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09F85" w14:textId="77777777" w:rsidR="009A78A1" w:rsidRPr="00670FE1" w:rsidRDefault="009A78A1" w:rsidP="008C7566">
      <w:pPr>
        <w:spacing w:line="360" w:lineRule="auto"/>
        <w:jc w:val="both"/>
        <w:rPr>
          <w:rFonts w:ascii="Book Antiqua" w:hAnsi="Book Antiqua"/>
          <w:lang w:val="en-US" w:eastAsia="zh-CN"/>
        </w:rPr>
      </w:pPr>
      <w:r w:rsidRPr="00670FE1">
        <w:rPr>
          <w:rFonts w:ascii="Book Antiqua" w:hAnsi="Book Antiqua"/>
          <w:b/>
          <w:lang w:val="en-US"/>
        </w:rPr>
        <w:t xml:space="preserve">Name of Journal: </w:t>
      </w:r>
      <w:r w:rsidRPr="00670FE1">
        <w:rPr>
          <w:rFonts w:ascii="Book Antiqua" w:hAnsi="Book Antiqua"/>
          <w:b/>
          <w:i/>
          <w:lang w:val="en-US"/>
        </w:rPr>
        <w:t>World Journal of Dermatology</w:t>
      </w:r>
    </w:p>
    <w:p w14:paraId="34E464DE" w14:textId="77777777" w:rsidR="009A78A1" w:rsidRPr="00670FE1" w:rsidRDefault="009A78A1" w:rsidP="008C7566">
      <w:pPr>
        <w:spacing w:line="360" w:lineRule="auto"/>
        <w:jc w:val="both"/>
        <w:rPr>
          <w:rFonts w:ascii="Book Antiqua" w:hAnsi="Book Antiqua"/>
          <w:b/>
          <w:lang w:val="en-US" w:eastAsia="zh-CN"/>
        </w:rPr>
      </w:pPr>
      <w:r w:rsidRPr="00670FE1">
        <w:rPr>
          <w:rFonts w:ascii="Book Antiqua" w:hAnsi="Book Antiqua"/>
          <w:b/>
          <w:lang w:val="en-US"/>
        </w:rPr>
        <w:t xml:space="preserve">ESPS Manuscript NO: </w:t>
      </w:r>
      <w:r w:rsidRPr="00670FE1">
        <w:rPr>
          <w:rFonts w:ascii="Book Antiqua" w:hAnsi="Book Antiqua"/>
          <w:b/>
          <w:lang w:val="en-US" w:eastAsia="zh-CN"/>
        </w:rPr>
        <w:t>21210</w:t>
      </w:r>
    </w:p>
    <w:p w14:paraId="38FE714A" w14:textId="77777777" w:rsidR="009A78A1" w:rsidRPr="00670FE1" w:rsidRDefault="009A78A1" w:rsidP="008C7566">
      <w:pPr>
        <w:spacing w:line="360" w:lineRule="auto"/>
        <w:jc w:val="both"/>
        <w:rPr>
          <w:rFonts w:ascii="Book Antiqua" w:hAnsi="Book Antiqua"/>
          <w:b/>
          <w:lang w:val="en-GB" w:eastAsia="zh-CN"/>
        </w:rPr>
      </w:pPr>
      <w:r w:rsidRPr="00670FE1">
        <w:rPr>
          <w:rFonts w:ascii="Book Antiqua" w:hAnsi="Book Antiqua"/>
          <w:b/>
          <w:lang w:val="en-US"/>
        </w:rPr>
        <w:t xml:space="preserve">Manuscript Type: </w:t>
      </w:r>
      <w:r w:rsidRPr="00670FE1">
        <w:rPr>
          <w:rFonts w:ascii="Book Antiqua" w:hAnsi="Book Antiqua"/>
          <w:b/>
          <w:lang w:val="en-US" w:eastAsia="zh-CN"/>
        </w:rPr>
        <w:t>Systematic Review</w:t>
      </w:r>
    </w:p>
    <w:p w14:paraId="144CF927" w14:textId="77777777" w:rsidR="009A78A1" w:rsidRPr="00670FE1" w:rsidRDefault="009A78A1" w:rsidP="008C7566">
      <w:pPr>
        <w:spacing w:line="360" w:lineRule="auto"/>
        <w:jc w:val="both"/>
        <w:rPr>
          <w:rFonts w:ascii="Book Antiqua" w:hAnsi="Book Antiqua"/>
          <w:b/>
          <w:lang w:val="en-GB" w:eastAsia="zh-CN"/>
        </w:rPr>
      </w:pPr>
    </w:p>
    <w:p w14:paraId="67FF1BC4" w14:textId="75D612F5" w:rsidR="009A78A1" w:rsidRPr="00670FE1" w:rsidRDefault="009A78A1" w:rsidP="008C7566">
      <w:pPr>
        <w:spacing w:line="360" w:lineRule="auto"/>
        <w:jc w:val="both"/>
        <w:rPr>
          <w:rFonts w:ascii="Book Antiqua" w:hAnsi="Book Antiqua"/>
          <w:b/>
          <w:lang w:val="en-GB" w:eastAsia="zh-CN"/>
        </w:rPr>
      </w:pPr>
      <w:r w:rsidRPr="00670FE1">
        <w:rPr>
          <w:rFonts w:ascii="Book Antiqua" w:hAnsi="Book Antiqua"/>
          <w:b/>
          <w:lang w:val="en-GB"/>
        </w:rPr>
        <w:t xml:space="preserve">Clinical pharmacokinetics profile of </w:t>
      </w:r>
      <w:proofErr w:type="spellStart"/>
      <w:r w:rsidR="004C6E9D" w:rsidRPr="00670FE1">
        <w:rPr>
          <w:rFonts w:ascii="Book Antiqua" w:hAnsi="Book Antiqua"/>
          <w:b/>
          <w:lang w:val="en-GB"/>
        </w:rPr>
        <w:t>i</w:t>
      </w:r>
      <w:r w:rsidRPr="00670FE1">
        <w:rPr>
          <w:rFonts w:ascii="Book Antiqua" w:hAnsi="Book Antiqua"/>
          <w:b/>
          <w:lang w:val="en-GB"/>
        </w:rPr>
        <w:t>vermectin</w:t>
      </w:r>
      <w:proofErr w:type="spellEnd"/>
      <w:r w:rsidRPr="00670FE1">
        <w:rPr>
          <w:rFonts w:ascii="Book Antiqua" w:hAnsi="Book Antiqua"/>
          <w:b/>
          <w:lang w:val="en-GB"/>
        </w:rPr>
        <w:t xml:space="preserve"> 1% cream after dermal applications on the face</w:t>
      </w:r>
    </w:p>
    <w:p w14:paraId="40D91CCC" w14:textId="77777777" w:rsidR="009A78A1" w:rsidRPr="00670FE1" w:rsidRDefault="009A78A1" w:rsidP="008C7566">
      <w:pPr>
        <w:spacing w:line="360" w:lineRule="auto"/>
        <w:jc w:val="both"/>
        <w:rPr>
          <w:rFonts w:ascii="Book Antiqua" w:hAnsi="Book Antiqua"/>
          <w:b/>
          <w:lang w:val="en-GB" w:eastAsia="zh-CN"/>
        </w:rPr>
      </w:pPr>
    </w:p>
    <w:p w14:paraId="64329BD8" w14:textId="77777777" w:rsidR="009A78A1" w:rsidRPr="00670FE1" w:rsidRDefault="009A78A1" w:rsidP="008C7566">
      <w:pPr>
        <w:pStyle w:val="Header"/>
        <w:spacing w:line="360" w:lineRule="auto"/>
        <w:jc w:val="both"/>
        <w:rPr>
          <w:rFonts w:ascii="Book Antiqua" w:hAnsi="Book Antiqua"/>
          <w:lang w:val="en-US"/>
        </w:rPr>
      </w:pPr>
      <w:r w:rsidRPr="00670FE1">
        <w:rPr>
          <w:rFonts w:ascii="Book Antiqua" w:hAnsi="Book Antiqua"/>
        </w:rPr>
        <w:t>Benkali</w:t>
      </w:r>
      <w:r w:rsidRPr="00670FE1">
        <w:rPr>
          <w:rFonts w:ascii="Book Antiqua" w:hAnsi="Book Antiqua"/>
          <w:lang w:eastAsia="zh-CN"/>
        </w:rPr>
        <w:t xml:space="preserve"> K </w:t>
      </w:r>
      <w:r w:rsidRPr="00670FE1">
        <w:rPr>
          <w:rFonts w:ascii="Book Antiqua" w:hAnsi="Book Antiqua"/>
          <w:i/>
          <w:lang w:eastAsia="zh-CN"/>
        </w:rPr>
        <w:t>et al</w:t>
      </w:r>
      <w:r w:rsidRPr="00670FE1">
        <w:rPr>
          <w:rFonts w:ascii="Book Antiqua" w:hAnsi="Book Antiqua"/>
          <w:lang w:eastAsia="zh-CN"/>
        </w:rPr>
        <w:t>.</w:t>
      </w:r>
      <w:r w:rsidRPr="00670FE1">
        <w:rPr>
          <w:rFonts w:ascii="Book Antiqua" w:hAnsi="Book Antiqua"/>
          <w:b/>
          <w:lang w:eastAsia="zh-CN"/>
        </w:rPr>
        <w:t xml:space="preserve"> </w:t>
      </w:r>
      <w:r w:rsidRPr="00670FE1">
        <w:rPr>
          <w:rFonts w:ascii="Book Antiqua" w:hAnsi="Book Antiqua"/>
          <w:lang w:val="en-US"/>
        </w:rPr>
        <w:t xml:space="preserve">Clinical pharmacokinetics profile of </w:t>
      </w:r>
      <w:proofErr w:type="spellStart"/>
      <w:r w:rsidRPr="00670FE1">
        <w:rPr>
          <w:rFonts w:ascii="Book Antiqua" w:hAnsi="Book Antiqua"/>
          <w:lang w:val="en-US"/>
        </w:rPr>
        <w:t>ivermectin</w:t>
      </w:r>
      <w:proofErr w:type="spellEnd"/>
      <w:r w:rsidRPr="00670FE1">
        <w:rPr>
          <w:rFonts w:ascii="Book Antiqua" w:hAnsi="Book Antiqua"/>
          <w:lang w:val="en-US"/>
        </w:rPr>
        <w:t xml:space="preserve"> 1% cream</w:t>
      </w:r>
    </w:p>
    <w:p w14:paraId="0491903A" w14:textId="77777777" w:rsidR="009A78A1" w:rsidRPr="00670FE1" w:rsidRDefault="009A78A1" w:rsidP="008C7566">
      <w:pPr>
        <w:spacing w:line="360" w:lineRule="auto"/>
        <w:jc w:val="both"/>
        <w:rPr>
          <w:rFonts w:ascii="Book Antiqua" w:hAnsi="Book Antiqua"/>
          <w:lang w:val="en-GB" w:eastAsia="zh-CN"/>
        </w:rPr>
      </w:pPr>
    </w:p>
    <w:p w14:paraId="5F56C3FB" w14:textId="5CBD73A3" w:rsidR="009A78A1" w:rsidRPr="00670FE1" w:rsidRDefault="009A78A1" w:rsidP="008C7566">
      <w:pPr>
        <w:spacing w:line="360" w:lineRule="auto"/>
        <w:jc w:val="both"/>
        <w:rPr>
          <w:rFonts w:ascii="Book Antiqua" w:hAnsi="Book Antiqua"/>
          <w:b/>
        </w:rPr>
      </w:pPr>
      <w:r w:rsidRPr="00670FE1">
        <w:rPr>
          <w:rFonts w:ascii="Book Antiqua" w:hAnsi="Book Antiqua"/>
          <w:b/>
        </w:rPr>
        <w:t>Khaled Benkali</w:t>
      </w:r>
      <w:r w:rsidRPr="00670FE1">
        <w:rPr>
          <w:rFonts w:ascii="Book Antiqua" w:hAnsi="Book Antiqua"/>
          <w:b/>
          <w:lang w:eastAsia="zh-CN"/>
        </w:rPr>
        <w:t>,</w:t>
      </w:r>
      <w:r w:rsidRPr="00670FE1">
        <w:rPr>
          <w:rFonts w:ascii="Book Antiqua" w:hAnsi="Book Antiqua"/>
          <w:b/>
        </w:rPr>
        <w:t xml:space="preserve"> François Rony</w:t>
      </w:r>
      <w:r w:rsidRPr="00670FE1">
        <w:rPr>
          <w:rFonts w:ascii="Book Antiqua" w:hAnsi="Book Antiqua"/>
          <w:b/>
          <w:lang w:eastAsia="zh-CN"/>
        </w:rPr>
        <w:t>,</w:t>
      </w:r>
      <w:r w:rsidRPr="00670FE1">
        <w:rPr>
          <w:rFonts w:ascii="Book Antiqua" w:hAnsi="Book Antiqua"/>
          <w:b/>
        </w:rPr>
        <w:t xml:space="preserve"> Michael Graeber</w:t>
      </w:r>
      <w:r w:rsidRPr="00670FE1">
        <w:rPr>
          <w:rFonts w:ascii="Book Antiqua" w:hAnsi="Book Antiqua"/>
          <w:b/>
          <w:lang w:eastAsia="zh-CN"/>
        </w:rPr>
        <w:t>,</w:t>
      </w:r>
      <w:r w:rsidR="004C6E9D">
        <w:rPr>
          <w:rFonts w:ascii="Book Antiqua" w:hAnsi="Book Antiqua"/>
          <w:b/>
        </w:rPr>
        <w:t xml:space="preserve"> Jean Jacovella</w:t>
      </w:r>
      <w:r w:rsidRPr="00670FE1">
        <w:rPr>
          <w:rFonts w:ascii="Book Antiqua" w:hAnsi="Book Antiqua"/>
          <w:b/>
          <w:lang w:eastAsia="zh-CN"/>
        </w:rPr>
        <w:t>,</w:t>
      </w:r>
      <w:r w:rsidRPr="00670FE1">
        <w:rPr>
          <w:rFonts w:ascii="Book Antiqua" w:hAnsi="Book Antiqua"/>
          <w:b/>
        </w:rPr>
        <w:t xml:space="preserve"> Jean-Paul Chappuis</w:t>
      </w:r>
      <w:r w:rsidRPr="00670FE1">
        <w:rPr>
          <w:rFonts w:ascii="Book Antiqua" w:hAnsi="Book Antiqua"/>
          <w:b/>
          <w:bCs/>
          <w:color w:val="000000"/>
          <w:lang w:eastAsia="zh-CN"/>
        </w:rPr>
        <w:t>,</w:t>
      </w:r>
      <w:r w:rsidRPr="00670FE1">
        <w:rPr>
          <w:rFonts w:ascii="Book Antiqua" w:hAnsi="Book Antiqua"/>
          <w:b/>
          <w:bCs/>
          <w:color w:val="000000"/>
          <w:vertAlign w:val="superscript"/>
        </w:rPr>
        <w:t xml:space="preserve"> </w:t>
      </w:r>
      <w:r w:rsidRPr="00670FE1">
        <w:rPr>
          <w:rFonts w:ascii="Book Antiqua" w:hAnsi="Book Antiqua"/>
          <w:b/>
        </w:rPr>
        <w:t>Marie-Helene Peirone</w:t>
      </w:r>
      <w:r w:rsidRPr="00670FE1">
        <w:rPr>
          <w:rFonts w:ascii="Book Antiqua" w:hAnsi="Book Antiqua"/>
          <w:b/>
          <w:lang w:eastAsia="zh-CN"/>
        </w:rPr>
        <w:t>,</w:t>
      </w:r>
      <w:r w:rsidRPr="00670FE1">
        <w:rPr>
          <w:rFonts w:ascii="Book Antiqua" w:hAnsi="Book Antiqua"/>
          <w:b/>
        </w:rPr>
        <w:t xml:space="preserve"> Michel Poncet</w:t>
      </w:r>
      <w:r w:rsidRPr="00670FE1">
        <w:rPr>
          <w:rFonts w:ascii="Book Antiqua" w:hAnsi="Book Antiqua"/>
          <w:b/>
          <w:lang w:eastAsia="zh-CN"/>
        </w:rPr>
        <w:t>,</w:t>
      </w:r>
      <w:r w:rsidRPr="00670FE1">
        <w:rPr>
          <w:rFonts w:ascii="Book Antiqua" w:hAnsi="Book Antiqua"/>
          <w:b/>
        </w:rPr>
        <w:t xml:space="preserve"> Stéphane Delage</w:t>
      </w:r>
      <w:r w:rsidRPr="00670FE1">
        <w:rPr>
          <w:rFonts w:ascii="Book Antiqua" w:hAnsi="Book Antiqua"/>
          <w:b/>
          <w:lang w:eastAsia="zh-CN"/>
        </w:rPr>
        <w:t>,</w:t>
      </w:r>
      <w:r w:rsidRPr="00670FE1">
        <w:rPr>
          <w:rFonts w:ascii="Book Antiqua" w:hAnsi="Book Antiqua"/>
          <w:b/>
        </w:rPr>
        <w:t xml:space="preserve"> Ronan Bouer</w:t>
      </w:r>
      <w:r w:rsidRPr="00670FE1">
        <w:rPr>
          <w:rFonts w:ascii="Book Antiqua" w:hAnsi="Book Antiqua"/>
          <w:b/>
          <w:lang w:eastAsia="zh-CN"/>
        </w:rPr>
        <w:t>,</w:t>
      </w:r>
      <w:r w:rsidRPr="00670FE1">
        <w:rPr>
          <w:rFonts w:ascii="Book Antiqua" w:hAnsi="Book Antiqua"/>
          <w:b/>
        </w:rPr>
        <w:t xml:space="preserve"> Nathalie Wagner</w:t>
      </w:r>
    </w:p>
    <w:p w14:paraId="1EA955E4" w14:textId="77777777" w:rsidR="009A78A1" w:rsidRPr="00670FE1" w:rsidRDefault="009A78A1" w:rsidP="008C7566">
      <w:pPr>
        <w:autoSpaceDE w:val="0"/>
        <w:autoSpaceDN w:val="0"/>
        <w:adjustRightInd w:val="0"/>
        <w:spacing w:line="360" w:lineRule="auto"/>
        <w:contextualSpacing/>
        <w:jc w:val="both"/>
        <w:rPr>
          <w:rFonts w:ascii="Book Antiqua" w:hAnsi="Book Antiqua"/>
          <w:bCs/>
          <w:color w:val="000000"/>
          <w:vertAlign w:val="superscript"/>
        </w:rPr>
      </w:pPr>
    </w:p>
    <w:p w14:paraId="6150E045" w14:textId="004AACE7" w:rsidR="009A78A1" w:rsidRPr="00670FE1" w:rsidRDefault="009A78A1" w:rsidP="008C7566">
      <w:pPr>
        <w:autoSpaceDE w:val="0"/>
        <w:autoSpaceDN w:val="0"/>
        <w:adjustRightInd w:val="0"/>
        <w:spacing w:line="360" w:lineRule="auto"/>
        <w:contextualSpacing/>
        <w:jc w:val="both"/>
        <w:rPr>
          <w:rFonts w:ascii="Book Antiqua" w:hAnsi="Book Antiqua"/>
          <w:b/>
        </w:rPr>
      </w:pPr>
      <w:r w:rsidRPr="00670FE1">
        <w:rPr>
          <w:rFonts w:ascii="Book Antiqua" w:hAnsi="Book Antiqua"/>
          <w:b/>
        </w:rPr>
        <w:t>Khaled Benkali</w:t>
      </w:r>
      <w:r w:rsidR="004C6E9D">
        <w:rPr>
          <w:rFonts w:ascii="Book Antiqua" w:hAnsi="Book Antiqua"/>
          <w:b/>
        </w:rPr>
        <w:t>, François Rony, Jean Jacovella</w:t>
      </w:r>
      <w:r w:rsidRPr="00670FE1">
        <w:rPr>
          <w:rFonts w:ascii="Book Antiqua" w:hAnsi="Book Antiqua"/>
          <w:b/>
        </w:rPr>
        <w:t>, Jean-Paul Chappuis</w:t>
      </w:r>
      <w:r w:rsidRPr="00670FE1">
        <w:rPr>
          <w:rFonts w:ascii="Book Antiqua" w:hAnsi="Book Antiqua"/>
          <w:b/>
          <w:bCs/>
        </w:rPr>
        <w:t>,</w:t>
      </w:r>
      <w:r w:rsidRPr="00670FE1">
        <w:rPr>
          <w:rFonts w:ascii="Book Antiqua" w:hAnsi="Book Antiqua"/>
          <w:b/>
          <w:bCs/>
          <w:vertAlign w:val="superscript"/>
        </w:rPr>
        <w:t xml:space="preserve"> </w:t>
      </w:r>
      <w:r w:rsidRPr="00670FE1">
        <w:rPr>
          <w:rFonts w:ascii="Book Antiqua" w:hAnsi="Book Antiqua"/>
          <w:b/>
        </w:rPr>
        <w:t>Marie-Helene Peirone, Michel Poncet, Stéphane Delage, Ronan Bouer, Nathalie Wagner</w:t>
      </w:r>
      <w:r w:rsidRPr="00670FE1">
        <w:rPr>
          <w:rFonts w:ascii="Book Antiqua" w:hAnsi="Book Antiqua"/>
          <w:b/>
          <w:lang w:eastAsia="zh-CN"/>
        </w:rPr>
        <w:t xml:space="preserve">, </w:t>
      </w:r>
      <w:r w:rsidRPr="00670FE1">
        <w:rPr>
          <w:rFonts w:ascii="Book Antiqua" w:hAnsi="Book Antiqua"/>
          <w:bCs/>
          <w:color w:val="000000"/>
        </w:rPr>
        <w:t>Galderma R</w:t>
      </w:r>
      <w:r w:rsidRPr="00670FE1">
        <w:rPr>
          <w:rFonts w:ascii="Book Antiqua" w:hAnsi="Book Antiqua"/>
          <w:bCs/>
          <w:color w:val="000000"/>
          <w:lang w:eastAsia="zh-CN"/>
        </w:rPr>
        <w:t xml:space="preserve"> and </w:t>
      </w:r>
      <w:r w:rsidRPr="00670FE1">
        <w:rPr>
          <w:rFonts w:ascii="Book Antiqua" w:hAnsi="Book Antiqua"/>
          <w:bCs/>
          <w:color w:val="000000"/>
        </w:rPr>
        <w:t xml:space="preserve">D, </w:t>
      </w:r>
      <w:r w:rsidRPr="00670FE1">
        <w:rPr>
          <w:rFonts w:ascii="Book Antiqua" w:hAnsi="Book Antiqua"/>
          <w:lang w:val="en-GB" w:eastAsia="en-US"/>
        </w:rPr>
        <w:t xml:space="preserve">06410 </w:t>
      </w:r>
      <w:proofErr w:type="spellStart"/>
      <w:r w:rsidRPr="00670FE1">
        <w:rPr>
          <w:rFonts w:ascii="Book Antiqua" w:hAnsi="Book Antiqua"/>
          <w:lang w:val="en-GB" w:eastAsia="en-US"/>
        </w:rPr>
        <w:t>Biot</w:t>
      </w:r>
      <w:proofErr w:type="spellEnd"/>
      <w:r w:rsidRPr="00670FE1">
        <w:rPr>
          <w:rFonts w:ascii="Book Antiqua" w:hAnsi="Book Antiqua"/>
          <w:lang w:val="en-GB" w:eastAsia="en-US"/>
        </w:rPr>
        <w:t>, France</w:t>
      </w:r>
    </w:p>
    <w:p w14:paraId="76B8AC1A" w14:textId="77777777" w:rsidR="009A78A1" w:rsidRPr="00670FE1" w:rsidRDefault="009A78A1" w:rsidP="008C7566">
      <w:pPr>
        <w:autoSpaceDE w:val="0"/>
        <w:autoSpaceDN w:val="0"/>
        <w:adjustRightInd w:val="0"/>
        <w:spacing w:line="360" w:lineRule="auto"/>
        <w:contextualSpacing/>
        <w:jc w:val="both"/>
        <w:rPr>
          <w:rFonts w:ascii="Book Antiqua" w:hAnsi="Book Antiqua"/>
          <w:bCs/>
          <w:color w:val="000000"/>
        </w:rPr>
      </w:pPr>
    </w:p>
    <w:p w14:paraId="25AF5702" w14:textId="77777777" w:rsidR="009A78A1" w:rsidRPr="00670FE1" w:rsidRDefault="009A78A1" w:rsidP="008C7566">
      <w:pPr>
        <w:autoSpaceDE w:val="0"/>
        <w:autoSpaceDN w:val="0"/>
        <w:adjustRightInd w:val="0"/>
        <w:spacing w:line="360" w:lineRule="auto"/>
        <w:contextualSpacing/>
        <w:jc w:val="both"/>
        <w:rPr>
          <w:rFonts w:ascii="Book Antiqua" w:hAnsi="Book Antiqua"/>
          <w:bCs/>
          <w:color w:val="000000"/>
          <w:lang w:val="en-US"/>
        </w:rPr>
      </w:pPr>
      <w:r w:rsidRPr="00670FE1">
        <w:rPr>
          <w:rFonts w:ascii="Book Antiqua" w:hAnsi="Book Antiqua"/>
          <w:b/>
          <w:lang w:val="en-US"/>
        </w:rPr>
        <w:t xml:space="preserve">Michael </w:t>
      </w:r>
      <w:proofErr w:type="spellStart"/>
      <w:r w:rsidRPr="00670FE1">
        <w:rPr>
          <w:rFonts w:ascii="Book Antiqua" w:hAnsi="Book Antiqua"/>
          <w:b/>
          <w:lang w:val="en-US"/>
        </w:rPr>
        <w:t>Graeber</w:t>
      </w:r>
      <w:proofErr w:type="spellEnd"/>
      <w:r w:rsidRPr="00670FE1">
        <w:rPr>
          <w:rFonts w:ascii="Book Antiqua" w:hAnsi="Book Antiqua"/>
          <w:b/>
          <w:lang w:val="en-US"/>
        </w:rPr>
        <w:t>,</w:t>
      </w:r>
      <w:r w:rsidRPr="00670FE1">
        <w:rPr>
          <w:rFonts w:ascii="Book Antiqua" w:hAnsi="Book Antiqua"/>
          <w:bCs/>
          <w:color w:val="000000"/>
          <w:lang w:val="en-US"/>
        </w:rPr>
        <w:t xml:space="preserve"> </w:t>
      </w:r>
      <w:proofErr w:type="spellStart"/>
      <w:r w:rsidRPr="00670FE1">
        <w:rPr>
          <w:rFonts w:ascii="Book Antiqua" w:hAnsi="Book Antiqua"/>
          <w:bCs/>
          <w:color w:val="000000"/>
          <w:lang w:val="en-US"/>
        </w:rPr>
        <w:t>Galderma</w:t>
      </w:r>
      <w:proofErr w:type="spellEnd"/>
      <w:r w:rsidRPr="00670FE1">
        <w:rPr>
          <w:rFonts w:ascii="Book Antiqua" w:hAnsi="Book Antiqua"/>
          <w:bCs/>
          <w:color w:val="000000"/>
          <w:lang w:val="en-US"/>
        </w:rPr>
        <w:t xml:space="preserve"> R</w:t>
      </w:r>
      <w:r w:rsidRPr="00670FE1">
        <w:rPr>
          <w:rFonts w:ascii="Book Antiqua" w:hAnsi="Book Antiqua"/>
          <w:bCs/>
          <w:color w:val="000000"/>
          <w:lang w:val="en-US" w:eastAsia="zh-CN"/>
        </w:rPr>
        <w:t xml:space="preserve"> and </w:t>
      </w:r>
      <w:r w:rsidRPr="00670FE1">
        <w:rPr>
          <w:rFonts w:ascii="Book Antiqua" w:hAnsi="Book Antiqua"/>
          <w:bCs/>
          <w:color w:val="000000"/>
          <w:lang w:val="en-US"/>
        </w:rPr>
        <w:t>D, Princeton, NJ 08512, United States</w:t>
      </w:r>
    </w:p>
    <w:p w14:paraId="52A9C16A" w14:textId="77777777" w:rsidR="009A78A1" w:rsidRPr="00670FE1" w:rsidRDefault="009A78A1" w:rsidP="008C7566">
      <w:pPr>
        <w:autoSpaceDE w:val="0"/>
        <w:autoSpaceDN w:val="0"/>
        <w:adjustRightInd w:val="0"/>
        <w:spacing w:line="360" w:lineRule="auto"/>
        <w:contextualSpacing/>
        <w:jc w:val="both"/>
        <w:rPr>
          <w:rFonts w:ascii="Book Antiqua" w:hAnsi="Book Antiqua"/>
          <w:bCs/>
          <w:color w:val="000000"/>
          <w:lang w:val="en-US" w:eastAsia="zh-CN"/>
        </w:rPr>
      </w:pPr>
    </w:p>
    <w:p w14:paraId="556DE99B" w14:textId="77777777" w:rsidR="009A78A1" w:rsidRPr="00670FE1" w:rsidRDefault="009A78A1" w:rsidP="008C7566">
      <w:pPr>
        <w:spacing w:line="360" w:lineRule="auto"/>
        <w:jc w:val="both"/>
        <w:rPr>
          <w:rFonts w:ascii="Book Antiqua" w:hAnsi="Book Antiqua"/>
          <w:lang w:val="en-US" w:eastAsia="zh-CN"/>
        </w:rPr>
      </w:pPr>
      <w:r w:rsidRPr="00670FE1">
        <w:rPr>
          <w:rFonts w:ascii="Book Antiqua" w:hAnsi="Book Antiqua"/>
          <w:b/>
          <w:lang w:val="en-US"/>
        </w:rPr>
        <w:t xml:space="preserve">Author contributions: </w:t>
      </w:r>
      <w:proofErr w:type="spellStart"/>
      <w:r w:rsidRPr="00670FE1">
        <w:rPr>
          <w:rFonts w:ascii="Book Antiqua" w:hAnsi="Book Antiqua"/>
          <w:lang w:val="en-US"/>
        </w:rPr>
        <w:t>Benkali</w:t>
      </w:r>
      <w:proofErr w:type="spellEnd"/>
      <w:r w:rsidRPr="00670FE1">
        <w:rPr>
          <w:rFonts w:ascii="Book Antiqua" w:hAnsi="Book Antiqua"/>
          <w:lang w:val="en-US"/>
        </w:rPr>
        <w:t xml:space="preserve"> K, </w:t>
      </w:r>
      <w:proofErr w:type="spellStart"/>
      <w:r w:rsidRPr="00670FE1">
        <w:rPr>
          <w:rFonts w:ascii="Book Antiqua" w:hAnsi="Book Antiqua"/>
          <w:lang w:val="en-US"/>
        </w:rPr>
        <w:t>Rony</w:t>
      </w:r>
      <w:proofErr w:type="spellEnd"/>
      <w:r w:rsidRPr="00670FE1">
        <w:rPr>
          <w:rFonts w:ascii="Book Antiqua" w:hAnsi="Book Antiqua"/>
          <w:lang w:val="en-US"/>
        </w:rPr>
        <w:t xml:space="preserve"> F and Wagner N were in charge of pharmacokinetics study designs and data analysis and interpretation</w:t>
      </w:r>
      <w:r w:rsidRPr="00670FE1">
        <w:rPr>
          <w:rFonts w:ascii="Book Antiqua" w:hAnsi="Book Antiqua"/>
          <w:lang w:val="en-US" w:eastAsia="zh-CN"/>
        </w:rPr>
        <w:t>;</w:t>
      </w:r>
      <w:r w:rsidRPr="00670FE1">
        <w:rPr>
          <w:rFonts w:ascii="Book Antiqua" w:hAnsi="Book Antiqua"/>
          <w:lang w:val="en-US"/>
        </w:rPr>
        <w:t xml:space="preserve"> </w:t>
      </w:r>
      <w:proofErr w:type="spellStart"/>
      <w:r w:rsidRPr="00670FE1">
        <w:rPr>
          <w:rFonts w:ascii="Book Antiqua" w:hAnsi="Book Antiqua"/>
          <w:lang w:val="en-US"/>
        </w:rPr>
        <w:t>Jacovella</w:t>
      </w:r>
      <w:proofErr w:type="spellEnd"/>
      <w:r w:rsidRPr="00670FE1">
        <w:rPr>
          <w:rFonts w:ascii="Book Antiqua" w:hAnsi="Book Antiqua"/>
          <w:lang w:val="en-US"/>
        </w:rPr>
        <w:t xml:space="preserve"> J and </w:t>
      </w:r>
      <w:proofErr w:type="spellStart"/>
      <w:r w:rsidRPr="00670FE1">
        <w:rPr>
          <w:rFonts w:ascii="Book Antiqua" w:hAnsi="Book Antiqua"/>
          <w:lang w:val="en-US"/>
        </w:rPr>
        <w:t>Graeber</w:t>
      </w:r>
      <w:proofErr w:type="spellEnd"/>
      <w:r w:rsidRPr="00670FE1">
        <w:rPr>
          <w:rFonts w:ascii="Book Antiqua" w:hAnsi="Book Antiqua"/>
          <w:lang w:val="en-US"/>
        </w:rPr>
        <w:t xml:space="preserve"> M were in charge of the medical and safety aspects of the clinical studies</w:t>
      </w:r>
      <w:r w:rsidRPr="00670FE1">
        <w:rPr>
          <w:rFonts w:ascii="Book Antiqua" w:hAnsi="Book Antiqua"/>
          <w:lang w:val="en-US" w:eastAsia="zh-CN"/>
        </w:rPr>
        <w:t xml:space="preserve">; </w:t>
      </w:r>
      <w:proofErr w:type="spellStart"/>
      <w:r w:rsidRPr="00670FE1">
        <w:rPr>
          <w:rFonts w:ascii="Book Antiqua" w:hAnsi="Book Antiqua"/>
          <w:lang w:val="en-US"/>
        </w:rPr>
        <w:t>Benkali</w:t>
      </w:r>
      <w:proofErr w:type="spellEnd"/>
      <w:r w:rsidRPr="00670FE1">
        <w:rPr>
          <w:rFonts w:ascii="Book Antiqua" w:hAnsi="Book Antiqua"/>
          <w:lang w:val="en-US"/>
        </w:rPr>
        <w:t xml:space="preserve"> K wrote the Paper</w:t>
      </w:r>
      <w:r w:rsidRPr="00670FE1">
        <w:rPr>
          <w:rFonts w:ascii="Book Antiqua" w:hAnsi="Book Antiqua"/>
          <w:lang w:val="en-US" w:eastAsia="zh-CN"/>
        </w:rPr>
        <w:t>;</w:t>
      </w:r>
      <w:r w:rsidRPr="00670FE1">
        <w:rPr>
          <w:rFonts w:ascii="Book Antiqua" w:hAnsi="Book Antiqua"/>
          <w:lang w:val="en-US"/>
        </w:rPr>
        <w:t xml:space="preserve"> </w:t>
      </w:r>
      <w:proofErr w:type="spellStart"/>
      <w:r w:rsidRPr="00670FE1">
        <w:rPr>
          <w:rFonts w:ascii="Book Antiqua" w:hAnsi="Book Antiqua"/>
          <w:lang w:val="en-US"/>
        </w:rPr>
        <w:t>Chappuis</w:t>
      </w:r>
      <w:proofErr w:type="spellEnd"/>
      <w:r w:rsidRPr="00670FE1">
        <w:rPr>
          <w:rFonts w:ascii="Book Antiqua" w:hAnsi="Book Antiqua"/>
          <w:lang w:val="en-US"/>
        </w:rPr>
        <w:t xml:space="preserve"> JP and </w:t>
      </w:r>
      <w:proofErr w:type="spellStart"/>
      <w:r w:rsidRPr="00670FE1">
        <w:rPr>
          <w:rFonts w:ascii="Book Antiqua" w:hAnsi="Book Antiqua"/>
          <w:lang w:val="en-US"/>
        </w:rPr>
        <w:t>Peirone</w:t>
      </w:r>
      <w:proofErr w:type="spellEnd"/>
      <w:r w:rsidRPr="00670FE1">
        <w:rPr>
          <w:rFonts w:ascii="Book Antiqua" w:hAnsi="Book Antiqua"/>
          <w:lang w:val="en-US"/>
        </w:rPr>
        <w:t xml:space="preserve"> MH were in charge of the project and clinical studies management</w:t>
      </w:r>
      <w:r w:rsidRPr="00670FE1">
        <w:rPr>
          <w:rFonts w:ascii="Book Antiqua" w:hAnsi="Book Antiqua"/>
          <w:lang w:val="en-US" w:eastAsia="zh-CN"/>
        </w:rPr>
        <w:t>;</w:t>
      </w:r>
      <w:r w:rsidRPr="00670FE1">
        <w:rPr>
          <w:rFonts w:ascii="Book Antiqua" w:hAnsi="Book Antiqua"/>
          <w:lang w:val="en-US"/>
        </w:rPr>
        <w:t xml:space="preserve"> </w:t>
      </w:r>
      <w:proofErr w:type="spellStart"/>
      <w:r w:rsidRPr="00670FE1">
        <w:rPr>
          <w:rFonts w:ascii="Book Antiqua" w:hAnsi="Book Antiqua"/>
          <w:lang w:val="en-US"/>
        </w:rPr>
        <w:t>Poncet</w:t>
      </w:r>
      <w:proofErr w:type="spellEnd"/>
      <w:r w:rsidRPr="00670FE1">
        <w:rPr>
          <w:rFonts w:ascii="Book Antiqua" w:hAnsi="Book Antiqua"/>
          <w:lang w:val="en-US"/>
        </w:rPr>
        <w:t xml:space="preserve"> M was in charge of the statistical review and analysis</w:t>
      </w:r>
      <w:r w:rsidRPr="00670FE1">
        <w:rPr>
          <w:rFonts w:ascii="Book Antiqua" w:hAnsi="Book Antiqua"/>
          <w:lang w:val="en-US" w:eastAsia="zh-CN"/>
        </w:rPr>
        <w:t>;</w:t>
      </w:r>
      <w:r w:rsidRPr="00670FE1">
        <w:rPr>
          <w:rFonts w:ascii="Book Antiqua" w:hAnsi="Book Antiqua"/>
          <w:lang w:val="en-US"/>
        </w:rPr>
        <w:t xml:space="preserve"> </w:t>
      </w:r>
      <w:proofErr w:type="spellStart"/>
      <w:r w:rsidRPr="00670FE1">
        <w:rPr>
          <w:rFonts w:ascii="Book Antiqua" w:hAnsi="Book Antiqua"/>
          <w:lang w:val="en-US"/>
        </w:rPr>
        <w:t>Delage</w:t>
      </w:r>
      <w:proofErr w:type="spellEnd"/>
      <w:r w:rsidRPr="00670FE1">
        <w:rPr>
          <w:rFonts w:ascii="Book Antiqua" w:hAnsi="Book Antiqua"/>
          <w:lang w:val="en-US"/>
        </w:rPr>
        <w:t xml:space="preserve"> S and </w:t>
      </w:r>
      <w:proofErr w:type="spellStart"/>
      <w:r w:rsidRPr="00670FE1">
        <w:rPr>
          <w:rFonts w:ascii="Book Antiqua" w:hAnsi="Book Antiqua"/>
          <w:lang w:val="en-US"/>
        </w:rPr>
        <w:t>Bouer</w:t>
      </w:r>
      <w:proofErr w:type="spellEnd"/>
      <w:r w:rsidRPr="00670FE1">
        <w:rPr>
          <w:rFonts w:ascii="Book Antiqua" w:hAnsi="Book Antiqua"/>
          <w:lang w:val="en-US"/>
        </w:rPr>
        <w:t xml:space="preserve"> R were in charge of the samples bioanalysis</w:t>
      </w:r>
      <w:r w:rsidRPr="00670FE1">
        <w:rPr>
          <w:rFonts w:ascii="Book Antiqua" w:hAnsi="Book Antiqua"/>
          <w:lang w:val="en-US" w:eastAsia="zh-CN"/>
        </w:rPr>
        <w:t>;</w:t>
      </w:r>
      <w:r w:rsidRPr="00670FE1">
        <w:rPr>
          <w:rFonts w:ascii="Book Antiqua" w:hAnsi="Book Antiqua"/>
          <w:lang w:val="en-US"/>
        </w:rPr>
        <w:t xml:space="preserve"> All authors read and approved the final manuscript. </w:t>
      </w:r>
    </w:p>
    <w:p w14:paraId="62A1AB06" w14:textId="77777777" w:rsidR="009A78A1" w:rsidRPr="00670FE1" w:rsidRDefault="009A78A1" w:rsidP="008C7566">
      <w:pPr>
        <w:spacing w:line="360" w:lineRule="auto"/>
        <w:jc w:val="both"/>
        <w:rPr>
          <w:rFonts w:ascii="Book Antiqua" w:hAnsi="Book Antiqua"/>
          <w:lang w:val="en-GB" w:eastAsia="zh-CN"/>
        </w:rPr>
      </w:pPr>
    </w:p>
    <w:p w14:paraId="6F2AFE56" w14:textId="77777777" w:rsidR="009A78A1" w:rsidRPr="00670FE1" w:rsidRDefault="009A78A1" w:rsidP="008C7566">
      <w:pPr>
        <w:spacing w:line="360" w:lineRule="auto"/>
        <w:jc w:val="both"/>
        <w:rPr>
          <w:rFonts w:ascii="Book Antiqua" w:hAnsi="Book Antiqua"/>
          <w:b/>
          <w:lang w:val="en-US" w:eastAsia="zh-CN"/>
        </w:rPr>
      </w:pPr>
      <w:bookmarkStart w:id="0" w:name="OLE_LINK1"/>
      <w:r w:rsidRPr="00670FE1">
        <w:rPr>
          <w:rFonts w:ascii="Book Antiqua" w:hAnsi="Book Antiqua" w:cs="TimesNewRomanPS-BoldItalicMT"/>
          <w:b/>
          <w:bCs/>
          <w:iCs/>
          <w:color w:val="000000"/>
        </w:rPr>
        <w:t>Conflict-of-interest</w:t>
      </w:r>
      <w:r w:rsidRPr="00670FE1">
        <w:rPr>
          <w:rFonts w:ascii="Book Antiqua" w:hAnsi="Book Antiqua"/>
        </w:rPr>
        <w:t xml:space="preserve"> </w:t>
      </w:r>
      <w:r w:rsidRPr="00670FE1">
        <w:rPr>
          <w:rFonts w:ascii="Book Antiqua" w:hAnsi="Book Antiqua" w:cs="TimesNewRomanPS-BoldItalicMT"/>
          <w:b/>
          <w:bCs/>
          <w:iCs/>
          <w:color w:val="000000"/>
        </w:rPr>
        <w:t>statement:</w:t>
      </w:r>
      <w:r w:rsidRPr="00670FE1">
        <w:rPr>
          <w:rFonts w:ascii="Book Antiqua" w:hAnsi="Book Antiqua"/>
          <w:lang w:val="en-GB" w:eastAsia="en-US"/>
        </w:rPr>
        <w:t xml:space="preserve"> All authors declared that they are employees of </w:t>
      </w:r>
      <w:proofErr w:type="spellStart"/>
      <w:r w:rsidRPr="00670FE1">
        <w:rPr>
          <w:rFonts w:ascii="Book Antiqua" w:hAnsi="Book Antiqua"/>
          <w:lang w:val="en-GB" w:eastAsia="en-US"/>
        </w:rPr>
        <w:t>Galderma</w:t>
      </w:r>
      <w:proofErr w:type="spellEnd"/>
      <w:r w:rsidRPr="00670FE1">
        <w:rPr>
          <w:rFonts w:ascii="Book Antiqua" w:hAnsi="Book Antiqua"/>
          <w:lang w:val="en-GB" w:eastAsia="en-US"/>
        </w:rPr>
        <w:t xml:space="preserve"> R</w:t>
      </w:r>
      <w:r w:rsidRPr="00670FE1">
        <w:rPr>
          <w:rFonts w:ascii="Book Antiqua" w:hAnsi="Book Antiqua"/>
          <w:lang w:val="en-GB" w:eastAsia="zh-CN"/>
        </w:rPr>
        <w:t xml:space="preserve"> and </w:t>
      </w:r>
      <w:r w:rsidRPr="00670FE1">
        <w:rPr>
          <w:rFonts w:ascii="Book Antiqua" w:hAnsi="Book Antiqua"/>
          <w:lang w:val="en-GB" w:eastAsia="en-US"/>
        </w:rPr>
        <w:t xml:space="preserve">D, SNC. </w:t>
      </w:r>
      <w:proofErr w:type="spellStart"/>
      <w:r w:rsidRPr="00670FE1">
        <w:rPr>
          <w:rFonts w:ascii="Book Antiqua" w:hAnsi="Book Antiqua"/>
          <w:lang w:val="en-GB" w:eastAsia="en-US"/>
        </w:rPr>
        <w:t>Galderma</w:t>
      </w:r>
      <w:proofErr w:type="spellEnd"/>
      <w:r w:rsidRPr="00670FE1">
        <w:rPr>
          <w:rFonts w:ascii="Book Antiqua" w:hAnsi="Book Antiqua"/>
          <w:lang w:val="en-GB" w:eastAsia="en-US"/>
        </w:rPr>
        <w:t xml:space="preserve"> R</w:t>
      </w:r>
      <w:r w:rsidRPr="00670FE1">
        <w:rPr>
          <w:rFonts w:ascii="Book Antiqua" w:hAnsi="Book Antiqua"/>
          <w:lang w:val="en-GB" w:eastAsia="zh-CN"/>
        </w:rPr>
        <w:t xml:space="preserve"> and </w:t>
      </w:r>
      <w:r w:rsidRPr="00670FE1">
        <w:rPr>
          <w:rFonts w:ascii="Book Antiqua" w:hAnsi="Book Antiqua"/>
          <w:lang w:val="en-GB" w:eastAsia="en-US"/>
        </w:rPr>
        <w:t>D was the sponsor and funded all the clinical studies presented in this paper.</w:t>
      </w:r>
    </w:p>
    <w:bookmarkEnd w:id="0"/>
    <w:p w14:paraId="5F6C1E6E" w14:textId="77777777" w:rsidR="009A78A1" w:rsidRPr="00670FE1" w:rsidRDefault="009A78A1" w:rsidP="008C7566">
      <w:pPr>
        <w:spacing w:line="360" w:lineRule="auto"/>
        <w:jc w:val="both"/>
        <w:rPr>
          <w:rFonts w:ascii="Book Antiqua" w:hAnsi="Book Antiqua" w:cs="TimesNewRomanPS-BoldItalicMT"/>
          <w:b/>
          <w:bCs/>
          <w:iCs/>
          <w:color w:val="000000"/>
          <w:lang w:val="en-US" w:eastAsia="zh-CN"/>
        </w:rPr>
      </w:pPr>
    </w:p>
    <w:p w14:paraId="51D83F19" w14:textId="2FE10265" w:rsidR="009A78A1" w:rsidRPr="00670FE1" w:rsidRDefault="00A84A00" w:rsidP="008C7566">
      <w:pPr>
        <w:spacing w:line="360" w:lineRule="auto"/>
        <w:jc w:val="both"/>
        <w:rPr>
          <w:rFonts w:ascii="Book Antiqua" w:hAnsi="Book Antiqua"/>
          <w:lang w:val="en-US" w:eastAsia="zh-CN"/>
        </w:rPr>
      </w:pPr>
      <w:r w:rsidRPr="00A84A00">
        <w:rPr>
          <w:rFonts w:ascii="Book Antiqua" w:hAnsi="Book Antiqua"/>
          <w:b/>
          <w:szCs w:val="21"/>
        </w:rPr>
        <w:t>Data sharing statement</w:t>
      </w:r>
      <w:r w:rsidR="009A78A1" w:rsidRPr="00A84A00">
        <w:rPr>
          <w:rFonts w:ascii="Book Antiqua" w:hAnsi="Book Antiqua"/>
          <w:b/>
          <w:lang w:val="en-US"/>
        </w:rPr>
        <w:t xml:space="preserve">: </w:t>
      </w:r>
      <w:r w:rsidR="009A78A1" w:rsidRPr="00670FE1">
        <w:rPr>
          <w:rFonts w:ascii="Book Antiqua" w:hAnsi="Book Antiqua"/>
          <w:lang w:val="en-US"/>
        </w:rPr>
        <w:t>No raw or individual data will be shared</w:t>
      </w:r>
      <w:r w:rsidR="00F62A6E">
        <w:rPr>
          <w:rFonts w:ascii="Book Antiqua" w:hAnsi="Book Antiqua" w:hint="eastAsia"/>
          <w:lang w:val="en-US" w:eastAsia="zh-CN"/>
        </w:rPr>
        <w:t>.</w:t>
      </w:r>
    </w:p>
    <w:p w14:paraId="6FF97374" w14:textId="77777777" w:rsidR="009A78A1" w:rsidRPr="00670FE1" w:rsidRDefault="009A78A1" w:rsidP="008C7566">
      <w:pPr>
        <w:spacing w:line="360" w:lineRule="auto"/>
        <w:jc w:val="both"/>
        <w:rPr>
          <w:rFonts w:ascii="Book Antiqua" w:hAnsi="Book Antiqua"/>
          <w:b/>
          <w:lang w:val="en-US" w:eastAsia="zh-CN"/>
        </w:rPr>
      </w:pPr>
    </w:p>
    <w:p w14:paraId="4FCF0D05" w14:textId="77777777" w:rsidR="009A78A1" w:rsidRPr="00670FE1" w:rsidRDefault="009A78A1" w:rsidP="008C7566">
      <w:pPr>
        <w:spacing w:line="360" w:lineRule="auto"/>
        <w:jc w:val="both"/>
        <w:rPr>
          <w:rFonts w:ascii="Book Antiqua" w:hAnsi="Book Antiqua"/>
          <w:lang w:val="en-US"/>
        </w:rPr>
      </w:pPr>
      <w:r w:rsidRPr="00670FE1">
        <w:rPr>
          <w:rFonts w:ascii="Book Antiqua" w:hAnsi="Book Antiqua"/>
          <w:b/>
          <w:color w:val="000000"/>
          <w:lang w:val="en-US"/>
        </w:rPr>
        <w:t xml:space="preserve">Open-Access: </w:t>
      </w:r>
      <w:r w:rsidRPr="00670FE1">
        <w:rPr>
          <w:rFonts w:ascii="Book Antiqua" w:hAnsi="Book Antiqua"/>
          <w:color w:val="000000"/>
          <w:lang w:val="en-US"/>
        </w:rPr>
        <w:t xml:space="preserve">This article is an </w:t>
      </w:r>
      <w:r w:rsidRPr="00670FE1">
        <w:rPr>
          <w:rFonts w:ascii="Book Antiqua" w:hAnsi="Book Antiqua"/>
          <w:lang w:val="en-US"/>
        </w:rPr>
        <w:t xml:space="preserve">open-access article which </w:t>
      </w:r>
      <w:r w:rsidRPr="00670FE1">
        <w:rPr>
          <w:rFonts w:ascii="Book Antiqua" w:hAnsi="Book Antiqua"/>
          <w:color w:val="000000"/>
          <w:lang w:val="en-US"/>
        </w:rPr>
        <w:t xml:space="preserve">was selected by an in-house editor and fully peer-reviewed by external reviewers. It is distributed in accordance </w:t>
      </w:r>
      <w:r w:rsidRPr="00670FE1">
        <w:rPr>
          <w:rFonts w:ascii="Book Antiqua" w:hAnsi="Book Antiqua"/>
          <w:lang w:val="en-US"/>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670FE1">
          <w:rPr>
            <w:rStyle w:val="Hyperlink"/>
            <w:rFonts w:ascii="Book Antiqua" w:hAnsi="Book Antiqua"/>
            <w:color w:val="auto"/>
            <w:lang w:val="en-US"/>
          </w:rPr>
          <w:t>http://creativecommons.org/licenses/by-nc/4.0/</w:t>
        </w:r>
      </w:hyperlink>
    </w:p>
    <w:p w14:paraId="5533579A" w14:textId="77777777" w:rsidR="009A78A1" w:rsidRPr="00670FE1" w:rsidRDefault="009A78A1" w:rsidP="008C7566">
      <w:pPr>
        <w:spacing w:line="360" w:lineRule="auto"/>
        <w:jc w:val="both"/>
        <w:rPr>
          <w:rFonts w:ascii="Book Antiqua" w:hAnsi="Book Antiqua"/>
          <w:lang w:val="en-GB" w:eastAsia="zh-CN"/>
        </w:rPr>
      </w:pPr>
    </w:p>
    <w:p w14:paraId="2DB4802B" w14:textId="77777777" w:rsidR="009A78A1" w:rsidRPr="00670FE1" w:rsidRDefault="009A78A1" w:rsidP="008C7566">
      <w:pPr>
        <w:spacing w:line="360" w:lineRule="auto"/>
        <w:jc w:val="both"/>
        <w:rPr>
          <w:rFonts w:ascii="Book Antiqua" w:hAnsi="Book Antiqua"/>
          <w:lang w:val="en-GB" w:eastAsia="zh-CN"/>
        </w:rPr>
      </w:pPr>
      <w:r w:rsidRPr="00670FE1">
        <w:rPr>
          <w:rFonts w:ascii="Book Antiqua" w:hAnsi="Book Antiqua"/>
          <w:b/>
          <w:lang w:val="en-US"/>
        </w:rPr>
        <w:t xml:space="preserve">Correspondence to: </w:t>
      </w:r>
      <w:r w:rsidRPr="00670FE1">
        <w:rPr>
          <w:rFonts w:ascii="Book Antiqua" w:hAnsi="Book Antiqua"/>
          <w:b/>
          <w:lang w:val="en-GB" w:eastAsia="en-US"/>
        </w:rPr>
        <w:t xml:space="preserve">Khaled </w:t>
      </w:r>
      <w:proofErr w:type="spellStart"/>
      <w:r w:rsidRPr="00670FE1">
        <w:rPr>
          <w:rFonts w:ascii="Book Antiqua" w:hAnsi="Book Antiqua"/>
          <w:b/>
          <w:lang w:val="en-GB" w:eastAsia="en-US"/>
        </w:rPr>
        <w:t>Benkali</w:t>
      </w:r>
      <w:proofErr w:type="spellEnd"/>
      <w:r w:rsidRPr="00670FE1">
        <w:rPr>
          <w:rFonts w:ascii="Book Antiqua" w:hAnsi="Book Antiqua"/>
          <w:b/>
          <w:lang w:val="en-GB" w:eastAsia="en-US"/>
        </w:rPr>
        <w:t xml:space="preserve"> PhD, </w:t>
      </w:r>
      <w:r w:rsidRPr="008C7566">
        <w:rPr>
          <w:rFonts w:ascii="Book Antiqua" w:hAnsi="Book Antiqua"/>
          <w:lang w:val="en-GB" w:eastAsia="en-US"/>
        </w:rPr>
        <w:t xml:space="preserve">Clinical Science, </w:t>
      </w:r>
      <w:proofErr w:type="spellStart"/>
      <w:r w:rsidRPr="00670FE1">
        <w:rPr>
          <w:rFonts w:ascii="Book Antiqua" w:hAnsi="Book Antiqua"/>
          <w:lang w:val="en-GB" w:eastAsia="en-US"/>
        </w:rPr>
        <w:t>Galderma</w:t>
      </w:r>
      <w:proofErr w:type="spellEnd"/>
      <w:r w:rsidRPr="00670FE1">
        <w:rPr>
          <w:rFonts w:ascii="Book Antiqua" w:hAnsi="Book Antiqua"/>
          <w:lang w:val="en-GB" w:eastAsia="en-US"/>
        </w:rPr>
        <w:t xml:space="preserve"> R</w:t>
      </w:r>
      <w:r w:rsidRPr="00670FE1">
        <w:rPr>
          <w:rFonts w:ascii="Book Antiqua" w:hAnsi="Book Antiqua"/>
          <w:lang w:val="en-GB" w:eastAsia="zh-CN"/>
        </w:rPr>
        <w:t xml:space="preserve"> and </w:t>
      </w:r>
      <w:r w:rsidRPr="00670FE1">
        <w:rPr>
          <w:rFonts w:ascii="Book Antiqua" w:hAnsi="Book Antiqua"/>
          <w:lang w:val="en-GB" w:eastAsia="en-US"/>
        </w:rPr>
        <w:t xml:space="preserve">D, Les </w:t>
      </w:r>
      <w:proofErr w:type="spellStart"/>
      <w:r w:rsidRPr="00670FE1">
        <w:rPr>
          <w:rFonts w:ascii="Book Antiqua" w:hAnsi="Book Antiqua"/>
          <w:lang w:val="en-GB" w:eastAsia="en-US"/>
        </w:rPr>
        <w:t>Templiers</w:t>
      </w:r>
      <w:proofErr w:type="spellEnd"/>
      <w:r w:rsidRPr="00670FE1">
        <w:rPr>
          <w:rFonts w:ascii="Book Antiqua" w:hAnsi="Book Antiqua"/>
          <w:lang w:val="en-GB" w:eastAsia="en-US"/>
        </w:rPr>
        <w:t xml:space="preserve">, 2400, route des </w:t>
      </w:r>
      <w:proofErr w:type="spellStart"/>
      <w:r w:rsidRPr="00670FE1">
        <w:rPr>
          <w:rFonts w:ascii="Book Antiqua" w:hAnsi="Book Antiqua"/>
          <w:lang w:val="en-GB" w:eastAsia="en-US"/>
        </w:rPr>
        <w:t>Colles</w:t>
      </w:r>
      <w:proofErr w:type="spellEnd"/>
      <w:r w:rsidRPr="00670FE1">
        <w:rPr>
          <w:rFonts w:ascii="Book Antiqua" w:hAnsi="Book Antiqua"/>
          <w:lang w:val="en-GB" w:eastAsia="en-US"/>
        </w:rPr>
        <w:t xml:space="preserve">, 06410 </w:t>
      </w:r>
      <w:proofErr w:type="spellStart"/>
      <w:r w:rsidRPr="00670FE1">
        <w:rPr>
          <w:rFonts w:ascii="Book Antiqua" w:hAnsi="Book Antiqua"/>
          <w:lang w:val="en-GB" w:eastAsia="en-US"/>
        </w:rPr>
        <w:t>Biot</w:t>
      </w:r>
      <w:proofErr w:type="spellEnd"/>
      <w:r w:rsidRPr="00670FE1">
        <w:rPr>
          <w:rFonts w:ascii="Book Antiqua" w:hAnsi="Book Antiqua"/>
          <w:lang w:val="en-GB" w:eastAsia="en-US"/>
        </w:rPr>
        <w:t>, France</w:t>
      </w:r>
      <w:r w:rsidRPr="00670FE1">
        <w:rPr>
          <w:rFonts w:ascii="Book Antiqua" w:hAnsi="Book Antiqua"/>
          <w:lang w:val="en-GB" w:eastAsia="zh-CN"/>
        </w:rPr>
        <w:t>.</w:t>
      </w:r>
      <w:r w:rsidRPr="00670FE1">
        <w:rPr>
          <w:rFonts w:ascii="Book Antiqua" w:hAnsi="Book Antiqua"/>
          <w:lang w:val="en-GB" w:eastAsia="en-US"/>
        </w:rPr>
        <w:t xml:space="preserve"> khaled.behkali@galderma.com</w:t>
      </w:r>
    </w:p>
    <w:p w14:paraId="00A5C791" w14:textId="77777777" w:rsidR="009A78A1" w:rsidRPr="00670FE1" w:rsidRDefault="009A78A1" w:rsidP="008C7566">
      <w:pPr>
        <w:spacing w:line="360" w:lineRule="auto"/>
        <w:jc w:val="both"/>
        <w:rPr>
          <w:rFonts w:ascii="Book Antiqua" w:hAnsi="Book Antiqua"/>
          <w:b/>
          <w:lang w:val="en-US"/>
        </w:rPr>
      </w:pPr>
      <w:r w:rsidRPr="00670FE1">
        <w:rPr>
          <w:rFonts w:ascii="Book Antiqua" w:hAnsi="Book Antiqua"/>
          <w:b/>
          <w:lang w:val="en-US"/>
        </w:rPr>
        <w:t xml:space="preserve">Telephone: </w:t>
      </w:r>
      <w:r w:rsidRPr="00670FE1">
        <w:rPr>
          <w:rFonts w:ascii="Book Antiqua" w:hAnsi="Book Antiqua"/>
          <w:lang w:val="en-US"/>
        </w:rPr>
        <w:t>+33-4-92386865</w:t>
      </w:r>
    </w:p>
    <w:p w14:paraId="72E5C643" w14:textId="77777777" w:rsidR="009A78A1" w:rsidRPr="00670FE1" w:rsidRDefault="009A78A1" w:rsidP="008C7566">
      <w:pPr>
        <w:spacing w:line="360" w:lineRule="auto"/>
        <w:jc w:val="both"/>
        <w:rPr>
          <w:rFonts w:ascii="Book Antiqua" w:hAnsi="Book Antiqua"/>
          <w:lang w:val="en-US" w:eastAsia="zh-CN"/>
        </w:rPr>
      </w:pPr>
      <w:r w:rsidRPr="00670FE1">
        <w:rPr>
          <w:rFonts w:ascii="Book Antiqua" w:hAnsi="Book Antiqua"/>
          <w:b/>
          <w:lang w:val="en-US"/>
        </w:rPr>
        <w:t xml:space="preserve">Fax: </w:t>
      </w:r>
      <w:r w:rsidRPr="00670FE1">
        <w:rPr>
          <w:rFonts w:ascii="Book Antiqua" w:hAnsi="Book Antiqua"/>
          <w:lang w:val="en-US"/>
        </w:rPr>
        <w:t>+33-4-93957071</w:t>
      </w:r>
    </w:p>
    <w:p w14:paraId="73F3E835" w14:textId="77777777" w:rsidR="009A78A1" w:rsidRPr="00670FE1" w:rsidRDefault="009A78A1" w:rsidP="008C7566">
      <w:pPr>
        <w:spacing w:line="360" w:lineRule="auto"/>
        <w:jc w:val="both"/>
        <w:rPr>
          <w:rFonts w:ascii="Book Antiqua" w:hAnsi="Book Antiqua"/>
          <w:lang w:val="en-US" w:eastAsia="zh-CN"/>
        </w:rPr>
      </w:pPr>
    </w:p>
    <w:p w14:paraId="6F2025D3" w14:textId="77777777" w:rsidR="009A78A1" w:rsidRPr="00670FE1" w:rsidRDefault="009A78A1" w:rsidP="008C7566">
      <w:pPr>
        <w:spacing w:line="360" w:lineRule="auto"/>
        <w:jc w:val="both"/>
        <w:rPr>
          <w:rFonts w:ascii="Book Antiqua" w:hAnsi="Book Antiqua"/>
          <w:b/>
        </w:rPr>
      </w:pPr>
      <w:r w:rsidRPr="00670FE1">
        <w:rPr>
          <w:rFonts w:ascii="Book Antiqua" w:hAnsi="Book Antiqua"/>
          <w:b/>
        </w:rPr>
        <w:t xml:space="preserve">Received: </w:t>
      </w:r>
      <w:r w:rsidRPr="00670FE1">
        <w:rPr>
          <w:rFonts w:ascii="Book Antiqua" w:hAnsi="Book Antiqua"/>
        </w:rPr>
        <w:t xml:space="preserve">July </w:t>
      </w:r>
      <w:r w:rsidRPr="00670FE1">
        <w:rPr>
          <w:rFonts w:ascii="Book Antiqua" w:hAnsi="Book Antiqua"/>
          <w:lang w:eastAsia="zh-CN"/>
        </w:rPr>
        <w:t>2</w:t>
      </w:r>
      <w:r w:rsidRPr="00670FE1">
        <w:rPr>
          <w:rFonts w:ascii="Book Antiqua" w:hAnsi="Book Antiqua"/>
        </w:rPr>
        <w:t>, 2015</w:t>
      </w:r>
    </w:p>
    <w:p w14:paraId="3F57F122" w14:textId="77777777" w:rsidR="009A78A1" w:rsidRPr="00670FE1" w:rsidRDefault="009A78A1" w:rsidP="008C7566">
      <w:pPr>
        <w:spacing w:line="360" w:lineRule="auto"/>
        <w:jc w:val="both"/>
        <w:rPr>
          <w:rFonts w:ascii="Book Antiqua" w:hAnsi="Book Antiqua"/>
          <w:b/>
        </w:rPr>
      </w:pPr>
      <w:r w:rsidRPr="00670FE1">
        <w:rPr>
          <w:rFonts w:ascii="Book Antiqua" w:hAnsi="Book Antiqua"/>
          <w:b/>
        </w:rPr>
        <w:t xml:space="preserve">Peer-review started: </w:t>
      </w:r>
      <w:r w:rsidRPr="00670FE1">
        <w:rPr>
          <w:rFonts w:ascii="Book Antiqua" w:hAnsi="Book Antiqua"/>
        </w:rPr>
        <w:t xml:space="preserve">July </w:t>
      </w:r>
      <w:r w:rsidRPr="00670FE1">
        <w:rPr>
          <w:rFonts w:ascii="Book Antiqua" w:hAnsi="Book Antiqua"/>
          <w:lang w:eastAsia="zh-CN"/>
        </w:rPr>
        <w:t>6</w:t>
      </w:r>
      <w:r w:rsidRPr="00670FE1">
        <w:rPr>
          <w:rFonts w:ascii="Book Antiqua" w:hAnsi="Book Antiqua"/>
        </w:rPr>
        <w:t>, 2015</w:t>
      </w:r>
    </w:p>
    <w:p w14:paraId="2BCA8B55" w14:textId="77777777" w:rsidR="009A78A1" w:rsidRPr="00670FE1" w:rsidRDefault="009A78A1" w:rsidP="008C7566">
      <w:pPr>
        <w:spacing w:line="360" w:lineRule="auto"/>
        <w:jc w:val="both"/>
        <w:rPr>
          <w:rFonts w:ascii="Book Antiqua" w:hAnsi="Book Antiqua"/>
          <w:b/>
        </w:rPr>
      </w:pPr>
      <w:r w:rsidRPr="00670FE1">
        <w:rPr>
          <w:rFonts w:ascii="Book Antiqua" w:hAnsi="Book Antiqua"/>
          <w:b/>
        </w:rPr>
        <w:t xml:space="preserve">First decision: </w:t>
      </w:r>
      <w:r w:rsidRPr="00670FE1">
        <w:rPr>
          <w:rFonts w:ascii="Book Antiqua" w:hAnsi="Book Antiqua"/>
        </w:rPr>
        <w:t>July 31, 2015</w:t>
      </w:r>
    </w:p>
    <w:p w14:paraId="144FF786" w14:textId="3F5DE807" w:rsidR="009A78A1" w:rsidRPr="00670FE1" w:rsidRDefault="009A78A1" w:rsidP="008C7566">
      <w:pPr>
        <w:spacing w:line="360" w:lineRule="auto"/>
        <w:jc w:val="both"/>
        <w:rPr>
          <w:rFonts w:ascii="Book Antiqua" w:hAnsi="Book Antiqua"/>
          <w:b/>
        </w:rPr>
      </w:pPr>
      <w:r w:rsidRPr="00670FE1">
        <w:rPr>
          <w:rFonts w:ascii="Book Antiqua" w:hAnsi="Book Antiqua"/>
          <w:b/>
        </w:rPr>
        <w:t xml:space="preserve">Revised: </w:t>
      </w:r>
      <w:r w:rsidR="00863B19" w:rsidRPr="00670FE1">
        <w:rPr>
          <w:rFonts w:ascii="Book Antiqua" w:hAnsi="Book Antiqua" w:hint="eastAsia"/>
          <w:lang w:eastAsia="zh-CN"/>
        </w:rPr>
        <w:t>November</w:t>
      </w:r>
      <w:r w:rsidRPr="00670FE1">
        <w:rPr>
          <w:rFonts w:ascii="Book Antiqua" w:hAnsi="Book Antiqua"/>
        </w:rPr>
        <w:t xml:space="preserve"> </w:t>
      </w:r>
      <w:r w:rsidR="00863B19" w:rsidRPr="00670FE1">
        <w:rPr>
          <w:rFonts w:ascii="Book Antiqua" w:hAnsi="Book Antiqua" w:hint="eastAsia"/>
          <w:lang w:eastAsia="zh-CN"/>
        </w:rPr>
        <w:t>2</w:t>
      </w:r>
      <w:r w:rsidRPr="00670FE1">
        <w:rPr>
          <w:rFonts w:ascii="Book Antiqua" w:hAnsi="Book Antiqua"/>
        </w:rPr>
        <w:t>, 2015</w:t>
      </w:r>
    </w:p>
    <w:p w14:paraId="5AD799A2" w14:textId="04AE48A8" w:rsidR="009A78A1" w:rsidRPr="00083CA7" w:rsidRDefault="009A78A1" w:rsidP="00083CA7">
      <w:pPr>
        <w:rPr>
          <w:rFonts w:ascii="Book Antiqua" w:hAnsi="Book Antiqua"/>
          <w:iCs/>
        </w:rPr>
      </w:pPr>
      <w:r w:rsidRPr="00670FE1">
        <w:rPr>
          <w:rFonts w:ascii="Book Antiqua" w:hAnsi="Book Antiqua"/>
          <w:b/>
        </w:rPr>
        <w:t xml:space="preserve">Accepted: </w:t>
      </w:r>
      <w:proofErr w:type="spellStart"/>
      <w:r w:rsidR="00083CA7">
        <w:rPr>
          <w:rStyle w:val="Emphasis"/>
        </w:rPr>
        <w:t>November</w:t>
      </w:r>
      <w:proofErr w:type="spellEnd"/>
      <w:r w:rsidR="00083CA7">
        <w:rPr>
          <w:rStyle w:val="Emphasis"/>
        </w:rPr>
        <w:t xml:space="preserve"> 23</w:t>
      </w:r>
      <w:r w:rsidR="00083CA7" w:rsidRPr="00235CD4">
        <w:rPr>
          <w:rStyle w:val="Emphasis"/>
        </w:rPr>
        <w:t>, 2015</w:t>
      </w:r>
    </w:p>
    <w:p w14:paraId="1C2DC068" w14:textId="77777777" w:rsidR="009A78A1" w:rsidRPr="00670FE1" w:rsidRDefault="009A78A1" w:rsidP="008C7566">
      <w:pPr>
        <w:spacing w:line="360" w:lineRule="auto"/>
        <w:jc w:val="both"/>
        <w:rPr>
          <w:rFonts w:ascii="Book Antiqua" w:hAnsi="Book Antiqua"/>
          <w:b/>
        </w:rPr>
      </w:pPr>
      <w:r w:rsidRPr="00670FE1">
        <w:rPr>
          <w:rFonts w:ascii="Book Antiqua" w:hAnsi="Book Antiqua"/>
          <w:b/>
        </w:rPr>
        <w:t>Article in press:</w:t>
      </w:r>
      <w:r w:rsidRPr="00670FE1">
        <w:rPr>
          <w:rFonts w:ascii="Book Antiqua" w:hAnsi="Book Antiqua"/>
        </w:rPr>
        <w:t xml:space="preserve"> </w:t>
      </w:r>
    </w:p>
    <w:p w14:paraId="223B267B" w14:textId="77777777" w:rsidR="009A78A1" w:rsidRPr="00670FE1" w:rsidRDefault="009A78A1" w:rsidP="008C7566">
      <w:pPr>
        <w:spacing w:line="360" w:lineRule="auto"/>
        <w:jc w:val="both"/>
        <w:rPr>
          <w:rFonts w:ascii="Book Antiqua" w:hAnsi="Book Antiqua"/>
          <w:b/>
        </w:rPr>
      </w:pPr>
      <w:r w:rsidRPr="00670FE1">
        <w:rPr>
          <w:rFonts w:ascii="Book Antiqua" w:hAnsi="Book Antiqua"/>
          <w:b/>
        </w:rPr>
        <w:t xml:space="preserve">Published online: </w:t>
      </w:r>
    </w:p>
    <w:p w14:paraId="52400836" w14:textId="77777777" w:rsidR="009A78A1" w:rsidRPr="00670FE1" w:rsidRDefault="009A78A1" w:rsidP="008C7566">
      <w:pPr>
        <w:spacing w:line="360" w:lineRule="auto"/>
        <w:jc w:val="both"/>
        <w:rPr>
          <w:rFonts w:ascii="Book Antiqua" w:hAnsi="Book Antiqua"/>
          <w:b/>
          <w:lang w:eastAsia="zh-CN"/>
        </w:rPr>
      </w:pPr>
    </w:p>
    <w:p w14:paraId="7D87DD0D" w14:textId="77777777" w:rsidR="009A78A1" w:rsidRPr="00670FE1" w:rsidRDefault="009A78A1" w:rsidP="008C7566">
      <w:pPr>
        <w:spacing w:line="360" w:lineRule="auto"/>
        <w:jc w:val="both"/>
        <w:rPr>
          <w:rFonts w:ascii="Book Antiqua" w:hAnsi="Book Antiqua"/>
          <w:lang w:val="en-GB" w:eastAsia="en-US"/>
        </w:rPr>
      </w:pPr>
    </w:p>
    <w:p w14:paraId="603828F7" w14:textId="77777777" w:rsidR="009A78A1" w:rsidRPr="00670FE1" w:rsidRDefault="009A78A1" w:rsidP="008C7566">
      <w:pPr>
        <w:spacing w:line="360" w:lineRule="auto"/>
        <w:jc w:val="both"/>
        <w:rPr>
          <w:rFonts w:ascii="Book Antiqua" w:hAnsi="Book Antiqua"/>
          <w:bCs/>
          <w:color w:val="000000"/>
          <w:lang w:val="en-GB"/>
        </w:rPr>
      </w:pPr>
    </w:p>
    <w:p w14:paraId="6588857D" w14:textId="77777777" w:rsidR="009A78A1" w:rsidRPr="00670FE1" w:rsidRDefault="009A78A1" w:rsidP="008C7566">
      <w:pPr>
        <w:spacing w:line="360" w:lineRule="auto"/>
        <w:jc w:val="both"/>
        <w:rPr>
          <w:rFonts w:ascii="Book Antiqua" w:hAnsi="Book Antiqua"/>
          <w:bCs/>
          <w:color w:val="000000"/>
          <w:lang w:val="en-GB"/>
        </w:rPr>
      </w:pPr>
      <w:r w:rsidRPr="00670FE1">
        <w:rPr>
          <w:rFonts w:ascii="Book Antiqua" w:hAnsi="Book Antiqua"/>
          <w:bCs/>
          <w:color w:val="000000"/>
          <w:lang w:val="en-GB"/>
        </w:rPr>
        <w:br w:type="page"/>
      </w:r>
      <w:r w:rsidRPr="00670FE1">
        <w:rPr>
          <w:rFonts w:ascii="Book Antiqua" w:hAnsi="Book Antiqua"/>
          <w:b/>
          <w:bCs/>
          <w:color w:val="000000"/>
          <w:lang w:val="en-GB"/>
        </w:rPr>
        <w:lastRenderedPageBreak/>
        <w:t xml:space="preserve">Abstract </w:t>
      </w:r>
    </w:p>
    <w:p w14:paraId="4175EC9E" w14:textId="77777777" w:rsidR="009A78A1" w:rsidRPr="00670FE1" w:rsidRDefault="009A78A1" w:rsidP="008C7566">
      <w:pPr>
        <w:spacing w:line="360" w:lineRule="auto"/>
        <w:jc w:val="both"/>
        <w:rPr>
          <w:rFonts w:ascii="Book Antiqua" w:hAnsi="Book Antiqua"/>
          <w:lang w:val="en-GB"/>
        </w:rPr>
      </w:pPr>
      <w:r w:rsidRPr="00670FE1">
        <w:rPr>
          <w:rFonts w:ascii="Book Antiqua" w:hAnsi="Book Antiqua"/>
          <w:b/>
          <w:lang w:val="en-GB"/>
        </w:rPr>
        <w:t xml:space="preserve">AIM: </w:t>
      </w:r>
      <w:r w:rsidRPr="00670FE1">
        <w:rPr>
          <w:rFonts w:ascii="Book Antiqua" w:hAnsi="Book Antiqua"/>
          <w:lang w:val="en-GB"/>
        </w:rPr>
        <w:t xml:space="preserve">To investigate the pharmacokinetics profile of </w:t>
      </w:r>
      <w:proofErr w:type="spellStart"/>
      <w:r w:rsidRPr="00670FE1">
        <w:rPr>
          <w:rFonts w:ascii="Book Antiqua" w:hAnsi="Book Antiqua"/>
          <w:lang w:val="en-GB"/>
        </w:rPr>
        <w:t>Ivermectin</w:t>
      </w:r>
      <w:proofErr w:type="spellEnd"/>
      <w:r w:rsidRPr="00670FE1">
        <w:rPr>
          <w:rFonts w:ascii="Book Antiqua" w:hAnsi="Book Antiqua"/>
          <w:lang w:val="en-GB"/>
        </w:rPr>
        <w:t xml:space="preserve"> 1% cream after topical treatment in patients with </w:t>
      </w:r>
      <w:proofErr w:type="spellStart"/>
      <w:r w:rsidRPr="00670FE1">
        <w:rPr>
          <w:rFonts w:ascii="Book Antiqua" w:hAnsi="Book Antiqua"/>
          <w:lang w:val="en-GB"/>
        </w:rPr>
        <w:t>papulopustular</w:t>
      </w:r>
      <w:proofErr w:type="spellEnd"/>
      <w:r w:rsidRPr="00670FE1">
        <w:rPr>
          <w:rFonts w:ascii="Book Antiqua" w:hAnsi="Book Antiqua"/>
          <w:lang w:val="en-GB"/>
        </w:rPr>
        <w:t xml:space="preserve"> rosacea (PPR).</w:t>
      </w:r>
    </w:p>
    <w:p w14:paraId="64034BED" w14:textId="77777777" w:rsidR="009A78A1" w:rsidRPr="00670FE1" w:rsidRDefault="009A78A1" w:rsidP="008C7566">
      <w:pPr>
        <w:spacing w:line="360" w:lineRule="auto"/>
        <w:jc w:val="both"/>
        <w:rPr>
          <w:rFonts w:ascii="Book Antiqua" w:hAnsi="Book Antiqua"/>
          <w:lang w:val="en-GB"/>
        </w:rPr>
      </w:pPr>
    </w:p>
    <w:p w14:paraId="6D84BDD4" w14:textId="77777777" w:rsidR="009A78A1" w:rsidRPr="00670FE1" w:rsidRDefault="009A78A1" w:rsidP="008C7566">
      <w:pPr>
        <w:spacing w:line="360" w:lineRule="auto"/>
        <w:jc w:val="both"/>
        <w:rPr>
          <w:rFonts w:ascii="Book Antiqua" w:hAnsi="Book Antiqua"/>
          <w:lang w:val="en-GB"/>
        </w:rPr>
      </w:pPr>
      <w:r w:rsidRPr="00670FE1">
        <w:rPr>
          <w:rFonts w:ascii="Book Antiqua" w:hAnsi="Book Antiqua"/>
          <w:b/>
          <w:lang w:val="en-GB"/>
        </w:rPr>
        <w:t>METHODS:</w:t>
      </w:r>
      <w:r w:rsidRPr="00670FE1">
        <w:rPr>
          <w:rFonts w:ascii="Book Antiqua" w:hAnsi="Book Antiqua"/>
          <w:lang w:val="en-GB"/>
        </w:rPr>
        <w:t xml:space="preserve"> </w:t>
      </w:r>
      <w:proofErr w:type="spellStart"/>
      <w:r w:rsidRPr="00670FE1">
        <w:rPr>
          <w:rFonts w:ascii="Book Antiqua" w:hAnsi="Book Antiqua"/>
          <w:lang w:val="en-GB"/>
        </w:rPr>
        <w:t>Ivermectin</w:t>
      </w:r>
      <w:proofErr w:type="spellEnd"/>
      <w:r w:rsidRPr="00670FE1">
        <w:rPr>
          <w:rFonts w:ascii="Book Antiqua" w:hAnsi="Book Antiqua"/>
          <w:lang w:val="en-GB"/>
        </w:rPr>
        <w:t xml:space="preserve"> 1% cream is a new, effective, and safe treatment for PPR. The human pharmacokinetic (PK) profile of </w:t>
      </w:r>
      <w:proofErr w:type="spellStart"/>
      <w:r w:rsidRPr="00670FE1">
        <w:rPr>
          <w:rFonts w:ascii="Book Antiqua" w:hAnsi="Book Antiqua"/>
          <w:lang w:val="en-GB"/>
        </w:rPr>
        <w:t>ivermectin</w:t>
      </w:r>
      <w:proofErr w:type="spellEnd"/>
      <w:r w:rsidRPr="00670FE1">
        <w:rPr>
          <w:rFonts w:ascii="Book Antiqua" w:hAnsi="Book Antiqua"/>
          <w:lang w:val="en-GB"/>
        </w:rPr>
        <w:t xml:space="preserve"> and its circulating metabolites were assessed following topical application of </w:t>
      </w:r>
      <w:proofErr w:type="spellStart"/>
      <w:r w:rsidRPr="00670FE1">
        <w:rPr>
          <w:rFonts w:ascii="Book Antiqua" w:hAnsi="Book Antiqua"/>
          <w:lang w:val="en-GB"/>
        </w:rPr>
        <w:t>ivermectin</w:t>
      </w:r>
      <w:proofErr w:type="spellEnd"/>
      <w:r w:rsidRPr="00670FE1">
        <w:rPr>
          <w:rFonts w:ascii="Book Antiqua" w:hAnsi="Book Antiqua"/>
          <w:lang w:val="en-GB"/>
        </w:rPr>
        <w:t xml:space="preserve"> 1% cream to the face. Clinical PK assessments were conducted after 4 </w:t>
      </w:r>
      <w:proofErr w:type="spellStart"/>
      <w:r w:rsidRPr="00670FE1">
        <w:rPr>
          <w:rFonts w:ascii="Book Antiqua" w:hAnsi="Book Antiqua"/>
          <w:lang w:val="en-GB"/>
        </w:rPr>
        <w:t>wk</w:t>
      </w:r>
      <w:proofErr w:type="spellEnd"/>
      <w:r w:rsidRPr="00670FE1">
        <w:rPr>
          <w:rFonts w:ascii="Book Antiqua" w:hAnsi="Book Antiqua"/>
          <w:lang w:val="en-GB"/>
        </w:rPr>
        <w:t xml:space="preserve"> of treatment using healthy volunteers and PPR subjects. Additionally, PK sampling was conducted up to 1 year of treatment in clinical phase 3 studies. Plasma concentrations of </w:t>
      </w:r>
      <w:proofErr w:type="spellStart"/>
      <w:r w:rsidRPr="00670FE1">
        <w:rPr>
          <w:rFonts w:ascii="Book Antiqua" w:hAnsi="Book Antiqua"/>
          <w:lang w:val="en-GB"/>
        </w:rPr>
        <w:t>ivermectin</w:t>
      </w:r>
      <w:proofErr w:type="spellEnd"/>
      <w:r w:rsidRPr="00670FE1">
        <w:rPr>
          <w:rFonts w:ascii="Book Antiqua" w:hAnsi="Book Antiqua"/>
          <w:lang w:val="en-GB"/>
        </w:rPr>
        <w:t xml:space="preserve"> and </w:t>
      </w:r>
      <w:proofErr w:type="spellStart"/>
      <w:r w:rsidRPr="00670FE1">
        <w:rPr>
          <w:rFonts w:ascii="Book Antiqua" w:hAnsi="Book Antiqua"/>
          <w:lang w:val="en-GB"/>
        </w:rPr>
        <w:t>ivermectin</w:t>
      </w:r>
      <w:proofErr w:type="spellEnd"/>
      <w:r w:rsidRPr="00670FE1">
        <w:rPr>
          <w:rFonts w:ascii="Book Antiqua" w:hAnsi="Book Antiqua"/>
          <w:lang w:val="en-GB"/>
        </w:rPr>
        <w:t xml:space="preserve"> metabolites were determined using high-performance liquid chromatography (HPLC) with fluorescence detection after a specific derivation to increase sensitivity.</w:t>
      </w:r>
    </w:p>
    <w:p w14:paraId="18735C17" w14:textId="77777777" w:rsidR="009A78A1" w:rsidRPr="00670FE1" w:rsidRDefault="009A78A1" w:rsidP="008C7566">
      <w:pPr>
        <w:spacing w:line="360" w:lineRule="auto"/>
        <w:jc w:val="both"/>
        <w:rPr>
          <w:rFonts w:ascii="Book Antiqua" w:hAnsi="Book Antiqua"/>
          <w:lang w:val="en-GB"/>
        </w:rPr>
      </w:pPr>
    </w:p>
    <w:p w14:paraId="1CA08B64" w14:textId="77777777" w:rsidR="009A78A1" w:rsidRPr="00670FE1" w:rsidRDefault="009A78A1" w:rsidP="008C7566">
      <w:pPr>
        <w:spacing w:line="360" w:lineRule="auto"/>
        <w:jc w:val="both"/>
        <w:rPr>
          <w:rFonts w:ascii="Book Antiqua" w:hAnsi="Book Antiqua"/>
          <w:lang w:val="en-GB"/>
        </w:rPr>
      </w:pPr>
      <w:r w:rsidRPr="00670FE1">
        <w:rPr>
          <w:rFonts w:ascii="Book Antiqua" w:hAnsi="Book Antiqua"/>
          <w:b/>
          <w:lang w:val="en-GB"/>
        </w:rPr>
        <w:t xml:space="preserve">RESULTS: </w:t>
      </w:r>
      <w:r w:rsidRPr="00670FE1">
        <w:rPr>
          <w:rFonts w:ascii="Book Antiqua" w:hAnsi="Book Antiqua"/>
          <w:lang w:val="en-GB"/>
        </w:rPr>
        <w:t xml:space="preserve">Systemic exposure to </w:t>
      </w:r>
      <w:proofErr w:type="spellStart"/>
      <w:r w:rsidRPr="00670FE1">
        <w:rPr>
          <w:rFonts w:ascii="Book Antiqua" w:hAnsi="Book Antiqua"/>
          <w:lang w:val="en-GB"/>
        </w:rPr>
        <w:t>ivermectin</w:t>
      </w:r>
      <w:proofErr w:type="spellEnd"/>
      <w:r w:rsidRPr="00670FE1">
        <w:rPr>
          <w:rFonts w:ascii="Book Antiqua" w:hAnsi="Book Antiqua"/>
          <w:lang w:val="en-GB"/>
        </w:rPr>
        <w:t xml:space="preserve"> was quantifiable at low levels in healthy and moderate to severe PPR subjects following the first topical application of </w:t>
      </w:r>
      <w:proofErr w:type="spellStart"/>
      <w:r w:rsidRPr="00670FE1">
        <w:rPr>
          <w:rFonts w:ascii="Book Antiqua" w:hAnsi="Book Antiqua"/>
          <w:lang w:val="en-GB"/>
        </w:rPr>
        <w:t>ivermectin</w:t>
      </w:r>
      <w:proofErr w:type="spellEnd"/>
      <w:r w:rsidRPr="00670FE1">
        <w:rPr>
          <w:rFonts w:ascii="Book Antiqua" w:hAnsi="Book Antiqua"/>
          <w:lang w:val="en-GB"/>
        </w:rPr>
        <w:t xml:space="preserve"> 1% cream (mean </w:t>
      </w:r>
      <w:proofErr w:type="spellStart"/>
      <w:r w:rsidRPr="00670FE1">
        <w:rPr>
          <w:rFonts w:ascii="Book Antiqua" w:hAnsi="Book Antiqua"/>
          <w:lang w:val="en-GB"/>
        </w:rPr>
        <w:t>C</w:t>
      </w:r>
      <w:r w:rsidRPr="00670FE1">
        <w:rPr>
          <w:rFonts w:ascii="Book Antiqua" w:hAnsi="Book Antiqua"/>
          <w:vertAlign w:val="subscript"/>
          <w:lang w:val="en-GB"/>
        </w:rPr>
        <w:t>max</w:t>
      </w:r>
      <w:proofErr w:type="spellEnd"/>
      <w:r w:rsidRPr="00670FE1">
        <w:rPr>
          <w:rFonts w:ascii="Book Antiqua" w:hAnsi="Book Antiqua"/>
          <w:lang w:val="en-GB"/>
        </w:rPr>
        <w:t xml:space="preserve"> of 0.5 ± 0.2 ng/mL and 0.7 ± 0.5 ng/mL in healthy volunteers and PPR subjects, respectively). </w:t>
      </w:r>
      <w:proofErr w:type="spellStart"/>
      <w:r w:rsidRPr="00670FE1">
        <w:rPr>
          <w:rFonts w:ascii="Book Antiqua" w:hAnsi="Book Antiqua"/>
          <w:lang w:val="en-GB"/>
        </w:rPr>
        <w:t>Ivermectin</w:t>
      </w:r>
      <w:proofErr w:type="spellEnd"/>
      <w:r w:rsidRPr="00670FE1">
        <w:rPr>
          <w:rFonts w:ascii="Book Antiqua" w:hAnsi="Book Antiqua"/>
          <w:lang w:val="en-GB"/>
        </w:rPr>
        <w:t xml:space="preserve"> plasma levels reached a plateau after 2 </w:t>
      </w:r>
      <w:proofErr w:type="spellStart"/>
      <w:r w:rsidRPr="00670FE1">
        <w:rPr>
          <w:rFonts w:ascii="Book Antiqua" w:hAnsi="Book Antiqua"/>
          <w:lang w:val="en-GB"/>
        </w:rPr>
        <w:t>wk</w:t>
      </w:r>
      <w:proofErr w:type="spellEnd"/>
      <w:r w:rsidRPr="00670FE1">
        <w:rPr>
          <w:rFonts w:ascii="Book Antiqua" w:hAnsi="Book Antiqua"/>
          <w:lang w:val="en-GB"/>
        </w:rPr>
        <w:t xml:space="preserve"> of repeated topical application, indicating that steady–state concentrations had been reached. No further </w:t>
      </w:r>
      <w:proofErr w:type="spellStart"/>
      <w:r w:rsidRPr="00670FE1">
        <w:rPr>
          <w:rFonts w:ascii="Book Antiqua" w:hAnsi="Book Antiqua"/>
          <w:lang w:val="en-GB"/>
        </w:rPr>
        <w:t>ivermectin</w:t>
      </w:r>
      <w:proofErr w:type="spellEnd"/>
      <w:r w:rsidRPr="00670FE1">
        <w:rPr>
          <w:rFonts w:ascii="Book Antiqua" w:hAnsi="Book Antiqua"/>
          <w:lang w:val="en-GB"/>
        </w:rPr>
        <w:t xml:space="preserve"> plasma accumulation was observed during the long-term clinical studies that investigated </w:t>
      </w:r>
      <w:proofErr w:type="spellStart"/>
      <w:r w:rsidRPr="00670FE1">
        <w:rPr>
          <w:rFonts w:ascii="Book Antiqua" w:hAnsi="Book Antiqua"/>
          <w:lang w:val="en-GB"/>
        </w:rPr>
        <w:t>ivermectin</w:t>
      </w:r>
      <w:proofErr w:type="spellEnd"/>
      <w:r w:rsidRPr="00670FE1">
        <w:rPr>
          <w:rFonts w:ascii="Book Antiqua" w:hAnsi="Book Antiqua"/>
          <w:lang w:val="en-GB"/>
        </w:rPr>
        <w:t xml:space="preserve"> treatment up to 1 year. Investigation of </w:t>
      </w:r>
      <w:proofErr w:type="spellStart"/>
      <w:r w:rsidRPr="00670FE1">
        <w:rPr>
          <w:rFonts w:ascii="Book Antiqua" w:hAnsi="Book Antiqua"/>
          <w:lang w:val="en-GB"/>
        </w:rPr>
        <w:t>ivermectin</w:t>
      </w:r>
      <w:proofErr w:type="spellEnd"/>
      <w:r w:rsidRPr="00670FE1">
        <w:rPr>
          <w:rFonts w:ascii="Book Antiqua" w:hAnsi="Book Antiqua"/>
          <w:lang w:val="en-GB"/>
        </w:rPr>
        <w:t xml:space="preserve"> metabolites indicated that 2 circulating metabolites represented more than 10% of parent drug systemic exposure at steady state. Repeated topical application of </w:t>
      </w:r>
      <w:proofErr w:type="spellStart"/>
      <w:r w:rsidRPr="00670FE1">
        <w:rPr>
          <w:rFonts w:ascii="Book Antiqua" w:hAnsi="Book Antiqua"/>
          <w:lang w:val="en-GB"/>
        </w:rPr>
        <w:t>ivermectin</w:t>
      </w:r>
      <w:proofErr w:type="spellEnd"/>
      <w:r w:rsidRPr="00670FE1">
        <w:rPr>
          <w:rFonts w:ascii="Book Antiqua" w:hAnsi="Book Antiqua"/>
          <w:lang w:val="en-GB"/>
        </w:rPr>
        <w:t xml:space="preserve"> 1% cream resulted in lower systemic exposure levels when compared with orally administered </w:t>
      </w:r>
      <w:proofErr w:type="spellStart"/>
      <w:r w:rsidRPr="00670FE1">
        <w:rPr>
          <w:rFonts w:ascii="Book Antiqua" w:hAnsi="Book Antiqua"/>
          <w:lang w:val="en-GB"/>
        </w:rPr>
        <w:t>ivermectin</w:t>
      </w:r>
      <w:proofErr w:type="spellEnd"/>
      <w:r w:rsidRPr="00670FE1">
        <w:rPr>
          <w:rFonts w:ascii="Book Antiqua" w:hAnsi="Book Antiqua"/>
          <w:lang w:val="en-GB"/>
        </w:rPr>
        <w:t xml:space="preserve">, suggesting limited transdermal absorption of </w:t>
      </w:r>
      <w:proofErr w:type="spellStart"/>
      <w:r w:rsidRPr="00670FE1">
        <w:rPr>
          <w:rFonts w:ascii="Book Antiqua" w:hAnsi="Book Antiqua"/>
          <w:lang w:val="en-GB"/>
        </w:rPr>
        <w:t>ivermectin</w:t>
      </w:r>
      <w:proofErr w:type="spellEnd"/>
      <w:r w:rsidRPr="00670FE1">
        <w:rPr>
          <w:rFonts w:ascii="Book Antiqua" w:hAnsi="Book Antiqua"/>
          <w:lang w:val="en-GB"/>
        </w:rPr>
        <w:t xml:space="preserve">. Topically applied </w:t>
      </w:r>
      <w:proofErr w:type="spellStart"/>
      <w:r w:rsidRPr="00670FE1">
        <w:rPr>
          <w:rFonts w:ascii="Book Antiqua" w:hAnsi="Book Antiqua"/>
          <w:lang w:val="en-GB"/>
        </w:rPr>
        <w:t>ivermectin</w:t>
      </w:r>
      <w:proofErr w:type="spellEnd"/>
      <w:r w:rsidRPr="00670FE1">
        <w:rPr>
          <w:rFonts w:ascii="Book Antiqua" w:hAnsi="Book Antiqua"/>
          <w:lang w:val="en-GB"/>
        </w:rPr>
        <w:t xml:space="preserve"> is cleared from the plasma slowly (with a prolonged plasma half-life when compared to the oral route).</w:t>
      </w:r>
    </w:p>
    <w:p w14:paraId="5610352C" w14:textId="77777777" w:rsidR="009A78A1" w:rsidRPr="00670FE1" w:rsidRDefault="009A78A1" w:rsidP="008C7566">
      <w:pPr>
        <w:spacing w:line="360" w:lineRule="auto"/>
        <w:jc w:val="both"/>
        <w:rPr>
          <w:rFonts w:ascii="Book Antiqua" w:hAnsi="Book Antiqua"/>
          <w:lang w:val="en-GB"/>
        </w:rPr>
      </w:pPr>
    </w:p>
    <w:p w14:paraId="46D4BB84" w14:textId="77777777" w:rsidR="009A78A1" w:rsidRPr="00670FE1" w:rsidRDefault="009A78A1" w:rsidP="008C7566">
      <w:pPr>
        <w:spacing w:line="360" w:lineRule="auto"/>
        <w:jc w:val="both"/>
        <w:rPr>
          <w:rFonts w:ascii="Book Antiqua" w:hAnsi="Book Antiqua"/>
          <w:lang w:val="en-GB" w:eastAsia="zh-CN"/>
        </w:rPr>
      </w:pPr>
      <w:r w:rsidRPr="00670FE1">
        <w:rPr>
          <w:rFonts w:ascii="Book Antiqua" w:hAnsi="Book Antiqua"/>
          <w:b/>
          <w:lang w:val="en-GB"/>
        </w:rPr>
        <w:t xml:space="preserve">CONCLUSION: </w:t>
      </w:r>
      <w:r w:rsidRPr="00670FE1">
        <w:rPr>
          <w:rFonts w:ascii="Book Antiqua" w:hAnsi="Book Antiqua"/>
          <w:lang w:val="en-GB" w:eastAsia="en-US"/>
        </w:rPr>
        <w:t xml:space="preserve">Applications of </w:t>
      </w:r>
      <w:proofErr w:type="spellStart"/>
      <w:r w:rsidRPr="00670FE1">
        <w:rPr>
          <w:rFonts w:ascii="Book Antiqua" w:hAnsi="Book Antiqua"/>
          <w:lang w:val="en-GB" w:eastAsia="en-US"/>
        </w:rPr>
        <w:t>ivermectin</w:t>
      </w:r>
      <w:proofErr w:type="spellEnd"/>
      <w:r w:rsidRPr="00670FE1">
        <w:rPr>
          <w:rFonts w:ascii="Book Antiqua" w:hAnsi="Book Antiqua"/>
          <w:lang w:val="en-GB" w:eastAsia="en-US"/>
        </w:rPr>
        <w:t xml:space="preserve"> 1% cream result in low systemic exposure levels. Steady–state conditions are achieved by 2 </w:t>
      </w:r>
      <w:proofErr w:type="spellStart"/>
      <w:r w:rsidRPr="00670FE1">
        <w:rPr>
          <w:rFonts w:ascii="Book Antiqua" w:hAnsi="Book Antiqua"/>
          <w:lang w:val="en-GB" w:eastAsia="en-US"/>
        </w:rPr>
        <w:t>wk</w:t>
      </w:r>
      <w:proofErr w:type="spellEnd"/>
      <w:r w:rsidRPr="00670FE1">
        <w:rPr>
          <w:rFonts w:ascii="Book Antiqua" w:hAnsi="Book Antiqua"/>
          <w:lang w:val="en-GB" w:eastAsia="en-US"/>
        </w:rPr>
        <w:t xml:space="preserve"> without further accumulation under chronic treatment. </w:t>
      </w:r>
    </w:p>
    <w:p w14:paraId="6A2A8B52" w14:textId="77777777" w:rsidR="009A78A1" w:rsidRPr="00670FE1" w:rsidRDefault="009A78A1" w:rsidP="008C7566">
      <w:pPr>
        <w:spacing w:line="360" w:lineRule="auto"/>
        <w:jc w:val="both"/>
        <w:rPr>
          <w:rFonts w:ascii="Book Antiqua" w:hAnsi="Book Antiqua"/>
          <w:b/>
          <w:lang w:val="en-GB" w:eastAsia="zh-CN"/>
        </w:rPr>
      </w:pPr>
    </w:p>
    <w:p w14:paraId="7D2FB6DB" w14:textId="77777777" w:rsidR="009A78A1" w:rsidRPr="00670FE1" w:rsidRDefault="009A78A1" w:rsidP="008C7566">
      <w:pPr>
        <w:spacing w:line="360" w:lineRule="auto"/>
        <w:jc w:val="both"/>
        <w:rPr>
          <w:rFonts w:ascii="Book Antiqua" w:hAnsi="Book Antiqua"/>
          <w:lang w:val="en-GB"/>
        </w:rPr>
      </w:pPr>
      <w:r w:rsidRPr="00670FE1">
        <w:rPr>
          <w:rFonts w:ascii="Book Antiqua" w:hAnsi="Book Antiqua"/>
          <w:b/>
          <w:lang w:val="en-GB"/>
        </w:rPr>
        <w:t xml:space="preserve">Key words: </w:t>
      </w:r>
      <w:proofErr w:type="spellStart"/>
      <w:r w:rsidRPr="00670FE1">
        <w:rPr>
          <w:rFonts w:ascii="Book Antiqua" w:hAnsi="Book Antiqua"/>
          <w:lang w:val="en-GB"/>
        </w:rPr>
        <w:t>Ivermectin</w:t>
      </w:r>
      <w:proofErr w:type="spellEnd"/>
      <w:r w:rsidRPr="00670FE1">
        <w:rPr>
          <w:rFonts w:ascii="Book Antiqua" w:hAnsi="Book Antiqua"/>
          <w:lang w:val="en-GB" w:eastAsia="zh-CN"/>
        </w:rPr>
        <w:t>;</w:t>
      </w:r>
      <w:r w:rsidRPr="00670FE1">
        <w:rPr>
          <w:rFonts w:ascii="Book Antiqua" w:hAnsi="Book Antiqua"/>
          <w:lang w:val="en-GB"/>
        </w:rPr>
        <w:t xml:space="preserve"> Pharmacokinetic maximal usage trial</w:t>
      </w:r>
      <w:r w:rsidRPr="00670FE1">
        <w:rPr>
          <w:rFonts w:ascii="Book Antiqua" w:hAnsi="Book Antiqua"/>
          <w:lang w:val="en-GB" w:eastAsia="zh-CN"/>
        </w:rPr>
        <w:t>;</w:t>
      </w:r>
      <w:r w:rsidRPr="00670FE1">
        <w:rPr>
          <w:rFonts w:ascii="Book Antiqua" w:hAnsi="Book Antiqua"/>
          <w:lang w:val="en-GB"/>
        </w:rPr>
        <w:t xml:space="preserve"> Metabolites</w:t>
      </w:r>
      <w:r w:rsidRPr="00670FE1">
        <w:rPr>
          <w:rFonts w:ascii="Book Antiqua" w:hAnsi="Book Antiqua"/>
          <w:lang w:val="en-GB" w:eastAsia="zh-CN"/>
        </w:rPr>
        <w:t>;</w:t>
      </w:r>
      <w:r w:rsidRPr="00670FE1">
        <w:rPr>
          <w:rFonts w:ascii="Book Antiqua" w:hAnsi="Book Antiqua"/>
          <w:lang w:val="en-GB"/>
        </w:rPr>
        <w:t xml:space="preserve"> Plasma and rosacea</w:t>
      </w:r>
    </w:p>
    <w:p w14:paraId="2A86E93E" w14:textId="77777777" w:rsidR="009A78A1" w:rsidRPr="00670FE1" w:rsidRDefault="009A78A1" w:rsidP="008C7566">
      <w:pPr>
        <w:spacing w:line="360" w:lineRule="auto"/>
        <w:jc w:val="both"/>
        <w:rPr>
          <w:rFonts w:ascii="Book Antiqua" w:hAnsi="Book Antiqua"/>
          <w:lang w:val="en-GB" w:eastAsia="zh-CN"/>
        </w:rPr>
      </w:pPr>
    </w:p>
    <w:p w14:paraId="14AEC8C4" w14:textId="77777777" w:rsidR="009A78A1" w:rsidRPr="00670FE1" w:rsidRDefault="009A78A1" w:rsidP="008C7566">
      <w:pPr>
        <w:spacing w:line="360" w:lineRule="auto"/>
        <w:jc w:val="both"/>
        <w:rPr>
          <w:rFonts w:ascii="Book Antiqua" w:hAnsi="Book Antiqua" w:cs="Arial"/>
        </w:rPr>
      </w:pPr>
      <w:r w:rsidRPr="00670FE1">
        <w:rPr>
          <w:rFonts w:ascii="Book Antiqua" w:hAnsi="Book Antiqua"/>
          <w:b/>
        </w:rPr>
        <w:t xml:space="preserve">© </w:t>
      </w:r>
      <w:r w:rsidRPr="00670FE1">
        <w:rPr>
          <w:rFonts w:ascii="Book Antiqua" w:hAnsi="Book Antiqua" w:cs="Arial"/>
          <w:b/>
        </w:rPr>
        <w:t>The Author(s) 2015.</w:t>
      </w:r>
      <w:r w:rsidRPr="00670FE1">
        <w:rPr>
          <w:rFonts w:ascii="Book Antiqua" w:hAnsi="Book Antiqua" w:cs="Arial"/>
        </w:rPr>
        <w:t xml:space="preserve"> Published by Baishideng Publishing Group Inc. All rights reserved.</w:t>
      </w:r>
    </w:p>
    <w:p w14:paraId="1058C77F" w14:textId="77777777" w:rsidR="009A78A1" w:rsidRPr="00670FE1" w:rsidRDefault="009A78A1" w:rsidP="008C7566">
      <w:pPr>
        <w:spacing w:line="360" w:lineRule="auto"/>
        <w:jc w:val="both"/>
        <w:rPr>
          <w:rFonts w:ascii="Book Antiqua" w:hAnsi="Book Antiqua"/>
          <w:lang w:val="en-GB" w:eastAsia="zh-CN"/>
        </w:rPr>
      </w:pPr>
    </w:p>
    <w:p w14:paraId="38EA00C5" w14:textId="77777777" w:rsidR="009A78A1" w:rsidRPr="00670FE1" w:rsidRDefault="009A78A1" w:rsidP="008C7566">
      <w:pPr>
        <w:spacing w:line="360" w:lineRule="auto"/>
        <w:jc w:val="both"/>
        <w:rPr>
          <w:rFonts w:ascii="Book Antiqua" w:hAnsi="Book Antiqua"/>
          <w:lang w:val="en-GB" w:eastAsia="zh-CN"/>
        </w:rPr>
      </w:pPr>
      <w:r w:rsidRPr="00670FE1">
        <w:rPr>
          <w:rFonts w:ascii="Book Antiqua" w:hAnsi="Book Antiqua"/>
          <w:b/>
          <w:lang w:val="en-GB"/>
        </w:rPr>
        <w:t xml:space="preserve">Core tip: </w:t>
      </w:r>
      <w:proofErr w:type="spellStart"/>
      <w:r w:rsidRPr="00670FE1">
        <w:rPr>
          <w:rFonts w:ascii="Book Antiqua" w:hAnsi="Book Antiqua"/>
          <w:lang w:val="en-GB"/>
        </w:rPr>
        <w:t>Papulopustular</w:t>
      </w:r>
      <w:proofErr w:type="spellEnd"/>
      <w:r w:rsidRPr="00670FE1">
        <w:rPr>
          <w:rFonts w:ascii="Book Antiqua" w:hAnsi="Book Antiqua"/>
          <w:lang w:val="en-GB"/>
        </w:rPr>
        <w:t xml:space="preserve"> rosacea (PPR) is a chronic skin disease affecting patients face</w:t>
      </w:r>
      <w:r w:rsidRPr="00670FE1">
        <w:rPr>
          <w:rFonts w:ascii="Book Antiqua" w:hAnsi="Book Antiqua"/>
          <w:lang w:val="en-GB" w:eastAsia="zh-CN"/>
        </w:rPr>
        <w:t>,</w:t>
      </w:r>
      <w:r w:rsidRPr="00670FE1">
        <w:rPr>
          <w:rFonts w:ascii="Book Antiqua" w:hAnsi="Book Antiqua"/>
          <w:lang w:val="en-GB"/>
        </w:rPr>
        <w:t xml:space="preserve"> with a dramatic impact on social and professional interactions. </w:t>
      </w:r>
      <w:proofErr w:type="spellStart"/>
      <w:r w:rsidRPr="00670FE1">
        <w:rPr>
          <w:rFonts w:ascii="Book Antiqua" w:hAnsi="Book Antiqua"/>
          <w:lang w:val="en-GB"/>
        </w:rPr>
        <w:t>Ivermectin</w:t>
      </w:r>
      <w:proofErr w:type="spellEnd"/>
      <w:r w:rsidRPr="00670FE1">
        <w:rPr>
          <w:rFonts w:ascii="Book Antiqua" w:hAnsi="Book Antiqua"/>
          <w:lang w:val="en-GB"/>
        </w:rPr>
        <w:t xml:space="preserve"> 1% cream is a new effective and safe treatment for PPR recently approved in many countries.</w:t>
      </w:r>
      <w:r w:rsidRPr="00670FE1">
        <w:rPr>
          <w:rFonts w:ascii="Book Antiqua" w:hAnsi="Book Antiqua"/>
          <w:lang w:val="en-GB" w:eastAsia="zh-CN"/>
        </w:rPr>
        <w:t xml:space="preserve"> </w:t>
      </w:r>
      <w:r w:rsidRPr="00670FE1">
        <w:rPr>
          <w:rFonts w:ascii="Book Antiqua" w:hAnsi="Book Antiqua"/>
          <w:lang w:val="en-GB"/>
        </w:rPr>
        <w:t xml:space="preserve">This article presents the clinical pharmacokinetics (PK) assessments conducted during the drug development of </w:t>
      </w:r>
      <w:proofErr w:type="spellStart"/>
      <w:r w:rsidRPr="00670FE1">
        <w:rPr>
          <w:rFonts w:ascii="Book Antiqua" w:hAnsi="Book Antiqua"/>
          <w:lang w:val="en-GB"/>
        </w:rPr>
        <w:t>Ivermectin</w:t>
      </w:r>
      <w:proofErr w:type="spellEnd"/>
      <w:r w:rsidRPr="00670FE1">
        <w:rPr>
          <w:rFonts w:ascii="Book Antiqua" w:hAnsi="Book Antiqua"/>
          <w:lang w:val="en-GB"/>
        </w:rPr>
        <w:t xml:space="preserve"> 1% cream. Usually, for topical products, PK assessments are incomplete due to the low systemic exposure. For </w:t>
      </w:r>
      <w:proofErr w:type="spellStart"/>
      <w:r w:rsidRPr="00670FE1">
        <w:rPr>
          <w:rFonts w:ascii="Book Antiqua" w:hAnsi="Book Antiqua"/>
          <w:lang w:val="en-GB"/>
        </w:rPr>
        <w:t>ivermectin</w:t>
      </w:r>
      <w:proofErr w:type="spellEnd"/>
      <w:r w:rsidRPr="00670FE1">
        <w:rPr>
          <w:rFonts w:ascii="Book Antiqua" w:hAnsi="Book Antiqua"/>
          <w:lang w:val="en-GB"/>
        </w:rPr>
        <w:t xml:space="preserve"> cream, a comprehensive PK and metabolism program was conducted in healthy volunteers and PPR patients up to 1 year treatment. These provided valuable information to better assess </w:t>
      </w:r>
      <w:proofErr w:type="spellStart"/>
      <w:r w:rsidRPr="00670FE1">
        <w:rPr>
          <w:rFonts w:ascii="Book Antiqua" w:hAnsi="Book Antiqua"/>
          <w:lang w:val="en-GB"/>
        </w:rPr>
        <w:t>ivermectin</w:t>
      </w:r>
      <w:proofErr w:type="spellEnd"/>
      <w:r w:rsidRPr="00670FE1">
        <w:rPr>
          <w:rFonts w:ascii="Book Antiqua" w:hAnsi="Book Antiqua"/>
          <w:lang w:val="en-GB"/>
        </w:rPr>
        <w:t xml:space="preserve"> safety profile.</w:t>
      </w:r>
    </w:p>
    <w:p w14:paraId="042C50CC" w14:textId="77777777" w:rsidR="009A78A1" w:rsidRPr="00670FE1" w:rsidRDefault="009A78A1" w:rsidP="008C7566">
      <w:pPr>
        <w:spacing w:line="360" w:lineRule="auto"/>
        <w:jc w:val="both"/>
        <w:rPr>
          <w:rFonts w:ascii="Book Antiqua" w:hAnsi="Book Antiqua"/>
          <w:lang w:val="en-GB" w:eastAsia="zh-CN"/>
        </w:rPr>
      </w:pPr>
    </w:p>
    <w:p w14:paraId="332463AC" w14:textId="3269CE6D" w:rsidR="009A78A1" w:rsidRPr="00670FE1" w:rsidRDefault="009A78A1" w:rsidP="008C7566">
      <w:pPr>
        <w:spacing w:line="360" w:lineRule="auto"/>
        <w:jc w:val="both"/>
        <w:rPr>
          <w:rFonts w:ascii="Book Antiqua" w:hAnsi="Book Antiqua"/>
          <w:lang w:eastAsia="zh-CN"/>
        </w:rPr>
      </w:pPr>
      <w:proofErr w:type="spellStart"/>
      <w:r w:rsidRPr="00670FE1">
        <w:rPr>
          <w:rFonts w:ascii="Book Antiqua" w:hAnsi="Book Antiqua"/>
          <w:lang w:val="en-US"/>
        </w:rPr>
        <w:t>Benkali</w:t>
      </w:r>
      <w:proofErr w:type="spellEnd"/>
      <w:r w:rsidRPr="00670FE1">
        <w:rPr>
          <w:rFonts w:ascii="Book Antiqua" w:hAnsi="Book Antiqua"/>
          <w:lang w:val="en-US"/>
        </w:rPr>
        <w:t xml:space="preserve"> K, </w:t>
      </w:r>
      <w:proofErr w:type="spellStart"/>
      <w:r w:rsidRPr="00670FE1">
        <w:rPr>
          <w:rFonts w:ascii="Book Antiqua" w:hAnsi="Book Antiqua"/>
          <w:lang w:val="en-US"/>
        </w:rPr>
        <w:t>Rony</w:t>
      </w:r>
      <w:proofErr w:type="spellEnd"/>
      <w:r w:rsidRPr="00670FE1">
        <w:rPr>
          <w:rFonts w:ascii="Book Antiqua" w:hAnsi="Book Antiqua"/>
          <w:lang w:val="en-US"/>
        </w:rPr>
        <w:t xml:space="preserve"> F,</w:t>
      </w:r>
      <w:r w:rsidRPr="00670FE1">
        <w:rPr>
          <w:rFonts w:ascii="Book Antiqua" w:hAnsi="Book Antiqua"/>
          <w:lang w:eastAsia="zh-CN"/>
        </w:rPr>
        <w:t xml:space="preserve"> </w:t>
      </w:r>
      <w:proofErr w:type="spellStart"/>
      <w:r w:rsidRPr="00670FE1">
        <w:rPr>
          <w:rFonts w:ascii="Book Antiqua" w:hAnsi="Book Antiqua"/>
          <w:lang w:val="en-US"/>
        </w:rPr>
        <w:t>Jacovella</w:t>
      </w:r>
      <w:proofErr w:type="spellEnd"/>
      <w:r w:rsidRPr="00670FE1">
        <w:rPr>
          <w:rFonts w:ascii="Book Antiqua" w:hAnsi="Book Antiqua"/>
          <w:lang w:val="en-US"/>
        </w:rPr>
        <w:t xml:space="preserve"> J</w:t>
      </w:r>
      <w:r w:rsidRPr="00670FE1">
        <w:rPr>
          <w:rFonts w:ascii="Book Antiqua" w:hAnsi="Book Antiqua" w:hint="eastAsia"/>
          <w:lang w:val="en-US" w:eastAsia="zh-CN"/>
        </w:rPr>
        <w:t>,</w:t>
      </w:r>
      <w:r w:rsidRPr="00670FE1">
        <w:rPr>
          <w:rFonts w:ascii="Book Antiqua" w:hAnsi="Book Antiqua" w:hint="eastAsia"/>
          <w:lang w:eastAsia="zh-CN"/>
        </w:rPr>
        <w:t xml:space="preserve"> </w:t>
      </w:r>
      <w:proofErr w:type="spellStart"/>
      <w:r w:rsidRPr="00670FE1">
        <w:rPr>
          <w:rFonts w:ascii="Book Antiqua" w:hAnsi="Book Antiqua"/>
          <w:lang w:val="en-US"/>
        </w:rPr>
        <w:t>Chappuis</w:t>
      </w:r>
      <w:proofErr w:type="spellEnd"/>
      <w:r w:rsidRPr="00670FE1">
        <w:rPr>
          <w:rFonts w:ascii="Book Antiqua" w:hAnsi="Book Antiqua"/>
          <w:lang w:val="en-US"/>
        </w:rPr>
        <w:t xml:space="preserve"> JP</w:t>
      </w:r>
      <w:r w:rsidRPr="00670FE1">
        <w:rPr>
          <w:rFonts w:ascii="Book Antiqua" w:hAnsi="Book Antiqua" w:hint="eastAsia"/>
          <w:lang w:eastAsia="zh-CN"/>
        </w:rPr>
        <w:t xml:space="preserve">, </w:t>
      </w:r>
      <w:proofErr w:type="spellStart"/>
      <w:r w:rsidRPr="00670FE1">
        <w:rPr>
          <w:rFonts w:ascii="Book Antiqua" w:hAnsi="Book Antiqua"/>
          <w:lang w:val="en-US"/>
        </w:rPr>
        <w:t>Peirone</w:t>
      </w:r>
      <w:proofErr w:type="spellEnd"/>
      <w:r w:rsidRPr="00670FE1">
        <w:rPr>
          <w:rFonts w:ascii="Book Antiqua" w:hAnsi="Book Antiqua"/>
          <w:lang w:val="en-US"/>
        </w:rPr>
        <w:t xml:space="preserve"> MH</w:t>
      </w:r>
      <w:r w:rsidRPr="00670FE1">
        <w:rPr>
          <w:rFonts w:ascii="Book Antiqua" w:hAnsi="Book Antiqua" w:hint="eastAsia"/>
          <w:lang w:eastAsia="zh-CN"/>
        </w:rPr>
        <w:t xml:space="preserve">, </w:t>
      </w:r>
      <w:proofErr w:type="spellStart"/>
      <w:r w:rsidRPr="00670FE1">
        <w:rPr>
          <w:rFonts w:ascii="Book Antiqua" w:hAnsi="Book Antiqua"/>
          <w:lang w:val="en-US"/>
        </w:rPr>
        <w:t>Poncet</w:t>
      </w:r>
      <w:proofErr w:type="spellEnd"/>
      <w:r w:rsidRPr="00670FE1">
        <w:rPr>
          <w:rFonts w:ascii="Book Antiqua" w:hAnsi="Book Antiqua"/>
          <w:lang w:val="en-US"/>
        </w:rPr>
        <w:t xml:space="preserve"> M</w:t>
      </w:r>
      <w:r w:rsidRPr="00670FE1">
        <w:rPr>
          <w:rFonts w:ascii="Book Antiqua" w:hAnsi="Book Antiqua" w:hint="eastAsia"/>
          <w:lang w:eastAsia="zh-CN"/>
        </w:rPr>
        <w:t xml:space="preserve">, </w:t>
      </w:r>
      <w:proofErr w:type="spellStart"/>
      <w:r w:rsidRPr="00670FE1">
        <w:rPr>
          <w:rFonts w:ascii="Book Antiqua" w:hAnsi="Book Antiqua"/>
          <w:lang w:val="en-US"/>
        </w:rPr>
        <w:t>Delage</w:t>
      </w:r>
      <w:proofErr w:type="spellEnd"/>
      <w:r w:rsidRPr="00670FE1">
        <w:rPr>
          <w:rFonts w:ascii="Book Antiqua" w:hAnsi="Book Antiqua"/>
          <w:lang w:val="en-US"/>
        </w:rPr>
        <w:t xml:space="preserve"> S</w:t>
      </w:r>
      <w:r w:rsidRPr="00670FE1">
        <w:rPr>
          <w:rFonts w:ascii="Book Antiqua" w:hAnsi="Book Antiqua" w:hint="eastAsia"/>
          <w:lang w:eastAsia="zh-CN"/>
        </w:rPr>
        <w:t xml:space="preserve">, </w:t>
      </w:r>
      <w:proofErr w:type="spellStart"/>
      <w:r w:rsidRPr="00670FE1">
        <w:rPr>
          <w:rFonts w:ascii="Book Antiqua" w:hAnsi="Book Antiqua"/>
          <w:lang w:val="en-US"/>
        </w:rPr>
        <w:t>Bouer</w:t>
      </w:r>
      <w:proofErr w:type="spellEnd"/>
      <w:r w:rsidRPr="00670FE1">
        <w:rPr>
          <w:rFonts w:ascii="Book Antiqua" w:hAnsi="Book Antiqua"/>
          <w:lang w:val="en-US"/>
        </w:rPr>
        <w:t xml:space="preserve"> R</w:t>
      </w:r>
      <w:r w:rsidRPr="00670FE1">
        <w:rPr>
          <w:rFonts w:ascii="Book Antiqua" w:hAnsi="Book Antiqua" w:hint="eastAsia"/>
          <w:lang w:eastAsia="zh-CN"/>
        </w:rPr>
        <w:t xml:space="preserve">, </w:t>
      </w:r>
      <w:r w:rsidRPr="00670FE1">
        <w:rPr>
          <w:rFonts w:ascii="Book Antiqua" w:hAnsi="Book Antiqua"/>
          <w:lang w:val="en-US"/>
        </w:rPr>
        <w:t>Wagner N</w:t>
      </w:r>
      <w:r w:rsidRPr="00670FE1">
        <w:rPr>
          <w:rFonts w:ascii="Book Antiqua" w:hAnsi="Book Antiqua" w:hint="eastAsia"/>
          <w:lang w:val="en-US" w:eastAsia="zh-CN"/>
        </w:rPr>
        <w:t>.</w:t>
      </w:r>
      <w:r w:rsidRPr="00670FE1">
        <w:rPr>
          <w:rFonts w:ascii="Book Antiqua" w:hAnsi="Book Antiqua" w:hint="eastAsia"/>
          <w:lang w:eastAsia="zh-CN"/>
        </w:rPr>
        <w:t xml:space="preserve"> </w:t>
      </w:r>
      <w:r w:rsidRPr="00670FE1">
        <w:rPr>
          <w:rFonts w:ascii="Book Antiqua" w:hAnsi="Book Antiqua"/>
          <w:lang w:val="en-GB"/>
        </w:rPr>
        <w:t xml:space="preserve">Clinical pharmacokinetics profile of </w:t>
      </w:r>
      <w:proofErr w:type="spellStart"/>
      <w:r w:rsidR="008C7566" w:rsidRPr="00670FE1">
        <w:rPr>
          <w:rFonts w:ascii="Book Antiqua" w:hAnsi="Book Antiqua"/>
          <w:lang w:val="en-GB"/>
        </w:rPr>
        <w:t>i</w:t>
      </w:r>
      <w:r w:rsidRPr="00670FE1">
        <w:rPr>
          <w:rFonts w:ascii="Book Antiqua" w:hAnsi="Book Antiqua"/>
          <w:lang w:val="en-GB"/>
        </w:rPr>
        <w:t>vermectin</w:t>
      </w:r>
      <w:proofErr w:type="spellEnd"/>
      <w:r w:rsidRPr="00670FE1">
        <w:rPr>
          <w:rFonts w:ascii="Book Antiqua" w:hAnsi="Book Antiqua"/>
          <w:lang w:val="en-GB"/>
        </w:rPr>
        <w:t xml:space="preserve"> 1% cream after dermal applications on the face</w:t>
      </w:r>
      <w:r w:rsidRPr="00670FE1">
        <w:rPr>
          <w:rFonts w:ascii="Book Antiqua" w:hAnsi="Book Antiqua" w:hint="eastAsia"/>
          <w:lang w:val="en-GB" w:eastAsia="zh-CN"/>
        </w:rPr>
        <w:t xml:space="preserve">. </w:t>
      </w:r>
      <w:r w:rsidRPr="00670FE1">
        <w:rPr>
          <w:rFonts w:ascii="Book Antiqua" w:hAnsi="Book Antiqua"/>
          <w:i/>
          <w:iCs/>
        </w:rPr>
        <w:t>World J Dermatol</w:t>
      </w:r>
      <w:r w:rsidRPr="00670FE1">
        <w:rPr>
          <w:rFonts w:ascii="Book Antiqua" w:hAnsi="Book Antiqua" w:hint="eastAsia"/>
          <w:i/>
          <w:iCs/>
        </w:rPr>
        <w:t xml:space="preserve"> </w:t>
      </w:r>
      <w:r w:rsidRPr="00670FE1">
        <w:rPr>
          <w:rFonts w:ascii="Book Antiqua" w:hAnsi="Book Antiqua" w:hint="eastAsia"/>
          <w:iCs/>
        </w:rPr>
        <w:t>2015; In press</w:t>
      </w:r>
    </w:p>
    <w:p w14:paraId="4CE8CDD0" w14:textId="77777777" w:rsidR="00AD3DDA" w:rsidRPr="00670FE1" w:rsidRDefault="00AD3DDA" w:rsidP="008C7566">
      <w:pPr>
        <w:spacing w:line="360" w:lineRule="auto"/>
        <w:jc w:val="both"/>
        <w:rPr>
          <w:rFonts w:ascii="Book Antiqua" w:hAnsi="Book Antiqua"/>
          <w:b/>
          <w:bCs/>
          <w:color w:val="000000"/>
          <w:lang w:val="en-GB"/>
        </w:rPr>
      </w:pPr>
      <w:r w:rsidRPr="00670FE1">
        <w:rPr>
          <w:rFonts w:ascii="Book Antiqua" w:hAnsi="Book Antiqua"/>
          <w:b/>
          <w:bCs/>
          <w:color w:val="000000"/>
          <w:lang w:val="en-GB"/>
        </w:rPr>
        <w:br w:type="page"/>
      </w:r>
    </w:p>
    <w:p w14:paraId="1A2C94CF" w14:textId="77777777" w:rsidR="00175A5A" w:rsidRPr="00670FE1" w:rsidRDefault="00175A5A" w:rsidP="008C7566">
      <w:pPr>
        <w:spacing w:line="360" w:lineRule="auto"/>
        <w:jc w:val="both"/>
        <w:rPr>
          <w:rFonts w:ascii="Book Antiqua" w:hAnsi="Book Antiqua"/>
          <w:b/>
          <w:bCs/>
          <w:color w:val="000000"/>
          <w:lang w:val="en-GB"/>
        </w:rPr>
      </w:pPr>
      <w:r w:rsidRPr="00670FE1">
        <w:rPr>
          <w:rFonts w:ascii="Book Antiqua" w:hAnsi="Book Antiqua"/>
          <w:b/>
          <w:bCs/>
          <w:color w:val="000000"/>
          <w:lang w:val="en-GB"/>
        </w:rPr>
        <w:lastRenderedPageBreak/>
        <w:t>INTRODUCTION</w:t>
      </w:r>
    </w:p>
    <w:p w14:paraId="3B55806C" w14:textId="4997ACA5" w:rsidR="00AD3DDA" w:rsidRPr="00670FE1" w:rsidRDefault="000D08F6" w:rsidP="008C7566">
      <w:pPr>
        <w:pStyle w:val="Bodytext0-12"/>
        <w:spacing w:after="0" w:line="360" w:lineRule="auto"/>
        <w:rPr>
          <w:rFonts w:ascii="Book Antiqua" w:hAnsi="Book Antiqua"/>
          <w:lang w:eastAsia="zh-CN"/>
        </w:rPr>
      </w:pPr>
      <w:proofErr w:type="spellStart"/>
      <w:r w:rsidRPr="00670FE1">
        <w:rPr>
          <w:rFonts w:ascii="Book Antiqua" w:hAnsi="Book Antiqua"/>
          <w:lang w:val="en-GB"/>
        </w:rPr>
        <w:t>Ivermectin</w:t>
      </w:r>
      <w:proofErr w:type="spellEnd"/>
      <w:r w:rsidRPr="00670FE1">
        <w:rPr>
          <w:rFonts w:ascii="Book Antiqua" w:hAnsi="Book Antiqua"/>
          <w:lang w:val="en-GB"/>
        </w:rPr>
        <w:t xml:space="preserve"> is a semi-synthetic derivative that belongs to the </w:t>
      </w:r>
      <w:proofErr w:type="spellStart"/>
      <w:r w:rsidRPr="00670FE1">
        <w:rPr>
          <w:rFonts w:ascii="Book Antiqua" w:hAnsi="Book Antiqua"/>
          <w:lang w:val="en-GB"/>
        </w:rPr>
        <w:t>avermectin</w:t>
      </w:r>
      <w:proofErr w:type="spellEnd"/>
      <w:r w:rsidRPr="00670FE1">
        <w:rPr>
          <w:rFonts w:ascii="Book Antiqua" w:hAnsi="Book Antiqua"/>
          <w:lang w:val="en-GB"/>
        </w:rPr>
        <w:t xml:space="preserve"> family of </w:t>
      </w:r>
      <w:proofErr w:type="spellStart"/>
      <w:r w:rsidRPr="00670FE1">
        <w:rPr>
          <w:rFonts w:ascii="Book Antiqua" w:hAnsi="Book Antiqua"/>
          <w:lang w:val="en-GB"/>
        </w:rPr>
        <w:t>macrolytic</w:t>
      </w:r>
      <w:proofErr w:type="spellEnd"/>
      <w:r w:rsidRPr="00670FE1">
        <w:rPr>
          <w:rFonts w:ascii="Book Antiqua" w:hAnsi="Book Antiqua"/>
          <w:lang w:val="en-GB"/>
        </w:rPr>
        <w:t xml:space="preserve"> lactones </w:t>
      </w:r>
      <w:r w:rsidR="00EE5D92" w:rsidRPr="00670FE1">
        <w:rPr>
          <w:rFonts w:ascii="Book Antiqua" w:hAnsi="Book Antiqua"/>
          <w:lang w:val="en-GB"/>
        </w:rPr>
        <w:t xml:space="preserve">with anti-parasitic activities </w:t>
      </w:r>
      <w:r w:rsidRPr="00670FE1">
        <w:rPr>
          <w:rFonts w:ascii="Book Antiqua" w:hAnsi="Book Antiqua"/>
          <w:lang w:val="en-GB"/>
        </w:rPr>
        <w:t xml:space="preserve">and is thought to have an anti-inflammatory effect by decreasing cellular and humoral immune </w:t>
      </w:r>
      <w:proofErr w:type="gramStart"/>
      <w:r w:rsidRPr="00670FE1">
        <w:rPr>
          <w:rFonts w:ascii="Book Antiqua" w:hAnsi="Book Antiqua"/>
          <w:lang w:val="en-GB"/>
        </w:rPr>
        <w:t>responses</w:t>
      </w:r>
      <w:r w:rsidR="00BF37EE" w:rsidRPr="00670FE1">
        <w:rPr>
          <w:rFonts w:ascii="Book Antiqua" w:hAnsi="Book Antiqua"/>
          <w:vertAlign w:val="superscript"/>
          <w:lang w:val="en-GB"/>
        </w:rPr>
        <w:t>[</w:t>
      </w:r>
      <w:proofErr w:type="gramEnd"/>
      <w:r w:rsidR="00E4714B" w:rsidRPr="00670FE1">
        <w:rPr>
          <w:rFonts w:ascii="Book Antiqua" w:hAnsi="Book Antiqua"/>
          <w:vertAlign w:val="superscript"/>
          <w:lang w:val="en-GB"/>
        </w:rPr>
        <w:t>1</w:t>
      </w:r>
      <w:r w:rsidR="00BF37EE" w:rsidRPr="00670FE1">
        <w:rPr>
          <w:rFonts w:ascii="Book Antiqua" w:hAnsi="Book Antiqua"/>
          <w:vertAlign w:val="superscript"/>
          <w:lang w:val="en-GB"/>
        </w:rPr>
        <w:t>]</w:t>
      </w:r>
      <w:r w:rsidR="00BF37EE" w:rsidRPr="00670FE1">
        <w:rPr>
          <w:rFonts w:ascii="Book Antiqua" w:hAnsi="Book Antiqua"/>
          <w:lang w:val="en-GB"/>
        </w:rPr>
        <w:t xml:space="preserve">. </w:t>
      </w:r>
      <w:r w:rsidRPr="00670FE1">
        <w:rPr>
          <w:rFonts w:ascii="Book Antiqua" w:hAnsi="Book Antiqua"/>
          <w:lang w:val="en-GB"/>
        </w:rPr>
        <w:t xml:space="preserve">The efficacy of oral </w:t>
      </w:r>
      <w:proofErr w:type="spellStart"/>
      <w:r w:rsidRPr="00670FE1">
        <w:rPr>
          <w:rFonts w:ascii="Book Antiqua" w:hAnsi="Book Antiqua"/>
          <w:lang w:val="en-GB"/>
        </w:rPr>
        <w:t>ivermectin</w:t>
      </w:r>
      <w:proofErr w:type="spellEnd"/>
      <w:r w:rsidRPr="00670FE1">
        <w:rPr>
          <w:rFonts w:ascii="Book Antiqua" w:hAnsi="Book Antiqua"/>
          <w:lang w:val="en-GB"/>
        </w:rPr>
        <w:t xml:space="preserve"> in human and animal </w:t>
      </w:r>
      <w:proofErr w:type="spellStart"/>
      <w:r w:rsidRPr="00670FE1">
        <w:rPr>
          <w:rFonts w:ascii="Book Antiqua" w:hAnsi="Book Antiqua"/>
          <w:lang w:val="en-GB"/>
        </w:rPr>
        <w:t>demodicidosis</w:t>
      </w:r>
      <w:proofErr w:type="spellEnd"/>
      <w:r w:rsidRPr="00670FE1">
        <w:rPr>
          <w:rFonts w:ascii="Book Antiqua" w:hAnsi="Book Antiqua"/>
          <w:lang w:val="en-GB"/>
        </w:rPr>
        <w:t xml:space="preserve"> and its anti-inflammatory properties suggest that </w:t>
      </w:r>
      <w:proofErr w:type="spellStart"/>
      <w:r w:rsidRPr="00670FE1">
        <w:rPr>
          <w:rFonts w:ascii="Book Antiqua" w:hAnsi="Book Antiqua"/>
          <w:lang w:val="en-GB"/>
        </w:rPr>
        <w:t>ivermectin</w:t>
      </w:r>
      <w:proofErr w:type="spellEnd"/>
      <w:r w:rsidRPr="00670FE1">
        <w:rPr>
          <w:rFonts w:ascii="Book Antiqua" w:hAnsi="Book Antiqua"/>
          <w:lang w:val="en-GB"/>
        </w:rPr>
        <w:t xml:space="preserve"> may also be effective in the treatment of </w:t>
      </w:r>
      <w:proofErr w:type="spellStart"/>
      <w:r w:rsidR="00AD24AA" w:rsidRPr="00670FE1">
        <w:rPr>
          <w:rFonts w:ascii="Book Antiqua" w:hAnsi="Book Antiqua"/>
          <w:lang w:val="en-GB"/>
        </w:rPr>
        <w:t>papulopustular</w:t>
      </w:r>
      <w:proofErr w:type="spellEnd"/>
      <w:r w:rsidR="00AD24AA" w:rsidRPr="00670FE1">
        <w:rPr>
          <w:rFonts w:ascii="Book Antiqua" w:hAnsi="Book Antiqua"/>
          <w:lang w:val="en-GB"/>
        </w:rPr>
        <w:t xml:space="preserve"> rosacea (PPR)</w:t>
      </w:r>
      <w:r w:rsidR="00BF37EE" w:rsidRPr="00670FE1">
        <w:rPr>
          <w:rFonts w:ascii="Book Antiqua" w:hAnsi="Book Antiqua"/>
          <w:vertAlign w:val="superscript"/>
          <w:lang w:val="en-GB"/>
        </w:rPr>
        <w:t>[</w:t>
      </w:r>
      <w:r w:rsidR="004767B6" w:rsidRPr="00670FE1">
        <w:rPr>
          <w:rFonts w:ascii="Book Antiqua" w:hAnsi="Book Antiqua"/>
          <w:vertAlign w:val="superscript"/>
          <w:lang w:val="en-GB"/>
        </w:rPr>
        <w:t>2,3</w:t>
      </w:r>
      <w:r w:rsidR="00BF37EE" w:rsidRPr="00670FE1">
        <w:rPr>
          <w:rFonts w:ascii="Book Antiqua" w:hAnsi="Book Antiqua"/>
          <w:vertAlign w:val="superscript"/>
          <w:lang w:val="en-GB"/>
        </w:rPr>
        <w:t>]</w:t>
      </w:r>
      <w:r w:rsidR="00BF37EE" w:rsidRPr="00670FE1">
        <w:rPr>
          <w:rFonts w:ascii="Book Antiqua" w:hAnsi="Book Antiqua"/>
          <w:lang w:val="en-GB"/>
        </w:rPr>
        <w:t>.</w:t>
      </w:r>
      <w:r w:rsidR="00AD3DDA" w:rsidRPr="00670FE1">
        <w:rPr>
          <w:rFonts w:ascii="Book Antiqua" w:hAnsi="Book Antiqua"/>
          <w:lang w:val="en-GB"/>
        </w:rPr>
        <w:t xml:space="preserve"> </w:t>
      </w:r>
      <w:proofErr w:type="spellStart"/>
      <w:r w:rsidR="009D2E86" w:rsidRPr="00670FE1">
        <w:rPr>
          <w:rFonts w:ascii="Book Antiqua" w:hAnsi="Book Antiqua"/>
          <w:lang w:val="en-GB"/>
        </w:rPr>
        <w:t>I</w:t>
      </w:r>
      <w:r w:rsidR="00AD24AA" w:rsidRPr="00670FE1">
        <w:rPr>
          <w:rFonts w:ascii="Book Antiqua" w:hAnsi="Book Antiqua"/>
          <w:lang w:val="en-GB"/>
        </w:rPr>
        <w:t>vermectin</w:t>
      </w:r>
      <w:proofErr w:type="spellEnd"/>
      <w:r w:rsidR="00AD24AA" w:rsidRPr="00670FE1">
        <w:rPr>
          <w:rFonts w:ascii="Book Antiqua" w:hAnsi="Book Antiqua"/>
          <w:lang w:val="en-GB"/>
        </w:rPr>
        <w:t xml:space="preserve"> </w:t>
      </w:r>
      <w:r w:rsidR="00345904" w:rsidRPr="00670FE1">
        <w:rPr>
          <w:rFonts w:ascii="Book Antiqua" w:hAnsi="Book Antiqua"/>
          <w:lang w:val="en-GB"/>
        </w:rPr>
        <w:t xml:space="preserve">1% cream </w:t>
      </w:r>
      <w:r w:rsidR="009D2E86" w:rsidRPr="00670FE1">
        <w:rPr>
          <w:rFonts w:ascii="Book Antiqua" w:hAnsi="Book Antiqua"/>
          <w:lang w:val="en-GB"/>
        </w:rPr>
        <w:t xml:space="preserve">development has shown that this treatment is </w:t>
      </w:r>
      <w:r w:rsidR="00345904" w:rsidRPr="00670FE1">
        <w:rPr>
          <w:rFonts w:ascii="Book Antiqua" w:hAnsi="Book Antiqua"/>
          <w:lang w:val="en-GB"/>
        </w:rPr>
        <w:t xml:space="preserve">effective and safe in treating inflammatory lesions of </w:t>
      </w:r>
      <w:proofErr w:type="spellStart"/>
      <w:r w:rsidR="00345904" w:rsidRPr="00670FE1">
        <w:rPr>
          <w:rFonts w:ascii="Book Antiqua" w:hAnsi="Book Antiqua"/>
          <w:lang w:val="en-GB"/>
        </w:rPr>
        <w:t>papulopustular</w:t>
      </w:r>
      <w:proofErr w:type="spellEnd"/>
      <w:r w:rsidR="00345904" w:rsidRPr="00670FE1">
        <w:rPr>
          <w:rFonts w:ascii="Book Antiqua" w:hAnsi="Book Antiqua"/>
          <w:lang w:val="en-GB"/>
        </w:rPr>
        <w:t xml:space="preserve"> </w:t>
      </w:r>
      <w:proofErr w:type="gramStart"/>
      <w:r w:rsidR="00345904" w:rsidRPr="00670FE1">
        <w:rPr>
          <w:rFonts w:ascii="Book Antiqua" w:hAnsi="Book Antiqua"/>
          <w:lang w:val="en-GB"/>
        </w:rPr>
        <w:t>rosacea</w:t>
      </w:r>
      <w:r w:rsidR="00BF37EE" w:rsidRPr="00670FE1">
        <w:rPr>
          <w:rFonts w:ascii="Book Antiqua" w:hAnsi="Book Antiqua"/>
          <w:vertAlign w:val="superscript"/>
          <w:lang w:val="en-GB"/>
        </w:rPr>
        <w:t>[</w:t>
      </w:r>
      <w:proofErr w:type="gramEnd"/>
      <w:r w:rsidR="00AB076E" w:rsidRPr="00670FE1">
        <w:rPr>
          <w:rFonts w:ascii="Book Antiqua" w:hAnsi="Book Antiqua"/>
          <w:vertAlign w:val="superscript"/>
          <w:lang w:val="en-GB"/>
        </w:rPr>
        <w:t>4,5</w:t>
      </w:r>
      <w:r w:rsidR="00BF37EE" w:rsidRPr="00670FE1">
        <w:rPr>
          <w:rFonts w:ascii="Book Antiqua" w:hAnsi="Book Antiqua"/>
          <w:vertAlign w:val="superscript"/>
          <w:lang w:val="en-GB"/>
        </w:rPr>
        <w:t>]</w:t>
      </w:r>
      <w:r w:rsidR="00BF37EE" w:rsidRPr="00670FE1">
        <w:rPr>
          <w:rFonts w:ascii="Book Antiqua" w:hAnsi="Book Antiqua"/>
          <w:lang w:val="en-GB"/>
        </w:rPr>
        <w:t>.</w:t>
      </w:r>
      <w:r w:rsidR="00345904" w:rsidRPr="00670FE1">
        <w:rPr>
          <w:rFonts w:ascii="Book Antiqua" w:hAnsi="Book Antiqua"/>
          <w:lang w:val="en-GB"/>
        </w:rPr>
        <w:t xml:space="preserve"> </w:t>
      </w:r>
      <w:r w:rsidR="00FB126E" w:rsidRPr="00670FE1">
        <w:rPr>
          <w:rFonts w:ascii="Book Antiqua" w:hAnsi="Book Antiqua"/>
          <w:lang w:val="en-GB"/>
        </w:rPr>
        <w:t xml:space="preserve">Therefore, </w:t>
      </w:r>
      <w:proofErr w:type="spellStart"/>
      <w:r w:rsidR="00FB126E" w:rsidRPr="00670FE1">
        <w:rPr>
          <w:rFonts w:ascii="Book Antiqua" w:hAnsi="Book Antiqua"/>
          <w:lang w:val="en-GB"/>
        </w:rPr>
        <w:t>ivermectin</w:t>
      </w:r>
      <w:proofErr w:type="spellEnd"/>
      <w:r w:rsidR="00FB126E" w:rsidRPr="00670FE1">
        <w:rPr>
          <w:rFonts w:ascii="Book Antiqua" w:hAnsi="Book Antiqua"/>
          <w:lang w:val="en-GB"/>
        </w:rPr>
        <w:t xml:space="preserve"> is now approved in the </w:t>
      </w:r>
      <w:r w:rsidR="008672D8" w:rsidRPr="00670FE1">
        <w:rPr>
          <w:rFonts w:ascii="Book Antiqua" w:hAnsi="Book Antiqua"/>
          <w:bCs/>
        </w:rPr>
        <w:t>United States</w:t>
      </w:r>
      <w:r w:rsidR="00FB126E" w:rsidRPr="00670FE1">
        <w:rPr>
          <w:rFonts w:ascii="Book Antiqua" w:hAnsi="Book Antiqua"/>
          <w:lang w:val="en-GB"/>
        </w:rPr>
        <w:t xml:space="preserve"> </w:t>
      </w:r>
      <w:r w:rsidR="009D2E86" w:rsidRPr="00670FE1">
        <w:rPr>
          <w:rFonts w:ascii="Book Antiqua" w:hAnsi="Book Antiqua"/>
          <w:lang w:val="en-GB"/>
        </w:rPr>
        <w:t xml:space="preserve">and in EU member states </w:t>
      </w:r>
      <w:r w:rsidR="00FB126E" w:rsidRPr="00670FE1">
        <w:rPr>
          <w:rFonts w:ascii="Book Antiqua" w:hAnsi="Book Antiqua"/>
          <w:lang w:val="en-GB"/>
        </w:rPr>
        <w:t xml:space="preserve">as </w:t>
      </w:r>
      <w:proofErr w:type="spellStart"/>
      <w:r w:rsidR="00FB126E" w:rsidRPr="00670FE1">
        <w:rPr>
          <w:rFonts w:ascii="Book Antiqua" w:hAnsi="Book Antiqua"/>
          <w:lang w:val="en-GB"/>
        </w:rPr>
        <w:t>S</w:t>
      </w:r>
      <w:r w:rsidR="003C6886" w:rsidRPr="00670FE1">
        <w:rPr>
          <w:rFonts w:ascii="Book Antiqua" w:hAnsi="Book Antiqua"/>
          <w:lang w:val="en-GB"/>
        </w:rPr>
        <w:t>oolantra</w:t>
      </w:r>
      <w:proofErr w:type="spellEnd"/>
      <w:r w:rsidR="000A2281" w:rsidRPr="00670FE1">
        <w:rPr>
          <w:rFonts w:ascii="Book Antiqua" w:hAnsi="Book Antiqua"/>
          <w:vertAlign w:val="superscript"/>
          <w:lang w:val="en-GB"/>
        </w:rPr>
        <w:t>®</w:t>
      </w:r>
      <w:r w:rsidR="00FB126E" w:rsidRPr="00670FE1">
        <w:rPr>
          <w:rFonts w:ascii="Book Antiqua" w:hAnsi="Book Antiqua"/>
          <w:lang w:val="en-GB"/>
        </w:rPr>
        <w:t xml:space="preserve"> </w:t>
      </w:r>
      <w:r w:rsidR="009D1D32" w:rsidRPr="00670FE1">
        <w:rPr>
          <w:rFonts w:ascii="Book Antiqua" w:hAnsi="Book Antiqua"/>
          <w:lang w:val="en-GB"/>
        </w:rPr>
        <w:t>C</w:t>
      </w:r>
      <w:r w:rsidR="00FB126E" w:rsidRPr="00670FE1">
        <w:rPr>
          <w:rFonts w:ascii="Book Antiqua" w:hAnsi="Book Antiqua"/>
          <w:lang w:val="en-GB"/>
        </w:rPr>
        <w:t xml:space="preserve">ream 1% for treatment of </w:t>
      </w:r>
      <w:proofErr w:type="spellStart"/>
      <w:r w:rsidR="00FB126E" w:rsidRPr="00670FE1">
        <w:rPr>
          <w:rFonts w:ascii="Book Antiqua" w:hAnsi="Book Antiqua"/>
          <w:lang w:val="en-GB"/>
        </w:rPr>
        <w:t>papulopustular</w:t>
      </w:r>
      <w:proofErr w:type="spellEnd"/>
      <w:r w:rsidR="00FB126E" w:rsidRPr="00670FE1">
        <w:rPr>
          <w:rFonts w:ascii="Book Antiqua" w:hAnsi="Book Antiqua"/>
          <w:lang w:val="en-GB"/>
        </w:rPr>
        <w:t xml:space="preserve"> rosacea in </w:t>
      </w:r>
      <w:proofErr w:type="gramStart"/>
      <w:r w:rsidR="00FB126E" w:rsidRPr="00670FE1">
        <w:rPr>
          <w:rFonts w:ascii="Book Antiqua" w:hAnsi="Book Antiqua"/>
          <w:lang w:val="en-GB"/>
        </w:rPr>
        <w:t>adult</w:t>
      </w:r>
      <w:r w:rsidR="009D1D32" w:rsidRPr="00670FE1">
        <w:rPr>
          <w:rFonts w:ascii="Book Antiqua" w:hAnsi="Book Antiqua"/>
          <w:lang w:val="en-GB"/>
        </w:rPr>
        <w:t>s</w:t>
      </w:r>
      <w:r w:rsidR="00BF37EE" w:rsidRPr="00670FE1">
        <w:rPr>
          <w:rFonts w:ascii="Book Antiqua" w:hAnsi="Book Antiqua"/>
          <w:vertAlign w:val="superscript"/>
          <w:lang w:val="en-GB"/>
        </w:rPr>
        <w:t>[</w:t>
      </w:r>
      <w:proofErr w:type="gramEnd"/>
      <w:r w:rsidR="001C0A2F" w:rsidRPr="00670FE1">
        <w:rPr>
          <w:rFonts w:ascii="Book Antiqua" w:hAnsi="Book Antiqua"/>
          <w:vertAlign w:val="superscript"/>
          <w:lang w:val="en-GB"/>
        </w:rPr>
        <w:t>6</w:t>
      </w:r>
      <w:r w:rsidR="00BF37EE" w:rsidRPr="00670FE1">
        <w:rPr>
          <w:rFonts w:ascii="Book Antiqua" w:hAnsi="Book Antiqua"/>
          <w:vertAlign w:val="superscript"/>
          <w:lang w:val="en-GB"/>
        </w:rPr>
        <w:t>]</w:t>
      </w:r>
      <w:r w:rsidR="002735F9" w:rsidRPr="00670FE1">
        <w:rPr>
          <w:rFonts w:ascii="Book Antiqua" w:hAnsi="Book Antiqua"/>
          <w:lang w:val="en-GB"/>
        </w:rPr>
        <w:t>.</w:t>
      </w:r>
      <w:r w:rsidR="007477C3" w:rsidRPr="00670FE1">
        <w:rPr>
          <w:rFonts w:ascii="Book Antiqua" w:hAnsi="Book Antiqua"/>
          <w:vertAlign w:val="superscript"/>
          <w:lang w:val="en-GB"/>
        </w:rPr>
        <w:t xml:space="preserve"> </w:t>
      </w:r>
    </w:p>
    <w:p w14:paraId="5A2C840D" w14:textId="2D13F919" w:rsidR="0054445C" w:rsidRPr="00670FE1" w:rsidRDefault="00D8388E" w:rsidP="008C7566">
      <w:pPr>
        <w:autoSpaceDE w:val="0"/>
        <w:autoSpaceDN w:val="0"/>
        <w:adjustRightInd w:val="0"/>
        <w:spacing w:line="360" w:lineRule="auto"/>
        <w:ind w:firstLineChars="100" w:firstLine="240"/>
        <w:jc w:val="both"/>
        <w:rPr>
          <w:rFonts w:ascii="Book Antiqua" w:hAnsi="Book Antiqua"/>
          <w:lang w:val="en-GB" w:eastAsia="en-US"/>
        </w:rPr>
      </w:pPr>
      <w:proofErr w:type="spellStart"/>
      <w:r w:rsidRPr="00670FE1">
        <w:rPr>
          <w:rFonts w:ascii="Book Antiqua" w:hAnsi="Book Antiqua"/>
          <w:lang w:val="en-GB" w:eastAsia="en-US"/>
        </w:rPr>
        <w:t>Ivermectin</w:t>
      </w:r>
      <w:proofErr w:type="spellEnd"/>
      <w:r w:rsidRPr="00670FE1">
        <w:rPr>
          <w:rFonts w:ascii="Book Antiqua" w:hAnsi="Book Antiqua"/>
          <w:lang w:val="en-GB" w:eastAsia="en-US"/>
        </w:rPr>
        <w:t xml:space="preserve"> </w:t>
      </w:r>
      <w:r w:rsidR="003003DA" w:rsidRPr="00670FE1">
        <w:rPr>
          <w:rFonts w:ascii="Book Antiqua" w:hAnsi="Book Antiqua"/>
          <w:lang w:val="en-GB" w:eastAsia="en-US"/>
        </w:rPr>
        <w:t>p</w:t>
      </w:r>
      <w:r w:rsidRPr="00670FE1">
        <w:rPr>
          <w:rFonts w:ascii="Book Antiqua" w:hAnsi="Book Antiqua"/>
          <w:lang w:val="en-GB" w:eastAsia="en-US"/>
        </w:rPr>
        <w:t xml:space="preserve">harmacokinetics </w:t>
      </w:r>
      <w:r w:rsidR="00D97C97" w:rsidRPr="00670FE1">
        <w:rPr>
          <w:rFonts w:ascii="Book Antiqua" w:hAnsi="Book Antiqua"/>
          <w:lang w:val="en-GB" w:eastAsia="en-US"/>
        </w:rPr>
        <w:t xml:space="preserve">(PK) </w:t>
      </w:r>
      <w:r w:rsidR="00BB00AE" w:rsidRPr="00670FE1">
        <w:rPr>
          <w:rFonts w:ascii="Book Antiqua" w:hAnsi="Book Antiqua"/>
          <w:lang w:val="en-GB" w:eastAsia="en-US"/>
        </w:rPr>
        <w:t xml:space="preserve">data </w:t>
      </w:r>
      <w:r w:rsidR="00D659A7" w:rsidRPr="00670FE1">
        <w:rPr>
          <w:rFonts w:ascii="Book Antiqua" w:hAnsi="Book Antiqua"/>
          <w:lang w:val="en-GB" w:eastAsia="en-US"/>
        </w:rPr>
        <w:t xml:space="preserve">are well documented </w:t>
      </w:r>
      <w:r w:rsidR="00925630" w:rsidRPr="00670FE1">
        <w:rPr>
          <w:rFonts w:ascii="Book Antiqua" w:hAnsi="Book Antiqua"/>
          <w:lang w:val="en-GB" w:eastAsia="en-US"/>
        </w:rPr>
        <w:t>but</w:t>
      </w:r>
      <w:r w:rsidRPr="00670FE1">
        <w:rPr>
          <w:rFonts w:ascii="Book Antiqua" w:hAnsi="Book Antiqua"/>
          <w:lang w:val="en-GB" w:eastAsia="en-US"/>
        </w:rPr>
        <w:t xml:space="preserve"> mainly available for the oral marketed product</w:t>
      </w:r>
      <w:r w:rsidR="00502722" w:rsidRPr="00670FE1">
        <w:rPr>
          <w:rFonts w:ascii="Book Antiqua" w:hAnsi="Book Antiqua"/>
          <w:lang w:val="en-GB" w:eastAsia="en-US"/>
        </w:rPr>
        <w:t xml:space="preserve"> </w:t>
      </w:r>
      <w:r w:rsidR="007A2960" w:rsidRPr="00670FE1">
        <w:rPr>
          <w:rFonts w:ascii="Book Antiqua" w:hAnsi="Book Antiqua"/>
          <w:lang w:val="en-GB" w:eastAsia="en-US"/>
        </w:rPr>
        <w:t>for the treatment of</w:t>
      </w:r>
      <w:r w:rsidR="00502722" w:rsidRPr="00670FE1">
        <w:rPr>
          <w:rFonts w:ascii="Book Antiqua" w:hAnsi="Book Antiqua"/>
          <w:lang w:val="en-GB" w:eastAsia="en-US"/>
        </w:rPr>
        <w:t xml:space="preserve"> onchocerciasis</w:t>
      </w:r>
      <w:r w:rsidR="007A2960" w:rsidRPr="00670FE1">
        <w:rPr>
          <w:rFonts w:ascii="Book Antiqua" w:hAnsi="Book Antiqua"/>
          <w:lang w:val="en-GB" w:eastAsia="en-US"/>
        </w:rPr>
        <w:t xml:space="preserve">, </w:t>
      </w:r>
      <w:proofErr w:type="spellStart"/>
      <w:r w:rsidR="00E45231" w:rsidRPr="00670FE1">
        <w:rPr>
          <w:rFonts w:ascii="Book Antiqua" w:hAnsi="Book Antiqua"/>
          <w:lang w:val="en-GB" w:eastAsia="en-US"/>
        </w:rPr>
        <w:t>strongyloidiasis</w:t>
      </w:r>
      <w:proofErr w:type="spellEnd"/>
      <w:r w:rsidR="00E45231" w:rsidRPr="00670FE1">
        <w:rPr>
          <w:rFonts w:ascii="Book Antiqua" w:hAnsi="Book Antiqua"/>
          <w:lang w:val="en-GB" w:eastAsia="en-US"/>
        </w:rPr>
        <w:t xml:space="preserve"> </w:t>
      </w:r>
      <w:r w:rsidR="007A2960" w:rsidRPr="00670FE1">
        <w:rPr>
          <w:rFonts w:ascii="Book Antiqua" w:hAnsi="Book Antiqua"/>
          <w:lang w:val="en-GB" w:eastAsia="en-US"/>
        </w:rPr>
        <w:t>of the intestinal tract and</w:t>
      </w:r>
      <w:r w:rsidR="00502722" w:rsidRPr="00670FE1">
        <w:rPr>
          <w:rFonts w:ascii="Book Antiqua" w:hAnsi="Book Antiqua"/>
          <w:lang w:val="en-GB" w:eastAsia="en-US"/>
        </w:rPr>
        <w:t xml:space="preserve"> lymphatic </w:t>
      </w:r>
      <w:proofErr w:type="spellStart"/>
      <w:proofErr w:type="gramStart"/>
      <w:r w:rsidR="00502722" w:rsidRPr="00670FE1">
        <w:rPr>
          <w:rFonts w:ascii="Book Antiqua" w:hAnsi="Book Antiqua"/>
          <w:lang w:val="en-GB" w:eastAsia="en-US"/>
        </w:rPr>
        <w:t>filariasis</w:t>
      </w:r>
      <w:proofErr w:type="spellEnd"/>
      <w:r w:rsidR="00417B76" w:rsidRPr="00670FE1">
        <w:rPr>
          <w:rFonts w:ascii="Book Antiqua" w:hAnsi="Book Antiqua"/>
          <w:vertAlign w:val="superscript"/>
          <w:lang w:val="en-GB" w:eastAsia="en-US"/>
        </w:rPr>
        <w:t>[</w:t>
      </w:r>
      <w:proofErr w:type="gramEnd"/>
      <w:r w:rsidR="001C0A2F" w:rsidRPr="00670FE1">
        <w:rPr>
          <w:rFonts w:ascii="Book Antiqua" w:hAnsi="Book Antiqua"/>
          <w:vertAlign w:val="superscript"/>
          <w:lang w:val="en-GB"/>
        </w:rPr>
        <w:t>7</w:t>
      </w:r>
      <w:r w:rsidR="00417B76" w:rsidRPr="00670FE1">
        <w:rPr>
          <w:rFonts w:ascii="Book Antiqua" w:hAnsi="Book Antiqua"/>
          <w:vertAlign w:val="superscript"/>
          <w:lang w:val="en-GB"/>
        </w:rPr>
        <w:t>]</w:t>
      </w:r>
      <w:r w:rsidR="00417B76" w:rsidRPr="00670FE1">
        <w:rPr>
          <w:rFonts w:ascii="Book Antiqua" w:hAnsi="Book Antiqua"/>
          <w:lang w:val="en-GB"/>
        </w:rPr>
        <w:t>.</w:t>
      </w:r>
      <w:r w:rsidR="00FD362A" w:rsidRPr="00670FE1">
        <w:rPr>
          <w:rFonts w:ascii="Book Antiqua" w:hAnsi="Book Antiqua"/>
          <w:lang w:val="en-GB" w:eastAsia="en-US"/>
        </w:rPr>
        <w:t xml:space="preserve"> In addition, </w:t>
      </w:r>
      <w:proofErr w:type="spellStart"/>
      <w:r w:rsidR="00FD362A" w:rsidRPr="00670FE1">
        <w:rPr>
          <w:rFonts w:ascii="Book Antiqua" w:hAnsi="Book Antiqua"/>
          <w:lang w:val="en-GB" w:eastAsia="en-US"/>
        </w:rPr>
        <w:t>ivermectin</w:t>
      </w:r>
      <w:proofErr w:type="spellEnd"/>
      <w:r w:rsidR="00FD362A" w:rsidRPr="00670FE1">
        <w:rPr>
          <w:rFonts w:ascii="Book Antiqua" w:hAnsi="Book Antiqua"/>
          <w:lang w:val="en-GB" w:eastAsia="en-US"/>
        </w:rPr>
        <w:t xml:space="preserve"> is indicated for scabies treatment in some </w:t>
      </w:r>
      <w:proofErr w:type="gramStart"/>
      <w:r w:rsidR="00FD362A" w:rsidRPr="00670FE1">
        <w:rPr>
          <w:rFonts w:ascii="Book Antiqua" w:hAnsi="Book Antiqua"/>
          <w:lang w:val="en-GB" w:eastAsia="en-US"/>
        </w:rPr>
        <w:t>cou</w:t>
      </w:r>
      <w:r w:rsidR="00735584" w:rsidRPr="00670FE1">
        <w:rPr>
          <w:rFonts w:ascii="Book Antiqua" w:hAnsi="Book Antiqua"/>
          <w:lang w:val="en-GB" w:eastAsia="en-US"/>
        </w:rPr>
        <w:t>ntries</w:t>
      </w:r>
      <w:r w:rsidR="00F876B8" w:rsidRPr="00670FE1">
        <w:rPr>
          <w:rFonts w:ascii="Book Antiqua" w:hAnsi="Book Antiqua"/>
          <w:vertAlign w:val="superscript"/>
          <w:lang w:val="en-GB" w:eastAsia="en-US"/>
        </w:rPr>
        <w:t>[</w:t>
      </w:r>
      <w:proofErr w:type="gramEnd"/>
      <w:r w:rsidR="007477C3" w:rsidRPr="00670FE1">
        <w:rPr>
          <w:rFonts w:ascii="Book Antiqua" w:hAnsi="Book Antiqua"/>
          <w:vertAlign w:val="superscript"/>
          <w:lang w:val="en-GB"/>
        </w:rPr>
        <w:t>7</w:t>
      </w:r>
      <w:r w:rsidR="00F876B8" w:rsidRPr="00670FE1">
        <w:rPr>
          <w:rFonts w:ascii="Book Antiqua" w:hAnsi="Book Antiqua"/>
          <w:vertAlign w:val="superscript"/>
          <w:lang w:val="en-GB"/>
        </w:rPr>
        <w:t>]</w:t>
      </w:r>
      <w:r w:rsidR="00502722" w:rsidRPr="00670FE1">
        <w:rPr>
          <w:rFonts w:ascii="Book Antiqua" w:hAnsi="Book Antiqua"/>
          <w:lang w:val="en-GB" w:eastAsia="en-US"/>
        </w:rPr>
        <w:t xml:space="preserve">. </w:t>
      </w:r>
      <w:r w:rsidR="00B77025" w:rsidRPr="00670FE1">
        <w:rPr>
          <w:rFonts w:ascii="Book Antiqua" w:hAnsi="Book Antiqua"/>
          <w:lang w:val="en-GB" w:eastAsia="en-US"/>
        </w:rPr>
        <w:t xml:space="preserve">After single or repeated oral dosing, peak plasma concentrations are achieved at </w:t>
      </w:r>
      <w:r w:rsidR="00925630" w:rsidRPr="00670FE1">
        <w:rPr>
          <w:rFonts w:ascii="Book Antiqua" w:hAnsi="Book Antiqua"/>
          <w:lang w:val="en-GB" w:eastAsia="en-US"/>
        </w:rPr>
        <w:t xml:space="preserve">approximately </w:t>
      </w:r>
      <w:r w:rsidR="00D97C97" w:rsidRPr="00670FE1">
        <w:rPr>
          <w:rFonts w:ascii="Book Antiqua" w:hAnsi="Book Antiqua"/>
          <w:lang w:val="en-GB" w:eastAsia="en-US"/>
        </w:rPr>
        <w:t>4</w:t>
      </w:r>
      <w:r w:rsidR="00B77025" w:rsidRPr="00670FE1">
        <w:rPr>
          <w:rFonts w:ascii="Book Antiqua" w:hAnsi="Book Antiqua"/>
          <w:lang w:val="en-GB" w:eastAsia="en-US"/>
        </w:rPr>
        <w:t xml:space="preserve"> to </w:t>
      </w:r>
      <w:r w:rsidR="005C54EA" w:rsidRPr="00670FE1">
        <w:rPr>
          <w:rFonts w:ascii="Book Antiqua" w:hAnsi="Book Antiqua"/>
          <w:lang w:val="en-GB" w:eastAsia="en-US"/>
        </w:rPr>
        <w:t xml:space="preserve">10 </w:t>
      </w:r>
      <w:r w:rsidR="00630C61" w:rsidRPr="00670FE1">
        <w:rPr>
          <w:rFonts w:ascii="Book Antiqua" w:hAnsi="Book Antiqua"/>
          <w:lang w:val="en-GB" w:eastAsia="en-US"/>
        </w:rPr>
        <w:t>h</w:t>
      </w:r>
      <w:r w:rsidR="00B77025" w:rsidRPr="00670FE1">
        <w:rPr>
          <w:rFonts w:ascii="Book Antiqua" w:hAnsi="Book Antiqua"/>
          <w:lang w:val="en-GB" w:eastAsia="en-US"/>
        </w:rPr>
        <w:t xml:space="preserve"> after </w:t>
      </w:r>
      <w:proofErr w:type="gramStart"/>
      <w:r w:rsidR="00B77025" w:rsidRPr="00670FE1">
        <w:rPr>
          <w:rFonts w:ascii="Book Antiqua" w:hAnsi="Book Antiqua"/>
          <w:lang w:val="en-GB" w:eastAsia="en-US"/>
        </w:rPr>
        <w:t>dosing</w:t>
      </w:r>
      <w:r w:rsidR="00417B76" w:rsidRPr="00670FE1">
        <w:rPr>
          <w:rFonts w:ascii="Book Antiqua" w:hAnsi="Book Antiqua"/>
          <w:vertAlign w:val="superscript"/>
          <w:lang w:val="en-GB" w:eastAsia="en-US"/>
        </w:rPr>
        <w:t>[</w:t>
      </w:r>
      <w:proofErr w:type="gramEnd"/>
      <w:r w:rsidR="00821D46" w:rsidRPr="00670FE1">
        <w:rPr>
          <w:rFonts w:ascii="Book Antiqua" w:hAnsi="Book Antiqua"/>
          <w:vertAlign w:val="superscript"/>
          <w:lang w:val="en-GB" w:eastAsia="en-US"/>
        </w:rPr>
        <w:t>8-1</w:t>
      </w:r>
      <w:r w:rsidR="00E21C59" w:rsidRPr="00670FE1">
        <w:rPr>
          <w:rFonts w:ascii="Book Antiqua" w:hAnsi="Book Antiqua"/>
          <w:vertAlign w:val="superscript"/>
          <w:lang w:val="en-GB" w:eastAsia="en-US"/>
        </w:rPr>
        <w:t>0</w:t>
      </w:r>
      <w:r w:rsidR="00417B76" w:rsidRPr="00670FE1">
        <w:rPr>
          <w:rFonts w:ascii="Book Antiqua" w:hAnsi="Book Antiqua"/>
          <w:vertAlign w:val="superscript"/>
          <w:lang w:val="en-GB" w:eastAsia="en-US"/>
        </w:rPr>
        <w:t>]</w:t>
      </w:r>
      <w:r w:rsidR="00B77025" w:rsidRPr="00670FE1">
        <w:rPr>
          <w:rFonts w:ascii="Book Antiqua" w:hAnsi="Book Antiqua"/>
          <w:lang w:val="en-GB" w:eastAsia="en-US"/>
        </w:rPr>
        <w:t>.</w:t>
      </w:r>
      <w:r w:rsidR="00D97C97" w:rsidRPr="00670FE1">
        <w:rPr>
          <w:rFonts w:ascii="Book Antiqua" w:hAnsi="Book Antiqua"/>
          <w:lang w:val="en-GB" w:eastAsia="en-US"/>
        </w:rPr>
        <w:t xml:space="preserve"> </w:t>
      </w:r>
      <w:r w:rsidR="007875E7" w:rsidRPr="00670FE1">
        <w:rPr>
          <w:rFonts w:ascii="Book Antiqua" w:hAnsi="Book Antiqua"/>
          <w:lang w:val="en-GB" w:eastAsia="en-US"/>
        </w:rPr>
        <w:t>The p</w:t>
      </w:r>
      <w:r w:rsidRPr="00670FE1">
        <w:rPr>
          <w:rFonts w:ascii="Book Antiqua" w:hAnsi="Book Antiqua"/>
          <w:lang w:val="en-GB" w:eastAsia="en-US"/>
        </w:rPr>
        <w:t>lasma systemic exposure</w:t>
      </w:r>
      <w:r w:rsidR="00DE6A0C" w:rsidRPr="00670FE1">
        <w:rPr>
          <w:rFonts w:ascii="Book Antiqua" w:hAnsi="Book Antiqua"/>
          <w:lang w:val="en-GB" w:eastAsia="en-US"/>
        </w:rPr>
        <w:t>s</w:t>
      </w:r>
      <w:r w:rsidRPr="00670FE1">
        <w:rPr>
          <w:rFonts w:ascii="Book Antiqua" w:hAnsi="Book Antiqua"/>
          <w:lang w:val="en-GB" w:eastAsia="en-US"/>
        </w:rPr>
        <w:t xml:space="preserve"> </w:t>
      </w:r>
      <w:r w:rsidR="006B101F" w:rsidRPr="00670FE1">
        <w:rPr>
          <w:rFonts w:ascii="Book Antiqua" w:hAnsi="Book Antiqua"/>
          <w:lang w:val="en-GB" w:eastAsia="en-US"/>
        </w:rPr>
        <w:t xml:space="preserve">increase </w:t>
      </w:r>
      <w:r w:rsidR="00ED69F7" w:rsidRPr="00670FE1">
        <w:rPr>
          <w:rFonts w:ascii="Book Antiqua" w:hAnsi="Book Antiqua"/>
          <w:lang w:val="en-GB" w:eastAsia="en-US"/>
        </w:rPr>
        <w:t>proportionally with</w:t>
      </w:r>
      <w:r w:rsidRPr="00670FE1">
        <w:rPr>
          <w:rFonts w:ascii="Book Antiqua" w:hAnsi="Book Antiqua"/>
          <w:lang w:val="en-GB" w:eastAsia="en-US"/>
        </w:rPr>
        <w:t xml:space="preserve"> do</w:t>
      </w:r>
      <w:r w:rsidR="00985208" w:rsidRPr="00670FE1">
        <w:rPr>
          <w:rFonts w:ascii="Book Antiqua" w:hAnsi="Book Antiqua"/>
          <w:lang w:val="en-GB" w:eastAsia="en-US"/>
        </w:rPr>
        <w:t xml:space="preserve">ses between 6 and 120 </w:t>
      </w:r>
      <w:proofErr w:type="gramStart"/>
      <w:r w:rsidR="00985208" w:rsidRPr="00670FE1">
        <w:rPr>
          <w:rFonts w:ascii="Book Antiqua" w:hAnsi="Book Antiqua"/>
          <w:lang w:val="en-GB" w:eastAsia="en-US"/>
        </w:rPr>
        <w:t>mg</w:t>
      </w:r>
      <w:r w:rsidR="00417B76" w:rsidRPr="00670FE1">
        <w:rPr>
          <w:rFonts w:ascii="Book Antiqua" w:hAnsi="Book Antiqua"/>
          <w:vertAlign w:val="superscript"/>
          <w:lang w:val="en-GB" w:eastAsia="en-US"/>
        </w:rPr>
        <w:t>[</w:t>
      </w:r>
      <w:proofErr w:type="gramEnd"/>
      <w:r w:rsidR="00821D46" w:rsidRPr="00670FE1">
        <w:rPr>
          <w:rFonts w:ascii="Book Antiqua" w:hAnsi="Book Antiqua"/>
          <w:vertAlign w:val="superscript"/>
          <w:lang w:val="en-GB" w:eastAsia="en-US"/>
        </w:rPr>
        <w:t>8</w:t>
      </w:r>
      <w:r w:rsidR="00417B76" w:rsidRPr="00670FE1">
        <w:rPr>
          <w:rFonts w:ascii="Book Antiqua" w:hAnsi="Book Antiqua"/>
          <w:vertAlign w:val="superscript"/>
          <w:lang w:val="en-GB" w:eastAsia="en-US"/>
        </w:rPr>
        <w:t>,</w:t>
      </w:r>
      <w:r w:rsidR="00E21C59" w:rsidRPr="00670FE1">
        <w:rPr>
          <w:rFonts w:ascii="Book Antiqua" w:hAnsi="Book Antiqua"/>
          <w:vertAlign w:val="superscript"/>
          <w:lang w:val="en-GB" w:eastAsia="en-US"/>
        </w:rPr>
        <w:t>9</w:t>
      </w:r>
      <w:r w:rsidR="00417B76" w:rsidRPr="00670FE1">
        <w:rPr>
          <w:rFonts w:ascii="Book Antiqua" w:hAnsi="Book Antiqua"/>
          <w:vertAlign w:val="superscript"/>
          <w:lang w:val="en-GB" w:eastAsia="en-US"/>
        </w:rPr>
        <w:t>]</w:t>
      </w:r>
      <w:r w:rsidR="00985208" w:rsidRPr="00670FE1">
        <w:rPr>
          <w:rFonts w:ascii="Book Antiqua" w:hAnsi="Book Antiqua"/>
          <w:lang w:val="en-GB" w:eastAsia="en-US"/>
        </w:rPr>
        <w:t>.</w:t>
      </w:r>
      <w:r w:rsidR="00E428AD" w:rsidRPr="00670FE1">
        <w:rPr>
          <w:rFonts w:ascii="Book Antiqua" w:hAnsi="Book Antiqua"/>
          <w:lang w:val="en-GB" w:eastAsia="en-US"/>
        </w:rPr>
        <w:t xml:space="preserve"> </w:t>
      </w:r>
      <w:r w:rsidR="00E21C59" w:rsidRPr="00670FE1">
        <w:rPr>
          <w:rFonts w:ascii="Book Antiqua" w:hAnsi="Book Antiqua"/>
          <w:lang w:val="en-GB" w:eastAsia="en-US"/>
        </w:rPr>
        <w:t>A</w:t>
      </w:r>
      <w:r w:rsidR="00E428AD" w:rsidRPr="00670FE1">
        <w:rPr>
          <w:rFonts w:ascii="Book Antiqua" w:hAnsi="Book Antiqua"/>
          <w:lang w:val="en-GB" w:eastAsia="en-US"/>
        </w:rPr>
        <w:t>fter single 12</w:t>
      </w:r>
      <w:r w:rsidR="00D97C97" w:rsidRPr="00670FE1">
        <w:rPr>
          <w:rFonts w:ascii="Book Antiqua" w:hAnsi="Book Antiqua"/>
          <w:lang w:val="en-GB" w:eastAsia="en-US"/>
        </w:rPr>
        <w:t xml:space="preserve"> </w:t>
      </w:r>
      <w:r w:rsidR="00E428AD" w:rsidRPr="00670FE1">
        <w:rPr>
          <w:rFonts w:ascii="Book Antiqua" w:hAnsi="Book Antiqua"/>
          <w:lang w:val="en-GB" w:eastAsia="en-US"/>
        </w:rPr>
        <w:t xml:space="preserve">mg doses of oral </w:t>
      </w:r>
      <w:proofErr w:type="spellStart"/>
      <w:r w:rsidR="00E428AD" w:rsidRPr="00670FE1">
        <w:rPr>
          <w:rFonts w:ascii="Book Antiqua" w:hAnsi="Book Antiqua"/>
          <w:lang w:val="en-GB" w:eastAsia="en-US"/>
        </w:rPr>
        <w:t>ivermectin</w:t>
      </w:r>
      <w:proofErr w:type="spellEnd"/>
      <w:r w:rsidR="00E428AD" w:rsidRPr="00670FE1">
        <w:rPr>
          <w:rFonts w:ascii="Book Antiqua" w:hAnsi="Book Antiqua"/>
          <w:lang w:val="en-GB" w:eastAsia="en-US"/>
        </w:rPr>
        <w:t xml:space="preserve"> </w:t>
      </w:r>
      <w:r w:rsidR="00001C7C" w:rsidRPr="00670FE1">
        <w:rPr>
          <w:rFonts w:ascii="Book Antiqua" w:hAnsi="Book Antiqua"/>
          <w:lang w:val="en-GB" w:eastAsia="en-US"/>
        </w:rPr>
        <w:t xml:space="preserve">(tablet) </w:t>
      </w:r>
      <w:r w:rsidR="00E428AD" w:rsidRPr="00670FE1">
        <w:rPr>
          <w:rFonts w:ascii="Book Antiqua" w:hAnsi="Book Antiqua"/>
          <w:lang w:val="en-GB" w:eastAsia="en-US"/>
        </w:rPr>
        <w:t xml:space="preserve">in healthy volunteers, the mean peak plasma concentrations were </w:t>
      </w:r>
      <w:r w:rsidR="00001C7C" w:rsidRPr="00670FE1">
        <w:rPr>
          <w:rFonts w:ascii="Book Antiqua" w:hAnsi="Book Antiqua"/>
          <w:lang w:val="en-GB" w:eastAsia="en-US"/>
        </w:rPr>
        <w:t>from 23.5</w:t>
      </w:r>
      <w:r w:rsidR="00E428AD" w:rsidRPr="00670FE1">
        <w:rPr>
          <w:rFonts w:ascii="Book Antiqua" w:hAnsi="Book Antiqua"/>
          <w:lang w:val="en-GB" w:eastAsia="en-US"/>
        </w:rPr>
        <w:t xml:space="preserve"> </w:t>
      </w:r>
      <w:r w:rsidR="00001C7C" w:rsidRPr="00670FE1">
        <w:rPr>
          <w:rFonts w:ascii="Book Antiqua" w:hAnsi="Book Antiqua"/>
          <w:lang w:val="en-GB" w:eastAsia="en-US"/>
        </w:rPr>
        <w:t>to 50</w:t>
      </w:r>
      <w:r w:rsidR="00E428AD" w:rsidRPr="00670FE1">
        <w:rPr>
          <w:rFonts w:ascii="Book Antiqua" w:hAnsi="Book Antiqua"/>
          <w:lang w:val="en-GB" w:eastAsia="en-US"/>
        </w:rPr>
        <w:t xml:space="preserve"> ng/</w:t>
      </w:r>
      <w:proofErr w:type="gramStart"/>
      <w:r w:rsidR="00E428AD" w:rsidRPr="00670FE1">
        <w:rPr>
          <w:rFonts w:ascii="Book Antiqua" w:hAnsi="Book Antiqua"/>
          <w:lang w:val="en-GB" w:eastAsia="en-US"/>
        </w:rPr>
        <w:t>mL</w:t>
      </w:r>
      <w:r w:rsidR="00417B76" w:rsidRPr="00670FE1">
        <w:rPr>
          <w:rFonts w:ascii="Book Antiqua" w:hAnsi="Book Antiqua"/>
          <w:vertAlign w:val="superscript"/>
          <w:lang w:val="en-GB" w:eastAsia="en-US"/>
        </w:rPr>
        <w:t>[</w:t>
      </w:r>
      <w:proofErr w:type="gramEnd"/>
      <w:r w:rsidR="00247C4D" w:rsidRPr="00670FE1">
        <w:rPr>
          <w:rFonts w:ascii="Book Antiqua" w:hAnsi="Book Antiqua"/>
          <w:vertAlign w:val="superscript"/>
          <w:lang w:val="en-GB" w:eastAsia="en-US"/>
        </w:rPr>
        <w:t>10</w:t>
      </w:r>
      <w:r w:rsidR="00417B76" w:rsidRPr="00670FE1">
        <w:rPr>
          <w:rFonts w:ascii="Book Antiqua" w:hAnsi="Book Antiqua"/>
          <w:vertAlign w:val="superscript"/>
          <w:lang w:val="en-GB" w:eastAsia="en-US"/>
        </w:rPr>
        <w:t>]</w:t>
      </w:r>
      <w:r w:rsidR="00E428AD" w:rsidRPr="00670FE1">
        <w:rPr>
          <w:rFonts w:ascii="Book Antiqua" w:hAnsi="Book Antiqua"/>
          <w:lang w:val="en-GB" w:eastAsia="en-US"/>
        </w:rPr>
        <w:t>.</w:t>
      </w:r>
      <w:r w:rsidR="0054445C" w:rsidRPr="00670FE1">
        <w:rPr>
          <w:rFonts w:ascii="Book Antiqua" w:hAnsi="Book Antiqua"/>
          <w:lang w:val="en-GB" w:eastAsia="en-US"/>
        </w:rPr>
        <w:t xml:space="preserve"> </w:t>
      </w:r>
      <w:proofErr w:type="spellStart"/>
      <w:r w:rsidR="00E428AD" w:rsidRPr="00670FE1">
        <w:rPr>
          <w:rFonts w:ascii="Book Antiqua" w:hAnsi="Book Antiqua"/>
          <w:lang w:val="en-GB" w:eastAsia="en-US"/>
        </w:rPr>
        <w:t>Ivermectin</w:t>
      </w:r>
      <w:proofErr w:type="spellEnd"/>
      <w:r w:rsidR="006B101F" w:rsidRPr="00670FE1">
        <w:rPr>
          <w:rFonts w:ascii="Book Antiqua" w:hAnsi="Book Antiqua"/>
          <w:lang w:val="en-GB" w:eastAsia="en-US"/>
        </w:rPr>
        <w:t xml:space="preserve"> </w:t>
      </w:r>
      <w:r w:rsidR="00B77025" w:rsidRPr="00670FE1">
        <w:rPr>
          <w:rFonts w:ascii="Book Antiqua" w:hAnsi="Book Antiqua"/>
          <w:lang w:val="en-GB" w:eastAsia="en-US"/>
        </w:rPr>
        <w:t xml:space="preserve">elimination curve </w:t>
      </w:r>
      <w:r w:rsidRPr="00670FE1">
        <w:rPr>
          <w:rFonts w:ascii="Book Antiqua" w:hAnsi="Book Antiqua"/>
          <w:lang w:val="en-GB" w:eastAsia="en-US"/>
        </w:rPr>
        <w:t>might be subject to an</w:t>
      </w:r>
      <w:r w:rsidR="00B77025" w:rsidRPr="00670FE1">
        <w:rPr>
          <w:rFonts w:ascii="Book Antiqua" w:hAnsi="Book Antiqua"/>
          <w:lang w:val="en-GB" w:eastAsia="en-US"/>
        </w:rPr>
        <w:t xml:space="preserve"> enterohepatic </w:t>
      </w:r>
      <w:proofErr w:type="gramStart"/>
      <w:r w:rsidR="00B77025" w:rsidRPr="00670FE1">
        <w:rPr>
          <w:rFonts w:ascii="Book Antiqua" w:hAnsi="Book Antiqua"/>
          <w:lang w:val="en-GB" w:eastAsia="en-US"/>
        </w:rPr>
        <w:t>recycling</w:t>
      </w:r>
      <w:r w:rsidR="00417B76" w:rsidRPr="00670FE1">
        <w:rPr>
          <w:rFonts w:ascii="Book Antiqua" w:hAnsi="Book Antiqua"/>
          <w:vertAlign w:val="superscript"/>
          <w:lang w:val="en-GB" w:eastAsia="en-US"/>
        </w:rPr>
        <w:t>[</w:t>
      </w:r>
      <w:proofErr w:type="gramEnd"/>
      <w:r w:rsidR="00821D46" w:rsidRPr="00670FE1">
        <w:rPr>
          <w:rFonts w:ascii="Book Antiqua" w:hAnsi="Book Antiqua"/>
          <w:vertAlign w:val="superscript"/>
          <w:lang w:val="en-GB" w:eastAsia="en-US"/>
        </w:rPr>
        <w:t>1</w:t>
      </w:r>
      <w:r w:rsidR="009C58E1" w:rsidRPr="00670FE1">
        <w:rPr>
          <w:rFonts w:ascii="Book Antiqua" w:hAnsi="Book Antiqua"/>
          <w:vertAlign w:val="superscript"/>
          <w:lang w:val="en-GB" w:eastAsia="en-US"/>
        </w:rPr>
        <w:t>1</w:t>
      </w:r>
      <w:r w:rsidR="00417B76" w:rsidRPr="00670FE1">
        <w:rPr>
          <w:rFonts w:ascii="Book Antiqua" w:hAnsi="Book Antiqua"/>
          <w:vertAlign w:val="superscript"/>
          <w:lang w:val="en-GB" w:eastAsia="en-US"/>
        </w:rPr>
        <w:t>,1</w:t>
      </w:r>
      <w:r w:rsidR="00821D46" w:rsidRPr="00670FE1">
        <w:rPr>
          <w:rFonts w:ascii="Book Antiqua" w:hAnsi="Book Antiqua"/>
          <w:vertAlign w:val="superscript"/>
          <w:lang w:val="en-GB" w:eastAsia="en-US"/>
        </w:rPr>
        <w:t>2</w:t>
      </w:r>
      <w:r w:rsidR="00417B76" w:rsidRPr="00670FE1">
        <w:rPr>
          <w:rFonts w:ascii="Book Antiqua" w:hAnsi="Book Antiqua"/>
          <w:vertAlign w:val="superscript"/>
          <w:lang w:val="en-GB" w:eastAsia="en-US"/>
        </w:rPr>
        <w:t>]</w:t>
      </w:r>
      <w:r w:rsidR="00B77025" w:rsidRPr="00670FE1">
        <w:rPr>
          <w:rFonts w:ascii="Book Antiqua" w:hAnsi="Book Antiqua"/>
          <w:lang w:val="en-GB" w:eastAsia="en-US"/>
        </w:rPr>
        <w:t>.</w:t>
      </w:r>
      <w:r w:rsidR="00417B76" w:rsidRPr="00670FE1">
        <w:rPr>
          <w:rFonts w:ascii="Book Antiqua" w:hAnsi="Book Antiqua"/>
          <w:lang w:val="en-GB" w:eastAsia="en-US"/>
        </w:rPr>
        <w:t xml:space="preserve"> </w:t>
      </w:r>
      <w:proofErr w:type="spellStart"/>
      <w:r w:rsidR="00CD55A2" w:rsidRPr="00670FE1">
        <w:rPr>
          <w:rFonts w:ascii="Book Antiqua" w:hAnsi="Book Antiqua"/>
          <w:lang w:val="en-GB" w:eastAsia="en-US"/>
        </w:rPr>
        <w:t>Ivermectin</w:t>
      </w:r>
      <w:proofErr w:type="spellEnd"/>
      <w:r w:rsidR="00CD55A2" w:rsidRPr="00670FE1">
        <w:rPr>
          <w:rFonts w:ascii="Book Antiqua" w:hAnsi="Book Antiqua"/>
          <w:lang w:val="en-GB" w:eastAsia="en-US"/>
        </w:rPr>
        <w:t xml:space="preserve"> is widely distributed in the body with a volume of distribution about 3.1 and 3.5 L/kg, after ingesting 6 and 12 mg of </w:t>
      </w:r>
      <w:proofErr w:type="spellStart"/>
      <w:r w:rsidR="00CD55A2" w:rsidRPr="00670FE1">
        <w:rPr>
          <w:rFonts w:ascii="Book Antiqua" w:hAnsi="Book Antiqua"/>
          <w:lang w:val="en-GB" w:eastAsia="en-US"/>
        </w:rPr>
        <w:t>ivermectin</w:t>
      </w:r>
      <w:proofErr w:type="spellEnd"/>
      <w:r w:rsidR="00CD55A2" w:rsidRPr="00670FE1">
        <w:rPr>
          <w:rFonts w:ascii="Book Antiqua" w:hAnsi="Book Antiqua"/>
          <w:lang w:val="en-GB" w:eastAsia="en-US"/>
        </w:rPr>
        <w:t xml:space="preserve">, </w:t>
      </w:r>
      <w:proofErr w:type="gramStart"/>
      <w:r w:rsidR="00CD55A2" w:rsidRPr="00670FE1">
        <w:rPr>
          <w:rFonts w:ascii="Book Antiqua" w:hAnsi="Book Antiqua"/>
          <w:lang w:val="en-GB" w:eastAsia="en-US"/>
        </w:rPr>
        <w:t>respectively</w:t>
      </w:r>
      <w:r w:rsidR="00417B76" w:rsidRPr="00670FE1">
        <w:rPr>
          <w:rFonts w:ascii="Book Antiqua" w:eastAsia="宋体" w:hAnsi="Book Antiqua"/>
          <w:vertAlign w:val="superscript"/>
          <w:lang w:val="en-GB"/>
        </w:rPr>
        <w:t>[</w:t>
      </w:r>
      <w:proofErr w:type="gramEnd"/>
      <w:r w:rsidR="00417B76" w:rsidRPr="00670FE1">
        <w:rPr>
          <w:rFonts w:ascii="Book Antiqua" w:eastAsia="宋体" w:hAnsi="Book Antiqua"/>
          <w:vertAlign w:val="superscript"/>
          <w:lang w:val="en-GB"/>
        </w:rPr>
        <w:t>1</w:t>
      </w:r>
      <w:r w:rsidR="00251FF3" w:rsidRPr="00670FE1">
        <w:rPr>
          <w:rFonts w:ascii="Book Antiqua" w:eastAsia="宋体" w:hAnsi="Book Antiqua"/>
          <w:vertAlign w:val="superscript"/>
          <w:lang w:val="en-GB"/>
        </w:rPr>
        <w:t>3</w:t>
      </w:r>
      <w:r w:rsidR="00417B76" w:rsidRPr="00670FE1">
        <w:rPr>
          <w:rFonts w:ascii="Book Antiqua" w:eastAsia="宋体" w:hAnsi="Book Antiqua"/>
          <w:vertAlign w:val="superscript"/>
          <w:lang w:val="en-GB"/>
        </w:rPr>
        <w:t>]</w:t>
      </w:r>
      <w:r w:rsidR="00CD55A2" w:rsidRPr="00670FE1">
        <w:rPr>
          <w:rFonts w:ascii="Book Antiqua" w:hAnsi="Book Antiqua"/>
          <w:lang w:val="en-GB" w:eastAsia="en-US"/>
        </w:rPr>
        <w:t>.</w:t>
      </w:r>
      <w:r w:rsidR="00417B76" w:rsidRPr="00670FE1">
        <w:rPr>
          <w:rFonts w:ascii="Book Antiqua" w:hAnsi="Book Antiqua"/>
          <w:lang w:val="en-GB" w:eastAsia="en-US"/>
        </w:rPr>
        <w:t xml:space="preserve"> </w:t>
      </w:r>
      <w:r w:rsidR="00925630" w:rsidRPr="00670FE1">
        <w:rPr>
          <w:rFonts w:ascii="Book Antiqua" w:hAnsi="Book Antiqua"/>
          <w:lang w:val="en-GB" w:eastAsia="en-US"/>
        </w:rPr>
        <w:t xml:space="preserve">In addition, </w:t>
      </w:r>
      <w:proofErr w:type="spellStart"/>
      <w:r w:rsidR="00925630" w:rsidRPr="00670FE1">
        <w:rPr>
          <w:rFonts w:ascii="Book Antiqua" w:hAnsi="Book Antiqua"/>
          <w:lang w:val="en-GB" w:eastAsia="en-US"/>
        </w:rPr>
        <w:t>ivermectin</w:t>
      </w:r>
      <w:proofErr w:type="spellEnd"/>
      <w:r w:rsidR="00925630" w:rsidRPr="00670FE1">
        <w:rPr>
          <w:rFonts w:ascii="Book Antiqua" w:hAnsi="Book Antiqua"/>
          <w:lang w:val="en-GB" w:eastAsia="en-US"/>
        </w:rPr>
        <w:t xml:space="preserve"> is approximately 93% bound to plasma proteins, mainly to serum </w:t>
      </w:r>
      <w:proofErr w:type="gramStart"/>
      <w:r w:rsidR="00925630" w:rsidRPr="00670FE1">
        <w:rPr>
          <w:rFonts w:ascii="Book Antiqua" w:hAnsi="Book Antiqua"/>
          <w:lang w:val="en-GB" w:eastAsia="en-US"/>
        </w:rPr>
        <w:t>albumin</w:t>
      </w:r>
      <w:r w:rsidR="00417B76" w:rsidRPr="00670FE1">
        <w:rPr>
          <w:rFonts w:ascii="Book Antiqua" w:eastAsia="宋体" w:hAnsi="Book Antiqua"/>
          <w:vertAlign w:val="superscript"/>
          <w:lang w:val="en-GB"/>
        </w:rPr>
        <w:t>[</w:t>
      </w:r>
      <w:proofErr w:type="gramEnd"/>
      <w:r w:rsidR="00417B76" w:rsidRPr="00670FE1">
        <w:rPr>
          <w:rFonts w:ascii="Book Antiqua" w:eastAsia="宋体" w:hAnsi="Book Antiqua"/>
          <w:vertAlign w:val="superscript"/>
          <w:lang w:val="en-GB"/>
        </w:rPr>
        <w:t>1</w:t>
      </w:r>
      <w:r w:rsidR="00251FF3" w:rsidRPr="00670FE1">
        <w:rPr>
          <w:rFonts w:ascii="Book Antiqua" w:eastAsia="宋体" w:hAnsi="Book Antiqua"/>
          <w:vertAlign w:val="superscript"/>
          <w:lang w:val="en-GB"/>
        </w:rPr>
        <w:t>4</w:t>
      </w:r>
      <w:r w:rsidR="00417B76" w:rsidRPr="00670FE1">
        <w:rPr>
          <w:rFonts w:ascii="Book Antiqua" w:eastAsia="宋体" w:hAnsi="Book Antiqua"/>
          <w:vertAlign w:val="superscript"/>
          <w:lang w:val="en-GB"/>
        </w:rPr>
        <w:t>]</w:t>
      </w:r>
      <w:r w:rsidR="00B77025" w:rsidRPr="00670FE1">
        <w:rPr>
          <w:rFonts w:ascii="Book Antiqua" w:hAnsi="Book Antiqua"/>
          <w:lang w:val="en-GB" w:eastAsia="en-US"/>
        </w:rPr>
        <w:t xml:space="preserve">. </w:t>
      </w:r>
    </w:p>
    <w:p w14:paraId="78D2D83C" w14:textId="55191CDD" w:rsidR="00B77025" w:rsidRPr="00670FE1" w:rsidRDefault="0054445C" w:rsidP="008C7566">
      <w:pPr>
        <w:autoSpaceDE w:val="0"/>
        <w:autoSpaceDN w:val="0"/>
        <w:adjustRightInd w:val="0"/>
        <w:spacing w:line="360" w:lineRule="auto"/>
        <w:ind w:firstLineChars="100" w:firstLine="240"/>
        <w:jc w:val="both"/>
        <w:rPr>
          <w:rFonts w:ascii="Book Antiqua" w:hAnsi="Book Antiqua"/>
          <w:lang w:val="en-GB" w:eastAsia="en-US"/>
        </w:rPr>
      </w:pPr>
      <w:proofErr w:type="spellStart"/>
      <w:r w:rsidRPr="00670FE1">
        <w:rPr>
          <w:rFonts w:ascii="Book Antiqua" w:hAnsi="Book Antiqua"/>
          <w:lang w:val="en-GB" w:eastAsia="en-US"/>
        </w:rPr>
        <w:t>Ivermectin</w:t>
      </w:r>
      <w:proofErr w:type="spellEnd"/>
      <w:r w:rsidRPr="00670FE1">
        <w:rPr>
          <w:rFonts w:ascii="Book Antiqua" w:hAnsi="Book Antiqua"/>
          <w:lang w:val="en-GB" w:eastAsia="en-US"/>
        </w:rPr>
        <w:t xml:space="preserve"> is</w:t>
      </w:r>
      <w:r w:rsidR="00B77025" w:rsidRPr="00670FE1">
        <w:rPr>
          <w:rFonts w:ascii="Book Antiqua" w:hAnsi="Book Antiqua"/>
          <w:lang w:val="en-GB" w:eastAsia="en-US"/>
        </w:rPr>
        <w:t xml:space="preserve"> </w:t>
      </w:r>
      <w:r w:rsidR="00ED69F7" w:rsidRPr="00670FE1">
        <w:rPr>
          <w:rFonts w:ascii="Book Antiqua" w:hAnsi="Book Antiqua"/>
          <w:lang w:val="en-GB" w:eastAsia="en-US"/>
        </w:rPr>
        <w:t xml:space="preserve">extensively </w:t>
      </w:r>
      <w:r w:rsidR="00B77025" w:rsidRPr="00670FE1">
        <w:rPr>
          <w:rFonts w:ascii="Book Antiqua" w:hAnsi="Book Antiqua"/>
          <w:lang w:val="en-GB" w:eastAsia="en-US"/>
        </w:rPr>
        <w:t>metabolized in</w:t>
      </w:r>
      <w:r w:rsidR="00D8388E" w:rsidRPr="00670FE1">
        <w:rPr>
          <w:rFonts w:ascii="Book Antiqua" w:hAnsi="Book Antiqua"/>
          <w:lang w:val="en-GB" w:eastAsia="en-US"/>
        </w:rPr>
        <w:t xml:space="preserve"> </w:t>
      </w:r>
      <w:r w:rsidR="00B77025" w:rsidRPr="00670FE1">
        <w:rPr>
          <w:rFonts w:ascii="Book Antiqua" w:hAnsi="Book Antiqua"/>
          <w:lang w:val="en-GB" w:eastAsia="en-US"/>
        </w:rPr>
        <w:t xml:space="preserve">vitro by liver microsomal cytochrome P450 3A4 to hydroxylated </w:t>
      </w:r>
      <w:r w:rsidR="00ED69F7" w:rsidRPr="00670FE1">
        <w:rPr>
          <w:rFonts w:ascii="Book Antiqua" w:hAnsi="Book Antiqua"/>
          <w:lang w:val="en-GB" w:eastAsia="en-US"/>
        </w:rPr>
        <w:t xml:space="preserve">and </w:t>
      </w:r>
      <w:proofErr w:type="spellStart"/>
      <w:r w:rsidR="00ED69F7" w:rsidRPr="00670FE1">
        <w:rPr>
          <w:rFonts w:ascii="Book Antiqua" w:hAnsi="Book Antiqua"/>
          <w:lang w:val="en-GB" w:eastAsia="en-US"/>
        </w:rPr>
        <w:t>demethylated</w:t>
      </w:r>
      <w:proofErr w:type="spellEnd"/>
      <w:r w:rsidR="00ED69F7" w:rsidRPr="00670FE1">
        <w:rPr>
          <w:rFonts w:ascii="Book Antiqua" w:hAnsi="Book Antiqua"/>
          <w:lang w:val="en-GB" w:eastAsia="en-US"/>
        </w:rPr>
        <w:t xml:space="preserve"> </w:t>
      </w:r>
      <w:proofErr w:type="gramStart"/>
      <w:r w:rsidR="00ED69F7" w:rsidRPr="00670FE1">
        <w:rPr>
          <w:rFonts w:ascii="Book Antiqua" w:hAnsi="Book Antiqua"/>
          <w:lang w:val="en-GB" w:eastAsia="en-US"/>
        </w:rPr>
        <w:t>metabolites</w:t>
      </w:r>
      <w:r w:rsidR="002F5B9E" w:rsidRPr="00670FE1">
        <w:rPr>
          <w:rFonts w:ascii="Book Antiqua" w:eastAsia="宋体" w:hAnsi="Book Antiqua"/>
          <w:vertAlign w:val="superscript"/>
          <w:lang w:val="en-GB"/>
        </w:rPr>
        <w:t>[</w:t>
      </w:r>
      <w:proofErr w:type="gramEnd"/>
      <w:r w:rsidR="002F5B9E" w:rsidRPr="00670FE1">
        <w:rPr>
          <w:rFonts w:ascii="Book Antiqua" w:eastAsia="宋体" w:hAnsi="Book Antiqua"/>
          <w:vertAlign w:val="superscript"/>
          <w:lang w:val="en-GB"/>
        </w:rPr>
        <w:t>1</w:t>
      </w:r>
      <w:r w:rsidR="00E90032" w:rsidRPr="00670FE1">
        <w:rPr>
          <w:rFonts w:ascii="Book Antiqua" w:eastAsia="宋体" w:hAnsi="Book Antiqua"/>
          <w:vertAlign w:val="superscript"/>
          <w:lang w:val="en-GB"/>
        </w:rPr>
        <w:t>5</w:t>
      </w:r>
      <w:r w:rsidR="002F5B9E" w:rsidRPr="00670FE1">
        <w:rPr>
          <w:rFonts w:ascii="Book Antiqua" w:eastAsia="宋体" w:hAnsi="Book Antiqua"/>
          <w:vertAlign w:val="superscript"/>
          <w:lang w:val="en-GB"/>
        </w:rPr>
        <w:t>]</w:t>
      </w:r>
      <w:r w:rsidR="00B77025" w:rsidRPr="00670FE1">
        <w:rPr>
          <w:rFonts w:ascii="Book Antiqua" w:hAnsi="Book Antiqua"/>
          <w:lang w:val="en-GB" w:eastAsia="en-US"/>
        </w:rPr>
        <w:t>.</w:t>
      </w:r>
      <w:r w:rsidR="002F5B9E" w:rsidRPr="00670FE1">
        <w:rPr>
          <w:rFonts w:ascii="Book Antiqua" w:hAnsi="Book Antiqua"/>
          <w:lang w:val="en-GB" w:eastAsia="en-US"/>
        </w:rPr>
        <w:t xml:space="preserve"> </w:t>
      </w:r>
      <w:proofErr w:type="spellStart"/>
      <w:r w:rsidR="00DE6A0C" w:rsidRPr="00670FE1">
        <w:rPr>
          <w:rFonts w:ascii="Book Antiqua" w:hAnsi="Book Antiqua"/>
          <w:lang w:val="en-GB" w:eastAsia="en-US"/>
        </w:rPr>
        <w:t>Ivermectin</w:t>
      </w:r>
      <w:proofErr w:type="spellEnd"/>
      <w:r w:rsidR="00DE6A0C" w:rsidRPr="00670FE1">
        <w:rPr>
          <w:rFonts w:ascii="Book Antiqua" w:hAnsi="Book Antiqua"/>
          <w:lang w:val="en-GB" w:eastAsia="en-US"/>
        </w:rPr>
        <w:t xml:space="preserve"> </w:t>
      </w:r>
      <w:r w:rsidR="00B77025" w:rsidRPr="00670FE1">
        <w:rPr>
          <w:rFonts w:ascii="Book Antiqua" w:hAnsi="Book Antiqua"/>
          <w:lang w:val="en-GB" w:eastAsia="en-US"/>
        </w:rPr>
        <w:t xml:space="preserve">and its metabolites appear to be eliminated </w:t>
      </w:r>
      <w:r w:rsidR="00925630" w:rsidRPr="00670FE1">
        <w:rPr>
          <w:rFonts w:ascii="Book Antiqua" w:hAnsi="Book Antiqua"/>
          <w:lang w:val="en-GB" w:eastAsia="en-US"/>
        </w:rPr>
        <w:t xml:space="preserve">mainly </w:t>
      </w:r>
      <w:r w:rsidR="00B77025" w:rsidRPr="00670FE1">
        <w:rPr>
          <w:rFonts w:ascii="Book Antiqua" w:hAnsi="Book Antiqua"/>
          <w:lang w:val="en-GB" w:eastAsia="en-US"/>
        </w:rPr>
        <w:t>in the faeces, with minimal urinary excretion</w:t>
      </w:r>
      <w:r w:rsidR="00D8388E" w:rsidRPr="00670FE1">
        <w:rPr>
          <w:rFonts w:ascii="Book Antiqua" w:hAnsi="Book Antiqua"/>
          <w:lang w:val="en-GB" w:eastAsia="en-US"/>
        </w:rPr>
        <w:t xml:space="preserve"> </w:t>
      </w:r>
      <w:r w:rsidR="00B77025" w:rsidRPr="00670FE1">
        <w:rPr>
          <w:rFonts w:ascii="Book Antiqua" w:hAnsi="Book Antiqua"/>
          <w:lang w:val="en-GB" w:eastAsia="en-US"/>
        </w:rPr>
        <w:t>(≤</w:t>
      </w:r>
      <w:r w:rsidR="002F5B9E" w:rsidRPr="00670FE1">
        <w:rPr>
          <w:rFonts w:ascii="Book Antiqua" w:hAnsi="Book Antiqua"/>
          <w:lang w:val="en-GB" w:eastAsia="en-US"/>
        </w:rPr>
        <w:t xml:space="preserve"> </w:t>
      </w:r>
      <w:r w:rsidR="00B77025" w:rsidRPr="00670FE1">
        <w:rPr>
          <w:rFonts w:ascii="Book Antiqua" w:hAnsi="Book Antiqua"/>
          <w:lang w:val="en-GB" w:eastAsia="en-US"/>
        </w:rPr>
        <w:t xml:space="preserve">1% of the administered dose). </w:t>
      </w:r>
      <w:r w:rsidR="009B74DA" w:rsidRPr="00670FE1">
        <w:rPr>
          <w:rFonts w:ascii="Book Antiqua" w:hAnsi="Book Antiqua"/>
          <w:color w:val="000000"/>
          <w:lang w:val="en-GB" w:eastAsia="en-US"/>
        </w:rPr>
        <w:t xml:space="preserve">The </w:t>
      </w:r>
      <w:r w:rsidR="00B6202C" w:rsidRPr="00670FE1">
        <w:rPr>
          <w:rFonts w:ascii="Book Antiqua" w:hAnsi="Book Antiqua"/>
          <w:color w:val="000000"/>
          <w:lang w:val="en-GB" w:eastAsia="en-US"/>
        </w:rPr>
        <w:t xml:space="preserve">mean </w:t>
      </w:r>
      <w:r w:rsidR="009B74DA" w:rsidRPr="00670FE1">
        <w:rPr>
          <w:rFonts w:ascii="Book Antiqua" w:hAnsi="Book Antiqua"/>
          <w:color w:val="000000"/>
          <w:lang w:val="en-GB" w:eastAsia="en-US"/>
        </w:rPr>
        <w:t xml:space="preserve">half-life of </w:t>
      </w:r>
      <w:proofErr w:type="spellStart"/>
      <w:r w:rsidR="009B74DA" w:rsidRPr="00670FE1">
        <w:rPr>
          <w:rFonts w:ascii="Book Antiqua" w:hAnsi="Book Antiqua"/>
          <w:color w:val="000000"/>
          <w:lang w:val="en-GB" w:eastAsia="en-US"/>
        </w:rPr>
        <w:t>ivermectin</w:t>
      </w:r>
      <w:proofErr w:type="spellEnd"/>
      <w:r w:rsidR="009B74DA" w:rsidRPr="00670FE1">
        <w:rPr>
          <w:rFonts w:ascii="Book Antiqua" w:hAnsi="Book Antiqua"/>
          <w:color w:val="000000"/>
          <w:lang w:val="en-GB" w:eastAsia="en-US"/>
        </w:rPr>
        <w:t xml:space="preserve"> when administered orally is ranging from about </w:t>
      </w:r>
      <w:r w:rsidR="00223530" w:rsidRPr="00670FE1">
        <w:rPr>
          <w:rFonts w:ascii="Book Antiqua" w:hAnsi="Book Antiqua"/>
          <w:color w:val="000000"/>
          <w:lang w:val="en-GB" w:eastAsia="en-US"/>
        </w:rPr>
        <w:t>1</w:t>
      </w:r>
      <w:r w:rsidR="00B6202C" w:rsidRPr="00670FE1">
        <w:rPr>
          <w:rFonts w:ascii="Book Antiqua" w:hAnsi="Book Antiqua"/>
          <w:color w:val="000000"/>
          <w:lang w:val="en-GB" w:eastAsia="en-US"/>
        </w:rPr>
        <w:t>5</w:t>
      </w:r>
      <w:r w:rsidR="00223530" w:rsidRPr="00670FE1">
        <w:rPr>
          <w:rFonts w:ascii="Book Antiqua" w:hAnsi="Book Antiqua"/>
          <w:color w:val="000000"/>
          <w:lang w:val="en-GB" w:eastAsia="en-US"/>
        </w:rPr>
        <w:t xml:space="preserve"> </w:t>
      </w:r>
      <w:r w:rsidR="009B74DA" w:rsidRPr="00670FE1">
        <w:rPr>
          <w:rFonts w:ascii="Book Antiqua" w:hAnsi="Book Antiqua"/>
          <w:color w:val="000000"/>
          <w:lang w:val="en-GB" w:eastAsia="en-US"/>
        </w:rPr>
        <w:t xml:space="preserve">to </w:t>
      </w:r>
      <w:r w:rsidR="00B6202C" w:rsidRPr="00670FE1">
        <w:rPr>
          <w:rFonts w:ascii="Book Antiqua" w:hAnsi="Book Antiqua"/>
          <w:color w:val="000000"/>
          <w:lang w:val="en-GB" w:eastAsia="en-US"/>
        </w:rPr>
        <w:t>20</w:t>
      </w:r>
      <w:r w:rsidR="00223530" w:rsidRPr="00670FE1">
        <w:rPr>
          <w:rFonts w:ascii="Book Antiqua" w:hAnsi="Book Antiqua"/>
          <w:color w:val="000000"/>
          <w:lang w:val="en-GB" w:eastAsia="en-US"/>
        </w:rPr>
        <w:t xml:space="preserve"> </w:t>
      </w:r>
      <w:proofErr w:type="gramStart"/>
      <w:r w:rsidR="00630C61" w:rsidRPr="00670FE1">
        <w:rPr>
          <w:rFonts w:ascii="Book Antiqua" w:hAnsi="Book Antiqua"/>
          <w:lang w:val="en-GB" w:eastAsia="en-US"/>
        </w:rPr>
        <w:t>h</w:t>
      </w:r>
      <w:r w:rsidR="002F5B9E" w:rsidRPr="00670FE1">
        <w:rPr>
          <w:rFonts w:ascii="Book Antiqua" w:eastAsia="宋体" w:hAnsi="Book Antiqua"/>
          <w:vertAlign w:val="superscript"/>
          <w:lang w:val="en-GB"/>
        </w:rPr>
        <w:t>[</w:t>
      </w:r>
      <w:proofErr w:type="gramEnd"/>
      <w:r w:rsidR="00251FF3" w:rsidRPr="00670FE1">
        <w:rPr>
          <w:rFonts w:ascii="Book Antiqua" w:eastAsia="宋体" w:hAnsi="Book Antiqua"/>
          <w:vertAlign w:val="superscript"/>
          <w:lang w:val="en-GB"/>
        </w:rPr>
        <w:t>9</w:t>
      </w:r>
      <w:r w:rsidR="00B6202C" w:rsidRPr="00670FE1">
        <w:rPr>
          <w:rFonts w:ascii="Book Antiqua" w:eastAsia="宋体" w:hAnsi="Book Antiqua"/>
          <w:vertAlign w:val="superscript"/>
          <w:lang w:val="en-GB"/>
        </w:rPr>
        <w:t>]</w:t>
      </w:r>
      <w:r w:rsidR="00B77025" w:rsidRPr="00670FE1">
        <w:rPr>
          <w:rFonts w:ascii="Book Antiqua" w:hAnsi="Book Antiqua"/>
          <w:lang w:val="en-GB" w:eastAsia="en-US"/>
        </w:rPr>
        <w:t>.</w:t>
      </w:r>
    </w:p>
    <w:p w14:paraId="4BBE7D1E" w14:textId="77777777" w:rsidR="00ED69F7" w:rsidRPr="00670FE1" w:rsidRDefault="00ED69F7" w:rsidP="008C7566">
      <w:pPr>
        <w:autoSpaceDE w:val="0"/>
        <w:autoSpaceDN w:val="0"/>
        <w:adjustRightInd w:val="0"/>
        <w:spacing w:line="360" w:lineRule="auto"/>
        <w:jc w:val="both"/>
        <w:rPr>
          <w:rFonts w:ascii="Book Antiqua" w:hAnsi="Book Antiqua"/>
          <w:lang w:val="en-GB" w:eastAsia="en-US"/>
        </w:rPr>
      </w:pPr>
    </w:p>
    <w:p w14:paraId="61A43E3A" w14:textId="35755ACF" w:rsidR="00345904" w:rsidRPr="00670FE1" w:rsidRDefault="00925630" w:rsidP="008C7566">
      <w:pPr>
        <w:autoSpaceDE w:val="0"/>
        <w:autoSpaceDN w:val="0"/>
        <w:adjustRightInd w:val="0"/>
        <w:spacing w:line="360" w:lineRule="auto"/>
        <w:ind w:firstLineChars="100" w:firstLine="240"/>
        <w:jc w:val="both"/>
        <w:rPr>
          <w:rFonts w:ascii="Book Antiqua" w:hAnsi="Book Antiqua"/>
          <w:lang w:val="en-GB" w:eastAsia="en-US"/>
        </w:rPr>
      </w:pPr>
      <w:r w:rsidRPr="00670FE1">
        <w:rPr>
          <w:rFonts w:ascii="Book Antiqua" w:hAnsi="Book Antiqua"/>
          <w:lang w:val="en-GB" w:eastAsia="en-US"/>
        </w:rPr>
        <w:lastRenderedPageBreak/>
        <w:t>Recently</w:t>
      </w:r>
      <w:r w:rsidR="00502722" w:rsidRPr="00670FE1">
        <w:rPr>
          <w:rFonts w:ascii="Book Antiqua" w:hAnsi="Book Antiqua"/>
          <w:lang w:val="en-GB" w:eastAsia="en-US"/>
        </w:rPr>
        <w:t xml:space="preserve">, </w:t>
      </w:r>
      <w:proofErr w:type="spellStart"/>
      <w:r w:rsidR="00502722" w:rsidRPr="00670FE1">
        <w:rPr>
          <w:rFonts w:ascii="Book Antiqua" w:hAnsi="Book Antiqua"/>
          <w:lang w:val="en-GB" w:eastAsia="en-US"/>
        </w:rPr>
        <w:t>ivermectin</w:t>
      </w:r>
      <w:proofErr w:type="spellEnd"/>
      <w:r w:rsidR="00502722" w:rsidRPr="00670FE1">
        <w:rPr>
          <w:rFonts w:ascii="Book Antiqua" w:hAnsi="Book Antiqua"/>
          <w:lang w:val="en-GB" w:eastAsia="en-US"/>
        </w:rPr>
        <w:t xml:space="preserve"> </w:t>
      </w:r>
      <w:r w:rsidRPr="00670FE1">
        <w:rPr>
          <w:rFonts w:ascii="Book Antiqua" w:hAnsi="Book Antiqua"/>
          <w:lang w:val="en-GB" w:eastAsia="en-US"/>
        </w:rPr>
        <w:t>has been</w:t>
      </w:r>
      <w:r w:rsidR="007A2960" w:rsidRPr="00670FE1">
        <w:rPr>
          <w:rFonts w:ascii="Book Antiqua" w:hAnsi="Book Antiqua"/>
          <w:lang w:val="en-GB" w:eastAsia="en-US"/>
        </w:rPr>
        <w:t xml:space="preserve"> </w:t>
      </w:r>
      <w:r w:rsidR="00502722" w:rsidRPr="00670FE1">
        <w:rPr>
          <w:rFonts w:ascii="Book Antiqua" w:hAnsi="Book Antiqua"/>
          <w:lang w:val="en-GB" w:eastAsia="en-US"/>
        </w:rPr>
        <w:t xml:space="preserve">approved for use in human </w:t>
      </w:r>
      <w:r w:rsidR="00E45231" w:rsidRPr="00670FE1">
        <w:rPr>
          <w:rFonts w:ascii="Book Antiqua" w:hAnsi="Book Antiqua"/>
          <w:lang w:val="en-GB" w:eastAsia="en-US"/>
        </w:rPr>
        <w:t>as a</w:t>
      </w:r>
      <w:r w:rsidR="00502722" w:rsidRPr="00670FE1">
        <w:rPr>
          <w:rFonts w:ascii="Book Antiqua" w:hAnsi="Book Antiqua"/>
          <w:lang w:val="en-GB" w:eastAsia="en-US"/>
        </w:rPr>
        <w:t xml:space="preserve"> topical treatment of head lice infestations </w:t>
      </w:r>
      <w:r w:rsidR="00E45231" w:rsidRPr="00670FE1">
        <w:rPr>
          <w:rFonts w:ascii="Book Antiqua" w:hAnsi="Book Antiqua"/>
          <w:lang w:val="en-GB" w:eastAsia="en-US"/>
        </w:rPr>
        <w:t xml:space="preserve">with </w:t>
      </w:r>
      <w:r w:rsidR="00502722" w:rsidRPr="00670FE1">
        <w:rPr>
          <w:rFonts w:ascii="Book Antiqua" w:hAnsi="Book Antiqua"/>
          <w:lang w:val="en-GB" w:eastAsia="en-US"/>
        </w:rPr>
        <w:t xml:space="preserve">a short contact </w:t>
      </w:r>
      <w:r w:rsidR="00CD2F16" w:rsidRPr="00670FE1">
        <w:rPr>
          <w:rFonts w:ascii="Book Antiqua" w:hAnsi="Book Antiqua"/>
          <w:lang w:val="en-GB" w:eastAsia="en-US"/>
        </w:rPr>
        <w:t>therapy (10</w:t>
      </w:r>
      <w:r w:rsidR="00CD2F16" w:rsidRPr="00670FE1">
        <w:rPr>
          <w:rFonts w:ascii="Book Antiqua" w:hAnsi="Book Antiqua" w:hint="eastAsia"/>
          <w:lang w:val="en-GB" w:eastAsia="zh-CN"/>
        </w:rPr>
        <w:t xml:space="preserve"> </w:t>
      </w:r>
      <w:r w:rsidR="00502722" w:rsidRPr="00670FE1">
        <w:rPr>
          <w:rFonts w:ascii="Book Antiqua" w:hAnsi="Book Antiqua"/>
          <w:lang w:val="en-GB" w:eastAsia="en-US"/>
        </w:rPr>
        <w:t>min application, single use</w:t>
      </w:r>
      <w:r w:rsidR="00DA58F4" w:rsidRPr="00670FE1">
        <w:rPr>
          <w:rFonts w:ascii="Book Antiqua" w:hAnsi="Book Antiqua"/>
          <w:lang w:val="en-GB" w:eastAsia="en-US"/>
        </w:rPr>
        <w:t>)</w:t>
      </w:r>
      <w:r w:rsidR="002F5B9E" w:rsidRPr="00670FE1">
        <w:rPr>
          <w:rFonts w:ascii="Book Antiqua" w:eastAsia="宋体" w:hAnsi="Book Antiqua"/>
          <w:vertAlign w:val="superscript"/>
          <w:lang w:val="en-GB"/>
        </w:rPr>
        <w:t>[1</w:t>
      </w:r>
      <w:r w:rsidR="00E90032" w:rsidRPr="00670FE1">
        <w:rPr>
          <w:rFonts w:ascii="Book Antiqua" w:eastAsia="宋体" w:hAnsi="Book Antiqua"/>
          <w:vertAlign w:val="superscript"/>
          <w:lang w:val="en-GB"/>
        </w:rPr>
        <w:t>6</w:t>
      </w:r>
      <w:r w:rsidR="002F5B9E" w:rsidRPr="00670FE1">
        <w:rPr>
          <w:rFonts w:ascii="Book Antiqua" w:eastAsia="宋体" w:hAnsi="Book Antiqua"/>
          <w:vertAlign w:val="superscript"/>
          <w:lang w:val="en-GB"/>
        </w:rPr>
        <w:t>]</w:t>
      </w:r>
      <w:r w:rsidR="00C82955" w:rsidRPr="00670FE1">
        <w:rPr>
          <w:rFonts w:ascii="Book Antiqua" w:hAnsi="Book Antiqua"/>
          <w:lang w:val="en-GB" w:eastAsia="en-US"/>
        </w:rPr>
        <w:t xml:space="preserve">. The </w:t>
      </w:r>
      <w:proofErr w:type="spellStart"/>
      <w:r w:rsidR="00383BEC" w:rsidRPr="00670FE1">
        <w:rPr>
          <w:rFonts w:ascii="Book Antiqua" w:hAnsi="Book Antiqua"/>
          <w:lang w:val="en-GB" w:eastAsia="en-US"/>
        </w:rPr>
        <w:t>ivermectin</w:t>
      </w:r>
      <w:proofErr w:type="spellEnd"/>
      <w:r w:rsidR="00383BEC" w:rsidRPr="00670FE1">
        <w:rPr>
          <w:rFonts w:ascii="Book Antiqua" w:hAnsi="Book Antiqua"/>
          <w:lang w:val="en-GB" w:eastAsia="en-US"/>
        </w:rPr>
        <w:t xml:space="preserve"> transdermal </w:t>
      </w:r>
      <w:r w:rsidR="00C82955" w:rsidRPr="00670FE1">
        <w:rPr>
          <w:rFonts w:ascii="Book Antiqua" w:hAnsi="Book Antiqua"/>
          <w:lang w:val="en-GB" w:eastAsia="en-US"/>
        </w:rPr>
        <w:t xml:space="preserve">absorption was evaluated in a clinical study in subjects aged from 6 months to 3 years after a single application </w:t>
      </w:r>
      <w:r w:rsidR="00383BEC" w:rsidRPr="00670FE1">
        <w:rPr>
          <w:rFonts w:ascii="Book Antiqua" w:hAnsi="Book Antiqua"/>
          <w:lang w:val="en-GB" w:eastAsia="en-US"/>
        </w:rPr>
        <w:t xml:space="preserve">of </w:t>
      </w:r>
      <w:proofErr w:type="spellStart"/>
      <w:r w:rsidR="00AD24AA" w:rsidRPr="00670FE1">
        <w:rPr>
          <w:rFonts w:ascii="Book Antiqua" w:hAnsi="Book Antiqua"/>
          <w:lang w:val="en-GB" w:eastAsia="en-US"/>
        </w:rPr>
        <w:t>ivermectin</w:t>
      </w:r>
      <w:proofErr w:type="spellEnd"/>
      <w:r w:rsidR="00AD24AA" w:rsidRPr="00670FE1">
        <w:rPr>
          <w:rFonts w:ascii="Book Antiqua" w:hAnsi="Book Antiqua"/>
          <w:lang w:val="en-GB" w:eastAsia="en-US"/>
        </w:rPr>
        <w:t xml:space="preserve"> </w:t>
      </w:r>
      <w:r w:rsidR="00383BEC" w:rsidRPr="00670FE1">
        <w:rPr>
          <w:rFonts w:ascii="Book Antiqua" w:hAnsi="Book Antiqua"/>
          <w:lang w:val="en-GB" w:eastAsia="en-US"/>
        </w:rPr>
        <w:t xml:space="preserve">0.5% lotion </w:t>
      </w:r>
      <w:r w:rsidR="00C82955" w:rsidRPr="00670FE1">
        <w:rPr>
          <w:rFonts w:ascii="Book Antiqua" w:hAnsi="Book Antiqua"/>
          <w:lang w:val="en-GB" w:eastAsia="en-US"/>
        </w:rPr>
        <w:t xml:space="preserve">on the head. The </w:t>
      </w:r>
      <w:r w:rsidR="00383BEC" w:rsidRPr="00670FE1">
        <w:rPr>
          <w:rFonts w:ascii="Book Antiqua" w:hAnsi="Book Antiqua"/>
          <w:lang w:val="en-GB" w:eastAsia="en-US"/>
        </w:rPr>
        <w:t xml:space="preserve">resulting </w:t>
      </w:r>
      <w:r w:rsidR="00F837B1" w:rsidRPr="00670FE1">
        <w:rPr>
          <w:rFonts w:ascii="Book Antiqua" w:hAnsi="Book Antiqua"/>
          <w:lang w:val="en-GB" w:eastAsia="en-US"/>
        </w:rPr>
        <w:t xml:space="preserve">systemic exposure levels </w:t>
      </w:r>
      <w:r w:rsidR="00383BEC" w:rsidRPr="00670FE1">
        <w:rPr>
          <w:rFonts w:ascii="Book Antiqua" w:hAnsi="Book Antiqua"/>
          <w:lang w:val="en-GB" w:eastAsia="en-US"/>
        </w:rPr>
        <w:t>after a single 10</w:t>
      </w:r>
      <w:r w:rsidR="00A0272A" w:rsidRPr="00670FE1">
        <w:rPr>
          <w:rFonts w:ascii="Book Antiqua" w:hAnsi="Book Antiqua"/>
          <w:lang w:val="en-GB" w:eastAsia="en-US"/>
        </w:rPr>
        <w:t xml:space="preserve">-minute application </w:t>
      </w:r>
      <w:r w:rsidR="00F837B1" w:rsidRPr="00670FE1">
        <w:rPr>
          <w:rFonts w:ascii="Book Antiqua" w:hAnsi="Book Antiqua"/>
          <w:lang w:val="en-GB" w:eastAsia="en-US"/>
        </w:rPr>
        <w:t xml:space="preserve">were very low in comparison </w:t>
      </w:r>
      <w:r w:rsidR="00954680" w:rsidRPr="00670FE1">
        <w:rPr>
          <w:rFonts w:ascii="Book Antiqua" w:hAnsi="Book Antiqua"/>
          <w:lang w:val="en-GB" w:eastAsia="en-US"/>
        </w:rPr>
        <w:t xml:space="preserve">to </w:t>
      </w:r>
      <w:r w:rsidR="00F837B1" w:rsidRPr="00670FE1">
        <w:rPr>
          <w:rFonts w:ascii="Book Antiqua" w:hAnsi="Book Antiqua"/>
          <w:lang w:val="en-GB" w:eastAsia="en-US"/>
        </w:rPr>
        <w:t>the oral administration, the mean maximum exposure (</w:t>
      </w:r>
      <w:proofErr w:type="spellStart"/>
      <w:r w:rsidR="00F837B1" w:rsidRPr="00670FE1">
        <w:rPr>
          <w:rFonts w:ascii="Book Antiqua" w:hAnsi="Book Antiqua"/>
          <w:lang w:val="en-GB" w:eastAsia="en-US"/>
        </w:rPr>
        <w:t>C</w:t>
      </w:r>
      <w:r w:rsidR="00F837B1" w:rsidRPr="00670FE1">
        <w:rPr>
          <w:rFonts w:ascii="Book Antiqua" w:hAnsi="Book Antiqua"/>
          <w:vertAlign w:val="subscript"/>
          <w:lang w:val="en-GB" w:eastAsia="en-US"/>
        </w:rPr>
        <w:t>max</w:t>
      </w:r>
      <w:proofErr w:type="spellEnd"/>
      <w:r w:rsidR="00F837B1" w:rsidRPr="00670FE1">
        <w:rPr>
          <w:rFonts w:ascii="Book Antiqua" w:hAnsi="Book Antiqua"/>
          <w:lang w:val="en-GB" w:eastAsia="en-US"/>
        </w:rPr>
        <w:t xml:space="preserve">) </w:t>
      </w:r>
      <w:r w:rsidRPr="00670FE1">
        <w:rPr>
          <w:rFonts w:ascii="Book Antiqua" w:hAnsi="Book Antiqua"/>
          <w:lang w:val="en-GB" w:eastAsia="en-US"/>
        </w:rPr>
        <w:t>being</w:t>
      </w:r>
      <w:r w:rsidR="00C82955" w:rsidRPr="00670FE1">
        <w:rPr>
          <w:rFonts w:ascii="Book Antiqua" w:hAnsi="Book Antiqua"/>
          <w:lang w:val="en-GB" w:eastAsia="en-US"/>
        </w:rPr>
        <w:t xml:space="preserve"> 0.2</w:t>
      </w:r>
      <w:r w:rsidR="00DE6A0C" w:rsidRPr="00670FE1">
        <w:rPr>
          <w:rFonts w:ascii="Book Antiqua" w:hAnsi="Book Antiqua"/>
          <w:lang w:val="en-GB" w:eastAsia="en-US"/>
        </w:rPr>
        <w:t xml:space="preserve">4 </w:t>
      </w:r>
      <w:r w:rsidR="00AE2ADD" w:rsidRPr="00670FE1">
        <w:rPr>
          <w:rFonts w:ascii="Book Antiqua" w:hAnsi="Book Antiqua"/>
          <w:lang w:val="en-GB" w:eastAsia="en-US"/>
        </w:rPr>
        <w:t>±</w:t>
      </w:r>
      <w:r w:rsidR="00DE6A0C" w:rsidRPr="00670FE1">
        <w:rPr>
          <w:rFonts w:ascii="Book Antiqua" w:hAnsi="Book Antiqua"/>
          <w:lang w:val="en-GB" w:eastAsia="en-US"/>
        </w:rPr>
        <w:t xml:space="preserve"> 0.23 ng/</w:t>
      </w:r>
      <w:proofErr w:type="gramStart"/>
      <w:r w:rsidR="00265D70" w:rsidRPr="00670FE1">
        <w:rPr>
          <w:rFonts w:ascii="Book Antiqua" w:hAnsi="Book Antiqua"/>
          <w:lang w:val="en-GB" w:eastAsia="en-US"/>
        </w:rPr>
        <w:t>mL</w:t>
      </w:r>
      <w:r w:rsidR="002F5B9E" w:rsidRPr="00670FE1">
        <w:rPr>
          <w:rFonts w:ascii="Book Antiqua" w:eastAsia="宋体" w:hAnsi="Book Antiqua"/>
          <w:vertAlign w:val="superscript"/>
          <w:lang w:val="en-GB"/>
        </w:rPr>
        <w:t>[</w:t>
      </w:r>
      <w:proofErr w:type="gramEnd"/>
      <w:r w:rsidR="002F5B9E" w:rsidRPr="00670FE1">
        <w:rPr>
          <w:rFonts w:ascii="Book Antiqua" w:eastAsia="宋体" w:hAnsi="Book Antiqua"/>
          <w:vertAlign w:val="superscript"/>
          <w:lang w:val="en-GB"/>
        </w:rPr>
        <w:t>17]</w:t>
      </w:r>
      <w:r w:rsidR="00C82955" w:rsidRPr="00670FE1">
        <w:rPr>
          <w:rFonts w:ascii="Book Antiqua" w:hAnsi="Book Antiqua"/>
          <w:lang w:val="en-GB" w:eastAsia="en-US"/>
        </w:rPr>
        <w:t>.</w:t>
      </w:r>
      <w:r w:rsidR="00D8388E" w:rsidRPr="00670FE1">
        <w:rPr>
          <w:rFonts w:ascii="Book Antiqua" w:hAnsi="Book Antiqua"/>
          <w:lang w:val="en-GB" w:eastAsia="en-US"/>
        </w:rPr>
        <w:t xml:space="preserve"> </w:t>
      </w:r>
    </w:p>
    <w:p w14:paraId="74F420A4" w14:textId="726CD45C" w:rsidR="00AD3DDA" w:rsidRPr="00670FE1" w:rsidRDefault="007A2960" w:rsidP="008C7566">
      <w:pPr>
        <w:autoSpaceDE w:val="0"/>
        <w:autoSpaceDN w:val="0"/>
        <w:adjustRightInd w:val="0"/>
        <w:spacing w:line="360" w:lineRule="auto"/>
        <w:ind w:firstLineChars="100" w:firstLine="240"/>
        <w:jc w:val="both"/>
        <w:rPr>
          <w:rFonts w:ascii="Book Antiqua" w:hAnsi="Book Antiqua"/>
          <w:lang w:val="en-GB"/>
        </w:rPr>
      </w:pPr>
      <w:r w:rsidRPr="00670FE1">
        <w:rPr>
          <w:rFonts w:ascii="Book Antiqua" w:hAnsi="Book Antiqua"/>
          <w:lang w:val="en-GB" w:eastAsia="en-US"/>
        </w:rPr>
        <w:t xml:space="preserve">The present work summarizes </w:t>
      </w:r>
      <w:r w:rsidR="005A2647" w:rsidRPr="00670FE1">
        <w:rPr>
          <w:rFonts w:ascii="Book Antiqua" w:hAnsi="Book Antiqua"/>
          <w:lang w:val="en-GB" w:eastAsia="en-US"/>
        </w:rPr>
        <w:t xml:space="preserve">the </w:t>
      </w:r>
      <w:r w:rsidR="00AC5CD9" w:rsidRPr="00670FE1">
        <w:rPr>
          <w:rFonts w:ascii="Book Antiqua" w:hAnsi="Book Antiqua"/>
          <w:lang w:val="en-GB" w:eastAsia="en-US"/>
        </w:rPr>
        <w:t>human</w:t>
      </w:r>
      <w:r w:rsidR="005A2647" w:rsidRPr="00670FE1">
        <w:rPr>
          <w:rFonts w:ascii="Book Antiqua" w:hAnsi="Book Antiqua"/>
          <w:lang w:val="en-GB" w:eastAsia="en-US"/>
        </w:rPr>
        <w:t xml:space="preserve"> PK </w:t>
      </w:r>
      <w:proofErr w:type="spellStart"/>
      <w:r w:rsidR="005A2647" w:rsidRPr="00670FE1">
        <w:rPr>
          <w:rFonts w:ascii="Book Antiqua" w:hAnsi="Book Antiqua"/>
          <w:lang w:val="en-GB" w:eastAsia="en-US"/>
        </w:rPr>
        <w:t>behavior</w:t>
      </w:r>
      <w:proofErr w:type="spellEnd"/>
      <w:r w:rsidR="005A2647" w:rsidRPr="00670FE1">
        <w:rPr>
          <w:rFonts w:ascii="Book Antiqua" w:hAnsi="Book Antiqua"/>
          <w:lang w:val="en-GB" w:eastAsia="en-US"/>
        </w:rPr>
        <w:t xml:space="preserve"> of </w:t>
      </w:r>
      <w:proofErr w:type="spellStart"/>
      <w:r w:rsidR="005A2647" w:rsidRPr="00670FE1">
        <w:rPr>
          <w:rFonts w:ascii="Book Antiqua" w:hAnsi="Book Antiqua"/>
          <w:lang w:val="en-GB" w:eastAsia="en-US"/>
        </w:rPr>
        <w:t>ivermectin</w:t>
      </w:r>
      <w:proofErr w:type="spellEnd"/>
      <w:r w:rsidR="005A2647" w:rsidRPr="00670FE1">
        <w:rPr>
          <w:rFonts w:ascii="Book Antiqua" w:hAnsi="Book Antiqua"/>
          <w:lang w:val="en-GB" w:eastAsia="en-US"/>
        </w:rPr>
        <w:t xml:space="preserve"> </w:t>
      </w:r>
      <w:r w:rsidR="009B74DA" w:rsidRPr="00670FE1">
        <w:rPr>
          <w:rFonts w:ascii="Book Antiqua" w:hAnsi="Book Antiqua"/>
          <w:lang w:val="en-GB" w:eastAsia="en-US"/>
        </w:rPr>
        <w:t xml:space="preserve">and its metabolites </w:t>
      </w:r>
      <w:r w:rsidR="005A2647" w:rsidRPr="00670FE1">
        <w:rPr>
          <w:rFonts w:ascii="Book Antiqua" w:hAnsi="Book Antiqua"/>
          <w:lang w:val="en-GB" w:eastAsia="en-US"/>
        </w:rPr>
        <w:t>following topical application</w:t>
      </w:r>
      <w:r w:rsidR="00383BEC" w:rsidRPr="00670FE1">
        <w:rPr>
          <w:rFonts w:ascii="Book Antiqua" w:hAnsi="Book Antiqua"/>
          <w:lang w:val="en-GB" w:eastAsia="en-US"/>
        </w:rPr>
        <w:t>s</w:t>
      </w:r>
      <w:r w:rsidR="005A2647" w:rsidRPr="00670FE1">
        <w:rPr>
          <w:rFonts w:ascii="Book Antiqua" w:hAnsi="Book Antiqua"/>
          <w:lang w:val="en-GB" w:eastAsia="en-US"/>
        </w:rPr>
        <w:t xml:space="preserve"> of </w:t>
      </w:r>
      <w:proofErr w:type="spellStart"/>
      <w:r w:rsidR="00AD24AA" w:rsidRPr="00670FE1">
        <w:rPr>
          <w:rFonts w:ascii="Book Antiqua" w:hAnsi="Book Antiqua"/>
          <w:lang w:val="en-GB" w:eastAsia="en-US"/>
        </w:rPr>
        <w:t>ivermectin</w:t>
      </w:r>
      <w:proofErr w:type="spellEnd"/>
      <w:r w:rsidR="00AD24AA" w:rsidRPr="00670FE1">
        <w:rPr>
          <w:rFonts w:ascii="Book Antiqua" w:hAnsi="Book Antiqua"/>
          <w:lang w:val="en-GB" w:eastAsia="en-US"/>
        </w:rPr>
        <w:t xml:space="preserve"> </w:t>
      </w:r>
      <w:r w:rsidR="005A2647" w:rsidRPr="00670FE1">
        <w:rPr>
          <w:rFonts w:ascii="Book Antiqua" w:hAnsi="Book Antiqua"/>
          <w:lang w:val="en-GB" w:eastAsia="en-US"/>
        </w:rPr>
        <w:t>1% cream</w:t>
      </w:r>
      <w:r w:rsidRPr="00670FE1">
        <w:rPr>
          <w:rFonts w:ascii="Book Antiqua" w:hAnsi="Book Antiqua"/>
          <w:lang w:val="en-GB" w:eastAsia="en-US"/>
        </w:rPr>
        <w:t xml:space="preserve"> </w:t>
      </w:r>
      <w:r w:rsidR="00A371BB" w:rsidRPr="00670FE1">
        <w:rPr>
          <w:rFonts w:ascii="Book Antiqua" w:hAnsi="Book Antiqua"/>
          <w:lang w:val="en-GB" w:eastAsia="en-US"/>
        </w:rPr>
        <w:t xml:space="preserve">as </w:t>
      </w:r>
      <w:r w:rsidR="003A1B87" w:rsidRPr="00670FE1">
        <w:rPr>
          <w:rFonts w:ascii="Book Antiqua" w:hAnsi="Book Antiqua"/>
          <w:lang w:val="en-GB" w:eastAsia="en-US"/>
        </w:rPr>
        <w:t>developed</w:t>
      </w:r>
      <w:r w:rsidRPr="00670FE1">
        <w:rPr>
          <w:rFonts w:ascii="Book Antiqua" w:hAnsi="Book Antiqua"/>
          <w:lang w:val="en-GB" w:eastAsia="en-US"/>
        </w:rPr>
        <w:t xml:space="preserve"> recently for the treatment of </w:t>
      </w:r>
      <w:r w:rsidR="00AD24AA" w:rsidRPr="00670FE1">
        <w:rPr>
          <w:rFonts w:ascii="Book Antiqua" w:hAnsi="Book Antiqua"/>
          <w:lang w:val="en-GB" w:eastAsia="en-US"/>
        </w:rPr>
        <w:t>PPR</w:t>
      </w:r>
      <w:r w:rsidR="005A2647" w:rsidRPr="00670FE1">
        <w:rPr>
          <w:rFonts w:ascii="Book Antiqua" w:hAnsi="Book Antiqua"/>
          <w:lang w:val="en-GB" w:eastAsia="en-US"/>
        </w:rPr>
        <w:t xml:space="preserve">. </w:t>
      </w:r>
      <w:r w:rsidR="003A1B87" w:rsidRPr="00670FE1">
        <w:rPr>
          <w:rFonts w:ascii="Book Antiqua" w:hAnsi="Book Antiqua"/>
          <w:lang w:val="en-GB" w:eastAsia="en-US"/>
        </w:rPr>
        <w:t xml:space="preserve">A </w:t>
      </w:r>
      <w:r w:rsidR="005A2647" w:rsidRPr="00670FE1">
        <w:rPr>
          <w:rFonts w:ascii="Book Antiqua" w:hAnsi="Book Antiqua"/>
          <w:lang w:val="en-GB" w:eastAsia="en-US"/>
        </w:rPr>
        <w:t xml:space="preserve">comprehensive assessment of the clinical PK </w:t>
      </w:r>
      <w:r w:rsidR="00CC13D8" w:rsidRPr="00670FE1">
        <w:rPr>
          <w:rFonts w:ascii="Book Antiqua" w:hAnsi="Book Antiqua"/>
          <w:lang w:val="en-GB" w:eastAsia="en-US"/>
        </w:rPr>
        <w:t xml:space="preserve">profile </w:t>
      </w:r>
      <w:r w:rsidR="005A2647" w:rsidRPr="00670FE1">
        <w:rPr>
          <w:rFonts w:ascii="Book Antiqua" w:hAnsi="Book Antiqua"/>
          <w:lang w:val="en-GB" w:eastAsia="en-US"/>
        </w:rPr>
        <w:t xml:space="preserve">of </w:t>
      </w:r>
      <w:proofErr w:type="spellStart"/>
      <w:r w:rsidR="005A2647" w:rsidRPr="00670FE1">
        <w:rPr>
          <w:rFonts w:ascii="Book Antiqua" w:hAnsi="Book Antiqua"/>
          <w:lang w:val="en-GB" w:eastAsia="en-US"/>
        </w:rPr>
        <w:t>ivermectin</w:t>
      </w:r>
      <w:proofErr w:type="spellEnd"/>
      <w:r w:rsidR="005A2647" w:rsidRPr="00670FE1">
        <w:rPr>
          <w:rFonts w:ascii="Book Antiqua" w:hAnsi="Book Antiqua"/>
          <w:lang w:val="en-GB" w:eastAsia="en-US"/>
        </w:rPr>
        <w:t xml:space="preserve"> following topical application was performed</w:t>
      </w:r>
      <w:r w:rsidR="003A1B87" w:rsidRPr="00670FE1">
        <w:rPr>
          <w:rFonts w:ascii="Book Antiqua" w:hAnsi="Book Antiqua"/>
          <w:lang w:val="en-GB" w:eastAsia="en-US"/>
        </w:rPr>
        <w:t xml:space="preserve"> in healthy volunteers and </w:t>
      </w:r>
      <w:r w:rsidR="00AD24AA" w:rsidRPr="00670FE1">
        <w:rPr>
          <w:rFonts w:ascii="Book Antiqua" w:hAnsi="Book Antiqua"/>
          <w:lang w:val="en-GB" w:eastAsia="en-US"/>
        </w:rPr>
        <w:t>PPR</w:t>
      </w:r>
      <w:r w:rsidR="003A1B87" w:rsidRPr="00670FE1">
        <w:rPr>
          <w:rFonts w:ascii="Book Antiqua" w:hAnsi="Book Antiqua"/>
          <w:lang w:val="en-GB" w:eastAsia="en-US"/>
        </w:rPr>
        <w:t xml:space="preserve"> </w:t>
      </w:r>
      <w:r w:rsidR="00DF2A10" w:rsidRPr="00670FE1">
        <w:rPr>
          <w:rFonts w:ascii="Book Antiqua" w:hAnsi="Book Antiqua"/>
          <w:lang w:val="en-GB" w:eastAsia="en-US"/>
        </w:rPr>
        <w:t>subjects</w:t>
      </w:r>
      <w:r w:rsidR="00C71A90" w:rsidRPr="00670FE1">
        <w:rPr>
          <w:rFonts w:ascii="Book Antiqua" w:hAnsi="Book Antiqua"/>
          <w:lang w:val="en-GB" w:eastAsia="en-US"/>
        </w:rPr>
        <w:t xml:space="preserve"> </w:t>
      </w:r>
      <w:r w:rsidR="003A1B87" w:rsidRPr="00670FE1">
        <w:rPr>
          <w:rFonts w:ascii="Book Antiqua" w:hAnsi="Book Antiqua"/>
          <w:lang w:val="en-GB" w:eastAsia="en-US"/>
        </w:rPr>
        <w:t xml:space="preserve">after 4 </w:t>
      </w:r>
      <w:proofErr w:type="spellStart"/>
      <w:r w:rsidR="003A1B87" w:rsidRPr="00670FE1">
        <w:rPr>
          <w:rFonts w:ascii="Book Antiqua" w:hAnsi="Book Antiqua"/>
          <w:lang w:val="en-GB" w:eastAsia="en-US"/>
        </w:rPr>
        <w:t>w</w:t>
      </w:r>
      <w:r w:rsidR="00D4345D" w:rsidRPr="00670FE1">
        <w:rPr>
          <w:rFonts w:ascii="Book Antiqua" w:hAnsi="Book Antiqua"/>
          <w:lang w:val="en-GB" w:eastAsia="en-US"/>
        </w:rPr>
        <w:t>k</w:t>
      </w:r>
      <w:proofErr w:type="spellEnd"/>
      <w:r w:rsidR="003A1B87" w:rsidRPr="00670FE1">
        <w:rPr>
          <w:rFonts w:ascii="Book Antiqua" w:hAnsi="Book Antiqua"/>
          <w:lang w:val="en-GB" w:eastAsia="en-US"/>
        </w:rPr>
        <w:t xml:space="preserve"> of treatment</w:t>
      </w:r>
      <w:r w:rsidR="005A2647" w:rsidRPr="00670FE1">
        <w:rPr>
          <w:rFonts w:ascii="Book Antiqua" w:hAnsi="Book Antiqua"/>
          <w:lang w:val="en-GB" w:eastAsia="en-US"/>
        </w:rPr>
        <w:t xml:space="preserve">. In addition, </w:t>
      </w:r>
      <w:r w:rsidR="00265D70" w:rsidRPr="00670FE1">
        <w:rPr>
          <w:rFonts w:ascii="Book Antiqua" w:hAnsi="Book Antiqua"/>
          <w:lang w:val="en-GB" w:eastAsia="en-US"/>
        </w:rPr>
        <w:t>due</w:t>
      </w:r>
      <w:r w:rsidR="005A2647" w:rsidRPr="00670FE1">
        <w:rPr>
          <w:rFonts w:ascii="Book Antiqua" w:hAnsi="Book Antiqua"/>
          <w:lang w:val="en-GB" w:eastAsia="en-US"/>
        </w:rPr>
        <w:t xml:space="preserve"> to the anticipated </w:t>
      </w:r>
      <w:r w:rsidR="00CC13D8" w:rsidRPr="00670FE1">
        <w:rPr>
          <w:rFonts w:ascii="Book Antiqua" w:hAnsi="Book Antiqua"/>
          <w:lang w:val="en-GB" w:eastAsia="en-US"/>
        </w:rPr>
        <w:t>chronic</w:t>
      </w:r>
      <w:r w:rsidR="005A2647" w:rsidRPr="00670FE1">
        <w:rPr>
          <w:rFonts w:ascii="Book Antiqua" w:hAnsi="Book Antiqua"/>
          <w:lang w:val="en-GB" w:eastAsia="en-US"/>
        </w:rPr>
        <w:t xml:space="preserve"> use of this </w:t>
      </w:r>
      <w:r w:rsidR="00094EB2" w:rsidRPr="00670FE1">
        <w:rPr>
          <w:rFonts w:ascii="Book Antiqua" w:hAnsi="Book Antiqua"/>
          <w:lang w:val="en-GB" w:eastAsia="en-US"/>
        </w:rPr>
        <w:t>treatment,</w:t>
      </w:r>
      <w:r w:rsidR="00CC13D8" w:rsidRPr="00670FE1">
        <w:rPr>
          <w:rFonts w:ascii="Book Antiqua" w:hAnsi="Book Antiqua"/>
          <w:lang w:val="en-GB" w:eastAsia="en-US"/>
        </w:rPr>
        <w:t xml:space="preserve"> </w:t>
      </w:r>
      <w:r w:rsidR="00345904" w:rsidRPr="00670FE1">
        <w:rPr>
          <w:rFonts w:ascii="Book Antiqua" w:hAnsi="Book Antiqua"/>
          <w:lang w:val="en-GB" w:eastAsia="en-US"/>
        </w:rPr>
        <w:t xml:space="preserve">systemic exposure levels were further investigated in long term </w:t>
      </w:r>
      <w:r w:rsidR="002F5B9B" w:rsidRPr="00670FE1">
        <w:rPr>
          <w:rFonts w:ascii="Book Antiqua" w:hAnsi="Book Antiqua"/>
          <w:lang w:val="en-GB" w:eastAsia="en-US"/>
        </w:rPr>
        <w:t xml:space="preserve">studies </w:t>
      </w:r>
      <w:r w:rsidR="00AC5CD9" w:rsidRPr="00670FE1">
        <w:rPr>
          <w:rFonts w:ascii="Book Antiqua" w:hAnsi="Book Antiqua"/>
          <w:lang w:val="en-GB" w:eastAsia="en-US"/>
        </w:rPr>
        <w:t>of</w:t>
      </w:r>
      <w:r w:rsidR="002F5B9B" w:rsidRPr="00670FE1">
        <w:rPr>
          <w:rFonts w:ascii="Book Antiqua" w:hAnsi="Book Antiqua"/>
          <w:lang w:val="en-GB" w:eastAsia="en-US"/>
        </w:rPr>
        <w:t xml:space="preserve"> </w:t>
      </w:r>
      <w:r w:rsidR="00345904" w:rsidRPr="00670FE1">
        <w:rPr>
          <w:rFonts w:ascii="Book Antiqua" w:hAnsi="Book Antiqua"/>
          <w:lang w:val="en-GB" w:eastAsia="en-US"/>
        </w:rPr>
        <w:t>up to 1</w:t>
      </w:r>
      <w:r w:rsidR="007B2098" w:rsidRPr="00670FE1">
        <w:rPr>
          <w:rFonts w:ascii="Book Antiqua" w:hAnsi="Book Antiqua"/>
          <w:lang w:val="en-GB" w:eastAsia="en-US"/>
        </w:rPr>
        <w:t>-</w:t>
      </w:r>
      <w:r w:rsidR="00345904" w:rsidRPr="00670FE1">
        <w:rPr>
          <w:rFonts w:ascii="Book Antiqua" w:hAnsi="Book Antiqua"/>
          <w:lang w:val="en-GB" w:eastAsia="en-US"/>
        </w:rPr>
        <w:t xml:space="preserve">year </w:t>
      </w:r>
      <w:r w:rsidR="005B4991" w:rsidRPr="00670FE1">
        <w:rPr>
          <w:rFonts w:ascii="Book Antiqua" w:hAnsi="Book Antiqua"/>
          <w:lang w:val="en-GB" w:eastAsia="en-US"/>
        </w:rPr>
        <w:t>treatment</w:t>
      </w:r>
      <w:r w:rsidR="00345904" w:rsidRPr="00670FE1">
        <w:rPr>
          <w:rFonts w:ascii="Book Antiqua" w:hAnsi="Book Antiqua"/>
          <w:lang w:val="en-GB" w:eastAsia="en-US"/>
        </w:rPr>
        <w:t>.</w:t>
      </w:r>
    </w:p>
    <w:p w14:paraId="54953128" w14:textId="77777777" w:rsidR="00F83438" w:rsidRPr="00670FE1" w:rsidRDefault="00F83438" w:rsidP="008C7566">
      <w:pPr>
        <w:autoSpaceDE w:val="0"/>
        <w:autoSpaceDN w:val="0"/>
        <w:adjustRightInd w:val="0"/>
        <w:spacing w:line="360" w:lineRule="auto"/>
        <w:jc w:val="both"/>
        <w:rPr>
          <w:rFonts w:ascii="Book Antiqua" w:hAnsi="Book Antiqua"/>
          <w:b/>
          <w:bCs/>
          <w:color w:val="000000"/>
          <w:lang w:val="en-GB"/>
        </w:rPr>
      </w:pPr>
    </w:p>
    <w:p w14:paraId="6A3A17CC" w14:textId="77777777" w:rsidR="00CD2F16" w:rsidRPr="00670FE1" w:rsidRDefault="00CD2F16" w:rsidP="008C7566">
      <w:pPr>
        <w:spacing w:line="360" w:lineRule="auto"/>
        <w:rPr>
          <w:rFonts w:ascii="Book Antiqua" w:hAnsi="Book Antiqua"/>
          <w:b/>
        </w:rPr>
      </w:pPr>
      <w:r w:rsidRPr="00670FE1">
        <w:rPr>
          <w:rFonts w:ascii="Book Antiqua" w:hAnsi="Book Antiqua"/>
          <w:b/>
        </w:rPr>
        <w:t>MATERIALS AND METHODS</w:t>
      </w:r>
    </w:p>
    <w:p w14:paraId="27F48790" w14:textId="5BC586CE" w:rsidR="00CC13D8" w:rsidRPr="00670FE1" w:rsidRDefault="00425D24" w:rsidP="008C7566">
      <w:pPr>
        <w:autoSpaceDE w:val="0"/>
        <w:autoSpaceDN w:val="0"/>
        <w:adjustRightInd w:val="0"/>
        <w:spacing w:line="360" w:lineRule="auto"/>
        <w:jc w:val="both"/>
        <w:rPr>
          <w:rFonts w:ascii="Book Antiqua" w:hAnsi="Book Antiqua"/>
          <w:b/>
          <w:bCs/>
          <w:i/>
          <w:color w:val="000000"/>
          <w:lang w:val="en-GB" w:eastAsia="zh-CN"/>
        </w:rPr>
      </w:pPr>
      <w:r w:rsidRPr="00670FE1">
        <w:rPr>
          <w:rFonts w:ascii="Book Antiqua" w:hAnsi="Book Antiqua"/>
          <w:b/>
          <w:bCs/>
          <w:i/>
          <w:color w:val="000000"/>
          <w:lang w:val="en-GB"/>
        </w:rPr>
        <w:t>PK study in healthy volunteers</w:t>
      </w:r>
    </w:p>
    <w:p w14:paraId="6B015ACE" w14:textId="7D9E167D" w:rsidR="00425D24" w:rsidRPr="00670FE1" w:rsidRDefault="00925630" w:rsidP="008C7566">
      <w:pPr>
        <w:autoSpaceDE w:val="0"/>
        <w:autoSpaceDN w:val="0"/>
        <w:adjustRightInd w:val="0"/>
        <w:spacing w:line="360" w:lineRule="auto"/>
        <w:jc w:val="both"/>
        <w:rPr>
          <w:rFonts w:ascii="Book Antiqua" w:hAnsi="Book Antiqua"/>
          <w:lang w:val="en-GB" w:eastAsia="en-US"/>
        </w:rPr>
      </w:pPr>
      <w:r w:rsidRPr="00670FE1">
        <w:rPr>
          <w:rFonts w:ascii="Book Antiqua" w:hAnsi="Book Antiqua"/>
          <w:lang w:val="en-GB" w:eastAsia="en-US"/>
        </w:rPr>
        <w:t>A</w:t>
      </w:r>
      <w:r w:rsidR="00425D24" w:rsidRPr="00670FE1">
        <w:rPr>
          <w:rFonts w:ascii="Book Antiqua" w:hAnsi="Book Antiqua"/>
          <w:lang w:val="en-GB" w:eastAsia="en-US"/>
        </w:rPr>
        <w:t xml:space="preserve"> single-centre, open-label </w:t>
      </w:r>
      <w:r w:rsidR="00AC5CD9" w:rsidRPr="00670FE1">
        <w:rPr>
          <w:rFonts w:ascii="Book Antiqua" w:hAnsi="Book Antiqua"/>
          <w:lang w:val="en-GB" w:eastAsia="en-US"/>
        </w:rPr>
        <w:t>s</w:t>
      </w:r>
      <w:r w:rsidR="00425D24" w:rsidRPr="00670FE1">
        <w:rPr>
          <w:rFonts w:ascii="Book Antiqua" w:hAnsi="Book Antiqua"/>
          <w:lang w:val="en-GB" w:eastAsia="en-US"/>
        </w:rPr>
        <w:t xml:space="preserve">tudy to assess the pharmacokinetics and safety of </w:t>
      </w:r>
      <w:proofErr w:type="spellStart"/>
      <w:r w:rsidR="00890CB3" w:rsidRPr="00670FE1">
        <w:rPr>
          <w:rFonts w:ascii="Book Antiqua" w:hAnsi="Book Antiqua"/>
          <w:lang w:val="en-GB" w:eastAsia="en-US"/>
        </w:rPr>
        <w:t>i</w:t>
      </w:r>
      <w:r w:rsidR="000F457D" w:rsidRPr="00670FE1">
        <w:rPr>
          <w:rFonts w:ascii="Book Antiqua" w:hAnsi="Book Antiqua"/>
          <w:lang w:val="en-GB" w:eastAsia="en-US"/>
        </w:rPr>
        <w:t>vermectin</w:t>
      </w:r>
      <w:proofErr w:type="spellEnd"/>
      <w:r w:rsidR="000F457D" w:rsidRPr="00670FE1">
        <w:rPr>
          <w:rFonts w:ascii="Book Antiqua" w:hAnsi="Book Antiqua"/>
          <w:lang w:val="en-GB" w:eastAsia="en-US"/>
        </w:rPr>
        <w:t xml:space="preserve"> 1</w:t>
      </w:r>
      <w:r w:rsidR="00425D24" w:rsidRPr="00670FE1">
        <w:rPr>
          <w:rFonts w:ascii="Book Antiqua" w:hAnsi="Book Antiqua"/>
          <w:lang w:val="en-GB" w:eastAsia="en-US"/>
        </w:rPr>
        <w:t xml:space="preserve">% </w:t>
      </w:r>
      <w:r w:rsidR="00405153" w:rsidRPr="00670FE1">
        <w:rPr>
          <w:rFonts w:ascii="Book Antiqua" w:hAnsi="Book Antiqua"/>
          <w:lang w:val="en-GB" w:eastAsia="en-US"/>
        </w:rPr>
        <w:t>c</w:t>
      </w:r>
      <w:r w:rsidR="00425D24" w:rsidRPr="00670FE1">
        <w:rPr>
          <w:rFonts w:ascii="Book Antiqua" w:hAnsi="Book Antiqua"/>
          <w:lang w:val="en-GB" w:eastAsia="en-US"/>
        </w:rPr>
        <w:t xml:space="preserve">ream </w:t>
      </w:r>
      <w:r w:rsidRPr="00670FE1">
        <w:rPr>
          <w:rFonts w:ascii="Book Antiqua" w:hAnsi="Book Antiqua"/>
          <w:lang w:val="en-GB" w:eastAsia="en-US"/>
        </w:rPr>
        <w:t xml:space="preserve">has been conducted </w:t>
      </w:r>
      <w:r w:rsidR="002D61A9" w:rsidRPr="00670FE1">
        <w:rPr>
          <w:rFonts w:ascii="Book Antiqua" w:hAnsi="Book Antiqua"/>
          <w:lang w:val="en-GB" w:eastAsia="en-US"/>
        </w:rPr>
        <w:t>in healthy volunteers. Thirty-</w:t>
      </w:r>
      <w:r w:rsidR="00425D24" w:rsidRPr="00670FE1">
        <w:rPr>
          <w:rFonts w:ascii="Book Antiqua" w:hAnsi="Book Antiqua"/>
          <w:lang w:val="en-GB" w:eastAsia="en-US"/>
        </w:rPr>
        <w:t xml:space="preserve">two male or female </w:t>
      </w:r>
      <w:r w:rsidR="00C71A90" w:rsidRPr="00670FE1">
        <w:rPr>
          <w:rFonts w:ascii="Book Antiqua" w:hAnsi="Book Antiqua"/>
          <w:lang w:val="en-GB" w:eastAsia="en-US"/>
        </w:rPr>
        <w:t xml:space="preserve">volunteers </w:t>
      </w:r>
      <w:r w:rsidR="00425D24" w:rsidRPr="00670FE1">
        <w:rPr>
          <w:rFonts w:ascii="Book Antiqua" w:hAnsi="Book Antiqua"/>
          <w:lang w:val="en-GB" w:eastAsia="en-US"/>
        </w:rPr>
        <w:t xml:space="preserve">were enrolled in the study. A maximized dose (1 g of </w:t>
      </w:r>
      <w:proofErr w:type="spellStart"/>
      <w:r w:rsidR="00367A6D" w:rsidRPr="00670FE1">
        <w:rPr>
          <w:rFonts w:ascii="Book Antiqua" w:hAnsi="Book Antiqua"/>
          <w:lang w:val="en-GB" w:eastAsia="en-US"/>
        </w:rPr>
        <w:t>i</w:t>
      </w:r>
      <w:r w:rsidR="00425D24" w:rsidRPr="00670FE1">
        <w:rPr>
          <w:rFonts w:ascii="Book Antiqua" w:hAnsi="Book Antiqua"/>
          <w:lang w:val="en-GB" w:eastAsia="en-US"/>
        </w:rPr>
        <w:t>vermectin</w:t>
      </w:r>
      <w:proofErr w:type="spellEnd"/>
      <w:r w:rsidR="00425D24" w:rsidRPr="00670FE1">
        <w:rPr>
          <w:rFonts w:ascii="Book Antiqua" w:hAnsi="Book Antiqua"/>
          <w:lang w:val="en-GB" w:eastAsia="en-US"/>
        </w:rPr>
        <w:t xml:space="preserve"> 1% cream) was applied </w:t>
      </w:r>
      <w:r w:rsidR="007F0E69" w:rsidRPr="00670FE1">
        <w:rPr>
          <w:rFonts w:ascii="Book Antiqua" w:hAnsi="Book Antiqua"/>
          <w:lang w:val="en-GB" w:eastAsia="en-US"/>
        </w:rPr>
        <w:t xml:space="preserve">under nurses’ supervision </w:t>
      </w:r>
      <w:r w:rsidRPr="00670FE1">
        <w:rPr>
          <w:rFonts w:ascii="Book Antiqua" w:hAnsi="Book Antiqua"/>
          <w:lang w:val="en-GB" w:eastAsia="en-US"/>
        </w:rPr>
        <w:t xml:space="preserve">on the whole face </w:t>
      </w:r>
      <w:r w:rsidR="00425D24" w:rsidRPr="00670FE1">
        <w:rPr>
          <w:rFonts w:ascii="Book Antiqua" w:hAnsi="Book Antiqua"/>
          <w:lang w:val="en-GB" w:eastAsia="en-US"/>
        </w:rPr>
        <w:t xml:space="preserve">as </w:t>
      </w:r>
      <w:r w:rsidR="00D9413A" w:rsidRPr="00670FE1">
        <w:rPr>
          <w:rFonts w:ascii="Book Antiqua" w:hAnsi="Book Antiqua"/>
          <w:lang w:val="en-GB" w:eastAsia="en-US"/>
        </w:rPr>
        <w:t>a single application (G</w:t>
      </w:r>
      <w:r w:rsidR="00425D24" w:rsidRPr="00670FE1">
        <w:rPr>
          <w:rFonts w:ascii="Book Antiqua" w:hAnsi="Book Antiqua"/>
          <w:lang w:val="en-GB" w:eastAsia="en-US"/>
        </w:rPr>
        <w:t>roup 1: 8 subjects) or as repeated applications once (Group 2: 12 subjects) or twice (Group 3</w:t>
      </w:r>
      <w:r w:rsidR="00F71540" w:rsidRPr="00670FE1">
        <w:rPr>
          <w:rFonts w:ascii="Book Antiqua" w:hAnsi="Book Antiqua"/>
          <w:lang w:val="en-GB" w:eastAsia="en-US"/>
        </w:rPr>
        <w:t>: 12 subjects) daily for 28 d</w:t>
      </w:r>
      <w:r w:rsidR="00425D24" w:rsidRPr="00670FE1">
        <w:rPr>
          <w:rFonts w:ascii="Book Antiqua" w:hAnsi="Book Antiqua"/>
          <w:lang w:val="en-GB" w:eastAsia="en-US"/>
        </w:rPr>
        <w:t>. The treatment was followed by a 28</w:t>
      </w:r>
      <w:r w:rsidR="00F71540" w:rsidRPr="00670FE1">
        <w:rPr>
          <w:rFonts w:ascii="Book Antiqua" w:hAnsi="Book Antiqua" w:hint="eastAsia"/>
          <w:lang w:val="en-GB" w:eastAsia="zh-CN"/>
        </w:rPr>
        <w:t xml:space="preserve"> </w:t>
      </w:r>
      <w:r w:rsidR="00425D24" w:rsidRPr="00670FE1">
        <w:rPr>
          <w:rFonts w:ascii="Book Antiqua" w:hAnsi="Book Antiqua"/>
          <w:lang w:val="en-GB" w:eastAsia="en-US"/>
        </w:rPr>
        <w:t>d</w:t>
      </w:r>
      <w:r w:rsidR="00F71540" w:rsidRPr="00670FE1">
        <w:rPr>
          <w:rFonts w:ascii="Book Antiqua" w:hAnsi="Book Antiqua"/>
          <w:lang w:val="en-GB" w:eastAsia="en-US"/>
        </w:rPr>
        <w:t xml:space="preserve"> or 56</w:t>
      </w:r>
      <w:r w:rsidR="00F71540" w:rsidRPr="00670FE1">
        <w:rPr>
          <w:rFonts w:ascii="Book Antiqua" w:hAnsi="Book Antiqua" w:hint="eastAsia"/>
          <w:lang w:val="en-GB" w:eastAsia="zh-CN"/>
        </w:rPr>
        <w:t xml:space="preserve"> </w:t>
      </w:r>
      <w:r w:rsidR="00F71540" w:rsidRPr="00670FE1">
        <w:rPr>
          <w:rFonts w:ascii="Book Antiqua" w:hAnsi="Book Antiqua"/>
          <w:lang w:val="en-GB" w:eastAsia="en-US"/>
        </w:rPr>
        <w:t>d</w:t>
      </w:r>
      <w:r w:rsidR="00425D24" w:rsidRPr="00670FE1">
        <w:rPr>
          <w:rFonts w:ascii="Book Antiqua" w:hAnsi="Book Antiqua"/>
          <w:lang w:val="en-GB" w:eastAsia="en-US"/>
        </w:rPr>
        <w:t xml:space="preserve"> follow-up</w:t>
      </w:r>
      <w:r w:rsidR="009B74DA" w:rsidRPr="00670FE1">
        <w:rPr>
          <w:rFonts w:ascii="Book Antiqua" w:hAnsi="Book Antiqua"/>
          <w:lang w:val="en-GB" w:eastAsia="en-US"/>
        </w:rPr>
        <w:t xml:space="preserve"> treatment-free</w:t>
      </w:r>
      <w:r w:rsidR="00425D24" w:rsidRPr="00670FE1">
        <w:rPr>
          <w:rFonts w:ascii="Book Antiqua" w:hAnsi="Book Antiqua"/>
          <w:lang w:val="en-GB" w:eastAsia="en-US"/>
        </w:rPr>
        <w:t xml:space="preserve"> period for the single and repeated dose respectively. </w:t>
      </w:r>
    </w:p>
    <w:p w14:paraId="2E057338" w14:textId="7AA65285" w:rsidR="00425D24" w:rsidRPr="00670FE1" w:rsidRDefault="00425D24" w:rsidP="008C7566">
      <w:pPr>
        <w:pStyle w:val="ListParagraph"/>
        <w:autoSpaceDE w:val="0"/>
        <w:autoSpaceDN w:val="0"/>
        <w:adjustRightInd w:val="0"/>
        <w:spacing w:line="360" w:lineRule="auto"/>
        <w:ind w:left="0" w:firstLineChars="100" w:firstLine="240"/>
        <w:jc w:val="both"/>
        <w:rPr>
          <w:rFonts w:ascii="Book Antiqua" w:hAnsi="Book Antiqua"/>
          <w:lang w:val="en-GB" w:eastAsia="en-US"/>
        </w:rPr>
      </w:pPr>
      <w:r w:rsidRPr="00670FE1">
        <w:rPr>
          <w:rFonts w:ascii="Book Antiqua" w:hAnsi="Book Antiqua"/>
          <w:lang w:val="en-GB" w:eastAsia="en-US"/>
        </w:rPr>
        <w:t xml:space="preserve">For the single application group (Group 1), blood samples for the determination of </w:t>
      </w:r>
      <w:proofErr w:type="spellStart"/>
      <w:r w:rsidRPr="00670FE1">
        <w:rPr>
          <w:rFonts w:ascii="Book Antiqua" w:hAnsi="Book Antiqua"/>
          <w:lang w:val="en-GB" w:eastAsia="en-US"/>
        </w:rPr>
        <w:t>ivermectin</w:t>
      </w:r>
      <w:proofErr w:type="spellEnd"/>
      <w:r w:rsidRPr="00670FE1">
        <w:rPr>
          <w:rFonts w:ascii="Book Antiqua" w:hAnsi="Book Antiqua"/>
          <w:lang w:val="en-GB" w:eastAsia="en-US"/>
        </w:rPr>
        <w:t xml:space="preserve"> plasma leve</w:t>
      </w:r>
      <w:r w:rsidR="00FC6DE3" w:rsidRPr="00670FE1">
        <w:rPr>
          <w:rFonts w:ascii="Book Antiqua" w:hAnsi="Book Antiqua"/>
          <w:lang w:val="en-GB" w:eastAsia="en-US"/>
        </w:rPr>
        <w:t>ls were collected over a 24 h</w:t>
      </w:r>
      <w:r w:rsidRPr="00670FE1">
        <w:rPr>
          <w:rFonts w:ascii="Book Antiqua" w:hAnsi="Book Antiqua"/>
          <w:lang w:val="en-GB" w:eastAsia="en-US"/>
        </w:rPr>
        <w:t xml:space="preserve"> period post dose and duri</w:t>
      </w:r>
      <w:r w:rsidR="00FC6DE3" w:rsidRPr="00670FE1">
        <w:rPr>
          <w:rFonts w:ascii="Book Antiqua" w:hAnsi="Book Antiqua"/>
          <w:lang w:val="en-GB" w:eastAsia="en-US"/>
        </w:rPr>
        <w:t>ng a 28</w:t>
      </w:r>
      <w:r w:rsidR="00FC6DE3" w:rsidRPr="00670FE1">
        <w:rPr>
          <w:rFonts w:ascii="Book Antiqua" w:hAnsi="Book Antiqua" w:hint="eastAsia"/>
          <w:lang w:val="en-GB" w:eastAsia="zh-CN"/>
        </w:rPr>
        <w:t xml:space="preserve"> </w:t>
      </w:r>
      <w:r w:rsidR="00FC6DE3" w:rsidRPr="00670FE1">
        <w:rPr>
          <w:rFonts w:ascii="Book Antiqua" w:hAnsi="Book Antiqua"/>
          <w:lang w:val="en-GB" w:eastAsia="en-US"/>
        </w:rPr>
        <w:t>d</w:t>
      </w:r>
      <w:r w:rsidRPr="00670FE1">
        <w:rPr>
          <w:rFonts w:ascii="Book Antiqua" w:hAnsi="Book Antiqua"/>
          <w:lang w:val="en-GB" w:eastAsia="en-US"/>
        </w:rPr>
        <w:t xml:space="preserve"> follow-up period</w:t>
      </w:r>
      <w:r w:rsidR="002F5B9E" w:rsidRPr="00670FE1">
        <w:rPr>
          <w:rFonts w:ascii="Book Antiqua" w:hAnsi="Book Antiqua"/>
          <w:lang w:val="en-GB" w:eastAsia="en-US"/>
        </w:rPr>
        <w:t>.</w:t>
      </w:r>
    </w:p>
    <w:p w14:paraId="2221F1DA" w14:textId="25257FFE" w:rsidR="00425D24" w:rsidRPr="00670FE1" w:rsidRDefault="00425D24" w:rsidP="008C7566">
      <w:pPr>
        <w:pStyle w:val="ListParagraph"/>
        <w:autoSpaceDE w:val="0"/>
        <w:autoSpaceDN w:val="0"/>
        <w:adjustRightInd w:val="0"/>
        <w:spacing w:line="360" w:lineRule="auto"/>
        <w:ind w:left="0" w:firstLineChars="100" w:firstLine="240"/>
        <w:jc w:val="both"/>
        <w:rPr>
          <w:rFonts w:ascii="Book Antiqua" w:hAnsi="Book Antiqua"/>
          <w:lang w:val="en-GB" w:eastAsia="en-US"/>
        </w:rPr>
      </w:pPr>
      <w:r w:rsidRPr="00670FE1">
        <w:rPr>
          <w:rFonts w:ascii="Book Antiqua" w:hAnsi="Book Antiqua"/>
          <w:lang w:val="en-GB" w:eastAsia="en-US"/>
        </w:rPr>
        <w:t xml:space="preserve">For the repeated application groups </w:t>
      </w:r>
      <w:r w:rsidR="00FC6DE3" w:rsidRPr="00670FE1">
        <w:rPr>
          <w:rFonts w:ascii="Book Antiqua" w:hAnsi="Book Antiqua" w:hint="eastAsia"/>
          <w:lang w:val="en-GB" w:eastAsia="zh-CN"/>
        </w:rPr>
        <w:t>[</w:t>
      </w:r>
      <w:r w:rsidRPr="00670FE1">
        <w:rPr>
          <w:rFonts w:ascii="Book Antiqua" w:hAnsi="Book Antiqua"/>
          <w:lang w:val="en-GB" w:eastAsia="en-US"/>
        </w:rPr>
        <w:t xml:space="preserve">Group 2 </w:t>
      </w:r>
      <w:r w:rsidR="00FC6DE3" w:rsidRPr="00670FE1">
        <w:rPr>
          <w:rFonts w:ascii="Book Antiqua" w:hAnsi="Book Antiqua" w:hint="eastAsia"/>
          <w:lang w:val="en-GB" w:eastAsia="zh-CN"/>
        </w:rPr>
        <w:t>(</w:t>
      </w:r>
      <w:r w:rsidR="00FC6DE3" w:rsidRPr="00670FE1">
        <w:rPr>
          <w:rFonts w:ascii="Book Antiqua" w:hAnsi="Book Antiqua"/>
          <w:lang w:val="en-GB" w:eastAsia="en-US"/>
        </w:rPr>
        <w:t>QD</w:t>
      </w:r>
      <w:r w:rsidR="00FC6DE3" w:rsidRPr="00670FE1">
        <w:rPr>
          <w:rFonts w:ascii="Book Antiqua" w:hAnsi="Book Antiqua" w:hint="eastAsia"/>
          <w:lang w:val="en-GB" w:eastAsia="zh-CN"/>
        </w:rPr>
        <w:t>)</w:t>
      </w:r>
      <w:r w:rsidR="00FC6DE3" w:rsidRPr="00670FE1">
        <w:rPr>
          <w:rFonts w:ascii="Book Antiqua" w:hAnsi="Book Antiqua"/>
          <w:lang w:val="en-GB" w:eastAsia="en-US"/>
        </w:rPr>
        <w:t xml:space="preserve"> and Group 3 </w:t>
      </w:r>
      <w:r w:rsidR="00FC6DE3" w:rsidRPr="00670FE1">
        <w:rPr>
          <w:rFonts w:ascii="Book Antiqua" w:hAnsi="Book Antiqua" w:hint="eastAsia"/>
          <w:lang w:val="en-GB" w:eastAsia="zh-CN"/>
        </w:rPr>
        <w:t>(</w:t>
      </w:r>
      <w:r w:rsidR="00FC6DE3" w:rsidRPr="00670FE1">
        <w:rPr>
          <w:rFonts w:ascii="Book Antiqua" w:hAnsi="Book Antiqua"/>
          <w:lang w:val="en-GB" w:eastAsia="en-US"/>
        </w:rPr>
        <w:t>BID</w:t>
      </w:r>
      <w:r w:rsidR="00FC6DE3" w:rsidRPr="00670FE1">
        <w:rPr>
          <w:rFonts w:ascii="Book Antiqua" w:hAnsi="Book Antiqua" w:hint="eastAsia"/>
          <w:lang w:val="en-GB" w:eastAsia="zh-CN"/>
        </w:rPr>
        <w:t>)]</w:t>
      </w:r>
      <w:r w:rsidRPr="00670FE1">
        <w:rPr>
          <w:rFonts w:ascii="Book Antiqua" w:hAnsi="Book Antiqua"/>
          <w:lang w:val="en-GB" w:eastAsia="en-US"/>
        </w:rPr>
        <w:t xml:space="preserve">, blood samples for the determination of </w:t>
      </w:r>
      <w:proofErr w:type="spellStart"/>
      <w:r w:rsidRPr="00670FE1">
        <w:rPr>
          <w:rFonts w:ascii="Book Antiqua" w:hAnsi="Book Antiqua"/>
          <w:lang w:val="en-GB" w:eastAsia="en-US"/>
        </w:rPr>
        <w:t>ivermectin</w:t>
      </w:r>
      <w:proofErr w:type="spellEnd"/>
      <w:r w:rsidRPr="00670FE1">
        <w:rPr>
          <w:rFonts w:ascii="Book Antiqua" w:hAnsi="Book Antiqua"/>
          <w:lang w:val="en-GB" w:eastAsia="en-US"/>
        </w:rPr>
        <w:t xml:space="preserve"> plasma levels were colle</w:t>
      </w:r>
      <w:r w:rsidR="00FC6DE3" w:rsidRPr="00670FE1">
        <w:rPr>
          <w:rFonts w:ascii="Book Antiqua" w:hAnsi="Book Antiqua"/>
          <w:lang w:val="en-GB" w:eastAsia="en-US"/>
        </w:rPr>
        <w:t>cted over a 24</w:t>
      </w:r>
      <w:r w:rsidR="00FC6DE3" w:rsidRPr="00670FE1">
        <w:rPr>
          <w:rFonts w:ascii="Book Antiqua" w:hAnsi="Book Antiqua" w:hint="eastAsia"/>
          <w:lang w:val="en-GB" w:eastAsia="zh-CN"/>
        </w:rPr>
        <w:t xml:space="preserve"> </w:t>
      </w:r>
      <w:proofErr w:type="spellStart"/>
      <w:r w:rsidR="00367A6D" w:rsidRPr="00670FE1">
        <w:rPr>
          <w:rFonts w:ascii="Book Antiqua" w:hAnsi="Book Antiqua"/>
          <w:lang w:val="en-GB" w:eastAsia="en-US"/>
        </w:rPr>
        <w:t>hperiod</w:t>
      </w:r>
      <w:proofErr w:type="spellEnd"/>
      <w:r w:rsidR="00367A6D" w:rsidRPr="00670FE1">
        <w:rPr>
          <w:rFonts w:ascii="Book Antiqua" w:hAnsi="Book Antiqua"/>
          <w:lang w:val="en-GB" w:eastAsia="en-US"/>
        </w:rPr>
        <w:t xml:space="preserve"> on </w:t>
      </w:r>
      <w:r w:rsidR="00F71540" w:rsidRPr="00670FE1">
        <w:rPr>
          <w:rFonts w:ascii="Book Antiqua" w:hAnsi="Book Antiqua"/>
          <w:lang w:val="en-GB" w:eastAsia="en-US"/>
        </w:rPr>
        <w:t>d</w:t>
      </w:r>
      <w:r w:rsidR="00604170">
        <w:rPr>
          <w:rFonts w:ascii="Book Antiqua" w:hAnsi="Book Antiqua" w:hint="eastAsia"/>
          <w:lang w:val="en-GB" w:eastAsia="zh-CN"/>
        </w:rPr>
        <w:t>ay</w:t>
      </w:r>
      <w:r w:rsidRPr="00670FE1">
        <w:rPr>
          <w:rFonts w:ascii="Book Antiqua" w:hAnsi="Book Antiqua"/>
          <w:lang w:val="en-GB" w:eastAsia="en-US"/>
        </w:rPr>
        <w:t xml:space="preserve"> 0</w:t>
      </w:r>
      <w:r w:rsidR="00750B0E" w:rsidRPr="00670FE1">
        <w:rPr>
          <w:rFonts w:ascii="Book Antiqua" w:hAnsi="Book Antiqua"/>
          <w:lang w:val="en-GB" w:eastAsia="en-US"/>
        </w:rPr>
        <w:t xml:space="preserve"> (first drug application)</w:t>
      </w:r>
      <w:r w:rsidR="00235D84">
        <w:rPr>
          <w:rFonts w:ascii="Book Antiqua" w:hAnsi="Book Antiqua"/>
          <w:lang w:val="en-GB" w:eastAsia="en-US"/>
        </w:rPr>
        <w:t>, 14</w:t>
      </w:r>
      <w:r w:rsidRPr="00670FE1">
        <w:rPr>
          <w:rFonts w:ascii="Book Antiqua" w:hAnsi="Book Antiqua"/>
          <w:lang w:val="en-GB" w:eastAsia="en-US"/>
        </w:rPr>
        <w:t xml:space="preserve"> and 28. In addition, pre-dose blood samples </w:t>
      </w:r>
      <w:r w:rsidRPr="00670FE1">
        <w:rPr>
          <w:rFonts w:ascii="Book Antiqua" w:hAnsi="Book Antiqua"/>
          <w:lang w:val="en-GB" w:eastAsia="en-US"/>
        </w:rPr>
        <w:lastRenderedPageBreak/>
        <w:t>(resi</w:t>
      </w:r>
      <w:r w:rsidR="00520D97" w:rsidRPr="00670FE1">
        <w:rPr>
          <w:rFonts w:ascii="Book Antiqua" w:hAnsi="Book Antiqua"/>
          <w:lang w:val="en-GB" w:eastAsia="en-US"/>
        </w:rPr>
        <w:t xml:space="preserve">dual levels) were collected on </w:t>
      </w:r>
      <w:r w:rsidR="00F71540" w:rsidRPr="00670FE1">
        <w:rPr>
          <w:rFonts w:ascii="Book Antiqua" w:hAnsi="Book Antiqua"/>
          <w:lang w:val="en-GB" w:eastAsia="en-US"/>
        </w:rPr>
        <w:t>d</w:t>
      </w:r>
      <w:r w:rsidR="00997CC3">
        <w:rPr>
          <w:rFonts w:ascii="Book Antiqua" w:hAnsi="Book Antiqua" w:hint="eastAsia"/>
          <w:lang w:val="en-GB" w:eastAsia="zh-CN"/>
        </w:rPr>
        <w:t>ay</w:t>
      </w:r>
      <w:r w:rsidRPr="00670FE1">
        <w:rPr>
          <w:rFonts w:ascii="Book Antiqua" w:hAnsi="Book Antiqua"/>
          <w:lang w:val="en-GB" w:eastAsia="en-US"/>
        </w:rPr>
        <w:t xml:space="preserve"> 7 and 21. Blood samples were also collected during the </w:t>
      </w:r>
      <w:r w:rsidR="007B2098" w:rsidRPr="00670FE1">
        <w:rPr>
          <w:rFonts w:ascii="Book Antiqua" w:hAnsi="Book Antiqua"/>
          <w:lang w:val="en-GB" w:eastAsia="en-US"/>
        </w:rPr>
        <w:t>56</w:t>
      </w:r>
      <w:r w:rsidR="00D721E8" w:rsidRPr="00670FE1">
        <w:rPr>
          <w:rFonts w:ascii="Book Antiqua" w:hAnsi="Book Antiqua" w:hint="eastAsia"/>
          <w:lang w:val="en-GB" w:eastAsia="zh-CN"/>
        </w:rPr>
        <w:t xml:space="preserve"> </w:t>
      </w:r>
      <w:r w:rsidR="00D721E8" w:rsidRPr="00670FE1">
        <w:rPr>
          <w:rFonts w:ascii="Book Antiqua" w:hAnsi="Book Antiqua"/>
          <w:lang w:val="en-GB" w:eastAsia="en-US"/>
        </w:rPr>
        <w:t>d</w:t>
      </w:r>
      <w:r w:rsidRPr="00670FE1">
        <w:rPr>
          <w:rFonts w:ascii="Book Antiqua" w:hAnsi="Book Antiqua"/>
          <w:lang w:val="en-GB" w:eastAsia="en-US"/>
        </w:rPr>
        <w:t xml:space="preserve"> follow-up period.</w:t>
      </w:r>
    </w:p>
    <w:p w14:paraId="0B480F1E" w14:textId="77777777" w:rsidR="00425D24" w:rsidRPr="00604170" w:rsidRDefault="00425D24" w:rsidP="008C7566">
      <w:pPr>
        <w:autoSpaceDE w:val="0"/>
        <w:autoSpaceDN w:val="0"/>
        <w:adjustRightInd w:val="0"/>
        <w:spacing w:line="360" w:lineRule="auto"/>
        <w:jc w:val="both"/>
        <w:rPr>
          <w:rFonts w:ascii="Book Antiqua" w:hAnsi="Book Antiqua"/>
          <w:b/>
          <w:bCs/>
          <w:color w:val="000000"/>
          <w:lang w:val="en-GB"/>
        </w:rPr>
      </w:pPr>
    </w:p>
    <w:p w14:paraId="667899FC" w14:textId="069A5948" w:rsidR="00345904" w:rsidRPr="00670FE1" w:rsidRDefault="00345904" w:rsidP="008C7566">
      <w:pPr>
        <w:autoSpaceDE w:val="0"/>
        <w:autoSpaceDN w:val="0"/>
        <w:adjustRightInd w:val="0"/>
        <w:spacing w:line="360" w:lineRule="auto"/>
        <w:jc w:val="both"/>
        <w:rPr>
          <w:rFonts w:ascii="Book Antiqua" w:hAnsi="Book Antiqua"/>
          <w:b/>
          <w:lang w:val="en-GB" w:eastAsia="zh-CN"/>
        </w:rPr>
      </w:pPr>
      <w:r w:rsidRPr="00670FE1">
        <w:rPr>
          <w:rFonts w:ascii="Book Antiqua" w:hAnsi="Book Antiqua"/>
          <w:b/>
          <w:i/>
          <w:lang w:val="en-GB" w:eastAsia="en-US"/>
        </w:rPr>
        <w:t>Maximal use PK study</w:t>
      </w:r>
      <w:r w:rsidR="00425D24" w:rsidRPr="00670FE1">
        <w:rPr>
          <w:rFonts w:ascii="Book Antiqua" w:hAnsi="Book Antiqua"/>
          <w:b/>
          <w:i/>
          <w:lang w:val="en-GB" w:eastAsia="en-US"/>
        </w:rPr>
        <w:t xml:space="preserve"> in </w:t>
      </w:r>
      <w:r w:rsidR="00DF2A10" w:rsidRPr="00670FE1">
        <w:rPr>
          <w:rFonts w:ascii="Book Antiqua" w:hAnsi="Book Antiqua"/>
          <w:b/>
          <w:i/>
          <w:lang w:val="en-GB" w:eastAsia="en-US"/>
        </w:rPr>
        <w:t>subjects</w:t>
      </w:r>
      <w:r w:rsidR="00C71A90" w:rsidRPr="00670FE1">
        <w:rPr>
          <w:rFonts w:ascii="Book Antiqua" w:hAnsi="Book Antiqua"/>
          <w:b/>
          <w:i/>
          <w:lang w:val="en-GB" w:eastAsia="en-US"/>
        </w:rPr>
        <w:t xml:space="preserve"> </w:t>
      </w:r>
      <w:r w:rsidR="00425D24" w:rsidRPr="00670FE1">
        <w:rPr>
          <w:rFonts w:ascii="Book Antiqua" w:hAnsi="Book Antiqua"/>
          <w:b/>
          <w:i/>
          <w:lang w:val="en-GB" w:eastAsia="en-US"/>
        </w:rPr>
        <w:t xml:space="preserve">with severe </w:t>
      </w:r>
      <w:proofErr w:type="spellStart"/>
      <w:r w:rsidR="00425D24" w:rsidRPr="00670FE1">
        <w:rPr>
          <w:rFonts w:ascii="Book Antiqua" w:hAnsi="Book Antiqua"/>
          <w:b/>
          <w:i/>
          <w:lang w:val="en-GB" w:eastAsia="en-US"/>
        </w:rPr>
        <w:t>papulopustular</w:t>
      </w:r>
      <w:proofErr w:type="spellEnd"/>
      <w:r w:rsidR="00425D24" w:rsidRPr="00670FE1">
        <w:rPr>
          <w:rFonts w:ascii="Book Antiqua" w:hAnsi="Book Antiqua"/>
          <w:b/>
          <w:i/>
          <w:lang w:val="en-GB" w:eastAsia="en-US"/>
        </w:rPr>
        <w:t xml:space="preserve"> </w:t>
      </w:r>
      <w:r w:rsidR="00425D24" w:rsidRPr="00670FE1">
        <w:rPr>
          <w:rFonts w:ascii="Book Antiqua" w:hAnsi="Book Antiqua"/>
          <w:b/>
          <w:i/>
          <w:iCs/>
          <w:lang w:val="en-GB" w:eastAsia="en-US"/>
        </w:rPr>
        <w:t>rosacea</w:t>
      </w:r>
    </w:p>
    <w:p w14:paraId="257765DF" w14:textId="26D8BBC1" w:rsidR="00AD3DDA" w:rsidRPr="00670FE1" w:rsidRDefault="005B4991" w:rsidP="008C7566">
      <w:pPr>
        <w:autoSpaceDE w:val="0"/>
        <w:autoSpaceDN w:val="0"/>
        <w:adjustRightInd w:val="0"/>
        <w:spacing w:line="360" w:lineRule="auto"/>
        <w:jc w:val="both"/>
        <w:rPr>
          <w:rFonts w:ascii="Book Antiqua" w:hAnsi="Book Antiqua"/>
          <w:lang w:val="en-GB" w:eastAsia="zh-CN"/>
        </w:rPr>
      </w:pPr>
      <w:r w:rsidRPr="00670FE1">
        <w:rPr>
          <w:rFonts w:ascii="Book Antiqua" w:hAnsi="Book Antiqua"/>
          <w:lang w:val="en-GB" w:eastAsia="en-US"/>
        </w:rPr>
        <w:t>This study was a multi-centre, open label study, involving approximately 15 adult male or female subjects with severe</w:t>
      </w:r>
      <w:r w:rsidR="00E87E2E" w:rsidRPr="00670FE1">
        <w:rPr>
          <w:rFonts w:ascii="Book Antiqua" w:hAnsi="Book Antiqua"/>
          <w:lang w:val="en-GB" w:eastAsia="en-US"/>
        </w:rPr>
        <w:t xml:space="preserve"> PPR</w:t>
      </w:r>
      <w:r w:rsidRPr="00670FE1">
        <w:rPr>
          <w:rFonts w:ascii="Book Antiqua" w:hAnsi="Book Antiqua"/>
          <w:i/>
          <w:iCs/>
          <w:lang w:val="en-GB" w:eastAsia="en-US"/>
        </w:rPr>
        <w:t>, i.e.</w:t>
      </w:r>
      <w:r w:rsidR="00D721E8" w:rsidRPr="00670FE1">
        <w:rPr>
          <w:rFonts w:ascii="Book Antiqua" w:hAnsi="Book Antiqua" w:hint="eastAsia"/>
          <w:i/>
          <w:iCs/>
          <w:lang w:val="en-GB" w:eastAsia="zh-CN"/>
        </w:rPr>
        <w:t>,</w:t>
      </w:r>
      <w:r w:rsidRPr="00670FE1">
        <w:rPr>
          <w:rFonts w:ascii="Book Antiqua" w:hAnsi="Book Antiqua"/>
          <w:i/>
          <w:iCs/>
          <w:lang w:val="en-GB" w:eastAsia="en-US"/>
        </w:rPr>
        <w:t xml:space="preserve"> </w:t>
      </w:r>
      <w:r w:rsidRPr="00670FE1">
        <w:rPr>
          <w:rFonts w:ascii="Book Antiqua" w:hAnsi="Book Antiqua"/>
          <w:iCs/>
          <w:lang w:val="en-GB" w:eastAsia="en-US"/>
        </w:rPr>
        <w:t>with</w:t>
      </w:r>
      <w:r w:rsidRPr="00670FE1">
        <w:rPr>
          <w:rFonts w:ascii="Book Antiqua" w:hAnsi="Book Antiqua"/>
          <w:i/>
          <w:iCs/>
          <w:lang w:val="en-GB" w:eastAsia="en-US"/>
        </w:rPr>
        <w:t xml:space="preserve"> </w:t>
      </w:r>
      <w:r w:rsidRPr="00670FE1">
        <w:rPr>
          <w:rFonts w:ascii="Book Antiqua" w:hAnsi="Book Antiqua"/>
          <w:iCs/>
          <w:lang w:val="en-GB" w:eastAsia="en-US"/>
        </w:rPr>
        <w:t>at</w:t>
      </w:r>
      <w:r w:rsidRPr="00670FE1">
        <w:rPr>
          <w:rFonts w:ascii="Book Antiqua" w:hAnsi="Book Antiqua"/>
          <w:lang w:val="en-GB" w:eastAsia="en-US"/>
        </w:rPr>
        <w:t xml:space="preserve"> least 25 inflammatory lesions and an Investigator Global Assessment (IGA) of rosacea of severe (score 4 on a </w:t>
      </w:r>
      <w:r w:rsidR="00944B25" w:rsidRPr="00670FE1">
        <w:rPr>
          <w:rFonts w:ascii="Book Antiqua" w:hAnsi="Book Antiqua"/>
          <w:lang w:val="en-GB" w:eastAsia="en-US"/>
        </w:rPr>
        <w:t>5</w:t>
      </w:r>
      <w:r w:rsidR="00E87E2E" w:rsidRPr="00670FE1">
        <w:rPr>
          <w:rFonts w:ascii="Book Antiqua" w:hAnsi="Book Antiqua"/>
          <w:lang w:val="en-GB" w:eastAsia="en-US"/>
        </w:rPr>
        <w:t>-</w:t>
      </w:r>
      <w:r w:rsidR="00944B25" w:rsidRPr="00670FE1">
        <w:rPr>
          <w:rFonts w:ascii="Book Antiqua" w:hAnsi="Book Antiqua"/>
          <w:lang w:val="en-GB" w:eastAsia="en-US"/>
        </w:rPr>
        <w:t xml:space="preserve">point rating </w:t>
      </w:r>
      <w:r w:rsidRPr="00670FE1">
        <w:rPr>
          <w:rFonts w:ascii="Book Antiqua" w:hAnsi="Book Antiqua"/>
          <w:lang w:val="en-GB" w:eastAsia="en-US"/>
        </w:rPr>
        <w:t xml:space="preserve">scale from 0 to 4). Subjects were treated </w:t>
      </w:r>
      <w:r w:rsidR="0094233B" w:rsidRPr="00670FE1">
        <w:rPr>
          <w:rFonts w:ascii="Book Antiqua" w:hAnsi="Book Antiqua"/>
          <w:lang w:val="en-GB" w:eastAsia="en-US"/>
        </w:rPr>
        <w:t xml:space="preserve">by nurses </w:t>
      </w:r>
      <w:r w:rsidRPr="00670FE1">
        <w:rPr>
          <w:rFonts w:ascii="Book Antiqua" w:hAnsi="Book Antiqua"/>
          <w:lang w:val="en-GB" w:eastAsia="en-US"/>
        </w:rPr>
        <w:t>once daily</w:t>
      </w:r>
      <w:r w:rsidR="00520D97" w:rsidRPr="00670FE1">
        <w:rPr>
          <w:rFonts w:ascii="Book Antiqua" w:hAnsi="Book Antiqua"/>
          <w:lang w:val="en-GB" w:eastAsia="en-US"/>
        </w:rPr>
        <w:t xml:space="preserve"> on the whole face with 1 g of </w:t>
      </w:r>
      <w:proofErr w:type="spellStart"/>
      <w:r w:rsidR="00520D97" w:rsidRPr="00670FE1">
        <w:rPr>
          <w:rFonts w:ascii="Book Antiqua" w:hAnsi="Book Antiqua"/>
          <w:lang w:val="en-GB" w:eastAsia="en-US"/>
        </w:rPr>
        <w:t>i</w:t>
      </w:r>
      <w:r w:rsidRPr="00670FE1">
        <w:rPr>
          <w:rFonts w:ascii="Book Antiqua" w:hAnsi="Book Antiqua"/>
          <w:lang w:val="en-GB" w:eastAsia="en-US"/>
        </w:rPr>
        <w:t>vermectin</w:t>
      </w:r>
      <w:proofErr w:type="spellEnd"/>
      <w:r w:rsidRPr="00670FE1">
        <w:rPr>
          <w:rFonts w:ascii="Book Antiqua" w:hAnsi="Book Antiqua"/>
          <w:lang w:val="en-GB" w:eastAsia="en-US"/>
        </w:rPr>
        <w:t xml:space="preserve"> 1% cream during a 4</w:t>
      </w:r>
      <w:r w:rsidR="00D4345D" w:rsidRPr="00670FE1">
        <w:rPr>
          <w:rFonts w:ascii="Book Antiqua" w:hAnsi="Book Antiqua" w:hint="eastAsia"/>
          <w:lang w:val="en-GB" w:eastAsia="zh-CN"/>
        </w:rPr>
        <w:t xml:space="preserve"> </w:t>
      </w:r>
      <w:proofErr w:type="spellStart"/>
      <w:r w:rsidR="00D4345D" w:rsidRPr="00670FE1">
        <w:rPr>
          <w:rFonts w:ascii="Book Antiqua" w:hAnsi="Book Antiqua"/>
          <w:lang w:val="en-GB" w:eastAsia="en-US"/>
        </w:rPr>
        <w:t>w</w:t>
      </w:r>
      <w:r w:rsidRPr="00670FE1">
        <w:rPr>
          <w:rFonts w:ascii="Book Antiqua" w:hAnsi="Book Antiqua"/>
          <w:lang w:val="en-GB" w:eastAsia="en-US"/>
        </w:rPr>
        <w:t>k</w:t>
      </w:r>
      <w:proofErr w:type="spellEnd"/>
      <w:r w:rsidRPr="00670FE1">
        <w:rPr>
          <w:rFonts w:ascii="Book Antiqua" w:hAnsi="Book Antiqua"/>
          <w:lang w:val="en-GB" w:eastAsia="en-US"/>
        </w:rPr>
        <w:t xml:space="preserve"> period.</w:t>
      </w:r>
      <w:r w:rsidR="0007785D" w:rsidRPr="00670FE1">
        <w:rPr>
          <w:rFonts w:ascii="Book Antiqua" w:hAnsi="Book Antiqua"/>
          <w:lang w:val="en-GB"/>
        </w:rPr>
        <w:t xml:space="preserve"> </w:t>
      </w:r>
      <w:r w:rsidR="0007785D" w:rsidRPr="00670FE1">
        <w:rPr>
          <w:rFonts w:ascii="Book Antiqua" w:hAnsi="Book Antiqua"/>
          <w:lang w:val="en-GB" w:eastAsia="en-US"/>
        </w:rPr>
        <w:t>The treatment was</w:t>
      </w:r>
      <w:r w:rsidR="00D4345D" w:rsidRPr="00670FE1">
        <w:rPr>
          <w:rFonts w:ascii="Book Antiqua" w:hAnsi="Book Antiqua"/>
          <w:lang w:val="en-GB" w:eastAsia="en-US"/>
        </w:rPr>
        <w:t xml:space="preserve"> followed by a 28</w:t>
      </w:r>
      <w:r w:rsidR="00D4345D" w:rsidRPr="00670FE1">
        <w:rPr>
          <w:rFonts w:ascii="Book Antiqua" w:hAnsi="Book Antiqua" w:hint="eastAsia"/>
          <w:lang w:val="en-GB" w:eastAsia="zh-CN"/>
        </w:rPr>
        <w:t xml:space="preserve"> </w:t>
      </w:r>
      <w:r w:rsidR="00D4345D" w:rsidRPr="00670FE1">
        <w:rPr>
          <w:rFonts w:ascii="Book Antiqua" w:hAnsi="Book Antiqua"/>
          <w:lang w:val="en-GB" w:eastAsia="en-US"/>
        </w:rPr>
        <w:t>d</w:t>
      </w:r>
      <w:r w:rsidR="00F205FE" w:rsidRPr="00670FE1">
        <w:rPr>
          <w:rFonts w:ascii="Book Antiqua" w:hAnsi="Book Antiqua"/>
          <w:lang w:val="en-GB" w:eastAsia="en-US"/>
        </w:rPr>
        <w:t xml:space="preserve"> treatment-</w:t>
      </w:r>
      <w:r w:rsidR="0007785D" w:rsidRPr="00670FE1">
        <w:rPr>
          <w:rFonts w:ascii="Book Antiqua" w:hAnsi="Book Antiqua"/>
          <w:lang w:val="en-GB" w:eastAsia="en-US"/>
        </w:rPr>
        <w:t>free follow-up period.</w:t>
      </w:r>
    </w:p>
    <w:p w14:paraId="708BD7A7" w14:textId="7DAA0C87" w:rsidR="001302D5" w:rsidRPr="00670FE1" w:rsidRDefault="002F5B9B" w:rsidP="008C7566">
      <w:pPr>
        <w:autoSpaceDE w:val="0"/>
        <w:autoSpaceDN w:val="0"/>
        <w:adjustRightInd w:val="0"/>
        <w:spacing w:line="360" w:lineRule="auto"/>
        <w:ind w:firstLineChars="100" w:firstLine="240"/>
        <w:jc w:val="both"/>
        <w:rPr>
          <w:rFonts w:ascii="Book Antiqua" w:hAnsi="Book Antiqua"/>
          <w:lang w:val="en-GB" w:eastAsia="en-US"/>
        </w:rPr>
      </w:pPr>
      <w:r w:rsidRPr="00670FE1">
        <w:rPr>
          <w:rFonts w:ascii="Book Antiqua" w:hAnsi="Book Antiqua"/>
          <w:lang w:val="en-GB" w:eastAsia="en-US"/>
        </w:rPr>
        <w:t xml:space="preserve">Blood samples were collected over 24 </w:t>
      </w:r>
      <w:r w:rsidR="00630C61" w:rsidRPr="00670FE1">
        <w:rPr>
          <w:rFonts w:ascii="Book Antiqua" w:hAnsi="Book Antiqua"/>
          <w:lang w:val="en-GB" w:eastAsia="en-US"/>
        </w:rPr>
        <w:t>h</w:t>
      </w:r>
      <w:r w:rsidRPr="00670FE1">
        <w:rPr>
          <w:rFonts w:ascii="Book Antiqua" w:hAnsi="Book Antiqua"/>
          <w:lang w:val="en-GB" w:eastAsia="en-US"/>
        </w:rPr>
        <w:t xml:space="preserve"> </w:t>
      </w:r>
      <w:r w:rsidR="00D431C6">
        <w:rPr>
          <w:rFonts w:ascii="Book Antiqua" w:hAnsi="Book Antiqua" w:hint="eastAsia"/>
          <w:lang w:val="en-GB" w:eastAsia="zh-CN"/>
        </w:rPr>
        <w:t>in</w:t>
      </w:r>
      <w:r w:rsidRPr="00670FE1">
        <w:rPr>
          <w:rFonts w:ascii="Book Antiqua" w:hAnsi="Book Antiqua"/>
          <w:lang w:val="en-GB" w:eastAsia="en-US"/>
        </w:rPr>
        <w:t xml:space="preserve"> </w:t>
      </w:r>
      <w:r w:rsidR="00F71540" w:rsidRPr="00670FE1">
        <w:rPr>
          <w:rFonts w:ascii="Book Antiqua" w:hAnsi="Book Antiqua"/>
          <w:lang w:val="en-GB" w:eastAsia="en-US"/>
        </w:rPr>
        <w:t>d</w:t>
      </w:r>
      <w:r w:rsidR="00D431C6">
        <w:rPr>
          <w:rFonts w:ascii="Book Antiqua" w:hAnsi="Book Antiqua" w:hint="eastAsia"/>
          <w:lang w:val="en-GB" w:eastAsia="zh-CN"/>
        </w:rPr>
        <w:t>ay</w:t>
      </w:r>
      <w:r w:rsidR="00F71540" w:rsidRPr="00670FE1">
        <w:rPr>
          <w:rFonts w:ascii="Book Antiqua" w:hAnsi="Book Antiqua"/>
          <w:lang w:val="en-GB" w:eastAsia="en-US"/>
        </w:rPr>
        <w:t xml:space="preserve"> </w:t>
      </w:r>
      <w:r w:rsidR="00750B0E" w:rsidRPr="00670FE1">
        <w:rPr>
          <w:rFonts w:ascii="Book Antiqua" w:hAnsi="Book Antiqua"/>
          <w:lang w:val="en-GB" w:eastAsia="en-US"/>
        </w:rPr>
        <w:t>0 (first drug application)</w:t>
      </w:r>
      <w:r w:rsidRPr="00670FE1">
        <w:rPr>
          <w:rFonts w:ascii="Book Antiqua" w:hAnsi="Book Antiqua"/>
          <w:lang w:val="en-GB" w:eastAsia="en-US"/>
        </w:rPr>
        <w:t>, 1</w:t>
      </w:r>
      <w:r w:rsidR="00750B0E" w:rsidRPr="00670FE1">
        <w:rPr>
          <w:rFonts w:ascii="Book Antiqua" w:hAnsi="Book Antiqua"/>
          <w:lang w:val="en-GB" w:eastAsia="en-US"/>
        </w:rPr>
        <w:t>4</w:t>
      </w:r>
      <w:r w:rsidR="00E87E2E" w:rsidRPr="00670FE1">
        <w:rPr>
          <w:rFonts w:ascii="Book Antiqua" w:hAnsi="Book Antiqua"/>
          <w:lang w:val="en-GB" w:eastAsia="en-US"/>
        </w:rPr>
        <w:t>,</w:t>
      </w:r>
      <w:r w:rsidRPr="00670FE1">
        <w:rPr>
          <w:rFonts w:ascii="Book Antiqua" w:hAnsi="Book Antiqua"/>
          <w:lang w:val="en-GB" w:eastAsia="en-US"/>
        </w:rPr>
        <w:t xml:space="preserve"> and </w:t>
      </w:r>
      <w:r w:rsidR="00750B0E" w:rsidRPr="00670FE1">
        <w:rPr>
          <w:rFonts w:ascii="Book Antiqua" w:hAnsi="Book Antiqua"/>
          <w:lang w:val="en-GB" w:eastAsia="en-US"/>
        </w:rPr>
        <w:t>28</w:t>
      </w:r>
      <w:r w:rsidRPr="00670FE1">
        <w:rPr>
          <w:rFonts w:ascii="Book Antiqua" w:hAnsi="Book Antiqua"/>
          <w:lang w:val="en-GB" w:eastAsia="en-US"/>
        </w:rPr>
        <w:t xml:space="preserve"> to investigate the pharmacokinetic</w:t>
      </w:r>
      <w:r w:rsidR="00732DBA" w:rsidRPr="00670FE1">
        <w:rPr>
          <w:rFonts w:ascii="Book Antiqua" w:hAnsi="Book Antiqua"/>
          <w:lang w:val="en-GB" w:eastAsia="en-US"/>
        </w:rPr>
        <w:t>s</w:t>
      </w:r>
      <w:r w:rsidRPr="00670FE1">
        <w:rPr>
          <w:rFonts w:ascii="Book Antiqua" w:hAnsi="Book Antiqua"/>
          <w:lang w:val="en-GB" w:eastAsia="en-US"/>
        </w:rPr>
        <w:t xml:space="preserve"> of </w:t>
      </w:r>
      <w:proofErr w:type="spellStart"/>
      <w:r w:rsidRPr="00670FE1">
        <w:rPr>
          <w:rFonts w:ascii="Book Antiqua" w:hAnsi="Book Antiqua"/>
          <w:lang w:val="en-GB" w:eastAsia="en-US"/>
        </w:rPr>
        <w:t>ivermectin</w:t>
      </w:r>
      <w:proofErr w:type="spellEnd"/>
      <w:r w:rsidRPr="00670FE1">
        <w:rPr>
          <w:rFonts w:ascii="Book Antiqua" w:hAnsi="Book Antiqua"/>
          <w:lang w:val="en-GB" w:eastAsia="en-US"/>
        </w:rPr>
        <w:t xml:space="preserve"> (and its related metabolites) in the plasma. In addition, pre-</w:t>
      </w:r>
      <w:r w:rsidR="00367A6D" w:rsidRPr="00670FE1">
        <w:rPr>
          <w:rFonts w:ascii="Book Antiqua" w:hAnsi="Book Antiqua"/>
          <w:lang w:val="en-GB" w:eastAsia="en-US"/>
        </w:rPr>
        <w:t xml:space="preserve">dose samples were collected at </w:t>
      </w:r>
      <w:r w:rsidR="00F71540" w:rsidRPr="00670FE1">
        <w:rPr>
          <w:rFonts w:ascii="Book Antiqua" w:hAnsi="Book Antiqua"/>
          <w:lang w:val="en-GB" w:eastAsia="en-US"/>
        </w:rPr>
        <w:t>d</w:t>
      </w:r>
      <w:r w:rsidR="00D431C6">
        <w:rPr>
          <w:rFonts w:ascii="Book Antiqua" w:hAnsi="Book Antiqua" w:hint="eastAsia"/>
          <w:lang w:val="en-GB" w:eastAsia="zh-CN"/>
        </w:rPr>
        <w:t>ay</w:t>
      </w:r>
      <w:r w:rsidRPr="00670FE1">
        <w:rPr>
          <w:rFonts w:ascii="Book Antiqua" w:hAnsi="Book Antiqua"/>
          <w:lang w:val="en-GB" w:eastAsia="en-US"/>
        </w:rPr>
        <w:t xml:space="preserve"> 7 and 21. Blood draws were also sampled during </w:t>
      </w:r>
      <w:r w:rsidR="00D04953" w:rsidRPr="00670FE1">
        <w:rPr>
          <w:rFonts w:ascii="Book Antiqua" w:hAnsi="Book Antiqua"/>
          <w:lang w:val="en-GB" w:eastAsia="en-US"/>
        </w:rPr>
        <w:t xml:space="preserve">the </w:t>
      </w:r>
      <w:r w:rsidRPr="00670FE1">
        <w:rPr>
          <w:rFonts w:ascii="Book Antiqua" w:hAnsi="Book Antiqua"/>
          <w:lang w:val="en-GB" w:eastAsia="en-US"/>
        </w:rPr>
        <w:t xml:space="preserve">4 </w:t>
      </w:r>
      <w:proofErr w:type="spellStart"/>
      <w:r w:rsidR="00D4345D" w:rsidRPr="00670FE1">
        <w:rPr>
          <w:rFonts w:ascii="Book Antiqua" w:hAnsi="Book Antiqua"/>
          <w:lang w:val="en-GB" w:eastAsia="en-US"/>
        </w:rPr>
        <w:t>wk</w:t>
      </w:r>
      <w:proofErr w:type="spellEnd"/>
      <w:r w:rsidRPr="00670FE1">
        <w:rPr>
          <w:rFonts w:ascii="Book Antiqua" w:hAnsi="Book Antiqua"/>
          <w:lang w:val="en-GB" w:eastAsia="en-US"/>
        </w:rPr>
        <w:t xml:space="preserve"> </w:t>
      </w:r>
      <w:r w:rsidR="00D04953" w:rsidRPr="00670FE1">
        <w:rPr>
          <w:rFonts w:ascii="Book Antiqua" w:hAnsi="Book Antiqua"/>
          <w:lang w:val="en-GB" w:eastAsia="en-US"/>
        </w:rPr>
        <w:t xml:space="preserve">following </w:t>
      </w:r>
      <w:r w:rsidR="007B2098" w:rsidRPr="00670FE1">
        <w:rPr>
          <w:rFonts w:ascii="Book Antiqua" w:hAnsi="Book Antiqua"/>
          <w:lang w:val="en-GB" w:eastAsia="en-US"/>
        </w:rPr>
        <w:t xml:space="preserve">the last </w:t>
      </w:r>
      <w:r w:rsidR="00D04953" w:rsidRPr="00670FE1">
        <w:rPr>
          <w:rFonts w:ascii="Book Antiqua" w:hAnsi="Book Antiqua"/>
          <w:lang w:val="en-GB" w:eastAsia="en-US"/>
        </w:rPr>
        <w:t xml:space="preserve">treatment </w:t>
      </w:r>
      <w:r w:rsidR="007B2098" w:rsidRPr="00670FE1">
        <w:rPr>
          <w:rFonts w:ascii="Book Antiqua" w:hAnsi="Book Antiqua"/>
          <w:lang w:val="en-GB" w:eastAsia="en-US"/>
        </w:rPr>
        <w:t>application</w:t>
      </w:r>
      <w:r w:rsidR="00D04953" w:rsidRPr="00670FE1">
        <w:rPr>
          <w:rFonts w:ascii="Book Antiqua" w:hAnsi="Book Antiqua"/>
          <w:lang w:val="en-GB" w:eastAsia="en-US"/>
        </w:rPr>
        <w:t>.</w:t>
      </w:r>
    </w:p>
    <w:p w14:paraId="3FDD11FC" w14:textId="77777777" w:rsidR="00345904" w:rsidRPr="00670FE1" w:rsidRDefault="00345904" w:rsidP="008C7566">
      <w:pPr>
        <w:autoSpaceDE w:val="0"/>
        <w:autoSpaceDN w:val="0"/>
        <w:adjustRightInd w:val="0"/>
        <w:spacing w:line="360" w:lineRule="auto"/>
        <w:jc w:val="both"/>
        <w:rPr>
          <w:rFonts w:ascii="Book Antiqua" w:hAnsi="Book Antiqua"/>
          <w:lang w:val="en-GB" w:eastAsia="en-US"/>
        </w:rPr>
      </w:pPr>
    </w:p>
    <w:p w14:paraId="1F07D52E" w14:textId="20C99FA1" w:rsidR="00383BEC" w:rsidRPr="00670FE1" w:rsidRDefault="00D4345D" w:rsidP="008C7566">
      <w:pPr>
        <w:autoSpaceDE w:val="0"/>
        <w:autoSpaceDN w:val="0"/>
        <w:adjustRightInd w:val="0"/>
        <w:spacing w:line="360" w:lineRule="auto"/>
        <w:jc w:val="both"/>
        <w:rPr>
          <w:rFonts w:ascii="Book Antiqua" w:hAnsi="Book Antiqua"/>
          <w:lang w:val="en-GB" w:eastAsia="zh-CN"/>
        </w:rPr>
      </w:pPr>
      <w:r w:rsidRPr="00670FE1">
        <w:rPr>
          <w:rFonts w:ascii="Book Antiqua" w:hAnsi="Book Antiqua"/>
          <w:b/>
          <w:i/>
          <w:lang w:val="en-GB" w:eastAsia="en-US"/>
        </w:rPr>
        <w:t>Long term use clinical studies</w:t>
      </w:r>
    </w:p>
    <w:p w14:paraId="0A89F704" w14:textId="2DE4307E" w:rsidR="00425D24" w:rsidRPr="00670FE1" w:rsidRDefault="00217627" w:rsidP="008C7566">
      <w:pPr>
        <w:autoSpaceDE w:val="0"/>
        <w:autoSpaceDN w:val="0"/>
        <w:adjustRightInd w:val="0"/>
        <w:spacing w:line="360" w:lineRule="auto"/>
        <w:jc w:val="both"/>
        <w:rPr>
          <w:rFonts w:ascii="Book Antiqua" w:hAnsi="Book Antiqua"/>
          <w:lang w:val="en-GB" w:eastAsia="en-US"/>
        </w:rPr>
      </w:pPr>
      <w:r w:rsidRPr="00670FE1">
        <w:rPr>
          <w:rFonts w:ascii="Book Antiqua" w:hAnsi="Book Antiqua"/>
          <w:lang w:val="en-GB" w:eastAsia="en-US"/>
        </w:rPr>
        <w:t>Two p</w:t>
      </w:r>
      <w:r w:rsidR="00904561" w:rsidRPr="00670FE1">
        <w:rPr>
          <w:rFonts w:ascii="Book Antiqua" w:hAnsi="Book Antiqua"/>
          <w:lang w:val="en-GB" w:eastAsia="en-US"/>
        </w:rPr>
        <w:t>hase 3 studies of same design (Study #1 and Study #2) enrolled</w:t>
      </w:r>
      <w:r w:rsidR="00475532" w:rsidRPr="00670FE1">
        <w:rPr>
          <w:rFonts w:ascii="Book Antiqua" w:hAnsi="Book Antiqua"/>
          <w:lang w:val="en-GB"/>
        </w:rPr>
        <w:t xml:space="preserve"> </w:t>
      </w:r>
      <w:r w:rsidR="00475532" w:rsidRPr="00670FE1">
        <w:rPr>
          <w:rFonts w:ascii="Book Antiqua" w:hAnsi="Book Antiqua"/>
          <w:lang w:val="en-GB" w:eastAsia="en-US"/>
        </w:rPr>
        <w:t>a total of</w:t>
      </w:r>
      <w:r w:rsidR="00DC5A68" w:rsidRPr="00670FE1">
        <w:rPr>
          <w:rFonts w:ascii="Book Antiqua" w:hAnsi="Book Antiqua"/>
          <w:lang w:val="en-GB" w:eastAsia="en-US"/>
        </w:rPr>
        <w:t xml:space="preserve"> </w:t>
      </w:r>
      <w:r w:rsidR="00475532" w:rsidRPr="00670FE1">
        <w:rPr>
          <w:rFonts w:ascii="Book Antiqua" w:hAnsi="Book Antiqua"/>
          <w:lang w:val="en-GB" w:eastAsia="en-US"/>
        </w:rPr>
        <w:t xml:space="preserve">1371 </w:t>
      </w:r>
      <w:r w:rsidR="00904561" w:rsidRPr="00670FE1">
        <w:rPr>
          <w:rFonts w:ascii="Book Antiqua" w:hAnsi="Book Antiqua"/>
          <w:lang w:val="en-GB" w:eastAsia="en-US"/>
        </w:rPr>
        <w:t xml:space="preserve">adult </w:t>
      </w:r>
      <w:r w:rsidR="00DF2A10" w:rsidRPr="00670FE1">
        <w:rPr>
          <w:rFonts w:ascii="Book Antiqua" w:hAnsi="Book Antiqua"/>
          <w:lang w:val="en-GB" w:eastAsia="en-US"/>
        </w:rPr>
        <w:t xml:space="preserve">subjects </w:t>
      </w:r>
      <w:r w:rsidR="00904561" w:rsidRPr="00670FE1">
        <w:rPr>
          <w:rFonts w:ascii="Book Antiqua" w:hAnsi="Book Antiqua"/>
          <w:lang w:val="en-GB" w:eastAsia="en-US"/>
        </w:rPr>
        <w:t xml:space="preserve">with moderate </w:t>
      </w:r>
      <w:r w:rsidR="00AD24AA" w:rsidRPr="00670FE1">
        <w:rPr>
          <w:rFonts w:ascii="Book Antiqua" w:hAnsi="Book Antiqua"/>
          <w:lang w:val="en-GB" w:eastAsia="en-US"/>
        </w:rPr>
        <w:t>to</w:t>
      </w:r>
      <w:r w:rsidR="00904561" w:rsidRPr="00670FE1">
        <w:rPr>
          <w:rFonts w:ascii="Book Antiqua" w:hAnsi="Book Antiqua"/>
          <w:lang w:val="en-GB" w:eastAsia="en-US"/>
        </w:rPr>
        <w:t xml:space="preserve"> severe </w:t>
      </w:r>
      <w:r w:rsidR="00E87E2E" w:rsidRPr="00670FE1">
        <w:rPr>
          <w:rFonts w:ascii="Book Antiqua" w:hAnsi="Book Antiqua"/>
          <w:lang w:val="en-GB" w:eastAsia="en-US"/>
        </w:rPr>
        <w:t xml:space="preserve">PPR. </w:t>
      </w:r>
      <w:r w:rsidR="0007785D" w:rsidRPr="00670FE1">
        <w:rPr>
          <w:rFonts w:ascii="Book Antiqua" w:hAnsi="Book Antiqua"/>
          <w:lang w:val="en-GB" w:eastAsia="en-US"/>
        </w:rPr>
        <w:t xml:space="preserve">The design of these studies has been previously described by Stein </w:t>
      </w:r>
      <w:r w:rsidR="0007785D" w:rsidRPr="00670FE1">
        <w:rPr>
          <w:rFonts w:ascii="Book Antiqua" w:hAnsi="Book Antiqua"/>
          <w:i/>
          <w:lang w:val="en-GB" w:eastAsia="en-US"/>
        </w:rPr>
        <w:t xml:space="preserve">et </w:t>
      </w:r>
      <w:proofErr w:type="gramStart"/>
      <w:r w:rsidR="0007785D" w:rsidRPr="00670FE1">
        <w:rPr>
          <w:rFonts w:ascii="Book Antiqua" w:hAnsi="Book Antiqua"/>
          <w:i/>
          <w:lang w:val="en-GB" w:eastAsia="en-US"/>
        </w:rPr>
        <w:t>al</w:t>
      </w:r>
      <w:r w:rsidR="002F5B9E" w:rsidRPr="00670FE1">
        <w:rPr>
          <w:rFonts w:ascii="Book Antiqua" w:eastAsia="宋体" w:hAnsi="Book Antiqua"/>
          <w:vertAlign w:val="superscript"/>
          <w:lang w:val="en-GB"/>
        </w:rPr>
        <w:t>[</w:t>
      </w:r>
      <w:proofErr w:type="gramEnd"/>
      <w:r w:rsidR="002F5B9E" w:rsidRPr="00670FE1">
        <w:rPr>
          <w:rFonts w:ascii="Book Antiqua" w:eastAsia="宋体" w:hAnsi="Book Antiqua"/>
          <w:vertAlign w:val="superscript"/>
          <w:lang w:val="en-GB"/>
        </w:rPr>
        <w:t>4]</w:t>
      </w:r>
      <w:r w:rsidR="0007785D" w:rsidRPr="00670FE1">
        <w:rPr>
          <w:rFonts w:ascii="Book Antiqua" w:hAnsi="Book Antiqua"/>
          <w:lang w:val="en-GB" w:eastAsia="en-US"/>
        </w:rPr>
        <w:t>.</w:t>
      </w:r>
      <w:r w:rsidR="002F5B9E" w:rsidRPr="00670FE1">
        <w:rPr>
          <w:rFonts w:ascii="Book Antiqua" w:hAnsi="Book Antiqua"/>
          <w:lang w:val="en-GB" w:eastAsia="en-US"/>
        </w:rPr>
        <w:t xml:space="preserve"> </w:t>
      </w:r>
      <w:r w:rsidR="00904561" w:rsidRPr="00670FE1">
        <w:rPr>
          <w:rFonts w:ascii="Book Antiqua" w:hAnsi="Book Antiqua"/>
          <w:lang w:val="en-GB" w:eastAsia="en-US"/>
        </w:rPr>
        <w:t xml:space="preserve">Overall, </w:t>
      </w:r>
      <w:r w:rsidR="00E87E2E" w:rsidRPr="00670FE1">
        <w:rPr>
          <w:rFonts w:ascii="Book Antiqua" w:hAnsi="Book Antiqua"/>
          <w:lang w:val="en-GB" w:eastAsia="en-US"/>
        </w:rPr>
        <w:t>1</w:t>
      </w:r>
      <w:r w:rsidR="00904561" w:rsidRPr="00670FE1">
        <w:rPr>
          <w:rFonts w:ascii="Book Antiqua" w:hAnsi="Book Antiqua"/>
          <w:lang w:val="en-GB" w:eastAsia="en-US"/>
        </w:rPr>
        <w:t xml:space="preserve"> group of </w:t>
      </w:r>
      <w:r w:rsidR="00DF2A10" w:rsidRPr="00670FE1">
        <w:rPr>
          <w:rFonts w:ascii="Book Antiqua" w:hAnsi="Book Antiqua"/>
          <w:lang w:val="en-GB" w:eastAsia="en-US"/>
        </w:rPr>
        <w:t>subjects</w:t>
      </w:r>
      <w:r w:rsidR="00904561" w:rsidRPr="00670FE1">
        <w:rPr>
          <w:rFonts w:ascii="Book Antiqua" w:hAnsi="Book Antiqua"/>
          <w:lang w:val="en-GB" w:eastAsia="en-US"/>
        </w:rPr>
        <w:t xml:space="preserve"> w</w:t>
      </w:r>
      <w:r w:rsidR="00925630" w:rsidRPr="00670FE1">
        <w:rPr>
          <w:rFonts w:ascii="Book Antiqua" w:hAnsi="Book Antiqua"/>
          <w:lang w:val="en-GB" w:eastAsia="en-US"/>
        </w:rPr>
        <w:t>as</w:t>
      </w:r>
      <w:r w:rsidR="00890CB3" w:rsidRPr="00670FE1">
        <w:rPr>
          <w:rFonts w:ascii="Book Antiqua" w:hAnsi="Book Antiqua"/>
          <w:lang w:val="en-GB" w:eastAsia="en-US"/>
        </w:rPr>
        <w:t xml:space="preserve"> treated with </w:t>
      </w:r>
      <w:proofErr w:type="spellStart"/>
      <w:r w:rsidR="00890CB3" w:rsidRPr="00670FE1">
        <w:rPr>
          <w:rFonts w:ascii="Book Antiqua" w:hAnsi="Book Antiqua"/>
          <w:lang w:val="en-GB" w:eastAsia="en-US"/>
        </w:rPr>
        <w:t>i</w:t>
      </w:r>
      <w:r w:rsidR="00904561" w:rsidRPr="00670FE1">
        <w:rPr>
          <w:rFonts w:ascii="Book Antiqua" w:hAnsi="Book Antiqua"/>
          <w:lang w:val="en-GB" w:eastAsia="en-US"/>
        </w:rPr>
        <w:t>vermectin</w:t>
      </w:r>
      <w:proofErr w:type="spellEnd"/>
      <w:r w:rsidR="00904561" w:rsidRPr="00670FE1">
        <w:rPr>
          <w:rFonts w:ascii="Book Antiqua" w:hAnsi="Book Antiqua"/>
          <w:lang w:val="en-GB" w:eastAsia="en-US"/>
        </w:rPr>
        <w:t xml:space="preserve"> 1% cream once daily for 52 </w:t>
      </w:r>
      <w:proofErr w:type="spellStart"/>
      <w:r w:rsidR="00D4345D" w:rsidRPr="00670FE1">
        <w:rPr>
          <w:rFonts w:ascii="Book Antiqua" w:hAnsi="Book Antiqua"/>
          <w:lang w:val="en-GB" w:eastAsia="en-US"/>
        </w:rPr>
        <w:t>wk</w:t>
      </w:r>
      <w:proofErr w:type="spellEnd"/>
      <w:r w:rsidR="00904561" w:rsidRPr="00670FE1">
        <w:rPr>
          <w:rFonts w:ascii="Book Antiqua" w:hAnsi="Book Antiqua"/>
          <w:lang w:val="en-GB" w:eastAsia="en-US"/>
        </w:rPr>
        <w:t xml:space="preserve">, the remaining </w:t>
      </w:r>
      <w:r w:rsidR="00DF2A10" w:rsidRPr="00670FE1">
        <w:rPr>
          <w:rFonts w:ascii="Book Antiqua" w:hAnsi="Book Antiqua"/>
          <w:lang w:val="en-GB" w:eastAsia="en-US"/>
        </w:rPr>
        <w:t>subjects</w:t>
      </w:r>
      <w:r w:rsidR="00904561" w:rsidRPr="00670FE1">
        <w:rPr>
          <w:rFonts w:ascii="Book Antiqua" w:hAnsi="Book Antiqua"/>
          <w:lang w:val="en-GB" w:eastAsia="en-US"/>
        </w:rPr>
        <w:t xml:space="preserve"> were treated with the </w:t>
      </w:r>
      <w:r w:rsidR="00405153" w:rsidRPr="00670FE1">
        <w:rPr>
          <w:rFonts w:ascii="Book Antiqua" w:hAnsi="Book Antiqua"/>
          <w:lang w:val="en-GB" w:eastAsia="en-US"/>
        </w:rPr>
        <w:t xml:space="preserve">vehicle </w:t>
      </w:r>
      <w:r w:rsidR="00D4345D" w:rsidRPr="00670FE1">
        <w:rPr>
          <w:rFonts w:ascii="Book Antiqua" w:hAnsi="Book Antiqua"/>
          <w:lang w:val="en-GB" w:eastAsia="en-US"/>
        </w:rPr>
        <w:t xml:space="preserve">(during the first 12 </w:t>
      </w:r>
      <w:proofErr w:type="spellStart"/>
      <w:r w:rsidR="00D4345D" w:rsidRPr="00670FE1">
        <w:rPr>
          <w:rFonts w:ascii="Book Antiqua" w:hAnsi="Book Antiqua"/>
          <w:lang w:val="en-GB" w:eastAsia="en-US"/>
        </w:rPr>
        <w:t>wk</w:t>
      </w:r>
      <w:proofErr w:type="spellEnd"/>
      <w:r w:rsidR="00904561" w:rsidRPr="00670FE1">
        <w:rPr>
          <w:rFonts w:ascii="Book Antiqua" w:hAnsi="Book Antiqua"/>
          <w:lang w:val="en-GB" w:eastAsia="en-US"/>
        </w:rPr>
        <w:t xml:space="preserve"> of treatment) followed by an active treatment, </w:t>
      </w:r>
      <w:proofErr w:type="spellStart"/>
      <w:r w:rsidR="00AD24AA" w:rsidRPr="00670FE1">
        <w:rPr>
          <w:rFonts w:ascii="Book Antiqua" w:hAnsi="Book Antiqua"/>
          <w:lang w:val="en-GB" w:eastAsia="en-US"/>
        </w:rPr>
        <w:t>azelaic</w:t>
      </w:r>
      <w:proofErr w:type="spellEnd"/>
      <w:r w:rsidR="00AD24AA" w:rsidRPr="00670FE1">
        <w:rPr>
          <w:rFonts w:ascii="Book Antiqua" w:hAnsi="Book Antiqua"/>
          <w:lang w:val="en-GB" w:eastAsia="en-US"/>
        </w:rPr>
        <w:t xml:space="preserve"> </w:t>
      </w:r>
      <w:r w:rsidR="00904561" w:rsidRPr="00670FE1">
        <w:rPr>
          <w:rFonts w:ascii="Book Antiqua" w:hAnsi="Book Antiqua"/>
          <w:lang w:val="en-GB" w:eastAsia="en-US"/>
        </w:rPr>
        <w:t xml:space="preserve">acid 15% </w:t>
      </w:r>
      <w:r w:rsidR="00AD24AA" w:rsidRPr="00670FE1">
        <w:rPr>
          <w:rFonts w:ascii="Book Antiqua" w:hAnsi="Book Antiqua"/>
          <w:lang w:val="en-GB" w:eastAsia="en-US"/>
        </w:rPr>
        <w:t xml:space="preserve">gel </w:t>
      </w:r>
      <w:r w:rsidR="00904561" w:rsidRPr="00670FE1">
        <w:rPr>
          <w:rFonts w:ascii="Book Antiqua" w:hAnsi="Book Antiqua"/>
          <w:lang w:val="en-GB" w:eastAsia="en-US"/>
        </w:rPr>
        <w:t xml:space="preserve">twice daily (from </w:t>
      </w:r>
      <w:proofErr w:type="spellStart"/>
      <w:r w:rsidR="00D4345D" w:rsidRPr="00670FE1">
        <w:rPr>
          <w:rFonts w:ascii="Book Antiqua" w:hAnsi="Book Antiqua"/>
          <w:lang w:val="en-GB" w:eastAsia="en-US"/>
        </w:rPr>
        <w:t>wk</w:t>
      </w:r>
      <w:proofErr w:type="spellEnd"/>
      <w:r w:rsidR="00904561" w:rsidRPr="00670FE1">
        <w:rPr>
          <w:rFonts w:ascii="Book Antiqua" w:hAnsi="Book Antiqua"/>
          <w:lang w:val="en-GB" w:eastAsia="en-US"/>
        </w:rPr>
        <w:t xml:space="preserve"> 1</w:t>
      </w:r>
      <w:r w:rsidR="00405153" w:rsidRPr="00670FE1">
        <w:rPr>
          <w:rFonts w:ascii="Book Antiqua" w:hAnsi="Book Antiqua"/>
          <w:lang w:val="en-GB" w:eastAsia="en-US"/>
        </w:rPr>
        <w:t>3</w:t>
      </w:r>
      <w:r w:rsidR="00904561" w:rsidRPr="00670FE1">
        <w:rPr>
          <w:rFonts w:ascii="Book Antiqua" w:hAnsi="Book Antiqua"/>
          <w:lang w:val="en-GB" w:eastAsia="en-US"/>
        </w:rPr>
        <w:t xml:space="preserve"> to 52 of the study). Blood samples to assess </w:t>
      </w:r>
      <w:proofErr w:type="spellStart"/>
      <w:r w:rsidR="00904561" w:rsidRPr="00670FE1">
        <w:rPr>
          <w:rFonts w:ascii="Book Antiqua" w:hAnsi="Book Antiqua"/>
          <w:lang w:val="en-GB" w:eastAsia="en-US"/>
        </w:rPr>
        <w:t>ivermectin</w:t>
      </w:r>
      <w:proofErr w:type="spellEnd"/>
      <w:r w:rsidR="00904561" w:rsidRPr="00670FE1">
        <w:rPr>
          <w:rFonts w:ascii="Book Antiqua" w:hAnsi="Book Antiqua"/>
          <w:lang w:val="en-GB" w:eastAsia="en-US"/>
        </w:rPr>
        <w:t xml:space="preserve"> systemic levels were collected </w:t>
      </w:r>
      <w:r w:rsidR="00475532" w:rsidRPr="00670FE1">
        <w:rPr>
          <w:rFonts w:ascii="Book Antiqua" w:hAnsi="Book Antiqua"/>
          <w:lang w:val="en-GB" w:eastAsia="en-US"/>
        </w:rPr>
        <w:t xml:space="preserve">in a subset of </w:t>
      </w:r>
      <w:r w:rsidR="00DF2A10" w:rsidRPr="00670FE1">
        <w:rPr>
          <w:rFonts w:ascii="Book Antiqua" w:hAnsi="Book Antiqua"/>
          <w:lang w:val="en-GB" w:eastAsia="en-US"/>
        </w:rPr>
        <w:t>subjects</w:t>
      </w:r>
      <w:r w:rsidR="00475532" w:rsidRPr="00670FE1">
        <w:rPr>
          <w:rFonts w:ascii="Book Antiqua" w:hAnsi="Book Antiqua"/>
          <w:lang w:val="en-GB" w:eastAsia="en-US"/>
        </w:rPr>
        <w:t xml:space="preserve"> </w:t>
      </w:r>
      <w:r w:rsidR="00904561" w:rsidRPr="00670FE1">
        <w:rPr>
          <w:rFonts w:ascii="Book Antiqua" w:hAnsi="Book Antiqua"/>
          <w:lang w:val="en-GB" w:eastAsia="en-US"/>
        </w:rPr>
        <w:t xml:space="preserve">at approximately 12 </w:t>
      </w:r>
      <w:r w:rsidR="00630C61" w:rsidRPr="00670FE1">
        <w:rPr>
          <w:rFonts w:ascii="Book Antiqua" w:hAnsi="Book Antiqua"/>
          <w:lang w:val="en-GB" w:eastAsia="en-US"/>
        </w:rPr>
        <w:t>h</w:t>
      </w:r>
      <w:r w:rsidR="00904561" w:rsidRPr="00670FE1">
        <w:rPr>
          <w:rFonts w:ascii="Book Antiqua" w:hAnsi="Book Antiqua"/>
          <w:lang w:val="en-GB" w:eastAsia="en-US"/>
        </w:rPr>
        <w:t xml:space="preserve"> after </w:t>
      </w:r>
      <w:r w:rsidR="00925630" w:rsidRPr="00670FE1">
        <w:rPr>
          <w:rFonts w:ascii="Book Antiqua" w:hAnsi="Book Antiqua"/>
          <w:lang w:val="en-GB" w:eastAsia="en-US"/>
        </w:rPr>
        <w:t xml:space="preserve">the </w:t>
      </w:r>
      <w:r w:rsidR="00904561" w:rsidRPr="00670FE1">
        <w:rPr>
          <w:rFonts w:ascii="Book Antiqua" w:hAnsi="Book Antiqua"/>
          <w:lang w:val="en-GB" w:eastAsia="en-US"/>
        </w:rPr>
        <w:t xml:space="preserve">drug application at </w:t>
      </w:r>
      <w:r w:rsidR="00D4345D" w:rsidRPr="00670FE1">
        <w:rPr>
          <w:rFonts w:ascii="Book Antiqua" w:hAnsi="Book Antiqua"/>
          <w:lang w:val="en-GB" w:eastAsia="en-US"/>
        </w:rPr>
        <w:t>w</w:t>
      </w:r>
      <w:r w:rsidR="00A644C4">
        <w:rPr>
          <w:rFonts w:ascii="Book Antiqua" w:hAnsi="Book Antiqua" w:hint="eastAsia"/>
          <w:lang w:val="en-GB" w:eastAsia="zh-CN"/>
        </w:rPr>
        <w:t>ee</w:t>
      </w:r>
      <w:r w:rsidR="00D4345D" w:rsidRPr="00670FE1">
        <w:rPr>
          <w:rFonts w:ascii="Book Antiqua" w:hAnsi="Book Antiqua"/>
          <w:lang w:val="en-GB" w:eastAsia="en-US"/>
        </w:rPr>
        <w:t>k</w:t>
      </w:r>
      <w:r w:rsidR="00904561" w:rsidRPr="00670FE1">
        <w:rPr>
          <w:rFonts w:ascii="Book Antiqua" w:hAnsi="Book Antiqua"/>
          <w:lang w:val="en-GB" w:eastAsia="en-US"/>
        </w:rPr>
        <w:t xml:space="preserve"> 12, 32, 52 and at </w:t>
      </w:r>
      <w:r w:rsidR="00D4345D" w:rsidRPr="00670FE1">
        <w:rPr>
          <w:rFonts w:ascii="Book Antiqua" w:hAnsi="Book Antiqua"/>
          <w:lang w:val="en-GB" w:eastAsia="en-US"/>
        </w:rPr>
        <w:t>w</w:t>
      </w:r>
      <w:r w:rsidR="00A644C4">
        <w:rPr>
          <w:rFonts w:ascii="Book Antiqua" w:hAnsi="Book Antiqua" w:hint="eastAsia"/>
          <w:lang w:val="en-GB" w:eastAsia="zh-CN"/>
        </w:rPr>
        <w:t>ee</w:t>
      </w:r>
      <w:r w:rsidR="00D4345D" w:rsidRPr="00670FE1">
        <w:rPr>
          <w:rFonts w:ascii="Book Antiqua" w:hAnsi="Book Antiqua"/>
          <w:lang w:val="en-GB" w:eastAsia="en-US"/>
        </w:rPr>
        <w:t>k</w:t>
      </w:r>
      <w:r w:rsidR="00904561" w:rsidRPr="00670FE1">
        <w:rPr>
          <w:rFonts w:ascii="Book Antiqua" w:hAnsi="Book Antiqua"/>
          <w:lang w:val="en-GB" w:eastAsia="en-US"/>
        </w:rPr>
        <w:t xml:space="preserve"> 56 (4 </w:t>
      </w:r>
      <w:proofErr w:type="spellStart"/>
      <w:r w:rsidR="00D4345D" w:rsidRPr="00670FE1">
        <w:rPr>
          <w:rFonts w:ascii="Book Antiqua" w:hAnsi="Book Antiqua"/>
          <w:lang w:val="en-GB" w:eastAsia="en-US"/>
        </w:rPr>
        <w:t>wk</w:t>
      </w:r>
      <w:proofErr w:type="spellEnd"/>
      <w:r w:rsidR="00904561" w:rsidRPr="00670FE1">
        <w:rPr>
          <w:rFonts w:ascii="Book Antiqua" w:hAnsi="Book Antiqua"/>
          <w:lang w:val="en-GB" w:eastAsia="en-US"/>
        </w:rPr>
        <w:t xml:space="preserve"> after treatment stop).</w:t>
      </w:r>
      <w:r w:rsidR="00A950C2" w:rsidRPr="00670FE1">
        <w:rPr>
          <w:rFonts w:ascii="Book Antiqua" w:hAnsi="Book Antiqua"/>
          <w:lang w:val="en-GB" w:eastAsia="en-US"/>
        </w:rPr>
        <w:t xml:space="preserve"> </w:t>
      </w:r>
    </w:p>
    <w:p w14:paraId="69D61BDC" w14:textId="77777777" w:rsidR="00425D24" w:rsidRPr="00670FE1" w:rsidRDefault="00425D24" w:rsidP="008C7566">
      <w:pPr>
        <w:autoSpaceDE w:val="0"/>
        <w:autoSpaceDN w:val="0"/>
        <w:adjustRightInd w:val="0"/>
        <w:spacing w:line="360" w:lineRule="auto"/>
        <w:jc w:val="both"/>
        <w:rPr>
          <w:rFonts w:ascii="Book Antiqua" w:hAnsi="Book Antiqua"/>
          <w:lang w:val="en-GB" w:eastAsia="en-US"/>
        </w:rPr>
      </w:pPr>
    </w:p>
    <w:p w14:paraId="55F7A4BB" w14:textId="48B5835A" w:rsidR="00425D24" w:rsidRPr="00670FE1" w:rsidRDefault="003A1B87" w:rsidP="008C7566">
      <w:pPr>
        <w:autoSpaceDE w:val="0"/>
        <w:autoSpaceDN w:val="0"/>
        <w:adjustRightInd w:val="0"/>
        <w:spacing w:line="360" w:lineRule="auto"/>
        <w:jc w:val="both"/>
        <w:rPr>
          <w:rFonts w:ascii="Book Antiqua" w:hAnsi="Book Antiqua"/>
          <w:b/>
          <w:i/>
          <w:lang w:val="en-GB" w:eastAsia="zh-CN"/>
        </w:rPr>
      </w:pPr>
      <w:proofErr w:type="spellStart"/>
      <w:r w:rsidRPr="00670FE1">
        <w:rPr>
          <w:rFonts w:ascii="Book Antiqua" w:hAnsi="Book Antiqua"/>
          <w:b/>
          <w:i/>
          <w:lang w:val="en-GB" w:eastAsia="en-US"/>
        </w:rPr>
        <w:t>Ivermectin</w:t>
      </w:r>
      <w:proofErr w:type="spellEnd"/>
      <w:r w:rsidRPr="00670FE1">
        <w:rPr>
          <w:rFonts w:ascii="Book Antiqua" w:hAnsi="Book Antiqua"/>
          <w:b/>
          <w:i/>
          <w:lang w:val="en-GB" w:eastAsia="en-US"/>
        </w:rPr>
        <w:t xml:space="preserve"> and metabolites plasma concentrations measurement and </w:t>
      </w:r>
      <w:r w:rsidR="005E71D9" w:rsidRPr="00670FE1">
        <w:rPr>
          <w:rFonts w:ascii="Book Antiqua" w:hAnsi="Book Antiqua"/>
          <w:b/>
          <w:i/>
          <w:lang w:val="en-GB" w:eastAsia="en-US"/>
        </w:rPr>
        <w:t>PK analysis</w:t>
      </w:r>
    </w:p>
    <w:p w14:paraId="4D215228" w14:textId="5AC71D0B" w:rsidR="005E71D9" w:rsidRPr="00670FE1" w:rsidRDefault="005E71D9" w:rsidP="008C7566">
      <w:pPr>
        <w:autoSpaceDE w:val="0"/>
        <w:autoSpaceDN w:val="0"/>
        <w:adjustRightInd w:val="0"/>
        <w:spacing w:line="360" w:lineRule="auto"/>
        <w:jc w:val="both"/>
        <w:rPr>
          <w:rFonts w:ascii="Book Antiqua" w:hAnsi="Book Antiqua"/>
          <w:lang w:val="en-GB" w:eastAsia="zh-CN"/>
        </w:rPr>
      </w:pPr>
      <w:r w:rsidRPr="00670FE1">
        <w:rPr>
          <w:rFonts w:ascii="Book Antiqua" w:hAnsi="Book Antiqua"/>
          <w:lang w:val="en-GB" w:eastAsia="en-US"/>
        </w:rPr>
        <w:t>In all clinical trial</w:t>
      </w:r>
      <w:r w:rsidR="003A1B87" w:rsidRPr="00670FE1">
        <w:rPr>
          <w:rFonts w:ascii="Book Antiqua" w:hAnsi="Book Antiqua"/>
          <w:lang w:val="en-GB" w:eastAsia="en-US"/>
        </w:rPr>
        <w:t>s</w:t>
      </w:r>
      <w:r w:rsidRPr="00670FE1">
        <w:rPr>
          <w:rFonts w:ascii="Book Antiqua" w:hAnsi="Book Antiqua"/>
          <w:lang w:val="en-GB" w:eastAsia="en-US"/>
        </w:rPr>
        <w:t xml:space="preserve">, </w:t>
      </w:r>
      <w:proofErr w:type="spellStart"/>
      <w:r w:rsidRPr="00670FE1">
        <w:rPr>
          <w:rFonts w:ascii="Book Antiqua" w:hAnsi="Book Antiqua"/>
          <w:lang w:val="en-GB" w:eastAsia="en-US"/>
        </w:rPr>
        <w:t>i</w:t>
      </w:r>
      <w:r w:rsidR="00425D24" w:rsidRPr="00670FE1">
        <w:rPr>
          <w:rFonts w:ascii="Book Antiqua" w:hAnsi="Book Antiqua"/>
          <w:lang w:val="en-GB" w:eastAsia="en-US"/>
        </w:rPr>
        <w:t>vermectin</w:t>
      </w:r>
      <w:proofErr w:type="spellEnd"/>
      <w:r w:rsidR="00425D24" w:rsidRPr="00670FE1">
        <w:rPr>
          <w:rFonts w:ascii="Book Antiqua" w:hAnsi="Book Antiqua"/>
          <w:lang w:val="en-GB" w:eastAsia="en-US"/>
        </w:rPr>
        <w:t xml:space="preserve"> plasma concentrations were measured</w:t>
      </w:r>
      <w:r w:rsidR="00205F19" w:rsidRPr="00670FE1">
        <w:rPr>
          <w:rFonts w:ascii="Book Antiqua" w:hAnsi="Book Antiqua"/>
          <w:lang w:val="en-GB" w:eastAsia="en-US"/>
        </w:rPr>
        <w:t xml:space="preserve">, after a solid-phase extraction, </w:t>
      </w:r>
      <w:r w:rsidR="00425D24" w:rsidRPr="00670FE1">
        <w:rPr>
          <w:rFonts w:ascii="Book Antiqua" w:hAnsi="Book Antiqua"/>
          <w:lang w:val="en-GB" w:eastAsia="en-US"/>
        </w:rPr>
        <w:t xml:space="preserve">using </w:t>
      </w:r>
      <w:r w:rsidRPr="00670FE1">
        <w:rPr>
          <w:rFonts w:ascii="Book Antiqua" w:hAnsi="Book Antiqua"/>
          <w:lang w:val="en-GB" w:eastAsia="en-US"/>
        </w:rPr>
        <w:t>the same</w:t>
      </w:r>
      <w:r w:rsidR="00425D24" w:rsidRPr="00670FE1">
        <w:rPr>
          <w:rFonts w:ascii="Book Antiqua" w:hAnsi="Book Antiqua"/>
          <w:lang w:val="en-GB" w:eastAsia="en-US"/>
        </w:rPr>
        <w:t xml:space="preserve"> validated </w:t>
      </w:r>
      <w:r w:rsidR="00E87E2E" w:rsidRPr="00670FE1">
        <w:rPr>
          <w:rFonts w:ascii="Book Antiqua" w:hAnsi="Book Antiqua"/>
          <w:lang w:val="en-GB" w:eastAsia="en-US"/>
        </w:rPr>
        <w:t>high-performance liquid chromatography (</w:t>
      </w:r>
      <w:r w:rsidR="00425D24" w:rsidRPr="00670FE1">
        <w:rPr>
          <w:rFonts w:ascii="Book Antiqua" w:hAnsi="Book Antiqua"/>
          <w:lang w:val="en-GB" w:eastAsia="en-US"/>
        </w:rPr>
        <w:t>HPLC</w:t>
      </w:r>
      <w:r w:rsidR="00E87E2E" w:rsidRPr="00670FE1">
        <w:rPr>
          <w:rFonts w:ascii="Book Antiqua" w:hAnsi="Book Antiqua"/>
          <w:lang w:val="en-GB" w:eastAsia="en-US"/>
        </w:rPr>
        <w:t>)</w:t>
      </w:r>
      <w:r w:rsidR="00425D24" w:rsidRPr="00670FE1">
        <w:rPr>
          <w:rFonts w:ascii="Book Antiqua" w:hAnsi="Book Antiqua"/>
          <w:lang w:val="en-GB" w:eastAsia="en-US"/>
        </w:rPr>
        <w:t xml:space="preserve"> method </w:t>
      </w:r>
      <w:r w:rsidR="00AE5233" w:rsidRPr="00670FE1">
        <w:rPr>
          <w:rFonts w:ascii="Book Antiqua" w:hAnsi="Book Antiqua"/>
          <w:lang w:val="en-GB" w:eastAsia="en-US"/>
        </w:rPr>
        <w:t>(using fluorescence</w:t>
      </w:r>
      <w:r w:rsidR="00425D24" w:rsidRPr="00670FE1">
        <w:rPr>
          <w:rFonts w:ascii="Book Antiqua" w:hAnsi="Book Antiqua"/>
          <w:lang w:val="en-GB" w:eastAsia="en-US"/>
        </w:rPr>
        <w:t xml:space="preserve"> detection</w:t>
      </w:r>
      <w:r w:rsidR="00AE5233" w:rsidRPr="00670FE1">
        <w:rPr>
          <w:rFonts w:ascii="Book Antiqua" w:hAnsi="Book Antiqua"/>
          <w:lang w:val="en-GB" w:eastAsia="en-US"/>
        </w:rPr>
        <w:t xml:space="preserve"> after a specific derivation to increase sensitivity)</w:t>
      </w:r>
      <w:r w:rsidR="00425D24" w:rsidRPr="00670FE1">
        <w:rPr>
          <w:rFonts w:ascii="Book Antiqua" w:hAnsi="Book Antiqua"/>
          <w:lang w:val="en-GB" w:eastAsia="en-US"/>
        </w:rPr>
        <w:t xml:space="preserve">. The limit of quantification of the method was 0.05 </w:t>
      </w:r>
      <w:proofErr w:type="spellStart"/>
      <w:r w:rsidR="00425D24" w:rsidRPr="00670FE1">
        <w:rPr>
          <w:rFonts w:ascii="Book Antiqua" w:hAnsi="Book Antiqua"/>
          <w:lang w:val="en-GB" w:eastAsia="en-US"/>
        </w:rPr>
        <w:t>ng</w:t>
      </w:r>
      <w:proofErr w:type="spellEnd"/>
      <w:r w:rsidR="00425D24" w:rsidRPr="00670FE1">
        <w:rPr>
          <w:rFonts w:ascii="Book Antiqua" w:hAnsi="Book Antiqua"/>
          <w:lang w:val="en-GB" w:eastAsia="en-US"/>
        </w:rPr>
        <w:t>/</w:t>
      </w:r>
      <w:proofErr w:type="spellStart"/>
      <w:r w:rsidR="00425D24" w:rsidRPr="00670FE1">
        <w:rPr>
          <w:rFonts w:ascii="Book Antiqua" w:hAnsi="Book Antiqua"/>
          <w:lang w:val="en-GB" w:eastAsia="en-US"/>
        </w:rPr>
        <w:t>mL.</w:t>
      </w:r>
      <w:proofErr w:type="spellEnd"/>
      <w:r w:rsidR="00425D24" w:rsidRPr="00670FE1">
        <w:rPr>
          <w:rFonts w:ascii="Book Antiqua" w:hAnsi="Book Antiqua"/>
          <w:lang w:val="en-GB" w:eastAsia="en-US"/>
        </w:rPr>
        <w:t xml:space="preserve"> In addition, an estimation of </w:t>
      </w:r>
      <w:r w:rsidR="00425D24" w:rsidRPr="00670FE1">
        <w:rPr>
          <w:rFonts w:ascii="Book Antiqua" w:hAnsi="Book Antiqua"/>
          <w:lang w:val="en-GB" w:eastAsia="en-US"/>
        </w:rPr>
        <w:lastRenderedPageBreak/>
        <w:t xml:space="preserve">concentration levels of the </w:t>
      </w:r>
      <w:proofErr w:type="spellStart"/>
      <w:r w:rsidRPr="00670FE1">
        <w:rPr>
          <w:rFonts w:ascii="Book Antiqua" w:hAnsi="Book Antiqua"/>
          <w:lang w:val="en-GB" w:eastAsia="en-US"/>
        </w:rPr>
        <w:t>ivermectin</w:t>
      </w:r>
      <w:proofErr w:type="spellEnd"/>
      <w:r w:rsidR="00425D24" w:rsidRPr="00670FE1">
        <w:rPr>
          <w:rFonts w:ascii="Book Antiqua" w:hAnsi="Book Antiqua"/>
          <w:lang w:val="en-GB" w:eastAsia="en-US"/>
        </w:rPr>
        <w:t xml:space="preserve"> metabolites </w:t>
      </w:r>
      <w:r w:rsidRPr="00670FE1">
        <w:rPr>
          <w:rFonts w:ascii="Book Antiqua" w:hAnsi="Book Antiqua"/>
          <w:lang w:val="en-GB" w:eastAsia="en-US"/>
        </w:rPr>
        <w:t xml:space="preserve">was performed from the </w:t>
      </w:r>
      <w:r w:rsidR="00425D24" w:rsidRPr="00670FE1">
        <w:rPr>
          <w:rFonts w:ascii="Book Antiqua" w:hAnsi="Book Antiqua"/>
          <w:lang w:val="en-GB" w:eastAsia="en-US"/>
        </w:rPr>
        <w:t>human plasma samples</w:t>
      </w:r>
      <w:r w:rsidRPr="00670FE1">
        <w:rPr>
          <w:rFonts w:ascii="Book Antiqua" w:hAnsi="Book Antiqua"/>
          <w:lang w:val="en-GB" w:eastAsia="en-US"/>
        </w:rPr>
        <w:t xml:space="preserve"> collected in the maximal use PK study.</w:t>
      </w:r>
      <w:r w:rsidR="00425D24" w:rsidRPr="00670FE1">
        <w:rPr>
          <w:rFonts w:ascii="Book Antiqua" w:hAnsi="Book Antiqua"/>
          <w:lang w:val="en-GB" w:eastAsia="en-US"/>
        </w:rPr>
        <w:t xml:space="preserve"> </w:t>
      </w:r>
    </w:p>
    <w:p w14:paraId="12599975" w14:textId="57BDC212" w:rsidR="00425D24" w:rsidRPr="00670FE1" w:rsidRDefault="00425D24" w:rsidP="008C7566">
      <w:pPr>
        <w:autoSpaceDE w:val="0"/>
        <w:autoSpaceDN w:val="0"/>
        <w:adjustRightInd w:val="0"/>
        <w:spacing w:line="360" w:lineRule="auto"/>
        <w:ind w:firstLineChars="100" w:firstLine="240"/>
        <w:jc w:val="both"/>
        <w:rPr>
          <w:rFonts w:ascii="Book Antiqua" w:hAnsi="Book Antiqua"/>
          <w:lang w:val="en-GB" w:eastAsia="en-US"/>
        </w:rPr>
      </w:pPr>
      <w:r w:rsidRPr="00670FE1">
        <w:rPr>
          <w:rFonts w:ascii="Book Antiqua" w:hAnsi="Book Antiqua"/>
          <w:lang w:val="en-GB" w:eastAsia="en-US"/>
        </w:rPr>
        <w:t>Pharmacokinetic parameters (</w:t>
      </w:r>
      <w:proofErr w:type="spellStart"/>
      <w:r w:rsidRPr="00670FE1">
        <w:rPr>
          <w:rFonts w:ascii="Book Antiqua" w:hAnsi="Book Antiqua"/>
          <w:lang w:val="en-GB" w:eastAsia="en-US"/>
        </w:rPr>
        <w:t>C</w:t>
      </w:r>
      <w:r w:rsidRPr="00670FE1">
        <w:rPr>
          <w:rFonts w:ascii="Book Antiqua" w:hAnsi="Book Antiqua"/>
          <w:vertAlign w:val="subscript"/>
          <w:lang w:val="en-GB" w:eastAsia="en-US"/>
        </w:rPr>
        <w:t>min</w:t>
      </w:r>
      <w:proofErr w:type="spellEnd"/>
      <w:r w:rsidRPr="00670FE1">
        <w:rPr>
          <w:rFonts w:ascii="Book Antiqua" w:hAnsi="Book Antiqua"/>
          <w:lang w:val="en-GB" w:eastAsia="en-US"/>
        </w:rPr>
        <w:t xml:space="preserve">, </w:t>
      </w:r>
      <w:proofErr w:type="spellStart"/>
      <w:r w:rsidRPr="00670FE1">
        <w:rPr>
          <w:rFonts w:ascii="Book Antiqua" w:hAnsi="Book Antiqua"/>
          <w:lang w:val="en-GB" w:eastAsia="en-US"/>
        </w:rPr>
        <w:t>C</w:t>
      </w:r>
      <w:r w:rsidRPr="00670FE1">
        <w:rPr>
          <w:rFonts w:ascii="Book Antiqua" w:hAnsi="Book Antiqua"/>
          <w:vertAlign w:val="subscript"/>
          <w:lang w:val="en-GB" w:eastAsia="en-US"/>
        </w:rPr>
        <w:t>max</w:t>
      </w:r>
      <w:proofErr w:type="spellEnd"/>
      <w:r w:rsidRPr="00670FE1">
        <w:rPr>
          <w:rFonts w:ascii="Book Antiqua" w:hAnsi="Book Antiqua"/>
          <w:lang w:val="en-GB" w:eastAsia="en-US"/>
        </w:rPr>
        <w:t xml:space="preserve">, </w:t>
      </w:r>
      <w:proofErr w:type="spellStart"/>
      <w:r w:rsidRPr="00670FE1">
        <w:rPr>
          <w:rFonts w:ascii="Book Antiqua" w:hAnsi="Book Antiqua"/>
          <w:lang w:val="en-GB" w:eastAsia="en-US"/>
        </w:rPr>
        <w:t>T</w:t>
      </w:r>
      <w:r w:rsidRPr="00670FE1">
        <w:rPr>
          <w:rFonts w:ascii="Book Antiqua" w:hAnsi="Book Antiqua"/>
          <w:vertAlign w:val="subscript"/>
          <w:lang w:val="en-GB" w:eastAsia="en-US"/>
        </w:rPr>
        <w:t>max</w:t>
      </w:r>
      <w:proofErr w:type="spellEnd"/>
      <w:r w:rsidRPr="00670FE1">
        <w:rPr>
          <w:rFonts w:ascii="Book Antiqua" w:hAnsi="Book Antiqua"/>
          <w:lang w:val="en-GB" w:eastAsia="en-US"/>
        </w:rPr>
        <w:t>, AUC and t</w:t>
      </w:r>
      <w:r w:rsidRPr="00670FE1">
        <w:rPr>
          <w:rFonts w:ascii="Book Antiqua" w:hAnsi="Book Antiqua"/>
          <w:vertAlign w:val="subscript"/>
          <w:lang w:val="en-GB" w:eastAsia="en-US"/>
        </w:rPr>
        <w:t>1/2</w:t>
      </w:r>
      <w:r w:rsidRPr="00670FE1">
        <w:rPr>
          <w:rFonts w:ascii="Book Antiqua" w:hAnsi="Book Antiqua"/>
          <w:lang w:val="en-GB" w:eastAsia="en-US"/>
        </w:rPr>
        <w:t>) were calculated for each subject using a non-compartmental method (</w:t>
      </w:r>
      <w:proofErr w:type="spellStart"/>
      <w:r w:rsidRPr="00670FE1">
        <w:rPr>
          <w:rFonts w:ascii="Book Antiqua" w:hAnsi="Book Antiqua"/>
          <w:lang w:val="en-GB" w:eastAsia="en-US"/>
        </w:rPr>
        <w:t>Kinetica</w:t>
      </w:r>
      <w:r w:rsidRPr="00670FE1">
        <w:rPr>
          <w:rFonts w:ascii="Book Antiqua" w:hAnsi="Book Antiqua"/>
          <w:vertAlign w:val="superscript"/>
          <w:lang w:val="en-GB" w:eastAsia="en-US"/>
        </w:rPr>
        <w:t>TM</w:t>
      </w:r>
      <w:proofErr w:type="spellEnd"/>
      <w:r w:rsidRPr="00670FE1">
        <w:rPr>
          <w:rFonts w:ascii="Book Antiqua" w:hAnsi="Book Antiqua"/>
          <w:lang w:val="en-GB" w:eastAsia="en-US"/>
        </w:rPr>
        <w:t xml:space="preserve"> software, version 4.3, </w:t>
      </w:r>
      <w:proofErr w:type="spellStart"/>
      <w:r w:rsidRPr="00670FE1">
        <w:rPr>
          <w:rFonts w:ascii="Book Antiqua" w:hAnsi="Book Antiqua"/>
          <w:lang w:val="en-GB" w:eastAsia="en-US"/>
        </w:rPr>
        <w:t>InnaPhase</w:t>
      </w:r>
      <w:proofErr w:type="spellEnd"/>
      <w:r w:rsidRPr="00670FE1">
        <w:rPr>
          <w:rFonts w:ascii="Book Antiqua" w:hAnsi="Book Antiqua"/>
          <w:lang w:val="en-GB" w:eastAsia="en-US"/>
        </w:rPr>
        <w:t xml:space="preserve"> Corporation, Philadelphia, </w:t>
      </w:r>
      <w:r w:rsidR="00DA2943" w:rsidRPr="00670FE1">
        <w:rPr>
          <w:rFonts w:ascii="Book Antiqua" w:hAnsi="Book Antiqua"/>
          <w:lang w:eastAsia="en-US"/>
        </w:rPr>
        <w:t>United States</w:t>
      </w:r>
      <w:r w:rsidRPr="00670FE1">
        <w:rPr>
          <w:rFonts w:ascii="Book Antiqua" w:hAnsi="Book Antiqua"/>
          <w:lang w:val="en-GB" w:eastAsia="en-US"/>
        </w:rPr>
        <w:t>).</w:t>
      </w:r>
      <w:r w:rsidR="003A1B87" w:rsidRPr="00670FE1">
        <w:rPr>
          <w:rFonts w:ascii="Book Antiqua" w:hAnsi="Book Antiqua"/>
          <w:lang w:val="en-GB" w:eastAsia="en-US"/>
        </w:rPr>
        <w:t xml:space="preserve"> </w:t>
      </w:r>
      <w:r w:rsidR="005E71D9" w:rsidRPr="00670FE1">
        <w:rPr>
          <w:rFonts w:ascii="Book Antiqua" w:hAnsi="Book Antiqua"/>
          <w:lang w:val="en-GB" w:eastAsia="en-US"/>
        </w:rPr>
        <w:t>Descriptive statistics were performed on PK parameters. In addition</w:t>
      </w:r>
      <w:r w:rsidR="007B2098" w:rsidRPr="00670FE1">
        <w:rPr>
          <w:rFonts w:ascii="Book Antiqua" w:hAnsi="Book Antiqua"/>
          <w:lang w:val="en-GB" w:eastAsia="en-US"/>
        </w:rPr>
        <w:t>,</w:t>
      </w:r>
      <w:r w:rsidR="005E71D9" w:rsidRPr="00670FE1">
        <w:rPr>
          <w:rFonts w:ascii="Book Antiqua" w:hAnsi="Book Antiqua"/>
          <w:lang w:val="en-GB" w:eastAsia="en-US"/>
        </w:rPr>
        <w:t xml:space="preserve"> </w:t>
      </w:r>
      <w:r w:rsidR="002B0B70" w:rsidRPr="00670FE1">
        <w:rPr>
          <w:rFonts w:ascii="Book Antiqua" w:hAnsi="Book Antiqua"/>
          <w:lang w:val="en-GB" w:eastAsia="en-US"/>
        </w:rPr>
        <w:t>selected</w:t>
      </w:r>
      <w:r w:rsidR="005E71D9" w:rsidRPr="00670FE1">
        <w:rPr>
          <w:rFonts w:ascii="Book Antiqua" w:hAnsi="Book Antiqua"/>
          <w:lang w:val="en-GB" w:eastAsia="en-US"/>
        </w:rPr>
        <w:t xml:space="preserve"> PK </w:t>
      </w:r>
      <w:r w:rsidRPr="00670FE1">
        <w:rPr>
          <w:rFonts w:ascii="Book Antiqua" w:hAnsi="Book Antiqua"/>
          <w:lang w:val="en-GB" w:eastAsia="en-US"/>
        </w:rPr>
        <w:t xml:space="preserve">parameters </w:t>
      </w:r>
      <w:r w:rsidR="00F618F0" w:rsidRPr="00670FE1">
        <w:rPr>
          <w:rFonts w:ascii="Book Antiqua" w:hAnsi="Book Antiqua"/>
          <w:lang w:val="en-GB" w:eastAsia="en-US"/>
        </w:rPr>
        <w:t xml:space="preserve">(from healthy volunteers and PPR PK studies) </w:t>
      </w:r>
      <w:r w:rsidRPr="00670FE1">
        <w:rPr>
          <w:rFonts w:ascii="Book Antiqua" w:hAnsi="Book Antiqua"/>
          <w:lang w:val="en-GB" w:eastAsia="en-US"/>
        </w:rPr>
        <w:t>were transformed into natural logarithms (Ln) and submitted to an analysis of variance (ANOVA) including subject and time as factors in the model</w:t>
      </w:r>
      <w:r w:rsidR="00F618F0" w:rsidRPr="00670FE1">
        <w:rPr>
          <w:rFonts w:ascii="Book Antiqua" w:hAnsi="Book Antiqua"/>
          <w:lang w:val="en-GB" w:eastAsia="en-US"/>
        </w:rPr>
        <w:t xml:space="preserve"> to assess the steady state</w:t>
      </w:r>
      <w:r w:rsidR="00732DBA" w:rsidRPr="00670FE1">
        <w:rPr>
          <w:rFonts w:ascii="Book Antiqua" w:hAnsi="Book Antiqua"/>
          <w:lang w:val="en-GB" w:eastAsia="en-US"/>
        </w:rPr>
        <w:t xml:space="preserve"> conditions</w:t>
      </w:r>
      <w:r w:rsidRPr="00670FE1">
        <w:rPr>
          <w:rFonts w:ascii="Book Antiqua" w:hAnsi="Book Antiqua"/>
          <w:lang w:val="en-GB" w:eastAsia="en-US"/>
        </w:rPr>
        <w:t>.</w:t>
      </w:r>
      <w:r w:rsidR="00A160D9" w:rsidRPr="00670FE1">
        <w:rPr>
          <w:rFonts w:ascii="Book Antiqua" w:hAnsi="Book Antiqua"/>
          <w:lang w:val="en-GB" w:eastAsia="en-US"/>
        </w:rPr>
        <w:t xml:space="preserve"> The statistical review of the study was performed by a biomedical statistician.</w:t>
      </w:r>
    </w:p>
    <w:p w14:paraId="1260D794" w14:textId="77777777" w:rsidR="00A60F51" w:rsidRPr="00670FE1" w:rsidRDefault="00A60F51" w:rsidP="008C7566">
      <w:pPr>
        <w:spacing w:line="360" w:lineRule="auto"/>
        <w:jc w:val="both"/>
        <w:rPr>
          <w:rFonts w:ascii="Book Antiqua" w:hAnsi="Book Antiqua"/>
          <w:b/>
          <w:bCs/>
          <w:color w:val="000000"/>
          <w:lang w:val="en-GB"/>
        </w:rPr>
      </w:pPr>
    </w:p>
    <w:p w14:paraId="789B5753" w14:textId="150BD966" w:rsidR="005E71D9" w:rsidRPr="00670FE1" w:rsidRDefault="00175A5A" w:rsidP="008C7566">
      <w:pPr>
        <w:spacing w:line="360" w:lineRule="auto"/>
        <w:jc w:val="both"/>
        <w:rPr>
          <w:rFonts w:ascii="Book Antiqua" w:hAnsi="Book Antiqua"/>
          <w:b/>
          <w:bCs/>
          <w:color w:val="000000"/>
          <w:lang w:val="en-GB" w:eastAsia="zh-CN"/>
        </w:rPr>
      </w:pPr>
      <w:r w:rsidRPr="00670FE1">
        <w:rPr>
          <w:rFonts w:ascii="Book Antiqua" w:hAnsi="Book Antiqua"/>
          <w:b/>
          <w:bCs/>
          <w:color w:val="000000"/>
          <w:lang w:val="en-GB"/>
        </w:rPr>
        <w:t>RESULTS</w:t>
      </w:r>
    </w:p>
    <w:p w14:paraId="7A71FA58" w14:textId="4AE8010A" w:rsidR="00A84E9F" w:rsidRPr="00670FE1" w:rsidRDefault="00AA39CB" w:rsidP="008C7566">
      <w:pPr>
        <w:spacing w:line="360" w:lineRule="auto"/>
        <w:jc w:val="both"/>
        <w:rPr>
          <w:rFonts w:ascii="Book Antiqua" w:hAnsi="Book Antiqua"/>
          <w:b/>
          <w:bCs/>
          <w:i/>
          <w:color w:val="000000"/>
          <w:lang w:val="en-GB" w:eastAsia="zh-CN"/>
        </w:rPr>
      </w:pPr>
      <w:r w:rsidRPr="00670FE1">
        <w:rPr>
          <w:rFonts w:ascii="Book Antiqua" w:hAnsi="Book Antiqua"/>
          <w:b/>
          <w:bCs/>
          <w:i/>
          <w:color w:val="000000"/>
          <w:lang w:val="en-GB"/>
        </w:rPr>
        <w:t xml:space="preserve">PK </w:t>
      </w:r>
      <w:r w:rsidR="00913BDA" w:rsidRPr="00670FE1">
        <w:rPr>
          <w:rFonts w:ascii="Book Antiqua" w:hAnsi="Book Antiqua"/>
          <w:b/>
          <w:bCs/>
          <w:i/>
          <w:color w:val="000000"/>
          <w:lang w:val="en-GB"/>
        </w:rPr>
        <w:t>study</w:t>
      </w:r>
      <w:r w:rsidRPr="00670FE1">
        <w:rPr>
          <w:rFonts w:ascii="Book Antiqua" w:hAnsi="Book Antiqua"/>
          <w:b/>
          <w:bCs/>
          <w:i/>
          <w:color w:val="000000"/>
          <w:lang w:val="en-GB"/>
        </w:rPr>
        <w:t xml:space="preserve"> in healthy volunteers</w:t>
      </w:r>
    </w:p>
    <w:p w14:paraId="019DF117" w14:textId="417CBE6B" w:rsidR="00AA39CB" w:rsidRPr="00670FE1" w:rsidRDefault="00A60F51" w:rsidP="008C7566">
      <w:pPr>
        <w:spacing w:line="360" w:lineRule="auto"/>
        <w:jc w:val="both"/>
        <w:rPr>
          <w:rFonts w:ascii="Book Antiqua" w:hAnsi="Book Antiqua"/>
          <w:lang w:val="en-GB" w:eastAsia="en-US"/>
        </w:rPr>
      </w:pPr>
      <w:r w:rsidRPr="00670FE1">
        <w:rPr>
          <w:rFonts w:ascii="Book Antiqua" w:hAnsi="Book Antiqua"/>
          <w:lang w:val="en-GB" w:eastAsia="en-US"/>
        </w:rPr>
        <w:t>Thirty</w:t>
      </w:r>
      <w:r w:rsidR="00094AE8" w:rsidRPr="00670FE1">
        <w:rPr>
          <w:rFonts w:ascii="Book Antiqua" w:hAnsi="Book Antiqua"/>
          <w:lang w:val="en-GB" w:eastAsia="en-US"/>
        </w:rPr>
        <w:t>-</w:t>
      </w:r>
      <w:r w:rsidRPr="00670FE1">
        <w:rPr>
          <w:rFonts w:ascii="Book Antiqua" w:hAnsi="Book Antiqua"/>
          <w:lang w:val="en-GB" w:eastAsia="en-US"/>
        </w:rPr>
        <w:t>two (</w:t>
      </w:r>
      <w:r w:rsidR="00A84E9F" w:rsidRPr="00670FE1">
        <w:rPr>
          <w:rFonts w:ascii="Book Antiqua" w:hAnsi="Book Antiqua"/>
          <w:lang w:val="en-GB" w:eastAsia="en-US"/>
        </w:rPr>
        <w:t>32</w:t>
      </w:r>
      <w:r w:rsidRPr="00670FE1">
        <w:rPr>
          <w:rFonts w:ascii="Book Antiqua" w:hAnsi="Book Antiqua"/>
          <w:lang w:val="en-GB" w:eastAsia="en-US"/>
        </w:rPr>
        <w:t xml:space="preserve">) healthy volunteer </w:t>
      </w:r>
      <w:r w:rsidR="00A84E9F" w:rsidRPr="00670FE1">
        <w:rPr>
          <w:rFonts w:ascii="Book Antiqua" w:hAnsi="Book Antiqua"/>
          <w:lang w:val="en-GB" w:eastAsia="en-US"/>
        </w:rPr>
        <w:t>subjects were enrolled</w:t>
      </w:r>
      <w:r w:rsidRPr="00670FE1">
        <w:rPr>
          <w:rFonts w:ascii="Book Antiqua" w:hAnsi="Book Antiqua"/>
          <w:lang w:val="en-GB" w:eastAsia="en-US"/>
        </w:rPr>
        <w:t>.</w:t>
      </w:r>
      <w:r w:rsidR="00A84E9F" w:rsidRPr="00670FE1">
        <w:rPr>
          <w:rFonts w:ascii="Book Antiqua" w:hAnsi="Book Antiqua"/>
          <w:lang w:val="en-GB" w:eastAsia="en-US"/>
        </w:rPr>
        <w:t xml:space="preserve"> There was an equal repartition of males (50%) and females (50%) in each group. The mean age (±</w:t>
      </w:r>
      <w:r w:rsidR="00DA2943" w:rsidRPr="00670FE1">
        <w:rPr>
          <w:rFonts w:ascii="Book Antiqua" w:hAnsi="Book Antiqua" w:hint="eastAsia"/>
          <w:lang w:val="en-GB" w:eastAsia="zh-CN"/>
        </w:rPr>
        <w:t xml:space="preserve"> </w:t>
      </w:r>
      <w:r w:rsidR="00A84E9F" w:rsidRPr="00670FE1">
        <w:rPr>
          <w:rFonts w:ascii="Book Antiqua" w:hAnsi="Book Antiqua"/>
          <w:lang w:val="en-GB" w:eastAsia="en-US"/>
        </w:rPr>
        <w:t>SD) was 30</w:t>
      </w:r>
      <w:r w:rsidR="00367A6D" w:rsidRPr="00670FE1">
        <w:rPr>
          <w:rFonts w:ascii="Book Antiqua" w:hAnsi="Book Antiqua"/>
          <w:lang w:val="en-GB" w:eastAsia="en-US"/>
        </w:rPr>
        <w:t> </w:t>
      </w:r>
      <w:r w:rsidR="00A84E9F" w:rsidRPr="00670FE1">
        <w:rPr>
          <w:rFonts w:ascii="Book Antiqua" w:hAnsi="Book Antiqua"/>
          <w:lang w:val="en-GB" w:eastAsia="en-US"/>
        </w:rPr>
        <w:t>± 8 years</w:t>
      </w:r>
      <w:r w:rsidR="008549CE" w:rsidRPr="00670FE1">
        <w:rPr>
          <w:rFonts w:ascii="Book Antiqua" w:hAnsi="Book Antiqua"/>
          <w:lang w:val="en-GB" w:eastAsia="en-US"/>
        </w:rPr>
        <w:t xml:space="preserve"> (Table 1)</w:t>
      </w:r>
      <w:r w:rsidR="00A84E9F" w:rsidRPr="00670FE1">
        <w:rPr>
          <w:rFonts w:ascii="Book Antiqua" w:hAnsi="Book Antiqua"/>
          <w:lang w:val="en-GB" w:eastAsia="en-US"/>
        </w:rPr>
        <w:t>.</w:t>
      </w:r>
    </w:p>
    <w:p w14:paraId="0F58D992" w14:textId="77777777" w:rsidR="00CB51D8" w:rsidRPr="00670FE1" w:rsidRDefault="00CB51D8" w:rsidP="008C7566">
      <w:pPr>
        <w:spacing w:line="360" w:lineRule="auto"/>
        <w:jc w:val="both"/>
        <w:rPr>
          <w:rFonts w:ascii="Book Antiqua" w:hAnsi="Book Antiqua"/>
          <w:b/>
          <w:bCs/>
          <w:color w:val="000000"/>
          <w:lang w:val="en-GB" w:eastAsia="zh-CN"/>
        </w:rPr>
      </w:pPr>
    </w:p>
    <w:p w14:paraId="069F4E3A" w14:textId="2EB7379B" w:rsidR="005E71D9" w:rsidRPr="00670FE1" w:rsidRDefault="005E71D9" w:rsidP="008C7566">
      <w:pPr>
        <w:spacing w:line="360" w:lineRule="auto"/>
        <w:jc w:val="both"/>
        <w:rPr>
          <w:rFonts w:ascii="Book Antiqua" w:hAnsi="Book Antiqua"/>
          <w:b/>
          <w:bCs/>
          <w:i/>
          <w:color w:val="000000"/>
          <w:lang w:val="en-GB" w:eastAsia="zh-CN"/>
        </w:rPr>
      </w:pPr>
      <w:r w:rsidRPr="00670FE1">
        <w:rPr>
          <w:rFonts w:ascii="Book Antiqua" w:hAnsi="Book Antiqua"/>
          <w:b/>
          <w:bCs/>
          <w:i/>
          <w:color w:val="000000"/>
          <w:lang w:val="en-GB"/>
        </w:rPr>
        <w:t>Single dose application</w:t>
      </w:r>
    </w:p>
    <w:p w14:paraId="2888AD9F" w14:textId="0F95CBE7" w:rsidR="005E71D9" w:rsidRPr="00670FE1" w:rsidRDefault="00421A19" w:rsidP="008C7566">
      <w:pPr>
        <w:spacing w:line="360" w:lineRule="auto"/>
        <w:jc w:val="both"/>
        <w:rPr>
          <w:rFonts w:ascii="Book Antiqua" w:hAnsi="Book Antiqua"/>
          <w:lang w:val="en-GB" w:eastAsia="en-US"/>
        </w:rPr>
      </w:pPr>
      <w:r w:rsidRPr="00670FE1">
        <w:rPr>
          <w:rFonts w:ascii="Book Antiqua" w:hAnsi="Book Antiqua"/>
          <w:lang w:val="en-GB" w:eastAsia="en-US"/>
        </w:rPr>
        <w:t xml:space="preserve">After </w:t>
      </w:r>
      <w:r w:rsidR="005E71D9" w:rsidRPr="00670FE1">
        <w:rPr>
          <w:rFonts w:ascii="Book Antiqua" w:hAnsi="Book Antiqua"/>
          <w:lang w:val="en-GB" w:eastAsia="en-US"/>
        </w:rPr>
        <w:t xml:space="preserve">a single topical application of </w:t>
      </w:r>
      <w:proofErr w:type="spellStart"/>
      <w:r w:rsidR="00405153" w:rsidRPr="00670FE1">
        <w:rPr>
          <w:rFonts w:ascii="Book Antiqua" w:hAnsi="Book Antiqua"/>
          <w:lang w:val="en-GB" w:eastAsia="en-US"/>
        </w:rPr>
        <w:t>i</w:t>
      </w:r>
      <w:r w:rsidR="008154BA" w:rsidRPr="00670FE1">
        <w:rPr>
          <w:rFonts w:ascii="Book Antiqua" w:hAnsi="Book Antiqua"/>
          <w:lang w:val="en-GB" w:eastAsia="en-US"/>
        </w:rPr>
        <w:t>vermectin</w:t>
      </w:r>
      <w:proofErr w:type="spellEnd"/>
      <w:r w:rsidR="008154BA" w:rsidRPr="00670FE1">
        <w:rPr>
          <w:rFonts w:ascii="Book Antiqua" w:hAnsi="Book Antiqua"/>
          <w:lang w:val="en-GB" w:eastAsia="en-US"/>
        </w:rPr>
        <w:t xml:space="preserve"> 1</w:t>
      </w:r>
      <w:r w:rsidR="005E71D9" w:rsidRPr="00670FE1">
        <w:rPr>
          <w:rFonts w:ascii="Book Antiqua" w:hAnsi="Book Antiqua"/>
          <w:lang w:val="en-GB" w:eastAsia="en-US"/>
        </w:rPr>
        <w:t xml:space="preserve">% </w:t>
      </w:r>
      <w:r w:rsidR="00405153" w:rsidRPr="00670FE1">
        <w:rPr>
          <w:rFonts w:ascii="Book Antiqua" w:hAnsi="Book Antiqua"/>
          <w:lang w:val="en-GB" w:eastAsia="en-US"/>
        </w:rPr>
        <w:t>c</w:t>
      </w:r>
      <w:r w:rsidR="005E71D9" w:rsidRPr="00670FE1">
        <w:rPr>
          <w:rFonts w:ascii="Book Antiqua" w:hAnsi="Book Antiqua"/>
          <w:lang w:val="en-GB" w:eastAsia="en-US"/>
        </w:rPr>
        <w:t>ream</w:t>
      </w:r>
      <w:r w:rsidRPr="00670FE1">
        <w:rPr>
          <w:rFonts w:ascii="Book Antiqua" w:hAnsi="Book Antiqua"/>
          <w:lang w:val="en-GB" w:eastAsia="en-US"/>
        </w:rPr>
        <w:t xml:space="preserve">, </w:t>
      </w:r>
      <w:proofErr w:type="spellStart"/>
      <w:r w:rsidRPr="00670FE1">
        <w:rPr>
          <w:rFonts w:ascii="Book Antiqua" w:hAnsi="Book Antiqua"/>
          <w:lang w:val="en-GB" w:eastAsia="en-US"/>
        </w:rPr>
        <w:t>ivermectin</w:t>
      </w:r>
      <w:proofErr w:type="spellEnd"/>
      <w:r w:rsidRPr="00670FE1">
        <w:rPr>
          <w:rFonts w:ascii="Book Antiqua" w:hAnsi="Book Antiqua"/>
          <w:lang w:val="en-GB" w:eastAsia="en-US"/>
        </w:rPr>
        <w:t xml:space="preserve"> plasma levels were quantifiable in all </w:t>
      </w:r>
      <w:r w:rsidR="00F62DE7" w:rsidRPr="00670FE1">
        <w:rPr>
          <w:rFonts w:ascii="Book Antiqua" w:hAnsi="Book Antiqua"/>
          <w:lang w:val="en-GB" w:eastAsia="en-US"/>
        </w:rPr>
        <w:t>subjects</w:t>
      </w:r>
      <w:r w:rsidR="008549CE" w:rsidRPr="00670FE1">
        <w:rPr>
          <w:rFonts w:ascii="Book Antiqua" w:hAnsi="Book Antiqua"/>
          <w:lang w:val="en-GB" w:eastAsia="en-US"/>
        </w:rPr>
        <w:t xml:space="preserve"> (</w:t>
      </w:r>
      <w:r w:rsidR="00DA2943" w:rsidRPr="00670FE1">
        <w:rPr>
          <w:rFonts w:ascii="Book Antiqua" w:hAnsi="Book Antiqua"/>
          <w:lang w:val="en-GB" w:eastAsia="en-US"/>
        </w:rPr>
        <w:t>Figure</w:t>
      </w:r>
      <w:r w:rsidR="008549CE" w:rsidRPr="00670FE1">
        <w:rPr>
          <w:rFonts w:ascii="Book Antiqua" w:hAnsi="Book Antiqua"/>
          <w:lang w:val="en-GB" w:eastAsia="en-US"/>
        </w:rPr>
        <w:t xml:space="preserve"> 1)</w:t>
      </w:r>
      <w:r w:rsidR="00265D70" w:rsidRPr="00670FE1">
        <w:rPr>
          <w:rFonts w:ascii="Book Antiqua" w:hAnsi="Book Antiqua"/>
          <w:lang w:val="en-GB" w:eastAsia="en-US"/>
        </w:rPr>
        <w:t>.</w:t>
      </w:r>
      <w:r w:rsidR="003A1B87" w:rsidRPr="00670FE1">
        <w:rPr>
          <w:rFonts w:ascii="Book Antiqua" w:hAnsi="Book Antiqua"/>
          <w:lang w:val="en-GB" w:eastAsia="en-US"/>
        </w:rPr>
        <w:t xml:space="preserve"> </w:t>
      </w:r>
      <w:r w:rsidR="005E71D9" w:rsidRPr="00670FE1">
        <w:rPr>
          <w:rFonts w:ascii="Book Antiqua" w:hAnsi="Book Antiqua"/>
          <w:lang w:val="en-GB" w:eastAsia="en-US"/>
        </w:rPr>
        <w:t>The</w:t>
      </w:r>
      <w:r w:rsidR="003A1B87" w:rsidRPr="00670FE1">
        <w:rPr>
          <w:rFonts w:ascii="Book Antiqua" w:hAnsi="Book Antiqua"/>
          <w:lang w:val="en-GB" w:eastAsia="en-US"/>
        </w:rPr>
        <w:t xml:space="preserve"> </w:t>
      </w:r>
      <w:r w:rsidRPr="00670FE1">
        <w:rPr>
          <w:rFonts w:ascii="Book Antiqua" w:hAnsi="Book Antiqua"/>
          <w:lang w:val="en-GB" w:eastAsia="en-US"/>
        </w:rPr>
        <w:t>mean values of</w:t>
      </w:r>
      <w:r w:rsidR="005E71D9" w:rsidRPr="00670FE1">
        <w:rPr>
          <w:rFonts w:ascii="Book Antiqua" w:hAnsi="Book Antiqua"/>
          <w:lang w:val="en-GB" w:eastAsia="en-US"/>
        </w:rPr>
        <w:t xml:space="preserve"> AUC</w:t>
      </w:r>
      <w:r w:rsidR="005E71D9" w:rsidRPr="00670FE1">
        <w:rPr>
          <w:rFonts w:ascii="Book Antiqua" w:hAnsi="Book Antiqua"/>
          <w:vertAlign w:val="subscript"/>
          <w:lang w:val="en-GB" w:eastAsia="en-US"/>
        </w:rPr>
        <w:t>0-12h</w:t>
      </w:r>
      <w:r w:rsidR="005E71D9" w:rsidRPr="00670FE1">
        <w:rPr>
          <w:rFonts w:ascii="Book Antiqua" w:hAnsi="Book Antiqua"/>
          <w:lang w:val="en-GB" w:eastAsia="en-US"/>
        </w:rPr>
        <w:t xml:space="preserve"> </w:t>
      </w:r>
      <w:r w:rsidR="00AF4836" w:rsidRPr="00670FE1">
        <w:rPr>
          <w:rFonts w:ascii="Book Antiqua" w:hAnsi="Book Antiqua"/>
          <w:lang w:val="en-GB" w:eastAsia="en-US"/>
        </w:rPr>
        <w:t xml:space="preserve">and </w:t>
      </w:r>
      <w:r w:rsidR="005E71D9" w:rsidRPr="00670FE1">
        <w:rPr>
          <w:rFonts w:ascii="Book Antiqua" w:hAnsi="Book Antiqua"/>
          <w:lang w:val="en-GB" w:eastAsia="en-US"/>
        </w:rPr>
        <w:t>AUC</w:t>
      </w:r>
      <w:r w:rsidR="005E71D9" w:rsidRPr="00670FE1">
        <w:rPr>
          <w:rFonts w:ascii="Book Antiqua" w:hAnsi="Book Antiqua"/>
          <w:vertAlign w:val="subscript"/>
          <w:lang w:val="en-GB" w:eastAsia="en-US"/>
        </w:rPr>
        <w:t>0-24</w:t>
      </w:r>
      <w:r w:rsidR="00DE3A76" w:rsidRPr="00670FE1">
        <w:rPr>
          <w:rFonts w:ascii="Book Antiqua" w:hAnsi="Book Antiqua" w:hint="eastAsia"/>
          <w:vertAlign w:val="subscript"/>
          <w:lang w:val="en-GB" w:eastAsia="zh-CN"/>
        </w:rPr>
        <w:t xml:space="preserve"> </w:t>
      </w:r>
      <w:r w:rsidR="005E71D9" w:rsidRPr="00670FE1">
        <w:rPr>
          <w:rFonts w:ascii="Book Antiqua" w:hAnsi="Book Antiqua"/>
          <w:vertAlign w:val="subscript"/>
          <w:lang w:val="en-GB" w:eastAsia="en-US"/>
        </w:rPr>
        <w:t>h</w:t>
      </w:r>
      <w:r w:rsidR="00F62DE7" w:rsidRPr="00670FE1">
        <w:rPr>
          <w:rFonts w:ascii="Book Antiqua" w:hAnsi="Book Antiqua"/>
          <w:lang w:val="en-GB" w:eastAsia="en-US"/>
        </w:rPr>
        <w:t xml:space="preserve"> </w:t>
      </w:r>
      <w:r w:rsidR="00265D70" w:rsidRPr="00670FE1">
        <w:rPr>
          <w:rFonts w:ascii="Book Antiqua" w:hAnsi="Book Antiqua"/>
          <w:lang w:val="en-GB" w:eastAsia="en-US"/>
        </w:rPr>
        <w:t>were 3.8</w:t>
      </w:r>
      <w:r w:rsidR="00367A6D" w:rsidRPr="00670FE1">
        <w:rPr>
          <w:rFonts w:ascii="Book Antiqua" w:hAnsi="Book Antiqua"/>
          <w:lang w:val="en-GB" w:eastAsia="en-US"/>
        </w:rPr>
        <w:t> </w:t>
      </w:r>
      <w:r w:rsidR="005E71D9" w:rsidRPr="00670FE1">
        <w:rPr>
          <w:rFonts w:ascii="Book Antiqua" w:hAnsi="Book Antiqua"/>
          <w:lang w:val="en-GB" w:eastAsia="en-US"/>
        </w:rPr>
        <w:t>± 1.</w:t>
      </w:r>
      <w:r w:rsidR="00265D70" w:rsidRPr="00670FE1">
        <w:rPr>
          <w:rFonts w:ascii="Book Antiqua" w:hAnsi="Book Antiqua"/>
          <w:lang w:val="en-GB" w:eastAsia="en-US"/>
        </w:rPr>
        <w:t>4</w:t>
      </w:r>
      <w:r w:rsidR="005E71D9" w:rsidRPr="00670FE1">
        <w:rPr>
          <w:rFonts w:ascii="Book Antiqua" w:hAnsi="Book Antiqua"/>
          <w:lang w:val="en-GB" w:eastAsia="en-US"/>
        </w:rPr>
        <w:t>, 8.</w:t>
      </w:r>
      <w:r w:rsidR="00265D70" w:rsidRPr="00670FE1">
        <w:rPr>
          <w:rFonts w:ascii="Book Antiqua" w:hAnsi="Book Antiqua"/>
          <w:lang w:val="en-GB" w:eastAsia="en-US"/>
        </w:rPr>
        <w:t>3</w:t>
      </w:r>
      <w:r w:rsidR="00367A6D" w:rsidRPr="00670FE1">
        <w:rPr>
          <w:rFonts w:ascii="Book Antiqua" w:hAnsi="Book Antiqua"/>
          <w:lang w:val="en-GB" w:eastAsia="en-US"/>
        </w:rPr>
        <w:t> </w:t>
      </w:r>
      <w:r w:rsidR="00265D70" w:rsidRPr="00670FE1">
        <w:rPr>
          <w:rFonts w:ascii="Book Antiqua" w:hAnsi="Book Antiqua"/>
          <w:lang w:val="en-GB" w:eastAsia="en-US"/>
        </w:rPr>
        <w:t>± 2.5</w:t>
      </w:r>
      <w:r w:rsidR="005E71D9" w:rsidRPr="00670FE1">
        <w:rPr>
          <w:rFonts w:ascii="Book Antiqua" w:hAnsi="Book Antiqua"/>
          <w:lang w:val="en-GB" w:eastAsia="en-US"/>
        </w:rPr>
        <w:t xml:space="preserve"> </w:t>
      </w:r>
      <w:proofErr w:type="spellStart"/>
      <w:r w:rsidR="005E71D9" w:rsidRPr="00670FE1">
        <w:rPr>
          <w:rFonts w:ascii="Book Antiqua" w:hAnsi="Book Antiqua"/>
          <w:lang w:val="en-GB" w:eastAsia="en-US"/>
        </w:rPr>
        <w:t>ng.h</w:t>
      </w:r>
      <w:proofErr w:type="spellEnd"/>
      <w:r w:rsidR="005E71D9" w:rsidRPr="00670FE1">
        <w:rPr>
          <w:rFonts w:ascii="Book Antiqua" w:hAnsi="Book Antiqua"/>
          <w:lang w:val="en-GB" w:eastAsia="en-US"/>
        </w:rPr>
        <w:t>/mL</w:t>
      </w:r>
      <w:r w:rsidR="00F62DE7" w:rsidRPr="00670FE1">
        <w:rPr>
          <w:rFonts w:ascii="Book Antiqua" w:hAnsi="Book Antiqua"/>
          <w:lang w:val="en-GB" w:eastAsia="en-US"/>
        </w:rPr>
        <w:t>,</w:t>
      </w:r>
      <w:r w:rsidR="005E71D9" w:rsidRPr="00670FE1">
        <w:rPr>
          <w:rFonts w:ascii="Book Antiqua" w:hAnsi="Book Antiqua"/>
          <w:lang w:val="en-GB" w:eastAsia="en-US"/>
        </w:rPr>
        <w:t xml:space="preserve"> respectively</w:t>
      </w:r>
      <w:r w:rsidR="008549CE" w:rsidRPr="00670FE1">
        <w:rPr>
          <w:rFonts w:ascii="Book Antiqua" w:hAnsi="Book Antiqua"/>
          <w:lang w:val="en-GB" w:eastAsia="en-US"/>
        </w:rPr>
        <w:t xml:space="preserve"> (Table 2)</w:t>
      </w:r>
      <w:r w:rsidR="005E71D9" w:rsidRPr="00670FE1">
        <w:rPr>
          <w:rFonts w:ascii="Book Antiqua" w:hAnsi="Book Antiqua"/>
          <w:lang w:val="en-GB" w:eastAsia="en-US"/>
        </w:rPr>
        <w:t xml:space="preserve">. The mean maximum plasma concentration of </w:t>
      </w:r>
      <w:proofErr w:type="spellStart"/>
      <w:r w:rsidR="00A84E9F" w:rsidRPr="00670FE1">
        <w:rPr>
          <w:rFonts w:ascii="Book Antiqua" w:hAnsi="Book Antiqua"/>
          <w:lang w:val="en-GB" w:eastAsia="en-US"/>
        </w:rPr>
        <w:t>ivermectin</w:t>
      </w:r>
      <w:proofErr w:type="spellEnd"/>
      <w:r w:rsidR="00A84E9F" w:rsidRPr="00670FE1">
        <w:rPr>
          <w:rFonts w:ascii="Book Antiqua" w:hAnsi="Book Antiqua"/>
          <w:lang w:val="en-GB" w:eastAsia="en-US"/>
        </w:rPr>
        <w:t xml:space="preserve"> peaked</w:t>
      </w:r>
      <w:r w:rsidR="005E71D9" w:rsidRPr="00670FE1">
        <w:rPr>
          <w:rFonts w:ascii="Book Antiqua" w:hAnsi="Book Antiqua"/>
          <w:lang w:val="en-GB" w:eastAsia="en-US"/>
        </w:rPr>
        <w:t xml:space="preserve"> at 9 </w:t>
      </w:r>
      <w:r w:rsidR="00630C61" w:rsidRPr="00670FE1">
        <w:rPr>
          <w:rFonts w:ascii="Book Antiqua" w:hAnsi="Book Antiqua"/>
          <w:lang w:val="en-GB" w:eastAsia="en-US"/>
        </w:rPr>
        <w:t>h</w:t>
      </w:r>
      <w:r w:rsidR="005E71D9" w:rsidRPr="00670FE1">
        <w:rPr>
          <w:rFonts w:ascii="Book Antiqua" w:hAnsi="Book Antiqua"/>
          <w:lang w:val="en-GB" w:eastAsia="en-US"/>
        </w:rPr>
        <w:t xml:space="preserve"> after dosing (mean </w:t>
      </w:r>
      <w:proofErr w:type="spellStart"/>
      <w:r w:rsidR="005E71D9" w:rsidRPr="00670FE1">
        <w:rPr>
          <w:rFonts w:ascii="Book Antiqua" w:hAnsi="Book Antiqua"/>
          <w:lang w:val="en-GB" w:eastAsia="en-US"/>
        </w:rPr>
        <w:t>C</w:t>
      </w:r>
      <w:r w:rsidR="005E71D9" w:rsidRPr="00670FE1">
        <w:rPr>
          <w:rFonts w:ascii="Book Antiqua" w:hAnsi="Book Antiqua"/>
          <w:vertAlign w:val="subscript"/>
          <w:lang w:val="en-GB" w:eastAsia="en-US"/>
        </w:rPr>
        <w:t>max</w:t>
      </w:r>
      <w:proofErr w:type="spellEnd"/>
      <w:r w:rsidR="005E71D9" w:rsidRPr="00670FE1">
        <w:rPr>
          <w:rFonts w:ascii="Book Antiqua" w:hAnsi="Book Antiqua"/>
          <w:lang w:val="en-GB" w:eastAsia="en-US"/>
        </w:rPr>
        <w:t>: 0.49</w:t>
      </w:r>
      <w:r w:rsidR="00367A6D" w:rsidRPr="00670FE1">
        <w:rPr>
          <w:rFonts w:ascii="Book Antiqua" w:hAnsi="Book Antiqua"/>
          <w:lang w:val="en-GB" w:eastAsia="en-US"/>
        </w:rPr>
        <w:t> </w:t>
      </w:r>
      <w:r w:rsidR="005E71D9" w:rsidRPr="00670FE1">
        <w:rPr>
          <w:rFonts w:ascii="Book Antiqua" w:hAnsi="Book Antiqua"/>
          <w:lang w:val="en-GB" w:eastAsia="en-US"/>
        </w:rPr>
        <w:t>± 0.15 ng/mL) and slowly decreased thereafter</w:t>
      </w:r>
      <w:r w:rsidR="00B25989" w:rsidRPr="00670FE1">
        <w:rPr>
          <w:rFonts w:ascii="Book Antiqua" w:hAnsi="Book Antiqua"/>
          <w:lang w:val="en-GB" w:eastAsia="en-US"/>
        </w:rPr>
        <w:t xml:space="preserve"> (Fig</w:t>
      </w:r>
      <w:r w:rsidR="00821989" w:rsidRPr="00670FE1">
        <w:rPr>
          <w:rFonts w:ascii="Book Antiqua" w:hAnsi="Book Antiqua" w:hint="eastAsia"/>
          <w:lang w:val="en-GB" w:eastAsia="zh-CN"/>
        </w:rPr>
        <w:t>ure</w:t>
      </w:r>
      <w:r w:rsidR="008549CE" w:rsidRPr="00670FE1">
        <w:rPr>
          <w:rFonts w:ascii="Book Antiqua" w:hAnsi="Book Antiqua"/>
          <w:lang w:val="en-GB" w:eastAsia="en-US"/>
        </w:rPr>
        <w:t xml:space="preserve"> 1)</w:t>
      </w:r>
      <w:r w:rsidR="005E71D9" w:rsidRPr="00670FE1">
        <w:rPr>
          <w:rFonts w:ascii="Book Antiqua" w:hAnsi="Book Antiqua"/>
          <w:lang w:val="en-GB" w:eastAsia="en-US"/>
        </w:rPr>
        <w:t>. The mean plasma terminal half-life was 45</w:t>
      </w:r>
      <w:r w:rsidR="00265D70" w:rsidRPr="00670FE1">
        <w:rPr>
          <w:rFonts w:ascii="Book Antiqua" w:hAnsi="Book Antiqua"/>
          <w:lang w:val="en-GB" w:eastAsia="en-US"/>
        </w:rPr>
        <w:t xml:space="preserve"> </w:t>
      </w:r>
      <w:r w:rsidR="00630C61" w:rsidRPr="00670FE1">
        <w:rPr>
          <w:rFonts w:ascii="Book Antiqua" w:hAnsi="Book Antiqua"/>
          <w:lang w:val="en-GB" w:eastAsia="en-US"/>
        </w:rPr>
        <w:t>h</w:t>
      </w:r>
      <w:r w:rsidR="00335DCE" w:rsidRPr="00670FE1">
        <w:rPr>
          <w:rFonts w:ascii="Book Antiqua" w:hAnsi="Book Antiqua"/>
          <w:lang w:val="en-GB" w:eastAsia="en-US"/>
        </w:rPr>
        <w:t xml:space="preserve"> (range 32 to 13</w:t>
      </w:r>
      <w:r w:rsidR="00625860" w:rsidRPr="00670FE1">
        <w:rPr>
          <w:rFonts w:ascii="Book Antiqua" w:hAnsi="Book Antiqua"/>
          <w:lang w:val="en-GB" w:eastAsia="en-US"/>
        </w:rPr>
        <w:t>0</w:t>
      </w:r>
      <w:r w:rsidR="00335DCE" w:rsidRPr="00670FE1">
        <w:rPr>
          <w:rFonts w:ascii="Book Antiqua" w:hAnsi="Book Antiqua"/>
          <w:lang w:val="en-GB" w:eastAsia="en-US"/>
        </w:rPr>
        <w:t xml:space="preserve"> </w:t>
      </w:r>
      <w:r w:rsidR="00630C61" w:rsidRPr="00670FE1">
        <w:rPr>
          <w:rFonts w:ascii="Book Antiqua" w:hAnsi="Book Antiqua"/>
          <w:lang w:val="en-GB" w:eastAsia="en-US"/>
        </w:rPr>
        <w:t>h</w:t>
      </w:r>
      <w:r w:rsidR="00335DCE" w:rsidRPr="00670FE1">
        <w:rPr>
          <w:rFonts w:ascii="Book Antiqua" w:hAnsi="Book Antiqua"/>
          <w:lang w:val="en-GB" w:eastAsia="en-US"/>
        </w:rPr>
        <w:t>)</w:t>
      </w:r>
      <w:r w:rsidR="005E71D9" w:rsidRPr="00670FE1">
        <w:rPr>
          <w:rFonts w:ascii="Book Antiqua" w:hAnsi="Book Antiqua"/>
          <w:lang w:val="en-GB" w:eastAsia="en-US"/>
        </w:rPr>
        <w:t>.</w:t>
      </w:r>
    </w:p>
    <w:p w14:paraId="1E7984D8" w14:textId="77777777" w:rsidR="00AA39CB" w:rsidRPr="00670FE1" w:rsidRDefault="00AA39CB" w:rsidP="008C7566">
      <w:pPr>
        <w:pStyle w:val="ListParagraph"/>
        <w:spacing w:line="360" w:lineRule="auto"/>
        <w:ind w:left="0"/>
        <w:jc w:val="both"/>
        <w:rPr>
          <w:rFonts w:ascii="Book Antiqua" w:hAnsi="Book Antiqua"/>
          <w:lang w:val="en-GB" w:eastAsia="en-US"/>
        </w:rPr>
      </w:pPr>
    </w:p>
    <w:p w14:paraId="36EA06A8" w14:textId="69D56B74" w:rsidR="00AA39CB" w:rsidRPr="00670FE1" w:rsidRDefault="00265D70" w:rsidP="008C7566">
      <w:pPr>
        <w:spacing w:line="360" w:lineRule="auto"/>
        <w:jc w:val="both"/>
        <w:rPr>
          <w:rFonts w:ascii="Book Antiqua" w:hAnsi="Book Antiqua"/>
          <w:b/>
          <w:bCs/>
          <w:i/>
          <w:color w:val="000000"/>
          <w:lang w:val="en-GB"/>
        </w:rPr>
      </w:pPr>
      <w:r w:rsidRPr="00670FE1">
        <w:rPr>
          <w:rFonts w:ascii="Book Antiqua" w:hAnsi="Book Antiqua"/>
          <w:b/>
          <w:bCs/>
          <w:i/>
          <w:color w:val="000000"/>
          <w:lang w:val="en-GB"/>
        </w:rPr>
        <w:t>R</w:t>
      </w:r>
      <w:r w:rsidR="00AA39CB" w:rsidRPr="00670FE1">
        <w:rPr>
          <w:rFonts w:ascii="Book Antiqua" w:hAnsi="Book Antiqua"/>
          <w:b/>
          <w:bCs/>
          <w:i/>
          <w:color w:val="000000"/>
          <w:lang w:val="en-GB"/>
        </w:rPr>
        <w:t>epeated applications</w:t>
      </w:r>
      <w:r w:rsidR="00335DCE" w:rsidRPr="00670FE1">
        <w:rPr>
          <w:rFonts w:ascii="Book Antiqua" w:hAnsi="Book Antiqua"/>
          <w:b/>
          <w:bCs/>
          <w:i/>
          <w:color w:val="000000"/>
          <w:lang w:val="en-GB"/>
        </w:rPr>
        <w:t>:</w:t>
      </w:r>
    </w:p>
    <w:p w14:paraId="7B21CFCD" w14:textId="12401C25" w:rsidR="006A51BA" w:rsidRPr="00670FE1" w:rsidRDefault="00AA39CB" w:rsidP="008C7566">
      <w:pPr>
        <w:spacing w:line="360" w:lineRule="auto"/>
        <w:jc w:val="both"/>
        <w:rPr>
          <w:rFonts w:ascii="Book Antiqua" w:hAnsi="Book Antiqua"/>
          <w:bCs/>
          <w:color w:val="000000"/>
          <w:lang w:val="en-GB" w:eastAsia="zh-CN"/>
        </w:rPr>
      </w:pPr>
      <w:r w:rsidRPr="00670FE1">
        <w:rPr>
          <w:rFonts w:ascii="Book Antiqua" w:hAnsi="Book Antiqua"/>
          <w:lang w:val="en-GB" w:eastAsia="en-US"/>
        </w:rPr>
        <w:t xml:space="preserve">Following repeated topical applications of </w:t>
      </w:r>
      <w:proofErr w:type="spellStart"/>
      <w:r w:rsidR="00405153" w:rsidRPr="00670FE1">
        <w:rPr>
          <w:rFonts w:ascii="Book Antiqua" w:hAnsi="Book Antiqua"/>
          <w:lang w:val="en-GB" w:eastAsia="en-US"/>
        </w:rPr>
        <w:t>i</w:t>
      </w:r>
      <w:r w:rsidR="00A84E9F" w:rsidRPr="00670FE1">
        <w:rPr>
          <w:rFonts w:ascii="Book Antiqua" w:hAnsi="Book Antiqua"/>
          <w:lang w:val="en-GB" w:eastAsia="en-US"/>
        </w:rPr>
        <w:t>vermectin</w:t>
      </w:r>
      <w:proofErr w:type="spellEnd"/>
      <w:r w:rsidR="00A84E9F" w:rsidRPr="00670FE1">
        <w:rPr>
          <w:rFonts w:ascii="Book Antiqua" w:hAnsi="Book Antiqua"/>
          <w:lang w:val="en-GB" w:eastAsia="en-US"/>
        </w:rPr>
        <w:t xml:space="preserve"> 1</w:t>
      </w:r>
      <w:r w:rsidRPr="00670FE1">
        <w:rPr>
          <w:rFonts w:ascii="Book Antiqua" w:hAnsi="Book Antiqua"/>
          <w:lang w:val="en-GB" w:eastAsia="en-US"/>
        </w:rPr>
        <w:t xml:space="preserve">% </w:t>
      </w:r>
      <w:r w:rsidR="00405153" w:rsidRPr="00670FE1">
        <w:rPr>
          <w:rFonts w:ascii="Book Antiqua" w:hAnsi="Book Antiqua"/>
          <w:lang w:val="en-GB" w:eastAsia="en-US"/>
        </w:rPr>
        <w:t>c</w:t>
      </w:r>
      <w:r w:rsidRPr="00670FE1">
        <w:rPr>
          <w:rFonts w:ascii="Book Antiqua" w:hAnsi="Book Antiqua"/>
          <w:lang w:val="en-GB" w:eastAsia="en-US"/>
        </w:rPr>
        <w:t>ream, systemic exposure was higher than that f</w:t>
      </w:r>
      <w:r w:rsidR="00421A19" w:rsidRPr="00670FE1">
        <w:rPr>
          <w:rFonts w:ascii="Book Antiqua" w:hAnsi="Book Antiqua"/>
          <w:lang w:val="en-GB" w:eastAsia="en-US"/>
        </w:rPr>
        <w:t>ound after a single application</w:t>
      </w:r>
      <w:r w:rsidR="000E181A" w:rsidRPr="00670FE1">
        <w:rPr>
          <w:rFonts w:ascii="Book Antiqua" w:hAnsi="Book Antiqua"/>
          <w:lang w:val="en-GB" w:eastAsia="en-US"/>
        </w:rPr>
        <w:t xml:space="preserve"> (Table 2</w:t>
      </w:r>
      <w:r w:rsidR="00821989" w:rsidRPr="00670FE1">
        <w:rPr>
          <w:rFonts w:ascii="Book Antiqua" w:hAnsi="Book Antiqua" w:hint="eastAsia"/>
          <w:lang w:val="en-GB" w:eastAsia="zh-CN"/>
        </w:rPr>
        <w:t xml:space="preserve"> and</w:t>
      </w:r>
      <w:r w:rsidR="000E181A" w:rsidRPr="00670FE1">
        <w:rPr>
          <w:rFonts w:ascii="Book Antiqua" w:hAnsi="Book Antiqua"/>
          <w:lang w:val="en-GB" w:eastAsia="en-US"/>
        </w:rPr>
        <w:t xml:space="preserve"> </w:t>
      </w:r>
      <w:r w:rsidR="00DA2943" w:rsidRPr="00670FE1">
        <w:rPr>
          <w:rFonts w:ascii="Book Antiqua" w:hAnsi="Book Antiqua"/>
          <w:lang w:val="en-GB" w:eastAsia="en-US"/>
        </w:rPr>
        <w:t>Figure</w:t>
      </w:r>
      <w:r w:rsidR="000E181A" w:rsidRPr="00670FE1">
        <w:rPr>
          <w:rFonts w:ascii="Book Antiqua" w:hAnsi="Book Antiqua"/>
          <w:lang w:val="en-GB" w:eastAsia="en-US"/>
        </w:rPr>
        <w:t xml:space="preserve"> 1)</w:t>
      </w:r>
      <w:r w:rsidR="00F62DE7" w:rsidRPr="00670FE1">
        <w:rPr>
          <w:rFonts w:ascii="Book Antiqua" w:hAnsi="Book Antiqua"/>
          <w:lang w:val="en-GB" w:eastAsia="en-US"/>
        </w:rPr>
        <w:t xml:space="preserve">. However, </w:t>
      </w:r>
      <w:proofErr w:type="spellStart"/>
      <w:r w:rsidR="00F62DE7" w:rsidRPr="00670FE1">
        <w:rPr>
          <w:rFonts w:ascii="Book Antiqua" w:hAnsi="Book Antiqua"/>
          <w:lang w:val="en-GB" w:eastAsia="en-US"/>
        </w:rPr>
        <w:t>ivermectin</w:t>
      </w:r>
      <w:proofErr w:type="spellEnd"/>
      <w:r w:rsidR="00F62DE7" w:rsidRPr="00670FE1">
        <w:rPr>
          <w:rFonts w:ascii="Book Antiqua" w:hAnsi="Book Antiqua"/>
          <w:lang w:val="en-GB" w:eastAsia="en-US"/>
        </w:rPr>
        <w:t xml:space="preserve"> systemic levels reached a plateau at Day 14 of treatment</w:t>
      </w:r>
      <w:r w:rsidR="00421A19" w:rsidRPr="00670FE1">
        <w:rPr>
          <w:rFonts w:ascii="Book Antiqua" w:hAnsi="Book Antiqua"/>
          <w:lang w:val="en-GB" w:eastAsia="en-US"/>
        </w:rPr>
        <w:t xml:space="preserve"> </w:t>
      </w:r>
      <w:r w:rsidR="00F62DE7" w:rsidRPr="00670FE1">
        <w:rPr>
          <w:rFonts w:ascii="Book Antiqua" w:hAnsi="Book Antiqua"/>
          <w:lang w:val="en-GB" w:eastAsia="en-US"/>
        </w:rPr>
        <w:t xml:space="preserve">for both </w:t>
      </w:r>
      <w:r w:rsidR="005A0F26" w:rsidRPr="00670FE1">
        <w:rPr>
          <w:rFonts w:ascii="Book Antiqua" w:hAnsi="Book Antiqua"/>
          <w:lang w:val="en-GB" w:eastAsia="en-US"/>
        </w:rPr>
        <w:t xml:space="preserve">QD and BID </w:t>
      </w:r>
      <w:r w:rsidR="00F62DE7" w:rsidRPr="00670FE1">
        <w:rPr>
          <w:rFonts w:ascii="Book Antiqua" w:hAnsi="Book Antiqua"/>
          <w:lang w:val="en-GB" w:eastAsia="en-US"/>
        </w:rPr>
        <w:t xml:space="preserve">dosage regimen groups </w:t>
      </w:r>
      <w:r w:rsidR="00A60F51" w:rsidRPr="00670FE1">
        <w:rPr>
          <w:rFonts w:ascii="Book Antiqua" w:hAnsi="Book Antiqua"/>
          <w:lang w:val="en-GB" w:eastAsia="en-US"/>
        </w:rPr>
        <w:t xml:space="preserve">(Table </w:t>
      </w:r>
      <w:r w:rsidR="008549CE" w:rsidRPr="00670FE1">
        <w:rPr>
          <w:rFonts w:ascii="Book Antiqua" w:hAnsi="Book Antiqua"/>
          <w:lang w:val="en-GB" w:eastAsia="en-US"/>
        </w:rPr>
        <w:t>2</w:t>
      </w:r>
      <w:r w:rsidR="00821989" w:rsidRPr="00670FE1">
        <w:rPr>
          <w:rFonts w:ascii="Book Antiqua" w:hAnsi="Book Antiqua" w:hint="eastAsia"/>
          <w:lang w:val="en-GB" w:eastAsia="zh-CN"/>
        </w:rPr>
        <w:t xml:space="preserve"> and </w:t>
      </w:r>
      <w:r w:rsidR="00DA2943" w:rsidRPr="00670FE1">
        <w:rPr>
          <w:rFonts w:ascii="Book Antiqua" w:hAnsi="Book Antiqua"/>
          <w:lang w:val="en-GB" w:eastAsia="en-US"/>
        </w:rPr>
        <w:t>Figure</w:t>
      </w:r>
      <w:r w:rsidR="00821989" w:rsidRPr="00670FE1">
        <w:rPr>
          <w:rFonts w:ascii="Book Antiqua" w:hAnsi="Book Antiqua" w:hint="eastAsia"/>
          <w:lang w:val="en-GB" w:eastAsia="zh-CN"/>
        </w:rPr>
        <w:t xml:space="preserve"> </w:t>
      </w:r>
      <w:r w:rsidR="00F62DE7" w:rsidRPr="00670FE1">
        <w:rPr>
          <w:rFonts w:ascii="Book Antiqua" w:hAnsi="Book Antiqua"/>
          <w:lang w:val="en-GB" w:eastAsia="en-US"/>
        </w:rPr>
        <w:t>1</w:t>
      </w:r>
      <w:r w:rsidR="00421A19" w:rsidRPr="00670FE1">
        <w:rPr>
          <w:rFonts w:ascii="Book Antiqua" w:hAnsi="Book Antiqua"/>
          <w:lang w:val="en-GB" w:eastAsia="en-US"/>
        </w:rPr>
        <w:t>)</w:t>
      </w:r>
      <w:r w:rsidRPr="00670FE1">
        <w:rPr>
          <w:rFonts w:ascii="Book Antiqua" w:hAnsi="Book Antiqua"/>
          <w:lang w:val="en-GB" w:eastAsia="en-US"/>
        </w:rPr>
        <w:t xml:space="preserve">. </w:t>
      </w:r>
      <w:r w:rsidR="00F62DE7" w:rsidRPr="00670FE1">
        <w:rPr>
          <w:rFonts w:ascii="Book Antiqua" w:hAnsi="Book Antiqua"/>
          <w:bCs/>
          <w:color w:val="000000"/>
          <w:lang w:val="en-GB"/>
        </w:rPr>
        <w:t xml:space="preserve">In addition, the comparison of PK </w:t>
      </w:r>
      <w:r w:rsidR="00F62DE7" w:rsidRPr="00670FE1">
        <w:rPr>
          <w:rFonts w:ascii="Book Antiqua" w:hAnsi="Book Antiqua"/>
          <w:bCs/>
          <w:color w:val="000000"/>
          <w:lang w:val="en-GB"/>
        </w:rPr>
        <w:lastRenderedPageBreak/>
        <w:t xml:space="preserve">parameters (AUC and </w:t>
      </w:r>
      <w:proofErr w:type="spellStart"/>
      <w:r w:rsidR="00F62DE7" w:rsidRPr="00670FE1">
        <w:rPr>
          <w:rFonts w:ascii="Book Antiqua" w:hAnsi="Book Antiqua"/>
          <w:bCs/>
          <w:color w:val="000000"/>
          <w:lang w:val="en-GB"/>
        </w:rPr>
        <w:t>C</w:t>
      </w:r>
      <w:r w:rsidR="00F62DE7" w:rsidRPr="00670FE1">
        <w:rPr>
          <w:rFonts w:ascii="Book Antiqua" w:hAnsi="Book Antiqua"/>
          <w:bCs/>
          <w:color w:val="000000"/>
          <w:vertAlign w:val="subscript"/>
          <w:lang w:val="en-GB"/>
        </w:rPr>
        <w:t>max</w:t>
      </w:r>
      <w:proofErr w:type="spellEnd"/>
      <w:r w:rsidR="00367A6D" w:rsidRPr="00670FE1">
        <w:rPr>
          <w:rFonts w:ascii="Book Antiqua" w:hAnsi="Book Antiqua"/>
          <w:bCs/>
          <w:color w:val="000000"/>
          <w:lang w:val="en-GB"/>
        </w:rPr>
        <w:t xml:space="preserve">) calculated at </w:t>
      </w:r>
      <w:r w:rsidR="00F71540" w:rsidRPr="00670FE1">
        <w:rPr>
          <w:rFonts w:ascii="Book Antiqua" w:hAnsi="Book Antiqua"/>
          <w:lang w:val="en-GB" w:eastAsia="en-US"/>
        </w:rPr>
        <w:t>d</w:t>
      </w:r>
      <w:r w:rsidR="00F62DE7" w:rsidRPr="00670FE1">
        <w:rPr>
          <w:rFonts w:ascii="Book Antiqua" w:hAnsi="Book Antiqua"/>
          <w:bCs/>
          <w:color w:val="000000"/>
          <w:lang w:val="en-GB"/>
        </w:rPr>
        <w:t xml:space="preserve"> 14 and 28 have shown that there were no statistical differences in both dosage regimen groups, </w:t>
      </w:r>
      <w:r w:rsidR="00AE5233" w:rsidRPr="00670FE1">
        <w:rPr>
          <w:rFonts w:ascii="Book Antiqua" w:hAnsi="Book Antiqua"/>
          <w:bCs/>
          <w:color w:val="000000"/>
          <w:lang w:val="en-GB"/>
        </w:rPr>
        <w:t xml:space="preserve">evidencing </w:t>
      </w:r>
      <w:r w:rsidR="00F62DE7" w:rsidRPr="00670FE1">
        <w:rPr>
          <w:rFonts w:ascii="Book Antiqua" w:hAnsi="Book Antiqua"/>
          <w:bCs/>
          <w:color w:val="000000"/>
          <w:lang w:val="en-GB"/>
        </w:rPr>
        <w:t xml:space="preserve">that the </w:t>
      </w:r>
      <w:r w:rsidR="0053007D" w:rsidRPr="00670FE1">
        <w:rPr>
          <w:rFonts w:ascii="Book Antiqua" w:hAnsi="Book Antiqua"/>
          <w:bCs/>
          <w:color w:val="000000"/>
          <w:lang w:val="en-GB"/>
        </w:rPr>
        <w:t>steady–state</w:t>
      </w:r>
      <w:r w:rsidR="00F62DE7" w:rsidRPr="00670FE1">
        <w:rPr>
          <w:rFonts w:ascii="Book Antiqua" w:hAnsi="Book Antiqua"/>
          <w:bCs/>
          <w:color w:val="000000"/>
          <w:lang w:val="en-GB"/>
        </w:rPr>
        <w:t xml:space="preserve"> was already reached </w:t>
      </w:r>
      <w:r w:rsidR="00AE5233" w:rsidRPr="00670FE1">
        <w:rPr>
          <w:rFonts w:ascii="Book Antiqua" w:hAnsi="Book Antiqua"/>
          <w:bCs/>
          <w:color w:val="000000"/>
          <w:lang w:val="en-GB"/>
        </w:rPr>
        <w:t xml:space="preserve">at </w:t>
      </w:r>
      <w:r w:rsidR="00367A6D" w:rsidRPr="00670FE1">
        <w:rPr>
          <w:rFonts w:ascii="Book Antiqua" w:hAnsi="Book Antiqua"/>
          <w:bCs/>
          <w:color w:val="000000"/>
          <w:lang w:val="en-GB"/>
        </w:rPr>
        <w:t>d</w:t>
      </w:r>
      <w:r w:rsidR="00F62DE7" w:rsidRPr="00670FE1">
        <w:rPr>
          <w:rFonts w:ascii="Book Antiqua" w:hAnsi="Book Antiqua"/>
          <w:bCs/>
          <w:color w:val="000000"/>
          <w:lang w:val="en-GB"/>
        </w:rPr>
        <w:t>ay 14 (</w:t>
      </w:r>
      <w:r w:rsidR="00BB4F60" w:rsidRPr="00670FE1">
        <w:rPr>
          <w:rFonts w:ascii="Book Antiqua" w:hAnsi="Book Antiqua"/>
          <w:lang w:val="en-GB" w:eastAsia="en-US"/>
        </w:rPr>
        <w:t>Table 2</w:t>
      </w:r>
      <w:r w:rsidR="00BB4F60" w:rsidRPr="00670FE1">
        <w:rPr>
          <w:rFonts w:ascii="Book Antiqua" w:hAnsi="Book Antiqua" w:hint="eastAsia"/>
          <w:lang w:val="en-GB" w:eastAsia="zh-CN"/>
        </w:rPr>
        <w:t xml:space="preserve"> and </w:t>
      </w:r>
      <w:r w:rsidR="00BB4F60" w:rsidRPr="00670FE1">
        <w:rPr>
          <w:rFonts w:ascii="Book Antiqua" w:hAnsi="Book Antiqua"/>
          <w:lang w:val="en-GB" w:eastAsia="en-US"/>
        </w:rPr>
        <w:t>Figure</w:t>
      </w:r>
      <w:r w:rsidR="00BB4F60" w:rsidRPr="00670FE1">
        <w:rPr>
          <w:rFonts w:ascii="Book Antiqua" w:hAnsi="Book Antiqua" w:hint="eastAsia"/>
          <w:lang w:val="en-GB" w:eastAsia="zh-CN"/>
        </w:rPr>
        <w:t xml:space="preserve"> </w:t>
      </w:r>
      <w:r w:rsidR="00BB4F60" w:rsidRPr="00670FE1">
        <w:rPr>
          <w:rFonts w:ascii="Book Antiqua" w:hAnsi="Book Antiqua"/>
          <w:lang w:val="en-GB" w:eastAsia="en-US"/>
        </w:rPr>
        <w:t>1</w:t>
      </w:r>
      <w:r w:rsidR="00F62DE7" w:rsidRPr="00670FE1">
        <w:rPr>
          <w:rFonts w:ascii="Book Antiqua" w:hAnsi="Book Antiqua"/>
          <w:bCs/>
          <w:color w:val="000000"/>
          <w:lang w:val="en-GB"/>
        </w:rPr>
        <w:t>).</w:t>
      </w:r>
    </w:p>
    <w:p w14:paraId="5B2DF351" w14:textId="40846021" w:rsidR="005E71D9" w:rsidRPr="00670FE1" w:rsidRDefault="00AA39CB" w:rsidP="008C7566">
      <w:pPr>
        <w:spacing w:line="360" w:lineRule="auto"/>
        <w:ind w:firstLineChars="100" w:firstLine="240"/>
        <w:jc w:val="both"/>
        <w:rPr>
          <w:rFonts w:ascii="Book Antiqua" w:hAnsi="Book Antiqua"/>
          <w:bCs/>
          <w:color w:val="000000"/>
          <w:lang w:val="en-GB"/>
        </w:rPr>
      </w:pPr>
      <w:r w:rsidRPr="00670FE1">
        <w:rPr>
          <w:rFonts w:ascii="Book Antiqua" w:hAnsi="Book Antiqua"/>
          <w:lang w:val="en-GB" w:eastAsia="en-US"/>
        </w:rPr>
        <w:t xml:space="preserve">After twice daily repeated topical applications of </w:t>
      </w:r>
      <w:proofErr w:type="spellStart"/>
      <w:r w:rsidR="00405153" w:rsidRPr="00670FE1">
        <w:rPr>
          <w:rFonts w:ascii="Book Antiqua" w:hAnsi="Book Antiqua"/>
          <w:lang w:val="en-GB" w:eastAsia="en-US"/>
        </w:rPr>
        <w:t>i</w:t>
      </w:r>
      <w:r w:rsidRPr="00670FE1">
        <w:rPr>
          <w:rFonts w:ascii="Book Antiqua" w:hAnsi="Book Antiqua"/>
          <w:lang w:val="en-GB" w:eastAsia="en-US"/>
        </w:rPr>
        <w:t>vermectin</w:t>
      </w:r>
      <w:proofErr w:type="spellEnd"/>
      <w:r w:rsidRPr="00670FE1">
        <w:rPr>
          <w:rFonts w:ascii="Book Antiqua" w:hAnsi="Book Antiqua"/>
          <w:lang w:val="en-GB" w:eastAsia="en-US"/>
        </w:rPr>
        <w:t xml:space="preserve"> 1% </w:t>
      </w:r>
      <w:r w:rsidR="00405153" w:rsidRPr="00670FE1">
        <w:rPr>
          <w:rFonts w:ascii="Book Antiqua" w:hAnsi="Book Antiqua"/>
          <w:lang w:val="en-GB" w:eastAsia="en-US"/>
        </w:rPr>
        <w:t>c</w:t>
      </w:r>
      <w:r w:rsidRPr="00670FE1">
        <w:rPr>
          <w:rFonts w:ascii="Book Antiqua" w:hAnsi="Book Antiqua"/>
          <w:lang w:val="en-GB" w:eastAsia="en-US"/>
        </w:rPr>
        <w:t>ream,</w:t>
      </w:r>
      <w:r w:rsidR="00421A19" w:rsidRPr="00670FE1">
        <w:rPr>
          <w:rFonts w:ascii="Book Antiqua" w:hAnsi="Book Antiqua"/>
          <w:bCs/>
          <w:color w:val="000000"/>
          <w:lang w:val="en-GB"/>
        </w:rPr>
        <w:t xml:space="preserve"> </w:t>
      </w:r>
      <w:r w:rsidR="00F62DE7" w:rsidRPr="00670FE1">
        <w:rPr>
          <w:rFonts w:ascii="Book Antiqua" w:hAnsi="Book Antiqua"/>
          <w:bCs/>
          <w:color w:val="000000"/>
          <w:lang w:val="en-GB"/>
        </w:rPr>
        <w:t>t</w:t>
      </w:r>
      <w:r w:rsidR="00421A19" w:rsidRPr="00670FE1">
        <w:rPr>
          <w:rFonts w:ascii="Book Antiqua" w:hAnsi="Book Antiqua"/>
          <w:bCs/>
          <w:color w:val="000000"/>
          <w:lang w:val="en-GB"/>
        </w:rPr>
        <w:t>he systemic exposure parameters (</w:t>
      </w:r>
      <w:proofErr w:type="spellStart"/>
      <w:r w:rsidR="00421A19" w:rsidRPr="00670FE1">
        <w:rPr>
          <w:rFonts w:ascii="Book Antiqua" w:hAnsi="Book Antiqua"/>
          <w:bCs/>
          <w:color w:val="000000"/>
          <w:lang w:val="en-GB"/>
        </w:rPr>
        <w:t>C</w:t>
      </w:r>
      <w:r w:rsidR="00421A19" w:rsidRPr="00670FE1">
        <w:rPr>
          <w:rFonts w:ascii="Book Antiqua" w:hAnsi="Book Antiqua"/>
          <w:bCs/>
          <w:color w:val="000000"/>
          <w:vertAlign w:val="subscript"/>
          <w:lang w:val="en-GB"/>
        </w:rPr>
        <w:t>max</w:t>
      </w:r>
      <w:proofErr w:type="spellEnd"/>
      <w:r w:rsidR="00421A19" w:rsidRPr="00670FE1">
        <w:rPr>
          <w:rFonts w:ascii="Book Antiqua" w:hAnsi="Book Antiqua"/>
          <w:bCs/>
          <w:color w:val="000000"/>
          <w:lang w:val="en-GB"/>
        </w:rPr>
        <w:t xml:space="preserve"> and AUC</w:t>
      </w:r>
      <w:r w:rsidR="00421A19" w:rsidRPr="00670FE1">
        <w:rPr>
          <w:rFonts w:ascii="Book Antiqua" w:hAnsi="Book Antiqua"/>
          <w:bCs/>
          <w:color w:val="000000"/>
          <w:vertAlign w:val="subscript"/>
          <w:lang w:val="en-GB"/>
        </w:rPr>
        <w:t>0-24</w:t>
      </w:r>
      <w:r w:rsidR="0018423B" w:rsidRPr="00670FE1">
        <w:rPr>
          <w:rFonts w:ascii="Book Antiqua" w:hAnsi="Book Antiqua" w:hint="eastAsia"/>
          <w:bCs/>
          <w:color w:val="000000"/>
          <w:vertAlign w:val="subscript"/>
          <w:lang w:val="en-GB" w:eastAsia="zh-CN"/>
        </w:rPr>
        <w:t xml:space="preserve"> </w:t>
      </w:r>
      <w:r w:rsidR="00421A19" w:rsidRPr="00670FE1">
        <w:rPr>
          <w:rFonts w:ascii="Book Antiqua" w:hAnsi="Book Antiqua"/>
          <w:bCs/>
          <w:color w:val="000000"/>
          <w:vertAlign w:val="subscript"/>
          <w:lang w:val="en-GB"/>
        </w:rPr>
        <w:t>h</w:t>
      </w:r>
      <w:r w:rsidR="00421A19" w:rsidRPr="00670FE1">
        <w:rPr>
          <w:rFonts w:ascii="Book Antiqua" w:hAnsi="Book Antiqua"/>
          <w:bCs/>
          <w:color w:val="000000"/>
          <w:lang w:val="en-GB"/>
        </w:rPr>
        <w:t xml:space="preserve">) </w:t>
      </w:r>
      <w:r w:rsidR="00F62DE7" w:rsidRPr="00670FE1">
        <w:rPr>
          <w:rFonts w:ascii="Book Antiqua" w:hAnsi="Book Antiqua"/>
          <w:bCs/>
          <w:color w:val="000000"/>
          <w:lang w:val="en-GB"/>
        </w:rPr>
        <w:t>were</w:t>
      </w:r>
      <w:r w:rsidR="00421A19" w:rsidRPr="00670FE1">
        <w:rPr>
          <w:rFonts w:ascii="Book Antiqua" w:hAnsi="Book Antiqua"/>
          <w:bCs/>
          <w:color w:val="000000"/>
          <w:lang w:val="en-GB"/>
        </w:rPr>
        <w:t xml:space="preserve"> 1.8-fold higher than parameters calculated for the once daily dosage regimen, suggesting a dose proportionality trend with the applied dose</w:t>
      </w:r>
      <w:r w:rsidR="00DE22BF" w:rsidRPr="00670FE1">
        <w:rPr>
          <w:rFonts w:ascii="Book Antiqua" w:hAnsi="Book Antiqua"/>
          <w:bCs/>
          <w:color w:val="000000"/>
          <w:lang w:val="en-GB"/>
        </w:rPr>
        <w:t xml:space="preserve"> (Table 2)</w:t>
      </w:r>
      <w:r w:rsidR="00421A19" w:rsidRPr="00670FE1">
        <w:rPr>
          <w:rFonts w:ascii="Book Antiqua" w:hAnsi="Book Antiqua"/>
          <w:bCs/>
          <w:color w:val="000000"/>
          <w:lang w:val="en-GB"/>
        </w:rPr>
        <w:t xml:space="preserve">. </w:t>
      </w:r>
      <w:r w:rsidR="001411C7" w:rsidRPr="00670FE1">
        <w:rPr>
          <w:rFonts w:ascii="Book Antiqua" w:hAnsi="Book Antiqua"/>
          <w:bCs/>
          <w:color w:val="000000"/>
          <w:lang w:val="en-GB"/>
        </w:rPr>
        <w:t>In addition, no gender effect on PK paramete</w:t>
      </w:r>
      <w:r w:rsidR="00367A6D" w:rsidRPr="00670FE1">
        <w:rPr>
          <w:rFonts w:ascii="Book Antiqua" w:hAnsi="Book Antiqua"/>
          <w:bCs/>
          <w:color w:val="000000"/>
          <w:lang w:val="en-GB"/>
        </w:rPr>
        <w:t>rs was observed in this study (d</w:t>
      </w:r>
      <w:r w:rsidR="001411C7" w:rsidRPr="00670FE1">
        <w:rPr>
          <w:rFonts w:ascii="Book Antiqua" w:hAnsi="Book Antiqua"/>
          <w:bCs/>
          <w:color w:val="000000"/>
          <w:lang w:val="en-GB"/>
        </w:rPr>
        <w:t>ata not shown).</w:t>
      </w:r>
      <w:r w:rsidR="00094AE8" w:rsidRPr="00670FE1">
        <w:rPr>
          <w:rFonts w:ascii="Book Antiqua" w:hAnsi="Book Antiqua"/>
          <w:bCs/>
          <w:color w:val="000000"/>
          <w:lang w:val="en-GB"/>
        </w:rPr>
        <w:t xml:space="preserve"> </w:t>
      </w:r>
      <w:r w:rsidR="000E181A" w:rsidRPr="00670FE1">
        <w:rPr>
          <w:rFonts w:ascii="Book Antiqua" w:hAnsi="Book Antiqua"/>
          <w:bCs/>
          <w:color w:val="000000"/>
          <w:lang w:val="en-GB"/>
        </w:rPr>
        <w:t xml:space="preserve">After the last topical application, </w:t>
      </w:r>
      <w:proofErr w:type="spellStart"/>
      <w:r w:rsidR="000E181A" w:rsidRPr="00670FE1">
        <w:rPr>
          <w:rFonts w:ascii="Book Antiqua" w:hAnsi="Book Antiqua"/>
          <w:bCs/>
          <w:color w:val="000000"/>
          <w:lang w:val="en-GB"/>
        </w:rPr>
        <w:t>ivermectin</w:t>
      </w:r>
      <w:proofErr w:type="spellEnd"/>
      <w:r w:rsidR="000E181A" w:rsidRPr="00670FE1">
        <w:rPr>
          <w:rFonts w:ascii="Book Antiqua" w:hAnsi="Book Antiqua"/>
          <w:bCs/>
          <w:color w:val="000000"/>
          <w:lang w:val="en-GB"/>
        </w:rPr>
        <w:t xml:space="preserve"> was slowly eliminated with a mean half-life of 87</w:t>
      </w:r>
      <w:r w:rsidR="000F2A5F" w:rsidRPr="00670FE1">
        <w:rPr>
          <w:rFonts w:ascii="Book Antiqua" w:hAnsi="Book Antiqua"/>
          <w:bCs/>
          <w:color w:val="000000"/>
          <w:lang w:val="en-GB"/>
        </w:rPr>
        <w:t xml:space="preserve"> </w:t>
      </w:r>
      <w:r w:rsidR="00630C61" w:rsidRPr="00670FE1">
        <w:rPr>
          <w:rFonts w:ascii="Book Antiqua" w:hAnsi="Book Antiqua"/>
          <w:lang w:val="en-GB" w:eastAsia="en-US"/>
        </w:rPr>
        <w:t>h</w:t>
      </w:r>
      <w:r w:rsidR="000E181A" w:rsidRPr="00670FE1">
        <w:rPr>
          <w:rFonts w:ascii="Book Antiqua" w:hAnsi="Book Antiqua"/>
          <w:bCs/>
          <w:color w:val="000000"/>
          <w:lang w:val="en-GB"/>
        </w:rPr>
        <w:t xml:space="preserve"> (range 28 </w:t>
      </w:r>
      <w:r w:rsidR="00DE22BF" w:rsidRPr="00670FE1">
        <w:rPr>
          <w:rFonts w:ascii="Book Antiqua" w:hAnsi="Book Antiqua"/>
          <w:bCs/>
          <w:color w:val="000000"/>
          <w:lang w:val="en-GB"/>
        </w:rPr>
        <w:t>to</w:t>
      </w:r>
      <w:r w:rsidR="000E181A" w:rsidRPr="00670FE1">
        <w:rPr>
          <w:rFonts w:ascii="Book Antiqua" w:hAnsi="Book Antiqua"/>
          <w:bCs/>
          <w:color w:val="000000"/>
          <w:lang w:val="en-GB"/>
        </w:rPr>
        <w:t xml:space="preserve"> 180</w:t>
      </w:r>
      <w:r w:rsidR="00AE5233" w:rsidRPr="00670FE1">
        <w:rPr>
          <w:rFonts w:ascii="Book Antiqua" w:hAnsi="Book Antiqua"/>
          <w:bCs/>
          <w:color w:val="000000"/>
          <w:lang w:val="en-GB"/>
        </w:rPr>
        <w:t xml:space="preserve"> </w:t>
      </w:r>
      <w:r w:rsidR="00630C61" w:rsidRPr="00670FE1">
        <w:rPr>
          <w:rFonts w:ascii="Book Antiqua" w:hAnsi="Book Antiqua"/>
          <w:lang w:val="en-GB" w:eastAsia="en-US"/>
        </w:rPr>
        <w:t>h</w:t>
      </w:r>
      <w:r w:rsidR="000E181A" w:rsidRPr="00670FE1">
        <w:rPr>
          <w:rFonts w:ascii="Book Antiqua" w:hAnsi="Book Antiqua"/>
          <w:bCs/>
          <w:color w:val="000000"/>
          <w:lang w:val="en-GB"/>
        </w:rPr>
        <w:t>) and 97</w:t>
      </w:r>
      <w:r w:rsidR="000F2A5F" w:rsidRPr="00670FE1">
        <w:rPr>
          <w:rFonts w:ascii="Book Antiqua" w:hAnsi="Book Antiqua"/>
          <w:bCs/>
          <w:color w:val="000000"/>
          <w:lang w:val="en-GB"/>
        </w:rPr>
        <w:t xml:space="preserve"> </w:t>
      </w:r>
      <w:r w:rsidR="00630C61" w:rsidRPr="00670FE1">
        <w:rPr>
          <w:rFonts w:ascii="Book Antiqua" w:hAnsi="Book Antiqua"/>
          <w:lang w:val="en-GB" w:eastAsia="en-US"/>
        </w:rPr>
        <w:t>h</w:t>
      </w:r>
      <w:r w:rsidR="000E181A" w:rsidRPr="00670FE1">
        <w:rPr>
          <w:rFonts w:ascii="Book Antiqua" w:hAnsi="Book Antiqua"/>
          <w:bCs/>
          <w:color w:val="000000"/>
          <w:lang w:val="en-GB"/>
        </w:rPr>
        <w:t xml:space="preserve"> (range 55 </w:t>
      </w:r>
      <w:r w:rsidR="00DE22BF" w:rsidRPr="00670FE1">
        <w:rPr>
          <w:rFonts w:ascii="Book Antiqua" w:hAnsi="Book Antiqua"/>
          <w:bCs/>
          <w:color w:val="000000"/>
          <w:lang w:val="en-GB"/>
        </w:rPr>
        <w:t>to</w:t>
      </w:r>
      <w:r w:rsidR="000E181A" w:rsidRPr="00670FE1">
        <w:rPr>
          <w:rFonts w:ascii="Book Antiqua" w:hAnsi="Book Antiqua"/>
          <w:bCs/>
          <w:color w:val="000000"/>
          <w:lang w:val="en-GB"/>
        </w:rPr>
        <w:t xml:space="preserve"> 163 </w:t>
      </w:r>
      <w:r w:rsidR="00630C61" w:rsidRPr="00670FE1">
        <w:rPr>
          <w:rFonts w:ascii="Book Antiqua" w:hAnsi="Book Antiqua"/>
          <w:lang w:val="en-GB" w:eastAsia="en-US"/>
        </w:rPr>
        <w:t>h</w:t>
      </w:r>
      <w:r w:rsidR="000E181A" w:rsidRPr="00670FE1">
        <w:rPr>
          <w:rFonts w:ascii="Book Antiqua" w:hAnsi="Book Antiqua"/>
          <w:bCs/>
          <w:color w:val="000000"/>
          <w:lang w:val="en-GB"/>
        </w:rPr>
        <w:t>) for the QD and the BID groups respectively</w:t>
      </w:r>
      <w:r w:rsidR="00DE22BF" w:rsidRPr="00670FE1">
        <w:rPr>
          <w:rFonts w:ascii="Book Antiqua" w:hAnsi="Book Antiqua"/>
          <w:bCs/>
          <w:color w:val="000000"/>
          <w:lang w:val="en-GB"/>
        </w:rPr>
        <w:t>.</w:t>
      </w:r>
    </w:p>
    <w:p w14:paraId="0CDC5068" w14:textId="77777777" w:rsidR="00831432" w:rsidRPr="00670FE1" w:rsidRDefault="00831432" w:rsidP="008C7566">
      <w:pPr>
        <w:spacing w:line="360" w:lineRule="auto"/>
        <w:jc w:val="both"/>
        <w:rPr>
          <w:rFonts w:ascii="Book Antiqua" w:hAnsi="Book Antiqua"/>
          <w:lang w:val="en-GB"/>
        </w:rPr>
      </w:pPr>
    </w:p>
    <w:p w14:paraId="7B05616C" w14:textId="41D03C5D" w:rsidR="008235EF" w:rsidRPr="00670FE1" w:rsidRDefault="00C14BE3" w:rsidP="008C7566">
      <w:pPr>
        <w:autoSpaceDE w:val="0"/>
        <w:autoSpaceDN w:val="0"/>
        <w:adjustRightInd w:val="0"/>
        <w:spacing w:line="360" w:lineRule="auto"/>
        <w:jc w:val="both"/>
        <w:rPr>
          <w:rFonts w:ascii="Book Antiqua" w:hAnsi="Book Antiqua"/>
          <w:b/>
          <w:lang w:val="en-GB" w:eastAsia="zh-CN"/>
        </w:rPr>
      </w:pPr>
      <w:r w:rsidRPr="00670FE1">
        <w:rPr>
          <w:rFonts w:ascii="Book Antiqua" w:hAnsi="Book Antiqua"/>
          <w:b/>
          <w:i/>
          <w:lang w:val="en-GB" w:eastAsia="en-US"/>
        </w:rPr>
        <w:t>Maximal use PK study</w:t>
      </w:r>
      <w:r w:rsidR="00913BDA" w:rsidRPr="00670FE1">
        <w:rPr>
          <w:rFonts w:ascii="Book Antiqua" w:hAnsi="Book Antiqua"/>
          <w:b/>
          <w:i/>
          <w:lang w:val="en-GB" w:eastAsia="en-US"/>
        </w:rPr>
        <w:t xml:space="preserve"> in </w:t>
      </w:r>
      <w:r w:rsidR="00DF2A10" w:rsidRPr="00670FE1">
        <w:rPr>
          <w:rFonts w:ascii="Book Antiqua" w:hAnsi="Book Antiqua"/>
          <w:b/>
          <w:i/>
          <w:lang w:val="en-GB" w:eastAsia="en-US"/>
        </w:rPr>
        <w:t>subjects</w:t>
      </w:r>
      <w:r w:rsidR="00C71A90" w:rsidRPr="00670FE1">
        <w:rPr>
          <w:rFonts w:ascii="Book Antiqua" w:hAnsi="Book Antiqua"/>
          <w:b/>
          <w:i/>
          <w:lang w:val="en-GB" w:eastAsia="en-US"/>
        </w:rPr>
        <w:t xml:space="preserve"> </w:t>
      </w:r>
      <w:r w:rsidR="00913BDA" w:rsidRPr="00670FE1">
        <w:rPr>
          <w:rFonts w:ascii="Book Antiqua" w:hAnsi="Book Antiqua"/>
          <w:b/>
          <w:i/>
          <w:lang w:val="en-GB" w:eastAsia="en-US"/>
        </w:rPr>
        <w:t>with PPR</w:t>
      </w:r>
    </w:p>
    <w:p w14:paraId="362671DA" w14:textId="15756E22" w:rsidR="00A81B1B" w:rsidRPr="00670FE1" w:rsidRDefault="001302D5" w:rsidP="008C7566">
      <w:pPr>
        <w:autoSpaceDE w:val="0"/>
        <w:autoSpaceDN w:val="0"/>
        <w:adjustRightInd w:val="0"/>
        <w:spacing w:line="360" w:lineRule="auto"/>
        <w:jc w:val="both"/>
        <w:rPr>
          <w:rFonts w:ascii="Book Antiqua" w:hAnsi="Book Antiqua"/>
          <w:lang w:val="en-GB" w:eastAsia="zh-CN"/>
        </w:rPr>
      </w:pPr>
      <w:r w:rsidRPr="00670FE1">
        <w:rPr>
          <w:rFonts w:ascii="Book Antiqua" w:hAnsi="Book Antiqua"/>
          <w:lang w:val="en-GB" w:eastAsia="en-US"/>
        </w:rPr>
        <w:t xml:space="preserve">From the 17 subjects enrolled, </w:t>
      </w:r>
      <w:r w:rsidR="00CB51D8" w:rsidRPr="00670FE1">
        <w:rPr>
          <w:rFonts w:ascii="Book Antiqua" w:hAnsi="Book Antiqua"/>
          <w:lang w:val="en-GB" w:eastAsia="en-US"/>
        </w:rPr>
        <w:t>2</w:t>
      </w:r>
      <w:r w:rsidRPr="00670FE1">
        <w:rPr>
          <w:rFonts w:ascii="Book Antiqua" w:hAnsi="Book Antiqua"/>
          <w:lang w:val="en-GB" w:eastAsia="en-US"/>
        </w:rPr>
        <w:t xml:space="preserve"> discontinued the study prematurely, </w:t>
      </w:r>
      <w:r w:rsidR="00F618F0" w:rsidRPr="00670FE1">
        <w:rPr>
          <w:rFonts w:ascii="Book Antiqua" w:hAnsi="Book Antiqua"/>
          <w:lang w:val="en-GB" w:eastAsia="en-US"/>
        </w:rPr>
        <w:t>and</w:t>
      </w:r>
      <w:r w:rsidR="008235EF" w:rsidRPr="00670FE1">
        <w:rPr>
          <w:rFonts w:ascii="Book Antiqua" w:hAnsi="Book Antiqua"/>
          <w:lang w:val="en-GB" w:eastAsia="en-US"/>
        </w:rPr>
        <w:t xml:space="preserve"> </w:t>
      </w:r>
      <w:r w:rsidRPr="00670FE1">
        <w:rPr>
          <w:rFonts w:ascii="Book Antiqua" w:hAnsi="Book Antiqua"/>
          <w:lang w:val="en-GB" w:eastAsia="en-US"/>
        </w:rPr>
        <w:t>15 subjects completed the study</w:t>
      </w:r>
      <w:r w:rsidR="00A81B1B" w:rsidRPr="00670FE1">
        <w:rPr>
          <w:rFonts w:ascii="Book Antiqua" w:hAnsi="Book Antiqua"/>
          <w:lang w:val="en-GB" w:eastAsia="en-US"/>
        </w:rPr>
        <w:t>. The mean age of all 17 subjects was 54</w:t>
      </w:r>
      <w:r w:rsidR="000E7B71" w:rsidRPr="00670FE1">
        <w:rPr>
          <w:rFonts w:ascii="Book Antiqua" w:hAnsi="Book Antiqua"/>
          <w:lang w:val="en-GB" w:eastAsia="en-US"/>
        </w:rPr>
        <w:t> </w:t>
      </w:r>
      <w:r w:rsidR="00A60F51" w:rsidRPr="00670FE1">
        <w:rPr>
          <w:rFonts w:ascii="Book Antiqua" w:hAnsi="Book Antiqua"/>
          <w:lang w:val="en-GB" w:eastAsia="en-US"/>
        </w:rPr>
        <w:t>±</w:t>
      </w:r>
      <w:r w:rsidR="0018423B" w:rsidRPr="00670FE1">
        <w:rPr>
          <w:rFonts w:ascii="Book Antiqua" w:hAnsi="Book Antiqua" w:hint="eastAsia"/>
          <w:lang w:val="en-GB" w:eastAsia="zh-CN"/>
        </w:rPr>
        <w:t xml:space="preserve"> </w:t>
      </w:r>
      <w:r w:rsidR="00A81B1B" w:rsidRPr="00670FE1">
        <w:rPr>
          <w:rFonts w:ascii="Book Antiqua" w:hAnsi="Book Antiqua"/>
          <w:lang w:val="en-GB" w:eastAsia="en-US"/>
        </w:rPr>
        <w:t>1</w:t>
      </w:r>
      <w:r w:rsidR="008235EF" w:rsidRPr="00670FE1">
        <w:rPr>
          <w:rFonts w:ascii="Book Antiqua" w:hAnsi="Book Antiqua"/>
          <w:lang w:val="en-GB" w:eastAsia="en-US"/>
        </w:rPr>
        <w:t>2</w:t>
      </w:r>
      <w:r w:rsidR="00A81B1B" w:rsidRPr="00670FE1">
        <w:rPr>
          <w:rFonts w:ascii="Book Antiqua" w:hAnsi="Book Antiqua"/>
          <w:lang w:val="en-GB" w:eastAsia="en-US"/>
        </w:rPr>
        <w:t xml:space="preserve"> years</w:t>
      </w:r>
      <w:r w:rsidR="008235EF" w:rsidRPr="00670FE1">
        <w:rPr>
          <w:rFonts w:ascii="Book Antiqua" w:hAnsi="Book Antiqua"/>
          <w:lang w:val="en-GB" w:eastAsia="en-US"/>
        </w:rPr>
        <w:t>, and</w:t>
      </w:r>
      <w:r w:rsidR="00A81B1B" w:rsidRPr="00670FE1">
        <w:rPr>
          <w:rFonts w:ascii="Book Antiqua" w:hAnsi="Book Antiqua"/>
          <w:lang w:val="en-GB" w:eastAsia="en-US"/>
        </w:rPr>
        <w:t xml:space="preserve"> </w:t>
      </w:r>
      <w:r w:rsidR="008235EF" w:rsidRPr="00670FE1">
        <w:rPr>
          <w:rFonts w:ascii="Book Antiqua" w:hAnsi="Book Antiqua"/>
          <w:lang w:val="en-GB" w:eastAsia="en-US"/>
        </w:rPr>
        <w:t>t</w:t>
      </w:r>
      <w:r w:rsidR="00A81B1B" w:rsidRPr="00670FE1">
        <w:rPr>
          <w:rFonts w:ascii="Book Antiqua" w:hAnsi="Book Antiqua"/>
          <w:lang w:val="en-GB" w:eastAsia="en-US"/>
        </w:rPr>
        <w:t>he majority of subjects were females (64.7%)</w:t>
      </w:r>
      <w:r w:rsidR="00884ED5" w:rsidRPr="00670FE1">
        <w:rPr>
          <w:rFonts w:ascii="Book Antiqua" w:hAnsi="Book Antiqua"/>
          <w:lang w:val="en-GB" w:eastAsia="en-US"/>
        </w:rPr>
        <w:t xml:space="preserve">. All subjects presented a severe PPR with </w:t>
      </w:r>
      <w:r w:rsidR="008235EF" w:rsidRPr="00670FE1">
        <w:rPr>
          <w:rFonts w:ascii="Book Antiqua" w:hAnsi="Book Antiqua"/>
          <w:lang w:val="en-GB" w:eastAsia="en-US"/>
        </w:rPr>
        <w:t>an IGA score of 4</w:t>
      </w:r>
      <w:r w:rsidR="00932D0E" w:rsidRPr="00670FE1">
        <w:rPr>
          <w:rFonts w:ascii="Book Antiqua" w:hAnsi="Book Antiqua"/>
          <w:lang w:val="en-GB" w:eastAsia="en-US"/>
        </w:rPr>
        <w:t xml:space="preserve"> </w:t>
      </w:r>
      <w:r w:rsidR="009F3E4C" w:rsidRPr="00670FE1">
        <w:rPr>
          <w:rFonts w:ascii="Book Antiqua" w:hAnsi="Book Antiqua"/>
          <w:lang w:val="en-GB" w:eastAsia="en-US"/>
        </w:rPr>
        <w:t xml:space="preserve">and </w:t>
      </w:r>
      <w:r w:rsidR="00932D0E" w:rsidRPr="00670FE1">
        <w:rPr>
          <w:rFonts w:ascii="Book Antiqua" w:hAnsi="Book Antiqua"/>
          <w:lang w:val="en-GB" w:eastAsia="en-US"/>
        </w:rPr>
        <w:t>mean facial lesion count of 40.</w:t>
      </w:r>
      <w:r w:rsidR="00752280" w:rsidRPr="00670FE1">
        <w:rPr>
          <w:rFonts w:ascii="Book Antiqua" w:hAnsi="Book Antiqua"/>
          <w:lang w:val="en-GB" w:eastAsia="en-US"/>
        </w:rPr>
        <w:t>5</w:t>
      </w:r>
      <w:r w:rsidR="000E7B71" w:rsidRPr="00670FE1">
        <w:rPr>
          <w:rFonts w:ascii="Book Antiqua" w:hAnsi="Book Antiqua"/>
          <w:lang w:val="en-GB" w:eastAsia="en-US"/>
        </w:rPr>
        <w:t> </w:t>
      </w:r>
      <w:r w:rsidR="00932D0E" w:rsidRPr="00670FE1">
        <w:rPr>
          <w:rFonts w:ascii="Book Antiqua" w:hAnsi="Book Antiqua"/>
          <w:lang w:val="en-GB" w:eastAsia="en-US"/>
        </w:rPr>
        <w:t xml:space="preserve">± </w:t>
      </w:r>
      <w:r w:rsidR="005213E9" w:rsidRPr="00670FE1">
        <w:rPr>
          <w:rFonts w:ascii="Book Antiqua" w:hAnsi="Book Antiqua"/>
          <w:lang w:val="en-GB" w:eastAsia="en-US"/>
        </w:rPr>
        <w:t>1</w:t>
      </w:r>
      <w:r w:rsidR="00932D0E" w:rsidRPr="00670FE1">
        <w:rPr>
          <w:rFonts w:ascii="Book Antiqua" w:hAnsi="Book Antiqua"/>
          <w:lang w:val="en-GB" w:eastAsia="en-US"/>
        </w:rPr>
        <w:t>4.3</w:t>
      </w:r>
      <w:r w:rsidR="008235EF" w:rsidRPr="00670FE1">
        <w:rPr>
          <w:rFonts w:ascii="Book Antiqua" w:hAnsi="Book Antiqua"/>
          <w:lang w:val="en-GB" w:eastAsia="en-US"/>
        </w:rPr>
        <w:t xml:space="preserve"> (Table 1)</w:t>
      </w:r>
      <w:r w:rsidR="00A81B1B" w:rsidRPr="00670FE1">
        <w:rPr>
          <w:rFonts w:ascii="Book Antiqua" w:hAnsi="Book Antiqua"/>
          <w:lang w:val="en-GB" w:eastAsia="en-US"/>
        </w:rPr>
        <w:t>.</w:t>
      </w:r>
      <w:r w:rsidR="008235EF" w:rsidRPr="00670FE1">
        <w:rPr>
          <w:rFonts w:ascii="Book Antiqua" w:hAnsi="Book Antiqua"/>
          <w:lang w:val="en-GB" w:eastAsia="en-US"/>
        </w:rPr>
        <w:t xml:space="preserve"> </w:t>
      </w:r>
    </w:p>
    <w:p w14:paraId="7BEA8FDC" w14:textId="550ECCFE" w:rsidR="00AA39CB" w:rsidRPr="00670FE1" w:rsidRDefault="00A81B1B" w:rsidP="008C7566">
      <w:pPr>
        <w:autoSpaceDE w:val="0"/>
        <w:autoSpaceDN w:val="0"/>
        <w:adjustRightInd w:val="0"/>
        <w:spacing w:line="360" w:lineRule="auto"/>
        <w:ind w:firstLineChars="100" w:firstLine="240"/>
        <w:jc w:val="both"/>
        <w:rPr>
          <w:rFonts w:ascii="Book Antiqua" w:hAnsi="Book Antiqua"/>
          <w:lang w:val="en-GB" w:eastAsia="en-US"/>
        </w:rPr>
      </w:pPr>
      <w:r w:rsidRPr="00670FE1">
        <w:rPr>
          <w:rFonts w:ascii="Book Antiqua" w:hAnsi="Book Antiqua"/>
          <w:lang w:val="en-GB" w:eastAsia="en-US"/>
        </w:rPr>
        <w:t xml:space="preserve">After </w:t>
      </w:r>
      <w:r w:rsidR="00CB51D8" w:rsidRPr="00670FE1">
        <w:rPr>
          <w:rFonts w:ascii="Book Antiqua" w:hAnsi="Book Antiqua"/>
          <w:lang w:val="en-GB" w:eastAsia="en-US"/>
        </w:rPr>
        <w:t>1</w:t>
      </w:r>
      <w:r w:rsidRPr="00670FE1">
        <w:rPr>
          <w:rFonts w:ascii="Book Antiqua" w:hAnsi="Book Antiqua"/>
          <w:lang w:val="en-GB" w:eastAsia="en-US"/>
        </w:rPr>
        <w:t xml:space="preserve"> single topical application of </w:t>
      </w:r>
      <w:proofErr w:type="spellStart"/>
      <w:r w:rsidR="00405153" w:rsidRPr="00670FE1">
        <w:rPr>
          <w:rFonts w:ascii="Book Antiqua" w:hAnsi="Book Antiqua"/>
          <w:lang w:val="en-GB" w:eastAsia="en-US"/>
        </w:rPr>
        <w:t>i</w:t>
      </w:r>
      <w:r w:rsidR="00884ED5" w:rsidRPr="00670FE1">
        <w:rPr>
          <w:rFonts w:ascii="Book Antiqua" w:hAnsi="Book Antiqua"/>
          <w:lang w:val="en-GB" w:eastAsia="en-US"/>
        </w:rPr>
        <w:t>vermectin</w:t>
      </w:r>
      <w:proofErr w:type="spellEnd"/>
      <w:r w:rsidR="00460F90" w:rsidRPr="00670FE1">
        <w:rPr>
          <w:rFonts w:ascii="Book Antiqua" w:hAnsi="Book Antiqua"/>
          <w:lang w:val="en-GB" w:eastAsia="en-US"/>
        </w:rPr>
        <w:t xml:space="preserve"> 1</w:t>
      </w:r>
      <w:r w:rsidRPr="00670FE1">
        <w:rPr>
          <w:rFonts w:ascii="Book Antiqua" w:hAnsi="Book Antiqua"/>
          <w:lang w:val="en-GB" w:eastAsia="en-US"/>
        </w:rPr>
        <w:t xml:space="preserve">% cream, quantifiable </w:t>
      </w:r>
      <w:proofErr w:type="spellStart"/>
      <w:r w:rsidR="00752280" w:rsidRPr="00670FE1">
        <w:rPr>
          <w:rFonts w:ascii="Book Antiqua" w:hAnsi="Book Antiqua"/>
          <w:lang w:val="en-GB" w:eastAsia="en-US"/>
        </w:rPr>
        <w:t>i</w:t>
      </w:r>
      <w:r w:rsidR="008235EF" w:rsidRPr="00670FE1">
        <w:rPr>
          <w:rFonts w:ascii="Book Antiqua" w:hAnsi="Book Antiqua"/>
          <w:lang w:val="en-GB" w:eastAsia="en-US"/>
        </w:rPr>
        <w:t>vermectin</w:t>
      </w:r>
      <w:proofErr w:type="spellEnd"/>
      <w:r w:rsidRPr="00670FE1">
        <w:rPr>
          <w:rFonts w:ascii="Book Antiqua" w:hAnsi="Book Antiqua"/>
          <w:lang w:val="en-GB" w:eastAsia="en-US"/>
        </w:rPr>
        <w:t xml:space="preserve"> levels </w:t>
      </w:r>
      <w:r w:rsidR="00884ED5" w:rsidRPr="00670FE1">
        <w:rPr>
          <w:rFonts w:ascii="Book Antiqua" w:hAnsi="Book Antiqua"/>
          <w:lang w:val="en-GB" w:eastAsia="en-US"/>
        </w:rPr>
        <w:t>(&gt;</w:t>
      </w:r>
      <w:r w:rsidR="0018423B" w:rsidRPr="00670FE1">
        <w:rPr>
          <w:rFonts w:ascii="Book Antiqua" w:hAnsi="Book Antiqua" w:hint="eastAsia"/>
          <w:lang w:val="en-GB" w:eastAsia="zh-CN"/>
        </w:rPr>
        <w:t xml:space="preserve"> </w:t>
      </w:r>
      <w:r w:rsidR="00884ED5" w:rsidRPr="00670FE1">
        <w:rPr>
          <w:rFonts w:ascii="Book Antiqua" w:hAnsi="Book Antiqua"/>
          <w:lang w:val="en-GB" w:eastAsia="en-US"/>
        </w:rPr>
        <w:t xml:space="preserve">0.05 ng/mL) </w:t>
      </w:r>
      <w:r w:rsidRPr="00670FE1">
        <w:rPr>
          <w:rFonts w:ascii="Book Antiqua" w:hAnsi="Book Antiqua"/>
          <w:lang w:val="en-GB" w:eastAsia="en-US"/>
        </w:rPr>
        <w:t xml:space="preserve">were detected in the plasma of </w:t>
      </w:r>
      <w:r w:rsidR="00884ED5" w:rsidRPr="00670FE1">
        <w:rPr>
          <w:rFonts w:ascii="Book Antiqua" w:hAnsi="Book Antiqua"/>
          <w:lang w:val="en-GB" w:eastAsia="en-US"/>
        </w:rPr>
        <w:t>all</w:t>
      </w:r>
      <w:r w:rsidRPr="00670FE1">
        <w:rPr>
          <w:rFonts w:ascii="Book Antiqua" w:hAnsi="Book Antiqua"/>
          <w:lang w:val="en-GB" w:eastAsia="en-US"/>
        </w:rPr>
        <w:t xml:space="preserve"> subjects </w:t>
      </w:r>
      <w:r w:rsidR="00347488" w:rsidRPr="00670FE1">
        <w:rPr>
          <w:rFonts w:ascii="Book Antiqua" w:hAnsi="Book Antiqua"/>
          <w:lang w:val="en-GB" w:eastAsia="en-US"/>
        </w:rPr>
        <w:t>(</w:t>
      </w:r>
      <w:r w:rsidR="00DA2943" w:rsidRPr="00670FE1">
        <w:rPr>
          <w:rFonts w:ascii="Book Antiqua" w:hAnsi="Book Antiqua"/>
          <w:lang w:val="en-GB" w:eastAsia="en-US"/>
        </w:rPr>
        <w:t>Figure</w:t>
      </w:r>
      <w:r w:rsidR="00347488" w:rsidRPr="00670FE1">
        <w:rPr>
          <w:rFonts w:ascii="Book Antiqua" w:hAnsi="Book Antiqua"/>
          <w:lang w:val="en-GB" w:eastAsia="en-US"/>
        </w:rPr>
        <w:t xml:space="preserve"> </w:t>
      </w:r>
      <w:r w:rsidR="008549CE" w:rsidRPr="00670FE1">
        <w:rPr>
          <w:rFonts w:ascii="Book Antiqua" w:hAnsi="Book Antiqua"/>
          <w:lang w:val="en-GB" w:eastAsia="en-US"/>
        </w:rPr>
        <w:t>2</w:t>
      </w:r>
      <w:r w:rsidR="00347488" w:rsidRPr="00670FE1">
        <w:rPr>
          <w:rFonts w:ascii="Book Antiqua" w:hAnsi="Book Antiqua"/>
          <w:lang w:val="en-GB" w:eastAsia="en-US"/>
        </w:rPr>
        <w:t>)</w:t>
      </w:r>
      <w:r w:rsidRPr="00670FE1">
        <w:rPr>
          <w:rFonts w:ascii="Book Antiqua" w:hAnsi="Book Antiqua"/>
          <w:lang w:val="en-GB" w:eastAsia="en-US"/>
        </w:rPr>
        <w:t xml:space="preserve">. </w:t>
      </w:r>
      <w:r w:rsidR="00347488" w:rsidRPr="00670FE1">
        <w:rPr>
          <w:rFonts w:ascii="Book Antiqua" w:hAnsi="Book Antiqua"/>
          <w:lang w:val="en-GB" w:eastAsia="en-US"/>
        </w:rPr>
        <w:t>Maximum p</w:t>
      </w:r>
      <w:r w:rsidRPr="00670FE1">
        <w:rPr>
          <w:rFonts w:ascii="Book Antiqua" w:hAnsi="Book Antiqua"/>
          <w:lang w:val="en-GB" w:eastAsia="en-US"/>
        </w:rPr>
        <w:t xml:space="preserve">lasma concentrations of </w:t>
      </w:r>
      <w:proofErr w:type="spellStart"/>
      <w:r w:rsidR="00752280" w:rsidRPr="00670FE1">
        <w:rPr>
          <w:rFonts w:ascii="Book Antiqua" w:hAnsi="Book Antiqua"/>
          <w:lang w:val="en-GB" w:eastAsia="en-US"/>
        </w:rPr>
        <w:t>i</w:t>
      </w:r>
      <w:r w:rsidR="008235EF" w:rsidRPr="00670FE1">
        <w:rPr>
          <w:rFonts w:ascii="Book Antiqua" w:hAnsi="Book Antiqua"/>
          <w:lang w:val="en-GB" w:eastAsia="en-US"/>
        </w:rPr>
        <w:t>vermectin</w:t>
      </w:r>
      <w:proofErr w:type="spellEnd"/>
      <w:r w:rsidRPr="00670FE1">
        <w:rPr>
          <w:rFonts w:ascii="Book Antiqua" w:hAnsi="Book Antiqua"/>
          <w:lang w:val="en-GB" w:eastAsia="en-US"/>
        </w:rPr>
        <w:t xml:space="preserve"> </w:t>
      </w:r>
      <w:r w:rsidR="00347488" w:rsidRPr="00670FE1">
        <w:rPr>
          <w:rFonts w:ascii="Book Antiqua" w:hAnsi="Book Antiqua"/>
          <w:lang w:val="en-GB" w:eastAsia="en-US"/>
        </w:rPr>
        <w:t xml:space="preserve">were observed </w:t>
      </w:r>
      <w:r w:rsidRPr="00670FE1">
        <w:rPr>
          <w:rFonts w:ascii="Book Antiqua" w:hAnsi="Book Antiqua"/>
          <w:lang w:val="en-GB" w:eastAsia="en-US"/>
        </w:rPr>
        <w:t xml:space="preserve">within 9 </w:t>
      </w:r>
      <w:r w:rsidR="00630C61" w:rsidRPr="00670FE1">
        <w:rPr>
          <w:rFonts w:ascii="Book Antiqua" w:hAnsi="Book Antiqua"/>
          <w:lang w:val="en-GB" w:eastAsia="en-US"/>
        </w:rPr>
        <w:t>h</w:t>
      </w:r>
      <w:r w:rsidRPr="00670FE1">
        <w:rPr>
          <w:rFonts w:ascii="Book Antiqua" w:hAnsi="Book Antiqua"/>
          <w:lang w:val="en-GB" w:eastAsia="en-US"/>
        </w:rPr>
        <w:t xml:space="preserve"> post dose </w:t>
      </w:r>
      <w:r w:rsidR="008235EF" w:rsidRPr="00670FE1">
        <w:rPr>
          <w:rFonts w:ascii="Book Antiqua" w:hAnsi="Book Antiqua"/>
          <w:lang w:val="en-GB" w:eastAsia="en-US"/>
        </w:rPr>
        <w:t xml:space="preserve">with a mean </w:t>
      </w:r>
      <w:proofErr w:type="spellStart"/>
      <w:r w:rsidR="008235EF" w:rsidRPr="00670FE1">
        <w:rPr>
          <w:rFonts w:ascii="Book Antiqua" w:hAnsi="Book Antiqua"/>
          <w:lang w:val="en-GB" w:eastAsia="en-US"/>
        </w:rPr>
        <w:t>C</w:t>
      </w:r>
      <w:r w:rsidR="008235EF" w:rsidRPr="00670FE1">
        <w:rPr>
          <w:rFonts w:ascii="Book Antiqua" w:hAnsi="Book Antiqua"/>
          <w:vertAlign w:val="subscript"/>
          <w:lang w:val="en-GB" w:eastAsia="en-US"/>
        </w:rPr>
        <w:t>max</w:t>
      </w:r>
      <w:proofErr w:type="spellEnd"/>
      <w:r w:rsidR="008235EF" w:rsidRPr="00670FE1">
        <w:rPr>
          <w:rFonts w:ascii="Book Antiqua" w:hAnsi="Book Antiqua"/>
          <w:vertAlign w:val="subscript"/>
          <w:lang w:val="en-GB" w:eastAsia="en-US"/>
        </w:rPr>
        <w:t xml:space="preserve"> </w:t>
      </w:r>
      <w:r w:rsidR="008235EF" w:rsidRPr="00670FE1">
        <w:rPr>
          <w:rFonts w:ascii="Book Antiqua" w:hAnsi="Book Antiqua"/>
          <w:lang w:val="en-GB" w:eastAsia="en-US"/>
        </w:rPr>
        <w:t xml:space="preserve">of </w:t>
      </w:r>
      <w:r w:rsidRPr="00670FE1">
        <w:rPr>
          <w:rFonts w:ascii="Book Antiqua" w:hAnsi="Book Antiqua"/>
          <w:lang w:val="en-GB" w:eastAsia="en-US"/>
        </w:rPr>
        <w:t>0.69</w:t>
      </w:r>
      <w:r w:rsidR="000E7B71" w:rsidRPr="00670FE1">
        <w:rPr>
          <w:rFonts w:ascii="Book Antiqua" w:hAnsi="Book Antiqua"/>
          <w:lang w:val="en-GB" w:eastAsia="en-US"/>
        </w:rPr>
        <w:t> </w:t>
      </w:r>
      <w:r w:rsidR="008235EF" w:rsidRPr="00670FE1">
        <w:rPr>
          <w:rFonts w:ascii="Book Antiqua" w:hAnsi="Book Antiqua"/>
          <w:lang w:val="en-GB" w:eastAsia="en-US"/>
        </w:rPr>
        <w:t>± 0.49</w:t>
      </w:r>
      <w:r w:rsidRPr="00670FE1">
        <w:rPr>
          <w:rFonts w:ascii="Book Antiqua" w:hAnsi="Book Antiqua"/>
          <w:lang w:val="en-GB" w:eastAsia="en-US"/>
        </w:rPr>
        <w:t xml:space="preserve"> ng/mL and then slowly decreased thereafter to 0.37</w:t>
      </w:r>
      <w:r w:rsidR="000E7B71" w:rsidRPr="00670FE1">
        <w:rPr>
          <w:rFonts w:ascii="Book Antiqua" w:hAnsi="Book Antiqua"/>
          <w:lang w:val="en-GB" w:eastAsia="en-US"/>
        </w:rPr>
        <w:t> </w:t>
      </w:r>
      <w:r w:rsidR="008235EF" w:rsidRPr="00670FE1">
        <w:rPr>
          <w:rFonts w:ascii="Book Antiqua" w:hAnsi="Book Antiqua"/>
          <w:lang w:val="en-GB" w:eastAsia="en-US"/>
        </w:rPr>
        <w:t>± 0.21</w:t>
      </w:r>
      <w:r w:rsidR="00630C61" w:rsidRPr="00670FE1">
        <w:rPr>
          <w:rFonts w:ascii="Book Antiqua" w:hAnsi="Book Antiqua" w:hint="eastAsia"/>
          <w:lang w:val="en-GB" w:eastAsia="zh-CN"/>
        </w:rPr>
        <w:t xml:space="preserve"> </w:t>
      </w:r>
      <w:r w:rsidRPr="00670FE1">
        <w:rPr>
          <w:rFonts w:ascii="Book Antiqua" w:hAnsi="Book Antiqua"/>
          <w:lang w:val="en-GB" w:eastAsia="en-US"/>
        </w:rPr>
        <w:t xml:space="preserve">ng/mL, 24 </w:t>
      </w:r>
      <w:r w:rsidR="00630C61" w:rsidRPr="00670FE1">
        <w:rPr>
          <w:rFonts w:ascii="Book Antiqua" w:hAnsi="Book Antiqua"/>
          <w:lang w:val="en-GB" w:eastAsia="en-US"/>
        </w:rPr>
        <w:t>h</w:t>
      </w:r>
      <w:r w:rsidRPr="00670FE1">
        <w:rPr>
          <w:rFonts w:ascii="Book Antiqua" w:hAnsi="Book Antiqua"/>
          <w:lang w:val="en-GB" w:eastAsia="en-US"/>
        </w:rPr>
        <w:t xml:space="preserve"> post dose (</w:t>
      </w:r>
      <w:proofErr w:type="spellStart"/>
      <w:r w:rsidRPr="00670FE1">
        <w:rPr>
          <w:rFonts w:ascii="Book Antiqua" w:hAnsi="Book Antiqua"/>
          <w:lang w:val="en-GB" w:eastAsia="en-US"/>
        </w:rPr>
        <w:t>Cmin</w:t>
      </w:r>
      <w:proofErr w:type="spellEnd"/>
      <w:r w:rsidRPr="00670FE1">
        <w:rPr>
          <w:rFonts w:ascii="Book Antiqua" w:hAnsi="Book Antiqua"/>
          <w:lang w:val="en-GB" w:eastAsia="en-US"/>
        </w:rPr>
        <w:t>)</w:t>
      </w:r>
      <w:r w:rsidR="008235EF" w:rsidRPr="00670FE1">
        <w:rPr>
          <w:rFonts w:ascii="Book Antiqua" w:hAnsi="Book Antiqua"/>
          <w:lang w:val="en-GB" w:eastAsia="en-US"/>
        </w:rPr>
        <w:t xml:space="preserve"> (Table </w:t>
      </w:r>
      <w:r w:rsidR="008549CE" w:rsidRPr="00670FE1">
        <w:rPr>
          <w:rFonts w:ascii="Book Antiqua" w:hAnsi="Book Antiqua"/>
          <w:lang w:val="en-GB" w:eastAsia="en-US"/>
        </w:rPr>
        <w:t>3</w:t>
      </w:r>
      <w:r w:rsidR="008235EF" w:rsidRPr="00670FE1">
        <w:rPr>
          <w:rFonts w:ascii="Book Antiqua" w:hAnsi="Book Antiqua"/>
          <w:lang w:val="en-GB" w:eastAsia="en-US"/>
        </w:rPr>
        <w:t>)</w:t>
      </w:r>
      <w:r w:rsidRPr="00670FE1">
        <w:rPr>
          <w:rFonts w:ascii="Book Antiqua" w:hAnsi="Book Antiqua"/>
          <w:lang w:val="en-GB" w:eastAsia="en-US"/>
        </w:rPr>
        <w:t>.</w:t>
      </w:r>
      <w:r w:rsidR="00333244" w:rsidRPr="00670FE1">
        <w:rPr>
          <w:rFonts w:ascii="Book Antiqua" w:hAnsi="Book Antiqua"/>
          <w:lang w:val="en-GB" w:eastAsia="en-US"/>
        </w:rPr>
        <w:t xml:space="preserve"> </w:t>
      </w:r>
      <w:r w:rsidRPr="00670FE1">
        <w:rPr>
          <w:rFonts w:ascii="Book Antiqua" w:hAnsi="Book Antiqua"/>
          <w:lang w:val="en-GB" w:eastAsia="en-US"/>
        </w:rPr>
        <w:t xml:space="preserve">After </w:t>
      </w:r>
      <w:r w:rsidR="008235EF" w:rsidRPr="00670FE1">
        <w:rPr>
          <w:rFonts w:ascii="Book Antiqua" w:hAnsi="Book Antiqua"/>
          <w:lang w:val="en-GB" w:eastAsia="en-US"/>
        </w:rPr>
        <w:t xml:space="preserve">repeated topical application, </w:t>
      </w:r>
      <w:proofErr w:type="spellStart"/>
      <w:r w:rsidR="00752280" w:rsidRPr="00670FE1">
        <w:rPr>
          <w:rFonts w:ascii="Book Antiqua" w:hAnsi="Book Antiqua"/>
          <w:lang w:val="en-GB" w:eastAsia="en-US"/>
        </w:rPr>
        <w:t>i</w:t>
      </w:r>
      <w:r w:rsidR="008235EF" w:rsidRPr="00670FE1">
        <w:rPr>
          <w:rFonts w:ascii="Book Antiqua" w:hAnsi="Book Antiqua"/>
          <w:lang w:val="en-GB" w:eastAsia="en-US"/>
        </w:rPr>
        <w:t>ve</w:t>
      </w:r>
      <w:r w:rsidR="00884ED5" w:rsidRPr="00670FE1">
        <w:rPr>
          <w:rFonts w:ascii="Book Antiqua" w:hAnsi="Book Antiqua"/>
          <w:lang w:val="en-GB" w:eastAsia="en-US"/>
        </w:rPr>
        <w:t>r</w:t>
      </w:r>
      <w:r w:rsidR="008235EF" w:rsidRPr="00670FE1">
        <w:rPr>
          <w:rFonts w:ascii="Book Antiqua" w:hAnsi="Book Antiqua"/>
          <w:lang w:val="en-GB" w:eastAsia="en-US"/>
        </w:rPr>
        <w:t>m</w:t>
      </w:r>
      <w:r w:rsidR="00884ED5" w:rsidRPr="00670FE1">
        <w:rPr>
          <w:rFonts w:ascii="Book Antiqua" w:hAnsi="Book Antiqua"/>
          <w:lang w:val="en-GB" w:eastAsia="en-US"/>
        </w:rPr>
        <w:t>e</w:t>
      </w:r>
      <w:r w:rsidR="008235EF" w:rsidRPr="00670FE1">
        <w:rPr>
          <w:rFonts w:ascii="Book Antiqua" w:hAnsi="Book Antiqua"/>
          <w:lang w:val="en-GB" w:eastAsia="en-US"/>
        </w:rPr>
        <w:t>ctin</w:t>
      </w:r>
      <w:proofErr w:type="spellEnd"/>
      <w:r w:rsidR="008235EF" w:rsidRPr="00670FE1">
        <w:rPr>
          <w:rFonts w:ascii="Book Antiqua" w:hAnsi="Book Antiqua"/>
          <w:lang w:val="en-GB" w:eastAsia="en-US"/>
        </w:rPr>
        <w:t xml:space="preserve"> maximum concentration reached a plateau with a </w:t>
      </w:r>
      <w:proofErr w:type="spellStart"/>
      <w:r w:rsidR="008235EF" w:rsidRPr="00670FE1">
        <w:rPr>
          <w:rFonts w:ascii="Book Antiqua" w:hAnsi="Book Antiqua"/>
          <w:lang w:val="en-GB" w:eastAsia="en-US"/>
        </w:rPr>
        <w:t>C</w:t>
      </w:r>
      <w:r w:rsidR="008235EF" w:rsidRPr="00670FE1">
        <w:rPr>
          <w:rFonts w:ascii="Book Antiqua" w:hAnsi="Book Antiqua"/>
          <w:vertAlign w:val="subscript"/>
          <w:lang w:val="en-GB" w:eastAsia="en-US"/>
        </w:rPr>
        <w:t>max</w:t>
      </w:r>
      <w:proofErr w:type="spellEnd"/>
      <w:r w:rsidR="008235EF" w:rsidRPr="00670FE1">
        <w:rPr>
          <w:rFonts w:ascii="Book Antiqua" w:hAnsi="Book Antiqua"/>
          <w:lang w:val="en-GB" w:eastAsia="en-US"/>
        </w:rPr>
        <w:t xml:space="preserve"> of 2.10</w:t>
      </w:r>
      <w:r w:rsidR="000E7B71" w:rsidRPr="00670FE1">
        <w:rPr>
          <w:rFonts w:ascii="Book Antiqua" w:hAnsi="Book Antiqua"/>
          <w:lang w:val="en-GB" w:eastAsia="en-US"/>
        </w:rPr>
        <w:t> </w:t>
      </w:r>
      <w:r w:rsidR="008235EF" w:rsidRPr="00670FE1">
        <w:rPr>
          <w:rFonts w:ascii="Book Antiqua" w:hAnsi="Book Antiqua"/>
          <w:lang w:val="en-GB" w:eastAsia="en-US"/>
        </w:rPr>
        <w:t>± 1.04</w:t>
      </w:r>
      <w:r w:rsidR="00791208" w:rsidRPr="00670FE1">
        <w:rPr>
          <w:rFonts w:ascii="Book Antiqua" w:hAnsi="Book Antiqua"/>
          <w:lang w:val="en-GB" w:eastAsia="en-US"/>
        </w:rPr>
        <w:t xml:space="preserve"> ng/mL</w:t>
      </w:r>
      <w:r w:rsidR="008235EF" w:rsidRPr="00670FE1">
        <w:rPr>
          <w:rFonts w:ascii="Book Antiqua" w:hAnsi="Book Antiqua"/>
          <w:lang w:val="en-GB" w:eastAsia="en-US"/>
        </w:rPr>
        <w:t xml:space="preserve"> and 1.74</w:t>
      </w:r>
      <w:r w:rsidR="000E7B71" w:rsidRPr="00670FE1">
        <w:rPr>
          <w:rFonts w:ascii="Book Antiqua" w:hAnsi="Book Antiqua"/>
          <w:lang w:val="en-GB" w:eastAsia="en-US"/>
        </w:rPr>
        <w:t> </w:t>
      </w:r>
      <w:r w:rsidR="00884ED5" w:rsidRPr="00670FE1">
        <w:rPr>
          <w:rFonts w:ascii="Book Antiqua" w:hAnsi="Book Antiqua"/>
          <w:lang w:val="en-GB" w:eastAsia="en-US"/>
        </w:rPr>
        <w:t xml:space="preserve">± </w:t>
      </w:r>
      <w:r w:rsidR="008235EF" w:rsidRPr="00670FE1">
        <w:rPr>
          <w:rFonts w:ascii="Book Antiqua" w:hAnsi="Book Antiqua"/>
          <w:lang w:val="en-GB" w:eastAsia="en-US"/>
        </w:rPr>
        <w:t>0.77</w:t>
      </w:r>
      <w:r w:rsidR="00791208" w:rsidRPr="00670FE1">
        <w:rPr>
          <w:rFonts w:ascii="Book Antiqua" w:hAnsi="Book Antiqua"/>
          <w:lang w:val="en-GB" w:eastAsia="en-US"/>
        </w:rPr>
        <w:t xml:space="preserve"> ng/mL</w:t>
      </w:r>
      <w:r w:rsidR="008235EF" w:rsidRPr="00670FE1">
        <w:rPr>
          <w:rFonts w:ascii="Book Antiqua" w:hAnsi="Book Antiqua"/>
          <w:lang w:val="en-GB" w:eastAsia="en-US"/>
        </w:rPr>
        <w:t xml:space="preserve"> at </w:t>
      </w:r>
      <w:r w:rsidR="00F71540" w:rsidRPr="00670FE1">
        <w:rPr>
          <w:rFonts w:ascii="Book Antiqua" w:hAnsi="Book Antiqua"/>
          <w:lang w:val="en-GB" w:eastAsia="en-US"/>
        </w:rPr>
        <w:t>d</w:t>
      </w:r>
      <w:r w:rsidR="008235EF" w:rsidRPr="00670FE1">
        <w:rPr>
          <w:rFonts w:ascii="Book Antiqua" w:hAnsi="Book Antiqua"/>
          <w:lang w:val="en-GB" w:eastAsia="en-US"/>
        </w:rPr>
        <w:t xml:space="preserve"> 14 and 28</w:t>
      </w:r>
      <w:r w:rsidR="00884ED5" w:rsidRPr="00670FE1">
        <w:rPr>
          <w:rFonts w:ascii="Book Antiqua" w:hAnsi="Book Antiqua"/>
          <w:lang w:val="en-GB" w:eastAsia="en-US"/>
        </w:rPr>
        <w:t xml:space="preserve"> (</w:t>
      </w:r>
      <w:r w:rsidR="00DA2943" w:rsidRPr="00670FE1">
        <w:rPr>
          <w:rFonts w:ascii="Book Antiqua" w:hAnsi="Book Antiqua"/>
          <w:lang w:val="en-GB" w:eastAsia="en-US"/>
        </w:rPr>
        <w:t>Figure</w:t>
      </w:r>
      <w:r w:rsidR="00884ED5" w:rsidRPr="00670FE1">
        <w:rPr>
          <w:rFonts w:ascii="Book Antiqua" w:hAnsi="Book Antiqua"/>
          <w:lang w:val="en-GB" w:eastAsia="en-US"/>
        </w:rPr>
        <w:t xml:space="preserve"> </w:t>
      </w:r>
      <w:r w:rsidR="008549CE" w:rsidRPr="00670FE1">
        <w:rPr>
          <w:rFonts w:ascii="Book Antiqua" w:hAnsi="Book Antiqua"/>
          <w:lang w:val="en-GB" w:eastAsia="en-US"/>
        </w:rPr>
        <w:t>2</w:t>
      </w:r>
      <w:r w:rsidR="00884ED5" w:rsidRPr="00670FE1">
        <w:rPr>
          <w:rFonts w:ascii="Book Antiqua" w:hAnsi="Book Antiqua"/>
          <w:lang w:val="en-GB" w:eastAsia="en-US"/>
        </w:rPr>
        <w:t>)</w:t>
      </w:r>
      <w:r w:rsidRPr="00670FE1">
        <w:rPr>
          <w:rFonts w:ascii="Book Antiqua" w:hAnsi="Book Antiqua"/>
          <w:lang w:val="en-GB" w:eastAsia="en-US"/>
        </w:rPr>
        <w:t xml:space="preserve">. </w:t>
      </w:r>
      <w:r w:rsidR="008235EF" w:rsidRPr="00670FE1">
        <w:rPr>
          <w:rFonts w:ascii="Book Antiqua" w:hAnsi="Book Antiqua"/>
          <w:lang w:val="en-GB" w:eastAsia="en-US"/>
        </w:rPr>
        <w:t xml:space="preserve">In addition, </w:t>
      </w:r>
      <w:r w:rsidR="00884ED5" w:rsidRPr="00670FE1">
        <w:rPr>
          <w:rFonts w:ascii="Book Antiqua" w:hAnsi="Book Antiqua"/>
          <w:lang w:val="en-GB" w:eastAsia="en-US"/>
        </w:rPr>
        <w:t>residual concentrations</w:t>
      </w:r>
      <w:r w:rsidR="008235EF" w:rsidRPr="00670FE1">
        <w:rPr>
          <w:rFonts w:ascii="Book Antiqua" w:hAnsi="Book Antiqua"/>
          <w:lang w:val="en-GB" w:eastAsia="en-US"/>
        </w:rPr>
        <w:t xml:space="preserve"> </w:t>
      </w:r>
      <w:r w:rsidR="00884ED5" w:rsidRPr="00670FE1">
        <w:rPr>
          <w:rFonts w:ascii="Book Antiqua" w:hAnsi="Book Antiqua"/>
          <w:lang w:val="en-GB" w:eastAsia="en-US"/>
        </w:rPr>
        <w:t>(</w:t>
      </w:r>
      <w:proofErr w:type="spellStart"/>
      <w:r w:rsidR="00884ED5" w:rsidRPr="00670FE1">
        <w:rPr>
          <w:rFonts w:ascii="Book Antiqua" w:hAnsi="Book Antiqua"/>
          <w:lang w:val="en-GB" w:eastAsia="en-US"/>
        </w:rPr>
        <w:t>C</w:t>
      </w:r>
      <w:r w:rsidR="00884ED5" w:rsidRPr="00670FE1">
        <w:rPr>
          <w:rFonts w:ascii="Book Antiqua" w:hAnsi="Book Antiqua"/>
          <w:vertAlign w:val="subscript"/>
          <w:lang w:val="en-GB" w:eastAsia="en-US"/>
        </w:rPr>
        <w:t>min</w:t>
      </w:r>
      <w:proofErr w:type="spellEnd"/>
      <w:r w:rsidR="00884ED5" w:rsidRPr="00670FE1">
        <w:rPr>
          <w:rFonts w:ascii="Book Antiqua" w:hAnsi="Book Antiqua"/>
          <w:lang w:val="en-GB" w:eastAsia="en-US"/>
        </w:rPr>
        <w:t xml:space="preserve">) </w:t>
      </w:r>
      <w:r w:rsidR="00094AE8" w:rsidRPr="00670FE1">
        <w:rPr>
          <w:rFonts w:ascii="Book Antiqua" w:hAnsi="Book Antiqua"/>
          <w:lang w:val="en-GB" w:eastAsia="en-US"/>
        </w:rPr>
        <w:t>were also stable from d</w:t>
      </w:r>
      <w:r w:rsidR="008235EF" w:rsidRPr="00670FE1">
        <w:rPr>
          <w:rFonts w:ascii="Book Antiqua" w:hAnsi="Book Antiqua"/>
          <w:lang w:val="en-GB" w:eastAsia="en-US"/>
        </w:rPr>
        <w:t xml:space="preserve">ay 7 to </w:t>
      </w:r>
      <w:r w:rsidR="00094AE8" w:rsidRPr="00670FE1">
        <w:rPr>
          <w:rFonts w:ascii="Book Antiqua" w:hAnsi="Book Antiqua"/>
          <w:lang w:val="en-GB" w:eastAsia="en-US"/>
        </w:rPr>
        <w:t>d</w:t>
      </w:r>
      <w:r w:rsidR="008235EF" w:rsidRPr="00670FE1">
        <w:rPr>
          <w:rFonts w:ascii="Book Antiqua" w:hAnsi="Book Antiqua"/>
          <w:lang w:val="en-GB" w:eastAsia="en-US"/>
        </w:rPr>
        <w:t>ay 28 ranging from 1.17</w:t>
      </w:r>
      <w:r w:rsidR="000E7B71" w:rsidRPr="00670FE1">
        <w:rPr>
          <w:rFonts w:ascii="Book Antiqua" w:hAnsi="Book Antiqua"/>
          <w:lang w:val="en-GB" w:eastAsia="en-US"/>
        </w:rPr>
        <w:t> </w:t>
      </w:r>
      <w:r w:rsidR="008533E5" w:rsidRPr="00670FE1">
        <w:rPr>
          <w:rFonts w:ascii="Book Antiqua" w:hAnsi="Book Antiqua"/>
          <w:lang w:val="en-GB" w:eastAsia="en-US"/>
        </w:rPr>
        <w:t xml:space="preserve">± </w:t>
      </w:r>
      <w:r w:rsidR="008235EF" w:rsidRPr="00670FE1">
        <w:rPr>
          <w:rFonts w:ascii="Book Antiqua" w:hAnsi="Book Antiqua"/>
          <w:lang w:val="en-GB" w:eastAsia="en-US"/>
        </w:rPr>
        <w:t>0.88 to 1.36</w:t>
      </w:r>
      <w:r w:rsidR="00460F90" w:rsidRPr="00670FE1">
        <w:rPr>
          <w:rFonts w:ascii="Book Antiqua" w:hAnsi="Book Antiqua"/>
          <w:lang w:val="en-GB" w:eastAsia="en-US"/>
        </w:rPr>
        <w:t> </w:t>
      </w:r>
      <w:r w:rsidR="008533E5" w:rsidRPr="00670FE1">
        <w:rPr>
          <w:rFonts w:ascii="Book Antiqua" w:hAnsi="Book Antiqua"/>
          <w:lang w:val="en-GB" w:eastAsia="en-US"/>
        </w:rPr>
        <w:t>±</w:t>
      </w:r>
      <w:r w:rsidR="008235EF" w:rsidRPr="00670FE1">
        <w:rPr>
          <w:rFonts w:ascii="Book Antiqua" w:hAnsi="Book Antiqua"/>
          <w:lang w:val="en-GB" w:eastAsia="en-US"/>
        </w:rPr>
        <w:t xml:space="preserve"> 0.63</w:t>
      </w:r>
      <w:r w:rsidR="00884ED5" w:rsidRPr="00670FE1">
        <w:rPr>
          <w:rFonts w:ascii="Book Antiqua" w:hAnsi="Book Antiqua"/>
          <w:lang w:val="en-GB" w:eastAsia="en-US"/>
        </w:rPr>
        <w:t xml:space="preserve"> </w:t>
      </w:r>
      <w:proofErr w:type="spellStart"/>
      <w:r w:rsidR="00884ED5" w:rsidRPr="00670FE1">
        <w:rPr>
          <w:rFonts w:ascii="Book Antiqua" w:hAnsi="Book Antiqua"/>
          <w:lang w:val="en-GB" w:eastAsia="en-US"/>
        </w:rPr>
        <w:t>ng</w:t>
      </w:r>
      <w:proofErr w:type="spellEnd"/>
      <w:r w:rsidR="00884ED5" w:rsidRPr="00670FE1">
        <w:rPr>
          <w:rFonts w:ascii="Book Antiqua" w:hAnsi="Book Antiqua"/>
          <w:lang w:val="en-GB" w:eastAsia="en-US"/>
        </w:rPr>
        <w:t>/</w:t>
      </w:r>
      <w:proofErr w:type="spellStart"/>
      <w:r w:rsidR="00884ED5" w:rsidRPr="00670FE1">
        <w:rPr>
          <w:rFonts w:ascii="Book Antiqua" w:hAnsi="Book Antiqua"/>
          <w:lang w:val="en-GB" w:eastAsia="en-US"/>
        </w:rPr>
        <w:t>mL</w:t>
      </w:r>
      <w:r w:rsidRPr="00670FE1">
        <w:rPr>
          <w:rFonts w:ascii="Book Antiqua" w:hAnsi="Book Antiqua"/>
          <w:lang w:val="en-GB" w:eastAsia="en-US"/>
        </w:rPr>
        <w:t>.</w:t>
      </w:r>
      <w:proofErr w:type="spellEnd"/>
      <w:r w:rsidR="003A5841" w:rsidRPr="00670FE1">
        <w:rPr>
          <w:rFonts w:ascii="Book Antiqua" w:hAnsi="Book Antiqua"/>
          <w:lang w:val="en-GB" w:eastAsia="en-US"/>
        </w:rPr>
        <w:t xml:space="preserve"> </w:t>
      </w:r>
    </w:p>
    <w:p w14:paraId="709DD8B0" w14:textId="77777777" w:rsidR="006A51BA" w:rsidRPr="00670FE1" w:rsidRDefault="006A51BA" w:rsidP="008C7566">
      <w:pPr>
        <w:autoSpaceDE w:val="0"/>
        <w:autoSpaceDN w:val="0"/>
        <w:adjustRightInd w:val="0"/>
        <w:spacing w:line="360" w:lineRule="auto"/>
        <w:jc w:val="both"/>
        <w:rPr>
          <w:rFonts w:ascii="Book Antiqua" w:hAnsi="Book Antiqua"/>
          <w:lang w:val="en-GB" w:eastAsia="en-US"/>
        </w:rPr>
      </w:pPr>
    </w:p>
    <w:p w14:paraId="6DA1E7D7" w14:textId="44C16249" w:rsidR="00A81B1B" w:rsidRPr="00670FE1" w:rsidRDefault="00FF6B2D" w:rsidP="008C7566">
      <w:pPr>
        <w:autoSpaceDE w:val="0"/>
        <w:autoSpaceDN w:val="0"/>
        <w:adjustRightInd w:val="0"/>
        <w:spacing w:line="360" w:lineRule="auto"/>
        <w:ind w:firstLineChars="100" w:firstLine="240"/>
        <w:jc w:val="both"/>
        <w:rPr>
          <w:rFonts w:ascii="Book Antiqua" w:hAnsi="Book Antiqua"/>
          <w:lang w:val="en-GB" w:eastAsia="zh-CN"/>
        </w:rPr>
      </w:pPr>
      <w:r w:rsidRPr="00670FE1">
        <w:rPr>
          <w:rFonts w:ascii="Book Antiqua" w:hAnsi="Book Antiqua"/>
          <w:lang w:val="en-GB" w:eastAsia="en-US"/>
        </w:rPr>
        <w:t>Overall, all assessed systemic exposure PK parameters (</w:t>
      </w:r>
      <w:proofErr w:type="spellStart"/>
      <w:r w:rsidRPr="00670FE1">
        <w:rPr>
          <w:rFonts w:ascii="Book Antiqua" w:hAnsi="Book Antiqua"/>
          <w:lang w:val="en-GB" w:eastAsia="en-US"/>
        </w:rPr>
        <w:t>C</w:t>
      </w:r>
      <w:r w:rsidRPr="00670FE1">
        <w:rPr>
          <w:rFonts w:ascii="Book Antiqua" w:hAnsi="Book Antiqua"/>
          <w:vertAlign w:val="subscript"/>
          <w:lang w:val="en-GB" w:eastAsia="en-US"/>
        </w:rPr>
        <w:t>min</w:t>
      </w:r>
      <w:proofErr w:type="spellEnd"/>
      <w:r w:rsidRPr="00670FE1">
        <w:rPr>
          <w:rFonts w:ascii="Book Antiqua" w:hAnsi="Book Antiqua"/>
          <w:lang w:val="en-GB" w:eastAsia="en-US"/>
        </w:rPr>
        <w:t xml:space="preserve">, </w:t>
      </w:r>
      <w:proofErr w:type="spellStart"/>
      <w:r w:rsidRPr="00670FE1">
        <w:rPr>
          <w:rFonts w:ascii="Book Antiqua" w:hAnsi="Book Antiqua"/>
          <w:lang w:val="en-GB" w:eastAsia="en-US"/>
        </w:rPr>
        <w:t>C</w:t>
      </w:r>
      <w:r w:rsidRPr="00670FE1">
        <w:rPr>
          <w:rFonts w:ascii="Book Antiqua" w:hAnsi="Book Antiqua"/>
          <w:vertAlign w:val="subscript"/>
          <w:lang w:val="en-GB" w:eastAsia="en-US"/>
        </w:rPr>
        <w:t>max</w:t>
      </w:r>
      <w:proofErr w:type="spellEnd"/>
      <w:r w:rsidRPr="00670FE1">
        <w:rPr>
          <w:rFonts w:ascii="Book Antiqua" w:hAnsi="Book Antiqua"/>
          <w:vertAlign w:val="subscript"/>
          <w:lang w:val="en-GB" w:eastAsia="en-US"/>
        </w:rPr>
        <w:t xml:space="preserve"> </w:t>
      </w:r>
      <w:r w:rsidRPr="00670FE1">
        <w:rPr>
          <w:rFonts w:ascii="Book Antiqua" w:hAnsi="Book Antiqua"/>
          <w:lang w:val="en-GB" w:eastAsia="en-US"/>
        </w:rPr>
        <w:t>and AUC</w:t>
      </w:r>
      <w:r w:rsidRPr="00670FE1">
        <w:rPr>
          <w:rFonts w:ascii="Book Antiqua" w:hAnsi="Book Antiqua"/>
          <w:vertAlign w:val="subscript"/>
          <w:lang w:val="en-GB" w:eastAsia="en-US"/>
        </w:rPr>
        <w:t>0-24</w:t>
      </w:r>
      <w:r w:rsidR="00DE3A76" w:rsidRPr="00670FE1">
        <w:rPr>
          <w:rFonts w:ascii="Book Antiqua" w:hAnsi="Book Antiqua" w:hint="eastAsia"/>
          <w:vertAlign w:val="subscript"/>
          <w:lang w:val="en-GB" w:eastAsia="zh-CN"/>
        </w:rPr>
        <w:t xml:space="preserve"> </w:t>
      </w:r>
      <w:r w:rsidRPr="00670FE1">
        <w:rPr>
          <w:rFonts w:ascii="Book Antiqua" w:hAnsi="Book Antiqua"/>
          <w:vertAlign w:val="subscript"/>
          <w:lang w:val="en-GB" w:eastAsia="en-US"/>
        </w:rPr>
        <w:t>h</w:t>
      </w:r>
      <w:r w:rsidRPr="00670FE1">
        <w:rPr>
          <w:rFonts w:ascii="Book Antiqua" w:hAnsi="Book Antiqua"/>
          <w:lang w:val="en-GB" w:eastAsia="en-US"/>
        </w:rPr>
        <w:t xml:space="preserve">) were stable through the treatment duration (Table </w:t>
      </w:r>
      <w:r w:rsidR="008549CE" w:rsidRPr="00670FE1">
        <w:rPr>
          <w:rFonts w:ascii="Book Antiqua" w:hAnsi="Book Antiqua"/>
          <w:lang w:val="en-GB" w:eastAsia="en-US"/>
        </w:rPr>
        <w:t>3</w:t>
      </w:r>
      <w:r w:rsidRPr="00670FE1">
        <w:rPr>
          <w:rFonts w:ascii="Book Antiqua" w:hAnsi="Book Antiqua"/>
          <w:lang w:val="en-GB" w:eastAsia="en-US"/>
        </w:rPr>
        <w:t>)</w:t>
      </w:r>
      <w:r w:rsidR="009C37DA" w:rsidRPr="00670FE1">
        <w:rPr>
          <w:rFonts w:ascii="Book Antiqua" w:hAnsi="Book Antiqua"/>
          <w:lang w:val="en-GB" w:eastAsia="en-US"/>
        </w:rPr>
        <w:t xml:space="preserve">. </w:t>
      </w:r>
      <w:r w:rsidR="00265D70" w:rsidRPr="00670FE1">
        <w:rPr>
          <w:rFonts w:ascii="Book Antiqua" w:hAnsi="Book Antiqua"/>
          <w:lang w:val="en-GB" w:eastAsia="en-US"/>
        </w:rPr>
        <w:t>Indeed</w:t>
      </w:r>
      <w:r w:rsidRPr="00670FE1">
        <w:rPr>
          <w:rFonts w:ascii="Book Antiqua" w:hAnsi="Book Antiqua"/>
          <w:lang w:val="en-GB" w:eastAsia="en-US"/>
        </w:rPr>
        <w:t xml:space="preserve">, after repeated topical applications of </w:t>
      </w:r>
      <w:proofErr w:type="spellStart"/>
      <w:r w:rsidR="00405153" w:rsidRPr="00670FE1">
        <w:rPr>
          <w:rFonts w:ascii="Book Antiqua" w:hAnsi="Book Antiqua"/>
          <w:lang w:val="en-GB" w:eastAsia="en-US"/>
        </w:rPr>
        <w:t>i</w:t>
      </w:r>
      <w:r w:rsidRPr="00670FE1">
        <w:rPr>
          <w:rFonts w:ascii="Book Antiqua" w:hAnsi="Book Antiqua"/>
          <w:lang w:val="en-GB" w:eastAsia="en-US"/>
        </w:rPr>
        <w:t>vermectin</w:t>
      </w:r>
      <w:proofErr w:type="spellEnd"/>
      <w:r w:rsidRPr="00670FE1">
        <w:rPr>
          <w:rFonts w:ascii="Book Antiqua" w:hAnsi="Book Antiqua"/>
          <w:lang w:val="en-GB" w:eastAsia="en-US"/>
        </w:rPr>
        <w:t xml:space="preserve"> 1% </w:t>
      </w:r>
      <w:r w:rsidR="00405153" w:rsidRPr="00670FE1">
        <w:rPr>
          <w:rFonts w:ascii="Book Antiqua" w:hAnsi="Book Antiqua"/>
          <w:lang w:val="en-GB" w:eastAsia="en-US"/>
        </w:rPr>
        <w:t>c</w:t>
      </w:r>
      <w:r w:rsidRPr="00670FE1">
        <w:rPr>
          <w:rFonts w:ascii="Book Antiqua" w:hAnsi="Book Antiqua"/>
          <w:lang w:val="en-GB" w:eastAsia="en-US"/>
        </w:rPr>
        <w:t xml:space="preserve">ream in </w:t>
      </w:r>
      <w:r w:rsidR="00DF2A10" w:rsidRPr="00670FE1">
        <w:rPr>
          <w:rFonts w:ascii="Book Antiqua" w:hAnsi="Book Antiqua"/>
          <w:lang w:val="en-GB" w:eastAsia="en-US"/>
        </w:rPr>
        <w:t>subjects</w:t>
      </w:r>
      <w:r w:rsidR="00C71A90" w:rsidRPr="00670FE1">
        <w:rPr>
          <w:rFonts w:ascii="Book Antiqua" w:hAnsi="Book Antiqua"/>
          <w:lang w:val="en-GB" w:eastAsia="en-US"/>
        </w:rPr>
        <w:t xml:space="preserve"> </w:t>
      </w:r>
      <w:r w:rsidRPr="00670FE1">
        <w:rPr>
          <w:rFonts w:ascii="Book Antiqua" w:hAnsi="Book Antiqua"/>
          <w:lang w:val="en-GB" w:eastAsia="en-US"/>
        </w:rPr>
        <w:t xml:space="preserve">with severe PPR, exposure to </w:t>
      </w:r>
      <w:proofErr w:type="spellStart"/>
      <w:r w:rsidRPr="00670FE1">
        <w:rPr>
          <w:rFonts w:ascii="Book Antiqua" w:hAnsi="Book Antiqua"/>
          <w:lang w:val="en-GB" w:eastAsia="en-US"/>
        </w:rPr>
        <w:t>ivermectin</w:t>
      </w:r>
      <w:proofErr w:type="spellEnd"/>
      <w:r w:rsidRPr="00670FE1">
        <w:rPr>
          <w:rFonts w:ascii="Book Antiqua" w:hAnsi="Book Antiqua"/>
          <w:lang w:val="en-GB" w:eastAsia="en-US"/>
        </w:rPr>
        <w:t xml:space="preserve"> was similar at day 14 (AUC</w:t>
      </w:r>
      <w:r w:rsidRPr="00670FE1">
        <w:rPr>
          <w:rFonts w:ascii="Book Antiqua" w:hAnsi="Book Antiqua"/>
          <w:vertAlign w:val="subscript"/>
          <w:lang w:val="en-GB" w:eastAsia="en-US"/>
        </w:rPr>
        <w:t>0</w:t>
      </w:r>
      <w:r w:rsidRPr="00670FE1">
        <w:rPr>
          <w:rFonts w:ascii="Book Antiqua" w:hAnsi="Book Antiqua"/>
          <w:vertAlign w:val="subscript"/>
          <w:lang w:val="en-GB" w:eastAsia="en-US"/>
        </w:rPr>
        <w:noBreakHyphen/>
        <w:t>24</w:t>
      </w:r>
      <w:r w:rsidR="00D4345D" w:rsidRPr="00670FE1">
        <w:rPr>
          <w:rFonts w:ascii="Book Antiqua" w:hAnsi="Book Antiqua" w:hint="eastAsia"/>
          <w:vertAlign w:val="subscript"/>
          <w:lang w:val="en-GB" w:eastAsia="zh-CN"/>
        </w:rPr>
        <w:t xml:space="preserve"> </w:t>
      </w:r>
      <w:r w:rsidRPr="00670FE1">
        <w:rPr>
          <w:rFonts w:ascii="Book Antiqua" w:hAnsi="Book Antiqua"/>
          <w:vertAlign w:val="subscript"/>
          <w:lang w:val="en-GB" w:eastAsia="en-US"/>
        </w:rPr>
        <w:t xml:space="preserve">h </w:t>
      </w:r>
      <w:r w:rsidRPr="00670FE1">
        <w:rPr>
          <w:rFonts w:ascii="Book Antiqua" w:hAnsi="Book Antiqua"/>
          <w:lang w:val="en-GB" w:eastAsia="en-US"/>
        </w:rPr>
        <w:t>of 36</w:t>
      </w:r>
      <w:r w:rsidR="00265D70" w:rsidRPr="00670FE1">
        <w:rPr>
          <w:rFonts w:ascii="Book Antiqua" w:hAnsi="Book Antiqua"/>
          <w:lang w:val="en-GB" w:eastAsia="en-US"/>
        </w:rPr>
        <w:t xml:space="preserve"> </w:t>
      </w:r>
      <w:r w:rsidRPr="00670FE1">
        <w:rPr>
          <w:rFonts w:ascii="Book Antiqua" w:hAnsi="Book Antiqua"/>
          <w:lang w:val="en-GB" w:eastAsia="en-US"/>
        </w:rPr>
        <w:sym w:font="Symbol" w:char="F0B1"/>
      </w:r>
      <w:r w:rsidR="00265D70" w:rsidRPr="00670FE1">
        <w:rPr>
          <w:rFonts w:ascii="Book Antiqua" w:hAnsi="Book Antiqua"/>
          <w:lang w:val="en-GB" w:eastAsia="en-US"/>
        </w:rPr>
        <w:t xml:space="preserve"> 16</w:t>
      </w:r>
      <w:r w:rsidR="00D4345D" w:rsidRPr="00670FE1">
        <w:rPr>
          <w:rFonts w:ascii="Book Antiqua" w:hAnsi="Book Antiqua"/>
          <w:lang w:val="en-GB" w:eastAsia="en-US"/>
        </w:rPr>
        <w:t> </w:t>
      </w:r>
      <w:proofErr w:type="spellStart"/>
      <w:r w:rsidR="00D4345D" w:rsidRPr="00670FE1">
        <w:rPr>
          <w:rFonts w:ascii="Book Antiqua" w:hAnsi="Book Antiqua"/>
          <w:lang w:val="en-GB" w:eastAsia="en-US"/>
        </w:rPr>
        <w:t>ng</w:t>
      </w:r>
      <w:r w:rsidR="002D2A06" w:rsidRPr="00670FE1">
        <w:rPr>
          <w:rFonts w:ascii="Book Antiqua" w:hAnsi="Book Antiqua"/>
          <w:lang w:val="en-GB" w:eastAsia="en-US"/>
        </w:rPr>
        <w:t>h</w:t>
      </w:r>
      <w:proofErr w:type="spellEnd"/>
      <w:r w:rsidR="002D2A06" w:rsidRPr="00670FE1">
        <w:rPr>
          <w:rFonts w:ascii="Book Antiqua" w:hAnsi="Book Antiqua"/>
          <w:lang w:val="en-GB" w:eastAsia="en-US"/>
        </w:rPr>
        <w:t>/mL) and at day 28</w:t>
      </w:r>
      <w:r w:rsidRPr="00670FE1">
        <w:rPr>
          <w:rFonts w:ascii="Book Antiqua" w:hAnsi="Book Antiqua"/>
          <w:lang w:val="en-GB" w:eastAsia="en-US"/>
        </w:rPr>
        <w:t xml:space="preserve"> (AUC</w:t>
      </w:r>
      <w:r w:rsidRPr="00670FE1">
        <w:rPr>
          <w:rFonts w:ascii="Book Antiqua" w:hAnsi="Book Antiqua"/>
          <w:vertAlign w:val="subscript"/>
          <w:lang w:val="en-GB" w:eastAsia="en-US"/>
        </w:rPr>
        <w:t>0</w:t>
      </w:r>
      <w:r w:rsidRPr="00670FE1">
        <w:rPr>
          <w:rFonts w:ascii="Book Antiqua" w:hAnsi="Book Antiqua"/>
          <w:vertAlign w:val="subscript"/>
          <w:lang w:val="en-GB" w:eastAsia="en-US"/>
        </w:rPr>
        <w:noBreakHyphen/>
        <w:t>24</w:t>
      </w:r>
      <w:r w:rsidR="00D4345D" w:rsidRPr="00670FE1">
        <w:rPr>
          <w:rFonts w:ascii="Book Antiqua" w:hAnsi="Book Antiqua" w:hint="eastAsia"/>
          <w:vertAlign w:val="subscript"/>
          <w:lang w:val="en-GB" w:eastAsia="zh-CN"/>
        </w:rPr>
        <w:t xml:space="preserve"> </w:t>
      </w:r>
      <w:r w:rsidRPr="00670FE1">
        <w:rPr>
          <w:rFonts w:ascii="Book Antiqua" w:hAnsi="Book Antiqua"/>
          <w:vertAlign w:val="subscript"/>
          <w:lang w:val="en-GB" w:eastAsia="en-US"/>
        </w:rPr>
        <w:t>h</w:t>
      </w:r>
      <w:r w:rsidRPr="00670FE1">
        <w:rPr>
          <w:rFonts w:ascii="Book Antiqua" w:hAnsi="Book Antiqua"/>
          <w:lang w:val="en-GB" w:eastAsia="en-US"/>
        </w:rPr>
        <w:t xml:space="preserve"> of 35</w:t>
      </w:r>
      <w:r w:rsidR="00265D70" w:rsidRPr="00670FE1">
        <w:rPr>
          <w:rFonts w:ascii="Book Antiqua" w:hAnsi="Book Antiqua"/>
          <w:lang w:val="en-GB" w:eastAsia="en-US"/>
        </w:rPr>
        <w:t xml:space="preserve"> </w:t>
      </w:r>
      <w:r w:rsidRPr="00670FE1">
        <w:rPr>
          <w:rFonts w:ascii="Book Antiqua" w:hAnsi="Book Antiqua"/>
          <w:lang w:val="en-GB" w:eastAsia="en-US"/>
        </w:rPr>
        <w:sym w:font="Symbol" w:char="F0B1"/>
      </w:r>
      <w:r w:rsidR="00265D70" w:rsidRPr="00670FE1">
        <w:rPr>
          <w:rFonts w:ascii="Book Antiqua" w:hAnsi="Book Antiqua"/>
          <w:lang w:val="en-GB" w:eastAsia="en-US"/>
        </w:rPr>
        <w:t xml:space="preserve"> </w:t>
      </w:r>
      <w:r w:rsidRPr="00670FE1">
        <w:rPr>
          <w:rFonts w:ascii="Book Antiqua" w:hAnsi="Book Antiqua"/>
          <w:lang w:val="en-GB" w:eastAsia="en-US"/>
        </w:rPr>
        <w:t>14</w:t>
      </w:r>
      <w:r w:rsidR="00265D70" w:rsidRPr="00670FE1">
        <w:rPr>
          <w:rFonts w:ascii="Book Antiqua" w:hAnsi="Book Antiqua"/>
          <w:lang w:val="en-GB" w:eastAsia="en-US"/>
        </w:rPr>
        <w:t xml:space="preserve"> </w:t>
      </w:r>
      <w:proofErr w:type="spellStart"/>
      <w:r w:rsidR="00D4345D" w:rsidRPr="00670FE1">
        <w:rPr>
          <w:rFonts w:ascii="Book Antiqua" w:hAnsi="Book Antiqua"/>
          <w:lang w:val="en-GB" w:eastAsia="en-US"/>
        </w:rPr>
        <w:t>ng</w:t>
      </w:r>
      <w:r w:rsidRPr="00670FE1">
        <w:rPr>
          <w:rFonts w:ascii="Book Antiqua" w:hAnsi="Book Antiqua"/>
          <w:lang w:val="en-GB" w:eastAsia="en-US"/>
        </w:rPr>
        <w:t>h</w:t>
      </w:r>
      <w:proofErr w:type="spellEnd"/>
      <w:r w:rsidRPr="00670FE1">
        <w:rPr>
          <w:rFonts w:ascii="Book Antiqua" w:hAnsi="Book Antiqua"/>
          <w:lang w:val="en-GB" w:eastAsia="en-US"/>
        </w:rPr>
        <w:t>/mL), indicating that steady</w:t>
      </w:r>
      <w:r w:rsidRPr="00670FE1">
        <w:rPr>
          <w:rFonts w:ascii="Book Antiqua" w:hAnsi="Book Antiqua"/>
          <w:lang w:val="en-GB" w:eastAsia="en-US"/>
        </w:rPr>
        <w:noBreakHyphen/>
        <w:t xml:space="preserve">state </w:t>
      </w:r>
      <w:r w:rsidR="00732DBA" w:rsidRPr="00670FE1">
        <w:rPr>
          <w:rFonts w:ascii="Book Antiqua" w:hAnsi="Book Antiqua"/>
          <w:lang w:val="en-GB" w:eastAsia="en-US"/>
        </w:rPr>
        <w:t xml:space="preserve">conditions were </w:t>
      </w:r>
      <w:r w:rsidRPr="00670FE1">
        <w:rPr>
          <w:rFonts w:ascii="Book Antiqua" w:hAnsi="Book Antiqua"/>
          <w:lang w:val="en-GB" w:eastAsia="en-US"/>
        </w:rPr>
        <w:t>reached by 2 </w:t>
      </w:r>
      <w:proofErr w:type="spellStart"/>
      <w:r w:rsidR="00D4345D" w:rsidRPr="00670FE1">
        <w:rPr>
          <w:rFonts w:ascii="Book Antiqua" w:hAnsi="Book Antiqua"/>
          <w:lang w:val="en-GB" w:eastAsia="en-US"/>
        </w:rPr>
        <w:t>wk</w:t>
      </w:r>
      <w:proofErr w:type="spellEnd"/>
      <w:r w:rsidR="00DE22BF" w:rsidRPr="00670FE1">
        <w:rPr>
          <w:rFonts w:ascii="Book Antiqua" w:hAnsi="Book Antiqua"/>
          <w:lang w:val="en-GB" w:eastAsia="en-US"/>
        </w:rPr>
        <w:t xml:space="preserve"> of treatment</w:t>
      </w:r>
      <w:r w:rsidRPr="00670FE1">
        <w:rPr>
          <w:rFonts w:ascii="Book Antiqua" w:hAnsi="Book Antiqua"/>
          <w:lang w:val="en-GB" w:eastAsia="en-US"/>
        </w:rPr>
        <w:t xml:space="preserve">. </w:t>
      </w:r>
      <w:r w:rsidR="00884ED5" w:rsidRPr="00670FE1">
        <w:rPr>
          <w:rFonts w:ascii="Book Antiqua" w:hAnsi="Book Antiqua"/>
          <w:lang w:val="en-GB" w:eastAsia="en-US"/>
        </w:rPr>
        <w:lastRenderedPageBreak/>
        <w:t>Furthermore</w:t>
      </w:r>
      <w:r w:rsidR="008533E5" w:rsidRPr="00670FE1">
        <w:rPr>
          <w:rFonts w:ascii="Book Antiqua" w:hAnsi="Book Antiqua"/>
          <w:lang w:val="en-GB" w:eastAsia="en-US"/>
        </w:rPr>
        <w:t>, t</w:t>
      </w:r>
      <w:r w:rsidR="00A81B1B" w:rsidRPr="00670FE1">
        <w:rPr>
          <w:rFonts w:ascii="Book Antiqua" w:hAnsi="Book Antiqua"/>
          <w:lang w:val="en-GB" w:eastAsia="en-US"/>
        </w:rPr>
        <w:t>he statistical analysis</w:t>
      </w:r>
      <w:r w:rsidR="003A5841" w:rsidRPr="00670FE1">
        <w:rPr>
          <w:rFonts w:ascii="Book Antiqua" w:hAnsi="Book Antiqua"/>
          <w:lang w:val="en-GB" w:eastAsia="en-US"/>
        </w:rPr>
        <w:t xml:space="preserve"> demonstrated </w:t>
      </w:r>
      <w:r w:rsidR="008533E5" w:rsidRPr="00670FE1">
        <w:rPr>
          <w:rFonts w:ascii="Book Antiqua" w:hAnsi="Book Antiqua"/>
          <w:lang w:val="en-GB" w:eastAsia="en-US"/>
        </w:rPr>
        <w:t xml:space="preserve">that </w:t>
      </w:r>
      <w:r w:rsidR="00EF75F8" w:rsidRPr="00670FE1">
        <w:rPr>
          <w:rFonts w:ascii="Book Antiqua" w:hAnsi="Book Antiqua"/>
          <w:lang w:val="en-GB" w:eastAsia="en-US"/>
        </w:rPr>
        <w:t>steady</w:t>
      </w:r>
      <w:r w:rsidR="003A5841" w:rsidRPr="00670FE1">
        <w:rPr>
          <w:rFonts w:ascii="Book Antiqua" w:hAnsi="Book Antiqua"/>
          <w:lang w:val="en-GB" w:eastAsia="en-US"/>
        </w:rPr>
        <w:t xml:space="preserve"> state condition</w:t>
      </w:r>
      <w:r w:rsidR="008533E5" w:rsidRPr="00670FE1">
        <w:rPr>
          <w:rFonts w:ascii="Book Antiqua" w:hAnsi="Book Antiqua"/>
          <w:lang w:val="en-GB" w:eastAsia="en-US"/>
        </w:rPr>
        <w:t>s were achieved</w:t>
      </w:r>
      <w:r w:rsidR="003A5841" w:rsidRPr="00670FE1">
        <w:rPr>
          <w:rFonts w:ascii="Book Antiqua" w:hAnsi="Book Antiqua"/>
          <w:lang w:val="en-GB" w:eastAsia="en-US"/>
        </w:rPr>
        <w:t xml:space="preserve"> after </w:t>
      </w:r>
      <w:r w:rsidR="00CB51D8" w:rsidRPr="00670FE1">
        <w:rPr>
          <w:rFonts w:ascii="Book Antiqua" w:hAnsi="Book Antiqua"/>
          <w:lang w:val="en-GB" w:eastAsia="en-US"/>
        </w:rPr>
        <w:t>2</w:t>
      </w:r>
      <w:r w:rsidR="003A5841" w:rsidRPr="00670FE1">
        <w:rPr>
          <w:rFonts w:ascii="Book Antiqua" w:hAnsi="Book Antiqua"/>
          <w:lang w:val="en-GB" w:eastAsia="en-US"/>
        </w:rPr>
        <w:t xml:space="preserve"> </w:t>
      </w:r>
      <w:proofErr w:type="spellStart"/>
      <w:r w:rsidR="00D4345D" w:rsidRPr="00670FE1">
        <w:rPr>
          <w:rFonts w:ascii="Book Antiqua" w:hAnsi="Book Antiqua"/>
          <w:lang w:val="en-GB" w:eastAsia="en-US"/>
        </w:rPr>
        <w:t>wk</w:t>
      </w:r>
      <w:proofErr w:type="spellEnd"/>
      <w:r w:rsidR="003A5841" w:rsidRPr="00670FE1">
        <w:rPr>
          <w:rFonts w:ascii="Book Antiqua" w:hAnsi="Book Antiqua"/>
          <w:lang w:val="en-GB" w:eastAsia="en-US"/>
        </w:rPr>
        <w:t xml:space="preserve"> of treatment, </w:t>
      </w:r>
      <w:r w:rsidR="008533E5" w:rsidRPr="00670FE1">
        <w:rPr>
          <w:rFonts w:ascii="Book Antiqua" w:hAnsi="Book Antiqua"/>
          <w:lang w:val="en-GB" w:eastAsia="en-US"/>
        </w:rPr>
        <w:t xml:space="preserve">as evidenced by </w:t>
      </w:r>
      <w:r w:rsidR="00A81B1B" w:rsidRPr="00670FE1">
        <w:rPr>
          <w:rFonts w:ascii="Book Antiqua" w:hAnsi="Book Antiqua"/>
          <w:lang w:val="en-GB" w:eastAsia="en-US"/>
        </w:rPr>
        <w:t>the</w:t>
      </w:r>
      <w:r w:rsidR="008533E5" w:rsidRPr="00670FE1">
        <w:rPr>
          <w:rFonts w:ascii="Book Antiqua" w:hAnsi="Book Antiqua"/>
          <w:lang w:val="en-GB" w:eastAsia="en-US"/>
        </w:rPr>
        <w:t xml:space="preserve"> geometric mean ratio of</w:t>
      </w:r>
      <w:r w:rsidR="00A03CC0">
        <w:rPr>
          <w:rFonts w:ascii="Book Antiqua" w:hAnsi="Book Antiqua" w:hint="eastAsia"/>
          <w:lang w:val="en-GB" w:eastAsia="zh-CN"/>
        </w:rPr>
        <w:t xml:space="preserve"> </w:t>
      </w:r>
      <w:r w:rsidR="00A81B1B" w:rsidRPr="00670FE1">
        <w:rPr>
          <w:rFonts w:ascii="Book Antiqua" w:hAnsi="Book Antiqua"/>
          <w:lang w:val="en-GB" w:eastAsia="en-US"/>
        </w:rPr>
        <w:t>AUC</w:t>
      </w:r>
      <w:r w:rsidR="008533E5" w:rsidRPr="00670FE1">
        <w:rPr>
          <w:rFonts w:ascii="Book Antiqua" w:hAnsi="Book Antiqua"/>
          <w:vertAlign w:val="subscript"/>
          <w:lang w:val="en-GB" w:eastAsia="en-US"/>
        </w:rPr>
        <w:t>0-24</w:t>
      </w:r>
      <w:r w:rsidR="005710B2" w:rsidRPr="00670FE1">
        <w:rPr>
          <w:rFonts w:ascii="Book Antiqua" w:hAnsi="Book Antiqua" w:hint="eastAsia"/>
          <w:vertAlign w:val="subscript"/>
          <w:lang w:val="en-GB" w:eastAsia="zh-CN"/>
        </w:rPr>
        <w:t xml:space="preserve"> </w:t>
      </w:r>
      <w:r w:rsidR="00884ED5" w:rsidRPr="00670FE1">
        <w:rPr>
          <w:rFonts w:ascii="Book Antiqua" w:hAnsi="Book Antiqua"/>
          <w:vertAlign w:val="subscript"/>
          <w:lang w:val="en-GB" w:eastAsia="en-US"/>
        </w:rPr>
        <w:t>h</w:t>
      </w:r>
      <w:r w:rsidR="006A51BA" w:rsidRPr="00670FE1">
        <w:rPr>
          <w:rFonts w:ascii="Book Antiqua" w:hAnsi="Book Antiqua"/>
          <w:lang w:val="en-GB" w:eastAsia="en-US"/>
        </w:rPr>
        <w:t xml:space="preserve"> of d</w:t>
      </w:r>
      <w:r w:rsidR="00A81B1B" w:rsidRPr="00670FE1">
        <w:rPr>
          <w:rFonts w:ascii="Book Antiqua" w:hAnsi="Book Antiqua"/>
          <w:lang w:val="en-GB" w:eastAsia="en-US"/>
        </w:rPr>
        <w:t>ay 28</w:t>
      </w:r>
      <w:r w:rsidR="000C1B13">
        <w:rPr>
          <w:rFonts w:ascii="Book Antiqua" w:hAnsi="Book Antiqua" w:hint="eastAsia"/>
          <w:lang w:val="en-GB" w:eastAsia="zh-CN"/>
        </w:rPr>
        <w:t>-</w:t>
      </w:r>
      <w:r w:rsidR="00A81B1B" w:rsidRPr="00670FE1">
        <w:rPr>
          <w:rFonts w:ascii="Book Antiqua" w:hAnsi="Book Antiqua"/>
          <w:lang w:val="en-GB" w:eastAsia="en-US"/>
        </w:rPr>
        <w:t xml:space="preserve">14 </w:t>
      </w:r>
      <w:r w:rsidR="008533E5" w:rsidRPr="00670FE1">
        <w:rPr>
          <w:rFonts w:ascii="Book Antiqua" w:hAnsi="Book Antiqua"/>
          <w:lang w:val="en-GB" w:eastAsia="en-US"/>
        </w:rPr>
        <w:t>(</w:t>
      </w:r>
      <w:r w:rsidR="00A81B1B" w:rsidRPr="00670FE1">
        <w:rPr>
          <w:rFonts w:ascii="Book Antiqua" w:hAnsi="Book Antiqua"/>
          <w:lang w:val="en-GB" w:eastAsia="en-US"/>
        </w:rPr>
        <w:t>0.99</w:t>
      </w:r>
      <w:r w:rsidR="008533E5" w:rsidRPr="00670FE1">
        <w:rPr>
          <w:rFonts w:ascii="Book Antiqua" w:hAnsi="Book Antiqua"/>
          <w:lang w:val="en-GB" w:eastAsia="en-US"/>
        </w:rPr>
        <w:t>,</w:t>
      </w:r>
      <w:r w:rsidR="00A81B1B" w:rsidRPr="00670FE1">
        <w:rPr>
          <w:rFonts w:ascii="Book Antiqua" w:hAnsi="Book Antiqua"/>
          <w:lang w:val="en-GB" w:eastAsia="en-US"/>
        </w:rPr>
        <w:t xml:space="preserve"> 90%CI</w:t>
      </w:r>
      <w:r w:rsidR="00D4345D" w:rsidRPr="00670FE1">
        <w:rPr>
          <w:rFonts w:ascii="Book Antiqua" w:hAnsi="Book Antiqua" w:hint="eastAsia"/>
          <w:lang w:val="en-GB" w:eastAsia="zh-CN"/>
        </w:rPr>
        <w:t>:</w:t>
      </w:r>
      <w:r w:rsidR="00A81B1B" w:rsidRPr="00670FE1">
        <w:rPr>
          <w:rFonts w:ascii="Book Antiqua" w:hAnsi="Book Antiqua"/>
          <w:lang w:val="en-GB" w:eastAsia="en-US"/>
        </w:rPr>
        <w:t xml:space="preserve"> </w:t>
      </w:r>
      <w:r w:rsidR="00D4345D" w:rsidRPr="00670FE1">
        <w:rPr>
          <w:rFonts w:ascii="Book Antiqua" w:hAnsi="Book Antiqua"/>
          <w:lang w:val="en-GB" w:eastAsia="en-US"/>
        </w:rPr>
        <w:t>0.82; 1.18</w:t>
      </w:r>
      <w:r w:rsidR="008533E5" w:rsidRPr="00670FE1">
        <w:rPr>
          <w:rFonts w:ascii="Book Antiqua" w:hAnsi="Book Antiqua"/>
          <w:lang w:val="en-GB" w:eastAsia="en-US"/>
        </w:rPr>
        <w:t>)</w:t>
      </w:r>
      <w:r w:rsidR="00A81B1B" w:rsidRPr="00670FE1">
        <w:rPr>
          <w:rFonts w:ascii="Book Antiqua" w:hAnsi="Book Antiqua"/>
          <w:lang w:val="en-GB" w:eastAsia="en-US"/>
        </w:rPr>
        <w:t>.</w:t>
      </w:r>
      <w:r w:rsidR="00791208" w:rsidRPr="00670FE1">
        <w:rPr>
          <w:rFonts w:ascii="Book Antiqua" w:hAnsi="Book Antiqua"/>
          <w:lang w:val="en-GB" w:eastAsia="en-US"/>
        </w:rPr>
        <w:t xml:space="preserve"> </w:t>
      </w:r>
    </w:p>
    <w:p w14:paraId="77480B2E" w14:textId="1AFD4ACE" w:rsidR="00A81B1B" w:rsidRPr="00670FE1" w:rsidRDefault="005710B2" w:rsidP="008C7566">
      <w:pPr>
        <w:autoSpaceDE w:val="0"/>
        <w:autoSpaceDN w:val="0"/>
        <w:adjustRightInd w:val="0"/>
        <w:spacing w:line="360" w:lineRule="auto"/>
        <w:ind w:firstLineChars="100" w:firstLine="240"/>
        <w:jc w:val="both"/>
        <w:rPr>
          <w:rFonts w:ascii="Book Antiqua" w:hAnsi="Book Antiqua"/>
          <w:color w:val="000000"/>
          <w:lang w:val="en-GB" w:eastAsia="en-US"/>
        </w:rPr>
      </w:pPr>
      <w:r w:rsidRPr="00670FE1">
        <w:rPr>
          <w:rFonts w:ascii="Book Antiqua" w:hAnsi="Book Antiqua"/>
          <w:color w:val="000000"/>
          <w:lang w:val="en-GB" w:eastAsia="en-US"/>
        </w:rPr>
        <w:t>At the end of the 28</w:t>
      </w:r>
      <w:r w:rsidRPr="00670FE1">
        <w:rPr>
          <w:rFonts w:ascii="Book Antiqua" w:hAnsi="Book Antiqua" w:hint="eastAsia"/>
          <w:color w:val="000000"/>
          <w:lang w:val="en-GB" w:eastAsia="zh-CN"/>
        </w:rPr>
        <w:t xml:space="preserve"> </w:t>
      </w:r>
      <w:r w:rsidRPr="00670FE1">
        <w:rPr>
          <w:rFonts w:ascii="Book Antiqua" w:hAnsi="Book Antiqua"/>
          <w:color w:val="000000"/>
          <w:lang w:val="en-GB" w:eastAsia="en-US"/>
        </w:rPr>
        <w:t>d</w:t>
      </w:r>
      <w:r w:rsidR="00A81B1B" w:rsidRPr="00670FE1">
        <w:rPr>
          <w:rFonts w:ascii="Book Antiqua" w:hAnsi="Book Antiqua"/>
          <w:color w:val="000000"/>
          <w:lang w:val="en-GB" w:eastAsia="en-US"/>
        </w:rPr>
        <w:t xml:space="preserve"> application period, </w:t>
      </w:r>
      <w:proofErr w:type="spellStart"/>
      <w:r w:rsidR="008533E5" w:rsidRPr="00670FE1">
        <w:rPr>
          <w:rFonts w:ascii="Book Antiqua" w:hAnsi="Book Antiqua"/>
          <w:color w:val="000000"/>
          <w:lang w:val="en-GB" w:eastAsia="en-US"/>
        </w:rPr>
        <w:t>ivermectin</w:t>
      </w:r>
      <w:proofErr w:type="spellEnd"/>
      <w:r w:rsidR="008533E5" w:rsidRPr="00670FE1">
        <w:rPr>
          <w:rFonts w:ascii="Book Antiqua" w:hAnsi="Book Antiqua"/>
          <w:color w:val="000000"/>
          <w:lang w:val="en-GB" w:eastAsia="en-US"/>
        </w:rPr>
        <w:t xml:space="preserve"> was slowly cleared from the plasma</w:t>
      </w:r>
      <w:r w:rsidR="00884ED5" w:rsidRPr="00670FE1">
        <w:rPr>
          <w:rFonts w:ascii="Book Antiqua" w:hAnsi="Book Antiqua"/>
          <w:color w:val="000000"/>
          <w:lang w:val="en-GB" w:eastAsia="en-US"/>
        </w:rPr>
        <w:t xml:space="preserve"> (</w:t>
      </w:r>
      <w:r w:rsidR="00DA2943" w:rsidRPr="00670FE1">
        <w:rPr>
          <w:rFonts w:ascii="Book Antiqua" w:hAnsi="Book Antiqua"/>
          <w:color w:val="000000"/>
          <w:lang w:val="en-GB" w:eastAsia="en-US"/>
        </w:rPr>
        <w:t>Figure</w:t>
      </w:r>
      <w:r w:rsidR="00884ED5" w:rsidRPr="00670FE1">
        <w:rPr>
          <w:rFonts w:ascii="Book Antiqua" w:hAnsi="Book Antiqua"/>
          <w:color w:val="000000"/>
          <w:lang w:val="en-GB" w:eastAsia="en-US"/>
        </w:rPr>
        <w:t xml:space="preserve"> </w:t>
      </w:r>
      <w:r w:rsidR="004A043A" w:rsidRPr="00670FE1">
        <w:rPr>
          <w:rFonts w:ascii="Book Antiqua" w:hAnsi="Book Antiqua"/>
          <w:color w:val="000000"/>
          <w:lang w:val="en-GB" w:eastAsia="en-US"/>
        </w:rPr>
        <w:t>2</w:t>
      </w:r>
      <w:r w:rsidR="00884ED5" w:rsidRPr="00670FE1">
        <w:rPr>
          <w:rFonts w:ascii="Book Antiqua" w:hAnsi="Book Antiqua"/>
          <w:color w:val="000000"/>
          <w:lang w:val="en-GB" w:eastAsia="en-US"/>
        </w:rPr>
        <w:t>)</w:t>
      </w:r>
      <w:r w:rsidR="00347488" w:rsidRPr="00670FE1">
        <w:rPr>
          <w:rFonts w:ascii="Book Antiqua" w:hAnsi="Book Antiqua"/>
          <w:color w:val="000000"/>
          <w:lang w:val="en-GB" w:eastAsia="en-US"/>
        </w:rPr>
        <w:t>. T</w:t>
      </w:r>
      <w:r w:rsidR="00A81B1B" w:rsidRPr="00670FE1">
        <w:rPr>
          <w:rFonts w:ascii="Book Antiqua" w:hAnsi="Book Antiqua"/>
          <w:color w:val="000000"/>
          <w:lang w:val="en-GB" w:eastAsia="en-US"/>
        </w:rPr>
        <w:t xml:space="preserve">he mean value for the apparent terminal half-life was 145 </w:t>
      </w:r>
      <w:r w:rsidR="00630C61" w:rsidRPr="00670FE1">
        <w:rPr>
          <w:rFonts w:ascii="Book Antiqua" w:hAnsi="Book Antiqua"/>
          <w:lang w:val="en-GB" w:eastAsia="en-US"/>
        </w:rPr>
        <w:t>h</w:t>
      </w:r>
      <w:r w:rsidR="00A81B1B" w:rsidRPr="00670FE1">
        <w:rPr>
          <w:rFonts w:ascii="Book Antiqua" w:hAnsi="Book Antiqua"/>
          <w:color w:val="000000"/>
          <w:lang w:val="en-GB" w:eastAsia="en-US"/>
        </w:rPr>
        <w:t xml:space="preserve"> (range 92 </w:t>
      </w:r>
      <w:r w:rsidR="00DE22BF" w:rsidRPr="00670FE1">
        <w:rPr>
          <w:rFonts w:ascii="Book Antiqua" w:hAnsi="Book Antiqua"/>
          <w:color w:val="000000"/>
          <w:lang w:val="en-GB" w:eastAsia="en-US"/>
        </w:rPr>
        <w:t>to</w:t>
      </w:r>
      <w:r w:rsidR="00A81B1B" w:rsidRPr="00670FE1">
        <w:rPr>
          <w:rFonts w:ascii="Book Antiqua" w:hAnsi="Book Antiqua"/>
          <w:color w:val="000000"/>
          <w:lang w:val="en-GB" w:eastAsia="en-US"/>
        </w:rPr>
        <w:t xml:space="preserve"> 238 </w:t>
      </w:r>
      <w:r w:rsidR="00630C61" w:rsidRPr="00670FE1">
        <w:rPr>
          <w:rFonts w:ascii="Book Antiqua" w:hAnsi="Book Antiqua"/>
          <w:lang w:val="en-GB" w:eastAsia="en-US"/>
        </w:rPr>
        <w:t>h</w:t>
      </w:r>
      <w:r w:rsidR="00A81B1B" w:rsidRPr="00670FE1">
        <w:rPr>
          <w:rFonts w:ascii="Book Antiqua" w:hAnsi="Book Antiqua"/>
          <w:color w:val="000000"/>
          <w:lang w:val="en-GB" w:eastAsia="en-US"/>
        </w:rPr>
        <w:t>).</w:t>
      </w:r>
    </w:p>
    <w:p w14:paraId="21E1C917" w14:textId="4BD7CA19" w:rsidR="004754B9" w:rsidRPr="00670FE1" w:rsidRDefault="00335DCE" w:rsidP="008C7566">
      <w:pPr>
        <w:pStyle w:val="Bodytext24-12"/>
        <w:spacing w:before="0" w:after="0" w:line="360" w:lineRule="auto"/>
        <w:ind w:firstLineChars="100" w:firstLine="240"/>
        <w:rPr>
          <w:rFonts w:ascii="Book Antiqua" w:hAnsi="Book Antiqua"/>
          <w:lang w:val="en-GB"/>
        </w:rPr>
      </w:pPr>
      <w:proofErr w:type="spellStart"/>
      <w:r w:rsidRPr="00670FE1">
        <w:rPr>
          <w:rFonts w:ascii="Book Antiqua" w:eastAsiaTheme="minorHAnsi" w:hAnsi="Book Antiqua"/>
          <w:lang w:val="en-GB"/>
        </w:rPr>
        <w:t>I</w:t>
      </w:r>
      <w:r w:rsidR="0088690E" w:rsidRPr="00670FE1">
        <w:rPr>
          <w:rFonts w:ascii="Book Antiqua" w:eastAsiaTheme="minorHAnsi" w:hAnsi="Book Antiqua"/>
          <w:lang w:val="en-GB"/>
        </w:rPr>
        <w:t>vermectin</w:t>
      </w:r>
      <w:proofErr w:type="spellEnd"/>
      <w:r w:rsidR="0088690E" w:rsidRPr="00670FE1">
        <w:rPr>
          <w:rFonts w:ascii="Book Antiqua" w:eastAsiaTheme="minorHAnsi" w:hAnsi="Book Antiqua"/>
          <w:lang w:val="en-GB"/>
        </w:rPr>
        <w:t xml:space="preserve"> metabolites </w:t>
      </w:r>
      <w:r w:rsidR="00DE22BF" w:rsidRPr="00670FE1">
        <w:rPr>
          <w:rFonts w:ascii="Book Antiqua" w:eastAsiaTheme="minorHAnsi" w:hAnsi="Book Antiqua"/>
          <w:lang w:val="en-GB"/>
        </w:rPr>
        <w:t>investigation has</w:t>
      </w:r>
      <w:r w:rsidRPr="00670FE1">
        <w:rPr>
          <w:rFonts w:ascii="Book Antiqua" w:eastAsiaTheme="minorHAnsi" w:hAnsi="Book Antiqua"/>
          <w:lang w:val="en-GB"/>
        </w:rPr>
        <w:t xml:space="preserve"> shown that</w:t>
      </w:r>
      <w:r w:rsidR="008533E5" w:rsidRPr="00670FE1">
        <w:rPr>
          <w:rFonts w:ascii="Book Antiqua" w:eastAsiaTheme="minorHAnsi" w:hAnsi="Book Antiqua"/>
          <w:lang w:val="en-GB"/>
        </w:rPr>
        <w:t xml:space="preserve"> </w:t>
      </w:r>
      <w:r w:rsidR="00CB51D8" w:rsidRPr="00670FE1">
        <w:rPr>
          <w:rFonts w:ascii="Book Antiqua" w:eastAsiaTheme="minorHAnsi" w:hAnsi="Book Antiqua"/>
          <w:lang w:val="en-GB"/>
        </w:rPr>
        <w:t>2</w:t>
      </w:r>
      <w:r w:rsidR="00FF6B2D" w:rsidRPr="00670FE1">
        <w:rPr>
          <w:rFonts w:ascii="Book Antiqua" w:eastAsiaTheme="minorHAnsi" w:hAnsi="Book Antiqua"/>
          <w:lang w:val="en-GB"/>
        </w:rPr>
        <w:t xml:space="preserve"> </w:t>
      </w:r>
      <w:r w:rsidR="008533E5" w:rsidRPr="00670FE1">
        <w:rPr>
          <w:rFonts w:ascii="Book Antiqua" w:eastAsiaTheme="minorHAnsi" w:hAnsi="Book Antiqua"/>
          <w:lang w:val="en-GB"/>
        </w:rPr>
        <w:t xml:space="preserve">circulating metabolites </w:t>
      </w:r>
      <w:r w:rsidR="00BC1655" w:rsidRPr="00670FE1">
        <w:rPr>
          <w:rFonts w:ascii="Book Antiqua" w:eastAsiaTheme="minorHAnsi" w:hAnsi="Book Antiqua"/>
          <w:lang w:val="en-GB"/>
        </w:rPr>
        <w:t>represented more than 10% of parent drug systemic exposure at steady state</w:t>
      </w:r>
      <w:r w:rsidRPr="00670FE1">
        <w:rPr>
          <w:rFonts w:ascii="Book Antiqua" w:eastAsiaTheme="minorHAnsi" w:hAnsi="Book Antiqua"/>
          <w:lang w:val="en-GB"/>
        </w:rPr>
        <w:t>.</w:t>
      </w:r>
      <w:r w:rsidR="00BC1655" w:rsidRPr="00670FE1">
        <w:rPr>
          <w:rFonts w:ascii="Book Antiqua" w:eastAsiaTheme="minorHAnsi" w:hAnsi="Book Antiqua"/>
          <w:lang w:val="en-GB"/>
        </w:rPr>
        <w:t xml:space="preserve"> </w:t>
      </w:r>
      <w:r w:rsidR="00AD24AA" w:rsidRPr="00670FE1">
        <w:rPr>
          <w:rFonts w:ascii="Book Antiqua" w:eastAsiaTheme="minorHAnsi" w:hAnsi="Book Antiqua"/>
          <w:lang w:val="en-GB"/>
        </w:rPr>
        <w:t>A</w:t>
      </w:r>
      <w:r w:rsidR="00582D7C" w:rsidRPr="00670FE1">
        <w:rPr>
          <w:rFonts w:ascii="Book Antiqua" w:eastAsiaTheme="minorHAnsi" w:hAnsi="Book Antiqua"/>
          <w:lang w:val="en-GB"/>
        </w:rPr>
        <w:t xml:space="preserve">ccording to FDA guidance on safety testing of drug metabolites, </w:t>
      </w:r>
      <w:r w:rsidRPr="00670FE1">
        <w:rPr>
          <w:rFonts w:ascii="Book Antiqua" w:eastAsiaTheme="minorHAnsi" w:hAnsi="Book Antiqua"/>
          <w:lang w:val="en-GB"/>
        </w:rPr>
        <w:t xml:space="preserve">these </w:t>
      </w:r>
      <w:r w:rsidR="00CB51D8" w:rsidRPr="00670FE1">
        <w:rPr>
          <w:rFonts w:ascii="Book Antiqua" w:eastAsiaTheme="minorHAnsi" w:hAnsi="Book Antiqua"/>
          <w:lang w:val="en-GB"/>
        </w:rPr>
        <w:t>2</w:t>
      </w:r>
      <w:r w:rsidRPr="00670FE1">
        <w:rPr>
          <w:rFonts w:ascii="Book Antiqua" w:eastAsiaTheme="minorHAnsi" w:hAnsi="Book Antiqua"/>
          <w:lang w:val="en-GB"/>
        </w:rPr>
        <w:t xml:space="preserve"> metabolites are considered as </w:t>
      </w:r>
      <w:proofErr w:type="gramStart"/>
      <w:r w:rsidRPr="00670FE1">
        <w:rPr>
          <w:rFonts w:ascii="Book Antiqua" w:eastAsiaTheme="minorHAnsi" w:hAnsi="Book Antiqua"/>
          <w:lang w:val="en-GB"/>
        </w:rPr>
        <w:t>major</w:t>
      </w:r>
      <w:r w:rsidR="002F5B9E" w:rsidRPr="00670FE1">
        <w:rPr>
          <w:rFonts w:ascii="Book Antiqua" w:eastAsia="宋体" w:hAnsi="Book Antiqua"/>
          <w:vertAlign w:val="superscript"/>
          <w:lang w:val="en-GB"/>
        </w:rPr>
        <w:t>[</w:t>
      </w:r>
      <w:proofErr w:type="gramEnd"/>
      <w:r w:rsidR="002F5B9E" w:rsidRPr="00670FE1">
        <w:rPr>
          <w:rFonts w:ascii="Book Antiqua" w:eastAsia="宋体" w:hAnsi="Book Antiqua"/>
          <w:vertAlign w:val="superscript"/>
          <w:lang w:val="en-GB"/>
        </w:rPr>
        <w:t>18]</w:t>
      </w:r>
      <w:r w:rsidR="008533E5" w:rsidRPr="00670FE1">
        <w:rPr>
          <w:rFonts w:ascii="Book Antiqua" w:eastAsiaTheme="minorHAnsi" w:hAnsi="Book Antiqua"/>
          <w:lang w:val="en-GB"/>
        </w:rPr>
        <w:t>.</w:t>
      </w:r>
      <w:r w:rsidR="002F5B9E" w:rsidRPr="00670FE1">
        <w:rPr>
          <w:rFonts w:ascii="Book Antiqua" w:eastAsiaTheme="minorHAnsi" w:hAnsi="Book Antiqua"/>
          <w:lang w:val="en-GB"/>
        </w:rPr>
        <w:t xml:space="preserve"> </w:t>
      </w:r>
      <w:r w:rsidR="00FF6B2D" w:rsidRPr="00670FE1">
        <w:rPr>
          <w:rFonts w:ascii="Book Antiqua" w:hAnsi="Book Antiqua"/>
          <w:lang w:val="en-GB"/>
        </w:rPr>
        <w:t xml:space="preserve">These 2 </w:t>
      </w:r>
      <w:r w:rsidR="00265D70" w:rsidRPr="00670FE1">
        <w:rPr>
          <w:rFonts w:ascii="Book Antiqua" w:hAnsi="Book Antiqua"/>
          <w:lang w:val="en-GB"/>
        </w:rPr>
        <w:t>m</w:t>
      </w:r>
      <w:r w:rsidR="00FF6B2D" w:rsidRPr="00670FE1">
        <w:rPr>
          <w:rFonts w:ascii="Book Antiqua" w:hAnsi="Book Antiqua"/>
          <w:lang w:val="en-GB"/>
        </w:rPr>
        <w:t xml:space="preserve">etabolites were identified </w:t>
      </w:r>
      <w:r w:rsidR="009C37DA" w:rsidRPr="00670FE1">
        <w:rPr>
          <w:rFonts w:ascii="Book Antiqua" w:hAnsi="Book Antiqua"/>
          <w:lang w:val="en-GB"/>
        </w:rPr>
        <w:t>as a</w:t>
      </w:r>
      <w:r w:rsidR="00FF6B2D" w:rsidRPr="00670FE1">
        <w:rPr>
          <w:rFonts w:ascii="Book Antiqua" w:hAnsi="Book Antiqua"/>
          <w:lang w:val="en-GB"/>
        </w:rPr>
        <w:t xml:space="preserve"> 3’’O-demethyl </w:t>
      </w:r>
      <w:proofErr w:type="spellStart"/>
      <w:r w:rsidR="00FF6B2D" w:rsidRPr="00670FE1">
        <w:rPr>
          <w:rFonts w:ascii="Book Antiqua" w:hAnsi="Book Antiqua"/>
          <w:lang w:val="en-GB"/>
        </w:rPr>
        <w:t>ivermectin</w:t>
      </w:r>
      <w:proofErr w:type="spellEnd"/>
      <w:r w:rsidR="00FF6B2D" w:rsidRPr="00670FE1">
        <w:rPr>
          <w:rFonts w:ascii="Book Antiqua" w:hAnsi="Book Antiqua"/>
          <w:lang w:val="en-GB"/>
        </w:rPr>
        <w:t xml:space="preserve"> </w:t>
      </w:r>
      <w:r w:rsidR="009C37DA" w:rsidRPr="00670FE1">
        <w:rPr>
          <w:rFonts w:ascii="Book Antiqua" w:hAnsi="Book Antiqua"/>
          <w:lang w:val="en-GB"/>
        </w:rPr>
        <w:t xml:space="preserve">(M1) </w:t>
      </w:r>
      <w:r w:rsidR="00FF6B2D" w:rsidRPr="00670FE1">
        <w:rPr>
          <w:rFonts w:ascii="Book Antiqua" w:hAnsi="Book Antiqua"/>
          <w:lang w:val="en-GB"/>
        </w:rPr>
        <w:t xml:space="preserve">and 4a </w:t>
      </w:r>
      <w:proofErr w:type="spellStart"/>
      <w:r w:rsidR="00FF6B2D" w:rsidRPr="00670FE1">
        <w:rPr>
          <w:rFonts w:ascii="Book Antiqua" w:hAnsi="Book Antiqua"/>
          <w:lang w:val="en-GB"/>
        </w:rPr>
        <w:t>hydroxy</w:t>
      </w:r>
      <w:proofErr w:type="spellEnd"/>
      <w:r w:rsidR="00FF6B2D" w:rsidRPr="00670FE1">
        <w:rPr>
          <w:rFonts w:ascii="Book Antiqua" w:hAnsi="Book Antiqua"/>
          <w:lang w:val="en-GB"/>
        </w:rPr>
        <w:t xml:space="preserve"> </w:t>
      </w:r>
      <w:proofErr w:type="spellStart"/>
      <w:r w:rsidR="00FF6B2D" w:rsidRPr="00670FE1">
        <w:rPr>
          <w:rFonts w:ascii="Book Antiqua" w:hAnsi="Book Antiqua"/>
          <w:lang w:val="en-GB"/>
        </w:rPr>
        <w:t>ivermectin</w:t>
      </w:r>
      <w:proofErr w:type="spellEnd"/>
      <w:r w:rsidR="009C37DA" w:rsidRPr="00670FE1">
        <w:rPr>
          <w:rFonts w:ascii="Book Antiqua" w:hAnsi="Book Antiqua"/>
          <w:lang w:val="en-GB"/>
        </w:rPr>
        <w:t xml:space="preserve"> (M2)</w:t>
      </w:r>
      <w:r w:rsidR="00FF6B2D" w:rsidRPr="00670FE1">
        <w:rPr>
          <w:rFonts w:ascii="Book Antiqua" w:hAnsi="Book Antiqua"/>
          <w:lang w:val="en-GB"/>
        </w:rPr>
        <w:t xml:space="preserve">. </w:t>
      </w:r>
      <w:r w:rsidR="008533E5" w:rsidRPr="00670FE1">
        <w:rPr>
          <w:rFonts w:ascii="Book Antiqua" w:eastAsiaTheme="minorHAnsi" w:hAnsi="Book Antiqua"/>
          <w:lang w:val="en-GB"/>
        </w:rPr>
        <w:t xml:space="preserve">The systemic exposures </w:t>
      </w:r>
      <w:r w:rsidR="00DE22BF" w:rsidRPr="00670FE1">
        <w:rPr>
          <w:rFonts w:ascii="Book Antiqua" w:eastAsiaTheme="minorHAnsi" w:hAnsi="Book Antiqua"/>
          <w:lang w:val="en-GB"/>
        </w:rPr>
        <w:t xml:space="preserve">of </w:t>
      </w:r>
      <w:r w:rsidR="00BE13A1" w:rsidRPr="00670FE1">
        <w:rPr>
          <w:rFonts w:ascii="Book Antiqua" w:eastAsiaTheme="minorHAnsi" w:hAnsi="Book Antiqua"/>
          <w:lang w:val="en-GB"/>
        </w:rPr>
        <w:t>M1 at d</w:t>
      </w:r>
      <w:r w:rsidR="008533E5" w:rsidRPr="00670FE1">
        <w:rPr>
          <w:rFonts w:ascii="Book Antiqua" w:eastAsiaTheme="minorHAnsi" w:hAnsi="Book Antiqua"/>
          <w:lang w:val="en-GB"/>
        </w:rPr>
        <w:t>ay 14 (AUC</w:t>
      </w:r>
      <w:r w:rsidR="008533E5" w:rsidRPr="00670FE1">
        <w:rPr>
          <w:rFonts w:ascii="Book Antiqua" w:eastAsiaTheme="minorHAnsi" w:hAnsi="Book Antiqua"/>
          <w:vertAlign w:val="subscript"/>
          <w:lang w:val="en-GB"/>
        </w:rPr>
        <w:t>0</w:t>
      </w:r>
      <w:r w:rsidR="008533E5" w:rsidRPr="00670FE1">
        <w:rPr>
          <w:rFonts w:ascii="Book Antiqua" w:eastAsiaTheme="minorHAnsi" w:hAnsi="Book Antiqua"/>
          <w:vertAlign w:val="subscript"/>
          <w:lang w:val="en-GB"/>
        </w:rPr>
        <w:noBreakHyphen/>
        <w:t>24</w:t>
      </w:r>
      <w:r w:rsidR="0018423B" w:rsidRPr="00670FE1">
        <w:rPr>
          <w:rFonts w:ascii="Book Antiqua" w:hAnsi="Book Antiqua" w:hint="eastAsia"/>
          <w:vertAlign w:val="subscript"/>
          <w:lang w:val="en-GB" w:eastAsia="zh-CN"/>
        </w:rPr>
        <w:t xml:space="preserve"> </w:t>
      </w:r>
      <w:r w:rsidR="008533E5" w:rsidRPr="00670FE1">
        <w:rPr>
          <w:rFonts w:ascii="Book Antiqua" w:eastAsiaTheme="minorHAnsi" w:hAnsi="Book Antiqua"/>
          <w:vertAlign w:val="subscript"/>
          <w:lang w:val="en-GB"/>
        </w:rPr>
        <w:t xml:space="preserve">h </w:t>
      </w:r>
      <w:r w:rsidR="008533E5" w:rsidRPr="00670FE1">
        <w:rPr>
          <w:rFonts w:ascii="Book Antiqua" w:eastAsiaTheme="minorHAnsi" w:hAnsi="Book Antiqua"/>
          <w:lang w:val="en-GB"/>
        </w:rPr>
        <w:t>of 5.</w:t>
      </w:r>
      <w:r w:rsidR="00265D70" w:rsidRPr="00670FE1">
        <w:rPr>
          <w:rFonts w:ascii="Book Antiqua" w:eastAsiaTheme="minorHAnsi" w:hAnsi="Book Antiqua"/>
          <w:lang w:val="en-GB"/>
        </w:rPr>
        <w:t>2</w:t>
      </w:r>
      <w:r w:rsidR="00366D67" w:rsidRPr="00670FE1">
        <w:rPr>
          <w:rFonts w:ascii="Book Antiqua" w:eastAsiaTheme="minorHAnsi" w:hAnsi="Book Antiqua"/>
          <w:lang w:val="en-GB"/>
        </w:rPr>
        <w:t> </w:t>
      </w:r>
      <w:r w:rsidR="008533E5" w:rsidRPr="00670FE1">
        <w:rPr>
          <w:rFonts w:ascii="Book Antiqua" w:eastAsiaTheme="minorHAnsi" w:hAnsi="Book Antiqua"/>
          <w:lang w:val="en-GB"/>
        </w:rPr>
        <w:sym w:font="Symbol" w:char="F0B1"/>
      </w:r>
      <w:r w:rsidR="0018423B" w:rsidRPr="00670FE1">
        <w:rPr>
          <w:rFonts w:ascii="Book Antiqua" w:hAnsi="Book Antiqua" w:hint="eastAsia"/>
          <w:lang w:val="en-GB" w:eastAsia="zh-CN"/>
        </w:rPr>
        <w:t xml:space="preserve"> </w:t>
      </w:r>
      <w:r w:rsidR="008533E5" w:rsidRPr="00670FE1">
        <w:rPr>
          <w:rFonts w:ascii="Book Antiqua" w:eastAsiaTheme="minorHAnsi" w:hAnsi="Book Antiqua"/>
          <w:lang w:val="en-GB"/>
        </w:rPr>
        <w:t>3.</w:t>
      </w:r>
      <w:r w:rsidR="00265D70" w:rsidRPr="00670FE1">
        <w:rPr>
          <w:rFonts w:ascii="Book Antiqua" w:eastAsiaTheme="minorHAnsi" w:hAnsi="Book Antiqua"/>
          <w:lang w:val="en-GB"/>
        </w:rPr>
        <w:t>8 </w:t>
      </w:r>
      <w:proofErr w:type="spellStart"/>
      <w:r w:rsidR="008533E5" w:rsidRPr="00670FE1">
        <w:rPr>
          <w:rFonts w:ascii="Book Antiqua" w:eastAsiaTheme="minorHAnsi" w:hAnsi="Book Antiqua"/>
          <w:lang w:val="en-GB"/>
        </w:rPr>
        <w:t>ng.h</w:t>
      </w:r>
      <w:proofErr w:type="spellEnd"/>
      <w:r w:rsidR="008533E5" w:rsidRPr="00670FE1">
        <w:rPr>
          <w:rFonts w:ascii="Book Antiqua" w:eastAsiaTheme="minorHAnsi" w:hAnsi="Book Antiqua"/>
          <w:lang w:val="en-GB"/>
        </w:rPr>
        <w:t xml:space="preserve">/mL) and at </w:t>
      </w:r>
      <w:r w:rsidR="00BE13A1" w:rsidRPr="00670FE1">
        <w:rPr>
          <w:rFonts w:ascii="Book Antiqua" w:eastAsiaTheme="minorHAnsi" w:hAnsi="Book Antiqua"/>
          <w:lang w:val="en-GB"/>
        </w:rPr>
        <w:t>d</w:t>
      </w:r>
      <w:r w:rsidR="008533E5" w:rsidRPr="00670FE1">
        <w:rPr>
          <w:rFonts w:ascii="Book Antiqua" w:eastAsiaTheme="minorHAnsi" w:hAnsi="Book Antiqua"/>
          <w:lang w:val="en-GB"/>
        </w:rPr>
        <w:t>ay 28 (AUC</w:t>
      </w:r>
      <w:r w:rsidR="008533E5" w:rsidRPr="00670FE1">
        <w:rPr>
          <w:rFonts w:ascii="Book Antiqua" w:eastAsiaTheme="minorHAnsi" w:hAnsi="Book Antiqua"/>
          <w:vertAlign w:val="subscript"/>
          <w:lang w:val="en-GB"/>
        </w:rPr>
        <w:t>0</w:t>
      </w:r>
      <w:r w:rsidR="008533E5" w:rsidRPr="00670FE1">
        <w:rPr>
          <w:rFonts w:ascii="Book Antiqua" w:eastAsiaTheme="minorHAnsi" w:hAnsi="Book Antiqua"/>
          <w:vertAlign w:val="subscript"/>
          <w:lang w:val="en-GB"/>
        </w:rPr>
        <w:noBreakHyphen/>
        <w:t>24</w:t>
      </w:r>
      <w:r w:rsidR="0018423B" w:rsidRPr="00670FE1">
        <w:rPr>
          <w:rFonts w:ascii="Book Antiqua" w:hAnsi="Book Antiqua" w:hint="eastAsia"/>
          <w:vertAlign w:val="subscript"/>
          <w:lang w:val="en-GB" w:eastAsia="zh-CN"/>
        </w:rPr>
        <w:t xml:space="preserve"> </w:t>
      </w:r>
      <w:r w:rsidR="008533E5" w:rsidRPr="00670FE1">
        <w:rPr>
          <w:rFonts w:ascii="Book Antiqua" w:eastAsiaTheme="minorHAnsi" w:hAnsi="Book Antiqua"/>
          <w:vertAlign w:val="subscript"/>
          <w:lang w:val="en-GB"/>
        </w:rPr>
        <w:t xml:space="preserve">h </w:t>
      </w:r>
      <w:r w:rsidR="008533E5" w:rsidRPr="00670FE1">
        <w:rPr>
          <w:rFonts w:ascii="Book Antiqua" w:eastAsiaTheme="minorHAnsi" w:hAnsi="Book Antiqua"/>
          <w:lang w:val="en-GB"/>
        </w:rPr>
        <w:t>of 4.</w:t>
      </w:r>
      <w:r w:rsidR="00265D70" w:rsidRPr="00670FE1">
        <w:rPr>
          <w:rFonts w:ascii="Book Antiqua" w:eastAsiaTheme="minorHAnsi" w:hAnsi="Book Antiqua"/>
          <w:lang w:val="en-GB"/>
        </w:rPr>
        <w:t>3</w:t>
      </w:r>
      <w:r w:rsidR="00366D67" w:rsidRPr="00670FE1">
        <w:rPr>
          <w:rFonts w:ascii="Book Antiqua" w:eastAsiaTheme="minorHAnsi" w:hAnsi="Book Antiqua"/>
          <w:lang w:val="en-GB"/>
        </w:rPr>
        <w:t> </w:t>
      </w:r>
      <w:r w:rsidR="008533E5" w:rsidRPr="00670FE1">
        <w:rPr>
          <w:rFonts w:ascii="Book Antiqua" w:eastAsiaTheme="minorHAnsi" w:hAnsi="Book Antiqua"/>
          <w:lang w:val="en-GB"/>
        </w:rPr>
        <w:sym w:font="Symbol" w:char="F0B1"/>
      </w:r>
      <w:r w:rsidR="00DE3A76" w:rsidRPr="00670FE1">
        <w:rPr>
          <w:rFonts w:ascii="Book Antiqua" w:hAnsi="Book Antiqua" w:hint="eastAsia"/>
          <w:lang w:val="en-GB" w:eastAsia="zh-CN"/>
        </w:rPr>
        <w:t xml:space="preserve"> </w:t>
      </w:r>
      <w:r w:rsidR="008533E5" w:rsidRPr="00670FE1">
        <w:rPr>
          <w:rFonts w:ascii="Book Antiqua" w:eastAsiaTheme="minorHAnsi" w:hAnsi="Book Antiqua"/>
          <w:lang w:val="en-GB"/>
        </w:rPr>
        <w:t>3.2 </w:t>
      </w:r>
      <w:proofErr w:type="spellStart"/>
      <w:r w:rsidR="008533E5" w:rsidRPr="00670FE1">
        <w:rPr>
          <w:rFonts w:ascii="Book Antiqua" w:eastAsiaTheme="minorHAnsi" w:hAnsi="Book Antiqua"/>
          <w:lang w:val="en-GB"/>
        </w:rPr>
        <w:t>ng.h</w:t>
      </w:r>
      <w:proofErr w:type="spellEnd"/>
      <w:r w:rsidR="008533E5" w:rsidRPr="00670FE1">
        <w:rPr>
          <w:rFonts w:ascii="Book Antiqua" w:eastAsiaTheme="minorHAnsi" w:hAnsi="Book Antiqua"/>
          <w:lang w:val="en-GB"/>
        </w:rPr>
        <w:t xml:space="preserve">/mL) were similar, indicating that steady state was already reached by </w:t>
      </w:r>
      <w:r w:rsidR="00BE13A1" w:rsidRPr="00670FE1">
        <w:rPr>
          <w:rFonts w:ascii="Book Antiqua" w:eastAsiaTheme="minorHAnsi" w:hAnsi="Book Antiqua"/>
          <w:lang w:val="en-GB"/>
        </w:rPr>
        <w:t>d</w:t>
      </w:r>
      <w:r w:rsidR="008533E5" w:rsidRPr="00670FE1">
        <w:rPr>
          <w:rFonts w:ascii="Book Antiqua" w:eastAsiaTheme="minorHAnsi" w:hAnsi="Book Antiqua"/>
          <w:lang w:val="en-GB"/>
        </w:rPr>
        <w:t xml:space="preserve">ay 14. The same tendency was observed with </w:t>
      </w:r>
      <w:r w:rsidR="00FF6B2D" w:rsidRPr="00670FE1">
        <w:rPr>
          <w:rFonts w:ascii="Book Antiqua" w:eastAsiaTheme="minorHAnsi" w:hAnsi="Book Antiqua"/>
          <w:lang w:val="en-GB"/>
        </w:rPr>
        <w:t>M2</w:t>
      </w:r>
      <w:r w:rsidR="008533E5" w:rsidRPr="00670FE1">
        <w:rPr>
          <w:rFonts w:ascii="Book Antiqua" w:eastAsiaTheme="minorHAnsi" w:hAnsi="Book Antiqua"/>
          <w:lang w:val="en-GB"/>
        </w:rPr>
        <w:t xml:space="preserve">, which had similar systemic exposures at </w:t>
      </w:r>
      <w:r w:rsidR="00BE13A1" w:rsidRPr="00670FE1">
        <w:rPr>
          <w:rFonts w:ascii="Book Antiqua" w:eastAsiaTheme="minorHAnsi" w:hAnsi="Book Antiqua"/>
          <w:lang w:val="en-GB"/>
        </w:rPr>
        <w:t>d</w:t>
      </w:r>
      <w:r w:rsidR="008533E5" w:rsidRPr="00670FE1">
        <w:rPr>
          <w:rFonts w:ascii="Book Antiqua" w:eastAsiaTheme="minorHAnsi" w:hAnsi="Book Antiqua"/>
          <w:lang w:val="en-GB"/>
        </w:rPr>
        <w:t>ay 14 (AUC</w:t>
      </w:r>
      <w:r w:rsidR="008533E5" w:rsidRPr="00670FE1">
        <w:rPr>
          <w:rFonts w:ascii="Book Antiqua" w:eastAsiaTheme="minorHAnsi" w:hAnsi="Book Antiqua"/>
          <w:vertAlign w:val="subscript"/>
          <w:lang w:val="en-GB"/>
        </w:rPr>
        <w:t>0</w:t>
      </w:r>
      <w:r w:rsidR="008533E5" w:rsidRPr="00670FE1">
        <w:rPr>
          <w:rFonts w:ascii="Book Antiqua" w:eastAsiaTheme="minorHAnsi" w:hAnsi="Book Antiqua"/>
          <w:vertAlign w:val="subscript"/>
          <w:lang w:val="en-GB"/>
        </w:rPr>
        <w:noBreakHyphen/>
        <w:t>24</w:t>
      </w:r>
      <w:r w:rsidR="00DE3A76" w:rsidRPr="00670FE1">
        <w:rPr>
          <w:rFonts w:ascii="Book Antiqua" w:hAnsi="Book Antiqua" w:hint="eastAsia"/>
          <w:vertAlign w:val="subscript"/>
          <w:lang w:val="en-GB" w:eastAsia="zh-CN"/>
        </w:rPr>
        <w:t xml:space="preserve"> </w:t>
      </w:r>
      <w:r w:rsidR="008533E5" w:rsidRPr="00670FE1">
        <w:rPr>
          <w:rFonts w:ascii="Book Antiqua" w:eastAsiaTheme="minorHAnsi" w:hAnsi="Book Antiqua"/>
          <w:vertAlign w:val="subscript"/>
          <w:lang w:val="en-GB"/>
        </w:rPr>
        <w:t>h</w:t>
      </w:r>
      <w:r w:rsidR="008533E5" w:rsidRPr="00670FE1">
        <w:rPr>
          <w:rFonts w:ascii="Book Antiqua" w:eastAsiaTheme="minorHAnsi" w:hAnsi="Book Antiqua"/>
          <w:lang w:val="en-GB"/>
        </w:rPr>
        <w:t xml:space="preserve"> of 4.2</w:t>
      </w:r>
      <w:r w:rsidR="00366D67" w:rsidRPr="00670FE1">
        <w:rPr>
          <w:rFonts w:ascii="Book Antiqua" w:eastAsiaTheme="minorHAnsi" w:hAnsi="Book Antiqua"/>
          <w:lang w:val="en-GB"/>
        </w:rPr>
        <w:t> </w:t>
      </w:r>
      <w:r w:rsidR="008533E5" w:rsidRPr="00670FE1">
        <w:rPr>
          <w:rFonts w:ascii="Book Antiqua" w:eastAsiaTheme="minorHAnsi" w:hAnsi="Book Antiqua"/>
          <w:lang w:val="en-GB"/>
        </w:rPr>
        <w:sym w:font="Symbol" w:char="F0B1"/>
      </w:r>
      <w:r w:rsidR="0018423B" w:rsidRPr="00670FE1">
        <w:rPr>
          <w:rFonts w:ascii="Book Antiqua" w:hAnsi="Book Antiqua" w:hint="eastAsia"/>
          <w:lang w:val="en-GB" w:eastAsia="zh-CN"/>
        </w:rPr>
        <w:t xml:space="preserve"> </w:t>
      </w:r>
      <w:r w:rsidR="008533E5" w:rsidRPr="00670FE1">
        <w:rPr>
          <w:rFonts w:ascii="Book Antiqua" w:eastAsiaTheme="minorHAnsi" w:hAnsi="Book Antiqua"/>
          <w:lang w:val="en-GB"/>
        </w:rPr>
        <w:t>2.1</w:t>
      </w:r>
      <w:r w:rsidR="00DE3A76" w:rsidRPr="00670FE1">
        <w:rPr>
          <w:rFonts w:ascii="Book Antiqua" w:hAnsi="Book Antiqua" w:hint="eastAsia"/>
          <w:lang w:val="en-GB" w:eastAsia="zh-CN"/>
        </w:rPr>
        <w:t xml:space="preserve"> </w:t>
      </w:r>
      <w:proofErr w:type="spellStart"/>
      <w:r w:rsidR="008533E5" w:rsidRPr="00670FE1">
        <w:rPr>
          <w:rFonts w:ascii="Book Antiqua" w:eastAsiaTheme="minorHAnsi" w:hAnsi="Book Antiqua"/>
          <w:lang w:val="en-GB"/>
        </w:rPr>
        <w:t>ng.h</w:t>
      </w:r>
      <w:proofErr w:type="spellEnd"/>
      <w:r w:rsidR="008533E5" w:rsidRPr="00670FE1">
        <w:rPr>
          <w:rFonts w:ascii="Book Antiqua" w:eastAsiaTheme="minorHAnsi" w:hAnsi="Book Antiqua"/>
          <w:lang w:val="en-GB"/>
        </w:rPr>
        <w:t xml:space="preserve">/mL) and </w:t>
      </w:r>
      <w:r w:rsidR="00BE13A1" w:rsidRPr="00670FE1">
        <w:rPr>
          <w:rFonts w:ascii="Book Antiqua" w:eastAsiaTheme="minorHAnsi" w:hAnsi="Book Antiqua"/>
          <w:lang w:val="en-GB"/>
        </w:rPr>
        <w:t>d</w:t>
      </w:r>
      <w:r w:rsidR="008533E5" w:rsidRPr="00670FE1">
        <w:rPr>
          <w:rFonts w:ascii="Book Antiqua" w:eastAsiaTheme="minorHAnsi" w:hAnsi="Book Antiqua"/>
          <w:lang w:val="en-GB"/>
        </w:rPr>
        <w:t>ay 28 (AUC</w:t>
      </w:r>
      <w:r w:rsidR="008533E5" w:rsidRPr="00670FE1">
        <w:rPr>
          <w:rFonts w:ascii="Book Antiqua" w:eastAsiaTheme="minorHAnsi" w:hAnsi="Book Antiqua"/>
          <w:vertAlign w:val="subscript"/>
          <w:lang w:val="en-GB"/>
        </w:rPr>
        <w:t>0</w:t>
      </w:r>
      <w:r w:rsidR="008533E5" w:rsidRPr="00670FE1">
        <w:rPr>
          <w:rFonts w:ascii="Book Antiqua" w:eastAsiaTheme="minorHAnsi" w:hAnsi="Book Antiqua"/>
          <w:vertAlign w:val="subscript"/>
          <w:lang w:val="en-GB"/>
        </w:rPr>
        <w:noBreakHyphen/>
        <w:t>24</w:t>
      </w:r>
      <w:r w:rsidR="0018423B" w:rsidRPr="00670FE1">
        <w:rPr>
          <w:rFonts w:ascii="Book Antiqua" w:hAnsi="Book Antiqua" w:hint="eastAsia"/>
          <w:vertAlign w:val="subscript"/>
          <w:lang w:val="en-GB" w:eastAsia="zh-CN"/>
        </w:rPr>
        <w:t xml:space="preserve"> </w:t>
      </w:r>
      <w:r w:rsidR="008533E5" w:rsidRPr="00670FE1">
        <w:rPr>
          <w:rFonts w:ascii="Book Antiqua" w:eastAsiaTheme="minorHAnsi" w:hAnsi="Book Antiqua"/>
          <w:vertAlign w:val="subscript"/>
          <w:lang w:val="en-GB"/>
        </w:rPr>
        <w:t xml:space="preserve">h </w:t>
      </w:r>
      <w:r w:rsidR="008533E5" w:rsidRPr="00670FE1">
        <w:rPr>
          <w:rFonts w:ascii="Book Antiqua" w:eastAsiaTheme="minorHAnsi" w:hAnsi="Book Antiqua"/>
          <w:lang w:val="en-GB"/>
        </w:rPr>
        <w:t>of 4.</w:t>
      </w:r>
      <w:r w:rsidR="00265D70" w:rsidRPr="00670FE1">
        <w:rPr>
          <w:rFonts w:ascii="Book Antiqua" w:eastAsiaTheme="minorHAnsi" w:hAnsi="Book Antiqua"/>
          <w:lang w:val="en-GB"/>
        </w:rPr>
        <w:t>1</w:t>
      </w:r>
      <w:r w:rsidR="00366D67" w:rsidRPr="00670FE1">
        <w:rPr>
          <w:rFonts w:ascii="Book Antiqua" w:eastAsiaTheme="minorHAnsi" w:hAnsi="Book Antiqua"/>
          <w:lang w:val="en-GB"/>
        </w:rPr>
        <w:t> </w:t>
      </w:r>
      <w:r w:rsidR="008533E5" w:rsidRPr="00670FE1">
        <w:rPr>
          <w:rFonts w:ascii="Book Antiqua" w:eastAsiaTheme="minorHAnsi" w:hAnsi="Book Antiqua"/>
          <w:lang w:val="en-GB"/>
        </w:rPr>
        <w:sym w:font="Symbol" w:char="F0B1"/>
      </w:r>
      <w:r w:rsidR="0018423B" w:rsidRPr="00670FE1">
        <w:rPr>
          <w:rFonts w:ascii="Book Antiqua" w:hAnsi="Book Antiqua" w:hint="eastAsia"/>
          <w:lang w:val="en-GB" w:eastAsia="zh-CN"/>
        </w:rPr>
        <w:t xml:space="preserve"> </w:t>
      </w:r>
      <w:r w:rsidR="008533E5" w:rsidRPr="00670FE1">
        <w:rPr>
          <w:rFonts w:ascii="Book Antiqua" w:eastAsiaTheme="minorHAnsi" w:hAnsi="Book Antiqua"/>
          <w:lang w:val="en-GB"/>
        </w:rPr>
        <w:t>1.8 </w:t>
      </w:r>
      <w:proofErr w:type="spellStart"/>
      <w:r w:rsidR="008533E5" w:rsidRPr="00670FE1">
        <w:rPr>
          <w:rFonts w:ascii="Book Antiqua" w:eastAsiaTheme="minorHAnsi" w:hAnsi="Book Antiqua"/>
          <w:lang w:val="en-GB"/>
        </w:rPr>
        <w:t>ng.h</w:t>
      </w:r>
      <w:proofErr w:type="spellEnd"/>
      <w:r w:rsidR="008533E5" w:rsidRPr="00670FE1">
        <w:rPr>
          <w:rFonts w:ascii="Book Antiqua" w:eastAsiaTheme="minorHAnsi" w:hAnsi="Book Antiqua"/>
          <w:lang w:val="en-GB"/>
        </w:rPr>
        <w:t>/mL)</w:t>
      </w:r>
      <w:r w:rsidR="00884ED5" w:rsidRPr="00670FE1">
        <w:rPr>
          <w:rFonts w:ascii="Book Antiqua" w:eastAsiaTheme="minorHAnsi" w:hAnsi="Book Antiqua"/>
          <w:lang w:val="en-GB"/>
        </w:rPr>
        <w:t xml:space="preserve"> (</w:t>
      </w:r>
      <w:r w:rsidR="00DA2943" w:rsidRPr="00670FE1">
        <w:rPr>
          <w:rFonts w:ascii="Book Antiqua" w:eastAsiaTheme="minorHAnsi" w:hAnsi="Book Antiqua"/>
          <w:lang w:val="en-GB"/>
        </w:rPr>
        <w:t>Figure</w:t>
      </w:r>
      <w:r w:rsidR="00884ED5" w:rsidRPr="00670FE1">
        <w:rPr>
          <w:rFonts w:ascii="Book Antiqua" w:eastAsiaTheme="minorHAnsi" w:hAnsi="Book Antiqua"/>
          <w:lang w:val="en-GB"/>
        </w:rPr>
        <w:t xml:space="preserve"> </w:t>
      </w:r>
      <w:r w:rsidR="004A043A" w:rsidRPr="00670FE1">
        <w:rPr>
          <w:rFonts w:ascii="Book Antiqua" w:eastAsiaTheme="minorHAnsi" w:hAnsi="Book Antiqua"/>
          <w:lang w:val="en-GB"/>
        </w:rPr>
        <w:t>3</w:t>
      </w:r>
      <w:r w:rsidR="00884ED5" w:rsidRPr="00670FE1">
        <w:rPr>
          <w:rFonts w:ascii="Book Antiqua" w:eastAsiaTheme="minorHAnsi" w:hAnsi="Book Antiqua"/>
          <w:lang w:val="en-GB"/>
        </w:rPr>
        <w:t>)</w:t>
      </w:r>
      <w:r w:rsidR="008533E5" w:rsidRPr="00670FE1">
        <w:rPr>
          <w:rFonts w:ascii="Book Antiqua" w:eastAsiaTheme="minorHAnsi" w:hAnsi="Book Antiqua"/>
          <w:lang w:val="en-GB"/>
        </w:rPr>
        <w:t>.</w:t>
      </w:r>
      <w:r w:rsidR="00884ED5" w:rsidRPr="00670FE1">
        <w:rPr>
          <w:rFonts w:ascii="Book Antiqua" w:eastAsiaTheme="minorHAnsi" w:hAnsi="Book Antiqua"/>
          <w:lang w:val="en-GB"/>
        </w:rPr>
        <w:t xml:space="preserve"> </w:t>
      </w:r>
      <w:r w:rsidR="008533E5" w:rsidRPr="00670FE1">
        <w:rPr>
          <w:rFonts w:ascii="Book Antiqua" w:hAnsi="Book Antiqua"/>
          <w:lang w:val="en-GB"/>
        </w:rPr>
        <w:t>At the end of the 28</w:t>
      </w:r>
      <w:r w:rsidR="0018423B" w:rsidRPr="00670FE1">
        <w:rPr>
          <w:rFonts w:ascii="Book Antiqua" w:hAnsi="Book Antiqua" w:hint="eastAsia"/>
          <w:lang w:val="en-GB" w:eastAsia="zh-CN"/>
        </w:rPr>
        <w:t xml:space="preserve"> </w:t>
      </w:r>
      <w:r w:rsidR="0018423B" w:rsidRPr="00670FE1">
        <w:rPr>
          <w:rFonts w:ascii="Book Antiqua" w:hAnsi="Book Antiqua"/>
          <w:lang w:val="en-GB"/>
        </w:rPr>
        <w:t>d</w:t>
      </w:r>
      <w:r w:rsidR="008533E5" w:rsidRPr="00670FE1">
        <w:rPr>
          <w:rFonts w:ascii="Book Antiqua" w:hAnsi="Book Antiqua"/>
          <w:lang w:val="en-GB"/>
        </w:rPr>
        <w:t xml:space="preserve"> application period, the metabolites were slowly cleared from the plasma, with the last quantifiable concentration being observed 4 to 8 </w:t>
      </w:r>
      <w:r w:rsidR="00F71540" w:rsidRPr="00670FE1">
        <w:rPr>
          <w:rFonts w:ascii="Book Antiqua" w:hAnsi="Book Antiqua"/>
          <w:lang w:val="en-GB"/>
        </w:rPr>
        <w:t>d</w:t>
      </w:r>
      <w:r w:rsidR="008533E5" w:rsidRPr="00670FE1">
        <w:rPr>
          <w:rFonts w:ascii="Book Antiqua" w:hAnsi="Book Antiqua"/>
          <w:lang w:val="en-GB"/>
        </w:rPr>
        <w:t xml:space="preserve"> after the last application</w:t>
      </w:r>
      <w:r w:rsidR="00884ED5" w:rsidRPr="00670FE1">
        <w:rPr>
          <w:rFonts w:ascii="Book Antiqua" w:hAnsi="Book Antiqua"/>
          <w:lang w:val="en-GB"/>
        </w:rPr>
        <w:t>.</w:t>
      </w:r>
      <w:r w:rsidR="004754B9" w:rsidRPr="00670FE1">
        <w:rPr>
          <w:rFonts w:ascii="Book Antiqua" w:hAnsi="Book Antiqua"/>
          <w:lang w:val="en-GB"/>
        </w:rPr>
        <w:t xml:space="preserve"> </w:t>
      </w:r>
    </w:p>
    <w:p w14:paraId="6DEC480D" w14:textId="77777777" w:rsidR="00BD16F3" w:rsidRPr="00670FE1" w:rsidRDefault="00BD16F3" w:rsidP="008C7566">
      <w:pPr>
        <w:autoSpaceDE w:val="0"/>
        <w:autoSpaceDN w:val="0"/>
        <w:adjustRightInd w:val="0"/>
        <w:spacing w:line="360" w:lineRule="auto"/>
        <w:jc w:val="both"/>
        <w:rPr>
          <w:rFonts w:ascii="Book Antiqua" w:hAnsi="Book Antiqua"/>
          <w:lang w:val="en-GB" w:eastAsia="en-US"/>
        </w:rPr>
      </w:pPr>
    </w:p>
    <w:p w14:paraId="1C950C9E" w14:textId="57BE99B8" w:rsidR="00884ED5" w:rsidRPr="00670FE1" w:rsidRDefault="003B45DB" w:rsidP="008C7566">
      <w:pPr>
        <w:autoSpaceDE w:val="0"/>
        <w:autoSpaceDN w:val="0"/>
        <w:adjustRightInd w:val="0"/>
        <w:spacing w:line="360" w:lineRule="auto"/>
        <w:jc w:val="both"/>
        <w:rPr>
          <w:rFonts w:ascii="Book Antiqua" w:hAnsi="Book Antiqua"/>
          <w:b/>
          <w:lang w:val="en-GB" w:eastAsia="zh-CN"/>
        </w:rPr>
      </w:pPr>
      <w:r w:rsidRPr="00670FE1">
        <w:rPr>
          <w:rFonts w:ascii="Book Antiqua" w:hAnsi="Book Antiqua"/>
          <w:b/>
          <w:i/>
          <w:lang w:val="en-GB" w:eastAsia="en-US"/>
        </w:rPr>
        <w:t>Long term use studies</w:t>
      </w:r>
    </w:p>
    <w:p w14:paraId="1D11C079" w14:textId="120B38D5" w:rsidR="009C37DA" w:rsidRPr="00670FE1" w:rsidRDefault="00884ED5" w:rsidP="008C7566">
      <w:pPr>
        <w:autoSpaceDE w:val="0"/>
        <w:autoSpaceDN w:val="0"/>
        <w:adjustRightInd w:val="0"/>
        <w:spacing w:line="360" w:lineRule="auto"/>
        <w:jc w:val="both"/>
        <w:rPr>
          <w:rFonts w:ascii="Book Antiqua" w:hAnsi="Book Antiqua"/>
          <w:lang w:val="en-GB" w:eastAsia="en-US"/>
        </w:rPr>
      </w:pPr>
      <w:r w:rsidRPr="00670FE1">
        <w:rPr>
          <w:rFonts w:ascii="Book Antiqua" w:hAnsi="Book Antiqua"/>
          <w:lang w:val="en-GB" w:eastAsia="en-US"/>
        </w:rPr>
        <w:t>Blood</w:t>
      </w:r>
      <w:r w:rsidR="00EE42DF" w:rsidRPr="00670FE1">
        <w:rPr>
          <w:rFonts w:ascii="Book Antiqua" w:hAnsi="Book Antiqua"/>
          <w:lang w:val="en-GB" w:eastAsia="en-US"/>
        </w:rPr>
        <w:t xml:space="preserve"> samples for the assessment of </w:t>
      </w:r>
      <w:proofErr w:type="spellStart"/>
      <w:r w:rsidR="00EE42DF" w:rsidRPr="00670FE1">
        <w:rPr>
          <w:rFonts w:ascii="Book Antiqua" w:hAnsi="Book Antiqua"/>
          <w:lang w:val="en-GB" w:eastAsia="en-US"/>
        </w:rPr>
        <w:t>ivermectin</w:t>
      </w:r>
      <w:proofErr w:type="spellEnd"/>
      <w:r w:rsidR="00EE42DF" w:rsidRPr="00670FE1">
        <w:rPr>
          <w:rFonts w:ascii="Book Antiqua" w:hAnsi="Book Antiqua"/>
          <w:lang w:val="en-GB" w:eastAsia="en-US"/>
        </w:rPr>
        <w:t xml:space="preserve"> levels were collected in 19</w:t>
      </w:r>
      <w:r w:rsidR="00A505AC" w:rsidRPr="00670FE1">
        <w:rPr>
          <w:rFonts w:ascii="Book Antiqua" w:hAnsi="Book Antiqua"/>
          <w:lang w:val="en-GB" w:eastAsia="en-US"/>
        </w:rPr>
        <w:t>7</w:t>
      </w:r>
      <w:r w:rsidR="00EE42DF" w:rsidRPr="00670FE1">
        <w:rPr>
          <w:rFonts w:ascii="Book Antiqua" w:hAnsi="Book Antiqua"/>
          <w:lang w:val="en-GB" w:eastAsia="en-US"/>
        </w:rPr>
        <w:t xml:space="preserve"> </w:t>
      </w:r>
      <w:r w:rsidR="00DF2A10" w:rsidRPr="00670FE1">
        <w:rPr>
          <w:rFonts w:ascii="Book Antiqua" w:hAnsi="Book Antiqua"/>
          <w:lang w:val="en-GB" w:eastAsia="en-US"/>
        </w:rPr>
        <w:t>subjects</w:t>
      </w:r>
      <w:r w:rsidR="00C71A90" w:rsidRPr="00670FE1">
        <w:rPr>
          <w:rFonts w:ascii="Book Antiqua" w:hAnsi="Book Antiqua"/>
          <w:lang w:val="en-GB" w:eastAsia="en-US"/>
        </w:rPr>
        <w:t xml:space="preserve"> </w:t>
      </w:r>
      <w:r w:rsidR="00217627" w:rsidRPr="00670FE1">
        <w:rPr>
          <w:rFonts w:ascii="Book Antiqua" w:hAnsi="Book Antiqua"/>
          <w:lang w:val="en-GB" w:eastAsia="en-US"/>
        </w:rPr>
        <w:t>in the 2 p</w:t>
      </w:r>
      <w:r w:rsidRPr="00670FE1">
        <w:rPr>
          <w:rFonts w:ascii="Book Antiqua" w:hAnsi="Book Antiqua"/>
          <w:lang w:val="en-GB" w:eastAsia="en-US"/>
        </w:rPr>
        <w:t>hase 3 studies</w:t>
      </w:r>
      <w:r w:rsidR="00F85DEC" w:rsidRPr="00670FE1">
        <w:rPr>
          <w:rFonts w:ascii="Book Antiqua" w:hAnsi="Book Antiqua"/>
          <w:lang w:val="en-GB" w:eastAsia="en-US"/>
        </w:rPr>
        <w:t xml:space="preserve"> (Study </w:t>
      </w:r>
      <w:r w:rsidR="00AE06E2" w:rsidRPr="00670FE1">
        <w:rPr>
          <w:rFonts w:ascii="Book Antiqua" w:hAnsi="Book Antiqua"/>
          <w:lang w:val="en-GB" w:eastAsia="en-US"/>
        </w:rPr>
        <w:t>#</w:t>
      </w:r>
      <w:r w:rsidR="00F85DEC" w:rsidRPr="00670FE1">
        <w:rPr>
          <w:rFonts w:ascii="Book Antiqua" w:hAnsi="Book Antiqua"/>
          <w:lang w:val="en-GB" w:eastAsia="en-US"/>
        </w:rPr>
        <w:t xml:space="preserve">1 and Study </w:t>
      </w:r>
      <w:r w:rsidR="00AE06E2" w:rsidRPr="00670FE1">
        <w:rPr>
          <w:rFonts w:ascii="Book Antiqua" w:hAnsi="Book Antiqua"/>
          <w:lang w:val="en-GB" w:eastAsia="en-US"/>
        </w:rPr>
        <w:t>#</w:t>
      </w:r>
      <w:r w:rsidR="00F85DEC" w:rsidRPr="00670FE1">
        <w:rPr>
          <w:rFonts w:ascii="Book Antiqua" w:hAnsi="Book Antiqua"/>
          <w:lang w:val="en-GB" w:eastAsia="en-US"/>
        </w:rPr>
        <w:t>2)</w:t>
      </w:r>
      <w:r w:rsidR="00EE42DF" w:rsidRPr="00670FE1">
        <w:rPr>
          <w:rFonts w:ascii="Book Antiqua" w:hAnsi="Book Antiqua"/>
          <w:lang w:val="en-GB" w:eastAsia="en-US"/>
        </w:rPr>
        <w:t>.</w:t>
      </w:r>
      <w:r w:rsidR="00F85DEC" w:rsidRPr="00670FE1">
        <w:rPr>
          <w:rFonts w:ascii="Book Antiqua" w:hAnsi="Book Antiqua"/>
          <w:lang w:val="en-GB" w:eastAsia="en-US"/>
        </w:rPr>
        <w:t xml:space="preserve"> </w:t>
      </w:r>
      <w:proofErr w:type="spellStart"/>
      <w:r w:rsidR="00F85DEC" w:rsidRPr="00670FE1">
        <w:rPr>
          <w:rFonts w:ascii="Book Antiqua" w:hAnsi="Book Antiqua"/>
          <w:lang w:val="en-GB" w:eastAsia="en-US"/>
        </w:rPr>
        <w:t>Ivermectin</w:t>
      </w:r>
      <w:proofErr w:type="spellEnd"/>
      <w:r w:rsidR="00F85DEC" w:rsidRPr="00670FE1">
        <w:rPr>
          <w:rFonts w:ascii="Book Antiqua" w:hAnsi="Book Antiqua"/>
          <w:lang w:val="en-GB" w:eastAsia="en-US"/>
        </w:rPr>
        <w:t xml:space="preserve"> concentrations</w:t>
      </w:r>
      <w:r w:rsidR="00066CF5" w:rsidRPr="00670FE1">
        <w:rPr>
          <w:rFonts w:ascii="Book Antiqua" w:hAnsi="Book Antiqua"/>
          <w:lang w:val="en-GB" w:eastAsia="en-US"/>
        </w:rPr>
        <w:t xml:space="preserve"> </w:t>
      </w:r>
      <w:r w:rsidR="00F85DEC" w:rsidRPr="00670FE1">
        <w:rPr>
          <w:rFonts w:ascii="Book Antiqua" w:hAnsi="Book Antiqua"/>
          <w:lang w:val="en-GB" w:eastAsia="en-US"/>
        </w:rPr>
        <w:t xml:space="preserve">were </w:t>
      </w:r>
      <w:r w:rsidR="00B640FE" w:rsidRPr="00670FE1">
        <w:rPr>
          <w:rFonts w:ascii="Book Antiqua" w:hAnsi="Book Antiqua"/>
          <w:lang w:val="en-GB" w:eastAsia="en-US"/>
        </w:rPr>
        <w:t>stable</w:t>
      </w:r>
      <w:r w:rsidR="00EE42DF" w:rsidRPr="00670FE1">
        <w:rPr>
          <w:rFonts w:ascii="Book Antiqua" w:hAnsi="Book Antiqua"/>
          <w:lang w:val="en-GB" w:eastAsia="en-US"/>
        </w:rPr>
        <w:t xml:space="preserve"> </w:t>
      </w:r>
      <w:r w:rsidR="00F85DEC" w:rsidRPr="00670FE1">
        <w:rPr>
          <w:rFonts w:ascii="Book Antiqua" w:hAnsi="Book Antiqua"/>
          <w:lang w:val="en-GB" w:eastAsia="en-US"/>
        </w:rPr>
        <w:t xml:space="preserve">through the </w:t>
      </w:r>
      <w:r w:rsidR="00DE22BF" w:rsidRPr="00670FE1">
        <w:rPr>
          <w:rFonts w:ascii="Book Antiqua" w:hAnsi="Book Antiqua"/>
          <w:lang w:val="en-GB" w:eastAsia="en-US"/>
        </w:rPr>
        <w:t>1</w:t>
      </w:r>
      <w:r w:rsidR="00AE06E2" w:rsidRPr="00670FE1">
        <w:rPr>
          <w:rFonts w:ascii="Book Antiqua" w:hAnsi="Book Antiqua"/>
          <w:lang w:val="en-GB" w:eastAsia="en-US"/>
        </w:rPr>
        <w:t>-</w:t>
      </w:r>
      <w:r w:rsidR="00DE22BF" w:rsidRPr="00670FE1">
        <w:rPr>
          <w:rFonts w:ascii="Book Antiqua" w:hAnsi="Book Antiqua"/>
          <w:lang w:val="en-GB" w:eastAsia="en-US"/>
        </w:rPr>
        <w:t xml:space="preserve">year </w:t>
      </w:r>
      <w:r w:rsidR="00F85DEC" w:rsidRPr="00670FE1">
        <w:rPr>
          <w:rFonts w:ascii="Book Antiqua" w:hAnsi="Book Antiqua"/>
          <w:lang w:val="en-GB" w:eastAsia="en-US"/>
        </w:rPr>
        <w:t xml:space="preserve">treatment duration </w:t>
      </w:r>
      <w:r w:rsidR="000B0529" w:rsidRPr="00670FE1">
        <w:rPr>
          <w:rFonts w:ascii="Book Antiqua" w:hAnsi="Book Antiqua"/>
          <w:lang w:val="en-GB" w:eastAsia="en-US"/>
        </w:rPr>
        <w:t xml:space="preserve">with </w:t>
      </w:r>
      <w:r w:rsidR="005213E9" w:rsidRPr="00670FE1">
        <w:rPr>
          <w:rFonts w:ascii="Book Antiqua" w:hAnsi="Book Antiqua"/>
          <w:lang w:val="en-GB" w:eastAsia="en-US"/>
        </w:rPr>
        <w:t xml:space="preserve">concentrations </w:t>
      </w:r>
      <w:r w:rsidR="000B0529" w:rsidRPr="00670FE1">
        <w:rPr>
          <w:rFonts w:ascii="Book Antiqua" w:hAnsi="Book Antiqua"/>
          <w:lang w:val="en-GB" w:eastAsia="en-US"/>
        </w:rPr>
        <w:t>mean</w:t>
      </w:r>
      <w:r w:rsidR="005213E9" w:rsidRPr="00670FE1">
        <w:rPr>
          <w:rFonts w:ascii="Book Antiqua" w:hAnsi="Book Antiqua"/>
          <w:lang w:val="en-GB" w:eastAsia="en-US"/>
        </w:rPr>
        <w:t>s</w:t>
      </w:r>
      <w:r w:rsidR="000B0529" w:rsidRPr="00670FE1">
        <w:rPr>
          <w:rFonts w:ascii="Book Antiqua" w:hAnsi="Book Antiqua"/>
          <w:lang w:val="en-GB" w:eastAsia="en-US"/>
        </w:rPr>
        <w:t xml:space="preserve"> </w:t>
      </w:r>
      <w:r w:rsidR="00DE22BF" w:rsidRPr="00670FE1">
        <w:rPr>
          <w:rFonts w:ascii="Book Antiqua" w:hAnsi="Book Antiqua"/>
          <w:lang w:val="en-GB" w:eastAsia="en-US"/>
        </w:rPr>
        <w:t>ranging</w:t>
      </w:r>
      <w:r w:rsidR="00EE42DF" w:rsidRPr="00670FE1">
        <w:rPr>
          <w:rFonts w:ascii="Book Antiqua" w:hAnsi="Book Antiqua"/>
          <w:lang w:val="en-GB" w:eastAsia="en-US"/>
        </w:rPr>
        <w:t xml:space="preserve"> from </w:t>
      </w:r>
      <w:r w:rsidR="00F85DEC" w:rsidRPr="00670FE1">
        <w:rPr>
          <w:rFonts w:ascii="Book Antiqua" w:hAnsi="Book Antiqua"/>
          <w:lang w:val="en-GB" w:eastAsia="en-US"/>
        </w:rPr>
        <w:t>0.</w:t>
      </w:r>
      <w:r w:rsidR="00DE22BF" w:rsidRPr="00670FE1">
        <w:rPr>
          <w:rFonts w:ascii="Book Antiqua" w:hAnsi="Book Antiqua"/>
          <w:lang w:val="en-GB" w:eastAsia="en-US"/>
        </w:rPr>
        <w:t>3</w:t>
      </w:r>
      <w:r w:rsidR="00635390">
        <w:rPr>
          <w:rFonts w:ascii="Book Antiqua" w:hAnsi="Book Antiqua" w:hint="eastAsia"/>
          <w:lang w:val="en-GB" w:eastAsia="zh-CN"/>
        </w:rPr>
        <w:t>-</w:t>
      </w:r>
      <w:r w:rsidR="00F85DEC" w:rsidRPr="00670FE1">
        <w:rPr>
          <w:rFonts w:ascii="Book Antiqua" w:hAnsi="Book Antiqua"/>
          <w:lang w:val="en-GB" w:eastAsia="en-US"/>
        </w:rPr>
        <w:t>0.</w:t>
      </w:r>
      <w:r w:rsidR="00DE22BF" w:rsidRPr="00670FE1">
        <w:rPr>
          <w:rFonts w:ascii="Book Antiqua" w:hAnsi="Book Antiqua"/>
          <w:lang w:val="en-GB" w:eastAsia="en-US"/>
        </w:rPr>
        <w:t>5</w:t>
      </w:r>
      <w:r w:rsidR="00F85DEC" w:rsidRPr="00670FE1">
        <w:rPr>
          <w:rFonts w:ascii="Book Antiqua" w:hAnsi="Book Antiqua"/>
          <w:lang w:val="en-GB" w:eastAsia="en-US"/>
        </w:rPr>
        <w:t xml:space="preserve"> </w:t>
      </w:r>
      <w:r w:rsidR="00DE22BF" w:rsidRPr="00670FE1">
        <w:rPr>
          <w:rFonts w:ascii="Book Antiqua" w:hAnsi="Book Antiqua"/>
          <w:lang w:val="en-GB" w:eastAsia="en-US"/>
        </w:rPr>
        <w:t xml:space="preserve">ng/mL </w:t>
      </w:r>
      <w:r w:rsidR="00F85DEC" w:rsidRPr="00670FE1">
        <w:rPr>
          <w:rFonts w:ascii="Book Antiqua" w:hAnsi="Book Antiqua"/>
          <w:lang w:val="en-GB" w:eastAsia="en-US"/>
        </w:rPr>
        <w:t xml:space="preserve">(Table </w:t>
      </w:r>
      <w:r w:rsidR="00335DCE" w:rsidRPr="00670FE1">
        <w:rPr>
          <w:rFonts w:ascii="Book Antiqua" w:hAnsi="Book Antiqua"/>
          <w:lang w:val="en-GB" w:eastAsia="en-US"/>
        </w:rPr>
        <w:t>4</w:t>
      </w:r>
      <w:r w:rsidR="00DA2943" w:rsidRPr="00670FE1">
        <w:rPr>
          <w:rFonts w:ascii="Book Antiqua" w:hAnsi="Book Antiqua" w:hint="eastAsia"/>
          <w:lang w:val="en-GB" w:eastAsia="zh-CN"/>
        </w:rPr>
        <w:t xml:space="preserve"> and</w:t>
      </w:r>
      <w:r w:rsidR="000E6EF7" w:rsidRPr="00670FE1">
        <w:rPr>
          <w:rFonts w:ascii="Book Antiqua" w:hAnsi="Book Antiqua"/>
          <w:lang w:val="en-GB" w:eastAsia="en-US"/>
        </w:rPr>
        <w:t xml:space="preserve"> </w:t>
      </w:r>
      <w:r w:rsidR="00DA2943" w:rsidRPr="00670FE1">
        <w:rPr>
          <w:rFonts w:ascii="Book Antiqua" w:hAnsi="Book Antiqua"/>
          <w:lang w:val="en-GB" w:eastAsia="en-US"/>
        </w:rPr>
        <w:t>Figure</w:t>
      </w:r>
      <w:r w:rsidR="000E6EF7" w:rsidRPr="00670FE1">
        <w:rPr>
          <w:rFonts w:ascii="Book Antiqua" w:hAnsi="Book Antiqua"/>
          <w:lang w:val="en-GB" w:eastAsia="en-US"/>
        </w:rPr>
        <w:t xml:space="preserve"> </w:t>
      </w:r>
      <w:r w:rsidR="00335DCE" w:rsidRPr="00670FE1">
        <w:rPr>
          <w:rFonts w:ascii="Book Antiqua" w:hAnsi="Book Antiqua"/>
          <w:lang w:val="en-GB" w:eastAsia="en-US"/>
        </w:rPr>
        <w:t>4</w:t>
      </w:r>
      <w:r w:rsidR="00F85DEC" w:rsidRPr="00670FE1">
        <w:rPr>
          <w:rFonts w:ascii="Book Antiqua" w:hAnsi="Book Antiqua"/>
          <w:lang w:val="en-GB" w:eastAsia="en-US"/>
        </w:rPr>
        <w:t>)</w:t>
      </w:r>
      <w:r w:rsidR="00EE42DF" w:rsidRPr="00670FE1">
        <w:rPr>
          <w:rFonts w:ascii="Book Antiqua" w:hAnsi="Book Antiqua"/>
          <w:lang w:val="en-GB" w:eastAsia="en-US"/>
        </w:rPr>
        <w:t>.</w:t>
      </w:r>
      <w:r w:rsidR="00452683" w:rsidRPr="00670FE1">
        <w:rPr>
          <w:rFonts w:ascii="Book Antiqua" w:hAnsi="Book Antiqua"/>
          <w:lang w:val="en-GB" w:eastAsia="en-US"/>
        </w:rPr>
        <w:t xml:space="preserve"> </w:t>
      </w:r>
      <w:r w:rsidR="00F85DEC" w:rsidRPr="00670FE1">
        <w:rPr>
          <w:rFonts w:ascii="Book Antiqua" w:hAnsi="Book Antiqua"/>
          <w:lang w:val="en-GB" w:eastAsia="en-US"/>
        </w:rPr>
        <w:t xml:space="preserve">Four weeks after the </w:t>
      </w:r>
      <w:r w:rsidR="003C6886" w:rsidRPr="00670FE1">
        <w:rPr>
          <w:rFonts w:ascii="Book Antiqua" w:hAnsi="Book Antiqua"/>
          <w:lang w:val="en-GB" w:eastAsia="en-US"/>
        </w:rPr>
        <w:t>last treatment application (at w</w:t>
      </w:r>
      <w:r w:rsidR="00F85DEC" w:rsidRPr="00670FE1">
        <w:rPr>
          <w:rFonts w:ascii="Book Antiqua" w:hAnsi="Book Antiqua"/>
          <w:lang w:val="en-GB" w:eastAsia="en-US"/>
        </w:rPr>
        <w:t xml:space="preserve">eek </w:t>
      </w:r>
      <w:r w:rsidR="000B0529" w:rsidRPr="00670FE1">
        <w:rPr>
          <w:rFonts w:ascii="Book Antiqua" w:hAnsi="Book Antiqua"/>
          <w:lang w:val="en-GB" w:eastAsia="en-US"/>
        </w:rPr>
        <w:t>56</w:t>
      </w:r>
      <w:r w:rsidR="00F85DEC" w:rsidRPr="00670FE1">
        <w:rPr>
          <w:rFonts w:ascii="Book Antiqua" w:hAnsi="Book Antiqua"/>
          <w:lang w:val="en-GB" w:eastAsia="en-US"/>
        </w:rPr>
        <w:t xml:space="preserve">), </w:t>
      </w:r>
      <w:proofErr w:type="spellStart"/>
      <w:r w:rsidR="00EE42DF" w:rsidRPr="00670FE1">
        <w:rPr>
          <w:rFonts w:ascii="Book Antiqua" w:hAnsi="Book Antiqua"/>
          <w:lang w:val="en-GB" w:eastAsia="en-US"/>
        </w:rPr>
        <w:t>ivermectin</w:t>
      </w:r>
      <w:proofErr w:type="spellEnd"/>
      <w:r w:rsidR="00EE42DF" w:rsidRPr="00670FE1">
        <w:rPr>
          <w:rFonts w:ascii="Book Antiqua" w:hAnsi="Book Antiqua"/>
          <w:lang w:val="en-GB" w:eastAsia="en-US"/>
        </w:rPr>
        <w:t xml:space="preserve"> plasma concentration </w:t>
      </w:r>
      <w:r w:rsidR="00DD77EC" w:rsidRPr="00670FE1">
        <w:rPr>
          <w:rFonts w:ascii="Book Antiqua" w:hAnsi="Book Antiqua"/>
          <w:lang w:val="en-GB" w:eastAsia="en-US"/>
        </w:rPr>
        <w:t xml:space="preserve">had </w:t>
      </w:r>
      <w:r w:rsidR="00F618F0" w:rsidRPr="00670FE1">
        <w:rPr>
          <w:rFonts w:ascii="Book Antiqua" w:hAnsi="Book Antiqua"/>
          <w:lang w:val="en-GB" w:eastAsia="en-US"/>
        </w:rPr>
        <w:t>decreased</w:t>
      </w:r>
      <w:r w:rsidR="00EE42DF" w:rsidRPr="00670FE1">
        <w:rPr>
          <w:rFonts w:ascii="Book Antiqua" w:hAnsi="Book Antiqua"/>
          <w:lang w:val="en-GB" w:eastAsia="en-US"/>
        </w:rPr>
        <w:t xml:space="preserve"> to </w:t>
      </w:r>
      <w:r w:rsidR="00A505AC" w:rsidRPr="00670FE1">
        <w:rPr>
          <w:rFonts w:ascii="Book Antiqua" w:hAnsi="Book Antiqua"/>
          <w:lang w:val="en-GB" w:eastAsia="en-US"/>
        </w:rPr>
        <w:t xml:space="preserve">mean concentrations of </w:t>
      </w:r>
      <w:r w:rsidR="00F85DEC" w:rsidRPr="00670FE1">
        <w:rPr>
          <w:rFonts w:ascii="Book Antiqua" w:hAnsi="Book Antiqua"/>
          <w:lang w:val="en-GB" w:eastAsia="en-US"/>
        </w:rPr>
        <w:t>0.07 and 0.1</w:t>
      </w:r>
      <w:r w:rsidR="00EE42DF" w:rsidRPr="00670FE1">
        <w:rPr>
          <w:rFonts w:ascii="Book Antiqua" w:hAnsi="Book Antiqua"/>
          <w:lang w:val="en-GB" w:eastAsia="en-US"/>
        </w:rPr>
        <w:t xml:space="preserve"> ng/mL </w:t>
      </w:r>
      <w:r w:rsidR="00F85DEC" w:rsidRPr="00670FE1">
        <w:rPr>
          <w:rFonts w:ascii="Book Antiqua" w:hAnsi="Book Antiqua"/>
          <w:lang w:val="en-GB" w:eastAsia="en-US"/>
        </w:rPr>
        <w:t xml:space="preserve">in Study </w:t>
      </w:r>
      <w:r w:rsidR="00AE06E2" w:rsidRPr="00670FE1">
        <w:rPr>
          <w:rFonts w:ascii="Book Antiqua" w:hAnsi="Book Antiqua"/>
          <w:lang w:val="en-GB" w:eastAsia="en-US"/>
        </w:rPr>
        <w:t>#</w:t>
      </w:r>
      <w:r w:rsidR="00F85DEC" w:rsidRPr="00670FE1">
        <w:rPr>
          <w:rFonts w:ascii="Book Antiqua" w:hAnsi="Book Antiqua"/>
          <w:lang w:val="en-GB" w:eastAsia="en-US"/>
        </w:rPr>
        <w:t xml:space="preserve">1 and </w:t>
      </w:r>
      <w:r w:rsidR="00AE06E2" w:rsidRPr="00670FE1">
        <w:rPr>
          <w:rFonts w:ascii="Book Antiqua" w:hAnsi="Book Antiqua"/>
          <w:lang w:val="en-GB" w:eastAsia="en-US"/>
        </w:rPr>
        <w:t>#</w:t>
      </w:r>
      <w:r w:rsidR="00F85DEC" w:rsidRPr="00670FE1">
        <w:rPr>
          <w:rFonts w:ascii="Book Antiqua" w:hAnsi="Book Antiqua"/>
          <w:lang w:val="en-GB" w:eastAsia="en-US"/>
        </w:rPr>
        <w:t>2, respectively (</w:t>
      </w:r>
      <w:r w:rsidR="00DA2943" w:rsidRPr="00670FE1">
        <w:rPr>
          <w:rFonts w:ascii="Book Antiqua" w:hAnsi="Book Antiqua"/>
          <w:lang w:val="en-GB" w:eastAsia="en-US"/>
        </w:rPr>
        <w:t>Figure</w:t>
      </w:r>
      <w:r w:rsidR="000E6EF7" w:rsidRPr="00670FE1">
        <w:rPr>
          <w:rFonts w:ascii="Book Antiqua" w:hAnsi="Book Antiqua"/>
          <w:lang w:val="en-GB" w:eastAsia="en-US"/>
        </w:rPr>
        <w:t xml:space="preserve"> </w:t>
      </w:r>
      <w:r w:rsidR="00335DCE" w:rsidRPr="00670FE1">
        <w:rPr>
          <w:rFonts w:ascii="Book Antiqua" w:hAnsi="Book Antiqua"/>
          <w:lang w:val="en-GB" w:eastAsia="en-US"/>
        </w:rPr>
        <w:t>4</w:t>
      </w:r>
      <w:r w:rsidR="00F85DEC" w:rsidRPr="00670FE1">
        <w:rPr>
          <w:rFonts w:ascii="Book Antiqua" w:hAnsi="Book Antiqua"/>
          <w:lang w:val="en-GB" w:eastAsia="en-US"/>
        </w:rPr>
        <w:t>). In addition,</w:t>
      </w:r>
      <w:r w:rsidR="00EE42DF" w:rsidRPr="00670FE1">
        <w:rPr>
          <w:rFonts w:ascii="Book Antiqua" w:hAnsi="Book Antiqua"/>
          <w:lang w:val="en-GB" w:eastAsia="en-US"/>
        </w:rPr>
        <w:t xml:space="preserve"> only </w:t>
      </w:r>
      <w:r w:rsidR="00B640FE" w:rsidRPr="00670FE1">
        <w:rPr>
          <w:rFonts w:ascii="Book Antiqua" w:hAnsi="Book Antiqua"/>
          <w:lang w:val="en-GB" w:eastAsia="en-US"/>
        </w:rPr>
        <w:t>26% of subjects</w:t>
      </w:r>
      <w:r w:rsidR="00F85DEC" w:rsidRPr="00670FE1">
        <w:rPr>
          <w:rFonts w:ascii="Book Antiqua" w:hAnsi="Book Antiqua"/>
          <w:lang w:val="en-GB" w:eastAsia="en-US"/>
        </w:rPr>
        <w:t xml:space="preserve"> still </w:t>
      </w:r>
      <w:r w:rsidR="004A043A" w:rsidRPr="00670FE1">
        <w:rPr>
          <w:rFonts w:ascii="Book Antiqua" w:hAnsi="Book Antiqua"/>
          <w:lang w:val="en-GB" w:eastAsia="en-US"/>
        </w:rPr>
        <w:t>ha</w:t>
      </w:r>
      <w:r w:rsidR="00F618F0" w:rsidRPr="00670FE1">
        <w:rPr>
          <w:rFonts w:ascii="Book Antiqua" w:hAnsi="Book Antiqua"/>
          <w:lang w:val="en-GB" w:eastAsia="en-US"/>
        </w:rPr>
        <w:t>d</w:t>
      </w:r>
      <w:r w:rsidR="004A043A" w:rsidRPr="00670FE1">
        <w:rPr>
          <w:rFonts w:ascii="Book Antiqua" w:hAnsi="Book Antiqua"/>
          <w:lang w:val="en-GB" w:eastAsia="en-US"/>
        </w:rPr>
        <w:t xml:space="preserve"> </w:t>
      </w:r>
      <w:r w:rsidR="00F85DEC" w:rsidRPr="00670FE1">
        <w:rPr>
          <w:rFonts w:ascii="Book Antiqua" w:hAnsi="Book Antiqua"/>
          <w:lang w:val="en-GB" w:eastAsia="en-US"/>
        </w:rPr>
        <w:t>quantifiable low levels</w:t>
      </w:r>
      <w:r w:rsidR="004A043A" w:rsidRPr="00670FE1">
        <w:rPr>
          <w:rFonts w:ascii="Book Antiqua" w:hAnsi="Book Antiqua"/>
          <w:lang w:val="en-GB" w:eastAsia="en-US"/>
        </w:rPr>
        <w:t xml:space="preserve"> of </w:t>
      </w:r>
      <w:proofErr w:type="spellStart"/>
      <w:r w:rsidR="004A043A" w:rsidRPr="00670FE1">
        <w:rPr>
          <w:rFonts w:ascii="Book Antiqua" w:hAnsi="Book Antiqua"/>
          <w:lang w:val="en-GB" w:eastAsia="en-US"/>
        </w:rPr>
        <w:t>ivermectin</w:t>
      </w:r>
      <w:proofErr w:type="spellEnd"/>
      <w:r w:rsidR="000B0529" w:rsidRPr="00670FE1">
        <w:rPr>
          <w:rFonts w:ascii="Book Antiqua" w:hAnsi="Book Antiqua"/>
          <w:lang w:val="en-GB" w:eastAsia="en-US"/>
        </w:rPr>
        <w:t xml:space="preserve"> 4 </w:t>
      </w:r>
      <w:proofErr w:type="spellStart"/>
      <w:r w:rsidR="005710B2" w:rsidRPr="00670FE1">
        <w:rPr>
          <w:rFonts w:ascii="Book Antiqua" w:hAnsi="Book Antiqua"/>
          <w:lang w:val="en-GB" w:eastAsia="en-US"/>
        </w:rPr>
        <w:t>wk</w:t>
      </w:r>
      <w:proofErr w:type="spellEnd"/>
      <w:r w:rsidR="000B0529" w:rsidRPr="00670FE1">
        <w:rPr>
          <w:rFonts w:ascii="Book Antiqua" w:hAnsi="Book Antiqua"/>
          <w:lang w:val="en-GB" w:eastAsia="en-US"/>
        </w:rPr>
        <w:t xml:space="preserve"> after the last application</w:t>
      </w:r>
      <w:r w:rsidR="004A043A" w:rsidRPr="00670FE1">
        <w:rPr>
          <w:rFonts w:ascii="Book Antiqua" w:hAnsi="Book Antiqua"/>
          <w:lang w:val="en-GB" w:eastAsia="en-US"/>
        </w:rPr>
        <w:t>,</w:t>
      </w:r>
      <w:r w:rsidR="008C7566">
        <w:rPr>
          <w:rFonts w:ascii="Book Antiqua" w:hAnsi="Book Antiqua"/>
          <w:lang w:val="en-GB" w:eastAsia="en-US"/>
        </w:rPr>
        <w:t xml:space="preserve"> ranging from 0.05</w:t>
      </w:r>
      <w:r w:rsidR="008C7566">
        <w:rPr>
          <w:rFonts w:ascii="Book Antiqua" w:hAnsi="Book Antiqua" w:hint="eastAsia"/>
          <w:lang w:val="en-GB" w:eastAsia="zh-CN"/>
        </w:rPr>
        <w:t>-</w:t>
      </w:r>
      <w:r w:rsidR="000E6EF7" w:rsidRPr="00670FE1">
        <w:rPr>
          <w:rFonts w:ascii="Book Antiqua" w:hAnsi="Book Antiqua"/>
          <w:lang w:val="en-GB" w:eastAsia="en-US"/>
        </w:rPr>
        <w:t xml:space="preserve">0.89 </w:t>
      </w:r>
      <w:proofErr w:type="spellStart"/>
      <w:r w:rsidR="000E6EF7" w:rsidRPr="00670FE1">
        <w:rPr>
          <w:rFonts w:ascii="Book Antiqua" w:hAnsi="Book Antiqua"/>
          <w:lang w:val="en-GB" w:eastAsia="en-US"/>
        </w:rPr>
        <w:t>ng</w:t>
      </w:r>
      <w:proofErr w:type="spellEnd"/>
      <w:r w:rsidR="000E6EF7" w:rsidRPr="00670FE1">
        <w:rPr>
          <w:rFonts w:ascii="Book Antiqua" w:hAnsi="Book Antiqua"/>
          <w:lang w:val="en-GB" w:eastAsia="en-US"/>
        </w:rPr>
        <w:t>/</w:t>
      </w:r>
      <w:proofErr w:type="spellStart"/>
      <w:r w:rsidR="000E6EF7" w:rsidRPr="00670FE1">
        <w:rPr>
          <w:rFonts w:ascii="Book Antiqua" w:hAnsi="Book Antiqua"/>
          <w:lang w:val="en-GB" w:eastAsia="en-US"/>
        </w:rPr>
        <w:t>mL</w:t>
      </w:r>
      <w:r w:rsidR="00B640FE" w:rsidRPr="00670FE1">
        <w:rPr>
          <w:rFonts w:ascii="Book Antiqua" w:hAnsi="Book Antiqua"/>
          <w:lang w:val="en-GB" w:eastAsia="en-US"/>
        </w:rPr>
        <w:t>.</w:t>
      </w:r>
      <w:proofErr w:type="spellEnd"/>
      <w:r w:rsidR="009C37DA" w:rsidRPr="00670FE1">
        <w:rPr>
          <w:rFonts w:ascii="Book Antiqua" w:hAnsi="Book Antiqua"/>
          <w:lang w:val="en-GB" w:eastAsia="en-US"/>
        </w:rPr>
        <w:t xml:space="preserve"> </w:t>
      </w:r>
    </w:p>
    <w:p w14:paraId="39871380" w14:textId="7FDF689A" w:rsidR="00AD3DDA" w:rsidRPr="00670FE1" w:rsidRDefault="009C37DA" w:rsidP="008C7566">
      <w:pPr>
        <w:autoSpaceDE w:val="0"/>
        <w:autoSpaceDN w:val="0"/>
        <w:adjustRightInd w:val="0"/>
        <w:spacing w:line="360" w:lineRule="auto"/>
        <w:ind w:firstLineChars="100" w:firstLine="240"/>
        <w:jc w:val="both"/>
        <w:rPr>
          <w:rFonts w:ascii="Book Antiqua" w:hAnsi="Book Antiqua"/>
          <w:b/>
          <w:color w:val="000000"/>
          <w:lang w:val="en-GB"/>
        </w:rPr>
      </w:pPr>
      <w:r w:rsidRPr="00670FE1">
        <w:rPr>
          <w:rFonts w:ascii="Book Antiqua" w:hAnsi="Book Antiqua"/>
          <w:lang w:val="en-GB" w:eastAsia="en-US"/>
        </w:rPr>
        <w:t xml:space="preserve">Overall, </w:t>
      </w:r>
      <w:proofErr w:type="spellStart"/>
      <w:r w:rsidR="00C4510D" w:rsidRPr="00670FE1">
        <w:rPr>
          <w:rFonts w:ascii="Book Antiqua" w:hAnsi="Book Antiqua"/>
          <w:lang w:val="en-GB" w:eastAsia="en-US"/>
        </w:rPr>
        <w:t>i</w:t>
      </w:r>
      <w:r w:rsidRPr="00670FE1">
        <w:rPr>
          <w:rFonts w:ascii="Book Antiqua" w:hAnsi="Book Antiqua"/>
          <w:lang w:val="en-GB" w:eastAsia="en-US"/>
        </w:rPr>
        <w:t>verme</w:t>
      </w:r>
      <w:r w:rsidR="000024CC" w:rsidRPr="00670FE1">
        <w:rPr>
          <w:rFonts w:ascii="Book Antiqua" w:hAnsi="Book Antiqua"/>
          <w:lang w:val="en-GB" w:eastAsia="en-US"/>
        </w:rPr>
        <w:t>c</w:t>
      </w:r>
      <w:r w:rsidRPr="00670FE1">
        <w:rPr>
          <w:rFonts w:ascii="Book Antiqua" w:hAnsi="Book Antiqua"/>
          <w:lang w:val="en-GB" w:eastAsia="en-US"/>
        </w:rPr>
        <w:t>tin</w:t>
      </w:r>
      <w:proofErr w:type="spellEnd"/>
      <w:r w:rsidRPr="00670FE1">
        <w:rPr>
          <w:rFonts w:ascii="Book Antiqua" w:hAnsi="Book Antiqua"/>
          <w:lang w:val="en-GB" w:eastAsia="en-US"/>
        </w:rPr>
        <w:t xml:space="preserve"> 1% </w:t>
      </w:r>
      <w:r w:rsidR="00C4510D" w:rsidRPr="00670FE1">
        <w:rPr>
          <w:rFonts w:ascii="Book Antiqua" w:hAnsi="Book Antiqua"/>
          <w:lang w:val="en-GB" w:eastAsia="en-US"/>
        </w:rPr>
        <w:t>c</w:t>
      </w:r>
      <w:r w:rsidRPr="00670FE1">
        <w:rPr>
          <w:rFonts w:ascii="Book Antiqua" w:hAnsi="Book Antiqua"/>
          <w:lang w:val="en-GB" w:eastAsia="en-US"/>
        </w:rPr>
        <w:t xml:space="preserve">ream was safe and well tolerated after repeated topical treatment in both healthy volunteers and PPR </w:t>
      </w:r>
      <w:r w:rsidR="00DF2A10" w:rsidRPr="00670FE1">
        <w:rPr>
          <w:rFonts w:ascii="Book Antiqua" w:hAnsi="Book Antiqua"/>
          <w:lang w:val="en-GB" w:eastAsia="en-US"/>
        </w:rPr>
        <w:t>subjects</w:t>
      </w:r>
      <w:r w:rsidR="00C71A90" w:rsidRPr="00670FE1">
        <w:rPr>
          <w:rFonts w:ascii="Book Antiqua" w:hAnsi="Book Antiqua"/>
          <w:lang w:val="en-GB" w:eastAsia="en-US"/>
        </w:rPr>
        <w:t xml:space="preserve"> </w:t>
      </w:r>
      <w:r w:rsidR="004A043A" w:rsidRPr="00670FE1">
        <w:rPr>
          <w:rFonts w:ascii="Book Antiqua" w:hAnsi="Book Antiqua"/>
          <w:lang w:val="en-GB" w:eastAsia="en-US"/>
        </w:rPr>
        <w:t>afte</w:t>
      </w:r>
      <w:r w:rsidR="005710B2" w:rsidRPr="00670FE1">
        <w:rPr>
          <w:rFonts w:ascii="Book Antiqua" w:hAnsi="Book Antiqua"/>
          <w:lang w:val="en-GB" w:eastAsia="en-US"/>
        </w:rPr>
        <w:t>r 4</w:t>
      </w:r>
      <w:r w:rsidR="005710B2" w:rsidRPr="00670FE1">
        <w:rPr>
          <w:rFonts w:ascii="Book Antiqua" w:hAnsi="Book Antiqua" w:hint="eastAsia"/>
          <w:lang w:val="en-GB" w:eastAsia="zh-CN"/>
        </w:rPr>
        <w:t xml:space="preserve"> </w:t>
      </w:r>
      <w:proofErr w:type="spellStart"/>
      <w:r w:rsidR="005710B2" w:rsidRPr="00670FE1">
        <w:rPr>
          <w:rFonts w:ascii="Book Antiqua" w:hAnsi="Book Antiqua"/>
          <w:lang w:val="en-GB" w:eastAsia="en-US"/>
        </w:rPr>
        <w:t>wk</w:t>
      </w:r>
      <w:proofErr w:type="spellEnd"/>
      <w:r w:rsidR="005710B2" w:rsidRPr="00670FE1">
        <w:rPr>
          <w:rFonts w:ascii="Book Antiqua" w:hAnsi="Book Antiqua"/>
          <w:lang w:val="en-GB" w:eastAsia="en-US"/>
        </w:rPr>
        <w:t xml:space="preserve"> or 1</w:t>
      </w:r>
      <w:r w:rsidR="005710B2" w:rsidRPr="00670FE1">
        <w:rPr>
          <w:rFonts w:ascii="Book Antiqua" w:hAnsi="Book Antiqua" w:hint="eastAsia"/>
          <w:lang w:val="en-GB" w:eastAsia="zh-CN"/>
        </w:rPr>
        <w:t xml:space="preserve"> </w:t>
      </w:r>
      <w:r w:rsidR="004A043A" w:rsidRPr="00670FE1">
        <w:rPr>
          <w:rFonts w:ascii="Book Antiqua" w:hAnsi="Book Antiqua"/>
          <w:lang w:val="en-GB" w:eastAsia="en-US"/>
        </w:rPr>
        <w:t xml:space="preserve">year treatment </w:t>
      </w:r>
      <w:r w:rsidR="004A043A" w:rsidRPr="00670FE1">
        <w:rPr>
          <w:rFonts w:ascii="Book Antiqua" w:hAnsi="Book Antiqua"/>
          <w:lang w:val="en-GB" w:eastAsia="en-US"/>
        </w:rPr>
        <w:lastRenderedPageBreak/>
        <w:t>periods</w:t>
      </w:r>
      <w:r w:rsidRPr="00670FE1">
        <w:rPr>
          <w:rFonts w:ascii="Book Antiqua" w:hAnsi="Book Antiqua"/>
          <w:lang w:val="en-GB" w:eastAsia="en-US"/>
        </w:rPr>
        <w:t>.</w:t>
      </w:r>
      <w:r w:rsidR="001411C7" w:rsidRPr="00670FE1">
        <w:rPr>
          <w:rFonts w:ascii="Book Antiqua" w:hAnsi="Book Antiqua"/>
          <w:lang w:val="en-GB" w:eastAsia="en-US"/>
        </w:rPr>
        <w:t xml:space="preserve"> </w:t>
      </w:r>
      <w:r w:rsidR="00417D59" w:rsidRPr="00670FE1">
        <w:rPr>
          <w:rFonts w:ascii="Book Antiqua" w:hAnsi="Book Antiqua"/>
          <w:lang w:val="en-GB" w:eastAsia="en-US"/>
        </w:rPr>
        <w:t xml:space="preserve">With regards to </w:t>
      </w:r>
      <w:proofErr w:type="spellStart"/>
      <w:r w:rsidR="007D60D4" w:rsidRPr="00670FE1">
        <w:rPr>
          <w:rFonts w:ascii="Book Antiqua" w:hAnsi="Book Antiqua"/>
          <w:lang w:val="en-GB" w:eastAsia="en-US"/>
        </w:rPr>
        <w:t>i</w:t>
      </w:r>
      <w:r w:rsidR="00417D59" w:rsidRPr="00670FE1">
        <w:rPr>
          <w:rFonts w:ascii="Book Antiqua" w:hAnsi="Book Antiqua"/>
          <w:lang w:val="en-GB" w:eastAsia="en-US"/>
        </w:rPr>
        <w:t>vermectin</w:t>
      </w:r>
      <w:proofErr w:type="spellEnd"/>
      <w:r w:rsidR="00417D59" w:rsidRPr="00670FE1">
        <w:rPr>
          <w:rFonts w:ascii="Book Antiqua" w:hAnsi="Book Antiqua"/>
          <w:lang w:val="en-GB" w:eastAsia="en-US"/>
        </w:rPr>
        <w:t xml:space="preserve"> exposure</w:t>
      </w:r>
      <w:r w:rsidR="000B0529" w:rsidRPr="00670FE1">
        <w:rPr>
          <w:rFonts w:ascii="Book Antiqua" w:hAnsi="Book Antiqua"/>
          <w:lang w:val="en-GB" w:eastAsia="en-US"/>
        </w:rPr>
        <w:t xml:space="preserve">, systemic levels were </w:t>
      </w:r>
      <w:r w:rsidR="00557043" w:rsidRPr="00670FE1">
        <w:rPr>
          <w:rFonts w:ascii="Book Antiqua" w:hAnsi="Book Antiqua"/>
          <w:lang w:val="en-GB" w:eastAsia="en-US"/>
        </w:rPr>
        <w:t xml:space="preserve">low and </w:t>
      </w:r>
      <w:r w:rsidR="000B0529" w:rsidRPr="00670FE1">
        <w:rPr>
          <w:rFonts w:ascii="Book Antiqua" w:hAnsi="Book Antiqua"/>
          <w:lang w:val="en-GB" w:eastAsia="en-US"/>
        </w:rPr>
        <w:t>stable through the 1-year treatment duration</w:t>
      </w:r>
      <w:r w:rsidR="000B0529" w:rsidRPr="00670FE1" w:rsidDel="000B0529">
        <w:rPr>
          <w:rFonts w:ascii="Book Antiqua" w:hAnsi="Book Antiqua"/>
          <w:lang w:val="en-GB" w:eastAsia="en-US"/>
        </w:rPr>
        <w:t xml:space="preserve"> </w:t>
      </w:r>
      <w:r w:rsidR="000B0529" w:rsidRPr="00670FE1">
        <w:rPr>
          <w:rFonts w:ascii="Book Antiqua" w:hAnsi="Book Antiqua"/>
          <w:lang w:val="en-GB" w:eastAsia="en-US"/>
        </w:rPr>
        <w:t>without any further accumulation.</w:t>
      </w:r>
    </w:p>
    <w:p w14:paraId="0E03F5B6" w14:textId="77777777" w:rsidR="004A043A" w:rsidRPr="00670FE1" w:rsidRDefault="004A043A" w:rsidP="008C7566">
      <w:pPr>
        <w:autoSpaceDE w:val="0"/>
        <w:autoSpaceDN w:val="0"/>
        <w:adjustRightInd w:val="0"/>
        <w:spacing w:line="360" w:lineRule="auto"/>
        <w:jc w:val="both"/>
        <w:rPr>
          <w:rFonts w:ascii="Book Antiqua" w:hAnsi="Book Antiqua"/>
          <w:b/>
          <w:color w:val="000000"/>
          <w:lang w:val="en-GB"/>
        </w:rPr>
      </w:pPr>
    </w:p>
    <w:p w14:paraId="20E8DBE4" w14:textId="5D56F6BC" w:rsidR="004754B9" w:rsidRPr="00670FE1" w:rsidRDefault="00175A5A" w:rsidP="008C7566">
      <w:pPr>
        <w:autoSpaceDE w:val="0"/>
        <w:autoSpaceDN w:val="0"/>
        <w:adjustRightInd w:val="0"/>
        <w:spacing w:line="360" w:lineRule="auto"/>
        <w:jc w:val="both"/>
        <w:rPr>
          <w:rFonts w:ascii="Book Antiqua" w:hAnsi="Book Antiqua"/>
          <w:lang w:val="en-GB" w:eastAsia="zh-CN"/>
        </w:rPr>
      </w:pPr>
      <w:r w:rsidRPr="00670FE1">
        <w:rPr>
          <w:rFonts w:ascii="Book Antiqua" w:hAnsi="Book Antiqua"/>
          <w:b/>
          <w:color w:val="000000"/>
          <w:lang w:val="en-GB"/>
        </w:rPr>
        <w:t>DISCUSSION</w:t>
      </w:r>
      <w:r w:rsidRPr="00670FE1">
        <w:rPr>
          <w:rFonts w:ascii="Book Antiqua" w:hAnsi="Book Antiqua"/>
          <w:lang w:val="en-GB"/>
        </w:rPr>
        <w:t xml:space="preserve"> </w:t>
      </w:r>
    </w:p>
    <w:p w14:paraId="189E3818" w14:textId="468F34F8" w:rsidR="00066CF5" w:rsidRPr="00670FE1" w:rsidRDefault="00DE22BF" w:rsidP="008C7566">
      <w:pPr>
        <w:autoSpaceDE w:val="0"/>
        <w:autoSpaceDN w:val="0"/>
        <w:adjustRightInd w:val="0"/>
        <w:spacing w:line="360" w:lineRule="auto"/>
        <w:jc w:val="both"/>
        <w:rPr>
          <w:rFonts w:ascii="Book Antiqua" w:hAnsi="Book Antiqua"/>
          <w:lang w:val="en-GB" w:eastAsia="zh-CN"/>
        </w:rPr>
      </w:pPr>
      <w:r w:rsidRPr="00670FE1">
        <w:rPr>
          <w:rFonts w:ascii="Book Antiqua" w:hAnsi="Book Antiqua"/>
          <w:lang w:val="en-GB" w:eastAsia="en-US"/>
        </w:rPr>
        <w:t xml:space="preserve">The pharmacokinetics investigation </w:t>
      </w:r>
      <w:r w:rsidR="00954A4E" w:rsidRPr="00670FE1">
        <w:rPr>
          <w:rFonts w:ascii="Book Antiqua" w:hAnsi="Book Antiqua"/>
          <w:lang w:val="en-GB" w:eastAsia="en-US"/>
        </w:rPr>
        <w:t>of</w:t>
      </w:r>
      <w:r w:rsidR="00066CF5" w:rsidRPr="00670FE1">
        <w:rPr>
          <w:rFonts w:ascii="Book Antiqua" w:hAnsi="Book Antiqua"/>
          <w:lang w:val="en-GB" w:eastAsia="en-US"/>
        </w:rPr>
        <w:t xml:space="preserve"> </w:t>
      </w:r>
      <w:proofErr w:type="spellStart"/>
      <w:r w:rsidR="00C4510D" w:rsidRPr="00670FE1">
        <w:rPr>
          <w:rFonts w:ascii="Book Antiqua" w:hAnsi="Book Antiqua"/>
          <w:lang w:val="en-GB" w:eastAsia="en-US"/>
        </w:rPr>
        <w:t>i</w:t>
      </w:r>
      <w:r w:rsidR="00066CF5" w:rsidRPr="00670FE1">
        <w:rPr>
          <w:rFonts w:ascii="Book Antiqua" w:hAnsi="Book Antiqua"/>
          <w:lang w:val="en-GB" w:eastAsia="en-US"/>
        </w:rPr>
        <w:t>vermectin</w:t>
      </w:r>
      <w:proofErr w:type="spellEnd"/>
      <w:r w:rsidR="00066CF5" w:rsidRPr="00670FE1">
        <w:rPr>
          <w:rFonts w:ascii="Book Antiqua" w:hAnsi="Book Antiqua"/>
          <w:lang w:val="en-GB" w:eastAsia="en-US"/>
        </w:rPr>
        <w:t xml:space="preserve"> 1% </w:t>
      </w:r>
      <w:r w:rsidR="00C4510D" w:rsidRPr="00670FE1">
        <w:rPr>
          <w:rFonts w:ascii="Book Antiqua" w:hAnsi="Book Antiqua"/>
          <w:lang w:val="en-GB" w:eastAsia="en-US"/>
        </w:rPr>
        <w:t>c</w:t>
      </w:r>
      <w:r w:rsidR="00066CF5" w:rsidRPr="00670FE1">
        <w:rPr>
          <w:rFonts w:ascii="Book Antiqua" w:hAnsi="Book Antiqua"/>
          <w:lang w:val="en-GB" w:eastAsia="en-US"/>
        </w:rPr>
        <w:t xml:space="preserve">ream </w:t>
      </w:r>
      <w:r w:rsidR="00954A4E" w:rsidRPr="00670FE1">
        <w:rPr>
          <w:rFonts w:ascii="Book Antiqua" w:hAnsi="Book Antiqua"/>
          <w:lang w:val="en-GB" w:eastAsia="en-US"/>
        </w:rPr>
        <w:t xml:space="preserve">was conducted on both healthy volunteers and </w:t>
      </w:r>
      <w:r w:rsidR="00DF2A10" w:rsidRPr="00670FE1">
        <w:rPr>
          <w:rFonts w:ascii="Book Antiqua" w:hAnsi="Book Antiqua"/>
          <w:lang w:val="en-GB" w:eastAsia="en-US"/>
        </w:rPr>
        <w:t>subjects</w:t>
      </w:r>
      <w:r w:rsidR="00C71A90" w:rsidRPr="00670FE1">
        <w:rPr>
          <w:rFonts w:ascii="Book Antiqua" w:hAnsi="Book Antiqua"/>
          <w:lang w:val="en-GB" w:eastAsia="en-US"/>
        </w:rPr>
        <w:t xml:space="preserve"> </w:t>
      </w:r>
      <w:r w:rsidR="00954A4E" w:rsidRPr="00670FE1">
        <w:rPr>
          <w:rFonts w:ascii="Book Antiqua" w:hAnsi="Book Antiqua"/>
          <w:lang w:val="en-GB" w:eastAsia="en-US"/>
        </w:rPr>
        <w:t xml:space="preserve">with </w:t>
      </w:r>
      <w:r w:rsidR="00C4510D" w:rsidRPr="00670FE1">
        <w:rPr>
          <w:rFonts w:ascii="Book Antiqua" w:hAnsi="Book Antiqua"/>
          <w:lang w:val="en-GB" w:eastAsia="en-US"/>
        </w:rPr>
        <w:t xml:space="preserve">moderate to </w:t>
      </w:r>
      <w:r w:rsidR="00DD77EC" w:rsidRPr="00670FE1">
        <w:rPr>
          <w:rFonts w:ascii="Book Antiqua" w:hAnsi="Book Antiqua"/>
          <w:lang w:val="en-GB" w:eastAsia="en-US"/>
        </w:rPr>
        <w:t xml:space="preserve">severe </w:t>
      </w:r>
      <w:r w:rsidR="00954A4E" w:rsidRPr="00670FE1">
        <w:rPr>
          <w:rFonts w:ascii="Book Antiqua" w:hAnsi="Book Antiqua"/>
          <w:lang w:val="en-GB" w:eastAsia="en-US"/>
        </w:rPr>
        <w:t>rosacea (PPR)</w:t>
      </w:r>
      <w:r w:rsidR="00066CF5" w:rsidRPr="00670FE1">
        <w:rPr>
          <w:rFonts w:ascii="Book Antiqua" w:hAnsi="Book Antiqua"/>
          <w:lang w:val="en-GB" w:eastAsia="en-US"/>
        </w:rPr>
        <w:t xml:space="preserve">. </w:t>
      </w:r>
      <w:r w:rsidR="00954A4E" w:rsidRPr="00670FE1">
        <w:rPr>
          <w:rFonts w:ascii="Book Antiqua" w:hAnsi="Book Antiqua"/>
          <w:lang w:val="en-GB" w:eastAsia="en-US"/>
        </w:rPr>
        <w:t xml:space="preserve">In addition, to assess </w:t>
      </w:r>
      <w:proofErr w:type="spellStart"/>
      <w:r w:rsidR="00954A4E" w:rsidRPr="00670FE1">
        <w:rPr>
          <w:rFonts w:ascii="Book Antiqua" w:hAnsi="Book Antiqua"/>
          <w:lang w:val="en-GB" w:eastAsia="en-US"/>
        </w:rPr>
        <w:t>ivermectin</w:t>
      </w:r>
      <w:proofErr w:type="spellEnd"/>
      <w:r w:rsidR="00954A4E" w:rsidRPr="00670FE1">
        <w:rPr>
          <w:rFonts w:ascii="Book Antiqua" w:hAnsi="Book Antiqua"/>
          <w:lang w:val="en-GB" w:eastAsia="en-US"/>
        </w:rPr>
        <w:t xml:space="preserve"> systemic levels under chronic </w:t>
      </w:r>
      <w:r w:rsidR="000F2A5F" w:rsidRPr="00670FE1">
        <w:rPr>
          <w:rFonts w:ascii="Book Antiqua" w:hAnsi="Book Antiqua"/>
          <w:lang w:val="en-GB" w:eastAsia="en-US"/>
        </w:rPr>
        <w:t xml:space="preserve">use </w:t>
      </w:r>
      <w:r w:rsidR="00954A4E" w:rsidRPr="00670FE1">
        <w:rPr>
          <w:rFonts w:ascii="Book Antiqua" w:hAnsi="Book Antiqua"/>
          <w:lang w:val="en-GB" w:eastAsia="en-US"/>
        </w:rPr>
        <w:t xml:space="preserve">conditions, blood samples were collected </w:t>
      </w:r>
      <w:r w:rsidR="00582D7C" w:rsidRPr="00670FE1">
        <w:rPr>
          <w:rFonts w:ascii="Book Antiqua" w:hAnsi="Book Antiqua"/>
          <w:lang w:val="en-GB" w:eastAsia="en-US"/>
        </w:rPr>
        <w:t xml:space="preserve">during a treatment period </w:t>
      </w:r>
      <w:r w:rsidR="00954A4E" w:rsidRPr="00670FE1">
        <w:rPr>
          <w:rFonts w:ascii="Book Antiqua" w:hAnsi="Book Antiqua"/>
          <w:lang w:val="en-GB" w:eastAsia="en-US"/>
        </w:rPr>
        <w:t>up to 1</w:t>
      </w:r>
      <w:r w:rsidR="00271DD7" w:rsidRPr="00670FE1">
        <w:rPr>
          <w:rFonts w:ascii="Book Antiqua" w:hAnsi="Book Antiqua"/>
          <w:lang w:val="en-GB" w:eastAsia="en-US"/>
        </w:rPr>
        <w:t xml:space="preserve"> </w:t>
      </w:r>
      <w:r w:rsidR="00954A4E" w:rsidRPr="00670FE1">
        <w:rPr>
          <w:rFonts w:ascii="Book Antiqua" w:hAnsi="Book Antiqua"/>
          <w:lang w:val="en-GB" w:eastAsia="en-US"/>
        </w:rPr>
        <w:t>year. T</w:t>
      </w:r>
      <w:r w:rsidR="00066CF5" w:rsidRPr="00670FE1">
        <w:rPr>
          <w:rFonts w:ascii="Book Antiqua" w:hAnsi="Book Antiqua"/>
          <w:lang w:val="en-GB" w:eastAsia="en-US"/>
        </w:rPr>
        <w:t xml:space="preserve">he PK studies </w:t>
      </w:r>
      <w:r w:rsidR="00954A4E" w:rsidRPr="00670FE1">
        <w:rPr>
          <w:rFonts w:ascii="Book Antiqua" w:hAnsi="Book Antiqua"/>
          <w:lang w:val="en-GB" w:eastAsia="en-US"/>
        </w:rPr>
        <w:t xml:space="preserve">conducted </w:t>
      </w:r>
      <w:r w:rsidR="00610648" w:rsidRPr="00670FE1">
        <w:rPr>
          <w:rFonts w:ascii="Book Antiqua" w:hAnsi="Book Antiqua"/>
          <w:lang w:val="en-GB" w:eastAsia="en-US"/>
        </w:rPr>
        <w:t xml:space="preserve">in healthy volunteers </w:t>
      </w:r>
      <w:r w:rsidR="00954A4E" w:rsidRPr="00670FE1">
        <w:rPr>
          <w:rFonts w:ascii="Book Antiqua" w:hAnsi="Book Antiqua"/>
          <w:lang w:val="en-GB" w:eastAsia="en-US"/>
        </w:rPr>
        <w:t>and</w:t>
      </w:r>
      <w:r w:rsidR="00610648" w:rsidRPr="00670FE1">
        <w:rPr>
          <w:rFonts w:ascii="Book Antiqua" w:hAnsi="Book Antiqua"/>
          <w:lang w:val="en-GB" w:eastAsia="en-US"/>
        </w:rPr>
        <w:t xml:space="preserve"> PPR </w:t>
      </w:r>
      <w:r w:rsidR="00DF2A10" w:rsidRPr="00670FE1">
        <w:rPr>
          <w:rFonts w:ascii="Book Antiqua" w:hAnsi="Book Antiqua"/>
          <w:lang w:val="en-GB" w:eastAsia="en-US"/>
        </w:rPr>
        <w:t>subjects</w:t>
      </w:r>
      <w:r w:rsidR="00C71A90" w:rsidRPr="00670FE1">
        <w:rPr>
          <w:rFonts w:ascii="Book Antiqua" w:hAnsi="Book Antiqua"/>
          <w:lang w:val="en-GB" w:eastAsia="en-US"/>
        </w:rPr>
        <w:t xml:space="preserve"> </w:t>
      </w:r>
      <w:r w:rsidR="00066CF5" w:rsidRPr="00670FE1">
        <w:rPr>
          <w:rFonts w:ascii="Book Antiqua" w:hAnsi="Book Antiqua"/>
          <w:lang w:val="en-GB" w:eastAsia="en-US"/>
        </w:rPr>
        <w:t xml:space="preserve">showed that after the first topical administration </w:t>
      </w:r>
      <w:proofErr w:type="spellStart"/>
      <w:r w:rsidR="00610648" w:rsidRPr="00670FE1">
        <w:rPr>
          <w:rFonts w:ascii="Book Antiqua" w:hAnsi="Book Antiqua"/>
          <w:lang w:val="en-GB" w:eastAsia="en-US"/>
        </w:rPr>
        <w:t>i</w:t>
      </w:r>
      <w:r w:rsidR="00066CF5" w:rsidRPr="00670FE1">
        <w:rPr>
          <w:rFonts w:ascii="Book Antiqua" w:hAnsi="Book Antiqua"/>
          <w:lang w:val="en-GB" w:eastAsia="en-US"/>
        </w:rPr>
        <w:t>vermectin</w:t>
      </w:r>
      <w:proofErr w:type="spellEnd"/>
      <w:r w:rsidR="00066CF5" w:rsidRPr="00670FE1">
        <w:rPr>
          <w:rFonts w:ascii="Book Antiqua" w:hAnsi="Book Antiqua"/>
          <w:lang w:val="en-GB" w:eastAsia="en-US"/>
        </w:rPr>
        <w:t xml:space="preserve"> was not completely eliminated at the time of the second application</w:t>
      </w:r>
      <w:r w:rsidR="00DD77EC" w:rsidRPr="00670FE1">
        <w:rPr>
          <w:rFonts w:ascii="Book Antiqua" w:hAnsi="Book Antiqua"/>
          <w:lang w:val="en-GB" w:eastAsia="en-US"/>
        </w:rPr>
        <w:t xml:space="preserve"> (</w:t>
      </w:r>
      <w:r w:rsidR="00582D7C" w:rsidRPr="00670FE1">
        <w:rPr>
          <w:rFonts w:ascii="Book Antiqua" w:hAnsi="Book Antiqua"/>
          <w:lang w:val="en-GB" w:eastAsia="en-US"/>
        </w:rPr>
        <w:t xml:space="preserve">24 </w:t>
      </w:r>
      <w:r w:rsidR="00630C61" w:rsidRPr="00670FE1">
        <w:rPr>
          <w:rFonts w:ascii="Book Antiqua" w:hAnsi="Book Antiqua"/>
          <w:lang w:val="en-GB" w:eastAsia="en-US"/>
        </w:rPr>
        <w:t>h</w:t>
      </w:r>
      <w:r w:rsidR="00582D7C" w:rsidRPr="00670FE1">
        <w:rPr>
          <w:rFonts w:ascii="Book Antiqua" w:hAnsi="Book Antiqua"/>
          <w:lang w:val="en-GB" w:eastAsia="en-US"/>
        </w:rPr>
        <w:t xml:space="preserve"> after the first dose when considering a once daily dosage regimen</w:t>
      </w:r>
      <w:r w:rsidR="00DD77EC" w:rsidRPr="00670FE1">
        <w:rPr>
          <w:rFonts w:ascii="Book Antiqua" w:hAnsi="Book Antiqua"/>
          <w:lang w:val="en-GB" w:eastAsia="en-US"/>
        </w:rPr>
        <w:t>)</w:t>
      </w:r>
      <w:r w:rsidR="00610648" w:rsidRPr="00670FE1">
        <w:rPr>
          <w:rFonts w:ascii="Book Antiqua" w:hAnsi="Book Antiqua"/>
          <w:lang w:val="en-GB" w:eastAsia="en-US"/>
        </w:rPr>
        <w:t>.</w:t>
      </w:r>
      <w:r w:rsidR="00066CF5" w:rsidRPr="00670FE1">
        <w:rPr>
          <w:rFonts w:ascii="Book Antiqua" w:hAnsi="Book Antiqua"/>
          <w:lang w:val="en-GB" w:eastAsia="en-US"/>
        </w:rPr>
        <w:t xml:space="preserve"> </w:t>
      </w:r>
      <w:r w:rsidR="00610648" w:rsidRPr="00670FE1">
        <w:rPr>
          <w:rFonts w:ascii="Book Antiqua" w:hAnsi="Book Antiqua"/>
          <w:lang w:val="en-GB" w:eastAsia="en-US"/>
        </w:rPr>
        <w:t>S</w:t>
      </w:r>
      <w:r w:rsidR="00066CF5" w:rsidRPr="00670FE1">
        <w:rPr>
          <w:rFonts w:ascii="Book Antiqua" w:hAnsi="Book Antiqua"/>
          <w:lang w:val="en-GB" w:eastAsia="en-US"/>
        </w:rPr>
        <w:t>ubsequently</w:t>
      </w:r>
      <w:r w:rsidR="00271DD7" w:rsidRPr="00670FE1">
        <w:rPr>
          <w:rFonts w:ascii="Book Antiqua" w:hAnsi="Book Antiqua"/>
          <w:lang w:val="en-GB" w:eastAsia="en-US"/>
        </w:rPr>
        <w:t>,</w:t>
      </w:r>
      <w:r w:rsidR="00066CF5" w:rsidRPr="00670FE1">
        <w:rPr>
          <w:rFonts w:ascii="Book Antiqua" w:hAnsi="Book Antiqua"/>
          <w:lang w:val="en-GB" w:eastAsia="en-US"/>
        </w:rPr>
        <w:t xml:space="preserve"> </w:t>
      </w:r>
      <w:proofErr w:type="spellStart"/>
      <w:r w:rsidR="00610648" w:rsidRPr="00670FE1">
        <w:rPr>
          <w:rFonts w:ascii="Book Antiqua" w:hAnsi="Book Antiqua"/>
          <w:lang w:val="en-GB" w:eastAsia="en-US"/>
        </w:rPr>
        <w:t>i</w:t>
      </w:r>
      <w:r w:rsidR="00066CF5" w:rsidRPr="00670FE1">
        <w:rPr>
          <w:rFonts w:ascii="Book Antiqua" w:hAnsi="Book Antiqua"/>
          <w:lang w:val="en-GB" w:eastAsia="en-US"/>
        </w:rPr>
        <w:t>vermectin</w:t>
      </w:r>
      <w:proofErr w:type="spellEnd"/>
      <w:r w:rsidR="00066CF5" w:rsidRPr="00670FE1">
        <w:rPr>
          <w:rFonts w:ascii="Book Antiqua" w:hAnsi="Book Antiqua"/>
          <w:lang w:val="en-GB" w:eastAsia="en-US"/>
        </w:rPr>
        <w:t xml:space="preserve"> plasma concentrations were higher during the second dosing interval. </w:t>
      </w:r>
      <w:r w:rsidR="005D2082" w:rsidRPr="00670FE1">
        <w:rPr>
          <w:rFonts w:ascii="Book Antiqua" w:hAnsi="Book Antiqua"/>
          <w:lang w:val="en-GB" w:eastAsia="en-US"/>
        </w:rPr>
        <w:t>However, a</w:t>
      </w:r>
      <w:r w:rsidR="00066CF5" w:rsidRPr="00670FE1">
        <w:rPr>
          <w:rFonts w:ascii="Book Antiqua" w:hAnsi="Book Antiqua"/>
          <w:lang w:val="en-GB" w:eastAsia="en-US"/>
        </w:rPr>
        <w:t xml:space="preserve">fter repeated topical application, plasma concentrations of </w:t>
      </w:r>
      <w:proofErr w:type="spellStart"/>
      <w:r w:rsidR="00954A4E" w:rsidRPr="00670FE1">
        <w:rPr>
          <w:rFonts w:ascii="Book Antiqua" w:hAnsi="Book Antiqua"/>
          <w:lang w:val="en-GB" w:eastAsia="en-US"/>
        </w:rPr>
        <w:t>i</w:t>
      </w:r>
      <w:r w:rsidR="00066CF5" w:rsidRPr="00670FE1">
        <w:rPr>
          <w:rFonts w:ascii="Book Antiqua" w:hAnsi="Book Antiqua"/>
          <w:lang w:val="en-GB" w:eastAsia="en-US"/>
        </w:rPr>
        <w:t>verme</w:t>
      </w:r>
      <w:r w:rsidR="000024CC" w:rsidRPr="00670FE1">
        <w:rPr>
          <w:rFonts w:ascii="Book Antiqua" w:hAnsi="Book Antiqua"/>
          <w:lang w:val="en-GB" w:eastAsia="en-US"/>
        </w:rPr>
        <w:t>c</w:t>
      </w:r>
      <w:r w:rsidR="00066CF5" w:rsidRPr="00670FE1">
        <w:rPr>
          <w:rFonts w:ascii="Book Antiqua" w:hAnsi="Book Antiqua"/>
          <w:lang w:val="en-GB" w:eastAsia="en-US"/>
        </w:rPr>
        <w:t>tin</w:t>
      </w:r>
      <w:proofErr w:type="spellEnd"/>
      <w:r w:rsidR="00066CF5" w:rsidRPr="00670FE1">
        <w:rPr>
          <w:rFonts w:ascii="Book Antiqua" w:hAnsi="Book Antiqua"/>
          <w:lang w:val="en-GB" w:eastAsia="en-US"/>
        </w:rPr>
        <w:t xml:space="preserve"> increased progressively until reaching a plateau</w:t>
      </w:r>
      <w:r w:rsidR="005710B2" w:rsidRPr="00670FE1">
        <w:rPr>
          <w:rFonts w:ascii="Book Antiqua" w:hAnsi="Book Antiqua"/>
          <w:lang w:val="en-GB" w:eastAsia="en-US"/>
        </w:rPr>
        <w:t xml:space="preserve"> after 2 </w:t>
      </w:r>
      <w:proofErr w:type="spellStart"/>
      <w:r w:rsidR="005710B2" w:rsidRPr="00670FE1">
        <w:rPr>
          <w:rFonts w:ascii="Book Antiqua" w:hAnsi="Book Antiqua"/>
          <w:lang w:val="en-GB" w:eastAsia="en-US"/>
        </w:rPr>
        <w:t>wk</w:t>
      </w:r>
      <w:proofErr w:type="spellEnd"/>
      <w:r w:rsidR="00066CF5" w:rsidRPr="00670FE1">
        <w:rPr>
          <w:rFonts w:ascii="Book Antiqua" w:hAnsi="Book Antiqua"/>
          <w:lang w:val="en-GB" w:eastAsia="en-US"/>
        </w:rPr>
        <w:t xml:space="preserve"> (</w:t>
      </w:r>
      <w:r w:rsidR="00D721E8" w:rsidRPr="00670FE1">
        <w:rPr>
          <w:rFonts w:ascii="Book Antiqua" w:hAnsi="Book Antiqua"/>
          <w:i/>
          <w:iCs/>
          <w:lang w:val="en-GB" w:eastAsia="en-US"/>
        </w:rPr>
        <w:t>i.e.</w:t>
      </w:r>
      <w:r w:rsidR="00D721E8" w:rsidRPr="00670FE1">
        <w:rPr>
          <w:rFonts w:ascii="Book Antiqua" w:hAnsi="Book Antiqua" w:hint="eastAsia"/>
          <w:i/>
          <w:iCs/>
          <w:lang w:val="en-GB" w:eastAsia="zh-CN"/>
        </w:rPr>
        <w:t>,</w:t>
      </w:r>
      <w:r w:rsidR="00066CF5" w:rsidRPr="00670FE1">
        <w:rPr>
          <w:rFonts w:ascii="Book Antiqua" w:hAnsi="Book Antiqua"/>
          <w:lang w:val="en-GB" w:eastAsia="en-US"/>
        </w:rPr>
        <w:t xml:space="preserve"> steady state conditions) (Fig</w:t>
      </w:r>
      <w:r w:rsidR="008A2655" w:rsidRPr="00670FE1">
        <w:rPr>
          <w:rFonts w:ascii="Book Antiqua" w:hAnsi="Book Antiqua" w:hint="eastAsia"/>
          <w:lang w:val="en-GB" w:eastAsia="zh-CN"/>
        </w:rPr>
        <w:t>ures</w:t>
      </w:r>
      <w:r w:rsidR="00066CF5" w:rsidRPr="00670FE1">
        <w:rPr>
          <w:rFonts w:ascii="Book Antiqua" w:hAnsi="Book Antiqua"/>
          <w:lang w:val="en-GB" w:eastAsia="en-US"/>
        </w:rPr>
        <w:t xml:space="preserve"> 1</w:t>
      </w:r>
      <w:r w:rsidR="00610648" w:rsidRPr="00670FE1">
        <w:rPr>
          <w:rFonts w:ascii="Book Antiqua" w:hAnsi="Book Antiqua"/>
          <w:lang w:val="en-GB" w:eastAsia="en-US"/>
        </w:rPr>
        <w:t xml:space="preserve"> and 2</w:t>
      </w:r>
      <w:r w:rsidR="00066CF5" w:rsidRPr="00670FE1">
        <w:rPr>
          <w:rFonts w:ascii="Book Antiqua" w:hAnsi="Book Antiqua"/>
          <w:lang w:val="en-GB" w:eastAsia="en-US"/>
        </w:rPr>
        <w:t>).</w:t>
      </w:r>
      <w:r w:rsidR="005D2082" w:rsidRPr="00670FE1">
        <w:rPr>
          <w:rFonts w:ascii="Book Antiqua" w:hAnsi="Book Antiqua"/>
          <w:lang w:val="en-GB" w:eastAsia="en-US"/>
        </w:rPr>
        <w:t xml:space="preserve"> </w:t>
      </w:r>
      <w:r w:rsidR="00582D7C" w:rsidRPr="00670FE1">
        <w:rPr>
          <w:rFonts w:ascii="Book Antiqua" w:hAnsi="Book Antiqua"/>
          <w:lang w:val="en-GB" w:eastAsia="en-US"/>
        </w:rPr>
        <w:t>A</w:t>
      </w:r>
      <w:r w:rsidR="00066CF5" w:rsidRPr="00670FE1">
        <w:rPr>
          <w:rFonts w:ascii="Book Antiqua" w:hAnsi="Book Antiqua"/>
          <w:lang w:val="en-GB" w:eastAsia="en-US"/>
        </w:rPr>
        <w:t xml:space="preserve">fter repeated topical applications of </w:t>
      </w:r>
      <w:proofErr w:type="spellStart"/>
      <w:r w:rsidR="00C4510D" w:rsidRPr="00670FE1">
        <w:rPr>
          <w:rFonts w:ascii="Book Antiqua" w:hAnsi="Book Antiqua"/>
          <w:lang w:val="en-GB" w:eastAsia="en-US"/>
        </w:rPr>
        <w:t>i</w:t>
      </w:r>
      <w:r w:rsidR="00066CF5" w:rsidRPr="00670FE1">
        <w:rPr>
          <w:rFonts w:ascii="Book Antiqua" w:hAnsi="Book Antiqua"/>
          <w:lang w:val="en-GB" w:eastAsia="en-US"/>
        </w:rPr>
        <w:t>vermectin</w:t>
      </w:r>
      <w:proofErr w:type="spellEnd"/>
      <w:r w:rsidR="00066CF5" w:rsidRPr="00670FE1">
        <w:rPr>
          <w:rFonts w:ascii="Book Antiqua" w:hAnsi="Book Antiqua"/>
          <w:lang w:val="en-GB" w:eastAsia="en-US"/>
        </w:rPr>
        <w:t xml:space="preserve"> 1% </w:t>
      </w:r>
      <w:r w:rsidR="00C4510D" w:rsidRPr="00670FE1">
        <w:rPr>
          <w:rFonts w:ascii="Book Antiqua" w:hAnsi="Book Antiqua"/>
          <w:lang w:val="en-GB" w:eastAsia="en-US"/>
        </w:rPr>
        <w:t>c</w:t>
      </w:r>
      <w:r w:rsidR="00066CF5" w:rsidRPr="00670FE1">
        <w:rPr>
          <w:rFonts w:ascii="Book Antiqua" w:hAnsi="Book Antiqua"/>
          <w:lang w:val="en-GB" w:eastAsia="en-US"/>
        </w:rPr>
        <w:t>ream in healthy subjects,</w:t>
      </w:r>
      <w:r w:rsidR="005D2082" w:rsidRPr="00670FE1">
        <w:rPr>
          <w:rFonts w:ascii="Book Antiqua" w:hAnsi="Book Antiqua"/>
          <w:lang w:val="en-GB" w:eastAsia="en-US"/>
        </w:rPr>
        <w:t xml:space="preserve"> </w:t>
      </w:r>
      <w:r w:rsidR="00066CF5" w:rsidRPr="00670FE1">
        <w:rPr>
          <w:rFonts w:ascii="Book Antiqua" w:hAnsi="Book Antiqua"/>
          <w:lang w:val="en-GB" w:eastAsia="en-US"/>
        </w:rPr>
        <w:t xml:space="preserve">the PK </w:t>
      </w:r>
      <w:proofErr w:type="spellStart"/>
      <w:r w:rsidR="00066CF5" w:rsidRPr="00670FE1">
        <w:rPr>
          <w:rFonts w:ascii="Book Antiqua" w:hAnsi="Book Antiqua"/>
          <w:lang w:val="en-GB" w:eastAsia="en-US"/>
        </w:rPr>
        <w:t>behavior</w:t>
      </w:r>
      <w:proofErr w:type="spellEnd"/>
      <w:r w:rsidR="00066CF5" w:rsidRPr="00670FE1">
        <w:rPr>
          <w:rFonts w:ascii="Book Antiqua" w:hAnsi="Book Antiqua"/>
          <w:lang w:val="en-GB" w:eastAsia="en-US"/>
        </w:rPr>
        <w:t xml:space="preserve"> of </w:t>
      </w:r>
      <w:proofErr w:type="spellStart"/>
      <w:r w:rsidR="00066CF5" w:rsidRPr="00670FE1">
        <w:rPr>
          <w:rFonts w:ascii="Book Antiqua" w:hAnsi="Book Antiqua"/>
          <w:lang w:val="en-GB" w:eastAsia="en-US"/>
        </w:rPr>
        <w:t>ivermectin</w:t>
      </w:r>
      <w:proofErr w:type="spellEnd"/>
      <w:r w:rsidR="00066CF5" w:rsidRPr="00670FE1">
        <w:rPr>
          <w:rFonts w:ascii="Book Antiqua" w:hAnsi="Book Antiqua"/>
          <w:lang w:val="en-GB" w:eastAsia="en-US"/>
        </w:rPr>
        <w:t xml:space="preserve"> could be accurately predicted from single dose data, confirming that the PK profile of </w:t>
      </w:r>
      <w:proofErr w:type="spellStart"/>
      <w:r w:rsidR="00066CF5" w:rsidRPr="00670FE1">
        <w:rPr>
          <w:rFonts w:ascii="Book Antiqua" w:hAnsi="Book Antiqua"/>
          <w:lang w:val="en-GB" w:eastAsia="en-US"/>
        </w:rPr>
        <w:t>ivermectin</w:t>
      </w:r>
      <w:proofErr w:type="spellEnd"/>
      <w:r w:rsidR="00066CF5" w:rsidRPr="00670FE1">
        <w:rPr>
          <w:rFonts w:ascii="Book Antiqua" w:hAnsi="Book Antiqua"/>
          <w:lang w:val="en-GB" w:eastAsia="en-US"/>
        </w:rPr>
        <w:t xml:space="preserve"> was not affected by the </w:t>
      </w:r>
      <w:r w:rsidR="00610648" w:rsidRPr="00670FE1">
        <w:rPr>
          <w:rFonts w:ascii="Book Antiqua" w:hAnsi="Book Antiqua"/>
          <w:lang w:val="en-GB" w:eastAsia="en-US"/>
        </w:rPr>
        <w:t>repeated topical applications</w:t>
      </w:r>
      <w:r w:rsidR="00066CF5" w:rsidRPr="00670FE1">
        <w:rPr>
          <w:rFonts w:ascii="Book Antiqua" w:hAnsi="Book Antiqua"/>
          <w:lang w:val="en-GB" w:eastAsia="en-US"/>
        </w:rPr>
        <w:t xml:space="preserve"> (time stationarity). </w:t>
      </w:r>
      <w:r w:rsidR="005D2082" w:rsidRPr="00670FE1">
        <w:rPr>
          <w:rFonts w:ascii="Book Antiqua" w:hAnsi="Book Antiqua"/>
          <w:lang w:val="en-GB" w:eastAsia="en-US"/>
        </w:rPr>
        <w:t>Moreover, s</w:t>
      </w:r>
      <w:r w:rsidR="00066CF5" w:rsidRPr="00670FE1">
        <w:rPr>
          <w:rFonts w:ascii="Book Antiqua" w:hAnsi="Book Antiqua"/>
          <w:lang w:val="en-GB" w:eastAsia="en-US"/>
        </w:rPr>
        <w:t xml:space="preserve">ystemic exposure </w:t>
      </w:r>
      <w:r w:rsidR="005D2082" w:rsidRPr="00670FE1">
        <w:rPr>
          <w:rFonts w:ascii="Book Antiqua" w:hAnsi="Book Antiqua"/>
          <w:lang w:val="en-GB" w:eastAsia="en-US"/>
        </w:rPr>
        <w:t xml:space="preserve">in healthy volunteers </w:t>
      </w:r>
      <w:r w:rsidR="00066CF5" w:rsidRPr="00670FE1">
        <w:rPr>
          <w:rFonts w:ascii="Book Antiqua" w:hAnsi="Book Antiqua"/>
          <w:lang w:val="en-GB" w:eastAsia="en-US"/>
        </w:rPr>
        <w:t xml:space="preserve">increased proportionally to the daily dose of </w:t>
      </w:r>
      <w:proofErr w:type="spellStart"/>
      <w:r w:rsidR="00066CF5" w:rsidRPr="00670FE1">
        <w:rPr>
          <w:rFonts w:ascii="Book Antiqua" w:hAnsi="Book Antiqua"/>
          <w:lang w:val="en-GB" w:eastAsia="en-US"/>
        </w:rPr>
        <w:t>ivermectin</w:t>
      </w:r>
      <w:proofErr w:type="spellEnd"/>
      <w:r w:rsidR="00066CF5" w:rsidRPr="00670FE1">
        <w:rPr>
          <w:rFonts w:ascii="Book Antiqua" w:hAnsi="Book Antiqua"/>
          <w:lang w:val="en-GB" w:eastAsia="en-US"/>
        </w:rPr>
        <w:t xml:space="preserve"> (dose proportionality) (</w:t>
      </w:r>
      <w:r w:rsidR="005D2C01" w:rsidRPr="00670FE1">
        <w:rPr>
          <w:rFonts w:ascii="Book Antiqua" w:hAnsi="Book Antiqua"/>
          <w:lang w:val="en-GB" w:eastAsia="en-US"/>
        </w:rPr>
        <w:t>Fig</w:t>
      </w:r>
      <w:r w:rsidR="003B45DB" w:rsidRPr="00670FE1">
        <w:rPr>
          <w:rFonts w:ascii="Book Antiqua" w:hAnsi="Book Antiqua" w:hint="eastAsia"/>
          <w:lang w:val="en-GB" w:eastAsia="zh-CN"/>
        </w:rPr>
        <w:t>ure</w:t>
      </w:r>
      <w:r w:rsidR="00066CF5" w:rsidRPr="00670FE1">
        <w:rPr>
          <w:rFonts w:ascii="Book Antiqua" w:hAnsi="Book Antiqua"/>
          <w:lang w:val="en-GB" w:eastAsia="en-US"/>
        </w:rPr>
        <w:t xml:space="preserve"> 1</w:t>
      </w:r>
      <w:r w:rsidR="003B45DB" w:rsidRPr="00670FE1">
        <w:rPr>
          <w:rFonts w:ascii="Book Antiqua" w:hAnsi="Book Antiqua" w:hint="eastAsia"/>
          <w:lang w:val="en-GB" w:eastAsia="zh-CN"/>
        </w:rPr>
        <w:t xml:space="preserve"> and</w:t>
      </w:r>
      <w:r w:rsidR="005D2082" w:rsidRPr="00670FE1">
        <w:rPr>
          <w:rFonts w:ascii="Book Antiqua" w:hAnsi="Book Antiqua"/>
          <w:lang w:val="en-GB" w:eastAsia="en-US"/>
        </w:rPr>
        <w:t xml:space="preserve"> Table </w:t>
      </w:r>
      <w:r w:rsidR="00610648" w:rsidRPr="00670FE1">
        <w:rPr>
          <w:rFonts w:ascii="Book Antiqua" w:hAnsi="Book Antiqua"/>
          <w:lang w:val="en-GB" w:eastAsia="en-US"/>
        </w:rPr>
        <w:t>2</w:t>
      </w:r>
      <w:r w:rsidR="00066CF5" w:rsidRPr="00670FE1">
        <w:rPr>
          <w:rFonts w:ascii="Book Antiqua" w:hAnsi="Book Antiqua"/>
          <w:lang w:val="en-GB" w:eastAsia="en-US"/>
        </w:rPr>
        <w:t>)</w:t>
      </w:r>
      <w:r w:rsidR="00954A4E" w:rsidRPr="00670FE1">
        <w:rPr>
          <w:rFonts w:ascii="Book Antiqua" w:hAnsi="Book Antiqua"/>
          <w:lang w:val="en-GB" w:eastAsia="en-US"/>
        </w:rPr>
        <w:t>.</w:t>
      </w:r>
    </w:p>
    <w:p w14:paraId="08DAA399" w14:textId="71039265" w:rsidR="00066CF5" w:rsidRPr="00670FE1" w:rsidRDefault="00066CF5" w:rsidP="008C7566">
      <w:pPr>
        <w:autoSpaceDE w:val="0"/>
        <w:autoSpaceDN w:val="0"/>
        <w:adjustRightInd w:val="0"/>
        <w:spacing w:line="360" w:lineRule="auto"/>
        <w:ind w:firstLineChars="100" w:firstLine="240"/>
        <w:jc w:val="both"/>
        <w:rPr>
          <w:rFonts w:ascii="Book Antiqua" w:hAnsi="Book Antiqua"/>
          <w:lang w:val="en-GB" w:eastAsia="en-US"/>
        </w:rPr>
      </w:pPr>
      <w:r w:rsidRPr="00670FE1">
        <w:rPr>
          <w:rFonts w:ascii="Book Antiqua" w:hAnsi="Book Antiqua"/>
          <w:lang w:val="en-GB" w:eastAsia="en-US"/>
        </w:rPr>
        <w:t xml:space="preserve">The PK study </w:t>
      </w:r>
      <w:r w:rsidR="00B82729" w:rsidRPr="00670FE1">
        <w:rPr>
          <w:rFonts w:ascii="Book Antiqua" w:hAnsi="Book Antiqua"/>
          <w:lang w:val="en-GB" w:eastAsia="en-US"/>
        </w:rPr>
        <w:t xml:space="preserve">in PPR subjects was </w:t>
      </w:r>
      <w:r w:rsidR="002B0B70" w:rsidRPr="00670FE1">
        <w:rPr>
          <w:rFonts w:ascii="Book Antiqua" w:hAnsi="Book Antiqua"/>
          <w:lang w:val="en-GB" w:eastAsia="en-US"/>
        </w:rPr>
        <w:t>conducted under</w:t>
      </w:r>
      <w:r w:rsidRPr="00670FE1">
        <w:rPr>
          <w:rFonts w:ascii="Book Antiqua" w:hAnsi="Book Antiqua"/>
          <w:lang w:val="en-GB" w:eastAsia="en-US"/>
        </w:rPr>
        <w:t xml:space="preserve"> maximal use conditions </w:t>
      </w:r>
      <w:r w:rsidR="00B82729" w:rsidRPr="00670FE1">
        <w:rPr>
          <w:rFonts w:ascii="Book Antiqua" w:hAnsi="Book Antiqua"/>
          <w:lang w:val="en-GB" w:eastAsia="en-US"/>
        </w:rPr>
        <w:t>to ensure the assessment of the maximal exposure. Then, the m</w:t>
      </w:r>
      <w:r w:rsidRPr="00670FE1">
        <w:rPr>
          <w:rFonts w:ascii="Book Antiqua" w:hAnsi="Book Antiqua"/>
          <w:lang w:val="en-GB" w:eastAsia="en-US"/>
        </w:rPr>
        <w:t>aximum body surface area</w:t>
      </w:r>
      <w:r w:rsidR="00B82729" w:rsidRPr="00670FE1">
        <w:rPr>
          <w:rFonts w:ascii="Book Antiqua" w:hAnsi="Book Antiqua"/>
          <w:lang w:val="en-GB" w:eastAsia="en-US"/>
        </w:rPr>
        <w:t xml:space="preserve"> </w:t>
      </w:r>
      <w:r w:rsidR="00953B9A" w:rsidRPr="00670FE1">
        <w:rPr>
          <w:rFonts w:ascii="Book Antiqua" w:hAnsi="Book Antiqua"/>
          <w:lang w:val="en-GB" w:eastAsia="en-US"/>
        </w:rPr>
        <w:t xml:space="preserve">involved in the pathology </w:t>
      </w:r>
      <w:r w:rsidR="00B82729" w:rsidRPr="00670FE1">
        <w:rPr>
          <w:rFonts w:ascii="Book Antiqua" w:hAnsi="Book Antiqua"/>
          <w:lang w:val="en-GB" w:eastAsia="en-US"/>
        </w:rPr>
        <w:t>(whole face)</w:t>
      </w:r>
      <w:r w:rsidRPr="00670FE1">
        <w:rPr>
          <w:rFonts w:ascii="Book Antiqua" w:hAnsi="Book Antiqua"/>
          <w:lang w:val="en-GB" w:eastAsia="en-US"/>
        </w:rPr>
        <w:t xml:space="preserve"> and </w:t>
      </w:r>
      <w:r w:rsidR="00B82729" w:rsidRPr="00670FE1">
        <w:rPr>
          <w:rFonts w:ascii="Book Antiqua" w:hAnsi="Book Antiqua"/>
          <w:lang w:val="en-GB" w:eastAsia="en-US"/>
        </w:rPr>
        <w:t xml:space="preserve">the maximum </w:t>
      </w:r>
      <w:r w:rsidRPr="00670FE1">
        <w:rPr>
          <w:rFonts w:ascii="Book Antiqua" w:hAnsi="Book Antiqua"/>
          <w:lang w:val="en-GB" w:eastAsia="en-US"/>
        </w:rPr>
        <w:t>therapeutic dose</w:t>
      </w:r>
      <w:r w:rsidR="00B82729" w:rsidRPr="00670FE1">
        <w:rPr>
          <w:rFonts w:ascii="Book Antiqua" w:hAnsi="Book Antiqua"/>
          <w:lang w:val="en-GB" w:eastAsia="en-US"/>
        </w:rPr>
        <w:t xml:space="preserve"> (1</w:t>
      </w:r>
      <w:r w:rsidR="00DE3A76" w:rsidRPr="00670FE1">
        <w:rPr>
          <w:rFonts w:ascii="Book Antiqua" w:hAnsi="Book Antiqua" w:hint="eastAsia"/>
          <w:lang w:val="en-GB" w:eastAsia="zh-CN"/>
        </w:rPr>
        <w:t xml:space="preserve"> </w:t>
      </w:r>
      <w:r w:rsidR="00B82729" w:rsidRPr="00670FE1">
        <w:rPr>
          <w:rFonts w:ascii="Book Antiqua" w:hAnsi="Book Antiqua"/>
          <w:lang w:val="en-GB" w:eastAsia="en-US"/>
        </w:rPr>
        <w:t xml:space="preserve">g) were used. In addition, </w:t>
      </w:r>
      <w:r w:rsidR="00DF2A10" w:rsidRPr="00670FE1">
        <w:rPr>
          <w:rFonts w:ascii="Book Antiqua" w:hAnsi="Book Antiqua"/>
          <w:lang w:val="en-GB" w:eastAsia="en-US"/>
        </w:rPr>
        <w:t>subjects</w:t>
      </w:r>
      <w:r w:rsidR="00C71A90" w:rsidRPr="00670FE1">
        <w:rPr>
          <w:rFonts w:ascii="Book Antiqua" w:hAnsi="Book Antiqua"/>
          <w:lang w:val="en-GB" w:eastAsia="en-US"/>
        </w:rPr>
        <w:t xml:space="preserve"> </w:t>
      </w:r>
      <w:r w:rsidRPr="00670FE1">
        <w:rPr>
          <w:rFonts w:ascii="Book Antiqua" w:hAnsi="Book Antiqua"/>
          <w:lang w:val="en-GB" w:eastAsia="en-US"/>
        </w:rPr>
        <w:t xml:space="preserve">with PPR </w:t>
      </w:r>
      <w:r w:rsidR="00B82729" w:rsidRPr="00670FE1">
        <w:rPr>
          <w:rFonts w:ascii="Book Antiqua" w:hAnsi="Book Antiqua"/>
          <w:lang w:val="en-GB" w:eastAsia="en-US"/>
        </w:rPr>
        <w:t xml:space="preserve">presented </w:t>
      </w:r>
      <w:r w:rsidRPr="00670FE1">
        <w:rPr>
          <w:rFonts w:ascii="Book Antiqua" w:hAnsi="Book Antiqua"/>
          <w:lang w:val="en-GB" w:eastAsia="en-US"/>
        </w:rPr>
        <w:t xml:space="preserve">the upper level of severity </w:t>
      </w:r>
      <w:r w:rsidR="00B82729" w:rsidRPr="00670FE1">
        <w:rPr>
          <w:rFonts w:ascii="Book Antiqua" w:hAnsi="Book Antiqua"/>
          <w:lang w:val="en-GB" w:eastAsia="en-US"/>
        </w:rPr>
        <w:t>(</w:t>
      </w:r>
      <w:r w:rsidR="00434BB3" w:rsidRPr="00670FE1">
        <w:rPr>
          <w:rFonts w:ascii="Book Antiqua" w:hAnsi="Book Antiqua"/>
          <w:lang w:val="en-GB" w:eastAsia="en-US"/>
        </w:rPr>
        <w:t xml:space="preserve">at least 25 lesions and </w:t>
      </w:r>
      <w:r w:rsidR="00B82729" w:rsidRPr="00670FE1">
        <w:rPr>
          <w:rFonts w:ascii="Book Antiqua" w:hAnsi="Book Antiqua"/>
          <w:lang w:val="en-GB" w:eastAsia="en-US"/>
        </w:rPr>
        <w:t xml:space="preserve">IGA </w:t>
      </w:r>
      <w:r w:rsidR="00582D7C" w:rsidRPr="00670FE1">
        <w:rPr>
          <w:rFonts w:ascii="Book Antiqua" w:hAnsi="Book Antiqua"/>
          <w:lang w:val="en-GB" w:eastAsia="en-US"/>
        </w:rPr>
        <w:t xml:space="preserve">score </w:t>
      </w:r>
      <w:r w:rsidR="00B82729" w:rsidRPr="00670FE1">
        <w:rPr>
          <w:rFonts w:ascii="Book Antiqua" w:hAnsi="Book Antiqua"/>
          <w:lang w:val="en-GB" w:eastAsia="en-US"/>
        </w:rPr>
        <w:t xml:space="preserve">of 4 in all subjects). </w:t>
      </w:r>
      <w:r w:rsidR="00E34A7C" w:rsidRPr="00670FE1">
        <w:rPr>
          <w:rFonts w:ascii="Book Antiqua" w:hAnsi="Book Antiqua"/>
          <w:lang w:val="en-GB" w:eastAsia="en-US"/>
        </w:rPr>
        <w:t xml:space="preserve">Overall, </w:t>
      </w:r>
      <w:proofErr w:type="spellStart"/>
      <w:r w:rsidR="00C969DE" w:rsidRPr="00670FE1">
        <w:rPr>
          <w:rFonts w:ascii="Book Antiqua" w:hAnsi="Book Antiqua"/>
          <w:lang w:val="en-GB" w:eastAsia="en-US"/>
        </w:rPr>
        <w:t>ivermectin</w:t>
      </w:r>
      <w:proofErr w:type="spellEnd"/>
      <w:r w:rsidR="00C969DE" w:rsidRPr="00670FE1">
        <w:rPr>
          <w:rFonts w:ascii="Book Antiqua" w:hAnsi="Book Antiqua"/>
          <w:lang w:val="en-GB" w:eastAsia="en-US"/>
        </w:rPr>
        <w:t xml:space="preserve"> </w:t>
      </w:r>
      <w:r w:rsidR="00E34A7C" w:rsidRPr="00670FE1">
        <w:rPr>
          <w:rFonts w:ascii="Book Antiqua" w:hAnsi="Book Antiqua"/>
          <w:lang w:val="en-GB" w:eastAsia="en-US"/>
        </w:rPr>
        <w:t xml:space="preserve">systemic exposure levels obtained in PPR </w:t>
      </w:r>
      <w:r w:rsidR="00DF2A10" w:rsidRPr="00670FE1">
        <w:rPr>
          <w:rFonts w:ascii="Book Antiqua" w:hAnsi="Book Antiqua"/>
          <w:lang w:val="en-GB" w:eastAsia="en-US"/>
        </w:rPr>
        <w:t>subjects</w:t>
      </w:r>
      <w:r w:rsidR="00E34A7C" w:rsidRPr="00670FE1">
        <w:rPr>
          <w:rFonts w:ascii="Book Antiqua" w:hAnsi="Book Antiqua"/>
          <w:lang w:val="en-GB" w:eastAsia="en-US"/>
        </w:rPr>
        <w:t xml:space="preserve"> </w:t>
      </w:r>
      <w:r w:rsidR="00B50B5F" w:rsidRPr="00670FE1">
        <w:rPr>
          <w:rFonts w:ascii="Book Antiqua" w:hAnsi="Book Antiqua"/>
          <w:lang w:val="en-GB" w:eastAsia="en-US"/>
        </w:rPr>
        <w:t>under maximized co</w:t>
      </w:r>
      <w:r w:rsidR="00B66F4E" w:rsidRPr="00670FE1">
        <w:rPr>
          <w:rFonts w:ascii="Book Antiqua" w:hAnsi="Book Antiqua"/>
          <w:lang w:val="en-GB" w:eastAsia="en-US"/>
        </w:rPr>
        <w:t>n</w:t>
      </w:r>
      <w:r w:rsidR="00B50B5F" w:rsidRPr="00670FE1">
        <w:rPr>
          <w:rFonts w:ascii="Book Antiqua" w:hAnsi="Book Antiqua"/>
          <w:lang w:val="en-GB" w:eastAsia="en-US"/>
        </w:rPr>
        <w:t xml:space="preserve">ditions </w:t>
      </w:r>
      <w:r w:rsidR="00E34A7C" w:rsidRPr="00670FE1">
        <w:rPr>
          <w:rFonts w:ascii="Book Antiqua" w:hAnsi="Book Antiqua"/>
          <w:lang w:val="en-GB" w:eastAsia="en-US"/>
        </w:rPr>
        <w:t xml:space="preserve">were </w:t>
      </w:r>
      <w:r w:rsidR="00A55F25" w:rsidRPr="00670FE1">
        <w:rPr>
          <w:rFonts w:ascii="Book Antiqua" w:hAnsi="Book Antiqua"/>
          <w:lang w:val="en-GB" w:eastAsia="en-US"/>
        </w:rPr>
        <w:t xml:space="preserve">much </w:t>
      </w:r>
      <w:r w:rsidR="00E34A7C" w:rsidRPr="00670FE1">
        <w:rPr>
          <w:rFonts w:ascii="Book Antiqua" w:hAnsi="Book Antiqua"/>
          <w:lang w:val="en-GB" w:eastAsia="en-US"/>
        </w:rPr>
        <w:t xml:space="preserve">lower than those observed after oral </w:t>
      </w:r>
      <w:r w:rsidR="00C969DE" w:rsidRPr="00670FE1">
        <w:rPr>
          <w:rFonts w:ascii="Book Antiqua" w:hAnsi="Book Antiqua"/>
          <w:lang w:val="en-GB" w:eastAsia="en-US"/>
        </w:rPr>
        <w:t>administration</w:t>
      </w:r>
      <w:r w:rsidR="00E34A7C" w:rsidRPr="00670FE1">
        <w:rPr>
          <w:rFonts w:ascii="Book Antiqua" w:hAnsi="Book Antiqua"/>
          <w:lang w:val="en-GB" w:eastAsia="en-US"/>
        </w:rPr>
        <w:t xml:space="preserve">. The mean </w:t>
      </w:r>
      <w:proofErr w:type="spellStart"/>
      <w:r w:rsidR="00E34A7C" w:rsidRPr="00670FE1">
        <w:rPr>
          <w:rFonts w:ascii="Book Antiqua" w:hAnsi="Book Antiqua"/>
          <w:lang w:val="en-GB" w:eastAsia="en-US"/>
        </w:rPr>
        <w:t>C</w:t>
      </w:r>
      <w:r w:rsidR="00E34A7C" w:rsidRPr="00670FE1">
        <w:rPr>
          <w:rFonts w:ascii="Book Antiqua" w:hAnsi="Book Antiqua"/>
          <w:vertAlign w:val="subscript"/>
          <w:lang w:val="en-GB" w:eastAsia="en-US"/>
        </w:rPr>
        <w:t>max</w:t>
      </w:r>
      <w:proofErr w:type="spellEnd"/>
      <w:r w:rsidR="00E34A7C" w:rsidRPr="00670FE1">
        <w:rPr>
          <w:rFonts w:ascii="Book Antiqua" w:hAnsi="Book Antiqua"/>
          <w:lang w:val="en-GB" w:eastAsia="en-US"/>
        </w:rPr>
        <w:t xml:space="preserve"> in PPR </w:t>
      </w:r>
      <w:r w:rsidR="00DF2A10" w:rsidRPr="00670FE1">
        <w:rPr>
          <w:rFonts w:ascii="Book Antiqua" w:hAnsi="Book Antiqua"/>
          <w:lang w:val="en-GB" w:eastAsia="en-US"/>
        </w:rPr>
        <w:t>subjects</w:t>
      </w:r>
      <w:r w:rsidR="00E34A7C" w:rsidRPr="00670FE1">
        <w:rPr>
          <w:rFonts w:ascii="Book Antiqua" w:hAnsi="Book Antiqua"/>
          <w:lang w:val="en-GB" w:eastAsia="en-US"/>
        </w:rPr>
        <w:t xml:space="preserve"> treated under maximal use conditions was </w:t>
      </w:r>
      <w:r w:rsidR="00C969DE" w:rsidRPr="00670FE1">
        <w:rPr>
          <w:rFonts w:ascii="Book Antiqua" w:hAnsi="Book Antiqua"/>
          <w:lang w:val="en-GB" w:eastAsia="en-US"/>
        </w:rPr>
        <w:t>1.74</w:t>
      </w:r>
      <w:r w:rsidR="00366D67" w:rsidRPr="00670FE1">
        <w:rPr>
          <w:rFonts w:ascii="Book Antiqua" w:hAnsi="Book Antiqua"/>
          <w:lang w:val="en-GB" w:eastAsia="en-US"/>
        </w:rPr>
        <w:t> </w:t>
      </w:r>
      <w:r w:rsidR="00C969DE" w:rsidRPr="00670FE1">
        <w:rPr>
          <w:rFonts w:ascii="Book Antiqua" w:hAnsi="Book Antiqua"/>
          <w:lang w:val="en-GB" w:eastAsia="en-US"/>
        </w:rPr>
        <w:t>± 0.77</w:t>
      </w:r>
      <w:r w:rsidR="00E34A7C" w:rsidRPr="00670FE1">
        <w:rPr>
          <w:rFonts w:ascii="Book Antiqua" w:hAnsi="Book Antiqua"/>
          <w:lang w:val="en-GB" w:eastAsia="en-US"/>
        </w:rPr>
        <w:t xml:space="preserve"> </w:t>
      </w:r>
      <w:r w:rsidR="005710B2" w:rsidRPr="00670FE1">
        <w:rPr>
          <w:rFonts w:ascii="Book Antiqua" w:hAnsi="Book Antiqua"/>
          <w:lang w:val="en-GB" w:eastAsia="en-US"/>
        </w:rPr>
        <w:t xml:space="preserve">ng/mL after 4 </w:t>
      </w:r>
      <w:proofErr w:type="spellStart"/>
      <w:r w:rsidR="005710B2" w:rsidRPr="00670FE1">
        <w:rPr>
          <w:rFonts w:ascii="Book Antiqua" w:hAnsi="Book Antiqua"/>
          <w:lang w:val="en-GB" w:eastAsia="en-US"/>
        </w:rPr>
        <w:t>wk</w:t>
      </w:r>
      <w:proofErr w:type="spellEnd"/>
      <w:r w:rsidR="00C969DE" w:rsidRPr="00670FE1">
        <w:rPr>
          <w:rFonts w:ascii="Book Antiqua" w:hAnsi="Book Antiqua"/>
          <w:lang w:val="en-GB" w:eastAsia="en-US"/>
        </w:rPr>
        <w:t xml:space="preserve"> treatment, while the </w:t>
      </w:r>
      <w:r w:rsidR="000B0529" w:rsidRPr="00670FE1">
        <w:rPr>
          <w:rFonts w:ascii="Book Antiqua" w:hAnsi="Book Antiqua"/>
          <w:lang w:val="en-GB" w:eastAsia="en-US"/>
        </w:rPr>
        <w:t>mean</w:t>
      </w:r>
      <w:r w:rsidR="00271DD7" w:rsidRPr="00670FE1">
        <w:rPr>
          <w:rFonts w:ascii="Book Antiqua" w:hAnsi="Book Antiqua"/>
          <w:lang w:val="en-GB" w:eastAsia="en-US"/>
        </w:rPr>
        <w:t>s</w:t>
      </w:r>
      <w:r w:rsidR="000B0529" w:rsidRPr="00670FE1">
        <w:rPr>
          <w:rFonts w:ascii="Book Antiqua" w:hAnsi="Book Antiqua"/>
          <w:lang w:val="en-GB" w:eastAsia="en-US"/>
        </w:rPr>
        <w:t xml:space="preserve"> </w:t>
      </w:r>
      <w:proofErr w:type="spellStart"/>
      <w:r w:rsidR="00C969DE" w:rsidRPr="00670FE1">
        <w:rPr>
          <w:rFonts w:ascii="Book Antiqua" w:hAnsi="Book Antiqua"/>
          <w:lang w:val="en-GB" w:eastAsia="en-US"/>
        </w:rPr>
        <w:t>C</w:t>
      </w:r>
      <w:r w:rsidR="00C969DE" w:rsidRPr="00670FE1">
        <w:rPr>
          <w:rFonts w:ascii="Book Antiqua" w:hAnsi="Book Antiqua"/>
          <w:vertAlign w:val="subscript"/>
          <w:lang w:val="en-GB" w:eastAsia="en-US"/>
        </w:rPr>
        <w:t>max</w:t>
      </w:r>
      <w:proofErr w:type="spellEnd"/>
      <w:r w:rsidR="00C969DE" w:rsidRPr="00670FE1">
        <w:rPr>
          <w:rFonts w:ascii="Book Antiqua" w:hAnsi="Book Antiqua"/>
          <w:lang w:val="en-GB" w:eastAsia="en-US"/>
        </w:rPr>
        <w:t xml:space="preserve"> after 12</w:t>
      </w:r>
      <w:r w:rsidR="00271DD7" w:rsidRPr="00670FE1">
        <w:rPr>
          <w:rFonts w:ascii="Book Antiqua" w:hAnsi="Book Antiqua"/>
          <w:lang w:val="en-GB" w:eastAsia="en-US"/>
        </w:rPr>
        <w:t xml:space="preserve"> </w:t>
      </w:r>
      <w:r w:rsidR="00C969DE" w:rsidRPr="00670FE1">
        <w:rPr>
          <w:rFonts w:ascii="Book Antiqua" w:hAnsi="Book Antiqua"/>
          <w:lang w:val="en-GB" w:eastAsia="en-US"/>
        </w:rPr>
        <w:t xml:space="preserve">mg oral dose </w:t>
      </w:r>
      <w:r w:rsidR="00DD5923" w:rsidRPr="00670FE1">
        <w:rPr>
          <w:rFonts w:ascii="Book Antiqua" w:hAnsi="Book Antiqua"/>
          <w:lang w:val="en-GB" w:eastAsia="en-US"/>
        </w:rPr>
        <w:t>were from 23.5 to 50 ng/</w:t>
      </w:r>
      <w:proofErr w:type="gramStart"/>
      <w:r w:rsidR="00DD5923" w:rsidRPr="00670FE1">
        <w:rPr>
          <w:rFonts w:ascii="Book Antiqua" w:hAnsi="Book Antiqua"/>
          <w:lang w:val="en-GB" w:eastAsia="en-US"/>
        </w:rPr>
        <w:t>mL</w:t>
      </w:r>
      <w:r w:rsidR="00DD5923" w:rsidRPr="00670FE1">
        <w:rPr>
          <w:rFonts w:ascii="Book Antiqua" w:hAnsi="Book Antiqua"/>
          <w:vertAlign w:val="superscript"/>
          <w:lang w:val="en-GB" w:eastAsia="en-US"/>
        </w:rPr>
        <w:t>[</w:t>
      </w:r>
      <w:proofErr w:type="gramEnd"/>
      <w:r w:rsidR="008157A4" w:rsidRPr="00670FE1">
        <w:rPr>
          <w:rFonts w:ascii="Book Antiqua" w:hAnsi="Book Antiqua"/>
          <w:vertAlign w:val="superscript"/>
          <w:lang w:val="en-GB" w:eastAsia="en-US"/>
        </w:rPr>
        <w:t>10</w:t>
      </w:r>
      <w:r w:rsidR="00DD5923" w:rsidRPr="00670FE1">
        <w:rPr>
          <w:rFonts w:ascii="Book Antiqua" w:hAnsi="Book Antiqua"/>
          <w:vertAlign w:val="superscript"/>
          <w:lang w:val="en-GB" w:eastAsia="en-US"/>
        </w:rPr>
        <w:t>]</w:t>
      </w:r>
      <w:r w:rsidR="00C969DE" w:rsidRPr="00670FE1">
        <w:rPr>
          <w:rFonts w:ascii="Book Antiqua" w:hAnsi="Book Antiqua"/>
          <w:lang w:val="en-GB" w:eastAsia="en-US"/>
        </w:rPr>
        <w:t>.</w:t>
      </w:r>
      <w:r w:rsidR="00EE4660" w:rsidRPr="00670FE1">
        <w:rPr>
          <w:rFonts w:ascii="Book Antiqua" w:hAnsi="Book Antiqua"/>
          <w:lang w:val="en-GB" w:eastAsia="en-US"/>
        </w:rPr>
        <w:t xml:space="preserve"> </w:t>
      </w:r>
      <w:r w:rsidR="00665583" w:rsidRPr="00670FE1">
        <w:rPr>
          <w:rFonts w:ascii="Book Antiqua" w:hAnsi="Book Antiqua"/>
          <w:lang w:val="en-GB" w:eastAsia="en-US"/>
        </w:rPr>
        <w:t>Overall</w:t>
      </w:r>
      <w:r w:rsidR="00C969DE" w:rsidRPr="00670FE1">
        <w:rPr>
          <w:rFonts w:ascii="Book Antiqua" w:hAnsi="Book Antiqua"/>
          <w:lang w:val="en-GB" w:eastAsia="en-US"/>
        </w:rPr>
        <w:t xml:space="preserve">, </w:t>
      </w:r>
      <w:r w:rsidR="00665583" w:rsidRPr="00670FE1">
        <w:rPr>
          <w:rFonts w:ascii="Book Antiqua" w:hAnsi="Book Antiqua"/>
          <w:lang w:val="en-GB" w:eastAsia="en-US"/>
        </w:rPr>
        <w:t xml:space="preserve">these data evidenced </w:t>
      </w:r>
      <w:r w:rsidR="00C969DE" w:rsidRPr="00670FE1">
        <w:rPr>
          <w:rFonts w:ascii="Book Antiqua" w:hAnsi="Book Antiqua"/>
          <w:lang w:val="en-GB" w:eastAsia="en-US"/>
        </w:rPr>
        <w:t xml:space="preserve">the limited </w:t>
      </w:r>
      <w:proofErr w:type="spellStart"/>
      <w:r w:rsidR="00C969DE" w:rsidRPr="00670FE1">
        <w:rPr>
          <w:rFonts w:ascii="Book Antiqua" w:hAnsi="Book Antiqua"/>
          <w:lang w:val="en-GB" w:eastAsia="en-US"/>
        </w:rPr>
        <w:t>ivermectin</w:t>
      </w:r>
      <w:proofErr w:type="spellEnd"/>
      <w:r w:rsidR="00C969DE" w:rsidRPr="00670FE1">
        <w:rPr>
          <w:rFonts w:ascii="Book Antiqua" w:hAnsi="Book Antiqua"/>
          <w:lang w:val="en-GB" w:eastAsia="en-US"/>
        </w:rPr>
        <w:t xml:space="preserve"> transdermal absorption.</w:t>
      </w:r>
      <w:r w:rsidR="00E34A7C" w:rsidRPr="00670FE1">
        <w:rPr>
          <w:rFonts w:ascii="Book Antiqua" w:hAnsi="Book Antiqua"/>
          <w:lang w:val="en-GB" w:eastAsia="en-US"/>
        </w:rPr>
        <w:t xml:space="preserve"> </w:t>
      </w:r>
    </w:p>
    <w:p w14:paraId="658CFEF4" w14:textId="3114204F" w:rsidR="003551E7" w:rsidRPr="00670FE1" w:rsidRDefault="00B82729" w:rsidP="008C7566">
      <w:pPr>
        <w:autoSpaceDE w:val="0"/>
        <w:autoSpaceDN w:val="0"/>
        <w:adjustRightInd w:val="0"/>
        <w:spacing w:line="360" w:lineRule="auto"/>
        <w:ind w:firstLineChars="100" w:firstLine="240"/>
        <w:jc w:val="both"/>
        <w:rPr>
          <w:rFonts w:ascii="Book Antiqua" w:hAnsi="Book Antiqua"/>
          <w:lang w:val="en-GB" w:eastAsia="zh-CN"/>
        </w:rPr>
      </w:pPr>
      <w:r w:rsidRPr="00670FE1">
        <w:rPr>
          <w:rFonts w:ascii="Book Antiqua" w:hAnsi="Book Antiqua"/>
          <w:lang w:val="en-GB" w:eastAsia="en-US"/>
        </w:rPr>
        <w:lastRenderedPageBreak/>
        <w:t xml:space="preserve">The </w:t>
      </w:r>
      <w:r w:rsidR="00066CF5" w:rsidRPr="00670FE1">
        <w:rPr>
          <w:rFonts w:ascii="Book Antiqua" w:hAnsi="Book Antiqua"/>
          <w:lang w:val="en-GB" w:eastAsia="en-US"/>
        </w:rPr>
        <w:t xml:space="preserve">repeated topical applications of </w:t>
      </w:r>
      <w:proofErr w:type="spellStart"/>
      <w:r w:rsidR="00E80FF5" w:rsidRPr="00670FE1">
        <w:rPr>
          <w:rFonts w:ascii="Book Antiqua" w:hAnsi="Book Antiqua"/>
          <w:lang w:val="en-GB" w:eastAsia="en-US"/>
        </w:rPr>
        <w:t>i</w:t>
      </w:r>
      <w:r w:rsidR="00066CF5" w:rsidRPr="00670FE1">
        <w:rPr>
          <w:rFonts w:ascii="Book Antiqua" w:hAnsi="Book Antiqua"/>
          <w:lang w:val="en-GB" w:eastAsia="en-US"/>
        </w:rPr>
        <w:t>vermectin</w:t>
      </w:r>
      <w:proofErr w:type="spellEnd"/>
      <w:r w:rsidR="00066CF5" w:rsidRPr="00670FE1">
        <w:rPr>
          <w:rFonts w:ascii="Book Antiqua" w:hAnsi="Book Antiqua"/>
          <w:lang w:val="en-GB" w:eastAsia="en-US"/>
        </w:rPr>
        <w:t xml:space="preserve"> 1% </w:t>
      </w:r>
      <w:r w:rsidR="00E80FF5" w:rsidRPr="00670FE1">
        <w:rPr>
          <w:rFonts w:ascii="Book Antiqua" w:hAnsi="Book Antiqua"/>
          <w:lang w:val="en-GB" w:eastAsia="en-US"/>
        </w:rPr>
        <w:t>c</w:t>
      </w:r>
      <w:r w:rsidR="00066CF5" w:rsidRPr="00670FE1">
        <w:rPr>
          <w:rFonts w:ascii="Book Antiqua" w:hAnsi="Book Antiqua"/>
          <w:lang w:val="en-GB" w:eastAsia="en-US"/>
        </w:rPr>
        <w:t xml:space="preserve">ream in </w:t>
      </w:r>
      <w:r w:rsidRPr="00670FE1">
        <w:rPr>
          <w:rFonts w:ascii="Book Antiqua" w:hAnsi="Book Antiqua"/>
          <w:lang w:val="en-GB" w:eastAsia="en-US"/>
        </w:rPr>
        <w:t>this study resulted in sim</w:t>
      </w:r>
      <w:r w:rsidR="005710B2" w:rsidRPr="00670FE1">
        <w:rPr>
          <w:rFonts w:ascii="Book Antiqua" w:hAnsi="Book Antiqua"/>
          <w:lang w:val="en-GB" w:eastAsia="en-US"/>
        </w:rPr>
        <w:t xml:space="preserve">ilar exposure after 2 or 4 </w:t>
      </w:r>
      <w:proofErr w:type="spellStart"/>
      <w:r w:rsidR="005710B2" w:rsidRPr="00670FE1">
        <w:rPr>
          <w:rFonts w:ascii="Book Antiqua" w:hAnsi="Book Antiqua"/>
          <w:lang w:val="en-GB" w:eastAsia="en-US"/>
        </w:rPr>
        <w:t>wk</w:t>
      </w:r>
      <w:proofErr w:type="spellEnd"/>
      <w:r w:rsidRPr="00670FE1">
        <w:rPr>
          <w:rFonts w:ascii="Book Antiqua" w:hAnsi="Book Antiqua"/>
          <w:lang w:val="en-GB" w:eastAsia="en-US"/>
        </w:rPr>
        <w:t xml:space="preserve"> of treatment</w:t>
      </w:r>
      <w:r w:rsidR="00066CF5" w:rsidRPr="00670FE1">
        <w:rPr>
          <w:rFonts w:ascii="Book Antiqua" w:hAnsi="Book Antiqua"/>
          <w:lang w:val="en-GB" w:eastAsia="en-US"/>
        </w:rPr>
        <w:t xml:space="preserve"> </w:t>
      </w:r>
      <w:r w:rsidRPr="00670FE1">
        <w:rPr>
          <w:rFonts w:ascii="Book Antiqua" w:hAnsi="Book Antiqua"/>
          <w:lang w:val="en-GB" w:eastAsia="en-US"/>
        </w:rPr>
        <w:t>(</w:t>
      </w:r>
      <w:r w:rsidR="00066CF5" w:rsidRPr="00670FE1">
        <w:rPr>
          <w:rFonts w:ascii="Book Antiqua" w:hAnsi="Book Antiqua"/>
          <w:lang w:val="en-GB" w:eastAsia="en-US"/>
        </w:rPr>
        <w:t>AUC</w:t>
      </w:r>
      <w:r w:rsidR="00066CF5" w:rsidRPr="00670FE1">
        <w:rPr>
          <w:rFonts w:ascii="Book Antiqua" w:hAnsi="Book Antiqua"/>
          <w:vertAlign w:val="subscript"/>
          <w:lang w:val="en-GB" w:eastAsia="en-US"/>
        </w:rPr>
        <w:t>0</w:t>
      </w:r>
      <w:r w:rsidR="00066CF5" w:rsidRPr="00670FE1">
        <w:rPr>
          <w:rFonts w:ascii="Book Antiqua" w:hAnsi="Book Antiqua"/>
          <w:vertAlign w:val="subscript"/>
          <w:lang w:val="en-GB" w:eastAsia="en-US"/>
        </w:rPr>
        <w:noBreakHyphen/>
        <w:t>24</w:t>
      </w:r>
      <w:r w:rsidR="005710B2" w:rsidRPr="00670FE1">
        <w:rPr>
          <w:rFonts w:ascii="Book Antiqua" w:hAnsi="Book Antiqua" w:hint="eastAsia"/>
          <w:vertAlign w:val="subscript"/>
          <w:lang w:val="en-GB" w:eastAsia="zh-CN"/>
        </w:rPr>
        <w:t xml:space="preserve"> </w:t>
      </w:r>
      <w:r w:rsidR="00066CF5" w:rsidRPr="00670FE1">
        <w:rPr>
          <w:rFonts w:ascii="Book Antiqua" w:hAnsi="Book Antiqua"/>
          <w:vertAlign w:val="subscript"/>
          <w:lang w:val="en-GB" w:eastAsia="en-US"/>
        </w:rPr>
        <w:t xml:space="preserve">h </w:t>
      </w:r>
      <w:r w:rsidR="00066CF5" w:rsidRPr="00670FE1">
        <w:rPr>
          <w:rFonts w:ascii="Book Antiqua" w:hAnsi="Book Antiqua"/>
          <w:lang w:val="en-GB" w:eastAsia="en-US"/>
        </w:rPr>
        <w:t>of 36</w:t>
      </w:r>
      <w:r w:rsidR="00366D67" w:rsidRPr="00670FE1">
        <w:rPr>
          <w:rFonts w:ascii="Book Antiqua" w:hAnsi="Book Antiqua"/>
          <w:lang w:val="en-GB" w:eastAsia="en-US"/>
        </w:rPr>
        <w:t> </w:t>
      </w:r>
      <w:r w:rsidR="00066CF5" w:rsidRPr="00670FE1">
        <w:rPr>
          <w:rFonts w:ascii="Book Antiqua" w:hAnsi="Book Antiqua"/>
          <w:lang w:val="en-GB" w:eastAsia="en-US"/>
        </w:rPr>
        <w:sym w:font="Symbol" w:char="F0B1"/>
      </w:r>
      <w:r w:rsidR="00265D70" w:rsidRPr="00670FE1">
        <w:rPr>
          <w:rFonts w:ascii="Book Antiqua" w:hAnsi="Book Antiqua"/>
          <w:lang w:val="en-GB" w:eastAsia="en-US"/>
        </w:rPr>
        <w:t xml:space="preserve"> 16</w:t>
      </w:r>
      <w:r w:rsidR="00066CF5" w:rsidRPr="00670FE1">
        <w:rPr>
          <w:rFonts w:ascii="Book Antiqua" w:hAnsi="Book Antiqua"/>
          <w:lang w:val="en-GB" w:eastAsia="en-US"/>
        </w:rPr>
        <w:t> </w:t>
      </w:r>
      <w:proofErr w:type="spellStart"/>
      <w:r w:rsidR="00066CF5" w:rsidRPr="00670FE1">
        <w:rPr>
          <w:rFonts w:ascii="Book Antiqua" w:hAnsi="Book Antiqua"/>
          <w:lang w:val="en-GB" w:eastAsia="en-US"/>
        </w:rPr>
        <w:t>ng.h</w:t>
      </w:r>
      <w:proofErr w:type="spellEnd"/>
      <w:r w:rsidR="00066CF5" w:rsidRPr="00670FE1">
        <w:rPr>
          <w:rFonts w:ascii="Book Antiqua" w:hAnsi="Book Antiqua"/>
          <w:lang w:val="en-GB" w:eastAsia="en-US"/>
        </w:rPr>
        <w:t>/mL</w:t>
      </w:r>
      <w:r w:rsidRPr="00670FE1">
        <w:rPr>
          <w:rFonts w:ascii="Book Antiqua" w:hAnsi="Book Antiqua"/>
          <w:lang w:val="en-GB" w:eastAsia="en-US"/>
        </w:rPr>
        <w:t xml:space="preserve"> at week 2</w:t>
      </w:r>
      <w:r w:rsidR="00066CF5" w:rsidRPr="00670FE1">
        <w:rPr>
          <w:rFonts w:ascii="Book Antiqua" w:hAnsi="Book Antiqua"/>
          <w:lang w:val="en-GB" w:eastAsia="en-US"/>
        </w:rPr>
        <w:t xml:space="preserve"> and AUC</w:t>
      </w:r>
      <w:r w:rsidR="00066CF5" w:rsidRPr="00670FE1">
        <w:rPr>
          <w:rFonts w:ascii="Book Antiqua" w:hAnsi="Book Antiqua"/>
          <w:vertAlign w:val="subscript"/>
          <w:lang w:val="en-GB" w:eastAsia="en-US"/>
        </w:rPr>
        <w:t>0</w:t>
      </w:r>
      <w:r w:rsidR="00066CF5" w:rsidRPr="00670FE1">
        <w:rPr>
          <w:rFonts w:ascii="Book Antiqua" w:hAnsi="Book Antiqua"/>
          <w:vertAlign w:val="subscript"/>
          <w:lang w:val="en-GB" w:eastAsia="en-US"/>
        </w:rPr>
        <w:noBreakHyphen/>
        <w:t>24</w:t>
      </w:r>
      <w:r w:rsidR="005710B2" w:rsidRPr="00670FE1">
        <w:rPr>
          <w:rFonts w:ascii="Book Antiqua" w:hAnsi="Book Antiqua" w:hint="eastAsia"/>
          <w:vertAlign w:val="subscript"/>
          <w:lang w:val="en-GB" w:eastAsia="zh-CN"/>
        </w:rPr>
        <w:t xml:space="preserve"> </w:t>
      </w:r>
      <w:r w:rsidR="00066CF5" w:rsidRPr="00670FE1">
        <w:rPr>
          <w:rFonts w:ascii="Book Antiqua" w:hAnsi="Book Antiqua"/>
          <w:vertAlign w:val="subscript"/>
          <w:lang w:val="en-GB" w:eastAsia="en-US"/>
        </w:rPr>
        <w:t>h</w:t>
      </w:r>
      <w:r w:rsidR="00066CF5" w:rsidRPr="00670FE1">
        <w:rPr>
          <w:rFonts w:ascii="Book Antiqua" w:hAnsi="Book Antiqua"/>
          <w:lang w:val="en-GB" w:eastAsia="en-US"/>
        </w:rPr>
        <w:t xml:space="preserve"> of 35</w:t>
      </w:r>
      <w:r w:rsidR="00366D67" w:rsidRPr="00670FE1">
        <w:rPr>
          <w:rFonts w:ascii="Book Antiqua" w:hAnsi="Book Antiqua"/>
          <w:lang w:val="en-GB" w:eastAsia="en-US"/>
        </w:rPr>
        <w:t> </w:t>
      </w:r>
      <w:r w:rsidR="00066CF5" w:rsidRPr="00670FE1">
        <w:rPr>
          <w:rFonts w:ascii="Book Antiqua" w:hAnsi="Book Antiqua"/>
          <w:lang w:val="en-GB" w:eastAsia="en-US"/>
        </w:rPr>
        <w:sym w:font="Symbol" w:char="F0B1"/>
      </w:r>
      <w:r w:rsidR="00265D70" w:rsidRPr="00670FE1">
        <w:rPr>
          <w:rFonts w:ascii="Book Antiqua" w:hAnsi="Book Antiqua"/>
          <w:lang w:val="en-GB" w:eastAsia="en-US"/>
        </w:rPr>
        <w:t xml:space="preserve"> </w:t>
      </w:r>
      <w:r w:rsidR="00066CF5" w:rsidRPr="00670FE1">
        <w:rPr>
          <w:rFonts w:ascii="Book Antiqua" w:hAnsi="Book Antiqua"/>
          <w:lang w:val="en-GB" w:eastAsia="en-US"/>
        </w:rPr>
        <w:t>14</w:t>
      </w:r>
      <w:r w:rsidR="00265D70" w:rsidRPr="00670FE1">
        <w:rPr>
          <w:rFonts w:ascii="Book Antiqua" w:hAnsi="Book Antiqua"/>
          <w:lang w:val="en-GB" w:eastAsia="en-US"/>
        </w:rPr>
        <w:t xml:space="preserve"> </w:t>
      </w:r>
      <w:proofErr w:type="spellStart"/>
      <w:r w:rsidR="00066CF5" w:rsidRPr="00670FE1">
        <w:rPr>
          <w:rFonts w:ascii="Book Antiqua" w:hAnsi="Book Antiqua"/>
          <w:lang w:val="en-GB" w:eastAsia="en-US"/>
        </w:rPr>
        <w:t>ng.h</w:t>
      </w:r>
      <w:proofErr w:type="spellEnd"/>
      <w:r w:rsidR="00066CF5" w:rsidRPr="00670FE1">
        <w:rPr>
          <w:rFonts w:ascii="Book Antiqua" w:hAnsi="Book Antiqua"/>
          <w:lang w:val="en-GB" w:eastAsia="en-US"/>
        </w:rPr>
        <w:t>/mL</w:t>
      </w:r>
      <w:r w:rsidRPr="00670FE1">
        <w:rPr>
          <w:rFonts w:ascii="Book Antiqua" w:hAnsi="Book Antiqua"/>
          <w:lang w:val="en-GB" w:eastAsia="en-US"/>
        </w:rPr>
        <w:t xml:space="preserve"> at week 4</w:t>
      </w:r>
      <w:r w:rsidR="00066CF5" w:rsidRPr="00670FE1">
        <w:rPr>
          <w:rFonts w:ascii="Book Antiqua" w:hAnsi="Book Antiqua"/>
          <w:lang w:val="en-GB" w:eastAsia="en-US"/>
        </w:rPr>
        <w:t xml:space="preserve">), confirming that </w:t>
      </w:r>
      <w:r w:rsidR="0053007D" w:rsidRPr="00670FE1">
        <w:rPr>
          <w:rFonts w:ascii="Book Antiqua" w:hAnsi="Book Antiqua"/>
          <w:lang w:val="en-GB" w:eastAsia="en-US"/>
        </w:rPr>
        <w:t>steady</w:t>
      </w:r>
      <w:r w:rsidR="00271DD7" w:rsidRPr="00670FE1">
        <w:rPr>
          <w:rFonts w:ascii="Book Antiqua" w:hAnsi="Book Antiqua"/>
          <w:lang w:val="en-GB" w:eastAsia="en-US"/>
        </w:rPr>
        <w:t xml:space="preserve"> </w:t>
      </w:r>
      <w:r w:rsidR="0053007D" w:rsidRPr="00670FE1">
        <w:rPr>
          <w:rFonts w:ascii="Book Antiqua" w:hAnsi="Book Antiqua"/>
          <w:lang w:val="en-GB" w:eastAsia="en-US"/>
        </w:rPr>
        <w:t>state</w:t>
      </w:r>
      <w:r w:rsidR="005710B2" w:rsidRPr="00670FE1">
        <w:rPr>
          <w:rFonts w:ascii="Book Antiqua" w:hAnsi="Book Antiqua"/>
          <w:lang w:val="en-GB" w:eastAsia="en-US"/>
        </w:rPr>
        <w:t xml:space="preserve"> was reached by 2 </w:t>
      </w:r>
      <w:proofErr w:type="spellStart"/>
      <w:r w:rsidR="005710B2" w:rsidRPr="00670FE1">
        <w:rPr>
          <w:rFonts w:ascii="Book Antiqua" w:hAnsi="Book Antiqua"/>
          <w:lang w:val="en-GB" w:eastAsia="en-US"/>
        </w:rPr>
        <w:t>wk</w:t>
      </w:r>
      <w:proofErr w:type="spellEnd"/>
      <w:r w:rsidRPr="00670FE1">
        <w:rPr>
          <w:rFonts w:ascii="Book Antiqua" w:hAnsi="Book Antiqua"/>
          <w:lang w:val="en-GB" w:eastAsia="en-US"/>
        </w:rPr>
        <w:t xml:space="preserve"> as was observed in healthy volunteers</w:t>
      </w:r>
      <w:r w:rsidR="00066CF5" w:rsidRPr="00670FE1">
        <w:rPr>
          <w:rFonts w:ascii="Book Antiqua" w:hAnsi="Book Antiqua"/>
          <w:lang w:val="en-GB" w:eastAsia="en-US"/>
        </w:rPr>
        <w:t>.</w:t>
      </w:r>
      <w:r w:rsidRPr="00670FE1">
        <w:rPr>
          <w:rFonts w:ascii="Book Antiqua" w:hAnsi="Book Antiqua"/>
          <w:lang w:val="en-GB" w:eastAsia="en-US"/>
        </w:rPr>
        <w:t xml:space="preserve"> In addition, a</w:t>
      </w:r>
      <w:r w:rsidR="00932D0E" w:rsidRPr="00670FE1">
        <w:rPr>
          <w:rFonts w:ascii="Book Antiqua" w:hAnsi="Book Antiqua"/>
          <w:lang w:val="en-GB" w:eastAsia="en-US"/>
        </w:rPr>
        <w:t xml:space="preserve">t </w:t>
      </w:r>
      <w:r w:rsidR="0053007D" w:rsidRPr="00670FE1">
        <w:rPr>
          <w:rFonts w:ascii="Book Antiqua" w:hAnsi="Book Antiqua"/>
          <w:lang w:val="en-GB" w:eastAsia="en-US"/>
        </w:rPr>
        <w:t>steady</w:t>
      </w:r>
      <w:r w:rsidR="00271DD7" w:rsidRPr="00670FE1">
        <w:rPr>
          <w:rFonts w:ascii="Book Antiqua" w:hAnsi="Book Antiqua"/>
          <w:lang w:val="en-GB" w:eastAsia="en-US"/>
        </w:rPr>
        <w:t xml:space="preserve"> </w:t>
      </w:r>
      <w:r w:rsidR="0053007D" w:rsidRPr="00670FE1">
        <w:rPr>
          <w:rFonts w:ascii="Book Antiqua" w:hAnsi="Book Antiqua"/>
          <w:lang w:val="en-GB" w:eastAsia="en-US"/>
        </w:rPr>
        <w:t>state</w:t>
      </w:r>
      <w:r w:rsidR="00932D0E" w:rsidRPr="00670FE1">
        <w:rPr>
          <w:rFonts w:ascii="Book Antiqua" w:hAnsi="Book Antiqua"/>
          <w:lang w:val="en-GB" w:eastAsia="en-US"/>
        </w:rPr>
        <w:t xml:space="preserve"> levels, 2 metabolites, 3’’O-demethyl </w:t>
      </w:r>
      <w:proofErr w:type="spellStart"/>
      <w:r w:rsidR="00932D0E" w:rsidRPr="00670FE1">
        <w:rPr>
          <w:rFonts w:ascii="Book Antiqua" w:hAnsi="Book Antiqua"/>
          <w:lang w:val="en-GB" w:eastAsia="en-US"/>
        </w:rPr>
        <w:t>ivermectin</w:t>
      </w:r>
      <w:proofErr w:type="spellEnd"/>
      <w:r w:rsidR="00932D0E" w:rsidRPr="00670FE1">
        <w:rPr>
          <w:rFonts w:ascii="Book Antiqua" w:hAnsi="Book Antiqua"/>
          <w:lang w:val="en-GB" w:eastAsia="en-US"/>
        </w:rPr>
        <w:t xml:space="preserve"> and 4a </w:t>
      </w:r>
      <w:proofErr w:type="spellStart"/>
      <w:r w:rsidR="00932D0E" w:rsidRPr="00670FE1">
        <w:rPr>
          <w:rFonts w:ascii="Book Antiqua" w:hAnsi="Book Antiqua"/>
          <w:lang w:val="en-GB" w:eastAsia="en-US"/>
        </w:rPr>
        <w:t>hydroxy</w:t>
      </w:r>
      <w:proofErr w:type="spellEnd"/>
      <w:r w:rsidR="00932D0E" w:rsidRPr="00670FE1">
        <w:rPr>
          <w:rFonts w:ascii="Book Antiqua" w:hAnsi="Book Antiqua"/>
          <w:lang w:val="en-GB" w:eastAsia="en-US"/>
        </w:rPr>
        <w:t xml:space="preserve"> </w:t>
      </w:r>
      <w:proofErr w:type="spellStart"/>
      <w:r w:rsidR="00932D0E" w:rsidRPr="00670FE1">
        <w:rPr>
          <w:rFonts w:ascii="Book Antiqua" w:hAnsi="Book Antiqua"/>
          <w:lang w:val="en-GB" w:eastAsia="en-US"/>
        </w:rPr>
        <w:t>ivermectin</w:t>
      </w:r>
      <w:proofErr w:type="spellEnd"/>
      <w:r w:rsidR="00932D0E" w:rsidRPr="00670FE1">
        <w:rPr>
          <w:rFonts w:ascii="Book Antiqua" w:hAnsi="Book Antiqua"/>
          <w:lang w:val="en-GB" w:eastAsia="en-US"/>
        </w:rPr>
        <w:t xml:space="preserve">, were considered as “major” because their systemic exposures were greater than 10% of </w:t>
      </w:r>
      <w:proofErr w:type="spellStart"/>
      <w:r w:rsidR="00932D0E" w:rsidRPr="00670FE1">
        <w:rPr>
          <w:rFonts w:ascii="Book Antiqua" w:hAnsi="Book Antiqua"/>
          <w:lang w:val="en-GB" w:eastAsia="en-US"/>
        </w:rPr>
        <w:t>ivermectin</w:t>
      </w:r>
      <w:proofErr w:type="spellEnd"/>
      <w:r w:rsidR="00932D0E" w:rsidRPr="00670FE1">
        <w:rPr>
          <w:rFonts w:ascii="Book Antiqua" w:hAnsi="Book Antiqua"/>
          <w:lang w:val="en-GB" w:eastAsia="en-US"/>
        </w:rPr>
        <w:t xml:space="preserve"> systemic exposure</w:t>
      </w:r>
      <w:r w:rsidRPr="00670FE1">
        <w:rPr>
          <w:rFonts w:ascii="Book Antiqua" w:hAnsi="Book Antiqua"/>
          <w:lang w:val="en-GB" w:eastAsia="en-US"/>
        </w:rPr>
        <w:t xml:space="preserve"> (parent compound)</w:t>
      </w:r>
      <w:r w:rsidR="00EE4660" w:rsidRPr="00670FE1">
        <w:rPr>
          <w:rFonts w:ascii="Book Antiqua" w:eastAsia="宋体" w:hAnsi="Book Antiqua"/>
          <w:vertAlign w:val="superscript"/>
          <w:lang w:val="en-GB"/>
        </w:rPr>
        <w:t>[1</w:t>
      </w:r>
      <w:r w:rsidR="00DD5923" w:rsidRPr="00670FE1">
        <w:rPr>
          <w:rFonts w:ascii="Book Antiqua" w:eastAsia="宋体" w:hAnsi="Book Antiqua"/>
          <w:vertAlign w:val="superscript"/>
          <w:lang w:val="en-GB"/>
        </w:rPr>
        <w:t>8</w:t>
      </w:r>
      <w:r w:rsidR="00EE4660" w:rsidRPr="00670FE1">
        <w:rPr>
          <w:rFonts w:ascii="Book Antiqua" w:eastAsia="宋体" w:hAnsi="Book Antiqua"/>
          <w:vertAlign w:val="superscript"/>
          <w:lang w:val="en-GB"/>
        </w:rPr>
        <w:t>]</w:t>
      </w:r>
      <w:r w:rsidR="00932D0E" w:rsidRPr="00670FE1">
        <w:rPr>
          <w:rFonts w:ascii="Book Antiqua" w:hAnsi="Book Antiqua"/>
          <w:lang w:val="en-GB" w:eastAsia="en-US"/>
        </w:rPr>
        <w:t>.</w:t>
      </w:r>
      <w:r w:rsidR="005D2C01" w:rsidRPr="00670FE1">
        <w:rPr>
          <w:rFonts w:ascii="Book Antiqua" w:hAnsi="Book Antiqua"/>
          <w:lang w:val="en-GB" w:eastAsia="en-US"/>
        </w:rPr>
        <w:t xml:space="preserve"> </w:t>
      </w:r>
      <w:r w:rsidR="00953B9A" w:rsidRPr="00670FE1">
        <w:rPr>
          <w:rFonts w:ascii="Book Antiqua" w:hAnsi="Book Antiqua"/>
          <w:lang w:val="en-GB" w:eastAsia="en-US"/>
        </w:rPr>
        <w:t xml:space="preserve">These </w:t>
      </w:r>
      <w:r w:rsidR="00AD0B7F" w:rsidRPr="00670FE1">
        <w:rPr>
          <w:rFonts w:ascii="Book Antiqua" w:hAnsi="Book Antiqua"/>
          <w:lang w:val="en-GB" w:eastAsia="en-US"/>
        </w:rPr>
        <w:t>2</w:t>
      </w:r>
      <w:r w:rsidR="00953B9A" w:rsidRPr="00670FE1">
        <w:rPr>
          <w:rFonts w:ascii="Book Antiqua" w:hAnsi="Book Antiqua"/>
          <w:lang w:val="en-GB" w:eastAsia="en-US"/>
        </w:rPr>
        <w:t xml:space="preserve"> metabolites were previously characterized consecutive to oral administration of </w:t>
      </w:r>
      <w:proofErr w:type="spellStart"/>
      <w:proofErr w:type="gramStart"/>
      <w:r w:rsidR="00953B9A" w:rsidRPr="00670FE1">
        <w:rPr>
          <w:rFonts w:ascii="Book Antiqua" w:hAnsi="Book Antiqua"/>
          <w:lang w:val="en-GB" w:eastAsia="en-US"/>
        </w:rPr>
        <w:t>ivermectin</w:t>
      </w:r>
      <w:proofErr w:type="spellEnd"/>
      <w:r w:rsidR="00EE4660" w:rsidRPr="00670FE1">
        <w:rPr>
          <w:rFonts w:ascii="Book Antiqua" w:eastAsia="宋体" w:hAnsi="Book Antiqua"/>
          <w:vertAlign w:val="superscript"/>
          <w:lang w:val="en-GB"/>
        </w:rPr>
        <w:t>[</w:t>
      </w:r>
      <w:proofErr w:type="gramEnd"/>
      <w:r w:rsidR="00EE4660" w:rsidRPr="00670FE1">
        <w:rPr>
          <w:rFonts w:ascii="Book Antiqua" w:eastAsia="宋体" w:hAnsi="Book Antiqua"/>
          <w:vertAlign w:val="superscript"/>
          <w:lang w:val="en-GB"/>
        </w:rPr>
        <w:t>1</w:t>
      </w:r>
      <w:r w:rsidR="00C3756D" w:rsidRPr="00670FE1">
        <w:rPr>
          <w:rFonts w:ascii="Book Antiqua" w:eastAsia="宋体" w:hAnsi="Book Antiqua"/>
          <w:vertAlign w:val="superscript"/>
          <w:lang w:val="en-GB"/>
        </w:rPr>
        <w:t>5</w:t>
      </w:r>
      <w:r w:rsidR="00EE4660" w:rsidRPr="00670FE1">
        <w:rPr>
          <w:rFonts w:ascii="Book Antiqua" w:eastAsia="宋体" w:hAnsi="Book Antiqua"/>
          <w:vertAlign w:val="superscript"/>
          <w:lang w:val="en-GB"/>
        </w:rPr>
        <w:t>]</w:t>
      </w:r>
      <w:r w:rsidR="00932D0E" w:rsidRPr="00670FE1">
        <w:rPr>
          <w:rFonts w:ascii="Book Antiqua" w:hAnsi="Book Antiqua"/>
          <w:lang w:val="en-GB" w:eastAsia="en-US"/>
        </w:rPr>
        <w:t>.</w:t>
      </w:r>
      <w:r w:rsidR="00EE4660" w:rsidRPr="00670FE1">
        <w:rPr>
          <w:rFonts w:ascii="Book Antiqua" w:hAnsi="Book Antiqua"/>
          <w:lang w:val="en-GB" w:eastAsia="en-US"/>
        </w:rPr>
        <w:t xml:space="preserve"> </w:t>
      </w:r>
      <w:r w:rsidR="00C3312E" w:rsidRPr="00670FE1">
        <w:rPr>
          <w:rFonts w:ascii="Book Antiqua" w:hAnsi="Book Antiqua"/>
          <w:lang w:val="en-GB" w:eastAsia="en-US"/>
        </w:rPr>
        <w:t>In addition, t</w:t>
      </w:r>
      <w:r w:rsidRPr="00670FE1">
        <w:rPr>
          <w:rFonts w:ascii="Book Antiqua" w:hAnsi="Book Antiqua"/>
          <w:lang w:val="en-GB" w:eastAsia="en-US"/>
        </w:rPr>
        <w:t xml:space="preserve">hese 2 metabolites </w:t>
      </w:r>
      <w:r w:rsidR="00C3312E" w:rsidRPr="00670FE1">
        <w:rPr>
          <w:rFonts w:ascii="Book Antiqua" w:hAnsi="Book Antiqua"/>
          <w:lang w:val="en-GB" w:eastAsia="en-US"/>
        </w:rPr>
        <w:t>were</w:t>
      </w:r>
      <w:r w:rsidRPr="00670FE1">
        <w:rPr>
          <w:rFonts w:ascii="Book Antiqua" w:hAnsi="Book Antiqua"/>
          <w:lang w:val="en-GB" w:eastAsia="en-US"/>
        </w:rPr>
        <w:t xml:space="preserve"> present </w:t>
      </w:r>
      <w:r w:rsidR="00AD24AA" w:rsidRPr="00670FE1">
        <w:rPr>
          <w:rFonts w:ascii="Book Antiqua" w:hAnsi="Book Antiqua"/>
          <w:lang w:val="en-GB" w:eastAsia="en-US"/>
        </w:rPr>
        <w:t xml:space="preserve">in </w:t>
      </w:r>
      <w:r w:rsidR="00932D0E" w:rsidRPr="00670FE1">
        <w:rPr>
          <w:rFonts w:ascii="Book Antiqua" w:hAnsi="Book Antiqua"/>
          <w:lang w:val="en-GB" w:eastAsia="en-US"/>
        </w:rPr>
        <w:t xml:space="preserve">the same ratios </w:t>
      </w:r>
      <w:r w:rsidRPr="00670FE1">
        <w:rPr>
          <w:rFonts w:ascii="Book Antiqua" w:hAnsi="Book Antiqua"/>
          <w:lang w:val="en-GB" w:eastAsia="en-US"/>
        </w:rPr>
        <w:t xml:space="preserve">(metabolite/parent) after oral </w:t>
      </w:r>
      <w:proofErr w:type="spellStart"/>
      <w:r w:rsidRPr="00670FE1">
        <w:rPr>
          <w:rFonts w:ascii="Book Antiqua" w:hAnsi="Book Antiqua"/>
          <w:lang w:val="en-GB" w:eastAsia="en-US"/>
        </w:rPr>
        <w:t>ivermectin</w:t>
      </w:r>
      <w:proofErr w:type="spellEnd"/>
      <w:r w:rsidRPr="00670FE1">
        <w:rPr>
          <w:rFonts w:ascii="Book Antiqua" w:hAnsi="Book Antiqua"/>
          <w:lang w:val="en-GB" w:eastAsia="en-US"/>
        </w:rPr>
        <w:t xml:space="preserve"> administration</w:t>
      </w:r>
      <w:r w:rsidR="00C54A14" w:rsidRPr="00670FE1">
        <w:rPr>
          <w:rFonts w:ascii="Book Antiqua" w:hAnsi="Book Antiqua"/>
          <w:lang w:val="en-GB" w:eastAsia="en-US"/>
        </w:rPr>
        <w:t xml:space="preserve"> (data not shown)</w:t>
      </w:r>
      <w:r w:rsidR="00932D0E" w:rsidRPr="00670FE1">
        <w:rPr>
          <w:rFonts w:ascii="Book Antiqua" w:hAnsi="Book Antiqua"/>
          <w:lang w:val="en-GB" w:eastAsia="en-US"/>
        </w:rPr>
        <w:t>.</w:t>
      </w:r>
    </w:p>
    <w:p w14:paraId="6D1DBE90" w14:textId="2E6B37C5" w:rsidR="00B82729" w:rsidRPr="00670FE1" w:rsidRDefault="00066CF5" w:rsidP="008C7566">
      <w:pPr>
        <w:autoSpaceDE w:val="0"/>
        <w:autoSpaceDN w:val="0"/>
        <w:adjustRightInd w:val="0"/>
        <w:spacing w:line="360" w:lineRule="auto"/>
        <w:ind w:firstLineChars="100" w:firstLine="240"/>
        <w:jc w:val="both"/>
        <w:rPr>
          <w:rFonts w:ascii="Book Antiqua" w:hAnsi="Book Antiqua"/>
          <w:lang w:val="en-GB" w:eastAsia="en-US"/>
        </w:rPr>
      </w:pPr>
      <w:r w:rsidRPr="00670FE1">
        <w:rPr>
          <w:rFonts w:ascii="Book Antiqua" w:hAnsi="Book Antiqua"/>
          <w:lang w:val="en-GB" w:eastAsia="en-US"/>
        </w:rPr>
        <w:t xml:space="preserve">With regard to impact of disease severity on </w:t>
      </w:r>
      <w:proofErr w:type="spellStart"/>
      <w:r w:rsidRPr="00670FE1">
        <w:rPr>
          <w:rFonts w:ascii="Book Antiqua" w:hAnsi="Book Antiqua"/>
          <w:lang w:val="en-GB" w:eastAsia="en-US"/>
        </w:rPr>
        <w:t>ivermectin</w:t>
      </w:r>
      <w:proofErr w:type="spellEnd"/>
      <w:r w:rsidRPr="00670FE1">
        <w:rPr>
          <w:rFonts w:ascii="Book Antiqua" w:hAnsi="Book Antiqua"/>
          <w:lang w:val="en-GB" w:eastAsia="en-US"/>
        </w:rPr>
        <w:t xml:space="preserve"> systemic exposure, no trend of correlation was observed between the number of inflammatory lesions and systemic </w:t>
      </w:r>
      <w:proofErr w:type="spellStart"/>
      <w:r w:rsidRPr="00670FE1">
        <w:rPr>
          <w:rFonts w:ascii="Book Antiqua" w:hAnsi="Book Antiqua"/>
          <w:lang w:val="en-GB" w:eastAsia="en-US"/>
        </w:rPr>
        <w:t>ivermectin</w:t>
      </w:r>
      <w:proofErr w:type="spellEnd"/>
      <w:r w:rsidRPr="00670FE1">
        <w:rPr>
          <w:rFonts w:ascii="Book Antiqua" w:hAnsi="Book Antiqua"/>
          <w:lang w:val="en-GB" w:eastAsia="en-US"/>
        </w:rPr>
        <w:t xml:space="preserve"> levels. From th</w:t>
      </w:r>
      <w:r w:rsidR="00C3312E" w:rsidRPr="00670FE1">
        <w:rPr>
          <w:rFonts w:ascii="Book Antiqua" w:hAnsi="Book Antiqua"/>
          <w:lang w:val="en-GB" w:eastAsia="en-US"/>
        </w:rPr>
        <w:t>e maximal use PK</w:t>
      </w:r>
      <w:r w:rsidRPr="00670FE1">
        <w:rPr>
          <w:rFonts w:ascii="Book Antiqua" w:hAnsi="Book Antiqua"/>
          <w:lang w:val="en-GB" w:eastAsia="en-US"/>
        </w:rPr>
        <w:t xml:space="preserve"> study, the </w:t>
      </w:r>
      <w:r w:rsidR="00C71A90" w:rsidRPr="00670FE1">
        <w:rPr>
          <w:rFonts w:ascii="Book Antiqua" w:hAnsi="Book Antiqua"/>
          <w:lang w:val="en-GB" w:eastAsia="en-US"/>
        </w:rPr>
        <w:t>patient</w:t>
      </w:r>
      <w:r w:rsidRPr="00670FE1">
        <w:rPr>
          <w:rFonts w:ascii="Book Antiqua" w:hAnsi="Book Antiqua"/>
          <w:lang w:val="en-GB" w:eastAsia="en-US"/>
        </w:rPr>
        <w:t xml:space="preserve"> presenting the </w:t>
      </w:r>
      <w:r w:rsidR="00953B9A" w:rsidRPr="00670FE1">
        <w:rPr>
          <w:rFonts w:ascii="Book Antiqua" w:hAnsi="Book Antiqua"/>
          <w:lang w:val="en-GB" w:eastAsia="en-US"/>
        </w:rPr>
        <w:t xml:space="preserve">highest </w:t>
      </w:r>
      <w:r w:rsidRPr="00670FE1">
        <w:rPr>
          <w:rFonts w:ascii="Book Antiqua" w:hAnsi="Book Antiqua"/>
          <w:lang w:val="en-GB" w:eastAsia="en-US"/>
        </w:rPr>
        <w:t xml:space="preserve">level of severity (subject with 88 inflammatory lesions) had a lower systemic level of </w:t>
      </w:r>
      <w:proofErr w:type="spellStart"/>
      <w:r w:rsidRPr="00670FE1">
        <w:rPr>
          <w:rFonts w:ascii="Book Antiqua" w:hAnsi="Book Antiqua"/>
          <w:lang w:val="en-GB" w:eastAsia="en-US"/>
        </w:rPr>
        <w:t>ivermectin</w:t>
      </w:r>
      <w:proofErr w:type="spellEnd"/>
      <w:r w:rsidRPr="00670FE1">
        <w:rPr>
          <w:rFonts w:ascii="Book Antiqua" w:hAnsi="Book Antiqua"/>
          <w:lang w:val="en-GB" w:eastAsia="en-US"/>
        </w:rPr>
        <w:t xml:space="preserve"> (</w:t>
      </w:r>
      <w:proofErr w:type="spellStart"/>
      <w:r w:rsidRPr="00670FE1">
        <w:rPr>
          <w:rFonts w:ascii="Book Antiqua" w:hAnsi="Book Antiqua"/>
          <w:lang w:val="en-GB" w:eastAsia="en-US"/>
        </w:rPr>
        <w:t>C</w:t>
      </w:r>
      <w:r w:rsidRPr="00670FE1">
        <w:rPr>
          <w:rFonts w:ascii="Book Antiqua" w:hAnsi="Book Antiqua"/>
          <w:vertAlign w:val="subscript"/>
          <w:lang w:val="en-GB" w:eastAsia="en-US"/>
        </w:rPr>
        <w:t>max</w:t>
      </w:r>
      <w:proofErr w:type="spellEnd"/>
      <w:r w:rsidRPr="00670FE1">
        <w:rPr>
          <w:rFonts w:ascii="Book Antiqua" w:hAnsi="Book Antiqua"/>
          <w:lang w:val="en-GB" w:eastAsia="en-US"/>
        </w:rPr>
        <w:t xml:space="preserve"> of 1 ng/mL and an AUC</w:t>
      </w:r>
      <w:r w:rsidRPr="00670FE1">
        <w:rPr>
          <w:rFonts w:ascii="Book Antiqua" w:hAnsi="Book Antiqua"/>
          <w:vertAlign w:val="subscript"/>
          <w:lang w:val="en-GB" w:eastAsia="en-US"/>
        </w:rPr>
        <w:t>0-24</w:t>
      </w:r>
      <w:r w:rsidR="00DE3A76" w:rsidRPr="00670FE1">
        <w:rPr>
          <w:rFonts w:ascii="Book Antiqua" w:hAnsi="Book Antiqua" w:hint="eastAsia"/>
          <w:vertAlign w:val="subscript"/>
          <w:lang w:val="en-GB" w:eastAsia="zh-CN"/>
        </w:rPr>
        <w:t xml:space="preserve"> </w:t>
      </w:r>
      <w:r w:rsidRPr="00670FE1">
        <w:rPr>
          <w:rFonts w:ascii="Book Antiqua" w:hAnsi="Book Antiqua"/>
          <w:vertAlign w:val="subscript"/>
          <w:lang w:val="en-GB" w:eastAsia="en-US"/>
        </w:rPr>
        <w:t>h</w:t>
      </w:r>
      <w:r w:rsidRPr="00670FE1">
        <w:rPr>
          <w:rFonts w:ascii="Book Antiqua" w:hAnsi="Book Antiqua"/>
          <w:lang w:val="en-GB" w:eastAsia="en-US"/>
        </w:rPr>
        <w:t xml:space="preserve"> of 23</w:t>
      </w:r>
      <w:r w:rsidR="00265D70" w:rsidRPr="00670FE1">
        <w:rPr>
          <w:rFonts w:ascii="Book Antiqua" w:hAnsi="Book Antiqua"/>
          <w:lang w:val="en-GB" w:eastAsia="en-US"/>
        </w:rPr>
        <w:t xml:space="preserve"> </w:t>
      </w:r>
      <w:proofErr w:type="spellStart"/>
      <w:r w:rsidRPr="00670FE1">
        <w:rPr>
          <w:rFonts w:ascii="Book Antiqua" w:hAnsi="Book Antiqua"/>
          <w:lang w:val="en-GB" w:eastAsia="en-US"/>
        </w:rPr>
        <w:t>ng.h</w:t>
      </w:r>
      <w:proofErr w:type="spellEnd"/>
      <w:r w:rsidRPr="00670FE1">
        <w:rPr>
          <w:rFonts w:ascii="Book Antiqua" w:hAnsi="Book Antiqua"/>
          <w:lang w:val="en-GB" w:eastAsia="en-US"/>
        </w:rPr>
        <w:t xml:space="preserve">/mL) than the most exposed subject who had </w:t>
      </w:r>
      <w:r w:rsidR="00123444" w:rsidRPr="00670FE1">
        <w:rPr>
          <w:rFonts w:ascii="Book Antiqua" w:hAnsi="Book Antiqua"/>
          <w:lang w:val="en-GB" w:eastAsia="en-US"/>
        </w:rPr>
        <w:t xml:space="preserve">35 </w:t>
      </w:r>
      <w:r w:rsidRPr="00670FE1">
        <w:rPr>
          <w:rFonts w:ascii="Book Antiqua" w:hAnsi="Book Antiqua"/>
          <w:lang w:val="en-GB" w:eastAsia="en-US"/>
        </w:rPr>
        <w:t>inflammatory lesion</w:t>
      </w:r>
      <w:r w:rsidR="00123444" w:rsidRPr="00670FE1">
        <w:rPr>
          <w:rFonts w:ascii="Book Antiqua" w:hAnsi="Book Antiqua"/>
          <w:lang w:val="en-GB" w:eastAsia="en-US"/>
        </w:rPr>
        <w:t>s</w:t>
      </w:r>
      <w:r w:rsidRPr="00670FE1">
        <w:rPr>
          <w:rFonts w:ascii="Book Antiqua" w:hAnsi="Book Antiqua"/>
          <w:lang w:val="en-GB" w:eastAsia="en-US"/>
        </w:rPr>
        <w:t xml:space="preserve"> at </w:t>
      </w:r>
      <w:r w:rsidR="00271DD7" w:rsidRPr="00670FE1">
        <w:rPr>
          <w:rFonts w:ascii="Book Antiqua" w:hAnsi="Book Antiqua"/>
          <w:lang w:val="en-GB" w:eastAsia="en-US"/>
        </w:rPr>
        <w:t>b</w:t>
      </w:r>
      <w:r w:rsidRPr="00670FE1">
        <w:rPr>
          <w:rFonts w:ascii="Book Antiqua" w:hAnsi="Book Antiqua"/>
          <w:lang w:val="en-GB" w:eastAsia="en-US"/>
        </w:rPr>
        <w:t>aseline</w:t>
      </w:r>
      <w:r w:rsidR="00A505AC" w:rsidRPr="00670FE1">
        <w:rPr>
          <w:rFonts w:ascii="Book Antiqua" w:hAnsi="Book Antiqua"/>
          <w:lang w:val="en-GB" w:eastAsia="en-US"/>
        </w:rPr>
        <w:t xml:space="preserve"> (</w:t>
      </w:r>
      <w:proofErr w:type="spellStart"/>
      <w:r w:rsidR="00A505AC" w:rsidRPr="00670FE1">
        <w:rPr>
          <w:rFonts w:ascii="Book Antiqua" w:hAnsi="Book Antiqua"/>
          <w:lang w:val="en-GB" w:eastAsia="en-US"/>
        </w:rPr>
        <w:t>C</w:t>
      </w:r>
      <w:r w:rsidR="00A505AC" w:rsidRPr="00670FE1">
        <w:rPr>
          <w:rFonts w:ascii="Book Antiqua" w:hAnsi="Book Antiqua"/>
          <w:vertAlign w:val="subscript"/>
          <w:lang w:val="en-GB" w:eastAsia="en-US"/>
        </w:rPr>
        <w:t>max</w:t>
      </w:r>
      <w:proofErr w:type="spellEnd"/>
      <w:r w:rsidR="00A505AC" w:rsidRPr="00670FE1">
        <w:rPr>
          <w:rFonts w:ascii="Book Antiqua" w:hAnsi="Book Antiqua"/>
          <w:lang w:val="en-GB" w:eastAsia="en-US"/>
        </w:rPr>
        <w:t xml:space="preserve"> of 4 ng/mL and an AUC</w:t>
      </w:r>
      <w:r w:rsidR="00A505AC" w:rsidRPr="00670FE1">
        <w:rPr>
          <w:rFonts w:ascii="Book Antiqua" w:hAnsi="Book Antiqua"/>
          <w:vertAlign w:val="subscript"/>
          <w:lang w:val="en-GB" w:eastAsia="en-US"/>
        </w:rPr>
        <w:t>0-24</w:t>
      </w:r>
      <w:r w:rsidR="00DE3A76" w:rsidRPr="00670FE1">
        <w:rPr>
          <w:rFonts w:ascii="Book Antiqua" w:hAnsi="Book Antiqua" w:hint="eastAsia"/>
          <w:vertAlign w:val="subscript"/>
          <w:lang w:val="en-GB" w:eastAsia="zh-CN"/>
        </w:rPr>
        <w:t xml:space="preserve"> </w:t>
      </w:r>
      <w:r w:rsidR="00A505AC" w:rsidRPr="00670FE1">
        <w:rPr>
          <w:rFonts w:ascii="Book Antiqua" w:hAnsi="Book Antiqua"/>
          <w:vertAlign w:val="subscript"/>
          <w:lang w:val="en-GB" w:eastAsia="en-US"/>
        </w:rPr>
        <w:t>h</w:t>
      </w:r>
      <w:r w:rsidR="00A505AC" w:rsidRPr="00670FE1">
        <w:rPr>
          <w:rFonts w:ascii="Book Antiqua" w:hAnsi="Book Antiqua"/>
          <w:lang w:val="en-GB" w:eastAsia="en-US"/>
        </w:rPr>
        <w:t xml:space="preserve"> of 75 </w:t>
      </w:r>
      <w:proofErr w:type="spellStart"/>
      <w:r w:rsidR="00A505AC" w:rsidRPr="00670FE1">
        <w:rPr>
          <w:rFonts w:ascii="Book Antiqua" w:hAnsi="Book Antiqua"/>
          <w:lang w:val="en-GB" w:eastAsia="en-US"/>
        </w:rPr>
        <w:t>ng.h</w:t>
      </w:r>
      <w:proofErr w:type="spellEnd"/>
      <w:r w:rsidR="00A505AC" w:rsidRPr="00670FE1">
        <w:rPr>
          <w:rFonts w:ascii="Book Antiqua" w:hAnsi="Book Antiqua"/>
          <w:lang w:val="en-GB" w:eastAsia="en-US"/>
        </w:rPr>
        <w:t>/mL)</w:t>
      </w:r>
      <w:r w:rsidRPr="00670FE1">
        <w:rPr>
          <w:rFonts w:ascii="Book Antiqua" w:hAnsi="Book Antiqua"/>
          <w:lang w:val="en-GB" w:eastAsia="en-US"/>
        </w:rPr>
        <w:t>.</w:t>
      </w:r>
      <w:r w:rsidR="00B82729" w:rsidRPr="00670FE1">
        <w:rPr>
          <w:rFonts w:ascii="Book Antiqua" w:hAnsi="Book Antiqua"/>
          <w:lang w:val="en-GB" w:eastAsia="en-US"/>
        </w:rPr>
        <w:t xml:space="preserve"> </w:t>
      </w:r>
      <w:r w:rsidR="00954A4E" w:rsidRPr="00670FE1">
        <w:rPr>
          <w:rFonts w:ascii="Book Antiqua" w:hAnsi="Book Antiqua"/>
          <w:lang w:val="en-GB" w:eastAsia="en-US"/>
        </w:rPr>
        <w:t xml:space="preserve">In addition, </w:t>
      </w:r>
      <w:r w:rsidR="00A94E88" w:rsidRPr="00670FE1">
        <w:rPr>
          <w:rFonts w:ascii="Book Antiqua" w:hAnsi="Book Antiqua"/>
          <w:lang w:val="en-GB" w:eastAsia="en-US"/>
        </w:rPr>
        <w:t xml:space="preserve">the </w:t>
      </w:r>
      <w:r w:rsidR="00954A4E" w:rsidRPr="00670FE1">
        <w:rPr>
          <w:rFonts w:ascii="Book Antiqua" w:hAnsi="Book Antiqua"/>
          <w:lang w:val="en-GB" w:eastAsia="en-US"/>
        </w:rPr>
        <w:t>time to reach the peak of exposure (</w:t>
      </w:r>
      <w:proofErr w:type="spellStart"/>
      <w:r w:rsidR="00954A4E" w:rsidRPr="00670FE1">
        <w:rPr>
          <w:rFonts w:ascii="Book Antiqua" w:hAnsi="Book Antiqua"/>
          <w:lang w:val="en-GB" w:eastAsia="en-US"/>
        </w:rPr>
        <w:t>T</w:t>
      </w:r>
      <w:r w:rsidR="00954A4E" w:rsidRPr="00670FE1">
        <w:rPr>
          <w:rFonts w:ascii="Book Antiqua" w:hAnsi="Book Antiqua"/>
          <w:vertAlign w:val="subscript"/>
          <w:lang w:val="en-GB" w:eastAsia="en-US"/>
        </w:rPr>
        <w:t>max</w:t>
      </w:r>
      <w:proofErr w:type="spellEnd"/>
      <w:r w:rsidR="00954A4E" w:rsidRPr="00670FE1">
        <w:rPr>
          <w:rFonts w:ascii="Book Antiqua" w:hAnsi="Book Antiqua"/>
          <w:lang w:val="en-GB" w:eastAsia="en-US"/>
        </w:rPr>
        <w:t xml:space="preserve">) </w:t>
      </w:r>
      <w:r w:rsidR="00DC56EB" w:rsidRPr="00670FE1">
        <w:rPr>
          <w:rFonts w:ascii="Book Antiqua" w:hAnsi="Book Antiqua"/>
          <w:lang w:val="en-GB" w:eastAsia="en-US"/>
        </w:rPr>
        <w:t>and the time to reach the steady</w:t>
      </w:r>
      <w:r w:rsidR="00271DD7" w:rsidRPr="00670FE1">
        <w:rPr>
          <w:rFonts w:ascii="Book Antiqua" w:hAnsi="Book Antiqua"/>
          <w:lang w:val="en-GB" w:eastAsia="en-US"/>
        </w:rPr>
        <w:t xml:space="preserve"> </w:t>
      </w:r>
      <w:r w:rsidR="00DC56EB" w:rsidRPr="00670FE1">
        <w:rPr>
          <w:rFonts w:ascii="Book Antiqua" w:hAnsi="Book Antiqua"/>
          <w:lang w:val="en-GB" w:eastAsia="en-US"/>
        </w:rPr>
        <w:t xml:space="preserve">state conditions were </w:t>
      </w:r>
      <w:r w:rsidR="00954A4E" w:rsidRPr="00670FE1">
        <w:rPr>
          <w:rFonts w:ascii="Book Antiqua" w:hAnsi="Book Antiqua"/>
          <w:lang w:val="en-GB" w:eastAsia="en-US"/>
        </w:rPr>
        <w:t xml:space="preserve">similar </w:t>
      </w:r>
      <w:r w:rsidR="00DC56EB" w:rsidRPr="00670FE1">
        <w:rPr>
          <w:rFonts w:ascii="Book Antiqua" w:hAnsi="Book Antiqua"/>
          <w:lang w:val="en-GB" w:eastAsia="en-US"/>
        </w:rPr>
        <w:t>between</w:t>
      </w:r>
      <w:r w:rsidR="00954A4E" w:rsidRPr="00670FE1">
        <w:rPr>
          <w:rFonts w:ascii="Book Antiqua" w:hAnsi="Book Antiqua"/>
          <w:lang w:val="en-GB" w:eastAsia="en-US"/>
        </w:rPr>
        <w:t xml:space="preserve"> healthy volunteers and </w:t>
      </w:r>
      <w:r w:rsidR="00DF2A10" w:rsidRPr="00670FE1">
        <w:rPr>
          <w:rFonts w:ascii="Book Antiqua" w:hAnsi="Book Antiqua"/>
          <w:lang w:val="en-GB" w:eastAsia="en-US"/>
        </w:rPr>
        <w:t>subjects</w:t>
      </w:r>
      <w:r w:rsidR="00C71A90" w:rsidRPr="00670FE1">
        <w:rPr>
          <w:rFonts w:ascii="Book Antiqua" w:hAnsi="Book Antiqua"/>
          <w:lang w:val="en-GB" w:eastAsia="en-US"/>
        </w:rPr>
        <w:t xml:space="preserve"> </w:t>
      </w:r>
      <w:r w:rsidR="00954A4E" w:rsidRPr="00670FE1">
        <w:rPr>
          <w:rFonts w:ascii="Book Antiqua" w:hAnsi="Book Antiqua"/>
          <w:lang w:val="en-GB" w:eastAsia="en-US"/>
        </w:rPr>
        <w:t xml:space="preserve">with PPR. </w:t>
      </w:r>
      <w:r w:rsidR="00DC56EB" w:rsidRPr="00670FE1">
        <w:rPr>
          <w:rFonts w:ascii="Book Antiqua" w:hAnsi="Book Antiqua"/>
          <w:lang w:val="en-GB" w:eastAsia="en-US"/>
        </w:rPr>
        <w:t>However</w:t>
      </w:r>
      <w:r w:rsidR="00B82729" w:rsidRPr="00670FE1">
        <w:rPr>
          <w:rFonts w:ascii="Book Antiqua" w:hAnsi="Book Antiqua"/>
          <w:lang w:val="en-GB" w:eastAsia="en-US"/>
        </w:rPr>
        <w:t xml:space="preserve">, </w:t>
      </w:r>
      <w:proofErr w:type="spellStart"/>
      <w:r w:rsidR="00AE06E2" w:rsidRPr="00670FE1">
        <w:rPr>
          <w:rFonts w:ascii="Book Antiqua" w:hAnsi="Book Antiqua"/>
          <w:lang w:val="en-GB" w:eastAsia="en-US"/>
        </w:rPr>
        <w:t>ivermectin</w:t>
      </w:r>
      <w:proofErr w:type="spellEnd"/>
      <w:r w:rsidR="00AE06E2" w:rsidRPr="00670FE1">
        <w:rPr>
          <w:rFonts w:ascii="Book Antiqua" w:hAnsi="Book Antiqua"/>
          <w:lang w:val="en-GB" w:eastAsia="en-US"/>
        </w:rPr>
        <w:t xml:space="preserve"> </w:t>
      </w:r>
      <w:r w:rsidR="00721C55" w:rsidRPr="00670FE1">
        <w:rPr>
          <w:rFonts w:ascii="Book Antiqua" w:hAnsi="Book Antiqua"/>
          <w:lang w:val="en-GB" w:eastAsia="en-US"/>
        </w:rPr>
        <w:t xml:space="preserve">systemic exposure levels in PPR </w:t>
      </w:r>
      <w:r w:rsidR="00DF2A10" w:rsidRPr="00670FE1">
        <w:rPr>
          <w:rFonts w:ascii="Book Antiqua" w:hAnsi="Book Antiqua"/>
          <w:lang w:val="en-GB" w:eastAsia="en-US"/>
        </w:rPr>
        <w:t>subjects</w:t>
      </w:r>
      <w:r w:rsidR="00C71A90" w:rsidRPr="00670FE1">
        <w:rPr>
          <w:rFonts w:ascii="Book Antiqua" w:hAnsi="Book Antiqua"/>
          <w:lang w:val="en-GB" w:eastAsia="en-US"/>
        </w:rPr>
        <w:t xml:space="preserve"> </w:t>
      </w:r>
      <w:r w:rsidR="00721C55" w:rsidRPr="00670FE1">
        <w:rPr>
          <w:rFonts w:ascii="Book Antiqua" w:hAnsi="Book Antiqua"/>
          <w:lang w:val="en-GB" w:eastAsia="en-US"/>
        </w:rPr>
        <w:t xml:space="preserve">were slightly higher than those observed in healthy volunteers (1.6-fold higher). </w:t>
      </w:r>
      <w:r w:rsidR="00DC56EB" w:rsidRPr="00670FE1">
        <w:rPr>
          <w:rFonts w:ascii="Book Antiqua" w:hAnsi="Book Antiqua"/>
          <w:lang w:val="en-GB" w:eastAsia="en-US"/>
        </w:rPr>
        <w:t>Nevertheless</w:t>
      </w:r>
      <w:r w:rsidR="00721C55" w:rsidRPr="00670FE1">
        <w:rPr>
          <w:rFonts w:ascii="Book Antiqua" w:hAnsi="Book Antiqua"/>
          <w:lang w:val="en-GB" w:eastAsia="en-US"/>
        </w:rPr>
        <w:t xml:space="preserve">, considering the high variability and the limited number of subjects, no firm conclusions could be drawn on the impact of rosacea skin on </w:t>
      </w:r>
      <w:proofErr w:type="spellStart"/>
      <w:r w:rsidR="00721C55" w:rsidRPr="00670FE1">
        <w:rPr>
          <w:rFonts w:ascii="Book Antiqua" w:hAnsi="Book Antiqua"/>
          <w:lang w:val="en-GB" w:eastAsia="en-US"/>
        </w:rPr>
        <w:t>ivermectin</w:t>
      </w:r>
      <w:proofErr w:type="spellEnd"/>
      <w:r w:rsidR="00721C55" w:rsidRPr="00670FE1">
        <w:rPr>
          <w:rFonts w:ascii="Book Antiqua" w:hAnsi="Book Antiqua"/>
          <w:lang w:val="en-GB" w:eastAsia="en-US"/>
        </w:rPr>
        <w:t xml:space="preserve"> transdermal penetration. </w:t>
      </w:r>
    </w:p>
    <w:p w14:paraId="2F12DA3F" w14:textId="77777777" w:rsidR="00271DD7" w:rsidRPr="00670FE1" w:rsidRDefault="00271DD7" w:rsidP="008C7566">
      <w:pPr>
        <w:autoSpaceDE w:val="0"/>
        <w:autoSpaceDN w:val="0"/>
        <w:adjustRightInd w:val="0"/>
        <w:spacing w:line="360" w:lineRule="auto"/>
        <w:jc w:val="both"/>
        <w:rPr>
          <w:rFonts w:ascii="Book Antiqua" w:hAnsi="Book Antiqua"/>
          <w:lang w:val="en-GB" w:eastAsia="en-US"/>
        </w:rPr>
      </w:pPr>
    </w:p>
    <w:p w14:paraId="2924980B" w14:textId="6F850673" w:rsidR="0054576C" w:rsidRPr="00670FE1" w:rsidRDefault="005710B2" w:rsidP="008C7566">
      <w:pPr>
        <w:autoSpaceDE w:val="0"/>
        <w:autoSpaceDN w:val="0"/>
        <w:adjustRightInd w:val="0"/>
        <w:spacing w:line="360" w:lineRule="auto"/>
        <w:ind w:firstLineChars="100" w:firstLine="240"/>
        <w:jc w:val="both"/>
        <w:rPr>
          <w:rFonts w:ascii="Book Antiqua" w:hAnsi="Book Antiqua"/>
          <w:lang w:val="en-GB" w:eastAsia="en-US"/>
        </w:rPr>
      </w:pPr>
      <w:r w:rsidRPr="00670FE1">
        <w:rPr>
          <w:rFonts w:ascii="Book Antiqua" w:hAnsi="Book Antiqua"/>
          <w:lang w:val="en-GB" w:eastAsia="en-US"/>
        </w:rPr>
        <w:t>At the end of the 4</w:t>
      </w:r>
      <w:r w:rsidRPr="00670FE1">
        <w:rPr>
          <w:rFonts w:ascii="Book Antiqua" w:hAnsi="Book Antiqua" w:hint="eastAsia"/>
          <w:lang w:val="en-GB" w:eastAsia="zh-CN"/>
        </w:rPr>
        <w:t xml:space="preserve"> </w:t>
      </w:r>
      <w:proofErr w:type="spellStart"/>
      <w:r w:rsidRPr="00670FE1">
        <w:rPr>
          <w:rFonts w:ascii="Book Antiqua" w:hAnsi="Book Antiqua"/>
          <w:lang w:val="en-GB" w:eastAsia="en-US"/>
        </w:rPr>
        <w:t>w</w:t>
      </w:r>
      <w:r w:rsidR="00066CF5" w:rsidRPr="00670FE1">
        <w:rPr>
          <w:rFonts w:ascii="Book Antiqua" w:hAnsi="Book Antiqua"/>
          <w:lang w:val="en-GB" w:eastAsia="en-US"/>
        </w:rPr>
        <w:t>k</w:t>
      </w:r>
      <w:proofErr w:type="spellEnd"/>
      <w:r w:rsidR="00066CF5" w:rsidRPr="00670FE1">
        <w:rPr>
          <w:rFonts w:ascii="Book Antiqua" w:hAnsi="Book Antiqua"/>
          <w:lang w:val="en-GB" w:eastAsia="en-US"/>
        </w:rPr>
        <w:t xml:space="preserve"> </w:t>
      </w:r>
      <w:r w:rsidR="0015203F" w:rsidRPr="00670FE1">
        <w:rPr>
          <w:rFonts w:ascii="Book Antiqua" w:hAnsi="Book Antiqua"/>
          <w:lang w:val="en-GB" w:eastAsia="en-US"/>
        </w:rPr>
        <w:t>treatment</w:t>
      </w:r>
      <w:r w:rsidR="00066CF5" w:rsidRPr="00670FE1">
        <w:rPr>
          <w:rFonts w:ascii="Book Antiqua" w:hAnsi="Book Antiqua"/>
          <w:lang w:val="en-GB" w:eastAsia="en-US"/>
        </w:rPr>
        <w:t xml:space="preserve"> period, </w:t>
      </w:r>
      <w:proofErr w:type="spellStart"/>
      <w:r w:rsidR="00066CF5" w:rsidRPr="00670FE1">
        <w:rPr>
          <w:rFonts w:ascii="Book Antiqua" w:hAnsi="Book Antiqua"/>
          <w:lang w:val="en-GB" w:eastAsia="en-US"/>
        </w:rPr>
        <w:t>ivermectin</w:t>
      </w:r>
      <w:proofErr w:type="spellEnd"/>
      <w:r w:rsidR="00066CF5" w:rsidRPr="00670FE1">
        <w:rPr>
          <w:rFonts w:ascii="Book Antiqua" w:hAnsi="Book Antiqua"/>
          <w:lang w:val="en-GB" w:eastAsia="en-US"/>
        </w:rPr>
        <w:t xml:space="preserve"> was slowly cleared from the plasma in both healthy subjects and subjects with severe PPR. Under maximal use conditions, the</w:t>
      </w:r>
      <w:r w:rsidR="0015203F" w:rsidRPr="00670FE1">
        <w:rPr>
          <w:rFonts w:ascii="Book Antiqua" w:hAnsi="Book Antiqua"/>
          <w:lang w:val="en-GB" w:eastAsia="en-US"/>
        </w:rPr>
        <w:t xml:space="preserve"> half-life</w:t>
      </w:r>
      <w:r w:rsidR="00066CF5" w:rsidRPr="00670FE1">
        <w:rPr>
          <w:rFonts w:ascii="Book Antiqua" w:hAnsi="Book Antiqua"/>
          <w:lang w:val="en-GB" w:eastAsia="en-US"/>
        </w:rPr>
        <w:t xml:space="preserve"> </w:t>
      </w:r>
      <w:r w:rsidR="0015203F" w:rsidRPr="00670FE1">
        <w:rPr>
          <w:rFonts w:ascii="Book Antiqua" w:hAnsi="Book Antiqua"/>
          <w:lang w:val="en-GB" w:eastAsia="en-US"/>
        </w:rPr>
        <w:t>(</w:t>
      </w:r>
      <w:r w:rsidR="00066CF5" w:rsidRPr="00670FE1">
        <w:rPr>
          <w:rFonts w:ascii="Book Antiqua" w:hAnsi="Book Antiqua"/>
          <w:lang w:val="en-GB" w:eastAsia="en-US"/>
        </w:rPr>
        <w:t>t</w:t>
      </w:r>
      <w:r w:rsidR="00066CF5" w:rsidRPr="00670FE1">
        <w:rPr>
          <w:rFonts w:ascii="Book Antiqua" w:hAnsi="Book Antiqua"/>
          <w:vertAlign w:val="subscript"/>
          <w:lang w:val="en-GB" w:eastAsia="en-US"/>
        </w:rPr>
        <w:t>½</w:t>
      </w:r>
      <w:r w:rsidR="0015203F" w:rsidRPr="00670FE1">
        <w:rPr>
          <w:rFonts w:ascii="Book Antiqua" w:hAnsi="Book Antiqua"/>
          <w:lang w:val="en-GB" w:eastAsia="en-US"/>
        </w:rPr>
        <w:t xml:space="preserve">) of </w:t>
      </w:r>
      <w:proofErr w:type="spellStart"/>
      <w:r w:rsidR="0015203F" w:rsidRPr="00670FE1">
        <w:rPr>
          <w:rFonts w:ascii="Book Antiqua" w:hAnsi="Book Antiqua"/>
          <w:lang w:val="en-GB" w:eastAsia="en-US"/>
        </w:rPr>
        <w:t>ivermectin</w:t>
      </w:r>
      <w:proofErr w:type="spellEnd"/>
      <w:r w:rsidR="0015203F" w:rsidRPr="00670FE1">
        <w:rPr>
          <w:rFonts w:ascii="Book Antiqua" w:hAnsi="Book Antiqua"/>
          <w:lang w:val="en-GB" w:eastAsia="en-US"/>
        </w:rPr>
        <w:t xml:space="preserve"> </w:t>
      </w:r>
      <w:r w:rsidR="00066CF5" w:rsidRPr="00670FE1">
        <w:rPr>
          <w:rFonts w:ascii="Book Antiqua" w:hAnsi="Book Antiqua"/>
          <w:lang w:val="en-GB" w:eastAsia="en-US"/>
        </w:rPr>
        <w:t xml:space="preserve">was approximately 6 </w:t>
      </w:r>
      <w:r w:rsidR="00F71540" w:rsidRPr="00670FE1">
        <w:rPr>
          <w:rFonts w:ascii="Book Antiqua" w:hAnsi="Book Antiqua"/>
          <w:lang w:val="en-GB" w:eastAsia="en-US"/>
        </w:rPr>
        <w:t>d</w:t>
      </w:r>
      <w:r w:rsidR="00066CF5" w:rsidRPr="00670FE1">
        <w:rPr>
          <w:rFonts w:ascii="Book Antiqua" w:hAnsi="Book Antiqua"/>
          <w:lang w:val="en-GB" w:eastAsia="en-US"/>
        </w:rPr>
        <w:t xml:space="preserve"> (range: 92</w:t>
      </w:r>
      <w:r w:rsidR="008C7566">
        <w:rPr>
          <w:rFonts w:ascii="Book Antiqua" w:hAnsi="Book Antiqua" w:hint="eastAsia"/>
          <w:lang w:val="en-GB" w:eastAsia="zh-CN"/>
        </w:rPr>
        <w:t>-</w:t>
      </w:r>
      <w:r w:rsidR="00066CF5" w:rsidRPr="00670FE1">
        <w:rPr>
          <w:rFonts w:ascii="Book Antiqua" w:hAnsi="Book Antiqua"/>
          <w:lang w:val="en-GB" w:eastAsia="en-US"/>
        </w:rPr>
        <w:t xml:space="preserve">238 </w:t>
      </w:r>
      <w:r w:rsidR="00630C61" w:rsidRPr="00670FE1">
        <w:rPr>
          <w:rFonts w:ascii="Book Antiqua" w:hAnsi="Book Antiqua"/>
          <w:lang w:val="en-GB" w:eastAsia="en-US"/>
        </w:rPr>
        <w:t>h</w:t>
      </w:r>
      <w:r w:rsidR="00066CF5" w:rsidRPr="00670FE1">
        <w:rPr>
          <w:rFonts w:ascii="Book Antiqua" w:hAnsi="Book Antiqua"/>
          <w:lang w:val="en-GB" w:eastAsia="en-US"/>
        </w:rPr>
        <w:t xml:space="preserve">), and the last quantifiable concentration was observed approximately 24 </w:t>
      </w:r>
      <w:r w:rsidR="00F71540" w:rsidRPr="00670FE1">
        <w:rPr>
          <w:rFonts w:ascii="Book Antiqua" w:hAnsi="Book Antiqua"/>
          <w:lang w:val="en-GB" w:eastAsia="en-US"/>
        </w:rPr>
        <w:t>d</w:t>
      </w:r>
      <w:r w:rsidR="00066CF5" w:rsidRPr="00670FE1">
        <w:rPr>
          <w:rFonts w:ascii="Book Antiqua" w:hAnsi="Book Antiqua"/>
          <w:lang w:val="en-GB" w:eastAsia="en-US"/>
        </w:rPr>
        <w:t xml:space="preserve"> after </w:t>
      </w:r>
      <w:proofErr w:type="spellStart"/>
      <w:r w:rsidR="00066CF5" w:rsidRPr="00670FE1">
        <w:rPr>
          <w:rFonts w:ascii="Book Antiqua" w:hAnsi="Book Antiqua"/>
          <w:lang w:val="en-GB" w:eastAsia="en-US"/>
        </w:rPr>
        <w:t>ivermectin</w:t>
      </w:r>
      <w:proofErr w:type="spellEnd"/>
      <w:r w:rsidR="00066CF5" w:rsidRPr="00670FE1">
        <w:rPr>
          <w:rFonts w:ascii="Book Antiqua" w:hAnsi="Book Antiqua"/>
          <w:lang w:val="en-GB" w:eastAsia="en-US"/>
        </w:rPr>
        <w:t xml:space="preserve"> application.</w:t>
      </w:r>
      <w:r w:rsidR="005B1610" w:rsidRPr="00670FE1">
        <w:rPr>
          <w:rFonts w:ascii="Book Antiqua" w:hAnsi="Book Antiqua"/>
          <w:color w:val="000000"/>
          <w:lang w:val="en-GB" w:eastAsia="en-US"/>
        </w:rPr>
        <w:t xml:space="preserve"> This prolonged apparent half-life indicates that </w:t>
      </w:r>
      <w:proofErr w:type="spellStart"/>
      <w:r w:rsidR="00AE06E2" w:rsidRPr="00670FE1">
        <w:rPr>
          <w:rFonts w:ascii="Book Antiqua" w:hAnsi="Book Antiqua"/>
          <w:color w:val="000000"/>
          <w:lang w:val="en-GB" w:eastAsia="en-US"/>
        </w:rPr>
        <w:t>i</w:t>
      </w:r>
      <w:r w:rsidR="005B1610" w:rsidRPr="00670FE1">
        <w:rPr>
          <w:rFonts w:ascii="Book Antiqua" w:hAnsi="Book Antiqua"/>
          <w:color w:val="000000"/>
          <w:lang w:val="en-GB" w:eastAsia="en-US"/>
        </w:rPr>
        <w:t>vermectin</w:t>
      </w:r>
      <w:proofErr w:type="spellEnd"/>
      <w:r w:rsidR="005B1610" w:rsidRPr="00670FE1">
        <w:rPr>
          <w:rFonts w:ascii="Book Antiqua" w:hAnsi="Book Antiqua"/>
          <w:color w:val="000000"/>
          <w:lang w:val="en-GB" w:eastAsia="en-US"/>
        </w:rPr>
        <w:t xml:space="preserve"> was slowly cleared from plasma after the </w:t>
      </w:r>
      <w:r w:rsidR="00AE06E2" w:rsidRPr="00670FE1">
        <w:rPr>
          <w:rFonts w:ascii="Book Antiqua" w:hAnsi="Book Antiqua"/>
          <w:color w:val="000000"/>
          <w:lang w:val="en-GB" w:eastAsia="en-US"/>
        </w:rPr>
        <w:t>last treatment application</w:t>
      </w:r>
      <w:r w:rsidR="005B1610" w:rsidRPr="00670FE1">
        <w:rPr>
          <w:rFonts w:ascii="Book Antiqua" w:hAnsi="Book Antiqua"/>
          <w:color w:val="000000"/>
          <w:lang w:val="en-GB" w:eastAsia="en-US"/>
        </w:rPr>
        <w:t xml:space="preserve">. This terminal half-life is more prolonged than the </w:t>
      </w:r>
      <w:r w:rsidR="00DD5923" w:rsidRPr="00670FE1">
        <w:rPr>
          <w:rFonts w:ascii="Book Antiqua" w:hAnsi="Book Antiqua"/>
          <w:color w:val="000000"/>
          <w:lang w:val="en-GB" w:eastAsia="en-US"/>
        </w:rPr>
        <w:t xml:space="preserve">one </w:t>
      </w:r>
      <w:r w:rsidR="005B1610" w:rsidRPr="00670FE1">
        <w:rPr>
          <w:rFonts w:ascii="Book Antiqua" w:hAnsi="Book Antiqua"/>
          <w:color w:val="000000"/>
          <w:lang w:val="en-GB" w:eastAsia="en-US"/>
        </w:rPr>
        <w:t xml:space="preserve">published for an oral administration of </w:t>
      </w:r>
      <w:proofErr w:type="spellStart"/>
      <w:r w:rsidR="00AE06E2" w:rsidRPr="00670FE1">
        <w:rPr>
          <w:rFonts w:ascii="Book Antiqua" w:hAnsi="Book Antiqua"/>
          <w:color w:val="000000"/>
          <w:lang w:val="en-GB" w:eastAsia="en-US"/>
        </w:rPr>
        <w:t>i</w:t>
      </w:r>
      <w:r w:rsidR="005B1610" w:rsidRPr="00670FE1">
        <w:rPr>
          <w:rFonts w:ascii="Book Antiqua" w:hAnsi="Book Antiqua"/>
          <w:color w:val="000000"/>
          <w:lang w:val="en-GB" w:eastAsia="en-US"/>
        </w:rPr>
        <w:t>vermectin</w:t>
      </w:r>
      <w:proofErr w:type="spellEnd"/>
      <w:r w:rsidR="005B1610" w:rsidRPr="00670FE1">
        <w:rPr>
          <w:rFonts w:ascii="Book Antiqua" w:hAnsi="Book Antiqua"/>
          <w:color w:val="000000"/>
          <w:lang w:val="en-GB" w:eastAsia="en-US"/>
        </w:rPr>
        <w:t xml:space="preserve"> </w:t>
      </w:r>
      <w:r w:rsidR="00AE06E2" w:rsidRPr="00670FE1">
        <w:rPr>
          <w:rFonts w:ascii="Book Antiqua" w:hAnsi="Book Antiqua"/>
          <w:color w:val="000000"/>
          <w:lang w:val="en-GB" w:eastAsia="en-US"/>
        </w:rPr>
        <w:t>oral ta</w:t>
      </w:r>
      <w:r w:rsidR="005B1610" w:rsidRPr="00670FE1">
        <w:rPr>
          <w:rFonts w:ascii="Book Antiqua" w:hAnsi="Book Antiqua"/>
          <w:color w:val="000000"/>
          <w:lang w:val="en-GB" w:eastAsia="en-US"/>
        </w:rPr>
        <w:t xml:space="preserve">blets </w:t>
      </w:r>
      <w:r w:rsidR="005B1610" w:rsidRPr="00670FE1">
        <w:rPr>
          <w:rFonts w:ascii="Book Antiqua" w:hAnsi="Book Antiqua"/>
          <w:color w:val="000000"/>
          <w:lang w:val="en-GB" w:eastAsia="en-US"/>
        </w:rPr>
        <w:lastRenderedPageBreak/>
        <w:t>(1</w:t>
      </w:r>
      <w:r w:rsidR="004735CF" w:rsidRPr="00670FE1">
        <w:rPr>
          <w:rFonts w:ascii="Book Antiqua" w:hAnsi="Book Antiqua"/>
          <w:color w:val="000000"/>
          <w:lang w:val="en-GB" w:eastAsia="en-US"/>
        </w:rPr>
        <w:t>5</w:t>
      </w:r>
      <w:r w:rsidR="005B1610" w:rsidRPr="00670FE1">
        <w:rPr>
          <w:rFonts w:ascii="Book Antiqua" w:hAnsi="Book Antiqua"/>
          <w:color w:val="000000"/>
          <w:lang w:val="en-GB" w:eastAsia="en-US"/>
        </w:rPr>
        <w:t xml:space="preserve"> to 20 </w:t>
      </w:r>
      <w:r w:rsidR="00630C61" w:rsidRPr="00670FE1">
        <w:rPr>
          <w:rFonts w:ascii="Book Antiqua" w:hAnsi="Book Antiqua"/>
          <w:lang w:val="en-GB" w:eastAsia="en-US"/>
        </w:rPr>
        <w:t>h</w:t>
      </w:r>
      <w:r w:rsidR="005A7DEE" w:rsidRPr="00670FE1">
        <w:rPr>
          <w:rFonts w:ascii="Book Antiqua" w:hAnsi="Book Antiqua"/>
          <w:color w:val="000000"/>
          <w:lang w:val="en-GB" w:eastAsia="en-US"/>
        </w:rPr>
        <w:t>)</w:t>
      </w:r>
      <w:r w:rsidR="00EE4660" w:rsidRPr="00670FE1">
        <w:rPr>
          <w:rFonts w:ascii="Book Antiqua" w:eastAsia="宋体" w:hAnsi="Book Antiqua"/>
          <w:vertAlign w:val="superscript"/>
          <w:lang w:val="en-GB"/>
        </w:rPr>
        <w:t>[</w:t>
      </w:r>
      <w:r w:rsidR="00DD5923" w:rsidRPr="00670FE1">
        <w:rPr>
          <w:rFonts w:ascii="Book Antiqua" w:eastAsia="宋体" w:hAnsi="Book Antiqua"/>
          <w:vertAlign w:val="superscript"/>
          <w:lang w:val="en-GB"/>
        </w:rPr>
        <w:t>9</w:t>
      </w:r>
      <w:r w:rsidR="00EE4660" w:rsidRPr="00670FE1">
        <w:rPr>
          <w:rFonts w:ascii="Book Antiqua" w:eastAsia="宋体" w:hAnsi="Book Antiqua"/>
          <w:vertAlign w:val="superscript"/>
          <w:lang w:val="en-GB"/>
        </w:rPr>
        <w:t>]</w:t>
      </w:r>
      <w:r w:rsidR="005B1610" w:rsidRPr="00670FE1">
        <w:rPr>
          <w:rFonts w:ascii="Book Antiqua" w:hAnsi="Book Antiqua"/>
          <w:color w:val="000000"/>
          <w:lang w:val="en-GB" w:eastAsia="en-US"/>
        </w:rPr>
        <w:t xml:space="preserve">. This </w:t>
      </w:r>
      <w:r w:rsidR="00C54A14" w:rsidRPr="00670FE1">
        <w:rPr>
          <w:rFonts w:ascii="Book Antiqua" w:hAnsi="Book Antiqua"/>
          <w:color w:val="000000"/>
          <w:lang w:val="en-GB" w:eastAsia="en-US"/>
        </w:rPr>
        <w:t xml:space="preserve">increase in </w:t>
      </w:r>
      <w:r w:rsidR="005B1610" w:rsidRPr="00670FE1">
        <w:rPr>
          <w:rFonts w:ascii="Book Antiqua" w:hAnsi="Book Antiqua"/>
          <w:color w:val="000000"/>
          <w:lang w:val="en-GB" w:eastAsia="en-US"/>
        </w:rPr>
        <w:t xml:space="preserve">terminal half-life observed by topical route suggests that absorption is the limiting step for </w:t>
      </w:r>
      <w:proofErr w:type="spellStart"/>
      <w:r w:rsidR="005B1610" w:rsidRPr="00670FE1">
        <w:rPr>
          <w:rFonts w:ascii="Book Antiqua" w:hAnsi="Book Antiqua"/>
          <w:color w:val="000000"/>
          <w:lang w:val="en-GB" w:eastAsia="en-US"/>
        </w:rPr>
        <w:t>ivermectin</w:t>
      </w:r>
      <w:proofErr w:type="spellEnd"/>
      <w:r w:rsidR="005B1610" w:rsidRPr="00670FE1">
        <w:rPr>
          <w:rFonts w:ascii="Book Antiqua" w:hAnsi="Book Antiqua"/>
          <w:color w:val="000000"/>
          <w:lang w:val="en-GB" w:eastAsia="en-US"/>
        </w:rPr>
        <w:t xml:space="preserve"> elimination. The term flip flop is used to describe this </w:t>
      </w:r>
      <w:proofErr w:type="gramStart"/>
      <w:r w:rsidR="005B1610" w:rsidRPr="00670FE1">
        <w:rPr>
          <w:rFonts w:ascii="Book Antiqua" w:hAnsi="Book Antiqua"/>
          <w:color w:val="000000"/>
          <w:lang w:val="en-GB" w:eastAsia="en-US"/>
        </w:rPr>
        <w:t>phenomenon</w:t>
      </w:r>
      <w:r w:rsidR="00EE4660" w:rsidRPr="00670FE1">
        <w:rPr>
          <w:rFonts w:ascii="Book Antiqua" w:hAnsi="Book Antiqua"/>
          <w:color w:val="000000"/>
          <w:vertAlign w:val="superscript"/>
          <w:lang w:val="en-GB" w:eastAsia="en-US"/>
        </w:rPr>
        <w:t>[</w:t>
      </w:r>
      <w:proofErr w:type="gramEnd"/>
      <w:r w:rsidR="00EE4660" w:rsidRPr="00670FE1">
        <w:rPr>
          <w:rFonts w:ascii="Book Antiqua" w:hAnsi="Book Antiqua"/>
          <w:color w:val="000000"/>
          <w:vertAlign w:val="superscript"/>
          <w:lang w:val="en-GB" w:eastAsia="en-US"/>
        </w:rPr>
        <w:t>19]</w:t>
      </w:r>
      <w:r w:rsidR="005B1610" w:rsidRPr="00670FE1">
        <w:rPr>
          <w:rFonts w:ascii="Book Antiqua" w:hAnsi="Book Antiqua"/>
          <w:color w:val="000000"/>
          <w:lang w:val="en-GB" w:eastAsia="en-US"/>
        </w:rPr>
        <w:t xml:space="preserve">. </w:t>
      </w:r>
      <w:r w:rsidR="00665583" w:rsidRPr="00670FE1">
        <w:rPr>
          <w:rFonts w:ascii="Book Antiqua" w:hAnsi="Book Antiqua"/>
          <w:color w:val="000000"/>
          <w:lang w:val="en-GB" w:eastAsia="en-US"/>
        </w:rPr>
        <w:t>Therefore</w:t>
      </w:r>
      <w:r w:rsidR="005B1610" w:rsidRPr="00670FE1">
        <w:rPr>
          <w:rFonts w:ascii="Book Antiqua" w:hAnsi="Book Antiqua"/>
          <w:color w:val="000000"/>
          <w:lang w:val="en-GB" w:eastAsia="en-US"/>
        </w:rPr>
        <w:t xml:space="preserve">, </w:t>
      </w:r>
      <w:proofErr w:type="spellStart"/>
      <w:r w:rsidR="00AE06E2" w:rsidRPr="00670FE1">
        <w:rPr>
          <w:rFonts w:ascii="Book Antiqua" w:hAnsi="Book Antiqua"/>
          <w:color w:val="000000"/>
          <w:lang w:val="en-GB" w:eastAsia="en-US"/>
        </w:rPr>
        <w:t>i</w:t>
      </w:r>
      <w:r w:rsidR="005B1610" w:rsidRPr="00670FE1">
        <w:rPr>
          <w:rFonts w:ascii="Book Antiqua" w:hAnsi="Book Antiqua"/>
          <w:color w:val="000000"/>
          <w:lang w:val="en-GB" w:eastAsia="en-US"/>
        </w:rPr>
        <w:t>vermectin</w:t>
      </w:r>
      <w:proofErr w:type="spellEnd"/>
      <w:r w:rsidR="005B1610" w:rsidRPr="00670FE1">
        <w:rPr>
          <w:rFonts w:ascii="Book Antiqua" w:hAnsi="Book Antiqua"/>
          <w:color w:val="000000"/>
          <w:lang w:val="en-GB" w:eastAsia="en-US"/>
        </w:rPr>
        <w:t xml:space="preserve"> elimination is limited by its slow absorption process through the skin (absorption dependent elimination)</w:t>
      </w:r>
      <w:r w:rsidR="00C71A90" w:rsidRPr="00670FE1">
        <w:rPr>
          <w:rFonts w:ascii="Book Antiqua" w:hAnsi="Book Antiqua"/>
          <w:color w:val="000000"/>
          <w:lang w:val="en-GB" w:eastAsia="en-US"/>
        </w:rPr>
        <w:t>:</w:t>
      </w:r>
      <w:r w:rsidR="005B1610" w:rsidRPr="00670FE1">
        <w:rPr>
          <w:rFonts w:ascii="Book Antiqua" w:hAnsi="Book Antiqua"/>
          <w:color w:val="000000"/>
          <w:lang w:val="en-GB" w:eastAsia="en-US"/>
        </w:rPr>
        <w:t xml:space="preserve"> </w:t>
      </w:r>
      <w:r w:rsidR="00C3312E" w:rsidRPr="00670FE1">
        <w:rPr>
          <w:rFonts w:ascii="Book Antiqua" w:hAnsi="Book Antiqua"/>
          <w:color w:val="000000"/>
          <w:lang w:val="en-GB" w:eastAsia="en-US"/>
        </w:rPr>
        <w:t>a</w:t>
      </w:r>
      <w:r w:rsidR="005B1610" w:rsidRPr="00670FE1">
        <w:rPr>
          <w:rFonts w:ascii="Book Antiqua" w:hAnsi="Book Antiqua"/>
          <w:color w:val="000000"/>
          <w:lang w:val="en-GB" w:eastAsia="en-US"/>
        </w:rPr>
        <w:t xml:space="preserve">fter </w:t>
      </w:r>
      <w:r w:rsidR="00C3312E" w:rsidRPr="00670FE1">
        <w:rPr>
          <w:rFonts w:ascii="Book Antiqua" w:hAnsi="Book Antiqua"/>
          <w:color w:val="000000"/>
          <w:lang w:val="en-GB" w:eastAsia="en-US"/>
        </w:rPr>
        <w:t>the last application</w:t>
      </w:r>
      <w:r w:rsidR="005B1610" w:rsidRPr="00670FE1">
        <w:rPr>
          <w:rFonts w:ascii="Book Antiqua" w:hAnsi="Book Antiqua"/>
          <w:color w:val="000000"/>
          <w:lang w:val="en-GB" w:eastAsia="en-US"/>
        </w:rPr>
        <w:t xml:space="preserve">, </w:t>
      </w:r>
      <w:proofErr w:type="spellStart"/>
      <w:r w:rsidR="005B1610" w:rsidRPr="00670FE1">
        <w:rPr>
          <w:rFonts w:ascii="Book Antiqua" w:hAnsi="Book Antiqua"/>
          <w:color w:val="000000"/>
          <w:lang w:val="en-GB" w:eastAsia="en-US"/>
        </w:rPr>
        <w:t>ivermectin</w:t>
      </w:r>
      <w:proofErr w:type="spellEnd"/>
      <w:r w:rsidR="005B1610" w:rsidRPr="00670FE1">
        <w:rPr>
          <w:rFonts w:ascii="Book Antiqua" w:hAnsi="Book Antiqua"/>
          <w:color w:val="000000"/>
          <w:lang w:val="en-GB" w:eastAsia="en-US"/>
        </w:rPr>
        <w:t xml:space="preserve"> </w:t>
      </w:r>
      <w:r w:rsidR="00C3312E" w:rsidRPr="00670FE1">
        <w:rPr>
          <w:rFonts w:ascii="Book Antiqua" w:hAnsi="Book Antiqua"/>
          <w:color w:val="000000"/>
          <w:lang w:val="en-GB" w:eastAsia="en-US"/>
        </w:rPr>
        <w:t>is</w:t>
      </w:r>
      <w:r w:rsidR="005B1610" w:rsidRPr="00670FE1">
        <w:rPr>
          <w:rFonts w:ascii="Book Antiqua" w:hAnsi="Book Antiqua"/>
          <w:color w:val="000000"/>
          <w:lang w:val="en-GB" w:eastAsia="en-US"/>
        </w:rPr>
        <w:t xml:space="preserve"> slowly cleared from plasma, the low absorption phase</w:t>
      </w:r>
      <w:r w:rsidR="00C71A90" w:rsidRPr="00670FE1">
        <w:rPr>
          <w:rFonts w:ascii="Book Antiqua" w:hAnsi="Book Antiqua"/>
          <w:color w:val="000000"/>
          <w:lang w:val="en-GB" w:eastAsia="en-US"/>
        </w:rPr>
        <w:t xml:space="preserve"> becoming the limiting factor</w:t>
      </w:r>
      <w:r w:rsidR="00A55F25" w:rsidRPr="00670FE1">
        <w:rPr>
          <w:rFonts w:ascii="Book Antiqua" w:hAnsi="Book Antiqua"/>
          <w:color w:val="000000"/>
          <w:lang w:val="en-GB" w:eastAsia="en-US"/>
        </w:rPr>
        <w:t xml:space="preserve"> for its elimination</w:t>
      </w:r>
      <w:r w:rsidR="005B1610" w:rsidRPr="00670FE1">
        <w:rPr>
          <w:rFonts w:ascii="Book Antiqua" w:hAnsi="Book Antiqua"/>
          <w:color w:val="000000"/>
          <w:lang w:val="en-GB" w:eastAsia="en-US"/>
        </w:rPr>
        <w:t>.</w:t>
      </w:r>
      <w:r w:rsidR="00DC56EB" w:rsidRPr="00670FE1">
        <w:rPr>
          <w:rFonts w:ascii="Book Antiqua" w:hAnsi="Book Antiqua"/>
          <w:color w:val="000000"/>
          <w:lang w:val="en-GB" w:eastAsia="en-US"/>
        </w:rPr>
        <w:t xml:space="preserve"> However, t</w:t>
      </w:r>
      <w:r w:rsidR="00066CF5" w:rsidRPr="00670FE1">
        <w:rPr>
          <w:rFonts w:ascii="Book Antiqua" w:hAnsi="Book Antiqua"/>
          <w:lang w:val="en-GB" w:eastAsia="en-US"/>
        </w:rPr>
        <w:t xml:space="preserve">o confirm that no accumulation of </w:t>
      </w:r>
      <w:proofErr w:type="spellStart"/>
      <w:r w:rsidR="00066CF5" w:rsidRPr="00670FE1">
        <w:rPr>
          <w:rFonts w:ascii="Book Antiqua" w:hAnsi="Book Antiqua"/>
          <w:lang w:val="en-GB" w:eastAsia="en-US"/>
        </w:rPr>
        <w:t>ivermectin</w:t>
      </w:r>
      <w:proofErr w:type="spellEnd"/>
      <w:r w:rsidR="00066CF5" w:rsidRPr="00670FE1">
        <w:rPr>
          <w:rFonts w:ascii="Book Antiqua" w:hAnsi="Book Antiqua"/>
          <w:lang w:val="en-GB" w:eastAsia="en-US"/>
        </w:rPr>
        <w:t xml:space="preserve"> occurred in deeper body compartments and to confirm th</w:t>
      </w:r>
      <w:r w:rsidR="00C3312E" w:rsidRPr="00670FE1">
        <w:rPr>
          <w:rFonts w:ascii="Book Antiqua" w:hAnsi="Book Antiqua"/>
          <w:lang w:val="en-GB" w:eastAsia="en-US"/>
        </w:rPr>
        <w:t>at</w:t>
      </w:r>
      <w:r w:rsidR="00066CF5" w:rsidRPr="00670FE1">
        <w:rPr>
          <w:rFonts w:ascii="Book Antiqua" w:hAnsi="Book Antiqua"/>
          <w:lang w:val="en-GB" w:eastAsia="en-US"/>
        </w:rPr>
        <w:t xml:space="preserve"> </w:t>
      </w:r>
      <w:r w:rsidR="0053007D" w:rsidRPr="00670FE1">
        <w:rPr>
          <w:rFonts w:ascii="Book Antiqua" w:hAnsi="Book Antiqua"/>
          <w:lang w:val="en-GB" w:eastAsia="en-US"/>
        </w:rPr>
        <w:t>steady</w:t>
      </w:r>
      <w:r w:rsidR="004C37D2" w:rsidRPr="00670FE1">
        <w:rPr>
          <w:rFonts w:ascii="Book Antiqua" w:hAnsi="Book Antiqua"/>
          <w:lang w:val="en-GB" w:eastAsia="en-US"/>
        </w:rPr>
        <w:t xml:space="preserve"> </w:t>
      </w:r>
      <w:r w:rsidR="0053007D" w:rsidRPr="00670FE1">
        <w:rPr>
          <w:rFonts w:ascii="Book Antiqua" w:hAnsi="Book Antiqua"/>
          <w:lang w:val="en-GB" w:eastAsia="en-US"/>
        </w:rPr>
        <w:t>state</w:t>
      </w:r>
      <w:r w:rsidR="00066CF5" w:rsidRPr="00670FE1">
        <w:rPr>
          <w:rFonts w:ascii="Book Antiqua" w:hAnsi="Book Antiqua"/>
          <w:lang w:val="en-GB" w:eastAsia="en-US"/>
        </w:rPr>
        <w:t xml:space="preserve"> conditions </w:t>
      </w:r>
      <w:r w:rsidR="00C3312E" w:rsidRPr="00670FE1">
        <w:rPr>
          <w:rFonts w:ascii="Book Antiqua" w:hAnsi="Book Antiqua"/>
          <w:lang w:val="en-GB" w:eastAsia="en-US"/>
        </w:rPr>
        <w:t xml:space="preserve">are </w:t>
      </w:r>
      <w:r w:rsidR="00066CF5" w:rsidRPr="00670FE1">
        <w:rPr>
          <w:rFonts w:ascii="Book Antiqua" w:hAnsi="Book Antiqua"/>
          <w:lang w:val="en-GB" w:eastAsia="en-US"/>
        </w:rPr>
        <w:t>ac</w:t>
      </w:r>
      <w:r w:rsidR="0027189E" w:rsidRPr="00670FE1">
        <w:rPr>
          <w:rFonts w:ascii="Book Antiqua" w:hAnsi="Book Antiqua"/>
          <w:lang w:val="en-GB" w:eastAsia="en-US"/>
        </w:rPr>
        <w:t>hieved</w:t>
      </w:r>
      <w:r w:rsidR="00066CF5" w:rsidRPr="00670FE1">
        <w:rPr>
          <w:rFonts w:ascii="Book Antiqua" w:hAnsi="Book Antiqua"/>
          <w:lang w:val="en-GB" w:eastAsia="en-US"/>
        </w:rPr>
        <w:t>, plasma samples were collected over longer tr</w:t>
      </w:r>
      <w:r w:rsidRPr="00670FE1">
        <w:rPr>
          <w:rFonts w:ascii="Book Antiqua" w:hAnsi="Book Antiqua"/>
          <w:lang w:val="en-GB" w:eastAsia="en-US"/>
        </w:rPr>
        <w:t xml:space="preserve">eatment duration (up to 52 </w:t>
      </w:r>
      <w:proofErr w:type="spellStart"/>
      <w:r w:rsidRPr="00670FE1">
        <w:rPr>
          <w:rFonts w:ascii="Book Antiqua" w:hAnsi="Book Antiqua"/>
          <w:lang w:val="en-GB" w:eastAsia="en-US"/>
        </w:rPr>
        <w:t>wk</w:t>
      </w:r>
      <w:proofErr w:type="spellEnd"/>
      <w:r w:rsidR="00066CF5" w:rsidRPr="00670FE1">
        <w:rPr>
          <w:rFonts w:ascii="Book Antiqua" w:hAnsi="Book Antiqua"/>
          <w:lang w:val="en-GB" w:eastAsia="en-US"/>
        </w:rPr>
        <w:t>)</w:t>
      </w:r>
      <w:r w:rsidR="00E80FF5" w:rsidRPr="00670FE1">
        <w:rPr>
          <w:rFonts w:ascii="Book Antiqua" w:hAnsi="Book Antiqua"/>
          <w:lang w:val="en-GB" w:eastAsia="en-US"/>
        </w:rPr>
        <w:t xml:space="preserve"> in </w:t>
      </w:r>
      <w:r w:rsidR="00DF2A10" w:rsidRPr="00670FE1">
        <w:rPr>
          <w:rFonts w:ascii="Book Antiqua" w:hAnsi="Book Antiqua"/>
          <w:lang w:val="en-GB" w:eastAsia="en-US"/>
        </w:rPr>
        <w:t>subjects</w:t>
      </w:r>
      <w:r w:rsidR="00E80FF5" w:rsidRPr="00670FE1">
        <w:rPr>
          <w:rFonts w:ascii="Book Antiqua" w:hAnsi="Book Antiqua"/>
          <w:lang w:val="en-GB" w:eastAsia="en-US"/>
        </w:rPr>
        <w:t xml:space="preserve"> with moderate to severe PPR</w:t>
      </w:r>
      <w:r w:rsidR="00066CF5" w:rsidRPr="00670FE1">
        <w:rPr>
          <w:rFonts w:ascii="Book Antiqua" w:hAnsi="Book Antiqua"/>
          <w:lang w:val="en-GB" w:eastAsia="en-US"/>
        </w:rPr>
        <w:t xml:space="preserve">. </w:t>
      </w:r>
      <w:r w:rsidR="0027189E" w:rsidRPr="00670FE1">
        <w:rPr>
          <w:rFonts w:ascii="Book Antiqua" w:hAnsi="Book Antiqua"/>
          <w:lang w:val="en-GB" w:eastAsia="en-US"/>
        </w:rPr>
        <w:t xml:space="preserve">Overall, the </w:t>
      </w:r>
      <w:proofErr w:type="spellStart"/>
      <w:r w:rsidR="0027189E" w:rsidRPr="00670FE1">
        <w:rPr>
          <w:rFonts w:ascii="Book Antiqua" w:hAnsi="Book Antiqua"/>
          <w:lang w:val="en-GB" w:eastAsia="en-US"/>
        </w:rPr>
        <w:t>ivermectin</w:t>
      </w:r>
      <w:proofErr w:type="spellEnd"/>
      <w:r w:rsidR="0027189E" w:rsidRPr="00670FE1">
        <w:rPr>
          <w:rFonts w:ascii="Book Antiqua" w:hAnsi="Book Antiqua"/>
          <w:lang w:val="en-GB" w:eastAsia="en-US"/>
        </w:rPr>
        <w:t xml:space="preserve"> mean pla</w:t>
      </w:r>
      <w:r w:rsidR="003C6886" w:rsidRPr="00670FE1">
        <w:rPr>
          <w:rFonts w:ascii="Book Antiqua" w:hAnsi="Book Antiqua"/>
          <w:lang w:val="en-GB" w:eastAsia="en-US"/>
        </w:rPr>
        <w:t>sma concentrations measured at w</w:t>
      </w:r>
      <w:r w:rsidR="0027189E" w:rsidRPr="00670FE1">
        <w:rPr>
          <w:rFonts w:ascii="Book Antiqua" w:hAnsi="Book Antiqua"/>
          <w:lang w:val="en-GB" w:eastAsia="en-US"/>
        </w:rPr>
        <w:t>eek</w:t>
      </w:r>
      <w:r w:rsidR="00C3312E" w:rsidRPr="00670FE1">
        <w:rPr>
          <w:rFonts w:ascii="Book Antiqua" w:hAnsi="Book Antiqua"/>
          <w:lang w:val="en-GB" w:eastAsia="en-US"/>
        </w:rPr>
        <w:t>s 12, 32, and 52</w:t>
      </w:r>
      <w:r w:rsidR="0027189E" w:rsidRPr="00670FE1">
        <w:rPr>
          <w:rFonts w:ascii="Book Antiqua" w:hAnsi="Book Antiqua"/>
          <w:lang w:val="en-GB" w:eastAsia="en-US"/>
        </w:rPr>
        <w:t xml:space="preserve"> were similar</w:t>
      </w:r>
      <w:r w:rsidR="00C3312E" w:rsidRPr="00670FE1">
        <w:rPr>
          <w:rFonts w:ascii="Book Antiqua" w:hAnsi="Book Antiqua"/>
          <w:lang w:val="en-GB" w:eastAsia="en-US"/>
        </w:rPr>
        <w:t xml:space="preserve"> (Table </w:t>
      </w:r>
      <w:r w:rsidR="00614535" w:rsidRPr="00670FE1">
        <w:rPr>
          <w:rFonts w:ascii="Book Antiqua" w:hAnsi="Book Antiqua"/>
          <w:lang w:val="en-GB" w:eastAsia="en-US"/>
        </w:rPr>
        <w:t>4</w:t>
      </w:r>
      <w:r w:rsidR="008A2655" w:rsidRPr="00670FE1">
        <w:rPr>
          <w:rFonts w:ascii="Book Antiqua" w:hAnsi="Book Antiqua" w:hint="eastAsia"/>
          <w:lang w:val="en-GB" w:eastAsia="zh-CN"/>
        </w:rPr>
        <w:t xml:space="preserve"> and </w:t>
      </w:r>
      <w:r w:rsidR="008A2655" w:rsidRPr="00670FE1">
        <w:rPr>
          <w:rFonts w:ascii="Book Antiqua" w:hAnsi="Book Antiqua"/>
          <w:lang w:val="en-GB" w:eastAsia="zh-CN"/>
        </w:rPr>
        <w:t>F</w:t>
      </w:r>
      <w:r w:rsidR="008A2655" w:rsidRPr="00670FE1">
        <w:rPr>
          <w:rFonts w:ascii="Book Antiqua" w:hAnsi="Book Antiqua" w:hint="eastAsia"/>
          <w:lang w:val="en-GB" w:eastAsia="zh-CN"/>
        </w:rPr>
        <w:t xml:space="preserve">igure </w:t>
      </w:r>
      <w:r w:rsidR="00C3312E" w:rsidRPr="00670FE1">
        <w:rPr>
          <w:rFonts w:ascii="Book Antiqua" w:hAnsi="Book Antiqua"/>
          <w:lang w:val="en-GB" w:eastAsia="en-US"/>
        </w:rPr>
        <w:t>4)</w:t>
      </w:r>
      <w:r w:rsidR="0027189E" w:rsidRPr="00670FE1">
        <w:rPr>
          <w:rFonts w:ascii="Book Antiqua" w:hAnsi="Book Antiqua"/>
          <w:lang w:val="en-GB" w:eastAsia="en-US"/>
        </w:rPr>
        <w:t>, suppor</w:t>
      </w:r>
      <w:r w:rsidR="005A7DEE" w:rsidRPr="00670FE1">
        <w:rPr>
          <w:rFonts w:ascii="Book Antiqua" w:hAnsi="Book Antiqua"/>
          <w:lang w:val="en-GB" w:eastAsia="en-US"/>
        </w:rPr>
        <w:t>ting the assumption that steady</w:t>
      </w:r>
      <w:r w:rsidR="004C37D2" w:rsidRPr="00670FE1">
        <w:rPr>
          <w:rFonts w:ascii="Book Antiqua" w:hAnsi="Book Antiqua"/>
          <w:lang w:val="en-GB" w:eastAsia="en-US"/>
        </w:rPr>
        <w:t xml:space="preserve"> </w:t>
      </w:r>
      <w:r w:rsidRPr="00670FE1">
        <w:rPr>
          <w:rFonts w:ascii="Book Antiqua" w:hAnsi="Book Antiqua"/>
          <w:lang w:val="en-GB" w:eastAsia="en-US"/>
        </w:rPr>
        <w:t xml:space="preserve">state was achieved after 2 </w:t>
      </w:r>
      <w:proofErr w:type="spellStart"/>
      <w:r w:rsidRPr="00670FE1">
        <w:rPr>
          <w:rFonts w:ascii="Book Antiqua" w:hAnsi="Book Antiqua"/>
          <w:lang w:val="en-GB" w:eastAsia="en-US"/>
        </w:rPr>
        <w:t>wk</w:t>
      </w:r>
      <w:proofErr w:type="spellEnd"/>
      <w:r w:rsidR="0027189E" w:rsidRPr="00670FE1">
        <w:rPr>
          <w:rFonts w:ascii="Book Antiqua" w:hAnsi="Book Antiqua"/>
          <w:lang w:val="en-GB" w:eastAsia="en-US"/>
        </w:rPr>
        <w:t xml:space="preserve"> of treatment with no </w:t>
      </w:r>
      <w:r w:rsidR="0015203F" w:rsidRPr="00670FE1">
        <w:rPr>
          <w:rFonts w:ascii="Book Antiqua" w:hAnsi="Book Antiqua"/>
          <w:lang w:val="en-GB" w:eastAsia="en-US"/>
        </w:rPr>
        <w:t xml:space="preserve">further </w:t>
      </w:r>
      <w:r w:rsidR="0027189E" w:rsidRPr="00670FE1">
        <w:rPr>
          <w:rFonts w:ascii="Book Antiqua" w:hAnsi="Book Antiqua"/>
          <w:lang w:val="en-GB" w:eastAsia="en-US"/>
        </w:rPr>
        <w:t xml:space="preserve">accumulation. </w:t>
      </w:r>
    </w:p>
    <w:p w14:paraId="371DDD6B" w14:textId="3203886A" w:rsidR="0038243E" w:rsidRPr="00670FE1" w:rsidRDefault="009C0E63" w:rsidP="00CD33CA">
      <w:pPr>
        <w:spacing w:line="360" w:lineRule="auto"/>
        <w:ind w:firstLineChars="100" w:firstLine="240"/>
        <w:jc w:val="both"/>
        <w:rPr>
          <w:rFonts w:ascii="Book Antiqua" w:hAnsi="Book Antiqua"/>
          <w:lang w:val="en-GB"/>
        </w:rPr>
      </w:pPr>
      <w:r w:rsidRPr="00670FE1">
        <w:rPr>
          <w:rFonts w:ascii="Book Antiqua" w:hAnsi="Book Antiqua"/>
          <w:lang w:val="en-GB" w:eastAsia="en-US"/>
        </w:rPr>
        <w:t>R</w:t>
      </w:r>
      <w:r w:rsidR="00EE38AA" w:rsidRPr="00670FE1">
        <w:rPr>
          <w:rFonts w:ascii="Book Antiqua" w:hAnsi="Book Antiqua"/>
          <w:lang w:val="en-GB" w:eastAsia="en-US"/>
        </w:rPr>
        <w:t xml:space="preserve">epeated topical application of </w:t>
      </w:r>
      <w:proofErr w:type="spellStart"/>
      <w:r w:rsidR="00E80FF5" w:rsidRPr="00670FE1">
        <w:rPr>
          <w:rFonts w:ascii="Book Antiqua" w:hAnsi="Book Antiqua"/>
          <w:lang w:val="en-GB" w:eastAsia="en-US"/>
        </w:rPr>
        <w:t>i</w:t>
      </w:r>
      <w:r w:rsidR="00EE38AA" w:rsidRPr="00670FE1">
        <w:rPr>
          <w:rFonts w:ascii="Book Antiqua" w:hAnsi="Book Antiqua"/>
          <w:lang w:val="en-GB" w:eastAsia="en-US"/>
        </w:rPr>
        <w:t>vermectin</w:t>
      </w:r>
      <w:proofErr w:type="spellEnd"/>
      <w:r w:rsidR="00EE38AA" w:rsidRPr="00670FE1">
        <w:rPr>
          <w:rFonts w:ascii="Book Antiqua" w:hAnsi="Book Antiqua"/>
          <w:lang w:val="en-GB" w:eastAsia="en-US"/>
        </w:rPr>
        <w:t xml:space="preserve"> 1% cream resulted in </w:t>
      </w:r>
      <w:r w:rsidR="00DC56EB" w:rsidRPr="00670FE1">
        <w:rPr>
          <w:rFonts w:ascii="Book Antiqua" w:hAnsi="Book Antiqua"/>
          <w:lang w:val="en-GB" w:eastAsia="en-US"/>
        </w:rPr>
        <w:t>low</w:t>
      </w:r>
      <w:r w:rsidR="004960AC" w:rsidRPr="00670FE1">
        <w:rPr>
          <w:rFonts w:ascii="Book Antiqua" w:hAnsi="Book Antiqua"/>
          <w:lang w:val="en-GB" w:eastAsia="en-US"/>
        </w:rPr>
        <w:t xml:space="preserve">er </w:t>
      </w:r>
      <w:r w:rsidR="00DC56EB" w:rsidRPr="00670FE1">
        <w:rPr>
          <w:rFonts w:ascii="Book Antiqua" w:hAnsi="Book Antiqua"/>
          <w:lang w:val="en-GB" w:eastAsia="en-US"/>
        </w:rPr>
        <w:t>systemic exposure</w:t>
      </w:r>
      <w:r w:rsidR="004960AC" w:rsidRPr="00670FE1">
        <w:rPr>
          <w:rFonts w:ascii="Book Antiqua" w:hAnsi="Book Antiqua"/>
          <w:lang w:val="en-GB" w:eastAsia="en-US"/>
        </w:rPr>
        <w:t xml:space="preserve"> levels in comparison </w:t>
      </w:r>
      <w:r w:rsidR="00096B0F" w:rsidRPr="00670FE1">
        <w:rPr>
          <w:rFonts w:ascii="Book Antiqua" w:hAnsi="Book Antiqua"/>
          <w:lang w:val="en-GB" w:eastAsia="en-US"/>
        </w:rPr>
        <w:t xml:space="preserve">to </w:t>
      </w:r>
      <w:r w:rsidR="004960AC" w:rsidRPr="00670FE1">
        <w:rPr>
          <w:rFonts w:ascii="Book Antiqua" w:hAnsi="Book Antiqua"/>
          <w:lang w:val="en-GB" w:eastAsia="en-US"/>
        </w:rPr>
        <w:t xml:space="preserve">those observed after </w:t>
      </w:r>
      <w:proofErr w:type="spellStart"/>
      <w:r w:rsidR="004960AC" w:rsidRPr="00670FE1">
        <w:rPr>
          <w:rFonts w:ascii="Book Antiqua" w:hAnsi="Book Antiqua"/>
          <w:lang w:val="en-GB" w:eastAsia="en-US"/>
        </w:rPr>
        <w:t>ivermectin</w:t>
      </w:r>
      <w:proofErr w:type="spellEnd"/>
      <w:r w:rsidR="004960AC" w:rsidRPr="00670FE1">
        <w:rPr>
          <w:rFonts w:ascii="Book Antiqua" w:hAnsi="Book Antiqua"/>
          <w:lang w:val="en-GB" w:eastAsia="en-US"/>
        </w:rPr>
        <w:t xml:space="preserve"> oral administration</w:t>
      </w:r>
      <w:r w:rsidR="00557043" w:rsidRPr="00670FE1">
        <w:rPr>
          <w:rFonts w:ascii="Book Antiqua" w:hAnsi="Book Antiqua"/>
          <w:lang w:val="en-GB" w:eastAsia="en-US"/>
        </w:rPr>
        <w:t>,</w:t>
      </w:r>
      <w:r w:rsidR="005B1610" w:rsidRPr="00670FE1">
        <w:rPr>
          <w:rFonts w:ascii="Book Antiqua" w:hAnsi="Book Antiqua"/>
          <w:lang w:val="en-GB" w:eastAsia="en-US"/>
        </w:rPr>
        <w:t xml:space="preserve"> </w:t>
      </w:r>
      <w:r w:rsidR="004B6EA2" w:rsidRPr="00670FE1">
        <w:rPr>
          <w:rFonts w:ascii="Book Antiqua" w:hAnsi="Book Antiqua"/>
          <w:lang w:val="en-GB" w:eastAsia="en-US"/>
        </w:rPr>
        <w:t xml:space="preserve">evidencing the limited </w:t>
      </w:r>
      <w:proofErr w:type="spellStart"/>
      <w:r w:rsidR="004B6EA2" w:rsidRPr="00670FE1">
        <w:rPr>
          <w:rFonts w:ascii="Book Antiqua" w:hAnsi="Book Antiqua"/>
          <w:lang w:val="en-GB" w:eastAsia="en-US"/>
        </w:rPr>
        <w:t>ivermectin</w:t>
      </w:r>
      <w:proofErr w:type="spellEnd"/>
      <w:r w:rsidR="004B6EA2" w:rsidRPr="00670FE1">
        <w:rPr>
          <w:rFonts w:ascii="Book Antiqua" w:hAnsi="Book Antiqua"/>
          <w:lang w:val="en-GB" w:eastAsia="en-US"/>
        </w:rPr>
        <w:t xml:space="preserve"> transdermal absorption. </w:t>
      </w:r>
      <w:r w:rsidR="005B1610" w:rsidRPr="00670FE1">
        <w:rPr>
          <w:rFonts w:ascii="Book Antiqua" w:hAnsi="Book Antiqua"/>
          <w:lang w:val="en-GB" w:eastAsia="en-US"/>
        </w:rPr>
        <w:t>In addition,</w:t>
      </w:r>
      <w:r w:rsidRPr="00670FE1">
        <w:rPr>
          <w:rFonts w:ascii="Book Antiqua" w:hAnsi="Book Antiqua"/>
          <w:lang w:val="en-GB" w:eastAsia="en-US"/>
        </w:rPr>
        <w:t xml:space="preserve"> the</w:t>
      </w:r>
      <w:r w:rsidR="006B101F" w:rsidRPr="00670FE1">
        <w:rPr>
          <w:rFonts w:ascii="Book Antiqua" w:hAnsi="Book Antiqua"/>
          <w:lang w:val="en-GB" w:eastAsia="en-US"/>
        </w:rPr>
        <w:t xml:space="preserve"> steady</w:t>
      </w:r>
      <w:r w:rsidR="009A632C" w:rsidRPr="00670FE1">
        <w:rPr>
          <w:rFonts w:ascii="Book Antiqua" w:hAnsi="Book Antiqua"/>
          <w:lang w:val="en-GB" w:eastAsia="en-US"/>
        </w:rPr>
        <w:t xml:space="preserve"> </w:t>
      </w:r>
      <w:r w:rsidR="006B101F" w:rsidRPr="00670FE1">
        <w:rPr>
          <w:rFonts w:ascii="Book Antiqua" w:hAnsi="Book Antiqua"/>
          <w:lang w:val="en-GB" w:eastAsia="en-US"/>
        </w:rPr>
        <w:t xml:space="preserve">state </w:t>
      </w:r>
      <w:r w:rsidR="004960AC" w:rsidRPr="00670FE1">
        <w:rPr>
          <w:rFonts w:ascii="Book Antiqua" w:hAnsi="Book Antiqua"/>
          <w:lang w:val="en-GB" w:eastAsia="en-US"/>
        </w:rPr>
        <w:t xml:space="preserve">conditions </w:t>
      </w:r>
      <w:r w:rsidR="006B101F" w:rsidRPr="00670FE1">
        <w:rPr>
          <w:rFonts w:ascii="Book Antiqua" w:hAnsi="Book Antiqua"/>
          <w:lang w:val="en-GB" w:eastAsia="en-US"/>
        </w:rPr>
        <w:t>w</w:t>
      </w:r>
      <w:r w:rsidR="004960AC" w:rsidRPr="00670FE1">
        <w:rPr>
          <w:rFonts w:ascii="Book Antiqua" w:hAnsi="Book Antiqua"/>
          <w:lang w:val="en-GB" w:eastAsia="en-US"/>
        </w:rPr>
        <w:t>ere</w:t>
      </w:r>
      <w:r w:rsidR="006B101F" w:rsidRPr="00670FE1">
        <w:rPr>
          <w:rFonts w:ascii="Book Antiqua" w:hAnsi="Book Antiqua"/>
          <w:lang w:val="en-GB" w:eastAsia="en-US"/>
        </w:rPr>
        <w:t xml:space="preserve"> achieved </w:t>
      </w:r>
      <w:r w:rsidRPr="00670FE1">
        <w:rPr>
          <w:rFonts w:ascii="Book Antiqua" w:hAnsi="Book Antiqua"/>
          <w:lang w:val="en-GB" w:eastAsia="en-US"/>
        </w:rPr>
        <w:t>by</w:t>
      </w:r>
      <w:r w:rsidR="005710B2" w:rsidRPr="00670FE1">
        <w:rPr>
          <w:rFonts w:ascii="Book Antiqua" w:hAnsi="Book Antiqua"/>
          <w:lang w:val="en-GB" w:eastAsia="en-US"/>
        </w:rPr>
        <w:t xml:space="preserve"> 2 </w:t>
      </w:r>
      <w:proofErr w:type="spellStart"/>
      <w:r w:rsidR="005710B2" w:rsidRPr="00670FE1">
        <w:rPr>
          <w:rFonts w:ascii="Book Antiqua" w:hAnsi="Book Antiqua"/>
          <w:lang w:val="en-GB" w:eastAsia="en-US"/>
        </w:rPr>
        <w:t>wk</w:t>
      </w:r>
      <w:proofErr w:type="spellEnd"/>
      <w:r w:rsidR="006B101F" w:rsidRPr="00670FE1">
        <w:rPr>
          <w:rFonts w:ascii="Book Antiqua" w:hAnsi="Book Antiqua"/>
          <w:lang w:val="en-GB" w:eastAsia="en-US"/>
        </w:rPr>
        <w:t xml:space="preserve"> of treatment and </w:t>
      </w:r>
      <w:r w:rsidR="00932D0E" w:rsidRPr="00670FE1">
        <w:rPr>
          <w:rFonts w:ascii="Book Antiqua" w:hAnsi="Book Antiqua"/>
          <w:lang w:val="en-GB" w:eastAsia="en-US"/>
        </w:rPr>
        <w:t xml:space="preserve">no </w:t>
      </w:r>
      <w:r w:rsidR="006B101F" w:rsidRPr="00670FE1">
        <w:rPr>
          <w:rFonts w:ascii="Book Antiqua" w:hAnsi="Book Antiqua"/>
          <w:lang w:val="en-GB" w:eastAsia="en-US"/>
        </w:rPr>
        <w:t>accum</w:t>
      </w:r>
      <w:r w:rsidR="00932D0E" w:rsidRPr="00670FE1">
        <w:rPr>
          <w:rFonts w:ascii="Book Antiqua" w:hAnsi="Book Antiqua"/>
          <w:lang w:val="en-GB" w:eastAsia="en-US"/>
        </w:rPr>
        <w:t>u</w:t>
      </w:r>
      <w:r w:rsidR="006B101F" w:rsidRPr="00670FE1">
        <w:rPr>
          <w:rFonts w:ascii="Book Antiqua" w:hAnsi="Book Antiqua"/>
          <w:lang w:val="en-GB" w:eastAsia="en-US"/>
        </w:rPr>
        <w:t>la</w:t>
      </w:r>
      <w:r w:rsidR="00932D0E" w:rsidRPr="00670FE1">
        <w:rPr>
          <w:rFonts w:ascii="Book Antiqua" w:hAnsi="Book Antiqua"/>
          <w:lang w:val="en-GB" w:eastAsia="en-US"/>
        </w:rPr>
        <w:t xml:space="preserve">tion </w:t>
      </w:r>
      <w:r w:rsidR="00EE38AA" w:rsidRPr="00670FE1">
        <w:rPr>
          <w:rFonts w:ascii="Book Antiqua" w:hAnsi="Book Antiqua"/>
          <w:lang w:val="en-GB" w:eastAsia="en-US"/>
        </w:rPr>
        <w:t>occurred</w:t>
      </w:r>
      <w:r w:rsidR="00932D0E" w:rsidRPr="00670FE1">
        <w:rPr>
          <w:rFonts w:ascii="Book Antiqua" w:hAnsi="Book Antiqua"/>
          <w:lang w:val="en-GB" w:eastAsia="en-US"/>
        </w:rPr>
        <w:t xml:space="preserve"> under chronic </w:t>
      </w:r>
      <w:r w:rsidR="006B101F" w:rsidRPr="00670FE1">
        <w:rPr>
          <w:rFonts w:ascii="Book Antiqua" w:hAnsi="Book Antiqua"/>
          <w:lang w:val="en-GB" w:eastAsia="en-US"/>
        </w:rPr>
        <w:t>treatment</w:t>
      </w:r>
      <w:r w:rsidR="004960AC" w:rsidRPr="00670FE1">
        <w:rPr>
          <w:rFonts w:ascii="Book Antiqua" w:hAnsi="Book Antiqua"/>
          <w:lang w:val="en-GB" w:eastAsia="en-US"/>
        </w:rPr>
        <w:t xml:space="preserve"> as evidenced in long term use clinical studies for up to 1-year treatment</w:t>
      </w:r>
      <w:r w:rsidR="00EE38AA" w:rsidRPr="00670FE1">
        <w:rPr>
          <w:rFonts w:ascii="Book Antiqua" w:hAnsi="Book Antiqua"/>
          <w:lang w:val="en-GB" w:eastAsia="en-US"/>
        </w:rPr>
        <w:t>.</w:t>
      </w:r>
      <w:r w:rsidR="006B101F" w:rsidRPr="00670FE1">
        <w:rPr>
          <w:rFonts w:ascii="Book Antiqua" w:hAnsi="Book Antiqua"/>
          <w:lang w:val="en-GB" w:eastAsia="en-US"/>
        </w:rPr>
        <w:t xml:space="preserve"> The pharmacokinetic </w:t>
      </w:r>
      <w:proofErr w:type="spellStart"/>
      <w:r w:rsidR="006B101F" w:rsidRPr="00670FE1">
        <w:rPr>
          <w:rFonts w:ascii="Book Antiqua" w:hAnsi="Book Antiqua"/>
          <w:lang w:val="en-GB" w:eastAsia="en-US"/>
        </w:rPr>
        <w:t>behavior</w:t>
      </w:r>
      <w:proofErr w:type="spellEnd"/>
      <w:r w:rsidR="006B101F" w:rsidRPr="00670FE1">
        <w:rPr>
          <w:rFonts w:ascii="Book Antiqua" w:hAnsi="Book Antiqua"/>
          <w:lang w:val="en-GB" w:eastAsia="en-US"/>
        </w:rPr>
        <w:t xml:space="preserve"> of </w:t>
      </w:r>
      <w:proofErr w:type="spellStart"/>
      <w:r w:rsidR="002B0B70" w:rsidRPr="00670FE1">
        <w:rPr>
          <w:rFonts w:ascii="Book Antiqua" w:hAnsi="Book Antiqua"/>
          <w:lang w:val="en-GB" w:eastAsia="en-US"/>
        </w:rPr>
        <w:t>ivermectin</w:t>
      </w:r>
      <w:proofErr w:type="spellEnd"/>
      <w:r w:rsidR="006B101F" w:rsidRPr="00670FE1">
        <w:rPr>
          <w:rFonts w:ascii="Book Antiqua" w:hAnsi="Book Antiqua"/>
          <w:lang w:val="en-GB" w:eastAsia="en-US"/>
        </w:rPr>
        <w:t xml:space="preserve"> </w:t>
      </w:r>
      <w:r w:rsidR="002B0B70" w:rsidRPr="00670FE1">
        <w:rPr>
          <w:rFonts w:ascii="Book Antiqua" w:hAnsi="Book Antiqua"/>
          <w:lang w:val="en-GB" w:eastAsia="en-US"/>
        </w:rPr>
        <w:t>applied</w:t>
      </w:r>
      <w:r w:rsidR="006B101F" w:rsidRPr="00670FE1">
        <w:rPr>
          <w:rFonts w:ascii="Book Antiqua" w:hAnsi="Book Antiqua"/>
          <w:lang w:val="en-GB" w:eastAsia="en-US"/>
        </w:rPr>
        <w:t xml:space="preserve"> </w:t>
      </w:r>
      <w:r w:rsidR="002B0B70" w:rsidRPr="00670FE1">
        <w:rPr>
          <w:rFonts w:ascii="Book Antiqua" w:hAnsi="Book Antiqua"/>
          <w:lang w:val="en-GB" w:eastAsia="en-US"/>
        </w:rPr>
        <w:t>topically (</w:t>
      </w:r>
      <w:r w:rsidR="006B101F" w:rsidRPr="00670FE1">
        <w:rPr>
          <w:rFonts w:ascii="Book Antiqua" w:hAnsi="Book Antiqua"/>
          <w:lang w:val="en-GB" w:eastAsia="en-US"/>
        </w:rPr>
        <w:t xml:space="preserve">prolonged plasma half-life) is consistent with a slow release of </w:t>
      </w:r>
      <w:proofErr w:type="spellStart"/>
      <w:r w:rsidR="006B101F" w:rsidRPr="00670FE1">
        <w:rPr>
          <w:rFonts w:ascii="Book Antiqua" w:hAnsi="Book Antiqua"/>
          <w:lang w:val="en-GB" w:eastAsia="en-US"/>
        </w:rPr>
        <w:t>ivermectin</w:t>
      </w:r>
      <w:proofErr w:type="spellEnd"/>
      <w:r w:rsidR="006B101F" w:rsidRPr="00670FE1">
        <w:rPr>
          <w:rFonts w:ascii="Book Antiqua" w:hAnsi="Book Antiqua"/>
          <w:lang w:val="en-GB" w:eastAsia="en-US"/>
        </w:rPr>
        <w:t xml:space="preserve"> from the skin rather than an accumulation in a deeper body compartment.</w:t>
      </w:r>
      <w:r w:rsidR="003200AA" w:rsidRPr="00670FE1">
        <w:rPr>
          <w:rFonts w:ascii="Book Antiqua" w:hAnsi="Book Antiqua"/>
          <w:lang w:val="en-GB"/>
        </w:rPr>
        <w:t xml:space="preserve"> </w:t>
      </w:r>
    </w:p>
    <w:p w14:paraId="083E8242" w14:textId="77777777" w:rsidR="00CD33CA" w:rsidRDefault="00CD33CA" w:rsidP="008C7566">
      <w:pPr>
        <w:spacing w:line="360" w:lineRule="auto"/>
        <w:jc w:val="both"/>
        <w:rPr>
          <w:rFonts w:ascii="Book Antiqua" w:hAnsi="Book Antiqua"/>
          <w:b/>
          <w:lang w:val="en-GB" w:eastAsia="zh-CN"/>
        </w:rPr>
      </w:pPr>
    </w:p>
    <w:p w14:paraId="0FC42D70" w14:textId="3B9DEF49" w:rsidR="00E421E1" w:rsidRPr="00670FE1" w:rsidRDefault="00E421E1" w:rsidP="008C7566">
      <w:pPr>
        <w:spacing w:line="360" w:lineRule="auto"/>
        <w:jc w:val="both"/>
        <w:rPr>
          <w:rFonts w:ascii="Book Antiqua" w:hAnsi="Book Antiqua"/>
          <w:b/>
          <w:lang w:val="en-GB" w:eastAsia="zh-CN"/>
        </w:rPr>
      </w:pPr>
      <w:r w:rsidRPr="00670FE1">
        <w:rPr>
          <w:rFonts w:ascii="Book Antiqua" w:hAnsi="Book Antiqua"/>
          <w:b/>
          <w:lang w:val="en-GB" w:eastAsia="zh-CN"/>
        </w:rPr>
        <w:t>COMMENTS</w:t>
      </w:r>
    </w:p>
    <w:p w14:paraId="10444025" w14:textId="3F90DFFF" w:rsidR="0038243E" w:rsidRPr="00670FE1" w:rsidRDefault="0038243E" w:rsidP="008C7566">
      <w:pPr>
        <w:spacing w:line="360" w:lineRule="auto"/>
        <w:jc w:val="both"/>
        <w:rPr>
          <w:rFonts w:ascii="Book Antiqua" w:hAnsi="Book Antiqua"/>
          <w:b/>
          <w:bCs/>
          <w:i/>
          <w:lang w:val="en-US" w:eastAsia="zh-CN"/>
        </w:rPr>
      </w:pPr>
      <w:r w:rsidRPr="00670FE1">
        <w:rPr>
          <w:rFonts w:ascii="Book Antiqua" w:hAnsi="Book Antiqua"/>
          <w:b/>
          <w:bCs/>
          <w:i/>
          <w:lang w:val="en-US"/>
        </w:rPr>
        <w:t>Background</w:t>
      </w:r>
    </w:p>
    <w:p w14:paraId="1E3DC043" w14:textId="4A003E65" w:rsidR="00B84F50" w:rsidRPr="00670FE1" w:rsidRDefault="009A632C" w:rsidP="008C7566">
      <w:pPr>
        <w:spacing w:line="360" w:lineRule="auto"/>
        <w:jc w:val="both"/>
        <w:rPr>
          <w:rFonts w:ascii="Book Antiqua" w:hAnsi="Book Antiqua"/>
          <w:lang w:val="en-US"/>
        </w:rPr>
      </w:pPr>
      <w:r w:rsidRPr="00670FE1">
        <w:rPr>
          <w:rFonts w:ascii="Book Antiqua" w:hAnsi="Book Antiqua"/>
          <w:lang w:val="en-US"/>
        </w:rPr>
        <w:t>P</w:t>
      </w:r>
      <w:r w:rsidR="00B84F50" w:rsidRPr="00670FE1">
        <w:rPr>
          <w:rFonts w:ascii="Book Antiqua" w:hAnsi="Book Antiqua"/>
          <w:lang w:val="en-US"/>
        </w:rPr>
        <w:t>harmacokinetics investigations of topical drugs are of a high interest during drug development. The characterization of the transcutaneous penetration helps to assess the pathology effect of drug systemic exposure</w:t>
      </w:r>
      <w:r w:rsidRPr="00670FE1">
        <w:rPr>
          <w:rFonts w:ascii="Book Antiqua" w:hAnsi="Book Antiqua"/>
          <w:lang w:val="en-US"/>
        </w:rPr>
        <w:t>;</w:t>
      </w:r>
      <w:r w:rsidR="00B84F50" w:rsidRPr="00670FE1">
        <w:rPr>
          <w:rFonts w:ascii="Book Antiqua" w:hAnsi="Book Antiqua"/>
          <w:lang w:val="en-US"/>
        </w:rPr>
        <w:t xml:space="preserve"> and therefore</w:t>
      </w:r>
      <w:r w:rsidRPr="00670FE1">
        <w:rPr>
          <w:rFonts w:ascii="Book Antiqua" w:hAnsi="Book Antiqua"/>
          <w:lang w:val="en-US"/>
        </w:rPr>
        <w:t>,</w:t>
      </w:r>
      <w:r w:rsidR="00B84F50" w:rsidRPr="00670FE1">
        <w:rPr>
          <w:rFonts w:ascii="Book Antiqua" w:hAnsi="Book Antiqua"/>
          <w:lang w:val="en-US"/>
        </w:rPr>
        <w:t xml:space="preserve"> define accurately safety margins and the potential for drug-drug interactions. </w:t>
      </w:r>
    </w:p>
    <w:p w14:paraId="42057AD2" w14:textId="77777777" w:rsidR="00B84F50" w:rsidRPr="00670FE1" w:rsidRDefault="00B84F50" w:rsidP="008C7566">
      <w:pPr>
        <w:spacing w:line="360" w:lineRule="auto"/>
        <w:jc w:val="both"/>
        <w:rPr>
          <w:rFonts w:ascii="Book Antiqua" w:hAnsi="Book Antiqua"/>
          <w:b/>
          <w:bCs/>
          <w:lang w:val="en-US"/>
        </w:rPr>
      </w:pPr>
    </w:p>
    <w:p w14:paraId="489F5CEB" w14:textId="77777777" w:rsidR="0038243E" w:rsidRPr="00670FE1" w:rsidRDefault="0038243E" w:rsidP="008C7566">
      <w:pPr>
        <w:spacing w:line="360" w:lineRule="auto"/>
        <w:jc w:val="both"/>
        <w:rPr>
          <w:rFonts w:ascii="Book Antiqua" w:hAnsi="Book Antiqua"/>
          <w:b/>
          <w:bCs/>
          <w:i/>
          <w:lang w:val="en-US" w:eastAsia="zh-CN"/>
        </w:rPr>
      </w:pPr>
      <w:r w:rsidRPr="00670FE1">
        <w:rPr>
          <w:rFonts w:ascii="Book Antiqua" w:hAnsi="Book Antiqua"/>
          <w:b/>
          <w:bCs/>
          <w:i/>
          <w:lang w:val="en-US"/>
        </w:rPr>
        <w:t>Research frontiers</w:t>
      </w:r>
      <w:r w:rsidR="00B84F50" w:rsidRPr="00670FE1">
        <w:rPr>
          <w:rFonts w:ascii="Book Antiqua" w:hAnsi="Book Antiqua"/>
          <w:b/>
          <w:bCs/>
          <w:i/>
          <w:lang w:val="en-US"/>
        </w:rPr>
        <w:t xml:space="preserve"> </w:t>
      </w:r>
    </w:p>
    <w:p w14:paraId="674591C5" w14:textId="0F461068" w:rsidR="00B84F50" w:rsidRPr="00670FE1" w:rsidRDefault="00B84F50" w:rsidP="008C7566">
      <w:pPr>
        <w:spacing w:line="360" w:lineRule="auto"/>
        <w:jc w:val="both"/>
        <w:rPr>
          <w:rFonts w:ascii="Book Antiqua" w:hAnsi="Book Antiqua"/>
          <w:lang w:val="en-US" w:eastAsia="zh-CN"/>
        </w:rPr>
      </w:pPr>
      <w:r w:rsidRPr="00670FE1">
        <w:rPr>
          <w:rFonts w:ascii="Book Antiqua" w:hAnsi="Book Antiqua"/>
          <w:lang w:val="en-US"/>
        </w:rPr>
        <w:lastRenderedPageBreak/>
        <w:t>For a long time due to the limited sensitivity of analytical methods, the pharmacokinetics behaviors of dermatological drugs were not investigated thoroughly. Therefore, limited information on drug safety w</w:t>
      </w:r>
      <w:r w:rsidR="0038243E" w:rsidRPr="00670FE1">
        <w:rPr>
          <w:rFonts w:ascii="Book Antiqua" w:hAnsi="Book Antiqua" w:hint="eastAsia"/>
          <w:lang w:val="en-US" w:eastAsia="zh-CN"/>
        </w:rPr>
        <w:t>as</w:t>
      </w:r>
      <w:r w:rsidRPr="00670FE1">
        <w:rPr>
          <w:rFonts w:ascii="Book Antiqua" w:hAnsi="Book Antiqua"/>
          <w:lang w:val="en-US"/>
        </w:rPr>
        <w:t xml:space="preserve"> available. However, recent technological innovations in</w:t>
      </w:r>
      <w:r w:rsidR="009A632C" w:rsidRPr="00670FE1">
        <w:rPr>
          <w:rFonts w:ascii="Book Antiqua" w:hAnsi="Book Antiqua"/>
          <w:lang w:val="en-US"/>
        </w:rPr>
        <w:t xml:space="preserve"> the</w:t>
      </w:r>
      <w:r w:rsidRPr="00670FE1">
        <w:rPr>
          <w:rFonts w:ascii="Book Antiqua" w:hAnsi="Book Antiqua"/>
          <w:lang w:val="en-US"/>
        </w:rPr>
        <w:t xml:space="preserve"> bioanalytical field </w:t>
      </w:r>
      <w:r w:rsidR="009A632C" w:rsidRPr="00670FE1">
        <w:rPr>
          <w:rFonts w:ascii="Book Antiqua" w:hAnsi="Book Antiqua"/>
          <w:lang w:val="en-US"/>
        </w:rPr>
        <w:t xml:space="preserve">now </w:t>
      </w:r>
      <w:r w:rsidRPr="00670FE1">
        <w:rPr>
          <w:rFonts w:ascii="Book Antiqua" w:hAnsi="Book Antiqua"/>
          <w:lang w:val="en-US"/>
        </w:rPr>
        <w:t xml:space="preserve">allow the accurate quantification of very low levels of circulating compounds. Then, pharmacokinetics of topical drugs and their metabolites became feasible. </w:t>
      </w:r>
    </w:p>
    <w:p w14:paraId="70A5F50F" w14:textId="77777777" w:rsidR="0038243E" w:rsidRPr="00670FE1" w:rsidRDefault="0038243E" w:rsidP="008C7566">
      <w:pPr>
        <w:spacing w:line="360" w:lineRule="auto"/>
        <w:jc w:val="both"/>
        <w:rPr>
          <w:rFonts w:ascii="Book Antiqua" w:hAnsi="Book Antiqua"/>
          <w:b/>
          <w:bCs/>
          <w:lang w:val="en-US" w:eastAsia="zh-CN"/>
        </w:rPr>
      </w:pPr>
    </w:p>
    <w:p w14:paraId="3141285F" w14:textId="77777777" w:rsidR="0038243E" w:rsidRPr="00670FE1" w:rsidRDefault="0038243E" w:rsidP="008C7566">
      <w:pPr>
        <w:spacing w:line="360" w:lineRule="auto"/>
        <w:jc w:val="both"/>
        <w:rPr>
          <w:rFonts w:ascii="Book Antiqua" w:hAnsi="Book Antiqua"/>
          <w:b/>
          <w:bCs/>
          <w:i/>
          <w:lang w:val="en-US" w:eastAsia="zh-CN"/>
        </w:rPr>
      </w:pPr>
      <w:r w:rsidRPr="00670FE1">
        <w:rPr>
          <w:rFonts w:ascii="Book Antiqua" w:hAnsi="Book Antiqua"/>
          <w:b/>
          <w:bCs/>
          <w:i/>
          <w:lang w:val="en-US"/>
        </w:rPr>
        <w:t>Innovations and breakthroughs</w:t>
      </w:r>
      <w:r w:rsidR="00B84F50" w:rsidRPr="00670FE1">
        <w:rPr>
          <w:rFonts w:ascii="Book Antiqua" w:hAnsi="Book Antiqua"/>
          <w:b/>
          <w:bCs/>
          <w:i/>
          <w:lang w:val="en-US"/>
        </w:rPr>
        <w:t xml:space="preserve"> </w:t>
      </w:r>
    </w:p>
    <w:p w14:paraId="72F61758" w14:textId="43378AC0" w:rsidR="00B84F50" w:rsidRPr="00670FE1" w:rsidRDefault="009A632C" w:rsidP="008C7566">
      <w:pPr>
        <w:spacing w:line="360" w:lineRule="auto"/>
        <w:jc w:val="both"/>
        <w:rPr>
          <w:rFonts w:ascii="Book Antiqua" w:hAnsi="Book Antiqua"/>
          <w:b/>
          <w:bCs/>
          <w:lang w:val="en-US" w:eastAsia="zh-CN"/>
        </w:rPr>
      </w:pPr>
      <w:r w:rsidRPr="00670FE1">
        <w:rPr>
          <w:rFonts w:ascii="Book Antiqua" w:hAnsi="Book Antiqua"/>
          <w:lang w:val="en-US"/>
        </w:rPr>
        <w:t>T</w:t>
      </w:r>
      <w:r w:rsidR="00B84F50" w:rsidRPr="00670FE1">
        <w:rPr>
          <w:rFonts w:ascii="Book Antiqua" w:hAnsi="Book Antiqua"/>
          <w:lang w:val="en-US"/>
        </w:rPr>
        <w:t xml:space="preserve">his article describes the comprehensive assessment of the </w:t>
      </w:r>
      <w:proofErr w:type="spellStart"/>
      <w:r w:rsidRPr="00670FE1">
        <w:rPr>
          <w:rFonts w:ascii="Book Antiqua" w:hAnsi="Book Antiqua"/>
          <w:lang w:val="en-US"/>
        </w:rPr>
        <w:t>i</w:t>
      </w:r>
      <w:r w:rsidR="00B84F50" w:rsidRPr="00670FE1">
        <w:rPr>
          <w:rFonts w:ascii="Book Antiqua" w:hAnsi="Book Antiqua"/>
          <w:lang w:val="en-US"/>
        </w:rPr>
        <w:t>vermectin’s</w:t>
      </w:r>
      <w:proofErr w:type="spellEnd"/>
      <w:r w:rsidR="00B84F50" w:rsidRPr="00670FE1">
        <w:rPr>
          <w:rFonts w:ascii="Book Antiqua" w:hAnsi="Book Antiqua"/>
          <w:lang w:val="en-US"/>
        </w:rPr>
        <w:t xml:space="preserve"> pharmacokinetics, a topical drug, recently approved for the treatment of </w:t>
      </w:r>
      <w:proofErr w:type="spellStart"/>
      <w:r w:rsidRPr="00670FE1">
        <w:rPr>
          <w:rFonts w:ascii="Book Antiqua" w:hAnsi="Book Antiqua"/>
          <w:lang w:val="en-US"/>
        </w:rPr>
        <w:t>p</w:t>
      </w:r>
      <w:r w:rsidR="0077640A">
        <w:rPr>
          <w:rFonts w:ascii="Book Antiqua" w:hAnsi="Book Antiqua"/>
          <w:lang w:val="en-US"/>
        </w:rPr>
        <w:t>apulopustular</w:t>
      </w:r>
      <w:proofErr w:type="spellEnd"/>
      <w:r w:rsidR="0077640A">
        <w:rPr>
          <w:rFonts w:ascii="Book Antiqua" w:hAnsi="Book Antiqua"/>
          <w:lang w:val="en-US"/>
        </w:rPr>
        <w:t xml:space="preserve"> rosacea</w:t>
      </w:r>
      <w:r w:rsidR="00B84F50" w:rsidRPr="00670FE1">
        <w:rPr>
          <w:rFonts w:ascii="Book Antiqua" w:hAnsi="Book Antiqua"/>
          <w:lang w:val="en-US"/>
        </w:rPr>
        <w:t xml:space="preserve">. This assessment includes metabolites investigation and the determination of the drug exposure in chronic use up to </w:t>
      </w:r>
      <w:r w:rsidRPr="00670FE1">
        <w:rPr>
          <w:rFonts w:ascii="Book Antiqua" w:hAnsi="Book Antiqua"/>
          <w:lang w:val="en-US"/>
        </w:rPr>
        <w:t>1</w:t>
      </w:r>
      <w:r w:rsidR="00B84F50" w:rsidRPr="00670FE1">
        <w:rPr>
          <w:rFonts w:ascii="Book Antiqua" w:hAnsi="Book Antiqua"/>
          <w:lang w:val="en-US"/>
        </w:rPr>
        <w:t xml:space="preserve"> year.</w:t>
      </w:r>
    </w:p>
    <w:p w14:paraId="17C8F5AA" w14:textId="77777777" w:rsidR="0038243E" w:rsidRPr="00670FE1" w:rsidRDefault="0038243E" w:rsidP="008C7566">
      <w:pPr>
        <w:spacing w:line="360" w:lineRule="auto"/>
        <w:jc w:val="both"/>
        <w:rPr>
          <w:rFonts w:ascii="Book Antiqua" w:hAnsi="Book Antiqua"/>
          <w:b/>
          <w:bCs/>
          <w:lang w:val="en-US" w:eastAsia="zh-CN"/>
        </w:rPr>
      </w:pPr>
    </w:p>
    <w:p w14:paraId="138530A2" w14:textId="61757951" w:rsidR="0038243E" w:rsidRPr="00670FE1" w:rsidRDefault="0038243E" w:rsidP="008C7566">
      <w:pPr>
        <w:spacing w:line="360" w:lineRule="auto"/>
        <w:jc w:val="both"/>
        <w:rPr>
          <w:rFonts w:ascii="Book Antiqua" w:hAnsi="Book Antiqua"/>
          <w:b/>
          <w:bCs/>
          <w:i/>
          <w:lang w:val="en-US" w:eastAsia="zh-CN"/>
        </w:rPr>
      </w:pPr>
      <w:r w:rsidRPr="00670FE1">
        <w:rPr>
          <w:rFonts w:ascii="Book Antiqua" w:hAnsi="Book Antiqua"/>
          <w:b/>
          <w:bCs/>
          <w:i/>
          <w:lang w:val="en-US"/>
        </w:rPr>
        <w:t>Applications</w:t>
      </w:r>
    </w:p>
    <w:p w14:paraId="65EA7092" w14:textId="77A78154" w:rsidR="00B84F50" w:rsidRPr="00670FE1" w:rsidRDefault="009A632C" w:rsidP="008C7566">
      <w:pPr>
        <w:spacing w:line="360" w:lineRule="auto"/>
        <w:jc w:val="both"/>
        <w:rPr>
          <w:rFonts w:ascii="Book Antiqua" w:hAnsi="Book Antiqua"/>
          <w:b/>
          <w:bCs/>
          <w:lang w:val="en-US"/>
        </w:rPr>
      </w:pPr>
      <w:r w:rsidRPr="00670FE1">
        <w:rPr>
          <w:rFonts w:ascii="Book Antiqua" w:hAnsi="Book Antiqua"/>
          <w:lang w:val="en-US"/>
        </w:rPr>
        <w:t>P</w:t>
      </w:r>
      <w:r w:rsidR="00B84F50" w:rsidRPr="00670FE1">
        <w:rPr>
          <w:rFonts w:ascii="Book Antiqua" w:hAnsi="Book Antiqua"/>
          <w:lang w:val="en-US"/>
        </w:rPr>
        <w:t>harmacokinetics</w:t>
      </w:r>
      <w:r w:rsidR="00B84F50" w:rsidRPr="00670FE1">
        <w:rPr>
          <w:rFonts w:ascii="Book Antiqua" w:hAnsi="Book Antiqua"/>
          <w:b/>
          <w:bCs/>
          <w:lang w:val="en-US"/>
        </w:rPr>
        <w:t xml:space="preserve"> </w:t>
      </w:r>
      <w:r w:rsidR="00B84F50" w:rsidRPr="00670FE1">
        <w:rPr>
          <w:rFonts w:ascii="Book Antiqua" w:hAnsi="Book Antiqua"/>
          <w:lang w:val="en-US"/>
        </w:rPr>
        <w:t>results presented in this article will provide prescribers with valuable information about the systemic safety of this new treatment.</w:t>
      </w:r>
    </w:p>
    <w:p w14:paraId="6DED7690" w14:textId="77777777" w:rsidR="00B84F50" w:rsidRPr="00670FE1" w:rsidRDefault="00B84F50" w:rsidP="008C7566">
      <w:pPr>
        <w:spacing w:line="360" w:lineRule="auto"/>
        <w:jc w:val="both"/>
        <w:rPr>
          <w:rFonts w:ascii="Book Antiqua" w:hAnsi="Book Antiqua"/>
          <w:b/>
          <w:bCs/>
          <w:lang w:val="en-US"/>
        </w:rPr>
      </w:pPr>
    </w:p>
    <w:p w14:paraId="454F4BF7" w14:textId="77777777" w:rsidR="0038243E" w:rsidRPr="00670FE1" w:rsidRDefault="0038243E" w:rsidP="008C7566">
      <w:pPr>
        <w:spacing w:line="360" w:lineRule="auto"/>
        <w:jc w:val="both"/>
        <w:rPr>
          <w:rFonts w:ascii="Book Antiqua" w:hAnsi="Book Antiqua"/>
          <w:b/>
          <w:bCs/>
          <w:i/>
          <w:lang w:val="en-US" w:eastAsia="zh-CN"/>
        </w:rPr>
      </w:pPr>
      <w:r w:rsidRPr="00670FE1">
        <w:rPr>
          <w:rFonts w:ascii="Book Antiqua" w:hAnsi="Book Antiqua"/>
          <w:b/>
          <w:bCs/>
          <w:i/>
          <w:lang w:val="en-US"/>
        </w:rPr>
        <w:t>Terminology</w:t>
      </w:r>
      <w:r w:rsidR="00B84F50" w:rsidRPr="00670FE1">
        <w:rPr>
          <w:rFonts w:ascii="Book Antiqua" w:hAnsi="Book Antiqua"/>
          <w:b/>
          <w:bCs/>
          <w:i/>
          <w:lang w:val="en-US"/>
        </w:rPr>
        <w:t xml:space="preserve"> </w:t>
      </w:r>
    </w:p>
    <w:p w14:paraId="49EA773C" w14:textId="0E221A40" w:rsidR="00B84F50" w:rsidRPr="00670FE1" w:rsidRDefault="009A632C" w:rsidP="008C7566">
      <w:pPr>
        <w:spacing w:line="360" w:lineRule="auto"/>
        <w:jc w:val="both"/>
        <w:rPr>
          <w:rFonts w:ascii="Book Antiqua" w:hAnsi="Book Antiqua"/>
          <w:lang w:val="en-US" w:eastAsia="zh-CN"/>
        </w:rPr>
      </w:pPr>
      <w:r w:rsidRPr="00670FE1">
        <w:rPr>
          <w:rFonts w:ascii="Book Antiqua" w:hAnsi="Book Antiqua"/>
          <w:lang w:val="en-US"/>
        </w:rPr>
        <w:t>P</w:t>
      </w:r>
      <w:r w:rsidR="00B84F50" w:rsidRPr="00670FE1">
        <w:rPr>
          <w:rFonts w:ascii="Book Antiqua" w:hAnsi="Book Antiqua"/>
          <w:lang w:val="en-US"/>
        </w:rPr>
        <w:t xml:space="preserve">harmacokinetics is the study of the drug absorption, distribution, metabolism and elimination. </w:t>
      </w:r>
      <w:proofErr w:type="gramStart"/>
      <w:r w:rsidR="00B84F50" w:rsidRPr="00670FE1">
        <w:rPr>
          <w:rFonts w:ascii="Book Antiqua" w:hAnsi="Book Antiqua"/>
          <w:lang w:val="en-US"/>
        </w:rPr>
        <w:t>These</w:t>
      </w:r>
      <w:proofErr w:type="gramEnd"/>
      <w:r w:rsidR="00B84F50" w:rsidRPr="00670FE1">
        <w:rPr>
          <w:rFonts w:ascii="Book Antiqua" w:hAnsi="Book Antiqua"/>
          <w:lang w:val="en-US"/>
        </w:rPr>
        <w:t xml:space="preserve"> information are useful to establish treatment conditions and bring important knowledge on the drug safety.</w:t>
      </w:r>
    </w:p>
    <w:p w14:paraId="7AFB979A" w14:textId="77777777" w:rsidR="0038243E" w:rsidRPr="00670FE1" w:rsidRDefault="0038243E" w:rsidP="008C7566">
      <w:pPr>
        <w:spacing w:line="360" w:lineRule="auto"/>
        <w:jc w:val="both"/>
        <w:rPr>
          <w:rFonts w:ascii="Book Antiqua" w:hAnsi="Book Antiqua"/>
          <w:lang w:val="en-US" w:eastAsia="zh-CN"/>
        </w:rPr>
      </w:pPr>
    </w:p>
    <w:p w14:paraId="49BCEFE1" w14:textId="77777777" w:rsidR="0038243E" w:rsidRPr="00670FE1" w:rsidRDefault="0038243E" w:rsidP="008C7566">
      <w:pPr>
        <w:spacing w:line="360" w:lineRule="auto"/>
        <w:rPr>
          <w:rFonts w:ascii="Book Antiqua" w:hAnsi="Book Antiqua"/>
          <w:b/>
          <w:i/>
        </w:rPr>
      </w:pPr>
      <w:r w:rsidRPr="00670FE1">
        <w:rPr>
          <w:rFonts w:ascii="Book Antiqua" w:hAnsi="Book Antiqua"/>
          <w:b/>
          <w:i/>
        </w:rPr>
        <w:t>Peer-review</w:t>
      </w:r>
    </w:p>
    <w:p w14:paraId="20F3F2F9" w14:textId="101AF4BA" w:rsidR="0038243E" w:rsidRPr="00670FE1" w:rsidRDefault="0038243E" w:rsidP="008C7566">
      <w:pPr>
        <w:spacing w:line="360" w:lineRule="auto"/>
        <w:jc w:val="both"/>
        <w:rPr>
          <w:rFonts w:ascii="Book Antiqua" w:hAnsi="Book Antiqua"/>
          <w:bCs/>
          <w:lang w:val="en-US" w:eastAsia="zh-CN"/>
        </w:rPr>
      </w:pPr>
      <w:r w:rsidRPr="00670FE1">
        <w:rPr>
          <w:rFonts w:ascii="Book Antiqua" w:hAnsi="Book Antiqua" w:hint="eastAsia"/>
          <w:bCs/>
          <w:lang w:val="en-US" w:eastAsia="zh-CN"/>
        </w:rPr>
        <w:t xml:space="preserve">This is an </w:t>
      </w:r>
      <w:r w:rsidRPr="00670FE1">
        <w:rPr>
          <w:rFonts w:ascii="Book Antiqua" w:hAnsi="Book Antiqua"/>
          <w:bCs/>
          <w:lang w:val="en-US" w:eastAsia="zh-CN"/>
        </w:rPr>
        <w:t xml:space="preserve">interesting and well written article regarding the pharmacokinetics of 1% </w:t>
      </w:r>
      <w:proofErr w:type="spellStart"/>
      <w:r w:rsidRPr="00670FE1">
        <w:rPr>
          <w:rFonts w:ascii="Book Antiqua" w:hAnsi="Book Antiqua"/>
          <w:bCs/>
          <w:lang w:val="en-US" w:eastAsia="zh-CN"/>
        </w:rPr>
        <w:t>Ivermectin</w:t>
      </w:r>
      <w:proofErr w:type="spellEnd"/>
      <w:r w:rsidRPr="00670FE1">
        <w:rPr>
          <w:rFonts w:ascii="Book Antiqua" w:hAnsi="Book Antiqua"/>
          <w:bCs/>
          <w:lang w:val="en-US" w:eastAsia="zh-CN"/>
        </w:rPr>
        <w:t xml:space="preserve"> cream.</w:t>
      </w:r>
    </w:p>
    <w:p w14:paraId="42ED1BA1" w14:textId="77777777" w:rsidR="00B84F50" w:rsidRPr="00670FE1" w:rsidRDefault="00B84F50" w:rsidP="008C7566">
      <w:pPr>
        <w:spacing w:line="360" w:lineRule="auto"/>
        <w:jc w:val="both"/>
        <w:rPr>
          <w:rFonts w:ascii="Book Antiqua" w:hAnsi="Book Antiqua"/>
          <w:lang w:val="en-US"/>
        </w:rPr>
      </w:pPr>
    </w:p>
    <w:p w14:paraId="1D49B95F" w14:textId="77777777" w:rsidR="00592BC7" w:rsidRPr="00670FE1" w:rsidRDefault="00592BC7" w:rsidP="008C7566">
      <w:pPr>
        <w:spacing w:line="360" w:lineRule="auto"/>
        <w:jc w:val="both"/>
        <w:rPr>
          <w:rFonts w:ascii="Book Antiqua" w:hAnsi="Book Antiqua" w:cs="Arial"/>
          <w:b/>
          <w:bCs/>
          <w:lang w:val="en-US"/>
        </w:rPr>
      </w:pPr>
    </w:p>
    <w:p w14:paraId="305928BC" w14:textId="77777777" w:rsidR="00CC61CB" w:rsidRPr="00670FE1" w:rsidRDefault="00CC61CB" w:rsidP="008C7566">
      <w:pPr>
        <w:spacing w:line="360" w:lineRule="auto"/>
        <w:jc w:val="both"/>
        <w:rPr>
          <w:rFonts w:ascii="Book Antiqua" w:hAnsi="Book Antiqua"/>
          <w:b/>
          <w:lang w:val="en-GB"/>
        </w:rPr>
      </w:pPr>
      <w:r w:rsidRPr="00670FE1">
        <w:rPr>
          <w:rFonts w:ascii="Book Antiqua" w:hAnsi="Book Antiqua"/>
          <w:b/>
          <w:lang w:val="en-GB"/>
        </w:rPr>
        <w:br w:type="page"/>
      </w:r>
    </w:p>
    <w:p w14:paraId="2FA50F0E" w14:textId="5A44212D" w:rsidR="00F83438" w:rsidRPr="00670FE1" w:rsidRDefault="00175A5A" w:rsidP="008C7566">
      <w:pPr>
        <w:spacing w:line="360" w:lineRule="auto"/>
        <w:jc w:val="both"/>
        <w:rPr>
          <w:rFonts w:ascii="Book Antiqua" w:hAnsi="Book Antiqua"/>
          <w:b/>
          <w:lang w:val="en-GB" w:eastAsia="zh-CN"/>
        </w:rPr>
      </w:pPr>
      <w:r w:rsidRPr="00670FE1">
        <w:rPr>
          <w:rFonts w:ascii="Book Antiqua" w:hAnsi="Book Antiqua"/>
          <w:b/>
          <w:lang w:val="en-GB"/>
        </w:rPr>
        <w:lastRenderedPageBreak/>
        <w:t>REFERENCES</w:t>
      </w:r>
    </w:p>
    <w:p w14:paraId="2D53D526" w14:textId="77777777" w:rsidR="00921776" w:rsidRPr="00670FE1" w:rsidRDefault="00921776" w:rsidP="008C7566">
      <w:pPr>
        <w:spacing w:line="360" w:lineRule="auto"/>
        <w:jc w:val="both"/>
        <w:rPr>
          <w:rFonts w:ascii="Book Antiqua" w:hAnsi="Book Antiqua" w:cs="宋体"/>
          <w:lang w:val="en-US"/>
        </w:rPr>
      </w:pPr>
      <w:r w:rsidRPr="00670FE1">
        <w:rPr>
          <w:rFonts w:ascii="Book Antiqua" w:hAnsi="Book Antiqua" w:cs="宋体"/>
          <w:lang w:val="en-US"/>
        </w:rPr>
        <w:t>1 </w:t>
      </w:r>
      <w:proofErr w:type="spellStart"/>
      <w:r w:rsidRPr="00670FE1">
        <w:rPr>
          <w:rFonts w:ascii="Book Antiqua" w:hAnsi="Book Antiqua" w:cs="宋体"/>
          <w:b/>
          <w:bCs/>
          <w:lang w:val="en-US"/>
        </w:rPr>
        <w:t>Stankiewicz</w:t>
      </w:r>
      <w:proofErr w:type="spellEnd"/>
      <w:r w:rsidRPr="00670FE1">
        <w:rPr>
          <w:rFonts w:ascii="Book Antiqua" w:hAnsi="Book Antiqua" w:cs="宋体"/>
          <w:b/>
          <w:bCs/>
          <w:lang w:val="en-US"/>
        </w:rPr>
        <w:t xml:space="preserve"> M</w:t>
      </w:r>
      <w:r w:rsidRPr="00670FE1">
        <w:rPr>
          <w:rFonts w:ascii="Book Antiqua" w:hAnsi="Book Antiqua" w:cs="宋体"/>
          <w:lang w:val="en-US"/>
        </w:rPr>
        <w:t xml:space="preserve">, </w:t>
      </w:r>
      <w:proofErr w:type="spellStart"/>
      <w:r w:rsidRPr="00670FE1">
        <w:rPr>
          <w:rFonts w:ascii="Book Antiqua" w:hAnsi="Book Antiqua" w:cs="宋体"/>
          <w:lang w:val="en-US"/>
        </w:rPr>
        <w:t>Cabaj</w:t>
      </w:r>
      <w:proofErr w:type="spellEnd"/>
      <w:r w:rsidRPr="00670FE1">
        <w:rPr>
          <w:rFonts w:ascii="Book Antiqua" w:hAnsi="Book Antiqua" w:cs="宋体"/>
          <w:lang w:val="en-US"/>
        </w:rPr>
        <w:t xml:space="preserve"> W, Jonas WE, Moore LG, Millar K, Ng Chie W. Influence of </w:t>
      </w:r>
      <w:proofErr w:type="spellStart"/>
      <w:r w:rsidRPr="00670FE1">
        <w:rPr>
          <w:rFonts w:ascii="Book Antiqua" w:hAnsi="Book Antiqua" w:cs="宋体"/>
          <w:lang w:val="en-US"/>
        </w:rPr>
        <w:t>ivermectin</w:t>
      </w:r>
      <w:proofErr w:type="spellEnd"/>
      <w:r w:rsidRPr="00670FE1">
        <w:rPr>
          <w:rFonts w:ascii="Book Antiqua" w:hAnsi="Book Antiqua" w:cs="宋体"/>
          <w:lang w:val="en-US"/>
        </w:rPr>
        <w:t xml:space="preserve"> on cellular and humoral immune responses of lambs. </w:t>
      </w:r>
      <w:r w:rsidRPr="00670FE1">
        <w:rPr>
          <w:rFonts w:ascii="Book Antiqua" w:hAnsi="Book Antiqua" w:cs="宋体"/>
          <w:i/>
          <w:iCs/>
          <w:lang w:val="en-US"/>
        </w:rPr>
        <w:t xml:space="preserve">Vet </w:t>
      </w:r>
      <w:proofErr w:type="spellStart"/>
      <w:r w:rsidRPr="00670FE1">
        <w:rPr>
          <w:rFonts w:ascii="Book Antiqua" w:hAnsi="Book Antiqua" w:cs="宋体"/>
          <w:i/>
          <w:iCs/>
          <w:lang w:val="en-US"/>
        </w:rPr>
        <w:t>Immunol</w:t>
      </w:r>
      <w:proofErr w:type="spellEnd"/>
      <w:r w:rsidRPr="00670FE1">
        <w:rPr>
          <w:rFonts w:ascii="Book Antiqua" w:hAnsi="Book Antiqua" w:cs="宋体"/>
          <w:i/>
          <w:iCs/>
          <w:lang w:val="en-US"/>
        </w:rPr>
        <w:t xml:space="preserve"> </w:t>
      </w:r>
      <w:proofErr w:type="spellStart"/>
      <w:r w:rsidRPr="00670FE1">
        <w:rPr>
          <w:rFonts w:ascii="Book Antiqua" w:hAnsi="Book Antiqua" w:cs="宋体"/>
          <w:i/>
          <w:iCs/>
          <w:lang w:val="en-US"/>
        </w:rPr>
        <w:t>Immunopathol</w:t>
      </w:r>
      <w:proofErr w:type="spellEnd"/>
      <w:r w:rsidRPr="00670FE1">
        <w:rPr>
          <w:rFonts w:ascii="Book Antiqua" w:hAnsi="Book Antiqua" w:cs="宋体"/>
          <w:lang w:val="en-US"/>
        </w:rPr>
        <w:t> 1995; </w:t>
      </w:r>
      <w:r w:rsidRPr="00670FE1">
        <w:rPr>
          <w:rFonts w:ascii="Book Antiqua" w:hAnsi="Book Antiqua" w:cs="宋体"/>
          <w:b/>
          <w:bCs/>
          <w:lang w:val="en-US"/>
        </w:rPr>
        <w:t>44</w:t>
      </w:r>
      <w:r w:rsidRPr="00670FE1">
        <w:rPr>
          <w:rFonts w:ascii="Book Antiqua" w:hAnsi="Book Antiqua" w:cs="宋体"/>
          <w:lang w:val="en-US"/>
        </w:rPr>
        <w:t>: 347-358 [PMID: 7747411]</w:t>
      </w:r>
    </w:p>
    <w:p w14:paraId="0424CC34" w14:textId="77777777" w:rsidR="00921776" w:rsidRPr="00670FE1" w:rsidRDefault="00921776" w:rsidP="008C7566">
      <w:pPr>
        <w:spacing w:line="360" w:lineRule="auto"/>
        <w:jc w:val="both"/>
        <w:rPr>
          <w:rFonts w:ascii="Book Antiqua" w:hAnsi="Book Antiqua" w:cs="宋体"/>
          <w:lang w:val="en-US"/>
        </w:rPr>
      </w:pPr>
      <w:proofErr w:type="gramStart"/>
      <w:r w:rsidRPr="00670FE1">
        <w:rPr>
          <w:rFonts w:ascii="Book Antiqua" w:hAnsi="Book Antiqua" w:cs="宋体"/>
          <w:lang w:val="en-US"/>
        </w:rPr>
        <w:t>2 </w:t>
      </w:r>
      <w:proofErr w:type="spellStart"/>
      <w:r w:rsidRPr="00670FE1">
        <w:rPr>
          <w:rFonts w:ascii="Book Antiqua" w:hAnsi="Book Antiqua" w:cs="宋体"/>
          <w:b/>
          <w:bCs/>
          <w:lang w:val="en-US"/>
        </w:rPr>
        <w:t>Forstinger</w:t>
      </w:r>
      <w:proofErr w:type="spellEnd"/>
      <w:r w:rsidRPr="00670FE1">
        <w:rPr>
          <w:rFonts w:ascii="Book Antiqua" w:hAnsi="Book Antiqua" w:cs="宋体"/>
          <w:b/>
          <w:bCs/>
          <w:lang w:val="en-US"/>
        </w:rPr>
        <w:t xml:space="preserve"> C</w:t>
      </w:r>
      <w:r w:rsidRPr="00670FE1">
        <w:rPr>
          <w:rFonts w:ascii="Book Antiqua" w:hAnsi="Book Antiqua" w:cs="宋体"/>
          <w:lang w:val="en-US"/>
        </w:rPr>
        <w:t xml:space="preserve">, Kittler H, Binder M. Treatment of rosacea-like </w:t>
      </w:r>
      <w:proofErr w:type="spellStart"/>
      <w:r w:rsidRPr="00670FE1">
        <w:rPr>
          <w:rFonts w:ascii="Book Antiqua" w:hAnsi="Book Antiqua" w:cs="宋体"/>
          <w:lang w:val="en-US"/>
        </w:rPr>
        <w:t>demodicidosis</w:t>
      </w:r>
      <w:proofErr w:type="spellEnd"/>
      <w:r w:rsidRPr="00670FE1">
        <w:rPr>
          <w:rFonts w:ascii="Book Antiqua" w:hAnsi="Book Antiqua" w:cs="宋体"/>
          <w:lang w:val="en-US"/>
        </w:rPr>
        <w:t xml:space="preserve"> with oral </w:t>
      </w:r>
      <w:proofErr w:type="spellStart"/>
      <w:r w:rsidRPr="00670FE1">
        <w:rPr>
          <w:rFonts w:ascii="Book Antiqua" w:hAnsi="Book Antiqua" w:cs="宋体"/>
          <w:lang w:val="en-US"/>
        </w:rPr>
        <w:t>ivermectin</w:t>
      </w:r>
      <w:proofErr w:type="spellEnd"/>
      <w:r w:rsidRPr="00670FE1">
        <w:rPr>
          <w:rFonts w:ascii="Book Antiqua" w:hAnsi="Book Antiqua" w:cs="宋体"/>
          <w:lang w:val="en-US"/>
        </w:rPr>
        <w:t xml:space="preserve"> and topical permethrin cream.</w:t>
      </w:r>
      <w:proofErr w:type="gramEnd"/>
      <w:r w:rsidRPr="00670FE1">
        <w:rPr>
          <w:rFonts w:ascii="Book Antiqua" w:hAnsi="Book Antiqua" w:cs="宋体"/>
          <w:lang w:val="en-US"/>
        </w:rPr>
        <w:t> </w:t>
      </w:r>
      <w:r w:rsidRPr="00670FE1">
        <w:rPr>
          <w:rFonts w:ascii="Book Antiqua" w:hAnsi="Book Antiqua" w:cs="宋体"/>
          <w:i/>
          <w:iCs/>
          <w:lang w:val="en-US"/>
        </w:rPr>
        <w:t xml:space="preserve">J Am </w:t>
      </w:r>
      <w:proofErr w:type="spellStart"/>
      <w:r w:rsidRPr="00670FE1">
        <w:rPr>
          <w:rFonts w:ascii="Book Antiqua" w:hAnsi="Book Antiqua" w:cs="宋体"/>
          <w:i/>
          <w:iCs/>
          <w:lang w:val="en-US"/>
        </w:rPr>
        <w:t>Acad</w:t>
      </w:r>
      <w:proofErr w:type="spellEnd"/>
      <w:r w:rsidRPr="00670FE1">
        <w:rPr>
          <w:rFonts w:ascii="Book Antiqua" w:hAnsi="Book Antiqua" w:cs="宋体"/>
          <w:i/>
          <w:iCs/>
          <w:lang w:val="en-US"/>
        </w:rPr>
        <w:t xml:space="preserve"> </w:t>
      </w:r>
      <w:proofErr w:type="spellStart"/>
      <w:r w:rsidRPr="00670FE1">
        <w:rPr>
          <w:rFonts w:ascii="Book Antiqua" w:hAnsi="Book Antiqua" w:cs="宋体"/>
          <w:i/>
          <w:iCs/>
          <w:lang w:val="en-US"/>
        </w:rPr>
        <w:t>Dermatol</w:t>
      </w:r>
      <w:proofErr w:type="spellEnd"/>
      <w:r w:rsidRPr="00670FE1">
        <w:rPr>
          <w:rFonts w:ascii="Book Antiqua" w:hAnsi="Book Antiqua" w:cs="宋体"/>
          <w:lang w:val="en-US"/>
        </w:rPr>
        <w:t> 1999; </w:t>
      </w:r>
      <w:r w:rsidRPr="00670FE1">
        <w:rPr>
          <w:rFonts w:ascii="Book Antiqua" w:hAnsi="Book Antiqua" w:cs="宋体"/>
          <w:b/>
          <w:bCs/>
          <w:lang w:val="en-US"/>
        </w:rPr>
        <w:t>41</w:t>
      </w:r>
      <w:r w:rsidRPr="00670FE1">
        <w:rPr>
          <w:rFonts w:ascii="Book Antiqua" w:hAnsi="Book Antiqua" w:cs="宋体"/>
          <w:lang w:val="en-US"/>
        </w:rPr>
        <w:t>: 775-777 [PMID: 10534645 DOI: 10.1016/S0190-9622(99)70022-8]</w:t>
      </w:r>
    </w:p>
    <w:p w14:paraId="12BA9F9D" w14:textId="77777777" w:rsidR="00921776" w:rsidRPr="00670FE1" w:rsidRDefault="00921776" w:rsidP="008C7566">
      <w:pPr>
        <w:spacing w:line="360" w:lineRule="auto"/>
        <w:jc w:val="both"/>
        <w:rPr>
          <w:rFonts w:ascii="Book Antiqua" w:hAnsi="Book Antiqua" w:cs="宋体"/>
          <w:lang w:val="en-US"/>
        </w:rPr>
      </w:pPr>
      <w:proofErr w:type="gramStart"/>
      <w:r w:rsidRPr="00670FE1">
        <w:rPr>
          <w:rFonts w:ascii="Book Antiqua" w:hAnsi="Book Antiqua" w:cs="宋体"/>
          <w:lang w:val="en-US"/>
        </w:rPr>
        <w:t>3 </w:t>
      </w:r>
      <w:proofErr w:type="spellStart"/>
      <w:r w:rsidRPr="00670FE1">
        <w:rPr>
          <w:rFonts w:ascii="Book Antiqua" w:hAnsi="Book Antiqua" w:cs="宋体"/>
          <w:b/>
          <w:bCs/>
          <w:lang w:val="en-US"/>
        </w:rPr>
        <w:t>Rebora</w:t>
      </w:r>
      <w:proofErr w:type="spellEnd"/>
      <w:r w:rsidRPr="00670FE1">
        <w:rPr>
          <w:rFonts w:ascii="Book Antiqua" w:hAnsi="Book Antiqua" w:cs="宋体"/>
          <w:b/>
          <w:bCs/>
          <w:lang w:val="en-US"/>
        </w:rPr>
        <w:t xml:space="preserve"> A</w:t>
      </w:r>
      <w:r w:rsidRPr="00670FE1">
        <w:rPr>
          <w:rFonts w:ascii="Book Antiqua" w:hAnsi="Book Antiqua" w:cs="宋体"/>
          <w:lang w:val="en-US"/>
        </w:rPr>
        <w:t>.</w:t>
      </w:r>
      <w:proofErr w:type="gramEnd"/>
      <w:r w:rsidRPr="00670FE1">
        <w:rPr>
          <w:rFonts w:ascii="Book Antiqua" w:hAnsi="Book Antiqua" w:cs="宋体"/>
          <w:lang w:val="en-US"/>
        </w:rPr>
        <w:t xml:space="preserve"> </w:t>
      </w:r>
      <w:proofErr w:type="gramStart"/>
      <w:r w:rsidRPr="00670FE1">
        <w:rPr>
          <w:rFonts w:ascii="Book Antiqua" w:hAnsi="Book Antiqua" w:cs="宋体"/>
          <w:lang w:val="en-US"/>
        </w:rPr>
        <w:t>The management of rosacea.</w:t>
      </w:r>
      <w:proofErr w:type="gramEnd"/>
      <w:r w:rsidRPr="00670FE1">
        <w:rPr>
          <w:rFonts w:ascii="Book Antiqua" w:hAnsi="Book Antiqua" w:cs="宋体"/>
          <w:lang w:val="en-US"/>
        </w:rPr>
        <w:t> </w:t>
      </w:r>
      <w:r w:rsidRPr="00670FE1">
        <w:rPr>
          <w:rFonts w:ascii="Book Antiqua" w:hAnsi="Book Antiqua" w:cs="宋体"/>
          <w:i/>
          <w:iCs/>
          <w:lang w:val="en-US"/>
        </w:rPr>
        <w:t xml:space="preserve">Am J </w:t>
      </w:r>
      <w:proofErr w:type="spellStart"/>
      <w:r w:rsidRPr="00670FE1">
        <w:rPr>
          <w:rFonts w:ascii="Book Antiqua" w:hAnsi="Book Antiqua" w:cs="宋体"/>
          <w:i/>
          <w:iCs/>
          <w:lang w:val="en-US"/>
        </w:rPr>
        <w:t>Clin</w:t>
      </w:r>
      <w:proofErr w:type="spellEnd"/>
      <w:r w:rsidRPr="00670FE1">
        <w:rPr>
          <w:rFonts w:ascii="Book Antiqua" w:hAnsi="Book Antiqua" w:cs="宋体"/>
          <w:i/>
          <w:iCs/>
          <w:lang w:val="en-US"/>
        </w:rPr>
        <w:t xml:space="preserve"> </w:t>
      </w:r>
      <w:proofErr w:type="spellStart"/>
      <w:r w:rsidRPr="00670FE1">
        <w:rPr>
          <w:rFonts w:ascii="Book Antiqua" w:hAnsi="Book Antiqua" w:cs="宋体"/>
          <w:i/>
          <w:iCs/>
          <w:lang w:val="en-US"/>
        </w:rPr>
        <w:t>Dermatol</w:t>
      </w:r>
      <w:proofErr w:type="spellEnd"/>
      <w:r w:rsidRPr="00670FE1">
        <w:rPr>
          <w:rFonts w:ascii="Book Antiqua" w:hAnsi="Book Antiqua" w:cs="宋体"/>
          <w:lang w:val="en-US"/>
        </w:rPr>
        <w:t> 2002; </w:t>
      </w:r>
      <w:r w:rsidRPr="00670FE1">
        <w:rPr>
          <w:rFonts w:ascii="Book Antiqua" w:hAnsi="Book Antiqua" w:cs="宋体"/>
          <w:b/>
          <w:bCs/>
          <w:lang w:val="en-US"/>
        </w:rPr>
        <w:t>3</w:t>
      </w:r>
      <w:r w:rsidRPr="00670FE1">
        <w:rPr>
          <w:rFonts w:ascii="Book Antiqua" w:hAnsi="Book Antiqua" w:cs="宋体"/>
          <w:lang w:val="en-US"/>
        </w:rPr>
        <w:t>: 489-496 [PMID: 12180896 DOI: 10.2165/00128071-200203070-00005]</w:t>
      </w:r>
    </w:p>
    <w:p w14:paraId="1C8A10C5" w14:textId="77777777" w:rsidR="00921776" w:rsidRPr="00670FE1" w:rsidRDefault="00921776" w:rsidP="008C7566">
      <w:pPr>
        <w:spacing w:line="360" w:lineRule="auto"/>
        <w:jc w:val="both"/>
        <w:rPr>
          <w:rFonts w:ascii="Book Antiqua" w:hAnsi="Book Antiqua" w:cs="宋体"/>
          <w:lang w:val="en-US"/>
        </w:rPr>
      </w:pPr>
      <w:r w:rsidRPr="00670FE1">
        <w:rPr>
          <w:rFonts w:ascii="Book Antiqua" w:hAnsi="Book Antiqua" w:cs="宋体"/>
          <w:lang w:val="en-US"/>
        </w:rPr>
        <w:t>4 </w:t>
      </w:r>
      <w:r w:rsidRPr="00670FE1">
        <w:rPr>
          <w:rFonts w:ascii="Book Antiqua" w:hAnsi="Book Antiqua" w:cs="宋体"/>
          <w:b/>
          <w:bCs/>
          <w:lang w:val="en-US"/>
        </w:rPr>
        <w:t>Stein L</w:t>
      </w:r>
      <w:r w:rsidRPr="00670FE1">
        <w:rPr>
          <w:rFonts w:ascii="Book Antiqua" w:hAnsi="Book Antiqua" w:cs="宋体"/>
          <w:lang w:val="en-US"/>
        </w:rPr>
        <w:t xml:space="preserve">, </w:t>
      </w:r>
      <w:proofErr w:type="spellStart"/>
      <w:r w:rsidRPr="00670FE1">
        <w:rPr>
          <w:rFonts w:ascii="Book Antiqua" w:hAnsi="Book Antiqua" w:cs="宋体"/>
          <w:lang w:val="en-US"/>
        </w:rPr>
        <w:t>Kircik</w:t>
      </w:r>
      <w:proofErr w:type="spellEnd"/>
      <w:r w:rsidRPr="00670FE1">
        <w:rPr>
          <w:rFonts w:ascii="Book Antiqua" w:hAnsi="Book Antiqua" w:cs="宋体"/>
          <w:lang w:val="en-US"/>
        </w:rPr>
        <w:t xml:space="preserve"> L, Fowler J, Tan J, </w:t>
      </w:r>
      <w:proofErr w:type="spellStart"/>
      <w:r w:rsidRPr="00670FE1">
        <w:rPr>
          <w:rFonts w:ascii="Book Antiqua" w:hAnsi="Book Antiqua" w:cs="宋体"/>
          <w:lang w:val="en-US"/>
        </w:rPr>
        <w:t>Draelos</w:t>
      </w:r>
      <w:proofErr w:type="spellEnd"/>
      <w:r w:rsidRPr="00670FE1">
        <w:rPr>
          <w:rFonts w:ascii="Book Antiqua" w:hAnsi="Book Antiqua" w:cs="宋体"/>
          <w:lang w:val="en-US"/>
        </w:rPr>
        <w:t xml:space="preserve"> Z, Fleischer A, </w:t>
      </w:r>
      <w:proofErr w:type="spellStart"/>
      <w:r w:rsidRPr="00670FE1">
        <w:rPr>
          <w:rFonts w:ascii="Book Antiqua" w:hAnsi="Book Antiqua" w:cs="宋体"/>
          <w:lang w:val="en-US"/>
        </w:rPr>
        <w:t>Appell</w:t>
      </w:r>
      <w:proofErr w:type="spellEnd"/>
      <w:r w:rsidRPr="00670FE1">
        <w:rPr>
          <w:rFonts w:ascii="Book Antiqua" w:hAnsi="Book Antiqua" w:cs="宋体"/>
          <w:lang w:val="en-US"/>
        </w:rPr>
        <w:t xml:space="preserve"> M, Steinhoff M, </w:t>
      </w:r>
      <w:proofErr w:type="spellStart"/>
      <w:r w:rsidRPr="00670FE1">
        <w:rPr>
          <w:rFonts w:ascii="Book Antiqua" w:hAnsi="Book Antiqua" w:cs="宋体"/>
          <w:lang w:val="en-US"/>
        </w:rPr>
        <w:t>Lynde</w:t>
      </w:r>
      <w:proofErr w:type="spellEnd"/>
      <w:r w:rsidRPr="00670FE1">
        <w:rPr>
          <w:rFonts w:ascii="Book Antiqua" w:hAnsi="Book Antiqua" w:cs="宋体"/>
          <w:lang w:val="en-US"/>
        </w:rPr>
        <w:t xml:space="preserve"> C, Liu H, </w:t>
      </w:r>
      <w:proofErr w:type="spellStart"/>
      <w:r w:rsidRPr="00670FE1">
        <w:rPr>
          <w:rFonts w:ascii="Book Antiqua" w:hAnsi="Book Antiqua" w:cs="宋体"/>
          <w:lang w:val="en-US"/>
        </w:rPr>
        <w:t>Jacovella</w:t>
      </w:r>
      <w:proofErr w:type="spellEnd"/>
      <w:r w:rsidRPr="00670FE1">
        <w:rPr>
          <w:rFonts w:ascii="Book Antiqua" w:hAnsi="Book Antiqua" w:cs="宋体"/>
          <w:lang w:val="en-US"/>
        </w:rPr>
        <w:t xml:space="preserve"> J. Efficacy and safety of </w:t>
      </w:r>
      <w:proofErr w:type="spellStart"/>
      <w:r w:rsidRPr="00670FE1">
        <w:rPr>
          <w:rFonts w:ascii="Book Antiqua" w:hAnsi="Book Antiqua" w:cs="宋体"/>
          <w:lang w:val="en-US"/>
        </w:rPr>
        <w:t>ivermectin</w:t>
      </w:r>
      <w:proofErr w:type="spellEnd"/>
      <w:r w:rsidRPr="00670FE1">
        <w:rPr>
          <w:rFonts w:ascii="Book Antiqua" w:hAnsi="Book Antiqua" w:cs="宋体"/>
          <w:lang w:val="en-US"/>
        </w:rPr>
        <w:t xml:space="preserve"> 1% cream in treatment of </w:t>
      </w:r>
      <w:proofErr w:type="spellStart"/>
      <w:r w:rsidRPr="00670FE1">
        <w:rPr>
          <w:rFonts w:ascii="Book Antiqua" w:hAnsi="Book Antiqua" w:cs="宋体"/>
          <w:lang w:val="en-US"/>
        </w:rPr>
        <w:t>papulopustular</w:t>
      </w:r>
      <w:proofErr w:type="spellEnd"/>
      <w:r w:rsidRPr="00670FE1">
        <w:rPr>
          <w:rFonts w:ascii="Book Antiqua" w:hAnsi="Book Antiqua" w:cs="宋体"/>
          <w:lang w:val="en-US"/>
        </w:rPr>
        <w:t xml:space="preserve"> rosacea: results of two randomized, double-blind, vehicle-controlled pivotal studies. </w:t>
      </w:r>
      <w:r w:rsidRPr="00670FE1">
        <w:rPr>
          <w:rFonts w:ascii="Book Antiqua" w:hAnsi="Book Antiqua" w:cs="宋体"/>
          <w:i/>
          <w:iCs/>
          <w:lang w:val="en-US"/>
        </w:rPr>
        <w:t xml:space="preserve">J Drugs </w:t>
      </w:r>
      <w:proofErr w:type="spellStart"/>
      <w:r w:rsidRPr="00670FE1">
        <w:rPr>
          <w:rFonts w:ascii="Book Antiqua" w:hAnsi="Book Antiqua" w:cs="宋体"/>
          <w:i/>
          <w:iCs/>
          <w:lang w:val="en-US"/>
        </w:rPr>
        <w:t>Dermatol</w:t>
      </w:r>
      <w:proofErr w:type="spellEnd"/>
      <w:r w:rsidRPr="00670FE1">
        <w:rPr>
          <w:rFonts w:ascii="Book Antiqua" w:hAnsi="Book Antiqua" w:cs="宋体"/>
          <w:lang w:val="en-US"/>
        </w:rPr>
        <w:t> 2014; </w:t>
      </w:r>
      <w:r w:rsidRPr="00670FE1">
        <w:rPr>
          <w:rFonts w:ascii="Book Antiqua" w:hAnsi="Book Antiqua" w:cs="宋体"/>
          <w:b/>
          <w:bCs/>
          <w:lang w:val="en-US"/>
        </w:rPr>
        <w:t>13</w:t>
      </w:r>
      <w:r w:rsidRPr="00670FE1">
        <w:rPr>
          <w:rFonts w:ascii="Book Antiqua" w:hAnsi="Book Antiqua" w:cs="宋体"/>
          <w:lang w:val="en-US"/>
        </w:rPr>
        <w:t>: 316-323 [PMID: 24595578]</w:t>
      </w:r>
    </w:p>
    <w:p w14:paraId="77B21B06" w14:textId="77777777" w:rsidR="00921776" w:rsidRPr="00670FE1" w:rsidRDefault="00921776" w:rsidP="008C7566">
      <w:pPr>
        <w:spacing w:line="360" w:lineRule="auto"/>
        <w:jc w:val="both"/>
        <w:rPr>
          <w:rFonts w:ascii="Book Antiqua" w:hAnsi="Book Antiqua" w:cs="宋体"/>
          <w:lang w:val="en-US"/>
        </w:rPr>
      </w:pPr>
      <w:r w:rsidRPr="00670FE1">
        <w:rPr>
          <w:rFonts w:ascii="Book Antiqua" w:hAnsi="Book Antiqua" w:cs="宋体"/>
          <w:lang w:val="en-US"/>
        </w:rPr>
        <w:t>5 </w:t>
      </w:r>
      <w:proofErr w:type="spellStart"/>
      <w:r w:rsidRPr="00670FE1">
        <w:rPr>
          <w:rFonts w:ascii="Book Antiqua" w:hAnsi="Book Antiqua" w:cs="宋体"/>
          <w:b/>
          <w:bCs/>
          <w:lang w:val="en-US"/>
        </w:rPr>
        <w:t>Taieb</w:t>
      </w:r>
      <w:proofErr w:type="spellEnd"/>
      <w:r w:rsidRPr="00670FE1">
        <w:rPr>
          <w:rFonts w:ascii="Book Antiqua" w:hAnsi="Book Antiqua" w:cs="宋体"/>
          <w:b/>
          <w:bCs/>
          <w:lang w:val="en-US"/>
        </w:rPr>
        <w:t xml:space="preserve"> A</w:t>
      </w:r>
      <w:r w:rsidRPr="00670FE1">
        <w:rPr>
          <w:rFonts w:ascii="Book Antiqua" w:hAnsi="Book Antiqua" w:cs="宋体"/>
          <w:lang w:val="en-US"/>
        </w:rPr>
        <w:t xml:space="preserve">, </w:t>
      </w:r>
      <w:proofErr w:type="spellStart"/>
      <w:r w:rsidRPr="00670FE1">
        <w:rPr>
          <w:rFonts w:ascii="Book Antiqua" w:hAnsi="Book Antiqua" w:cs="宋体"/>
          <w:lang w:val="en-US"/>
        </w:rPr>
        <w:t>Ortonne</w:t>
      </w:r>
      <w:proofErr w:type="spellEnd"/>
      <w:r w:rsidRPr="00670FE1">
        <w:rPr>
          <w:rFonts w:ascii="Book Antiqua" w:hAnsi="Book Antiqua" w:cs="宋体"/>
          <w:lang w:val="en-US"/>
        </w:rPr>
        <w:t xml:space="preserve"> JP, </w:t>
      </w:r>
      <w:proofErr w:type="spellStart"/>
      <w:r w:rsidRPr="00670FE1">
        <w:rPr>
          <w:rFonts w:ascii="Book Antiqua" w:hAnsi="Book Antiqua" w:cs="宋体"/>
          <w:lang w:val="en-US"/>
        </w:rPr>
        <w:t>Ruzicka</w:t>
      </w:r>
      <w:proofErr w:type="spellEnd"/>
      <w:r w:rsidRPr="00670FE1">
        <w:rPr>
          <w:rFonts w:ascii="Book Antiqua" w:hAnsi="Book Antiqua" w:cs="宋体"/>
          <w:lang w:val="en-US"/>
        </w:rPr>
        <w:t xml:space="preserve"> T, </w:t>
      </w:r>
      <w:proofErr w:type="spellStart"/>
      <w:r w:rsidRPr="00670FE1">
        <w:rPr>
          <w:rFonts w:ascii="Book Antiqua" w:hAnsi="Book Antiqua" w:cs="宋体"/>
          <w:lang w:val="en-US"/>
        </w:rPr>
        <w:t>Roszkiewicz</w:t>
      </w:r>
      <w:proofErr w:type="spellEnd"/>
      <w:r w:rsidRPr="00670FE1">
        <w:rPr>
          <w:rFonts w:ascii="Book Antiqua" w:hAnsi="Book Antiqua" w:cs="宋体"/>
          <w:lang w:val="en-US"/>
        </w:rPr>
        <w:t xml:space="preserve"> J, Berth-Jones J, </w:t>
      </w:r>
      <w:proofErr w:type="spellStart"/>
      <w:r w:rsidRPr="00670FE1">
        <w:rPr>
          <w:rFonts w:ascii="Book Antiqua" w:hAnsi="Book Antiqua" w:cs="宋体"/>
          <w:lang w:val="en-US"/>
        </w:rPr>
        <w:t>Peirone</w:t>
      </w:r>
      <w:proofErr w:type="spellEnd"/>
      <w:r w:rsidRPr="00670FE1">
        <w:rPr>
          <w:rFonts w:ascii="Book Antiqua" w:hAnsi="Book Antiqua" w:cs="宋体"/>
          <w:lang w:val="en-US"/>
        </w:rPr>
        <w:t xml:space="preserve"> MH, </w:t>
      </w:r>
      <w:proofErr w:type="spellStart"/>
      <w:r w:rsidRPr="00670FE1">
        <w:rPr>
          <w:rFonts w:ascii="Book Antiqua" w:hAnsi="Book Antiqua" w:cs="宋体"/>
          <w:lang w:val="en-US"/>
        </w:rPr>
        <w:t>Jacovella</w:t>
      </w:r>
      <w:proofErr w:type="spellEnd"/>
      <w:r w:rsidRPr="00670FE1">
        <w:rPr>
          <w:rFonts w:ascii="Book Antiqua" w:hAnsi="Book Antiqua" w:cs="宋体"/>
          <w:lang w:val="en-US"/>
        </w:rPr>
        <w:t xml:space="preserve"> J. Superiority of </w:t>
      </w:r>
      <w:proofErr w:type="spellStart"/>
      <w:r w:rsidRPr="00670FE1">
        <w:rPr>
          <w:rFonts w:ascii="Book Antiqua" w:hAnsi="Book Antiqua" w:cs="宋体"/>
          <w:lang w:val="en-US"/>
        </w:rPr>
        <w:t>ivermectin</w:t>
      </w:r>
      <w:proofErr w:type="spellEnd"/>
      <w:r w:rsidRPr="00670FE1">
        <w:rPr>
          <w:rFonts w:ascii="Book Antiqua" w:hAnsi="Book Antiqua" w:cs="宋体"/>
          <w:lang w:val="en-US"/>
        </w:rPr>
        <w:t xml:space="preserve"> 1% cream over metronidazole 0·75% cream in treating inflammatory lesions of rosacea: a randomized, investigator-blinded trial. </w:t>
      </w:r>
      <w:r w:rsidRPr="00670FE1">
        <w:rPr>
          <w:rFonts w:ascii="Book Antiqua" w:hAnsi="Book Antiqua" w:cs="宋体"/>
          <w:i/>
          <w:iCs/>
          <w:lang w:val="en-US"/>
        </w:rPr>
        <w:t xml:space="preserve">Br J </w:t>
      </w:r>
      <w:proofErr w:type="spellStart"/>
      <w:r w:rsidRPr="00670FE1">
        <w:rPr>
          <w:rFonts w:ascii="Book Antiqua" w:hAnsi="Book Antiqua" w:cs="宋体"/>
          <w:i/>
          <w:iCs/>
          <w:lang w:val="en-US"/>
        </w:rPr>
        <w:t>Dermatol</w:t>
      </w:r>
      <w:proofErr w:type="spellEnd"/>
      <w:r w:rsidRPr="00670FE1">
        <w:rPr>
          <w:rFonts w:ascii="Book Antiqua" w:hAnsi="Book Antiqua" w:cs="宋体"/>
          <w:lang w:val="en-US"/>
        </w:rPr>
        <w:t> 2015; </w:t>
      </w:r>
      <w:r w:rsidRPr="00670FE1">
        <w:rPr>
          <w:rFonts w:ascii="Book Antiqua" w:hAnsi="Book Antiqua" w:cs="宋体"/>
          <w:b/>
          <w:bCs/>
          <w:lang w:val="en-US"/>
        </w:rPr>
        <w:t>172</w:t>
      </w:r>
      <w:r w:rsidRPr="00670FE1">
        <w:rPr>
          <w:rFonts w:ascii="Book Antiqua" w:hAnsi="Book Antiqua" w:cs="宋体"/>
          <w:lang w:val="en-US"/>
        </w:rPr>
        <w:t>: 1103-1110 [PMID: 25228137 DOI: 10.1111/bjd.13408]</w:t>
      </w:r>
    </w:p>
    <w:p w14:paraId="06C39DA2" w14:textId="77777777" w:rsidR="00921776" w:rsidRPr="00670FE1" w:rsidRDefault="00921776" w:rsidP="008C7566">
      <w:pPr>
        <w:spacing w:line="360" w:lineRule="auto"/>
        <w:jc w:val="both"/>
        <w:rPr>
          <w:rFonts w:ascii="Book Antiqua" w:hAnsi="Book Antiqua" w:cs="宋体"/>
          <w:lang w:val="en-US"/>
        </w:rPr>
      </w:pPr>
      <w:r w:rsidRPr="00670FE1">
        <w:rPr>
          <w:rFonts w:ascii="Book Antiqua" w:hAnsi="Book Antiqua" w:cs="宋体"/>
          <w:lang w:val="en-US"/>
        </w:rPr>
        <w:t>6 </w:t>
      </w:r>
      <w:proofErr w:type="spellStart"/>
      <w:r w:rsidRPr="00670FE1">
        <w:rPr>
          <w:rFonts w:ascii="Book Antiqua" w:hAnsi="Book Antiqua" w:cs="宋体"/>
          <w:b/>
          <w:bCs/>
          <w:lang w:val="en-US"/>
        </w:rPr>
        <w:t>Deeks</w:t>
      </w:r>
      <w:proofErr w:type="spellEnd"/>
      <w:r w:rsidRPr="00670FE1">
        <w:rPr>
          <w:rFonts w:ascii="Book Antiqua" w:hAnsi="Book Antiqua" w:cs="宋体"/>
          <w:b/>
          <w:bCs/>
          <w:lang w:val="en-US"/>
        </w:rPr>
        <w:t xml:space="preserve"> ED</w:t>
      </w:r>
      <w:r w:rsidRPr="00670FE1">
        <w:rPr>
          <w:rFonts w:ascii="Book Antiqua" w:hAnsi="Book Antiqua" w:cs="宋体"/>
          <w:lang w:val="en-US"/>
        </w:rPr>
        <w:t xml:space="preserve">. </w:t>
      </w:r>
      <w:proofErr w:type="spellStart"/>
      <w:r w:rsidRPr="00670FE1">
        <w:rPr>
          <w:rFonts w:ascii="Book Antiqua" w:hAnsi="Book Antiqua" w:cs="宋体"/>
          <w:lang w:val="en-US"/>
        </w:rPr>
        <w:t>Ivermectin</w:t>
      </w:r>
      <w:proofErr w:type="spellEnd"/>
      <w:r w:rsidRPr="00670FE1">
        <w:rPr>
          <w:rFonts w:ascii="Book Antiqua" w:hAnsi="Book Antiqua" w:cs="宋体"/>
          <w:lang w:val="en-US"/>
        </w:rPr>
        <w:t>: A Review in Rosacea. </w:t>
      </w:r>
      <w:r w:rsidRPr="00670FE1">
        <w:rPr>
          <w:rFonts w:ascii="Book Antiqua" w:hAnsi="Book Antiqua" w:cs="宋体"/>
          <w:i/>
          <w:iCs/>
          <w:lang w:val="en-US"/>
        </w:rPr>
        <w:t xml:space="preserve">Am J </w:t>
      </w:r>
      <w:proofErr w:type="spellStart"/>
      <w:r w:rsidRPr="00670FE1">
        <w:rPr>
          <w:rFonts w:ascii="Book Antiqua" w:hAnsi="Book Antiqua" w:cs="宋体"/>
          <w:i/>
          <w:iCs/>
          <w:lang w:val="en-US"/>
        </w:rPr>
        <w:t>Clin</w:t>
      </w:r>
      <w:proofErr w:type="spellEnd"/>
      <w:r w:rsidRPr="00670FE1">
        <w:rPr>
          <w:rFonts w:ascii="Book Antiqua" w:hAnsi="Book Antiqua" w:cs="宋体"/>
          <w:i/>
          <w:iCs/>
          <w:lang w:val="en-US"/>
        </w:rPr>
        <w:t xml:space="preserve"> </w:t>
      </w:r>
      <w:proofErr w:type="spellStart"/>
      <w:r w:rsidRPr="00670FE1">
        <w:rPr>
          <w:rFonts w:ascii="Book Antiqua" w:hAnsi="Book Antiqua" w:cs="宋体"/>
          <w:i/>
          <w:iCs/>
          <w:lang w:val="en-US"/>
        </w:rPr>
        <w:t>Dermatol</w:t>
      </w:r>
      <w:proofErr w:type="spellEnd"/>
      <w:r w:rsidRPr="00670FE1">
        <w:rPr>
          <w:rFonts w:ascii="Book Antiqua" w:hAnsi="Book Antiqua" w:cs="宋体"/>
          <w:lang w:val="en-US"/>
        </w:rPr>
        <w:t> 2015; </w:t>
      </w:r>
      <w:r w:rsidRPr="00670FE1">
        <w:rPr>
          <w:rFonts w:ascii="Book Antiqua" w:hAnsi="Book Antiqua" w:cs="宋体"/>
          <w:b/>
          <w:bCs/>
          <w:lang w:val="en-US"/>
        </w:rPr>
        <w:t>16</w:t>
      </w:r>
      <w:r w:rsidRPr="00670FE1">
        <w:rPr>
          <w:rFonts w:ascii="Book Antiqua" w:hAnsi="Book Antiqua" w:cs="宋体"/>
          <w:lang w:val="en-US"/>
        </w:rPr>
        <w:t>: 447-452 [PMID: 26254001 DOI: 10.1007/s40257-015-0150-8]</w:t>
      </w:r>
    </w:p>
    <w:p w14:paraId="19830B46" w14:textId="77777777" w:rsidR="00921776" w:rsidRPr="00670FE1" w:rsidRDefault="00921776" w:rsidP="008C7566">
      <w:pPr>
        <w:spacing w:line="360" w:lineRule="auto"/>
        <w:rPr>
          <w:rFonts w:ascii="Book Antiqua" w:hAnsi="Book Antiqua" w:cs="宋体"/>
        </w:rPr>
      </w:pPr>
      <w:r w:rsidRPr="00670FE1">
        <w:rPr>
          <w:rFonts w:ascii="Book Antiqua" w:hAnsi="Book Antiqua" w:cs="宋体"/>
          <w:lang w:val="en-US"/>
        </w:rPr>
        <w:t>7 </w:t>
      </w:r>
      <w:proofErr w:type="spellStart"/>
      <w:r w:rsidRPr="00670FE1">
        <w:rPr>
          <w:rFonts w:ascii="Book Antiqua" w:hAnsi="Book Antiqua" w:cs="宋体"/>
          <w:b/>
          <w:bCs/>
          <w:lang w:val="en-US"/>
        </w:rPr>
        <w:t>Omura</w:t>
      </w:r>
      <w:proofErr w:type="spellEnd"/>
      <w:r w:rsidRPr="00670FE1">
        <w:rPr>
          <w:rFonts w:ascii="Book Antiqua" w:hAnsi="Book Antiqua" w:cs="宋体"/>
          <w:b/>
          <w:bCs/>
          <w:lang w:val="en-US"/>
        </w:rPr>
        <w:t xml:space="preserve"> S</w:t>
      </w:r>
      <w:r w:rsidRPr="00670FE1">
        <w:rPr>
          <w:rFonts w:ascii="Book Antiqua" w:hAnsi="Book Antiqua" w:cs="宋体"/>
          <w:lang w:val="en-US"/>
        </w:rPr>
        <w:t xml:space="preserve">, Crump A. </w:t>
      </w:r>
      <w:proofErr w:type="spellStart"/>
      <w:r w:rsidRPr="00670FE1">
        <w:rPr>
          <w:rFonts w:ascii="Book Antiqua" w:hAnsi="Book Antiqua" w:cs="宋体"/>
          <w:lang w:val="en-US"/>
        </w:rPr>
        <w:t>Ivermectin</w:t>
      </w:r>
      <w:proofErr w:type="spellEnd"/>
      <w:r w:rsidRPr="00670FE1">
        <w:rPr>
          <w:rFonts w:ascii="Book Antiqua" w:hAnsi="Book Antiqua" w:cs="宋体"/>
          <w:lang w:val="en-US"/>
        </w:rPr>
        <w:t>: panacea for resource-poor communities? </w:t>
      </w:r>
      <w:r w:rsidRPr="00670FE1">
        <w:rPr>
          <w:rFonts w:ascii="Book Antiqua" w:hAnsi="Book Antiqua" w:cs="宋体"/>
          <w:i/>
          <w:iCs/>
          <w:lang w:val="en-US"/>
        </w:rPr>
        <w:t xml:space="preserve">Trends </w:t>
      </w:r>
      <w:proofErr w:type="spellStart"/>
      <w:r w:rsidRPr="00670FE1">
        <w:rPr>
          <w:rFonts w:ascii="Book Antiqua" w:hAnsi="Book Antiqua" w:cs="宋体"/>
          <w:i/>
          <w:iCs/>
          <w:lang w:val="en-US"/>
        </w:rPr>
        <w:t>Parasitol</w:t>
      </w:r>
      <w:proofErr w:type="spellEnd"/>
      <w:r w:rsidRPr="00670FE1">
        <w:rPr>
          <w:rFonts w:ascii="Book Antiqua" w:hAnsi="Book Antiqua" w:cs="宋体"/>
          <w:lang w:val="en-US"/>
        </w:rPr>
        <w:t> 2014; </w:t>
      </w:r>
      <w:r w:rsidRPr="00670FE1">
        <w:rPr>
          <w:rFonts w:ascii="Book Antiqua" w:hAnsi="Book Antiqua" w:cs="宋体"/>
          <w:b/>
          <w:bCs/>
          <w:lang w:val="en-US"/>
        </w:rPr>
        <w:t>30</w:t>
      </w:r>
      <w:r w:rsidRPr="00670FE1">
        <w:rPr>
          <w:rFonts w:ascii="Book Antiqua" w:hAnsi="Book Antiqua" w:cs="宋体"/>
          <w:lang w:val="en-US"/>
        </w:rPr>
        <w:t>: 445-455 [PMID: 25130507 DOI: 10.1016/j.pt.2014.07.005]</w:t>
      </w:r>
    </w:p>
    <w:p w14:paraId="5354317A" w14:textId="77777777" w:rsidR="00921776" w:rsidRPr="00670FE1" w:rsidRDefault="00921776" w:rsidP="008C7566">
      <w:pPr>
        <w:pStyle w:val="ListParagraph"/>
        <w:spacing w:line="360" w:lineRule="auto"/>
        <w:ind w:left="0"/>
        <w:jc w:val="both"/>
        <w:rPr>
          <w:rFonts w:ascii="Book Antiqua" w:hAnsi="Book Antiqua"/>
          <w:lang w:val="en-GB" w:eastAsia="zh-CN"/>
        </w:rPr>
      </w:pPr>
      <w:r w:rsidRPr="00670FE1">
        <w:rPr>
          <w:rFonts w:ascii="Book Antiqua" w:hAnsi="Book Antiqua" w:hint="eastAsia"/>
          <w:lang w:eastAsia="zh-CN"/>
        </w:rPr>
        <w:t xml:space="preserve">8 </w:t>
      </w:r>
      <w:r w:rsidRPr="00670FE1">
        <w:rPr>
          <w:rFonts w:ascii="Book Antiqua" w:hAnsi="Book Antiqua"/>
          <w:b/>
          <w:lang w:val="en-US" w:eastAsia="en-US"/>
        </w:rPr>
        <w:t>Porras AG</w:t>
      </w:r>
      <w:r w:rsidRPr="00670FE1">
        <w:rPr>
          <w:rFonts w:ascii="Book Antiqua" w:hAnsi="Book Antiqua"/>
          <w:lang w:val="en-US" w:eastAsia="en-US"/>
        </w:rPr>
        <w:t xml:space="preserve">, </w:t>
      </w:r>
      <w:proofErr w:type="spellStart"/>
      <w:r w:rsidRPr="00670FE1">
        <w:rPr>
          <w:rFonts w:ascii="Book Antiqua" w:hAnsi="Book Antiqua"/>
          <w:lang w:val="en-US" w:eastAsia="en-US"/>
        </w:rPr>
        <w:t>Chiou</w:t>
      </w:r>
      <w:proofErr w:type="spellEnd"/>
      <w:r w:rsidRPr="00670FE1">
        <w:rPr>
          <w:rFonts w:ascii="Book Antiqua" w:hAnsi="Book Antiqua"/>
          <w:lang w:val="en-US" w:eastAsia="en-US"/>
        </w:rPr>
        <w:t xml:space="preserve"> R, </w:t>
      </w:r>
      <w:proofErr w:type="spellStart"/>
      <w:r w:rsidRPr="00670FE1">
        <w:rPr>
          <w:rFonts w:ascii="Book Antiqua" w:hAnsi="Book Antiqua"/>
          <w:lang w:val="en-US" w:eastAsia="en-US"/>
        </w:rPr>
        <w:t>Kukovetz</w:t>
      </w:r>
      <w:proofErr w:type="spellEnd"/>
      <w:r w:rsidRPr="00670FE1">
        <w:rPr>
          <w:rFonts w:ascii="Book Antiqua" w:hAnsi="Book Antiqua"/>
          <w:lang w:val="en-US" w:eastAsia="en-US"/>
        </w:rPr>
        <w:t xml:space="preserve"> W, Hall-Gregg M, Stubbs RJ, </w:t>
      </w:r>
      <w:proofErr w:type="spellStart"/>
      <w:r w:rsidRPr="00670FE1">
        <w:rPr>
          <w:rFonts w:ascii="Book Antiqua" w:hAnsi="Book Antiqua"/>
          <w:lang w:val="en-US" w:eastAsia="en-US"/>
        </w:rPr>
        <w:t>Meisinger</w:t>
      </w:r>
      <w:proofErr w:type="spellEnd"/>
      <w:r w:rsidRPr="00670FE1">
        <w:rPr>
          <w:rFonts w:ascii="Book Antiqua" w:hAnsi="Book Antiqua"/>
          <w:lang w:val="en-US" w:eastAsia="en-US"/>
        </w:rPr>
        <w:t xml:space="preserve"> M, </w:t>
      </w:r>
      <w:proofErr w:type="spellStart"/>
      <w:r w:rsidRPr="00670FE1">
        <w:rPr>
          <w:rFonts w:ascii="Book Antiqua" w:hAnsi="Book Antiqua"/>
          <w:lang w:val="en-US" w:eastAsia="en-US"/>
        </w:rPr>
        <w:t>Beubler</w:t>
      </w:r>
      <w:proofErr w:type="spellEnd"/>
      <w:r w:rsidRPr="00670FE1">
        <w:rPr>
          <w:rFonts w:ascii="Book Antiqua" w:hAnsi="Book Antiqua"/>
          <w:lang w:val="en-US" w:eastAsia="en-US"/>
        </w:rPr>
        <w:t xml:space="preserve"> A, Jaeger A. </w:t>
      </w:r>
      <w:r w:rsidRPr="00670FE1">
        <w:rPr>
          <w:rFonts w:ascii="Book Antiqua" w:hAnsi="Book Antiqua"/>
          <w:lang w:val="en-GB" w:eastAsia="en-US"/>
        </w:rPr>
        <w:t xml:space="preserve">Dose proportionality of the anthelmintic </w:t>
      </w:r>
      <w:proofErr w:type="spellStart"/>
      <w:r w:rsidRPr="00670FE1">
        <w:rPr>
          <w:rFonts w:ascii="Book Antiqua" w:hAnsi="Book Antiqua"/>
          <w:lang w:val="en-GB" w:eastAsia="en-US"/>
        </w:rPr>
        <w:t>ivermectin</w:t>
      </w:r>
      <w:proofErr w:type="spellEnd"/>
      <w:r w:rsidRPr="00670FE1">
        <w:rPr>
          <w:rFonts w:ascii="Book Antiqua" w:hAnsi="Book Antiqua"/>
          <w:lang w:val="en-GB" w:eastAsia="en-US"/>
        </w:rPr>
        <w:t xml:space="preserve"> in man. </w:t>
      </w:r>
      <w:r w:rsidRPr="00670FE1">
        <w:rPr>
          <w:rFonts w:ascii="Book Antiqua" w:hAnsi="Book Antiqua"/>
          <w:i/>
          <w:lang w:val="en-GB" w:eastAsia="en-US"/>
        </w:rPr>
        <w:t>Pharmaceutical Res</w:t>
      </w:r>
      <w:r w:rsidRPr="00670FE1">
        <w:rPr>
          <w:rFonts w:ascii="Book Antiqua" w:hAnsi="Book Antiqua"/>
          <w:lang w:val="en-GB" w:eastAsia="en-US"/>
        </w:rPr>
        <w:t xml:space="preserve"> 1987; </w:t>
      </w:r>
      <w:r w:rsidRPr="00670FE1">
        <w:rPr>
          <w:rFonts w:ascii="Book Antiqua" w:hAnsi="Book Antiqua"/>
          <w:b/>
          <w:lang w:val="en-GB" w:eastAsia="en-US"/>
        </w:rPr>
        <w:t>4</w:t>
      </w:r>
      <w:r w:rsidRPr="00670FE1">
        <w:rPr>
          <w:rFonts w:ascii="Book Antiqua" w:hAnsi="Book Antiqua" w:hint="eastAsia"/>
          <w:b/>
          <w:lang w:val="en-GB" w:eastAsia="zh-CN"/>
        </w:rPr>
        <w:t xml:space="preserve"> </w:t>
      </w:r>
      <w:r w:rsidRPr="00670FE1">
        <w:rPr>
          <w:rFonts w:ascii="Book Antiqua" w:hAnsi="Book Antiqua"/>
          <w:lang w:val="en-GB" w:eastAsia="en-US"/>
        </w:rPr>
        <w:t>(</w:t>
      </w:r>
      <w:proofErr w:type="spellStart"/>
      <w:r w:rsidRPr="00670FE1">
        <w:rPr>
          <w:rFonts w:ascii="Book Antiqua" w:hAnsi="Book Antiqua"/>
          <w:lang w:val="en-GB" w:eastAsia="en-US"/>
        </w:rPr>
        <w:t>Suppl</w:t>
      </w:r>
      <w:proofErr w:type="spellEnd"/>
      <w:r w:rsidRPr="00670FE1">
        <w:rPr>
          <w:rFonts w:ascii="Book Antiqua" w:hAnsi="Book Antiqua"/>
          <w:lang w:val="en-GB" w:eastAsia="en-US"/>
        </w:rPr>
        <w:t xml:space="preserve"> 2): S95</w:t>
      </w:r>
    </w:p>
    <w:p w14:paraId="5FFB063C" w14:textId="77777777" w:rsidR="00921776" w:rsidRPr="00670FE1" w:rsidRDefault="00921776" w:rsidP="008C7566">
      <w:pPr>
        <w:spacing w:line="360" w:lineRule="auto"/>
        <w:jc w:val="both"/>
        <w:rPr>
          <w:rFonts w:ascii="Book Antiqua" w:hAnsi="Book Antiqua"/>
        </w:rPr>
      </w:pPr>
      <w:r w:rsidRPr="00670FE1">
        <w:rPr>
          <w:rFonts w:ascii="Book Antiqua" w:hAnsi="Book Antiqua"/>
        </w:rPr>
        <w:t>9 </w:t>
      </w:r>
      <w:r w:rsidRPr="00670FE1">
        <w:rPr>
          <w:rFonts w:ascii="Book Antiqua" w:hAnsi="Book Antiqua"/>
          <w:b/>
          <w:bCs/>
        </w:rPr>
        <w:t>Guzzo CA</w:t>
      </w:r>
      <w:r w:rsidRPr="00670FE1">
        <w:rPr>
          <w:rFonts w:ascii="Book Antiqua" w:hAnsi="Book Antiqua"/>
        </w:rPr>
        <w:t>, Furtek CI, Porras AG, Chen C, Tipping R, Clineschmidt CM, Sciberras DG, Hsieh JY, Lasseter KC. Safety, tolerability, and pharmacokinetics of escalating high doses of ivermectin in healthy adult subjects. </w:t>
      </w:r>
      <w:r w:rsidRPr="00670FE1">
        <w:rPr>
          <w:rFonts w:ascii="Book Antiqua" w:hAnsi="Book Antiqua"/>
          <w:i/>
          <w:iCs/>
        </w:rPr>
        <w:t>J Clin Pharmacol</w:t>
      </w:r>
      <w:r w:rsidRPr="00670FE1">
        <w:rPr>
          <w:rFonts w:ascii="Book Antiqua" w:hAnsi="Book Antiqua"/>
        </w:rPr>
        <w:t> 2002; </w:t>
      </w:r>
      <w:r w:rsidRPr="00670FE1">
        <w:rPr>
          <w:rFonts w:ascii="Book Antiqua" w:hAnsi="Book Antiqua"/>
          <w:b/>
          <w:bCs/>
        </w:rPr>
        <w:t>42</w:t>
      </w:r>
      <w:r w:rsidRPr="00670FE1">
        <w:rPr>
          <w:rFonts w:ascii="Book Antiqua" w:hAnsi="Book Antiqua"/>
        </w:rPr>
        <w:t>: 1122-1133 [PMID: 12362927 DOI: 10.1177/009127002401382731]</w:t>
      </w:r>
    </w:p>
    <w:p w14:paraId="3C2B21BC" w14:textId="77777777" w:rsidR="00921776" w:rsidRPr="00670FE1" w:rsidRDefault="00921776" w:rsidP="008C7566">
      <w:pPr>
        <w:spacing w:line="360" w:lineRule="auto"/>
        <w:rPr>
          <w:rFonts w:ascii="Book Antiqua" w:hAnsi="Book Antiqua"/>
        </w:rPr>
      </w:pPr>
      <w:r w:rsidRPr="00670FE1">
        <w:rPr>
          <w:rFonts w:ascii="Book Antiqua" w:hAnsi="Book Antiqua"/>
        </w:rPr>
        <w:t>10 </w:t>
      </w:r>
      <w:r w:rsidRPr="00670FE1">
        <w:rPr>
          <w:rFonts w:ascii="Book Antiqua" w:hAnsi="Book Antiqua"/>
          <w:b/>
          <w:bCs/>
        </w:rPr>
        <w:t>González Canga A</w:t>
      </w:r>
      <w:r w:rsidRPr="00670FE1">
        <w:rPr>
          <w:rFonts w:ascii="Book Antiqua" w:hAnsi="Book Antiqua"/>
        </w:rPr>
        <w:t xml:space="preserve">, Sahagún Prieto AM, Diez Liébana MJ, Fernández Martínez N, Sierra Vega M, García Vieitez JJ. The pharmacokinetics and interactions of ivermectin in </w:t>
      </w:r>
      <w:r w:rsidRPr="00670FE1">
        <w:rPr>
          <w:rFonts w:ascii="Book Antiqua" w:hAnsi="Book Antiqua"/>
        </w:rPr>
        <w:lastRenderedPageBreak/>
        <w:t>humans--a mini-review. </w:t>
      </w:r>
      <w:r w:rsidRPr="00670FE1">
        <w:rPr>
          <w:rFonts w:ascii="Book Antiqua" w:hAnsi="Book Antiqua"/>
          <w:i/>
          <w:iCs/>
        </w:rPr>
        <w:t>AAPS J</w:t>
      </w:r>
      <w:r w:rsidRPr="00670FE1">
        <w:rPr>
          <w:rFonts w:ascii="Book Antiqua" w:hAnsi="Book Antiqua"/>
        </w:rPr>
        <w:t> 2008; </w:t>
      </w:r>
      <w:r w:rsidRPr="00670FE1">
        <w:rPr>
          <w:rFonts w:ascii="Book Antiqua" w:hAnsi="Book Antiqua"/>
          <w:b/>
          <w:bCs/>
        </w:rPr>
        <w:t>10</w:t>
      </w:r>
      <w:r w:rsidRPr="00670FE1">
        <w:rPr>
          <w:rFonts w:ascii="Book Antiqua" w:hAnsi="Book Antiqua"/>
        </w:rPr>
        <w:t>: 42-46 [PMID: 18446504 DOI: 10.1208/s12248-007-9000-9]</w:t>
      </w:r>
    </w:p>
    <w:p w14:paraId="5DB9FF63" w14:textId="77777777" w:rsidR="00921776" w:rsidRPr="00670FE1" w:rsidRDefault="00921776" w:rsidP="008C7566">
      <w:pPr>
        <w:pStyle w:val="ListParagraph"/>
        <w:spacing w:line="360" w:lineRule="auto"/>
        <w:ind w:left="0"/>
        <w:jc w:val="both"/>
        <w:rPr>
          <w:rFonts w:ascii="Book Antiqua" w:hAnsi="Book Antiqua"/>
          <w:lang w:val="en-GB" w:eastAsia="zh-CN"/>
        </w:rPr>
      </w:pPr>
      <w:proofErr w:type="gramStart"/>
      <w:r w:rsidRPr="00670FE1">
        <w:rPr>
          <w:rFonts w:ascii="Book Antiqua" w:hAnsi="Book Antiqua" w:hint="eastAsia"/>
          <w:lang w:val="en-GB" w:eastAsia="zh-CN"/>
        </w:rPr>
        <w:t xml:space="preserve">11 </w:t>
      </w:r>
      <w:r w:rsidRPr="00670FE1">
        <w:rPr>
          <w:rFonts w:ascii="Book Antiqua" w:hAnsi="Book Antiqua"/>
          <w:b/>
          <w:lang w:val="en-GB" w:eastAsia="en-US"/>
        </w:rPr>
        <w:t>Fink DW</w:t>
      </w:r>
      <w:r w:rsidRPr="00670FE1">
        <w:rPr>
          <w:rFonts w:ascii="Book Antiqua" w:hAnsi="Book Antiqua"/>
          <w:lang w:val="en-GB" w:eastAsia="en-US"/>
        </w:rPr>
        <w:t>, Porras AG.</w:t>
      </w:r>
      <w:proofErr w:type="gramEnd"/>
      <w:r w:rsidRPr="00670FE1">
        <w:rPr>
          <w:rFonts w:ascii="Book Antiqua" w:hAnsi="Book Antiqua"/>
          <w:lang w:val="en-GB" w:eastAsia="en-US"/>
        </w:rPr>
        <w:t xml:space="preserve"> </w:t>
      </w:r>
      <w:proofErr w:type="gramStart"/>
      <w:r w:rsidRPr="00670FE1">
        <w:rPr>
          <w:rFonts w:ascii="Book Antiqua" w:hAnsi="Book Antiqua"/>
          <w:lang w:val="en-GB" w:eastAsia="en-US"/>
        </w:rPr>
        <w:t xml:space="preserve">Pharmacokinetics of </w:t>
      </w:r>
      <w:proofErr w:type="spellStart"/>
      <w:r w:rsidRPr="00670FE1">
        <w:rPr>
          <w:rFonts w:ascii="Book Antiqua" w:hAnsi="Book Antiqua"/>
          <w:lang w:val="en-GB" w:eastAsia="en-US"/>
        </w:rPr>
        <w:t>ivermectin</w:t>
      </w:r>
      <w:proofErr w:type="spellEnd"/>
      <w:r w:rsidRPr="00670FE1">
        <w:rPr>
          <w:rFonts w:ascii="Book Antiqua" w:hAnsi="Book Antiqua"/>
          <w:lang w:val="en-GB" w:eastAsia="en-US"/>
        </w:rPr>
        <w:t xml:space="preserve"> in animals and humans.</w:t>
      </w:r>
      <w:proofErr w:type="gramEnd"/>
      <w:r w:rsidRPr="00670FE1">
        <w:rPr>
          <w:rFonts w:ascii="Book Antiqua" w:hAnsi="Book Antiqua"/>
          <w:lang w:val="en-GB" w:eastAsia="en-US"/>
        </w:rPr>
        <w:t xml:space="preserve"> In: </w:t>
      </w:r>
      <w:r w:rsidRPr="00670FE1">
        <w:rPr>
          <w:rFonts w:ascii="Book Antiqua" w:hAnsi="Book Antiqua"/>
          <w:i/>
          <w:lang w:val="en-GB" w:eastAsia="en-US"/>
        </w:rPr>
        <w:t>Campbell WC</w:t>
      </w:r>
      <w:r w:rsidRPr="00670FE1">
        <w:rPr>
          <w:rFonts w:ascii="Book Antiqua" w:hAnsi="Book Antiqua"/>
          <w:lang w:val="en-GB" w:eastAsia="en-US"/>
        </w:rPr>
        <w:t xml:space="preserve">. </w:t>
      </w:r>
      <w:proofErr w:type="spellStart"/>
      <w:r w:rsidRPr="00670FE1">
        <w:rPr>
          <w:rFonts w:ascii="Book Antiqua" w:hAnsi="Book Antiqua"/>
          <w:lang w:val="en-GB" w:eastAsia="en-US"/>
        </w:rPr>
        <w:t>Ivermectin</w:t>
      </w:r>
      <w:proofErr w:type="spellEnd"/>
      <w:r w:rsidRPr="00670FE1">
        <w:rPr>
          <w:rFonts w:ascii="Book Antiqua" w:hAnsi="Book Antiqua"/>
          <w:lang w:val="en-GB" w:eastAsia="en-US"/>
        </w:rPr>
        <w:t xml:space="preserve"> and </w:t>
      </w:r>
      <w:proofErr w:type="spellStart"/>
      <w:r w:rsidRPr="00670FE1">
        <w:rPr>
          <w:rFonts w:ascii="Book Antiqua" w:hAnsi="Book Antiqua"/>
          <w:lang w:val="en-GB" w:eastAsia="en-US"/>
        </w:rPr>
        <w:t>Abamectin</w:t>
      </w:r>
      <w:proofErr w:type="spellEnd"/>
      <w:r w:rsidRPr="00670FE1">
        <w:rPr>
          <w:rFonts w:ascii="Book Antiqua" w:hAnsi="Book Antiqua"/>
          <w:lang w:val="en-GB" w:eastAsia="en-US"/>
        </w:rPr>
        <w:t>. New-York: Springer-</w:t>
      </w:r>
      <w:proofErr w:type="spellStart"/>
      <w:r w:rsidRPr="00670FE1">
        <w:rPr>
          <w:rFonts w:ascii="Book Antiqua" w:hAnsi="Book Antiqua"/>
          <w:lang w:val="en-GB" w:eastAsia="en-US"/>
        </w:rPr>
        <w:t>Verlag</w:t>
      </w:r>
      <w:proofErr w:type="spellEnd"/>
      <w:r w:rsidRPr="00670FE1">
        <w:rPr>
          <w:rFonts w:ascii="Book Antiqua" w:hAnsi="Book Antiqua"/>
          <w:lang w:val="en-GB" w:eastAsia="en-US"/>
        </w:rPr>
        <w:t>, 1989</w:t>
      </w:r>
      <w:r w:rsidRPr="00670FE1">
        <w:rPr>
          <w:rFonts w:ascii="Book Antiqua" w:hAnsi="Book Antiqua" w:hint="eastAsia"/>
          <w:lang w:val="en-GB" w:eastAsia="zh-CN"/>
        </w:rPr>
        <w:t>:</w:t>
      </w:r>
      <w:r w:rsidRPr="00670FE1">
        <w:rPr>
          <w:rFonts w:ascii="Book Antiqua" w:hAnsi="Book Antiqua"/>
          <w:lang w:val="en-GB" w:eastAsia="en-US"/>
        </w:rPr>
        <w:t xml:space="preserve"> 113-130 [DOI: 10.1007/978-1-4612-3626-9_7]</w:t>
      </w:r>
    </w:p>
    <w:p w14:paraId="43876DDA" w14:textId="77777777" w:rsidR="00921776" w:rsidRPr="00670FE1" w:rsidRDefault="00921776" w:rsidP="008C7566">
      <w:pPr>
        <w:spacing w:line="360" w:lineRule="auto"/>
        <w:jc w:val="both"/>
        <w:rPr>
          <w:rFonts w:ascii="Book Antiqua" w:hAnsi="Book Antiqua"/>
        </w:rPr>
      </w:pPr>
      <w:r w:rsidRPr="00670FE1">
        <w:rPr>
          <w:rFonts w:ascii="Book Antiqua" w:hAnsi="Book Antiqua"/>
        </w:rPr>
        <w:t>12 </w:t>
      </w:r>
      <w:r w:rsidRPr="00670FE1">
        <w:rPr>
          <w:rFonts w:ascii="Book Antiqua" w:hAnsi="Book Antiqua"/>
          <w:b/>
          <w:bCs/>
        </w:rPr>
        <w:t>Baraka OZ</w:t>
      </w:r>
      <w:r w:rsidRPr="00670FE1">
        <w:rPr>
          <w:rFonts w:ascii="Book Antiqua" w:hAnsi="Book Antiqua"/>
        </w:rPr>
        <w:t>, Mahmoud BM, Marschke CK, Geary TG, Homeida MM, Williams JF. Ivermectin distribution in the plasma and tissues of patients infected with Onchocerca volvulus. </w:t>
      </w:r>
      <w:r w:rsidRPr="00670FE1">
        <w:rPr>
          <w:rFonts w:ascii="Book Antiqua" w:hAnsi="Book Antiqua"/>
          <w:i/>
          <w:iCs/>
        </w:rPr>
        <w:t>Eur J Clin Pharmacol</w:t>
      </w:r>
      <w:r w:rsidRPr="00670FE1">
        <w:rPr>
          <w:rFonts w:ascii="Book Antiqua" w:hAnsi="Book Antiqua"/>
        </w:rPr>
        <w:t> 1996; </w:t>
      </w:r>
      <w:r w:rsidRPr="00670FE1">
        <w:rPr>
          <w:rFonts w:ascii="Book Antiqua" w:hAnsi="Book Antiqua"/>
          <w:b/>
          <w:bCs/>
        </w:rPr>
        <w:t>50</w:t>
      </w:r>
      <w:r w:rsidRPr="00670FE1">
        <w:rPr>
          <w:rFonts w:ascii="Book Antiqua" w:hAnsi="Book Antiqua"/>
        </w:rPr>
        <w:t>: 407-410 [PMID: 8839664 DOI: 10.1007/s002280050131]</w:t>
      </w:r>
    </w:p>
    <w:p w14:paraId="3D8E2BD2" w14:textId="77777777" w:rsidR="00921776" w:rsidRPr="00670FE1" w:rsidRDefault="00921776" w:rsidP="008C7566">
      <w:pPr>
        <w:spacing w:line="360" w:lineRule="auto"/>
        <w:jc w:val="both"/>
        <w:rPr>
          <w:rFonts w:ascii="Book Antiqua" w:hAnsi="Book Antiqua"/>
        </w:rPr>
      </w:pPr>
      <w:r w:rsidRPr="00670FE1">
        <w:rPr>
          <w:rFonts w:ascii="Book Antiqua" w:hAnsi="Book Antiqua"/>
        </w:rPr>
        <w:t>13 </w:t>
      </w:r>
      <w:r w:rsidRPr="00670FE1">
        <w:rPr>
          <w:rFonts w:ascii="Book Antiqua" w:hAnsi="Book Antiqua"/>
          <w:b/>
          <w:bCs/>
        </w:rPr>
        <w:t>Krishna DR</w:t>
      </w:r>
      <w:r w:rsidRPr="00670FE1">
        <w:rPr>
          <w:rFonts w:ascii="Book Antiqua" w:hAnsi="Book Antiqua"/>
        </w:rPr>
        <w:t>, Klotz U. Determination of ivermectin in human plasma by high-performance liquid chromatography. </w:t>
      </w:r>
      <w:r w:rsidRPr="00670FE1">
        <w:rPr>
          <w:rFonts w:ascii="Book Antiqua" w:hAnsi="Book Antiqua"/>
          <w:i/>
          <w:iCs/>
        </w:rPr>
        <w:t>Arzneimittelforschung</w:t>
      </w:r>
      <w:r w:rsidRPr="00670FE1">
        <w:rPr>
          <w:rFonts w:ascii="Book Antiqua" w:hAnsi="Book Antiqua"/>
        </w:rPr>
        <w:t> 1993; </w:t>
      </w:r>
      <w:r w:rsidRPr="00670FE1">
        <w:rPr>
          <w:rFonts w:ascii="Book Antiqua" w:hAnsi="Book Antiqua"/>
          <w:b/>
          <w:bCs/>
        </w:rPr>
        <w:t>43</w:t>
      </w:r>
      <w:r w:rsidRPr="00670FE1">
        <w:rPr>
          <w:rFonts w:ascii="Book Antiqua" w:hAnsi="Book Antiqua"/>
        </w:rPr>
        <w:t>: 609-611 [PMID: 8329009]</w:t>
      </w:r>
    </w:p>
    <w:p w14:paraId="1233F926" w14:textId="77777777" w:rsidR="00921776" w:rsidRPr="00670FE1" w:rsidRDefault="00921776" w:rsidP="008C7566">
      <w:pPr>
        <w:spacing w:line="360" w:lineRule="auto"/>
        <w:jc w:val="both"/>
        <w:rPr>
          <w:rFonts w:ascii="Book Antiqua" w:hAnsi="Book Antiqua"/>
        </w:rPr>
      </w:pPr>
      <w:r w:rsidRPr="00670FE1">
        <w:rPr>
          <w:rFonts w:ascii="Book Antiqua" w:hAnsi="Book Antiqua"/>
        </w:rPr>
        <w:t>14 </w:t>
      </w:r>
      <w:r w:rsidRPr="00670FE1">
        <w:rPr>
          <w:rFonts w:ascii="Book Antiqua" w:hAnsi="Book Antiqua"/>
          <w:b/>
          <w:bCs/>
        </w:rPr>
        <w:t>Klotz U</w:t>
      </w:r>
      <w:r w:rsidRPr="00670FE1">
        <w:rPr>
          <w:rFonts w:ascii="Book Antiqua" w:hAnsi="Book Antiqua"/>
        </w:rPr>
        <w:t>, Ogbuokiri JE, Okonkwo PO. Ivermectin binds avidly to plasma proteins. </w:t>
      </w:r>
      <w:r w:rsidRPr="00670FE1">
        <w:rPr>
          <w:rFonts w:ascii="Book Antiqua" w:hAnsi="Book Antiqua"/>
          <w:i/>
          <w:iCs/>
        </w:rPr>
        <w:t>Eur J Clin Pharmacol</w:t>
      </w:r>
      <w:r w:rsidRPr="00670FE1">
        <w:rPr>
          <w:rFonts w:ascii="Book Antiqua" w:hAnsi="Book Antiqua"/>
        </w:rPr>
        <w:t> 1990; </w:t>
      </w:r>
      <w:r w:rsidRPr="00670FE1">
        <w:rPr>
          <w:rFonts w:ascii="Book Antiqua" w:hAnsi="Book Antiqua"/>
          <w:b/>
          <w:bCs/>
        </w:rPr>
        <w:t>39</w:t>
      </w:r>
      <w:r w:rsidRPr="00670FE1">
        <w:rPr>
          <w:rFonts w:ascii="Book Antiqua" w:hAnsi="Book Antiqua"/>
        </w:rPr>
        <w:t>: 607-608 [PMID: 2095348 DOI: 10.1007/BF00316107]</w:t>
      </w:r>
    </w:p>
    <w:p w14:paraId="6EE9E2D2" w14:textId="77777777" w:rsidR="00921776" w:rsidRPr="00670FE1" w:rsidRDefault="00921776" w:rsidP="008C7566">
      <w:pPr>
        <w:spacing w:line="360" w:lineRule="auto"/>
        <w:jc w:val="both"/>
        <w:rPr>
          <w:rFonts w:ascii="Book Antiqua" w:hAnsi="Book Antiqua"/>
        </w:rPr>
      </w:pPr>
      <w:r w:rsidRPr="00670FE1">
        <w:rPr>
          <w:rFonts w:ascii="Book Antiqua" w:hAnsi="Book Antiqua"/>
        </w:rPr>
        <w:t>15 </w:t>
      </w:r>
      <w:r w:rsidRPr="00670FE1">
        <w:rPr>
          <w:rFonts w:ascii="Book Antiqua" w:hAnsi="Book Antiqua"/>
          <w:b/>
          <w:bCs/>
        </w:rPr>
        <w:t>Zeng Z</w:t>
      </w:r>
      <w:r w:rsidRPr="00670FE1">
        <w:rPr>
          <w:rFonts w:ascii="Book Antiqua" w:hAnsi="Book Antiqua"/>
        </w:rPr>
        <w:t>, Andrew NW, Arison BH, Luffer-Atlas D, Wang RW. Identification of cytochrome P4503A4 as the major enzyme responsible for the metabolism of ivermectin by human liver microsomes. </w:t>
      </w:r>
      <w:r w:rsidRPr="00670FE1">
        <w:rPr>
          <w:rFonts w:ascii="Book Antiqua" w:hAnsi="Book Antiqua"/>
          <w:i/>
          <w:iCs/>
        </w:rPr>
        <w:t>Xenobiotica</w:t>
      </w:r>
      <w:r w:rsidRPr="00670FE1">
        <w:rPr>
          <w:rFonts w:ascii="Book Antiqua" w:hAnsi="Book Antiqua"/>
        </w:rPr>
        <w:t> 1998; </w:t>
      </w:r>
      <w:r w:rsidRPr="00670FE1">
        <w:rPr>
          <w:rFonts w:ascii="Book Antiqua" w:hAnsi="Book Antiqua"/>
          <w:b/>
          <w:bCs/>
        </w:rPr>
        <w:t>28</w:t>
      </w:r>
      <w:r w:rsidRPr="00670FE1">
        <w:rPr>
          <w:rFonts w:ascii="Book Antiqua" w:hAnsi="Book Antiqua"/>
        </w:rPr>
        <w:t>: 313-321 [PMID: 9574819 DOI: 10.1080/004982598239597]</w:t>
      </w:r>
    </w:p>
    <w:p w14:paraId="1DAF7F16" w14:textId="77777777" w:rsidR="00921776" w:rsidRPr="00670FE1" w:rsidRDefault="00921776" w:rsidP="008C7566">
      <w:pPr>
        <w:spacing w:line="360" w:lineRule="auto"/>
        <w:jc w:val="both"/>
        <w:rPr>
          <w:rFonts w:ascii="Book Antiqua" w:hAnsi="Book Antiqua"/>
        </w:rPr>
      </w:pPr>
      <w:r w:rsidRPr="00670FE1">
        <w:rPr>
          <w:rFonts w:ascii="Book Antiqua" w:hAnsi="Book Antiqua"/>
        </w:rPr>
        <w:t>16 </w:t>
      </w:r>
      <w:r w:rsidRPr="00670FE1">
        <w:rPr>
          <w:rFonts w:ascii="Book Antiqua" w:hAnsi="Book Antiqua"/>
          <w:b/>
          <w:bCs/>
        </w:rPr>
        <w:t>Pariser DM</w:t>
      </w:r>
      <w:r w:rsidRPr="00670FE1">
        <w:rPr>
          <w:rFonts w:ascii="Book Antiqua" w:hAnsi="Book Antiqua"/>
        </w:rPr>
        <w:t>, Meinking TL, Bell M, Ryan WG. Topical 0.5% ivermectin lotion for treatment of head lice. </w:t>
      </w:r>
      <w:r w:rsidRPr="00670FE1">
        <w:rPr>
          <w:rFonts w:ascii="Book Antiqua" w:hAnsi="Book Antiqua"/>
          <w:i/>
          <w:iCs/>
        </w:rPr>
        <w:t>N Engl J Med</w:t>
      </w:r>
      <w:r w:rsidRPr="00670FE1">
        <w:rPr>
          <w:rFonts w:ascii="Book Antiqua" w:hAnsi="Book Antiqua"/>
        </w:rPr>
        <w:t> 2012; </w:t>
      </w:r>
      <w:r w:rsidRPr="00670FE1">
        <w:rPr>
          <w:rFonts w:ascii="Book Antiqua" w:hAnsi="Book Antiqua"/>
          <w:b/>
          <w:bCs/>
        </w:rPr>
        <w:t>367</w:t>
      </w:r>
      <w:r w:rsidRPr="00670FE1">
        <w:rPr>
          <w:rFonts w:ascii="Book Antiqua" w:hAnsi="Book Antiqua"/>
        </w:rPr>
        <w:t>: 1687-1693 [PMID: 23113480 DOI: 10.1056/NEJMoa1200107]</w:t>
      </w:r>
    </w:p>
    <w:p w14:paraId="70AB3EF0" w14:textId="77777777" w:rsidR="00921776" w:rsidRPr="00670FE1" w:rsidRDefault="00921776" w:rsidP="00CD33CA">
      <w:pPr>
        <w:spacing w:line="360" w:lineRule="auto"/>
        <w:jc w:val="both"/>
        <w:rPr>
          <w:rFonts w:ascii="Book Antiqua" w:hAnsi="Book Antiqua"/>
        </w:rPr>
      </w:pPr>
      <w:r w:rsidRPr="00670FE1">
        <w:rPr>
          <w:rFonts w:ascii="Book Antiqua" w:hAnsi="Book Antiqua"/>
        </w:rPr>
        <w:t>17 </w:t>
      </w:r>
      <w:r w:rsidRPr="00670FE1">
        <w:rPr>
          <w:rFonts w:ascii="Book Antiqua" w:hAnsi="Book Antiqua"/>
          <w:b/>
          <w:bCs/>
        </w:rPr>
        <w:t>Hazan L</w:t>
      </w:r>
      <w:r w:rsidRPr="00670FE1">
        <w:rPr>
          <w:rFonts w:ascii="Book Antiqua" w:hAnsi="Book Antiqua"/>
        </w:rPr>
        <w:t>, Berg JE, Bowman JP, Murray JV, Ryan WG. Pharmacokinetics and safety of 0.5% ivermectin lotion for head louse infestations. </w:t>
      </w:r>
      <w:r w:rsidRPr="00670FE1">
        <w:rPr>
          <w:rFonts w:ascii="Book Antiqua" w:hAnsi="Book Antiqua"/>
          <w:i/>
          <w:iCs/>
        </w:rPr>
        <w:t>Pediatr Dermatol</w:t>
      </w:r>
      <w:r w:rsidRPr="00670FE1">
        <w:rPr>
          <w:rFonts w:ascii="Book Antiqua" w:hAnsi="Book Antiqua"/>
        </w:rPr>
        <w:t> </w:t>
      </w:r>
      <w:r w:rsidRPr="00670FE1">
        <w:rPr>
          <w:rFonts w:ascii="Book Antiqua" w:hAnsi="Book Antiqua" w:hint="eastAsia"/>
        </w:rPr>
        <w:t>2013</w:t>
      </w:r>
      <w:r w:rsidRPr="00670FE1">
        <w:rPr>
          <w:rFonts w:ascii="Book Antiqua" w:hAnsi="Book Antiqua"/>
        </w:rPr>
        <w:t>; </w:t>
      </w:r>
      <w:r w:rsidRPr="00670FE1">
        <w:rPr>
          <w:rFonts w:ascii="Book Antiqua" w:hAnsi="Book Antiqua"/>
          <w:b/>
          <w:bCs/>
        </w:rPr>
        <w:t>30</w:t>
      </w:r>
      <w:r w:rsidRPr="00670FE1">
        <w:rPr>
          <w:rFonts w:ascii="Book Antiqua" w:hAnsi="Book Antiqua"/>
        </w:rPr>
        <w:t>: 323-328 [PMID: 23131185 DOI: 10.1111/pde.12033]</w:t>
      </w:r>
    </w:p>
    <w:p w14:paraId="749A761E" w14:textId="0C630E70" w:rsidR="00921776" w:rsidRPr="00670FE1" w:rsidRDefault="00921776" w:rsidP="008C7566">
      <w:pPr>
        <w:pStyle w:val="ListParagraph"/>
        <w:spacing w:line="360" w:lineRule="auto"/>
        <w:ind w:left="0"/>
        <w:jc w:val="both"/>
        <w:rPr>
          <w:rFonts w:ascii="Book Antiqua" w:hAnsi="Book Antiqua"/>
          <w:lang w:val="en-GB"/>
        </w:rPr>
      </w:pPr>
      <w:r w:rsidRPr="00670FE1">
        <w:rPr>
          <w:rFonts w:ascii="Book Antiqua" w:hAnsi="Book Antiqua" w:hint="eastAsia"/>
          <w:lang w:val="en-GB" w:eastAsia="zh-CN"/>
        </w:rPr>
        <w:t>18</w:t>
      </w:r>
      <w:r w:rsidRPr="00670FE1">
        <w:rPr>
          <w:rFonts w:ascii="Book Antiqua" w:hAnsi="Book Antiqua" w:hint="eastAsia"/>
          <w:b/>
          <w:lang w:val="en-GB" w:eastAsia="zh-CN"/>
        </w:rPr>
        <w:t xml:space="preserve"> </w:t>
      </w:r>
      <w:r w:rsidRPr="00670FE1">
        <w:rPr>
          <w:rFonts w:ascii="Book Antiqua" w:hAnsi="Book Antiqua"/>
          <w:b/>
          <w:lang w:val="en-GB"/>
        </w:rPr>
        <w:t xml:space="preserve">U.S. </w:t>
      </w:r>
      <w:proofErr w:type="gramStart"/>
      <w:r w:rsidRPr="00670FE1">
        <w:rPr>
          <w:rFonts w:ascii="Book Antiqua" w:hAnsi="Book Antiqua"/>
          <w:b/>
          <w:lang w:val="en-GB"/>
        </w:rPr>
        <w:t>Food</w:t>
      </w:r>
      <w:proofErr w:type="gramEnd"/>
      <w:r w:rsidRPr="00670FE1">
        <w:rPr>
          <w:rFonts w:ascii="Book Antiqua" w:hAnsi="Book Antiqua"/>
          <w:b/>
          <w:lang w:val="en-GB"/>
        </w:rPr>
        <w:t xml:space="preserve"> and Drug Administration.</w:t>
      </w:r>
      <w:r w:rsidRPr="00670FE1">
        <w:rPr>
          <w:rFonts w:ascii="Book Antiqua" w:hAnsi="Book Antiqua"/>
          <w:lang w:val="en-GB"/>
        </w:rPr>
        <w:t xml:space="preserve"> FDA guidance on Safety Testing of Drug Metabolites, February 2008; ICH Topic </w:t>
      </w:r>
      <w:proofErr w:type="gramStart"/>
      <w:r w:rsidRPr="00670FE1">
        <w:rPr>
          <w:rFonts w:ascii="Book Antiqua" w:hAnsi="Book Antiqua"/>
          <w:lang w:val="en-GB"/>
        </w:rPr>
        <w:t>M3(</w:t>
      </w:r>
      <w:proofErr w:type="gramEnd"/>
      <w:r w:rsidRPr="00670FE1">
        <w:rPr>
          <w:rFonts w:ascii="Book Antiqua" w:hAnsi="Book Antiqua"/>
          <w:lang w:val="en-GB"/>
        </w:rPr>
        <w:t xml:space="preserve">R2) Nonclinical Safety Studies for the Conduct of Human Clinical Trials and Marketing Authorization for Pharmaceuticals. </w:t>
      </w:r>
      <w:bookmarkStart w:id="1" w:name="OLE_LINK2701"/>
      <w:bookmarkStart w:id="2" w:name="OLE_LINK2702"/>
      <w:bookmarkStart w:id="3" w:name="OLE_LINK909"/>
      <w:bookmarkStart w:id="4" w:name="OLE_LINK213"/>
      <w:bookmarkStart w:id="5" w:name="OLE_LINK214"/>
      <w:bookmarkStart w:id="6" w:name="OLE_LINK8"/>
      <w:bookmarkStart w:id="7" w:name="OLE_LINK1065"/>
      <w:r w:rsidR="00083CA7">
        <w:rPr>
          <w:rFonts w:ascii="Book Antiqua" w:hAnsi="Book Antiqua"/>
          <w:lang w:val="en-GB"/>
        </w:rPr>
        <w:t xml:space="preserve">[accessed </w:t>
      </w:r>
      <w:r w:rsidRPr="00670FE1">
        <w:rPr>
          <w:rFonts w:ascii="Book Antiqua" w:hAnsi="Book Antiqua" w:hint="eastAsia"/>
          <w:lang w:val="en-GB" w:eastAsia="zh-CN"/>
        </w:rPr>
        <w:t>2015</w:t>
      </w:r>
      <w:r w:rsidR="00083CA7">
        <w:rPr>
          <w:rFonts w:ascii="Book Antiqua" w:hAnsi="Book Antiqua"/>
          <w:lang w:val="en-GB" w:eastAsia="zh-CN"/>
        </w:rPr>
        <w:t xml:space="preserve"> Aug </w:t>
      </w:r>
      <w:r w:rsidRPr="00670FE1">
        <w:rPr>
          <w:rFonts w:ascii="Book Antiqua" w:hAnsi="Book Antiqua" w:hint="eastAsia"/>
          <w:lang w:val="en-GB" w:eastAsia="zh-CN"/>
        </w:rPr>
        <w:t>12</w:t>
      </w:r>
      <w:r w:rsidR="00083CA7">
        <w:rPr>
          <w:rFonts w:ascii="Book Antiqua" w:hAnsi="Book Antiqua"/>
          <w:lang w:val="en-GB" w:eastAsia="zh-CN"/>
        </w:rPr>
        <w:t>]</w:t>
      </w:r>
      <w:bookmarkStart w:id="8" w:name="_GoBack"/>
      <w:bookmarkEnd w:id="8"/>
      <w:r w:rsidRPr="00670FE1">
        <w:rPr>
          <w:rFonts w:ascii="Book Antiqua" w:hAnsi="Book Antiqua" w:hint="eastAsia"/>
          <w:lang w:val="en-GB" w:eastAsia="zh-CN"/>
        </w:rPr>
        <w:t xml:space="preserve">. </w:t>
      </w:r>
      <w:r w:rsidRPr="00670FE1">
        <w:rPr>
          <w:rFonts w:ascii="Book Antiqua" w:hAnsi="Book Antiqua" w:cs="Garamond"/>
        </w:rPr>
        <w:t xml:space="preserve">Available from: URL: </w:t>
      </w:r>
      <w:bookmarkEnd w:id="1"/>
      <w:bookmarkEnd w:id="2"/>
      <w:bookmarkEnd w:id="3"/>
      <w:bookmarkEnd w:id="4"/>
      <w:bookmarkEnd w:id="5"/>
      <w:bookmarkEnd w:id="6"/>
      <w:bookmarkEnd w:id="7"/>
      <w:r w:rsidRPr="00670FE1">
        <w:rPr>
          <w:rFonts w:ascii="Book Antiqua" w:hAnsi="Book Antiqua" w:cs="Garamond"/>
        </w:rPr>
        <w:t>http//</w:t>
      </w:r>
      <w:r w:rsidRPr="00670FE1">
        <w:rPr>
          <w:rFonts w:ascii="Book Antiqua" w:hAnsi="Book Antiqua"/>
          <w:lang w:val="en-US"/>
        </w:rPr>
        <w:t>www.fda.gov/ucm/groups/fdagov-public/@fdagov-drugs-gen/documents/document/ucm079266.pdf</w:t>
      </w:r>
    </w:p>
    <w:p w14:paraId="64B2638B" w14:textId="77777777" w:rsidR="00921776" w:rsidRPr="00670FE1" w:rsidRDefault="00921776" w:rsidP="008C7566">
      <w:pPr>
        <w:spacing w:line="360" w:lineRule="auto"/>
        <w:jc w:val="both"/>
        <w:rPr>
          <w:rFonts w:ascii="Book Antiqua" w:hAnsi="Book Antiqua"/>
          <w:lang w:val="en-GB"/>
        </w:rPr>
      </w:pPr>
      <w:r w:rsidRPr="00670FE1">
        <w:rPr>
          <w:rFonts w:ascii="Book Antiqua" w:hAnsi="Book Antiqua"/>
          <w:lang w:val="en-US"/>
        </w:rPr>
        <w:lastRenderedPageBreak/>
        <w:t>19 </w:t>
      </w:r>
      <w:proofErr w:type="spellStart"/>
      <w:r w:rsidRPr="00670FE1">
        <w:rPr>
          <w:rFonts w:ascii="Book Antiqua" w:hAnsi="Book Antiqua"/>
          <w:b/>
          <w:bCs/>
          <w:lang w:val="en-US"/>
        </w:rPr>
        <w:t>Toutain</w:t>
      </w:r>
      <w:proofErr w:type="spellEnd"/>
      <w:r w:rsidRPr="00670FE1">
        <w:rPr>
          <w:rFonts w:ascii="Book Antiqua" w:hAnsi="Book Antiqua"/>
          <w:b/>
          <w:bCs/>
          <w:lang w:val="en-US"/>
        </w:rPr>
        <w:t xml:space="preserve"> PL</w:t>
      </w:r>
      <w:r w:rsidRPr="00670FE1">
        <w:rPr>
          <w:rFonts w:ascii="Book Antiqua" w:hAnsi="Book Antiqua"/>
          <w:lang w:val="en-US"/>
        </w:rPr>
        <w:t xml:space="preserve">, </w:t>
      </w:r>
      <w:proofErr w:type="spellStart"/>
      <w:r w:rsidRPr="00670FE1">
        <w:rPr>
          <w:rFonts w:ascii="Book Antiqua" w:hAnsi="Book Antiqua"/>
          <w:lang w:val="en-US"/>
        </w:rPr>
        <w:t>Bousquet-Mélou</w:t>
      </w:r>
      <w:proofErr w:type="spellEnd"/>
      <w:r w:rsidRPr="00670FE1">
        <w:rPr>
          <w:rFonts w:ascii="Book Antiqua" w:hAnsi="Book Antiqua"/>
          <w:lang w:val="en-US"/>
        </w:rPr>
        <w:t xml:space="preserve"> A. Plasma terminal half-life. </w:t>
      </w:r>
      <w:r w:rsidRPr="00670FE1">
        <w:rPr>
          <w:rFonts w:ascii="Book Antiqua" w:hAnsi="Book Antiqua"/>
          <w:i/>
          <w:iCs/>
          <w:lang w:val="en-US"/>
        </w:rPr>
        <w:t xml:space="preserve">J Vet </w:t>
      </w:r>
      <w:proofErr w:type="spellStart"/>
      <w:r w:rsidRPr="00670FE1">
        <w:rPr>
          <w:rFonts w:ascii="Book Antiqua" w:hAnsi="Book Antiqua"/>
          <w:i/>
          <w:iCs/>
          <w:lang w:val="en-US"/>
        </w:rPr>
        <w:t>Pharmacol</w:t>
      </w:r>
      <w:proofErr w:type="spellEnd"/>
      <w:r w:rsidRPr="00670FE1">
        <w:rPr>
          <w:rFonts w:ascii="Book Antiqua" w:hAnsi="Book Antiqua"/>
          <w:i/>
          <w:iCs/>
          <w:lang w:val="en-US"/>
        </w:rPr>
        <w:t xml:space="preserve"> </w:t>
      </w:r>
      <w:proofErr w:type="spellStart"/>
      <w:r w:rsidRPr="00670FE1">
        <w:rPr>
          <w:rFonts w:ascii="Book Antiqua" w:hAnsi="Book Antiqua"/>
          <w:i/>
          <w:iCs/>
          <w:lang w:val="en-US"/>
        </w:rPr>
        <w:t>Ther</w:t>
      </w:r>
      <w:proofErr w:type="spellEnd"/>
      <w:r w:rsidRPr="00670FE1">
        <w:rPr>
          <w:rFonts w:ascii="Book Antiqua" w:hAnsi="Book Antiqua"/>
          <w:lang w:val="en-US"/>
        </w:rPr>
        <w:t> 2004; </w:t>
      </w:r>
      <w:r w:rsidRPr="00670FE1">
        <w:rPr>
          <w:rFonts w:ascii="Book Antiqua" w:hAnsi="Book Antiqua"/>
          <w:b/>
          <w:bCs/>
          <w:lang w:val="en-US"/>
        </w:rPr>
        <w:t>27</w:t>
      </w:r>
      <w:r w:rsidRPr="00670FE1">
        <w:rPr>
          <w:rFonts w:ascii="Book Antiqua" w:hAnsi="Book Antiqua"/>
          <w:lang w:val="en-US"/>
        </w:rPr>
        <w:t>: 427-439 [PMID: 15601438 DOI: 10.1111/j.1365-2885.2004.00600.x]</w:t>
      </w:r>
    </w:p>
    <w:p w14:paraId="2AA1B512" w14:textId="77777777" w:rsidR="00921776" w:rsidRPr="00670FE1" w:rsidRDefault="00921776" w:rsidP="008C7566">
      <w:pPr>
        <w:pStyle w:val="ListParagraph"/>
        <w:spacing w:line="360" w:lineRule="auto"/>
        <w:ind w:left="0"/>
        <w:jc w:val="both"/>
        <w:rPr>
          <w:rFonts w:ascii="Book Antiqua" w:hAnsi="Book Antiqua"/>
          <w:lang w:val="en-GB" w:eastAsia="zh-CN"/>
        </w:rPr>
      </w:pPr>
    </w:p>
    <w:p w14:paraId="239F85F8" w14:textId="1AFBCB01" w:rsidR="008D4894" w:rsidRPr="00670FE1" w:rsidRDefault="008D4894" w:rsidP="008C7566">
      <w:pPr>
        <w:pStyle w:val="PlainText"/>
        <w:spacing w:line="360" w:lineRule="auto"/>
        <w:jc w:val="right"/>
        <w:rPr>
          <w:rFonts w:ascii="Book Antiqua" w:hAnsi="Book Antiqua"/>
          <w:b/>
          <w:sz w:val="24"/>
          <w:szCs w:val="24"/>
        </w:rPr>
      </w:pPr>
      <w:bookmarkStart w:id="9" w:name="OLE_LINK176"/>
      <w:r w:rsidRPr="00670FE1">
        <w:rPr>
          <w:rFonts w:ascii="Book Antiqua" w:hAnsi="Book Antiqua"/>
          <w:b/>
          <w:sz w:val="24"/>
          <w:szCs w:val="24"/>
        </w:rPr>
        <w:t xml:space="preserve">P-Reviewer: </w:t>
      </w:r>
      <w:proofErr w:type="spellStart"/>
      <w:r w:rsidR="00670FE1" w:rsidRPr="00670FE1">
        <w:rPr>
          <w:rFonts w:ascii="Book Antiqua" w:hAnsi="Book Antiqua"/>
          <w:sz w:val="24"/>
          <w:szCs w:val="24"/>
        </w:rPr>
        <w:t>Aksoy</w:t>
      </w:r>
      <w:proofErr w:type="spellEnd"/>
      <w:r w:rsidR="00670FE1" w:rsidRPr="00670FE1">
        <w:rPr>
          <w:rFonts w:ascii="Book Antiqua" w:hAnsi="Book Antiqua"/>
          <w:sz w:val="24"/>
          <w:szCs w:val="24"/>
        </w:rPr>
        <w:t xml:space="preserve"> B</w:t>
      </w:r>
      <w:r w:rsidR="00670FE1" w:rsidRPr="00670FE1">
        <w:rPr>
          <w:rFonts w:ascii="Book Antiqua" w:hAnsi="Book Antiqua" w:hint="eastAsia"/>
          <w:sz w:val="24"/>
          <w:szCs w:val="24"/>
        </w:rPr>
        <w:t>,</w:t>
      </w:r>
      <w:r w:rsidR="00670FE1" w:rsidRPr="00670FE1">
        <w:rPr>
          <w:rFonts w:ascii="Tahoma" w:eastAsiaTheme="minorEastAsia" w:hAnsi="Tahoma" w:cs="Tahoma" w:hint="eastAsia"/>
          <w:color w:val="000000"/>
          <w:kern w:val="0"/>
          <w:sz w:val="18"/>
          <w:szCs w:val="18"/>
          <w:lang w:val="fr-FR"/>
        </w:rPr>
        <w:t xml:space="preserve"> </w:t>
      </w:r>
      <w:r w:rsidR="00670FE1" w:rsidRPr="00670FE1">
        <w:rPr>
          <w:rFonts w:ascii="Book Antiqua" w:hAnsi="Book Antiqua"/>
          <w:sz w:val="24"/>
          <w:szCs w:val="24"/>
          <w:lang w:val="fr-FR"/>
        </w:rPr>
        <w:t>Feroze</w:t>
      </w:r>
      <w:r w:rsidR="00670FE1" w:rsidRPr="00670FE1">
        <w:rPr>
          <w:rFonts w:ascii="Book Antiqua" w:hAnsi="Book Antiqua" w:hint="eastAsia"/>
          <w:sz w:val="24"/>
          <w:szCs w:val="24"/>
          <w:lang w:val="fr-FR"/>
        </w:rPr>
        <w:t xml:space="preserve"> K</w:t>
      </w:r>
      <w:r w:rsidR="00670FE1" w:rsidRPr="00670FE1">
        <w:rPr>
          <w:rFonts w:ascii="Book Antiqua" w:hAnsi="Book Antiqua" w:hint="eastAsia"/>
          <w:b/>
          <w:sz w:val="24"/>
          <w:szCs w:val="24"/>
        </w:rPr>
        <w:t xml:space="preserve"> </w:t>
      </w:r>
      <w:r w:rsidRPr="00670FE1">
        <w:rPr>
          <w:rFonts w:ascii="Book Antiqua" w:hAnsi="Book Antiqua"/>
          <w:b/>
          <w:sz w:val="24"/>
          <w:szCs w:val="24"/>
        </w:rPr>
        <w:t xml:space="preserve">S-Editor: </w:t>
      </w:r>
      <w:proofErr w:type="spellStart"/>
      <w:r w:rsidRPr="00670FE1">
        <w:rPr>
          <w:rFonts w:ascii="Book Antiqua" w:hAnsi="Book Antiqua" w:hint="eastAsia"/>
          <w:sz w:val="24"/>
          <w:szCs w:val="24"/>
        </w:rPr>
        <w:t>Qiu</w:t>
      </w:r>
      <w:proofErr w:type="spellEnd"/>
      <w:r w:rsidRPr="00670FE1">
        <w:rPr>
          <w:rFonts w:ascii="Book Antiqua" w:hAnsi="Book Antiqua" w:hint="eastAsia"/>
          <w:sz w:val="24"/>
          <w:szCs w:val="24"/>
        </w:rPr>
        <w:t xml:space="preserve"> S</w:t>
      </w:r>
      <w:r w:rsidRPr="00670FE1">
        <w:rPr>
          <w:rFonts w:ascii="Book Antiqua" w:hAnsi="Book Antiqua"/>
          <w:b/>
          <w:sz w:val="24"/>
          <w:szCs w:val="24"/>
        </w:rPr>
        <w:t xml:space="preserve"> L-Editor: E-Editor:</w:t>
      </w:r>
      <w:bookmarkEnd w:id="9"/>
    </w:p>
    <w:p w14:paraId="18AC4AC2" w14:textId="77777777" w:rsidR="00921776" w:rsidRPr="00670FE1" w:rsidRDefault="00921776" w:rsidP="008C7566">
      <w:pPr>
        <w:spacing w:line="360" w:lineRule="auto"/>
        <w:jc w:val="both"/>
        <w:rPr>
          <w:rFonts w:ascii="Book Antiqua" w:hAnsi="Book Antiqua"/>
          <w:lang w:val="en-US"/>
        </w:rPr>
      </w:pPr>
    </w:p>
    <w:p w14:paraId="24BCB870" w14:textId="77777777" w:rsidR="00921776" w:rsidRPr="00670FE1" w:rsidRDefault="00921776" w:rsidP="008C7566">
      <w:pPr>
        <w:pStyle w:val="ListParagraph"/>
        <w:spacing w:line="360" w:lineRule="auto"/>
        <w:ind w:left="0"/>
        <w:jc w:val="both"/>
        <w:rPr>
          <w:rFonts w:ascii="Book Antiqua" w:hAnsi="Book Antiqua"/>
          <w:lang w:val="en-GB" w:eastAsia="zh-CN"/>
        </w:rPr>
      </w:pPr>
    </w:p>
    <w:p w14:paraId="76FC70DC" w14:textId="77777777" w:rsidR="00921776" w:rsidRPr="00670FE1" w:rsidRDefault="00921776" w:rsidP="008C7566">
      <w:pPr>
        <w:spacing w:line="360" w:lineRule="auto"/>
        <w:jc w:val="both"/>
        <w:rPr>
          <w:rFonts w:ascii="Book Antiqua" w:hAnsi="Book Antiqua" w:cs="宋体"/>
          <w:lang w:val="en-US"/>
        </w:rPr>
      </w:pPr>
    </w:p>
    <w:p w14:paraId="4D828F66" w14:textId="77777777" w:rsidR="00921776" w:rsidRPr="00670FE1" w:rsidRDefault="00921776" w:rsidP="008C7566">
      <w:pPr>
        <w:spacing w:line="360" w:lineRule="auto"/>
        <w:rPr>
          <w:rFonts w:ascii="Book Antiqua" w:hAnsi="Book Antiqua" w:cs="宋体"/>
        </w:rPr>
      </w:pPr>
    </w:p>
    <w:p w14:paraId="47AFDAB8" w14:textId="77777777" w:rsidR="004263F5" w:rsidRPr="00670FE1" w:rsidRDefault="004263F5" w:rsidP="008C7566">
      <w:pPr>
        <w:spacing w:line="360" w:lineRule="auto"/>
        <w:jc w:val="both"/>
        <w:rPr>
          <w:rFonts w:ascii="Book Antiqua" w:hAnsi="Book Antiqua"/>
        </w:rPr>
      </w:pPr>
    </w:p>
    <w:p w14:paraId="40669C83" w14:textId="77777777" w:rsidR="003E4B54" w:rsidRPr="00670FE1" w:rsidRDefault="003E4B54" w:rsidP="008C7566">
      <w:pPr>
        <w:spacing w:line="360" w:lineRule="auto"/>
        <w:jc w:val="both"/>
        <w:rPr>
          <w:rFonts w:ascii="Book Antiqua" w:hAnsi="Book Antiqua"/>
          <w:lang w:val="en-GB"/>
        </w:rPr>
      </w:pPr>
      <w:r w:rsidRPr="00670FE1">
        <w:rPr>
          <w:rFonts w:ascii="Book Antiqua" w:hAnsi="Book Antiqua"/>
          <w:lang w:val="en-GB"/>
        </w:rPr>
        <w:br w:type="page"/>
      </w:r>
    </w:p>
    <w:p w14:paraId="62BEF723" w14:textId="7EFE9D48" w:rsidR="00635B2B" w:rsidRPr="00670FE1" w:rsidRDefault="00635B2B" w:rsidP="008C7566">
      <w:pPr>
        <w:pStyle w:val="Caption"/>
        <w:keepNext/>
        <w:spacing w:after="0" w:line="360" w:lineRule="auto"/>
        <w:jc w:val="both"/>
        <w:rPr>
          <w:rFonts w:ascii="Book Antiqua" w:hAnsi="Book Antiqua"/>
          <w:b w:val="0"/>
          <w:color w:val="auto"/>
          <w:sz w:val="24"/>
          <w:szCs w:val="24"/>
          <w:lang w:val="en-GB" w:eastAsia="zh-CN"/>
        </w:rPr>
      </w:pPr>
      <w:r w:rsidRPr="00670FE1">
        <w:rPr>
          <w:rFonts w:ascii="Book Antiqua" w:hAnsi="Book Antiqua"/>
          <w:color w:val="auto"/>
          <w:sz w:val="24"/>
          <w:szCs w:val="24"/>
          <w:lang w:val="en-GB"/>
        </w:rPr>
        <w:lastRenderedPageBreak/>
        <w:t xml:space="preserve">Table </w:t>
      </w:r>
      <w:r w:rsidRPr="00670FE1">
        <w:rPr>
          <w:rFonts w:ascii="Book Antiqua" w:hAnsi="Book Antiqua"/>
          <w:color w:val="auto"/>
          <w:sz w:val="24"/>
          <w:szCs w:val="24"/>
          <w:lang w:val="en-GB"/>
        </w:rPr>
        <w:fldChar w:fldCharType="begin"/>
      </w:r>
      <w:r w:rsidRPr="00670FE1">
        <w:rPr>
          <w:rFonts w:ascii="Book Antiqua" w:hAnsi="Book Antiqua"/>
          <w:color w:val="auto"/>
          <w:sz w:val="24"/>
          <w:szCs w:val="24"/>
          <w:lang w:val="en-GB"/>
        </w:rPr>
        <w:instrText xml:space="preserve"> SEQ Table \* ARABIC </w:instrText>
      </w:r>
      <w:r w:rsidRPr="00670FE1">
        <w:rPr>
          <w:rFonts w:ascii="Book Antiqua" w:hAnsi="Book Antiqua"/>
          <w:color w:val="auto"/>
          <w:sz w:val="24"/>
          <w:szCs w:val="24"/>
          <w:lang w:val="en-GB"/>
        </w:rPr>
        <w:fldChar w:fldCharType="separate"/>
      </w:r>
      <w:r w:rsidR="00247C4D" w:rsidRPr="00670FE1">
        <w:rPr>
          <w:rFonts w:ascii="Book Antiqua" w:hAnsi="Book Antiqua"/>
          <w:noProof/>
          <w:color w:val="auto"/>
          <w:sz w:val="24"/>
          <w:szCs w:val="24"/>
          <w:lang w:val="en-GB"/>
        </w:rPr>
        <w:t>1</w:t>
      </w:r>
      <w:r w:rsidRPr="00670FE1">
        <w:rPr>
          <w:rFonts w:ascii="Book Antiqua" w:hAnsi="Book Antiqua"/>
          <w:color w:val="auto"/>
          <w:sz w:val="24"/>
          <w:szCs w:val="24"/>
          <w:lang w:val="en-GB"/>
        </w:rPr>
        <w:fldChar w:fldCharType="end"/>
      </w:r>
      <w:r w:rsidRPr="00670FE1">
        <w:rPr>
          <w:rFonts w:ascii="Book Antiqua" w:hAnsi="Book Antiqua"/>
          <w:color w:val="auto"/>
          <w:sz w:val="24"/>
          <w:szCs w:val="24"/>
          <w:lang w:val="en-GB"/>
        </w:rPr>
        <w:t xml:space="preserve"> </w:t>
      </w:r>
      <w:r w:rsidRPr="00667F77">
        <w:rPr>
          <w:rFonts w:ascii="Book Antiqua" w:hAnsi="Book Antiqua"/>
          <w:color w:val="auto"/>
          <w:sz w:val="24"/>
          <w:szCs w:val="24"/>
          <w:lang w:val="en-GB"/>
        </w:rPr>
        <w:t xml:space="preserve">Demographic characteristics of subjects enrolled in </w:t>
      </w:r>
      <w:r w:rsidR="000B16EE" w:rsidRPr="00667F77">
        <w:rPr>
          <w:rFonts w:ascii="Book Antiqua" w:hAnsi="Book Antiqua"/>
          <w:color w:val="auto"/>
          <w:sz w:val="24"/>
          <w:szCs w:val="24"/>
          <w:lang w:val="en-GB"/>
        </w:rPr>
        <w:t>pharmacokinetic</w:t>
      </w:r>
      <w:r w:rsidRPr="00667F77">
        <w:rPr>
          <w:rFonts w:ascii="Book Antiqua" w:hAnsi="Book Antiqua"/>
          <w:color w:val="auto"/>
          <w:sz w:val="24"/>
          <w:szCs w:val="24"/>
          <w:lang w:val="en-GB"/>
        </w:rPr>
        <w:t xml:space="preserve"> stud</w:t>
      </w:r>
      <w:r w:rsidR="00022B74" w:rsidRPr="00667F77">
        <w:rPr>
          <w:rFonts w:ascii="Book Antiqua" w:hAnsi="Book Antiqua"/>
          <w:color w:val="auto"/>
          <w:sz w:val="24"/>
          <w:szCs w:val="24"/>
          <w:lang w:val="en-GB"/>
        </w:rPr>
        <w:t>ies</w:t>
      </w:r>
    </w:p>
    <w:tbl>
      <w:tblPr>
        <w:tblStyle w:val="TableGrid"/>
        <w:tblW w:w="909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2"/>
        <w:gridCol w:w="2901"/>
        <w:gridCol w:w="2901"/>
      </w:tblGrid>
      <w:tr w:rsidR="00B95490" w:rsidRPr="00670FE1" w14:paraId="2E58EC45" w14:textId="77777777" w:rsidTr="00667F77">
        <w:trPr>
          <w:trHeight w:val="752"/>
        </w:trPr>
        <w:tc>
          <w:tcPr>
            <w:tcW w:w="3292" w:type="dxa"/>
            <w:tcBorders>
              <w:bottom w:val="single" w:sz="4" w:space="0" w:color="auto"/>
            </w:tcBorders>
          </w:tcPr>
          <w:p w14:paraId="531BDEF1" w14:textId="77777777" w:rsidR="00B95490" w:rsidRPr="00670FE1" w:rsidRDefault="00B95490" w:rsidP="008C7566">
            <w:pPr>
              <w:suppressAutoHyphens/>
              <w:spacing w:line="360" w:lineRule="auto"/>
              <w:jc w:val="both"/>
              <w:rPr>
                <w:rFonts w:ascii="Book Antiqua" w:hAnsi="Book Antiqua"/>
                <w:b/>
                <w:lang w:val="en-GB" w:eastAsia="en-US"/>
              </w:rPr>
            </w:pPr>
          </w:p>
        </w:tc>
        <w:tc>
          <w:tcPr>
            <w:tcW w:w="2901" w:type="dxa"/>
            <w:tcBorders>
              <w:bottom w:val="single" w:sz="4" w:space="0" w:color="auto"/>
            </w:tcBorders>
          </w:tcPr>
          <w:p w14:paraId="6F44AC99" w14:textId="1C708274" w:rsidR="00B95490" w:rsidRPr="00670FE1" w:rsidRDefault="00B95490" w:rsidP="008C7566">
            <w:pPr>
              <w:suppressAutoHyphens/>
              <w:spacing w:line="360" w:lineRule="auto"/>
              <w:jc w:val="both"/>
              <w:rPr>
                <w:rFonts w:ascii="Book Antiqua" w:hAnsi="Book Antiqua"/>
                <w:b/>
                <w:lang w:val="en-GB" w:eastAsia="en-US"/>
              </w:rPr>
            </w:pPr>
            <w:r w:rsidRPr="00670FE1">
              <w:rPr>
                <w:rFonts w:ascii="Book Antiqua" w:hAnsi="Book Antiqua"/>
                <w:b/>
                <w:lang w:val="en-GB" w:eastAsia="en-US"/>
              </w:rPr>
              <w:t>Healthy volunteers PK study</w:t>
            </w:r>
            <w:r w:rsidR="00B51329" w:rsidRPr="00670FE1">
              <w:rPr>
                <w:rFonts w:ascii="Book Antiqua" w:hAnsi="Book Antiqua"/>
                <w:b/>
                <w:lang w:val="en-GB" w:eastAsia="en-US"/>
              </w:rPr>
              <w:t xml:space="preserve"> (</w:t>
            </w:r>
            <w:r w:rsidR="00861203" w:rsidRPr="00861203">
              <w:rPr>
                <w:rFonts w:ascii="Book Antiqua" w:hAnsi="Book Antiqua"/>
                <w:b/>
                <w:i/>
                <w:lang w:val="en-GB" w:eastAsia="en-US"/>
              </w:rPr>
              <w:t>n</w:t>
            </w:r>
            <w:r w:rsidR="00861203">
              <w:rPr>
                <w:rFonts w:ascii="Book Antiqua" w:hAnsi="Book Antiqua" w:hint="eastAsia"/>
                <w:b/>
                <w:lang w:val="en-GB" w:eastAsia="zh-CN"/>
              </w:rPr>
              <w:t xml:space="preserve"> </w:t>
            </w:r>
            <w:r w:rsidR="00B51329" w:rsidRPr="00670FE1">
              <w:rPr>
                <w:rFonts w:ascii="Book Antiqua" w:hAnsi="Book Antiqua"/>
                <w:b/>
                <w:lang w:val="en-GB" w:eastAsia="en-US"/>
              </w:rPr>
              <w:t>=</w:t>
            </w:r>
            <w:r w:rsidR="00861203">
              <w:rPr>
                <w:rFonts w:ascii="Book Antiqua" w:hAnsi="Book Antiqua" w:hint="eastAsia"/>
                <w:b/>
                <w:lang w:val="en-GB" w:eastAsia="zh-CN"/>
              </w:rPr>
              <w:t xml:space="preserve"> </w:t>
            </w:r>
            <w:r w:rsidR="00B51329" w:rsidRPr="00670FE1">
              <w:rPr>
                <w:rFonts w:ascii="Book Antiqua" w:hAnsi="Book Antiqua"/>
                <w:b/>
                <w:lang w:val="en-GB" w:eastAsia="en-US"/>
              </w:rPr>
              <w:t>32)</w:t>
            </w:r>
          </w:p>
        </w:tc>
        <w:tc>
          <w:tcPr>
            <w:tcW w:w="2901" w:type="dxa"/>
            <w:tcBorders>
              <w:bottom w:val="single" w:sz="4" w:space="0" w:color="auto"/>
            </w:tcBorders>
          </w:tcPr>
          <w:p w14:paraId="389E5CBF" w14:textId="2FD9406A" w:rsidR="00B95490" w:rsidRPr="00670FE1" w:rsidRDefault="00A50C7D" w:rsidP="008C7566">
            <w:pPr>
              <w:suppressAutoHyphens/>
              <w:spacing w:line="360" w:lineRule="auto"/>
              <w:jc w:val="both"/>
              <w:rPr>
                <w:rFonts w:ascii="Book Antiqua" w:hAnsi="Book Antiqua"/>
                <w:b/>
                <w:lang w:val="en-GB" w:eastAsia="en-US"/>
              </w:rPr>
            </w:pPr>
            <w:r w:rsidRPr="00670FE1">
              <w:rPr>
                <w:rFonts w:ascii="Book Antiqua" w:hAnsi="Book Antiqua"/>
                <w:b/>
                <w:lang w:val="en-GB" w:eastAsia="en-US"/>
              </w:rPr>
              <w:t xml:space="preserve">PPR subjects </w:t>
            </w:r>
            <w:r w:rsidR="00D530D5" w:rsidRPr="00670FE1">
              <w:rPr>
                <w:rFonts w:ascii="Book Antiqua" w:hAnsi="Book Antiqua"/>
                <w:b/>
                <w:lang w:val="en-GB" w:eastAsia="en-US"/>
              </w:rPr>
              <w:t>m</w:t>
            </w:r>
            <w:r w:rsidR="00B95490" w:rsidRPr="00670FE1">
              <w:rPr>
                <w:rFonts w:ascii="Book Antiqua" w:hAnsi="Book Antiqua"/>
                <w:b/>
                <w:lang w:val="en-GB" w:eastAsia="en-US"/>
              </w:rPr>
              <w:t>aximal use PK study</w:t>
            </w:r>
            <w:r w:rsidR="00B51329" w:rsidRPr="00670FE1">
              <w:rPr>
                <w:rFonts w:ascii="Book Antiqua" w:hAnsi="Book Antiqua"/>
                <w:b/>
                <w:lang w:val="en-GB" w:eastAsia="en-US"/>
              </w:rPr>
              <w:t xml:space="preserve"> (</w:t>
            </w:r>
            <w:r w:rsidR="00861203" w:rsidRPr="00861203">
              <w:rPr>
                <w:rFonts w:ascii="Book Antiqua" w:hAnsi="Book Antiqua"/>
                <w:b/>
                <w:i/>
                <w:lang w:val="en-GB" w:eastAsia="en-US"/>
              </w:rPr>
              <w:t>n</w:t>
            </w:r>
            <w:r w:rsidR="00861203">
              <w:rPr>
                <w:rFonts w:ascii="Book Antiqua" w:hAnsi="Book Antiqua" w:hint="eastAsia"/>
                <w:b/>
                <w:lang w:val="en-GB" w:eastAsia="zh-CN"/>
              </w:rPr>
              <w:t xml:space="preserve"> </w:t>
            </w:r>
            <w:r w:rsidR="00861203" w:rsidRPr="00670FE1">
              <w:rPr>
                <w:rFonts w:ascii="Book Antiqua" w:hAnsi="Book Antiqua"/>
                <w:b/>
                <w:lang w:val="en-GB" w:eastAsia="en-US"/>
              </w:rPr>
              <w:t>=</w:t>
            </w:r>
            <w:r w:rsidR="00316353">
              <w:rPr>
                <w:rFonts w:ascii="Book Antiqua" w:hAnsi="Book Antiqua" w:hint="eastAsia"/>
                <w:b/>
                <w:lang w:val="en-GB" w:eastAsia="zh-CN"/>
              </w:rPr>
              <w:t xml:space="preserve"> </w:t>
            </w:r>
            <w:r w:rsidR="00B51329" w:rsidRPr="00670FE1">
              <w:rPr>
                <w:rFonts w:ascii="Book Antiqua" w:hAnsi="Book Antiqua"/>
                <w:b/>
                <w:lang w:val="en-GB" w:eastAsia="en-US"/>
              </w:rPr>
              <w:t>17)</w:t>
            </w:r>
          </w:p>
        </w:tc>
      </w:tr>
      <w:tr w:rsidR="00B95490" w:rsidRPr="00670FE1" w14:paraId="0A41288D" w14:textId="77777777" w:rsidTr="00667F77">
        <w:trPr>
          <w:trHeight w:val="422"/>
        </w:trPr>
        <w:tc>
          <w:tcPr>
            <w:tcW w:w="3292" w:type="dxa"/>
          </w:tcPr>
          <w:p w14:paraId="246CE796" w14:textId="5777B9EB" w:rsidR="00B95490" w:rsidRPr="002523FD" w:rsidRDefault="001D2C78" w:rsidP="008C7566">
            <w:pPr>
              <w:suppressAutoHyphens/>
              <w:spacing w:line="360" w:lineRule="auto"/>
              <w:jc w:val="both"/>
              <w:rPr>
                <w:rFonts w:ascii="Book Antiqua" w:hAnsi="Book Antiqua"/>
                <w:lang w:val="en-GB" w:eastAsia="en-US"/>
              </w:rPr>
            </w:pPr>
            <w:r>
              <w:rPr>
                <w:rFonts w:ascii="Book Antiqua" w:hAnsi="Book Antiqua"/>
                <w:lang w:val="en-GB" w:eastAsia="en-US"/>
              </w:rPr>
              <w:t>Age (</w:t>
            </w:r>
            <w:proofErr w:type="spellStart"/>
            <w:r>
              <w:rPr>
                <w:rFonts w:ascii="Book Antiqua" w:hAnsi="Book Antiqua"/>
                <w:lang w:val="en-GB" w:eastAsia="en-US"/>
              </w:rPr>
              <w:t>yr</w:t>
            </w:r>
            <w:proofErr w:type="spellEnd"/>
            <w:r w:rsidR="00B95490" w:rsidRPr="002523FD">
              <w:rPr>
                <w:rFonts w:ascii="Book Antiqua" w:hAnsi="Book Antiqua"/>
                <w:lang w:val="en-GB" w:eastAsia="en-US"/>
              </w:rPr>
              <w:t xml:space="preserve">) </w:t>
            </w:r>
          </w:p>
          <w:p w14:paraId="00FD3B24" w14:textId="77777777" w:rsidR="00B95490" w:rsidRPr="002523FD" w:rsidRDefault="00B95490" w:rsidP="008C7566">
            <w:pPr>
              <w:suppressAutoHyphens/>
              <w:spacing w:line="360" w:lineRule="auto"/>
              <w:jc w:val="both"/>
              <w:rPr>
                <w:rFonts w:ascii="Book Antiqua" w:hAnsi="Book Antiqua"/>
                <w:lang w:val="en-GB" w:eastAsia="en-US"/>
              </w:rPr>
            </w:pPr>
            <w:r w:rsidRPr="002523FD">
              <w:rPr>
                <w:rFonts w:ascii="Book Antiqua" w:hAnsi="Book Antiqua"/>
                <w:lang w:val="en-GB" w:eastAsia="en-US"/>
              </w:rPr>
              <w:t xml:space="preserve">Mean ± SD </w:t>
            </w:r>
          </w:p>
          <w:p w14:paraId="0DD278CC" w14:textId="4701F51D" w:rsidR="00B95490" w:rsidRPr="002523FD" w:rsidRDefault="001D2C78" w:rsidP="008C7566">
            <w:pPr>
              <w:suppressAutoHyphens/>
              <w:spacing w:line="360" w:lineRule="auto"/>
              <w:jc w:val="both"/>
              <w:rPr>
                <w:rFonts w:ascii="Book Antiqua" w:hAnsi="Book Antiqua"/>
                <w:lang w:val="en-GB" w:eastAsia="en-US"/>
              </w:rPr>
            </w:pPr>
            <w:r>
              <w:rPr>
                <w:rFonts w:ascii="Book Antiqua" w:hAnsi="Book Antiqua"/>
                <w:lang w:val="en-GB" w:eastAsia="en-US"/>
              </w:rPr>
              <w:t>(Min</w:t>
            </w:r>
            <w:r w:rsidR="00B95490" w:rsidRPr="002523FD">
              <w:rPr>
                <w:rFonts w:ascii="Book Antiqua" w:hAnsi="Book Antiqua"/>
                <w:lang w:val="en-GB" w:eastAsia="en-US"/>
              </w:rPr>
              <w:t>–Max)</w:t>
            </w:r>
          </w:p>
        </w:tc>
        <w:tc>
          <w:tcPr>
            <w:tcW w:w="2901" w:type="dxa"/>
          </w:tcPr>
          <w:p w14:paraId="5E70DDBC" w14:textId="77777777" w:rsidR="00B95490" w:rsidRPr="00670FE1" w:rsidRDefault="00B95490" w:rsidP="008C7566">
            <w:pPr>
              <w:suppressAutoHyphens/>
              <w:spacing w:line="360" w:lineRule="auto"/>
              <w:jc w:val="both"/>
              <w:rPr>
                <w:rFonts w:ascii="Book Antiqua" w:hAnsi="Book Antiqua"/>
                <w:lang w:val="en-GB" w:eastAsia="en-US"/>
              </w:rPr>
            </w:pPr>
          </w:p>
          <w:p w14:paraId="2AF76069" w14:textId="77777777" w:rsidR="00B95490" w:rsidRPr="00670FE1" w:rsidRDefault="00B95490"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 xml:space="preserve">30 ± 8 </w:t>
            </w:r>
          </w:p>
          <w:p w14:paraId="6F3A5589" w14:textId="263F10D0" w:rsidR="00B95490" w:rsidRPr="00670FE1" w:rsidRDefault="00B95490"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(18</w:t>
            </w:r>
            <w:r w:rsidR="001D2C78">
              <w:rPr>
                <w:rFonts w:ascii="Book Antiqua" w:hAnsi="Book Antiqua" w:hint="eastAsia"/>
                <w:lang w:val="en-GB" w:eastAsia="zh-CN"/>
              </w:rPr>
              <w:t>-</w:t>
            </w:r>
            <w:r w:rsidRPr="00670FE1">
              <w:rPr>
                <w:rFonts w:ascii="Book Antiqua" w:hAnsi="Book Antiqua"/>
                <w:lang w:val="en-GB" w:eastAsia="en-US"/>
              </w:rPr>
              <w:t>45)</w:t>
            </w:r>
          </w:p>
        </w:tc>
        <w:tc>
          <w:tcPr>
            <w:tcW w:w="2901" w:type="dxa"/>
          </w:tcPr>
          <w:p w14:paraId="2BF06E38" w14:textId="77777777" w:rsidR="00B95490" w:rsidRPr="00670FE1" w:rsidRDefault="00B95490" w:rsidP="008C7566">
            <w:pPr>
              <w:suppressAutoHyphens/>
              <w:spacing w:line="360" w:lineRule="auto"/>
              <w:jc w:val="both"/>
              <w:rPr>
                <w:rFonts w:ascii="Book Antiqua" w:hAnsi="Book Antiqua"/>
                <w:lang w:val="en-GB" w:eastAsia="en-US"/>
              </w:rPr>
            </w:pPr>
          </w:p>
          <w:p w14:paraId="41C12127" w14:textId="77777777" w:rsidR="00B95490" w:rsidRPr="00670FE1" w:rsidRDefault="00B95490"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 xml:space="preserve">54 ± 12 </w:t>
            </w:r>
          </w:p>
          <w:p w14:paraId="2921A199" w14:textId="77777777" w:rsidR="00B95490" w:rsidRPr="00670FE1" w:rsidRDefault="00B95490"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(35 – 74)</w:t>
            </w:r>
          </w:p>
        </w:tc>
      </w:tr>
      <w:tr w:rsidR="00B95490" w:rsidRPr="00670FE1" w14:paraId="03EBB525" w14:textId="77777777" w:rsidTr="00667F77">
        <w:trPr>
          <w:trHeight w:val="262"/>
        </w:trPr>
        <w:tc>
          <w:tcPr>
            <w:tcW w:w="3292" w:type="dxa"/>
          </w:tcPr>
          <w:p w14:paraId="00BD6505" w14:textId="1DB4430A" w:rsidR="00B95490" w:rsidRPr="002523FD" w:rsidRDefault="001D2C78" w:rsidP="008C7566">
            <w:pPr>
              <w:suppressAutoHyphens/>
              <w:spacing w:line="360" w:lineRule="auto"/>
              <w:jc w:val="both"/>
              <w:rPr>
                <w:rFonts w:ascii="Book Antiqua" w:hAnsi="Book Antiqua"/>
                <w:lang w:val="en-GB" w:eastAsia="en-US"/>
              </w:rPr>
            </w:pPr>
            <w:r>
              <w:rPr>
                <w:rFonts w:ascii="Book Antiqua" w:hAnsi="Book Antiqua"/>
                <w:lang w:val="en-GB" w:eastAsia="en-US"/>
              </w:rPr>
              <w:t>Gender (male</w:t>
            </w:r>
            <w:r w:rsidR="00B95490" w:rsidRPr="002523FD">
              <w:rPr>
                <w:rFonts w:ascii="Book Antiqua" w:hAnsi="Book Antiqua"/>
                <w:lang w:val="en-GB" w:eastAsia="en-US"/>
              </w:rPr>
              <w:t>/female)</w:t>
            </w:r>
          </w:p>
        </w:tc>
        <w:tc>
          <w:tcPr>
            <w:tcW w:w="2901" w:type="dxa"/>
          </w:tcPr>
          <w:p w14:paraId="7CD92257" w14:textId="612444D2" w:rsidR="00B95490" w:rsidRPr="00670FE1" w:rsidRDefault="004C6E9D" w:rsidP="008C7566">
            <w:pPr>
              <w:suppressAutoHyphens/>
              <w:spacing w:line="360" w:lineRule="auto"/>
              <w:jc w:val="both"/>
              <w:rPr>
                <w:rFonts w:ascii="Book Antiqua" w:hAnsi="Book Antiqua"/>
                <w:lang w:val="en-GB" w:eastAsia="en-US"/>
              </w:rPr>
            </w:pPr>
            <w:r>
              <w:rPr>
                <w:rFonts w:ascii="Book Antiqua" w:hAnsi="Book Antiqua"/>
                <w:lang w:val="en-GB" w:eastAsia="en-US"/>
              </w:rPr>
              <w:t>16</w:t>
            </w:r>
            <w:r w:rsidR="00B95490" w:rsidRPr="00670FE1">
              <w:rPr>
                <w:rFonts w:ascii="Book Antiqua" w:hAnsi="Book Antiqua"/>
                <w:lang w:val="en-GB" w:eastAsia="en-US"/>
              </w:rPr>
              <w:t>/</w:t>
            </w:r>
            <w:r w:rsidR="00022B74" w:rsidRPr="00670FE1">
              <w:rPr>
                <w:rFonts w:ascii="Book Antiqua" w:hAnsi="Book Antiqua"/>
                <w:lang w:val="en-GB" w:eastAsia="en-US"/>
              </w:rPr>
              <w:t>16</w:t>
            </w:r>
            <w:r w:rsidR="00B95490" w:rsidRPr="00670FE1">
              <w:rPr>
                <w:rFonts w:ascii="Book Antiqua" w:hAnsi="Book Antiqua"/>
                <w:lang w:val="en-GB" w:eastAsia="en-US"/>
              </w:rPr>
              <w:t xml:space="preserve"> </w:t>
            </w:r>
          </w:p>
        </w:tc>
        <w:tc>
          <w:tcPr>
            <w:tcW w:w="2901" w:type="dxa"/>
          </w:tcPr>
          <w:p w14:paraId="31076648" w14:textId="5649EE8E" w:rsidR="00B95490" w:rsidRPr="00670FE1" w:rsidRDefault="004C6E9D" w:rsidP="008C7566">
            <w:pPr>
              <w:suppressAutoHyphens/>
              <w:spacing w:line="360" w:lineRule="auto"/>
              <w:jc w:val="both"/>
              <w:rPr>
                <w:rFonts w:ascii="Book Antiqua" w:hAnsi="Book Antiqua"/>
                <w:lang w:val="en-GB" w:eastAsia="en-US"/>
              </w:rPr>
            </w:pPr>
            <w:r>
              <w:rPr>
                <w:rFonts w:ascii="Book Antiqua" w:hAnsi="Book Antiqua"/>
                <w:lang w:val="en-GB" w:eastAsia="en-US"/>
              </w:rPr>
              <w:t>6</w:t>
            </w:r>
            <w:r w:rsidR="00B95490" w:rsidRPr="00670FE1">
              <w:rPr>
                <w:rFonts w:ascii="Book Antiqua" w:hAnsi="Book Antiqua"/>
                <w:lang w:val="en-GB" w:eastAsia="en-US"/>
              </w:rPr>
              <w:t>/11</w:t>
            </w:r>
          </w:p>
        </w:tc>
      </w:tr>
      <w:tr w:rsidR="00B95490" w:rsidRPr="00670FE1" w14:paraId="66218E61" w14:textId="77777777" w:rsidTr="00667F77">
        <w:trPr>
          <w:trHeight w:val="211"/>
        </w:trPr>
        <w:tc>
          <w:tcPr>
            <w:tcW w:w="3292" w:type="dxa"/>
          </w:tcPr>
          <w:p w14:paraId="04910FE1" w14:textId="0CA405CF" w:rsidR="00B95490" w:rsidRPr="002523FD" w:rsidRDefault="00B95490" w:rsidP="008C7566">
            <w:pPr>
              <w:suppressAutoHyphens/>
              <w:spacing w:line="360" w:lineRule="auto"/>
              <w:jc w:val="both"/>
              <w:rPr>
                <w:rFonts w:ascii="Book Antiqua" w:hAnsi="Book Antiqua"/>
                <w:lang w:val="en-GB" w:eastAsia="en-US"/>
              </w:rPr>
            </w:pPr>
            <w:r w:rsidRPr="002523FD">
              <w:rPr>
                <w:rFonts w:ascii="Book Antiqua" w:hAnsi="Book Antiqua"/>
                <w:lang w:val="en-GB" w:eastAsia="en-US"/>
              </w:rPr>
              <w:t>IGA score: 4 (</w:t>
            </w:r>
            <w:r w:rsidR="001D2C78">
              <w:rPr>
                <w:rFonts w:ascii="Book Antiqua" w:hAnsi="Book Antiqua"/>
                <w:i/>
                <w:lang w:val="en-GB" w:eastAsia="en-US"/>
              </w:rPr>
              <w:t>n</w:t>
            </w:r>
            <w:r w:rsidRPr="002523FD">
              <w:rPr>
                <w:rFonts w:ascii="Book Antiqua" w:hAnsi="Book Antiqua"/>
                <w:lang w:val="en-GB" w:eastAsia="en-US"/>
              </w:rPr>
              <w:t xml:space="preserve"> %)</w:t>
            </w:r>
          </w:p>
        </w:tc>
        <w:tc>
          <w:tcPr>
            <w:tcW w:w="2901" w:type="dxa"/>
          </w:tcPr>
          <w:p w14:paraId="4C1AF07F" w14:textId="0DA07C62" w:rsidR="00B95490" w:rsidRPr="00670FE1" w:rsidRDefault="00B95490"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NA</w:t>
            </w:r>
          </w:p>
        </w:tc>
        <w:tc>
          <w:tcPr>
            <w:tcW w:w="2901" w:type="dxa"/>
          </w:tcPr>
          <w:p w14:paraId="40891619" w14:textId="77777777" w:rsidR="00B95490" w:rsidRPr="00670FE1" w:rsidRDefault="00B95490"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17 (100%)</w:t>
            </w:r>
          </w:p>
        </w:tc>
      </w:tr>
      <w:tr w:rsidR="00B95490" w:rsidRPr="00670FE1" w14:paraId="50309D9A" w14:textId="77777777" w:rsidTr="00667F77">
        <w:trPr>
          <w:trHeight w:val="211"/>
        </w:trPr>
        <w:tc>
          <w:tcPr>
            <w:tcW w:w="3292" w:type="dxa"/>
          </w:tcPr>
          <w:p w14:paraId="305FFC27" w14:textId="77777777" w:rsidR="004735CF" w:rsidRPr="002523FD" w:rsidRDefault="00B95490" w:rsidP="008C7566">
            <w:pPr>
              <w:suppressAutoHyphens/>
              <w:spacing w:line="360" w:lineRule="auto"/>
              <w:jc w:val="both"/>
              <w:rPr>
                <w:rFonts w:ascii="Book Antiqua" w:hAnsi="Book Antiqua"/>
                <w:lang w:val="en-GB" w:eastAsia="en-US"/>
              </w:rPr>
            </w:pPr>
            <w:r w:rsidRPr="002523FD">
              <w:rPr>
                <w:rFonts w:ascii="Book Antiqua" w:hAnsi="Book Antiqua"/>
                <w:lang w:val="en-GB" w:eastAsia="en-US"/>
              </w:rPr>
              <w:t xml:space="preserve">Inflammatory lesion count </w:t>
            </w:r>
          </w:p>
          <w:p w14:paraId="6D5920A2" w14:textId="77777777" w:rsidR="004735CF" w:rsidRPr="002523FD" w:rsidRDefault="00B95490" w:rsidP="008C7566">
            <w:pPr>
              <w:suppressAutoHyphens/>
              <w:spacing w:line="360" w:lineRule="auto"/>
              <w:jc w:val="both"/>
              <w:rPr>
                <w:rFonts w:ascii="Book Antiqua" w:hAnsi="Book Antiqua"/>
                <w:lang w:val="en-GB" w:eastAsia="en-US"/>
              </w:rPr>
            </w:pPr>
            <w:r w:rsidRPr="002523FD">
              <w:rPr>
                <w:rFonts w:ascii="Book Antiqua" w:hAnsi="Book Antiqua"/>
                <w:lang w:val="en-GB" w:eastAsia="en-US"/>
              </w:rPr>
              <w:t xml:space="preserve">Mean ± SD </w:t>
            </w:r>
          </w:p>
          <w:p w14:paraId="0F45D719" w14:textId="3A2FDCB9" w:rsidR="00B95490" w:rsidRPr="002523FD" w:rsidRDefault="001D2C78" w:rsidP="008C7566">
            <w:pPr>
              <w:suppressAutoHyphens/>
              <w:spacing w:line="360" w:lineRule="auto"/>
              <w:jc w:val="both"/>
              <w:rPr>
                <w:rFonts w:ascii="Book Antiqua" w:hAnsi="Book Antiqua"/>
                <w:lang w:val="en-GB" w:eastAsia="en-US"/>
              </w:rPr>
            </w:pPr>
            <w:r>
              <w:rPr>
                <w:rFonts w:ascii="Book Antiqua" w:hAnsi="Book Antiqua"/>
                <w:lang w:val="en-GB" w:eastAsia="en-US"/>
              </w:rPr>
              <w:t>(Min</w:t>
            </w:r>
            <w:r w:rsidR="00B95490" w:rsidRPr="002523FD">
              <w:rPr>
                <w:rFonts w:ascii="Book Antiqua" w:hAnsi="Book Antiqua"/>
                <w:lang w:val="en-GB" w:eastAsia="en-US"/>
              </w:rPr>
              <w:t>–Max)</w:t>
            </w:r>
          </w:p>
        </w:tc>
        <w:tc>
          <w:tcPr>
            <w:tcW w:w="2901" w:type="dxa"/>
          </w:tcPr>
          <w:p w14:paraId="05599175" w14:textId="77777777" w:rsidR="004735CF" w:rsidRPr="00670FE1" w:rsidRDefault="004735CF" w:rsidP="008C7566">
            <w:pPr>
              <w:suppressAutoHyphens/>
              <w:spacing w:line="360" w:lineRule="auto"/>
              <w:jc w:val="both"/>
              <w:rPr>
                <w:rFonts w:ascii="Book Antiqua" w:hAnsi="Book Antiqua"/>
                <w:lang w:val="en-GB" w:eastAsia="en-US"/>
              </w:rPr>
            </w:pPr>
          </w:p>
          <w:p w14:paraId="582DF1E5" w14:textId="3ACE7B12" w:rsidR="00B95490" w:rsidRPr="00670FE1" w:rsidRDefault="00B95490"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NA</w:t>
            </w:r>
          </w:p>
        </w:tc>
        <w:tc>
          <w:tcPr>
            <w:tcW w:w="2901" w:type="dxa"/>
          </w:tcPr>
          <w:p w14:paraId="75A5C776" w14:textId="77777777" w:rsidR="004735CF" w:rsidRPr="00670FE1" w:rsidRDefault="004735CF" w:rsidP="008C7566">
            <w:pPr>
              <w:suppressAutoHyphens/>
              <w:spacing w:line="360" w:lineRule="auto"/>
              <w:jc w:val="both"/>
              <w:rPr>
                <w:rFonts w:ascii="Book Antiqua" w:hAnsi="Book Antiqua"/>
                <w:lang w:val="en-GB" w:eastAsia="en-US"/>
              </w:rPr>
            </w:pPr>
          </w:p>
          <w:p w14:paraId="73E201EF" w14:textId="77777777" w:rsidR="00B95490" w:rsidRPr="00670FE1" w:rsidRDefault="00B95490"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40.</w:t>
            </w:r>
            <w:r w:rsidR="004960AC" w:rsidRPr="00670FE1">
              <w:rPr>
                <w:rFonts w:ascii="Book Antiqua" w:hAnsi="Book Antiqua"/>
                <w:lang w:val="en-GB" w:eastAsia="en-US"/>
              </w:rPr>
              <w:t xml:space="preserve">5 </w:t>
            </w:r>
            <w:r w:rsidRPr="00670FE1">
              <w:rPr>
                <w:rFonts w:ascii="Book Antiqua" w:hAnsi="Book Antiqua"/>
                <w:lang w:val="en-GB" w:eastAsia="en-US"/>
              </w:rPr>
              <w:t>± 14.3</w:t>
            </w:r>
          </w:p>
          <w:p w14:paraId="407128A2" w14:textId="0A56387B" w:rsidR="009F3E4C" w:rsidRPr="00670FE1" w:rsidRDefault="004735CF"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w:t>
            </w:r>
            <w:r w:rsidR="004960AC" w:rsidRPr="00670FE1">
              <w:rPr>
                <w:rFonts w:ascii="Book Antiqua" w:hAnsi="Book Antiqua"/>
                <w:lang w:val="en-GB" w:eastAsia="en-US"/>
              </w:rPr>
              <w:t>27.0</w:t>
            </w:r>
            <w:r w:rsidR="001D2C78">
              <w:rPr>
                <w:rFonts w:ascii="Book Antiqua" w:hAnsi="Book Antiqua" w:hint="eastAsia"/>
                <w:lang w:val="en-GB" w:eastAsia="zh-CN"/>
              </w:rPr>
              <w:t>-</w:t>
            </w:r>
            <w:r w:rsidR="004960AC" w:rsidRPr="00670FE1">
              <w:rPr>
                <w:rFonts w:ascii="Book Antiqua" w:hAnsi="Book Antiqua"/>
                <w:lang w:val="en-GB" w:eastAsia="en-US"/>
              </w:rPr>
              <w:t>88.0</w:t>
            </w:r>
            <w:r w:rsidRPr="00670FE1">
              <w:rPr>
                <w:rFonts w:ascii="Book Antiqua" w:hAnsi="Book Antiqua"/>
                <w:lang w:val="en-GB" w:eastAsia="en-US"/>
              </w:rPr>
              <w:t>)</w:t>
            </w:r>
          </w:p>
        </w:tc>
      </w:tr>
    </w:tbl>
    <w:p w14:paraId="741AF31C" w14:textId="052D5B06" w:rsidR="00A01BB2" w:rsidRPr="000B16EE" w:rsidRDefault="00CB51D8" w:rsidP="008C7566">
      <w:pPr>
        <w:pStyle w:val="Caption"/>
        <w:keepNext/>
        <w:spacing w:after="0" w:line="360" w:lineRule="auto"/>
        <w:jc w:val="both"/>
        <w:rPr>
          <w:rFonts w:ascii="Book Antiqua" w:hAnsi="Book Antiqua"/>
          <w:b w:val="0"/>
          <w:color w:val="auto"/>
          <w:sz w:val="24"/>
          <w:szCs w:val="24"/>
          <w:lang w:val="en-GB" w:eastAsia="zh-CN"/>
        </w:rPr>
      </w:pPr>
      <w:r w:rsidRPr="000B16EE">
        <w:rPr>
          <w:rFonts w:ascii="Book Antiqua" w:hAnsi="Book Antiqua"/>
          <w:b w:val="0"/>
          <w:color w:val="auto"/>
          <w:sz w:val="24"/>
          <w:szCs w:val="24"/>
          <w:lang w:val="en-GB"/>
        </w:rPr>
        <w:t>NA</w:t>
      </w:r>
      <w:r w:rsidR="000B16EE" w:rsidRPr="000B16EE">
        <w:rPr>
          <w:rFonts w:ascii="Book Antiqua" w:hAnsi="Book Antiqua" w:hint="eastAsia"/>
          <w:b w:val="0"/>
          <w:color w:val="auto"/>
          <w:sz w:val="24"/>
          <w:szCs w:val="24"/>
          <w:lang w:val="en-GB" w:eastAsia="zh-CN"/>
        </w:rPr>
        <w:t>:</w:t>
      </w:r>
      <w:r w:rsidRPr="000B16EE">
        <w:rPr>
          <w:rFonts w:ascii="Book Antiqua" w:hAnsi="Book Antiqua"/>
          <w:b w:val="0"/>
          <w:color w:val="auto"/>
          <w:sz w:val="24"/>
          <w:szCs w:val="24"/>
          <w:lang w:val="en-GB"/>
        </w:rPr>
        <w:t xml:space="preserve"> Not </w:t>
      </w:r>
      <w:r w:rsidR="00F747BD" w:rsidRPr="000B16EE">
        <w:rPr>
          <w:rFonts w:ascii="Book Antiqua" w:hAnsi="Book Antiqua"/>
          <w:b w:val="0"/>
          <w:color w:val="auto"/>
          <w:sz w:val="24"/>
          <w:szCs w:val="24"/>
          <w:lang w:val="en-GB"/>
        </w:rPr>
        <w:t>a</w:t>
      </w:r>
      <w:r w:rsidRPr="000B16EE">
        <w:rPr>
          <w:rFonts w:ascii="Book Antiqua" w:hAnsi="Book Antiqua"/>
          <w:b w:val="0"/>
          <w:color w:val="auto"/>
          <w:sz w:val="24"/>
          <w:szCs w:val="24"/>
          <w:lang w:val="en-GB"/>
        </w:rPr>
        <w:t>pplicable</w:t>
      </w:r>
      <w:r w:rsidR="000B16EE" w:rsidRPr="000B16EE">
        <w:rPr>
          <w:rFonts w:ascii="Book Antiqua" w:hAnsi="Book Antiqua" w:hint="eastAsia"/>
          <w:b w:val="0"/>
          <w:color w:val="auto"/>
          <w:sz w:val="24"/>
          <w:szCs w:val="24"/>
          <w:lang w:val="en-GB" w:eastAsia="zh-CN"/>
        </w:rPr>
        <w:t>; PK:</w:t>
      </w:r>
      <w:r w:rsidR="000B16EE" w:rsidRPr="000B16EE">
        <w:rPr>
          <w:rFonts w:ascii="Book Antiqua" w:hAnsi="Book Antiqua"/>
          <w:b w:val="0"/>
          <w:bCs w:val="0"/>
          <w:color w:val="auto"/>
          <w:sz w:val="24"/>
          <w:szCs w:val="24"/>
          <w:lang w:val="en-GB"/>
        </w:rPr>
        <w:t xml:space="preserve"> </w:t>
      </w:r>
      <w:r w:rsidR="000B16EE" w:rsidRPr="000B16EE">
        <w:rPr>
          <w:rFonts w:ascii="Book Antiqua" w:hAnsi="Book Antiqua"/>
          <w:b w:val="0"/>
          <w:color w:val="auto"/>
          <w:sz w:val="24"/>
          <w:szCs w:val="24"/>
          <w:lang w:val="en-GB" w:eastAsia="zh-CN"/>
        </w:rPr>
        <w:t>Pharmacokinetic</w:t>
      </w:r>
      <w:r w:rsidR="000B16EE" w:rsidRPr="000B16EE">
        <w:rPr>
          <w:rFonts w:ascii="Book Antiqua" w:hAnsi="Book Antiqua" w:hint="eastAsia"/>
          <w:b w:val="0"/>
          <w:color w:val="auto"/>
          <w:sz w:val="24"/>
          <w:szCs w:val="24"/>
          <w:lang w:val="en-GB" w:eastAsia="zh-CN"/>
        </w:rPr>
        <w:t>; PPR:</w:t>
      </w:r>
      <w:r w:rsidR="000B16EE" w:rsidRPr="000B16EE">
        <w:rPr>
          <w:rFonts w:ascii="Book Antiqua" w:hAnsi="Book Antiqua"/>
          <w:b w:val="0"/>
          <w:bCs w:val="0"/>
          <w:color w:val="auto"/>
          <w:sz w:val="24"/>
          <w:szCs w:val="24"/>
          <w:lang w:val="en-GB"/>
        </w:rPr>
        <w:t xml:space="preserve"> </w:t>
      </w:r>
      <w:proofErr w:type="spellStart"/>
      <w:r w:rsidR="000B16EE" w:rsidRPr="000B16EE">
        <w:rPr>
          <w:rFonts w:ascii="Book Antiqua" w:hAnsi="Book Antiqua"/>
          <w:b w:val="0"/>
          <w:color w:val="auto"/>
          <w:sz w:val="24"/>
          <w:szCs w:val="24"/>
          <w:lang w:val="en-GB" w:eastAsia="zh-CN"/>
        </w:rPr>
        <w:t>Papulopustular</w:t>
      </w:r>
      <w:proofErr w:type="spellEnd"/>
      <w:r w:rsidR="000B16EE" w:rsidRPr="000B16EE">
        <w:rPr>
          <w:rFonts w:ascii="Book Antiqua" w:hAnsi="Book Antiqua"/>
          <w:b w:val="0"/>
          <w:color w:val="auto"/>
          <w:sz w:val="24"/>
          <w:szCs w:val="24"/>
          <w:lang w:val="en-GB" w:eastAsia="zh-CN"/>
        </w:rPr>
        <w:t xml:space="preserve"> rosacea</w:t>
      </w:r>
      <w:r w:rsidR="000B16EE" w:rsidRPr="000B16EE">
        <w:rPr>
          <w:rFonts w:ascii="Book Antiqua" w:hAnsi="Book Antiqua" w:hint="eastAsia"/>
          <w:b w:val="0"/>
          <w:color w:val="auto"/>
          <w:sz w:val="24"/>
          <w:szCs w:val="24"/>
          <w:lang w:val="en-GB" w:eastAsia="zh-CN"/>
        </w:rPr>
        <w:t>.</w:t>
      </w:r>
    </w:p>
    <w:p w14:paraId="48ED7507" w14:textId="77777777" w:rsidR="00A01BB2" w:rsidRPr="00670FE1" w:rsidRDefault="00A01BB2" w:rsidP="008C7566">
      <w:pPr>
        <w:spacing w:line="360" w:lineRule="auto"/>
        <w:jc w:val="both"/>
        <w:rPr>
          <w:rFonts w:ascii="Book Antiqua" w:hAnsi="Book Antiqua"/>
          <w:b/>
          <w:bCs/>
          <w:lang w:val="en-GB"/>
        </w:rPr>
      </w:pPr>
      <w:r w:rsidRPr="00670FE1">
        <w:rPr>
          <w:rFonts w:ascii="Book Antiqua" w:hAnsi="Book Antiqua"/>
          <w:lang w:val="en-GB"/>
        </w:rPr>
        <w:br w:type="page"/>
      </w:r>
    </w:p>
    <w:p w14:paraId="58AF711F" w14:textId="37301DE7" w:rsidR="008549CE" w:rsidRPr="00566185" w:rsidRDefault="008549CE" w:rsidP="008C7566">
      <w:pPr>
        <w:pStyle w:val="Caption"/>
        <w:keepNext/>
        <w:spacing w:after="0" w:line="360" w:lineRule="auto"/>
        <w:jc w:val="both"/>
        <w:rPr>
          <w:rFonts w:ascii="Book Antiqua" w:hAnsi="Book Antiqua"/>
          <w:color w:val="auto"/>
          <w:sz w:val="24"/>
          <w:szCs w:val="24"/>
          <w:lang w:val="en-GB" w:eastAsia="zh-CN"/>
        </w:rPr>
      </w:pPr>
      <w:r w:rsidRPr="00566185">
        <w:rPr>
          <w:rFonts w:ascii="Book Antiqua" w:hAnsi="Book Antiqua"/>
          <w:color w:val="auto"/>
          <w:sz w:val="24"/>
          <w:szCs w:val="24"/>
          <w:lang w:val="en-GB"/>
        </w:rPr>
        <w:lastRenderedPageBreak/>
        <w:t xml:space="preserve">Table </w:t>
      </w:r>
      <w:r w:rsidRPr="00566185">
        <w:rPr>
          <w:rFonts w:ascii="Book Antiqua" w:hAnsi="Book Antiqua"/>
          <w:noProof/>
          <w:color w:val="auto"/>
          <w:sz w:val="24"/>
          <w:szCs w:val="24"/>
          <w:lang w:val="en-GB"/>
        </w:rPr>
        <w:fldChar w:fldCharType="begin"/>
      </w:r>
      <w:r w:rsidRPr="00566185">
        <w:rPr>
          <w:rFonts w:ascii="Book Antiqua" w:hAnsi="Book Antiqua"/>
          <w:noProof/>
          <w:color w:val="auto"/>
          <w:sz w:val="24"/>
          <w:szCs w:val="24"/>
          <w:lang w:val="en-GB"/>
        </w:rPr>
        <w:instrText xml:space="preserve"> SEQ Table \* ARABIC </w:instrText>
      </w:r>
      <w:r w:rsidRPr="00566185">
        <w:rPr>
          <w:rFonts w:ascii="Book Antiqua" w:hAnsi="Book Antiqua"/>
          <w:noProof/>
          <w:color w:val="auto"/>
          <w:sz w:val="24"/>
          <w:szCs w:val="24"/>
          <w:lang w:val="en-GB"/>
        </w:rPr>
        <w:fldChar w:fldCharType="separate"/>
      </w:r>
      <w:r w:rsidR="00247C4D" w:rsidRPr="00566185">
        <w:rPr>
          <w:rFonts w:ascii="Book Antiqua" w:hAnsi="Book Antiqua"/>
          <w:noProof/>
          <w:color w:val="auto"/>
          <w:sz w:val="24"/>
          <w:szCs w:val="24"/>
          <w:lang w:val="en-GB"/>
        </w:rPr>
        <w:t>2</w:t>
      </w:r>
      <w:r w:rsidRPr="00566185">
        <w:rPr>
          <w:rFonts w:ascii="Book Antiqua" w:hAnsi="Book Antiqua"/>
          <w:noProof/>
          <w:color w:val="auto"/>
          <w:sz w:val="24"/>
          <w:szCs w:val="24"/>
          <w:lang w:val="en-GB"/>
        </w:rPr>
        <w:fldChar w:fldCharType="end"/>
      </w:r>
      <w:r w:rsidRPr="00566185">
        <w:rPr>
          <w:rFonts w:ascii="Book Antiqua" w:hAnsi="Book Antiqua"/>
          <w:sz w:val="24"/>
          <w:szCs w:val="24"/>
          <w:lang w:val="en-GB"/>
        </w:rPr>
        <w:t xml:space="preserve"> </w:t>
      </w:r>
      <w:r w:rsidR="007E6FC6" w:rsidRPr="00566185">
        <w:rPr>
          <w:rFonts w:ascii="Book Antiqua" w:hAnsi="Book Antiqua"/>
          <w:color w:val="auto"/>
          <w:sz w:val="24"/>
          <w:szCs w:val="24"/>
          <w:lang w:val="en-GB"/>
        </w:rPr>
        <w:t>P</w:t>
      </w:r>
      <w:r w:rsidRPr="00566185">
        <w:rPr>
          <w:rFonts w:ascii="Book Antiqua" w:hAnsi="Book Antiqua"/>
          <w:color w:val="auto"/>
          <w:sz w:val="24"/>
          <w:szCs w:val="24"/>
          <w:lang w:val="en-GB"/>
        </w:rPr>
        <w:t xml:space="preserve">harmacokinetic parameters obtained after topical </w:t>
      </w:r>
      <w:r w:rsidR="007E6FC6" w:rsidRPr="00566185">
        <w:rPr>
          <w:rFonts w:ascii="Book Antiqua" w:hAnsi="Book Antiqua"/>
          <w:color w:val="auto"/>
          <w:sz w:val="24"/>
          <w:szCs w:val="24"/>
          <w:lang w:val="en-GB"/>
        </w:rPr>
        <w:t xml:space="preserve">applications </w:t>
      </w:r>
      <w:r w:rsidR="00890CB3" w:rsidRPr="00566185">
        <w:rPr>
          <w:rFonts w:ascii="Book Antiqua" w:hAnsi="Book Antiqua"/>
          <w:color w:val="auto"/>
          <w:sz w:val="24"/>
          <w:szCs w:val="24"/>
          <w:lang w:val="en-GB"/>
        </w:rPr>
        <w:t xml:space="preserve">of </w:t>
      </w:r>
      <w:proofErr w:type="spellStart"/>
      <w:r w:rsidR="00890CB3" w:rsidRPr="00566185">
        <w:rPr>
          <w:rFonts w:ascii="Book Antiqua" w:hAnsi="Book Antiqua"/>
          <w:color w:val="auto"/>
          <w:sz w:val="24"/>
          <w:szCs w:val="24"/>
          <w:lang w:val="en-GB"/>
        </w:rPr>
        <w:t>i</w:t>
      </w:r>
      <w:r w:rsidRPr="00566185">
        <w:rPr>
          <w:rFonts w:ascii="Book Antiqua" w:hAnsi="Book Antiqua"/>
          <w:color w:val="auto"/>
          <w:sz w:val="24"/>
          <w:szCs w:val="24"/>
          <w:lang w:val="en-GB"/>
        </w:rPr>
        <w:t>vermectin</w:t>
      </w:r>
      <w:proofErr w:type="spellEnd"/>
      <w:r w:rsidRPr="00566185">
        <w:rPr>
          <w:rFonts w:ascii="Book Antiqua" w:hAnsi="Book Antiqua"/>
          <w:color w:val="auto"/>
          <w:sz w:val="24"/>
          <w:szCs w:val="24"/>
          <w:lang w:val="en-GB"/>
        </w:rPr>
        <w:t xml:space="preserve"> 1% </w:t>
      </w:r>
      <w:r w:rsidR="00E87E2E" w:rsidRPr="00566185">
        <w:rPr>
          <w:rFonts w:ascii="Book Antiqua" w:hAnsi="Book Antiqua"/>
          <w:color w:val="auto"/>
          <w:sz w:val="24"/>
          <w:szCs w:val="24"/>
          <w:lang w:val="en-GB"/>
        </w:rPr>
        <w:t>c</w:t>
      </w:r>
      <w:r w:rsidRPr="00566185">
        <w:rPr>
          <w:rFonts w:ascii="Book Antiqua" w:hAnsi="Book Antiqua"/>
          <w:color w:val="auto"/>
          <w:sz w:val="24"/>
          <w:szCs w:val="24"/>
          <w:lang w:val="en-GB"/>
        </w:rPr>
        <w:t>ream in healthy volunteer subjects</w:t>
      </w:r>
    </w:p>
    <w:tbl>
      <w:tblPr>
        <w:tblStyle w:val="TableGrid"/>
        <w:tblW w:w="3392"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8"/>
        <w:gridCol w:w="803"/>
        <w:gridCol w:w="1087"/>
        <w:gridCol w:w="810"/>
        <w:gridCol w:w="1294"/>
        <w:gridCol w:w="1294"/>
      </w:tblGrid>
      <w:tr w:rsidR="004B7F9B" w:rsidRPr="00670FE1" w14:paraId="114CF165" w14:textId="77777777" w:rsidTr="002E1F8A">
        <w:tc>
          <w:tcPr>
            <w:tcW w:w="955" w:type="pct"/>
            <w:tcBorders>
              <w:bottom w:val="single" w:sz="4" w:space="0" w:color="auto"/>
            </w:tcBorders>
          </w:tcPr>
          <w:p w14:paraId="5D939B76" w14:textId="77777777" w:rsidR="004B7F9B" w:rsidRPr="002E1F8A" w:rsidRDefault="004B7F9B" w:rsidP="008C7566">
            <w:pPr>
              <w:suppressAutoHyphens/>
              <w:spacing w:line="360" w:lineRule="auto"/>
              <w:jc w:val="both"/>
              <w:rPr>
                <w:rFonts w:ascii="Book Antiqua" w:hAnsi="Book Antiqua"/>
                <w:b/>
                <w:i/>
                <w:lang w:val="en-GB" w:eastAsia="en-US"/>
              </w:rPr>
            </w:pPr>
            <w:r w:rsidRPr="002E1F8A">
              <w:rPr>
                <w:rFonts w:ascii="Book Antiqua" w:hAnsi="Book Antiqua"/>
                <w:b/>
                <w:lang w:val="en-GB" w:eastAsia="en-US"/>
              </w:rPr>
              <w:t>Group</w:t>
            </w:r>
          </w:p>
        </w:tc>
        <w:tc>
          <w:tcPr>
            <w:tcW w:w="614" w:type="pct"/>
            <w:tcBorders>
              <w:bottom w:val="single" w:sz="4" w:space="0" w:color="auto"/>
            </w:tcBorders>
          </w:tcPr>
          <w:p w14:paraId="02BFD89C" w14:textId="77777777" w:rsidR="004B7F9B" w:rsidRPr="002E1F8A" w:rsidRDefault="004B7F9B" w:rsidP="008C7566">
            <w:pPr>
              <w:suppressAutoHyphens/>
              <w:spacing w:line="360" w:lineRule="auto"/>
              <w:jc w:val="both"/>
              <w:rPr>
                <w:rFonts w:ascii="Book Antiqua" w:hAnsi="Book Antiqua"/>
                <w:b/>
                <w:i/>
                <w:lang w:val="en-GB" w:eastAsia="en-US"/>
              </w:rPr>
            </w:pPr>
            <w:r w:rsidRPr="002E1F8A">
              <w:rPr>
                <w:rFonts w:ascii="Book Antiqua" w:hAnsi="Book Antiqua"/>
                <w:b/>
                <w:lang w:val="en-GB" w:eastAsia="en-US"/>
              </w:rPr>
              <w:t>Time Point</w:t>
            </w:r>
          </w:p>
        </w:tc>
        <w:tc>
          <w:tcPr>
            <w:tcW w:w="832" w:type="pct"/>
            <w:tcBorders>
              <w:bottom w:val="single" w:sz="4" w:space="0" w:color="auto"/>
            </w:tcBorders>
          </w:tcPr>
          <w:p w14:paraId="14E58AE0" w14:textId="77777777" w:rsidR="004B7F9B" w:rsidRPr="002E1F8A" w:rsidRDefault="004B7F9B" w:rsidP="008C7566">
            <w:pPr>
              <w:suppressAutoHyphens/>
              <w:spacing w:line="360" w:lineRule="auto"/>
              <w:jc w:val="both"/>
              <w:rPr>
                <w:rFonts w:ascii="Book Antiqua" w:hAnsi="Book Antiqua"/>
                <w:b/>
                <w:lang w:val="en-GB" w:eastAsia="en-US"/>
              </w:rPr>
            </w:pPr>
            <w:proofErr w:type="spellStart"/>
            <w:r w:rsidRPr="002E1F8A">
              <w:rPr>
                <w:rFonts w:ascii="Book Antiqua" w:hAnsi="Book Antiqua"/>
                <w:b/>
                <w:lang w:val="en-GB" w:eastAsia="en-US"/>
              </w:rPr>
              <w:t>C</w:t>
            </w:r>
            <w:r w:rsidRPr="002E1F8A">
              <w:rPr>
                <w:rFonts w:ascii="Book Antiqua" w:hAnsi="Book Antiqua"/>
                <w:b/>
                <w:vertAlign w:val="subscript"/>
                <w:lang w:val="en-GB" w:eastAsia="en-US"/>
              </w:rPr>
              <w:t>max</w:t>
            </w:r>
            <w:proofErr w:type="spellEnd"/>
          </w:p>
          <w:p w14:paraId="450D81AD" w14:textId="77777777" w:rsidR="004B7F9B" w:rsidRPr="002E1F8A" w:rsidRDefault="004B7F9B" w:rsidP="008C7566">
            <w:pPr>
              <w:suppressAutoHyphens/>
              <w:spacing w:line="360" w:lineRule="auto"/>
              <w:jc w:val="both"/>
              <w:rPr>
                <w:rFonts w:ascii="Book Antiqua" w:hAnsi="Book Antiqua"/>
                <w:b/>
                <w:i/>
                <w:lang w:val="en-GB" w:eastAsia="en-US"/>
              </w:rPr>
            </w:pPr>
            <w:r w:rsidRPr="002E1F8A">
              <w:rPr>
                <w:rFonts w:ascii="Book Antiqua" w:hAnsi="Book Antiqua"/>
                <w:b/>
                <w:lang w:val="en-GB" w:eastAsia="en-US"/>
              </w:rPr>
              <w:t>(ng/mL)</w:t>
            </w:r>
          </w:p>
        </w:tc>
        <w:tc>
          <w:tcPr>
            <w:tcW w:w="620" w:type="pct"/>
            <w:tcBorders>
              <w:bottom w:val="single" w:sz="4" w:space="0" w:color="auto"/>
            </w:tcBorders>
          </w:tcPr>
          <w:p w14:paraId="3234B393" w14:textId="77777777" w:rsidR="004B7F9B" w:rsidRPr="002E1F8A" w:rsidRDefault="004B7F9B" w:rsidP="008C7566">
            <w:pPr>
              <w:suppressAutoHyphens/>
              <w:spacing w:line="360" w:lineRule="auto"/>
              <w:jc w:val="both"/>
              <w:rPr>
                <w:rFonts w:ascii="Book Antiqua" w:hAnsi="Book Antiqua"/>
                <w:b/>
                <w:lang w:val="en-GB" w:eastAsia="en-US"/>
              </w:rPr>
            </w:pPr>
            <w:proofErr w:type="spellStart"/>
            <w:r w:rsidRPr="002E1F8A">
              <w:rPr>
                <w:rFonts w:ascii="Book Antiqua" w:hAnsi="Book Antiqua"/>
                <w:b/>
                <w:lang w:val="en-GB" w:eastAsia="en-US"/>
              </w:rPr>
              <w:t>T</w:t>
            </w:r>
            <w:r w:rsidRPr="002E1F8A">
              <w:rPr>
                <w:rFonts w:ascii="Book Antiqua" w:hAnsi="Book Antiqua"/>
                <w:b/>
                <w:vertAlign w:val="subscript"/>
                <w:lang w:val="en-GB" w:eastAsia="en-US"/>
              </w:rPr>
              <w:t>max</w:t>
            </w:r>
            <w:proofErr w:type="spellEnd"/>
          </w:p>
          <w:p w14:paraId="2AD9CD32" w14:textId="77777777" w:rsidR="004B7F9B" w:rsidRPr="002E1F8A" w:rsidRDefault="004B7F9B" w:rsidP="008C7566">
            <w:pPr>
              <w:suppressAutoHyphens/>
              <w:spacing w:line="360" w:lineRule="auto"/>
              <w:jc w:val="both"/>
              <w:rPr>
                <w:rFonts w:ascii="Book Antiqua" w:hAnsi="Book Antiqua"/>
                <w:b/>
                <w:i/>
                <w:lang w:val="en-GB" w:eastAsia="en-US"/>
              </w:rPr>
            </w:pPr>
            <w:r w:rsidRPr="002E1F8A">
              <w:rPr>
                <w:rFonts w:ascii="Book Antiqua" w:hAnsi="Book Antiqua"/>
                <w:b/>
                <w:lang w:val="en-GB" w:eastAsia="en-US"/>
              </w:rPr>
              <w:t>(h)</w:t>
            </w:r>
          </w:p>
        </w:tc>
        <w:tc>
          <w:tcPr>
            <w:tcW w:w="990" w:type="pct"/>
            <w:tcBorders>
              <w:bottom w:val="single" w:sz="4" w:space="0" w:color="auto"/>
            </w:tcBorders>
          </w:tcPr>
          <w:p w14:paraId="00A1B2E3" w14:textId="635BFC5F" w:rsidR="004B7F9B" w:rsidRPr="002E1F8A" w:rsidRDefault="004B7F9B" w:rsidP="008C7566">
            <w:pPr>
              <w:suppressAutoHyphens/>
              <w:spacing w:line="360" w:lineRule="auto"/>
              <w:jc w:val="both"/>
              <w:rPr>
                <w:rFonts w:ascii="Book Antiqua" w:hAnsi="Book Antiqua"/>
                <w:b/>
                <w:vertAlign w:val="subscript"/>
                <w:lang w:val="en-GB" w:eastAsia="en-US"/>
              </w:rPr>
            </w:pPr>
            <w:r w:rsidRPr="002E1F8A">
              <w:rPr>
                <w:rFonts w:ascii="Book Antiqua" w:hAnsi="Book Antiqua"/>
                <w:b/>
                <w:lang w:val="en-GB" w:eastAsia="en-US"/>
              </w:rPr>
              <w:t>AUC</w:t>
            </w:r>
            <w:r w:rsidRPr="002E1F8A">
              <w:rPr>
                <w:rFonts w:ascii="Book Antiqua" w:hAnsi="Book Antiqua"/>
                <w:b/>
                <w:vertAlign w:val="subscript"/>
                <w:lang w:val="en-GB" w:eastAsia="en-US"/>
              </w:rPr>
              <w:t>0-12</w:t>
            </w:r>
            <w:r w:rsidR="00DE3A76" w:rsidRPr="002E1F8A">
              <w:rPr>
                <w:rFonts w:ascii="Book Antiqua" w:hAnsi="Book Antiqua" w:hint="eastAsia"/>
                <w:b/>
                <w:vertAlign w:val="subscript"/>
                <w:lang w:val="en-GB" w:eastAsia="zh-CN"/>
              </w:rPr>
              <w:t xml:space="preserve"> </w:t>
            </w:r>
            <w:r w:rsidRPr="002E1F8A">
              <w:rPr>
                <w:rFonts w:ascii="Book Antiqua" w:hAnsi="Book Antiqua"/>
                <w:b/>
                <w:vertAlign w:val="subscript"/>
                <w:lang w:val="en-GB" w:eastAsia="en-US"/>
              </w:rPr>
              <w:t>h</w:t>
            </w:r>
          </w:p>
          <w:p w14:paraId="56585906" w14:textId="77777777" w:rsidR="004B7F9B" w:rsidRPr="002E1F8A" w:rsidRDefault="004B7F9B" w:rsidP="008C7566">
            <w:pPr>
              <w:suppressAutoHyphens/>
              <w:spacing w:line="360" w:lineRule="auto"/>
              <w:jc w:val="both"/>
              <w:rPr>
                <w:rFonts w:ascii="Book Antiqua" w:hAnsi="Book Antiqua"/>
                <w:b/>
                <w:i/>
                <w:lang w:val="en-GB" w:eastAsia="en-US"/>
              </w:rPr>
            </w:pPr>
            <w:r w:rsidRPr="002E1F8A">
              <w:rPr>
                <w:rFonts w:ascii="Book Antiqua" w:hAnsi="Book Antiqua"/>
                <w:b/>
                <w:lang w:val="en-GB" w:eastAsia="en-US"/>
              </w:rPr>
              <w:t>(</w:t>
            </w:r>
            <w:proofErr w:type="spellStart"/>
            <w:r w:rsidRPr="002E1F8A">
              <w:rPr>
                <w:rFonts w:ascii="Book Antiqua" w:hAnsi="Book Antiqua"/>
                <w:b/>
                <w:lang w:val="en-GB" w:eastAsia="en-US"/>
              </w:rPr>
              <w:t>ng.h</w:t>
            </w:r>
            <w:proofErr w:type="spellEnd"/>
            <w:r w:rsidRPr="002E1F8A">
              <w:rPr>
                <w:rFonts w:ascii="Book Antiqua" w:hAnsi="Book Antiqua"/>
                <w:b/>
                <w:lang w:val="en-GB" w:eastAsia="en-US"/>
              </w:rPr>
              <w:t>/mL)</w:t>
            </w:r>
          </w:p>
        </w:tc>
        <w:tc>
          <w:tcPr>
            <w:tcW w:w="990" w:type="pct"/>
            <w:tcBorders>
              <w:bottom w:val="single" w:sz="4" w:space="0" w:color="auto"/>
            </w:tcBorders>
          </w:tcPr>
          <w:p w14:paraId="165C1B9E" w14:textId="6247462C" w:rsidR="004B7F9B" w:rsidRPr="002E1F8A" w:rsidRDefault="004B7F9B" w:rsidP="008C7566">
            <w:pPr>
              <w:suppressAutoHyphens/>
              <w:spacing w:line="360" w:lineRule="auto"/>
              <w:jc w:val="both"/>
              <w:rPr>
                <w:rFonts w:ascii="Book Antiqua" w:hAnsi="Book Antiqua"/>
                <w:b/>
                <w:vertAlign w:val="subscript"/>
                <w:lang w:val="en-GB" w:eastAsia="en-US"/>
              </w:rPr>
            </w:pPr>
            <w:bookmarkStart w:id="10" w:name="OLE_LINK5"/>
            <w:r w:rsidRPr="002E1F8A">
              <w:rPr>
                <w:rFonts w:ascii="Book Antiqua" w:hAnsi="Book Antiqua"/>
                <w:b/>
                <w:lang w:val="en-GB" w:eastAsia="en-US"/>
              </w:rPr>
              <w:t>AUC</w:t>
            </w:r>
            <w:r w:rsidRPr="002E1F8A">
              <w:rPr>
                <w:rFonts w:ascii="Book Antiqua" w:hAnsi="Book Antiqua"/>
                <w:b/>
                <w:vertAlign w:val="subscript"/>
                <w:lang w:val="en-GB" w:eastAsia="en-US"/>
              </w:rPr>
              <w:t>0-24</w:t>
            </w:r>
            <w:r w:rsidR="00DE3A76" w:rsidRPr="002E1F8A">
              <w:rPr>
                <w:rFonts w:ascii="Book Antiqua" w:hAnsi="Book Antiqua" w:hint="eastAsia"/>
                <w:b/>
                <w:vertAlign w:val="subscript"/>
                <w:lang w:val="en-GB" w:eastAsia="zh-CN"/>
              </w:rPr>
              <w:t xml:space="preserve"> </w:t>
            </w:r>
            <w:r w:rsidRPr="002E1F8A">
              <w:rPr>
                <w:rFonts w:ascii="Book Antiqua" w:hAnsi="Book Antiqua"/>
                <w:b/>
                <w:vertAlign w:val="subscript"/>
                <w:lang w:val="en-GB" w:eastAsia="en-US"/>
              </w:rPr>
              <w:t>h</w:t>
            </w:r>
          </w:p>
          <w:bookmarkEnd w:id="10"/>
          <w:p w14:paraId="669C3292" w14:textId="77777777" w:rsidR="004B7F9B" w:rsidRPr="002E1F8A" w:rsidRDefault="004B7F9B" w:rsidP="008C7566">
            <w:pPr>
              <w:suppressAutoHyphens/>
              <w:spacing w:line="360" w:lineRule="auto"/>
              <w:jc w:val="both"/>
              <w:rPr>
                <w:rFonts w:ascii="Book Antiqua" w:hAnsi="Book Antiqua"/>
                <w:b/>
                <w:i/>
                <w:lang w:val="en-GB" w:eastAsia="en-US"/>
              </w:rPr>
            </w:pPr>
            <w:r w:rsidRPr="002E1F8A">
              <w:rPr>
                <w:rFonts w:ascii="Book Antiqua" w:hAnsi="Book Antiqua"/>
                <w:b/>
                <w:lang w:val="en-GB" w:eastAsia="en-US"/>
              </w:rPr>
              <w:t>(</w:t>
            </w:r>
            <w:proofErr w:type="spellStart"/>
            <w:r w:rsidRPr="002E1F8A">
              <w:rPr>
                <w:rFonts w:ascii="Book Antiqua" w:hAnsi="Book Antiqua"/>
                <w:b/>
                <w:lang w:val="en-GB" w:eastAsia="en-US"/>
              </w:rPr>
              <w:t>ng.h</w:t>
            </w:r>
            <w:proofErr w:type="spellEnd"/>
            <w:r w:rsidRPr="002E1F8A">
              <w:rPr>
                <w:rFonts w:ascii="Book Antiqua" w:hAnsi="Book Antiqua"/>
                <w:b/>
                <w:lang w:val="en-GB" w:eastAsia="en-US"/>
              </w:rPr>
              <w:t>/mL)</w:t>
            </w:r>
          </w:p>
        </w:tc>
      </w:tr>
      <w:tr w:rsidR="004B7F9B" w:rsidRPr="00670FE1" w14:paraId="709A3105" w14:textId="77777777" w:rsidTr="002E1F8A">
        <w:tc>
          <w:tcPr>
            <w:tcW w:w="955" w:type="pct"/>
            <w:tcBorders>
              <w:top w:val="single" w:sz="4" w:space="0" w:color="auto"/>
            </w:tcBorders>
          </w:tcPr>
          <w:p w14:paraId="4FD567D0" w14:textId="77777777" w:rsidR="004B7F9B" w:rsidRPr="00670FE1" w:rsidRDefault="004B7F9B"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1: Single dose</w:t>
            </w:r>
          </w:p>
        </w:tc>
        <w:tc>
          <w:tcPr>
            <w:tcW w:w="614" w:type="pct"/>
            <w:tcBorders>
              <w:top w:val="single" w:sz="4" w:space="0" w:color="auto"/>
            </w:tcBorders>
          </w:tcPr>
          <w:p w14:paraId="48FC7246" w14:textId="2B595EB7" w:rsidR="004B7F9B" w:rsidRPr="00670FE1" w:rsidRDefault="004B7F9B" w:rsidP="008C7566">
            <w:pPr>
              <w:suppressAutoHyphens/>
              <w:spacing w:line="360" w:lineRule="auto"/>
              <w:jc w:val="both"/>
              <w:rPr>
                <w:rFonts w:ascii="Book Antiqua" w:hAnsi="Book Antiqua"/>
                <w:lang w:val="en-GB" w:eastAsia="zh-CN"/>
              </w:rPr>
            </w:pPr>
            <w:r w:rsidRPr="00670FE1">
              <w:rPr>
                <w:rFonts w:ascii="Book Antiqua" w:hAnsi="Book Antiqua"/>
                <w:lang w:val="en-GB" w:eastAsia="en-US"/>
              </w:rPr>
              <w:t>NA</w:t>
            </w:r>
          </w:p>
        </w:tc>
        <w:tc>
          <w:tcPr>
            <w:tcW w:w="832" w:type="pct"/>
            <w:tcBorders>
              <w:top w:val="single" w:sz="4" w:space="0" w:color="auto"/>
            </w:tcBorders>
          </w:tcPr>
          <w:p w14:paraId="17B8CDDC" w14:textId="77777777" w:rsidR="004B7F9B" w:rsidRPr="00670FE1" w:rsidRDefault="004B7F9B"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 xml:space="preserve">0.49 </w:t>
            </w:r>
            <w:r w:rsidRPr="00670FE1">
              <w:rPr>
                <w:rFonts w:ascii="Book Antiqua" w:hAnsi="Book Antiqua"/>
                <w:lang w:val="en-GB" w:eastAsia="en-US"/>
              </w:rPr>
              <w:sym w:font="Symbol" w:char="F0B1"/>
            </w:r>
            <w:r w:rsidRPr="00670FE1">
              <w:rPr>
                <w:rFonts w:ascii="Book Antiqua" w:hAnsi="Book Antiqua"/>
                <w:lang w:val="en-GB" w:eastAsia="en-US"/>
              </w:rPr>
              <w:t xml:space="preserve"> 0.15</w:t>
            </w:r>
          </w:p>
        </w:tc>
        <w:tc>
          <w:tcPr>
            <w:tcW w:w="620" w:type="pct"/>
            <w:tcBorders>
              <w:top w:val="single" w:sz="4" w:space="0" w:color="auto"/>
            </w:tcBorders>
          </w:tcPr>
          <w:p w14:paraId="27BE3003" w14:textId="77777777" w:rsidR="004B7F9B" w:rsidRPr="00670FE1" w:rsidRDefault="004B7F9B"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 xml:space="preserve">9 </w:t>
            </w:r>
            <w:r w:rsidRPr="00670FE1">
              <w:rPr>
                <w:rFonts w:ascii="Book Antiqua" w:hAnsi="Book Antiqua"/>
                <w:lang w:val="en-GB" w:eastAsia="en-US"/>
              </w:rPr>
              <w:sym w:font="Symbol" w:char="F0B1"/>
            </w:r>
            <w:r w:rsidRPr="00670FE1">
              <w:rPr>
                <w:rFonts w:ascii="Book Antiqua" w:hAnsi="Book Antiqua"/>
                <w:lang w:val="en-GB" w:eastAsia="en-US"/>
              </w:rPr>
              <w:t xml:space="preserve"> 3</w:t>
            </w:r>
          </w:p>
        </w:tc>
        <w:tc>
          <w:tcPr>
            <w:tcW w:w="990" w:type="pct"/>
            <w:tcBorders>
              <w:top w:val="single" w:sz="4" w:space="0" w:color="auto"/>
            </w:tcBorders>
          </w:tcPr>
          <w:p w14:paraId="4644BAAE" w14:textId="77777777" w:rsidR="004B7F9B" w:rsidRPr="00670FE1" w:rsidRDefault="004B7F9B"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 xml:space="preserve">3.8 </w:t>
            </w:r>
            <w:r w:rsidRPr="00670FE1">
              <w:rPr>
                <w:rFonts w:ascii="Book Antiqua" w:hAnsi="Book Antiqua"/>
                <w:lang w:val="en-GB" w:eastAsia="en-US"/>
              </w:rPr>
              <w:sym w:font="Symbol" w:char="F0B1"/>
            </w:r>
            <w:r w:rsidRPr="00670FE1">
              <w:rPr>
                <w:rFonts w:ascii="Book Antiqua" w:hAnsi="Book Antiqua"/>
                <w:lang w:val="en-GB" w:eastAsia="en-US"/>
              </w:rPr>
              <w:t xml:space="preserve"> 1.4</w:t>
            </w:r>
          </w:p>
        </w:tc>
        <w:tc>
          <w:tcPr>
            <w:tcW w:w="990" w:type="pct"/>
            <w:tcBorders>
              <w:top w:val="single" w:sz="4" w:space="0" w:color="auto"/>
            </w:tcBorders>
          </w:tcPr>
          <w:p w14:paraId="55BA8C03" w14:textId="77777777" w:rsidR="004B7F9B" w:rsidRPr="00670FE1" w:rsidRDefault="004B7F9B"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 xml:space="preserve">8.3 </w:t>
            </w:r>
            <w:r w:rsidRPr="00670FE1">
              <w:rPr>
                <w:rFonts w:ascii="Book Antiqua" w:hAnsi="Book Antiqua"/>
                <w:lang w:val="en-GB" w:eastAsia="en-US"/>
              </w:rPr>
              <w:sym w:font="Symbol" w:char="F0B1"/>
            </w:r>
            <w:r w:rsidRPr="00670FE1">
              <w:rPr>
                <w:rFonts w:ascii="Book Antiqua" w:hAnsi="Book Antiqua"/>
                <w:lang w:val="en-GB" w:eastAsia="en-US"/>
              </w:rPr>
              <w:t xml:space="preserve"> 2.5</w:t>
            </w:r>
          </w:p>
        </w:tc>
      </w:tr>
      <w:tr w:rsidR="004B7F9B" w:rsidRPr="00670FE1" w14:paraId="79A0746F" w14:textId="77777777" w:rsidTr="002E1F8A">
        <w:trPr>
          <w:trHeight w:val="298"/>
        </w:trPr>
        <w:tc>
          <w:tcPr>
            <w:tcW w:w="955" w:type="pct"/>
            <w:vMerge w:val="restart"/>
          </w:tcPr>
          <w:p w14:paraId="6657762A" w14:textId="41FD497F" w:rsidR="004B7F9B" w:rsidRPr="00670FE1" w:rsidRDefault="002E1F8A" w:rsidP="008C7566">
            <w:pPr>
              <w:suppressAutoHyphens/>
              <w:spacing w:line="360" w:lineRule="auto"/>
              <w:jc w:val="both"/>
              <w:rPr>
                <w:rFonts w:ascii="Book Antiqua" w:hAnsi="Book Antiqua"/>
                <w:iCs/>
                <w:lang w:val="en-GB" w:eastAsia="en-US"/>
              </w:rPr>
            </w:pPr>
            <w:r>
              <w:rPr>
                <w:rFonts w:ascii="Book Antiqua" w:hAnsi="Book Antiqua"/>
                <w:iCs/>
                <w:lang w:val="en-GB" w:eastAsia="en-US"/>
              </w:rPr>
              <w:t>2: QD 4</w:t>
            </w:r>
            <w:r>
              <w:rPr>
                <w:rFonts w:ascii="Book Antiqua" w:hAnsi="Book Antiqua" w:hint="eastAsia"/>
                <w:iCs/>
                <w:lang w:val="en-GB" w:eastAsia="zh-CN"/>
              </w:rPr>
              <w:t xml:space="preserve"> </w:t>
            </w:r>
            <w:proofErr w:type="spellStart"/>
            <w:r>
              <w:rPr>
                <w:rFonts w:ascii="Book Antiqua" w:hAnsi="Book Antiqua"/>
                <w:iCs/>
                <w:lang w:val="en-GB" w:eastAsia="en-US"/>
              </w:rPr>
              <w:t>w</w:t>
            </w:r>
            <w:r w:rsidR="004B7F9B" w:rsidRPr="00670FE1">
              <w:rPr>
                <w:rFonts w:ascii="Book Antiqua" w:hAnsi="Book Antiqua"/>
                <w:iCs/>
                <w:lang w:val="en-GB" w:eastAsia="en-US"/>
              </w:rPr>
              <w:t>k</w:t>
            </w:r>
            <w:proofErr w:type="spellEnd"/>
            <w:r w:rsidR="004B7F9B" w:rsidRPr="00670FE1">
              <w:rPr>
                <w:rFonts w:ascii="Book Antiqua" w:hAnsi="Book Antiqua"/>
                <w:iCs/>
                <w:lang w:val="en-GB" w:eastAsia="en-US"/>
              </w:rPr>
              <w:t xml:space="preserve"> treatment </w:t>
            </w:r>
          </w:p>
        </w:tc>
        <w:tc>
          <w:tcPr>
            <w:tcW w:w="614" w:type="pct"/>
          </w:tcPr>
          <w:p w14:paraId="445D1215" w14:textId="77777777" w:rsidR="004B7F9B" w:rsidRPr="00670FE1" w:rsidRDefault="004B7F9B" w:rsidP="008C7566">
            <w:pPr>
              <w:suppressAutoHyphens/>
              <w:spacing w:line="360" w:lineRule="auto"/>
              <w:jc w:val="both"/>
              <w:rPr>
                <w:rFonts w:ascii="Book Antiqua" w:hAnsi="Book Antiqua"/>
                <w:i/>
                <w:lang w:val="en-GB" w:eastAsia="en-US"/>
              </w:rPr>
            </w:pPr>
            <w:r w:rsidRPr="00670FE1">
              <w:rPr>
                <w:rFonts w:ascii="Book Antiqua" w:hAnsi="Book Antiqua"/>
                <w:lang w:val="en-GB" w:eastAsia="en-US"/>
              </w:rPr>
              <w:t>Day 0</w:t>
            </w:r>
          </w:p>
        </w:tc>
        <w:tc>
          <w:tcPr>
            <w:tcW w:w="832" w:type="pct"/>
          </w:tcPr>
          <w:p w14:paraId="418B8DE4" w14:textId="77777777" w:rsidR="004B7F9B" w:rsidRPr="00670FE1" w:rsidRDefault="004B7F9B" w:rsidP="008C7566">
            <w:pPr>
              <w:suppressAutoHyphens/>
              <w:spacing w:line="360" w:lineRule="auto"/>
              <w:jc w:val="both"/>
              <w:rPr>
                <w:rFonts w:ascii="Book Antiqua" w:hAnsi="Book Antiqua"/>
                <w:i/>
                <w:lang w:val="en-GB" w:eastAsia="en-US"/>
              </w:rPr>
            </w:pPr>
            <w:r w:rsidRPr="00670FE1">
              <w:rPr>
                <w:rFonts w:ascii="Book Antiqua" w:hAnsi="Book Antiqua"/>
                <w:lang w:val="en-GB" w:eastAsia="en-US"/>
              </w:rPr>
              <w:t xml:space="preserve">0.41 </w:t>
            </w:r>
            <w:r w:rsidRPr="00670FE1">
              <w:rPr>
                <w:rFonts w:ascii="Book Antiqua" w:hAnsi="Book Antiqua"/>
                <w:lang w:val="en-GB" w:eastAsia="en-US"/>
              </w:rPr>
              <w:sym w:font="Symbol" w:char="F0B1"/>
            </w:r>
            <w:r w:rsidRPr="00670FE1">
              <w:rPr>
                <w:rFonts w:ascii="Book Antiqua" w:hAnsi="Book Antiqua"/>
                <w:lang w:val="en-GB" w:eastAsia="en-US"/>
              </w:rPr>
              <w:t xml:space="preserve"> 0.17</w:t>
            </w:r>
          </w:p>
        </w:tc>
        <w:tc>
          <w:tcPr>
            <w:tcW w:w="620" w:type="pct"/>
          </w:tcPr>
          <w:p w14:paraId="21CF2AA3" w14:textId="1EB860B0" w:rsidR="004B7F9B" w:rsidRPr="00670FE1" w:rsidRDefault="004B7F9B" w:rsidP="008C7566">
            <w:pPr>
              <w:suppressAutoHyphens/>
              <w:spacing w:line="360" w:lineRule="auto"/>
              <w:jc w:val="both"/>
              <w:rPr>
                <w:rFonts w:ascii="Book Antiqua" w:hAnsi="Book Antiqua"/>
                <w:i/>
                <w:lang w:val="en-GB" w:eastAsia="en-US"/>
              </w:rPr>
            </w:pPr>
            <w:r w:rsidRPr="00670FE1">
              <w:rPr>
                <w:rFonts w:ascii="Book Antiqua" w:hAnsi="Book Antiqua"/>
                <w:lang w:val="en-GB" w:eastAsia="en-US"/>
              </w:rPr>
              <w:t>10</w:t>
            </w:r>
            <w:r w:rsidR="002E1F8A">
              <w:rPr>
                <w:rFonts w:ascii="Book Antiqua" w:hAnsi="Book Antiqua" w:hint="eastAsia"/>
                <w:lang w:val="en-GB" w:eastAsia="zh-CN"/>
              </w:rPr>
              <w:t xml:space="preserve"> </w:t>
            </w:r>
            <w:r w:rsidRPr="00670FE1">
              <w:rPr>
                <w:rFonts w:ascii="Book Antiqua" w:hAnsi="Book Antiqua"/>
                <w:lang w:val="en-GB" w:eastAsia="en-US"/>
              </w:rPr>
              <w:sym w:font="Symbol" w:char="F0B1"/>
            </w:r>
            <w:r w:rsidR="002E1F8A">
              <w:rPr>
                <w:rFonts w:ascii="Book Antiqua" w:hAnsi="Book Antiqua" w:hint="eastAsia"/>
                <w:lang w:val="en-GB" w:eastAsia="zh-CN"/>
              </w:rPr>
              <w:t xml:space="preserve"> </w:t>
            </w:r>
            <w:r w:rsidRPr="00670FE1">
              <w:rPr>
                <w:rFonts w:ascii="Book Antiqua" w:hAnsi="Book Antiqua"/>
                <w:lang w:val="en-GB" w:eastAsia="en-US"/>
              </w:rPr>
              <w:t>5</w:t>
            </w:r>
          </w:p>
        </w:tc>
        <w:tc>
          <w:tcPr>
            <w:tcW w:w="990" w:type="pct"/>
          </w:tcPr>
          <w:p w14:paraId="23A37BA5" w14:textId="22620E64" w:rsidR="004B7F9B" w:rsidRPr="00670FE1" w:rsidRDefault="004B7F9B" w:rsidP="008C7566">
            <w:pPr>
              <w:suppressAutoHyphens/>
              <w:spacing w:line="360" w:lineRule="auto"/>
              <w:jc w:val="both"/>
              <w:rPr>
                <w:rFonts w:ascii="Book Antiqua" w:hAnsi="Book Antiqua"/>
                <w:i/>
                <w:lang w:val="en-GB" w:eastAsia="en-US"/>
              </w:rPr>
            </w:pPr>
            <w:r w:rsidRPr="00670FE1">
              <w:rPr>
                <w:rFonts w:ascii="Book Antiqua" w:hAnsi="Book Antiqua"/>
                <w:lang w:val="en-GB" w:eastAsia="en-US"/>
              </w:rPr>
              <w:t xml:space="preserve">3.1 </w:t>
            </w:r>
            <w:r w:rsidRPr="00670FE1">
              <w:rPr>
                <w:rFonts w:ascii="Book Antiqua" w:hAnsi="Book Antiqua"/>
                <w:lang w:val="en-GB" w:eastAsia="en-US"/>
              </w:rPr>
              <w:sym w:font="Symbol" w:char="F0B1"/>
            </w:r>
            <w:r w:rsidR="002E1F8A">
              <w:rPr>
                <w:rFonts w:ascii="Book Antiqua" w:hAnsi="Book Antiqua" w:hint="eastAsia"/>
                <w:lang w:val="en-GB" w:eastAsia="zh-CN"/>
              </w:rPr>
              <w:t xml:space="preserve"> </w:t>
            </w:r>
            <w:r w:rsidRPr="00670FE1">
              <w:rPr>
                <w:rFonts w:ascii="Book Antiqua" w:hAnsi="Book Antiqua"/>
                <w:lang w:val="en-GB" w:eastAsia="en-US"/>
              </w:rPr>
              <w:t>1.5</w:t>
            </w:r>
          </w:p>
        </w:tc>
        <w:tc>
          <w:tcPr>
            <w:tcW w:w="990" w:type="pct"/>
          </w:tcPr>
          <w:p w14:paraId="51CB26E8" w14:textId="77777777" w:rsidR="004B7F9B" w:rsidRPr="00670FE1" w:rsidRDefault="004B7F9B" w:rsidP="008C7566">
            <w:pPr>
              <w:suppressAutoHyphens/>
              <w:spacing w:line="360" w:lineRule="auto"/>
              <w:jc w:val="both"/>
              <w:rPr>
                <w:rFonts w:ascii="Book Antiqua" w:hAnsi="Book Antiqua"/>
                <w:i/>
                <w:lang w:val="en-GB" w:eastAsia="en-US"/>
              </w:rPr>
            </w:pPr>
            <w:r w:rsidRPr="00670FE1">
              <w:rPr>
                <w:rFonts w:ascii="Book Antiqua" w:hAnsi="Book Antiqua"/>
                <w:lang w:val="en-GB" w:eastAsia="en-US"/>
              </w:rPr>
              <w:t xml:space="preserve">6.9 </w:t>
            </w:r>
            <w:r w:rsidRPr="00670FE1">
              <w:rPr>
                <w:rFonts w:ascii="Book Antiqua" w:hAnsi="Book Antiqua"/>
                <w:lang w:val="en-GB" w:eastAsia="en-US"/>
              </w:rPr>
              <w:sym w:font="Symbol" w:char="F0B1"/>
            </w:r>
            <w:r w:rsidRPr="00670FE1">
              <w:rPr>
                <w:rFonts w:ascii="Book Antiqua" w:hAnsi="Book Antiqua"/>
                <w:lang w:val="en-GB" w:eastAsia="en-US"/>
              </w:rPr>
              <w:t xml:space="preserve"> 2.9</w:t>
            </w:r>
          </w:p>
        </w:tc>
      </w:tr>
      <w:tr w:rsidR="004B7F9B" w:rsidRPr="00670FE1" w14:paraId="3028DA52" w14:textId="77777777" w:rsidTr="002E1F8A">
        <w:trPr>
          <w:trHeight w:val="316"/>
        </w:trPr>
        <w:tc>
          <w:tcPr>
            <w:tcW w:w="955" w:type="pct"/>
            <w:vMerge/>
          </w:tcPr>
          <w:p w14:paraId="1B9FC495" w14:textId="77777777" w:rsidR="004B7F9B" w:rsidRPr="00670FE1" w:rsidRDefault="004B7F9B" w:rsidP="008C7566">
            <w:pPr>
              <w:suppressAutoHyphens/>
              <w:spacing w:line="360" w:lineRule="auto"/>
              <w:jc w:val="both"/>
              <w:rPr>
                <w:rFonts w:ascii="Book Antiqua" w:hAnsi="Book Antiqua"/>
                <w:i/>
                <w:lang w:val="en-GB" w:eastAsia="en-US"/>
              </w:rPr>
            </w:pPr>
          </w:p>
        </w:tc>
        <w:tc>
          <w:tcPr>
            <w:tcW w:w="614" w:type="pct"/>
          </w:tcPr>
          <w:p w14:paraId="5B453E27" w14:textId="77777777" w:rsidR="004B7F9B" w:rsidRPr="00670FE1" w:rsidRDefault="004B7F9B" w:rsidP="008C7566">
            <w:pPr>
              <w:suppressAutoHyphens/>
              <w:spacing w:line="360" w:lineRule="auto"/>
              <w:jc w:val="both"/>
              <w:rPr>
                <w:rFonts w:ascii="Book Antiqua" w:hAnsi="Book Antiqua"/>
                <w:i/>
                <w:lang w:val="en-GB" w:eastAsia="en-US"/>
              </w:rPr>
            </w:pPr>
            <w:r w:rsidRPr="00670FE1">
              <w:rPr>
                <w:rFonts w:ascii="Book Antiqua" w:hAnsi="Book Antiqua"/>
                <w:lang w:val="en-GB" w:eastAsia="en-US"/>
              </w:rPr>
              <w:t>Day 14</w:t>
            </w:r>
          </w:p>
        </w:tc>
        <w:tc>
          <w:tcPr>
            <w:tcW w:w="832" w:type="pct"/>
          </w:tcPr>
          <w:p w14:paraId="0A6E3696" w14:textId="77777777" w:rsidR="004B7F9B" w:rsidRPr="00670FE1" w:rsidRDefault="004B7F9B" w:rsidP="008C7566">
            <w:pPr>
              <w:suppressAutoHyphens/>
              <w:spacing w:line="360" w:lineRule="auto"/>
              <w:jc w:val="both"/>
              <w:rPr>
                <w:rFonts w:ascii="Book Antiqua" w:hAnsi="Book Antiqua"/>
                <w:i/>
                <w:lang w:val="en-GB" w:eastAsia="en-US"/>
              </w:rPr>
            </w:pPr>
            <w:r w:rsidRPr="00670FE1">
              <w:rPr>
                <w:rFonts w:ascii="Book Antiqua" w:hAnsi="Book Antiqua"/>
                <w:lang w:val="en-GB" w:eastAsia="en-US"/>
              </w:rPr>
              <w:t xml:space="preserve">0.93 </w:t>
            </w:r>
            <w:r w:rsidRPr="00670FE1">
              <w:rPr>
                <w:rFonts w:ascii="Book Antiqua" w:hAnsi="Book Antiqua"/>
                <w:lang w:val="en-GB" w:eastAsia="en-US"/>
              </w:rPr>
              <w:sym w:font="Symbol" w:char="F0B1"/>
            </w:r>
            <w:r w:rsidRPr="00670FE1">
              <w:rPr>
                <w:rFonts w:ascii="Book Antiqua" w:hAnsi="Book Antiqua"/>
                <w:lang w:val="en-GB" w:eastAsia="en-US"/>
              </w:rPr>
              <w:t xml:space="preserve"> 0.35</w:t>
            </w:r>
          </w:p>
        </w:tc>
        <w:tc>
          <w:tcPr>
            <w:tcW w:w="620" w:type="pct"/>
          </w:tcPr>
          <w:p w14:paraId="4130D8DB" w14:textId="77777777" w:rsidR="004B7F9B" w:rsidRPr="00670FE1" w:rsidRDefault="004B7F9B" w:rsidP="008C7566">
            <w:pPr>
              <w:suppressAutoHyphens/>
              <w:spacing w:line="360" w:lineRule="auto"/>
              <w:jc w:val="both"/>
              <w:rPr>
                <w:rFonts w:ascii="Book Antiqua" w:hAnsi="Book Antiqua"/>
                <w:i/>
                <w:lang w:val="en-GB" w:eastAsia="en-US"/>
              </w:rPr>
            </w:pPr>
            <w:r w:rsidRPr="00670FE1">
              <w:rPr>
                <w:rFonts w:ascii="Book Antiqua" w:hAnsi="Book Antiqua"/>
                <w:lang w:val="en-GB" w:eastAsia="en-US"/>
              </w:rPr>
              <w:t>NA</w:t>
            </w:r>
          </w:p>
        </w:tc>
        <w:tc>
          <w:tcPr>
            <w:tcW w:w="990" w:type="pct"/>
          </w:tcPr>
          <w:p w14:paraId="09FC2486" w14:textId="77777777" w:rsidR="004B7F9B" w:rsidRPr="00670FE1" w:rsidRDefault="004B7F9B" w:rsidP="008C7566">
            <w:pPr>
              <w:suppressAutoHyphens/>
              <w:spacing w:line="360" w:lineRule="auto"/>
              <w:jc w:val="both"/>
              <w:rPr>
                <w:rFonts w:ascii="Book Antiqua" w:hAnsi="Book Antiqua"/>
                <w:i/>
                <w:lang w:val="en-GB" w:eastAsia="en-US"/>
              </w:rPr>
            </w:pPr>
            <w:r w:rsidRPr="00670FE1">
              <w:rPr>
                <w:rFonts w:ascii="Book Antiqua" w:hAnsi="Book Antiqua"/>
                <w:lang w:val="en-GB" w:eastAsia="en-US"/>
              </w:rPr>
              <w:t xml:space="preserve">9.8 </w:t>
            </w:r>
            <w:r w:rsidRPr="00670FE1">
              <w:rPr>
                <w:rFonts w:ascii="Book Antiqua" w:hAnsi="Book Antiqua"/>
                <w:lang w:val="en-GB"/>
              </w:rPr>
              <w:sym w:font="Symbol" w:char="F0B1"/>
            </w:r>
            <w:r w:rsidRPr="00670FE1">
              <w:rPr>
                <w:rFonts w:ascii="Book Antiqua" w:hAnsi="Book Antiqua"/>
                <w:lang w:val="en-GB"/>
              </w:rPr>
              <w:t xml:space="preserve"> 3.4</w:t>
            </w:r>
          </w:p>
        </w:tc>
        <w:tc>
          <w:tcPr>
            <w:tcW w:w="990" w:type="pct"/>
          </w:tcPr>
          <w:p w14:paraId="2911EFCA" w14:textId="77777777" w:rsidR="004B7F9B" w:rsidRPr="00670FE1" w:rsidRDefault="004B7F9B" w:rsidP="008C7566">
            <w:pPr>
              <w:suppressAutoHyphens/>
              <w:spacing w:line="360" w:lineRule="auto"/>
              <w:jc w:val="both"/>
              <w:rPr>
                <w:rFonts w:ascii="Book Antiqua" w:hAnsi="Book Antiqua"/>
                <w:i/>
                <w:lang w:val="en-GB" w:eastAsia="en-US"/>
              </w:rPr>
            </w:pPr>
            <w:r w:rsidRPr="00670FE1">
              <w:rPr>
                <w:rFonts w:ascii="Book Antiqua" w:hAnsi="Book Antiqua"/>
                <w:lang w:val="en-GB" w:eastAsia="en-US"/>
              </w:rPr>
              <w:t xml:space="preserve">19 </w:t>
            </w:r>
            <w:r w:rsidRPr="00670FE1">
              <w:rPr>
                <w:rFonts w:ascii="Book Antiqua" w:hAnsi="Book Antiqua"/>
                <w:lang w:val="en-GB" w:eastAsia="en-US"/>
              </w:rPr>
              <w:sym w:font="Symbol" w:char="F0B1"/>
            </w:r>
            <w:r w:rsidRPr="00670FE1">
              <w:rPr>
                <w:rFonts w:ascii="Book Antiqua" w:hAnsi="Book Antiqua"/>
                <w:lang w:val="en-GB" w:eastAsia="en-US"/>
              </w:rPr>
              <w:t xml:space="preserve"> 7</w:t>
            </w:r>
          </w:p>
        </w:tc>
      </w:tr>
      <w:tr w:rsidR="004B7F9B" w:rsidRPr="00670FE1" w14:paraId="2503289D" w14:textId="77777777" w:rsidTr="002E1F8A">
        <w:trPr>
          <w:trHeight w:val="325"/>
        </w:trPr>
        <w:tc>
          <w:tcPr>
            <w:tcW w:w="955" w:type="pct"/>
            <w:vMerge/>
          </w:tcPr>
          <w:p w14:paraId="2A4C4FA3" w14:textId="77777777" w:rsidR="004B7F9B" w:rsidRPr="00670FE1" w:rsidRDefault="004B7F9B" w:rsidP="008C7566">
            <w:pPr>
              <w:suppressAutoHyphens/>
              <w:spacing w:line="360" w:lineRule="auto"/>
              <w:jc w:val="both"/>
              <w:rPr>
                <w:rFonts w:ascii="Book Antiqua" w:hAnsi="Book Antiqua"/>
                <w:i/>
                <w:lang w:val="en-GB" w:eastAsia="en-US"/>
              </w:rPr>
            </w:pPr>
          </w:p>
        </w:tc>
        <w:tc>
          <w:tcPr>
            <w:tcW w:w="614" w:type="pct"/>
          </w:tcPr>
          <w:p w14:paraId="4C97DD81" w14:textId="77777777" w:rsidR="004B7F9B" w:rsidRPr="00670FE1" w:rsidRDefault="004B7F9B"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Day 28</w:t>
            </w:r>
          </w:p>
        </w:tc>
        <w:tc>
          <w:tcPr>
            <w:tcW w:w="832" w:type="pct"/>
          </w:tcPr>
          <w:p w14:paraId="79198E07" w14:textId="77777777" w:rsidR="004B7F9B" w:rsidRPr="00670FE1" w:rsidRDefault="004B7F9B"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 xml:space="preserve">1.08 </w:t>
            </w:r>
            <w:r w:rsidRPr="00670FE1">
              <w:rPr>
                <w:rFonts w:ascii="Book Antiqua" w:hAnsi="Book Antiqua"/>
                <w:lang w:val="en-GB" w:eastAsia="en-US"/>
              </w:rPr>
              <w:sym w:font="Symbol" w:char="F0B1"/>
            </w:r>
            <w:r w:rsidRPr="00670FE1">
              <w:rPr>
                <w:rFonts w:ascii="Book Antiqua" w:hAnsi="Book Antiqua"/>
                <w:lang w:val="en-GB" w:eastAsia="en-US"/>
              </w:rPr>
              <w:t xml:space="preserve"> 0.43</w:t>
            </w:r>
          </w:p>
        </w:tc>
        <w:tc>
          <w:tcPr>
            <w:tcW w:w="620" w:type="pct"/>
          </w:tcPr>
          <w:p w14:paraId="646A9F85" w14:textId="77777777" w:rsidR="004B7F9B" w:rsidRPr="00670FE1" w:rsidRDefault="004B7F9B"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NA</w:t>
            </w:r>
          </w:p>
        </w:tc>
        <w:tc>
          <w:tcPr>
            <w:tcW w:w="990" w:type="pct"/>
          </w:tcPr>
          <w:p w14:paraId="6976B09E" w14:textId="77777777" w:rsidR="004B7F9B" w:rsidRPr="00670FE1" w:rsidRDefault="004B7F9B"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 xml:space="preserve">11 </w:t>
            </w:r>
            <w:r w:rsidRPr="00670FE1">
              <w:rPr>
                <w:rFonts w:ascii="Book Antiqua" w:hAnsi="Book Antiqua"/>
                <w:lang w:val="en-GB" w:eastAsia="en-US"/>
              </w:rPr>
              <w:sym w:font="Symbol" w:char="F0B1"/>
            </w:r>
            <w:r w:rsidRPr="00670FE1">
              <w:rPr>
                <w:rFonts w:ascii="Book Antiqua" w:hAnsi="Book Antiqua"/>
                <w:lang w:val="en-GB" w:eastAsia="en-US"/>
              </w:rPr>
              <w:t xml:space="preserve"> 5</w:t>
            </w:r>
          </w:p>
        </w:tc>
        <w:tc>
          <w:tcPr>
            <w:tcW w:w="990" w:type="pct"/>
          </w:tcPr>
          <w:p w14:paraId="09628E8B" w14:textId="77777777" w:rsidR="004B7F9B" w:rsidRPr="00670FE1" w:rsidRDefault="004B7F9B"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 xml:space="preserve">21 </w:t>
            </w:r>
            <w:r w:rsidRPr="00670FE1">
              <w:rPr>
                <w:rFonts w:ascii="Book Antiqua" w:hAnsi="Book Antiqua"/>
                <w:lang w:val="en-GB" w:eastAsia="en-US"/>
              </w:rPr>
              <w:sym w:font="Symbol" w:char="F0B1"/>
            </w:r>
            <w:r w:rsidRPr="00670FE1">
              <w:rPr>
                <w:rFonts w:ascii="Book Antiqua" w:hAnsi="Book Antiqua"/>
                <w:lang w:val="en-GB" w:eastAsia="en-US"/>
              </w:rPr>
              <w:t xml:space="preserve"> 8</w:t>
            </w:r>
          </w:p>
        </w:tc>
      </w:tr>
      <w:tr w:rsidR="004B7F9B" w:rsidRPr="00670FE1" w14:paraId="59A364E9" w14:textId="77777777" w:rsidTr="002E1F8A">
        <w:trPr>
          <w:trHeight w:val="226"/>
        </w:trPr>
        <w:tc>
          <w:tcPr>
            <w:tcW w:w="955" w:type="pct"/>
            <w:vMerge w:val="restart"/>
          </w:tcPr>
          <w:p w14:paraId="0539D8C5" w14:textId="2AD15487" w:rsidR="004B7F9B" w:rsidRPr="00670FE1" w:rsidRDefault="002E1F8A" w:rsidP="008C7566">
            <w:pPr>
              <w:suppressAutoHyphens/>
              <w:spacing w:line="360" w:lineRule="auto"/>
              <w:jc w:val="both"/>
              <w:rPr>
                <w:rFonts w:ascii="Book Antiqua" w:hAnsi="Book Antiqua"/>
                <w:iCs/>
                <w:lang w:val="en-GB" w:eastAsia="en-US"/>
              </w:rPr>
            </w:pPr>
            <w:r>
              <w:rPr>
                <w:rFonts w:ascii="Book Antiqua" w:hAnsi="Book Antiqua"/>
                <w:iCs/>
                <w:lang w:val="en-GB" w:eastAsia="en-US"/>
              </w:rPr>
              <w:t>3: BID 4</w:t>
            </w:r>
            <w:r>
              <w:rPr>
                <w:rFonts w:ascii="Book Antiqua" w:hAnsi="Book Antiqua" w:hint="eastAsia"/>
                <w:iCs/>
                <w:lang w:val="en-GB" w:eastAsia="zh-CN"/>
              </w:rPr>
              <w:t xml:space="preserve"> </w:t>
            </w:r>
            <w:proofErr w:type="spellStart"/>
            <w:r>
              <w:rPr>
                <w:rFonts w:ascii="Book Antiqua" w:hAnsi="Book Antiqua"/>
                <w:iCs/>
                <w:lang w:val="en-GB" w:eastAsia="en-US"/>
              </w:rPr>
              <w:t>w</w:t>
            </w:r>
            <w:r w:rsidR="004B7F9B" w:rsidRPr="00670FE1">
              <w:rPr>
                <w:rFonts w:ascii="Book Antiqua" w:hAnsi="Book Antiqua"/>
                <w:iCs/>
                <w:lang w:val="en-GB" w:eastAsia="en-US"/>
              </w:rPr>
              <w:t>k</w:t>
            </w:r>
            <w:proofErr w:type="spellEnd"/>
            <w:r w:rsidR="004B7F9B" w:rsidRPr="00670FE1">
              <w:rPr>
                <w:rFonts w:ascii="Book Antiqua" w:hAnsi="Book Antiqua"/>
                <w:iCs/>
                <w:lang w:val="en-GB" w:eastAsia="en-US"/>
              </w:rPr>
              <w:t xml:space="preserve"> treatment</w:t>
            </w:r>
          </w:p>
        </w:tc>
        <w:tc>
          <w:tcPr>
            <w:tcW w:w="614" w:type="pct"/>
          </w:tcPr>
          <w:p w14:paraId="173DA6DB" w14:textId="77777777" w:rsidR="004B7F9B" w:rsidRPr="00670FE1" w:rsidRDefault="004B7F9B"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Day 0</w:t>
            </w:r>
          </w:p>
        </w:tc>
        <w:tc>
          <w:tcPr>
            <w:tcW w:w="832" w:type="pct"/>
          </w:tcPr>
          <w:p w14:paraId="3336D642" w14:textId="77777777" w:rsidR="004B7F9B" w:rsidRPr="00670FE1" w:rsidRDefault="004B7F9B"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 xml:space="preserve">0.34 </w:t>
            </w:r>
            <w:r w:rsidRPr="00670FE1">
              <w:rPr>
                <w:rFonts w:ascii="Book Antiqua" w:hAnsi="Book Antiqua"/>
                <w:lang w:val="en-GB" w:eastAsia="en-US"/>
              </w:rPr>
              <w:sym w:font="Symbol" w:char="F0B1"/>
            </w:r>
            <w:r w:rsidRPr="00670FE1">
              <w:rPr>
                <w:rFonts w:ascii="Book Antiqua" w:hAnsi="Book Antiqua"/>
                <w:lang w:val="en-GB" w:eastAsia="en-US"/>
              </w:rPr>
              <w:t xml:space="preserve"> 0.16</w:t>
            </w:r>
          </w:p>
        </w:tc>
        <w:tc>
          <w:tcPr>
            <w:tcW w:w="620" w:type="pct"/>
          </w:tcPr>
          <w:p w14:paraId="59C66C61" w14:textId="668CD5BD" w:rsidR="004B7F9B" w:rsidRPr="00670FE1" w:rsidRDefault="004B7F9B"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11</w:t>
            </w:r>
            <w:r w:rsidR="002E1F8A">
              <w:rPr>
                <w:rFonts w:ascii="Book Antiqua" w:hAnsi="Book Antiqua" w:hint="eastAsia"/>
                <w:lang w:val="en-GB" w:eastAsia="zh-CN"/>
              </w:rPr>
              <w:t xml:space="preserve"> </w:t>
            </w:r>
            <w:r w:rsidRPr="00670FE1">
              <w:rPr>
                <w:rFonts w:ascii="Book Antiqua" w:hAnsi="Book Antiqua"/>
                <w:lang w:val="en-GB" w:eastAsia="en-US"/>
              </w:rPr>
              <w:sym w:font="Symbol" w:char="F0B1"/>
            </w:r>
            <w:r w:rsidR="002E1F8A">
              <w:rPr>
                <w:rFonts w:ascii="Book Antiqua" w:hAnsi="Book Antiqua" w:hint="eastAsia"/>
                <w:lang w:val="en-GB" w:eastAsia="zh-CN"/>
              </w:rPr>
              <w:t xml:space="preserve"> </w:t>
            </w:r>
            <w:r w:rsidRPr="00670FE1">
              <w:rPr>
                <w:rFonts w:ascii="Book Antiqua" w:hAnsi="Book Antiqua"/>
                <w:lang w:val="en-GB" w:eastAsia="en-US"/>
              </w:rPr>
              <w:t>2</w:t>
            </w:r>
          </w:p>
        </w:tc>
        <w:tc>
          <w:tcPr>
            <w:tcW w:w="990" w:type="pct"/>
          </w:tcPr>
          <w:p w14:paraId="2C38AD3E" w14:textId="77777777" w:rsidR="004B7F9B" w:rsidRPr="00670FE1" w:rsidRDefault="004B7F9B"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 xml:space="preserve">2.6 </w:t>
            </w:r>
            <w:r w:rsidRPr="00670FE1">
              <w:rPr>
                <w:rFonts w:ascii="Book Antiqua" w:hAnsi="Book Antiqua"/>
                <w:lang w:val="en-GB" w:eastAsia="en-US"/>
              </w:rPr>
              <w:sym w:font="Symbol" w:char="F0B1"/>
            </w:r>
            <w:r w:rsidRPr="00670FE1">
              <w:rPr>
                <w:rFonts w:ascii="Book Antiqua" w:hAnsi="Book Antiqua"/>
                <w:lang w:val="en-GB" w:eastAsia="en-US"/>
              </w:rPr>
              <w:t xml:space="preserve"> 1.5</w:t>
            </w:r>
          </w:p>
        </w:tc>
        <w:tc>
          <w:tcPr>
            <w:tcW w:w="990" w:type="pct"/>
          </w:tcPr>
          <w:p w14:paraId="155ADB7F" w14:textId="77777777" w:rsidR="004B7F9B" w:rsidRPr="00670FE1" w:rsidRDefault="004B7F9B"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NA</w:t>
            </w:r>
          </w:p>
        </w:tc>
      </w:tr>
      <w:tr w:rsidR="004B7F9B" w:rsidRPr="00670FE1" w14:paraId="765CB729" w14:textId="77777777" w:rsidTr="002E1F8A">
        <w:trPr>
          <w:trHeight w:val="271"/>
        </w:trPr>
        <w:tc>
          <w:tcPr>
            <w:tcW w:w="955" w:type="pct"/>
            <w:vMerge/>
          </w:tcPr>
          <w:p w14:paraId="6C632D50" w14:textId="77777777" w:rsidR="004B7F9B" w:rsidRPr="00670FE1" w:rsidRDefault="004B7F9B" w:rsidP="008C7566">
            <w:pPr>
              <w:suppressAutoHyphens/>
              <w:spacing w:line="360" w:lineRule="auto"/>
              <w:jc w:val="both"/>
              <w:rPr>
                <w:rFonts w:ascii="Book Antiqua" w:hAnsi="Book Antiqua"/>
                <w:i/>
                <w:lang w:val="en-GB" w:eastAsia="en-US"/>
              </w:rPr>
            </w:pPr>
          </w:p>
        </w:tc>
        <w:tc>
          <w:tcPr>
            <w:tcW w:w="614" w:type="pct"/>
          </w:tcPr>
          <w:p w14:paraId="33CE3AC4" w14:textId="77777777" w:rsidR="004B7F9B" w:rsidRPr="00670FE1" w:rsidRDefault="004B7F9B"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Day 14</w:t>
            </w:r>
          </w:p>
        </w:tc>
        <w:tc>
          <w:tcPr>
            <w:tcW w:w="832" w:type="pct"/>
          </w:tcPr>
          <w:p w14:paraId="09B14FD7" w14:textId="77777777" w:rsidR="004B7F9B" w:rsidRPr="00670FE1" w:rsidRDefault="004B7F9B"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 xml:space="preserve">1.70 </w:t>
            </w:r>
            <w:r w:rsidRPr="00670FE1">
              <w:rPr>
                <w:rFonts w:ascii="Book Antiqua" w:hAnsi="Book Antiqua"/>
                <w:lang w:val="en-GB" w:eastAsia="en-US"/>
              </w:rPr>
              <w:sym w:font="Symbol" w:char="F0B1"/>
            </w:r>
            <w:r w:rsidRPr="00670FE1">
              <w:rPr>
                <w:rFonts w:ascii="Book Antiqua" w:hAnsi="Book Antiqua"/>
                <w:lang w:val="en-GB" w:eastAsia="en-US"/>
              </w:rPr>
              <w:t xml:space="preserve"> 0.66</w:t>
            </w:r>
          </w:p>
        </w:tc>
        <w:tc>
          <w:tcPr>
            <w:tcW w:w="620" w:type="pct"/>
          </w:tcPr>
          <w:p w14:paraId="7250AE63" w14:textId="77777777" w:rsidR="004B7F9B" w:rsidRPr="00670FE1" w:rsidRDefault="004B7F9B"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NA</w:t>
            </w:r>
          </w:p>
        </w:tc>
        <w:tc>
          <w:tcPr>
            <w:tcW w:w="990" w:type="pct"/>
          </w:tcPr>
          <w:p w14:paraId="1C3F1084" w14:textId="77777777" w:rsidR="004B7F9B" w:rsidRPr="00670FE1" w:rsidRDefault="004B7F9B"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 xml:space="preserve">18 </w:t>
            </w:r>
            <w:r w:rsidRPr="00670FE1">
              <w:rPr>
                <w:rFonts w:ascii="Book Antiqua" w:hAnsi="Book Antiqua"/>
                <w:lang w:val="en-GB" w:eastAsia="en-US"/>
              </w:rPr>
              <w:sym w:font="Symbol" w:char="F0B1"/>
            </w:r>
            <w:r w:rsidRPr="00670FE1">
              <w:rPr>
                <w:rFonts w:ascii="Book Antiqua" w:hAnsi="Book Antiqua"/>
                <w:lang w:val="en-GB" w:eastAsia="en-US"/>
              </w:rPr>
              <w:t xml:space="preserve"> 6</w:t>
            </w:r>
          </w:p>
        </w:tc>
        <w:tc>
          <w:tcPr>
            <w:tcW w:w="990" w:type="pct"/>
          </w:tcPr>
          <w:p w14:paraId="3A6957DE" w14:textId="77777777" w:rsidR="004B7F9B" w:rsidRPr="00670FE1" w:rsidRDefault="004B7F9B"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NA</w:t>
            </w:r>
          </w:p>
        </w:tc>
      </w:tr>
      <w:tr w:rsidR="004B7F9B" w:rsidRPr="00670FE1" w14:paraId="100FB3D8" w14:textId="77777777" w:rsidTr="002E1F8A">
        <w:trPr>
          <w:trHeight w:val="280"/>
        </w:trPr>
        <w:tc>
          <w:tcPr>
            <w:tcW w:w="955" w:type="pct"/>
            <w:vMerge/>
          </w:tcPr>
          <w:p w14:paraId="5DEBA617" w14:textId="77777777" w:rsidR="004B7F9B" w:rsidRPr="00670FE1" w:rsidRDefault="004B7F9B" w:rsidP="008C7566">
            <w:pPr>
              <w:suppressAutoHyphens/>
              <w:spacing w:line="360" w:lineRule="auto"/>
              <w:jc w:val="both"/>
              <w:rPr>
                <w:rFonts w:ascii="Book Antiqua" w:hAnsi="Book Antiqua"/>
                <w:i/>
                <w:lang w:val="en-GB" w:eastAsia="en-US"/>
              </w:rPr>
            </w:pPr>
          </w:p>
        </w:tc>
        <w:tc>
          <w:tcPr>
            <w:tcW w:w="614" w:type="pct"/>
          </w:tcPr>
          <w:p w14:paraId="344FA67C" w14:textId="77777777" w:rsidR="004B7F9B" w:rsidRPr="00670FE1" w:rsidRDefault="004B7F9B"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Day 28</w:t>
            </w:r>
          </w:p>
        </w:tc>
        <w:tc>
          <w:tcPr>
            <w:tcW w:w="832" w:type="pct"/>
          </w:tcPr>
          <w:p w14:paraId="6EB2ACA0" w14:textId="77777777" w:rsidR="004B7F9B" w:rsidRPr="00670FE1" w:rsidRDefault="004B7F9B"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 xml:space="preserve">1.90 </w:t>
            </w:r>
            <w:r w:rsidRPr="00670FE1">
              <w:rPr>
                <w:rFonts w:ascii="Book Antiqua" w:hAnsi="Book Antiqua"/>
                <w:lang w:val="en-GB" w:eastAsia="en-US"/>
              </w:rPr>
              <w:sym w:font="Symbol" w:char="F0B1"/>
            </w:r>
            <w:r w:rsidRPr="00670FE1">
              <w:rPr>
                <w:rFonts w:ascii="Book Antiqua" w:hAnsi="Book Antiqua"/>
                <w:lang w:val="en-GB" w:eastAsia="en-US"/>
              </w:rPr>
              <w:t xml:space="preserve"> 0.76</w:t>
            </w:r>
          </w:p>
        </w:tc>
        <w:tc>
          <w:tcPr>
            <w:tcW w:w="620" w:type="pct"/>
          </w:tcPr>
          <w:p w14:paraId="57955E33" w14:textId="77777777" w:rsidR="004B7F9B" w:rsidRPr="00670FE1" w:rsidRDefault="004B7F9B"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NA</w:t>
            </w:r>
          </w:p>
        </w:tc>
        <w:tc>
          <w:tcPr>
            <w:tcW w:w="990" w:type="pct"/>
          </w:tcPr>
          <w:p w14:paraId="184BAFE8" w14:textId="77777777" w:rsidR="004B7F9B" w:rsidRPr="00670FE1" w:rsidRDefault="004B7F9B"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 xml:space="preserve">20 </w:t>
            </w:r>
            <w:r w:rsidRPr="00670FE1">
              <w:rPr>
                <w:rFonts w:ascii="Book Antiqua" w:hAnsi="Book Antiqua"/>
                <w:lang w:val="en-GB" w:eastAsia="en-US"/>
              </w:rPr>
              <w:sym w:font="Symbol" w:char="F0B1"/>
            </w:r>
            <w:r w:rsidRPr="00670FE1">
              <w:rPr>
                <w:rFonts w:ascii="Book Antiqua" w:hAnsi="Book Antiqua"/>
                <w:lang w:val="en-GB" w:eastAsia="en-US"/>
              </w:rPr>
              <w:t xml:space="preserve"> 9</w:t>
            </w:r>
          </w:p>
        </w:tc>
        <w:tc>
          <w:tcPr>
            <w:tcW w:w="990" w:type="pct"/>
          </w:tcPr>
          <w:p w14:paraId="2AA827E8" w14:textId="77777777" w:rsidR="004B7F9B" w:rsidRPr="00670FE1" w:rsidRDefault="004B7F9B"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 xml:space="preserve">38 </w:t>
            </w:r>
            <w:r w:rsidRPr="00670FE1">
              <w:rPr>
                <w:rFonts w:ascii="Book Antiqua" w:hAnsi="Book Antiqua"/>
                <w:lang w:val="en-GB" w:eastAsia="en-US"/>
              </w:rPr>
              <w:sym w:font="Symbol" w:char="F0B1"/>
            </w:r>
            <w:r w:rsidRPr="00670FE1">
              <w:rPr>
                <w:rFonts w:ascii="Book Antiqua" w:hAnsi="Book Antiqua"/>
                <w:lang w:val="en-GB" w:eastAsia="en-US"/>
              </w:rPr>
              <w:t xml:space="preserve"> 17</w:t>
            </w:r>
          </w:p>
        </w:tc>
      </w:tr>
    </w:tbl>
    <w:p w14:paraId="457320A9" w14:textId="02C606AC" w:rsidR="002B0B70" w:rsidRPr="00670FE1" w:rsidRDefault="002E1F8A" w:rsidP="008C7566">
      <w:pPr>
        <w:suppressAutoHyphens/>
        <w:spacing w:line="360" w:lineRule="auto"/>
        <w:jc w:val="both"/>
        <w:rPr>
          <w:rFonts w:ascii="Book Antiqua" w:eastAsia="Times New Roman" w:hAnsi="Book Antiqua"/>
          <w:color w:val="000000"/>
          <w:lang w:val="en-GB" w:eastAsia="en-US"/>
        </w:rPr>
      </w:pPr>
      <w:r w:rsidRPr="002E1F8A">
        <w:rPr>
          <w:rFonts w:ascii="Book Antiqua" w:eastAsia="Times New Roman" w:hAnsi="Book Antiqua"/>
          <w:color w:val="000000"/>
          <w:lang w:val="en-GB" w:eastAsia="en-US"/>
        </w:rPr>
        <w:t>NA</w:t>
      </w:r>
      <w:r w:rsidRPr="002E1F8A">
        <w:rPr>
          <w:rFonts w:ascii="Book Antiqua" w:eastAsia="Times New Roman" w:hAnsi="Book Antiqua" w:hint="eastAsia"/>
          <w:color w:val="000000"/>
          <w:lang w:val="en-GB" w:eastAsia="en-US"/>
        </w:rPr>
        <w:t>:</w:t>
      </w:r>
      <w:r w:rsidRPr="002E1F8A">
        <w:rPr>
          <w:rFonts w:ascii="Book Antiqua" w:eastAsia="Times New Roman" w:hAnsi="Book Antiqua"/>
          <w:color w:val="000000"/>
          <w:lang w:val="en-GB" w:eastAsia="en-US"/>
        </w:rPr>
        <w:t xml:space="preserve"> Not </w:t>
      </w:r>
      <w:r w:rsidR="00F747BD" w:rsidRPr="002E1F8A">
        <w:rPr>
          <w:rFonts w:ascii="Book Antiqua" w:eastAsia="Times New Roman" w:hAnsi="Book Antiqua"/>
          <w:color w:val="000000"/>
          <w:lang w:val="en-GB" w:eastAsia="en-US"/>
        </w:rPr>
        <w:t>a</w:t>
      </w:r>
      <w:r w:rsidRPr="002E1F8A">
        <w:rPr>
          <w:rFonts w:ascii="Book Antiqua" w:eastAsia="Times New Roman" w:hAnsi="Book Antiqua"/>
          <w:color w:val="000000"/>
          <w:lang w:val="en-GB" w:eastAsia="en-US"/>
        </w:rPr>
        <w:t>pplicable</w:t>
      </w:r>
      <w:r w:rsidR="007E6FC6" w:rsidRPr="002E1F8A">
        <w:rPr>
          <w:rFonts w:ascii="Book Antiqua" w:eastAsia="Times New Roman" w:hAnsi="Book Antiqua"/>
          <w:color w:val="000000"/>
          <w:lang w:val="en-GB" w:eastAsia="en-US"/>
        </w:rPr>
        <w:t xml:space="preserve">; </w:t>
      </w:r>
      <w:r w:rsidR="002B0B70" w:rsidRPr="00670FE1">
        <w:rPr>
          <w:rFonts w:ascii="Book Antiqua" w:eastAsia="Times New Roman" w:hAnsi="Book Antiqua"/>
          <w:color w:val="000000"/>
          <w:lang w:val="en-GB" w:eastAsia="en-US"/>
        </w:rPr>
        <w:t>AUC</w:t>
      </w:r>
      <w:r w:rsidR="002B0B70" w:rsidRPr="00670FE1">
        <w:rPr>
          <w:rFonts w:ascii="Book Antiqua" w:eastAsia="Times New Roman" w:hAnsi="Book Antiqua"/>
          <w:color w:val="000000"/>
          <w:vertAlign w:val="subscript"/>
          <w:lang w:val="en-GB" w:eastAsia="en-US"/>
        </w:rPr>
        <w:t>0-12</w:t>
      </w:r>
      <w:r>
        <w:rPr>
          <w:rFonts w:ascii="Book Antiqua" w:hAnsi="Book Antiqua" w:hint="eastAsia"/>
          <w:color w:val="000000"/>
          <w:vertAlign w:val="subscript"/>
          <w:lang w:val="en-GB" w:eastAsia="zh-CN"/>
        </w:rPr>
        <w:t xml:space="preserve"> </w:t>
      </w:r>
      <w:r w:rsidR="002B0B70" w:rsidRPr="00670FE1">
        <w:rPr>
          <w:rFonts w:ascii="Book Antiqua" w:eastAsia="Times New Roman" w:hAnsi="Book Antiqua"/>
          <w:color w:val="000000"/>
          <w:vertAlign w:val="subscript"/>
          <w:lang w:val="en-GB" w:eastAsia="en-US"/>
        </w:rPr>
        <w:t>h</w:t>
      </w:r>
      <w:r>
        <w:rPr>
          <w:rFonts w:ascii="Book Antiqua" w:hAnsi="Book Antiqua" w:hint="eastAsia"/>
          <w:color w:val="000000"/>
          <w:lang w:val="en-GB" w:eastAsia="zh-CN"/>
        </w:rPr>
        <w:t xml:space="preserve">: </w:t>
      </w:r>
      <w:r w:rsidRPr="00670FE1">
        <w:rPr>
          <w:rFonts w:ascii="Book Antiqua" w:eastAsia="Times New Roman" w:hAnsi="Book Antiqua"/>
          <w:color w:val="000000"/>
          <w:lang w:val="en-GB" w:eastAsia="en-US"/>
        </w:rPr>
        <w:t>A</w:t>
      </w:r>
      <w:r w:rsidR="002B0B70" w:rsidRPr="00670FE1">
        <w:rPr>
          <w:rFonts w:ascii="Book Antiqua" w:eastAsia="Times New Roman" w:hAnsi="Book Antiqua"/>
          <w:color w:val="000000"/>
          <w:lang w:val="en-GB" w:eastAsia="en-US"/>
        </w:rPr>
        <w:t>rea under the plasma concentration-time curve from pre-application (T</w:t>
      </w:r>
      <w:r w:rsidR="002B0B70" w:rsidRPr="00670FE1">
        <w:rPr>
          <w:rFonts w:ascii="Book Antiqua" w:eastAsia="Times New Roman" w:hAnsi="Book Antiqua"/>
          <w:color w:val="000000"/>
          <w:vertAlign w:val="subscript"/>
          <w:lang w:val="en-GB" w:eastAsia="en-US"/>
        </w:rPr>
        <w:t>0</w:t>
      </w:r>
      <w:r w:rsidR="002B0B70" w:rsidRPr="00670FE1">
        <w:rPr>
          <w:rFonts w:ascii="Book Antiqua" w:eastAsia="Times New Roman" w:hAnsi="Book Antiqua"/>
          <w:color w:val="000000"/>
          <w:lang w:val="en-GB" w:eastAsia="en-US"/>
        </w:rPr>
        <w:t>) through to 12 h; AUC</w:t>
      </w:r>
      <w:r w:rsidR="002B0B70" w:rsidRPr="00670FE1">
        <w:rPr>
          <w:rFonts w:ascii="Book Antiqua" w:eastAsia="Times New Roman" w:hAnsi="Book Antiqua"/>
          <w:color w:val="000000"/>
          <w:vertAlign w:val="subscript"/>
          <w:lang w:val="en-GB" w:eastAsia="en-US"/>
        </w:rPr>
        <w:t>0-24</w:t>
      </w:r>
      <w:r w:rsidR="00DE3A76" w:rsidRPr="00670FE1">
        <w:rPr>
          <w:rFonts w:ascii="Book Antiqua" w:hAnsi="Book Antiqua" w:hint="eastAsia"/>
          <w:color w:val="000000"/>
          <w:vertAlign w:val="subscript"/>
          <w:lang w:val="en-GB" w:eastAsia="zh-CN"/>
        </w:rPr>
        <w:t xml:space="preserve"> </w:t>
      </w:r>
      <w:r w:rsidR="002B0B70" w:rsidRPr="00670FE1">
        <w:rPr>
          <w:rFonts w:ascii="Book Antiqua" w:eastAsia="Times New Roman" w:hAnsi="Book Antiqua"/>
          <w:color w:val="000000"/>
          <w:vertAlign w:val="subscript"/>
          <w:lang w:val="en-GB" w:eastAsia="en-US"/>
        </w:rPr>
        <w:t>h</w:t>
      </w:r>
      <w:r>
        <w:rPr>
          <w:rFonts w:ascii="Book Antiqua" w:hAnsi="Book Antiqua" w:hint="eastAsia"/>
          <w:color w:val="000000"/>
          <w:lang w:val="en-GB" w:eastAsia="zh-CN"/>
        </w:rPr>
        <w:t>:</w:t>
      </w:r>
      <w:r w:rsidR="00DE3A76" w:rsidRPr="00670FE1">
        <w:rPr>
          <w:rFonts w:ascii="Book Antiqua" w:hAnsi="Book Antiqua" w:hint="eastAsia"/>
          <w:color w:val="000000"/>
          <w:lang w:val="en-GB" w:eastAsia="zh-CN"/>
        </w:rPr>
        <w:t xml:space="preserve"> </w:t>
      </w:r>
      <w:r w:rsidRPr="00670FE1">
        <w:rPr>
          <w:rFonts w:ascii="Book Antiqua" w:eastAsia="Times New Roman" w:hAnsi="Book Antiqua"/>
          <w:color w:val="000000"/>
          <w:lang w:val="en-GB" w:eastAsia="en-US"/>
        </w:rPr>
        <w:t>A</w:t>
      </w:r>
      <w:r w:rsidR="002B0B70" w:rsidRPr="00670FE1">
        <w:rPr>
          <w:rFonts w:ascii="Book Antiqua" w:eastAsia="Times New Roman" w:hAnsi="Book Antiqua"/>
          <w:color w:val="000000"/>
          <w:lang w:val="en-GB" w:eastAsia="en-US"/>
        </w:rPr>
        <w:t>rea under the plasma concentration-time curve from pre-application (T</w:t>
      </w:r>
      <w:r w:rsidR="002B0B70" w:rsidRPr="00670FE1">
        <w:rPr>
          <w:rFonts w:ascii="Book Antiqua" w:eastAsia="Times New Roman" w:hAnsi="Book Antiqua"/>
          <w:color w:val="000000"/>
          <w:vertAlign w:val="subscript"/>
          <w:lang w:val="en-GB" w:eastAsia="en-US"/>
        </w:rPr>
        <w:t>0</w:t>
      </w:r>
      <w:r w:rsidR="002B0B70" w:rsidRPr="00670FE1">
        <w:rPr>
          <w:rFonts w:ascii="Book Antiqua" w:eastAsia="Times New Roman" w:hAnsi="Book Antiqua"/>
          <w:color w:val="000000"/>
          <w:lang w:val="en-GB" w:eastAsia="en-US"/>
        </w:rPr>
        <w:t>) through to 24 h.</w:t>
      </w:r>
    </w:p>
    <w:p w14:paraId="6CB8E043" w14:textId="77777777" w:rsidR="002B0B70" w:rsidRPr="00670FE1" w:rsidRDefault="002B0B70" w:rsidP="008C7566">
      <w:pPr>
        <w:suppressAutoHyphens/>
        <w:spacing w:line="360" w:lineRule="auto"/>
        <w:jc w:val="both"/>
        <w:rPr>
          <w:rFonts w:ascii="Book Antiqua" w:eastAsia="Times New Roman" w:hAnsi="Book Antiqua"/>
          <w:color w:val="000000"/>
          <w:lang w:val="en-GB" w:eastAsia="en-US"/>
        </w:rPr>
      </w:pPr>
    </w:p>
    <w:p w14:paraId="0B8067A0" w14:textId="77777777" w:rsidR="00A01BB2" w:rsidRPr="00670FE1" w:rsidRDefault="00A01BB2" w:rsidP="008C7566">
      <w:pPr>
        <w:spacing w:line="360" w:lineRule="auto"/>
        <w:jc w:val="both"/>
        <w:rPr>
          <w:rFonts w:ascii="Book Antiqua" w:hAnsi="Book Antiqua"/>
          <w:b/>
          <w:bCs/>
          <w:lang w:val="en-GB"/>
        </w:rPr>
      </w:pPr>
      <w:r w:rsidRPr="00670FE1">
        <w:rPr>
          <w:rFonts w:ascii="Book Antiqua" w:hAnsi="Book Antiqua"/>
          <w:lang w:val="en-GB"/>
        </w:rPr>
        <w:br w:type="page"/>
      </w:r>
    </w:p>
    <w:p w14:paraId="58140D36" w14:textId="5B9118B1" w:rsidR="008549CE" w:rsidRDefault="008549CE" w:rsidP="008C7566">
      <w:pPr>
        <w:pStyle w:val="Caption"/>
        <w:keepNext/>
        <w:spacing w:after="0" w:line="360" w:lineRule="auto"/>
        <w:jc w:val="both"/>
        <w:rPr>
          <w:rFonts w:ascii="Book Antiqua" w:hAnsi="Book Antiqua"/>
          <w:color w:val="auto"/>
          <w:sz w:val="24"/>
          <w:szCs w:val="24"/>
          <w:lang w:val="en-GB" w:eastAsia="zh-CN"/>
        </w:rPr>
      </w:pPr>
      <w:r w:rsidRPr="00670FE1">
        <w:rPr>
          <w:rFonts w:ascii="Book Antiqua" w:hAnsi="Book Antiqua"/>
          <w:color w:val="auto"/>
          <w:sz w:val="24"/>
          <w:szCs w:val="24"/>
          <w:lang w:val="en-GB"/>
        </w:rPr>
        <w:lastRenderedPageBreak/>
        <w:t xml:space="preserve">Table </w:t>
      </w:r>
      <w:r w:rsidRPr="00670FE1">
        <w:rPr>
          <w:rFonts w:ascii="Book Antiqua" w:hAnsi="Book Antiqua"/>
          <w:color w:val="auto"/>
          <w:sz w:val="24"/>
          <w:szCs w:val="24"/>
          <w:lang w:val="en-GB"/>
        </w:rPr>
        <w:fldChar w:fldCharType="begin"/>
      </w:r>
      <w:r w:rsidRPr="00670FE1">
        <w:rPr>
          <w:rFonts w:ascii="Book Antiqua" w:hAnsi="Book Antiqua"/>
          <w:color w:val="auto"/>
          <w:sz w:val="24"/>
          <w:szCs w:val="24"/>
          <w:lang w:val="en-GB"/>
        </w:rPr>
        <w:instrText xml:space="preserve"> SEQ Table \* ARABIC </w:instrText>
      </w:r>
      <w:r w:rsidRPr="00670FE1">
        <w:rPr>
          <w:rFonts w:ascii="Book Antiqua" w:hAnsi="Book Antiqua"/>
          <w:color w:val="auto"/>
          <w:sz w:val="24"/>
          <w:szCs w:val="24"/>
          <w:lang w:val="en-GB"/>
        </w:rPr>
        <w:fldChar w:fldCharType="separate"/>
      </w:r>
      <w:r w:rsidR="00247C4D" w:rsidRPr="00670FE1">
        <w:rPr>
          <w:rFonts w:ascii="Book Antiqua" w:hAnsi="Book Antiqua"/>
          <w:noProof/>
          <w:color w:val="auto"/>
          <w:sz w:val="24"/>
          <w:szCs w:val="24"/>
          <w:lang w:val="en-GB"/>
        </w:rPr>
        <w:t>3</w:t>
      </w:r>
      <w:r w:rsidRPr="00670FE1">
        <w:rPr>
          <w:rFonts w:ascii="Book Antiqua" w:hAnsi="Book Antiqua"/>
          <w:color w:val="auto"/>
          <w:sz w:val="24"/>
          <w:szCs w:val="24"/>
          <w:lang w:val="en-GB"/>
        </w:rPr>
        <w:fldChar w:fldCharType="end"/>
      </w:r>
      <w:r w:rsidRPr="00670FE1">
        <w:rPr>
          <w:rFonts w:ascii="Book Antiqua" w:hAnsi="Book Antiqua"/>
          <w:sz w:val="24"/>
          <w:szCs w:val="24"/>
          <w:lang w:val="en-GB"/>
        </w:rPr>
        <w:t xml:space="preserve"> </w:t>
      </w:r>
      <w:r w:rsidRPr="002E1F8A">
        <w:rPr>
          <w:rFonts w:ascii="Book Antiqua" w:hAnsi="Book Antiqua"/>
          <w:color w:val="auto"/>
          <w:sz w:val="24"/>
          <w:szCs w:val="24"/>
          <w:lang w:val="en-GB"/>
        </w:rPr>
        <w:t xml:space="preserve">Pharmacokinetic parameters of </w:t>
      </w:r>
      <w:proofErr w:type="spellStart"/>
      <w:r w:rsidRPr="002E1F8A">
        <w:rPr>
          <w:rFonts w:ascii="Book Antiqua" w:hAnsi="Book Antiqua"/>
          <w:color w:val="auto"/>
          <w:sz w:val="24"/>
          <w:szCs w:val="24"/>
          <w:lang w:val="en-GB"/>
        </w:rPr>
        <w:t>ivermectin</w:t>
      </w:r>
      <w:proofErr w:type="spellEnd"/>
      <w:r w:rsidRPr="002E1F8A">
        <w:rPr>
          <w:rFonts w:ascii="Book Antiqua" w:hAnsi="Book Antiqua"/>
          <w:color w:val="auto"/>
          <w:sz w:val="24"/>
          <w:szCs w:val="24"/>
          <w:lang w:val="en-GB"/>
        </w:rPr>
        <w:t xml:space="preserve"> obtained after topical </w:t>
      </w:r>
      <w:r w:rsidR="007E6FC6" w:rsidRPr="002E1F8A">
        <w:rPr>
          <w:rFonts w:ascii="Book Antiqua" w:hAnsi="Book Antiqua"/>
          <w:color w:val="auto"/>
          <w:sz w:val="24"/>
          <w:szCs w:val="24"/>
          <w:lang w:val="en-GB"/>
        </w:rPr>
        <w:t>application</w:t>
      </w:r>
      <w:r w:rsidR="00890CB3" w:rsidRPr="002E1F8A">
        <w:rPr>
          <w:rFonts w:ascii="Book Antiqua" w:hAnsi="Book Antiqua"/>
          <w:color w:val="auto"/>
          <w:sz w:val="24"/>
          <w:szCs w:val="24"/>
          <w:lang w:val="en-GB"/>
        </w:rPr>
        <w:t xml:space="preserve"> of </w:t>
      </w:r>
      <w:proofErr w:type="spellStart"/>
      <w:r w:rsidR="00890CB3" w:rsidRPr="002E1F8A">
        <w:rPr>
          <w:rFonts w:ascii="Book Antiqua" w:hAnsi="Book Antiqua"/>
          <w:color w:val="auto"/>
          <w:sz w:val="24"/>
          <w:szCs w:val="24"/>
          <w:lang w:val="en-GB"/>
        </w:rPr>
        <w:t>i</w:t>
      </w:r>
      <w:r w:rsidRPr="002E1F8A">
        <w:rPr>
          <w:rFonts w:ascii="Book Antiqua" w:hAnsi="Book Antiqua"/>
          <w:color w:val="auto"/>
          <w:sz w:val="24"/>
          <w:szCs w:val="24"/>
          <w:lang w:val="en-GB"/>
        </w:rPr>
        <w:t>vermectin</w:t>
      </w:r>
      <w:proofErr w:type="spellEnd"/>
      <w:r w:rsidRPr="002E1F8A">
        <w:rPr>
          <w:rFonts w:ascii="Book Antiqua" w:hAnsi="Book Antiqua"/>
          <w:color w:val="auto"/>
          <w:sz w:val="24"/>
          <w:szCs w:val="24"/>
          <w:lang w:val="en-GB"/>
        </w:rPr>
        <w:t xml:space="preserve"> 1% </w:t>
      </w:r>
      <w:r w:rsidR="009A632C" w:rsidRPr="002E1F8A">
        <w:rPr>
          <w:rFonts w:ascii="Book Antiqua" w:hAnsi="Book Antiqua"/>
          <w:color w:val="auto"/>
          <w:sz w:val="24"/>
          <w:szCs w:val="24"/>
          <w:lang w:val="en-GB"/>
        </w:rPr>
        <w:t>c</w:t>
      </w:r>
      <w:r w:rsidRPr="002E1F8A">
        <w:rPr>
          <w:rFonts w:ascii="Book Antiqua" w:hAnsi="Book Antiqua"/>
          <w:color w:val="auto"/>
          <w:sz w:val="24"/>
          <w:szCs w:val="24"/>
          <w:lang w:val="en-GB"/>
        </w:rPr>
        <w:t>ream</w:t>
      </w:r>
      <w:r w:rsidR="00422570" w:rsidRPr="002E1F8A">
        <w:rPr>
          <w:rFonts w:ascii="Book Antiqua" w:hAnsi="Book Antiqua"/>
          <w:sz w:val="24"/>
          <w:szCs w:val="24"/>
          <w:lang w:val="en-GB"/>
        </w:rPr>
        <w:t xml:space="preserve"> </w:t>
      </w:r>
      <w:r w:rsidR="00422570" w:rsidRPr="002E1F8A">
        <w:rPr>
          <w:rFonts w:ascii="Book Antiqua" w:hAnsi="Book Antiqua"/>
          <w:color w:val="auto"/>
          <w:sz w:val="24"/>
          <w:szCs w:val="24"/>
          <w:lang w:val="en-GB"/>
        </w:rPr>
        <w:t>QD</w:t>
      </w:r>
      <w:r w:rsidRPr="002E1F8A">
        <w:rPr>
          <w:rFonts w:ascii="Book Antiqua" w:hAnsi="Book Antiqua"/>
          <w:color w:val="auto"/>
          <w:sz w:val="24"/>
          <w:szCs w:val="24"/>
          <w:lang w:val="en-GB"/>
        </w:rPr>
        <w:t xml:space="preserve"> in subjects with </w:t>
      </w:r>
      <w:proofErr w:type="spellStart"/>
      <w:r w:rsidRPr="002E1F8A">
        <w:rPr>
          <w:rFonts w:ascii="Book Antiqua" w:hAnsi="Book Antiqua"/>
          <w:color w:val="auto"/>
          <w:sz w:val="24"/>
          <w:szCs w:val="24"/>
          <w:lang w:val="en-GB"/>
        </w:rPr>
        <w:t>papulopustular</w:t>
      </w:r>
      <w:proofErr w:type="spellEnd"/>
      <w:r w:rsidR="002E1F8A" w:rsidRPr="002E1F8A">
        <w:rPr>
          <w:rFonts w:ascii="Book Antiqua" w:hAnsi="Book Antiqua"/>
          <w:color w:val="auto"/>
          <w:sz w:val="24"/>
          <w:szCs w:val="24"/>
          <w:lang w:val="en-GB"/>
        </w:rPr>
        <w:t xml:space="preserve"> rosacea (</w:t>
      </w:r>
      <w:r w:rsidR="007B271F" w:rsidRPr="002E1F8A">
        <w:rPr>
          <w:rFonts w:ascii="Book Antiqua" w:hAnsi="Book Antiqua"/>
          <w:color w:val="auto"/>
          <w:sz w:val="24"/>
          <w:szCs w:val="24"/>
          <w:lang w:val="en-GB"/>
        </w:rPr>
        <w:t>m</w:t>
      </w:r>
      <w:r w:rsidR="002E1F8A" w:rsidRPr="002E1F8A">
        <w:rPr>
          <w:rFonts w:ascii="Book Antiqua" w:hAnsi="Book Antiqua"/>
          <w:color w:val="auto"/>
          <w:sz w:val="24"/>
          <w:szCs w:val="24"/>
          <w:lang w:val="en-GB"/>
        </w:rPr>
        <w:t>aximal use</w:t>
      </w:r>
      <w:r w:rsidR="002E1F8A" w:rsidRPr="002E1F8A">
        <w:rPr>
          <w:rFonts w:ascii="Book Antiqua" w:hAnsi="Book Antiqua"/>
          <w:bCs w:val="0"/>
          <w:color w:val="auto"/>
          <w:sz w:val="24"/>
          <w:szCs w:val="24"/>
          <w:lang w:val="en-GB" w:eastAsia="zh-CN"/>
        </w:rPr>
        <w:t xml:space="preserve"> </w:t>
      </w:r>
      <w:r w:rsidR="002E1F8A" w:rsidRPr="002E1F8A">
        <w:rPr>
          <w:rFonts w:ascii="Book Antiqua" w:hAnsi="Book Antiqua"/>
          <w:color w:val="auto"/>
          <w:sz w:val="24"/>
          <w:szCs w:val="24"/>
          <w:lang w:val="en-GB"/>
        </w:rPr>
        <w:t>pharmacokinetic study)</w:t>
      </w:r>
    </w:p>
    <w:p w14:paraId="5FC0D849" w14:textId="77777777" w:rsidR="0054122B" w:rsidRPr="0054122B" w:rsidRDefault="0054122B" w:rsidP="008C7566">
      <w:pPr>
        <w:spacing w:line="360" w:lineRule="auto"/>
        <w:rPr>
          <w:lang w:val="en-GB" w:eastAsia="zh-CN"/>
        </w:rPr>
      </w:pPr>
    </w:p>
    <w:tbl>
      <w:tblPr>
        <w:tblStyle w:val="TableGrid"/>
        <w:tblW w:w="694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1055"/>
        <w:gridCol w:w="1054"/>
        <w:gridCol w:w="1024"/>
        <w:gridCol w:w="1086"/>
        <w:gridCol w:w="1126"/>
      </w:tblGrid>
      <w:tr w:rsidR="00665C30" w:rsidRPr="00670FE1" w14:paraId="60616FA8" w14:textId="77777777" w:rsidTr="004F4DF2">
        <w:trPr>
          <w:trHeight w:val="472"/>
        </w:trPr>
        <w:tc>
          <w:tcPr>
            <w:tcW w:w="1603" w:type="dxa"/>
            <w:tcBorders>
              <w:bottom w:val="single" w:sz="4" w:space="0" w:color="auto"/>
            </w:tcBorders>
          </w:tcPr>
          <w:p w14:paraId="144BB147" w14:textId="77777777" w:rsidR="005776D7" w:rsidRPr="00F747BD" w:rsidRDefault="00665C30" w:rsidP="008C7566">
            <w:pPr>
              <w:suppressAutoHyphens/>
              <w:spacing w:line="360" w:lineRule="auto"/>
              <w:jc w:val="both"/>
              <w:rPr>
                <w:rFonts w:ascii="Book Antiqua" w:hAnsi="Book Antiqua"/>
                <w:b/>
                <w:lang w:val="en-GB" w:eastAsia="en-US"/>
              </w:rPr>
            </w:pPr>
            <w:r w:rsidRPr="00F747BD">
              <w:rPr>
                <w:rFonts w:ascii="Book Antiqua" w:hAnsi="Book Antiqua"/>
                <w:b/>
                <w:lang w:val="en-GB" w:eastAsia="en-US"/>
              </w:rPr>
              <w:t>Parameters</w:t>
            </w:r>
            <w:r w:rsidR="005776D7" w:rsidRPr="00F747BD">
              <w:rPr>
                <w:rFonts w:ascii="Book Antiqua" w:hAnsi="Book Antiqua"/>
                <w:b/>
                <w:lang w:val="en-GB" w:eastAsia="en-US"/>
              </w:rPr>
              <w:t xml:space="preserve"> </w:t>
            </w:r>
          </w:p>
          <w:p w14:paraId="36DCB068" w14:textId="77777777" w:rsidR="00665C30" w:rsidRPr="00F747BD" w:rsidRDefault="00665C30" w:rsidP="008C7566">
            <w:pPr>
              <w:suppressAutoHyphens/>
              <w:spacing w:line="360" w:lineRule="auto"/>
              <w:jc w:val="both"/>
              <w:rPr>
                <w:rFonts w:ascii="Book Antiqua" w:hAnsi="Book Antiqua"/>
                <w:b/>
                <w:lang w:val="en-GB" w:eastAsia="en-US"/>
              </w:rPr>
            </w:pPr>
            <w:r w:rsidRPr="00F747BD">
              <w:rPr>
                <w:rFonts w:ascii="Book Antiqua" w:hAnsi="Book Antiqua"/>
                <w:b/>
                <w:lang w:val="en-GB" w:eastAsia="en-US"/>
              </w:rPr>
              <w:t xml:space="preserve">Mean </w:t>
            </w:r>
            <w:r w:rsidRPr="00F747BD">
              <w:rPr>
                <w:rFonts w:ascii="Book Antiqua" w:hAnsi="Book Antiqua"/>
                <w:b/>
                <w:lang w:val="en-GB" w:eastAsia="en-US"/>
              </w:rPr>
              <w:sym w:font="Symbol" w:char="F0B1"/>
            </w:r>
            <w:r w:rsidRPr="00F747BD">
              <w:rPr>
                <w:rFonts w:ascii="Book Antiqua" w:hAnsi="Book Antiqua"/>
                <w:b/>
                <w:lang w:val="en-GB" w:eastAsia="en-US"/>
              </w:rPr>
              <w:t xml:space="preserve"> SD</w:t>
            </w:r>
          </w:p>
        </w:tc>
        <w:tc>
          <w:tcPr>
            <w:tcW w:w="1055" w:type="dxa"/>
            <w:tcBorders>
              <w:bottom w:val="single" w:sz="4" w:space="0" w:color="auto"/>
            </w:tcBorders>
          </w:tcPr>
          <w:p w14:paraId="4B6867C9" w14:textId="39243980" w:rsidR="00665C30" w:rsidRPr="00F747BD" w:rsidRDefault="00665C30" w:rsidP="008C7566">
            <w:pPr>
              <w:suppressAutoHyphens/>
              <w:spacing w:line="360" w:lineRule="auto"/>
              <w:jc w:val="both"/>
              <w:rPr>
                <w:rFonts w:ascii="Book Antiqua" w:hAnsi="Book Antiqua"/>
                <w:b/>
                <w:lang w:val="en-GB" w:eastAsia="zh-CN"/>
              </w:rPr>
            </w:pPr>
            <w:r w:rsidRPr="00F747BD">
              <w:rPr>
                <w:rFonts w:ascii="Book Antiqua" w:hAnsi="Book Antiqua"/>
                <w:b/>
                <w:lang w:val="en-GB" w:eastAsia="en-US"/>
              </w:rPr>
              <w:t>Day 0</w:t>
            </w:r>
            <w:r w:rsidR="0054122B">
              <w:rPr>
                <w:rFonts w:ascii="Book Antiqua" w:hAnsi="Book Antiqua"/>
                <w:b/>
                <w:vertAlign w:val="superscript"/>
                <w:lang w:val="en-GB" w:eastAsia="en-US"/>
              </w:rPr>
              <w:t>a</w:t>
            </w:r>
          </w:p>
        </w:tc>
        <w:tc>
          <w:tcPr>
            <w:tcW w:w="1054" w:type="dxa"/>
            <w:tcBorders>
              <w:bottom w:val="single" w:sz="4" w:space="0" w:color="auto"/>
            </w:tcBorders>
          </w:tcPr>
          <w:p w14:paraId="7F627A55" w14:textId="68099416" w:rsidR="00665C30" w:rsidRPr="00F747BD" w:rsidRDefault="00665C30" w:rsidP="008C7566">
            <w:pPr>
              <w:suppressAutoHyphens/>
              <w:spacing w:line="360" w:lineRule="auto"/>
              <w:jc w:val="both"/>
              <w:rPr>
                <w:rFonts w:ascii="Book Antiqua" w:hAnsi="Book Antiqua"/>
                <w:b/>
                <w:lang w:val="en-GB" w:eastAsia="zh-CN"/>
              </w:rPr>
            </w:pPr>
            <w:r w:rsidRPr="00F747BD">
              <w:rPr>
                <w:rFonts w:ascii="Book Antiqua" w:hAnsi="Book Antiqua"/>
                <w:b/>
                <w:lang w:val="en-GB" w:eastAsia="en-US"/>
              </w:rPr>
              <w:t>Day 7</w:t>
            </w:r>
            <w:r w:rsidR="0054122B">
              <w:rPr>
                <w:rFonts w:ascii="Book Antiqua" w:hAnsi="Book Antiqua"/>
                <w:b/>
                <w:vertAlign w:val="superscript"/>
                <w:lang w:val="en-GB" w:eastAsia="en-US"/>
              </w:rPr>
              <w:t>b</w:t>
            </w:r>
          </w:p>
        </w:tc>
        <w:tc>
          <w:tcPr>
            <w:tcW w:w="1024" w:type="dxa"/>
            <w:tcBorders>
              <w:bottom w:val="single" w:sz="4" w:space="0" w:color="auto"/>
            </w:tcBorders>
          </w:tcPr>
          <w:p w14:paraId="7FFC19CB" w14:textId="77777777" w:rsidR="00665C30" w:rsidRPr="00F747BD" w:rsidRDefault="00665C30" w:rsidP="008C7566">
            <w:pPr>
              <w:suppressAutoHyphens/>
              <w:spacing w:line="360" w:lineRule="auto"/>
              <w:jc w:val="both"/>
              <w:rPr>
                <w:rFonts w:ascii="Book Antiqua" w:hAnsi="Book Antiqua"/>
                <w:b/>
                <w:lang w:val="en-GB" w:eastAsia="en-US"/>
              </w:rPr>
            </w:pPr>
            <w:r w:rsidRPr="00F747BD">
              <w:rPr>
                <w:rFonts w:ascii="Book Antiqua" w:hAnsi="Book Antiqua"/>
                <w:b/>
                <w:lang w:val="en-GB" w:eastAsia="en-US"/>
              </w:rPr>
              <w:t xml:space="preserve">Day 14 </w:t>
            </w:r>
          </w:p>
        </w:tc>
        <w:tc>
          <w:tcPr>
            <w:tcW w:w="1086" w:type="dxa"/>
            <w:tcBorders>
              <w:bottom w:val="single" w:sz="4" w:space="0" w:color="auto"/>
            </w:tcBorders>
          </w:tcPr>
          <w:p w14:paraId="057677F6" w14:textId="77777777" w:rsidR="00665C30" w:rsidRPr="00F747BD" w:rsidRDefault="00665C30" w:rsidP="008C7566">
            <w:pPr>
              <w:suppressAutoHyphens/>
              <w:spacing w:line="360" w:lineRule="auto"/>
              <w:jc w:val="both"/>
              <w:rPr>
                <w:rFonts w:ascii="Book Antiqua" w:hAnsi="Book Antiqua"/>
                <w:b/>
                <w:lang w:val="en-GB" w:eastAsia="en-US"/>
              </w:rPr>
            </w:pPr>
            <w:r w:rsidRPr="00F747BD">
              <w:rPr>
                <w:rFonts w:ascii="Book Antiqua" w:hAnsi="Book Antiqua"/>
                <w:b/>
                <w:lang w:val="en-GB" w:eastAsia="en-US"/>
              </w:rPr>
              <w:t>Day 21</w:t>
            </w:r>
          </w:p>
        </w:tc>
        <w:tc>
          <w:tcPr>
            <w:tcW w:w="1126" w:type="dxa"/>
            <w:tcBorders>
              <w:bottom w:val="single" w:sz="4" w:space="0" w:color="auto"/>
            </w:tcBorders>
          </w:tcPr>
          <w:p w14:paraId="2CE4CB8B" w14:textId="77777777" w:rsidR="00665C30" w:rsidRPr="00F747BD" w:rsidRDefault="00665C30" w:rsidP="008C7566">
            <w:pPr>
              <w:suppressAutoHyphens/>
              <w:spacing w:line="360" w:lineRule="auto"/>
              <w:jc w:val="both"/>
              <w:rPr>
                <w:rFonts w:ascii="Book Antiqua" w:hAnsi="Book Antiqua"/>
                <w:b/>
                <w:lang w:val="en-GB" w:eastAsia="en-US"/>
              </w:rPr>
            </w:pPr>
            <w:r w:rsidRPr="00F747BD">
              <w:rPr>
                <w:rFonts w:ascii="Book Antiqua" w:hAnsi="Book Antiqua"/>
                <w:b/>
                <w:lang w:val="en-GB" w:eastAsia="en-US"/>
              </w:rPr>
              <w:t>Day 28</w:t>
            </w:r>
          </w:p>
        </w:tc>
      </w:tr>
      <w:tr w:rsidR="00665C30" w:rsidRPr="00670FE1" w14:paraId="1834BED9" w14:textId="77777777" w:rsidTr="004F4DF2">
        <w:trPr>
          <w:trHeight w:val="452"/>
        </w:trPr>
        <w:tc>
          <w:tcPr>
            <w:tcW w:w="1603" w:type="dxa"/>
            <w:tcBorders>
              <w:top w:val="single" w:sz="4" w:space="0" w:color="auto"/>
            </w:tcBorders>
          </w:tcPr>
          <w:p w14:paraId="150569E8" w14:textId="77777777" w:rsidR="00665C30" w:rsidRPr="00670FE1" w:rsidRDefault="00665C30" w:rsidP="008C7566">
            <w:pPr>
              <w:suppressAutoHyphens/>
              <w:spacing w:line="360" w:lineRule="auto"/>
              <w:jc w:val="both"/>
              <w:rPr>
                <w:rFonts w:ascii="Book Antiqua" w:hAnsi="Book Antiqua"/>
                <w:lang w:eastAsia="en-US"/>
              </w:rPr>
            </w:pPr>
            <w:r w:rsidRPr="00670FE1">
              <w:rPr>
                <w:rFonts w:ascii="Book Antiqua" w:hAnsi="Book Antiqua"/>
                <w:lang w:eastAsia="en-US"/>
              </w:rPr>
              <w:t>Pre-dose/C</w:t>
            </w:r>
            <w:r w:rsidRPr="00670FE1">
              <w:rPr>
                <w:rFonts w:ascii="Book Antiqua" w:hAnsi="Book Antiqua"/>
                <w:vertAlign w:val="subscript"/>
                <w:lang w:eastAsia="en-US"/>
              </w:rPr>
              <w:t>min</w:t>
            </w:r>
            <w:r w:rsidRPr="00670FE1">
              <w:rPr>
                <w:rFonts w:ascii="Book Antiqua" w:hAnsi="Book Antiqua"/>
                <w:lang w:eastAsia="en-US"/>
              </w:rPr>
              <w:t xml:space="preserve"> </w:t>
            </w:r>
          </w:p>
          <w:p w14:paraId="0BBCB603" w14:textId="77777777" w:rsidR="005776D7" w:rsidRPr="00670FE1" w:rsidRDefault="005776D7" w:rsidP="008C7566">
            <w:pPr>
              <w:suppressAutoHyphens/>
              <w:spacing w:line="360" w:lineRule="auto"/>
              <w:jc w:val="both"/>
              <w:rPr>
                <w:rFonts w:ascii="Book Antiqua" w:hAnsi="Book Antiqua"/>
                <w:lang w:eastAsia="en-US"/>
              </w:rPr>
            </w:pPr>
            <w:r w:rsidRPr="00670FE1">
              <w:rPr>
                <w:rFonts w:ascii="Book Antiqua" w:hAnsi="Book Antiqua"/>
                <w:lang w:eastAsia="en-US"/>
              </w:rPr>
              <w:t>(ng/mL)</w:t>
            </w:r>
          </w:p>
        </w:tc>
        <w:tc>
          <w:tcPr>
            <w:tcW w:w="1055" w:type="dxa"/>
            <w:tcBorders>
              <w:top w:val="single" w:sz="4" w:space="0" w:color="auto"/>
            </w:tcBorders>
          </w:tcPr>
          <w:p w14:paraId="619F4490" w14:textId="77777777" w:rsidR="00665C30" w:rsidRPr="00670FE1" w:rsidRDefault="00665C30" w:rsidP="008C7566">
            <w:pPr>
              <w:suppressAutoHyphens/>
              <w:spacing w:line="360" w:lineRule="auto"/>
              <w:jc w:val="both"/>
              <w:rPr>
                <w:rFonts w:ascii="Book Antiqua" w:hAnsi="Book Antiqua"/>
                <w:i/>
                <w:lang w:val="en-GB" w:eastAsia="en-US"/>
              </w:rPr>
            </w:pPr>
            <w:r w:rsidRPr="00670FE1">
              <w:rPr>
                <w:rFonts w:ascii="Book Antiqua" w:hAnsi="Book Antiqua"/>
                <w:lang w:val="en-GB" w:eastAsia="en-US"/>
              </w:rPr>
              <w:t xml:space="preserve">0.37 </w:t>
            </w:r>
            <w:r w:rsidRPr="00670FE1">
              <w:rPr>
                <w:rFonts w:ascii="Book Antiqua" w:hAnsi="Book Antiqua"/>
                <w:lang w:val="en-GB" w:eastAsia="en-US"/>
              </w:rPr>
              <w:sym w:font="Symbol" w:char="F0B1"/>
            </w:r>
            <w:r w:rsidRPr="00670FE1">
              <w:rPr>
                <w:rFonts w:ascii="Book Antiqua" w:hAnsi="Book Antiqua"/>
                <w:lang w:val="en-GB" w:eastAsia="en-US"/>
              </w:rPr>
              <w:t xml:space="preserve"> 0.21</w:t>
            </w:r>
            <w:r w:rsidRPr="00670FE1">
              <w:rPr>
                <w:rFonts w:ascii="Book Antiqua" w:hAnsi="Book Antiqua"/>
                <w:vertAlign w:val="superscript"/>
                <w:lang w:val="en-GB" w:eastAsia="en-US"/>
              </w:rPr>
              <w:br/>
            </w:r>
          </w:p>
        </w:tc>
        <w:tc>
          <w:tcPr>
            <w:tcW w:w="1054" w:type="dxa"/>
            <w:tcBorders>
              <w:top w:val="single" w:sz="4" w:space="0" w:color="auto"/>
            </w:tcBorders>
          </w:tcPr>
          <w:p w14:paraId="36164059" w14:textId="77777777" w:rsidR="00665C30" w:rsidRPr="00670FE1" w:rsidRDefault="00665C30"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1.</w:t>
            </w:r>
            <w:r w:rsidR="00A30727" w:rsidRPr="00670FE1">
              <w:rPr>
                <w:rFonts w:ascii="Book Antiqua" w:hAnsi="Book Antiqua"/>
                <w:lang w:val="en-GB" w:eastAsia="en-US"/>
              </w:rPr>
              <w:t>17</w:t>
            </w:r>
            <w:r w:rsidRPr="00670FE1">
              <w:rPr>
                <w:rFonts w:ascii="Book Antiqua" w:hAnsi="Book Antiqua"/>
                <w:lang w:val="en-GB" w:eastAsia="en-US"/>
              </w:rPr>
              <w:t xml:space="preserve"> </w:t>
            </w:r>
            <w:r w:rsidRPr="00670FE1">
              <w:rPr>
                <w:rFonts w:ascii="Book Antiqua" w:hAnsi="Book Antiqua"/>
                <w:lang w:val="en-GB" w:eastAsia="en-US"/>
              </w:rPr>
              <w:sym w:font="Symbol" w:char="F0B1"/>
            </w:r>
            <w:r w:rsidRPr="00670FE1">
              <w:rPr>
                <w:rFonts w:ascii="Book Antiqua" w:hAnsi="Book Antiqua"/>
                <w:lang w:val="en-GB" w:eastAsia="en-US"/>
              </w:rPr>
              <w:t xml:space="preserve"> 0.</w:t>
            </w:r>
            <w:r w:rsidR="00A30727" w:rsidRPr="00670FE1">
              <w:rPr>
                <w:rFonts w:ascii="Book Antiqua" w:hAnsi="Book Antiqua"/>
                <w:lang w:val="en-GB" w:eastAsia="en-US"/>
              </w:rPr>
              <w:t>88</w:t>
            </w:r>
          </w:p>
          <w:p w14:paraId="0EAF6FBA" w14:textId="77777777" w:rsidR="00665C30" w:rsidRPr="00670FE1" w:rsidRDefault="00665C30" w:rsidP="008C7566">
            <w:pPr>
              <w:suppressAutoHyphens/>
              <w:spacing w:line="360" w:lineRule="auto"/>
              <w:jc w:val="both"/>
              <w:rPr>
                <w:rFonts w:ascii="Book Antiqua" w:hAnsi="Book Antiqua"/>
                <w:lang w:val="en-GB" w:eastAsia="en-US"/>
              </w:rPr>
            </w:pPr>
          </w:p>
        </w:tc>
        <w:tc>
          <w:tcPr>
            <w:tcW w:w="1024" w:type="dxa"/>
            <w:tcBorders>
              <w:top w:val="single" w:sz="4" w:space="0" w:color="auto"/>
            </w:tcBorders>
          </w:tcPr>
          <w:p w14:paraId="7B5DDA6E" w14:textId="77777777" w:rsidR="00665C30" w:rsidRPr="00670FE1" w:rsidRDefault="00665C30"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1.</w:t>
            </w:r>
            <w:r w:rsidR="00A30727" w:rsidRPr="00670FE1">
              <w:rPr>
                <w:rFonts w:ascii="Book Antiqua" w:hAnsi="Book Antiqua"/>
                <w:lang w:val="en-GB" w:eastAsia="en-US"/>
              </w:rPr>
              <w:t>26</w:t>
            </w:r>
            <w:r w:rsidRPr="00670FE1">
              <w:rPr>
                <w:rFonts w:ascii="Book Antiqua" w:hAnsi="Book Antiqua"/>
                <w:lang w:val="en-GB" w:eastAsia="en-US"/>
              </w:rPr>
              <w:t xml:space="preserve"> </w:t>
            </w:r>
            <w:r w:rsidRPr="00670FE1">
              <w:rPr>
                <w:rFonts w:ascii="Book Antiqua" w:hAnsi="Book Antiqua"/>
                <w:lang w:val="en-GB" w:eastAsia="en-US"/>
              </w:rPr>
              <w:sym w:font="Symbol" w:char="F0B1"/>
            </w:r>
            <w:r w:rsidRPr="00670FE1">
              <w:rPr>
                <w:rFonts w:ascii="Book Antiqua" w:hAnsi="Book Antiqua"/>
                <w:lang w:val="en-GB" w:eastAsia="en-US"/>
              </w:rPr>
              <w:t xml:space="preserve"> 0.5</w:t>
            </w:r>
            <w:r w:rsidR="00A30727" w:rsidRPr="00670FE1">
              <w:rPr>
                <w:rFonts w:ascii="Book Antiqua" w:hAnsi="Book Antiqua"/>
                <w:lang w:val="en-GB" w:eastAsia="en-US"/>
              </w:rPr>
              <w:t>3</w:t>
            </w:r>
            <w:r w:rsidRPr="00670FE1">
              <w:rPr>
                <w:rFonts w:ascii="Book Antiqua" w:hAnsi="Book Antiqua"/>
                <w:vertAlign w:val="superscript"/>
                <w:lang w:val="en-GB" w:eastAsia="en-US"/>
              </w:rPr>
              <w:t>c</w:t>
            </w:r>
          </w:p>
          <w:p w14:paraId="5A91A013" w14:textId="77777777" w:rsidR="00665C30" w:rsidRPr="00670FE1" w:rsidRDefault="00665C30" w:rsidP="008C7566">
            <w:pPr>
              <w:suppressAutoHyphens/>
              <w:spacing w:line="360" w:lineRule="auto"/>
              <w:jc w:val="both"/>
              <w:rPr>
                <w:rFonts w:ascii="Book Antiqua" w:hAnsi="Book Antiqua"/>
                <w:lang w:val="en-GB" w:eastAsia="en-US"/>
              </w:rPr>
            </w:pPr>
          </w:p>
        </w:tc>
        <w:tc>
          <w:tcPr>
            <w:tcW w:w="1086" w:type="dxa"/>
            <w:tcBorders>
              <w:top w:val="single" w:sz="4" w:space="0" w:color="auto"/>
            </w:tcBorders>
          </w:tcPr>
          <w:p w14:paraId="1FB6EB52" w14:textId="77777777" w:rsidR="00665C30" w:rsidRPr="00670FE1" w:rsidRDefault="00665C30"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1.</w:t>
            </w:r>
            <w:r w:rsidR="00A30727" w:rsidRPr="00670FE1">
              <w:rPr>
                <w:rFonts w:ascii="Book Antiqua" w:hAnsi="Book Antiqua"/>
                <w:lang w:val="en-GB" w:eastAsia="en-US"/>
              </w:rPr>
              <w:t>36</w:t>
            </w:r>
            <w:r w:rsidRPr="00670FE1">
              <w:rPr>
                <w:rFonts w:ascii="Book Antiqua" w:hAnsi="Book Antiqua"/>
                <w:lang w:val="en-GB" w:eastAsia="en-US"/>
              </w:rPr>
              <w:t xml:space="preserve"> </w:t>
            </w:r>
            <w:r w:rsidRPr="00670FE1">
              <w:rPr>
                <w:rFonts w:ascii="Book Antiqua" w:hAnsi="Book Antiqua"/>
                <w:lang w:val="en-GB" w:eastAsia="en-US"/>
              </w:rPr>
              <w:sym w:font="Symbol" w:char="F0B1"/>
            </w:r>
            <w:r w:rsidRPr="00670FE1">
              <w:rPr>
                <w:rFonts w:ascii="Book Antiqua" w:hAnsi="Book Antiqua"/>
                <w:lang w:val="en-GB" w:eastAsia="en-US"/>
              </w:rPr>
              <w:t xml:space="preserve"> 0.</w:t>
            </w:r>
            <w:r w:rsidR="00A30727" w:rsidRPr="00670FE1">
              <w:rPr>
                <w:rFonts w:ascii="Book Antiqua" w:hAnsi="Book Antiqua"/>
                <w:lang w:val="en-GB" w:eastAsia="en-US"/>
              </w:rPr>
              <w:t>66</w:t>
            </w:r>
            <w:r w:rsidRPr="00670FE1">
              <w:rPr>
                <w:rFonts w:ascii="Book Antiqua" w:hAnsi="Book Antiqua"/>
                <w:vertAlign w:val="superscript"/>
                <w:lang w:val="en-GB" w:eastAsia="en-US"/>
              </w:rPr>
              <w:t>c</w:t>
            </w:r>
            <w:r w:rsidRPr="00670FE1">
              <w:rPr>
                <w:rFonts w:ascii="Book Antiqua" w:hAnsi="Book Antiqua"/>
                <w:lang w:val="en-GB" w:eastAsia="en-US"/>
              </w:rPr>
              <w:t xml:space="preserve"> </w:t>
            </w:r>
          </w:p>
          <w:p w14:paraId="476E6A47" w14:textId="77777777" w:rsidR="00665C30" w:rsidRPr="00670FE1" w:rsidRDefault="00665C30" w:rsidP="008C7566">
            <w:pPr>
              <w:suppressAutoHyphens/>
              <w:spacing w:line="360" w:lineRule="auto"/>
              <w:jc w:val="both"/>
              <w:rPr>
                <w:rFonts w:ascii="Book Antiqua" w:hAnsi="Book Antiqua"/>
                <w:lang w:val="en-GB" w:eastAsia="en-US"/>
              </w:rPr>
            </w:pPr>
          </w:p>
        </w:tc>
        <w:tc>
          <w:tcPr>
            <w:tcW w:w="1126" w:type="dxa"/>
            <w:tcBorders>
              <w:top w:val="single" w:sz="4" w:space="0" w:color="auto"/>
            </w:tcBorders>
          </w:tcPr>
          <w:p w14:paraId="71EFF630" w14:textId="77777777" w:rsidR="00665C30" w:rsidRPr="00670FE1" w:rsidRDefault="00665C30"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1.</w:t>
            </w:r>
            <w:r w:rsidR="00A30727" w:rsidRPr="00670FE1">
              <w:rPr>
                <w:rFonts w:ascii="Book Antiqua" w:hAnsi="Book Antiqua"/>
                <w:lang w:val="en-GB" w:eastAsia="en-US"/>
              </w:rPr>
              <w:t>36</w:t>
            </w:r>
            <w:r w:rsidRPr="00670FE1">
              <w:rPr>
                <w:rFonts w:ascii="Book Antiqua" w:hAnsi="Book Antiqua"/>
                <w:lang w:val="en-GB" w:eastAsia="en-US"/>
              </w:rPr>
              <w:t xml:space="preserve"> </w:t>
            </w:r>
            <w:r w:rsidRPr="00670FE1">
              <w:rPr>
                <w:rFonts w:ascii="Book Antiqua" w:hAnsi="Book Antiqua"/>
                <w:lang w:val="en-GB" w:eastAsia="en-US"/>
              </w:rPr>
              <w:sym w:font="Symbol" w:char="F0B1"/>
            </w:r>
            <w:r w:rsidRPr="00670FE1">
              <w:rPr>
                <w:rFonts w:ascii="Book Antiqua" w:hAnsi="Book Antiqua"/>
                <w:lang w:val="en-GB" w:eastAsia="en-US"/>
              </w:rPr>
              <w:t xml:space="preserve"> 0.6</w:t>
            </w:r>
            <w:r w:rsidR="00A30727" w:rsidRPr="00670FE1">
              <w:rPr>
                <w:rFonts w:ascii="Book Antiqua" w:hAnsi="Book Antiqua"/>
                <w:lang w:val="en-GB" w:eastAsia="en-US"/>
              </w:rPr>
              <w:t>3</w:t>
            </w:r>
          </w:p>
          <w:p w14:paraId="1DC48BD2" w14:textId="77777777" w:rsidR="00665C30" w:rsidRPr="00670FE1" w:rsidRDefault="00665C30" w:rsidP="008C7566">
            <w:pPr>
              <w:suppressAutoHyphens/>
              <w:spacing w:line="360" w:lineRule="auto"/>
              <w:jc w:val="both"/>
              <w:rPr>
                <w:rFonts w:ascii="Book Antiqua" w:hAnsi="Book Antiqua"/>
                <w:lang w:val="en-GB" w:eastAsia="en-US"/>
              </w:rPr>
            </w:pPr>
          </w:p>
        </w:tc>
      </w:tr>
      <w:tr w:rsidR="00665C30" w:rsidRPr="00670FE1" w14:paraId="179A589A" w14:textId="77777777" w:rsidTr="004F4DF2">
        <w:trPr>
          <w:trHeight w:val="472"/>
        </w:trPr>
        <w:tc>
          <w:tcPr>
            <w:tcW w:w="1603" w:type="dxa"/>
          </w:tcPr>
          <w:p w14:paraId="3A8A5037" w14:textId="77777777" w:rsidR="005776D7" w:rsidRPr="00670FE1" w:rsidRDefault="00665C30" w:rsidP="008C7566">
            <w:pPr>
              <w:suppressAutoHyphens/>
              <w:spacing w:line="360" w:lineRule="auto"/>
              <w:jc w:val="both"/>
              <w:rPr>
                <w:rFonts w:ascii="Book Antiqua" w:hAnsi="Book Antiqua"/>
                <w:lang w:val="en-GB" w:eastAsia="en-US"/>
              </w:rPr>
            </w:pPr>
            <w:proofErr w:type="spellStart"/>
            <w:r w:rsidRPr="00670FE1">
              <w:rPr>
                <w:rFonts w:ascii="Book Antiqua" w:hAnsi="Book Antiqua"/>
                <w:lang w:val="en-GB" w:eastAsia="en-US"/>
              </w:rPr>
              <w:t>C</w:t>
            </w:r>
            <w:r w:rsidRPr="00670FE1">
              <w:rPr>
                <w:rFonts w:ascii="Book Antiqua" w:hAnsi="Book Antiqua"/>
                <w:vertAlign w:val="subscript"/>
                <w:lang w:val="en-GB" w:eastAsia="en-US"/>
              </w:rPr>
              <w:t>max</w:t>
            </w:r>
            <w:proofErr w:type="spellEnd"/>
            <w:r w:rsidRPr="00670FE1">
              <w:rPr>
                <w:rFonts w:ascii="Book Antiqua" w:hAnsi="Book Antiqua"/>
                <w:vertAlign w:val="subscript"/>
                <w:lang w:val="en-GB" w:eastAsia="en-US"/>
              </w:rPr>
              <w:t xml:space="preserve"> </w:t>
            </w:r>
          </w:p>
          <w:p w14:paraId="67342F76" w14:textId="77777777" w:rsidR="00665C30" w:rsidRPr="00670FE1" w:rsidRDefault="005776D7"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(ng/mL)</w:t>
            </w:r>
          </w:p>
        </w:tc>
        <w:tc>
          <w:tcPr>
            <w:tcW w:w="1055" w:type="dxa"/>
          </w:tcPr>
          <w:p w14:paraId="580DA7C5" w14:textId="77777777" w:rsidR="00665C30" w:rsidRPr="00670FE1" w:rsidRDefault="00665C30"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0.</w:t>
            </w:r>
            <w:r w:rsidR="00A30727" w:rsidRPr="00670FE1">
              <w:rPr>
                <w:rFonts w:ascii="Book Antiqua" w:hAnsi="Book Antiqua"/>
                <w:lang w:val="en-GB" w:eastAsia="en-US"/>
              </w:rPr>
              <w:t>69</w:t>
            </w:r>
            <w:r w:rsidRPr="00670FE1">
              <w:rPr>
                <w:rFonts w:ascii="Book Antiqua" w:hAnsi="Book Antiqua"/>
                <w:lang w:val="en-GB" w:eastAsia="en-US"/>
              </w:rPr>
              <w:t xml:space="preserve"> </w:t>
            </w:r>
            <w:r w:rsidRPr="00670FE1">
              <w:rPr>
                <w:rFonts w:ascii="Book Antiqua" w:hAnsi="Book Antiqua"/>
                <w:lang w:val="en-GB" w:eastAsia="en-US"/>
              </w:rPr>
              <w:sym w:font="Symbol" w:char="F0B1"/>
            </w:r>
            <w:r w:rsidRPr="00670FE1">
              <w:rPr>
                <w:rFonts w:ascii="Book Antiqua" w:hAnsi="Book Antiqua"/>
                <w:lang w:val="en-GB" w:eastAsia="en-US"/>
              </w:rPr>
              <w:t xml:space="preserve"> 0.</w:t>
            </w:r>
            <w:r w:rsidR="00A30727" w:rsidRPr="00670FE1">
              <w:rPr>
                <w:rFonts w:ascii="Book Antiqua" w:hAnsi="Book Antiqua"/>
                <w:lang w:val="en-GB" w:eastAsia="en-US"/>
              </w:rPr>
              <w:t>49</w:t>
            </w:r>
          </w:p>
          <w:p w14:paraId="1EEA0B9B" w14:textId="77777777" w:rsidR="00665C30" w:rsidRPr="00670FE1" w:rsidRDefault="00665C30" w:rsidP="008C7566">
            <w:pPr>
              <w:suppressAutoHyphens/>
              <w:spacing w:line="360" w:lineRule="auto"/>
              <w:jc w:val="both"/>
              <w:rPr>
                <w:rFonts w:ascii="Book Antiqua" w:hAnsi="Book Antiqua"/>
                <w:lang w:val="en-GB" w:eastAsia="en-US"/>
              </w:rPr>
            </w:pPr>
          </w:p>
        </w:tc>
        <w:tc>
          <w:tcPr>
            <w:tcW w:w="1054" w:type="dxa"/>
          </w:tcPr>
          <w:p w14:paraId="13CC0763" w14:textId="77777777" w:rsidR="00665C30" w:rsidRPr="00670FE1" w:rsidRDefault="00665C30"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NA</w:t>
            </w:r>
          </w:p>
        </w:tc>
        <w:tc>
          <w:tcPr>
            <w:tcW w:w="1024" w:type="dxa"/>
          </w:tcPr>
          <w:p w14:paraId="15441EC9" w14:textId="77777777" w:rsidR="00665C30" w:rsidRPr="00670FE1" w:rsidRDefault="00665C30"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2.1</w:t>
            </w:r>
            <w:r w:rsidR="00A30727" w:rsidRPr="00670FE1">
              <w:rPr>
                <w:rFonts w:ascii="Book Antiqua" w:hAnsi="Book Antiqua"/>
                <w:lang w:val="en-GB" w:eastAsia="en-US"/>
              </w:rPr>
              <w:t>0</w:t>
            </w:r>
            <w:r w:rsidRPr="00670FE1">
              <w:rPr>
                <w:rFonts w:ascii="Book Antiqua" w:hAnsi="Book Antiqua"/>
                <w:lang w:val="en-GB" w:eastAsia="en-US"/>
              </w:rPr>
              <w:t xml:space="preserve"> </w:t>
            </w:r>
            <w:r w:rsidRPr="00670FE1">
              <w:rPr>
                <w:rFonts w:ascii="Book Antiqua" w:hAnsi="Book Antiqua"/>
                <w:lang w:val="en-GB" w:eastAsia="en-US"/>
              </w:rPr>
              <w:sym w:font="Symbol" w:char="F0B1"/>
            </w:r>
            <w:r w:rsidRPr="00670FE1">
              <w:rPr>
                <w:rFonts w:ascii="Book Antiqua" w:hAnsi="Book Antiqua"/>
                <w:lang w:val="en-GB" w:eastAsia="en-US"/>
              </w:rPr>
              <w:t xml:space="preserve"> 1.0</w:t>
            </w:r>
            <w:r w:rsidR="00A30727" w:rsidRPr="00670FE1">
              <w:rPr>
                <w:rFonts w:ascii="Book Antiqua" w:hAnsi="Book Antiqua"/>
                <w:lang w:val="en-GB" w:eastAsia="en-US"/>
              </w:rPr>
              <w:t>4</w:t>
            </w:r>
          </w:p>
          <w:p w14:paraId="715DB2DF" w14:textId="77777777" w:rsidR="00665C30" w:rsidRPr="00670FE1" w:rsidRDefault="00665C30" w:rsidP="008C7566">
            <w:pPr>
              <w:suppressAutoHyphens/>
              <w:spacing w:line="360" w:lineRule="auto"/>
              <w:jc w:val="both"/>
              <w:rPr>
                <w:rFonts w:ascii="Book Antiqua" w:hAnsi="Book Antiqua"/>
                <w:lang w:val="en-GB" w:eastAsia="en-US"/>
              </w:rPr>
            </w:pPr>
          </w:p>
        </w:tc>
        <w:tc>
          <w:tcPr>
            <w:tcW w:w="1086" w:type="dxa"/>
          </w:tcPr>
          <w:p w14:paraId="32A41B82" w14:textId="77777777" w:rsidR="00665C30" w:rsidRPr="00670FE1" w:rsidRDefault="00665C30"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NA</w:t>
            </w:r>
          </w:p>
        </w:tc>
        <w:tc>
          <w:tcPr>
            <w:tcW w:w="1126" w:type="dxa"/>
          </w:tcPr>
          <w:p w14:paraId="5CC025DD" w14:textId="77777777" w:rsidR="00665C30" w:rsidRPr="00670FE1" w:rsidRDefault="00665C30"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1.7</w:t>
            </w:r>
            <w:r w:rsidR="00A30727" w:rsidRPr="00670FE1">
              <w:rPr>
                <w:rFonts w:ascii="Book Antiqua" w:hAnsi="Book Antiqua"/>
                <w:lang w:val="en-GB" w:eastAsia="en-US"/>
              </w:rPr>
              <w:t>4</w:t>
            </w:r>
            <w:r w:rsidRPr="00670FE1">
              <w:rPr>
                <w:rFonts w:ascii="Book Antiqua" w:hAnsi="Book Antiqua"/>
                <w:lang w:val="en-GB" w:eastAsia="en-US"/>
              </w:rPr>
              <w:t xml:space="preserve"> </w:t>
            </w:r>
            <w:r w:rsidRPr="00670FE1">
              <w:rPr>
                <w:rFonts w:ascii="Book Antiqua" w:hAnsi="Book Antiqua"/>
                <w:lang w:val="en-GB" w:eastAsia="en-US"/>
              </w:rPr>
              <w:sym w:font="Symbol" w:char="F0B1"/>
            </w:r>
            <w:r w:rsidRPr="00670FE1">
              <w:rPr>
                <w:rFonts w:ascii="Book Antiqua" w:hAnsi="Book Antiqua"/>
                <w:lang w:val="en-GB" w:eastAsia="en-US"/>
              </w:rPr>
              <w:t xml:space="preserve"> 0.</w:t>
            </w:r>
            <w:r w:rsidR="00A30727" w:rsidRPr="00670FE1">
              <w:rPr>
                <w:rFonts w:ascii="Book Antiqua" w:hAnsi="Book Antiqua"/>
                <w:lang w:val="en-GB" w:eastAsia="en-US"/>
              </w:rPr>
              <w:t>77</w:t>
            </w:r>
          </w:p>
          <w:p w14:paraId="52796EBE" w14:textId="77777777" w:rsidR="00665C30" w:rsidRPr="00670FE1" w:rsidRDefault="00665C30" w:rsidP="008C7566">
            <w:pPr>
              <w:suppressAutoHyphens/>
              <w:spacing w:line="360" w:lineRule="auto"/>
              <w:jc w:val="both"/>
              <w:rPr>
                <w:rFonts w:ascii="Book Antiqua" w:hAnsi="Book Antiqua"/>
                <w:lang w:val="en-GB" w:eastAsia="en-US"/>
              </w:rPr>
            </w:pPr>
          </w:p>
        </w:tc>
      </w:tr>
      <w:tr w:rsidR="00665C30" w:rsidRPr="00670FE1" w14:paraId="1821E713" w14:textId="77777777" w:rsidTr="004F4DF2">
        <w:trPr>
          <w:trHeight w:val="480"/>
        </w:trPr>
        <w:tc>
          <w:tcPr>
            <w:tcW w:w="1603" w:type="dxa"/>
          </w:tcPr>
          <w:p w14:paraId="1745BCCD" w14:textId="77777777" w:rsidR="005776D7" w:rsidRPr="00670FE1" w:rsidRDefault="005776D7" w:rsidP="008C7566">
            <w:pPr>
              <w:suppressAutoHyphens/>
              <w:spacing w:line="360" w:lineRule="auto"/>
              <w:jc w:val="both"/>
              <w:rPr>
                <w:rFonts w:ascii="Book Antiqua" w:hAnsi="Book Antiqua"/>
                <w:vertAlign w:val="subscript"/>
                <w:lang w:val="en-GB" w:eastAsia="en-US"/>
              </w:rPr>
            </w:pPr>
            <w:proofErr w:type="spellStart"/>
            <w:r w:rsidRPr="00670FE1">
              <w:rPr>
                <w:rFonts w:ascii="Book Antiqua" w:hAnsi="Book Antiqua"/>
                <w:lang w:val="en-GB" w:eastAsia="en-US"/>
              </w:rPr>
              <w:t>T</w:t>
            </w:r>
            <w:r w:rsidRPr="00670FE1">
              <w:rPr>
                <w:rFonts w:ascii="Book Antiqua" w:hAnsi="Book Antiqua"/>
                <w:vertAlign w:val="subscript"/>
                <w:lang w:val="en-GB" w:eastAsia="en-US"/>
              </w:rPr>
              <w:t>max</w:t>
            </w:r>
            <w:proofErr w:type="spellEnd"/>
          </w:p>
          <w:p w14:paraId="6968C86E" w14:textId="77777777" w:rsidR="00665C30" w:rsidRPr="00670FE1" w:rsidRDefault="005776D7"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(h)</w:t>
            </w:r>
          </w:p>
        </w:tc>
        <w:tc>
          <w:tcPr>
            <w:tcW w:w="1055" w:type="dxa"/>
          </w:tcPr>
          <w:p w14:paraId="73DE1A7F" w14:textId="77777777" w:rsidR="00665C30" w:rsidRPr="00670FE1" w:rsidRDefault="00665C30"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 xml:space="preserve">9 </w:t>
            </w:r>
            <w:r w:rsidRPr="00670FE1">
              <w:rPr>
                <w:rFonts w:ascii="Book Antiqua" w:hAnsi="Book Antiqua"/>
                <w:lang w:val="en-GB" w:eastAsia="en-US"/>
              </w:rPr>
              <w:sym w:font="Symbol" w:char="F0B1"/>
            </w:r>
            <w:r w:rsidRPr="00670FE1">
              <w:rPr>
                <w:rFonts w:ascii="Book Antiqua" w:hAnsi="Book Antiqua"/>
                <w:lang w:val="en-GB" w:eastAsia="en-US"/>
              </w:rPr>
              <w:t xml:space="preserve"> 6 </w:t>
            </w:r>
          </w:p>
          <w:p w14:paraId="2AAB619D" w14:textId="77777777" w:rsidR="00665C30" w:rsidRPr="00670FE1" w:rsidRDefault="00665C30" w:rsidP="008C7566">
            <w:pPr>
              <w:suppressAutoHyphens/>
              <w:spacing w:line="360" w:lineRule="auto"/>
              <w:jc w:val="both"/>
              <w:rPr>
                <w:rFonts w:ascii="Book Antiqua" w:hAnsi="Book Antiqua"/>
                <w:i/>
                <w:lang w:val="en-GB" w:eastAsia="en-US"/>
              </w:rPr>
            </w:pPr>
          </w:p>
        </w:tc>
        <w:tc>
          <w:tcPr>
            <w:tcW w:w="1054" w:type="dxa"/>
          </w:tcPr>
          <w:p w14:paraId="0BCC9809" w14:textId="77777777" w:rsidR="00665C30" w:rsidRPr="00670FE1" w:rsidRDefault="00665C30"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NA</w:t>
            </w:r>
          </w:p>
        </w:tc>
        <w:tc>
          <w:tcPr>
            <w:tcW w:w="1024" w:type="dxa"/>
          </w:tcPr>
          <w:p w14:paraId="42F13622" w14:textId="77777777" w:rsidR="00665C30" w:rsidRPr="00670FE1" w:rsidRDefault="00665C30"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 xml:space="preserve">10 </w:t>
            </w:r>
            <w:r w:rsidRPr="00670FE1">
              <w:rPr>
                <w:rFonts w:ascii="Book Antiqua" w:hAnsi="Book Antiqua"/>
                <w:lang w:val="en-GB" w:eastAsia="en-US"/>
              </w:rPr>
              <w:sym w:font="Symbol" w:char="F0B1"/>
            </w:r>
            <w:r w:rsidRPr="00670FE1">
              <w:rPr>
                <w:rFonts w:ascii="Book Antiqua" w:hAnsi="Book Antiqua"/>
                <w:lang w:val="en-GB" w:eastAsia="en-US"/>
              </w:rPr>
              <w:t xml:space="preserve"> 8</w:t>
            </w:r>
          </w:p>
          <w:p w14:paraId="3AB69E47" w14:textId="77777777" w:rsidR="00665C30" w:rsidRPr="00670FE1" w:rsidRDefault="00665C30" w:rsidP="008C7566">
            <w:pPr>
              <w:suppressAutoHyphens/>
              <w:spacing w:line="360" w:lineRule="auto"/>
              <w:jc w:val="both"/>
              <w:rPr>
                <w:rFonts w:ascii="Book Antiqua" w:hAnsi="Book Antiqua"/>
                <w:lang w:val="en-GB" w:eastAsia="en-US"/>
              </w:rPr>
            </w:pPr>
          </w:p>
        </w:tc>
        <w:tc>
          <w:tcPr>
            <w:tcW w:w="1086" w:type="dxa"/>
          </w:tcPr>
          <w:p w14:paraId="0AE2E12A" w14:textId="77777777" w:rsidR="00665C30" w:rsidRPr="00670FE1" w:rsidRDefault="00665C30"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NA</w:t>
            </w:r>
          </w:p>
        </w:tc>
        <w:tc>
          <w:tcPr>
            <w:tcW w:w="1126" w:type="dxa"/>
          </w:tcPr>
          <w:p w14:paraId="3CE4B3CB" w14:textId="77777777" w:rsidR="00665C30" w:rsidRPr="00670FE1" w:rsidRDefault="00665C30"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 xml:space="preserve">11 </w:t>
            </w:r>
            <w:r w:rsidRPr="00670FE1">
              <w:rPr>
                <w:rFonts w:ascii="Book Antiqua" w:hAnsi="Book Antiqua"/>
                <w:lang w:val="en-GB" w:eastAsia="en-US"/>
              </w:rPr>
              <w:sym w:font="Symbol" w:char="F0B1"/>
            </w:r>
            <w:r w:rsidRPr="00670FE1">
              <w:rPr>
                <w:rFonts w:ascii="Book Antiqua" w:hAnsi="Book Antiqua"/>
                <w:lang w:val="en-GB" w:eastAsia="en-US"/>
              </w:rPr>
              <w:t xml:space="preserve"> 4</w:t>
            </w:r>
          </w:p>
          <w:p w14:paraId="2CD23AAE" w14:textId="77777777" w:rsidR="00665C30" w:rsidRPr="00670FE1" w:rsidRDefault="00665C30" w:rsidP="008C7566">
            <w:pPr>
              <w:suppressAutoHyphens/>
              <w:spacing w:line="360" w:lineRule="auto"/>
              <w:jc w:val="both"/>
              <w:rPr>
                <w:rFonts w:ascii="Book Antiqua" w:hAnsi="Book Antiqua"/>
                <w:lang w:val="en-GB" w:eastAsia="en-US"/>
              </w:rPr>
            </w:pPr>
          </w:p>
        </w:tc>
      </w:tr>
      <w:tr w:rsidR="00665C30" w:rsidRPr="00670FE1" w14:paraId="77B6FDE4" w14:textId="77777777" w:rsidTr="004F4DF2">
        <w:trPr>
          <w:trHeight w:val="480"/>
        </w:trPr>
        <w:tc>
          <w:tcPr>
            <w:tcW w:w="1603" w:type="dxa"/>
          </w:tcPr>
          <w:p w14:paraId="67AA90C7" w14:textId="3EA4768C" w:rsidR="005776D7" w:rsidRPr="00670FE1" w:rsidRDefault="005776D7" w:rsidP="008C7566">
            <w:pPr>
              <w:suppressAutoHyphens/>
              <w:spacing w:line="360" w:lineRule="auto"/>
              <w:jc w:val="both"/>
              <w:rPr>
                <w:rFonts w:ascii="Book Antiqua" w:hAnsi="Book Antiqua"/>
                <w:vertAlign w:val="subscript"/>
                <w:lang w:val="en-GB" w:eastAsia="en-US"/>
              </w:rPr>
            </w:pPr>
            <w:r w:rsidRPr="00670FE1">
              <w:rPr>
                <w:rFonts w:ascii="Book Antiqua" w:hAnsi="Book Antiqua"/>
                <w:lang w:val="en-GB" w:eastAsia="en-US"/>
              </w:rPr>
              <w:t>AUC</w:t>
            </w:r>
            <w:r w:rsidRPr="00670FE1">
              <w:rPr>
                <w:rFonts w:ascii="Book Antiqua" w:hAnsi="Book Antiqua"/>
                <w:vertAlign w:val="subscript"/>
                <w:lang w:val="en-GB" w:eastAsia="en-US"/>
              </w:rPr>
              <w:t>0-24</w:t>
            </w:r>
            <w:r w:rsidR="00DE3A76" w:rsidRPr="00670FE1">
              <w:rPr>
                <w:rFonts w:ascii="Book Antiqua" w:hAnsi="Book Antiqua" w:hint="eastAsia"/>
                <w:vertAlign w:val="subscript"/>
                <w:lang w:val="en-GB" w:eastAsia="zh-CN"/>
              </w:rPr>
              <w:t xml:space="preserve"> </w:t>
            </w:r>
            <w:r w:rsidRPr="00670FE1">
              <w:rPr>
                <w:rFonts w:ascii="Book Antiqua" w:hAnsi="Book Antiqua"/>
                <w:vertAlign w:val="subscript"/>
                <w:lang w:val="en-GB" w:eastAsia="en-US"/>
              </w:rPr>
              <w:t>h</w:t>
            </w:r>
          </w:p>
          <w:p w14:paraId="15810A12" w14:textId="77777777" w:rsidR="005776D7" w:rsidRPr="00670FE1" w:rsidRDefault="005776D7"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w:t>
            </w:r>
            <w:proofErr w:type="spellStart"/>
            <w:r w:rsidRPr="00670FE1">
              <w:rPr>
                <w:rFonts w:ascii="Book Antiqua" w:hAnsi="Book Antiqua"/>
                <w:lang w:val="en-GB" w:eastAsia="en-US"/>
              </w:rPr>
              <w:t>ng.h</w:t>
            </w:r>
            <w:proofErr w:type="spellEnd"/>
            <w:r w:rsidRPr="00670FE1">
              <w:rPr>
                <w:rFonts w:ascii="Book Antiqua" w:hAnsi="Book Antiqua"/>
                <w:lang w:val="en-GB" w:eastAsia="en-US"/>
              </w:rPr>
              <w:t>/mL)</w:t>
            </w:r>
          </w:p>
        </w:tc>
        <w:tc>
          <w:tcPr>
            <w:tcW w:w="1055" w:type="dxa"/>
          </w:tcPr>
          <w:p w14:paraId="58C68D3B" w14:textId="3C6091A9" w:rsidR="00665C30" w:rsidRPr="00670FE1" w:rsidRDefault="00665C30" w:rsidP="008C7566">
            <w:pPr>
              <w:suppressAutoHyphens/>
              <w:spacing w:line="360" w:lineRule="auto"/>
              <w:jc w:val="both"/>
              <w:rPr>
                <w:rFonts w:ascii="Book Antiqua" w:hAnsi="Book Antiqua"/>
                <w:lang w:val="en-GB" w:eastAsia="zh-CN"/>
              </w:rPr>
            </w:pPr>
            <w:r w:rsidRPr="00670FE1">
              <w:rPr>
                <w:rFonts w:ascii="Book Antiqua" w:hAnsi="Book Antiqua"/>
                <w:lang w:val="en-GB" w:eastAsia="en-US"/>
              </w:rPr>
              <w:t>9.</w:t>
            </w:r>
            <w:r w:rsidR="005776D7" w:rsidRPr="00670FE1">
              <w:rPr>
                <w:rFonts w:ascii="Book Antiqua" w:hAnsi="Book Antiqua"/>
                <w:lang w:val="en-GB" w:eastAsia="en-US"/>
              </w:rPr>
              <w:t xml:space="preserve">3 </w:t>
            </w:r>
            <w:r w:rsidRPr="00670FE1">
              <w:rPr>
                <w:rFonts w:ascii="Book Antiqua" w:hAnsi="Book Antiqua"/>
                <w:lang w:val="en-GB" w:eastAsia="en-US"/>
              </w:rPr>
              <w:sym w:font="Symbol" w:char="F0B1"/>
            </w:r>
            <w:r w:rsidR="005776D7" w:rsidRPr="00670FE1">
              <w:rPr>
                <w:rFonts w:ascii="Book Antiqua" w:hAnsi="Book Antiqua"/>
                <w:lang w:val="en-GB" w:eastAsia="en-US"/>
              </w:rPr>
              <w:t xml:space="preserve"> </w:t>
            </w:r>
            <w:r w:rsidRPr="00670FE1">
              <w:rPr>
                <w:rFonts w:ascii="Book Antiqua" w:hAnsi="Book Antiqua"/>
                <w:lang w:val="en-GB" w:eastAsia="en-US"/>
              </w:rPr>
              <w:t xml:space="preserve">5.4 </w:t>
            </w:r>
          </w:p>
        </w:tc>
        <w:tc>
          <w:tcPr>
            <w:tcW w:w="1054" w:type="dxa"/>
          </w:tcPr>
          <w:p w14:paraId="5424FDFA" w14:textId="77777777" w:rsidR="00665C30" w:rsidRPr="00670FE1" w:rsidRDefault="00665C30"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NA</w:t>
            </w:r>
          </w:p>
        </w:tc>
        <w:tc>
          <w:tcPr>
            <w:tcW w:w="1024" w:type="dxa"/>
          </w:tcPr>
          <w:p w14:paraId="2A304F17" w14:textId="7F2472C2" w:rsidR="00665C30" w:rsidRPr="00670FE1" w:rsidRDefault="00665C30"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36</w:t>
            </w:r>
            <w:r w:rsidR="005776D7" w:rsidRPr="00670FE1">
              <w:rPr>
                <w:rFonts w:ascii="Book Antiqua" w:hAnsi="Book Antiqua"/>
                <w:lang w:val="en-GB" w:eastAsia="en-US"/>
              </w:rPr>
              <w:t xml:space="preserve"> </w:t>
            </w:r>
            <w:r w:rsidRPr="00670FE1">
              <w:rPr>
                <w:rFonts w:ascii="Book Antiqua" w:hAnsi="Book Antiqua"/>
                <w:lang w:val="en-GB" w:eastAsia="en-US"/>
              </w:rPr>
              <w:sym w:font="Symbol" w:char="F0B1"/>
            </w:r>
            <w:r w:rsidR="00F747BD">
              <w:rPr>
                <w:rFonts w:ascii="Book Antiqua" w:hAnsi="Book Antiqua" w:hint="eastAsia"/>
                <w:lang w:val="en-GB" w:eastAsia="zh-CN"/>
              </w:rPr>
              <w:t xml:space="preserve"> </w:t>
            </w:r>
            <w:r w:rsidRPr="00670FE1">
              <w:rPr>
                <w:rFonts w:ascii="Book Antiqua" w:hAnsi="Book Antiqua"/>
                <w:lang w:val="en-GB" w:eastAsia="en-US"/>
              </w:rPr>
              <w:t>1</w:t>
            </w:r>
            <w:r w:rsidR="005776D7" w:rsidRPr="00670FE1">
              <w:rPr>
                <w:rFonts w:ascii="Book Antiqua" w:hAnsi="Book Antiqua"/>
                <w:lang w:val="en-GB" w:eastAsia="en-US"/>
              </w:rPr>
              <w:t>6</w:t>
            </w:r>
          </w:p>
        </w:tc>
        <w:tc>
          <w:tcPr>
            <w:tcW w:w="1086" w:type="dxa"/>
          </w:tcPr>
          <w:p w14:paraId="1A56F515" w14:textId="77777777" w:rsidR="00665C30" w:rsidRPr="00670FE1" w:rsidRDefault="00665C30"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NA</w:t>
            </w:r>
          </w:p>
        </w:tc>
        <w:tc>
          <w:tcPr>
            <w:tcW w:w="1126" w:type="dxa"/>
          </w:tcPr>
          <w:p w14:paraId="1504E44C" w14:textId="67D2055B" w:rsidR="00665C30" w:rsidRPr="00670FE1" w:rsidRDefault="00665C30"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35</w:t>
            </w:r>
            <w:r w:rsidR="005776D7" w:rsidRPr="00670FE1">
              <w:rPr>
                <w:rFonts w:ascii="Book Antiqua" w:hAnsi="Book Antiqua"/>
                <w:lang w:val="en-GB" w:eastAsia="en-US"/>
              </w:rPr>
              <w:t xml:space="preserve"> </w:t>
            </w:r>
            <w:r w:rsidRPr="00670FE1">
              <w:rPr>
                <w:rFonts w:ascii="Book Antiqua" w:hAnsi="Book Antiqua"/>
                <w:lang w:val="en-GB" w:eastAsia="en-US"/>
              </w:rPr>
              <w:sym w:font="Symbol" w:char="F0B1"/>
            </w:r>
            <w:r w:rsidR="00F747BD">
              <w:rPr>
                <w:rFonts w:ascii="Book Antiqua" w:hAnsi="Book Antiqua" w:hint="eastAsia"/>
                <w:lang w:val="en-GB" w:eastAsia="zh-CN"/>
              </w:rPr>
              <w:t xml:space="preserve"> </w:t>
            </w:r>
            <w:r w:rsidRPr="00670FE1">
              <w:rPr>
                <w:rFonts w:ascii="Book Antiqua" w:hAnsi="Book Antiqua"/>
                <w:lang w:val="en-GB" w:eastAsia="en-US"/>
              </w:rPr>
              <w:t>14</w:t>
            </w:r>
          </w:p>
        </w:tc>
      </w:tr>
    </w:tbl>
    <w:p w14:paraId="527631C7" w14:textId="3C60DB2E" w:rsidR="00665C30" w:rsidRPr="00F747BD" w:rsidRDefault="00665C30" w:rsidP="008C7566">
      <w:pPr>
        <w:keepLines/>
        <w:suppressAutoHyphens/>
        <w:spacing w:line="360" w:lineRule="auto"/>
        <w:jc w:val="both"/>
        <w:rPr>
          <w:rFonts w:ascii="Book Antiqua" w:eastAsia="Times New Roman" w:hAnsi="Book Antiqua"/>
          <w:color w:val="000000"/>
          <w:lang w:val="en-GB" w:eastAsia="en-US"/>
        </w:rPr>
      </w:pPr>
      <w:r w:rsidRPr="00670FE1">
        <w:rPr>
          <w:rFonts w:ascii="Book Antiqua" w:eastAsia="Times New Roman" w:hAnsi="Book Antiqua"/>
          <w:color w:val="000000"/>
          <w:lang w:val="en-GB" w:eastAsia="en-US"/>
        </w:rPr>
        <w:t>NA=Not applicable</w:t>
      </w:r>
      <w:r w:rsidR="007E6FC6" w:rsidRPr="00670FE1">
        <w:rPr>
          <w:rFonts w:ascii="Book Antiqua" w:eastAsia="Times New Roman" w:hAnsi="Book Antiqua"/>
          <w:color w:val="000000"/>
          <w:lang w:val="en-GB" w:eastAsia="en-US"/>
        </w:rPr>
        <w:t>; Pre-</w:t>
      </w:r>
      <w:r w:rsidR="007D326E" w:rsidRPr="00670FE1">
        <w:rPr>
          <w:rFonts w:ascii="Book Antiqua" w:eastAsia="Times New Roman" w:hAnsi="Book Antiqua"/>
          <w:color w:val="000000"/>
          <w:lang w:val="en-GB" w:eastAsia="en-US"/>
        </w:rPr>
        <w:t>d</w:t>
      </w:r>
      <w:r w:rsidR="007E6FC6" w:rsidRPr="00670FE1">
        <w:rPr>
          <w:rFonts w:ascii="Book Antiqua" w:eastAsia="Times New Roman" w:hAnsi="Book Antiqua"/>
          <w:color w:val="000000"/>
          <w:lang w:val="en-GB" w:eastAsia="en-US"/>
        </w:rPr>
        <w:t>ose/</w:t>
      </w:r>
      <w:proofErr w:type="spellStart"/>
      <w:r w:rsidR="007E6FC6" w:rsidRPr="00670FE1">
        <w:rPr>
          <w:rFonts w:ascii="Book Antiqua" w:eastAsia="Times New Roman" w:hAnsi="Book Antiqua"/>
          <w:color w:val="000000"/>
          <w:lang w:val="en-GB" w:eastAsia="en-US"/>
        </w:rPr>
        <w:t>C</w:t>
      </w:r>
      <w:r w:rsidR="007E6FC6" w:rsidRPr="00670FE1">
        <w:rPr>
          <w:rFonts w:ascii="Book Antiqua" w:eastAsia="Times New Roman" w:hAnsi="Book Antiqua"/>
          <w:color w:val="000000"/>
          <w:vertAlign w:val="subscript"/>
          <w:lang w:val="en-GB" w:eastAsia="en-US"/>
        </w:rPr>
        <w:t>min</w:t>
      </w:r>
      <w:proofErr w:type="spellEnd"/>
      <w:r w:rsidR="007E6FC6" w:rsidRPr="00670FE1">
        <w:rPr>
          <w:rFonts w:ascii="Book Antiqua" w:eastAsia="Times New Roman" w:hAnsi="Book Antiqua"/>
          <w:color w:val="000000"/>
          <w:lang w:val="en-GB" w:eastAsia="en-US"/>
        </w:rPr>
        <w:t xml:space="preserve">: </w:t>
      </w:r>
      <w:r w:rsidR="00F747BD" w:rsidRPr="00670FE1">
        <w:rPr>
          <w:rFonts w:ascii="Book Antiqua" w:eastAsia="Times New Roman" w:hAnsi="Book Antiqua"/>
          <w:color w:val="000000"/>
          <w:lang w:val="en-GB" w:eastAsia="en-US"/>
        </w:rPr>
        <w:t>R</w:t>
      </w:r>
      <w:r w:rsidR="007E6FC6" w:rsidRPr="00670FE1">
        <w:rPr>
          <w:rFonts w:ascii="Book Antiqua" w:eastAsia="Times New Roman" w:hAnsi="Book Antiqua"/>
          <w:color w:val="000000"/>
          <w:lang w:val="en-GB" w:eastAsia="en-US"/>
        </w:rPr>
        <w:t>esidual drug concentration (pre-dose level)</w:t>
      </w:r>
      <w:r w:rsidR="00F747BD">
        <w:rPr>
          <w:rFonts w:ascii="Book Antiqua" w:hAnsi="Book Antiqua" w:hint="eastAsia"/>
          <w:color w:val="000000"/>
          <w:lang w:val="en-GB" w:eastAsia="zh-CN"/>
        </w:rPr>
        <w:t xml:space="preserve">; </w:t>
      </w:r>
      <w:proofErr w:type="spellStart"/>
      <w:r w:rsidR="007D326E">
        <w:rPr>
          <w:rFonts w:ascii="Book Antiqua" w:eastAsia="Times New Roman" w:hAnsi="Book Antiqua"/>
          <w:b/>
          <w:color w:val="000000"/>
          <w:vertAlign w:val="superscript"/>
          <w:lang w:val="en-GB" w:eastAsia="en-US"/>
        </w:rPr>
        <w:t>a</w:t>
      </w:r>
      <w:r w:rsidRPr="00670FE1">
        <w:rPr>
          <w:rFonts w:ascii="Book Antiqua" w:eastAsia="Times New Roman" w:hAnsi="Book Antiqua"/>
          <w:color w:val="000000"/>
          <w:lang w:val="en-GB" w:eastAsia="en-US"/>
        </w:rPr>
        <w:t>N</w:t>
      </w:r>
      <w:proofErr w:type="spellEnd"/>
      <w:r w:rsidR="00F747BD">
        <w:rPr>
          <w:rFonts w:ascii="Book Antiqua" w:hAnsi="Book Antiqua" w:hint="eastAsia"/>
          <w:color w:val="000000"/>
          <w:lang w:val="en-GB" w:eastAsia="zh-CN"/>
        </w:rPr>
        <w:t>:</w:t>
      </w:r>
      <w:r w:rsidR="0054122B">
        <w:rPr>
          <w:rFonts w:ascii="Book Antiqua" w:hAnsi="Book Antiqua" w:hint="eastAsia"/>
          <w:color w:val="000000"/>
          <w:lang w:val="en-GB" w:eastAsia="zh-CN"/>
        </w:rPr>
        <w:t xml:space="preserve"> </w:t>
      </w:r>
      <w:r w:rsidRPr="00670FE1">
        <w:rPr>
          <w:rFonts w:ascii="Book Antiqua" w:eastAsia="Times New Roman" w:hAnsi="Book Antiqua"/>
          <w:color w:val="000000"/>
          <w:lang w:val="en-GB" w:eastAsia="en-US"/>
        </w:rPr>
        <w:t xml:space="preserve">17; </w:t>
      </w:r>
      <w:proofErr w:type="spellStart"/>
      <w:r w:rsidR="005302AA">
        <w:rPr>
          <w:rFonts w:ascii="Book Antiqua" w:eastAsia="Times New Roman" w:hAnsi="Book Antiqua"/>
          <w:b/>
          <w:color w:val="000000"/>
          <w:vertAlign w:val="superscript"/>
          <w:lang w:val="en-GB" w:eastAsia="en-US"/>
        </w:rPr>
        <w:t>b</w:t>
      </w:r>
      <w:r w:rsidR="00F747BD">
        <w:rPr>
          <w:rFonts w:ascii="Book Antiqua" w:eastAsia="Times New Roman" w:hAnsi="Book Antiqua"/>
          <w:color w:val="000000"/>
          <w:lang w:val="en-GB" w:eastAsia="en-US"/>
        </w:rPr>
        <w:t>N</w:t>
      </w:r>
      <w:proofErr w:type="spellEnd"/>
      <w:r w:rsidR="00F747BD">
        <w:rPr>
          <w:rFonts w:ascii="Book Antiqua" w:hAnsi="Book Antiqua" w:hint="eastAsia"/>
          <w:color w:val="000000"/>
          <w:lang w:val="en-GB" w:eastAsia="zh-CN"/>
        </w:rPr>
        <w:t xml:space="preserve">: </w:t>
      </w:r>
      <w:r w:rsidRPr="00670FE1">
        <w:rPr>
          <w:rFonts w:ascii="Book Antiqua" w:eastAsia="Times New Roman" w:hAnsi="Book Antiqua"/>
          <w:color w:val="000000"/>
          <w:lang w:val="en-GB" w:eastAsia="en-US"/>
        </w:rPr>
        <w:t xml:space="preserve">13; </w:t>
      </w:r>
      <w:proofErr w:type="spellStart"/>
      <w:r w:rsidR="005302AA">
        <w:rPr>
          <w:rFonts w:ascii="Book Antiqua" w:eastAsia="Times New Roman" w:hAnsi="Book Antiqua"/>
          <w:b/>
          <w:color w:val="000000"/>
          <w:vertAlign w:val="superscript"/>
          <w:lang w:val="en-GB" w:eastAsia="en-US"/>
        </w:rPr>
        <w:t>c</w:t>
      </w:r>
      <w:r w:rsidR="00F747BD">
        <w:rPr>
          <w:rFonts w:ascii="Book Antiqua" w:eastAsia="Times New Roman" w:hAnsi="Book Antiqua"/>
          <w:color w:val="000000"/>
          <w:lang w:val="en-GB" w:eastAsia="en-US"/>
        </w:rPr>
        <w:t>N</w:t>
      </w:r>
      <w:proofErr w:type="spellEnd"/>
      <w:r w:rsidR="00F747BD">
        <w:rPr>
          <w:rFonts w:ascii="Book Antiqua" w:hAnsi="Book Antiqua" w:hint="eastAsia"/>
          <w:color w:val="000000"/>
          <w:lang w:val="en-GB" w:eastAsia="zh-CN"/>
        </w:rPr>
        <w:t xml:space="preserve">: </w:t>
      </w:r>
      <w:r w:rsidRPr="00670FE1">
        <w:rPr>
          <w:rFonts w:ascii="Book Antiqua" w:eastAsia="Times New Roman" w:hAnsi="Book Antiqua"/>
          <w:color w:val="000000"/>
          <w:lang w:val="en-GB" w:eastAsia="en-US"/>
        </w:rPr>
        <w:t>14</w:t>
      </w:r>
      <w:r w:rsidR="00F747BD">
        <w:rPr>
          <w:rFonts w:ascii="Book Antiqua" w:hAnsi="Book Antiqua" w:hint="eastAsia"/>
          <w:color w:val="000000"/>
          <w:lang w:val="en-GB" w:eastAsia="zh-CN"/>
        </w:rPr>
        <w:t>.</w:t>
      </w:r>
    </w:p>
    <w:p w14:paraId="1B6085CC" w14:textId="77777777" w:rsidR="00A01BB2" w:rsidRPr="00670FE1" w:rsidRDefault="00A01BB2" w:rsidP="008C7566">
      <w:pPr>
        <w:spacing w:line="360" w:lineRule="auto"/>
        <w:jc w:val="both"/>
        <w:rPr>
          <w:rFonts w:ascii="Book Antiqua" w:hAnsi="Book Antiqua"/>
          <w:b/>
          <w:bCs/>
          <w:lang w:val="en-GB"/>
        </w:rPr>
      </w:pPr>
      <w:bookmarkStart w:id="11" w:name="_Ref338775960"/>
      <w:bookmarkStart w:id="12" w:name="_Toc366750270"/>
      <w:r w:rsidRPr="00670FE1">
        <w:rPr>
          <w:rFonts w:ascii="Book Antiqua" w:hAnsi="Book Antiqua"/>
          <w:lang w:val="en-GB"/>
        </w:rPr>
        <w:br w:type="page"/>
      </w:r>
    </w:p>
    <w:p w14:paraId="60F9A92A" w14:textId="1302F7AB" w:rsidR="008549CE" w:rsidRPr="002F043C" w:rsidRDefault="008549CE" w:rsidP="008C7566">
      <w:pPr>
        <w:pStyle w:val="Caption"/>
        <w:keepNext/>
        <w:spacing w:after="0" w:line="360" w:lineRule="auto"/>
        <w:jc w:val="both"/>
        <w:rPr>
          <w:rFonts w:ascii="Book Antiqua" w:hAnsi="Book Antiqua"/>
          <w:color w:val="auto"/>
          <w:sz w:val="24"/>
          <w:szCs w:val="24"/>
          <w:lang w:val="en-GB" w:eastAsia="zh-CN"/>
        </w:rPr>
      </w:pPr>
      <w:r w:rsidRPr="002F043C">
        <w:rPr>
          <w:rFonts w:ascii="Book Antiqua" w:hAnsi="Book Antiqua"/>
          <w:color w:val="auto"/>
          <w:sz w:val="24"/>
          <w:szCs w:val="24"/>
          <w:lang w:val="en-GB"/>
        </w:rPr>
        <w:lastRenderedPageBreak/>
        <w:t xml:space="preserve">Table </w:t>
      </w:r>
      <w:r w:rsidRPr="002F043C">
        <w:rPr>
          <w:rFonts w:ascii="Book Antiqua" w:hAnsi="Book Antiqua"/>
          <w:color w:val="auto"/>
          <w:sz w:val="24"/>
          <w:szCs w:val="24"/>
          <w:lang w:val="en-GB"/>
        </w:rPr>
        <w:fldChar w:fldCharType="begin"/>
      </w:r>
      <w:r w:rsidRPr="002F043C">
        <w:rPr>
          <w:rFonts w:ascii="Book Antiqua" w:hAnsi="Book Antiqua"/>
          <w:color w:val="auto"/>
          <w:sz w:val="24"/>
          <w:szCs w:val="24"/>
          <w:lang w:val="en-GB"/>
        </w:rPr>
        <w:instrText xml:space="preserve"> SEQ Table \* ARABIC </w:instrText>
      </w:r>
      <w:r w:rsidRPr="002F043C">
        <w:rPr>
          <w:rFonts w:ascii="Book Antiqua" w:hAnsi="Book Antiqua"/>
          <w:color w:val="auto"/>
          <w:sz w:val="24"/>
          <w:szCs w:val="24"/>
          <w:lang w:val="en-GB"/>
        </w:rPr>
        <w:fldChar w:fldCharType="separate"/>
      </w:r>
      <w:r w:rsidR="00247C4D" w:rsidRPr="002F043C">
        <w:rPr>
          <w:rFonts w:ascii="Book Antiqua" w:hAnsi="Book Antiqua"/>
          <w:noProof/>
          <w:color w:val="auto"/>
          <w:sz w:val="24"/>
          <w:szCs w:val="24"/>
          <w:lang w:val="en-GB"/>
        </w:rPr>
        <w:t>4</w:t>
      </w:r>
      <w:r w:rsidRPr="002F043C">
        <w:rPr>
          <w:rFonts w:ascii="Book Antiqua" w:hAnsi="Book Antiqua"/>
          <w:color w:val="auto"/>
          <w:sz w:val="24"/>
          <w:szCs w:val="24"/>
          <w:lang w:val="en-GB"/>
        </w:rPr>
        <w:fldChar w:fldCharType="end"/>
      </w:r>
      <w:r w:rsidRPr="002F043C">
        <w:rPr>
          <w:rFonts w:ascii="Book Antiqua" w:hAnsi="Book Antiqua"/>
          <w:sz w:val="24"/>
          <w:szCs w:val="24"/>
          <w:lang w:val="en-GB"/>
        </w:rPr>
        <w:t xml:space="preserve"> </w:t>
      </w:r>
      <w:proofErr w:type="spellStart"/>
      <w:r w:rsidRPr="002F043C">
        <w:rPr>
          <w:rFonts w:ascii="Book Antiqua" w:hAnsi="Book Antiqua"/>
          <w:color w:val="auto"/>
          <w:sz w:val="24"/>
          <w:szCs w:val="24"/>
          <w:lang w:val="en-GB"/>
        </w:rPr>
        <w:t>Ivermectin</w:t>
      </w:r>
      <w:proofErr w:type="spellEnd"/>
      <w:r w:rsidRPr="002F043C">
        <w:rPr>
          <w:rFonts w:ascii="Book Antiqua" w:hAnsi="Book Antiqua"/>
          <w:color w:val="auto"/>
          <w:sz w:val="24"/>
          <w:szCs w:val="24"/>
          <w:lang w:val="en-GB"/>
        </w:rPr>
        <w:t xml:space="preserve"> plasma concentrations (ng/mL) obtained after re</w:t>
      </w:r>
      <w:r w:rsidR="00890CB3" w:rsidRPr="002F043C">
        <w:rPr>
          <w:rFonts w:ascii="Book Antiqua" w:hAnsi="Book Antiqua"/>
          <w:color w:val="auto"/>
          <w:sz w:val="24"/>
          <w:szCs w:val="24"/>
          <w:lang w:val="en-GB"/>
        </w:rPr>
        <w:t xml:space="preserve">peated topical applications of </w:t>
      </w:r>
      <w:proofErr w:type="spellStart"/>
      <w:r w:rsidR="00890CB3" w:rsidRPr="002F043C">
        <w:rPr>
          <w:rFonts w:ascii="Book Antiqua" w:hAnsi="Book Antiqua"/>
          <w:color w:val="auto"/>
          <w:sz w:val="24"/>
          <w:szCs w:val="24"/>
          <w:lang w:val="en-GB"/>
        </w:rPr>
        <w:t>i</w:t>
      </w:r>
      <w:r w:rsidRPr="002F043C">
        <w:rPr>
          <w:rFonts w:ascii="Book Antiqua" w:hAnsi="Book Antiqua"/>
          <w:color w:val="auto"/>
          <w:sz w:val="24"/>
          <w:szCs w:val="24"/>
          <w:lang w:val="en-GB"/>
        </w:rPr>
        <w:t>vermectin</w:t>
      </w:r>
      <w:proofErr w:type="spellEnd"/>
      <w:r w:rsidRPr="002F043C">
        <w:rPr>
          <w:rFonts w:ascii="Book Antiqua" w:hAnsi="Book Antiqua"/>
          <w:color w:val="auto"/>
          <w:sz w:val="24"/>
          <w:szCs w:val="24"/>
          <w:lang w:val="en-GB"/>
        </w:rPr>
        <w:t xml:space="preserve"> 1% </w:t>
      </w:r>
      <w:r w:rsidR="009A632C" w:rsidRPr="002F043C">
        <w:rPr>
          <w:rFonts w:ascii="Book Antiqua" w:hAnsi="Book Antiqua"/>
          <w:color w:val="auto"/>
          <w:sz w:val="24"/>
          <w:szCs w:val="24"/>
          <w:lang w:val="en-GB"/>
        </w:rPr>
        <w:t>c</w:t>
      </w:r>
      <w:r w:rsidRPr="002F043C">
        <w:rPr>
          <w:rFonts w:ascii="Book Antiqua" w:hAnsi="Book Antiqua"/>
          <w:color w:val="auto"/>
          <w:sz w:val="24"/>
          <w:szCs w:val="24"/>
          <w:lang w:val="en-GB"/>
        </w:rPr>
        <w:t xml:space="preserve">ream QD in subjects with </w:t>
      </w:r>
      <w:proofErr w:type="spellStart"/>
      <w:r w:rsidRPr="002F043C">
        <w:rPr>
          <w:rFonts w:ascii="Book Antiqua" w:hAnsi="Book Antiqua"/>
          <w:color w:val="auto"/>
          <w:sz w:val="24"/>
          <w:szCs w:val="24"/>
          <w:lang w:val="en-GB"/>
        </w:rPr>
        <w:t>papulopustular</w:t>
      </w:r>
      <w:proofErr w:type="spellEnd"/>
      <w:r w:rsidRPr="002F043C">
        <w:rPr>
          <w:rFonts w:ascii="Book Antiqua" w:hAnsi="Book Antiqua"/>
          <w:color w:val="auto"/>
          <w:sz w:val="24"/>
          <w:szCs w:val="24"/>
          <w:lang w:val="en-GB"/>
        </w:rPr>
        <w:t xml:space="preserve"> rosacea (maximal use </w:t>
      </w:r>
      <w:r w:rsidR="002F043C" w:rsidRPr="002E1F8A">
        <w:rPr>
          <w:rFonts w:ascii="Book Antiqua" w:hAnsi="Book Antiqua"/>
          <w:color w:val="auto"/>
          <w:sz w:val="24"/>
          <w:szCs w:val="24"/>
          <w:lang w:val="en-GB"/>
        </w:rPr>
        <w:t>pharmacokinetic</w:t>
      </w:r>
      <w:r w:rsidRPr="002F043C">
        <w:rPr>
          <w:rFonts w:ascii="Book Antiqua" w:hAnsi="Book Antiqua"/>
          <w:color w:val="auto"/>
          <w:sz w:val="24"/>
          <w:szCs w:val="24"/>
          <w:lang w:val="en-GB"/>
        </w:rPr>
        <w:t xml:space="preserve"> trial and </w:t>
      </w:r>
      <w:r w:rsidR="00217627" w:rsidRPr="002F043C">
        <w:rPr>
          <w:rFonts w:ascii="Book Antiqua" w:hAnsi="Book Antiqua"/>
          <w:color w:val="auto"/>
          <w:sz w:val="24"/>
          <w:szCs w:val="24"/>
          <w:lang w:val="en-GB"/>
        </w:rPr>
        <w:t>p</w:t>
      </w:r>
      <w:r w:rsidR="00AE06E2" w:rsidRPr="002F043C">
        <w:rPr>
          <w:rFonts w:ascii="Book Antiqua" w:hAnsi="Book Antiqua"/>
          <w:color w:val="auto"/>
          <w:sz w:val="24"/>
          <w:szCs w:val="24"/>
          <w:lang w:val="en-GB"/>
        </w:rPr>
        <w:t>hase 3</w:t>
      </w:r>
      <w:r w:rsidR="002F043C" w:rsidRPr="002F043C">
        <w:rPr>
          <w:rFonts w:ascii="Book Antiqua" w:hAnsi="Book Antiqua"/>
          <w:color w:val="auto"/>
          <w:sz w:val="24"/>
          <w:szCs w:val="24"/>
          <w:lang w:val="en-GB"/>
        </w:rPr>
        <w:t xml:space="preserve"> studies #1, #2)</w:t>
      </w:r>
    </w:p>
    <w:tbl>
      <w:tblPr>
        <w:tblStyle w:val="TableGrid"/>
        <w:tblW w:w="806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11"/>
        <w:gridCol w:w="2267"/>
        <w:gridCol w:w="1875"/>
        <w:gridCol w:w="2016"/>
      </w:tblGrid>
      <w:tr w:rsidR="00907783" w:rsidRPr="00670FE1" w14:paraId="5C1156A4" w14:textId="77777777" w:rsidTr="00EF3AA2">
        <w:tc>
          <w:tcPr>
            <w:tcW w:w="1184" w:type="pct"/>
            <w:tcBorders>
              <w:bottom w:val="single" w:sz="4" w:space="0" w:color="auto"/>
            </w:tcBorders>
          </w:tcPr>
          <w:p w14:paraId="64DBAA17" w14:textId="68197549" w:rsidR="00907783" w:rsidRPr="008D0344" w:rsidRDefault="00907783" w:rsidP="008C7566">
            <w:pPr>
              <w:suppressAutoHyphens/>
              <w:spacing w:line="360" w:lineRule="auto"/>
              <w:jc w:val="both"/>
              <w:rPr>
                <w:rFonts w:ascii="Book Antiqua" w:hAnsi="Book Antiqua"/>
                <w:b/>
                <w:lang w:val="en-GB" w:eastAsia="en-US"/>
              </w:rPr>
            </w:pPr>
            <w:r w:rsidRPr="008D0344">
              <w:rPr>
                <w:rFonts w:ascii="Book Antiqua" w:hAnsi="Book Antiqua"/>
                <w:b/>
                <w:lang w:val="en-GB" w:eastAsia="en-US"/>
              </w:rPr>
              <w:t xml:space="preserve">Treatment </w:t>
            </w:r>
            <w:r w:rsidR="008D0344" w:rsidRPr="008D0344">
              <w:rPr>
                <w:rFonts w:ascii="Book Antiqua" w:hAnsi="Book Antiqua"/>
                <w:b/>
                <w:lang w:val="en-GB" w:eastAsia="en-US"/>
              </w:rPr>
              <w:t>d</w:t>
            </w:r>
            <w:r w:rsidRPr="008D0344">
              <w:rPr>
                <w:rFonts w:ascii="Book Antiqua" w:hAnsi="Book Antiqua"/>
                <w:b/>
                <w:lang w:val="en-GB" w:eastAsia="en-US"/>
              </w:rPr>
              <w:t>uration</w:t>
            </w:r>
          </w:p>
        </w:tc>
        <w:tc>
          <w:tcPr>
            <w:tcW w:w="1405" w:type="pct"/>
            <w:tcBorders>
              <w:bottom w:val="single" w:sz="4" w:space="0" w:color="auto"/>
            </w:tcBorders>
          </w:tcPr>
          <w:p w14:paraId="5A191B88" w14:textId="73420A95" w:rsidR="00907783" w:rsidRPr="008D0344" w:rsidRDefault="008D0344" w:rsidP="008C7566">
            <w:pPr>
              <w:suppressAutoHyphens/>
              <w:spacing w:line="360" w:lineRule="auto"/>
              <w:jc w:val="both"/>
              <w:rPr>
                <w:rFonts w:ascii="Book Antiqua" w:hAnsi="Book Antiqua"/>
                <w:b/>
                <w:lang w:val="en-GB" w:eastAsia="en-US"/>
              </w:rPr>
            </w:pPr>
            <w:r>
              <w:rPr>
                <w:rFonts w:ascii="Book Antiqua" w:hAnsi="Book Antiqua"/>
                <w:b/>
                <w:lang w:val="en-GB" w:eastAsia="en-US"/>
              </w:rPr>
              <w:t xml:space="preserve">Maximal use PK </w:t>
            </w:r>
            <w:proofErr w:type="spellStart"/>
            <w:r>
              <w:rPr>
                <w:rFonts w:ascii="Book Antiqua" w:hAnsi="Book Antiqua"/>
                <w:b/>
                <w:lang w:val="en-GB" w:eastAsia="en-US"/>
              </w:rPr>
              <w:t>study</w:t>
            </w:r>
            <w:r w:rsidR="00907783" w:rsidRPr="008D0344">
              <w:rPr>
                <w:rFonts w:ascii="Book Antiqua" w:hAnsi="Book Antiqua"/>
                <w:b/>
                <w:vertAlign w:val="superscript"/>
                <w:lang w:val="en-GB" w:eastAsia="en-US"/>
              </w:rPr>
              <w:t>a</w:t>
            </w:r>
            <w:proofErr w:type="spellEnd"/>
          </w:p>
        </w:tc>
        <w:tc>
          <w:tcPr>
            <w:tcW w:w="1162" w:type="pct"/>
            <w:tcBorders>
              <w:bottom w:val="single" w:sz="4" w:space="0" w:color="auto"/>
            </w:tcBorders>
          </w:tcPr>
          <w:p w14:paraId="10420ED2" w14:textId="77777777" w:rsidR="00907783" w:rsidRPr="008D0344" w:rsidRDefault="00AB0210" w:rsidP="008C7566">
            <w:pPr>
              <w:suppressAutoHyphens/>
              <w:spacing w:line="360" w:lineRule="auto"/>
              <w:jc w:val="both"/>
              <w:rPr>
                <w:rFonts w:ascii="Book Antiqua" w:hAnsi="Book Antiqua"/>
                <w:b/>
                <w:lang w:val="en-GB" w:eastAsia="en-US"/>
              </w:rPr>
            </w:pPr>
            <w:r w:rsidRPr="008D0344">
              <w:rPr>
                <w:rFonts w:ascii="Book Antiqua" w:hAnsi="Book Antiqua"/>
                <w:b/>
                <w:lang w:val="en-GB" w:eastAsia="en-US"/>
              </w:rPr>
              <w:t>Study #1</w:t>
            </w:r>
            <w:r w:rsidR="009733FC" w:rsidRPr="008D0344">
              <w:rPr>
                <w:rFonts w:ascii="Book Antiqua" w:hAnsi="Book Antiqua"/>
                <w:b/>
                <w:vertAlign w:val="superscript"/>
                <w:lang w:val="en-GB" w:eastAsia="en-US"/>
              </w:rPr>
              <w:t>b</w:t>
            </w:r>
          </w:p>
          <w:p w14:paraId="513F3CAB" w14:textId="77777777" w:rsidR="00907783" w:rsidRPr="008D0344" w:rsidRDefault="00907783" w:rsidP="008C7566">
            <w:pPr>
              <w:suppressAutoHyphens/>
              <w:spacing w:line="360" w:lineRule="auto"/>
              <w:jc w:val="both"/>
              <w:rPr>
                <w:rFonts w:ascii="Book Antiqua" w:hAnsi="Book Antiqua"/>
                <w:b/>
                <w:lang w:val="en-GB" w:eastAsia="en-US"/>
              </w:rPr>
            </w:pPr>
          </w:p>
        </w:tc>
        <w:tc>
          <w:tcPr>
            <w:tcW w:w="1249" w:type="pct"/>
            <w:tcBorders>
              <w:bottom w:val="single" w:sz="4" w:space="0" w:color="auto"/>
            </w:tcBorders>
          </w:tcPr>
          <w:p w14:paraId="020756AC" w14:textId="77777777" w:rsidR="00907783" w:rsidRPr="008D0344" w:rsidRDefault="00907783" w:rsidP="008C7566">
            <w:pPr>
              <w:suppressAutoHyphens/>
              <w:spacing w:line="360" w:lineRule="auto"/>
              <w:jc w:val="both"/>
              <w:rPr>
                <w:rFonts w:ascii="Book Antiqua" w:hAnsi="Book Antiqua"/>
                <w:b/>
                <w:lang w:val="en-GB" w:eastAsia="en-US"/>
              </w:rPr>
            </w:pPr>
            <w:r w:rsidRPr="008D0344">
              <w:rPr>
                <w:rFonts w:ascii="Book Antiqua" w:hAnsi="Book Antiqua"/>
                <w:b/>
                <w:lang w:val="en-GB" w:eastAsia="en-US"/>
              </w:rPr>
              <w:t xml:space="preserve">Study </w:t>
            </w:r>
            <w:r w:rsidR="00AB0210" w:rsidRPr="008D0344">
              <w:rPr>
                <w:rFonts w:ascii="Book Antiqua" w:hAnsi="Book Antiqua"/>
                <w:b/>
                <w:lang w:val="en-GB" w:eastAsia="en-US"/>
              </w:rPr>
              <w:t>#2</w:t>
            </w:r>
            <w:r w:rsidR="009733FC" w:rsidRPr="008D0344">
              <w:rPr>
                <w:rFonts w:ascii="Book Antiqua" w:hAnsi="Book Antiqua"/>
                <w:b/>
                <w:vertAlign w:val="superscript"/>
                <w:lang w:val="en-GB" w:eastAsia="en-US"/>
              </w:rPr>
              <w:t>c</w:t>
            </w:r>
          </w:p>
          <w:p w14:paraId="6E94C332" w14:textId="77777777" w:rsidR="00907783" w:rsidRPr="008D0344" w:rsidRDefault="00907783" w:rsidP="008C7566">
            <w:pPr>
              <w:suppressAutoHyphens/>
              <w:spacing w:line="360" w:lineRule="auto"/>
              <w:jc w:val="both"/>
              <w:rPr>
                <w:rFonts w:ascii="Book Antiqua" w:hAnsi="Book Antiqua"/>
                <w:b/>
                <w:lang w:val="en-GB" w:eastAsia="en-US"/>
              </w:rPr>
            </w:pPr>
          </w:p>
        </w:tc>
      </w:tr>
      <w:tr w:rsidR="00907783" w:rsidRPr="00670FE1" w14:paraId="4820003C" w14:textId="77777777" w:rsidTr="00EF3AA2">
        <w:tc>
          <w:tcPr>
            <w:tcW w:w="1184" w:type="pct"/>
            <w:tcBorders>
              <w:top w:val="single" w:sz="4" w:space="0" w:color="auto"/>
            </w:tcBorders>
          </w:tcPr>
          <w:p w14:paraId="2035BDB4" w14:textId="77777777" w:rsidR="00907783" w:rsidRPr="00670FE1" w:rsidRDefault="00907783"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Week 2</w:t>
            </w:r>
          </w:p>
        </w:tc>
        <w:tc>
          <w:tcPr>
            <w:tcW w:w="1405" w:type="pct"/>
            <w:tcBorders>
              <w:top w:val="single" w:sz="4" w:space="0" w:color="auto"/>
            </w:tcBorders>
          </w:tcPr>
          <w:p w14:paraId="48BB59FD" w14:textId="77777777" w:rsidR="00907783" w:rsidRPr="00670FE1" w:rsidRDefault="00907783"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 xml:space="preserve">1.3 </w:t>
            </w:r>
            <w:r w:rsidRPr="00670FE1">
              <w:rPr>
                <w:rFonts w:ascii="Book Antiqua" w:hAnsi="Book Antiqua"/>
                <w:lang w:val="en-GB" w:eastAsia="en-US"/>
              </w:rPr>
              <w:sym w:font="Symbol" w:char="F0B1"/>
            </w:r>
            <w:r w:rsidRPr="00670FE1">
              <w:rPr>
                <w:rFonts w:ascii="Book Antiqua" w:hAnsi="Book Antiqua"/>
                <w:lang w:val="en-GB" w:eastAsia="en-US"/>
              </w:rPr>
              <w:t xml:space="preserve"> 0.5</w:t>
            </w:r>
          </w:p>
          <w:p w14:paraId="56781035" w14:textId="77777777" w:rsidR="00907783" w:rsidRPr="00670FE1" w:rsidRDefault="00907783"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(0.</w:t>
            </w:r>
            <w:r w:rsidR="00C20034" w:rsidRPr="00670FE1">
              <w:rPr>
                <w:rFonts w:ascii="Book Antiqua" w:hAnsi="Book Antiqua"/>
                <w:lang w:val="en-GB" w:eastAsia="en-US"/>
              </w:rPr>
              <w:t>6</w:t>
            </w:r>
            <w:r w:rsidRPr="00670FE1">
              <w:rPr>
                <w:rFonts w:ascii="Book Antiqua" w:hAnsi="Book Antiqua"/>
                <w:lang w:val="en-GB" w:eastAsia="en-US"/>
              </w:rPr>
              <w:t xml:space="preserve"> to </w:t>
            </w:r>
            <w:r w:rsidR="00C20034" w:rsidRPr="00670FE1">
              <w:rPr>
                <w:rFonts w:ascii="Book Antiqua" w:hAnsi="Book Antiqua"/>
                <w:lang w:val="en-GB" w:eastAsia="en-US"/>
              </w:rPr>
              <w:t>2.3</w:t>
            </w:r>
            <w:r w:rsidRPr="00670FE1">
              <w:rPr>
                <w:rFonts w:ascii="Book Antiqua" w:hAnsi="Book Antiqua"/>
                <w:lang w:val="en-GB" w:eastAsia="en-US"/>
              </w:rPr>
              <w:t>)</w:t>
            </w:r>
          </w:p>
        </w:tc>
        <w:tc>
          <w:tcPr>
            <w:tcW w:w="1162" w:type="pct"/>
            <w:tcBorders>
              <w:top w:val="single" w:sz="4" w:space="0" w:color="auto"/>
            </w:tcBorders>
          </w:tcPr>
          <w:p w14:paraId="57129E2A" w14:textId="09F3A647" w:rsidR="00907783" w:rsidRPr="00670FE1" w:rsidRDefault="00907783"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NA</w:t>
            </w:r>
          </w:p>
        </w:tc>
        <w:tc>
          <w:tcPr>
            <w:tcW w:w="1249" w:type="pct"/>
            <w:tcBorders>
              <w:top w:val="single" w:sz="4" w:space="0" w:color="auto"/>
            </w:tcBorders>
          </w:tcPr>
          <w:p w14:paraId="004A9418" w14:textId="7614D133" w:rsidR="00907783" w:rsidRPr="00670FE1" w:rsidRDefault="00907783"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NA</w:t>
            </w:r>
          </w:p>
        </w:tc>
      </w:tr>
      <w:tr w:rsidR="00907783" w:rsidRPr="00670FE1" w14:paraId="04BB4CF9" w14:textId="77777777" w:rsidTr="00EF3AA2">
        <w:tc>
          <w:tcPr>
            <w:tcW w:w="1184" w:type="pct"/>
          </w:tcPr>
          <w:p w14:paraId="0EB5DB63" w14:textId="77777777" w:rsidR="00907783" w:rsidRPr="00670FE1" w:rsidRDefault="00907783"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Week 4</w:t>
            </w:r>
          </w:p>
        </w:tc>
        <w:tc>
          <w:tcPr>
            <w:tcW w:w="1405" w:type="pct"/>
          </w:tcPr>
          <w:p w14:paraId="71AE21CE" w14:textId="77777777" w:rsidR="00907783" w:rsidRPr="00670FE1" w:rsidRDefault="00907783"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 xml:space="preserve">1.4 </w:t>
            </w:r>
            <w:r w:rsidRPr="00670FE1">
              <w:rPr>
                <w:rFonts w:ascii="Book Antiqua" w:hAnsi="Book Antiqua"/>
                <w:lang w:val="en-GB" w:eastAsia="en-US"/>
              </w:rPr>
              <w:sym w:font="Symbol" w:char="F0B1"/>
            </w:r>
            <w:r w:rsidRPr="00670FE1">
              <w:rPr>
                <w:rFonts w:ascii="Book Antiqua" w:hAnsi="Book Antiqua"/>
                <w:lang w:val="en-GB" w:eastAsia="en-US"/>
              </w:rPr>
              <w:t xml:space="preserve"> 0.6</w:t>
            </w:r>
          </w:p>
          <w:p w14:paraId="4053C88F" w14:textId="77777777" w:rsidR="00907783" w:rsidRPr="00670FE1" w:rsidRDefault="00907783"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(0.5 to 3.0)</w:t>
            </w:r>
          </w:p>
        </w:tc>
        <w:tc>
          <w:tcPr>
            <w:tcW w:w="1162" w:type="pct"/>
          </w:tcPr>
          <w:p w14:paraId="6941DF01" w14:textId="05100B69" w:rsidR="00907783" w:rsidRPr="00670FE1" w:rsidRDefault="00907783"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NA</w:t>
            </w:r>
          </w:p>
        </w:tc>
        <w:tc>
          <w:tcPr>
            <w:tcW w:w="1249" w:type="pct"/>
          </w:tcPr>
          <w:p w14:paraId="1F150707" w14:textId="32434B9A" w:rsidR="00907783" w:rsidRPr="00670FE1" w:rsidRDefault="00907783"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NA</w:t>
            </w:r>
          </w:p>
        </w:tc>
      </w:tr>
      <w:tr w:rsidR="00907783" w:rsidRPr="00670FE1" w14:paraId="788B6FD0" w14:textId="77777777" w:rsidTr="00EF3AA2">
        <w:tc>
          <w:tcPr>
            <w:tcW w:w="1184" w:type="pct"/>
          </w:tcPr>
          <w:p w14:paraId="20848D21" w14:textId="77777777" w:rsidR="00907783" w:rsidRPr="00670FE1" w:rsidRDefault="00907783"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Week 12</w:t>
            </w:r>
          </w:p>
        </w:tc>
        <w:tc>
          <w:tcPr>
            <w:tcW w:w="1405" w:type="pct"/>
          </w:tcPr>
          <w:p w14:paraId="1826E5F6" w14:textId="77777777" w:rsidR="00907783" w:rsidRPr="00670FE1" w:rsidRDefault="00907783"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NA</w:t>
            </w:r>
          </w:p>
        </w:tc>
        <w:tc>
          <w:tcPr>
            <w:tcW w:w="1162" w:type="pct"/>
          </w:tcPr>
          <w:p w14:paraId="2750BFF9" w14:textId="77777777" w:rsidR="00907783" w:rsidRPr="00670FE1" w:rsidRDefault="00907783"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 xml:space="preserve">0.5 </w:t>
            </w:r>
            <w:r w:rsidRPr="00670FE1">
              <w:rPr>
                <w:rFonts w:ascii="Book Antiqua" w:hAnsi="Book Antiqua"/>
                <w:lang w:val="en-GB" w:eastAsia="en-US"/>
              </w:rPr>
              <w:sym w:font="Symbol" w:char="F0B1"/>
            </w:r>
            <w:r w:rsidRPr="00670FE1">
              <w:rPr>
                <w:rFonts w:ascii="Book Antiqua" w:hAnsi="Book Antiqua"/>
                <w:lang w:val="en-GB" w:eastAsia="en-US"/>
              </w:rPr>
              <w:t xml:space="preserve"> 0.7</w:t>
            </w:r>
          </w:p>
          <w:p w14:paraId="5FE1705F" w14:textId="33B56B0E" w:rsidR="00907783" w:rsidRPr="00670FE1" w:rsidRDefault="00907783" w:rsidP="008C7566">
            <w:pPr>
              <w:suppressAutoHyphens/>
              <w:spacing w:line="360" w:lineRule="auto"/>
              <w:jc w:val="both"/>
              <w:rPr>
                <w:rFonts w:ascii="Book Antiqua" w:hAnsi="Book Antiqua"/>
                <w:highlight w:val="yellow"/>
                <w:lang w:val="en-GB" w:eastAsia="en-US"/>
              </w:rPr>
            </w:pPr>
            <w:r w:rsidRPr="00670FE1">
              <w:rPr>
                <w:rFonts w:ascii="Book Antiqua" w:hAnsi="Book Antiqua"/>
                <w:lang w:val="en-GB" w:eastAsia="en-US"/>
              </w:rPr>
              <w:t>(&lt;</w:t>
            </w:r>
            <w:r w:rsidR="008D0344">
              <w:rPr>
                <w:rFonts w:ascii="Book Antiqua" w:hAnsi="Book Antiqua" w:hint="eastAsia"/>
                <w:lang w:val="en-GB" w:eastAsia="zh-CN"/>
              </w:rPr>
              <w:t xml:space="preserve"> </w:t>
            </w:r>
            <w:r w:rsidRPr="00670FE1">
              <w:rPr>
                <w:rFonts w:ascii="Book Antiqua" w:hAnsi="Book Antiqua"/>
                <w:lang w:val="en-GB" w:eastAsia="en-US"/>
              </w:rPr>
              <w:t>0.05 to 6.0)</w:t>
            </w:r>
          </w:p>
        </w:tc>
        <w:tc>
          <w:tcPr>
            <w:tcW w:w="1249" w:type="pct"/>
          </w:tcPr>
          <w:p w14:paraId="66A0E033" w14:textId="77777777" w:rsidR="00907783" w:rsidRPr="00670FE1" w:rsidRDefault="00907783"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 xml:space="preserve">0.4 </w:t>
            </w:r>
            <w:r w:rsidRPr="00670FE1">
              <w:rPr>
                <w:rFonts w:ascii="Book Antiqua" w:hAnsi="Book Antiqua"/>
                <w:lang w:val="en-GB" w:eastAsia="en-US"/>
              </w:rPr>
              <w:sym w:font="Symbol" w:char="F0B1"/>
            </w:r>
            <w:r w:rsidRPr="00670FE1">
              <w:rPr>
                <w:rFonts w:ascii="Book Antiqua" w:hAnsi="Book Antiqua"/>
                <w:lang w:val="en-GB" w:eastAsia="en-US"/>
              </w:rPr>
              <w:t xml:space="preserve"> 0.5</w:t>
            </w:r>
          </w:p>
          <w:p w14:paraId="44C5EFC0" w14:textId="51D8C363" w:rsidR="00907783" w:rsidRPr="00670FE1" w:rsidRDefault="00907783"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(&lt;</w:t>
            </w:r>
            <w:r w:rsidR="008D0344">
              <w:rPr>
                <w:rFonts w:ascii="Book Antiqua" w:hAnsi="Book Antiqua" w:hint="eastAsia"/>
                <w:lang w:val="en-GB" w:eastAsia="zh-CN"/>
              </w:rPr>
              <w:t xml:space="preserve"> </w:t>
            </w:r>
            <w:r w:rsidRPr="00670FE1">
              <w:rPr>
                <w:rFonts w:ascii="Book Antiqua" w:hAnsi="Book Antiqua"/>
                <w:lang w:val="en-GB" w:eastAsia="en-US"/>
              </w:rPr>
              <w:t>0.05 to 2.8)</w:t>
            </w:r>
          </w:p>
        </w:tc>
      </w:tr>
      <w:tr w:rsidR="00907783" w:rsidRPr="00670FE1" w14:paraId="2F5F718C" w14:textId="77777777" w:rsidTr="00EF3AA2">
        <w:tc>
          <w:tcPr>
            <w:tcW w:w="1184" w:type="pct"/>
          </w:tcPr>
          <w:p w14:paraId="184D8151" w14:textId="77777777" w:rsidR="00907783" w:rsidRPr="00670FE1" w:rsidRDefault="00907783"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Week 32</w:t>
            </w:r>
          </w:p>
        </w:tc>
        <w:tc>
          <w:tcPr>
            <w:tcW w:w="1405" w:type="pct"/>
          </w:tcPr>
          <w:p w14:paraId="7066B28D" w14:textId="77777777" w:rsidR="00907783" w:rsidRPr="00670FE1" w:rsidRDefault="00907783"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NA</w:t>
            </w:r>
          </w:p>
        </w:tc>
        <w:tc>
          <w:tcPr>
            <w:tcW w:w="1162" w:type="pct"/>
          </w:tcPr>
          <w:p w14:paraId="2EDCB8EB" w14:textId="77777777" w:rsidR="00907783" w:rsidRPr="00670FE1" w:rsidRDefault="00907783"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 xml:space="preserve">0.4 </w:t>
            </w:r>
            <w:r w:rsidRPr="00670FE1">
              <w:rPr>
                <w:rFonts w:ascii="Book Antiqua" w:hAnsi="Book Antiqua"/>
                <w:lang w:val="en-GB" w:eastAsia="en-US"/>
              </w:rPr>
              <w:sym w:font="Symbol" w:char="F0B1"/>
            </w:r>
            <w:r w:rsidRPr="00670FE1">
              <w:rPr>
                <w:rFonts w:ascii="Book Antiqua" w:hAnsi="Book Antiqua"/>
                <w:lang w:val="en-GB" w:eastAsia="en-US"/>
              </w:rPr>
              <w:t xml:space="preserve"> 0.4</w:t>
            </w:r>
          </w:p>
          <w:p w14:paraId="64AEE636" w14:textId="03CC9BDD" w:rsidR="00907783" w:rsidRPr="00670FE1" w:rsidRDefault="00907783" w:rsidP="008C7566">
            <w:pPr>
              <w:suppressAutoHyphens/>
              <w:spacing w:line="360" w:lineRule="auto"/>
              <w:jc w:val="both"/>
              <w:rPr>
                <w:rFonts w:ascii="Book Antiqua" w:hAnsi="Book Antiqua"/>
                <w:highlight w:val="yellow"/>
                <w:lang w:val="en-GB" w:eastAsia="en-US"/>
              </w:rPr>
            </w:pPr>
            <w:r w:rsidRPr="00670FE1">
              <w:rPr>
                <w:rFonts w:ascii="Book Antiqua" w:hAnsi="Book Antiqua"/>
                <w:lang w:val="en-GB" w:eastAsia="en-US"/>
              </w:rPr>
              <w:t>(&lt;</w:t>
            </w:r>
            <w:r w:rsidR="008D0344">
              <w:rPr>
                <w:rFonts w:ascii="Book Antiqua" w:hAnsi="Book Antiqua" w:hint="eastAsia"/>
                <w:lang w:val="en-GB" w:eastAsia="zh-CN"/>
              </w:rPr>
              <w:t xml:space="preserve"> </w:t>
            </w:r>
            <w:r w:rsidRPr="00670FE1">
              <w:rPr>
                <w:rFonts w:ascii="Book Antiqua" w:hAnsi="Book Antiqua"/>
                <w:lang w:val="en-GB" w:eastAsia="en-US"/>
              </w:rPr>
              <w:t>0.05 to 3.1)</w:t>
            </w:r>
          </w:p>
        </w:tc>
        <w:tc>
          <w:tcPr>
            <w:tcW w:w="1249" w:type="pct"/>
          </w:tcPr>
          <w:p w14:paraId="24C29377" w14:textId="77777777" w:rsidR="00907783" w:rsidRPr="00670FE1" w:rsidRDefault="00907783"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 xml:space="preserve">0.4 </w:t>
            </w:r>
            <w:r w:rsidRPr="00670FE1">
              <w:rPr>
                <w:rFonts w:ascii="Book Antiqua" w:hAnsi="Book Antiqua"/>
                <w:lang w:val="en-GB" w:eastAsia="en-US"/>
              </w:rPr>
              <w:sym w:font="Symbol" w:char="F0B1"/>
            </w:r>
            <w:r w:rsidRPr="00670FE1">
              <w:rPr>
                <w:rFonts w:ascii="Book Antiqua" w:hAnsi="Book Antiqua"/>
                <w:lang w:val="en-GB" w:eastAsia="en-US"/>
              </w:rPr>
              <w:t xml:space="preserve"> 0.5</w:t>
            </w:r>
          </w:p>
          <w:p w14:paraId="579FFAA5" w14:textId="75ECB5E4" w:rsidR="00907783" w:rsidRPr="00670FE1" w:rsidRDefault="00907783"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(&lt;</w:t>
            </w:r>
            <w:r w:rsidR="008D0344">
              <w:rPr>
                <w:rFonts w:ascii="Book Antiqua" w:hAnsi="Book Antiqua" w:hint="eastAsia"/>
                <w:lang w:val="en-GB" w:eastAsia="zh-CN"/>
              </w:rPr>
              <w:t xml:space="preserve"> </w:t>
            </w:r>
            <w:r w:rsidRPr="00670FE1">
              <w:rPr>
                <w:rFonts w:ascii="Book Antiqua" w:hAnsi="Book Antiqua"/>
                <w:lang w:val="en-GB" w:eastAsia="en-US"/>
              </w:rPr>
              <w:t>0.05 to 2.9)</w:t>
            </w:r>
          </w:p>
        </w:tc>
      </w:tr>
      <w:tr w:rsidR="00907783" w:rsidRPr="00670FE1" w14:paraId="32574AAF" w14:textId="77777777" w:rsidTr="00EF3AA2">
        <w:tc>
          <w:tcPr>
            <w:tcW w:w="1184" w:type="pct"/>
          </w:tcPr>
          <w:p w14:paraId="7B93C705" w14:textId="77777777" w:rsidR="00907783" w:rsidRPr="00670FE1" w:rsidRDefault="00907783"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Week 52</w:t>
            </w:r>
          </w:p>
        </w:tc>
        <w:tc>
          <w:tcPr>
            <w:tcW w:w="1405" w:type="pct"/>
          </w:tcPr>
          <w:p w14:paraId="6F470FBD" w14:textId="77777777" w:rsidR="00907783" w:rsidRPr="00670FE1" w:rsidRDefault="00907783"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NA</w:t>
            </w:r>
          </w:p>
        </w:tc>
        <w:tc>
          <w:tcPr>
            <w:tcW w:w="1162" w:type="pct"/>
          </w:tcPr>
          <w:p w14:paraId="1433A87E" w14:textId="77777777" w:rsidR="00907783" w:rsidRPr="00670FE1" w:rsidRDefault="00907783"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 xml:space="preserve">0.3 </w:t>
            </w:r>
            <w:r w:rsidRPr="00670FE1">
              <w:rPr>
                <w:rFonts w:ascii="Book Antiqua" w:hAnsi="Book Antiqua"/>
                <w:lang w:val="en-GB" w:eastAsia="en-US"/>
              </w:rPr>
              <w:sym w:font="Symbol" w:char="F0B1"/>
            </w:r>
            <w:r w:rsidRPr="00670FE1">
              <w:rPr>
                <w:rFonts w:ascii="Book Antiqua" w:hAnsi="Book Antiqua"/>
                <w:lang w:val="en-GB" w:eastAsia="en-US"/>
              </w:rPr>
              <w:t xml:space="preserve"> 0.4</w:t>
            </w:r>
          </w:p>
          <w:p w14:paraId="1CD3B3BB" w14:textId="5B841A2A" w:rsidR="00907783" w:rsidRPr="00670FE1" w:rsidRDefault="00907783" w:rsidP="008C7566">
            <w:pPr>
              <w:suppressAutoHyphens/>
              <w:spacing w:line="360" w:lineRule="auto"/>
              <w:jc w:val="both"/>
              <w:rPr>
                <w:rFonts w:ascii="Book Antiqua" w:hAnsi="Book Antiqua"/>
                <w:highlight w:val="yellow"/>
                <w:lang w:val="en-GB" w:eastAsia="en-US"/>
              </w:rPr>
            </w:pPr>
            <w:r w:rsidRPr="00670FE1">
              <w:rPr>
                <w:rFonts w:ascii="Book Antiqua" w:hAnsi="Book Antiqua"/>
                <w:lang w:val="en-GB" w:eastAsia="en-US"/>
              </w:rPr>
              <w:t>(&lt;</w:t>
            </w:r>
            <w:r w:rsidR="008D0344">
              <w:rPr>
                <w:rFonts w:ascii="Book Antiqua" w:hAnsi="Book Antiqua" w:hint="eastAsia"/>
                <w:lang w:val="en-GB" w:eastAsia="zh-CN"/>
              </w:rPr>
              <w:t xml:space="preserve"> </w:t>
            </w:r>
            <w:r w:rsidRPr="00670FE1">
              <w:rPr>
                <w:rFonts w:ascii="Book Antiqua" w:hAnsi="Book Antiqua"/>
                <w:lang w:val="en-GB" w:eastAsia="en-US"/>
              </w:rPr>
              <w:t>0.05 to 2.2)</w:t>
            </w:r>
          </w:p>
        </w:tc>
        <w:tc>
          <w:tcPr>
            <w:tcW w:w="1249" w:type="pct"/>
          </w:tcPr>
          <w:p w14:paraId="00A2CB21" w14:textId="77777777" w:rsidR="00907783" w:rsidRPr="00670FE1" w:rsidRDefault="00907783"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 xml:space="preserve">0.4 </w:t>
            </w:r>
            <w:r w:rsidRPr="00670FE1">
              <w:rPr>
                <w:rFonts w:ascii="Book Antiqua" w:hAnsi="Book Antiqua"/>
                <w:lang w:val="en-GB" w:eastAsia="en-US"/>
              </w:rPr>
              <w:sym w:font="Symbol" w:char="F0B1"/>
            </w:r>
            <w:r w:rsidRPr="00670FE1">
              <w:rPr>
                <w:rFonts w:ascii="Book Antiqua" w:hAnsi="Book Antiqua"/>
                <w:lang w:val="en-GB" w:eastAsia="en-US"/>
              </w:rPr>
              <w:t xml:space="preserve"> 0.6</w:t>
            </w:r>
          </w:p>
          <w:p w14:paraId="00575B54" w14:textId="150AD69B" w:rsidR="00907783" w:rsidRPr="00670FE1" w:rsidRDefault="00907783" w:rsidP="008C7566">
            <w:pPr>
              <w:suppressAutoHyphens/>
              <w:spacing w:line="360" w:lineRule="auto"/>
              <w:jc w:val="both"/>
              <w:rPr>
                <w:rFonts w:ascii="Book Antiqua" w:hAnsi="Book Antiqua"/>
                <w:lang w:val="en-GB" w:eastAsia="en-US"/>
              </w:rPr>
            </w:pPr>
            <w:r w:rsidRPr="00670FE1">
              <w:rPr>
                <w:rFonts w:ascii="Book Antiqua" w:hAnsi="Book Antiqua"/>
                <w:lang w:val="en-GB" w:eastAsia="en-US"/>
              </w:rPr>
              <w:t>(&lt;</w:t>
            </w:r>
            <w:r w:rsidR="008D0344">
              <w:rPr>
                <w:rFonts w:ascii="Book Antiqua" w:hAnsi="Book Antiqua" w:hint="eastAsia"/>
                <w:lang w:val="en-GB" w:eastAsia="zh-CN"/>
              </w:rPr>
              <w:t xml:space="preserve"> </w:t>
            </w:r>
            <w:r w:rsidRPr="00670FE1">
              <w:rPr>
                <w:rFonts w:ascii="Book Antiqua" w:hAnsi="Book Antiqua"/>
                <w:lang w:val="en-GB" w:eastAsia="en-US"/>
              </w:rPr>
              <w:t>0.05 to 3.80)</w:t>
            </w:r>
          </w:p>
        </w:tc>
      </w:tr>
    </w:tbl>
    <w:p w14:paraId="6FCF1937" w14:textId="23C757ED" w:rsidR="009733FC" w:rsidRPr="008D0344" w:rsidRDefault="00EF3AA2" w:rsidP="008C7566">
      <w:pPr>
        <w:keepLines/>
        <w:suppressAutoHyphens/>
        <w:spacing w:line="360" w:lineRule="auto"/>
        <w:jc w:val="both"/>
        <w:rPr>
          <w:rFonts w:ascii="Book Antiqua" w:hAnsi="Book Antiqua"/>
          <w:color w:val="000000"/>
          <w:lang w:val="en-GB" w:eastAsia="zh-CN"/>
        </w:rPr>
      </w:pPr>
      <w:r w:rsidRPr="00EF3AA2">
        <w:rPr>
          <w:rFonts w:ascii="Book Antiqua" w:hAnsi="Book Antiqua" w:hint="eastAsia"/>
          <w:lang w:val="en-GB" w:eastAsia="zh-CN"/>
        </w:rPr>
        <w:t>PK:</w:t>
      </w:r>
      <w:r w:rsidRPr="00EF3AA2">
        <w:rPr>
          <w:rFonts w:ascii="Book Antiqua" w:hAnsi="Book Antiqua"/>
          <w:bCs/>
          <w:lang w:val="en-GB"/>
        </w:rPr>
        <w:t xml:space="preserve"> </w:t>
      </w:r>
      <w:r w:rsidRPr="00EF3AA2">
        <w:rPr>
          <w:rFonts w:ascii="Book Antiqua" w:hAnsi="Book Antiqua"/>
          <w:lang w:val="en-GB" w:eastAsia="zh-CN"/>
        </w:rPr>
        <w:t>Pharmacokinetic</w:t>
      </w:r>
      <w:r>
        <w:rPr>
          <w:rFonts w:ascii="Book Antiqua" w:hAnsi="Book Antiqua" w:hint="eastAsia"/>
          <w:lang w:val="en-GB" w:eastAsia="zh-CN"/>
        </w:rPr>
        <w:t xml:space="preserve">; </w:t>
      </w:r>
      <w:r w:rsidR="00907783" w:rsidRPr="00670FE1">
        <w:rPr>
          <w:rFonts w:ascii="Book Antiqua" w:eastAsia="Times New Roman" w:hAnsi="Book Antiqua"/>
          <w:color w:val="000000"/>
          <w:lang w:val="en-GB" w:eastAsia="en-US"/>
        </w:rPr>
        <w:t>NA</w:t>
      </w:r>
      <w:r w:rsidR="008D0344">
        <w:rPr>
          <w:rFonts w:ascii="Book Antiqua" w:hAnsi="Book Antiqua" w:hint="eastAsia"/>
          <w:color w:val="000000"/>
          <w:lang w:val="en-GB" w:eastAsia="zh-CN"/>
        </w:rPr>
        <w:t xml:space="preserve">: </w:t>
      </w:r>
      <w:r w:rsidR="00907783" w:rsidRPr="00670FE1">
        <w:rPr>
          <w:rFonts w:ascii="Book Antiqua" w:eastAsia="Times New Roman" w:hAnsi="Book Antiqua"/>
          <w:color w:val="000000"/>
          <w:lang w:val="en-GB" w:eastAsia="en-US"/>
        </w:rPr>
        <w:t xml:space="preserve">Not </w:t>
      </w:r>
      <w:r w:rsidR="008D0344" w:rsidRPr="00670FE1">
        <w:rPr>
          <w:rFonts w:ascii="Book Antiqua" w:eastAsia="Times New Roman" w:hAnsi="Book Antiqua"/>
          <w:color w:val="000000"/>
          <w:lang w:val="en-GB" w:eastAsia="en-US"/>
        </w:rPr>
        <w:t>a</w:t>
      </w:r>
      <w:r w:rsidR="00907783" w:rsidRPr="00670FE1">
        <w:rPr>
          <w:rFonts w:ascii="Book Antiqua" w:eastAsia="Times New Roman" w:hAnsi="Book Antiqua"/>
          <w:color w:val="000000"/>
          <w:lang w:val="en-GB" w:eastAsia="en-US"/>
        </w:rPr>
        <w:t>pplicable</w:t>
      </w:r>
      <w:r w:rsidR="008D0344">
        <w:rPr>
          <w:rFonts w:ascii="Book Antiqua" w:hAnsi="Book Antiqua" w:hint="eastAsia"/>
          <w:color w:val="000000"/>
          <w:lang w:val="en-GB" w:eastAsia="zh-CN"/>
        </w:rPr>
        <w:t xml:space="preserve">; </w:t>
      </w:r>
      <w:proofErr w:type="spellStart"/>
      <w:r w:rsidR="00AC2EEF" w:rsidRPr="00670FE1">
        <w:rPr>
          <w:rFonts w:ascii="Book Antiqua" w:eastAsia="Times New Roman" w:hAnsi="Book Antiqua"/>
          <w:color w:val="000000"/>
          <w:vertAlign w:val="superscript"/>
          <w:lang w:val="en-GB" w:eastAsia="en-US"/>
        </w:rPr>
        <w:t>a</w:t>
      </w:r>
      <w:r w:rsidR="00AC2EEF" w:rsidRPr="00670FE1">
        <w:rPr>
          <w:rFonts w:ascii="Book Antiqua" w:eastAsia="Times New Roman" w:hAnsi="Book Antiqua"/>
          <w:color w:val="000000"/>
          <w:lang w:val="en-GB" w:eastAsia="en-US"/>
        </w:rPr>
        <w:t>N</w:t>
      </w:r>
      <w:proofErr w:type="spellEnd"/>
      <w:r w:rsidR="00AC2EEF">
        <w:rPr>
          <w:rFonts w:ascii="Book Antiqua" w:hAnsi="Book Antiqua" w:hint="eastAsia"/>
          <w:color w:val="000000"/>
          <w:lang w:val="en-GB" w:eastAsia="zh-CN"/>
        </w:rPr>
        <w:t xml:space="preserve">: </w:t>
      </w:r>
      <w:r w:rsidR="00AC2EEF" w:rsidRPr="00670FE1">
        <w:rPr>
          <w:rFonts w:ascii="Book Antiqua" w:eastAsia="Times New Roman" w:hAnsi="Book Antiqua"/>
          <w:color w:val="000000"/>
          <w:lang w:val="en-GB" w:eastAsia="en-US"/>
        </w:rPr>
        <w:t xml:space="preserve">14 (week 2), </w:t>
      </w:r>
      <w:r w:rsidR="00AC2EEF" w:rsidRPr="00A161C0">
        <w:rPr>
          <w:rFonts w:ascii="Book Antiqua" w:eastAsia="Times New Roman" w:hAnsi="Book Antiqua"/>
          <w:i/>
          <w:color w:val="000000"/>
          <w:lang w:val="en-GB" w:eastAsia="en-US"/>
        </w:rPr>
        <w:t>n</w:t>
      </w:r>
      <w:r w:rsidR="00AC2EEF">
        <w:rPr>
          <w:rFonts w:ascii="Book Antiqua" w:hAnsi="Book Antiqua" w:hint="eastAsia"/>
          <w:color w:val="000000"/>
          <w:lang w:val="en-GB" w:eastAsia="zh-CN"/>
        </w:rPr>
        <w:t xml:space="preserve"> </w:t>
      </w:r>
      <w:r w:rsidR="00AC2EEF" w:rsidRPr="00670FE1">
        <w:rPr>
          <w:rFonts w:ascii="Book Antiqua" w:eastAsia="Times New Roman" w:hAnsi="Book Antiqua"/>
          <w:color w:val="000000"/>
          <w:lang w:val="en-GB" w:eastAsia="en-US"/>
        </w:rPr>
        <w:t>=</w:t>
      </w:r>
      <w:r w:rsidR="00AC2EEF">
        <w:rPr>
          <w:rFonts w:ascii="Book Antiqua" w:hAnsi="Book Antiqua" w:hint="eastAsia"/>
          <w:color w:val="000000"/>
          <w:lang w:val="en-GB" w:eastAsia="zh-CN"/>
        </w:rPr>
        <w:t xml:space="preserve"> </w:t>
      </w:r>
      <w:r w:rsidR="00AC2EEF" w:rsidRPr="00670FE1">
        <w:rPr>
          <w:rFonts w:ascii="Book Antiqua" w:eastAsia="Times New Roman" w:hAnsi="Book Antiqua"/>
          <w:color w:val="000000"/>
          <w:lang w:val="en-GB" w:eastAsia="en-US"/>
        </w:rPr>
        <w:t>15 (week 4)</w:t>
      </w:r>
      <w:r w:rsidR="00AC2EEF">
        <w:rPr>
          <w:rFonts w:ascii="Book Antiqua" w:hAnsi="Book Antiqua" w:hint="eastAsia"/>
          <w:color w:val="000000"/>
          <w:lang w:val="en-GB" w:eastAsia="zh-CN"/>
        </w:rPr>
        <w:t xml:space="preserve">; </w:t>
      </w:r>
      <w:proofErr w:type="spellStart"/>
      <w:r w:rsidR="00AC2EEF" w:rsidRPr="00670FE1">
        <w:rPr>
          <w:rFonts w:ascii="Book Antiqua" w:eastAsia="Times New Roman" w:hAnsi="Book Antiqua"/>
          <w:color w:val="000000"/>
          <w:vertAlign w:val="superscript"/>
          <w:lang w:val="en-GB" w:eastAsia="en-US"/>
        </w:rPr>
        <w:t>b</w:t>
      </w:r>
      <w:r w:rsidR="00AC2EEF" w:rsidRPr="00670FE1">
        <w:rPr>
          <w:rFonts w:ascii="Book Antiqua" w:eastAsia="Times New Roman" w:hAnsi="Book Antiqua"/>
          <w:color w:val="000000"/>
          <w:lang w:val="en-GB" w:eastAsia="en-US"/>
        </w:rPr>
        <w:t>N</w:t>
      </w:r>
      <w:proofErr w:type="spellEnd"/>
      <w:r w:rsidR="00AC2EEF">
        <w:rPr>
          <w:rFonts w:ascii="Book Antiqua" w:hAnsi="Book Antiqua" w:hint="eastAsia"/>
          <w:color w:val="000000"/>
          <w:lang w:val="en-GB" w:eastAsia="zh-CN"/>
        </w:rPr>
        <w:t xml:space="preserve">: </w:t>
      </w:r>
      <w:r w:rsidR="00AC2EEF" w:rsidRPr="00670FE1">
        <w:rPr>
          <w:rFonts w:ascii="Book Antiqua" w:eastAsia="Times New Roman" w:hAnsi="Book Antiqua"/>
          <w:color w:val="000000"/>
          <w:lang w:val="en-GB" w:eastAsia="en-US"/>
        </w:rPr>
        <w:t>105 (week</w:t>
      </w:r>
      <w:r w:rsidR="00AC2EEF">
        <w:rPr>
          <w:rFonts w:ascii="Book Antiqua" w:hAnsi="Book Antiqua" w:hint="eastAsia"/>
          <w:color w:val="000000"/>
          <w:lang w:val="en-GB" w:eastAsia="zh-CN"/>
        </w:rPr>
        <w:t xml:space="preserve"> </w:t>
      </w:r>
      <w:r w:rsidR="00AC2EEF" w:rsidRPr="00670FE1">
        <w:rPr>
          <w:rFonts w:ascii="Book Antiqua" w:eastAsia="Times New Roman" w:hAnsi="Book Antiqua"/>
          <w:color w:val="000000"/>
          <w:lang w:val="en-GB" w:eastAsia="en-US"/>
        </w:rPr>
        <w:t xml:space="preserve">12), </w:t>
      </w:r>
      <w:r w:rsidR="00AC2EEF" w:rsidRPr="00A161C0">
        <w:rPr>
          <w:rFonts w:ascii="Book Antiqua" w:eastAsia="Times New Roman" w:hAnsi="Book Antiqua"/>
          <w:i/>
          <w:color w:val="000000"/>
          <w:lang w:val="en-GB" w:eastAsia="en-US"/>
        </w:rPr>
        <w:t>n</w:t>
      </w:r>
      <w:r w:rsidR="00AC2EEF">
        <w:rPr>
          <w:rFonts w:ascii="Book Antiqua" w:hAnsi="Book Antiqua" w:hint="eastAsia"/>
          <w:color w:val="000000"/>
          <w:lang w:val="en-GB" w:eastAsia="zh-CN"/>
        </w:rPr>
        <w:t xml:space="preserve"> </w:t>
      </w:r>
      <w:r w:rsidR="00AC2EEF" w:rsidRPr="00670FE1">
        <w:rPr>
          <w:rFonts w:ascii="Book Antiqua" w:eastAsia="Times New Roman" w:hAnsi="Book Antiqua"/>
          <w:color w:val="000000"/>
          <w:lang w:val="en-GB" w:eastAsia="en-US"/>
        </w:rPr>
        <w:t>=</w:t>
      </w:r>
      <w:r w:rsidR="00AC2EEF">
        <w:rPr>
          <w:rFonts w:ascii="Book Antiqua" w:hAnsi="Book Antiqua" w:hint="eastAsia"/>
          <w:color w:val="000000"/>
          <w:lang w:val="en-GB" w:eastAsia="zh-CN"/>
        </w:rPr>
        <w:t xml:space="preserve"> </w:t>
      </w:r>
      <w:r w:rsidR="00AC2EEF" w:rsidRPr="00670FE1">
        <w:rPr>
          <w:rFonts w:ascii="Book Antiqua" w:eastAsia="Times New Roman" w:hAnsi="Book Antiqua"/>
          <w:color w:val="000000"/>
          <w:lang w:val="en-GB" w:eastAsia="en-US"/>
        </w:rPr>
        <w:t xml:space="preserve">77(week 32), </w:t>
      </w:r>
      <w:r w:rsidR="00AC2EEF" w:rsidRPr="00A161C0">
        <w:rPr>
          <w:rFonts w:ascii="Book Antiqua" w:eastAsia="Times New Roman" w:hAnsi="Book Antiqua"/>
          <w:i/>
          <w:color w:val="000000"/>
          <w:lang w:val="en-GB" w:eastAsia="en-US"/>
        </w:rPr>
        <w:t>n</w:t>
      </w:r>
      <w:r w:rsidR="00AC2EEF">
        <w:rPr>
          <w:rFonts w:ascii="Book Antiqua" w:hAnsi="Book Antiqua" w:hint="eastAsia"/>
          <w:color w:val="000000"/>
          <w:lang w:val="en-GB" w:eastAsia="zh-CN"/>
        </w:rPr>
        <w:t xml:space="preserve"> </w:t>
      </w:r>
      <w:r w:rsidR="00AC2EEF" w:rsidRPr="00670FE1">
        <w:rPr>
          <w:rFonts w:ascii="Book Antiqua" w:eastAsia="Times New Roman" w:hAnsi="Book Antiqua"/>
          <w:color w:val="000000"/>
          <w:lang w:val="en-GB" w:eastAsia="en-US"/>
        </w:rPr>
        <w:t>= 73 (week 52)</w:t>
      </w:r>
      <w:r w:rsidR="00AC2EEF">
        <w:rPr>
          <w:rFonts w:ascii="Book Antiqua" w:hAnsi="Book Antiqua" w:hint="eastAsia"/>
          <w:color w:val="000000"/>
          <w:lang w:val="en-GB" w:eastAsia="zh-CN"/>
        </w:rPr>
        <w:t xml:space="preserve">; </w:t>
      </w:r>
      <w:proofErr w:type="spellStart"/>
      <w:r w:rsidR="00AC2EEF" w:rsidRPr="00670FE1">
        <w:rPr>
          <w:rFonts w:ascii="Book Antiqua" w:eastAsia="Times New Roman" w:hAnsi="Book Antiqua"/>
          <w:color w:val="000000"/>
          <w:vertAlign w:val="superscript"/>
          <w:lang w:val="en-GB" w:eastAsia="en-US"/>
        </w:rPr>
        <w:t>c</w:t>
      </w:r>
      <w:r w:rsidR="00AC2EEF" w:rsidRPr="00670FE1">
        <w:rPr>
          <w:rFonts w:ascii="Book Antiqua" w:eastAsia="Times New Roman" w:hAnsi="Book Antiqua"/>
          <w:color w:val="000000"/>
          <w:lang w:val="en-GB" w:eastAsia="en-US"/>
        </w:rPr>
        <w:t>N</w:t>
      </w:r>
      <w:proofErr w:type="spellEnd"/>
      <w:r w:rsidR="00AC2EEF" w:rsidRPr="00670FE1">
        <w:rPr>
          <w:rFonts w:ascii="Book Antiqua" w:eastAsia="Times New Roman" w:hAnsi="Book Antiqua"/>
          <w:color w:val="000000"/>
          <w:lang w:val="en-GB" w:eastAsia="en-US"/>
        </w:rPr>
        <w:t xml:space="preserve">= 92 (week 12), </w:t>
      </w:r>
      <w:r w:rsidR="00AC2EEF" w:rsidRPr="00A161C0">
        <w:rPr>
          <w:rFonts w:ascii="Book Antiqua" w:eastAsia="Times New Roman" w:hAnsi="Book Antiqua"/>
          <w:i/>
          <w:color w:val="000000"/>
          <w:lang w:val="en-GB" w:eastAsia="en-US"/>
        </w:rPr>
        <w:t>n</w:t>
      </w:r>
      <w:r w:rsidR="00AC2EEF">
        <w:rPr>
          <w:rFonts w:ascii="Book Antiqua" w:hAnsi="Book Antiqua" w:hint="eastAsia"/>
          <w:color w:val="000000"/>
          <w:lang w:val="en-GB" w:eastAsia="zh-CN"/>
        </w:rPr>
        <w:t xml:space="preserve"> </w:t>
      </w:r>
      <w:r w:rsidR="00AC2EEF" w:rsidRPr="00670FE1">
        <w:rPr>
          <w:rFonts w:ascii="Book Antiqua" w:eastAsia="Times New Roman" w:hAnsi="Book Antiqua"/>
          <w:color w:val="000000"/>
          <w:lang w:val="en-GB" w:eastAsia="en-US"/>
        </w:rPr>
        <w:t>=</w:t>
      </w:r>
      <w:r w:rsidR="00A03CC0">
        <w:rPr>
          <w:rFonts w:ascii="Book Antiqua" w:hAnsi="Book Antiqua" w:hint="eastAsia"/>
          <w:color w:val="000000"/>
          <w:lang w:val="en-GB" w:eastAsia="zh-CN"/>
        </w:rPr>
        <w:t xml:space="preserve"> </w:t>
      </w:r>
      <w:r w:rsidR="00AC2EEF" w:rsidRPr="00670FE1">
        <w:rPr>
          <w:rFonts w:ascii="Book Antiqua" w:eastAsia="Times New Roman" w:hAnsi="Book Antiqua"/>
          <w:color w:val="000000"/>
          <w:lang w:val="en-GB" w:eastAsia="en-US"/>
        </w:rPr>
        <w:t xml:space="preserve">84 (week 32), </w:t>
      </w:r>
      <w:r w:rsidR="00AC2EEF" w:rsidRPr="00A161C0">
        <w:rPr>
          <w:rFonts w:ascii="Book Antiqua" w:eastAsia="Times New Roman" w:hAnsi="Book Antiqua"/>
          <w:i/>
          <w:color w:val="000000"/>
          <w:lang w:val="en-GB" w:eastAsia="en-US"/>
        </w:rPr>
        <w:t>n</w:t>
      </w:r>
      <w:r w:rsidR="00AC2EEF">
        <w:rPr>
          <w:rFonts w:ascii="Book Antiqua" w:hAnsi="Book Antiqua" w:hint="eastAsia"/>
          <w:color w:val="000000"/>
          <w:lang w:val="en-GB" w:eastAsia="zh-CN"/>
        </w:rPr>
        <w:t xml:space="preserve"> </w:t>
      </w:r>
      <w:r w:rsidR="00AC2EEF" w:rsidRPr="00670FE1">
        <w:rPr>
          <w:rFonts w:ascii="Book Antiqua" w:eastAsia="Times New Roman" w:hAnsi="Book Antiqua"/>
          <w:color w:val="000000"/>
          <w:lang w:val="en-GB" w:eastAsia="en-US"/>
        </w:rPr>
        <w:t>=</w:t>
      </w:r>
      <w:r w:rsidR="00A03CC0">
        <w:rPr>
          <w:rFonts w:ascii="Book Antiqua" w:hAnsi="Book Antiqua" w:hint="eastAsia"/>
          <w:color w:val="000000"/>
          <w:lang w:val="en-GB" w:eastAsia="zh-CN"/>
        </w:rPr>
        <w:t xml:space="preserve"> </w:t>
      </w:r>
      <w:r w:rsidR="00AC2EEF">
        <w:rPr>
          <w:rFonts w:ascii="Book Antiqua" w:eastAsia="Times New Roman" w:hAnsi="Book Antiqua"/>
          <w:color w:val="000000"/>
          <w:lang w:val="en-GB" w:eastAsia="en-US"/>
        </w:rPr>
        <w:t>65 (week 52)</w:t>
      </w:r>
      <w:r w:rsidR="00AC2EEF">
        <w:rPr>
          <w:rFonts w:ascii="Book Antiqua" w:hAnsi="Book Antiqua" w:hint="eastAsia"/>
          <w:color w:val="000000"/>
          <w:lang w:val="en-GB" w:eastAsia="zh-CN"/>
        </w:rPr>
        <w:t xml:space="preserve">; </w:t>
      </w:r>
      <w:r w:rsidR="009733FC" w:rsidRPr="008D0344">
        <w:rPr>
          <w:rFonts w:ascii="Book Antiqua" w:eastAsia="Times New Roman" w:hAnsi="Book Antiqua"/>
          <w:color w:val="000000"/>
          <w:lang w:val="en-GB" w:eastAsia="en-US"/>
        </w:rPr>
        <w:t xml:space="preserve">Note: </w:t>
      </w:r>
      <w:r w:rsidR="00907783" w:rsidRPr="00670FE1">
        <w:rPr>
          <w:rFonts w:ascii="Book Antiqua" w:eastAsia="Times New Roman" w:hAnsi="Book Antiqua"/>
          <w:color w:val="000000"/>
          <w:lang w:val="en-GB" w:eastAsia="en-US"/>
        </w:rPr>
        <w:t>Data represent Mean</w:t>
      </w:r>
      <w:r w:rsidR="00A161C0">
        <w:rPr>
          <w:rFonts w:ascii="Book Antiqua" w:hAnsi="Book Antiqua" w:hint="eastAsia"/>
          <w:color w:val="000000"/>
          <w:lang w:val="en-GB" w:eastAsia="zh-CN"/>
        </w:rPr>
        <w:t xml:space="preserve"> </w:t>
      </w:r>
      <w:r w:rsidR="00907783" w:rsidRPr="00670FE1">
        <w:rPr>
          <w:rFonts w:ascii="Book Antiqua" w:eastAsia="Times New Roman" w:hAnsi="Book Antiqua"/>
          <w:color w:val="000000"/>
          <w:lang w:val="en-GB" w:eastAsia="en-US"/>
        </w:rPr>
        <w:sym w:font="Symbol" w:char="F0B1"/>
      </w:r>
      <w:r w:rsidR="00A161C0">
        <w:rPr>
          <w:rFonts w:ascii="Book Antiqua" w:hAnsi="Book Antiqua" w:hint="eastAsia"/>
          <w:color w:val="000000"/>
          <w:lang w:val="en-GB" w:eastAsia="zh-CN"/>
        </w:rPr>
        <w:t xml:space="preserve"> </w:t>
      </w:r>
      <w:r w:rsidR="00907783" w:rsidRPr="00670FE1">
        <w:rPr>
          <w:rFonts w:ascii="Book Antiqua" w:eastAsia="Times New Roman" w:hAnsi="Book Antiqua"/>
          <w:color w:val="000000"/>
          <w:lang w:val="en-GB" w:eastAsia="en-US"/>
        </w:rPr>
        <w:t xml:space="preserve">SD, and minimum to maximum, as available. BLQ data were imputed to the LOQ of 0.05 ng/mL </w:t>
      </w:r>
      <w:r w:rsidR="009733FC" w:rsidRPr="00670FE1">
        <w:rPr>
          <w:rFonts w:ascii="Book Antiqua" w:eastAsia="Times New Roman" w:hAnsi="Book Antiqua"/>
          <w:color w:val="000000"/>
          <w:lang w:val="en-GB" w:eastAsia="en-US"/>
        </w:rPr>
        <w:t xml:space="preserve">for the maximal use PK study </w:t>
      </w:r>
      <w:proofErr w:type="spellStart"/>
      <w:r w:rsidR="009733FC" w:rsidRPr="00670FE1">
        <w:rPr>
          <w:rFonts w:ascii="Book Antiqua" w:eastAsia="Times New Roman" w:hAnsi="Book Antiqua"/>
          <w:color w:val="000000"/>
          <w:lang w:val="en-GB" w:eastAsia="en-US"/>
        </w:rPr>
        <w:t>C</w:t>
      </w:r>
      <w:r w:rsidR="009733FC" w:rsidRPr="00670FE1">
        <w:rPr>
          <w:rFonts w:ascii="Book Antiqua" w:eastAsia="Times New Roman" w:hAnsi="Book Antiqua"/>
          <w:color w:val="000000"/>
          <w:vertAlign w:val="subscript"/>
          <w:lang w:val="en-GB" w:eastAsia="en-US"/>
        </w:rPr>
        <w:t>min</w:t>
      </w:r>
      <w:proofErr w:type="spellEnd"/>
      <w:r w:rsidR="009733FC" w:rsidRPr="00670FE1">
        <w:rPr>
          <w:rFonts w:ascii="Book Antiqua" w:eastAsia="Times New Roman" w:hAnsi="Book Antiqua"/>
          <w:color w:val="000000"/>
          <w:vertAlign w:val="subscript"/>
          <w:lang w:val="en-GB" w:eastAsia="en-US"/>
        </w:rPr>
        <w:t xml:space="preserve"> </w:t>
      </w:r>
      <w:r w:rsidR="009733FC" w:rsidRPr="00670FE1">
        <w:rPr>
          <w:rFonts w:ascii="Book Antiqua" w:eastAsia="Times New Roman" w:hAnsi="Book Antiqua"/>
          <w:color w:val="000000"/>
          <w:lang w:val="en-GB" w:eastAsia="en-US"/>
        </w:rPr>
        <w:t xml:space="preserve">concentration </w:t>
      </w:r>
      <w:r w:rsidR="00E74B2E">
        <w:rPr>
          <w:rFonts w:ascii="Book Antiqua" w:hAnsi="Book Antiqua" w:hint="eastAsia"/>
          <w:color w:val="000000"/>
          <w:lang w:val="en-GB" w:eastAsia="zh-CN"/>
        </w:rPr>
        <w:t>is</w:t>
      </w:r>
      <w:r w:rsidR="00E841CD" w:rsidRPr="00670FE1">
        <w:rPr>
          <w:rFonts w:ascii="Book Antiqua" w:eastAsia="Times New Roman" w:hAnsi="Book Antiqua"/>
          <w:color w:val="000000"/>
          <w:lang w:val="en-GB" w:eastAsia="en-US"/>
        </w:rPr>
        <w:t xml:space="preserve"> displayed. For Study #1 and</w:t>
      </w:r>
      <w:r w:rsidR="009733FC" w:rsidRPr="00670FE1">
        <w:rPr>
          <w:rFonts w:ascii="Book Antiqua" w:eastAsia="Times New Roman" w:hAnsi="Book Antiqua"/>
          <w:color w:val="000000"/>
          <w:lang w:val="en-GB" w:eastAsia="en-US"/>
        </w:rPr>
        <w:t xml:space="preserve"> #2 blood samples were taken approximately 12 </w:t>
      </w:r>
      <w:r w:rsidR="00630C61" w:rsidRPr="00670FE1">
        <w:rPr>
          <w:rFonts w:ascii="Book Antiqua" w:hAnsi="Book Antiqua"/>
          <w:lang w:val="en-GB" w:eastAsia="en-US"/>
        </w:rPr>
        <w:t>h</w:t>
      </w:r>
      <w:r w:rsidR="009733FC" w:rsidRPr="00670FE1">
        <w:rPr>
          <w:rFonts w:ascii="Book Antiqua" w:eastAsia="Times New Roman" w:hAnsi="Book Antiqua"/>
          <w:color w:val="000000"/>
          <w:lang w:val="en-GB" w:eastAsia="en-US"/>
        </w:rPr>
        <w:t xml:space="preserve"> after drug application.</w:t>
      </w:r>
      <w:r w:rsidRPr="00EF3AA2">
        <w:rPr>
          <w:rFonts w:ascii="Book Antiqua" w:hAnsi="Book Antiqua" w:hint="eastAsia"/>
          <w:b/>
          <w:lang w:val="en-GB" w:eastAsia="zh-CN"/>
        </w:rPr>
        <w:t xml:space="preserve"> </w:t>
      </w:r>
    </w:p>
    <w:p w14:paraId="53C5D70F" w14:textId="77777777" w:rsidR="00907783" w:rsidRPr="00670FE1" w:rsidRDefault="00907783" w:rsidP="008C7566">
      <w:pPr>
        <w:pStyle w:val="TableText"/>
        <w:suppressAutoHyphens/>
        <w:spacing w:after="0" w:line="360" w:lineRule="auto"/>
        <w:jc w:val="both"/>
        <w:rPr>
          <w:rFonts w:ascii="Book Antiqua" w:hAnsi="Book Antiqua" w:cs="Times New Roman"/>
          <w:b/>
          <w:sz w:val="24"/>
          <w:szCs w:val="24"/>
          <w:lang w:val="en-GB"/>
        </w:rPr>
      </w:pPr>
    </w:p>
    <w:bookmarkEnd w:id="11"/>
    <w:bookmarkEnd w:id="12"/>
    <w:p w14:paraId="67D82D05" w14:textId="77777777" w:rsidR="00D36E0D" w:rsidRPr="00670FE1" w:rsidRDefault="00D36E0D" w:rsidP="008C7566">
      <w:pPr>
        <w:spacing w:line="360" w:lineRule="auto"/>
        <w:jc w:val="both"/>
        <w:rPr>
          <w:rFonts w:ascii="Book Antiqua" w:hAnsi="Book Antiqua"/>
          <w:lang w:val="en-GB"/>
        </w:rPr>
      </w:pPr>
    </w:p>
    <w:p w14:paraId="6B43F919" w14:textId="77777777" w:rsidR="008549CE" w:rsidRPr="00670FE1" w:rsidRDefault="008549CE" w:rsidP="008C7566">
      <w:pPr>
        <w:spacing w:line="360" w:lineRule="auto"/>
        <w:jc w:val="both"/>
        <w:rPr>
          <w:rFonts w:ascii="Book Antiqua" w:hAnsi="Book Antiqua"/>
          <w:b/>
          <w:lang w:val="en-GB"/>
        </w:rPr>
      </w:pPr>
      <w:r w:rsidRPr="00670FE1">
        <w:rPr>
          <w:rFonts w:ascii="Book Antiqua" w:hAnsi="Book Antiqua"/>
          <w:b/>
          <w:lang w:val="en-GB"/>
        </w:rPr>
        <w:br w:type="page"/>
      </w:r>
    </w:p>
    <w:p w14:paraId="2C775B97" w14:textId="244933F4" w:rsidR="00AB42DE" w:rsidRPr="00670FE1" w:rsidRDefault="00B84F50" w:rsidP="008C7566">
      <w:pPr>
        <w:spacing w:line="360" w:lineRule="auto"/>
        <w:jc w:val="both"/>
        <w:rPr>
          <w:rFonts w:ascii="Book Antiqua" w:hAnsi="Book Antiqua"/>
          <w:b/>
          <w:lang w:val="en-GB"/>
        </w:rPr>
      </w:pPr>
      <w:r w:rsidRPr="00670FE1">
        <w:rPr>
          <w:rFonts w:ascii="Book Antiqua" w:hAnsi="Book Antiqua"/>
          <w:noProof/>
          <w:lang w:val="en-US" w:eastAsia="en-US"/>
        </w:rPr>
        <w:lastRenderedPageBreak/>
        <w:drawing>
          <wp:inline distT="0" distB="0" distL="0" distR="0" wp14:anchorId="0AAD01C5" wp14:editId="2946625B">
            <wp:extent cx="5972810" cy="3985895"/>
            <wp:effectExtent l="0" t="0" r="27940" b="1460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270254B" w14:textId="77777777" w:rsidR="00F74EA4" w:rsidRPr="00670FE1" w:rsidRDefault="00F74EA4" w:rsidP="008C7566">
      <w:pPr>
        <w:spacing w:line="360" w:lineRule="auto"/>
        <w:jc w:val="both"/>
        <w:rPr>
          <w:rFonts w:ascii="Book Antiqua" w:hAnsi="Book Antiqua"/>
          <w:b/>
          <w:bCs/>
          <w:lang w:val="en-GB" w:eastAsia="zh-CN"/>
        </w:rPr>
      </w:pPr>
      <w:r w:rsidRPr="00670FE1">
        <w:rPr>
          <w:rFonts w:ascii="Book Antiqua" w:hAnsi="Book Antiqua"/>
          <w:b/>
          <w:bCs/>
          <w:lang w:val="en-GB"/>
        </w:rPr>
        <w:t xml:space="preserve">Figure </w:t>
      </w:r>
      <w:r w:rsidRPr="00670FE1">
        <w:rPr>
          <w:rFonts w:ascii="Book Antiqua" w:hAnsi="Book Antiqua"/>
          <w:b/>
          <w:bCs/>
          <w:lang w:val="en-GB"/>
        </w:rPr>
        <w:fldChar w:fldCharType="begin"/>
      </w:r>
      <w:r w:rsidRPr="00670FE1">
        <w:rPr>
          <w:rFonts w:ascii="Book Antiqua" w:hAnsi="Book Antiqua"/>
          <w:b/>
          <w:bCs/>
          <w:lang w:val="en-GB"/>
        </w:rPr>
        <w:instrText xml:space="preserve"> SEQ Figure \* ARABIC </w:instrText>
      </w:r>
      <w:r w:rsidRPr="00670FE1">
        <w:rPr>
          <w:rFonts w:ascii="Book Antiqua" w:hAnsi="Book Antiqua"/>
          <w:b/>
          <w:bCs/>
          <w:lang w:val="en-GB"/>
        </w:rPr>
        <w:fldChar w:fldCharType="separate"/>
      </w:r>
      <w:r w:rsidRPr="00670FE1">
        <w:rPr>
          <w:rFonts w:ascii="Book Antiqua" w:hAnsi="Book Antiqua"/>
          <w:b/>
          <w:bCs/>
          <w:noProof/>
          <w:lang w:val="en-GB"/>
        </w:rPr>
        <w:t>1</w:t>
      </w:r>
      <w:r w:rsidRPr="00670FE1">
        <w:rPr>
          <w:rFonts w:ascii="Book Antiqua" w:hAnsi="Book Antiqua"/>
          <w:b/>
          <w:bCs/>
          <w:lang w:val="en-GB"/>
        </w:rPr>
        <w:fldChar w:fldCharType="end"/>
      </w:r>
      <w:r w:rsidRPr="00670FE1">
        <w:rPr>
          <w:rFonts w:ascii="Book Antiqua" w:hAnsi="Book Antiqua"/>
          <w:b/>
          <w:bCs/>
          <w:lang w:val="en-GB"/>
        </w:rPr>
        <w:t xml:space="preserve"> Plasma concentration-time curves after application of </w:t>
      </w:r>
      <w:proofErr w:type="spellStart"/>
      <w:r w:rsidRPr="00670FE1">
        <w:rPr>
          <w:rFonts w:ascii="Book Antiqua" w:hAnsi="Book Antiqua"/>
          <w:b/>
          <w:bCs/>
          <w:lang w:val="en-GB"/>
        </w:rPr>
        <w:t>ivermectin</w:t>
      </w:r>
      <w:proofErr w:type="spellEnd"/>
      <w:r w:rsidRPr="00670FE1">
        <w:rPr>
          <w:rFonts w:ascii="Book Antiqua" w:hAnsi="Book Antiqua"/>
          <w:b/>
          <w:bCs/>
          <w:lang w:val="en-GB"/>
        </w:rPr>
        <w:t xml:space="preserve"> 1% cream in healthy volunteers (Means)</w:t>
      </w:r>
      <w:r w:rsidRPr="00670FE1">
        <w:rPr>
          <w:rFonts w:ascii="Book Antiqua" w:hAnsi="Book Antiqua" w:hint="eastAsia"/>
          <w:b/>
          <w:bCs/>
          <w:lang w:val="en-GB" w:eastAsia="zh-CN"/>
        </w:rPr>
        <w:t>.</w:t>
      </w:r>
    </w:p>
    <w:p w14:paraId="7A01747D" w14:textId="77777777" w:rsidR="00AB42DE" w:rsidRPr="00F74EA4" w:rsidRDefault="00AB42DE" w:rsidP="008C7566">
      <w:pPr>
        <w:spacing w:line="360" w:lineRule="auto"/>
        <w:jc w:val="both"/>
        <w:rPr>
          <w:rFonts w:ascii="Book Antiqua" w:hAnsi="Book Antiqua"/>
          <w:b/>
          <w:lang w:val="en-GB"/>
        </w:rPr>
      </w:pPr>
    </w:p>
    <w:p w14:paraId="24DED653" w14:textId="77777777" w:rsidR="00AB42DE" w:rsidRPr="00670FE1" w:rsidRDefault="00AB42DE" w:rsidP="008C7566">
      <w:pPr>
        <w:spacing w:line="360" w:lineRule="auto"/>
        <w:jc w:val="both"/>
        <w:rPr>
          <w:rFonts w:ascii="Book Antiqua" w:hAnsi="Book Antiqua"/>
          <w:b/>
          <w:lang w:val="en-GB"/>
        </w:rPr>
      </w:pPr>
    </w:p>
    <w:p w14:paraId="13D0EBD2" w14:textId="77777777" w:rsidR="004124D6" w:rsidRPr="00670FE1" w:rsidRDefault="004124D6" w:rsidP="008C7566">
      <w:pPr>
        <w:pStyle w:val="Caption"/>
        <w:spacing w:after="0" w:line="360" w:lineRule="auto"/>
        <w:jc w:val="both"/>
        <w:rPr>
          <w:rFonts w:ascii="Book Antiqua" w:hAnsi="Book Antiqua"/>
          <w:sz w:val="24"/>
          <w:szCs w:val="24"/>
          <w:lang w:val="en-GB"/>
        </w:rPr>
      </w:pPr>
    </w:p>
    <w:p w14:paraId="50F39D92" w14:textId="77777777" w:rsidR="00A01BB2" w:rsidRPr="00670FE1" w:rsidRDefault="00A01BB2" w:rsidP="008C7566">
      <w:pPr>
        <w:spacing w:line="360" w:lineRule="auto"/>
        <w:jc w:val="both"/>
        <w:rPr>
          <w:rFonts w:ascii="Book Antiqua" w:hAnsi="Book Antiqua"/>
          <w:b/>
          <w:bCs/>
          <w:lang w:val="en-GB"/>
        </w:rPr>
      </w:pPr>
      <w:r w:rsidRPr="00670FE1">
        <w:rPr>
          <w:rFonts w:ascii="Book Antiqua" w:hAnsi="Book Antiqua"/>
          <w:lang w:val="en-GB"/>
        </w:rPr>
        <w:br w:type="page"/>
      </w:r>
    </w:p>
    <w:p w14:paraId="2DC50753" w14:textId="275AEA4A" w:rsidR="004124D6" w:rsidRPr="00670FE1" w:rsidRDefault="00B84F50" w:rsidP="008C7566">
      <w:pPr>
        <w:spacing w:line="360" w:lineRule="auto"/>
        <w:jc w:val="both"/>
        <w:rPr>
          <w:rFonts w:ascii="Book Antiqua" w:hAnsi="Book Antiqua"/>
          <w:noProof/>
          <w:lang w:val="en-GB"/>
        </w:rPr>
      </w:pPr>
      <w:r w:rsidRPr="00670FE1">
        <w:rPr>
          <w:rFonts w:ascii="Book Antiqua" w:hAnsi="Book Antiqua"/>
          <w:noProof/>
          <w:lang w:val="en-US" w:eastAsia="en-US"/>
        </w:rPr>
        <w:lastRenderedPageBreak/>
        <w:drawing>
          <wp:inline distT="0" distB="0" distL="0" distR="0" wp14:anchorId="36083836" wp14:editId="2FBE0844">
            <wp:extent cx="5972810" cy="4173220"/>
            <wp:effectExtent l="0" t="0" r="27940" b="1778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1046757" w14:textId="77777777" w:rsidR="00627A44" w:rsidRPr="00670FE1" w:rsidRDefault="00627A44" w:rsidP="008C7566">
      <w:pPr>
        <w:pStyle w:val="Caption"/>
        <w:keepNext/>
        <w:spacing w:after="0" w:line="360" w:lineRule="auto"/>
        <w:jc w:val="both"/>
        <w:rPr>
          <w:rFonts w:ascii="Book Antiqua" w:hAnsi="Book Antiqua"/>
          <w:color w:val="auto"/>
          <w:sz w:val="24"/>
          <w:szCs w:val="24"/>
          <w:lang w:val="en-GB" w:eastAsia="zh-CN"/>
        </w:rPr>
      </w:pPr>
      <w:r w:rsidRPr="00670FE1">
        <w:rPr>
          <w:rFonts w:ascii="Book Antiqua" w:hAnsi="Book Antiqua"/>
          <w:color w:val="auto"/>
          <w:sz w:val="24"/>
          <w:szCs w:val="24"/>
          <w:lang w:val="en-GB"/>
        </w:rPr>
        <w:t xml:space="preserve">Figure </w:t>
      </w:r>
      <w:r w:rsidRPr="00670FE1">
        <w:rPr>
          <w:rFonts w:ascii="Book Antiqua" w:hAnsi="Book Antiqua"/>
          <w:color w:val="auto"/>
          <w:sz w:val="24"/>
          <w:szCs w:val="24"/>
          <w:lang w:val="en-GB"/>
        </w:rPr>
        <w:fldChar w:fldCharType="begin"/>
      </w:r>
      <w:r w:rsidRPr="00670FE1">
        <w:rPr>
          <w:rFonts w:ascii="Book Antiqua" w:hAnsi="Book Antiqua"/>
          <w:color w:val="auto"/>
          <w:sz w:val="24"/>
          <w:szCs w:val="24"/>
          <w:lang w:val="en-GB"/>
        </w:rPr>
        <w:instrText xml:space="preserve"> SEQ Figure \* ARABIC </w:instrText>
      </w:r>
      <w:r w:rsidRPr="00670FE1">
        <w:rPr>
          <w:rFonts w:ascii="Book Antiqua" w:hAnsi="Book Antiqua"/>
          <w:color w:val="auto"/>
          <w:sz w:val="24"/>
          <w:szCs w:val="24"/>
          <w:lang w:val="en-GB"/>
        </w:rPr>
        <w:fldChar w:fldCharType="separate"/>
      </w:r>
      <w:r w:rsidRPr="00670FE1">
        <w:rPr>
          <w:rFonts w:ascii="Book Antiqua" w:hAnsi="Book Antiqua"/>
          <w:noProof/>
          <w:color w:val="auto"/>
          <w:sz w:val="24"/>
          <w:szCs w:val="24"/>
          <w:lang w:val="en-GB"/>
        </w:rPr>
        <w:t>2</w:t>
      </w:r>
      <w:r w:rsidRPr="00670FE1">
        <w:rPr>
          <w:rFonts w:ascii="Book Antiqua" w:hAnsi="Book Antiqua"/>
          <w:color w:val="auto"/>
          <w:sz w:val="24"/>
          <w:szCs w:val="24"/>
          <w:lang w:val="en-GB"/>
        </w:rPr>
        <w:fldChar w:fldCharType="end"/>
      </w:r>
      <w:r w:rsidRPr="00670FE1">
        <w:rPr>
          <w:rFonts w:ascii="Book Antiqua" w:hAnsi="Book Antiqua"/>
          <w:color w:val="auto"/>
          <w:sz w:val="24"/>
          <w:szCs w:val="24"/>
          <w:lang w:val="en-GB"/>
        </w:rPr>
        <w:t xml:space="preserve"> Plasma concentration-time curves after application of </w:t>
      </w:r>
      <w:proofErr w:type="spellStart"/>
      <w:r w:rsidRPr="00670FE1">
        <w:rPr>
          <w:rFonts w:ascii="Book Antiqua" w:hAnsi="Book Antiqua"/>
          <w:color w:val="auto"/>
          <w:sz w:val="24"/>
          <w:szCs w:val="24"/>
          <w:lang w:val="en-GB"/>
        </w:rPr>
        <w:t>ivermectin</w:t>
      </w:r>
      <w:proofErr w:type="spellEnd"/>
      <w:r w:rsidRPr="00670FE1">
        <w:rPr>
          <w:rFonts w:ascii="Book Antiqua" w:hAnsi="Book Antiqua"/>
          <w:color w:val="auto"/>
          <w:sz w:val="24"/>
          <w:szCs w:val="24"/>
          <w:lang w:val="en-GB"/>
        </w:rPr>
        <w:t xml:space="preserve"> 1% cream QD in subject with severe </w:t>
      </w:r>
      <w:proofErr w:type="spellStart"/>
      <w:r w:rsidRPr="00670FE1">
        <w:rPr>
          <w:rFonts w:ascii="Book Antiqua" w:hAnsi="Book Antiqua"/>
          <w:color w:val="auto"/>
          <w:sz w:val="24"/>
          <w:szCs w:val="24"/>
          <w:lang w:val="en-GB"/>
        </w:rPr>
        <w:t>papulopustular</w:t>
      </w:r>
      <w:proofErr w:type="spellEnd"/>
      <w:r w:rsidRPr="00670FE1">
        <w:rPr>
          <w:rFonts w:ascii="Book Antiqua" w:hAnsi="Book Antiqua"/>
          <w:color w:val="auto"/>
          <w:sz w:val="24"/>
          <w:szCs w:val="24"/>
          <w:lang w:val="en-GB"/>
        </w:rPr>
        <w:t xml:space="preserve"> rosacea</w:t>
      </w:r>
      <w:r w:rsidRPr="00670FE1">
        <w:rPr>
          <w:rFonts w:ascii="Book Antiqua" w:hAnsi="Book Antiqua" w:hint="eastAsia"/>
          <w:color w:val="auto"/>
          <w:sz w:val="24"/>
          <w:szCs w:val="24"/>
          <w:lang w:val="en-GB" w:eastAsia="zh-CN"/>
        </w:rPr>
        <w:t>.</w:t>
      </w:r>
    </w:p>
    <w:p w14:paraId="7AB6B452" w14:textId="77777777" w:rsidR="00A01BB2" w:rsidRPr="00670FE1" w:rsidRDefault="00A01BB2" w:rsidP="008C7566">
      <w:pPr>
        <w:spacing w:line="360" w:lineRule="auto"/>
        <w:jc w:val="both"/>
        <w:rPr>
          <w:rFonts w:ascii="Book Antiqua" w:hAnsi="Book Antiqua"/>
          <w:b/>
          <w:bCs/>
          <w:lang w:val="en-GB"/>
        </w:rPr>
      </w:pPr>
      <w:r w:rsidRPr="00670FE1">
        <w:rPr>
          <w:rFonts w:ascii="Book Antiqua" w:hAnsi="Book Antiqua"/>
          <w:lang w:val="en-GB"/>
        </w:rPr>
        <w:br w:type="page"/>
      </w:r>
    </w:p>
    <w:p w14:paraId="3A36F620" w14:textId="65DAD9C5" w:rsidR="004124D6" w:rsidRPr="00670FE1" w:rsidRDefault="00B84F50" w:rsidP="008C7566">
      <w:pPr>
        <w:pStyle w:val="Bodytext0-12"/>
        <w:spacing w:after="0" w:line="360" w:lineRule="auto"/>
        <w:rPr>
          <w:rFonts w:ascii="Book Antiqua" w:hAnsi="Book Antiqua"/>
          <w:lang w:val="en-GB"/>
        </w:rPr>
      </w:pPr>
      <w:r w:rsidRPr="00670FE1">
        <w:rPr>
          <w:rFonts w:ascii="Book Antiqua" w:hAnsi="Book Antiqua"/>
          <w:noProof/>
        </w:rPr>
        <w:lastRenderedPageBreak/>
        <w:drawing>
          <wp:inline distT="0" distB="0" distL="0" distR="0" wp14:anchorId="73C7FA32" wp14:editId="20284EB4">
            <wp:extent cx="5486400" cy="3643952"/>
            <wp:effectExtent l="0" t="0" r="19050" b="13970"/>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129561B" w14:textId="37D541CE" w:rsidR="000449CB" w:rsidRPr="00F44AA1" w:rsidRDefault="000449CB" w:rsidP="008C7566">
      <w:pPr>
        <w:suppressAutoHyphens/>
        <w:spacing w:line="360" w:lineRule="auto"/>
        <w:jc w:val="both"/>
        <w:rPr>
          <w:rFonts w:ascii="Book Antiqua" w:hAnsi="Book Antiqua"/>
          <w:color w:val="000000"/>
          <w:lang w:val="en-GB" w:eastAsia="zh-CN"/>
        </w:rPr>
      </w:pPr>
      <w:r w:rsidRPr="000875BE">
        <w:rPr>
          <w:rFonts w:ascii="Book Antiqua" w:hAnsi="Book Antiqua"/>
          <w:b/>
          <w:lang w:val="en-GB"/>
        </w:rPr>
        <w:t xml:space="preserve">Figure </w:t>
      </w:r>
      <w:r w:rsidRPr="000875BE">
        <w:rPr>
          <w:rFonts w:ascii="Book Antiqua" w:hAnsi="Book Antiqua"/>
          <w:b/>
          <w:lang w:val="en-GB"/>
        </w:rPr>
        <w:fldChar w:fldCharType="begin"/>
      </w:r>
      <w:r w:rsidRPr="000875BE">
        <w:rPr>
          <w:rFonts w:ascii="Book Antiqua" w:hAnsi="Book Antiqua"/>
          <w:b/>
          <w:lang w:val="en-GB"/>
        </w:rPr>
        <w:instrText xml:space="preserve"> SEQ Figure \* ARABIC </w:instrText>
      </w:r>
      <w:r w:rsidRPr="000875BE">
        <w:rPr>
          <w:rFonts w:ascii="Book Antiqua" w:hAnsi="Book Antiqua"/>
          <w:b/>
          <w:lang w:val="en-GB"/>
        </w:rPr>
        <w:fldChar w:fldCharType="separate"/>
      </w:r>
      <w:r w:rsidRPr="000875BE">
        <w:rPr>
          <w:rFonts w:ascii="Book Antiqua" w:hAnsi="Book Antiqua"/>
          <w:b/>
          <w:noProof/>
          <w:lang w:val="en-GB"/>
        </w:rPr>
        <w:t>3</w:t>
      </w:r>
      <w:r w:rsidRPr="000875BE">
        <w:rPr>
          <w:rFonts w:ascii="Book Antiqua" w:hAnsi="Book Antiqua"/>
          <w:b/>
          <w:lang w:val="en-GB"/>
        </w:rPr>
        <w:fldChar w:fldCharType="end"/>
      </w:r>
      <w:r w:rsidRPr="000875BE">
        <w:rPr>
          <w:rFonts w:ascii="Book Antiqua" w:hAnsi="Book Antiqua"/>
          <w:b/>
          <w:lang w:val="en-GB"/>
        </w:rPr>
        <w:t xml:space="preserve"> Mean AUC</w:t>
      </w:r>
      <w:r w:rsidRPr="000875BE">
        <w:rPr>
          <w:rFonts w:ascii="Book Antiqua" w:hAnsi="Book Antiqua"/>
          <w:b/>
          <w:vertAlign w:val="subscript"/>
          <w:lang w:val="en-GB"/>
        </w:rPr>
        <w:t>0-24</w:t>
      </w:r>
      <w:r w:rsidRPr="000875BE">
        <w:rPr>
          <w:rFonts w:ascii="Book Antiqua" w:hAnsi="Book Antiqua" w:hint="eastAsia"/>
          <w:b/>
          <w:vertAlign w:val="subscript"/>
          <w:lang w:val="en-GB" w:eastAsia="zh-CN"/>
        </w:rPr>
        <w:t xml:space="preserve"> </w:t>
      </w:r>
      <w:r w:rsidRPr="000875BE">
        <w:rPr>
          <w:rFonts w:ascii="Book Antiqua" w:hAnsi="Book Antiqua"/>
          <w:b/>
          <w:vertAlign w:val="subscript"/>
          <w:lang w:val="en-GB"/>
        </w:rPr>
        <w:t xml:space="preserve">h </w:t>
      </w:r>
      <w:r w:rsidRPr="000875BE">
        <w:rPr>
          <w:rFonts w:ascii="Book Antiqua" w:hAnsi="Book Antiqua"/>
          <w:b/>
          <w:lang w:val="en-GB"/>
        </w:rPr>
        <w:t xml:space="preserve">of </w:t>
      </w:r>
      <w:proofErr w:type="spellStart"/>
      <w:r w:rsidRPr="000875BE">
        <w:rPr>
          <w:rFonts w:ascii="Book Antiqua" w:hAnsi="Book Antiqua"/>
          <w:b/>
          <w:lang w:val="en-GB"/>
        </w:rPr>
        <w:t>ivermectin</w:t>
      </w:r>
      <w:proofErr w:type="spellEnd"/>
      <w:r w:rsidRPr="000875BE">
        <w:rPr>
          <w:rFonts w:ascii="Book Antiqua" w:hAnsi="Book Antiqua"/>
          <w:b/>
          <w:lang w:val="en-GB"/>
        </w:rPr>
        <w:t xml:space="preserve"> and its circulating major metabolites versus study days in subject with severe </w:t>
      </w:r>
      <w:proofErr w:type="spellStart"/>
      <w:r w:rsidRPr="000875BE">
        <w:rPr>
          <w:rFonts w:ascii="Book Antiqua" w:hAnsi="Book Antiqua"/>
          <w:b/>
          <w:lang w:val="en-GB"/>
        </w:rPr>
        <w:t>papulopustular</w:t>
      </w:r>
      <w:proofErr w:type="spellEnd"/>
      <w:r w:rsidRPr="000875BE">
        <w:rPr>
          <w:rFonts w:ascii="Book Antiqua" w:hAnsi="Book Antiqua"/>
          <w:b/>
          <w:lang w:val="en-GB"/>
        </w:rPr>
        <w:t xml:space="preserve"> rosacea.</w:t>
      </w:r>
      <w:r w:rsidR="000875BE" w:rsidRPr="000875BE">
        <w:rPr>
          <w:rFonts w:ascii="Book Antiqua" w:eastAsia="Times New Roman" w:hAnsi="Book Antiqua"/>
          <w:color w:val="000000"/>
          <w:lang w:val="en-GB" w:eastAsia="en-US"/>
        </w:rPr>
        <w:t xml:space="preserve"> </w:t>
      </w:r>
      <w:r w:rsidR="000875BE" w:rsidRPr="00670FE1">
        <w:rPr>
          <w:rFonts w:ascii="Book Antiqua" w:eastAsia="Times New Roman" w:hAnsi="Book Antiqua"/>
          <w:color w:val="000000"/>
          <w:lang w:val="en-GB" w:eastAsia="en-US"/>
        </w:rPr>
        <w:t>AUC</w:t>
      </w:r>
      <w:r w:rsidR="000875BE" w:rsidRPr="00670FE1">
        <w:rPr>
          <w:rFonts w:ascii="Book Antiqua" w:eastAsia="Times New Roman" w:hAnsi="Book Antiqua"/>
          <w:color w:val="000000"/>
          <w:vertAlign w:val="subscript"/>
          <w:lang w:val="en-GB" w:eastAsia="en-US"/>
        </w:rPr>
        <w:t>0-24</w:t>
      </w:r>
      <w:r w:rsidR="000875BE" w:rsidRPr="00670FE1">
        <w:rPr>
          <w:rFonts w:ascii="Book Antiqua" w:hAnsi="Book Antiqua" w:hint="eastAsia"/>
          <w:color w:val="000000"/>
          <w:vertAlign w:val="subscript"/>
          <w:lang w:val="en-GB" w:eastAsia="zh-CN"/>
        </w:rPr>
        <w:t xml:space="preserve"> </w:t>
      </w:r>
      <w:r w:rsidR="000875BE" w:rsidRPr="00670FE1">
        <w:rPr>
          <w:rFonts w:ascii="Book Antiqua" w:eastAsia="Times New Roman" w:hAnsi="Book Antiqua"/>
          <w:color w:val="000000"/>
          <w:vertAlign w:val="subscript"/>
          <w:lang w:val="en-GB" w:eastAsia="en-US"/>
        </w:rPr>
        <w:t>h</w:t>
      </w:r>
      <w:r w:rsidR="000875BE">
        <w:rPr>
          <w:rFonts w:ascii="Book Antiqua" w:hAnsi="Book Antiqua" w:hint="eastAsia"/>
          <w:color w:val="000000"/>
          <w:lang w:val="en-GB" w:eastAsia="zh-CN"/>
        </w:rPr>
        <w:t>:</w:t>
      </w:r>
      <w:r w:rsidR="000875BE" w:rsidRPr="00670FE1">
        <w:rPr>
          <w:rFonts w:ascii="Book Antiqua" w:hAnsi="Book Antiqua" w:hint="eastAsia"/>
          <w:color w:val="000000"/>
          <w:lang w:val="en-GB" w:eastAsia="zh-CN"/>
        </w:rPr>
        <w:t xml:space="preserve"> </w:t>
      </w:r>
      <w:r w:rsidR="000875BE" w:rsidRPr="00670FE1">
        <w:rPr>
          <w:rFonts w:ascii="Book Antiqua" w:eastAsia="Times New Roman" w:hAnsi="Book Antiqua"/>
          <w:color w:val="000000"/>
          <w:lang w:val="en-GB" w:eastAsia="en-US"/>
        </w:rPr>
        <w:t>Area under the plasma concentration-time curve from pre-application (T</w:t>
      </w:r>
      <w:r w:rsidR="000875BE" w:rsidRPr="00670FE1">
        <w:rPr>
          <w:rFonts w:ascii="Book Antiqua" w:eastAsia="Times New Roman" w:hAnsi="Book Antiqua"/>
          <w:color w:val="000000"/>
          <w:vertAlign w:val="subscript"/>
          <w:lang w:val="en-GB" w:eastAsia="en-US"/>
        </w:rPr>
        <w:t>0</w:t>
      </w:r>
      <w:r w:rsidR="00F44AA1">
        <w:rPr>
          <w:rFonts w:ascii="Book Antiqua" w:eastAsia="Times New Roman" w:hAnsi="Book Antiqua"/>
          <w:color w:val="000000"/>
          <w:lang w:val="en-GB" w:eastAsia="en-US"/>
        </w:rPr>
        <w:t>) through to 24 h.</w:t>
      </w:r>
    </w:p>
    <w:p w14:paraId="698CFBE5" w14:textId="77777777" w:rsidR="00A01BB2" w:rsidRPr="00670FE1" w:rsidRDefault="00A01BB2" w:rsidP="008C7566">
      <w:pPr>
        <w:spacing w:line="360" w:lineRule="auto"/>
        <w:jc w:val="both"/>
        <w:rPr>
          <w:rFonts w:ascii="Book Antiqua" w:hAnsi="Book Antiqua"/>
          <w:b/>
          <w:bCs/>
          <w:lang w:val="en-GB"/>
        </w:rPr>
      </w:pPr>
      <w:r w:rsidRPr="00670FE1">
        <w:rPr>
          <w:rFonts w:ascii="Book Antiqua" w:hAnsi="Book Antiqua"/>
          <w:lang w:val="en-GB"/>
        </w:rPr>
        <w:br w:type="page"/>
      </w:r>
    </w:p>
    <w:p w14:paraId="381C595A" w14:textId="6F2F51C7" w:rsidR="004124D6" w:rsidRPr="00670FE1" w:rsidRDefault="00184FE0" w:rsidP="008C7566">
      <w:pPr>
        <w:pStyle w:val="Caption"/>
        <w:keepNext/>
        <w:spacing w:after="0" w:line="360" w:lineRule="auto"/>
        <w:jc w:val="both"/>
        <w:rPr>
          <w:rFonts w:ascii="Book Antiqua" w:hAnsi="Book Antiqua"/>
          <w:color w:val="auto"/>
          <w:sz w:val="24"/>
          <w:szCs w:val="24"/>
          <w:lang w:val="en-GB"/>
        </w:rPr>
      </w:pPr>
      <w:r>
        <w:rPr>
          <w:rFonts w:ascii="Book Antiqua" w:hAnsi="Book Antiqua" w:hint="eastAsia"/>
          <w:b w:val="0"/>
          <w:color w:val="auto"/>
          <w:sz w:val="24"/>
          <w:szCs w:val="24"/>
          <w:lang w:val="en-GB" w:eastAsia="zh-CN"/>
        </w:rPr>
        <w:lastRenderedPageBreak/>
        <w:t>A</w:t>
      </w:r>
      <w:r w:rsidR="004124D6" w:rsidRPr="00670FE1">
        <w:rPr>
          <w:rFonts w:ascii="Book Antiqua" w:hAnsi="Book Antiqua"/>
          <w:color w:val="auto"/>
          <w:sz w:val="24"/>
          <w:szCs w:val="24"/>
          <w:lang w:val="en-GB"/>
        </w:rPr>
        <w:t xml:space="preserve"> </w:t>
      </w:r>
    </w:p>
    <w:p w14:paraId="329CA072" w14:textId="17E13FF2" w:rsidR="00917746" w:rsidRPr="00670FE1" w:rsidRDefault="00B84F50" w:rsidP="008C7566">
      <w:pPr>
        <w:spacing w:line="360" w:lineRule="auto"/>
        <w:jc w:val="both"/>
        <w:rPr>
          <w:rFonts w:ascii="Book Antiqua" w:hAnsi="Book Antiqua"/>
          <w:lang w:val="en-GB"/>
        </w:rPr>
      </w:pPr>
      <w:r w:rsidRPr="00670FE1">
        <w:rPr>
          <w:rFonts w:ascii="Book Antiqua" w:hAnsi="Book Antiqua"/>
          <w:noProof/>
          <w:lang w:val="en-US" w:eastAsia="en-US"/>
        </w:rPr>
        <w:drawing>
          <wp:inline distT="0" distB="0" distL="0" distR="0" wp14:anchorId="0D999AB0" wp14:editId="58D01CB7">
            <wp:extent cx="5336275" cy="3043450"/>
            <wp:effectExtent l="0" t="0" r="17145" b="24130"/>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DC40B95" w14:textId="77777777" w:rsidR="00107538" w:rsidRPr="00670FE1" w:rsidRDefault="00107538" w:rsidP="008C7566">
      <w:pPr>
        <w:spacing w:line="360" w:lineRule="auto"/>
        <w:jc w:val="both"/>
        <w:rPr>
          <w:rFonts w:ascii="Book Antiqua" w:hAnsi="Book Antiqua"/>
          <w:lang w:val="en-GB"/>
        </w:rPr>
      </w:pPr>
    </w:p>
    <w:p w14:paraId="24FD28A0" w14:textId="6B5E241B" w:rsidR="00B77025" w:rsidRPr="00670FE1" w:rsidRDefault="00184FE0" w:rsidP="008C7566">
      <w:pPr>
        <w:spacing w:line="360" w:lineRule="auto"/>
        <w:jc w:val="both"/>
        <w:rPr>
          <w:rFonts w:ascii="Book Antiqua" w:hAnsi="Book Antiqua"/>
          <w:lang w:val="en-GB" w:eastAsia="zh-CN"/>
        </w:rPr>
      </w:pPr>
      <w:r>
        <w:rPr>
          <w:rFonts w:ascii="Book Antiqua" w:hAnsi="Book Antiqua" w:hint="eastAsia"/>
          <w:lang w:val="en-GB" w:eastAsia="zh-CN"/>
        </w:rPr>
        <w:t>B</w:t>
      </w:r>
    </w:p>
    <w:p w14:paraId="1F0C3F45" w14:textId="375EF78A" w:rsidR="00917746" w:rsidRPr="00670FE1" w:rsidRDefault="00B84F50" w:rsidP="008C7566">
      <w:pPr>
        <w:spacing w:line="360" w:lineRule="auto"/>
        <w:jc w:val="both"/>
        <w:rPr>
          <w:rFonts w:ascii="Book Antiqua" w:hAnsi="Book Antiqua"/>
          <w:lang w:val="en-GB"/>
        </w:rPr>
      </w:pPr>
      <w:r w:rsidRPr="00670FE1">
        <w:rPr>
          <w:rFonts w:ascii="Book Antiqua" w:hAnsi="Book Antiqua"/>
          <w:noProof/>
          <w:lang w:val="en-US" w:eastAsia="en-US"/>
        </w:rPr>
        <w:drawing>
          <wp:inline distT="0" distB="0" distL="0" distR="0" wp14:anchorId="068B95BC" wp14:editId="33FC03FF">
            <wp:extent cx="5329451" cy="3336877"/>
            <wp:effectExtent l="0" t="0" r="24130" b="16510"/>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59C12D4" w14:textId="1E353EA6" w:rsidR="00184FE0" w:rsidRPr="00083122" w:rsidRDefault="00184FE0" w:rsidP="008C7566">
      <w:pPr>
        <w:pStyle w:val="Caption"/>
        <w:keepNext/>
        <w:spacing w:after="0" w:line="360" w:lineRule="auto"/>
        <w:jc w:val="both"/>
        <w:rPr>
          <w:rFonts w:ascii="Book Antiqua" w:hAnsi="Book Antiqua"/>
          <w:b w:val="0"/>
          <w:color w:val="auto"/>
          <w:sz w:val="24"/>
          <w:szCs w:val="24"/>
          <w:lang w:val="en-GB"/>
        </w:rPr>
      </w:pPr>
      <w:r w:rsidRPr="00670FE1">
        <w:rPr>
          <w:rFonts w:ascii="Book Antiqua" w:hAnsi="Book Antiqua"/>
          <w:color w:val="auto"/>
          <w:sz w:val="24"/>
          <w:szCs w:val="24"/>
          <w:lang w:val="en-GB"/>
        </w:rPr>
        <w:t xml:space="preserve">Figure </w:t>
      </w:r>
      <w:r w:rsidRPr="00670FE1">
        <w:rPr>
          <w:rFonts w:ascii="Book Antiqua" w:hAnsi="Book Antiqua"/>
          <w:color w:val="auto"/>
          <w:sz w:val="24"/>
          <w:szCs w:val="24"/>
          <w:lang w:val="en-GB"/>
        </w:rPr>
        <w:fldChar w:fldCharType="begin"/>
      </w:r>
      <w:r w:rsidRPr="00670FE1">
        <w:rPr>
          <w:rFonts w:ascii="Book Antiqua" w:hAnsi="Book Antiqua"/>
          <w:color w:val="auto"/>
          <w:sz w:val="24"/>
          <w:szCs w:val="24"/>
          <w:lang w:val="en-GB"/>
        </w:rPr>
        <w:instrText xml:space="preserve"> SEQ Figure \* ARABIC </w:instrText>
      </w:r>
      <w:r w:rsidRPr="00670FE1">
        <w:rPr>
          <w:rFonts w:ascii="Book Antiqua" w:hAnsi="Book Antiqua"/>
          <w:color w:val="auto"/>
          <w:sz w:val="24"/>
          <w:szCs w:val="24"/>
          <w:lang w:val="en-GB"/>
        </w:rPr>
        <w:fldChar w:fldCharType="separate"/>
      </w:r>
      <w:r w:rsidRPr="00670FE1">
        <w:rPr>
          <w:rFonts w:ascii="Book Antiqua" w:hAnsi="Book Antiqua"/>
          <w:noProof/>
          <w:color w:val="auto"/>
          <w:sz w:val="24"/>
          <w:szCs w:val="24"/>
          <w:lang w:val="en-GB"/>
        </w:rPr>
        <w:t>4</w:t>
      </w:r>
      <w:r w:rsidRPr="00670FE1">
        <w:rPr>
          <w:rFonts w:ascii="Book Antiqua" w:hAnsi="Book Antiqua"/>
          <w:color w:val="auto"/>
          <w:sz w:val="24"/>
          <w:szCs w:val="24"/>
          <w:lang w:val="en-GB"/>
        </w:rPr>
        <w:fldChar w:fldCharType="end"/>
      </w:r>
      <w:r w:rsidRPr="00670FE1">
        <w:rPr>
          <w:rFonts w:ascii="Book Antiqua" w:hAnsi="Book Antiqua"/>
          <w:color w:val="auto"/>
          <w:sz w:val="24"/>
          <w:szCs w:val="24"/>
          <w:lang w:val="en-GB"/>
        </w:rPr>
        <w:t xml:space="preserve"> Individual </w:t>
      </w:r>
      <w:proofErr w:type="spellStart"/>
      <w:r w:rsidRPr="00670FE1">
        <w:rPr>
          <w:rFonts w:ascii="Book Antiqua" w:hAnsi="Book Antiqua"/>
          <w:color w:val="auto"/>
          <w:sz w:val="24"/>
          <w:szCs w:val="24"/>
          <w:lang w:val="en-GB"/>
        </w:rPr>
        <w:t>ivermectin</w:t>
      </w:r>
      <w:proofErr w:type="spellEnd"/>
      <w:r w:rsidRPr="00670FE1">
        <w:rPr>
          <w:rFonts w:ascii="Book Antiqua" w:hAnsi="Book Antiqua"/>
          <w:color w:val="auto"/>
          <w:sz w:val="24"/>
          <w:szCs w:val="24"/>
          <w:lang w:val="en-GB"/>
        </w:rPr>
        <w:t xml:space="preserve"> plasma profiles in a semi-</w:t>
      </w:r>
      <w:proofErr w:type="spellStart"/>
      <w:r w:rsidRPr="00670FE1">
        <w:rPr>
          <w:rFonts w:ascii="Book Antiqua" w:hAnsi="Book Antiqua"/>
          <w:color w:val="auto"/>
          <w:sz w:val="24"/>
          <w:szCs w:val="24"/>
          <w:lang w:val="en-GB"/>
        </w:rPr>
        <w:t>logarthmic</w:t>
      </w:r>
      <w:proofErr w:type="spellEnd"/>
      <w:r w:rsidRPr="00670FE1">
        <w:rPr>
          <w:rFonts w:ascii="Book Antiqua" w:hAnsi="Book Antiqua"/>
          <w:color w:val="auto"/>
          <w:sz w:val="24"/>
          <w:szCs w:val="24"/>
          <w:lang w:val="en-GB"/>
        </w:rPr>
        <w:t xml:space="preserve"> scale</w:t>
      </w:r>
      <w:r w:rsidR="00083122">
        <w:rPr>
          <w:rFonts w:ascii="Book Antiqua" w:hAnsi="Book Antiqua" w:hint="eastAsia"/>
          <w:color w:val="auto"/>
          <w:sz w:val="24"/>
          <w:szCs w:val="24"/>
          <w:lang w:val="en-GB" w:eastAsia="zh-CN"/>
        </w:rPr>
        <w:t>.</w:t>
      </w:r>
      <w:r w:rsidRPr="00670FE1">
        <w:rPr>
          <w:rFonts w:ascii="Book Antiqua" w:hAnsi="Book Antiqua"/>
          <w:color w:val="auto"/>
          <w:sz w:val="24"/>
          <w:szCs w:val="24"/>
          <w:lang w:val="en-GB"/>
        </w:rPr>
        <w:t xml:space="preserve"> </w:t>
      </w:r>
      <w:r w:rsidRPr="00083122">
        <w:rPr>
          <w:rFonts w:ascii="Book Antiqua" w:hAnsi="Book Antiqua"/>
          <w:b w:val="0"/>
          <w:color w:val="auto"/>
          <w:sz w:val="24"/>
          <w:szCs w:val="24"/>
          <w:lang w:val="en-GB"/>
        </w:rPr>
        <w:t>(</w:t>
      </w:r>
      <w:r w:rsidR="00F40212" w:rsidRPr="00083122">
        <w:rPr>
          <w:rFonts w:ascii="Book Antiqua" w:hAnsi="Book Antiqua"/>
          <w:b w:val="0"/>
          <w:color w:val="auto"/>
          <w:sz w:val="24"/>
          <w:szCs w:val="24"/>
          <w:lang w:val="en-GB"/>
        </w:rPr>
        <w:t>A</w:t>
      </w:r>
      <w:r w:rsidRPr="00083122">
        <w:rPr>
          <w:rFonts w:ascii="Book Antiqua" w:hAnsi="Book Antiqua"/>
          <w:b w:val="0"/>
          <w:color w:val="auto"/>
          <w:sz w:val="24"/>
          <w:szCs w:val="24"/>
          <w:lang w:val="en-GB"/>
        </w:rPr>
        <w:t xml:space="preserve">: Study #1; </w:t>
      </w:r>
      <w:r w:rsidR="00F40212" w:rsidRPr="00083122">
        <w:rPr>
          <w:rFonts w:ascii="Book Antiqua" w:hAnsi="Book Antiqua"/>
          <w:b w:val="0"/>
          <w:color w:val="auto"/>
          <w:sz w:val="24"/>
          <w:szCs w:val="24"/>
          <w:lang w:val="en-GB"/>
        </w:rPr>
        <w:t>B</w:t>
      </w:r>
      <w:r w:rsidRPr="00083122">
        <w:rPr>
          <w:rFonts w:ascii="Book Antiqua" w:hAnsi="Book Antiqua"/>
          <w:b w:val="0"/>
          <w:color w:val="auto"/>
          <w:sz w:val="24"/>
          <w:szCs w:val="24"/>
          <w:lang w:val="en-GB"/>
        </w:rPr>
        <w:t xml:space="preserve">: Study #2) </w:t>
      </w:r>
      <w:proofErr w:type="gramStart"/>
      <w:r w:rsidRPr="00083122">
        <w:rPr>
          <w:rFonts w:ascii="Book Antiqua" w:hAnsi="Book Antiqua"/>
          <w:b w:val="0"/>
          <w:color w:val="auto"/>
          <w:sz w:val="24"/>
          <w:szCs w:val="24"/>
          <w:lang w:val="en-GB"/>
        </w:rPr>
        <w:t xml:space="preserve">in subject with severe </w:t>
      </w:r>
      <w:proofErr w:type="spellStart"/>
      <w:r w:rsidRPr="00083122">
        <w:rPr>
          <w:rFonts w:ascii="Book Antiqua" w:hAnsi="Book Antiqua"/>
          <w:b w:val="0"/>
          <w:color w:val="auto"/>
          <w:sz w:val="24"/>
          <w:szCs w:val="24"/>
          <w:lang w:val="en-GB"/>
        </w:rPr>
        <w:t>papulopustular</w:t>
      </w:r>
      <w:proofErr w:type="spellEnd"/>
      <w:r w:rsidRPr="00083122">
        <w:rPr>
          <w:rFonts w:ascii="Book Antiqua" w:hAnsi="Book Antiqua"/>
          <w:b w:val="0"/>
          <w:color w:val="auto"/>
          <w:sz w:val="24"/>
          <w:szCs w:val="24"/>
          <w:lang w:val="en-GB"/>
        </w:rPr>
        <w:t xml:space="preserve"> rosacea.</w:t>
      </w:r>
      <w:proofErr w:type="gramEnd"/>
    </w:p>
    <w:p w14:paraId="33E3F5EF" w14:textId="77777777" w:rsidR="00B77025" w:rsidRPr="00184FE0" w:rsidRDefault="00B77025" w:rsidP="008C7566">
      <w:pPr>
        <w:spacing w:line="360" w:lineRule="auto"/>
        <w:jc w:val="both"/>
        <w:rPr>
          <w:rFonts w:ascii="Book Antiqua" w:hAnsi="Book Antiqua"/>
          <w:lang w:val="en-GB"/>
        </w:rPr>
      </w:pPr>
    </w:p>
    <w:sectPr w:rsidR="00B77025" w:rsidRPr="00184FE0" w:rsidSect="001223DF">
      <w:pgSz w:w="12240" w:h="15840" w:code="1"/>
      <w:pgMar w:top="1411" w:right="1411" w:bottom="1411" w:left="1411"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4D6EFC" w15:done="0"/>
  <w15:commentEx w15:paraId="5E3FCFF9" w15:done="0"/>
  <w15:commentEx w15:paraId="2040B5CC" w15:done="0"/>
  <w15:commentEx w15:paraId="28AF83BB" w15:done="0"/>
  <w15:commentEx w15:paraId="18357C72" w15:done="0"/>
  <w15:commentEx w15:paraId="53A034CF" w15:done="0"/>
  <w15:commentEx w15:paraId="44B21AAA" w15:done="0"/>
  <w15:commentEx w15:paraId="595DB260" w15:done="0"/>
  <w15:commentEx w15:paraId="1FF5D7D7" w15:done="0"/>
  <w15:commentEx w15:paraId="7F7A905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CCD2D" w14:textId="77777777" w:rsidR="000203CB" w:rsidRDefault="000203CB" w:rsidP="00A639D5">
      <w:r>
        <w:separator/>
      </w:r>
    </w:p>
  </w:endnote>
  <w:endnote w:type="continuationSeparator" w:id="0">
    <w:p w14:paraId="2C9AD3EB" w14:textId="77777777" w:rsidR="000203CB" w:rsidRDefault="000203CB" w:rsidP="00A63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Narrow MT">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B5E4C" w14:textId="77777777" w:rsidR="000203CB" w:rsidRDefault="000203CB" w:rsidP="00A639D5">
      <w:r>
        <w:separator/>
      </w:r>
    </w:p>
  </w:footnote>
  <w:footnote w:type="continuationSeparator" w:id="0">
    <w:p w14:paraId="1BBC7DAC" w14:textId="77777777" w:rsidR="000203CB" w:rsidRDefault="000203CB" w:rsidP="00A639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D30"/>
    <w:multiLevelType w:val="hybridMultilevel"/>
    <w:tmpl w:val="7E8894A2"/>
    <w:lvl w:ilvl="0" w:tplc="E320CCF0">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A729B3"/>
    <w:multiLevelType w:val="hybridMultilevel"/>
    <w:tmpl w:val="2870962A"/>
    <w:lvl w:ilvl="0" w:tplc="6D9C7BE6">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03321B"/>
    <w:multiLevelType w:val="hybridMultilevel"/>
    <w:tmpl w:val="A38A8828"/>
    <w:lvl w:ilvl="0" w:tplc="6D9C7BE6">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2E2B22"/>
    <w:multiLevelType w:val="hybridMultilevel"/>
    <w:tmpl w:val="C8F03CB2"/>
    <w:lvl w:ilvl="0" w:tplc="E320CCF0">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078540E"/>
    <w:multiLevelType w:val="hybridMultilevel"/>
    <w:tmpl w:val="EBAEFFDA"/>
    <w:lvl w:ilvl="0" w:tplc="E320CCF0">
      <w:start w:val="5"/>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510912CC"/>
    <w:multiLevelType w:val="hybridMultilevel"/>
    <w:tmpl w:val="891C5E64"/>
    <w:lvl w:ilvl="0" w:tplc="E320CCF0">
      <w:start w:val="5"/>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5E262708"/>
    <w:multiLevelType w:val="hybridMultilevel"/>
    <w:tmpl w:val="3F786150"/>
    <w:lvl w:ilvl="0" w:tplc="E320CCF0">
      <w:start w:val="5"/>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6533349C"/>
    <w:multiLevelType w:val="hybridMultilevel"/>
    <w:tmpl w:val="FAD66DA4"/>
    <w:lvl w:ilvl="0" w:tplc="E320CCF0">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9E96C3D"/>
    <w:multiLevelType w:val="hybridMultilevel"/>
    <w:tmpl w:val="8654D718"/>
    <w:lvl w:ilvl="0" w:tplc="E320CCF0">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D4A0B30"/>
    <w:multiLevelType w:val="hybridMultilevel"/>
    <w:tmpl w:val="F0A0C9A6"/>
    <w:lvl w:ilvl="0" w:tplc="E320CCF0">
      <w:start w:val="5"/>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767E207D"/>
    <w:multiLevelType w:val="hybridMultilevel"/>
    <w:tmpl w:val="06BE20C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D696BCE"/>
    <w:multiLevelType w:val="hybridMultilevel"/>
    <w:tmpl w:val="F90620FE"/>
    <w:lvl w:ilvl="0" w:tplc="E320CCF0">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F4A085E"/>
    <w:multiLevelType w:val="hybridMultilevel"/>
    <w:tmpl w:val="92400460"/>
    <w:lvl w:ilvl="0" w:tplc="56741456">
      <w:numFmt w:val="bullet"/>
      <w:lvlText w:val="•"/>
      <w:lvlJc w:val="left"/>
      <w:pPr>
        <w:ind w:left="1068" w:hanging="360"/>
      </w:pPr>
      <w:rPr>
        <w:rFonts w:ascii="TimesNewRomanPSMT" w:eastAsiaTheme="minorHAnsi" w:hAnsi="TimesNewRomanPSMT" w:cs="TimesNewRomanPSMT"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6"/>
  </w:num>
  <w:num w:numId="2">
    <w:abstractNumId w:val="8"/>
  </w:num>
  <w:num w:numId="3">
    <w:abstractNumId w:val="12"/>
  </w:num>
  <w:num w:numId="4">
    <w:abstractNumId w:val="5"/>
  </w:num>
  <w:num w:numId="5">
    <w:abstractNumId w:val="10"/>
  </w:num>
  <w:num w:numId="6">
    <w:abstractNumId w:val="9"/>
  </w:num>
  <w:num w:numId="7">
    <w:abstractNumId w:val="7"/>
  </w:num>
  <w:num w:numId="8">
    <w:abstractNumId w:val="3"/>
  </w:num>
  <w:num w:numId="9">
    <w:abstractNumId w:val="0"/>
  </w:num>
  <w:num w:numId="10">
    <w:abstractNumId w:val="11"/>
  </w:num>
  <w:num w:numId="11">
    <w:abstractNumId w:val="4"/>
  </w:num>
  <w:num w:numId="12">
    <w:abstractNumId w:val="1"/>
  </w:num>
  <w:num w:numId="1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SHBURN Jay">
    <w15:presenceInfo w15:providerId="AD" w15:userId="S-1-5-21-4052516476-1321248553-1162998115-20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7BB"/>
    <w:rsid w:val="00001C7C"/>
    <w:rsid w:val="000024CC"/>
    <w:rsid w:val="000117B6"/>
    <w:rsid w:val="00012CE2"/>
    <w:rsid w:val="00013640"/>
    <w:rsid w:val="00013BA7"/>
    <w:rsid w:val="000203CB"/>
    <w:rsid w:val="00021D02"/>
    <w:rsid w:val="00022888"/>
    <w:rsid w:val="00022B74"/>
    <w:rsid w:val="00022D76"/>
    <w:rsid w:val="000240B5"/>
    <w:rsid w:val="00042B07"/>
    <w:rsid w:val="000449CB"/>
    <w:rsid w:val="00056020"/>
    <w:rsid w:val="0006410B"/>
    <w:rsid w:val="00064826"/>
    <w:rsid w:val="00065905"/>
    <w:rsid w:val="00066CF5"/>
    <w:rsid w:val="000724F5"/>
    <w:rsid w:val="0007473E"/>
    <w:rsid w:val="00074F50"/>
    <w:rsid w:val="0007785D"/>
    <w:rsid w:val="00083122"/>
    <w:rsid w:val="00083CA7"/>
    <w:rsid w:val="000860EF"/>
    <w:rsid w:val="00086604"/>
    <w:rsid w:val="000875BE"/>
    <w:rsid w:val="00094AE8"/>
    <w:rsid w:val="00094EB2"/>
    <w:rsid w:val="00096B0F"/>
    <w:rsid w:val="000A003C"/>
    <w:rsid w:val="000A2281"/>
    <w:rsid w:val="000A7CEE"/>
    <w:rsid w:val="000B0529"/>
    <w:rsid w:val="000B16EE"/>
    <w:rsid w:val="000C1B13"/>
    <w:rsid w:val="000D08F6"/>
    <w:rsid w:val="000E0656"/>
    <w:rsid w:val="000E181A"/>
    <w:rsid w:val="000E59C9"/>
    <w:rsid w:val="000E6EF7"/>
    <w:rsid w:val="000E77BB"/>
    <w:rsid w:val="000E79AA"/>
    <w:rsid w:val="000E7B71"/>
    <w:rsid w:val="000F0100"/>
    <w:rsid w:val="000F2A5F"/>
    <w:rsid w:val="000F457D"/>
    <w:rsid w:val="001053E5"/>
    <w:rsid w:val="0010679A"/>
    <w:rsid w:val="00106A9D"/>
    <w:rsid w:val="00107538"/>
    <w:rsid w:val="00110502"/>
    <w:rsid w:val="00116C90"/>
    <w:rsid w:val="001223DF"/>
    <w:rsid w:val="00123444"/>
    <w:rsid w:val="0012585B"/>
    <w:rsid w:val="0012640D"/>
    <w:rsid w:val="001302D5"/>
    <w:rsid w:val="00135EAB"/>
    <w:rsid w:val="001411C7"/>
    <w:rsid w:val="00144A53"/>
    <w:rsid w:val="00147B8B"/>
    <w:rsid w:val="0015203F"/>
    <w:rsid w:val="001549A3"/>
    <w:rsid w:val="00174F69"/>
    <w:rsid w:val="00175A5A"/>
    <w:rsid w:val="001816EF"/>
    <w:rsid w:val="00182F4D"/>
    <w:rsid w:val="0018423B"/>
    <w:rsid w:val="00184FE0"/>
    <w:rsid w:val="001A1445"/>
    <w:rsid w:val="001A6F21"/>
    <w:rsid w:val="001B1A60"/>
    <w:rsid w:val="001C0A2F"/>
    <w:rsid w:val="001C54FA"/>
    <w:rsid w:val="001C6D62"/>
    <w:rsid w:val="001C7CA7"/>
    <w:rsid w:val="001D2C78"/>
    <w:rsid w:val="001D60AF"/>
    <w:rsid w:val="001E2BD8"/>
    <w:rsid w:val="001E5284"/>
    <w:rsid w:val="001F3D1F"/>
    <w:rsid w:val="0020017E"/>
    <w:rsid w:val="0020053D"/>
    <w:rsid w:val="00205F19"/>
    <w:rsid w:val="0021642A"/>
    <w:rsid w:val="00217627"/>
    <w:rsid w:val="00220A34"/>
    <w:rsid w:val="002211F7"/>
    <w:rsid w:val="00222C92"/>
    <w:rsid w:val="00223530"/>
    <w:rsid w:val="00227189"/>
    <w:rsid w:val="00235D84"/>
    <w:rsid w:val="002436FE"/>
    <w:rsid w:val="00247C4D"/>
    <w:rsid w:val="00250627"/>
    <w:rsid w:val="00251FF3"/>
    <w:rsid w:val="002523FD"/>
    <w:rsid w:val="0026271D"/>
    <w:rsid w:val="00265D70"/>
    <w:rsid w:val="0027112A"/>
    <w:rsid w:val="00271573"/>
    <w:rsid w:val="0027189E"/>
    <w:rsid w:val="00271DD7"/>
    <w:rsid w:val="002731F6"/>
    <w:rsid w:val="002735F9"/>
    <w:rsid w:val="0028336A"/>
    <w:rsid w:val="00296BF8"/>
    <w:rsid w:val="002A5F84"/>
    <w:rsid w:val="002B0B70"/>
    <w:rsid w:val="002B477E"/>
    <w:rsid w:val="002B5213"/>
    <w:rsid w:val="002D2A06"/>
    <w:rsid w:val="002D2E1C"/>
    <w:rsid w:val="002D5CE4"/>
    <w:rsid w:val="002D61A9"/>
    <w:rsid w:val="002D7772"/>
    <w:rsid w:val="002E0100"/>
    <w:rsid w:val="002E1F8A"/>
    <w:rsid w:val="002F043C"/>
    <w:rsid w:val="002F15E8"/>
    <w:rsid w:val="002F5B9B"/>
    <w:rsid w:val="002F5B9E"/>
    <w:rsid w:val="003003DA"/>
    <w:rsid w:val="003019DA"/>
    <w:rsid w:val="003020C9"/>
    <w:rsid w:val="00305001"/>
    <w:rsid w:val="00316353"/>
    <w:rsid w:val="003200AA"/>
    <w:rsid w:val="003220EA"/>
    <w:rsid w:val="00330C9E"/>
    <w:rsid w:val="00333204"/>
    <w:rsid w:val="00333244"/>
    <w:rsid w:val="00335DCE"/>
    <w:rsid w:val="00340E81"/>
    <w:rsid w:val="00345904"/>
    <w:rsid w:val="003467F8"/>
    <w:rsid w:val="00347488"/>
    <w:rsid w:val="00354DAC"/>
    <w:rsid w:val="003551E7"/>
    <w:rsid w:val="003569C3"/>
    <w:rsid w:val="00366D67"/>
    <w:rsid w:val="00367A6D"/>
    <w:rsid w:val="00373B71"/>
    <w:rsid w:val="00381687"/>
    <w:rsid w:val="0038243E"/>
    <w:rsid w:val="00383BEC"/>
    <w:rsid w:val="00384F5B"/>
    <w:rsid w:val="0039038A"/>
    <w:rsid w:val="00394200"/>
    <w:rsid w:val="003977C2"/>
    <w:rsid w:val="00397EE1"/>
    <w:rsid w:val="00397F3B"/>
    <w:rsid w:val="003A0230"/>
    <w:rsid w:val="003A1B87"/>
    <w:rsid w:val="003A40F2"/>
    <w:rsid w:val="003A50BE"/>
    <w:rsid w:val="003A5841"/>
    <w:rsid w:val="003B45DB"/>
    <w:rsid w:val="003C0637"/>
    <w:rsid w:val="003C4E7A"/>
    <w:rsid w:val="003C667B"/>
    <w:rsid w:val="003C6886"/>
    <w:rsid w:val="003C741A"/>
    <w:rsid w:val="003C76C5"/>
    <w:rsid w:val="003E103A"/>
    <w:rsid w:val="003E3B3D"/>
    <w:rsid w:val="003E4B54"/>
    <w:rsid w:val="003E54A6"/>
    <w:rsid w:val="003F4D15"/>
    <w:rsid w:val="003F6B79"/>
    <w:rsid w:val="00405153"/>
    <w:rsid w:val="00411FF6"/>
    <w:rsid w:val="004124D6"/>
    <w:rsid w:val="00417B76"/>
    <w:rsid w:val="00417D59"/>
    <w:rsid w:val="00421A19"/>
    <w:rsid w:val="00421A3E"/>
    <w:rsid w:val="00422570"/>
    <w:rsid w:val="00425A6F"/>
    <w:rsid w:val="00425D24"/>
    <w:rsid w:val="004263F5"/>
    <w:rsid w:val="00430209"/>
    <w:rsid w:val="00430A4C"/>
    <w:rsid w:val="00434BB3"/>
    <w:rsid w:val="00446B12"/>
    <w:rsid w:val="00452683"/>
    <w:rsid w:val="00460F90"/>
    <w:rsid w:val="00461A61"/>
    <w:rsid w:val="00462193"/>
    <w:rsid w:val="00470C5F"/>
    <w:rsid w:val="004735CF"/>
    <w:rsid w:val="0047547B"/>
    <w:rsid w:val="004754B9"/>
    <w:rsid w:val="00475532"/>
    <w:rsid w:val="004767B6"/>
    <w:rsid w:val="00480F6C"/>
    <w:rsid w:val="00485519"/>
    <w:rsid w:val="004861A7"/>
    <w:rsid w:val="00490DB8"/>
    <w:rsid w:val="004960AC"/>
    <w:rsid w:val="00496AC8"/>
    <w:rsid w:val="004A043A"/>
    <w:rsid w:val="004A0976"/>
    <w:rsid w:val="004A77ED"/>
    <w:rsid w:val="004B0345"/>
    <w:rsid w:val="004B6E79"/>
    <w:rsid w:val="004B6EA2"/>
    <w:rsid w:val="004B7F9B"/>
    <w:rsid w:val="004C1339"/>
    <w:rsid w:val="004C37D2"/>
    <w:rsid w:val="004C3D52"/>
    <w:rsid w:val="004C40A4"/>
    <w:rsid w:val="004C6E9D"/>
    <w:rsid w:val="004D73A4"/>
    <w:rsid w:val="004E3A65"/>
    <w:rsid w:val="004F1F75"/>
    <w:rsid w:val="004F4DF2"/>
    <w:rsid w:val="00501B85"/>
    <w:rsid w:val="00502722"/>
    <w:rsid w:val="00520D97"/>
    <w:rsid w:val="005213E9"/>
    <w:rsid w:val="0052723A"/>
    <w:rsid w:val="0053007D"/>
    <w:rsid w:val="005302AA"/>
    <w:rsid w:val="0053656E"/>
    <w:rsid w:val="0054122B"/>
    <w:rsid w:val="0054445C"/>
    <w:rsid w:val="0054576C"/>
    <w:rsid w:val="0054780E"/>
    <w:rsid w:val="00557043"/>
    <w:rsid w:val="0056283A"/>
    <w:rsid w:val="00566185"/>
    <w:rsid w:val="005710B2"/>
    <w:rsid w:val="005776D7"/>
    <w:rsid w:val="00580FD1"/>
    <w:rsid w:val="00582D7C"/>
    <w:rsid w:val="00591610"/>
    <w:rsid w:val="00592A55"/>
    <w:rsid w:val="00592BC7"/>
    <w:rsid w:val="005953DE"/>
    <w:rsid w:val="00596B8F"/>
    <w:rsid w:val="005A0F26"/>
    <w:rsid w:val="005A2647"/>
    <w:rsid w:val="005A7DEE"/>
    <w:rsid w:val="005B0129"/>
    <w:rsid w:val="005B1074"/>
    <w:rsid w:val="005B1610"/>
    <w:rsid w:val="005B3012"/>
    <w:rsid w:val="005B3EED"/>
    <w:rsid w:val="005B4991"/>
    <w:rsid w:val="005B54B3"/>
    <w:rsid w:val="005C07DD"/>
    <w:rsid w:val="005C2137"/>
    <w:rsid w:val="005C54EA"/>
    <w:rsid w:val="005C6C91"/>
    <w:rsid w:val="005D2082"/>
    <w:rsid w:val="005D2C01"/>
    <w:rsid w:val="005E71D9"/>
    <w:rsid w:val="005F39A2"/>
    <w:rsid w:val="005F5E16"/>
    <w:rsid w:val="00604170"/>
    <w:rsid w:val="00606394"/>
    <w:rsid w:val="00610648"/>
    <w:rsid w:val="00614535"/>
    <w:rsid w:val="00616232"/>
    <w:rsid w:val="00616971"/>
    <w:rsid w:val="00620165"/>
    <w:rsid w:val="00625860"/>
    <w:rsid w:val="00625A7F"/>
    <w:rsid w:val="00627981"/>
    <w:rsid w:val="00627A44"/>
    <w:rsid w:val="00630C61"/>
    <w:rsid w:val="00635390"/>
    <w:rsid w:val="00635B2B"/>
    <w:rsid w:val="00640EBC"/>
    <w:rsid w:val="00663C54"/>
    <w:rsid w:val="00665375"/>
    <w:rsid w:val="00665583"/>
    <w:rsid w:val="00665C30"/>
    <w:rsid w:val="00667F77"/>
    <w:rsid w:val="00670FE1"/>
    <w:rsid w:val="00690C55"/>
    <w:rsid w:val="006957AC"/>
    <w:rsid w:val="006A0146"/>
    <w:rsid w:val="006A51BA"/>
    <w:rsid w:val="006B101F"/>
    <w:rsid w:val="006B1F09"/>
    <w:rsid w:val="006D68A3"/>
    <w:rsid w:val="006E16C0"/>
    <w:rsid w:val="006E6C17"/>
    <w:rsid w:val="006F64AA"/>
    <w:rsid w:val="006F73C1"/>
    <w:rsid w:val="00702DC5"/>
    <w:rsid w:val="00721C55"/>
    <w:rsid w:val="00721E8C"/>
    <w:rsid w:val="007226CE"/>
    <w:rsid w:val="007317CD"/>
    <w:rsid w:val="00732DBA"/>
    <w:rsid w:val="00735584"/>
    <w:rsid w:val="00746A24"/>
    <w:rsid w:val="007477C3"/>
    <w:rsid w:val="00750B0E"/>
    <w:rsid w:val="00752280"/>
    <w:rsid w:val="00755843"/>
    <w:rsid w:val="007618FB"/>
    <w:rsid w:val="00764B10"/>
    <w:rsid w:val="00765731"/>
    <w:rsid w:val="00767698"/>
    <w:rsid w:val="007735E0"/>
    <w:rsid w:val="0077640A"/>
    <w:rsid w:val="00777478"/>
    <w:rsid w:val="007826D9"/>
    <w:rsid w:val="007875E7"/>
    <w:rsid w:val="007905E3"/>
    <w:rsid w:val="00791208"/>
    <w:rsid w:val="007953EF"/>
    <w:rsid w:val="0079758D"/>
    <w:rsid w:val="007A2960"/>
    <w:rsid w:val="007B108C"/>
    <w:rsid w:val="007B2098"/>
    <w:rsid w:val="007B271F"/>
    <w:rsid w:val="007B2E6A"/>
    <w:rsid w:val="007B30C6"/>
    <w:rsid w:val="007D0DCB"/>
    <w:rsid w:val="007D326E"/>
    <w:rsid w:val="007D60D4"/>
    <w:rsid w:val="007D70BB"/>
    <w:rsid w:val="007E6FC6"/>
    <w:rsid w:val="007F0E69"/>
    <w:rsid w:val="008066A6"/>
    <w:rsid w:val="00807F09"/>
    <w:rsid w:val="008108D9"/>
    <w:rsid w:val="008140C5"/>
    <w:rsid w:val="00814D59"/>
    <w:rsid w:val="008154BA"/>
    <w:rsid w:val="008157A4"/>
    <w:rsid w:val="00821989"/>
    <w:rsid w:val="00821D46"/>
    <w:rsid w:val="008235EF"/>
    <w:rsid w:val="00831432"/>
    <w:rsid w:val="00837809"/>
    <w:rsid w:val="00845A1F"/>
    <w:rsid w:val="00851E01"/>
    <w:rsid w:val="008533E5"/>
    <w:rsid w:val="00853C09"/>
    <w:rsid w:val="00854558"/>
    <w:rsid w:val="008549CE"/>
    <w:rsid w:val="00861203"/>
    <w:rsid w:val="00863B19"/>
    <w:rsid w:val="00864E06"/>
    <w:rsid w:val="008672D8"/>
    <w:rsid w:val="00867814"/>
    <w:rsid w:val="00872DC9"/>
    <w:rsid w:val="0087358C"/>
    <w:rsid w:val="008747F6"/>
    <w:rsid w:val="00875CF4"/>
    <w:rsid w:val="00876FCC"/>
    <w:rsid w:val="00882800"/>
    <w:rsid w:val="00884ED5"/>
    <w:rsid w:val="0088690E"/>
    <w:rsid w:val="00890CB3"/>
    <w:rsid w:val="00896948"/>
    <w:rsid w:val="008A2655"/>
    <w:rsid w:val="008A2C43"/>
    <w:rsid w:val="008C7566"/>
    <w:rsid w:val="008D0344"/>
    <w:rsid w:val="008D34AC"/>
    <w:rsid w:val="008D4894"/>
    <w:rsid w:val="008D5B09"/>
    <w:rsid w:val="008E0B97"/>
    <w:rsid w:val="008E17AD"/>
    <w:rsid w:val="008F3172"/>
    <w:rsid w:val="0090366A"/>
    <w:rsid w:val="00904561"/>
    <w:rsid w:val="00907783"/>
    <w:rsid w:val="00913BDA"/>
    <w:rsid w:val="00914633"/>
    <w:rsid w:val="0091487F"/>
    <w:rsid w:val="00917746"/>
    <w:rsid w:val="00921776"/>
    <w:rsid w:val="00925630"/>
    <w:rsid w:val="0093282C"/>
    <w:rsid w:val="00932D0E"/>
    <w:rsid w:val="0094233B"/>
    <w:rsid w:val="00944B25"/>
    <w:rsid w:val="00951547"/>
    <w:rsid w:val="00952706"/>
    <w:rsid w:val="00953B9A"/>
    <w:rsid w:val="00954680"/>
    <w:rsid w:val="00954A4E"/>
    <w:rsid w:val="009733FC"/>
    <w:rsid w:val="0097438C"/>
    <w:rsid w:val="00982DF8"/>
    <w:rsid w:val="00982F0F"/>
    <w:rsid w:val="00985208"/>
    <w:rsid w:val="00997CC3"/>
    <w:rsid w:val="009A632C"/>
    <w:rsid w:val="009A78A1"/>
    <w:rsid w:val="009B661B"/>
    <w:rsid w:val="009B74DA"/>
    <w:rsid w:val="009C0305"/>
    <w:rsid w:val="009C0E63"/>
    <w:rsid w:val="009C37DA"/>
    <w:rsid w:val="009C58E1"/>
    <w:rsid w:val="009C6C0B"/>
    <w:rsid w:val="009C758F"/>
    <w:rsid w:val="009C7B7E"/>
    <w:rsid w:val="009D1D32"/>
    <w:rsid w:val="009D2E86"/>
    <w:rsid w:val="009E568D"/>
    <w:rsid w:val="009E68E6"/>
    <w:rsid w:val="009E6E2B"/>
    <w:rsid w:val="009E78AD"/>
    <w:rsid w:val="009F19D7"/>
    <w:rsid w:val="009F3E4C"/>
    <w:rsid w:val="009F66F8"/>
    <w:rsid w:val="00A0088C"/>
    <w:rsid w:val="00A016CF"/>
    <w:rsid w:val="00A01BB2"/>
    <w:rsid w:val="00A0272A"/>
    <w:rsid w:val="00A03485"/>
    <w:rsid w:val="00A0399B"/>
    <w:rsid w:val="00A03CC0"/>
    <w:rsid w:val="00A126D6"/>
    <w:rsid w:val="00A160D9"/>
    <w:rsid w:val="00A161C0"/>
    <w:rsid w:val="00A26339"/>
    <w:rsid w:val="00A30727"/>
    <w:rsid w:val="00A371BB"/>
    <w:rsid w:val="00A461D0"/>
    <w:rsid w:val="00A50461"/>
    <w:rsid w:val="00A505AC"/>
    <w:rsid w:val="00A50C7D"/>
    <w:rsid w:val="00A5356A"/>
    <w:rsid w:val="00A5507A"/>
    <w:rsid w:val="00A55F25"/>
    <w:rsid w:val="00A6057A"/>
    <w:rsid w:val="00A60F51"/>
    <w:rsid w:val="00A639D5"/>
    <w:rsid w:val="00A644C4"/>
    <w:rsid w:val="00A66A4A"/>
    <w:rsid w:val="00A66D0F"/>
    <w:rsid w:val="00A81B1B"/>
    <w:rsid w:val="00A84A00"/>
    <w:rsid w:val="00A84E9F"/>
    <w:rsid w:val="00A87002"/>
    <w:rsid w:val="00A933FB"/>
    <w:rsid w:val="00A94E88"/>
    <w:rsid w:val="00A950C2"/>
    <w:rsid w:val="00AA39CB"/>
    <w:rsid w:val="00AB0210"/>
    <w:rsid w:val="00AB076E"/>
    <w:rsid w:val="00AB42DE"/>
    <w:rsid w:val="00AB7DBB"/>
    <w:rsid w:val="00AC2EEF"/>
    <w:rsid w:val="00AC5CD9"/>
    <w:rsid w:val="00AD0B7F"/>
    <w:rsid w:val="00AD24AA"/>
    <w:rsid w:val="00AD3DDA"/>
    <w:rsid w:val="00AE06E2"/>
    <w:rsid w:val="00AE2ADD"/>
    <w:rsid w:val="00AE5233"/>
    <w:rsid w:val="00AE64D8"/>
    <w:rsid w:val="00AE7320"/>
    <w:rsid w:val="00AF3CED"/>
    <w:rsid w:val="00AF4836"/>
    <w:rsid w:val="00B018F3"/>
    <w:rsid w:val="00B01985"/>
    <w:rsid w:val="00B13A33"/>
    <w:rsid w:val="00B13A51"/>
    <w:rsid w:val="00B15712"/>
    <w:rsid w:val="00B20EEC"/>
    <w:rsid w:val="00B233B5"/>
    <w:rsid w:val="00B25989"/>
    <w:rsid w:val="00B42A8B"/>
    <w:rsid w:val="00B42EC6"/>
    <w:rsid w:val="00B4516C"/>
    <w:rsid w:val="00B50B5F"/>
    <w:rsid w:val="00B51329"/>
    <w:rsid w:val="00B60CB3"/>
    <w:rsid w:val="00B6202C"/>
    <w:rsid w:val="00B63587"/>
    <w:rsid w:val="00B640FE"/>
    <w:rsid w:val="00B663CE"/>
    <w:rsid w:val="00B66F4E"/>
    <w:rsid w:val="00B66FF5"/>
    <w:rsid w:val="00B71B17"/>
    <w:rsid w:val="00B77025"/>
    <w:rsid w:val="00B82729"/>
    <w:rsid w:val="00B84F50"/>
    <w:rsid w:val="00B92348"/>
    <w:rsid w:val="00B9252C"/>
    <w:rsid w:val="00B92CBF"/>
    <w:rsid w:val="00B95490"/>
    <w:rsid w:val="00B97238"/>
    <w:rsid w:val="00BB00AE"/>
    <w:rsid w:val="00BB1B35"/>
    <w:rsid w:val="00BB4F60"/>
    <w:rsid w:val="00BB61FA"/>
    <w:rsid w:val="00BC1655"/>
    <w:rsid w:val="00BC7844"/>
    <w:rsid w:val="00BD0AA2"/>
    <w:rsid w:val="00BD16F3"/>
    <w:rsid w:val="00BD5ACC"/>
    <w:rsid w:val="00BD7222"/>
    <w:rsid w:val="00BE13A1"/>
    <w:rsid w:val="00BE2B2B"/>
    <w:rsid w:val="00BF09F3"/>
    <w:rsid w:val="00BF0A4A"/>
    <w:rsid w:val="00BF37EE"/>
    <w:rsid w:val="00C136D8"/>
    <w:rsid w:val="00C14BE3"/>
    <w:rsid w:val="00C20034"/>
    <w:rsid w:val="00C228FD"/>
    <w:rsid w:val="00C3125C"/>
    <w:rsid w:val="00C3272D"/>
    <w:rsid w:val="00C3312E"/>
    <w:rsid w:val="00C3756D"/>
    <w:rsid w:val="00C4510D"/>
    <w:rsid w:val="00C46840"/>
    <w:rsid w:val="00C546CD"/>
    <w:rsid w:val="00C54A14"/>
    <w:rsid w:val="00C6307A"/>
    <w:rsid w:val="00C71A90"/>
    <w:rsid w:val="00C82955"/>
    <w:rsid w:val="00C84505"/>
    <w:rsid w:val="00C861D6"/>
    <w:rsid w:val="00C927ED"/>
    <w:rsid w:val="00C969DE"/>
    <w:rsid w:val="00CA0BC8"/>
    <w:rsid w:val="00CA5786"/>
    <w:rsid w:val="00CA5909"/>
    <w:rsid w:val="00CB28A3"/>
    <w:rsid w:val="00CB2A6D"/>
    <w:rsid w:val="00CB51D8"/>
    <w:rsid w:val="00CB602E"/>
    <w:rsid w:val="00CC13D8"/>
    <w:rsid w:val="00CC61CB"/>
    <w:rsid w:val="00CD2F16"/>
    <w:rsid w:val="00CD33CA"/>
    <w:rsid w:val="00CD53B9"/>
    <w:rsid w:val="00CD55A2"/>
    <w:rsid w:val="00CF75E6"/>
    <w:rsid w:val="00D04953"/>
    <w:rsid w:val="00D06443"/>
    <w:rsid w:val="00D115DA"/>
    <w:rsid w:val="00D20605"/>
    <w:rsid w:val="00D31EE0"/>
    <w:rsid w:val="00D32050"/>
    <w:rsid w:val="00D35B70"/>
    <w:rsid w:val="00D36E0D"/>
    <w:rsid w:val="00D431C6"/>
    <w:rsid w:val="00D4345D"/>
    <w:rsid w:val="00D4378C"/>
    <w:rsid w:val="00D52499"/>
    <w:rsid w:val="00D52A95"/>
    <w:rsid w:val="00D530D5"/>
    <w:rsid w:val="00D5348C"/>
    <w:rsid w:val="00D659A7"/>
    <w:rsid w:val="00D65BC9"/>
    <w:rsid w:val="00D721E8"/>
    <w:rsid w:val="00D8279A"/>
    <w:rsid w:val="00D8388E"/>
    <w:rsid w:val="00D84AB3"/>
    <w:rsid w:val="00D9413A"/>
    <w:rsid w:val="00D95992"/>
    <w:rsid w:val="00D97C97"/>
    <w:rsid w:val="00DA2943"/>
    <w:rsid w:val="00DA29CE"/>
    <w:rsid w:val="00DA3762"/>
    <w:rsid w:val="00DA58F4"/>
    <w:rsid w:val="00DB1DB4"/>
    <w:rsid w:val="00DB2737"/>
    <w:rsid w:val="00DB6FB2"/>
    <w:rsid w:val="00DC56EB"/>
    <w:rsid w:val="00DC5A68"/>
    <w:rsid w:val="00DD2680"/>
    <w:rsid w:val="00DD5923"/>
    <w:rsid w:val="00DD67D7"/>
    <w:rsid w:val="00DD77EC"/>
    <w:rsid w:val="00DE08D4"/>
    <w:rsid w:val="00DE22BF"/>
    <w:rsid w:val="00DE2847"/>
    <w:rsid w:val="00DE3A76"/>
    <w:rsid w:val="00DE6A0C"/>
    <w:rsid w:val="00DE77A6"/>
    <w:rsid w:val="00DE7882"/>
    <w:rsid w:val="00DF0658"/>
    <w:rsid w:val="00DF2A10"/>
    <w:rsid w:val="00DF7340"/>
    <w:rsid w:val="00E03739"/>
    <w:rsid w:val="00E04D01"/>
    <w:rsid w:val="00E11F10"/>
    <w:rsid w:val="00E21C59"/>
    <w:rsid w:val="00E33850"/>
    <w:rsid w:val="00E34A7C"/>
    <w:rsid w:val="00E36F4B"/>
    <w:rsid w:val="00E421E1"/>
    <w:rsid w:val="00E428AD"/>
    <w:rsid w:val="00E44E0C"/>
    <w:rsid w:val="00E45231"/>
    <w:rsid w:val="00E46EE9"/>
    <w:rsid w:val="00E4714B"/>
    <w:rsid w:val="00E51AFC"/>
    <w:rsid w:val="00E51DB4"/>
    <w:rsid w:val="00E5549B"/>
    <w:rsid w:val="00E56D25"/>
    <w:rsid w:val="00E6009C"/>
    <w:rsid w:val="00E6058C"/>
    <w:rsid w:val="00E62889"/>
    <w:rsid w:val="00E74B2E"/>
    <w:rsid w:val="00E80FF5"/>
    <w:rsid w:val="00E841CD"/>
    <w:rsid w:val="00E8469F"/>
    <w:rsid w:val="00E87E2E"/>
    <w:rsid w:val="00E90032"/>
    <w:rsid w:val="00E90F2E"/>
    <w:rsid w:val="00E946AA"/>
    <w:rsid w:val="00E97620"/>
    <w:rsid w:val="00EA6FF8"/>
    <w:rsid w:val="00EA7652"/>
    <w:rsid w:val="00EB404C"/>
    <w:rsid w:val="00EB54C8"/>
    <w:rsid w:val="00EC3306"/>
    <w:rsid w:val="00ED69F7"/>
    <w:rsid w:val="00ED6E20"/>
    <w:rsid w:val="00ED7AB1"/>
    <w:rsid w:val="00EE1494"/>
    <w:rsid w:val="00EE1AA0"/>
    <w:rsid w:val="00EE38AA"/>
    <w:rsid w:val="00EE42DF"/>
    <w:rsid w:val="00EE4660"/>
    <w:rsid w:val="00EE5D92"/>
    <w:rsid w:val="00EF23DA"/>
    <w:rsid w:val="00EF3AA2"/>
    <w:rsid w:val="00EF75F8"/>
    <w:rsid w:val="00F01387"/>
    <w:rsid w:val="00F06ED2"/>
    <w:rsid w:val="00F14483"/>
    <w:rsid w:val="00F205FE"/>
    <w:rsid w:val="00F273CD"/>
    <w:rsid w:val="00F3032C"/>
    <w:rsid w:val="00F323B8"/>
    <w:rsid w:val="00F40212"/>
    <w:rsid w:val="00F41CA3"/>
    <w:rsid w:val="00F43525"/>
    <w:rsid w:val="00F44AA1"/>
    <w:rsid w:val="00F53013"/>
    <w:rsid w:val="00F548F3"/>
    <w:rsid w:val="00F571FD"/>
    <w:rsid w:val="00F618F0"/>
    <w:rsid w:val="00F62A6E"/>
    <w:rsid w:val="00F62DE7"/>
    <w:rsid w:val="00F67CD5"/>
    <w:rsid w:val="00F67D7C"/>
    <w:rsid w:val="00F71540"/>
    <w:rsid w:val="00F73FF1"/>
    <w:rsid w:val="00F747BD"/>
    <w:rsid w:val="00F74EA4"/>
    <w:rsid w:val="00F75A20"/>
    <w:rsid w:val="00F766A2"/>
    <w:rsid w:val="00F8252A"/>
    <w:rsid w:val="00F83438"/>
    <w:rsid w:val="00F837B1"/>
    <w:rsid w:val="00F85DEC"/>
    <w:rsid w:val="00F876B8"/>
    <w:rsid w:val="00F97674"/>
    <w:rsid w:val="00FA6AA5"/>
    <w:rsid w:val="00FB126E"/>
    <w:rsid w:val="00FB51E9"/>
    <w:rsid w:val="00FB6B3B"/>
    <w:rsid w:val="00FB7BC4"/>
    <w:rsid w:val="00FC6DE3"/>
    <w:rsid w:val="00FD362A"/>
    <w:rsid w:val="00FD6BEC"/>
    <w:rsid w:val="00FD7FC4"/>
    <w:rsid w:val="00FE0835"/>
    <w:rsid w:val="00FE2A8A"/>
    <w:rsid w:val="00FE6588"/>
    <w:rsid w:val="00FF4489"/>
    <w:rsid w:val="00FF6B2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0C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7BB"/>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4B9"/>
    <w:rPr>
      <w:rFonts w:ascii="Tahoma" w:hAnsi="Tahoma" w:cs="Tahoma"/>
      <w:sz w:val="16"/>
      <w:szCs w:val="16"/>
    </w:rPr>
  </w:style>
  <w:style w:type="character" w:customStyle="1" w:styleId="BalloonTextChar">
    <w:name w:val="Balloon Text Char"/>
    <w:basedOn w:val="DefaultParagraphFont"/>
    <w:link w:val="BalloonText"/>
    <w:uiPriority w:val="99"/>
    <w:semiHidden/>
    <w:rsid w:val="004754B9"/>
    <w:rPr>
      <w:rFonts w:ascii="Tahoma" w:hAnsi="Tahoma" w:cs="Tahoma"/>
      <w:sz w:val="16"/>
      <w:szCs w:val="16"/>
      <w:lang w:eastAsia="ja-JP"/>
    </w:rPr>
  </w:style>
  <w:style w:type="paragraph" w:customStyle="1" w:styleId="Bodytext0-12">
    <w:name w:val="Body text 0-12"/>
    <w:basedOn w:val="Normal"/>
    <w:link w:val="Bodytext0-12Char"/>
    <w:qFormat/>
    <w:rsid w:val="000D08F6"/>
    <w:pPr>
      <w:suppressAutoHyphens/>
      <w:spacing w:after="240"/>
      <w:jc w:val="both"/>
    </w:pPr>
    <w:rPr>
      <w:color w:val="000000"/>
      <w:lang w:val="en-US" w:eastAsia="en-US"/>
    </w:rPr>
  </w:style>
  <w:style w:type="character" w:customStyle="1" w:styleId="Bodytext0-12Char">
    <w:name w:val="Body text 0-12 Char"/>
    <w:basedOn w:val="DefaultParagraphFont"/>
    <w:link w:val="Bodytext0-12"/>
    <w:rsid w:val="000D08F6"/>
    <w:rPr>
      <w:rFonts w:ascii="Times New Roman" w:eastAsiaTheme="minorEastAsia" w:hAnsi="Times New Roman" w:cs="Times New Roman"/>
      <w:color w:val="000000"/>
      <w:sz w:val="24"/>
      <w:szCs w:val="24"/>
      <w:lang w:val="en-US"/>
    </w:rPr>
  </w:style>
  <w:style w:type="paragraph" w:styleId="BodyText">
    <w:name w:val="Body Text"/>
    <w:basedOn w:val="Normal"/>
    <w:link w:val="BodyTextChar"/>
    <w:semiHidden/>
    <w:rsid w:val="00107538"/>
    <w:pPr>
      <w:spacing w:after="120" w:line="276" w:lineRule="auto"/>
    </w:pPr>
    <w:rPr>
      <w:rFonts w:asciiTheme="minorHAnsi" w:hAnsiTheme="minorHAnsi" w:cstheme="minorBidi"/>
      <w:sz w:val="22"/>
      <w:szCs w:val="22"/>
      <w:lang w:eastAsia="en-US"/>
    </w:rPr>
  </w:style>
  <w:style w:type="character" w:customStyle="1" w:styleId="BodyTextChar">
    <w:name w:val="Body Text Char"/>
    <w:basedOn w:val="DefaultParagraphFont"/>
    <w:link w:val="BodyText"/>
    <w:semiHidden/>
    <w:rsid w:val="00107538"/>
  </w:style>
  <w:style w:type="paragraph" w:customStyle="1" w:styleId="TableText">
    <w:name w:val="Table Text"/>
    <w:basedOn w:val="Normal"/>
    <w:link w:val="TableTextChar"/>
    <w:rsid w:val="00107538"/>
    <w:pPr>
      <w:spacing w:after="200" w:line="276" w:lineRule="auto"/>
    </w:pPr>
    <w:rPr>
      <w:rFonts w:ascii="Arial Narrow MT" w:hAnsi="Arial Narrow MT" w:cstheme="minorBidi"/>
      <w:sz w:val="20"/>
      <w:szCs w:val="22"/>
      <w:lang w:eastAsia="en-US"/>
    </w:rPr>
  </w:style>
  <w:style w:type="character" w:customStyle="1" w:styleId="TableTextChar">
    <w:name w:val="Table Text Char"/>
    <w:basedOn w:val="DefaultParagraphFont"/>
    <w:link w:val="TableText"/>
    <w:rsid w:val="00107538"/>
    <w:rPr>
      <w:rFonts w:ascii="Arial Narrow MT" w:hAnsi="Arial Narrow MT"/>
      <w:sz w:val="20"/>
    </w:rPr>
  </w:style>
  <w:style w:type="table" w:styleId="TableGrid">
    <w:name w:val="Table Grid"/>
    <w:basedOn w:val="TableNormal"/>
    <w:uiPriority w:val="59"/>
    <w:rsid w:val="00635B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r5,Légende Car1 Car1,Légende Car2 Car Car,Légende Car1 Car Car Car,Légende Car Car Car Car Car,Légende Car1 Car1 Car,Car5 Car Car Car,Légende Car2 Car Car Car,Légende Car1 Car Car Car Car,Légende Car Car Car Car Car Car,Car3,Légende Car,Car"/>
    <w:basedOn w:val="Normal"/>
    <w:next w:val="Normal"/>
    <w:link w:val="CaptionChar"/>
    <w:unhideWhenUsed/>
    <w:qFormat/>
    <w:rsid w:val="00635B2B"/>
    <w:pPr>
      <w:spacing w:after="200"/>
    </w:pPr>
    <w:rPr>
      <w:b/>
      <w:bCs/>
      <w:color w:val="4F81BD" w:themeColor="accent1"/>
      <w:sz w:val="18"/>
      <w:szCs w:val="18"/>
    </w:rPr>
  </w:style>
  <w:style w:type="table" w:customStyle="1" w:styleId="Table">
    <w:name w:val="Table"/>
    <w:basedOn w:val="TableNormal"/>
    <w:uiPriority w:val="99"/>
    <w:rsid w:val="00E03739"/>
    <w:pPr>
      <w:spacing w:after="0" w:line="240" w:lineRule="auto"/>
      <w:jc w:val="center"/>
    </w:pPr>
    <w:rPr>
      <w:rFonts w:ascii="Arial" w:hAnsi="Arial" w:cs="Times New Roman"/>
      <w:color w:val="000000"/>
      <w:sz w:val="18"/>
      <w:szCs w:val="24"/>
      <w:lang w:val="en-US"/>
    </w:rPr>
    <w:tblPr>
      <w:tblStyleRowBandSize w:val="1"/>
      <w:tblStyleColBandSize w:val="1"/>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left w:w="28" w:type="dxa"/>
        <w:bottom w:w="28" w:type="dxa"/>
        <w:right w:w="28" w:type="dxa"/>
      </w:tblCellMar>
    </w:tblPr>
    <w:trPr>
      <w:cantSplit/>
      <w:jc w:val="center"/>
    </w:trPr>
    <w:tblStylePr w:type="firstRow">
      <w:pPr>
        <w:wordWrap/>
        <w:spacing w:beforeLines="0" w:before="0" w:beforeAutospacing="0" w:afterLines="0" w:after="0" w:afterAutospacing="0"/>
        <w:jc w:val="left"/>
      </w:pPr>
      <w:rPr>
        <w:rFonts w:ascii="Arial" w:hAnsi="Arial"/>
        <w:b/>
        <w:color w:val="000000"/>
        <w:sz w:val="18"/>
      </w:rPr>
      <w:tblPr/>
      <w:tcPr>
        <w:tcBorders>
          <w:top w:val="single" w:sz="12" w:space="0" w:color="auto"/>
          <w:left w:val="single" w:sz="12" w:space="0" w:color="auto"/>
          <w:bottom w:val="single" w:sz="4" w:space="0" w:color="auto"/>
          <w:right w:val="single" w:sz="12" w:space="0" w:color="auto"/>
          <w:insideH w:val="nil"/>
          <w:insideV w:val="single" w:sz="4" w:space="0" w:color="auto"/>
          <w:tl2br w:val="nil"/>
          <w:tr2bl w:val="nil"/>
        </w:tcBorders>
      </w:tcPr>
    </w:tblStylePr>
    <w:tblStylePr w:type="lastRow">
      <w:pPr>
        <w:wordWrap/>
        <w:spacing w:beforeLines="0" w:before="0" w:beforeAutospacing="0" w:afterLines="0" w:after="0" w:afterAutospacing="0"/>
      </w:pPr>
      <w:rPr>
        <w:rFonts w:ascii="Arial" w:hAnsi="Arial"/>
        <w:color w:val="000000"/>
        <w:sz w:val="18"/>
      </w:rPr>
    </w:tblStylePr>
    <w:tblStylePr w:type="firstCol">
      <w:pPr>
        <w:wordWrap/>
        <w:spacing w:beforeLines="0" w:before="0" w:beforeAutospacing="0" w:afterLines="0" w:after="0" w:afterAutospacing="0"/>
      </w:pPr>
      <w:rPr>
        <w:rFonts w:ascii="Arial" w:hAnsi="Arial"/>
        <w:color w:val="000000"/>
        <w:sz w:val="18"/>
      </w:rPr>
    </w:tblStylePr>
    <w:tblStylePr w:type="lastCol">
      <w:pPr>
        <w:wordWrap/>
        <w:spacing w:beforeLines="0" w:before="0" w:beforeAutospacing="0" w:afterLines="0" w:after="0" w:afterAutospacing="0"/>
      </w:pPr>
      <w:rPr>
        <w:rFonts w:ascii="Arial" w:hAnsi="Arial"/>
        <w:color w:val="000000"/>
        <w:sz w:val="18"/>
      </w:rPr>
    </w:tblStylePr>
    <w:tblStylePr w:type="band1Vert">
      <w:pPr>
        <w:wordWrap/>
        <w:spacing w:beforeLines="0" w:before="0" w:beforeAutospacing="0" w:afterLines="0" w:after="0" w:afterAutospacing="0"/>
      </w:pPr>
      <w:rPr>
        <w:rFonts w:ascii="Arial" w:hAnsi="Arial"/>
        <w:color w:val="000000"/>
        <w:sz w:val="18"/>
      </w:rPr>
    </w:tblStylePr>
    <w:tblStylePr w:type="band2Vert">
      <w:pPr>
        <w:wordWrap/>
        <w:spacing w:beforeLines="0" w:before="0" w:beforeAutospacing="0" w:afterLines="0" w:after="0" w:afterAutospacing="0"/>
      </w:pPr>
      <w:rPr>
        <w:rFonts w:ascii="Arial" w:hAnsi="Arial"/>
        <w:color w:val="000000"/>
        <w:sz w:val="18"/>
      </w:rPr>
    </w:tblStylePr>
    <w:tblStylePr w:type="band1Horz">
      <w:pPr>
        <w:wordWrap/>
        <w:spacing w:beforeLines="0" w:before="0" w:beforeAutospacing="0" w:afterLines="0" w:after="0" w:afterAutospacing="0"/>
      </w:pPr>
      <w:rPr>
        <w:rFonts w:ascii="Arial" w:hAnsi="Arial"/>
        <w:color w:val="000000"/>
        <w:sz w:val="18"/>
      </w:rPr>
    </w:tblStylePr>
    <w:tblStylePr w:type="band2Horz">
      <w:pPr>
        <w:wordWrap/>
        <w:spacing w:beforeLines="0" w:before="0" w:beforeAutospacing="0" w:afterLines="0" w:after="0" w:afterAutospacing="0"/>
      </w:pPr>
      <w:rPr>
        <w:rFonts w:ascii="Arial" w:hAnsi="Arial"/>
        <w:color w:val="000000"/>
        <w:sz w:val="18"/>
      </w:rPr>
    </w:tblStylePr>
    <w:tblStylePr w:type="neCell">
      <w:pPr>
        <w:wordWrap/>
        <w:spacing w:beforeLines="0" w:before="0" w:beforeAutospacing="0" w:afterLines="0" w:after="0" w:afterAutospacing="0"/>
      </w:pPr>
      <w:rPr>
        <w:rFonts w:ascii="Arial" w:hAnsi="Arial"/>
        <w:color w:val="000000"/>
        <w:sz w:val="18"/>
      </w:rPr>
    </w:tblStylePr>
    <w:tblStylePr w:type="nwCell">
      <w:pPr>
        <w:wordWrap/>
        <w:spacing w:beforeLines="0" w:before="0" w:beforeAutospacing="0" w:afterLines="0" w:after="0" w:afterAutospacing="0"/>
      </w:pPr>
      <w:rPr>
        <w:rFonts w:ascii="Arial" w:hAnsi="Arial"/>
        <w:color w:val="000000"/>
        <w:sz w:val="18"/>
      </w:rPr>
    </w:tblStylePr>
    <w:tblStylePr w:type="seCell">
      <w:pPr>
        <w:wordWrap/>
        <w:spacing w:beforeLines="0" w:before="0" w:beforeAutospacing="0" w:afterLines="0" w:after="0" w:afterAutospacing="0"/>
      </w:pPr>
      <w:rPr>
        <w:rFonts w:ascii="Arial" w:hAnsi="Arial"/>
        <w:color w:val="000000"/>
        <w:sz w:val="18"/>
      </w:rPr>
    </w:tblStylePr>
    <w:tblStylePr w:type="swCell">
      <w:pPr>
        <w:wordWrap/>
        <w:spacing w:beforeLines="0" w:before="0" w:beforeAutospacing="0" w:afterLines="0" w:after="0" w:afterAutospacing="0"/>
      </w:pPr>
      <w:rPr>
        <w:rFonts w:ascii="Arial" w:hAnsi="Arial"/>
        <w:color w:val="000000"/>
        <w:sz w:val="18"/>
      </w:rPr>
    </w:tblStylePr>
  </w:style>
  <w:style w:type="paragraph" w:customStyle="1" w:styleId="TableNotes">
    <w:name w:val="Table Notes"/>
    <w:basedOn w:val="TableText"/>
    <w:link w:val="TableNotesCar"/>
    <w:qFormat/>
    <w:rsid w:val="00E03739"/>
    <w:pPr>
      <w:keepLines/>
      <w:suppressAutoHyphens/>
      <w:spacing w:before="20" w:after="0" w:line="240" w:lineRule="auto"/>
    </w:pPr>
    <w:rPr>
      <w:rFonts w:ascii="Arial" w:hAnsi="Arial" w:cs="Times New Roman"/>
      <w:color w:val="000000"/>
      <w:sz w:val="16"/>
      <w:szCs w:val="24"/>
      <w:lang w:val="en-US"/>
    </w:rPr>
  </w:style>
  <w:style w:type="character" w:customStyle="1" w:styleId="CaptionChar">
    <w:name w:val="Caption Char"/>
    <w:aliases w:val="Car5 Char,Légende Car1 Car1 Char,Légende Car2 Car Car Char,Légende Car1 Car Car Car Char,Légende Car Car Car Car Car Char,Légende Car1 Car1 Car Char,Car5 Car Car Car Char,Légende Car2 Car Car Car Char,Légende Car1 Car Car Car Car Char"/>
    <w:link w:val="Caption"/>
    <w:rsid w:val="00E03739"/>
    <w:rPr>
      <w:rFonts w:ascii="Times New Roman" w:hAnsi="Times New Roman" w:cs="Times New Roman"/>
      <w:b/>
      <w:bCs/>
      <w:color w:val="4F81BD" w:themeColor="accent1"/>
      <w:sz w:val="18"/>
      <w:szCs w:val="18"/>
      <w:lang w:eastAsia="ja-JP"/>
    </w:rPr>
  </w:style>
  <w:style w:type="character" w:customStyle="1" w:styleId="TableNotesCar">
    <w:name w:val="Table Notes Car"/>
    <w:link w:val="TableNotes"/>
    <w:rsid w:val="00E03739"/>
    <w:rPr>
      <w:rFonts w:ascii="Arial" w:eastAsiaTheme="minorEastAsia" w:hAnsi="Arial" w:cs="Times New Roman"/>
      <w:color w:val="000000"/>
      <w:sz w:val="16"/>
      <w:szCs w:val="24"/>
      <w:lang w:val="en-US"/>
    </w:rPr>
  </w:style>
  <w:style w:type="paragraph" w:customStyle="1" w:styleId="Bodytext24-12">
    <w:name w:val="Body text 24-12"/>
    <w:basedOn w:val="Bodytext0-12"/>
    <w:link w:val="Bodytext24-12Char"/>
    <w:uiPriority w:val="1"/>
    <w:qFormat/>
    <w:rsid w:val="008533E5"/>
    <w:pPr>
      <w:spacing w:before="480"/>
    </w:pPr>
  </w:style>
  <w:style w:type="character" w:customStyle="1" w:styleId="Bodytext24-12Char">
    <w:name w:val="Body text 24-12 Char"/>
    <w:basedOn w:val="Bodytext0-12Char"/>
    <w:link w:val="Bodytext24-12"/>
    <w:uiPriority w:val="1"/>
    <w:rsid w:val="008533E5"/>
    <w:rPr>
      <w:rFonts w:ascii="Times New Roman" w:eastAsiaTheme="minorEastAsia"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6F73C1"/>
    <w:rPr>
      <w:sz w:val="16"/>
      <w:szCs w:val="16"/>
    </w:rPr>
  </w:style>
  <w:style w:type="paragraph" w:styleId="CommentText">
    <w:name w:val="annotation text"/>
    <w:basedOn w:val="Normal"/>
    <w:link w:val="CommentTextChar"/>
    <w:uiPriority w:val="99"/>
    <w:semiHidden/>
    <w:unhideWhenUsed/>
    <w:rsid w:val="006F73C1"/>
    <w:rPr>
      <w:sz w:val="20"/>
      <w:szCs w:val="20"/>
    </w:rPr>
  </w:style>
  <w:style w:type="character" w:customStyle="1" w:styleId="CommentTextChar">
    <w:name w:val="Comment Text Char"/>
    <w:basedOn w:val="DefaultParagraphFont"/>
    <w:link w:val="CommentText"/>
    <w:uiPriority w:val="99"/>
    <w:semiHidden/>
    <w:rsid w:val="006F73C1"/>
    <w:rPr>
      <w:rFonts w:ascii="Times New Roman"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6F73C1"/>
    <w:rPr>
      <w:b/>
      <w:bCs/>
    </w:rPr>
  </w:style>
  <w:style w:type="character" w:customStyle="1" w:styleId="CommentSubjectChar">
    <w:name w:val="Comment Subject Char"/>
    <w:basedOn w:val="CommentTextChar"/>
    <w:link w:val="CommentSubject"/>
    <w:uiPriority w:val="99"/>
    <w:semiHidden/>
    <w:rsid w:val="006F73C1"/>
    <w:rPr>
      <w:rFonts w:ascii="Times New Roman" w:hAnsi="Times New Roman" w:cs="Times New Roman"/>
      <w:b/>
      <w:bCs/>
      <w:sz w:val="20"/>
      <w:szCs w:val="20"/>
      <w:lang w:eastAsia="ja-JP"/>
    </w:rPr>
  </w:style>
  <w:style w:type="paragraph" w:styleId="ListParagraph">
    <w:name w:val="List Paragraph"/>
    <w:basedOn w:val="Normal"/>
    <w:uiPriority w:val="34"/>
    <w:qFormat/>
    <w:rsid w:val="00425D24"/>
    <w:pPr>
      <w:ind w:left="720"/>
      <w:contextualSpacing/>
    </w:pPr>
  </w:style>
  <w:style w:type="table" w:customStyle="1" w:styleId="Table1">
    <w:name w:val="Table1"/>
    <w:basedOn w:val="TableNormal"/>
    <w:uiPriority w:val="99"/>
    <w:rsid w:val="002B0B70"/>
    <w:pPr>
      <w:spacing w:after="0" w:line="240" w:lineRule="auto"/>
      <w:jc w:val="center"/>
    </w:pPr>
    <w:rPr>
      <w:rFonts w:ascii="Arial" w:eastAsia="Times New Roman" w:hAnsi="Arial" w:cs="Times New Roman"/>
      <w:color w:val="000000"/>
      <w:sz w:val="18"/>
      <w:szCs w:val="24"/>
      <w:lang w:val="en-US"/>
    </w:rPr>
    <w:tblPr>
      <w:tblStyleRowBandSize w:val="1"/>
      <w:tblStyleColBandSize w:val="1"/>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left w:w="28" w:type="dxa"/>
        <w:bottom w:w="28" w:type="dxa"/>
        <w:right w:w="28" w:type="dxa"/>
      </w:tblCellMar>
    </w:tblPr>
    <w:trPr>
      <w:cantSplit/>
      <w:jc w:val="center"/>
    </w:trPr>
    <w:tblStylePr w:type="firstRow">
      <w:pPr>
        <w:wordWrap/>
        <w:spacing w:beforeLines="0" w:before="0" w:beforeAutospacing="0" w:afterLines="0" w:after="0" w:afterAutospacing="0"/>
        <w:jc w:val="left"/>
      </w:pPr>
      <w:rPr>
        <w:rFonts w:ascii="Arial" w:hAnsi="Arial"/>
        <w:b/>
        <w:color w:val="000000"/>
        <w:sz w:val="18"/>
      </w:rPr>
      <w:tblPr/>
      <w:tcPr>
        <w:tcBorders>
          <w:top w:val="single" w:sz="12" w:space="0" w:color="auto"/>
          <w:left w:val="single" w:sz="12" w:space="0" w:color="auto"/>
          <w:bottom w:val="single" w:sz="4" w:space="0" w:color="auto"/>
          <w:right w:val="single" w:sz="12" w:space="0" w:color="auto"/>
          <w:insideH w:val="nil"/>
          <w:insideV w:val="single" w:sz="4" w:space="0" w:color="auto"/>
          <w:tl2br w:val="nil"/>
          <w:tr2bl w:val="nil"/>
        </w:tcBorders>
      </w:tcPr>
    </w:tblStylePr>
    <w:tblStylePr w:type="lastRow">
      <w:pPr>
        <w:wordWrap/>
        <w:spacing w:beforeLines="0" w:before="0" w:beforeAutospacing="0" w:afterLines="0" w:after="0" w:afterAutospacing="0"/>
      </w:pPr>
      <w:rPr>
        <w:rFonts w:ascii="Arial" w:hAnsi="Arial"/>
        <w:color w:val="000000"/>
        <w:sz w:val="18"/>
      </w:rPr>
    </w:tblStylePr>
    <w:tblStylePr w:type="firstCol">
      <w:pPr>
        <w:wordWrap/>
        <w:spacing w:beforeLines="0" w:before="0" w:beforeAutospacing="0" w:afterLines="0" w:after="0" w:afterAutospacing="0"/>
      </w:pPr>
      <w:rPr>
        <w:rFonts w:ascii="Arial" w:hAnsi="Arial"/>
        <w:color w:val="000000"/>
        <w:sz w:val="18"/>
      </w:rPr>
    </w:tblStylePr>
    <w:tblStylePr w:type="lastCol">
      <w:pPr>
        <w:wordWrap/>
        <w:spacing w:beforeLines="0" w:before="0" w:beforeAutospacing="0" w:afterLines="0" w:after="0" w:afterAutospacing="0"/>
      </w:pPr>
      <w:rPr>
        <w:rFonts w:ascii="Arial" w:hAnsi="Arial"/>
        <w:color w:val="000000"/>
        <w:sz w:val="18"/>
      </w:rPr>
    </w:tblStylePr>
    <w:tblStylePr w:type="band1Vert">
      <w:pPr>
        <w:wordWrap/>
        <w:spacing w:beforeLines="0" w:before="0" w:beforeAutospacing="0" w:afterLines="0" w:after="0" w:afterAutospacing="0"/>
      </w:pPr>
      <w:rPr>
        <w:rFonts w:ascii="Arial" w:hAnsi="Arial"/>
        <w:color w:val="000000"/>
        <w:sz w:val="18"/>
      </w:rPr>
    </w:tblStylePr>
    <w:tblStylePr w:type="band2Vert">
      <w:pPr>
        <w:wordWrap/>
        <w:spacing w:beforeLines="0" w:before="0" w:beforeAutospacing="0" w:afterLines="0" w:after="0" w:afterAutospacing="0"/>
      </w:pPr>
      <w:rPr>
        <w:rFonts w:ascii="Arial" w:hAnsi="Arial"/>
        <w:color w:val="000000"/>
        <w:sz w:val="18"/>
      </w:rPr>
    </w:tblStylePr>
    <w:tblStylePr w:type="band1Horz">
      <w:pPr>
        <w:wordWrap/>
        <w:spacing w:beforeLines="0" w:before="0" w:beforeAutospacing="0" w:afterLines="0" w:after="0" w:afterAutospacing="0"/>
      </w:pPr>
      <w:rPr>
        <w:rFonts w:ascii="Arial" w:hAnsi="Arial"/>
        <w:color w:val="000000"/>
        <w:sz w:val="18"/>
      </w:rPr>
    </w:tblStylePr>
    <w:tblStylePr w:type="band2Horz">
      <w:pPr>
        <w:wordWrap/>
        <w:spacing w:beforeLines="0" w:before="0" w:beforeAutospacing="0" w:afterLines="0" w:after="0" w:afterAutospacing="0"/>
      </w:pPr>
      <w:rPr>
        <w:rFonts w:ascii="Arial" w:hAnsi="Arial"/>
        <w:color w:val="000000"/>
        <w:sz w:val="18"/>
      </w:rPr>
    </w:tblStylePr>
    <w:tblStylePr w:type="neCell">
      <w:pPr>
        <w:wordWrap/>
        <w:spacing w:beforeLines="0" w:before="0" w:beforeAutospacing="0" w:afterLines="0" w:after="0" w:afterAutospacing="0"/>
      </w:pPr>
      <w:rPr>
        <w:rFonts w:ascii="Arial" w:hAnsi="Arial"/>
        <w:color w:val="000000"/>
        <w:sz w:val="18"/>
      </w:rPr>
    </w:tblStylePr>
    <w:tblStylePr w:type="nwCell">
      <w:pPr>
        <w:wordWrap/>
        <w:spacing w:beforeLines="0" w:before="0" w:beforeAutospacing="0" w:afterLines="0" w:after="0" w:afterAutospacing="0"/>
      </w:pPr>
      <w:rPr>
        <w:rFonts w:ascii="Arial" w:hAnsi="Arial"/>
        <w:color w:val="000000"/>
        <w:sz w:val="18"/>
      </w:rPr>
    </w:tblStylePr>
    <w:tblStylePr w:type="seCell">
      <w:pPr>
        <w:wordWrap/>
        <w:spacing w:beforeLines="0" w:before="0" w:beforeAutospacing="0" w:afterLines="0" w:after="0" w:afterAutospacing="0"/>
      </w:pPr>
      <w:rPr>
        <w:rFonts w:ascii="Arial" w:hAnsi="Arial"/>
        <w:color w:val="000000"/>
        <w:sz w:val="18"/>
      </w:rPr>
    </w:tblStylePr>
    <w:tblStylePr w:type="swCell">
      <w:pPr>
        <w:wordWrap/>
        <w:spacing w:beforeLines="0" w:before="0" w:beforeAutospacing="0" w:afterLines="0" w:after="0" w:afterAutospacing="0"/>
      </w:pPr>
      <w:rPr>
        <w:rFonts w:ascii="Arial" w:hAnsi="Arial"/>
        <w:color w:val="000000"/>
        <w:sz w:val="18"/>
      </w:rPr>
    </w:tblStylePr>
  </w:style>
  <w:style w:type="table" w:customStyle="1" w:styleId="Table2">
    <w:name w:val="Table2"/>
    <w:basedOn w:val="TableNormal"/>
    <w:uiPriority w:val="99"/>
    <w:rsid w:val="00665C30"/>
    <w:pPr>
      <w:spacing w:after="0" w:line="240" w:lineRule="auto"/>
      <w:jc w:val="center"/>
    </w:pPr>
    <w:rPr>
      <w:rFonts w:ascii="Arial" w:eastAsia="Times New Roman" w:hAnsi="Arial" w:cs="Times New Roman"/>
      <w:color w:val="000000"/>
      <w:sz w:val="18"/>
      <w:szCs w:val="24"/>
      <w:lang w:val="en-US"/>
    </w:rPr>
    <w:tblPr>
      <w:tblStyleRowBandSize w:val="1"/>
      <w:tblStyleColBandSize w:val="1"/>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left w:w="28" w:type="dxa"/>
        <w:bottom w:w="28" w:type="dxa"/>
        <w:right w:w="28" w:type="dxa"/>
      </w:tblCellMar>
    </w:tblPr>
    <w:trPr>
      <w:cantSplit/>
      <w:jc w:val="center"/>
    </w:trPr>
    <w:tblStylePr w:type="firstRow">
      <w:pPr>
        <w:wordWrap/>
        <w:spacing w:beforeLines="0" w:before="0" w:beforeAutospacing="0" w:afterLines="0" w:after="0" w:afterAutospacing="0"/>
        <w:jc w:val="left"/>
      </w:pPr>
      <w:rPr>
        <w:rFonts w:ascii="Arial" w:hAnsi="Arial"/>
        <w:b/>
        <w:color w:val="000000"/>
        <w:sz w:val="18"/>
      </w:rPr>
      <w:tblPr/>
      <w:tcPr>
        <w:tcBorders>
          <w:top w:val="single" w:sz="12" w:space="0" w:color="auto"/>
          <w:left w:val="single" w:sz="12" w:space="0" w:color="auto"/>
          <w:bottom w:val="single" w:sz="4" w:space="0" w:color="auto"/>
          <w:right w:val="single" w:sz="12" w:space="0" w:color="auto"/>
          <w:insideH w:val="nil"/>
          <w:insideV w:val="single" w:sz="4" w:space="0" w:color="auto"/>
          <w:tl2br w:val="nil"/>
          <w:tr2bl w:val="nil"/>
        </w:tcBorders>
      </w:tcPr>
    </w:tblStylePr>
    <w:tblStylePr w:type="lastRow">
      <w:pPr>
        <w:wordWrap/>
        <w:spacing w:beforeLines="0" w:before="0" w:beforeAutospacing="0" w:afterLines="0" w:after="0" w:afterAutospacing="0"/>
      </w:pPr>
      <w:rPr>
        <w:rFonts w:ascii="Arial" w:hAnsi="Arial"/>
        <w:color w:val="000000"/>
        <w:sz w:val="18"/>
      </w:rPr>
    </w:tblStylePr>
    <w:tblStylePr w:type="firstCol">
      <w:pPr>
        <w:wordWrap/>
        <w:spacing w:beforeLines="0" w:before="0" w:beforeAutospacing="0" w:afterLines="0" w:after="0" w:afterAutospacing="0"/>
      </w:pPr>
      <w:rPr>
        <w:rFonts w:ascii="Arial" w:hAnsi="Arial"/>
        <w:color w:val="000000"/>
        <w:sz w:val="18"/>
      </w:rPr>
    </w:tblStylePr>
    <w:tblStylePr w:type="lastCol">
      <w:pPr>
        <w:wordWrap/>
        <w:spacing w:beforeLines="0" w:before="0" w:beforeAutospacing="0" w:afterLines="0" w:after="0" w:afterAutospacing="0"/>
      </w:pPr>
      <w:rPr>
        <w:rFonts w:ascii="Arial" w:hAnsi="Arial"/>
        <w:color w:val="000000"/>
        <w:sz w:val="18"/>
      </w:rPr>
    </w:tblStylePr>
    <w:tblStylePr w:type="band1Vert">
      <w:pPr>
        <w:wordWrap/>
        <w:spacing w:beforeLines="0" w:before="0" w:beforeAutospacing="0" w:afterLines="0" w:after="0" w:afterAutospacing="0"/>
      </w:pPr>
      <w:rPr>
        <w:rFonts w:ascii="Arial" w:hAnsi="Arial"/>
        <w:color w:val="000000"/>
        <w:sz w:val="18"/>
      </w:rPr>
    </w:tblStylePr>
    <w:tblStylePr w:type="band2Vert">
      <w:pPr>
        <w:wordWrap/>
        <w:spacing w:beforeLines="0" w:before="0" w:beforeAutospacing="0" w:afterLines="0" w:after="0" w:afterAutospacing="0"/>
      </w:pPr>
      <w:rPr>
        <w:rFonts w:ascii="Arial" w:hAnsi="Arial"/>
        <w:color w:val="000000"/>
        <w:sz w:val="18"/>
      </w:rPr>
    </w:tblStylePr>
    <w:tblStylePr w:type="band1Horz">
      <w:pPr>
        <w:wordWrap/>
        <w:spacing w:beforeLines="0" w:before="0" w:beforeAutospacing="0" w:afterLines="0" w:after="0" w:afterAutospacing="0"/>
      </w:pPr>
      <w:rPr>
        <w:rFonts w:ascii="Arial" w:hAnsi="Arial"/>
        <w:color w:val="000000"/>
        <w:sz w:val="18"/>
      </w:rPr>
    </w:tblStylePr>
    <w:tblStylePr w:type="band2Horz">
      <w:pPr>
        <w:wordWrap/>
        <w:spacing w:beforeLines="0" w:before="0" w:beforeAutospacing="0" w:afterLines="0" w:after="0" w:afterAutospacing="0"/>
      </w:pPr>
      <w:rPr>
        <w:rFonts w:ascii="Arial" w:hAnsi="Arial"/>
        <w:color w:val="000000"/>
        <w:sz w:val="18"/>
      </w:rPr>
    </w:tblStylePr>
    <w:tblStylePr w:type="neCell">
      <w:pPr>
        <w:wordWrap/>
        <w:spacing w:beforeLines="0" w:before="0" w:beforeAutospacing="0" w:afterLines="0" w:after="0" w:afterAutospacing="0"/>
      </w:pPr>
      <w:rPr>
        <w:rFonts w:ascii="Arial" w:hAnsi="Arial"/>
        <w:color w:val="000000"/>
        <w:sz w:val="18"/>
      </w:rPr>
    </w:tblStylePr>
    <w:tblStylePr w:type="nwCell">
      <w:pPr>
        <w:wordWrap/>
        <w:spacing w:beforeLines="0" w:before="0" w:beforeAutospacing="0" w:afterLines="0" w:after="0" w:afterAutospacing="0"/>
      </w:pPr>
      <w:rPr>
        <w:rFonts w:ascii="Arial" w:hAnsi="Arial"/>
        <w:color w:val="000000"/>
        <w:sz w:val="18"/>
      </w:rPr>
    </w:tblStylePr>
    <w:tblStylePr w:type="seCell">
      <w:pPr>
        <w:wordWrap/>
        <w:spacing w:beforeLines="0" w:before="0" w:beforeAutospacing="0" w:afterLines="0" w:after="0" w:afterAutospacing="0"/>
      </w:pPr>
      <w:rPr>
        <w:rFonts w:ascii="Arial" w:hAnsi="Arial"/>
        <w:color w:val="000000"/>
        <w:sz w:val="18"/>
      </w:rPr>
    </w:tblStylePr>
    <w:tblStylePr w:type="swCell">
      <w:pPr>
        <w:wordWrap/>
        <w:spacing w:beforeLines="0" w:before="0" w:beforeAutospacing="0" w:afterLines="0" w:after="0" w:afterAutospacing="0"/>
      </w:pPr>
      <w:rPr>
        <w:rFonts w:ascii="Arial" w:hAnsi="Arial"/>
        <w:color w:val="000000"/>
        <w:sz w:val="18"/>
      </w:rPr>
    </w:tblStylePr>
  </w:style>
  <w:style w:type="table" w:customStyle="1" w:styleId="Table3">
    <w:name w:val="Table3"/>
    <w:basedOn w:val="TableNormal"/>
    <w:uiPriority w:val="99"/>
    <w:rsid w:val="00907783"/>
    <w:pPr>
      <w:spacing w:after="0" w:line="240" w:lineRule="auto"/>
      <w:jc w:val="center"/>
    </w:pPr>
    <w:rPr>
      <w:rFonts w:ascii="Arial" w:eastAsia="Times New Roman" w:hAnsi="Arial" w:cs="Times New Roman"/>
      <w:color w:val="000000"/>
      <w:sz w:val="18"/>
      <w:szCs w:val="24"/>
      <w:lang w:val="en-US"/>
    </w:rPr>
    <w:tblPr>
      <w:tblStyleRowBandSize w:val="1"/>
      <w:tblStyleColBandSize w:val="1"/>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left w:w="28" w:type="dxa"/>
        <w:bottom w:w="28" w:type="dxa"/>
        <w:right w:w="28" w:type="dxa"/>
      </w:tblCellMar>
    </w:tblPr>
    <w:trPr>
      <w:cantSplit/>
      <w:jc w:val="center"/>
    </w:trPr>
    <w:tblStylePr w:type="firstRow">
      <w:pPr>
        <w:wordWrap/>
        <w:spacing w:beforeLines="0" w:before="0" w:beforeAutospacing="0" w:afterLines="0" w:after="0" w:afterAutospacing="0"/>
        <w:jc w:val="left"/>
      </w:pPr>
      <w:rPr>
        <w:rFonts w:ascii="Arial" w:hAnsi="Arial"/>
        <w:b/>
        <w:color w:val="000000"/>
        <w:sz w:val="18"/>
      </w:rPr>
      <w:tblPr/>
      <w:tcPr>
        <w:tcBorders>
          <w:top w:val="single" w:sz="12" w:space="0" w:color="auto"/>
          <w:left w:val="single" w:sz="12" w:space="0" w:color="auto"/>
          <w:bottom w:val="single" w:sz="4" w:space="0" w:color="auto"/>
          <w:right w:val="single" w:sz="12" w:space="0" w:color="auto"/>
          <w:insideH w:val="nil"/>
          <w:insideV w:val="single" w:sz="4" w:space="0" w:color="auto"/>
          <w:tl2br w:val="nil"/>
          <w:tr2bl w:val="nil"/>
        </w:tcBorders>
      </w:tcPr>
    </w:tblStylePr>
    <w:tblStylePr w:type="lastRow">
      <w:pPr>
        <w:wordWrap/>
        <w:spacing w:beforeLines="0" w:before="0" w:beforeAutospacing="0" w:afterLines="0" w:after="0" w:afterAutospacing="0"/>
      </w:pPr>
      <w:rPr>
        <w:rFonts w:ascii="Arial" w:hAnsi="Arial"/>
        <w:color w:val="000000"/>
        <w:sz w:val="18"/>
      </w:rPr>
    </w:tblStylePr>
    <w:tblStylePr w:type="firstCol">
      <w:pPr>
        <w:wordWrap/>
        <w:spacing w:beforeLines="0" w:before="0" w:beforeAutospacing="0" w:afterLines="0" w:after="0" w:afterAutospacing="0"/>
      </w:pPr>
      <w:rPr>
        <w:rFonts w:ascii="Arial" w:hAnsi="Arial"/>
        <w:color w:val="000000"/>
        <w:sz w:val="18"/>
      </w:rPr>
    </w:tblStylePr>
    <w:tblStylePr w:type="lastCol">
      <w:pPr>
        <w:wordWrap/>
        <w:spacing w:beforeLines="0" w:before="0" w:beforeAutospacing="0" w:afterLines="0" w:after="0" w:afterAutospacing="0"/>
      </w:pPr>
      <w:rPr>
        <w:rFonts w:ascii="Arial" w:hAnsi="Arial"/>
        <w:color w:val="000000"/>
        <w:sz w:val="18"/>
      </w:rPr>
    </w:tblStylePr>
    <w:tblStylePr w:type="band1Vert">
      <w:pPr>
        <w:wordWrap/>
        <w:spacing w:beforeLines="0" w:before="0" w:beforeAutospacing="0" w:afterLines="0" w:after="0" w:afterAutospacing="0"/>
      </w:pPr>
      <w:rPr>
        <w:rFonts w:ascii="Arial" w:hAnsi="Arial"/>
        <w:color w:val="000000"/>
        <w:sz w:val="18"/>
      </w:rPr>
    </w:tblStylePr>
    <w:tblStylePr w:type="band2Vert">
      <w:pPr>
        <w:wordWrap/>
        <w:spacing w:beforeLines="0" w:before="0" w:beforeAutospacing="0" w:afterLines="0" w:after="0" w:afterAutospacing="0"/>
      </w:pPr>
      <w:rPr>
        <w:rFonts w:ascii="Arial" w:hAnsi="Arial"/>
        <w:color w:val="000000"/>
        <w:sz w:val="18"/>
      </w:rPr>
    </w:tblStylePr>
    <w:tblStylePr w:type="band1Horz">
      <w:pPr>
        <w:wordWrap/>
        <w:spacing w:beforeLines="0" w:before="0" w:beforeAutospacing="0" w:afterLines="0" w:after="0" w:afterAutospacing="0"/>
      </w:pPr>
      <w:rPr>
        <w:rFonts w:ascii="Arial" w:hAnsi="Arial"/>
        <w:color w:val="000000"/>
        <w:sz w:val="18"/>
      </w:rPr>
    </w:tblStylePr>
    <w:tblStylePr w:type="band2Horz">
      <w:pPr>
        <w:wordWrap/>
        <w:spacing w:beforeLines="0" w:before="0" w:beforeAutospacing="0" w:afterLines="0" w:after="0" w:afterAutospacing="0"/>
      </w:pPr>
      <w:rPr>
        <w:rFonts w:ascii="Arial" w:hAnsi="Arial"/>
        <w:color w:val="000000"/>
        <w:sz w:val="18"/>
      </w:rPr>
    </w:tblStylePr>
    <w:tblStylePr w:type="neCell">
      <w:pPr>
        <w:wordWrap/>
        <w:spacing w:beforeLines="0" w:before="0" w:beforeAutospacing="0" w:afterLines="0" w:after="0" w:afterAutospacing="0"/>
      </w:pPr>
      <w:rPr>
        <w:rFonts w:ascii="Arial" w:hAnsi="Arial"/>
        <w:color w:val="000000"/>
        <w:sz w:val="18"/>
      </w:rPr>
    </w:tblStylePr>
    <w:tblStylePr w:type="nwCell">
      <w:pPr>
        <w:wordWrap/>
        <w:spacing w:beforeLines="0" w:before="0" w:beforeAutospacing="0" w:afterLines="0" w:after="0" w:afterAutospacing="0"/>
      </w:pPr>
      <w:rPr>
        <w:rFonts w:ascii="Arial" w:hAnsi="Arial"/>
        <w:color w:val="000000"/>
        <w:sz w:val="18"/>
      </w:rPr>
    </w:tblStylePr>
    <w:tblStylePr w:type="seCell">
      <w:pPr>
        <w:wordWrap/>
        <w:spacing w:beforeLines="0" w:before="0" w:beforeAutospacing="0" w:afterLines="0" w:after="0" w:afterAutospacing="0"/>
      </w:pPr>
      <w:rPr>
        <w:rFonts w:ascii="Arial" w:hAnsi="Arial"/>
        <w:color w:val="000000"/>
        <w:sz w:val="18"/>
      </w:rPr>
    </w:tblStylePr>
    <w:tblStylePr w:type="swCell">
      <w:pPr>
        <w:wordWrap/>
        <w:spacing w:beforeLines="0" w:before="0" w:beforeAutospacing="0" w:afterLines="0" w:after="0" w:afterAutospacing="0"/>
      </w:pPr>
      <w:rPr>
        <w:rFonts w:ascii="Arial" w:hAnsi="Arial"/>
        <w:color w:val="000000"/>
        <w:sz w:val="18"/>
      </w:rPr>
    </w:tblStylePr>
  </w:style>
  <w:style w:type="paragraph" w:styleId="Revision">
    <w:name w:val="Revision"/>
    <w:hidden/>
    <w:uiPriority w:val="99"/>
    <w:semiHidden/>
    <w:rsid w:val="005B1610"/>
    <w:pPr>
      <w:spacing w:after="0" w:line="240" w:lineRule="auto"/>
    </w:pPr>
    <w:rPr>
      <w:rFonts w:ascii="Times New Roman" w:hAnsi="Times New Roman" w:cs="Times New Roman"/>
      <w:sz w:val="24"/>
      <w:szCs w:val="24"/>
      <w:lang w:eastAsia="ja-JP"/>
    </w:rPr>
  </w:style>
  <w:style w:type="character" w:styleId="Hyperlink">
    <w:name w:val="Hyperlink"/>
    <w:basedOn w:val="DefaultParagraphFont"/>
    <w:uiPriority w:val="99"/>
    <w:unhideWhenUsed/>
    <w:rsid w:val="0012640D"/>
    <w:rPr>
      <w:color w:val="0000FF"/>
      <w:u w:val="single"/>
    </w:rPr>
  </w:style>
  <w:style w:type="character" w:customStyle="1" w:styleId="apple-converted-space">
    <w:name w:val="apple-converted-space"/>
    <w:basedOn w:val="DefaultParagraphFont"/>
    <w:rsid w:val="0012640D"/>
  </w:style>
  <w:style w:type="character" w:customStyle="1" w:styleId="highlight">
    <w:name w:val="highlight"/>
    <w:basedOn w:val="DefaultParagraphFont"/>
    <w:rsid w:val="0012640D"/>
  </w:style>
  <w:style w:type="paragraph" w:styleId="Header">
    <w:name w:val="header"/>
    <w:basedOn w:val="Normal"/>
    <w:link w:val="HeaderChar"/>
    <w:uiPriority w:val="99"/>
    <w:unhideWhenUsed/>
    <w:rsid w:val="00A639D5"/>
    <w:pPr>
      <w:tabs>
        <w:tab w:val="center" w:pos="4703"/>
        <w:tab w:val="right" w:pos="9406"/>
      </w:tabs>
    </w:pPr>
  </w:style>
  <w:style w:type="character" w:customStyle="1" w:styleId="HeaderChar">
    <w:name w:val="Header Char"/>
    <w:basedOn w:val="DefaultParagraphFont"/>
    <w:link w:val="Header"/>
    <w:uiPriority w:val="99"/>
    <w:rsid w:val="00A639D5"/>
    <w:rPr>
      <w:rFonts w:ascii="Times New Roman" w:hAnsi="Times New Roman" w:cs="Times New Roman"/>
      <w:sz w:val="24"/>
      <w:szCs w:val="24"/>
      <w:lang w:eastAsia="ja-JP"/>
    </w:rPr>
  </w:style>
  <w:style w:type="paragraph" w:styleId="Footer">
    <w:name w:val="footer"/>
    <w:basedOn w:val="Normal"/>
    <w:link w:val="FooterChar"/>
    <w:uiPriority w:val="99"/>
    <w:unhideWhenUsed/>
    <w:rsid w:val="00A639D5"/>
    <w:pPr>
      <w:tabs>
        <w:tab w:val="center" w:pos="4703"/>
        <w:tab w:val="right" w:pos="9406"/>
      </w:tabs>
    </w:pPr>
  </w:style>
  <w:style w:type="character" w:customStyle="1" w:styleId="FooterChar">
    <w:name w:val="Footer Char"/>
    <w:basedOn w:val="DefaultParagraphFont"/>
    <w:link w:val="Footer"/>
    <w:uiPriority w:val="99"/>
    <w:rsid w:val="00A639D5"/>
    <w:rPr>
      <w:rFonts w:ascii="Times New Roman" w:hAnsi="Times New Roman" w:cs="Times New Roman"/>
      <w:sz w:val="24"/>
      <w:szCs w:val="24"/>
      <w:lang w:eastAsia="ja-JP"/>
    </w:rPr>
  </w:style>
  <w:style w:type="paragraph" w:customStyle="1" w:styleId="ammcorpstexte">
    <w:name w:val="ammcorpstexte"/>
    <w:basedOn w:val="Normal"/>
    <w:rsid w:val="00FB126E"/>
    <w:pPr>
      <w:spacing w:before="100" w:beforeAutospacing="1" w:after="100" w:afterAutospacing="1"/>
    </w:pPr>
    <w:rPr>
      <w:rFonts w:eastAsia="Times New Roman"/>
      <w:lang w:eastAsia="fr-FR"/>
    </w:rPr>
  </w:style>
  <w:style w:type="character" w:styleId="FollowedHyperlink">
    <w:name w:val="FollowedHyperlink"/>
    <w:basedOn w:val="DefaultParagraphFont"/>
    <w:uiPriority w:val="99"/>
    <w:semiHidden/>
    <w:unhideWhenUsed/>
    <w:rsid w:val="00F53013"/>
    <w:rPr>
      <w:color w:val="800080" w:themeColor="followedHyperlink"/>
      <w:u w:val="single"/>
    </w:rPr>
  </w:style>
  <w:style w:type="character" w:styleId="Strong">
    <w:name w:val="Strong"/>
    <w:basedOn w:val="DefaultParagraphFont"/>
    <w:uiPriority w:val="22"/>
    <w:qFormat/>
    <w:rsid w:val="001C6D62"/>
    <w:rPr>
      <w:b/>
      <w:bCs/>
    </w:rPr>
  </w:style>
  <w:style w:type="character" w:customStyle="1" w:styleId="chonghong121">
    <w:name w:val="chonghong121"/>
    <w:basedOn w:val="DefaultParagraphFont"/>
    <w:rsid w:val="001C6D62"/>
    <w:rPr>
      <w:rFonts w:ascii="Arial" w:hAnsi="Arial" w:cs="Arial" w:hint="default"/>
      <w:color w:val="FF3300"/>
      <w:sz w:val="18"/>
      <w:szCs w:val="18"/>
    </w:rPr>
  </w:style>
  <w:style w:type="paragraph" w:styleId="PlainText">
    <w:name w:val="Plain Text"/>
    <w:basedOn w:val="Normal"/>
    <w:link w:val="PlainTextChar"/>
    <w:rsid w:val="008D4894"/>
    <w:pPr>
      <w:widowControl w:val="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8D4894"/>
    <w:rPr>
      <w:rFonts w:ascii="宋体" w:eastAsia="宋体" w:hAnsi="Courier New" w:cs="Courier New"/>
      <w:kern w:val="2"/>
      <w:sz w:val="21"/>
      <w:szCs w:val="21"/>
      <w:lang w:val="en-US" w:eastAsia="zh-CN"/>
    </w:rPr>
  </w:style>
  <w:style w:type="character" w:styleId="Emphasis">
    <w:name w:val="Emphasis"/>
    <w:qFormat/>
    <w:rsid w:val="00083CA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7BB"/>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4B9"/>
    <w:rPr>
      <w:rFonts w:ascii="Tahoma" w:hAnsi="Tahoma" w:cs="Tahoma"/>
      <w:sz w:val="16"/>
      <w:szCs w:val="16"/>
    </w:rPr>
  </w:style>
  <w:style w:type="character" w:customStyle="1" w:styleId="BalloonTextChar">
    <w:name w:val="Balloon Text Char"/>
    <w:basedOn w:val="DefaultParagraphFont"/>
    <w:link w:val="BalloonText"/>
    <w:uiPriority w:val="99"/>
    <w:semiHidden/>
    <w:rsid w:val="004754B9"/>
    <w:rPr>
      <w:rFonts w:ascii="Tahoma" w:hAnsi="Tahoma" w:cs="Tahoma"/>
      <w:sz w:val="16"/>
      <w:szCs w:val="16"/>
      <w:lang w:eastAsia="ja-JP"/>
    </w:rPr>
  </w:style>
  <w:style w:type="paragraph" w:customStyle="1" w:styleId="Bodytext0-12">
    <w:name w:val="Body text 0-12"/>
    <w:basedOn w:val="Normal"/>
    <w:link w:val="Bodytext0-12Char"/>
    <w:qFormat/>
    <w:rsid w:val="000D08F6"/>
    <w:pPr>
      <w:suppressAutoHyphens/>
      <w:spacing w:after="240"/>
      <w:jc w:val="both"/>
    </w:pPr>
    <w:rPr>
      <w:color w:val="000000"/>
      <w:lang w:val="en-US" w:eastAsia="en-US"/>
    </w:rPr>
  </w:style>
  <w:style w:type="character" w:customStyle="1" w:styleId="Bodytext0-12Char">
    <w:name w:val="Body text 0-12 Char"/>
    <w:basedOn w:val="DefaultParagraphFont"/>
    <w:link w:val="Bodytext0-12"/>
    <w:rsid w:val="000D08F6"/>
    <w:rPr>
      <w:rFonts w:ascii="Times New Roman" w:eastAsiaTheme="minorEastAsia" w:hAnsi="Times New Roman" w:cs="Times New Roman"/>
      <w:color w:val="000000"/>
      <w:sz w:val="24"/>
      <w:szCs w:val="24"/>
      <w:lang w:val="en-US"/>
    </w:rPr>
  </w:style>
  <w:style w:type="paragraph" w:styleId="BodyText">
    <w:name w:val="Body Text"/>
    <w:basedOn w:val="Normal"/>
    <w:link w:val="BodyTextChar"/>
    <w:semiHidden/>
    <w:rsid w:val="00107538"/>
    <w:pPr>
      <w:spacing w:after="120" w:line="276" w:lineRule="auto"/>
    </w:pPr>
    <w:rPr>
      <w:rFonts w:asciiTheme="minorHAnsi" w:hAnsiTheme="minorHAnsi" w:cstheme="minorBidi"/>
      <w:sz w:val="22"/>
      <w:szCs w:val="22"/>
      <w:lang w:eastAsia="en-US"/>
    </w:rPr>
  </w:style>
  <w:style w:type="character" w:customStyle="1" w:styleId="BodyTextChar">
    <w:name w:val="Body Text Char"/>
    <w:basedOn w:val="DefaultParagraphFont"/>
    <w:link w:val="BodyText"/>
    <w:semiHidden/>
    <w:rsid w:val="00107538"/>
  </w:style>
  <w:style w:type="paragraph" w:customStyle="1" w:styleId="TableText">
    <w:name w:val="Table Text"/>
    <w:basedOn w:val="Normal"/>
    <w:link w:val="TableTextChar"/>
    <w:rsid w:val="00107538"/>
    <w:pPr>
      <w:spacing w:after="200" w:line="276" w:lineRule="auto"/>
    </w:pPr>
    <w:rPr>
      <w:rFonts w:ascii="Arial Narrow MT" w:hAnsi="Arial Narrow MT" w:cstheme="minorBidi"/>
      <w:sz w:val="20"/>
      <w:szCs w:val="22"/>
      <w:lang w:eastAsia="en-US"/>
    </w:rPr>
  </w:style>
  <w:style w:type="character" w:customStyle="1" w:styleId="TableTextChar">
    <w:name w:val="Table Text Char"/>
    <w:basedOn w:val="DefaultParagraphFont"/>
    <w:link w:val="TableText"/>
    <w:rsid w:val="00107538"/>
    <w:rPr>
      <w:rFonts w:ascii="Arial Narrow MT" w:hAnsi="Arial Narrow MT"/>
      <w:sz w:val="20"/>
    </w:rPr>
  </w:style>
  <w:style w:type="table" w:styleId="TableGrid">
    <w:name w:val="Table Grid"/>
    <w:basedOn w:val="TableNormal"/>
    <w:uiPriority w:val="59"/>
    <w:rsid w:val="00635B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r5,Légende Car1 Car1,Légende Car2 Car Car,Légende Car1 Car Car Car,Légende Car Car Car Car Car,Légende Car1 Car1 Car,Car5 Car Car Car,Légende Car2 Car Car Car,Légende Car1 Car Car Car Car,Légende Car Car Car Car Car Car,Car3,Légende Car,Car"/>
    <w:basedOn w:val="Normal"/>
    <w:next w:val="Normal"/>
    <w:link w:val="CaptionChar"/>
    <w:unhideWhenUsed/>
    <w:qFormat/>
    <w:rsid w:val="00635B2B"/>
    <w:pPr>
      <w:spacing w:after="200"/>
    </w:pPr>
    <w:rPr>
      <w:b/>
      <w:bCs/>
      <w:color w:val="4F81BD" w:themeColor="accent1"/>
      <w:sz w:val="18"/>
      <w:szCs w:val="18"/>
    </w:rPr>
  </w:style>
  <w:style w:type="table" w:customStyle="1" w:styleId="Table">
    <w:name w:val="Table"/>
    <w:basedOn w:val="TableNormal"/>
    <w:uiPriority w:val="99"/>
    <w:rsid w:val="00E03739"/>
    <w:pPr>
      <w:spacing w:after="0" w:line="240" w:lineRule="auto"/>
      <w:jc w:val="center"/>
    </w:pPr>
    <w:rPr>
      <w:rFonts w:ascii="Arial" w:hAnsi="Arial" w:cs="Times New Roman"/>
      <w:color w:val="000000"/>
      <w:sz w:val="18"/>
      <w:szCs w:val="24"/>
      <w:lang w:val="en-US"/>
    </w:rPr>
    <w:tblPr>
      <w:tblStyleRowBandSize w:val="1"/>
      <w:tblStyleColBandSize w:val="1"/>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left w:w="28" w:type="dxa"/>
        <w:bottom w:w="28" w:type="dxa"/>
        <w:right w:w="28" w:type="dxa"/>
      </w:tblCellMar>
    </w:tblPr>
    <w:trPr>
      <w:cantSplit/>
      <w:jc w:val="center"/>
    </w:trPr>
    <w:tblStylePr w:type="firstRow">
      <w:pPr>
        <w:wordWrap/>
        <w:spacing w:beforeLines="0" w:before="0" w:beforeAutospacing="0" w:afterLines="0" w:after="0" w:afterAutospacing="0"/>
        <w:jc w:val="left"/>
      </w:pPr>
      <w:rPr>
        <w:rFonts w:ascii="Arial" w:hAnsi="Arial"/>
        <w:b/>
        <w:color w:val="000000"/>
        <w:sz w:val="18"/>
      </w:rPr>
      <w:tblPr/>
      <w:tcPr>
        <w:tcBorders>
          <w:top w:val="single" w:sz="12" w:space="0" w:color="auto"/>
          <w:left w:val="single" w:sz="12" w:space="0" w:color="auto"/>
          <w:bottom w:val="single" w:sz="4" w:space="0" w:color="auto"/>
          <w:right w:val="single" w:sz="12" w:space="0" w:color="auto"/>
          <w:insideH w:val="nil"/>
          <w:insideV w:val="single" w:sz="4" w:space="0" w:color="auto"/>
          <w:tl2br w:val="nil"/>
          <w:tr2bl w:val="nil"/>
        </w:tcBorders>
      </w:tcPr>
    </w:tblStylePr>
    <w:tblStylePr w:type="lastRow">
      <w:pPr>
        <w:wordWrap/>
        <w:spacing w:beforeLines="0" w:before="0" w:beforeAutospacing="0" w:afterLines="0" w:after="0" w:afterAutospacing="0"/>
      </w:pPr>
      <w:rPr>
        <w:rFonts w:ascii="Arial" w:hAnsi="Arial"/>
        <w:color w:val="000000"/>
        <w:sz w:val="18"/>
      </w:rPr>
    </w:tblStylePr>
    <w:tblStylePr w:type="firstCol">
      <w:pPr>
        <w:wordWrap/>
        <w:spacing w:beforeLines="0" w:before="0" w:beforeAutospacing="0" w:afterLines="0" w:after="0" w:afterAutospacing="0"/>
      </w:pPr>
      <w:rPr>
        <w:rFonts w:ascii="Arial" w:hAnsi="Arial"/>
        <w:color w:val="000000"/>
        <w:sz w:val="18"/>
      </w:rPr>
    </w:tblStylePr>
    <w:tblStylePr w:type="lastCol">
      <w:pPr>
        <w:wordWrap/>
        <w:spacing w:beforeLines="0" w:before="0" w:beforeAutospacing="0" w:afterLines="0" w:after="0" w:afterAutospacing="0"/>
      </w:pPr>
      <w:rPr>
        <w:rFonts w:ascii="Arial" w:hAnsi="Arial"/>
        <w:color w:val="000000"/>
        <w:sz w:val="18"/>
      </w:rPr>
    </w:tblStylePr>
    <w:tblStylePr w:type="band1Vert">
      <w:pPr>
        <w:wordWrap/>
        <w:spacing w:beforeLines="0" w:before="0" w:beforeAutospacing="0" w:afterLines="0" w:after="0" w:afterAutospacing="0"/>
      </w:pPr>
      <w:rPr>
        <w:rFonts w:ascii="Arial" w:hAnsi="Arial"/>
        <w:color w:val="000000"/>
        <w:sz w:val="18"/>
      </w:rPr>
    </w:tblStylePr>
    <w:tblStylePr w:type="band2Vert">
      <w:pPr>
        <w:wordWrap/>
        <w:spacing w:beforeLines="0" w:before="0" w:beforeAutospacing="0" w:afterLines="0" w:after="0" w:afterAutospacing="0"/>
      </w:pPr>
      <w:rPr>
        <w:rFonts w:ascii="Arial" w:hAnsi="Arial"/>
        <w:color w:val="000000"/>
        <w:sz w:val="18"/>
      </w:rPr>
    </w:tblStylePr>
    <w:tblStylePr w:type="band1Horz">
      <w:pPr>
        <w:wordWrap/>
        <w:spacing w:beforeLines="0" w:before="0" w:beforeAutospacing="0" w:afterLines="0" w:after="0" w:afterAutospacing="0"/>
      </w:pPr>
      <w:rPr>
        <w:rFonts w:ascii="Arial" w:hAnsi="Arial"/>
        <w:color w:val="000000"/>
        <w:sz w:val="18"/>
      </w:rPr>
    </w:tblStylePr>
    <w:tblStylePr w:type="band2Horz">
      <w:pPr>
        <w:wordWrap/>
        <w:spacing w:beforeLines="0" w:before="0" w:beforeAutospacing="0" w:afterLines="0" w:after="0" w:afterAutospacing="0"/>
      </w:pPr>
      <w:rPr>
        <w:rFonts w:ascii="Arial" w:hAnsi="Arial"/>
        <w:color w:val="000000"/>
        <w:sz w:val="18"/>
      </w:rPr>
    </w:tblStylePr>
    <w:tblStylePr w:type="neCell">
      <w:pPr>
        <w:wordWrap/>
        <w:spacing w:beforeLines="0" w:before="0" w:beforeAutospacing="0" w:afterLines="0" w:after="0" w:afterAutospacing="0"/>
      </w:pPr>
      <w:rPr>
        <w:rFonts w:ascii="Arial" w:hAnsi="Arial"/>
        <w:color w:val="000000"/>
        <w:sz w:val="18"/>
      </w:rPr>
    </w:tblStylePr>
    <w:tblStylePr w:type="nwCell">
      <w:pPr>
        <w:wordWrap/>
        <w:spacing w:beforeLines="0" w:before="0" w:beforeAutospacing="0" w:afterLines="0" w:after="0" w:afterAutospacing="0"/>
      </w:pPr>
      <w:rPr>
        <w:rFonts w:ascii="Arial" w:hAnsi="Arial"/>
        <w:color w:val="000000"/>
        <w:sz w:val="18"/>
      </w:rPr>
    </w:tblStylePr>
    <w:tblStylePr w:type="seCell">
      <w:pPr>
        <w:wordWrap/>
        <w:spacing w:beforeLines="0" w:before="0" w:beforeAutospacing="0" w:afterLines="0" w:after="0" w:afterAutospacing="0"/>
      </w:pPr>
      <w:rPr>
        <w:rFonts w:ascii="Arial" w:hAnsi="Arial"/>
        <w:color w:val="000000"/>
        <w:sz w:val="18"/>
      </w:rPr>
    </w:tblStylePr>
    <w:tblStylePr w:type="swCell">
      <w:pPr>
        <w:wordWrap/>
        <w:spacing w:beforeLines="0" w:before="0" w:beforeAutospacing="0" w:afterLines="0" w:after="0" w:afterAutospacing="0"/>
      </w:pPr>
      <w:rPr>
        <w:rFonts w:ascii="Arial" w:hAnsi="Arial"/>
        <w:color w:val="000000"/>
        <w:sz w:val="18"/>
      </w:rPr>
    </w:tblStylePr>
  </w:style>
  <w:style w:type="paragraph" w:customStyle="1" w:styleId="TableNotes">
    <w:name w:val="Table Notes"/>
    <w:basedOn w:val="TableText"/>
    <w:link w:val="TableNotesCar"/>
    <w:qFormat/>
    <w:rsid w:val="00E03739"/>
    <w:pPr>
      <w:keepLines/>
      <w:suppressAutoHyphens/>
      <w:spacing w:before="20" w:after="0" w:line="240" w:lineRule="auto"/>
    </w:pPr>
    <w:rPr>
      <w:rFonts w:ascii="Arial" w:hAnsi="Arial" w:cs="Times New Roman"/>
      <w:color w:val="000000"/>
      <w:sz w:val="16"/>
      <w:szCs w:val="24"/>
      <w:lang w:val="en-US"/>
    </w:rPr>
  </w:style>
  <w:style w:type="character" w:customStyle="1" w:styleId="CaptionChar">
    <w:name w:val="Caption Char"/>
    <w:aliases w:val="Car5 Char,Légende Car1 Car1 Char,Légende Car2 Car Car Char,Légende Car1 Car Car Car Char,Légende Car Car Car Car Car Char,Légende Car1 Car1 Car Char,Car5 Car Car Car Char,Légende Car2 Car Car Car Char,Légende Car1 Car Car Car Car Char"/>
    <w:link w:val="Caption"/>
    <w:rsid w:val="00E03739"/>
    <w:rPr>
      <w:rFonts w:ascii="Times New Roman" w:hAnsi="Times New Roman" w:cs="Times New Roman"/>
      <w:b/>
      <w:bCs/>
      <w:color w:val="4F81BD" w:themeColor="accent1"/>
      <w:sz w:val="18"/>
      <w:szCs w:val="18"/>
      <w:lang w:eastAsia="ja-JP"/>
    </w:rPr>
  </w:style>
  <w:style w:type="character" w:customStyle="1" w:styleId="TableNotesCar">
    <w:name w:val="Table Notes Car"/>
    <w:link w:val="TableNotes"/>
    <w:rsid w:val="00E03739"/>
    <w:rPr>
      <w:rFonts w:ascii="Arial" w:eastAsiaTheme="minorEastAsia" w:hAnsi="Arial" w:cs="Times New Roman"/>
      <w:color w:val="000000"/>
      <w:sz w:val="16"/>
      <w:szCs w:val="24"/>
      <w:lang w:val="en-US"/>
    </w:rPr>
  </w:style>
  <w:style w:type="paragraph" w:customStyle="1" w:styleId="Bodytext24-12">
    <w:name w:val="Body text 24-12"/>
    <w:basedOn w:val="Bodytext0-12"/>
    <w:link w:val="Bodytext24-12Char"/>
    <w:uiPriority w:val="1"/>
    <w:qFormat/>
    <w:rsid w:val="008533E5"/>
    <w:pPr>
      <w:spacing w:before="480"/>
    </w:pPr>
  </w:style>
  <w:style w:type="character" w:customStyle="1" w:styleId="Bodytext24-12Char">
    <w:name w:val="Body text 24-12 Char"/>
    <w:basedOn w:val="Bodytext0-12Char"/>
    <w:link w:val="Bodytext24-12"/>
    <w:uiPriority w:val="1"/>
    <w:rsid w:val="008533E5"/>
    <w:rPr>
      <w:rFonts w:ascii="Times New Roman" w:eastAsiaTheme="minorEastAsia"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6F73C1"/>
    <w:rPr>
      <w:sz w:val="16"/>
      <w:szCs w:val="16"/>
    </w:rPr>
  </w:style>
  <w:style w:type="paragraph" w:styleId="CommentText">
    <w:name w:val="annotation text"/>
    <w:basedOn w:val="Normal"/>
    <w:link w:val="CommentTextChar"/>
    <w:uiPriority w:val="99"/>
    <w:semiHidden/>
    <w:unhideWhenUsed/>
    <w:rsid w:val="006F73C1"/>
    <w:rPr>
      <w:sz w:val="20"/>
      <w:szCs w:val="20"/>
    </w:rPr>
  </w:style>
  <w:style w:type="character" w:customStyle="1" w:styleId="CommentTextChar">
    <w:name w:val="Comment Text Char"/>
    <w:basedOn w:val="DefaultParagraphFont"/>
    <w:link w:val="CommentText"/>
    <w:uiPriority w:val="99"/>
    <w:semiHidden/>
    <w:rsid w:val="006F73C1"/>
    <w:rPr>
      <w:rFonts w:ascii="Times New Roman"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6F73C1"/>
    <w:rPr>
      <w:b/>
      <w:bCs/>
    </w:rPr>
  </w:style>
  <w:style w:type="character" w:customStyle="1" w:styleId="CommentSubjectChar">
    <w:name w:val="Comment Subject Char"/>
    <w:basedOn w:val="CommentTextChar"/>
    <w:link w:val="CommentSubject"/>
    <w:uiPriority w:val="99"/>
    <w:semiHidden/>
    <w:rsid w:val="006F73C1"/>
    <w:rPr>
      <w:rFonts w:ascii="Times New Roman" w:hAnsi="Times New Roman" w:cs="Times New Roman"/>
      <w:b/>
      <w:bCs/>
      <w:sz w:val="20"/>
      <w:szCs w:val="20"/>
      <w:lang w:eastAsia="ja-JP"/>
    </w:rPr>
  </w:style>
  <w:style w:type="paragraph" w:styleId="ListParagraph">
    <w:name w:val="List Paragraph"/>
    <w:basedOn w:val="Normal"/>
    <w:uiPriority w:val="34"/>
    <w:qFormat/>
    <w:rsid w:val="00425D24"/>
    <w:pPr>
      <w:ind w:left="720"/>
      <w:contextualSpacing/>
    </w:pPr>
  </w:style>
  <w:style w:type="table" w:customStyle="1" w:styleId="Table1">
    <w:name w:val="Table1"/>
    <w:basedOn w:val="TableNormal"/>
    <w:uiPriority w:val="99"/>
    <w:rsid w:val="002B0B70"/>
    <w:pPr>
      <w:spacing w:after="0" w:line="240" w:lineRule="auto"/>
      <w:jc w:val="center"/>
    </w:pPr>
    <w:rPr>
      <w:rFonts w:ascii="Arial" w:eastAsia="Times New Roman" w:hAnsi="Arial" w:cs="Times New Roman"/>
      <w:color w:val="000000"/>
      <w:sz w:val="18"/>
      <w:szCs w:val="24"/>
      <w:lang w:val="en-US"/>
    </w:rPr>
    <w:tblPr>
      <w:tblStyleRowBandSize w:val="1"/>
      <w:tblStyleColBandSize w:val="1"/>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left w:w="28" w:type="dxa"/>
        <w:bottom w:w="28" w:type="dxa"/>
        <w:right w:w="28" w:type="dxa"/>
      </w:tblCellMar>
    </w:tblPr>
    <w:trPr>
      <w:cantSplit/>
      <w:jc w:val="center"/>
    </w:trPr>
    <w:tblStylePr w:type="firstRow">
      <w:pPr>
        <w:wordWrap/>
        <w:spacing w:beforeLines="0" w:before="0" w:beforeAutospacing="0" w:afterLines="0" w:after="0" w:afterAutospacing="0"/>
        <w:jc w:val="left"/>
      </w:pPr>
      <w:rPr>
        <w:rFonts w:ascii="Arial" w:hAnsi="Arial"/>
        <w:b/>
        <w:color w:val="000000"/>
        <w:sz w:val="18"/>
      </w:rPr>
      <w:tblPr/>
      <w:tcPr>
        <w:tcBorders>
          <w:top w:val="single" w:sz="12" w:space="0" w:color="auto"/>
          <w:left w:val="single" w:sz="12" w:space="0" w:color="auto"/>
          <w:bottom w:val="single" w:sz="4" w:space="0" w:color="auto"/>
          <w:right w:val="single" w:sz="12" w:space="0" w:color="auto"/>
          <w:insideH w:val="nil"/>
          <w:insideV w:val="single" w:sz="4" w:space="0" w:color="auto"/>
          <w:tl2br w:val="nil"/>
          <w:tr2bl w:val="nil"/>
        </w:tcBorders>
      </w:tcPr>
    </w:tblStylePr>
    <w:tblStylePr w:type="lastRow">
      <w:pPr>
        <w:wordWrap/>
        <w:spacing w:beforeLines="0" w:before="0" w:beforeAutospacing="0" w:afterLines="0" w:after="0" w:afterAutospacing="0"/>
      </w:pPr>
      <w:rPr>
        <w:rFonts w:ascii="Arial" w:hAnsi="Arial"/>
        <w:color w:val="000000"/>
        <w:sz w:val="18"/>
      </w:rPr>
    </w:tblStylePr>
    <w:tblStylePr w:type="firstCol">
      <w:pPr>
        <w:wordWrap/>
        <w:spacing w:beforeLines="0" w:before="0" w:beforeAutospacing="0" w:afterLines="0" w:after="0" w:afterAutospacing="0"/>
      </w:pPr>
      <w:rPr>
        <w:rFonts w:ascii="Arial" w:hAnsi="Arial"/>
        <w:color w:val="000000"/>
        <w:sz w:val="18"/>
      </w:rPr>
    </w:tblStylePr>
    <w:tblStylePr w:type="lastCol">
      <w:pPr>
        <w:wordWrap/>
        <w:spacing w:beforeLines="0" w:before="0" w:beforeAutospacing="0" w:afterLines="0" w:after="0" w:afterAutospacing="0"/>
      </w:pPr>
      <w:rPr>
        <w:rFonts w:ascii="Arial" w:hAnsi="Arial"/>
        <w:color w:val="000000"/>
        <w:sz w:val="18"/>
      </w:rPr>
    </w:tblStylePr>
    <w:tblStylePr w:type="band1Vert">
      <w:pPr>
        <w:wordWrap/>
        <w:spacing w:beforeLines="0" w:before="0" w:beforeAutospacing="0" w:afterLines="0" w:after="0" w:afterAutospacing="0"/>
      </w:pPr>
      <w:rPr>
        <w:rFonts w:ascii="Arial" w:hAnsi="Arial"/>
        <w:color w:val="000000"/>
        <w:sz w:val="18"/>
      </w:rPr>
    </w:tblStylePr>
    <w:tblStylePr w:type="band2Vert">
      <w:pPr>
        <w:wordWrap/>
        <w:spacing w:beforeLines="0" w:before="0" w:beforeAutospacing="0" w:afterLines="0" w:after="0" w:afterAutospacing="0"/>
      </w:pPr>
      <w:rPr>
        <w:rFonts w:ascii="Arial" w:hAnsi="Arial"/>
        <w:color w:val="000000"/>
        <w:sz w:val="18"/>
      </w:rPr>
    </w:tblStylePr>
    <w:tblStylePr w:type="band1Horz">
      <w:pPr>
        <w:wordWrap/>
        <w:spacing w:beforeLines="0" w:before="0" w:beforeAutospacing="0" w:afterLines="0" w:after="0" w:afterAutospacing="0"/>
      </w:pPr>
      <w:rPr>
        <w:rFonts w:ascii="Arial" w:hAnsi="Arial"/>
        <w:color w:val="000000"/>
        <w:sz w:val="18"/>
      </w:rPr>
    </w:tblStylePr>
    <w:tblStylePr w:type="band2Horz">
      <w:pPr>
        <w:wordWrap/>
        <w:spacing w:beforeLines="0" w:before="0" w:beforeAutospacing="0" w:afterLines="0" w:after="0" w:afterAutospacing="0"/>
      </w:pPr>
      <w:rPr>
        <w:rFonts w:ascii="Arial" w:hAnsi="Arial"/>
        <w:color w:val="000000"/>
        <w:sz w:val="18"/>
      </w:rPr>
    </w:tblStylePr>
    <w:tblStylePr w:type="neCell">
      <w:pPr>
        <w:wordWrap/>
        <w:spacing w:beforeLines="0" w:before="0" w:beforeAutospacing="0" w:afterLines="0" w:after="0" w:afterAutospacing="0"/>
      </w:pPr>
      <w:rPr>
        <w:rFonts w:ascii="Arial" w:hAnsi="Arial"/>
        <w:color w:val="000000"/>
        <w:sz w:val="18"/>
      </w:rPr>
    </w:tblStylePr>
    <w:tblStylePr w:type="nwCell">
      <w:pPr>
        <w:wordWrap/>
        <w:spacing w:beforeLines="0" w:before="0" w:beforeAutospacing="0" w:afterLines="0" w:after="0" w:afterAutospacing="0"/>
      </w:pPr>
      <w:rPr>
        <w:rFonts w:ascii="Arial" w:hAnsi="Arial"/>
        <w:color w:val="000000"/>
        <w:sz w:val="18"/>
      </w:rPr>
    </w:tblStylePr>
    <w:tblStylePr w:type="seCell">
      <w:pPr>
        <w:wordWrap/>
        <w:spacing w:beforeLines="0" w:before="0" w:beforeAutospacing="0" w:afterLines="0" w:after="0" w:afterAutospacing="0"/>
      </w:pPr>
      <w:rPr>
        <w:rFonts w:ascii="Arial" w:hAnsi="Arial"/>
        <w:color w:val="000000"/>
        <w:sz w:val="18"/>
      </w:rPr>
    </w:tblStylePr>
    <w:tblStylePr w:type="swCell">
      <w:pPr>
        <w:wordWrap/>
        <w:spacing w:beforeLines="0" w:before="0" w:beforeAutospacing="0" w:afterLines="0" w:after="0" w:afterAutospacing="0"/>
      </w:pPr>
      <w:rPr>
        <w:rFonts w:ascii="Arial" w:hAnsi="Arial"/>
        <w:color w:val="000000"/>
        <w:sz w:val="18"/>
      </w:rPr>
    </w:tblStylePr>
  </w:style>
  <w:style w:type="table" w:customStyle="1" w:styleId="Table2">
    <w:name w:val="Table2"/>
    <w:basedOn w:val="TableNormal"/>
    <w:uiPriority w:val="99"/>
    <w:rsid w:val="00665C30"/>
    <w:pPr>
      <w:spacing w:after="0" w:line="240" w:lineRule="auto"/>
      <w:jc w:val="center"/>
    </w:pPr>
    <w:rPr>
      <w:rFonts w:ascii="Arial" w:eastAsia="Times New Roman" w:hAnsi="Arial" w:cs="Times New Roman"/>
      <w:color w:val="000000"/>
      <w:sz w:val="18"/>
      <w:szCs w:val="24"/>
      <w:lang w:val="en-US"/>
    </w:rPr>
    <w:tblPr>
      <w:tblStyleRowBandSize w:val="1"/>
      <w:tblStyleColBandSize w:val="1"/>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left w:w="28" w:type="dxa"/>
        <w:bottom w:w="28" w:type="dxa"/>
        <w:right w:w="28" w:type="dxa"/>
      </w:tblCellMar>
    </w:tblPr>
    <w:trPr>
      <w:cantSplit/>
      <w:jc w:val="center"/>
    </w:trPr>
    <w:tblStylePr w:type="firstRow">
      <w:pPr>
        <w:wordWrap/>
        <w:spacing w:beforeLines="0" w:before="0" w:beforeAutospacing="0" w:afterLines="0" w:after="0" w:afterAutospacing="0"/>
        <w:jc w:val="left"/>
      </w:pPr>
      <w:rPr>
        <w:rFonts w:ascii="Arial" w:hAnsi="Arial"/>
        <w:b/>
        <w:color w:val="000000"/>
        <w:sz w:val="18"/>
      </w:rPr>
      <w:tblPr/>
      <w:tcPr>
        <w:tcBorders>
          <w:top w:val="single" w:sz="12" w:space="0" w:color="auto"/>
          <w:left w:val="single" w:sz="12" w:space="0" w:color="auto"/>
          <w:bottom w:val="single" w:sz="4" w:space="0" w:color="auto"/>
          <w:right w:val="single" w:sz="12" w:space="0" w:color="auto"/>
          <w:insideH w:val="nil"/>
          <w:insideV w:val="single" w:sz="4" w:space="0" w:color="auto"/>
          <w:tl2br w:val="nil"/>
          <w:tr2bl w:val="nil"/>
        </w:tcBorders>
      </w:tcPr>
    </w:tblStylePr>
    <w:tblStylePr w:type="lastRow">
      <w:pPr>
        <w:wordWrap/>
        <w:spacing w:beforeLines="0" w:before="0" w:beforeAutospacing="0" w:afterLines="0" w:after="0" w:afterAutospacing="0"/>
      </w:pPr>
      <w:rPr>
        <w:rFonts w:ascii="Arial" w:hAnsi="Arial"/>
        <w:color w:val="000000"/>
        <w:sz w:val="18"/>
      </w:rPr>
    </w:tblStylePr>
    <w:tblStylePr w:type="firstCol">
      <w:pPr>
        <w:wordWrap/>
        <w:spacing w:beforeLines="0" w:before="0" w:beforeAutospacing="0" w:afterLines="0" w:after="0" w:afterAutospacing="0"/>
      </w:pPr>
      <w:rPr>
        <w:rFonts w:ascii="Arial" w:hAnsi="Arial"/>
        <w:color w:val="000000"/>
        <w:sz w:val="18"/>
      </w:rPr>
    </w:tblStylePr>
    <w:tblStylePr w:type="lastCol">
      <w:pPr>
        <w:wordWrap/>
        <w:spacing w:beforeLines="0" w:before="0" w:beforeAutospacing="0" w:afterLines="0" w:after="0" w:afterAutospacing="0"/>
      </w:pPr>
      <w:rPr>
        <w:rFonts w:ascii="Arial" w:hAnsi="Arial"/>
        <w:color w:val="000000"/>
        <w:sz w:val="18"/>
      </w:rPr>
    </w:tblStylePr>
    <w:tblStylePr w:type="band1Vert">
      <w:pPr>
        <w:wordWrap/>
        <w:spacing w:beforeLines="0" w:before="0" w:beforeAutospacing="0" w:afterLines="0" w:after="0" w:afterAutospacing="0"/>
      </w:pPr>
      <w:rPr>
        <w:rFonts w:ascii="Arial" w:hAnsi="Arial"/>
        <w:color w:val="000000"/>
        <w:sz w:val="18"/>
      </w:rPr>
    </w:tblStylePr>
    <w:tblStylePr w:type="band2Vert">
      <w:pPr>
        <w:wordWrap/>
        <w:spacing w:beforeLines="0" w:before="0" w:beforeAutospacing="0" w:afterLines="0" w:after="0" w:afterAutospacing="0"/>
      </w:pPr>
      <w:rPr>
        <w:rFonts w:ascii="Arial" w:hAnsi="Arial"/>
        <w:color w:val="000000"/>
        <w:sz w:val="18"/>
      </w:rPr>
    </w:tblStylePr>
    <w:tblStylePr w:type="band1Horz">
      <w:pPr>
        <w:wordWrap/>
        <w:spacing w:beforeLines="0" w:before="0" w:beforeAutospacing="0" w:afterLines="0" w:after="0" w:afterAutospacing="0"/>
      </w:pPr>
      <w:rPr>
        <w:rFonts w:ascii="Arial" w:hAnsi="Arial"/>
        <w:color w:val="000000"/>
        <w:sz w:val="18"/>
      </w:rPr>
    </w:tblStylePr>
    <w:tblStylePr w:type="band2Horz">
      <w:pPr>
        <w:wordWrap/>
        <w:spacing w:beforeLines="0" w:before="0" w:beforeAutospacing="0" w:afterLines="0" w:after="0" w:afterAutospacing="0"/>
      </w:pPr>
      <w:rPr>
        <w:rFonts w:ascii="Arial" w:hAnsi="Arial"/>
        <w:color w:val="000000"/>
        <w:sz w:val="18"/>
      </w:rPr>
    </w:tblStylePr>
    <w:tblStylePr w:type="neCell">
      <w:pPr>
        <w:wordWrap/>
        <w:spacing w:beforeLines="0" w:before="0" w:beforeAutospacing="0" w:afterLines="0" w:after="0" w:afterAutospacing="0"/>
      </w:pPr>
      <w:rPr>
        <w:rFonts w:ascii="Arial" w:hAnsi="Arial"/>
        <w:color w:val="000000"/>
        <w:sz w:val="18"/>
      </w:rPr>
    </w:tblStylePr>
    <w:tblStylePr w:type="nwCell">
      <w:pPr>
        <w:wordWrap/>
        <w:spacing w:beforeLines="0" w:before="0" w:beforeAutospacing="0" w:afterLines="0" w:after="0" w:afterAutospacing="0"/>
      </w:pPr>
      <w:rPr>
        <w:rFonts w:ascii="Arial" w:hAnsi="Arial"/>
        <w:color w:val="000000"/>
        <w:sz w:val="18"/>
      </w:rPr>
    </w:tblStylePr>
    <w:tblStylePr w:type="seCell">
      <w:pPr>
        <w:wordWrap/>
        <w:spacing w:beforeLines="0" w:before="0" w:beforeAutospacing="0" w:afterLines="0" w:after="0" w:afterAutospacing="0"/>
      </w:pPr>
      <w:rPr>
        <w:rFonts w:ascii="Arial" w:hAnsi="Arial"/>
        <w:color w:val="000000"/>
        <w:sz w:val="18"/>
      </w:rPr>
    </w:tblStylePr>
    <w:tblStylePr w:type="swCell">
      <w:pPr>
        <w:wordWrap/>
        <w:spacing w:beforeLines="0" w:before="0" w:beforeAutospacing="0" w:afterLines="0" w:after="0" w:afterAutospacing="0"/>
      </w:pPr>
      <w:rPr>
        <w:rFonts w:ascii="Arial" w:hAnsi="Arial"/>
        <w:color w:val="000000"/>
        <w:sz w:val="18"/>
      </w:rPr>
    </w:tblStylePr>
  </w:style>
  <w:style w:type="table" w:customStyle="1" w:styleId="Table3">
    <w:name w:val="Table3"/>
    <w:basedOn w:val="TableNormal"/>
    <w:uiPriority w:val="99"/>
    <w:rsid w:val="00907783"/>
    <w:pPr>
      <w:spacing w:after="0" w:line="240" w:lineRule="auto"/>
      <w:jc w:val="center"/>
    </w:pPr>
    <w:rPr>
      <w:rFonts w:ascii="Arial" w:eastAsia="Times New Roman" w:hAnsi="Arial" w:cs="Times New Roman"/>
      <w:color w:val="000000"/>
      <w:sz w:val="18"/>
      <w:szCs w:val="24"/>
      <w:lang w:val="en-US"/>
    </w:rPr>
    <w:tblPr>
      <w:tblStyleRowBandSize w:val="1"/>
      <w:tblStyleColBandSize w:val="1"/>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left w:w="28" w:type="dxa"/>
        <w:bottom w:w="28" w:type="dxa"/>
        <w:right w:w="28" w:type="dxa"/>
      </w:tblCellMar>
    </w:tblPr>
    <w:trPr>
      <w:cantSplit/>
      <w:jc w:val="center"/>
    </w:trPr>
    <w:tblStylePr w:type="firstRow">
      <w:pPr>
        <w:wordWrap/>
        <w:spacing w:beforeLines="0" w:before="0" w:beforeAutospacing="0" w:afterLines="0" w:after="0" w:afterAutospacing="0"/>
        <w:jc w:val="left"/>
      </w:pPr>
      <w:rPr>
        <w:rFonts w:ascii="Arial" w:hAnsi="Arial"/>
        <w:b/>
        <w:color w:val="000000"/>
        <w:sz w:val="18"/>
      </w:rPr>
      <w:tblPr/>
      <w:tcPr>
        <w:tcBorders>
          <w:top w:val="single" w:sz="12" w:space="0" w:color="auto"/>
          <w:left w:val="single" w:sz="12" w:space="0" w:color="auto"/>
          <w:bottom w:val="single" w:sz="4" w:space="0" w:color="auto"/>
          <w:right w:val="single" w:sz="12" w:space="0" w:color="auto"/>
          <w:insideH w:val="nil"/>
          <w:insideV w:val="single" w:sz="4" w:space="0" w:color="auto"/>
          <w:tl2br w:val="nil"/>
          <w:tr2bl w:val="nil"/>
        </w:tcBorders>
      </w:tcPr>
    </w:tblStylePr>
    <w:tblStylePr w:type="lastRow">
      <w:pPr>
        <w:wordWrap/>
        <w:spacing w:beforeLines="0" w:before="0" w:beforeAutospacing="0" w:afterLines="0" w:after="0" w:afterAutospacing="0"/>
      </w:pPr>
      <w:rPr>
        <w:rFonts w:ascii="Arial" w:hAnsi="Arial"/>
        <w:color w:val="000000"/>
        <w:sz w:val="18"/>
      </w:rPr>
    </w:tblStylePr>
    <w:tblStylePr w:type="firstCol">
      <w:pPr>
        <w:wordWrap/>
        <w:spacing w:beforeLines="0" w:before="0" w:beforeAutospacing="0" w:afterLines="0" w:after="0" w:afterAutospacing="0"/>
      </w:pPr>
      <w:rPr>
        <w:rFonts w:ascii="Arial" w:hAnsi="Arial"/>
        <w:color w:val="000000"/>
        <w:sz w:val="18"/>
      </w:rPr>
    </w:tblStylePr>
    <w:tblStylePr w:type="lastCol">
      <w:pPr>
        <w:wordWrap/>
        <w:spacing w:beforeLines="0" w:before="0" w:beforeAutospacing="0" w:afterLines="0" w:after="0" w:afterAutospacing="0"/>
      </w:pPr>
      <w:rPr>
        <w:rFonts w:ascii="Arial" w:hAnsi="Arial"/>
        <w:color w:val="000000"/>
        <w:sz w:val="18"/>
      </w:rPr>
    </w:tblStylePr>
    <w:tblStylePr w:type="band1Vert">
      <w:pPr>
        <w:wordWrap/>
        <w:spacing w:beforeLines="0" w:before="0" w:beforeAutospacing="0" w:afterLines="0" w:after="0" w:afterAutospacing="0"/>
      </w:pPr>
      <w:rPr>
        <w:rFonts w:ascii="Arial" w:hAnsi="Arial"/>
        <w:color w:val="000000"/>
        <w:sz w:val="18"/>
      </w:rPr>
    </w:tblStylePr>
    <w:tblStylePr w:type="band2Vert">
      <w:pPr>
        <w:wordWrap/>
        <w:spacing w:beforeLines="0" w:before="0" w:beforeAutospacing="0" w:afterLines="0" w:after="0" w:afterAutospacing="0"/>
      </w:pPr>
      <w:rPr>
        <w:rFonts w:ascii="Arial" w:hAnsi="Arial"/>
        <w:color w:val="000000"/>
        <w:sz w:val="18"/>
      </w:rPr>
    </w:tblStylePr>
    <w:tblStylePr w:type="band1Horz">
      <w:pPr>
        <w:wordWrap/>
        <w:spacing w:beforeLines="0" w:before="0" w:beforeAutospacing="0" w:afterLines="0" w:after="0" w:afterAutospacing="0"/>
      </w:pPr>
      <w:rPr>
        <w:rFonts w:ascii="Arial" w:hAnsi="Arial"/>
        <w:color w:val="000000"/>
        <w:sz w:val="18"/>
      </w:rPr>
    </w:tblStylePr>
    <w:tblStylePr w:type="band2Horz">
      <w:pPr>
        <w:wordWrap/>
        <w:spacing w:beforeLines="0" w:before="0" w:beforeAutospacing="0" w:afterLines="0" w:after="0" w:afterAutospacing="0"/>
      </w:pPr>
      <w:rPr>
        <w:rFonts w:ascii="Arial" w:hAnsi="Arial"/>
        <w:color w:val="000000"/>
        <w:sz w:val="18"/>
      </w:rPr>
    </w:tblStylePr>
    <w:tblStylePr w:type="neCell">
      <w:pPr>
        <w:wordWrap/>
        <w:spacing w:beforeLines="0" w:before="0" w:beforeAutospacing="0" w:afterLines="0" w:after="0" w:afterAutospacing="0"/>
      </w:pPr>
      <w:rPr>
        <w:rFonts w:ascii="Arial" w:hAnsi="Arial"/>
        <w:color w:val="000000"/>
        <w:sz w:val="18"/>
      </w:rPr>
    </w:tblStylePr>
    <w:tblStylePr w:type="nwCell">
      <w:pPr>
        <w:wordWrap/>
        <w:spacing w:beforeLines="0" w:before="0" w:beforeAutospacing="0" w:afterLines="0" w:after="0" w:afterAutospacing="0"/>
      </w:pPr>
      <w:rPr>
        <w:rFonts w:ascii="Arial" w:hAnsi="Arial"/>
        <w:color w:val="000000"/>
        <w:sz w:val="18"/>
      </w:rPr>
    </w:tblStylePr>
    <w:tblStylePr w:type="seCell">
      <w:pPr>
        <w:wordWrap/>
        <w:spacing w:beforeLines="0" w:before="0" w:beforeAutospacing="0" w:afterLines="0" w:after="0" w:afterAutospacing="0"/>
      </w:pPr>
      <w:rPr>
        <w:rFonts w:ascii="Arial" w:hAnsi="Arial"/>
        <w:color w:val="000000"/>
        <w:sz w:val="18"/>
      </w:rPr>
    </w:tblStylePr>
    <w:tblStylePr w:type="swCell">
      <w:pPr>
        <w:wordWrap/>
        <w:spacing w:beforeLines="0" w:before="0" w:beforeAutospacing="0" w:afterLines="0" w:after="0" w:afterAutospacing="0"/>
      </w:pPr>
      <w:rPr>
        <w:rFonts w:ascii="Arial" w:hAnsi="Arial"/>
        <w:color w:val="000000"/>
        <w:sz w:val="18"/>
      </w:rPr>
    </w:tblStylePr>
  </w:style>
  <w:style w:type="paragraph" w:styleId="Revision">
    <w:name w:val="Revision"/>
    <w:hidden/>
    <w:uiPriority w:val="99"/>
    <w:semiHidden/>
    <w:rsid w:val="005B1610"/>
    <w:pPr>
      <w:spacing w:after="0" w:line="240" w:lineRule="auto"/>
    </w:pPr>
    <w:rPr>
      <w:rFonts w:ascii="Times New Roman" w:hAnsi="Times New Roman" w:cs="Times New Roman"/>
      <w:sz w:val="24"/>
      <w:szCs w:val="24"/>
      <w:lang w:eastAsia="ja-JP"/>
    </w:rPr>
  </w:style>
  <w:style w:type="character" w:styleId="Hyperlink">
    <w:name w:val="Hyperlink"/>
    <w:basedOn w:val="DefaultParagraphFont"/>
    <w:uiPriority w:val="99"/>
    <w:unhideWhenUsed/>
    <w:rsid w:val="0012640D"/>
    <w:rPr>
      <w:color w:val="0000FF"/>
      <w:u w:val="single"/>
    </w:rPr>
  </w:style>
  <w:style w:type="character" w:customStyle="1" w:styleId="apple-converted-space">
    <w:name w:val="apple-converted-space"/>
    <w:basedOn w:val="DefaultParagraphFont"/>
    <w:rsid w:val="0012640D"/>
  </w:style>
  <w:style w:type="character" w:customStyle="1" w:styleId="highlight">
    <w:name w:val="highlight"/>
    <w:basedOn w:val="DefaultParagraphFont"/>
    <w:rsid w:val="0012640D"/>
  </w:style>
  <w:style w:type="paragraph" w:styleId="Header">
    <w:name w:val="header"/>
    <w:basedOn w:val="Normal"/>
    <w:link w:val="HeaderChar"/>
    <w:uiPriority w:val="99"/>
    <w:unhideWhenUsed/>
    <w:rsid w:val="00A639D5"/>
    <w:pPr>
      <w:tabs>
        <w:tab w:val="center" w:pos="4703"/>
        <w:tab w:val="right" w:pos="9406"/>
      </w:tabs>
    </w:pPr>
  </w:style>
  <w:style w:type="character" w:customStyle="1" w:styleId="HeaderChar">
    <w:name w:val="Header Char"/>
    <w:basedOn w:val="DefaultParagraphFont"/>
    <w:link w:val="Header"/>
    <w:uiPriority w:val="99"/>
    <w:rsid w:val="00A639D5"/>
    <w:rPr>
      <w:rFonts w:ascii="Times New Roman" w:hAnsi="Times New Roman" w:cs="Times New Roman"/>
      <w:sz w:val="24"/>
      <w:szCs w:val="24"/>
      <w:lang w:eastAsia="ja-JP"/>
    </w:rPr>
  </w:style>
  <w:style w:type="paragraph" w:styleId="Footer">
    <w:name w:val="footer"/>
    <w:basedOn w:val="Normal"/>
    <w:link w:val="FooterChar"/>
    <w:uiPriority w:val="99"/>
    <w:unhideWhenUsed/>
    <w:rsid w:val="00A639D5"/>
    <w:pPr>
      <w:tabs>
        <w:tab w:val="center" w:pos="4703"/>
        <w:tab w:val="right" w:pos="9406"/>
      </w:tabs>
    </w:pPr>
  </w:style>
  <w:style w:type="character" w:customStyle="1" w:styleId="FooterChar">
    <w:name w:val="Footer Char"/>
    <w:basedOn w:val="DefaultParagraphFont"/>
    <w:link w:val="Footer"/>
    <w:uiPriority w:val="99"/>
    <w:rsid w:val="00A639D5"/>
    <w:rPr>
      <w:rFonts w:ascii="Times New Roman" w:hAnsi="Times New Roman" w:cs="Times New Roman"/>
      <w:sz w:val="24"/>
      <w:szCs w:val="24"/>
      <w:lang w:eastAsia="ja-JP"/>
    </w:rPr>
  </w:style>
  <w:style w:type="paragraph" w:customStyle="1" w:styleId="ammcorpstexte">
    <w:name w:val="ammcorpstexte"/>
    <w:basedOn w:val="Normal"/>
    <w:rsid w:val="00FB126E"/>
    <w:pPr>
      <w:spacing w:before="100" w:beforeAutospacing="1" w:after="100" w:afterAutospacing="1"/>
    </w:pPr>
    <w:rPr>
      <w:rFonts w:eastAsia="Times New Roman"/>
      <w:lang w:eastAsia="fr-FR"/>
    </w:rPr>
  </w:style>
  <w:style w:type="character" w:styleId="FollowedHyperlink">
    <w:name w:val="FollowedHyperlink"/>
    <w:basedOn w:val="DefaultParagraphFont"/>
    <w:uiPriority w:val="99"/>
    <w:semiHidden/>
    <w:unhideWhenUsed/>
    <w:rsid w:val="00F53013"/>
    <w:rPr>
      <w:color w:val="800080" w:themeColor="followedHyperlink"/>
      <w:u w:val="single"/>
    </w:rPr>
  </w:style>
  <w:style w:type="character" w:styleId="Strong">
    <w:name w:val="Strong"/>
    <w:basedOn w:val="DefaultParagraphFont"/>
    <w:uiPriority w:val="22"/>
    <w:qFormat/>
    <w:rsid w:val="001C6D62"/>
    <w:rPr>
      <w:b/>
      <w:bCs/>
    </w:rPr>
  </w:style>
  <w:style w:type="character" w:customStyle="1" w:styleId="chonghong121">
    <w:name w:val="chonghong121"/>
    <w:basedOn w:val="DefaultParagraphFont"/>
    <w:rsid w:val="001C6D62"/>
    <w:rPr>
      <w:rFonts w:ascii="Arial" w:hAnsi="Arial" w:cs="Arial" w:hint="default"/>
      <w:color w:val="FF3300"/>
      <w:sz w:val="18"/>
      <w:szCs w:val="18"/>
    </w:rPr>
  </w:style>
  <w:style w:type="paragraph" w:styleId="PlainText">
    <w:name w:val="Plain Text"/>
    <w:basedOn w:val="Normal"/>
    <w:link w:val="PlainTextChar"/>
    <w:rsid w:val="008D4894"/>
    <w:pPr>
      <w:widowControl w:val="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8D4894"/>
    <w:rPr>
      <w:rFonts w:ascii="宋体" w:eastAsia="宋体" w:hAnsi="Courier New" w:cs="Courier New"/>
      <w:kern w:val="2"/>
      <w:sz w:val="21"/>
      <w:szCs w:val="21"/>
      <w:lang w:val="en-US" w:eastAsia="zh-CN"/>
    </w:rPr>
  </w:style>
  <w:style w:type="character" w:styleId="Emphasis">
    <w:name w:val="Emphasis"/>
    <w:qFormat/>
    <w:rsid w:val="00083CA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40536">
      <w:bodyDiv w:val="1"/>
      <w:marLeft w:val="0"/>
      <w:marRight w:val="0"/>
      <w:marTop w:val="0"/>
      <w:marBottom w:val="0"/>
      <w:divBdr>
        <w:top w:val="none" w:sz="0" w:space="0" w:color="auto"/>
        <w:left w:val="none" w:sz="0" w:space="0" w:color="auto"/>
        <w:bottom w:val="none" w:sz="0" w:space="0" w:color="auto"/>
        <w:right w:val="none" w:sz="0" w:space="0" w:color="auto"/>
      </w:divBdr>
    </w:div>
    <w:div w:id="462119888">
      <w:bodyDiv w:val="1"/>
      <w:marLeft w:val="0"/>
      <w:marRight w:val="0"/>
      <w:marTop w:val="0"/>
      <w:marBottom w:val="0"/>
      <w:divBdr>
        <w:top w:val="none" w:sz="0" w:space="0" w:color="auto"/>
        <w:left w:val="none" w:sz="0" w:space="0" w:color="auto"/>
        <w:bottom w:val="none" w:sz="0" w:space="0" w:color="auto"/>
        <w:right w:val="none" w:sz="0" w:space="0" w:color="auto"/>
      </w:divBdr>
    </w:div>
    <w:div w:id="594173846">
      <w:bodyDiv w:val="1"/>
      <w:marLeft w:val="0"/>
      <w:marRight w:val="0"/>
      <w:marTop w:val="0"/>
      <w:marBottom w:val="0"/>
      <w:divBdr>
        <w:top w:val="none" w:sz="0" w:space="0" w:color="auto"/>
        <w:left w:val="none" w:sz="0" w:space="0" w:color="auto"/>
        <w:bottom w:val="none" w:sz="0" w:space="0" w:color="auto"/>
        <w:right w:val="none" w:sz="0" w:space="0" w:color="auto"/>
      </w:divBdr>
    </w:div>
    <w:div w:id="802624747">
      <w:bodyDiv w:val="1"/>
      <w:marLeft w:val="0"/>
      <w:marRight w:val="0"/>
      <w:marTop w:val="0"/>
      <w:marBottom w:val="0"/>
      <w:divBdr>
        <w:top w:val="none" w:sz="0" w:space="0" w:color="auto"/>
        <w:left w:val="none" w:sz="0" w:space="0" w:color="auto"/>
        <w:bottom w:val="none" w:sz="0" w:space="0" w:color="auto"/>
        <w:right w:val="none" w:sz="0" w:space="0" w:color="auto"/>
      </w:divBdr>
    </w:div>
    <w:div w:id="810290793">
      <w:bodyDiv w:val="1"/>
      <w:marLeft w:val="0"/>
      <w:marRight w:val="0"/>
      <w:marTop w:val="0"/>
      <w:marBottom w:val="0"/>
      <w:divBdr>
        <w:top w:val="none" w:sz="0" w:space="0" w:color="auto"/>
        <w:left w:val="none" w:sz="0" w:space="0" w:color="auto"/>
        <w:bottom w:val="none" w:sz="0" w:space="0" w:color="auto"/>
        <w:right w:val="none" w:sz="0" w:space="0" w:color="auto"/>
      </w:divBdr>
    </w:div>
    <w:div w:id="853344559">
      <w:bodyDiv w:val="1"/>
      <w:marLeft w:val="0"/>
      <w:marRight w:val="0"/>
      <w:marTop w:val="0"/>
      <w:marBottom w:val="0"/>
      <w:divBdr>
        <w:top w:val="none" w:sz="0" w:space="0" w:color="auto"/>
        <w:left w:val="none" w:sz="0" w:space="0" w:color="auto"/>
        <w:bottom w:val="none" w:sz="0" w:space="0" w:color="auto"/>
        <w:right w:val="none" w:sz="0" w:space="0" w:color="auto"/>
      </w:divBdr>
    </w:div>
    <w:div w:id="864249954">
      <w:bodyDiv w:val="1"/>
      <w:marLeft w:val="0"/>
      <w:marRight w:val="0"/>
      <w:marTop w:val="0"/>
      <w:marBottom w:val="0"/>
      <w:divBdr>
        <w:top w:val="none" w:sz="0" w:space="0" w:color="auto"/>
        <w:left w:val="none" w:sz="0" w:space="0" w:color="auto"/>
        <w:bottom w:val="none" w:sz="0" w:space="0" w:color="auto"/>
        <w:right w:val="none" w:sz="0" w:space="0" w:color="auto"/>
      </w:divBdr>
    </w:div>
    <w:div w:id="894894669">
      <w:bodyDiv w:val="1"/>
      <w:marLeft w:val="0"/>
      <w:marRight w:val="0"/>
      <w:marTop w:val="0"/>
      <w:marBottom w:val="0"/>
      <w:divBdr>
        <w:top w:val="none" w:sz="0" w:space="0" w:color="auto"/>
        <w:left w:val="none" w:sz="0" w:space="0" w:color="auto"/>
        <w:bottom w:val="none" w:sz="0" w:space="0" w:color="auto"/>
        <w:right w:val="none" w:sz="0" w:space="0" w:color="auto"/>
      </w:divBdr>
    </w:div>
    <w:div w:id="914440909">
      <w:bodyDiv w:val="1"/>
      <w:marLeft w:val="0"/>
      <w:marRight w:val="0"/>
      <w:marTop w:val="0"/>
      <w:marBottom w:val="0"/>
      <w:divBdr>
        <w:top w:val="none" w:sz="0" w:space="0" w:color="auto"/>
        <w:left w:val="none" w:sz="0" w:space="0" w:color="auto"/>
        <w:bottom w:val="none" w:sz="0" w:space="0" w:color="auto"/>
        <w:right w:val="none" w:sz="0" w:space="0" w:color="auto"/>
      </w:divBdr>
    </w:div>
    <w:div w:id="1005716812">
      <w:bodyDiv w:val="1"/>
      <w:marLeft w:val="0"/>
      <w:marRight w:val="0"/>
      <w:marTop w:val="0"/>
      <w:marBottom w:val="0"/>
      <w:divBdr>
        <w:top w:val="none" w:sz="0" w:space="0" w:color="auto"/>
        <w:left w:val="none" w:sz="0" w:space="0" w:color="auto"/>
        <w:bottom w:val="none" w:sz="0" w:space="0" w:color="auto"/>
        <w:right w:val="none" w:sz="0" w:space="0" w:color="auto"/>
      </w:divBdr>
    </w:div>
    <w:div w:id="1013801524">
      <w:bodyDiv w:val="1"/>
      <w:marLeft w:val="0"/>
      <w:marRight w:val="0"/>
      <w:marTop w:val="0"/>
      <w:marBottom w:val="0"/>
      <w:divBdr>
        <w:top w:val="none" w:sz="0" w:space="0" w:color="auto"/>
        <w:left w:val="none" w:sz="0" w:space="0" w:color="auto"/>
        <w:bottom w:val="none" w:sz="0" w:space="0" w:color="auto"/>
        <w:right w:val="none" w:sz="0" w:space="0" w:color="auto"/>
      </w:divBdr>
    </w:div>
    <w:div w:id="1145051513">
      <w:bodyDiv w:val="1"/>
      <w:marLeft w:val="0"/>
      <w:marRight w:val="0"/>
      <w:marTop w:val="0"/>
      <w:marBottom w:val="0"/>
      <w:divBdr>
        <w:top w:val="none" w:sz="0" w:space="0" w:color="auto"/>
        <w:left w:val="none" w:sz="0" w:space="0" w:color="auto"/>
        <w:bottom w:val="none" w:sz="0" w:space="0" w:color="auto"/>
        <w:right w:val="none" w:sz="0" w:space="0" w:color="auto"/>
      </w:divBdr>
      <w:divsChild>
        <w:div w:id="618415931">
          <w:marLeft w:val="0"/>
          <w:marRight w:val="1"/>
          <w:marTop w:val="0"/>
          <w:marBottom w:val="0"/>
          <w:divBdr>
            <w:top w:val="none" w:sz="0" w:space="0" w:color="auto"/>
            <w:left w:val="none" w:sz="0" w:space="0" w:color="auto"/>
            <w:bottom w:val="none" w:sz="0" w:space="0" w:color="auto"/>
            <w:right w:val="none" w:sz="0" w:space="0" w:color="auto"/>
          </w:divBdr>
          <w:divsChild>
            <w:div w:id="1167524148">
              <w:marLeft w:val="0"/>
              <w:marRight w:val="0"/>
              <w:marTop w:val="0"/>
              <w:marBottom w:val="0"/>
              <w:divBdr>
                <w:top w:val="none" w:sz="0" w:space="0" w:color="auto"/>
                <w:left w:val="none" w:sz="0" w:space="0" w:color="auto"/>
                <w:bottom w:val="none" w:sz="0" w:space="0" w:color="auto"/>
                <w:right w:val="none" w:sz="0" w:space="0" w:color="auto"/>
              </w:divBdr>
              <w:divsChild>
                <w:div w:id="794064229">
                  <w:marLeft w:val="0"/>
                  <w:marRight w:val="1"/>
                  <w:marTop w:val="0"/>
                  <w:marBottom w:val="0"/>
                  <w:divBdr>
                    <w:top w:val="none" w:sz="0" w:space="0" w:color="auto"/>
                    <w:left w:val="none" w:sz="0" w:space="0" w:color="auto"/>
                    <w:bottom w:val="none" w:sz="0" w:space="0" w:color="auto"/>
                    <w:right w:val="none" w:sz="0" w:space="0" w:color="auto"/>
                  </w:divBdr>
                  <w:divsChild>
                    <w:div w:id="1052121855">
                      <w:marLeft w:val="0"/>
                      <w:marRight w:val="0"/>
                      <w:marTop w:val="0"/>
                      <w:marBottom w:val="0"/>
                      <w:divBdr>
                        <w:top w:val="none" w:sz="0" w:space="0" w:color="auto"/>
                        <w:left w:val="none" w:sz="0" w:space="0" w:color="auto"/>
                        <w:bottom w:val="none" w:sz="0" w:space="0" w:color="auto"/>
                        <w:right w:val="none" w:sz="0" w:space="0" w:color="auto"/>
                      </w:divBdr>
                      <w:divsChild>
                        <w:div w:id="670327606">
                          <w:marLeft w:val="0"/>
                          <w:marRight w:val="0"/>
                          <w:marTop w:val="0"/>
                          <w:marBottom w:val="0"/>
                          <w:divBdr>
                            <w:top w:val="none" w:sz="0" w:space="0" w:color="auto"/>
                            <w:left w:val="none" w:sz="0" w:space="0" w:color="auto"/>
                            <w:bottom w:val="none" w:sz="0" w:space="0" w:color="auto"/>
                            <w:right w:val="none" w:sz="0" w:space="0" w:color="auto"/>
                          </w:divBdr>
                          <w:divsChild>
                            <w:div w:id="1362701840">
                              <w:marLeft w:val="0"/>
                              <w:marRight w:val="0"/>
                              <w:marTop w:val="120"/>
                              <w:marBottom w:val="360"/>
                              <w:divBdr>
                                <w:top w:val="none" w:sz="0" w:space="0" w:color="auto"/>
                                <w:left w:val="none" w:sz="0" w:space="0" w:color="auto"/>
                                <w:bottom w:val="none" w:sz="0" w:space="0" w:color="auto"/>
                                <w:right w:val="none" w:sz="0" w:space="0" w:color="auto"/>
                              </w:divBdr>
                              <w:divsChild>
                                <w:div w:id="1097093942">
                                  <w:marLeft w:val="0"/>
                                  <w:marRight w:val="0"/>
                                  <w:marTop w:val="0"/>
                                  <w:marBottom w:val="0"/>
                                  <w:divBdr>
                                    <w:top w:val="none" w:sz="0" w:space="0" w:color="auto"/>
                                    <w:left w:val="none" w:sz="0" w:space="0" w:color="auto"/>
                                    <w:bottom w:val="none" w:sz="0" w:space="0" w:color="auto"/>
                                    <w:right w:val="none" w:sz="0" w:space="0" w:color="auto"/>
                                  </w:divBdr>
                                  <w:divsChild>
                                    <w:div w:id="177878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90484">
      <w:bodyDiv w:val="1"/>
      <w:marLeft w:val="0"/>
      <w:marRight w:val="0"/>
      <w:marTop w:val="0"/>
      <w:marBottom w:val="0"/>
      <w:divBdr>
        <w:top w:val="none" w:sz="0" w:space="0" w:color="auto"/>
        <w:left w:val="none" w:sz="0" w:space="0" w:color="auto"/>
        <w:bottom w:val="none" w:sz="0" w:space="0" w:color="auto"/>
        <w:right w:val="none" w:sz="0" w:space="0" w:color="auto"/>
      </w:divBdr>
    </w:div>
    <w:div w:id="1323509623">
      <w:bodyDiv w:val="1"/>
      <w:marLeft w:val="0"/>
      <w:marRight w:val="0"/>
      <w:marTop w:val="0"/>
      <w:marBottom w:val="0"/>
      <w:divBdr>
        <w:top w:val="none" w:sz="0" w:space="0" w:color="auto"/>
        <w:left w:val="none" w:sz="0" w:space="0" w:color="auto"/>
        <w:bottom w:val="none" w:sz="0" w:space="0" w:color="auto"/>
        <w:right w:val="none" w:sz="0" w:space="0" w:color="auto"/>
      </w:divBdr>
    </w:div>
    <w:div w:id="1371687405">
      <w:bodyDiv w:val="1"/>
      <w:marLeft w:val="0"/>
      <w:marRight w:val="0"/>
      <w:marTop w:val="0"/>
      <w:marBottom w:val="0"/>
      <w:divBdr>
        <w:top w:val="none" w:sz="0" w:space="0" w:color="auto"/>
        <w:left w:val="none" w:sz="0" w:space="0" w:color="auto"/>
        <w:bottom w:val="none" w:sz="0" w:space="0" w:color="auto"/>
        <w:right w:val="none" w:sz="0" w:space="0" w:color="auto"/>
      </w:divBdr>
    </w:div>
    <w:div w:id="1383598602">
      <w:bodyDiv w:val="1"/>
      <w:marLeft w:val="0"/>
      <w:marRight w:val="0"/>
      <w:marTop w:val="0"/>
      <w:marBottom w:val="0"/>
      <w:divBdr>
        <w:top w:val="none" w:sz="0" w:space="0" w:color="auto"/>
        <w:left w:val="none" w:sz="0" w:space="0" w:color="auto"/>
        <w:bottom w:val="none" w:sz="0" w:space="0" w:color="auto"/>
        <w:right w:val="none" w:sz="0" w:space="0" w:color="auto"/>
      </w:divBdr>
      <w:divsChild>
        <w:div w:id="1836455326">
          <w:marLeft w:val="0"/>
          <w:marRight w:val="1"/>
          <w:marTop w:val="0"/>
          <w:marBottom w:val="0"/>
          <w:divBdr>
            <w:top w:val="none" w:sz="0" w:space="0" w:color="auto"/>
            <w:left w:val="none" w:sz="0" w:space="0" w:color="auto"/>
            <w:bottom w:val="none" w:sz="0" w:space="0" w:color="auto"/>
            <w:right w:val="none" w:sz="0" w:space="0" w:color="auto"/>
          </w:divBdr>
          <w:divsChild>
            <w:div w:id="1917199822">
              <w:marLeft w:val="0"/>
              <w:marRight w:val="0"/>
              <w:marTop w:val="0"/>
              <w:marBottom w:val="0"/>
              <w:divBdr>
                <w:top w:val="none" w:sz="0" w:space="0" w:color="auto"/>
                <w:left w:val="none" w:sz="0" w:space="0" w:color="auto"/>
                <w:bottom w:val="none" w:sz="0" w:space="0" w:color="auto"/>
                <w:right w:val="none" w:sz="0" w:space="0" w:color="auto"/>
              </w:divBdr>
              <w:divsChild>
                <w:div w:id="412432040">
                  <w:marLeft w:val="0"/>
                  <w:marRight w:val="1"/>
                  <w:marTop w:val="0"/>
                  <w:marBottom w:val="0"/>
                  <w:divBdr>
                    <w:top w:val="none" w:sz="0" w:space="0" w:color="auto"/>
                    <w:left w:val="none" w:sz="0" w:space="0" w:color="auto"/>
                    <w:bottom w:val="none" w:sz="0" w:space="0" w:color="auto"/>
                    <w:right w:val="none" w:sz="0" w:space="0" w:color="auto"/>
                  </w:divBdr>
                  <w:divsChild>
                    <w:div w:id="165750047">
                      <w:marLeft w:val="0"/>
                      <w:marRight w:val="0"/>
                      <w:marTop w:val="0"/>
                      <w:marBottom w:val="0"/>
                      <w:divBdr>
                        <w:top w:val="none" w:sz="0" w:space="0" w:color="auto"/>
                        <w:left w:val="none" w:sz="0" w:space="0" w:color="auto"/>
                        <w:bottom w:val="none" w:sz="0" w:space="0" w:color="auto"/>
                        <w:right w:val="none" w:sz="0" w:space="0" w:color="auto"/>
                      </w:divBdr>
                      <w:divsChild>
                        <w:div w:id="1771659024">
                          <w:marLeft w:val="0"/>
                          <w:marRight w:val="0"/>
                          <w:marTop w:val="0"/>
                          <w:marBottom w:val="0"/>
                          <w:divBdr>
                            <w:top w:val="none" w:sz="0" w:space="0" w:color="auto"/>
                            <w:left w:val="none" w:sz="0" w:space="0" w:color="auto"/>
                            <w:bottom w:val="none" w:sz="0" w:space="0" w:color="auto"/>
                            <w:right w:val="none" w:sz="0" w:space="0" w:color="auto"/>
                          </w:divBdr>
                          <w:divsChild>
                            <w:div w:id="984310633">
                              <w:marLeft w:val="0"/>
                              <w:marRight w:val="0"/>
                              <w:marTop w:val="120"/>
                              <w:marBottom w:val="360"/>
                              <w:divBdr>
                                <w:top w:val="none" w:sz="0" w:space="0" w:color="auto"/>
                                <w:left w:val="none" w:sz="0" w:space="0" w:color="auto"/>
                                <w:bottom w:val="none" w:sz="0" w:space="0" w:color="auto"/>
                                <w:right w:val="none" w:sz="0" w:space="0" w:color="auto"/>
                              </w:divBdr>
                              <w:divsChild>
                                <w:div w:id="234513997">
                                  <w:marLeft w:val="0"/>
                                  <w:marRight w:val="0"/>
                                  <w:marTop w:val="0"/>
                                  <w:marBottom w:val="0"/>
                                  <w:divBdr>
                                    <w:top w:val="none" w:sz="0" w:space="0" w:color="auto"/>
                                    <w:left w:val="none" w:sz="0" w:space="0" w:color="auto"/>
                                    <w:bottom w:val="none" w:sz="0" w:space="0" w:color="auto"/>
                                    <w:right w:val="none" w:sz="0" w:space="0" w:color="auto"/>
                                  </w:divBdr>
                                  <w:divsChild>
                                    <w:div w:id="2319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254899">
      <w:bodyDiv w:val="1"/>
      <w:marLeft w:val="0"/>
      <w:marRight w:val="0"/>
      <w:marTop w:val="0"/>
      <w:marBottom w:val="0"/>
      <w:divBdr>
        <w:top w:val="none" w:sz="0" w:space="0" w:color="auto"/>
        <w:left w:val="none" w:sz="0" w:space="0" w:color="auto"/>
        <w:bottom w:val="none" w:sz="0" w:space="0" w:color="auto"/>
        <w:right w:val="none" w:sz="0" w:space="0" w:color="auto"/>
      </w:divBdr>
      <w:divsChild>
        <w:div w:id="1444491903">
          <w:marLeft w:val="0"/>
          <w:marRight w:val="1"/>
          <w:marTop w:val="0"/>
          <w:marBottom w:val="0"/>
          <w:divBdr>
            <w:top w:val="none" w:sz="0" w:space="0" w:color="auto"/>
            <w:left w:val="none" w:sz="0" w:space="0" w:color="auto"/>
            <w:bottom w:val="none" w:sz="0" w:space="0" w:color="auto"/>
            <w:right w:val="none" w:sz="0" w:space="0" w:color="auto"/>
          </w:divBdr>
          <w:divsChild>
            <w:div w:id="1921215514">
              <w:marLeft w:val="0"/>
              <w:marRight w:val="0"/>
              <w:marTop w:val="0"/>
              <w:marBottom w:val="0"/>
              <w:divBdr>
                <w:top w:val="none" w:sz="0" w:space="0" w:color="auto"/>
                <w:left w:val="none" w:sz="0" w:space="0" w:color="auto"/>
                <w:bottom w:val="none" w:sz="0" w:space="0" w:color="auto"/>
                <w:right w:val="none" w:sz="0" w:space="0" w:color="auto"/>
              </w:divBdr>
              <w:divsChild>
                <w:div w:id="1948266719">
                  <w:marLeft w:val="0"/>
                  <w:marRight w:val="1"/>
                  <w:marTop w:val="0"/>
                  <w:marBottom w:val="0"/>
                  <w:divBdr>
                    <w:top w:val="none" w:sz="0" w:space="0" w:color="auto"/>
                    <w:left w:val="none" w:sz="0" w:space="0" w:color="auto"/>
                    <w:bottom w:val="none" w:sz="0" w:space="0" w:color="auto"/>
                    <w:right w:val="none" w:sz="0" w:space="0" w:color="auto"/>
                  </w:divBdr>
                  <w:divsChild>
                    <w:div w:id="39060046">
                      <w:marLeft w:val="0"/>
                      <w:marRight w:val="0"/>
                      <w:marTop w:val="0"/>
                      <w:marBottom w:val="0"/>
                      <w:divBdr>
                        <w:top w:val="none" w:sz="0" w:space="0" w:color="auto"/>
                        <w:left w:val="none" w:sz="0" w:space="0" w:color="auto"/>
                        <w:bottom w:val="none" w:sz="0" w:space="0" w:color="auto"/>
                        <w:right w:val="none" w:sz="0" w:space="0" w:color="auto"/>
                      </w:divBdr>
                      <w:divsChild>
                        <w:div w:id="1202281832">
                          <w:marLeft w:val="0"/>
                          <w:marRight w:val="0"/>
                          <w:marTop w:val="0"/>
                          <w:marBottom w:val="0"/>
                          <w:divBdr>
                            <w:top w:val="none" w:sz="0" w:space="0" w:color="auto"/>
                            <w:left w:val="none" w:sz="0" w:space="0" w:color="auto"/>
                            <w:bottom w:val="none" w:sz="0" w:space="0" w:color="auto"/>
                            <w:right w:val="none" w:sz="0" w:space="0" w:color="auto"/>
                          </w:divBdr>
                          <w:divsChild>
                            <w:div w:id="1432890907">
                              <w:marLeft w:val="0"/>
                              <w:marRight w:val="0"/>
                              <w:marTop w:val="120"/>
                              <w:marBottom w:val="360"/>
                              <w:divBdr>
                                <w:top w:val="none" w:sz="0" w:space="0" w:color="auto"/>
                                <w:left w:val="none" w:sz="0" w:space="0" w:color="auto"/>
                                <w:bottom w:val="none" w:sz="0" w:space="0" w:color="auto"/>
                                <w:right w:val="none" w:sz="0" w:space="0" w:color="auto"/>
                              </w:divBdr>
                              <w:divsChild>
                                <w:div w:id="1277910168">
                                  <w:marLeft w:val="0"/>
                                  <w:marRight w:val="0"/>
                                  <w:marTop w:val="0"/>
                                  <w:marBottom w:val="0"/>
                                  <w:divBdr>
                                    <w:top w:val="none" w:sz="0" w:space="0" w:color="auto"/>
                                    <w:left w:val="none" w:sz="0" w:space="0" w:color="auto"/>
                                    <w:bottom w:val="none" w:sz="0" w:space="0" w:color="auto"/>
                                    <w:right w:val="none" w:sz="0" w:space="0" w:color="auto"/>
                                  </w:divBdr>
                                  <w:divsChild>
                                    <w:div w:id="26465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306">
      <w:bodyDiv w:val="1"/>
      <w:marLeft w:val="0"/>
      <w:marRight w:val="0"/>
      <w:marTop w:val="0"/>
      <w:marBottom w:val="0"/>
      <w:divBdr>
        <w:top w:val="none" w:sz="0" w:space="0" w:color="auto"/>
        <w:left w:val="none" w:sz="0" w:space="0" w:color="auto"/>
        <w:bottom w:val="none" w:sz="0" w:space="0" w:color="auto"/>
        <w:right w:val="none" w:sz="0" w:space="0" w:color="auto"/>
      </w:divBdr>
    </w:div>
    <w:div w:id="1953441230">
      <w:bodyDiv w:val="1"/>
      <w:marLeft w:val="0"/>
      <w:marRight w:val="0"/>
      <w:marTop w:val="0"/>
      <w:marBottom w:val="0"/>
      <w:divBdr>
        <w:top w:val="none" w:sz="0" w:space="0" w:color="auto"/>
        <w:left w:val="none" w:sz="0" w:space="0" w:color="auto"/>
        <w:bottom w:val="none" w:sz="0" w:space="0" w:color="auto"/>
        <w:right w:val="none" w:sz="0" w:space="0" w:color="auto"/>
      </w:divBdr>
    </w:div>
    <w:div w:id="2017919527">
      <w:bodyDiv w:val="1"/>
      <w:marLeft w:val="0"/>
      <w:marRight w:val="0"/>
      <w:marTop w:val="0"/>
      <w:marBottom w:val="0"/>
      <w:divBdr>
        <w:top w:val="none" w:sz="0" w:space="0" w:color="auto"/>
        <w:left w:val="none" w:sz="0" w:space="0" w:color="auto"/>
        <w:bottom w:val="none" w:sz="0" w:space="0" w:color="auto"/>
        <w:right w:val="none" w:sz="0" w:space="0" w:color="auto"/>
      </w:divBdr>
    </w:div>
    <w:div w:id="2092503749">
      <w:bodyDiv w:val="1"/>
      <w:marLeft w:val="0"/>
      <w:marRight w:val="0"/>
      <w:marTop w:val="0"/>
      <w:marBottom w:val="0"/>
      <w:divBdr>
        <w:top w:val="none" w:sz="0" w:space="0" w:color="auto"/>
        <w:left w:val="none" w:sz="0" w:space="0" w:color="auto"/>
        <w:bottom w:val="none" w:sz="0" w:space="0" w:color="auto"/>
        <w:right w:val="none" w:sz="0" w:space="0" w:color="auto"/>
      </w:divBdr>
    </w:div>
    <w:div w:id="209539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2.xml"/><Relationship Id="rId12" Type="http://schemas.openxmlformats.org/officeDocument/2006/relationships/chart" Target="charts/chart3.xml"/><Relationship Id="rId13" Type="http://schemas.openxmlformats.org/officeDocument/2006/relationships/chart" Target="charts/chart4.xml"/><Relationship Id="rId14" Type="http://schemas.openxmlformats.org/officeDocument/2006/relationships/chart" Target="charts/chart5.xml"/><Relationship Id="rId15" Type="http://schemas.openxmlformats.org/officeDocument/2006/relationships/fontTable" Target="fontTable.xml"/><Relationship Id="rId16"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sd\disquesreseaux\PK_Clinique\Ivermectin\Publi\WJD\revised%20manuscript%2015-08-2015\figures%20excel%20forma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d\disquesreseaux\PK_Clinique\Ivermectin\Publi\WJD\revised%20manuscript%2015-08-2015\figures%20excel%20forma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d\disquesreseaux\PK_Clinique\Ivermectin\Publi\WJD\revised%20manuscript%2015-08-2015\figures%20excel%20forma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d\disquesreseaux\PK_Clinique\Ivermectin\Publi\WJD\revised%20manuscript%2015-08-2015\figures%20excel%20forma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d\disquesreseaux\PK_Clinique\Ivermectin\Publi\WJD\revised%20manuscript%2015-08-2015\figures%20excel%20forma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2984717000465"/>
          <c:y val="0.0333033921976219"/>
          <c:w val="0.835172810605882"/>
          <c:h val="0.840557429468077"/>
        </c:manualLayout>
      </c:layout>
      <c:scatterChart>
        <c:scatterStyle val="lineMarker"/>
        <c:varyColors val="0"/>
        <c:ser>
          <c:idx val="0"/>
          <c:order val="0"/>
          <c:tx>
            <c:strRef>
              <c:f>'Figure 1 PK study in HV'!$E$1</c:f>
              <c:strCache>
                <c:ptCount val="1"/>
                <c:pt idx="0">
                  <c:v>4-week treatment QD (N=12)</c:v>
                </c:pt>
              </c:strCache>
            </c:strRef>
          </c:tx>
          <c:spPr>
            <a:ln w="22225">
              <a:solidFill>
                <a:schemeClr val="tx2"/>
              </a:solidFill>
            </a:ln>
          </c:spPr>
          <c:marker>
            <c:symbol val="triangle"/>
            <c:size val="7"/>
            <c:spPr>
              <a:solidFill>
                <a:schemeClr val="tx2"/>
              </a:solidFill>
            </c:spPr>
          </c:marker>
          <c:xVal>
            <c:numRef>
              <c:f>'Figure 1 PK study in HV'!$D$2:$D$32</c:f>
              <c:numCache>
                <c:formatCode>General</c:formatCode>
                <c:ptCount val="31"/>
                <c:pt idx="0">
                  <c:v>0.0</c:v>
                </c:pt>
                <c:pt idx="1">
                  <c:v>0.04</c:v>
                </c:pt>
                <c:pt idx="2">
                  <c:v>0.13</c:v>
                </c:pt>
                <c:pt idx="3">
                  <c:v>0.25</c:v>
                </c:pt>
                <c:pt idx="4">
                  <c:v>0.38</c:v>
                </c:pt>
                <c:pt idx="5">
                  <c:v>0.5</c:v>
                </c:pt>
                <c:pt idx="6">
                  <c:v>1.0</c:v>
                </c:pt>
                <c:pt idx="7">
                  <c:v>7.0</c:v>
                </c:pt>
                <c:pt idx="8">
                  <c:v>14.0</c:v>
                </c:pt>
                <c:pt idx="9">
                  <c:v>14.04</c:v>
                </c:pt>
                <c:pt idx="10">
                  <c:v>14.13</c:v>
                </c:pt>
                <c:pt idx="11">
                  <c:v>14.25</c:v>
                </c:pt>
                <c:pt idx="12">
                  <c:v>14.38</c:v>
                </c:pt>
                <c:pt idx="13">
                  <c:v>14.5</c:v>
                </c:pt>
                <c:pt idx="14">
                  <c:v>15.0</c:v>
                </c:pt>
                <c:pt idx="15">
                  <c:v>21.0</c:v>
                </c:pt>
                <c:pt idx="16">
                  <c:v>28.0</c:v>
                </c:pt>
                <c:pt idx="17">
                  <c:v>28.04</c:v>
                </c:pt>
                <c:pt idx="18">
                  <c:v>28.13</c:v>
                </c:pt>
                <c:pt idx="19">
                  <c:v>28.25</c:v>
                </c:pt>
                <c:pt idx="20">
                  <c:v>28.38</c:v>
                </c:pt>
                <c:pt idx="21">
                  <c:v>28.5</c:v>
                </c:pt>
                <c:pt idx="22">
                  <c:v>29.0</c:v>
                </c:pt>
                <c:pt idx="23">
                  <c:v>30.0</c:v>
                </c:pt>
                <c:pt idx="24">
                  <c:v>32.0</c:v>
                </c:pt>
                <c:pt idx="25">
                  <c:v>35.0</c:v>
                </c:pt>
                <c:pt idx="26">
                  <c:v>42.0</c:v>
                </c:pt>
                <c:pt idx="27">
                  <c:v>49.0</c:v>
                </c:pt>
                <c:pt idx="28">
                  <c:v>56.0</c:v>
                </c:pt>
                <c:pt idx="29">
                  <c:v>70.0</c:v>
                </c:pt>
                <c:pt idx="30">
                  <c:v>84.0</c:v>
                </c:pt>
              </c:numCache>
            </c:numRef>
          </c:xVal>
          <c:yVal>
            <c:numRef>
              <c:f>'Figure 1 PK study in HV'!$E$2:$E$32</c:f>
              <c:numCache>
                <c:formatCode>General</c:formatCode>
                <c:ptCount val="31"/>
                <c:pt idx="0">
                  <c:v>0.0</c:v>
                </c:pt>
                <c:pt idx="1">
                  <c:v>0.0</c:v>
                </c:pt>
                <c:pt idx="2">
                  <c:v>0.18</c:v>
                </c:pt>
                <c:pt idx="3">
                  <c:v>0.37</c:v>
                </c:pt>
                <c:pt idx="4">
                  <c:v>0.35</c:v>
                </c:pt>
                <c:pt idx="5">
                  <c:v>0.36</c:v>
                </c:pt>
                <c:pt idx="6">
                  <c:v>0.27</c:v>
                </c:pt>
                <c:pt idx="7">
                  <c:v>0.66</c:v>
                </c:pt>
                <c:pt idx="8">
                  <c:v>0.66</c:v>
                </c:pt>
                <c:pt idx="9">
                  <c:v>0.65</c:v>
                </c:pt>
                <c:pt idx="10">
                  <c:v>0.74</c:v>
                </c:pt>
                <c:pt idx="11">
                  <c:v>0.91</c:v>
                </c:pt>
                <c:pt idx="12">
                  <c:v>0.88</c:v>
                </c:pt>
                <c:pt idx="13">
                  <c:v>0.84</c:v>
                </c:pt>
                <c:pt idx="14">
                  <c:v>0.64</c:v>
                </c:pt>
                <c:pt idx="15">
                  <c:v>0.76</c:v>
                </c:pt>
                <c:pt idx="16">
                  <c:v>0.78</c:v>
                </c:pt>
                <c:pt idx="17">
                  <c:v>0.75</c:v>
                </c:pt>
                <c:pt idx="18">
                  <c:v>0.88</c:v>
                </c:pt>
                <c:pt idx="19">
                  <c:v>1.06</c:v>
                </c:pt>
                <c:pt idx="20">
                  <c:v>0.94</c:v>
                </c:pt>
                <c:pt idx="21">
                  <c:v>0.91</c:v>
                </c:pt>
                <c:pt idx="22">
                  <c:v>0.73</c:v>
                </c:pt>
                <c:pt idx="23">
                  <c:v>0.52</c:v>
                </c:pt>
                <c:pt idx="24">
                  <c:v>0.33</c:v>
                </c:pt>
                <c:pt idx="25">
                  <c:v>0.21</c:v>
                </c:pt>
                <c:pt idx="26">
                  <c:v>0.1</c:v>
                </c:pt>
                <c:pt idx="27">
                  <c:v>0.04</c:v>
                </c:pt>
                <c:pt idx="28">
                  <c:v>0.01</c:v>
                </c:pt>
                <c:pt idx="29">
                  <c:v>0.0</c:v>
                </c:pt>
                <c:pt idx="30">
                  <c:v>0.0</c:v>
                </c:pt>
              </c:numCache>
            </c:numRef>
          </c:yVal>
          <c:smooth val="0"/>
        </c:ser>
        <c:ser>
          <c:idx val="1"/>
          <c:order val="1"/>
          <c:tx>
            <c:strRef>
              <c:f>'Figure 1 PK study in HV'!$H$1</c:f>
              <c:strCache>
                <c:ptCount val="1"/>
                <c:pt idx="0">
                  <c:v>4-week treatment BID (N=12)</c:v>
                </c:pt>
              </c:strCache>
            </c:strRef>
          </c:tx>
          <c:spPr>
            <a:ln w="22225">
              <a:solidFill>
                <a:srgbClr val="BF4DA9"/>
              </a:solidFill>
            </a:ln>
          </c:spPr>
          <c:marker>
            <c:symbol val="circle"/>
            <c:size val="7"/>
            <c:spPr>
              <a:solidFill>
                <a:srgbClr val="BF4DA9"/>
              </a:solidFill>
            </c:spPr>
          </c:marker>
          <c:xVal>
            <c:numRef>
              <c:f>'Figure 1 PK study in HV'!$G$2:$G$32</c:f>
              <c:numCache>
                <c:formatCode>General</c:formatCode>
                <c:ptCount val="31"/>
                <c:pt idx="0">
                  <c:v>0.0</c:v>
                </c:pt>
                <c:pt idx="1">
                  <c:v>0.04</c:v>
                </c:pt>
                <c:pt idx="2">
                  <c:v>0.13</c:v>
                </c:pt>
                <c:pt idx="3">
                  <c:v>0.25</c:v>
                </c:pt>
                <c:pt idx="4">
                  <c:v>0.38</c:v>
                </c:pt>
                <c:pt idx="5">
                  <c:v>0.5</c:v>
                </c:pt>
                <c:pt idx="6">
                  <c:v>7.0</c:v>
                </c:pt>
                <c:pt idx="7">
                  <c:v>14.0</c:v>
                </c:pt>
                <c:pt idx="8">
                  <c:v>14.04</c:v>
                </c:pt>
                <c:pt idx="9">
                  <c:v>14.13</c:v>
                </c:pt>
                <c:pt idx="10">
                  <c:v>14.25</c:v>
                </c:pt>
                <c:pt idx="11">
                  <c:v>14.38</c:v>
                </c:pt>
                <c:pt idx="12">
                  <c:v>14.5</c:v>
                </c:pt>
                <c:pt idx="13">
                  <c:v>21.0</c:v>
                </c:pt>
                <c:pt idx="14">
                  <c:v>28.0</c:v>
                </c:pt>
                <c:pt idx="15">
                  <c:v>28.04</c:v>
                </c:pt>
                <c:pt idx="16">
                  <c:v>28.13</c:v>
                </c:pt>
                <c:pt idx="17">
                  <c:v>28.25</c:v>
                </c:pt>
                <c:pt idx="18">
                  <c:v>28.38</c:v>
                </c:pt>
                <c:pt idx="19">
                  <c:v>28.5</c:v>
                </c:pt>
                <c:pt idx="20">
                  <c:v>29.0</c:v>
                </c:pt>
                <c:pt idx="21">
                  <c:v>30.0</c:v>
                </c:pt>
                <c:pt idx="22">
                  <c:v>32.0</c:v>
                </c:pt>
                <c:pt idx="23">
                  <c:v>35.0</c:v>
                </c:pt>
                <c:pt idx="24">
                  <c:v>42.0</c:v>
                </c:pt>
                <c:pt idx="25">
                  <c:v>49.0</c:v>
                </c:pt>
                <c:pt idx="26">
                  <c:v>56.0</c:v>
                </c:pt>
                <c:pt idx="27">
                  <c:v>70.0</c:v>
                </c:pt>
                <c:pt idx="28">
                  <c:v>84.0</c:v>
                </c:pt>
              </c:numCache>
            </c:numRef>
          </c:xVal>
          <c:yVal>
            <c:numRef>
              <c:f>'Figure 1 PK study in HV'!$H$2:$H$32</c:f>
              <c:numCache>
                <c:formatCode>General</c:formatCode>
                <c:ptCount val="31"/>
                <c:pt idx="0">
                  <c:v>0.0</c:v>
                </c:pt>
                <c:pt idx="1">
                  <c:v>0.00722</c:v>
                </c:pt>
                <c:pt idx="2">
                  <c:v>0.13288</c:v>
                </c:pt>
                <c:pt idx="3">
                  <c:v>0.28268</c:v>
                </c:pt>
                <c:pt idx="4">
                  <c:v>0.31825</c:v>
                </c:pt>
                <c:pt idx="5">
                  <c:v>0.31348</c:v>
                </c:pt>
                <c:pt idx="6">
                  <c:v>1.08306</c:v>
                </c:pt>
                <c:pt idx="7">
                  <c:v>1.45588</c:v>
                </c:pt>
                <c:pt idx="8">
                  <c:v>1.36542</c:v>
                </c:pt>
                <c:pt idx="9">
                  <c:v>1.49169</c:v>
                </c:pt>
                <c:pt idx="10">
                  <c:v>1.65131</c:v>
                </c:pt>
                <c:pt idx="11">
                  <c:v>1.46699</c:v>
                </c:pt>
                <c:pt idx="12">
                  <c:v>1.39369</c:v>
                </c:pt>
                <c:pt idx="13">
                  <c:v>1.59129</c:v>
                </c:pt>
                <c:pt idx="14">
                  <c:v>1.59805</c:v>
                </c:pt>
                <c:pt idx="15">
                  <c:v>1.57732</c:v>
                </c:pt>
                <c:pt idx="16">
                  <c:v>1.73176</c:v>
                </c:pt>
                <c:pt idx="17">
                  <c:v>1.81191</c:v>
                </c:pt>
                <c:pt idx="18">
                  <c:v>1.6504</c:v>
                </c:pt>
                <c:pt idx="19">
                  <c:v>1.62601</c:v>
                </c:pt>
                <c:pt idx="20">
                  <c:v>1.31528</c:v>
                </c:pt>
                <c:pt idx="21">
                  <c:v>0.9485</c:v>
                </c:pt>
                <c:pt idx="22">
                  <c:v>0.65428</c:v>
                </c:pt>
                <c:pt idx="23">
                  <c:v>0.40901</c:v>
                </c:pt>
                <c:pt idx="24">
                  <c:v>0.14317</c:v>
                </c:pt>
                <c:pt idx="25">
                  <c:v>0.05308</c:v>
                </c:pt>
                <c:pt idx="26">
                  <c:v>0.01617</c:v>
                </c:pt>
                <c:pt idx="27">
                  <c:v>0.0</c:v>
                </c:pt>
                <c:pt idx="28">
                  <c:v>0.0</c:v>
                </c:pt>
              </c:numCache>
            </c:numRef>
          </c:yVal>
          <c:smooth val="0"/>
        </c:ser>
        <c:ser>
          <c:idx val="2"/>
          <c:order val="2"/>
          <c:tx>
            <c:strRef>
              <c:f>'Figure 1 PK study in HV'!$B$1</c:f>
              <c:strCache>
                <c:ptCount val="1"/>
                <c:pt idx="0">
                  <c:v>Single dose treatment (N=8)</c:v>
                </c:pt>
              </c:strCache>
            </c:strRef>
          </c:tx>
          <c:spPr>
            <a:ln w="22225">
              <a:solidFill>
                <a:srgbClr val="00B050"/>
              </a:solidFill>
            </a:ln>
          </c:spPr>
          <c:marker>
            <c:symbol val="diamond"/>
            <c:size val="7"/>
            <c:spPr>
              <a:solidFill>
                <a:srgbClr val="00B050"/>
              </a:solidFill>
            </c:spPr>
          </c:marker>
          <c:xVal>
            <c:numRef>
              <c:f>'Figure 1 PK study in HV'!$A$2:$A$15</c:f>
              <c:numCache>
                <c:formatCode>General</c:formatCode>
                <c:ptCount val="14"/>
                <c:pt idx="0">
                  <c:v>0.0</c:v>
                </c:pt>
                <c:pt idx="1">
                  <c:v>0.04167</c:v>
                </c:pt>
                <c:pt idx="2">
                  <c:v>0.125</c:v>
                </c:pt>
                <c:pt idx="3">
                  <c:v>0.25</c:v>
                </c:pt>
                <c:pt idx="4">
                  <c:v>0.375</c:v>
                </c:pt>
                <c:pt idx="5">
                  <c:v>0.5</c:v>
                </c:pt>
                <c:pt idx="6">
                  <c:v>1.0</c:v>
                </c:pt>
                <c:pt idx="7">
                  <c:v>2.0</c:v>
                </c:pt>
                <c:pt idx="8">
                  <c:v>4.0</c:v>
                </c:pt>
                <c:pt idx="9">
                  <c:v>7.0</c:v>
                </c:pt>
                <c:pt idx="10">
                  <c:v>10.0</c:v>
                </c:pt>
                <c:pt idx="11">
                  <c:v>14.0</c:v>
                </c:pt>
                <c:pt idx="12">
                  <c:v>21.0</c:v>
                </c:pt>
                <c:pt idx="13">
                  <c:v>28.0</c:v>
                </c:pt>
              </c:numCache>
            </c:numRef>
          </c:xVal>
          <c:yVal>
            <c:numRef>
              <c:f>'Figure 1 PK study in HV'!$B$2:$B$15</c:f>
              <c:numCache>
                <c:formatCode>General</c:formatCode>
                <c:ptCount val="14"/>
                <c:pt idx="0">
                  <c:v>0.0</c:v>
                </c:pt>
                <c:pt idx="1">
                  <c:v>0.0</c:v>
                </c:pt>
                <c:pt idx="2">
                  <c:v>0.19576</c:v>
                </c:pt>
                <c:pt idx="3">
                  <c:v>0.41107</c:v>
                </c:pt>
                <c:pt idx="4">
                  <c:v>0.46355</c:v>
                </c:pt>
                <c:pt idx="5">
                  <c:v>0.43848</c:v>
                </c:pt>
                <c:pt idx="6">
                  <c:v>0.30765</c:v>
                </c:pt>
                <c:pt idx="7">
                  <c:v>0.15325</c:v>
                </c:pt>
                <c:pt idx="8">
                  <c:v>0.08097</c:v>
                </c:pt>
                <c:pt idx="9">
                  <c:v>0.0246</c:v>
                </c:pt>
                <c:pt idx="10">
                  <c:v>0.00636</c:v>
                </c:pt>
                <c:pt idx="11">
                  <c:v>0.0</c:v>
                </c:pt>
                <c:pt idx="12">
                  <c:v>0.0</c:v>
                </c:pt>
                <c:pt idx="13">
                  <c:v>0.0</c:v>
                </c:pt>
              </c:numCache>
            </c:numRef>
          </c:yVal>
          <c:smooth val="0"/>
        </c:ser>
        <c:dLbls>
          <c:showLegendKey val="0"/>
          <c:showVal val="0"/>
          <c:showCatName val="0"/>
          <c:showSerName val="0"/>
          <c:showPercent val="0"/>
          <c:showBubbleSize val="0"/>
        </c:dLbls>
        <c:axId val="2107470856"/>
        <c:axId val="2111989000"/>
      </c:scatterChart>
      <c:valAx>
        <c:axId val="2107470856"/>
        <c:scaling>
          <c:orientation val="minMax"/>
          <c:max val="60.0"/>
        </c:scaling>
        <c:delete val="0"/>
        <c:axPos val="b"/>
        <c:title>
          <c:tx>
            <c:rich>
              <a:bodyPr/>
              <a:lstStyle/>
              <a:p>
                <a:pPr>
                  <a:defRPr sz="1050" b="0"/>
                </a:pPr>
                <a:r>
                  <a:rPr lang="en-US" sz="1050" b="0"/>
                  <a:t>Time (D)</a:t>
                </a:r>
              </a:p>
            </c:rich>
          </c:tx>
          <c:layout/>
          <c:overlay val="0"/>
        </c:title>
        <c:numFmt formatCode="General" sourceLinked="1"/>
        <c:majorTickMark val="out"/>
        <c:minorTickMark val="out"/>
        <c:tickLblPos val="nextTo"/>
        <c:crossAx val="2111989000"/>
        <c:crosses val="autoZero"/>
        <c:crossBetween val="midCat"/>
        <c:minorUnit val="5.0"/>
      </c:valAx>
      <c:valAx>
        <c:axId val="2111989000"/>
        <c:scaling>
          <c:orientation val="minMax"/>
        </c:scaling>
        <c:delete val="0"/>
        <c:axPos val="l"/>
        <c:title>
          <c:tx>
            <c:rich>
              <a:bodyPr rot="-5400000" vert="horz"/>
              <a:lstStyle/>
              <a:p>
                <a:pPr>
                  <a:defRPr sz="1050" b="0"/>
                </a:pPr>
                <a:r>
                  <a:rPr lang="en-US" sz="1050" b="0"/>
                  <a:t>Ivermectin plasma concentration (ng/mL)</a:t>
                </a:r>
              </a:p>
            </c:rich>
          </c:tx>
          <c:layout/>
          <c:overlay val="0"/>
        </c:title>
        <c:numFmt formatCode="General" sourceLinked="1"/>
        <c:majorTickMark val="out"/>
        <c:minorTickMark val="out"/>
        <c:tickLblPos val="nextTo"/>
        <c:crossAx val="2107470856"/>
        <c:crosses val="autoZero"/>
        <c:crossBetween val="midCat"/>
        <c:majorUnit val="0.5"/>
        <c:minorUnit val="0.25"/>
      </c:valAx>
    </c:plotArea>
    <c:legend>
      <c:legendPos val="r"/>
      <c:layout>
        <c:manualLayout>
          <c:xMode val="edge"/>
          <c:yMode val="edge"/>
          <c:x val="0.596199129912831"/>
          <c:y val="0.0406843584688498"/>
          <c:w val="0.354369383924819"/>
          <c:h val="0.168204545116363"/>
        </c:manualLayout>
      </c:layout>
      <c:overlay val="0"/>
      <c:txPr>
        <a:bodyPr/>
        <a:lstStyle/>
        <a:p>
          <a:pPr>
            <a:defRPr sz="105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861346669323"/>
          <c:y val="0.0282506862214742"/>
          <c:w val="0.823030580335012"/>
          <c:h val="0.8524830197752"/>
        </c:manualLayout>
      </c:layout>
      <c:scatterChart>
        <c:scatterStyle val="lineMarker"/>
        <c:varyColors val="0"/>
        <c:ser>
          <c:idx val="0"/>
          <c:order val="0"/>
          <c:tx>
            <c:strRef>
              <c:f>'Figure 2 PK study in PPR'!$B$1</c:f>
              <c:strCache>
                <c:ptCount val="1"/>
                <c:pt idx="0">
                  <c:v>Mean ±SD, N=15</c:v>
                </c:pt>
              </c:strCache>
            </c:strRef>
          </c:tx>
          <c:spPr>
            <a:ln w="22225"/>
          </c:spPr>
          <c:errBars>
            <c:errDir val="y"/>
            <c:errBarType val="both"/>
            <c:errValType val="cust"/>
            <c:noEndCap val="0"/>
            <c:plus>
              <c:numRef>
                <c:f>'Figure 2 PK study in PPR'!$C$2:$C$30</c:f>
                <c:numCache>
                  <c:formatCode>General</c:formatCode>
                  <c:ptCount val="29"/>
                  <c:pt idx="0">
                    <c:v>0.41</c:v>
                  </c:pt>
                  <c:pt idx="1">
                    <c:v>0.1</c:v>
                  </c:pt>
                  <c:pt idx="2">
                    <c:v>0.18</c:v>
                  </c:pt>
                  <c:pt idx="3">
                    <c:v>0.46</c:v>
                  </c:pt>
                  <c:pt idx="4">
                    <c:v>0.39</c:v>
                  </c:pt>
                  <c:pt idx="5">
                    <c:v>0.21</c:v>
                  </c:pt>
                  <c:pt idx="6">
                    <c:v>0.88</c:v>
                  </c:pt>
                  <c:pt idx="7">
                    <c:v>0.53</c:v>
                  </c:pt>
                  <c:pt idx="8">
                    <c:v>1.01</c:v>
                  </c:pt>
                  <c:pt idx="9">
                    <c:v>0.59</c:v>
                  </c:pt>
                  <c:pt idx="10">
                    <c:v>0.64</c:v>
                  </c:pt>
                  <c:pt idx="11">
                    <c:v>0.8</c:v>
                  </c:pt>
                  <c:pt idx="12">
                    <c:v>0.79</c:v>
                  </c:pt>
                  <c:pt idx="13">
                    <c:v>0.64</c:v>
                  </c:pt>
                  <c:pt idx="14">
                    <c:v>0.66</c:v>
                  </c:pt>
                  <c:pt idx="15">
                    <c:v>0.63</c:v>
                  </c:pt>
                  <c:pt idx="16">
                    <c:v>0.55</c:v>
                  </c:pt>
                  <c:pt idx="17">
                    <c:v>0.55</c:v>
                  </c:pt>
                  <c:pt idx="18">
                    <c:v>0.67</c:v>
                  </c:pt>
                  <c:pt idx="19">
                    <c:v>0.69</c:v>
                  </c:pt>
                  <c:pt idx="20">
                    <c:v>0.74</c:v>
                  </c:pt>
                  <c:pt idx="21">
                    <c:v>0.56</c:v>
                  </c:pt>
                  <c:pt idx="22">
                    <c:v>0.44</c:v>
                  </c:pt>
                  <c:pt idx="23">
                    <c:v>0.37</c:v>
                  </c:pt>
                  <c:pt idx="24">
                    <c:v>0.31</c:v>
                  </c:pt>
                  <c:pt idx="25">
                    <c:v>0.25</c:v>
                  </c:pt>
                  <c:pt idx="26">
                    <c:v>0.25</c:v>
                  </c:pt>
                  <c:pt idx="27">
                    <c:v>0.14</c:v>
                  </c:pt>
                  <c:pt idx="28">
                    <c:v>0.07</c:v>
                  </c:pt>
                </c:numCache>
              </c:numRef>
            </c:plus>
            <c:minus>
              <c:numRef>
                <c:f>'Figure 2 PK study in PPR'!$C$2:$C$30</c:f>
                <c:numCache>
                  <c:formatCode>General</c:formatCode>
                  <c:ptCount val="29"/>
                  <c:pt idx="0">
                    <c:v>0.41</c:v>
                  </c:pt>
                  <c:pt idx="1">
                    <c:v>0.1</c:v>
                  </c:pt>
                  <c:pt idx="2">
                    <c:v>0.18</c:v>
                  </c:pt>
                  <c:pt idx="3">
                    <c:v>0.46</c:v>
                  </c:pt>
                  <c:pt idx="4">
                    <c:v>0.39</c:v>
                  </c:pt>
                  <c:pt idx="5">
                    <c:v>0.21</c:v>
                  </c:pt>
                  <c:pt idx="6">
                    <c:v>0.88</c:v>
                  </c:pt>
                  <c:pt idx="7">
                    <c:v>0.53</c:v>
                  </c:pt>
                  <c:pt idx="8">
                    <c:v>1.01</c:v>
                  </c:pt>
                  <c:pt idx="9">
                    <c:v>0.59</c:v>
                  </c:pt>
                  <c:pt idx="10">
                    <c:v>0.64</c:v>
                  </c:pt>
                  <c:pt idx="11">
                    <c:v>0.8</c:v>
                  </c:pt>
                  <c:pt idx="12">
                    <c:v>0.79</c:v>
                  </c:pt>
                  <c:pt idx="13">
                    <c:v>0.64</c:v>
                  </c:pt>
                  <c:pt idx="14">
                    <c:v>0.66</c:v>
                  </c:pt>
                  <c:pt idx="15">
                    <c:v>0.63</c:v>
                  </c:pt>
                  <c:pt idx="16">
                    <c:v>0.55</c:v>
                  </c:pt>
                  <c:pt idx="17">
                    <c:v>0.55</c:v>
                  </c:pt>
                  <c:pt idx="18">
                    <c:v>0.67</c:v>
                  </c:pt>
                  <c:pt idx="19">
                    <c:v>0.69</c:v>
                  </c:pt>
                  <c:pt idx="20">
                    <c:v>0.74</c:v>
                  </c:pt>
                  <c:pt idx="21">
                    <c:v>0.56</c:v>
                  </c:pt>
                  <c:pt idx="22">
                    <c:v>0.44</c:v>
                  </c:pt>
                  <c:pt idx="23">
                    <c:v>0.37</c:v>
                  </c:pt>
                  <c:pt idx="24">
                    <c:v>0.31</c:v>
                  </c:pt>
                  <c:pt idx="25">
                    <c:v>0.25</c:v>
                  </c:pt>
                  <c:pt idx="26">
                    <c:v>0.25</c:v>
                  </c:pt>
                  <c:pt idx="27">
                    <c:v>0.14</c:v>
                  </c:pt>
                  <c:pt idx="28">
                    <c:v>0.07</c:v>
                  </c:pt>
                </c:numCache>
              </c:numRef>
            </c:minus>
            <c:spPr>
              <a:ln>
                <a:solidFill>
                  <a:srgbClr val="0070C0"/>
                </a:solidFill>
              </a:ln>
            </c:spPr>
          </c:errBars>
          <c:xVal>
            <c:numRef>
              <c:f>'Figure 2 PK study in PPR'!$A$2:$A$30</c:f>
              <c:numCache>
                <c:formatCode>General</c:formatCode>
                <c:ptCount val="29"/>
                <c:pt idx="0">
                  <c:v>0.0</c:v>
                </c:pt>
                <c:pt idx="1">
                  <c:v>0.1</c:v>
                </c:pt>
                <c:pt idx="2">
                  <c:v>0.3</c:v>
                </c:pt>
                <c:pt idx="3">
                  <c:v>0.4</c:v>
                </c:pt>
                <c:pt idx="4">
                  <c:v>0.5</c:v>
                </c:pt>
                <c:pt idx="5">
                  <c:v>1.0</c:v>
                </c:pt>
                <c:pt idx="6">
                  <c:v>7.0</c:v>
                </c:pt>
                <c:pt idx="7">
                  <c:v>14.0</c:v>
                </c:pt>
                <c:pt idx="8">
                  <c:v>14.0</c:v>
                </c:pt>
                <c:pt idx="9">
                  <c:v>14.1</c:v>
                </c:pt>
                <c:pt idx="10">
                  <c:v>14.3</c:v>
                </c:pt>
                <c:pt idx="11">
                  <c:v>14.4</c:v>
                </c:pt>
                <c:pt idx="12">
                  <c:v>14.5</c:v>
                </c:pt>
                <c:pt idx="13">
                  <c:v>15.0</c:v>
                </c:pt>
                <c:pt idx="14">
                  <c:v>21.0</c:v>
                </c:pt>
                <c:pt idx="15">
                  <c:v>28.0</c:v>
                </c:pt>
                <c:pt idx="16">
                  <c:v>28.0</c:v>
                </c:pt>
                <c:pt idx="17">
                  <c:v>28.1</c:v>
                </c:pt>
                <c:pt idx="18">
                  <c:v>28.3</c:v>
                </c:pt>
                <c:pt idx="19">
                  <c:v>28.4</c:v>
                </c:pt>
                <c:pt idx="20">
                  <c:v>28.5</c:v>
                </c:pt>
                <c:pt idx="21">
                  <c:v>29.0</c:v>
                </c:pt>
                <c:pt idx="22">
                  <c:v>30.0</c:v>
                </c:pt>
                <c:pt idx="23">
                  <c:v>32.0</c:v>
                </c:pt>
                <c:pt idx="24">
                  <c:v>35.0</c:v>
                </c:pt>
                <c:pt idx="25">
                  <c:v>38.0</c:v>
                </c:pt>
                <c:pt idx="26">
                  <c:v>42.0</c:v>
                </c:pt>
                <c:pt idx="27">
                  <c:v>49.0</c:v>
                </c:pt>
                <c:pt idx="28">
                  <c:v>56.0</c:v>
                </c:pt>
              </c:numCache>
            </c:numRef>
          </c:xVal>
          <c:yVal>
            <c:numRef>
              <c:f>'Figure 2 PK study in PPR'!$B$2:$B$30</c:f>
              <c:numCache>
                <c:formatCode>General</c:formatCode>
                <c:ptCount val="29"/>
                <c:pt idx="0">
                  <c:v>0.17</c:v>
                </c:pt>
                <c:pt idx="1">
                  <c:v>0.12</c:v>
                </c:pt>
                <c:pt idx="2">
                  <c:v>0.31</c:v>
                </c:pt>
                <c:pt idx="3">
                  <c:v>0.55</c:v>
                </c:pt>
                <c:pt idx="4">
                  <c:v>0.55</c:v>
                </c:pt>
                <c:pt idx="5">
                  <c:v>0.39</c:v>
                </c:pt>
                <c:pt idx="6">
                  <c:v>1.17</c:v>
                </c:pt>
                <c:pt idx="7">
                  <c:v>1.26</c:v>
                </c:pt>
                <c:pt idx="8">
                  <c:v>1.69</c:v>
                </c:pt>
                <c:pt idx="9">
                  <c:v>1.34</c:v>
                </c:pt>
                <c:pt idx="10">
                  <c:v>1.53</c:v>
                </c:pt>
                <c:pt idx="11">
                  <c:v>1.62</c:v>
                </c:pt>
                <c:pt idx="12">
                  <c:v>1.64</c:v>
                </c:pt>
                <c:pt idx="13">
                  <c:v>1.37</c:v>
                </c:pt>
                <c:pt idx="14">
                  <c:v>1.36</c:v>
                </c:pt>
                <c:pt idx="15">
                  <c:v>1.36</c:v>
                </c:pt>
                <c:pt idx="16">
                  <c:v>1.3</c:v>
                </c:pt>
                <c:pt idx="17">
                  <c:v>1.39</c:v>
                </c:pt>
                <c:pt idx="18">
                  <c:v>1.52</c:v>
                </c:pt>
                <c:pt idx="19">
                  <c:v>1.53</c:v>
                </c:pt>
                <c:pt idx="20">
                  <c:v>1.64</c:v>
                </c:pt>
                <c:pt idx="21">
                  <c:v>1.33</c:v>
                </c:pt>
                <c:pt idx="22">
                  <c:v>1.06</c:v>
                </c:pt>
                <c:pt idx="23">
                  <c:v>0.79</c:v>
                </c:pt>
                <c:pt idx="24">
                  <c:v>0.57</c:v>
                </c:pt>
                <c:pt idx="25">
                  <c:v>0.45</c:v>
                </c:pt>
                <c:pt idx="26">
                  <c:v>0.3</c:v>
                </c:pt>
                <c:pt idx="27">
                  <c:v>0.14</c:v>
                </c:pt>
                <c:pt idx="28">
                  <c:v>0.07</c:v>
                </c:pt>
              </c:numCache>
            </c:numRef>
          </c:yVal>
          <c:smooth val="0"/>
        </c:ser>
        <c:dLbls>
          <c:showLegendKey val="0"/>
          <c:showVal val="0"/>
          <c:showCatName val="0"/>
          <c:showSerName val="0"/>
          <c:showPercent val="0"/>
          <c:showBubbleSize val="0"/>
        </c:dLbls>
        <c:axId val="2137570664"/>
        <c:axId val="2122226584"/>
      </c:scatterChart>
      <c:valAx>
        <c:axId val="2137570664"/>
        <c:scaling>
          <c:orientation val="minMax"/>
        </c:scaling>
        <c:delete val="0"/>
        <c:axPos val="b"/>
        <c:title>
          <c:tx>
            <c:rich>
              <a:bodyPr/>
              <a:lstStyle/>
              <a:p>
                <a:pPr>
                  <a:defRPr sz="1050" b="0"/>
                </a:pPr>
                <a:r>
                  <a:rPr lang="en-US" sz="1050" b="0"/>
                  <a:t>Time (D)</a:t>
                </a:r>
              </a:p>
            </c:rich>
          </c:tx>
          <c:layout/>
          <c:overlay val="0"/>
        </c:title>
        <c:numFmt formatCode="General" sourceLinked="1"/>
        <c:majorTickMark val="out"/>
        <c:minorTickMark val="out"/>
        <c:tickLblPos val="nextTo"/>
        <c:crossAx val="2122226584"/>
        <c:crosses val="autoZero"/>
        <c:crossBetween val="midCat"/>
        <c:minorUnit val="5.0"/>
      </c:valAx>
      <c:valAx>
        <c:axId val="2122226584"/>
        <c:scaling>
          <c:orientation val="minMax"/>
          <c:max val="3.0"/>
          <c:min val="0.0"/>
        </c:scaling>
        <c:delete val="0"/>
        <c:axPos val="l"/>
        <c:title>
          <c:tx>
            <c:rich>
              <a:bodyPr rot="-5400000" vert="horz"/>
              <a:lstStyle/>
              <a:p>
                <a:pPr>
                  <a:defRPr sz="1050" b="0"/>
                </a:pPr>
                <a:r>
                  <a:rPr lang="en-US" sz="1050" b="0"/>
                  <a:t>Ivermectin plasma concentrations (ng/mL)</a:t>
                </a:r>
              </a:p>
            </c:rich>
          </c:tx>
          <c:layout/>
          <c:overlay val="0"/>
        </c:title>
        <c:numFmt formatCode="#,##0.0" sourceLinked="0"/>
        <c:majorTickMark val="out"/>
        <c:minorTickMark val="out"/>
        <c:tickLblPos val="nextTo"/>
        <c:crossAx val="2137570664"/>
        <c:crosses val="autoZero"/>
        <c:crossBetween val="midCat"/>
        <c:majorUnit val="0.5"/>
        <c:minorUnit val="0.25"/>
      </c:valAx>
    </c:plotArea>
    <c:legend>
      <c:legendPos val="r"/>
      <c:layout>
        <c:manualLayout>
          <c:xMode val="edge"/>
          <c:yMode val="edge"/>
          <c:x val="0.610478896299651"/>
          <c:y val="0.191916010498688"/>
          <c:w val="0.307295226200063"/>
          <c:h val="0.0513524132836689"/>
        </c:manualLayout>
      </c:layout>
      <c:overlay val="0"/>
      <c:txPr>
        <a:bodyPr/>
        <a:lstStyle/>
        <a:p>
          <a:pPr>
            <a:defRPr sz="110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4943132108486"/>
          <c:y val="0.0292684490020143"/>
          <c:w val="0.85525645231846"/>
          <c:h val="0.84973101389288"/>
        </c:manualLayout>
      </c:layout>
      <c:scatterChart>
        <c:scatterStyle val="lineMarker"/>
        <c:varyColors val="0"/>
        <c:ser>
          <c:idx val="0"/>
          <c:order val="0"/>
          <c:tx>
            <c:strRef>
              <c:f>'Figure 3 metabolites'!$B$1</c:f>
              <c:strCache>
                <c:ptCount val="1"/>
                <c:pt idx="0">
                  <c:v>Ivermectin</c:v>
                </c:pt>
              </c:strCache>
            </c:strRef>
          </c:tx>
          <c:spPr>
            <a:ln w="22225"/>
          </c:spPr>
          <c:marker>
            <c:symbol val="square"/>
            <c:size val="7"/>
          </c:marker>
          <c:errBars>
            <c:errDir val="y"/>
            <c:errBarType val="both"/>
            <c:errValType val="cust"/>
            <c:noEndCap val="0"/>
            <c:plus>
              <c:numRef>
                <c:f>'Figure 3 metabolites'!$C$2:$C$4</c:f>
                <c:numCache>
                  <c:formatCode>General</c:formatCode>
                  <c:ptCount val="3"/>
                  <c:pt idx="0">
                    <c:v>5.4</c:v>
                  </c:pt>
                  <c:pt idx="1">
                    <c:v>15.56</c:v>
                  </c:pt>
                  <c:pt idx="2">
                    <c:v>14.42</c:v>
                  </c:pt>
                </c:numCache>
              </c:numRef>
            </c:plus>
            <c:minus>
              <c:numRef>
                <c:f>'Figure 3 metabolites'!$C$2:$C$4</c:f>
                <c:numCache>
                  <c:formatCode>General</c:formatCode>
                  <c:ptCount val="3"/>
                  <c:pt idx="0">
                    <c:v>5.4</c:v>
                  </c:pt>
                  <c:pt idx="1">
                    <c:v>15.56</c:v>
                  </c:pt>
                  <c:pt idx="2">
                    <c:v>14.42</c:v>
                  </c:pt>
                </c:numCache>
              </c:numRef>
            </c:minus>
            <c:spPr>
              <a:ln w="12700">
                <a:solidFill>
                  <a:schemeClr val="accent1">
                    <a:shade val="95000"/>
                    <a:satMod val="105000"/>
                  </a:schemeClr>
                </a:solidFill>
              </a:ln>
            </c:spPr>
          </c:errBars>
          <c:xVal>
            <c:numRef>
              <c:f>'Figure 3 metabolites'!$A$2:$A$30</c:f>
              <c:numCache>
                <c:formatCode>General</c:formatCode>
                <c:ptCount val="29"/>
                <c:pt idx="0">
                  <c:v>0.0</c:v>
                </c:pt>
                <c:pt idx="1">
                  <c:v>14.0</c:v>
                </c:pt>
                <c:pt idx="2">
                  <c:v>28.0</c:v>
                </c:pt>
              </c:numCache>
            </c:numRef>
          </c:xVal>
          <c:yVal>
            <c:numRef>
              <c:f>'Figure 3 metabolites'!$B$2:$B$30</c:f>
              <c:numCache>
                <c:formatCode>General</c:formatCode>
                <c:ptCount val="29"/>
                <c:pt idx="0">
                  <c:v>9.290000000000001</c:v>
                </c:pt>
                <c:pt idx="1">
                  <c:v>36.14</c:v>
                </c:pt>
                <c:pt idx="2">
                  <c:v>35.43</c:v>
                </c:pt>
              </c:numCache>
            </c:numRef>
          </c:yVal>
          <c:smooth val="0"/>
        </c:ser>
        <c:ser>
          <c:idx val="1"/>
          <c:order val="1"/>
          <c:tx>
            <c:strRef>
              <c:f>'Figure 3 metabolites'!$D$1</c:f>
              <c:strCache>
                <c:ptCount val="1"/>
                <c:pt idx="0">
                  <c:v>M1</c:v>
                </c:pt>
              </c:strCache>
            </c:strRef>
          </c:tx>
          <c:spPr>
            <a:ln>
              <a:solidFill>
                <a:srgbClr val="00B050"/>
              </a:solidFill>
            </a:ln>
          </c:spPr>
          <c:marker>
            <c:symbol val="circle"/>
            <c:size val="7"/>
            <c:spPr>
              <a:solidFill>
                <a:srgbClr val="00B050"/>
              </a:solidFill>
              <a:ln>
                <a:solidFill>
                  <a:srgbClr val="00B050"/>
                </a:solidFill>
              </a:ln>
            </c:spPr>
          </c:marker>
          <c:errBars>
            <c:errDir val="y"/>
            <c:errBarType val="both"/>
            <c:errValType val="cust"/>
            <c:noEndCap val="0"/>
            <c:plus>
              <c:numRef>
                <c:f>'Figure 3 metabolites'!$E$2:$E$4</c:f>
                <c:numCache>
                  <c:formatCode>General</c:formatCode>
                  <c:ptCount val="3"/>
                  <c:pt idx="0">
                    <c:v>0.36</c:v>
                  </c:pt>
                  <c:pt idx="1">
                    <c:v>3.76</c:v>
                  </c:pt>
                  <c:pt idx="2">
                    <c:v>3.21</c:v>
                  </c:pt>
                </c:numCache>
              </c:numRef>
            </c:plus>
            <c:minus>
              <c:numRef>
                <c:f>'Figure 3 metabolites'!$E$2:$E$4</c:f>
                <c:numCache>
                  <c:formatCode>General</c:formatCode>
                  <c:ptCount val="3"/>
                  <c:pt idx="0">
                    <c:v>0.36</c:v>
                  </c:pt>
                  <c:pt idx="1">
                    <c:v>3.76</c:v>
                  </c:pt>
                  <c:pt idx="2">
                    <c:v>3.21</c:v>
                  </c:pt>
                </c:numCache>
              </c:numRef>
            </c:minus>
            <c:spPr>
              <a:ln w="12700">
                <a:solidFill>
                  <a:srgbClr val="00B050"/>
                </a:solidFill>
              </a:ln>
            </c:spPr>
          </c:errBars>
          <c:xVal>
            <c:numRef>
              <c:f>'Figure 3 metabolites'!$A$2:$A$30</c:f>
              <c:numCache>
                <c:formatCode>General</c:formatCode>
                <c:ptCount val="29"/>
                <c:pt idx="0">
                  <c:v>0.0</c:v>
                </c:pt>
                <c:pt idx="1">
                  <c:v>14.0</c:v>
                </c:pt>
                <c:pt idx="2">
                  <c:v>28.0</c:v>
                </c:pt>
              </c:numCache>
            </c:numRef>
          </c:xVal>
          <c:yVal>
            <c:numRef>
              <c:f>'Figure 3 metabolites'!$D$2:$D$30</c:f>
              <c:numCache>
                <c:formatCode>General</c:formatCode>
                <c:ptCount val="29"/>
                <c:pt idx="0">
                  <c:v>0.12</c:v>
                </c:pt>
                <c:pt idx="1">
                  <c:v>5.18</c:v>
                </c:pt>
                <c:pt idx="2">
                  <c:v>4.25</c:v>
                </c:pt>
              </c:numCache>
            </c:numRef>
          </c:yVal>
          <c:smooth val="0"/>
        </c:ser>
        <c:ser>
          <c:idx val="2"/>
          <c:order val="2"/>
          <c:tx>
            <c:strRef>
              <c:f>'Figure 3 metabolites'!$F$1</c:f>
              <c:strCache>
                <c:ptCount val="1"/>
                <c:pt idx="0">
                  <c:v>M2</c:v>
                </c:pt>
              </c:strCache>
            </c:strRef>
          </c:tx>
          <c:spPr>
            <a:ln w="22225">
              <a:solidFill>
                <a:srgbClr val="C00000"/>
              </a:solidFill>
            </a:ln>
          </c:spPr>
          <c:marker>
            <c:symbol val="triangle"/>
            <c:size val="7"/>
            <c:spPr>
              <a:solidFill>
                <a:srgbClr val="C00000"/>
              </a:solidFill>
              <a:ln>
                <a:solidFill>
                  <a:srgbClr val="C00000"/>
                </a:solidFill>
              </a:ln>
            </c:spPr>
          </c:marker>
          <c:errBars>
            <c:errDir val="y"/>
            <c:errBarType val="both"/>
            <c:errValType val="cust"/>
            <c:noEndCap val="0"/>
            <c:plus>
              <c:numRef>
                <c:f>'Figure 3 metabolites'!$G$2:$G$4</c:f>
                <c:numCache>
                  <c:formatCode>General</c:formatCode>
                  <c:ptCount val="3"/>
                  <c:pt idx="0">
                    <c:v>0.83</c:v>
                  </c:pt>
                  <c:pt idx="1">
                    <c:v>2.12</c:v>
                  </c:pt>
                  <c:pt idx="2">
                    <c:v>1.83</c:v>
                  </c:pt>
                </c:numCache>
              </c:numRef>
            </c:plus>
            <c:minus>
              <c:numRef>
                <c:f>'Figure 3 metabolites'!$G$2:$G$4</c:f>
                <c:numCache>
                  <c:formatCode>General</c:formatCode>
                  <c:ptCount val="3"/>
                  <c:pt idx="0">
                    <c:v>0.83</c:v>
                  </c:pt>
                  <c:pt idx="1">
                    <c:v>2.12</c:v>
                  </c:pt>
                  <c:pt idx="2">
                    <c:v>1.83</c:v>
                  </c:pt>
                </c:numCache>
              </c:numRef>
            </c:minus>
            <c:spPr>
              <a:ln w="12700">
                <a:solidFill>
                  <a:srgbClr val="C00000"/>
                </a:solidFill>
              </a:ln>
            </c:spPr>
          </c:errBars>
          <c:xVal>
            <c:numRef>
              <c:f>'Figure 3 metabolites'!$A$2:$A$30</c:f>
              <c:numCache>
                <c:formatCode>General</c:formatCode>
                <c:ptCount val="29"/>
                <c:pt idx="0">
                  <c:v>0.0</c:v>
                </c:pt>
                <c:pt idx="1">
                  <c:v>14.0</c:v>
                </c:pt>
                <c:pt idx="2">
                  <c:v>28.0</c:v>
                </c:pt>
              </c:numCache>
            </c:numRef>
          </c:xVal>
          <c:yVal>
            <c:numRef>
              <c:f>'Figure 3 metabolites'!$F$2:$F$30</c:f>
              <c:numCache>
                <c:formatCode>General</c:formatCode>
                <c:ptCount val="29"/>
                <c:pt idx="0">
                  <c:v>0.56</c:v>
                </c:pt>
                <c:pt idx="1">
                  <c:v>4.21</c:v>
                </c:pt>
                <c:pt idx="2">
                  <c:v>4.08</c:v>
                </c:pt>
              </c:numCache>
            </c:numRef>
          </c:yVal>
          <c:smooth val="0"/>
        </c:ser>
        <c:dLbls>
          <c:showLegendKey val="0"/>
          <c:showVal val="0"/>
          <c:showCatName val="0"/>
          <c:showSerName val="0"/>
          <c:showPercent val="0"/>
          <c:showBubbleSize val="0"/>
        </c:dLbls>
        <c:axId val="2106442712"/>
        <c:axId val="2121563336"/>
      </c:scatterChart>
      <c:valAx>
        <c:axId val="2106442712"/>
        <c:scaling>
          <c:orientation val="minMax"/>
        </c:scaling>
        <c:delete val="0"/>
        <c:axPos val="b"/>
        <c:title>
          <c:tx>
            <c:rich>
              <a:bodyPr/>
              <a:lstStyle/>
              <a:p>
                <a:pPr>
                  <a:defRPr sz="1100" b="0"/>
                </a:pPr>
                <a:r>
                  <a:rPr lang="en-US" sz="1100" b="0"/>
                  <a:t>Time (Days)</a:t>
                </a:r>
              </a:p>
            </c:rich>
          </c:tx>
          <c:layout/>
          <c:overlay val="0"/>
        </c:title>
        <c:numFmt formatCode="General" sourceLinked="1"/>
        <c:majorTickMark val="out"/>
        <c:minorTickMark val="out"/>
        <c:tickLblPos val="nextTo"/>
        <c:txPr>
          <a:bodyPr/>
          <a:lstStyle/>
          <a:p>
            <a:pPr>
              <a:defRPr sz="1050"/>
            </a:pPr>
            <a:endParaRPr lang="en-US"/>
          </a:p>
        </c:txPr>
        <c:crossAx val="2121563336"/>
        <c:crosses val="autoZero"/>
        <c:crossBetween val="midCat"/>
        <c:majorUnit val="2.0"/>
        <c:minorUnit val="1.0"/>
      </c:valAx>
      <c:valAx>
        <c:axId val="2121563336"/>
        <c:scaling>
          <c:orientation val="minMax"/>
          <c:min val="0.0"/>
        </c:scaling>
        <c:delete val="0"/>
        <c:axPos val="l"/>
        <c:title>
          <c:tx>
            <c:rich>
              <a:bodyPr rot="-5400000" vert="horz"/>
              <a:lstStyle/>
              <a:p>
                <a:pPr>
                  <a:defRPr sz="1050" b="0"/>
                </a:pPr>
                <a:r>
                  <a:rPr lang="en-US" sz="1050" b="0"/>
                  <a:t>Ivermectin AUC</a:t>
                </a:r>
                <a:r>
                  <a:rPr lang="en-US" sz="1100" b="0" baseline="-25000"/>
                  <a:t>0-24 hr</a:t>
                </a:r>
                <a:r>
                  <a:rPr lang="en-US" sz="1050" b="0"/>
                  <a:t> (ng.h/mL)</a:t>
                </a:r>
              </a:p>
            </c:rich>
          </c:tx>
          <c:layout/>
          <c:overlay val="0"/>
        </c:title>
        <c:numFmt formatCode="General" sourceLinked="1"/>
        <c:majorTickMark val="out"/>
        <c:minorTickMark val="out"/>
        <c:tickLblPos val="nextTo"/>
        <c:txPr>
          <a:bodyPr/>
          <a:lstStyle/>
          <a:p>
            <a:pPr>
              <a:defRPr sz="1050"/>
            </a:pPr>
            <a:endParaRPr lang="en-US"/>
          </a:p>
        </c:txPr>
        <c:crossAx val="2106442712"/>
        <c:crosses val="autoZero"/>
        <c:crossBetween val="midCat"/>
        <c:minorUnit val="5.0"/>
      </c:valAx>
    </c:plotArea>
    <c:legend>
      <c:legendPos val="r"/>
      <c:layout>
        <c:manualLayout>
          <c:xMode val="edge"/>
          <c:yMode val="edge"/>
          <c:x val="0.609812263050452"/>
          <c:y val="0.023014710370506"/>
          <c:w val="0.314821011956839"/>
          <c:h val="0.16046645102827"/>
        </c:manualLayout>
      </c:layout>
      <c:overlay val="0"/>
      <c:txPr>
        <a:bodyPr/>
        <a:lstStyle/>
        <a:p>
          <a:pPr>
            <a:defRPr sz="1050"/>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'Figure 4 a LTS 1'!$C$2</c:f>
              <c:strCache>
                <c:ptCount val="1"/>
                <c:pt idx="0">
                  <c:v>8048-001</c:v>
                </c:pt>
              </c:strCache>
            </c:strRef>
          </c:tx>
          <c:xVal>
            <c:numRef>
              <c:f>'Figure 4 a LTS 1'!$B$3:$B$6</c:f>
              <c:numCache>
                <c:formatCode>General</c:formatCode>
                <c:ptCount val="4"/>
                <c:pt idx="0">
                  <c:v>12.0</c:v>
                </c:pt>
                <c:pt idx="1">
                  <c:v>32.0</c:v>
                </c:pt>
                <c:pt idx="2">
                  <c:v>52.0</c:v>
                </c:pt>
                <c:pt idx="3">
                  <c:v>56.0</c:v>
                </c:pt>
              </c:numCache>
            </c:numRef>
          </c:xVal>
          <c:yVal>
            <c:numRef>
              <c:f>'Figure 4 a LTS 1'!$C$3:$C$6</c:f>
              <c:numCache>
                <c:formatCode>General</c:formatCode>
                <c:ptCount val="4"/>
                <c:pt idx="0">
                  <c:v>0.2241</c:v>
                </c:pt>
                <c:pt idx="1">
                  <c:v>0.2195</c:v>
                </c:pt>
                <c:pt idx="2">
                  <c:v>0.072</c:v>
                </c:pt>
                <c:pt idx="3">
                  <c:v>0.0999</c:v>
                </c:pt>
              </c:numCache>
            </c:numRef>
          </c:yVal>
          <c:smooth val="0"/>
        </c:ser>
        <c:ser>
          <c:idx val="1"/>
          <c:order val="1"/>
          <c:tx>
            <c:strRef>
              <c:f>'Figure 4 a LTS 1'!$D$2</c:f>
              <c:strCache>
                <c:ptCount val="1"/>
                <c:pt idx="0">
                  <c:v>8048-003</c:v>
                </c:pt>
              </c:strCache>
            </c:strRef>
          </c:tx>
          <c:xVal>
            <c:numRef>
              <c:f>'Figure 4 a LTS 1'!$B$3:$B$6</c:f>
              <c:numCache>
                <c:formatCode>General</c:formatCode>
                <c:ptCount val="4"/>
                <c:pt idx="0">
                  <c:v>12.0</c:v>
                </c:pt>
                <c:pt idx="1">
                  <c:v>32.0</c:v>
                </c:pt>
                <c:pt idx="2">
                  <c:v>52.0</c:v>
                </c:pt>
                <c:pt idx="3">
                  <c:v>56.0</c:v>
                </c:pt>
              </c:numCache>
            </c:numRef>
          </c:xVal>
          <c:yVal>
            <c:numRef>
              <c:f>'Figure 4 a LTS 1'!$D$3:$D$6</c:f>
              <c:numCache>
                <c:formatCode>General</c:formatCode>
                <c:ptCount val="4"/>
                <c:pt idx="0">
                  <c:v>0.3471</c:v>
                </c:pt>
                <c:pt idx="1">
                  <c:v>0.3526</c:v>
                </c:pt>
                <c:pt idx="2">
                  <c:v>0.1943</c:v>
                </c:pt>
                <c:pt idx="3">
                  <c:v>0.05</c:v>
                </c:pt>
              </c:numCache>
            </c:numRef>
          </c:yVal>
          <c:smooth val="0"/>
        </c:ser>
        <c:ser>
          <c:idx val="2"/>
          <c:order val="2"/>
          <c:tx>
            <c:strRef>
              <c:f>'Figure 4 a LTS 1'!$E$2</c:f>
              <c:strCache>
                <c:ptCount val="1"/>
                <c:pt idx="0">
                  <c:v>8048-005</c:v>
                </c:pt>
              </c:strCache>
            </c:strRef>
          </c:tx>
          <c:xVal>
            <c:numRef>
              <c:f>'Figure 4 a LTS 1'!$B$3:$B$6</c:f>
              <c:numCache>
                <c:formatCode>General</c:formatCode>
                <c:ptCount val="4"/>
                <c:pt idx="0">
                  <c:v>12.0</c:v>
                </c:pt>
                <c:pt idx="1">
                  <c:v>32.0</c:v>
                </c:pt>
                <c:pt idx="2">
                  <c:v>52.0</c:v>
                </c:pt>
                <c:pt idx="3">
                  <c:v>56.0</c:v>
                </c:pt>
              </c:numCache>
            </c:numRef>
          </c:xVal>
          <c:yVal>
            <c:numRef>
              <c:f>'Figure 4 a LTS 1'!$E$3:$E$6</c:f>
              <c:numCache>
                <c:formatCode>General</c:formatCode>
                <c:ptCount val="4"/>
                <c:pt idx="0">
                  <c:v>1.186</c:v>
                </c:pt>
                <c:pt idx="1">
                  <c:v>0.5411</c:v>
                </c:pt>
                <c:pt idx="2">
                  <c:v>0.0</c:v>
                </c:pt>
                <c:pt idx="3">
                  <c:v>0.0</c:v>
                </c:pt>
              </c:numCache>
            </c:numRef>
          </c:yVal>
          <c:smooth val="0"/>
        </c:ser>
        <c:ser>
          <c:idx val="3"/>
          <c:order val="3"/>
          <c:tx>
            <c:strRef>
              <c:f>'Figure 4 a LTS 1'!$F$2</c:f>
              <c:strCache>
                <c:ptCount val="1"/>
                <c:pt idx="0">
                  <c:v>8048-007</c:v>
                </c:pt>
              </c:strCache>
            </c:strRef>
          </c:tx>
          <c:xVal>
            <c:numRef>
              <c:f>'Figure 4 a LTS 1'!$B$3:$B$6</c:f>
              <c:numCache>
                <c:formatCode>General</c:formatCode>
                <c:ptCount val="4"/>
                <c:pt idx="0">
                  <c:v>12.0</c:v>
                </c:pt>
                <c:pt idx="1">
                  <c:v>32.0</c:v>
                </c:pt>
                <c:pt idx="2">
                  <c:v>52.0</c:v>
                </c:pt>
                <c:pt idx="3">
                  <c:v>56.0</c:v>
                </c:pt>
              </c:numCache>
            </c:numRef>
          </c:xVal>
          <c:yVal>
            <c:numRef>
              <c:f>'Figure 4 a LTS 1'!$F$3:$F$6</c:f>
              <c:numCache>
                <c:formatCode>General</c:formatCode>
                <c:ptCount val="4"/>
                <c:pt idx="0">
                  <c:v>0.5626</c:v>
                </c:pt>
                <c:pt idx="1">
                  <c:v>0.3626</c:v>
                </c:pt>
                <c:pt idx="2">
                  <c:v>0.3363</c:v>
                </c:pt>
                <c:pt idx="3">
                  <c:v>0.05</c:v>
                </c:pt>
              </c:numCache>
            </c:numRef>
          </c:yVal>
          <c:smooth val="0"/>
        </c:ser>
        <c:ser>
          <c:idx val="4"/>
          <c:order val="4"/>
          <c:tx>
            <c:strRef>
              <c:f>'Figure 4 a LTS 1'!$G$2</c:f>
              <c:strCache>
                <c:ptCount val="1"/>
                <c:pt idx="0">
                  <c:v>8048-009</c:v>
                </c:pt>
              </c:strCache>
            </c:strRef>
          </c:tx>
          <c:xVal>
            <c:numRef>
              <c:f>'Figure 4 a LTS 1'!$B$3:$B$6</c:f>
              <c:numCache>
                <c:formatCode>General</c:formatCode>
                <c:ptCount val="4"/>
                <c:pt idx="0">
                  <c:v>12.0</c:v>
                </c:pt>
                <c:pt idx="1">
                  <c:v>32.0</c:v>
                </c:pt>
                <c:pt idx="2">
                  <c:v>52.0</c:v>
                </c:pt>
                <c:pt idx="3">
                  <c:v>56.0</c:v>
                </c:pt>
              </c:numCache>
            </c:numRef>
          </c:xVal>
          <c:yVal>
            <c:numRef>
              <c:f>'Figure 4 a LTS 1'!$G$3:$G$6</c:f>
              <c:numCache>
                <c:formatCode>General</c:formatCode>
                <c:ptCount val="4"/>
                <c:pt idx="0">
                  <c:v>0.4103</c:v>
                </c:pt>
                <c:pt idx="1">
                  <c:v>0.156</c:v>
                </c:pt>
                <c:pt idx="2">
                  <c:v>0.112</c:v>
                </c:pt>
                <c:pt idx="3">
                  <c:v>0.05</c:v>
                </c:pt>
              </c:numCache>
            </c:numRef>
          </c:yVal>
          <c:smooth val="0"/>
        </c:ser>
        <c:ser>
          <c:idx val="5"/>
          <c:order val="5"/>
          <c:tx>
            <c:strRef>
              <c:f>'Figure 4 a LTS 1'!$H$2</c:f>
              <c:strCache>
                <c:ptCount val="1"/>
                <c:pt idx="0">
                  <c:v>8048-011</c:v>
                </c:pt>
              </c:strCache>
            </c:strRef>
          </c:tx>
          <c:xVal>
            <c:numRef>
              <c:f>'Figure 4 a LTS 1'!$B$3:$B$6</c:f>
              <c:numCache>
                <c:formatCode>General</c:formatCode>
                <c:ptCount val="4"/>
                <c:pt idx="0">
                  <c:v>12.0</c:v>
                </c:pt>
                <c:pt idx="1">
                  <c:v>32.0</c:v>
                </c:pt>
                <c:pt idx="2">
                  <c:v>52.0</c:v>
                </c:pt>
                <c:pt idx="3">
                  <c:v>56.0</c:v>
                </c:pt>
              </c:numCache>
            </c:numRef>
          </c:xVal>
          <c:yVal>
            <c:numRef>
              <c:f>'Figure 4 a LTS 1'!$H$3:$H$6</c:f>
              <c:numCache>
                <c:formatCode>General</c:formatCode>
                <c:ptCount val="4"/>
                <c:pt idx="0">
                  <c:v>0.4301</c:v>
                </c:pt>
                <c:pt idx="1">
                  <c:v>0.112</c:v>
                </c:pt>
                <c:pt idx="2">
                  <c:v>0.1248</c:v>
                </c:pt>
              </c:numCache>
            </c:numRef>
          </c:yVal>
          <c:smooth val="0"/>
        </c:ser>
        <c:ser>
          <c:idx val="6"/>
          <c:order val="6"/>
          <c:tx>
            <c:strRef>
              <c:f>'Figure 4 a LTS 1'!$I$2</c:f>
              <c:strCache>
                <c:ptCount val="1"/>
                <c:pt idx="0">
                  <c:v>8048-014</c:v>
                </c:pt>
              </c:strCache>
            </c:strRef>
          </c:tx>
          <c:xVal>
            <c:numRef>
              <c:f>'Figure 4 a LTS 1'!$B$3:$B$6</c:f>
              <c:numCache>
                <c:formatCode>General</c:formatCode>
                <c:ptCount val="4"/>
                <c:pt idx="0">
                  <c:v>12.0</c:v>
                </c:pt>
                <c:pt idx="1">
                  <c:v>32.0</c:v>
                </c:pt>
                <c:pt idx="2">
                  <c:v>52.0</c:v>
                </c:pt>
                <c:pt idx="3">
                  <c:v>56.0</c:v>
                </c:pt>
              </c:numCache>
            </c:numRef>
          </c:xVal>
          <c:yVal>
            <c:numRef>
              <c:f>'Figure 4 a LTS 1'!$I$3:$I$6</c:f>
              <c:numCache>
                <c:formatCode>General</c:formatCode>
                <c:ptCount val="4"/>
                <c:pt idx="0">
                  <c:v>0.1027</c:v>
                </c:pt>
                <c:pt idx="1">
                  <c:v>0.05</c:v>
                </c:pt>
                <c:pt idx="2">
                  <c:v>0.1371</c:v>
                </c:pt>
                <c:pt idx="3">
                  <c:v>0.0514</c:v>
                </c:pt>
              </c:numCache>
            </c:numRef>
          </c:yVal>
          <c:smooth val="0"/>
        </c:ser>
        <c:ser>
          <c:idx val="7"/>
          <c:order val="7"/>
          <c:tx>
            <c:strRef>
              <c:f>'Figure 4 a LTS 1'!$J$2</c:f>
              <c:strCache>
                <c:ptCount val="1"/>
                <c:pt idx="0">
                  <c:v>8048-016</c:v>
                </c:pt>
              </c:strCache>
            </c:strRef>
          </c:tx>
          <c:xVal>
            <c:numRef>
              <c:f>'Figure 4 a LTS 1'!$B$3:$B$6</c:f>
              <c:numCache>
                <c:formatCode>General</c:formatCode>
                <c:ptCount val="4"/>
                <c:pt idx="0">
                  <c:v>12.0</c:v>
                </c:pt>
                <c:pt idx="1">
                  <c:v>32.0</c:v>
                </c:pt>
                <c:pt idx="2">
                  <c:v>52.0</c:v>
                </c:pt>
                <c:pt idx="3">
                  <c:v>56.0</c:v>
                </c:pt>
              </c:numCache>
            </c:numRef>
          </c:xVal>
          <c:yVal>
            <c:numRef>
              <c:f>'Figure 4 a LTS 1'!$J$3:$J$6</c:f>
              <c:numCache>
                <c:formatCode>General</c:formatCode>
                <c:ptCount val="4"/>
                <c:pt idx="0">
                  <c:v>1.0737</c:v>
                </c:pt>
              </c:numCache>
            </c:numRef>
          </c:yVal>
          <c:smooth val="0"/>
        </c:ser>
        <c:ser>
          <c:idx val="8"/>
          <c:order val="8"/>
          <c:tx>
            <c:strRef>
              <c:f>'Figure 4 a LTS 1'!$K$2</c:f>
              <c:strCache>
                <c:ptCount val="1"/>
                <c:pt idx="0">
                  <c:v>8048-018</c:v>
                </c:pt>
              </c:strCache>
            </c:strRef>
          </c:tx>
          <c:xVal>
            <c:numRef>
              <c:f>'Figure 4 a LTS 1'!$B$3:$B$6</c:f>
              <c:numCache>
                <c:formatCode>General</c:formatCode>
                <c:ptCount val="4"/>
                <c:pt idx="0">
                  <c:v>12.0</c:v>
                </c:pt>
                <c:pt idx="1">
                  <c:v>32.0</c:v>
                </c:pt>
                <c:pt idx="2">
                  <c:v>52.0</c:v>
                </c:pt>
                <c:pt idx="3">
                  <c:v>56.0</c:v>
                </c:pt>
              </c:numCache>
            </c:numRef>
          </c:xVal>
          <c:yVal>
            <c:numRef>
              <c:f>'Figure 4 a LTS 1'!$K$3:$K$6</c:f>
              <c:numCache>
                <c:formatCode>General</c:formatCode>
                <c:ptCount val="4"/>
                <c:pt idx="0">
                  <c:v>0.2118</c:v>
                </c:pt>
                <c:pt idx="1">
                  <c:v>0.111</c:v>
                </c:pt>
                <c:pt idx="2">
                  <c:v>0.05</c:v>
                </c:pt>
                <c:pt idx="3">
                  <c:v>0.05</c:v>
                </c:pt>
              </c:numCache>
            </c:numRef>
          </c:yVal>
          <c:smooth val="0"/>
        </c:ser>
        <c:ser>
          <c:idx val="9"/>
          <c:order val="9"/>
          <c:tx>
            <c:strRef>
              <c:f>'Figure 4 a LTS 1'!$L$2</c:f>
              <c:strCache>
                <c:ptCount val="1"/>
                <c:pt idx="0">
                  <c:v>8048-020</c:v>
                </c:pt>
              </c:strCache>
            </c:strRef>
          </c:tx>
          <c:xVal>
            <c:numRef>
              <c:f>'Figure 4 a LTS 1'!$B$3:$B$6</c:f>
              <c:numCache>
                <c:formatCode>General</c:formatCode>
                <c:ptCount val="4"/>
                <c:pt idx="0">
                  <c:v>12.0</c:v>
                </c:pt>
                <c:pt idx="1">
                  <c:v>32.0</c:v>
                </c:pt>
                <c:pt idx="2">
                  <c:v>52.0</c:v>
                </c:pt>
                <c:pt idx="3">
                  <c:v>56.0</c:v>
                </c:pt>
              </c:numCache>
            </c:numRef>
          </c:xVal>
          <c:yVal>
            <c:numRef>
              <c:f>'Figure 4 a LTS 1'!$L$3:$L$6</c:f>
              <c:numCache>
                <c:formatCode>General</c:formatCode>
                <c:ptCount val="4"/>
                <c:pt idx="0">
                  <c:v>1.0359</c:v>
                </c:pt>
                <c:pt idx="1">
                  <c:v>0.0</c:v>
                </c:pt>
                <c:pt idx="2">
                  <c:v>0.0</c:v>
                </c:pt>
                <c:pt idx="3">
                  <c:v>0.0</c:v>
                </c:pt>
              </c:numCache>
            </c:numRef>
          </c:yVal>
          <c:smooth val="0"/>
        </c:ser>
        <c:ser>
          <c:idx val="10"/>
          <c:order val="10"/>
          <c:tx>
            <c:strRef>
              <c:f>'Figure 4 a LTS 1'!$M$2</c:f>
              <c:strCache>
                <c:ptCount val="1"/>
                <c:pt idx="0">
                  <c:v>8048-021</c:v>
                </c:pt>
              </c:strCache>
            </c:strRef>
          </c:tx>
          <c:xVal>
            <c:numRef>
              <c:f>'Figure 4 a LTS 1'!$B$3:$B$6</c:f>
              <c:numCache>
                <c:formatCode>General</c:formatCode>
                <c:ptCount val="4"/>
                <c:pt idx="0">
                  <c:v>12.0</c:v>
                </c:pt>
                <c:pt idx="1">
                  <c:v>32.0</c:v>
                </c:pt>
                <c:pt idx="2">
                  <c:v>52.0</c:v>
                </c:pt>
                <c:pt idx="3">
                  <c:v>56.0</c:v>
                </c:pt>
              </c:numCache>
            </c:numRef>
          </c:xVal>
          <c:yVal>
            <c:numRef>
              <c:f>'Figure 4 a LTS 1'!$M$3:$M$6</c:f>
              <c:numCache>
                <c:formatCode>General</c:formatCode>
                <c:ptCount val="4"/>
                <c:pt idx="0">
                  <c:v>0.2</c:v>
                </c:pt>
                <c:pt idx="1">
                  <c:v>0.2566</c:v>
                </c:pt>
                <c:pt idx="2">
                  <c:v>0.2646</c:v>
                </c:pt>
                <c:pt idx="3">
                  <c:v>0.05</c:v>
                </c:pt>
              </c:numCache>
            </c:numRef>
          </c:yVal>
          <c:smooth val="0"/>
        </c:ser>
        <c:ser>
          <c:idx val="11"/>
          <c:order val="11"/>
          <c:tx>
            <c:strRef>
              <c:f>'Figure 4 a LTS 1'!$N$2</c:f>
              <c:strCache>
                <c:ptCount val="1"/>
                <c:pt idx="0">
                  <c:v>8048-022</c:v>
                </c:pt>
              </c:strCache>
            </c:strRef>
          </c:tx>
          <c:xVal>
            <c:numRef>
              <c:f>'Figure 4 a LTS 1'!$B$3:$B$6</c:f>
              <c:numCache>
                <c:formatCode>General</c:formatCode>
                <c:ptCount val="4"/>
                <c:pt idx="0">
                  <c:v>12.0</c:v>
                </c:pt>
                <c:pt idx="1">
                  <c:v>32.0</c:v>
                </c:pt>
                <c:pt idx="2">
                  <c:v>52.0</c:v>
                </c:pt>
                <c:pt idx="3">
                  <c:v>56.0</c:v>
                </c:pt>
              </c:numCache>
            </c:numRef>
          </c:xVal>
          <c:yVal>
            <c:numRef>
              <c:f>'Figure 4 a LTS 1'!$N$3:$N$6</c:f>
              <c:numCache>
                <c:formatCode>General</c:formatCode>
                <c:ptCount val="4"/>
                <c:pt idx="0">
                  <c:v>0.2181</c:v>
                </c:pt>
                <c:pt idx="1">
                  <c:v>0.05</c:v>
                </c:pt>
                <c:pt idx="2">
                  <c:v>0.05</c:v>
                </c:pt>
                <c:pt idx="3">
                  <c:v>0.05</c:v>
                </c:pt>
              </c:numCache>
            </c:numRef>
          </c:yVal>
          <c:smooth val="0"/>
        </c:ser>
        <c:ser>
          <c:idx val="12"/>
          <c:order val="12"/>
          <c:tx>
            <c:strRef>
              <c:f>'Figure 4 a LTS 1'!$O$2</c:f>
              <c:strCache>
                <c:ptCount val="1"/>
                <c:pt idx="0">
                  <c:v>8048-023</c:v>
                </c:pt>
              </c:strCache>
            </c:strRef>
          </c:tx>
          <c:xVal>
            <c:numRef>
              <c:f>'Figure 4 a LTS 1'!$B$3:$B$6</c:f>
              <c:numCache>
                <c:formatCode>General</c:formatCode>
                <c:ptCount val="4"/>
                <c:pt idx="0">
                  <c:v>12.0</c:v>
                </c:pt>
                <c:pt idx="1">
                  <c:v>32.0</c:v>
                </c:pt>
                <c:pt idx="2">
                  <c:v>52.0</c:v>
                </c:pt>
                <c:pt idx="3">
                  <c:v>56.0</c:v>
                </c:pt>
              </c:numCache>
            </c:numRef>
          </c:xVal>
          <c:yVal>
            <c:numRef>
              <c:f>'Figure 4 a LTS 1'!$O$3:$O$6</c:f>
              <c:numCache>
                <c:formatCode>General</c:formatCode>
                <c:ptCount val="4"/>
                <c:pt idx="0">
                  <c:v>0.0682</c:v>
                </c:pt>
                <c:pt idx="1">
                  <c:v>0.0</c:v>
                </c:pt>
              </c:numCache>
            </c:numRef>
          </c:yVal>
          <c:smooth val="0"/>
        </c:ser>
        <c:ser>
          <c:idx val="13"/>
          <c:order val="13"/>
          <c:tx>
            <c:strRef>
              <c:f>'Figure 4 a LTS 1'!$P$2</c:f>
              <c:strCache>
                <c:ptCount val="1"/>
                <c:pt idx="0">
                  <c:v>8056-002</c:v>
                </c:pt>
              </c:strCache>
            </c:strRef>
          </c:tx>
          <c:xVal>
            <c:numRef>
              <c:f>'Figure 4 a LTS 1'!$B$3:$B$6</c:f>
              <c:numCache>
                <c:formatCode>General</c:formatCode>
                <c:ptCount val="4"/>
                <c:pt idx="0">
                  <c:v>12.0</c:v>
                </c:pt>
                <c:pt idx="1">
                  <c:v>32.0</c:v>
                </c:pt>
                <c:pt idx="2">
                  <c:v>52.0</c:v>
                </c:pt>
                <c:pt idx="3">
                  <c:v>56.0</c:v>
                </c:pt>
              </c:numCache>
            </c:numRef>
          </c:xVal>
          <c:yVal>
            <c:numRef>
              <c:f>'Figure 4 a LTS 1'!$P$3:$P$6</c:f>
              <c:numCache>
                <c:formatCode>General</c:formatCode>
                <c:ptCount val="4"/>
                <c:pt idx="0">
                  <c:v>0.9658</c:v>
                </c:pt>
                <c:pt idx="1">
                  <c:v>0.8237</c:v>
                </c:pt>
                <c:pt idx="2">
                  <c:v>0.8687</c:v>
                </c:pt>
                <c:pt idx="3">
                  <c:v>0.05</c:v>
                </c:pt>
              </c:numCache>
            </c:numRef>
          </c:yVal>
          <c:smooth val="0"/>
        </c:ser>
        <c:ser>
          <c:idx val="14"/>
          <c:order val="14"/>
          <c:tx>
            <c:strRef>
              <c:f>'Figure 4 a LTS 1'!$Q$2</c:f>
              <c:strCache>
                <c:ptCount val="1"/>
                <c:pt idx="0">
                  <c:v>8056-003</c:v>
                </c:pt>
              </c:strCache>
            </c:strRef>
          </c:tx>
          <c:xVal>
            <c:numRef>
              <c:f>'Figure 4 a LTS 1'!$B$3:$B$6</c:f>
              <c:numCache>
                <c:formatCode>General</c:formatCode>
                <c:ptCount val="4"/>
                <c:pt idx="0">
                  <c:v>12.0</c:v>
                </c:pt>
                <c:pt idx="1">
                  <c:v>32.0</c:v>
                </c:pt>
                <c:pt idx="2">
                  <c:v>52.0</c:v>
                </c:pt>
                <c:pt idx="3">
                  <c:v>56.0</c:v>
                </c:pt>
              </c:numCache>
            </c:numRef>
          </c:xVal>
          <c:yVal>
            <c:numRef>
              <c:f>'Figure 4 a LTS 1'!$Q$3:$Q$6</c:f>
              <c:numCache>
                <c:formatCode>General</c:formatCode>
                <c:ptCount val="4"/>
                <c:pt idx="0">
                  <c:v>0.05</c:v>
                </c:pt>
                <c:pt idx="1">
                  <c:v>0.1054</c:v>
                </c:pt>
                <c:pt idx="2">
                  <c:v>0.0865</c:v>
                </c:pt>
                <c:pt idx="3">
                  <c:v>0.05</c:v>
                </c:pt>
              </c:numCache>
            </c:numRef>
          </c:yVal>
          <c:smooth val="0"/>
        </c:ser>
        <c:ser>
          <c:idx val="15"/>
          <c:order val="15"/>
          <c:tx>
            <c:strRef>
              <c:f>'Figure 4 a LTS 1'!$R$2</c:f>
              <c:strCache>
                <c:ptCount val="1"/>
                <c:pt idx="0">
                  <c:v>8056-004</c:v>
                </c:pt>
              </c:strCache>
            </c:strRef>
          </c:tx>
          <c:xVal>
            <c:numRef>
              <c:f>'Figure 4 a LTS 1'!$B$3:$B$6</c:f>
              <c:numCache>
                <c:formatCode>General</c:formatCode>
                <c:ptCount val="4"/>
                <c:pt idx="0">
                  <c:v>12.0</c:v>
                </c:pt>
                <c:pt idx="1">
                  <c:v>32.0</c:v>
                </c:pt>
                <c:pt idx="2">
                  <c:v>52.0</c:v>
                </c:pt>
                <c:pt idx="3">
                  <c:v>56.0</c:v>
                </c:pt>
              </c:numCache>
            </c:numRef>
          </c:xVal>
          <c:yVal>
            <c:numRef>
              <c:f>'Figure 4 a LTS 1'!$R$3:$R$6</c:f>
              <c:numCache>
                <c:formatCode>General</c:formatCode>
                <c:ptCount val="4"/>
                <c:pt idx="0">
                  <c:v>0.0754</c:v>
                </c:pt>
                <c:pt idx="1">
                  <c:v>0.1241</c:v>
                </c:pt>
                <c:pt idx="2">
                  <c:v>0.0914</c:v>
                </c:pt>
                <c:pt idx="3">
                  <c:v>0.05</c:v>
                </c:pt>
              </c:numCache>
            </c:numRef>
          </c:yVal>
          <c:smooth val="0"/>
        </c:ser>
        <c:ser>
          <c:idx val="16"/>
          <c:order val="16"/>
          <c:tx>
            <c:strRef>
              <c:f>'Figure 4 a LTS 1'!$S$2</c:f>
              <c:strCache>
                <c:ptCount val="1"/>
                <c:pt idx="0">
                  <c:v>8056-005</c:v>
                </c:pt>
              </c:strCache>
            </c:strRef>
          </c:tx>
          <c:xVal>
            <c:numRef>
              <c:f>'Figure 4 a LTS 1'!$B$3:$B$6</c:f>
              <c:numCache>
                <c:formatCode>General</c:formatCode>
                <c:ptCount val="4"/>
                <c:pt idx="0">
                  <c:v>12.0</c:v>
                </c:pt>
                <c:pt idx="1">
                  <c:v>32.0</c:v>
                </c:pt>
                <c:pt idx="2">
                  <c:v>52.0</c:v>
                </c:pt>
                <c:pt idx="3">
                  <c:v>56.0</c:v>
                </c:pt>
              </c:numCache>
            </c:numRef>
          </c:xVal>
          <c:yVal>
            <c:numRef>
              <c:f>'Figure 4 a LTS 1'!$S$3:$S$6</c:f>
              <c:numCache>
                <c:formatCode>General</c:formatCode>
                <c:ptCount val="4"/>
                <c:pt idx="0">
                  <c:v>0.071</c:v>
                </c:pt>
                <c:pt idx="1">
                  <c:v>0.073</c:v>
                </c:pt>
                <c:pt idx="2">
                  <c:v>0.051</c:v>
                </c:pt>
                <c:pt idx="3">
                  <c:v>0.05</c:v>
                </c:pt>
              </c:numCache>
            </c:numRef>
          </c:yVal>
          <c:smooth val="0"/>
        </c:ser>
        <c:ser>
          <c:idx val="17"/>
          <c:order val="17"/>
          <c:tx>
            <c:strRef>
              <c:f>'Figure 4 a LTS 1'!$T$2</c:f>
              <c:strCache>
                <c:ptCount val="1"/>
                <c:pt idx="0">
                  <c:v>8056-007</c:v>
                </c:pt>
              </c:strCache>
            </c:strRef>
          </c:tx>
          <c:xVal>
            <c:numRef>
              <c:f>'Figure 4 a LTS 1'!$B$3:$B$6</c:f>
              <c:numCache>
                <c:formatCode>General</c:formatCode>
                <c:ptCount val="4"/>
                <c:pt idx="0">
                  <c:v>12.0</c:v>
                </c:pt>
                <c:pt idx="1">
                  <c:v>32.0</c:v>
                </c:pt>
                <c:pt idx="2">
                  <c:v>52.0</c:v>
                </c:pt>
                <c:pt idx="3">
                  <c:v>56.0</c:v>
                </c:pt>
              </c:numCache>
            </c:numRef>
          </c:xVal>
          <c:yVal>
            <c:numRef>
              <c:f>'Figure 4 a LTS 1'!$T$3:$T$6</c:f>
              <c:numCache>
                <c:formatCode>General</c:formatCode>
                <c:ptCount val="4"/>
                <c:pt idx="0">
                  <c:v>0.2312</c:v>
                </c:pt>
                <c:pt idx="1">
                  <c:v>0.1958</c:v>
                </c:pt>
                <c:pt idx="2">
                  <c:v>0.19</c:v>
                </c:pt>
                <c:pt idx="3">
                  <c:v>0.05</c:v>
                </c:pt>
              </c:numCache>
            </c:numRef>
          </c:yVal>
          <c:smooth val="0"/>
        </c:ser>
        <c:ser>
          <c:idx val="18"/>
          <c:order val="18"/>
          <c:tx>
            <c:strRef>
              <c:f>'Figure 4 a LTS 1'!$U$2</c:f>
              <c:strCache>
                <c:ptCount val="1"/>
                <c:pt idx="0">
                  <c:v>8056-009</c:v>
                </c:pt>
              </c:strCache>
            </c:strRef>
          </c:tx>
          <c:xVal>
            <c:numRef>
              <c:f>'Figure 4 a LTS 1'!$B$3:$B$6</c:f>
              <c:numCache>
                <c:formatCode>General</c:formatCode>
                <c:ptCount val="4"/>
                <c:pt idx="0">
                  <c:v>12.0</c:v>
                </c:pt>
                <c:pt idx="1">
                  <c:v>32.0</c:v>
                </c:pt>
                <c:pt idx="2">
                  <c:v>52.0</c:v>
                </c:pt>
                <c:pt idx="3">
                  <c:v>56.0</c:v>
                </c:pt>
              </c:numCache>
            </c:numRef>
          </c:xVal>
          <c:yVal>
            <c:numRef>
              <c:f>'Figure 4 a LTS 1'!$U$3:$U$6</c:f>
              <c:numCache>
                <c:formatCode>General</c:formatCode>
                <c:ptCount val="4"/>
                <c:pt idx="0">
                  <c:v>0.2149</c:v>
                </c:pt>
                <c:pt idx="1">
                  <c:v>0.1671</c:v>
                </c:pt>
                <c:pt idx="2">
                  <c:v>0.1555</c:v>
                </c:pt>
                <c:pt idx="3">
                  <c:v>0.05</c:v>
                </c:pt>
              </c:numCache>
            </c:numRef>
          </c:yVal>
          <c:smooth val="0"/>
        </c:ser>
        <c:ser>
          <c:idx val="19"/>
          <c:order val="19"/>
          <c:tx>
            <c:strRef>
              <c:f>'Figure 4 a LTS 1'!$V$2</c:f>
              <c:strCache>
                <c:ptCount val="1"/>
                <c:pt idx="0">
                  <c:v>8056-011</c:v>
                </c:pt>
              </c:strCache>
            </c:strRef>
          </c:tx>
          <c:xVal>
            <c:numRef>
              <c:f>'Figure 4 a LTS 1'!$B$3:$B$6</c:f>
              <c:numCache>
                <c:formatCode>General</c:formatCode>
                <c:ptCount val="4"/>
                <c:pt idx="0">
                  <c:v>12.0</c:v>
                </c:pt>
                <c:pt idx="1">
                  <c:v>32.0</c:v>
                </c:pt>
                <c:pt idx="2">
                  <c:v>52.0</c:v>
                </c:pt>
                <c:pt idx="3">
                  <c:v>56.0</c:v>
                </c:pt>
              </c:numCache>
            </c:numRef>
          </c:xVal>
          <c:yVal>
            <c:numRef>
              <c:f>'Figure 4 a LTS 1'!$V$3:$V$6</c:f>
              <c:numCache>
                <c:formatCode>General</c:formatCode>
                <c:ptCount val="4"/>
                <c:pt idx="0">
                  <c:v>0.0</c:v>
                </c:pt>
              </c:numCache>
            </c:numRef>
          </c:yVal>
          <c:smooth val="0"/>
        </c:ser>
        <c:ser>
          <c:idx val="20"/>
          <c:order val="20"/>
          <c:tx>
            <c:strRef>
              <c:f>'Figure 4 a LTS 1'!$W$2</c:f>
              <c:strCache>
                <c:ptCount val="1"/>
                <c:pt idx="0">
                  <c:v>8056-012</c:v>
                </c:pt>
              </c:strCache>
            </c:strRef>
          </c:tx>
          <c:xVal>
            <c:numRef>
              <c:f>'Figure 4 a LTS 1'!$B$3:$B$6</c:f>
              <c:numCache>
                <c:formatCode>General</c:formatCode>
                <c:ptCount val="4"/>
                <c:pt idx="0">
                  <c:v>12.0</c:v>
                </c:pt>
                <c:pt idx="1">
                  <c:v>32.0</c:v>
                </c:pt>
                <c:pt idx="2">
                  <c:v>52.0</c:v>
                </c:pt>
                <c:pt idx="3">
                  <c:v>56.0</c:v>
                </c:pt>
              </c:numCache>
            </c:numRef>
          </c:xVal>
          <c:yVal>
            <c:numRef>
              <c:f>'Figure 4 a LTS 1'!$W$3:$W$6</c:f>
              <c:numCache>
                <c:formatCode>General</c:formatCode>
                <c:ptCount val="4"/>
                <c:pt idx="0">
                  <c:v>0.05</c:v>
                </c:pt>
                <c:pt idx="1">
                  <c:v>0.05</c:v>
                </c:pt>
                <c:pt idx="2">
                  <c:v>0.22</c:v>
                </c:pt>
                <c:pt idx="3">
                  <c:v>0.05</c:v>
                </c:pt>
              </c:numCache>
            </c:numRef>
          </c:yVal>
          <c:smooth val="0"/>
        </c:ser>
        <c:ser>
          <c:idx val="21"/>
          <c:order val="21"/>
          <c:tx>
            <c:strRef>
              <c:f>'Figure 4 a LTS 1'!$X$2</c:f>
              <c:strCache>
                <c:ptCount val="1"/>
                <c:pt idx="0">
                  <c:v>8056-013</c:v>
                </c:pt>
              </c:strCache>
            </c:strRef>
          </c:tx>
          <c:xVal>
            <c:numRef>
              <c:f>'Figure 4 a LTS 1'!$B$3:$B$6</c:f>
              <c:numCache>
                <c:formatCode>General</c:formatCode>
                <c:ptCount val="4"/>
                <c:pt idx="0">
                  <c:v>12.0</c:v>
                </c:pt>
                <c:pt idx="1">
                  <c:v>32.0</c:v>
                </c:pt>
                <c:pt idx="2">
                  <c:v>52.0</c:v>
                </c:pt>
                <c:pt idx="3">
                  <c:v>56.0</c:v>
                </c:pt>
              </c:numCache>
            </c:numRef>
          </c:xVal>
          <c:yVal>
            <c:numRef>
              <c:f>'Figure 4 a LTS 1'!$X$3:$X$6</c:f>
              <c:numCache>
                <c:formatCode>General</c:formatCode>
                <c:ptCount val="4"/>
                <c:pt idx="0">
                  <c:v>1.6688</c:v>
                </c:pt>
                <c:pt idx="1">
                  <c:v>1.283</c:v>
                </c:pt>
                <c:pt idx="2">
                  <c:v>1.8857</c:v>
                </c:pt>
                <c:pt idx="3">
                  <c:v>0.103</c:v>
                </c:pt>
              </c:numCache>
            </c:numRef>
          </c:yVal>
          <c:smooth val="0"/>
        </c:ser>
        <c:ser>
          <c:idx val="22"/>
          <c:order val="22"/>
          <c:tx>
            <c:strRef>
              <c:f>'Figure 4 a LTS 1'!$Y$2</c:f>
              <c:strCache>
                <c:ptCount val="1"/>
                <c:pt idx="0">
                  <c:v>8056-014</c:v>
                </c:pt>
              </c:strCache>
            </c:strRef>
          </c:tx>
          <c:xVal>
            <c:numRef>
              <c:f>'Figure 4 a LTS 1'!$B$3:$B$6</c:f>
              <c:numCache>
                <c:formatCode>General</c:formatCode>
                <c:ptCount val="4"/>
                <c:pt idx="0">
                  <c:v>12.0</c:v>
                </c:pt>
                <c:pt idx="1">
                  <c:v>32.0</c:v>
                </c:pt>
                <c:pt idx="2">
                  <c:v>52.0</c:v>
                </c:pt>
                <c:pt idx="3">
                  <c:v>56.0</c:v>
                </c:pt>
              </c:numCache>
            </c:numRef>
          </c:xVal>
          <c:yVal>
            <c:numRef>
              <c:f>'Figure 4 a LTS 1'!$Y$3:$Y$6</c:f>
              <c:numCache>
                <c:formatCode>General</c:formatCode>
                <c:ptCount val="4"/>
                <c:pt idx="0">
                  <c:v>0.7371</c:v>
                </c:pt>
                <c:pt idx="1">
                  <c:v>0.3758</c:v>
                </c:pt>
                <c:pt idx="2">
                  <c:v>0.7617</c:v>
                </c:pt>
                <c:pt idx="3">
                  <c:v>0.1236</c:v>
                </c:pt>
              </c:numCache>
            </c:numRef>
          </c:yVal>
          <c:smooth val="0"/>
        </c:ser>
        <c:ser>
          <c:idx val="23"/>
          <c:order val="23"/>
          <c:tx>
            <c:strRef>
              <c:f>'Figure 4 a LTS 1'!$Z$2</c:f>
              <c:strCache>
                <c:ptCount val="1"/>
                <c:pt idx="0">
                  <c:v>8056-015</c:v>
                </c:pt>
              </c:strCache>
            </c:strRef>
          </c:tx>
          <c:xVal>
            <c:numRef>
              <c:f>'Figure 4 a LTS 1'!$B$3:$B$6</c:f>
              <c:numCache>
                <c:formatCode>General</c:formatCode>
                <c:ptCount val="4"/>
                <c:pt idx="0">
                  <c:v>12.0</c:v>
                </c:pt>
                <c:pt idx="1">
                  <c:v>32.0</c:v>
                </c:pt>
                <c:pt idx="2">
                  <c:v>52.0</c:v>
                </c:pt>
                <c:pt idx="3">
                  <c:v>56.0</c:v>
                </c:pt>
              </c:numCache>
            </c:numRef>
          </c:xVal>
          <c:yVal>
            <c:numRef>
              <c:f>'Figure 4 a LTS 1'!$Z$3:$Z$6</c:f>
              <c:numCache>
                <c:formatCode>General</c:formatCode>
                <c:ptCount val="4"/>
                <c:pt idx="0">
                  <c:v>0.2363</c:v>
                </c:pt>
                <c:pt idx="1">
                  <c:v>0.1604</c:v>
                </c:pt>
                <c:pt idx="2">
                  <c:v>0.1886</c:v>
                </c:pt>
                <c:pt idx="3">
                  <c:v>0.05</c:v>
                </c:pt>
              </c:numCache>
            </c:numRef>
          </c:yVal>
          <c:smooth val="0"/>
        </c:ser>
        <c:ser>
          <c:idx val="24"/>
          <c:order val="24"/>
          <c:tx>
            <c:strRef>
              <c:f>'Figure 4 a LTS 1'!$AA$2</c:f>
              <c:strCache>
                <c:ptCount val="1"/>
                <c:pt idx="0">
                  <c:v>8056-017</c:v>
                </c:pt>
              </c:strCache>
            </c:strRef>
          </c:tx>
          <c:xVal>
            <c:numRef>
              <c:f>'Figure 4 a LTS 1'!$B$3:$B$6</c:f>
              <c:numCache>
                <c:formatCode>General</c:formatCode>
                <c:ptCount val="4"/>
                <c:pt idx="0">
                  <c:v>12.0</c:v>
                </c:pt>
                <c:pt idx="1">
                  <c:v>32.0</c:v>
                </c:pt>
                <c:pt idx="2">
                  <c:v>52.0</c:v>
                </c:pt>
                <c:pt idx="3">
                  <c:v>56.0</c:v>
                </c:pt>
              </c:numCache>
            </c:numRef>
          </c:xVal>
          <c:yVal>
            <c:numRef>
              <c:f>'Figure 4 a LTS 1'!$AA$3:$AA$6</c:f>
              <c:numCache>
                <c:formatCode>General</c:formatCode>
                <c:ptCount val="4"/>
                <c:pt idx="0">
                  <c:v>0.05</c:v>
                </c:pt>
                <c:pt idx="1">
                  <c:v>0.05</c:v>
                </c:pt>
                <c:pt idx="2">
                  <c:v>0.05</c:v>
                </c:pt>
                <c:pt idx="3">
                  <c:v>0.05</c:v>
                </c:pt>
              </c:numCache>
            </c:numRef>
          </c:yVal>
          <c:smooth val="0"/>
        </c:ser>
        <c:ser>
          <c:idx val="25"/>
          <c:order val="25"/>
          <c:tx>
            <c:strRef>
              <c:f>'Figure 4 a LTS 1'!$AB$2</c:f>
              <c:strCache>
                <c:ptCount val="1"/>
                <c:pt idx="0">
                  <c:v>8056-020</c:v>
                </c:pt>
              </c:strCache>
            </c:strRef>
          </c:tx>
          <c:xVal>
            <c:numRef>
              <c:f>'Figure 4 a LTS 1'!$B$3:$B$6</c:f>
              <c:numCache>
                <c:formatCode>General</c:formatCode>
                <c:ptCount val="4"/>
                <c:pt idx="0">
                  <c:v>12.0</c:v>
                </c:pt>
                <c:pt idx="1">
                  <c:v>32.0</c:v>
                </c:pt>
                <c:pt idx="2">
                  <c:v>52.0</c:v>
                </c:pt>
                <c:pt idx="3">
                  <c:v>56.0</c:v>
                </c:pt>
              </c:numCache>
            </c:numRef>
          </c:xVal>
          <c:yVal>
            <c:numRef>
              <c:f>'Figure 4 a LTS 1'!$AB$3:$AB$6</c:f>
              <c:numCache>
                <c:formatCode>General</c:formatCode>
                <c:ptCount val="4"/>
                <c:pt idx="0">
                  <c:v>0.05</c:v>
                </c:pt>
                <c:pt idx="1">
                  <c:v>0.05</c:v>
                </c:pt>
                <c:pt idx="2">
                  <c:v>0.05</c:v>
                </c:pt>
                <c:pt idx="3">
                  <c:v>0.05</c:v>
                </c:pt>
              </c:numCache>
            </c:numRef>
          </c:yVal>
          <c:smooth val="0"/>
        </c:ser>
        <c:ser>
          <c:idx val="26"/>
          <c:order val="26"/>
          <c:tx>
            <c:strRef>
              <c:f>'Figure 4 a LTS 1'!$AC$2</c:f>
              <c:strCache>
                <c:ptCount val="1"/>
                <c:pt idx="0">
                  <c:v>8059-001</c:v>
                </c:pt>
              </c:strCache>
            </c:strRef>
          </c:tx>
          <c:xVal>
            <c:numRef>
              <c:f>'Figure 4 a LTS 1'!$B$3:$B$6</c:f>
              <c:numCache>
                <c:formatCode>General</c:formatCode>
                <c:ptCount val="4"/>
                <c:pt idx="0">
                  <c:v>12.0</c:v>
                </c:pt>
                <c:pt idx="1">
                  <c:v>32.0</c:v>
                </c:pt>
                <c:pt idx="2">
                  <c:v>52.0</c:v>
                </c:pt>
                <c:pt idx="3">
                  <c:v>56.0</c:v>
                </c:pt>
              </c:numCache>
            </c:numRef>
          </c:xVal>
          <c:yVal>
            <c:numRef>
              <c:f>'Figure 4 a LTS 1'!$AC$3:$AC$6</c:f>
              <c:numCache>
                <c:formatCode>General</c:formatCode>
                <c:ptCount val="4"/>
                <c:pt idx="0">
                  <c:v>0.2181</c:v>
                </c:pt>
                <c:pt idx="1">
                  <c:v>0.0</c:v>
                </c:pt>
                <c:pt idx="2">
                  <c:v>0.0</c:v>
                </c:pt>
                <c:pt idx="3">
                  <c:v>0.0</c:v>
                </c:pt>
              </c:numCache>
            </c:numRef>
          </c:yVal>
          <c:smooth val="0"/>
        </c:ser>
        <c:ser>
          <c:idx val="27"/>
          <c:order val="27"/>
          <c:tx>
            <c:strRef>
              <c:f>'Figure 4 a LTS 1'!$AD$2</c:f>
              <c:strCache>
                <c:ptCount val="1"/>
                <c:pt idx="0">
                  <c:v>8059-002</c:v>
                </c:pt>
              </c:strCache>
            </c:strRef>
          </c:tx>
          <c:xVal>
            <c:numRef>
              <c:f>'Figure 4 a LTS 1'!$B$3:$B$6</c:f>
              <c:numCache>
                <c:formatCode>General</c:formatCode>
                <c:ptCount val="4"/>
                <c:pt idx="0">
                  <c:v>12.0</c:v>
                </c:pt>
                <c:pt idx="1">
                  <c:v>32.0</c:v>
                </c:pt>
                <c:pt idx="2">
                  <c:v>52.0</c:v>
                </c:pt>
                <c:pt idx="3">
                  <c:v>56.0</c:v>
                </c:pt>
              </c:numCache>
            </c:numRef>
          </c:xVal>
          <c:yVal>
            <c:numRef>
              <c:f>'Figure 4 a LTS 1'!$AD$3:$AD$6</c:f>
              <c:numCache>
                <c:formatCode>General</c:formatCode>
                <c:ptCount val="4"/>
                <c:pt idx="0">
                  <c:v>0.2739</c:v>
                </c:pt>
                <c:pt idx="1">
                  <c:v>0.0</c:v>
                </c:pt>
                <c:pt idx="2">
                  <c:v>0.0</c:v>
                </c:pt>
                <c:pt idx="3">
                  <c:v>0.0</c:v>
                </c:pt>
              </c:numCache>
            </c:numRef>
          </c:yVal>
          <c:smooth val="0"/>
        </c:ser>
        <c:ser>
          <c:idx val="28"/>
          <c:order val="28"/>
          <c:tx>
            <c:strRef>
              <c:f>'Figure 4 a LTS 1'!$AE$2</c:f>
              <c:strCache>
                <c:ptCount val="1"/>
                <c:pt idx="0">
                  <c:v>8059-004</c:v>
                </c:pt>
              </c:strCache>
            </c:strRef>
          </c:tx>
          <c:xVal>
            <c:numRef>
              <c:f>'Figure 4 a LTS 1'!$B$3:$B$6</c:f>
              <c:numCache>
                <c:formatCode>General</c:formatCode>
                <c:ptCount val="4"/>
                <c:pt idx="0">
                  <c:v>12.0</c:v>
                </c:pt>
                <c:pt idx="1">
                  <c:v>32.0</c:v>
                </c:pt>
                <c:pt idx="2">
                  <c:v>52.0</c:v>
                </c:pt>
                <c:pt idx="3">
                  <c:v>56.0</c:v>
                </c:pt>
              </c:numCache>
            </c:numRef>
          </c:xVal>
          <c:yVal>
            <c:numRef>
              <c:f>'Figure 4 a LTS 1'!$AE$3:$AE$6</c:f>
              <c:numCache>
                <c:formatCode>General</c:formatCode>
                <c:ptCount val="4"/>
                <c:pt idx="0">
                  <c:v>0.083</c:v>
                </c:pt>
                <c:pt idx="1">
                  <c:v>0.0</c:v>
                </c:pt>
                <c:pt idx="2">
                  <c:v>0.0</c:v>
                </c:pt>
                <c:pt idx="3">
                  <c:v>0.0</c:v>
                </c:pt>
              </c:numCache>
            </c:numRef>
          </c:yVal>
          <c:smooth val="0"/>
        </c:ser>
        <c:ser>
          <c:idx val="29"/>
          <c:order val="29"/>
          <c:tx>
            <c:strRef>
              <c:f>'Figure 4 a LTS 1'!$AF$2</c:f>
              <c:strCache>
                <c:ptCount val="1"/>
                <c:pt idx="0">
                  <c:v>8059-005</c:v>
                </c:pt>
              </c:strCache>
            </c:strRef>
          </c:tx>
          <c:xVal>
            <c:numRef>
              <c:f>'Figure 4 a LTS 1'!$B$3:$B$6</c:f>
              <c:numCache>
                <c:formatCode>General</c:formatCode>
                <c:ptCount val="4"/>
                <c:pt idx="0">
                  <c:v>12.0</c:v>
                </c:pt>
                <c:pt idx="1">
                  <c:v>32.0</c:v>
                </c:pt>
                <c:pt idx="2">
                  <c:v>52.0</c:v>
                </c:pt>
                <c:pt idx="3">
                  <c:v>56.0</c:v>
                </c:pt>
              </c:numCache>
            </c:numRef>
          </c:xVal>
          <c:yVal>
            <c:numRef>
              <c:f>'Figure 4 a LTS 1'!$AF$3:$AF$6</c:f>
              <c:numCache>
                <c:formatCode>General</c:formatCode>
                <c:ptCount val="4"/>
                <c:pt idx="0">
                  <c:v>0.1389</c:v>
                </c:pt>
                <c:pt idx="1">
                  <c:v>0.0</c:v>
                </c:pt>
                <c:pt idx="2">
                  <c:v>0.0992</c:v>
                </c:pt>
                <c:pt idx="3">
                  <c:v>0.05</c:v>
                </c:pt>
              </c:numCache>
            </c:numRef>
          </c:yVal>
          <c:smooth val="0"/>
        </c:ser>
        <c:ser>
          <c:idx val="30"/>
          <c:order val="30"/>
          <c:tx>
            <c:strRef>
              <c:f>'Figure 4 a LTS 1'!$AG$2</c:f>
              <c:strCache>
                <c:ptCount val="1"/>
                <c:pt idx="0">
                  <c:v>8059-008</c:v>
                </c:pt>
              </c:strCache>
            </c:strRef>
          </c:tx>
          <c:xVal>
            <c:numRef>
              <c:f>'Figure 4 a LTS 1'!$B$3:$B$6</c:f>
              <c:numCache>
                <c:formatCode>General</c:formatCode>
                <c:ptCount val="4"/>
                <c:pt idx="0">
                  <c:v>12.0</c:v>
                </c:pt>
                <c:pt idx="1">
                  <c:v>32.0</c:v>
                </c:pt>
                <c:pt idx="2">
                  <c:v>52.0</c:v>
                </c:pt>
                <c:pt idx="3">
                  <c:v>56.0</c:v>
                </c:pt>
              </c:numCache>
            </c:numRef>
          </c:xVal>
          <c:yVal>
            <c:numRef>
              <c:f>'Figure 4 a LTS 1'!$AG$3:$AG$6</c:f>
              <c:numCache>
                <c:formatCode>General</c:formatCode>
                <c:ptCount val="4"/>
                <c:pt idx="0">
                  <c:v>0.3144</c:v>
                </c:pt>
                <c:pt idx="1">
                  <c:v>0.777</c:v>
                </c:pt>
                <c:pt idx="2">
                  <c:v>0.0</c:v>
                </c:pt>
                <c:pt idx="3">
                  <c:v>0.0</c:v>
                </c:pt>
              </c:numCache>
            </c:numRef>
          </c:yVal>
          <c:smooth val="0"/>
        </c:ser>
        <c:ser>
          <c:idx val="31"/>
          <c:order val="31"/>
          <c:tx>
            <c:strRef>
              <c:f>'Figure 4 a LTS 1'!$AH$2</c:f>
              <c:strCache>
                <c:ptCount val="1"/>
                <c:pt idx="0">
                  <c:v>8059-010</c:v>
                </c:pt>
              </c:strCache>
            </c:strRef>
          </c:tx>
          <c:xVal>
            <c:numRef>
              <c:f>'Figure 4 a LTS 1'!$B$3:$B$6</c:f>
              <c:numCache>
                <c:formatCode>General</c:formatCode>
                <c:ptCount val="4"/>
                <c:pt idx="0">
                  <c:v>12.0</c:v>
                </c:pt>
                <c:pt idx="1">
                  <c:v>32.0</c:v>
                </c:pt>
                <c:pt idx="2">
                  <c:v>52.0</c:v>
                </c:pt>
                <c:pt idx="3">
                  <c:v>56.0</c:v>
                </c:pt>
              </c:numCache>
            </c:numRef>
          </c:xVal>
          <c:yVal>
            <c:numRef>
              <c:f>'Figure 4 a LTS 1'!$AH$3:$AH$6</c:f>
              <c:numCache>
                <c:formatCode>General</c:formatCode>
                <c:ptCount val="4"/>
                <c:pt idx="0">
                  <c:v>1.3172</c:v>
                </c:pt>
                <c:pt idx="1">
                  <c:v>0.0</c:v>
                </c:pt>
                <c:pt idx="2">
                  <c:v>0.6518</c:v>
                </c:pt>
                <c:pt idx="3">
                  <c:v>0.0795</c:v>
                </c:pt>
              </c:numCache>
            </c:numRef>
          </c:yVal>
          <c:smooth val="0"/>
        </c:ser>
        <c:ser>
          <c:idx val="32"/>
          <c:order val="32"/>
          <c:tx>
            <c:strRef>
              <c:f>'Figure 4 a LTS 1'!$AI$2</c:f>
              <c:strCache>
                <c:ptCount val="1"/>
                <c:pt idx="0">
                  <c:v>8059-011</c:v>
                </c:pt>
              </c:strCache>
            </c:strRef>
          </c:tx>
          <c:xVal>
            <c:numRef>
              <c:f>'Figure 4 a LTS 1'!$B$3:$B$6</c:f>
              <c:numCache>
                <c:formatCode>General</c:formatCode>
                <c:ptCount val="4"/>
                <c:pt idx="0">
                  <c:v>12.0</c:v>
                </c:pt>
                <c:pt idx="1">
                  <c:v>32.0</c:v>
                </c:pt>
                <c:pt idx="2">
                  <c:v>52.0</c:v>
                </c:pt>
                <c:pt idx="3">
                  <c:v>56.0</c:v>
                </c:pt>
              </c:numCache>
            </c:numRef>
          </c:xVal>
          <c:yVal>
            <c:numRef>
              <c:f>'Figure 4 a LTS 1'!$AI$3:$AI$6</c:f>
              <c:numCache>
                <c:formatCode>General</c:formatCode>
                <c:ptCount val="4"/>
                <c:pt idx="0">
                  <c:v>0.069</c:v>
                </c:pt>
                <c:pt idx="1">
                  <c:v>0.0</c:v>
                </c:pt>
                <c:pt idx="2">
                  <c:v>0.1425</c:v>
                </c:pt>
                <c:pt idx="3">
                  <c:v>0.05</c:v>
                </c:pt>
              </c:numCache>
            </c:numRef>
          </c:yVal>
          <c:smooth val="0"/>
        </c:ser>
        <c:ser>
          <c:idx val="33"/>
          <c:order val="33"/>
          <c:tx>
            <c:strRef>
              <c:f>'Figure 4 a LTS 1'!$AJ$2</c:f>
              <c:strCache>
                <c:ptCount val="1"/>
                <c:pt idx="0">
                  <c:v>8076-001</c:v>
                </c:pt>
              </c:strCache>
            </c:strRef>
          </c:tx>
          <c:xVal>
            <c:numRef>
              <c:f>'Figure 4 a LTS 1'!$B$3:$B$6</c:f>
              <c:numCache>
                <c:formatCode>General</c:formatCode>
                <c:ptCount val="4"/>
                <c:pt idx="0">
                  <c:v>12.0</c:v>
                </c:pt>
                <c:pt idx="1">
                  <c:v>32.0</c:v>
                </c:pt>
                <c:pt idx="2">
                  <c:v>52.0</c:v>
                </c:pt>
                <c:pt idx="3">
                  <c:v>56.0</c:v>
                </c:pt>
              </c:numCache>
            </c:numRef>
          </c:xVal>
          <c:yVal>
            <c:numRef>
              <c:f>'Figure 4 a LTS 1'!$AJ$3:$AJ$6</c:f>
              <c:numCache>
                <c:formatCode>General</c:formatCode>
                <c:ptCount val="4"/>
                <c:pt idx="0">
                  <c:v>0.1287</c:v>
                </c:pt>
                <c:pt idx="1">
                  <c:v>0.1954</c:v>
                </c:pt>
                <c:pt idx="2">
                  <c:v>0.352</c:v>
                </c:pt>
                <c:pt idx="3">
                  <c:v>0.05</c:v>
                </c:pt>
              </c:numCache>
            </c:numRef>
          </c:yVal>
          <c:smooth val="0"/>
        </c:ser>
        <c:ser>
          <c:idx val="34"/>
          <c:order val="34"/>
          <c:tx>
            <c:strRef>
              <c:f>'Figure 4 a LTS 1'!$AK$2</c:f>
              <c:strCache>
                <c:ptCount val="1"/>
                <c:pt idx="0">
                  <c:v>8076-002</c:v>
                </c:pt>
              </c:strCache>
            </c:strRef>
          </c:tx>
          <c:xVal>
            <c:numRef>
              <c:f>'Figure 4 a LTS 1'!$B$3:$B$6</c:f>
              <c:numCache>
                <c:formatCode>General</c:formatCode>
                <c:ptCount val="4"/>
                <c:pt idx="0">
                  <c:v>12.0</c:v>
                </c:pt>
                <c:pt idx="1">
                  <c:v>32.0</c:v>
                </c:pt>
                <c:pt idx="2">
                  <c:v>52.0</c:v>
                </c:pt>
                <c:pt idx="3">
                  <c:v>56.0</c:v>
                </c:pt>
              </c:numCache>
            </c:numRef>
          </c:xVal>
          <c:yVal>
            <c:numRef>
              <c:f>'Figure 4 a LTS 1'!$AK$3:$AK$6</c:f>
              <c:numCache>
                <c:formatCode>General</c:formatCode>
                <c:ptCount val="4"/>
                <c:pt idx="0">
                  <c:v>0.3072</c:v>
                </c:pt>
                <c:pt idx="1">
                  <c:v>0.3141</c:v>
                </c:pt>
                <c:pt idx="2">
                  <c:v>0.302</c:v>
                </c:pt>
                <c:pt idx="3">
                  <c:v>0.05</c:v>
                </c:pt>
              </c:numCache>
            </c:numRef>
          </c:yVal>
          <c:smooth val="0"/>
        </c:ser>
        <c:ser>
          <c:idx val="35"/>
          <c:order val="35"/>
          <c:tx>
            <c:strRef>
              <c:f>'Figure 4 a LTS 1'!$AL$2</c:f>
              <c:strCache>
                <c:ptCount val="1"/>
                <c:pt idx="0">
                  <c:v>8076-005</c:v>
                </c:pt>
              </c:strCache>
            </c:strRef>
          </c:tx>
          <c:xVal>
            <c:numRef>
              <c:f>'Figure 4 a LTS 1'!$B$3:$B$6</c:f>
              <c:numCache>
                <c:formatCode>General</c:formatCode>
                <c:ptCount val="4"/>
                <c:pt idx="0">
                  <c:v>12.0</c:v>
                </c:pt>
                <c:pt idx="1">
                  <c:v>32.0</c:v>
                </c:pt>
                <c:pt idx="2">
                  <c:v>52.0</c:v>
                </c:pt>
                <c:pt idx="3">
                  <c:v>56.0</c:v>
                </c:pt>
              </c:numCache>
            </c:numRef>
          </c:xVal>
          <c:yVal>
            <c:numRef>
              <c:f>'Figure 4 a LTS 1'!$AL$3:$AL$6</c:f>
              <c:numCache>
                <c:formatCode>General</c:formatCode>
                <c:ptCount val="4"/>
                <c:pt idx="0">
                  <c:v>0.6808</c:v>
                </c:pt>
                <c:pt idx="1">
                  <c:v>0.3424</c:v>
                </c:pt>
                <c:pt idx="2">
                  <c:v>0.3801</c:v>
                </c:pt>
                <c:pt idx="3">
                  <c:v>0.05</c:v>
                </c:pt>
              </c:numCache>
            </c:numRef>
          </c:yVal>
          <c:smooth val="0"/>
        </c:ser>
        <c:ser>
          <c:idx val="36"/>
          <c:order val="36"/>
          <c:tx>
            <c:strRef>
              <c:f>'Figure 4 a LTS 1'!$AM$2</c:f>
              <c:strCache>
                <c:ptCount val="1"/>
                <c:pt idx="0">
                  <c:v>8076-007</c:v>
                </c:pt>
              </c:strCache>
            </c:strRef>
          </c:tx>
          <c:xVal>
            <c:numRef>
              <c:f>'Figure 4 a LTS 1'!$B$3:$B$6</c:f>
              <c:numCache>
                <c:formatCode>General</c:formatCode>
                <c:ptCount val="4"/>
                <c:pt idx="0">
                  <c:v>12.0</c:v>
                </c:pt>
                <c:pt idx="1">
                  <c:v>32.0</c:v>
                </c:pt>
                <c:pt idx="2">
                  <c:v>52.0</c:v>
                </c:pt>
                <c:pt idx="3">
                  <c:v>56.0</c:v>
                </c:pt>
              </c:numCache>
            </c:numRef>
          </c:xVal>
          <c:yVal>
            <c:numRef>
              <c:f>'Figure 4 a LTS 1'!$AM$3:$AM$6</c:f>
              <c:numCache>
                <c:formatCode>General</c:formatCode>
                <c:ptCount val="4"/>
                <c:pt idx="0">
                  <c:v>0.1655</c:v>
                </c:pt>
                <c:pt idx="1">
                  <c:v>0.0</c:v>
                </c:pt>
                <c:pt idx="2">
                  <c:v>0.0883</c:v>
                </c:pt>
                <c:pt idx="3">
                  <c:v>0.05</c:v>
                </c:pt>
              </c:numCache>
            </c:numRef>
          </c:yVal>
          <c:smooth val="0"/>
        </c:ser>
        <c:ser>
          <c:idx val="37"/>
          <c:order val="37"/>
          <c:tx>
            <c:strRef>
              <c:f>'Figure 4 a LTS 1'!$AN$2</c:f>
              <c:strCache>
                <c:ptCount val="1"/>
                <c:pt idx="0">
                  <c:v>8076-008</c:v>
                </c:pt>
              </c:strCache>
            </c:strRef>
          </c:tx>
          <c:xVal>
            <c:numRef>
              <c:f>'Figure 4 a LTS 1'!$B$3:$B$6</c:f>
              <c:numCache>
                <c:formatCode>General</c:formatCode>
                <c:ptCount val="4"/>
                <c:pt idx="0">
                  <c:v>12.0</c:v>
                </c:pt>
                <c:pt idx="1">
                  <c:v>32.0</c:v>
                </c:pt>
                <c:pt idx="2">
                  <c:v>52.0</c:v>
                </c:pt>
                <c:pt idx="3">
                  <c:v>56.0</c:v>
                </c:pt>
              </c:numCache>
            </c:numRef>
          </c:xVal>
          <c:yVal>
            <c:numRef>
              <c:f>'Figure 4 a LTS 1'!$AN$3:$AN$6</c:f>
              <c:numCache>
                <c:formatCode>General</c:formatCode>
                <c:ptCount val="4"/>
                <c:pt idx="0">
                  <c:v>0.2247</c:v>
                </c:pt>
                <c:pt idx="1">
                  <c:v>0.1225</c:v>
                </c:pt>
                <c:pt idx="2">
                  <c:v>0.05</c:v>
                </c:pt>
                <c:pt idx="3">
                  <c:v>0.05</c:v>
                </c:pt>
              </c:numCache>
            </c:numRef>
          </c:yVal>
          <c:smooth val="0"/>
        </c:ser>
        <c:ser>
          <c:idx val="38"/>
          <c:order val="38"/>
          <c:tx>
            <c:strRef>
              <c:f>'Figure 4 a LTS 1'!$AO$2</c:f>
              <c:strCache>
                <c:ptCount val="1"/>
                <c:pt idx="0">
                  <c:v>8076-009</c:v>
                </c:pt>
              </c:strCache>
            </c:strRef>
          </c:tx>
          <c:xVal>
            <c:numRef>
              <c:f>'Figure 4 a LTS 1'!$B$3:$B$6</c:f>
              <c:numCache>
                <c:formatCode>General</c:formatCode>
                <c:ptCount val="4"/>
                <c:pt idx="0">
                  <c:v>12.0</c:v>
                </c:pt>
                <c:pt idx="1">
                  <c:v>32.0</c:v>
                </c:pt>
                <c:pt idx="2">
                  <c:v>52.0</c:v>
                </c:pt>
                <c:pt idx="3">
                  <c:v>56.0</c:v>
                </c:pt>
              </c:numCache>
            </c:numRef>
          </c:xVal>
          <c:yVal>
            <c:numRef>
              <c:f>'Figure 4 a LTS 1'!$AO$3:$AO$6</c:f>
              <c:numCache>
                <c:formatCode>General</c:formatCode>
                <c:ptCount val="4"/>
                <c:pt idx="0">
                  <c:v>0.1352</c:v>
                </c:pt>
                <c:pt idx="1">
                  <c:v>0.0839</c:v>
                </c:pt>
                <c:pt idx="2">
                  <c:v>0.0613</c:v>
                </c:pt>
                <c:pt idx="3">
                  <c:v>0.05</c:v>
                </c:pt>
              </c:numCache>
            </c:numRef>
          </c:yVal>
          <c:smooth val="0"/>
        </c:ser>
        <c:ser>
          <c:idx val="39"/>
          <c:order val="39"/>
          <c:tx>
            <c:strRef>
              <c:f>'Figure 4 a LTS 1'!$AP$2</c:f>
              <c:strCache>
                <c:ptCount val="1"/>
                <c:pt idx="0">
                  <c:v>8076-013</c:v>
                </c:pt>
              </c:strCache>
            </c:strRef>
          </c:tx>
          <c:xVal>
            <c:numRef>
              <c:f>'Figure 4 a LTS 1'!$B$3:$B$6</c:f>
              <c:numCache>
                <c:formatCode>General</c:formatCode>
                <c:ptCount val="4"/>
                <c:pt idx="0">
                  <c:v>12.0</c:v>
                </c:pt>
                <c:pt idx="1">
                  <c:v>32.0</c:v>
                </c:pt>
                <c:pt idx="2">
                  <c:v>52.0</c:v>
                </c:pt>
                <c:pt idx="3">
                  <c:v>56.0</c:v>
                </c:pt>
              </c:numCache>
            </c:numRef>
          </c:xVal>
          <c:yVal>
            <c:numRef>
              <c:f>'Figure 4 a LTS 1'!$AP$3:$AP$6</c:f>
              <c:numCache>
                <c:formatCode>General</c:formatCode>
                <c:ptCount val="4"/>
                <c:pt idx="0">
                  <c:v>2.0626</c:v>
                </c:pt>
                <c:pt idx="1">
                  <c:v>1.113</c:v>
                </c:pt>
                <c:pt idx="2">
                  <c:v>0.8204</c:v>
                </c:pt>
                <c:pt idx="3">
                  <c:v>0.0914</c:v>
                </c:pt>
              </c:numCache>
            </c:numRef>
          </c:yVal>
          <c:smooth val="0"/>
        </c:ser>
        <c:ser>
          <c:idx val="40"/>
          <c:order val="40"/>
          <c:tx>
            <c:strRef>
              <c:f>'Figure 4 a LTS 1'!$AQ$2</c:f>
              <c:strCache>
                <c:ptCount val="1"/>
                <c:pt idx="0">
                  <c:v>8076-016</c:v>
                </c:pt>
              </c:strCache>
            </c:strRef>
          </c:tx>
          <c:xVal>
            <c:numRef>
              <c:f>'Figure 4 a LTS 1'!$B$3:$B$6</c:f>
              <c:numCache>
                <c:formatCode>General</c:formatCode>
                <c:ptCount val="4"/>
                <c:pt idx="0">
                  <c:v>12.0</c:v>
                </c:pt>
                <c:pt idx="1">
                  <c:v>32.0</c:v>
                </c:pt>
                <c:pt idx="2">
                  <c:v>52.0</c:v>
                </c:pt>
                <c:pt idx="3">
                  <c:v>56.0</c:v>
                </c:pt>
              </c:numCache>
            </c:numRef>
          </c:xVal>
          <c:yVal>
            <c:numRef>
              <c:f>'Figure 4 a LTS 1'!$AQ$3:$AQ$6</c:f>
              <c:numCache>
                <c:formatCode>General</c:formatCode>
                <c:ptCount val="4"/>
                <c:pt idx="0">
                  <c:v>0.05</c:v>
                </c:pt>
                <c:pt idx="1">
                  <c:v>0.0</c:v>
                </c:pt>
              </c:numCache>
            </c:numRef>
          </c:yVal>
          <c:smooth val="0"/>
        </c:ser>
        <c:ser>
          <c:idx val="41"/>
          <c:order val="41"/>
          <c:tx>
            <c:strRef>
              <c:f>'Figure 4 a LTS 1'!$AR$2</c:f>
              <c:strCache>
                <c:ptCount val="1"/>
                <c:pt idx="0">
                  <c:v>8076-017</c:v>
                </c:pt>
              </c:strCache>
            </c:strRef>
          </c:tx>
          <c:xVal>
            <c:numRef>
              <c:f>'Figure 4 a LTS 1'!$B$3:$B$6</c:f>
              <c:numCache>
                <c:formatCode>General</c:formatCode>
                <c:ptCount val="4"/>
                <c:pt idx="0">
                  <c:v>12.0</c:v>
                </c:pt>
                <c:pt idx="1">
                  <c:v>32.0</c:v>
                </c:pt>
                <c:pt idx="2">
                  <c:v>52.0</c:v>
                </c:pt>
                <c:pt idx="3">
                  <c:v>56.0</c:v>
                </c:pt>
              </c:numCache>
            </c:numRef>
          </c:xVal>
          <c:yVal>
            <c:numRef>
              <c:f>'Figure 4 a LTS 1'!$AR$3:$AR$6</c:f>
              <c:numCache>
                <c:formatCode>General</c:formatCode>
                <c:ptCount val="4"/>
                <c:pt idx="0">
                  <c:v>5.9506</c:v>
                </c:pt>
                <c:pt idx="1">
                  <c:v>3.128</c:v>
                </c:pt>
                <c:pt idx="2">
                  <c:v>0.0</c:v>
                </c:pt>
                <c:pt idx="3">
                  <c:v>0.0</c:v>
                </c:pt>
              </c:numCache>
            </c:numRef>
          </c:yVal>
          <c:smooth val="0"/>
        </c:ser>
        <c:ser>
          <c:idx val="42"/>
          <c:order val="42"/>
          <c:tx>
            <c:strRef>
              <c:f>'Figure 4 a LTS 1'!$AS$2</c:f>
              <c:strCache>
                <c:ptCount val="1"/>
                <c:pt idx="0">
                  <c:v>8076-018</c:v>
                </c:pt>
              </c:strCache>
            </c:strRef>
          </c:tx>
          <c:xVal>
            <c:numRef>
              <c:f>'Figure 4 a LTS 1'!$B$3:$B$6</c:f>
              <c:numCache>
                <c:formatCode>General</c:formatCode>
                <c:ptCount val="4"/>
                <c:pt idx="0">
                  <c:v>12.0</c:v>
                </c:pt>
                <c:pt idx="1">
                  <c:v>32.0</c:v>
                </c:pt>
                <c:pt idx="2">
                  <c:v>52.0</c:v>
                </c:pt>
                <c:pt idx="3">
                  <c:v>56.0</c:v>
                </c:pt>
              </c:numCache>
            </c:numRef>
          </c:xVal>
          <c:yVal>
            <c:numRef>
              <c:f>'Figure 4 a LTS 1'!$AS$3:$AS$6</c:f>
              <c:numCache>
                <c:formatCode>General</c:formatCode>
                <c:ptCount val="4"/>
                <c:pt idx="0">
                  <c:v>0.0992</c:v>
                </c:pt>
                <c:pt idx="1">
                  <c:v>0.0</c:v>
                </c:pt>
                <c:pt idx="2">
                  <c:v>0.0</c:v>
                </c:pt>
                <c:pt idx="3">
                  <c:v>0.0</c:v>
                </c:pt>
              </c:numCache>
            </c:numRef>
          </c:yVal>
          <c:smooth val="0"/>
        </c:ser>
        <c:ser>
          <c:idx val="43"/>
          <c:order val="43"/>
          <c:tx>
            <c:strRef>
              <c:f>'Figure 4 a LTS 1'!$AT$2</c:f>
              <c:strCache>
                <c:ptCount val="1"/>
                <c:pt idx="0">
                  <c:v>8076-020</c:v>
                </c:pt>
              </c:strCache>
            </c:strRef>
          </c:tx>
          <c:xVal>
            <c:numRef>
              <c:f>'Figure 4 a LTS 1'!$B$3:$B$6</c:f>
              <c:numCache>
                <c:formatCode>General</c:formatCode>
                <c:ptCount val="4"/>
                <c:pt idx="0">
                  <c:v>12.0</c:v>
                </c:pt>
                <c:pt idx="1">
                  <c:v>32.0</c:v>
                </c:pt>
                <c:pt idx="2">
                  <c:v>52.0</c:v>
                </c:pt>
                <c:pt idx="3">
                  <c:v>56.0</c:v>
                </c:pt>
              </c:numCache>
            </c:numRef>
          </c:xVal>
          <c:yVal>
            <c:numRef>
              <c:f>'Figure 4 a LTS 1'!$AT$3:$AT$6</c:f>
              <c:numCache>
                <c:formatCode>General</c:formatCode>
                <c:ptCount val="4"/>
                <c:pt idx="0">
                  <c:v>0.1905</c:v>
                </c:pt>
                <c:pt idx="1">
                  <c:v>0.4189</c:v>
                </c:pt>
                <c:pt idx="2">
                  <c:v>0.3193</c:v>
                </c:pt>
                <c:pt idx="3">
                  <c:v>0.0558</c:v>
                </c:pt>
              </c:numCache>
            </c:numRef>
          </c:yVal>
          <c:smooth val="0"/>
        </c:ser>
        <c:ser>
          <c:idx val="44"/>
          <c:order val="44"/>
          <c:tx>
            <c:strRef>
              <c:f>'Figure 4 a LTS 1'!$AU$2</c:f>
              <c:strCache>
                <c:ptCount val="1"/>
                <c:pt idx="0">
                  <c:v>8076-023</c:v>
                </c:pt>
              </c:strCache>
            </c:strRef>
          </c:tx>
          <c:xVal>
            <c:numRef>
              <c:f>'Figure 4 a LTS 1'!$B$3:$B$6</c:f>
              <c:numCache>
                <c:formatCode>General</c:formatCode>
                <c:ptCount val="4"/>
                <c:pt idx="0">
                  <c:v>12.0</c:v>
                </c:pt>
                <c:pt idx="1">
                  <c:v>32.0</c:v>
                </c:pt>
                <c:pt idx="2">
                  <c:v>52.0</c:v>
                </c:pt>
                <c:pt idx="3">
                  <c:v>56.0</c:v>
                </c:pt>
              </c:numCache>
            </c:numRef>
          </c:xVal>
          <c:yVal>
            <c:numRef>
              <c:f>'Figure 4 a LTS 1'!$AU$3:$AU$6</c:f>
              <c:numCache>
                <c:formatCode>General</c:formatCode>
                <c:ptCount val="4"/>
                <c:pt idx="0">
                  <c:v>0.2436</c:v>
                </c:pt>
                <c:pt idx="1">
                  <c:v>0.418</c:v>
                </c:pt>
                <c:pt idx="2">
                  <c:v>0.0727</c:v>
                </c:pt>
                <c:pt idx="3">
                  <c:v>0.05</c:v>
                </c:pt>
              </c:numCache>
            </c:numRef>
          </c:yVal>
          <c:smooth val="0"/>
        </c:ser>
        <c:ser>
          <c:idx val="45"/>
          <c:order val="45"/>
          <c:tx>
            <c:strRef>
              <c:f>'Figure 4 a LTS 1'!$AV$2</c:f>
              <c:strCache>
                <c:ptCount val="1"/>
                <c:pt idx="0">
                  <c:v>8076-027</c:v>
                </c:pt>
              </c:strCache>
            </c:strRef>
          </c:tx>
          <c:xVal>
            <c:numRef>
              <c:f>'Figure 4 a LTS 1'!$B$3:$B$6</c:f>
              <c:numCache>
                <c:formatCode>General</c:formatCode>
                <c:ptCount val="4"/>
                <c:pt idx="0">
                  <c:v>12.0</c:v>
                </c:pt>
                <c:pt idx="1">
                  <c:v>32.0</c:v>
                </c:pt>
                <c:pt idx="2">
                  <c:v>52.0</c:v>
                </c:pt>
                <c:pt idx="3">
                  <c:v>56.0</c:v>
                </c:pt>
              </c:numCache>
            </c:numRef>
          </c:xVal>
          <c:yVal>
            <c:numRef>
              <c:f>'Figure 4 a LTS 1'!$AV$3:$AV$6</c:f>
              <c:numCache>
                <c:formatCode>General</c:formatCode>
                <c:ptCount val="4"/>
                <c:pt idx="0">
                  <c:v>0.172</c:v>
                </c:pt>
                <c:pt idx="1">
                  <c:v>0.1742</c:v>
                </c:pt>
                <c:pt idx="2">
                  <c:v>0.0</c:v>
                </c:pt>
                <c:pt idx="3">
                  <c:v>0.0</c:v>
                </c:pt>
              </c:numCache>
            </c:numRef>
          </c:yVal>
          <c:smooth val="0"/>
        </c:ser>
        <c:ser>
          <c:idx val="46"/>
          <c:order val="46"/>
          <c:tx>
            <c:strRef>
              <c:f>'Figure 4 a LTS 1'!$AW$2</c:f>
              <c:strCache>
                <c:ptCount val="1"/>
                <c:pt idx="0">
                  <c:v>8076-028</c:v>
                </c:pt>
              </c:strCache>
            </c:strRef>
          </c:tx>
          <c:xVal>
            <c:numRef>
              <c:f>'Figure 4 a LTS 1'!$B$3:$B$6</c:f>
              <c:numCache>
                <c:formatCode>General</c:formatCode>
                <c:ptCount val="4"/>
                <c:pt idx="0">
                  <c:v>12.0</c:v>
                </c:pt>
                <c:pt idx="1">
                  <c:v>32.0</c:v>
                </c:pt>
                <c:pt idx="2">
                  <c:v>52.0</c:v>
                </c:pt>
                <c:pt idx="3">
                  <c:v>56.0</c:v>
                </c:pt>
              </c:numCache>
            </c:numRef>
          </c:xVal>
          <c:yVal>
            <c:numRef>
              <c:f>'Figure 4 a LTS 1'!$AW$3:$AW$6</c:f>
              <c:numCache>
                <c:formatCode>General</c:formatCode>
                <c:ptCount val="4"/>
                <c:pt idx="0">
                  <c:v>0.05</c:v>
                </c:pt>
                <c:pt idx="1">
                  <c:v>0.15</c:v>
                </c:pt>
                <c:pt idx="2">
                  <c:v>0.0507</c:v>
                </c:pt>
                <c:pt idx="3">
                  <c:v>0.05</c:v>
                </c:pt>
              </c:numCache>
            </c:numRef>
          </c:yVal>
          <c:smooth val="0"/>
        </c:ser>
        <c:ser>
          <c:idx val="47"/>
          <c:order val="47"/>
          <c:tx>
            <c:strRef>
              <c:f>'Figure 4 a LTS 1'!$AX$2</c:f>
              <c:strCache>
                <c:ptCount val="1"/>
                <c:pt idx="0">
                  <c:v>8094-001</c:v>
                </c:pt>
              </c:strCache>
            </c:strRef>
          </c:tx>
          <c:xVal>
            <c:numRef>
              <c:f>'Figure 4 a LTS 1'!$B$3:$B$6</c:f>
              <c:numCache>
                <c:formatCode>General</c:formatCode>
                <c:ptCount val="4"/>
                <c:pt idx="0">
                  <c:v>12.0</c:v>
                </c:pt>
                <c:pt idx="1">
                  <c:v>32.0</c:v>
                </c:pt>
                <c:pt idx="2">
                  <c:v>52.0</c:v>
                </c:pt>
                <c:pt idx="3">
                  <c:v>56.0</c:v>
                </c:pt>
              </c:numCache>
            </c:numRef>
          </c:xVal>
          <c:yVal>
            <c:numRef>
              <c:f>'Figure 4 a LTS 1'!$AX$3:$AX$6</c:f>
              <c:numCache>
                <c:formatCode>General</c:formatCode>
                <c:ptCount val="4"/>
                <c:pt idx="0">
                  <c:v>0.186</c:v>
                </c:pt>
                <c:pt idx="1">
                  <c:v>0.2035</c:v>
                </c:pt>
                <c:pt idx="2">
                  <c:v>0.2496</c:v>
                </c:pt>
                <c:pt idx="3">
                  <c:v>0.05</c:v>
                </c:pt>
              </c:numCache>
            </c:numRef>
          </c:yVal>
          <c:smooth val="0"/>
        </c:ser>
        <c:ser>
          <c:idx val="48"/>
          <c:order val="48"/>
          <c:tx>
            <c:strRef>
              <c:f>'Figure 4 a LTS 1'!$AY$2</c:f>
              <c:strCache>
                <c:ptCount val="1"/>
                <c:pt idx="0">
                  <c:v>8094-002</c:v>
                </c:pt>
              </c:strCache>
            </c:strRef>
          </c:tx>
          <c:xVal>
            <c:numRef>
              <c:f>'Figure 4 a LTS 1'!$B$3:$B$6</c:f>
              <c:numCache>
                <c:formatCode>General</c:formatCode>
                <c:ptCount val="4"/>
                <c:pt idx="0">
                  <c:v>12.0</c:v>
                </c:pt>
                <c:pt idx="1">
                  <c:v>32.0</c:v>
                </c:pt>
                <c:pt idx="2">
                  <c:v>52.0</c:v>
                </c:pt>
                <c:pt idx="3">
                  <c:v>56.0</c:v>
                </c:pt>
              </c:numCache>
            </c:numRef>
          </c:xVal>
          <c:yVal>
            <c:numRef>
              <c:f>'Figure 4 a LTS 1'!$AY$3:$AY$6</c:f>
              <c:numCache>
                <c:formatCode>General</c:formatCode>
                <c:ptCount val="4"/>
                <c:pt idx="0">
                  <c:v>0.2125</c:v>
                </c:pt>
                <c:pt idx="1">
                  <c:v>0.1575</c:v>
                </c:pt>
                <c:pt idx="2">
                  <c:v>0.2566</c:v>
                </c:pt>
                <c:pt idx="3">
                  <c:v>0.05</c:v>
                </c:pt>
              </c:numCache>
            </c:numRef>
          </c:yVal>
          <c:smooth val="0"/>
        </c:ser>
        <c:ser>
          <c:idx val="49"/>
          <c:order val="49"/>
          <c:tx>
            <c:strRef>
              <c:f>'Figure 4 a LTS 1'!$AZ$2</c:f>
              <c:strCache>
                <c:ptCount val="1"/>
                <c:pt idx="0">
                  <c:v>8094-005</c:v>
                </c:pt>
              </c:strCache>
            </c:strRef>
          </c:tx>
          <c:xVal>
            <c:numRef>
              <c:f>'Figure 4 a LTS 1'!$B$3:$B$6</c:f>
              <c:numCache>
                <c:formatCode>General</c:formatCode>
                <c:ptCount val="4"/>
                <c:pt idx="0">
                  <c:v>12.0</c:v>
                </c:pt>
                <c:pt idx="1">
                  <c:v>32.0</c:v>
                </c:pt>
                <c:pt idx="2">
                  <c:v>52.0</c:v>
                </c:pt>
                <c:pt idx="3">
                  <c:v>56.0</c:v>
                </c:pt>
              </c:numCache>
            </c:numRef>
          </c:xVal>
          <c:yVal>
            <c:numRef>
              <c:f>'Figure 4 a LTS 1'!$AZ$3:$AZ$6</c:f>
              <c:numCache>
                <c:formatCode>General</c:formatCode>
                <c:ptCount val="4"/>
                <c:pt idx="0">
                  <c:v>1.1212</c:v>
                </c:pt>
                <c:pt idx="1">
                  <c:v>1.2307</c:v>
                </c:pt>
                <c:pt idx="2">
                  <c:v>2.1467</c:v>
                </c:pt>
                <c:pt idx="3">
                  <c:v>0.5439</c:v>
                </c:pt>
              </c:numCache>
            </c:numRef>
          </c:yVal>
          <c:smooth val="0"/>
        </c:ser>
        <c:ser>
          <c:idx val="50"/>
          <c:order val="50"/>
          <c:tx>
            <c:strRef>
              <c:f>'Figure 4 a LTS 1'!$BA$2</c:f>
              <c:strCache>
                <c:ptCount val="1"/>
                <c:pt idx="0">
                  <c:v>8094-006</c:v>
                </c:pt>
              </c:strCache>
            </c:strRef>
          </c:tx>
          <c:xVal>
            <c:numRef>
              <c:f>'Figure 4 a LTS 1'!$B$3:$B$6</c:f>
              <c:numCache>
                <c:formatCode>General</c:formatCode>
                <c:ptCount val="4"/>
                <c:pt idx="0">
                  <c:v>12.0</c:v>
                </c:pt>
                <c:pt idx="1">
                  <c:v>32.0</c:v>
                </c:pt>
                <c:pt idx="2">
                  <c:v>52.0</c:v>
                </c:pt>
                <c:pt idx="3">
                  <c:v>56.0</c:v>
                </c:pt>
              </c:numCache>
            </c:numRef>
          </c:xVal>
          <c:yVal>
            <c:numRef>
              <c:f>'Figure 4 a LTS 1'!$BA$3:$BA$6</c:f>
              <c:numCache>
                <c:formatCode>General</c:formatCode>
                <c:ptCount val="4"/>
                <c:pt idx="0">
                  <c:v>0.2993</c:v>
                </c:pt>
                <c:pt idx="1">
                  <c:v>0.1796</c:v>
                </c:pt>
                <c:pt idx="2">
                  <c:v>0.2551</c:v>
                </c:pt>
                <c:pt idx="3">
                  <c:v>0.0587</c:v>
                </c:pt>
              </c:numCache>
            </c:numRef>
          </c:yVal>
          <c:smooth val="0"/>
        </c:ser>
        <c:ser>
          <c:idx val="51"/>
          <c:order val="51"/>
          <c:tx>
            <c:strRef>
              <c:f>'Figure 4 a LTS 1'!$BB$2</c:f>
              <c:strCache>
                <c:ptCount val="1"/>
                <c:pt idx="0">
                  <c:v>8094-009</c:v>
                </c:pt>
              </c:strCache>
            </c:strRef>
          </c:tx>
          <c:xVal>
            <c:numRef>
              <c:f>'Figure 4 a LTS 1'!$B$3:$B$6</c:f>
              <c:numCache>
                <c:formatCode>General</c:formatCode>
                <c:ptCount val="4"/>
                <c:pt idx="0">
                  <c:v>12.0</c:v>
                </c:pt>
                <c:pt idx="1">
                  <c:v>32.0</c:v>
                </c:pt>
                <c:pt idx="2">
                  <c:v>52.0</c:v>
                </c:pt>
                <c:pt idx="3">
                  <c:v>56.0</c:v>
                </c:pt>
              </c:numCache>
            </c:numRef>
          </c:xVal>
          <c:yVal>
            <c:numRef>
              <c:f>'Figure 4 a LTS 1'!$BB$3:$BB$6</c:f>
              <c:numCache>
                <c:formatCode>General</c:formatCode>
                <c:ptCount val="4"/>
                <c:pt idx="0">
                  <c:v>0.1524</c:v>
                </c:pt>
                <c:pt idx="1">
                  <c:v>0.1386</c:v>
                </c:pt>
                <c:pt idx="2">
                  <c:v>0.3072</c:v>
                </c:pt>
                <c:pt idx="3">
                  <c:v>0.05</c:v>
                </c:pt>
              </c:numCache>
            </c:numRef>
          </c:yVal>
          <c:smooth val="0"/>
        </c:ser>
        <c:ser>
          <c:idx val="52"/>
          <c:order val="52"/>
          <c:tx>
            <c:strRef>
              <c:f>'Figure 4 a LTS 1'!$BC$2</c:f>
              <c:strCache>
                <c:ptCount val="1"/>
                <c:pt idx="0">
                  <c:v>8094-011</c:v>
                </c:pt>
              </c:strCache>
            </c:strRef>
          </c:tx>
          <c:xVal>
            <c:numRef>
              <c:f>'Figure 4 a LTS 1'!$B$3:$B$6</c:f>
              <c:numCache>
                <c:formatCode>General</c:formatCode>
                <c:ptCount val="4"/>
                <c:pt idx="0">
                  <c:v>12.0</c:v>
                </c:pt>
                <c:pt idx="1">
                  <c:v>32.0</c:v>
                </c:pt>
                <c:pt idx="2">
                  <c:v>52.0</c:v>
                </c:pt>
                <c:pt idx="3">
                  <c:v>56.0</c:v>
                </c:pt>
              </c:numCache>
            </c:numRef>
          </c:xVal>
          <c:yVal>
            <c:numRef>
              <c:f>'Figure 4 a LTS 1'!$BC$3:$BC$6</c:f>
              <c:numCache>
                <c:formatCode>General</c:formatCode>
                <c:ptCount val="4"/>
                <c:pt idx="0">
                  <c:v>0.1311</c:v>
                </c:pt>
                <c:pt idx="1">
                  <c:v>0.0</c:v>
                </c:pt>
                <c:pt idx="2">
                  <c:v>0.05</c:v>
                </c:pt>
                <c:pt idx="3">
                  <c:v>0.05</c:v>
                </c:pt>
              </c:numCache>
            </c:numRef>
          </c:yVal>
          <c:smooth val="0"/>
        </c:ser>
        <c:ser>
          <c:idx val="53"/>
          <c:order val="53"/>
          <c:tx>
            <c:strRef>
              <c:f>'Figure 4 a LTS 1'!$BD$2</c:f>
              <c:strCache>
                <c:ptCount val="1"/>
                <c:pt idx="0">
                  <c:v>8094-012</c:v>
                </c:pt>
              </c:strCache>
            </c:strRef>
          </c:tx>
          <c:xVal>
            <c:numRef>
              <c:f>'Figure 4 a LTS 1'!$B$3:$B$6</c:f>
              <c:numCache>
                <c:formatCode>General</c:formatCode>
                <c:ptCount val="4"/>
                <c:pt idx="0">
                  <c:v>12.0</c:v>
                </c:pt>
                <c:pt idx="1">
                  <c:v>32.0</c:v>
                </c:pt>
                <c:pt idx="2">
                  <c:v>52.0</c:v>
                </c:pt>
                <c:pt idx="3">
                  <c:v>56.0</c:v>
                </c:pt>
              </c:numCache>
            </c:numRef>
          </c:xVal>
          <c:yVal>
            <c:numRef>
              <c:f>'Figure 4 a LTS 1'!$BD$3:$BD$6</c:f>
              <c:numCache>
                <c:formatCode>General</c:formatCode>
                <c:ptCount val="4"/>
                <c:pt idx="0">
                  <c:v>0.0989</c:v>
                </c:pt>
                <c:pt idx="1">
                  <c:v>0.083</c:v>
                </c:pt>
                <c:pt idx="2">
                  <c:v>0.1201</c:v>
                </c:pt>
                <c:pt idx="3">
                  <c:v>0.05</c:v>
                </c:pt>
              </c:numCache>
            </c:numRef>
          </c:yVal>
          <c:smooth val="0"/>
        </c:ser>
        <c:ser>
          <c:idx val="54"/>
          <c:order val="54"/>
          <c:tx>
            <c:strRef>
              <c:f>'Figure 4 a LTS 1'!$BE$2</c:f>
              <c:strCache>
                <c:ptCount val="1"/>
                <c:pt idx="0">
                  <c:v>8094-015</c:v>
                </c:pt>
              </c:strCache>
            </c:strRef>
          </c:tx>
          <c:xVal>
            <c:numRef>
              <c:f>'Figure 4 a LTS 1'!$B$3:$B$6</c:f>
              <c:numCache>
                <c:formatCode>General</c:formatCode>
                <c:ptCount val="4"/>
                <c:pt idx="0">
                  <c:v>12.0</c:v>
                </c:pt>
                <c:pt idx="1">
                  <c:v>32.0</c:v>
                </c:pt>
                <c:pt idx="2">
                  <c:v>52.0</c:v>
                </c:pt>
                <c:pt idx="3">
                  <c:v>56.0</c:v>
                </c:pt>
              </c:numCache>
            </c:numRef>
          </c:xVal>
          <c:yVal>
            <c:numRef>
              <c:f>'Figure 4 a LTS 1'!$BE$3:$BE$6</c:f>
              <c:numCache>
                <c:formatCode>General</c:formatCode>
                <c:ptCount val="4"/>
                <c:pt idx="0">
                  <c:v>0.4858</c:v>
                </c:pt>
                <c:pt idx="1">
                  <c:v>0.2748</c:v>
                </c:pt>
                <c:pt idx="2">
                  <c:v>0.2592</c:v>
                </c:pt>
                <c:pt idx="3">
                  <c:v>0.05</c:v>
                </c:pt>
              </c:numCache>
            </c:numRef>
          </c:yVal>
          <c:smooth val="0"/>
        </c:ser>
        <c:ser>
          <c:idx val="55"/>
          <c:order val="55"/>
          <c:tx>
            <c:strRef>
              <c:f>'Figure 4 a LTS 1'!$BF$2</c:f>
              <c:strCache>
                <c:ptCount val="1"/>
                <c:pt idx="0">
                  <c:v>8192-001</c:v>
                </c:pt>
              </c:strCache>
            </c:strRef>
          </c:tx>
          <c:xVal>
            <c:numRef>
              <c:f>'Figure 4 a LTS 1'!$B$3:$B$6</c:f>
              <c:numCache>
                <c:formatCode>General</c:formatCode>
                <c:ptCount val="4"/>
                <c:pt idx="0">
                  <c:v>12.0</c:v>
                </c:pt>
                <c:pt idx="1">
                  <c:v>32.0</c:v>
                </c:pt>
                <c:pt idx="2">
                  <c:v>52.0</c:v>
                </c:pt>
                <c:pt idx="3">
                  <c:v>56.0</c:v>
                </c:pt>
              </c:numCache>
            </c:numRef>
          </c:xVal>
          <c:yVal>
            <c:numRef>
              <c:f>'Figure 4 a LTS 1'!$BF$3:$BF$6</c:f>
              <c:numCache>
                <c:formatCode>General</c:formatCode>
                <c:ptCount val="4"/>
                <c:pt idx="0">
                  <c:v>0.2361</c:v>
                </c:pt>
                <c:pt idx="1">
                  <c:v>0.1786</c:v>
                </c:pt>
                <c:pt idx="2">
                  <c:v>0.2875</c:v>
                </c:pt>
                <c:pt idx="3">
                  <c:v>0.0566</c:v>
                </c:pt>
              </c:numCache>
            </c:numRef>
          </c:yVal>
          <c:smooth val="0"/>
        </c:ser>
        <c:ser>
          <c:idx val="56"/>
          <c:order val="56"/>
          <c:tx>
            <c:strRef>
              <c:f>'Figure 4 a LTS 1'!$BG$2</c:f>
              <c:strCache>
                <c:ptCount val="1"/>
                <c:pt idx="0">
                  <c:v>8192-006</c:v>
                </c:pt>
              </c:strCache>
            </c:strRef>
          </c:tx>
          <c:xVal>
            <c:numRef>
              <c:f>'Figure 4 a LTS 1'!$B$3:$B$6</c:f>
              <c:numCache>
                <c:formatCode>General</c:formatCode>
                <c:ptCount val="4"/>
                <c:pt idx="0">
                  <c:v>12.0</c:v>
                </c:pt>
                <c:pt idx="1">
                  <c:v>32.0</c:v>
                </c:pt>
                <c:pt idx="2">
                  <c:v>52.0</c:v>
                </c:pt>
                <c:pt idx="3">
                  <c:v>56.0</c:v>
                </c:pt>
              </c:numCache>
            </c:numRef>
          </c:xVal>
          <c:yVal>
            <c:numRef>
              <c:f>'Figure 4 a LTS 1'!$BG$3:$BG$6</c:f>
              <c:numCache>
                <c:formatCode>General</c:formatCode>
                <c:ptCount val="4"/>
                <c:pt idx="0">
                  <c:v>0.1624</c:v>
                </c:pt>
                <c:pt idx="1">
                  <c:v>0.05</c:v>
                </c:pt>
                <c:pt idx="2">
                  <c:v>0.05</c:v>
                </c:pt>
                <c:pt idx="3">
                  <c:v>0.05</c:v>
                </c:pt>
              </c:numCache>
            </c:numRef>
          </c:yVal>
          <c:smooth val="0"/>
        </c:ser>
        <c:ser>
          <c:idx val="57"/>
          <c:order val="57"/>
          <c:tx>
            <c:strRef>
              <c:f>'Figure 4 a LTS 1'!$BH$2</c:f>
              <c:strCache>
                <c:ptCount val="1"/>
                <c:pt idx="0">
                  <c:v>8192-008</c:v>
                </c:pt>
              </c:strCache>
            </c:strRef>
          </c:tx>
          <c:xVal>
            <c:numRef>
              <c:f>'Figure 4 a LTS 1'!$B$3:$B$6</c:f>
              <c:numCache>
                <c:formatCode>General</c:formatCode>
                <c:ptCount val="4"/>
                <c:pt idx="0">
                  <c:v>12.0</c:v>
                </c:pt>
                <c:pt idx="1">
                  <c:v>32.0</c:v>
                </c:pt>
                <c:pt idx="2">
                  <c:v>52.0</c:v>
                </c:pt>
                <c:pt idx="3">
                  <c:v>56.0</c:v>
                </c:pt>
              </c:numCache>
            </c:numRef>
          </c:xVal>
          <c:yVal>
            <c:numRef>
              <c:f>'Figure 4 a LTS 1'!$BH$3:$BH$6</c:f>
              <c:numCache>
                <c:formatCode>General</c:formatCode>
                <c:ptCount val="4"/>
                <c:pt idx="0">
                  <c:v>0.0799</c:v>
                </c:pt>
              </c:numCache>
            </c:numRef>
          </c:yVal>
          <c:smooth val="0"/>
        </c:ser>
        <c:ser>
          <c:idx val="58"/>
          <c:order val="58"/>
          <c:tx>
            <c:strRef>
              <c:f>'Figure 4 a LTS 1'!$BI$2</c:f>
              <c:strCache>
                <c:ptCount val="1"/>
                <c:pt idx="0">
                  <c:v>8192-009</c:v>
                </c:pt>
              </c:strCache>
            </c:strRef>
          </c:tx>
          <c:xVal>
            <c:numRef>
              <c:f>'Figure 4 a LTS 1'!$B$3:$B$6</c:f>
              <c:numCache>
                <c:formatCode>General</c:formatCode>
                <c:ptCount val="4"/>
                <c:pt idx="0">
                  <c:v>12.0</c:v>
                </c:pt>
                <c:pt idx="1">
                  <c:v>32.0</c:v>
                </c:pt>
                <c:pt idx="2">
                  <c:v>52.0</c:v>
                </c:pt>
                <c:pt idx="3">
                  <c:v>56.0</c:v>
                </c:pt>
              </c:numCache>
            </c:numRef>
          </c:xVal>
          <c:yVal>
            <c:numRef>
              <c:f>'Figure 4 a LTS 1'!$BI$3:$BI$6</c:f>
              <c:numCache>
                <c:formatCode>General</c:formatCode>
                <c:ptCount val="4"/>
                <c:pt idx="0">
                  <c:v>0.4773</c:v>
                </c:pt>
                <c:pt idx="1">
                  <c:v>0.05</c:v>
                </c:pt>
              </c:numCache>
            </c:numRef>
          </c:yVal>
          <c:smooth val="0"/>
        </c:ser>
        <c:ser>
          <c:idx val="59"/>
          <c:order val="59"/>
          <c:tx>
            <c:strRef>
              <c:f>'Figure 4 a LTS 1'!$BJ$2</c:f>
              <c:strCache>
                <c:ptCount val="1"/>
                <c:pt idx="0">
                  <c:v>8192-011</c:v>
                </c:pt>
              </c:strCache>
            </c:strRef>
          </c:tx>
          <c:xVal>
            <c:numRef>
              <c:f>'Figure 4 a LTS 1'!$B$3:$B$6</c:f>
              <c:numCache>
                <c:formatCode>General</c:formatCode>
                <c:ptCount val="4"/>
                <c:pt idx="0">
                  <c:v>12.0</c:v>
                </c:pt>
                <c:pt idx="1">
                  <c:v>32.0</c:v>
                </c:pt>
                <c:pt idx="2">
                  <c:v>52.0</c:v>
                </c:pt>
                <c:pt idx="3">
                  <c:v>56.0</c:v>
                </c:pt>
              </c:numCache>
            </c:numRef>
          </c:xVal>
          <c:yVal>
            <c:numRef>
              <c:f>'Figure 4 a LTS 1'!$BJ$3:$BJ$6</c:f>
              <c:numCache>
                <c:formatCode>General</c:formatCode>
                <c:ptCount val="4"/>
                <c:pt idx="0">
                  <c:v>1.157</c:v>
                </c:pt>
                <c:pt idx="1">
                  <c:v>1.2775</c:v>
                </c:pt>
                <c:pt idx="2">
                  <c:v>0.05</c:v>
                </c:pt>
              </c:numCache>
            </c:numRef>
          </c:yVal>
          <c:smooth val="0"/>
        </c:ser>
        <c:ser>
          <c:idx val="60"/>
          <c:order val="60"/>
          <c:tx>
            <c:strRef>
              <c:f>'Figure 4 a LTS 1'!$BK$2</c:f>
              <c:strCache>
                <c:ptCount val="1"/>
                <c:pt idx="0">
                  <c:v>8192-013</c:v>
                </c:pt>
              </c:strCache>
            </c:strRef>
          </c:tx>
          <c:xVal>
            <c:numRef>
              <c:f>'Figure 4 a LTS 1'!$B$3:$B$6</c:f>
              <c:numCache>
                <c:formatCode>General</c:formatCode>
                <c:ptCount val="4"/>
                <c:pt idx="0">
                  <c:v>12.0</c:v>
                </c:pt>
                <c:pt idx="1">
                  <c:v>32.0</c:v>
                </c:pt>
                <c:pt idx="2">
                  <c:v>52.0</c:v>
                </c:pt>
                <c:pt idx="3">
                  <c:v>56.0</c:v>
                </c:pt>
              </c:numCache>
            </c:numRef>
          </c:xVal>
          <c:yVal>
            <c:numRef>
              <c:f>'Figure 4 a LTS 1'!$BK$3:$BK$6</c:f>
              <c:numCache>
                <c:formatCode>General</c:formatCode>
                <c:ptCount val="4"/>
                <c:pt idx="0">
                  <c:v>0.0672</c:v>
                </c:pt>
                <c:pt idx="1">
                  <c:v>0.5822</c:v>
                </c:pt>
                <c:pt idx="2">
                  <c:v>0.05</c:v>
                </c:pt>
              </c:numCache>
            </c:numRef>
          </c:yVal>
          <c:smooth val="0"/>
        </c:ser>
        <c:ser>
          <c:idx val="61"/>
          <c:order val="61"/>
          <c:tx>
            <c:strRef>
              <c:f>'Figure 4 a LTS 1'!$BL$2</c:f>
              <c:strCache>
                <c:ptCount val="1"/>
                <c:pt idx="0">
                  <c:v>8192-015</c:v>
                </c:pt>
              </c:strCache>
            </c:strRef>
          </c:tx>
          <c:xVal>
            <c:numRef>
              <c:f>'Figure 4 a LTS 1'!$B$3:$B$6</c:f>
              <c:numCache>
                <c:formatCode>General</c:formatCode>
                <c:ptCount val="4"/>
                <c:pt idx="0">
                  <c:v>12.0</c:v>
                </c:pt>
                <c:pt idx="1">
                  <c:v>32.0</c:v>
                </c:pt>
                <c:pt idx="2">
                  <c:v>52.0</c:v>
                </c:pt>
                <c:pt idx="3">
                  <c:v>56.0</c:v>
                </c:pt>
              </c:numCache>
            </c:numRef>
          </c:xVal>
          <c:yVal>
            <c:numRef>
              <c:f>'Figure 4 a LTS 1'!$BL$3:$BL$6</c:f>
              <c:numCache>
                <c:formatCode>General</c:formatCode>
                <c:ptCount val="4"/>
                <c:pt idx="0">
                  <c:v>1.0402</c:v>
                </c:pt>
                <c:pt idx="1">
                  <c:v>0.4304</c:v>
                </c:pt>
                <c:pt idx="2">
                  <c:v>0.05</c:v>
                </c:pt>
              </c:numCache>
            </c:numRef>
          </c:yVal>
          <c:smooth val="0"/>
        </c:ser>
        <c:ser>
          <c:idx val="62"/>
          <c:order val="62"/>
          <c:tx>
            <c:strRef>
              <c:f>'Figure 4 a LTS 1'!$BM$2</c:f>
              <c:strCache>
                <c:ptCount val="1"/>
                <c:pt idx="0">
                  <c:v>8192-016</c:v>
                </c:pt>
              </c:strCache>
            </c:strRef>
          </c:tx>
          <c:xVal>
            <c:numRef>
              <c:f>'Figure 4 a LTS 1'!$B$3:$B$6</c:f>
              <c:numCache>
                <c:formatCode>General</c:formatCode>
                <c:ptCount val="4"/>
                <c:pt idx="0">
                  <c:v>12.0</c:v>
                </c:pt>
                <c:pt idx="1">
                  <c:v>32.0</c:v>
                </c:pt>
                <c:pt idx="2">
                  <c:v>52.0</c:v>
                </c:pt>
                <c:pt idx="3">
                  <c:v>56.0</c:v>
                </c:pt>
              </c:numCache>
            </c:numRef>
          </c:xVal>
          <c:yVal>
            <c:numRef>
              <c:f>'Figure 4 a LTS 1'!$BM$3:$BM$6</c:f>
              <c:numCache>
                <c:formatCode>General</c:formatCode>
                <c:ptCount val="4"/>
                <c:pt idx="0">
                  <c:v>0.67</c:v>
                </c:pt>
                <c:pt idx="1">
                  <c:v>0.0</c:v>
                </c:pt>
                <c:pt idx="2">
                  <c:v>0.05</c:v>
                </c:pt>
              </c:numCache>
            </c:numRef>
          </c:yVal>
          <c:smooth val="0"/>
        </c:ser>
        <c:ser>
          <c:idx val="63"/>
          <c:order val="63"/>
          <c:tx>
            <c:strRef>
              <c:f>'Figure 4 a LTS 1'!$BN$2</c:f>
              <c:strCache>
                <c:ptCount val="1"/>
                <c:pt idx="0">
                  <c:v>8192-017</c:v>
                </c:pt>
              </c:strCache>
            </c:strRef>
          </c:tx>
          <c:xVal>
            <c:numRef>
              <c:f>'Figure 4 a LTS 1'!$B$3:$B$6</c:f>
              <c:numCache>
                <c:formatCode>General</c:formatCode>
                <c:ptCount val="4"/>
                <c:pt idx="0">
                  <c:v>12.0</c:v>
                </c:pt>
                <c:pt idx="1">
                  <c:v>32.0</c:v>
                </c:pt>
                <c:pt idx="2">
                  <c:v>52.0</c:v>
                </c:pt>
                <c:pt idx="3">
                  <c:v>56.0</c:v>
                </c:pt>
              </c:numCache>
            </c:numRef>
          </c:xVal>
          <c:yVal>
            <c:numRef>
              <c:f>'Figure 4 a LTS 1'!$BN$3:$BN$6</c:f>
              <c:numCache>
                <c:formatCode>General</c:formatCode>
                <c:ptCount val="4"/>
                <c:pt idx="0">
                  <c:v>0.6459</c:v>
                </c:pt>
                <c:pt idx="1">
                  <c:v>0.0</c:v>
                </c:pt>
                <c:pt idx="2">
                  <c:v>0.6778</c:v>
                </c:pt>
              </c:numCache>
            </c:numRef>
          </c:yVal>
          <c:smooth val="0"/>
        </c:ser>
        <c:ser>
          <c:idx val="64"/>
          <c:order val="64"/>
          <c:tx>
            <c:strRef>
              <c:f>'Figure 4 a LTS 1'!$BO$2</c:f>
              <c:strCache>
                <c:ptCount val="1"/>
                <c:pt idx="0">
                  <c:v>8195-002</c:v>
                </c:pt>
              </c:strCache>
            </c:strRef>
          </c:tx>
          <c:xVal>
            <c:numRef>
              <c:f>'Figure 4 a LTS 1'!$B$3:$B$6</c:f>
              <c:numCache>
                <c:formatCode>General</c:formatCode>
                <c:ptCount val="4"/>
                <c:pt idx="0">
                  <c:v>12.0</c:v>
                </c:pt>
                <c:pt idx="1">
                  <c:v>32.0</c:v>
                </c:pt>
                <c:pt idx="2">
                  <c:v>52.0</c:v>
                </c:pt>
                <c:pt idx="3">
                  <c:v>56.0</c:v>
                </c:pt>
              </c:numCache>
            </c:numRef>
          </c:xVal>
          <c:yVal>
            <c:numRef>
              <c:f>'Figure 4 a LTS 1'!$BO$3:$BO$6</c:f>
              <c:numCache>
                <c:formatCode>General</c:formatCode>
                <c:ptCount val="4"/>
                <c:pt idx="0">
                  <c:v>0.2098</c:v>
                </c:pt>
                <c:pt idx="1">
                  <c:v>0.2029</c:v>
                </c:pt>
                <c:pt idx="2">
                  <c:v>0.1271</c:v>
                </c:pt>
                <c:pt idx="3">
                  <c:v>0.05</c:v>
                </c:pt>
              </c:numCache>
            </c:numRef>
          </c:yVal>
          <c:smooth val="0"/>
        </c:ser>
        <c:ser>
          <c:idx val="65"/>
          <c:order val="65"/>
          <c:tx>
            <c:strRef>
              <c:f>'Figure 4 a LTS 1'!$BP$2</c:f>
              <c:strCache>
                <c:ptCount val="1"/>
                <c:pt idx="0">
                  <c:v>8195-003</c:v>
                </c:pt>
              </c:strCache>
            </c:strRef>
          </c:tx>
          <c:xVal>
            <c:numRef>
              <c:f>'Figure 4 a LTS 1'!$B$3:$B$6</c:f>
              <c:numCache>
                <c:formatCode>General</c:formatCode>
                <c:ptCount val="4"/>
                <c:pt idx="0">
                  <c:v>12.0</c:v>
                </c:pt>
                <c:pt idx="1">
                  <c:v>32.0</c:v>
                </c:pt>
                <c:pt idx="2">
                  <c:v>52.0</c:v>
                </c:pt>
                <c:pt idx="3">
                  <c:v>56.0</c:v>
                </c:pt>
              </c:numCache>
            </c:numRef>
          </c:xVal>
          <c:yVal>
            <c:numRef>
              <c:f>'Figure 4 a LTS 1'!$BP$3:$BP$6</c:f>
              <c:numCache>
                <c:formatCode>General</c:formatCode>
                <c:ptCount val="4"/>
                <c:pt idx="0">
                  <c:v>0.0</c:v>
                </c:pt>
              </c:numCache>
            </c:numRef>
          </c:yVal>
          <c:smooth val="0"/>
        </c:ser>
        <c:ser>
          <c:idx val="66"/>
          <c:order val="66"/>
          <c:tx>
            <c:strRef>
              <c:f>'Figure 4 a LTS 1'!$BQ$2</c:f>
              <c:strCache>
                <c:ptCount val="1"/>
                <c:pt idx="0">
                  <c:v>8195-005</c:v>
                </c:pt>
              </c:strCache>
            </c:strRef>
          </c:tx>
          <c:xVal>
            <c:numRef>
              <c:f>'Figure 4 a LTS 1'!$B$3:$B$6</c:f>
              <c:numCache>
                <c:formatCode>General</c:formatCode>
                <c:ptCount val="4"/>
                <c:pt idx="0">
                  <c:v>12.0</c:v>
                </c:pt>
                <c:pt idx="1">
                  <c:v>32.0</c:v>
                </c:pt>
                <c:pt idx="2">
                  <c:v>52.0</c:v>
                </c:pt>
                <c:pt idx="3">
                  <c:v>56.0</c:v>
                </c:pt>
              </c:numCache>
            </c:numRef>
          </c:xVal>
          <c:yVal>
            <c:numRef>
              <c:f>'Figure 4 a LTS 1'!$BQ$3:$BQ$6</c:f>
              <c:numCache>
                <c:formatCode>General</c:formatCode>
                <c:ptCount val="4"/>
                <c:pt idx="0">
                  <c:v>0.3402</c:v>
                </c:pt>
                <c:pt idx="1">
                  <c:v>0.0585</c:v>
                </c:pt>
                <c:pt idx="2">
                  <c:v>0.05</c:v>
                </c:pt>
                <c:pt idx="3">
                  <c:v>0.1</c:v>
                </c:pt>
              </c:numCache>
            </c:numRef>
          </c:yVal>
          <c:smooth val="0"/>
        </c:ser>
        <c:ser>
          <c:idx val="67"/>
          <c:order val="67"/>
          <c:tx>
            <c:strRef>
              <c:f>'Figure 4 a LTS 1'!$BR$2</c:f>
              <c:strCache>
                <c:ptCount val="1"/>
                <c:pt idx="0">
                  <c:v>8195-006</c:v>
                </c:pt>
              </c:strCache>
            </c:strRef>
          </c:tx>
          <c:xVal>
            <c:numRef>
              <c:f>'Figure 4 a LTS 1'!$B$3:$B$6</c:f>
              <c:numCache>
                <c:formatCode>General</c:formatCode>
                <c:ptCount val="4"/>
                <c:pt idx="0">
                  <c:v>12.0</c:v>
                </c:pt>
                <c:pt idx="1">
                  <c:v>32.0</c:v>
                </c:pt>
                <c:pt idx="2">
                  <c:v>52.0</c:v>
                </c:pt>
                <c:pt idx="3">
                  <c:v>56.0</c:v>
                </c:pt>
              </c:numCache>
            </c:numRef>
          </c:xVal>
          <c:yVal>
            <c:numRef>
              <c:f>'Figure 4 a LTS 1'!$BR$3:$BR$6</c:f>
              <c:numCache>
                <c:formatCode>General</c:formatCode>
                <c:ptCount val="4"/>
                <c:pt idx="0">
                  <c:v>0.1201</c:v>
                </c:pt>
                <c:pt idx="1">
                  <c:v>0.6218</c:v>
                </c:pt>
                <c:pt idx="2">
                  <c:v>0.2871</c:v>
                </c:pt>
                <c:pt idx="3">
                  <c:v>0.1</c:v>
                </c:pt>
              </c:numCache>
            </c:numRef>
          </c:yVal>
          <c:smooth val="0"/>
        </c:ser>
        <c:ser>
          <c:idx val="68"/>
          <c:order val="68"/>
          <c:tx>
            <c:strRef>
              <c:f>'Figure 4 a LTS 1'!$BS$2</c:f>
              <c:strCache>
                <c:ptCount val="1"/>
                <c:pt idx="0">
                  <c:v>8195-008</c:v>
                </c:pt>
              </c:strCache>
            </c:strRef>
          </c:tx>
          <c:xVal>
            <c:numRef>
              <c:f>'Figure 4 a LTS 1'!$B$3:$B$6</c:f>
              <c:numCache>
                <c:formatCode>General</c:formatCode>
                <c:ptCount val="4"/>
                <c:pt idx="0">
                  <c:v>12.0</c:v>
                </c:pt>
                <c:pt idx="1">
                  <c:v>32.0</c:v>
                </c:pt>
                <c:pt idx="2">
                  <c:v>52.0</c:v>
                </c:pt>
                <c:pt idx="3">
                  <c:v>56.0</c:v>
                </c:pt>
              </c:numCache>
            </c:numRef>
          </c:xVal>
          <c:yVal>
            <c:numRef>
              <c:f>'Figure 4 a LTS 1'!$BS$3:$BS$6</c:f>
              <c:numCache>
                <c:formatCode>General</c:formatCode>
                <c:ptCount val="4"/>
                <c:pt idx="0">
                  <c:v>0.542</c:v>
                </c:pt>
                <c:pt idx="1">
                  <c:v>0.5659</c:v>
                </c:pt>
                <c:pt idx="2">
                  <c:v>0.4959</c:v>
                </c:pt>
                <c:pt idx="3">
                  <c:v>0.0569</c:v>
                </c:pt>
              </c:numCache>
            </c:numRef>
          </c:yVal>
          <c:smooth val="0"/>
        </c:ser>
        <c:ser>
          <c:idx val="69"/>
          <c:order val="69"/>
          <c:tx>
            <c:strRef>
              <c:f>'Figure 4 a LTS 1'!$BT$2</c:f>
              <c:strCache>
                <c:ptCount val="1"/>
                <c:pt idx="0">
                  <c:v>8195-010</c:v>
                </c:pt>
              </c:strCache>
            </c:strRef>
          </c:tx>
          <c:xVal>
            <c:numRef>
              <c:f>'Figure 4 a LTS 1'!$B$3:$B$6</c:f>
              <c:numCache>
                <c:formatCode>General</c:formatCode>
                <c:ptCount val="4"/>
                <c:pt idx="0">
                  <c:v>12.0</c:v>
                </c:pt>
                <c:pt idx="1">
                  <c:v>32.0</c:v>
                </c:pt>
                <c:pt idx="2">
                  <c:v>52.0</c:v>
                </c:pt>
                <c:pt idx="3">
                  <c:v>56.0</c:v>
                </c:pt>
              </c:numCache>
            </c:numRef>
          </c:xVal>
          <c:yVal>
            <c:numRef>
              <c:f>'Figure 4 a LTS 1'!$BT$3:$BT$6</c:f>
              <c:numCache>
                <c:formatCode>General</c:formatCode>
                <c:ptCount val="4"/>
                <c:pt idx="0">
                  <c:v>0.1993</c:v>
                </c:pt>
                <c:pt idx="1">
                  <c:v>0.2908</c:v>
                </c:pt>
                <c:pt idx="2">
                  <c:v>0.0</c:v>
                </c:pt>
                <c:pt idx="3">
                  <c:v>0.0529</c:v>
                </c:pt>
              </c:numCache>
            </c:numRef>
          </c:yVal>
          <c:smooth val="0"/>
        </c:ser>
        <c:ser>
          <c:idx val="70"/>
          <c:order val="70"/>
          <c:tx>
            <c:strRef>
              <c:f>'Figure 4 a LTS 1'!$BU$2</c:f>
              <c:strCache>
                <c:ptCount val="1"/>
                <c:pt idx="0">
                  <c:v>8195-013</c:v>
                </c:pt>
              </c:strCache>
            </c:strRef>
          </c:tx>
          <c:xVal>
            <c:numRef>
              <c:f>'Figure 4 a LTS 1'!$B$3:$B$6</c:f>
              <c:numCache>
                <c:formatCode>General</c:formatCode>
                <c:ptCount val="4"/>
                <c:pt idx="0">
                  <c:v>12.0</c:v>
                </c:pt>
                <c:pt idx="1">
                  <c:v>32.0</c:v>
                </c:pt>
                <c:pt idx="2">
                  <c:v>52.0</c:v>
                </c:pt>
                <c:pt idx="3">
                  <c:v>56.0</c:v>
                </c:pt>
              </c:numCache>
            </c:numRef>
          </c:xVal>
          <c:yVal>
            <c:numRef>
              <c:f>'Figure 4 a LTS 1'!$BU$3:$BU$6</c:f>
              <c:numCache>
                <c:formatCode>General</c:formatCode>
                <c:ptCount val="4"/>
                <c:pt idx="0">
                  <c:v>0.2564</c:v>
                </c:pt>
                <c:pt idx="1">
                  <c:v>0.0</c:v>
                </c:pt>
                <c:pt idx="2">
                  <c:v>0.0</c:v>
                </c:pt>
                <c:pt idx="3">
                  <c:v>0.0</c:v>
                </c:pt>
              </c:numCache>
            </c:numRef>
          </c:yVal>
          <c:smooth val="0"/>
        </c:ser>
        <c:ser>
          <c:idx val="71"/>
          <c:order val="71"/>
          <c:tx>
            <c:strRef>
              <c:f>'Figure 4 a LTS 1'!$BV$2</c:f>
              <c:strCache>
                <c:ptCount val="1"/>
                <c:pt idx="0">
                  <c:v>8195-017</c:v>
                </c:pt>
              </c:strCache>
            </c:strRef>
          </c:tx>
          <c:xVal>
            <c:numRef>
              <c:f>'Figure 4 a LTS 1'!$B$3:$B$6</c:f>
              <c:numCache>
                <c:formatCode>General</c:formatCode>
                <c:ptCount val="4"/>
                <c:pt idx="0">
                  <c:v>12.0</c:v>
                </c:pt>
                <c:pt idx="1">
                  <c:v>32.0</c:v>
                </c:pt>
                <c:pt idx="2">
                  <c:v>52.0</c:v>
                </c:pt>
                <c:pt idx="3">
                  <c:v>56.0</c:v>
                </c:pt>
              </c:numCache>
            </c:numRef>
          </c:xVal>
          <c:yVal>
            <c:numRef>
              <c:f>'Figure 4 a LTS 1'!$BV$3:$BV$6</c:f>
              <c:numCache>
                <c:formatCode>General</c:formatCode>
                <c:ptCount val="4"/>
                <c:pt idx="0">
                  <c:v>0.4879</c:v>
                </c:pt>
                <c:pt idx="1">
                  <c:v>0.2519</c:v>
                </c:pt>
                <c:pt idx="2">
                  <c:v>0.2018</c:v>
                </c:pt>
                <c:pt idx="3">
                  <c:v>0.05</c:v>
                </c:pt>
              </c:numCache>
            </c:numRef>
          </c:yVal>
          <c:smooth val="0"/>
        </c:ser>
        <c:ser>
          <c:idx val="72"/>
          <c:order val="72"/>
          <c:tx>
            <c:strRef>
              <c:f>'Figure 4 a LTS 1'!$BW$2</c:f>
              <c:strCache>
                <c:ptCount val="1"/>
                <c:pt idx="0">
                  <c:v>8195-021</c:v>
                </c:pt>
              </c:strCache>
            </c:strRef>
          </c:tx>
          <c:xVal>
            <c:numRef>
              <c:f>'Figure 4 a LTS 1'!$B$3:$B$6</c:f>
              <c:numCache>
                <c:formatCode>General</c:formatCode>
                <c:ptCount val="4"/>
                <c:pt idx="0">
                  <c:v>12.0</c:v>
                </c:pt>
                <c:pt idx="1">
                  <c:v>32.0</c:v>
                </c:pt>
                <c:pt idx="2">
                  <c:v>52.0</c:v>
                </c:pt>
                <c:pt idx="3">
                  <c:v>56.0</c:v>
                </c:pt>
              </c:numCache>
            </c:numRef>
          </c:xVal>
          <c:yVal>
            <c:numRef>
              <c:f>'Figure 4 a LTS 1'!$BW$3:$BW$6</c:f>
              <c:numCache>
                <c:formatCode>General</c:formatCode>
                <c:ptCount val="4"/>
                <c:pt idx="0">
                  <c:v>0.2063</c:v>
                </c:pt>
                <c:pt idx="1">
                  <c:v>0.2419</c:v>
                </c:pt>
                <c:pt idx="2">
                  <c:v>0.2265</c:v>
                </c:pt>
                <c:pt idx="3">
                  <c:v>0.05</c:v>
                </c:pt>
              </c:numCache>
            </c:numRef>
          </c:yVal>
          <c:smooth val="0"/>
        </c:ser>
        <c:ser>
          <c:idx val="73"/>
          <c:order val="73"/>
          <c:tx>
            <c:strRef>
              <c:f>'Figure 4 a LTS 1'!$BX$2</c:f>
              <c:strCache>
                <c:ptCount val="1"/>
                <c:pt idx="0">
                  <c:v>8195-022</c:v>
                </c:pt>
              </c:strCache>
            </c:strRef>
          </c:tx>
          <c:xVal>
            <c:numRef>
              <c:f>'Figure 4 a LTS 1'!$B$3:$B$6</c:f>
              <c:numCache>
                <c:formatCode>General</c:formatCode>
                <c:ptCount val="4"/>
                <c:pt idx="0">
                  <c:v>12.0</c:v>
                </c:pt>
                <c:pt idx="1">
                  <c:v>32.0</c:v>
                </c:pt>
                <c:pt idx="2">
                  <c:v>52.0</c:v>
                </c:pt>
                <c:pt idx="3">
                  <c:v>56.0</c:v>
                </c:pt>
              </c:numCache>
            </c:numRef>
          </c:xVal>
          <c:yVal>
            <c:numRef>
              <c:f>'Figure 4 a LTS 1'!$BX$3:$BX$6</c:f>
              <c:numCache>
                <c:formatCode>General</c:formatCode>
                <c:ptCount val="4"/>
                <c:pt idx="0">
                  <c:v>0.1059</c:v>
                </c:pt>
                <c:pt idx="1">
                  <c:v>0.0695</c:v>
                </c:pt>
                <c:pt idx="2">
                  <c:v>0.1378</c:v>
                </c:pt>
                <c:pt idx="3">
                  <c:v>0.05</c:v>
                </c:pt>
              </c:numCache>
            </c:numRef>
          </c:yVal>
          <c:smooth val="0"/>
        </c:ser>
        <c:ser>
          <c:idx val="74"/>
          <c:order val="74"/>
          <c:tx>
            <c:strRef>
              <c:f>'Figure 4 a LTS 1'!$BY$2</c:f>
              <c:strCache>
                <c:ptCount val="1"/>
                <c:pt idx="0">
                  <c:v>8195-023</c:v>
                </c:pt>
              </c:strCache>
            </c:strRef>
          </c:tx>
          <c:xVal>
            <c:numRef>
              <c:f>'Figure 4 a LTS 1'!$B$3:$B$6</c:f>
              <c:numCache>
                <c:formatCode>General</c:formatCode>
                <c:ptCount val="4"/>
                <c:pt idx="0">
                  <c:v>12.0</c:v>
                </c:pt>
                <c:pt idx="1">
                  <c:v>32.0</c:v>
                </c:pt>
                <c:pt idx="2">
                  <c:v>52.0</c:v>
                </c:pt>
                <c:pt idx="3">
                  <c:v>56.0</c:v>
                </c:pt>
              </c:numCache>
            </c:numRef>
          </c:xVal>
          <c:yVal>
            <c:numRef>
              <c:f>'Figure 4 a LTS 1'!$BY$3:$BY$6</c:f>
              <c:numCache>
                <c:formatCode>General</c:formatCode>
                <c:ptCount val="4"/>
                <c:pt idx="0">
                  <c:v>0.6577</c:v>
                </c:pt>
                <c:pt idx="1">
                  <c:v>0.4721</c:v>
                </c:pt>
                <c:pt idx="2">
                  <c:v>0.611</c:v>
                </c:pt>
                <c:pt idx="3">
                  <c:v>0.113</c:v>
                </c:pt>
              </c:numCache>
            </c:numRef>
          </c:yVal>
          <c:smooth val="0"/>
        </c:ser>
        <c:ser>
          <c:idx val="75"/>
          <c:order val="75"/>
          <c:tx>
            <c:strRef>
              <c:f>'Figure 4 a LTS 1'!$BZ$2</c:f>
              <c:strCache>
                <c:ptCount val="1"/>
                <c:pt idx="0">
                  <c:v>8195-024</c:v>
                </c:pt>
              </c:strCache>
            </c:strRef>
          </c:tx>
          <c:xVal>
            <c:numRef>
              <c:f>'Figure 4 a LTS 1'!$B$3:$B$6</c:f>
              <c:numCache>
                <c:formatCode>General</c:formatCode>
                <c:ptCount val="4"/>
                <c:pt idx="0">
                  <c:v>12.0</c:v>
                </c:pt>
                <c:pt idx="1">
                  <c:v>32.0</c:v>
                </c:pt>
                <c:pt idx="2">
                  <c:v>52.0</c:v>
                </c:pt>
                <c:pt idx="3">
                  <c:v>56.0</c:v>
                </c:pt>
              </c:numCache>
            </c:numRef>
          </c:xVal>
          <c:yVal>
            <c:numRef>
              <c:f>'Figure 4 a LTS 1'!$BZ$3:$BZ$6</c:f>
              <c:numCache>
                <c:formatCode>General</c:formatCode>
                <c:ptCount val="4"/>
                <c:pt idx="0">
                  <c:v>0.113</c:v>
                </c:pt>
                <c:pt idx="1">
                  <c:v>0.1162</c:v>
                </c:pt>
                <c:pt idx="2">
                  <c:v>0.0741</c:v>
                </c:pt>
              </c:numCache>
            </c:numRef>
          </c:yVal>
          <c:smooth val="0"/>
        </c:ser>
        <c:ser>
          <c:idx val="76"/>
          <c:order val="76"/>
          <c:tx>
            <c:strRef>
              <c:f>'Figure 4 a LTS 1'!$CA$2</c:f>
              <c:strCache>
                <c:ptCount val="1"/>
                <c:pt idx="0">
                  <c:v>8195-025</c:v>
                </c:pt>
              </c:strCache>
            </c:strRef>
          </c:tx>
          <c:xVal>
            <c:numRef>
              <c:f>'Figure 4 a LTS 1'!$B$3:$B$6</c:f>
              <c:numCache>
                <c:formatCode>General</c:formatCode>
                <c:ptCount val="4"/>
                <c:pt idx="0">
                  <c:v>12.0</c:v>
                </c:pt>
                <c:pt idx="1">
                  <c:v>32.0</c:v>
                </c:pt>
                <c:pt idx="2">
                  <c:v>52.0</c:v>
                </c:pt>
                <c:pt idx="3">
                  <c:v>56.0</c:v>
                </c:pt>
              </c:numCache>
            </c:numRef>
          </c:xVal>
          <c:yVal>
            <c:numRef>
              <c:f>'Figure 4 a LTS 1'!$CA$3:$CA$6</c:f>
              <c:numCache>
                <c:formatCode>General</c:formatCode>
                <c:ptCount val="4"/>
                <c:pt idx="0">
                  <c:v>0.3253</c:v>
                </c:pt>
                <c:pt idx="1">
                  <c:v>0.05</c:v>
                </c:pt>
                <c:pt idx="2">
                  <c:v>0.05</c:v>
                </c:pt>
                <c:pt idx="3">
                  <c:v>0.1338</c:v>
                </c:pt>
              </c:numCache>
            </c:numRef>
          </c:yVal>
          <c:smooth val="0"/>
        </c:ser>
        <c:ser>
          <c:idx val="77"/>
          <c:order val="77"/>
          <c:tx>
            <c:strRef>
              <c:f>'Figure 4 a LTS 1'!$CB$2</c:f>
              <c:strCache>
                <c:ptCount val="1"/>
                <c:pt idx="0">
                  <c:v>8195-026</c:v>
                </c:pt>
              </c:strCache>
            </c:strRef>
          </c:tx>
          <c:xVal>
            <c:numRef>
              <c:f>'Figure 4 a LTS 1'!$B$3:$B$6</c:f>
              <c:numCache>
                <c:formatCode>General</c:formatCode>
                <c:ptCount val="4"/>
                <c:pt idx="0">
                  <c:v>12.0</c:v>
                </c:pt>
                <c:pt idx="1">
                  <c:v>32.0</c:v>
                </c:pt>
                <c:pt idx="2">
                  <c:v>52.0</c:v>
                </c:pt>
                <c:pt idx="3">
                  <c:v>56.0</c:v>
                </c:pt>
              </c:numCache>
            </c:numRef>
          </c:xVal>
          <c:yVal>
            <c:numRef>
              <c:f>'Figure 4 a LTS 1'!$CB$3:$CB$6</c:f>
              <c:numCache>
                <c:formatCode>General</c:formatCode>
                <c:ptCount val="4"/>
                <c:pt idx="0">
                  <c:v>0.0816</c:v>
                </c:pt>
                <c:pt idx="1">
                  <c:v>0.101</c:v>
                </c:pt>
                <c:pt idx="2">
                  <c:v>0.1287</c:v>
                </c:pt>
              </c:numCache>
            </c:numRef>
          </c:yVal>
          <c:smooth val="0"/>
        </c:ser>
        <c:ser>
          <c:idx val="78"/>
          <c:order val="78"/>
          <c:tx>
            <c:strRef>
              <c:f>'Figure 4 a LTS 1'!$CC$2</c:f>
              <c:strCache>
                <c:ptCount val="1"/>
                <c:pt idx="0">
                  <c:v>8195-028</c:v>
                </c:pt>
              </c:strCache>
            </c:strRef>
          </c:tx>
          <c:xVal>
            <c:numRef>
              <c:f>'Figure 4 a LTS 1'!$B$3:$B$6</c:f>
              <c:numCache>
                <c:formatCode>General</c:formatCode>
                <c:ptCount val="4"/>
                <c:pt idx="0">
                  <c:v>12.0</c:v>
                </c:pt>
                <c:pt idx="1">
                  <c:v>32.0</c:v>
                </c:pt>
                <c:pt idx="2">
                  <c:v>52.0</c:v>
                </c:pt>
                <c:pt idx="3">
                  <c:v>56.0</c:v>
                </c:pt>
              </c:numCache>
            </c:numRef>
          </c:xVal>
          <c:yVal>
            <c:numRef>
              <c:f>'Figure 4 a LTS 1'!$CC$3:$CC$6</c:f>
              <c:numCache>
                <c:formatCode>General</c:formatCode>
                <c:ptCount val="4"/>
                <c:pt idx="0">
                  <c:v>0.1729</c:v>
                </c:pt>
                <c:pt idx="1">
                  <c:v>0.0</c:v>
                </c:pt>
              </c:numCache>
            </c:numRef>
          </c:yVal>
          <c:smooth val="0"/>
        </c:ser>
        <c:ser>
          <c:idx val="79"/>
          <c:order val="79"/>
          <c:tx>
            <c:strRef>
              <c:f>'Figure 4 a LTS 1'!$CD$2</c:f>
              <c:strCache>
                <c:ptCount val="1"/>
                <c:pt idx="0">
                  <c:v>8197-017</c:v>
                </c:pt>
              </c:strCache>
            </c:strRef>
          </c:tx>
          <c:xVal>
            <c:numRef>
              <c:f>'Figure 4 a LTS 1'!$B$3:$B$6</c:f>
              <c:numCache>
                <c:formatCode>General</c:formatCode>
                <c:ptCount val="4"/>
                <c:pt idx="0">
                  <c:v>12.0</c:v>
                </c:pt>
                <c:pt idx="1">
                  <c:v>32.0</c:v>
                </c:pt>
                <c:pt idx="2">
                  <c:v>52.0</c:v>
                </c:pt>
                <c:pt idx="3">
                  <c:v>56.0</c:v>
                </c:pt>
              </c:numCache>
            </c:numRef>
          </c:xVal>
          <c:yVal>
            <c:numRef>
              <c:f>'Figure 4 a LTS 1'!$CD$3:$CD$6</c:f>
              <c:numCache>
                <c:formatCode>General</c:formatCode>
                <c:ptCount val="4"/>
                <c:pt idx="0">
                  <c:v>0.0</c:v>
                </c:pt>
              </c:numCache>
            </c:numRef>
          </c:yVal>
          <c:smooth val="0"/>
        </c:ser>
        <c:ser>
          <c:idx val="80"/>
          <c:order val="80"/>
          <c:tx>
            <c:strRef>
              <c:f>'Figure 4 a LTS 1'!$CE$2</c:f>
              <c:strCache>
                <c:ptCount val="1"/>
                <c:pt idx="0">
                  <c:v>8227-004</c:v>
                </c:pt>
              </c:strCache>
            </c:strRef>
          </c:tx>
          <c:xVal>
            <c:numRef>
              <c:f>'Figure 4 a LTS 1'!$B$3:$B$6</c:f>
              <c:numCache>
                <c:formatCode>General</c:formatCode>
                <c:ptCount val="4"/>
                <c:pt idx="0">
                  <c:v>12.0</c:v>
                </c:pt>
                <c:pt idx="1">
                  <c:v>32.0</c:v>
                </c:pt>
                <c:pt idx="2">
                  <c:v>52.0</c:v>
                </c:pt>
                <c:pt idx="3">
                  <c:v>56.0</c:v>
                </c:pt>
              </c:numCache>
            </c:numRef>
          </c:xVal>
          <c:yVal>
            <c:numRef>
              <c:f>'Figure 4 a LTS 1'!$CE$3:$CE$6</c:f>
              <c:numCache>
                <c:formatCode>General</c:formatCode>
                <c:ptCount val="4"/>
                <c:pt idx="0">
                  <c:v>0.4781</c:v>
                </c:pt>
                <c:pt idx="1">
                  <c:v>0.0</c:v>
                </c:pt>
              </c:numCache>
            </c:numRef>
          </c:yVal>
          <c:smooth val="0"/>
        </c:ser>
        <c:ser>
          <c:idx val="81"/>
          <c:order val="81"/>
          <c:tx>
            <c:strRef>
              <c:f>'Figure 4 a LTS 1'!$CF$2</c:f>
              <c:strCache>
                <c:ptCount val="1"/>
                <c:pt idx="0">
                  <c:v>8227-005</c:v>
                </c:pt>
              </c:strCache>
            </c:strRef>
          </c:tx>
          <c:xVal>
            <c:numRef>
              <c:f>'Figure 4 a LTS 1'!$B$3:$B$6</c:f>
              <c:numCache>
                <c:formatCode>General</c:formatCode>
                <c:ptCount val="4"/>
                <c:pt idx="0">
                  <c:v>12.0</c:v>
                </c:pt>
                <c:pt idx="1">
                  <c:v>32.0</c:v>
                </c:pt>
                <c:pt idx="2">
                  <c:v>52.0</c:v>
                </c:pt>
                <c:pt idx="3">
                  <c:v>56.0</c:v>
                </c:pt>
              </c:numCache>
            </c:numRef>
          </c:xVal>
          <c:yVal>
            <c:numRef>
              <c:f>'Figure 4 a LTS 1'!$CF$3:$CF$6</c:f>
              <c:numCache>
                <c:formatCode>General</c:formatCode>
                <c:ptCount val="4"/>
                <c:pt idx="0">
                  <c:v>1.1448</c:v>
                </c:pt>
              </c:numCache>
            </c:numRef>
          </c:yVal>
          <c:smooth val="0"/>
        </c:ser>
        <c:ser>
          <c:idx val="82"/>
          <c:order val="82"/>
          <c:tx>
            <c:strRef>
              <c:f>'Figure 4 a LTS 1'!$CG$2</c:f>
              <c:strCache>
                <c:ptCount val="1"/>
                <c:pt idx="0">
                  <c:v>8227-007</c:v>
                </c:pt>
              </c:strCache>
            </c:strRef>
          </c:tx>
          <c:xVal>
            <c:numRef>
              <c:f>'Figure 4 a LTS 1'!$B$3:$B$6</c:f>
              <c:numCache>
                <c:formatCode>General</c:formatCode>
                <c:ptCount val="4"/>
                <c:pt idx="0">
                  <c:v>12.0</c:v>
                </c:pt>
                <c:pt idx="1">
                  <c:v>32.0</c:v>
                </c:pt>
                <c:pt idx="2">
                  <c:v>52.0</c:v>
                </c:pt>
                <c:pt idx="3">
                  <c:v>56.0</c:v>
                </c:pt>
              </c:numCache>
            </c:numRef>
          </c:xVal>
          <c:yVal>
            <c:numRef>
              <c:f>'Figure 4 a LTS 1'!$CG$3:$CG$6</c:f>
              <c:numCache>
                <c:formatCode>General</c:formatCode>
                <c:ptCount val="4"/>
                <c:pt idx="0">
                  <c:v>0.5169</c:v>
                </c:pt>
                <c:pt idx="1">
                  <c:v>0.463</c:v>
                </c:pt>
                <c:pt idx="2">
                  <c:v>0.0</c:v>
                </c:pt>
                <c:pt idx="3">
                  <c:v>0.0893</c:v>
                </c:pt>
              </c:numCache>
            </c:numRef>
          </c:yVal>
          <c:smooth val="0"/>
        </c:ser>
        <c:ser>
          <c:idx val="83"/>
          <c:order val="83"/>
          <c:tx>
            <c:strRef>
              <c:f>'Figure 4 a LTS 1'!$CH$2</c:f>
              <c:strCache>
                <c:ptCount val="1"/>
                <c:pt idx="0">
                  <c:v>8227-011</c:v>
                </c:pt>
              </c:strCache>
            </c:strRef>
          </c:tx>
          <c:xVal>
            <c:numRef>
              <c:f>'Figure 4 a LTS 1'!$B$3:$B$6</c:f>
              <c:numCache>
                <c:formatCode>General</c:formatCode>
                <c:ptCount val="4"/>
                <c:pt idx="0">
                  <c:v>12.0</c:v>
                </c:pt>
                <c:pt idx="1">
                  <c:v>32.0</c:v>
                </c:pt>
                <c:pt idx="2">
                  <c:v>52.0</c:v>
                </c:pt>
                <c:pt idx="3">
                  <c:v>56.0</c:v>
                </c:pt>
              </c:numCache>
            </c:numRef>
          </c:xVal>
          <c:yVal>
            <c:numRef>
              <c:f>'Figure 4 a LTS 1'!$CH$3:$CH$6</c:f>
              <c:numCache>
                <c:formatCode>General</c:formatCode>
                <c:ptCount val="4"/>
                <c:pt idx="0">
                  <c:v>0.4005</c:v>
                </c:pt>
                <c:pt idx="1">
                  <c:v>0.5748</c:v>
                </c:pt>
                <c:pt idx="2">
                  <c:v>0.9554</c:v>
                </c:pt>
                <c:pt idx="3">
                  <c:v>0.05</c:v>
                </c:pt>
              </c:numCache>
            </c:numRef>
          </c:yVal>
          <c:smooth val="0"/>
        </c:ser>
        <c:ser>
          <c:idx val="84"/>
          <c:order val="84"/>
          <c:tx>
            <c:strRef>
              <c:f>'Figure 4 a LTS 1'!$CI$2</c:f>
              <c:strCache>
                <c:ptCount val="1"/>
                <c:pt idx="0">
                  <c:v>8227-012</c:v>
                </c:pt>
              </c:strCache>
            </c:strRef>
          </c:tx>
          <c:xVal>
            <c:numRef>
              <c:f>'Figure 4 a LTS 1'!$B$3:$B$6</c:f>
              <c:numCache>
                <c:formatCode>General</c:formatCode>
                <c:ptCount val="4"/>
                <c:pt idx="0">
                  <c:v>12.0</c:v>
                </c:pt>
                <c:pt idx="1">
                  <c:v>32.0</c:v>
                </c:pt>
                <c:pt idx="2">
                  <c:v>52.0</c:v>
                </c:pt>
                <c:pt idx="3">
                  <c:v>56.0</c:v>
                </c:pt>
              </c:numCache>
            </c:numRef>
          </c:xVal>
          <c:yVal>
            <c:numRef>
              <c:f>'Figure 4 a LTS 1'!$CI$3:$CI$6</c:f>
              <c:numCache>
                <c:formatCode>General</c:formatCode>
                <c:ptCount val="4"/>
                <c:pt idx="0">
                  <c:v>0.3931</c:v>
                </c:pt>
              </c:numCache>
            </c:numRef>
          </c:yVal>
          <c:smooth val="0"/>
        </c:ser>
        <c:ser>
          <c:idx val="85"/>
          <c:order val="85"/>
          <c:tx>
            <c:strRef>
              <c:f>'Figure 4 a LTS 1'!$CJ$2</c:f>
              <c:strCache>
                <c:ptCount val="1"/>
                <c:pt idx="0">
                  <c:v>8227-014</c:v>
                </c:pt>
              </c:strCache>
            </c:strRef>
          </c:tx>
          <c:xVal>
            <c:numRef>
              <c:f>'Figure 4 a LTS 1'!$B$3:$B$6</c:f>
              <c:numCache>
                <c:formatCode>General</c:formatCode>
                <c:ptCount val="4"/>
                <c:pt idx="0">
                  <c:v>12.0</c:v>
                </c:pt>
                <c:pt idx="1">
                  <c:v>32.0</c:v>
                </c:pt>
                <c:pt idx="2">
                  <c:v>52.0</c:v>
                </c:pt>
                <c:pt idx="3">
                  <c:v>56.0</c:v>
                </c:pt>
              </c:numCache>
            </c:numRef>
          </c:xVal>
          <c:yVal>
            <c:numRef>
              <c:f>'Figure 4 a LTS 1'!$CJ$3:$CJ$6</c:f>
              <c:numCache>
                <c:formatCode>General</c:formatCode>
                <c:ptCount val="4"/>
                <c:pt idx="0">
                  <c:v>0.0</c:v>
                </c:pt>
                <c:pt idx="1">
                  <c:v>0.0781</c:v>
                </c:pt>
                <c:pt idx="2">
                  <c:v>0.0823</c:v>
                </c:pt>
                <c:pt idx="3">
                  <c:v>0.05</c:v>
                </c:pt>
              </c:numCache>
            </c:numRef>
          </c:yVal>
          <c:smooth val="0"/>
        </c:ser>
        <c:ser>
          <c:idx val="86"/>
          <c:order val="86"/>
          <c:tx>
            <c:strRef>
              <c:f>'Figure 4 a LTS 1'!$CK$2</c:f>
              <c:strCache>
                <c:ptCount val="1"/>
                <c:pt idx="0">
                  <c:v>8227-016</c:v>
                </c:pt>
              </c:strCache>
            </c:strRef>
          </c:tx>
          <c:xVal>
            <c:numRef>
              <c:f>'Figure 4 a LTS 1'!$B$3:$B$6</c:f>
              <c:numCache>
                <c:formatCode>General</c:formatCode>
                <c:ptCount val="4"/>
                <c:pt idx="0">
                  <c:v>12.0</c:v>
                </c:pt>
                <c:pt idx="1">
                  <c:v>32.0</c:v>
                </c:pt>
                <c:pt idx="2">
                  <c:v>52.0</c:v>
                </c:pt>
                <c:pt idx="3">
                  <c:v>56.0</c:v>
                </c:pt>
              </c:numCache>
            </c:numRef>
          </c:xVal>
          <c:yVal>
            <c:numRef>
              <c:f>'Figure 4 a LTS 1'!$CK$3:$CK$6</c:f>
              <c:numCache>
                <c:formatCode>General</c:formatCode>
                <c:ptCount val="4"/>
                <c:pt idx="0">
                  <c:v>1.1058</c:v>
                </c:pt>
                <c:pt idx="1">
                  <c:v>0.9285</c:v>
                </c:pt>
                <c:pt idx="2">
                  <c:v>1.0161</c:v>
                </c:pt>
                <c:pt idx="3">
                  <c:v>0.205</c:v>
                </c:pt>
              </c:numCache>
            </c:numRef>
          </c:yVal>
          <c:smooth val="0"/>
        </c:ser>
        <c:ser>
          <c:idx val="87"/>
          <c:order val="87"/>
          <c:tx>
            <c:strRef>
              <c:f>'Figure 4 a LTS 1'!$CL$2</c:f>
              <c:strCache>
                <c:ptCount val="1"/>
                <c:pt idx="0">
                  <c:v>8227-017</c:v>
                </c:pt>
              </c:strCache>
            </c:strRef>
          </c:tx>
          <c:xVal>
            <c:numRef>
              <c:f>'Figure 4 a LTS 1'!$B$3:$B$6</c:f>
              <c:numCache>
                <c:formatCode>General</c:formatCode>
                <c:ptCount val="4"/>
                <c:pt idx="0">
                  <c:v>12.0</c:v>
                </c:pt>
                <c:pt idx="1">
                  <c:v>32.0</c:v>
                </c:pt>
                <c:pt idx="2">
                  <c:v>52.0</c:v>
                </c:pt>
                <c:pt idx="3">
                  <c:v>56.0</c:v>
                </c:pt>
              </c:numCache>
            </c:numRef>
          </c:xVal>
          <c:yVal>
            <c:numRef>
              <c:f>'Figure 4 a LTS 1'!$CL$3:$CL$6</c:f>
              <c:numCache>
                <c:formatCode>General</c:formatCode>
                <c:ptCount val="4"/>
                <c:pt idx="0">
                  <c:v>0.1278</c:v>
                </c:pt>
              </c:numCache>
            </c:numRef>
          </c:yVal>
          <c:smooth val="0"/>
        </c:ser>
        <c:ser>
          <c:idx val="88"/>
          <c:order val="88"/>
          <c:tx>
            <c:strRef>
              <c:f>'Figure 4 a LTS 1'!$CM$2</c:f>
              <c:strCache>
                <c:ptCount val="1"/>
                <c:pt idx="0">
                  <c:v>8227-019</c:v>
                </c:pt>
              </c:strCache>
            </c:strRef>
          </c:tx>
          <c:xVal>
            <c:numRef>
              <c:f>'Figure 4 a LTS 1'!$B$3:$B$6</c:f>
              <c:numCache>
                <c:formatCode>General</c:formatCode>
                <c:ptCount val="4"/>
                <c:pt idx="0">
                  <c:v>12.0</c:v>
                </c:pt>
                <c:pt idx="1">
                  <c:v>32.0</c:v>
                </c:pt>
                <c:pt idx="2">
                  <c:v>52.0</c:v>
                </c:pt>
                <c:pt idx="3">
                  <c:v>56.0</c:v>
                </c:pt>
              </c:numCache>
            </c:numRef>
          </c:xVal>
          <c:yVal>
            <c:numRef>
              <c:f>'Figure 4 a LTS 1'!$CM$3:$CM$6</c:f>
              <c:numCache>
                <c:formatCode>General</c:formatCode>
                <c:ptCount val="4"/>
                <c:pt idx="0">
                  <c:v>0.0796</c:v>
                </c:pt>
                <c:pt idx="1">
                  <c:v>0.05</c:v>
                </c:pt>
                <c:pt idx="2">
                  <c:v>0.0635</c:v>
                </c:pt>
                <c:pt idx="3">
                  <c:v>0.05</c:v>
                </c:pt>
              </c:numCache>
            </c:numRef>
          </c:yVal>
          <c:smooth val="0"/>
        </c:ser>
        <c:ser>
          <c:idx val="89"/>
          <c:order val="89"/>
          <c:tx>
            <c:strRef>
              <c:f>'Figure 4 a LTS 1'!$CN$2</c:f>
              <c:strCache>
                <c:ptCount val="1"/>
                <c:pt idx="0">
                  <c:v>8245-001</c:v>
                </c:pt>
              </c:strCache>
            </c:strRef>
          </c:tx>
          <c:xVal>
            <c:numRef>
              <c:f>'Figure 4 a LTS 1'!$B$3:$B$6</c:f>
              <c:numCache>
                <c:formatCode>General</c:formatCode>
                <c:ptCount val="4"/>
                <c:pt idx="0">
                  <c:v>12.0</c:v>
                </c:pt>
                <c:pt idx="1">
                  <c:v>32.0</c:v>
                </c:pt>
                <c:pt idx="2">
                  <c:v>52.0</c:v>
                </c:pt>
                <c:pt idx="3">
                  <c:v>56.0</c:v>
                </c:pt>
              </c:numCache>
            </c:numRef>
          </c:xVal>
          <c:yVal>
            <c:numRef>
              <c:f>'Figure 4 a LTS 1'!$CN$3:$CN$6</c:f>
              <c:numCache>
                <c:formatCode>General</c:formatCode>
                <c:ptCount val="4"/>
                <c:pt idx="0">
                  <c:v>0.0</c:v>
                </c:pt>
              </c:numCache>
            </c:numRef>
          </c:yVal>
          <c:smooth val="0"/>
        </c:ser>
        <c:ser>
          <c:idx val="90"/>
          <c:order val="90"/>
          <c:tx>
            <c:strRef>
              <c:f>'Figure 4 a LTS 1'!$CO$2</c:f>
              <c:strCache>
                <c:ptCount val="1"/>
                <c:pt idx="0">
                  <c:v>8245-002</c:v>
                </c:pt>
              </c:strCache>
            </c:strRef>
          </c:tx>
          <c:xVal>
            <c:numRef>
              <c:f>'Figure 4 a LTS 1'!$B$3:$B$6</c:f>
              <c:numCache>
                <c:formatCode>General</c:formatCode>
                <c:ptCount val="4"/>
                <c:pt idx="0">
                  <c:v>12.0</c:v>
                </c:pt>
                <c:pt idx="1">
                  <c:v>32.0</c:v>
                </c:pt>
                <c:pt idx="2">
                  <c:v>52.0</c:v>
                </c:pt>
                <c:pt idx="3">
                  <c:v>56.0</c:v>
                </c:pt>
              </c:numCache>
            </c:numRef>
          </c:xVal>
          <c:yVal>
            <c:numRef>
              <c:f>'Figure 4 a LTS 1'!$CO$3:$CO$6</c:f>
              <c:numCache>
                <c:formatCode>General</c:formatCode>
                <c:ptCount val="4"/>
                <c:pt idx="0">
                  <c:v>0.798</c:v>
                </c:pt>
              </c:numCache>
            </c:numRef>
          </c:yVal>
          <c:smooth val="0"/>
        </c:ser>
        <c:ser>
          <c:idx val="91"/>
          <c:order val="91"/>
          <c:tx>
            <c:strRef>
              <c:f>'Figure 4 a LTS 1'!$CP$2</c:f>
              <c:strCache>
                <c:ptCount val="1"/>
                <c:pt idx="0">
                  <c:v>8245-003</c:v>
                </c:pt>
              </c:strCache>
            </c:strRef>
          </c:tx>
          <c:xVal>
            <c:numRef>
              <c:f>'Figure 4 a LTS 1'!$B$3:$B$6</c:f>
              <c:numCache>
                <c:formatCode>General</c:formatCode>
                <c:ptCount val="4"/>
                <c:pt idx="0">
                  <c:v>12.0</c:v>
                </c:pt>
                <c:pt idx="1">
                  <c:v>32.0</c:v>
                </c:pt>
                <c:pt idx="2">
                  <c:v>52.0</c:v>
                </c:pt>
                <c:pt idx="3">
                  <c:v>56.0</c:v>
                </c:pt>
              </c:numCache>
            </c:numRef>
          </c:xVal>
          <c:yVal>
            <c:numRef>
              <c:f>'Figure 4 a LTS 1'!$CP$3:$CP$6</c:f>
              <c:numCache>
                <c:formatCode>General</c:formatCode>
                <c:ptCount val="4"/>
                <c:pt idx="0">
                  <c:v>0.1756</c:v>
                </c:pt>
                <c:pt idx="1">
                  <c:v>0.1006</c:v>
                </c:pt>
                <c:pt idx="2">
                  <c:v>0.1221</c:v>
                </c:pt>
              </c:numCache>
            </c:numRef>
          </c:yVal>
          <c:smooth val="0"/>
        </c:ser>
        <c:ser>
          <c:idx val="92"/>
          <c:order val="92"/>
          <c:tx>
            <c:strRef>
              <c:f>'Figure 4 a LTS 1'!$CQ$2</c:f>
              <c:strCache>
                <c:ptCount val="1"/>
                <c:pt idx="0">
                  <c:v>8245-005</c:v>
                </c:pt>
              </c:strCache>
            </c:strRef>
          </c:tx>
          <c:xVal>
            <c:numRef>
              <c:f>'Figure 4 a LTS 1'!$B$3:$B$6</c:f>
              <c:numCache>
                <c:formatCode>General</c:formatCode>
                <c:ptCount val="4"/>
                <c:pt idx="0">
                  <c:v>12.0</c:v>
                </c:pt>
                <c:pt idx="1">
                  <c:v>32.0</c:v>
                </c:pt>
                <c:pt idx="2">
                  <c:v>52.0</c:v>
                </c:pt>
                <c:pt idx="3">
                  <c:v>56.0</c:v>
                </c:pt>
              </c:numCache>
            </c:numRef>
          </c:xVal>
          <c:yVal>
            <c:numRef>
              <c:f>'Figure 4 a LTS 1'!$CQ$3:$CQ$6</c:f>
              <c:numCache>
                <c:formatCode>General</c:formatCode>
                <c:ptCount val="4"/>
                <c:pt idx="0">
                  <c:v>0.3736</c:v>
                </c:pt>
                <c:pt idx="1">
                  <c:v>0.153</c:v>
                </c:pt>
                <c:pt idx="2">
                  <c:v>0.0</c:v>
                </c:pt>
              </c:numCache>
            </c:numRef>
          </c:yVal>
          <c:smooth val="0"/>
        </c:ser>
        <c:ser>
          <c:idx val="93"/>
          <c:order val="93"/>
          <c:tx>
            <c:strRef>
              <c:f>'Figure 4 a LTS 1'!$CR$2</c:f>
              <c:strCache>
                <c:ptCount val="1"/>
                <c:pt idx="0">
                  <c:v>8245-010</c:v>
                </c:pt>
              </c:strCache>
            </c:strRef>
          </c:tx>
          <c:xVal>
            <c:numRef>
              <c:f>'Figure 4 a LTS 1'!$B$3:$B$6</c:f>
              <c:numCache>
                <c:formatCode>General</c:formatCode>
                <c:ptCount val="4"/>
                <c:pt idx="0">
                  <c:v>12.0</c:v>
                </c:pt>
                <c:pt idx="1">
                  <c:v>32.0</c:v>
                </c:pt>
                <c:pt idx="2">
                  <c:v>52.0</c:v>
                </c:pt>
                <c:pt idx="3">
                  <c:v>56.0</c:v>
                </c:pt>
              </c:numCache>
            </c:numRef>
          </c:xVal>
          <c:yVal>
            <c:numRef>
              <c:f>'Figure 4 a LTS 1'!$CR$3:$CR$6</c:f>
              <c:numCache>
                <c:formatCode>General</c:formatCode>
                <c:ptCount val="4"/>
                <c:pt idx="0">
                  <c:v>0.417</c:v>
                </c:pt>
                <c:pt idx="1">
                  <c:v>0.1389</c:v>
                </c:pt>
                <c:pt idx="2">
                  <c:v>0.1322</c:v>
                </c:pt>
                <c:pt idx="3">
                  <c:v>0.05</c:v>
                </c:pt>
              </c:numCache>
            </c:numRef>
          </c:yVal>
          <c:smooth val="0"/>
        </c:ser>
        <c:ser>
          <c:idx val="94"/>
          <c:order val="94"/>
          <c:tx>
            <c:strRef>
              <c:f>'Figure 4 a LTS 1'!$CS$2</c:f>
              <c:strCache>
                <c:ptCount val="1"/>
                <c:pt idx="0">
                  <c:v>8245-011</c:v>
                </c:pt>
              </c:strCache>
            </c:strRef>
          </c:tx>
          <c:xVal>
            <c:numRef>
              <c:f>'Figure 4 a LTS 1'!$B$3:$B$6</c:f>
              <c:numCache>
                <c:formatCode>General</c:formatCode>
                <c:ptCount val="4"/>
                <c:pt idx="0">
                  <c:v>12.0</c:v>
                </c:pt>
                <c:pt idx="1">
                  <c:v>32.0</c:v>
                </c:pt>
                <c:pt idx="2">
                  <c:v>52.0</c:v>
                </c:pt>
                <c:pt idx="3">
                  <c:v>56.0</c:v>
                </c:pt>
              </c:numCache>
            </c:numRef>
          </c:xVal>
          <c:yVal>
            <c:numRef>
              <c:f>'Figure 4 a LTS 1'!$CS$3:$CS$6</c:f>
              <c:numCache>
                <c:formatCode>General</c:formatCode>
                <c:ptCount val="4"/>
                <c:pt idx="0">
                  <c:v>1.1847</c:v>
                </c:pt>
                <c:pt idx="1">
                  <c:v>1.0139</c:v>
                </c:pt>
                <c:pt idx="2">
                  <c:v>1.1648</c:v>
                </c:pt>
                <c:pt idx="3">
                  <c:v>0.4965</c:v>
                </c:pt>
              </c:numCache>
            </c:numRef>
          </c:yVal>
          <c:smooth val="0"/>
        </c:ser>
        <c:ser>
          <c:idx val="95"/>
          <c:order val="95"/>
          <c:tx>
            <c:strRef>
              <c:f>'Figure 4 a LTS 1'!$CT$2</c:f>
              <c:strCache>
                <c:ptCount val="1"/>
                <c:pt idx="0">
                  <c:v>8245-012</c:v>
                </c:pt>
              </c:strCache>
            </c:strRef>
          </c:tx>
          <c:xVal>
            <c:numRef>
              <c:f>'Figure 4 a LTS 1'!$B$3:$B$6</c:f>
              <c:numCache>
                <c:formatCode>General</c:formatCode>
                <c:ptCount val="4"/>
                <c:pt idx="0">
                  <c:v>12.0</c:v>
                </c:pt>
                <c:pt idx="1">
                  <c:v>32.0</c:v>
                </c:pt>
                <c:pt idx="2">
                  <c:v>52.0</c:v>
                </c:pt>
                <c:pt idx="3">
                  <c:v>56.0</c:v>
                </c:pt>
              </c:numCache>
            </c:numRef>
          </c:xVal>
          <c:yVal>
            <c:numRef>
              <c:f>'Figure 4 a LTS 1'!$CT$3:$CT$6</c:f>
              <c:numCache>
                <c:formatCode>General</c:formatCode>
                <c:ptCount val="4"/>
                <c:pt idx="0">
                  <c:v>0.4034</c:v>
                </c:pt>
                <c:pt idx="1">
                  <c:v>0.5594</c:v>
                </c:pt>
                <c:pt idx="2">
                  <c:v>0.427</c:v>
                </c:pt>
                <c:pt idx="3">
                  <c:v>0.05</c:v>
                </c:pt>
              </c:numCache>
            </c:numRef>
          </c:yVal>
          <c:smooth val="0"/>
        </c:ser>
        <c:ser>
          <c:idx val="96"/>
          <c:order val="96"/>
          <c:tx>
            <c:strRef>
              <c:f>'Figure 4 a LTS 1'!$CU$2</c:f>
              <c:strCache>
                <c:ptCount val="1"/>
                <c:pt idx="0">
                  <c:v>8245-014</c:v>
                </c:pt>
              </c:strCache>
            </c:strRef>
          </c:tx>
          <c:xVal>
            <c:numRef>
              <c:f>'Figure 4 a LTS 1'!$B$3:$B$6</c:f>
              <c:numCache>
                <c:formatCode>General</c:formatCode>
                <c:ptCount val="4"/>
                <c:pt idx="0">
                  <c:v>12.0</c:v>
                </c:pt>
                <c:pt idx="1">
                  <c:v>32.0</c:v>
                </c:pt>
                <c:pt idx="2">
                  <c:v>52.0</c:v>
                </c:pt>
                <c:pt idx="3">
                  <c:v>56.0</c:v>
                </c:pt>
              </c:numCache>
            </c:numRef>
          </c:xVal>
          <c:yVal>
            <c:numRef>
              <c:f>'Figure 4 a LTS 1'!$CU$3:$CU$6</c:f>
              <c:numCache>
                <c:formatCode>General</c:formatCode>
                <c:ptCount val="4"/>
                <c:pt idx="0">
                  <c:v>0.7004</c:v>
                </c:pt>
                <c:pt idx="1">
                  <c:v>0.5714</c:v>
                </c:pt>
                <c:pt idx="2">
                  <c:v>1.1645</c:v>
                </c:pt>
                <c:pt idx="3">
                  <c:v>0.05</c:v>
                </c:pt>
              </c:numCache>
            </c:numRef>
          </c:yVal>
          <c:smooth val="0"/>
        </c:ser>
        <c:ser>
          <c:idx val="97"/>
          <c:order val="97"/>
          <c:tx>
            <c:strRef>
              <c:f>'Figure 4 a LTS 1'!$CV$2</c:f>
              <c:strCache>
                <c:ptCount val="1"/>
                <c:pt idx="0">
                  <c:v>8245-015</c:v>
                </c:pt>
              </c:strCache>
            </c:strRef>
          </c:tx>
          <c:xVal>
            <c:numRef>
              <c:f>'Figure 4 a LTS 1'!$B$3:$B$6</c:f>
              <c:numCache>
                <c:formatCode>General</c:formatCode>
                <c:ptCount val="4"/>
                <c:pt idx="0">
                  <c:v>12.0</c:v>
                </c:pt>
                <c:pt idx="1">
                  <c:v>32.0</c:v>
                </c:pt>
                <c:pt idx="2">
                  <c:v>52.0</c:v>
                </c:pt>
                <c:pt idx="3">
                  <c:v>56.0</c:v>
                </c:pt>
              </c:numCache>
            </c:numRef>
          </c:xVal>
          <c:yVal>
            <c:numRef>
              <c:f>'Figure 4 a LTS 1'!$CV$3:$CV$6</c:f>
              <c:numCache>
                <c:formatCode>General</c:formatCode>
                <c:ptCount val="4"/>
                <c:pt idx="0">
                  <c:v>0.3463</c:v>
                </c:pt>
                <c:pt idx="1">
                  <c:v>0.2647</c:v>
                </c:pt>
                <c:pt idx="2">
                  <c:v>0.1465</c:v>
                </c:pt>
                <c:pt idx="3">
                  <c:v>0.05</c:v>
                </c:pt>
              </c:numCache>
            </c:numRef>
          </c:yVal>
          <c:smooth val="0"/>
        </c:ser>
        <c:ser>
          <c:idx val="98"/>
          <c:order val="98"/>
          <c:tx>
            <c:strRef>
              <c:f>'Figure 4 a LTS 1'!$CW$2</c:f>
              <c:strCache>
                <c:ptCount val="1"/>
                <c:pt idx="0">
                  <c:v>8245-018</c:v>
                </c:pt>
              </c:strCache>
            </c:strRef>
          </c:tx>
          <c:xVal>
            <c:numRef>
              <c:f>'Figure 4 a LTS 1'!$B$3:$B$6</c:f>
              <c:numCache>
                <c:formatCode>General</c:formatCode>
                <c:ptCount val="4"/>
                <c:pt idx="0">
                  <c:v>12.0</c:v>
                </c:pt>
                <c:pt idx="1">
                  <c:v>32.0</c:v>
                </c:pt>
                <c:pt idx="2">
                  <c:v>52.0</c:v>
                </c:pt>
                <c:pt idx="3">
                  <c:v>56.0</c:v>
                </c:pt>
              </c:numCache>
            </c:numRef>
          </c:xVal>
          <c:yVal>
            <c:numRef>
              <c:f>'Figure 4 a LTS 1'!$CW$3:$CW$6</c:f>
              <c:numCache>
                <c:formatCode>General</c:formatCode>
                <c:ptCount val="4"/>
                <c:pt idx="0">
                  <c:v>0.0898</c:v>
                </c:pt>
                <c:pt idx="1">
                  <c:v>0.0712</c:v>
                </c:pt>
                <c:pt idx="2">
                  <c:v>0.0757</c:v>
                </c:pt>
                <c:pt idx="3">
                  <c:v>0.05</c:v>
                </c:pt>
              </c:numCache>
            </c:numRef>
          </c:yVal>
          <c:smooth val="0"/>
        </c:ser>
        <c:ser>
          <c:idx val="99"/>
          <c:order val="99"/>
          <c:tx>
            <c:strRef>
              <c:f>'Figure 4 a LTS 1'!$CX$2</c:f>
              <c:strCache>
                <c:ptCount val="1"/>
                <c:pt idx="0">
                  <c:v>8351-002</c:v>
                </c:pt>
              </c:strCache>
            </c:strRef>
          </c:tx>
          <c:xVal>
            <c:numRef>
              <c:f>'Figure 4 a LTS 1'!$B$3:$B$6</c:f>
              <c:numCache>
                <c:formatCode>General</c:formatCode>
                <c:ptCount val="4"/>
                <c:pt idx="0">
                  <c:v>12.0</c:v>
                </c:pt>
                <c:pt idx="1">
                  <c:v>32.0</c:v>
                </c:pt>
                <c:pt idx="2">
                  <c:v>52.0</c:v>
                </c:pt>
                <c:pt idx="3">
                  <c:v>56.0</c:v>
                </c:pt>
              </c:numCache>
            </c:numRef>
          </c:xVal>
          <c:yVal>
            <c:numRef>
              <c:f>'Figure 4 a LTS 1'!$CX$3:$CX$6</c:f>
              <c:numCache>
                <c:formatCode>General</c:formatCode>
                <c:ptCount val="4"/>
                <c:pt idx="0">
                  <c:v>0.1451</c:v>
                </c:pt>
                <c:pt idx="1">
                  <c:v>0.1307</c:v>
                </c:pt>
                <c:pt idx="2">
                  <c:v>0.0</c:v>
                </c:pt>
                <c:pt idx="3">
                  <c:v>0.0</c:v>
                </c:pt>
              </c:numCache>
            </c:numRef>
          </c:yVal>
          <c:smooth val="0"/>
        </c:ser>
        <c:ser>
          <c:idx val="100"/>
          <c:order val="100"/>
          <c:tx>
            <c:strRef>
              <c:f>'Figure 4 a LTS 1'!$CY$2</c:f>
              <c:strCache>
                <c:ptCount val="1"/>
                <c:pt idx="0">
                  <c:v>8351-004</c:v>
                </c:pt>
              </c:strCache>
            </c:strRef>
          </c:tx>
          <c:xVal>
            <c:numRef>
              <c:f>'Figure 4 a LTS 1'!$B$3:$B$6</c:f>
              <c:numCache>
                <c:formatCode>General</c:formatCode>
                <c:ptCount val="4"/>
                <c:pt idx="0">
                  <c:v>12.0</c:v>
                </c:pt>
                <c:pt idx="1">
                  <c:v>32.0</c:v>
                </c:pt>
                <c:pt idx="2">
                  <c:v>52.0</c:v>
                </c:pt>
                <c:pt idx="3">
                  <c:v>56.0</c:v>
                </c:pt>
              </c:numCache>
            </c:numRef>
          </c:xVal>
          <c:yVal>
            <c:numRef>
              <c:f>'Figure 4 a LTS 1'!$CY$3:$CY$6</c:f>
              <c:numCache>
                <c:formatCode>General</c:formatCode>
                <c:ptCount val="4"/>
                <c:pt idx="0">
                  <c:v>0.2655</c:v>
                </c:pt>
                <c:pt idx="1">
                  <c:v>0.1736</c:v>
                </c:pt>
                <c:pt idx="2">
                  <c:v>0.1926</c:v>
                </c:pt>
                <c:pt idx="3">
                  <c:v>0.05</c:v>
                </c:pt>
              </c:numCache>
            </c:numRef>
          </c:yVal>
          <c:smooth val="0"/>
        </c:ser>
        <c:ser>
          <c:idx val="101"/>
          <c:order val="101"/>
          <c:tx>
            <c:strRef>
              <c:f>'Figure 4 a LTS 1'!$CZ$2</c:f>
              <c:strCache>
                <c:ptCount val="1"/>
                <c:pt idx="0">
                  <c:v>8351-006</c:v>
                </c:pt>
              </c:strCache>
            </c:strRef>
          </c:tx>
          <c:xVal>
            <c:numRef>
              <c:f>'Figure 4 a LTS 1'!$B$3:$B$6</c:f>
              <c:numCache>
                <c:formatCode>General</c:formatCode>
                <c:ptCount val="4"/>
                <c:pt idx="0">
                  <c:v>12.0</c:v>
                </c:pt>
                <c:pt idx="1">
                  <c:v>32.0</c:v>
                </c:pt>
                <c:pt idx="2">
                  <c:v>52.0</c:v>
                </c:pt>
                <c:pt idx="3">
                  <c:v>56.0</c:v>
                </c:pt>
              </c:numCache>
            </c:numRef>
          </c:xVal>
          <c:yVal>
            <c:numRef>
              <c:f>'Figure 4 a LTS 1'!$CZ$3:$CZ$6</c:f>
              <c:numCache>
                <c:formatCode>General</c:formatCode>
                <c:ptCount val="4"/>
                <c:pt idx="0">
                  <c:v>0.3023</c:v>
                </c:pt>
                <c:pt idx="1">
                  <c:v>0.0</c:v>
                </c:pt>
                <c:pt idx="2">
                  <c:v>0.05</c:v>
                </c:pt>
                <c:pt idx="3">
                  <c:v>0.05</c:v>
                </c:pt>
              </c:numCache>
            </c:numRef>
          </c:yVal>
          <c:smooth val="0"/>
        </c:ser>
        <c:ser>
          <c:idx val="102"/>
          <c:order val="102"/>
          <c:tx>
            <c:strRef>
              <c:f>'Figure 4 a LTS 1'!$DA$2</c:f>
              <c:strCache>
                <c:ptCount val="1"/>
                <c:pt idx="0">
                  <c:v>8351-007</c:v>
                </c:pt>
              </c:strCache>
            </c:strRef>
          </c:tx>
          <c:xVal>
            <c:numRef>
              <c:f>'Figure 4 a LTS 1'!$B$3:$B$6</c:f>
              <c:numCache>
                <c:formatCode>General</c:formatCode>
                <c:ptCount val="4"/>
                <c:pt idx="0">
                  <c:v>12.0</c:v>
                </c:pt>
                <c:pt idx="1">
                  <c:v>32.0</c:v>
                </c:pt>
                <c:pt idx="2">
                  <c:v>52.0</c:v>
                </c:pt>
                <c:pt idx="3">
                  <c:v>56.0</c:v>
                </c:pt>
              </c:numCache>
            </c:numRef>
          </c:xVal>
          <c:yVal>
            <c:numRef>
              <c:f>'Figure 4 a LTS 1'!$DA$3:$DA$6</c:f>
              <c:numCache>
                <c:formatCode>General</c:formatCode>
                <c:ptCount val="4"/>
                <c:pt idx="0">
                  <c:v>0.1824</c:v>
                </c:pt>
                <c:pt idx="1">
                  <c:v>0.0</c:v>
                </c:pt>
              </c:numCache>
            </c:numRef>
          </c:yVal>
          <c:smooth val="0"/>
        </c:ser>
        <c:ser>
          <c:idx val="103"/>
          <c:order val="103"/>
          <c:tx>
            <c:strRef>
              <c:f>'Figure 4 a LTS 1'!$DB$2</c:f>
              <c:strCache>
                <c:ptCount val="1"/>
                <c:pt idx="0">
                  <c:v>8351-010</c:v>
                </c:pt>
              </c:strCache>
            </c:strRef>
          </c:tx>
          <c:xVal>
            <c:numRef>
              <c:f>'Figure 4 a LTS 1'!$B$3:$B$6</c:f>
              <c:numCache>
                <c:formatCode>General</c:formatCode>
                <c:ptCount val="4"/>
                <c:pt idx="0">
                  <c:v>12.0</c:v>
                </c:pt>
                <c:pt idx="1">
                  <c:v>32.0</c:v>
                </c:pt>
                <c:pt idx="2">
                  <c:v>52.0</c:v>
                </c:pt>
                <c:pt idx="3">
                  <c:v>56.0</c:v>
                </c:pt>
              </c:numCache>
            </c:numRef>
          </c:xVal>
          <c:yVal>
            <c:numRef>
              <c:f>'Figure 4 a LTS 1'!$DB$3:$DB$6</c:f>
              <c:numCache>
                <c:formatCode>General</c:formatCode>
                <c:ptCount val="4"/>
                <c:pt idx="0">
                  <c:v>2.8456</c:v>
                </c:pt>
                <c:pt idx="1">
                  <c:v>0.0</c:v>
                </c:pt>
                <c:pt idx="2">
                  <c:v>0.0</c:v>
                </c:pt>
                <c:pt idx="3">
                  <c:v>0.0</c:v>
                </c:pt>
              </c:numCache>
            </c:numRef>
          </c:yVal>
          <c:smooth val="0"/>
        </c:ser>
        <c:ser>
          <c:idx val="104"/>
          <c:order val="104"/>
          <c:tx>
            <c:strRef>
              <c:f>'Figure 4 a LTS 1'!$DC$2</c:f>
              <c:strCache>
                <c:ptCount val="1"/>
                <c:pt idx="0">
                  <c:v>8351-012</c:v>
                </c:pt>
              </c:strCache>
            </c:strRef>
          </c:tx>
          <c:xVal>
            <c:numRef>
              <c:f>'Figure 4 a LTS 1'!$B$3:$B$6</c:f>
              <c:numCache>
                <c:formatCode>General</c:formatCode>
                <c:ptCount val="4"/>
                <c:pt idx="0">
                  <c:v>12.0</c:v>
                </c:pt>
                <c:pt idx="1">
                  <c:v>32.0</c:v>
                </c:pt>
                <c:pt idx="2">
                  <c:v>52.0</c:v>
                </c:pt>
                <c:pt idx="3">
                  <c:v>56.0</c:v>
                </c:pt>
              </c:numCache>
            </c:numRef>
          </c:xVal>
          <c:yVal>
            <c:numRef>
              <c:f>'Figure 4 a LTS 1'!$DC$3:$DC$6</c:f>
              <c:numCache>
                <c:formatCode>General</c:formatCode>
                <c:ptCount val="4"/>
                <c:pt idx="0">
                  <c:v>0.2045</c:v>
                </c:pt>
                <c:pt idx="1">
                  <c:v>0.1998</c:v>
                </c:pt>
                <c:pt idx="2">
                  <c:v>0.2408</c:v>
                </c:pt>
                <c:pt idx="3">
                  <c:v>0.0558</c:v>
                </c:pt>
              </c:numCache>
            </c:numRef>
          </c:yVal>
          <c:smooth val="0"/>
        </c:ser>
        <c:ser>
          <c:idx val="105"/>
          <c:order val="105"/>
          <c:tx>
            <c:strRef>
              <c:f>'Figure 4 a LTS 1'!$DD$2</c:f>
              <c:strCache>
                <c:ptCount val="1"/>
                <c:pt idx="0">
                  <c:v>8351-015</c:v>
                </c:pt>
              </c:strCache>
            </c:strRef>
          </c:tx>
          <c:xVal>
            <c:numRef>
              <c:f>'Figure 4 a LTS 1'!$B$3:$B$6</c:f>
              <c:numCache>
                <c:formatCode>General</c:formatCode>
                <c:ptCount val="4"/>
                <c:pt idx="0">
                  <c:v>12.0</c:v>
                </c:pt>
                <c:pt idx="1">
                  <c:v>32.0</c:v>
                </c:pt>
                <c:pt idx="2">
                  <c:v>52.0</c:v>
                </c:pt>
                <c:pt idx="3">
                  <c:v>56.0</c:v>
                </c:pt>
              </c:numCache>
            </c:numRef>
          </c:xVal>
          <c:yVal>
            <c:numRef>
              <c:f>'Figure 4 a LTS 1'!$DD$3:$DD$6</c:f>
              <c:numCache>
                <c:formatCode>General</c:formatCode>
                <c:ptCount val="4"/>
                <c:pt idx="0">
                  <c:v>0.1392</c:v>
                </c:pt>
                <c:pt idx="1">
                  <c:v>0.05</c:v>
                </c:pt>
              </c:numCache>
            </c:numRef>
          </c:yVal>
          <c:smooth val="0"/>
        </c:ser>
        <c:ser>
          <c:idx val="106"/>
          <c:order val="106"/>
          <c:tx>
            <c:strRef>
              <c:f>'Figure 4 a LTS 1'!$DE$2</c:f>
              <c:strCache>
                <c:ptCount val="1"/>
                <c:pt idx="0">
                  <c:v>8351-017</c:v>
                </c:pt>
              </c:strCache>
            </c:strRef>
          </c:tx>
          <c:xVal>
            <c:numRef>
              <c:f>'Figure 4 a LTS 1'!$B$3:$B$6</c:f>
              <c:numCache>
                <c:formatCode>General</c:formatCode>
                <c:ptCount val="4"/>
                <c:pt idx="0">
                  <c:v>12.0</c:v>
                </c:pt>
                <c:pt idx="1">
                  <c:v>32.0</c:v>
                </c:pt>
                <c:pt idx="2">
                  <c:v>52.0</c:v>
                </c:pt>
                <c:pt idx="3">
                  <c:v>56.0</c:v>
                </c:pt>
              </c:numCache>
            </c:numRef>
          </c:xVal>
          <c:yVal>
            <c:numRef>
              <c:f>'Figure 4 a LTS 1'!$DE$3:$DE$6</c:f>
              <c:numCache>
                <c:formatCode>General</c:formatCode>
                <c:ptCount val="4"/>
                <c:pt idx="0">
                  <c:v>0.1928</c:v>
                </c:pt>
                <c:pt idx="1">
                  <c:v>0.05</c:v>
                </c:pt>
                <c:pt idx="2">
                  <c:v>0.1131</c:v>
                </c:pt>
                <c:pt idx="3">
                  <c:v>0.05</c:v>
                </c:pt>
              </c:numCache>
            </c:numRef>
          </c:yVal>
          <c:smooth val="0"/>
        </c:ser>
        <c:ser>
          <c:idx val="107"/>
          <c:order val="107"/>
          <c:tx>
            <c:strRef>
              <c:f>'Figure 4 a LTS 1'!$DF$2</c:f>
              <c:strCache>
                <c:ptCount val="1"/>
                <c:pt idx="0">
                  <c:v>8351-018</c:v>
                </c:pt>
              </c:strCache>
            </c:strRef>
          </c:tx>
          <c:xVal>
            <c:numRef>
              <c:f>'Figure 4 a LTS 1'!$B$3:$B$6</c:f>
              <c:numCache>
                <c:formatCode>General</c:formatCode>
                <c:ptCount val="4"/>
                <c:pt idx="0">
                  <c:v>12.0</c:v>
                </c:pt>
                <c:pt idx="1">
                  <c:v>32.0</c:v>
                </c:pt>
                <c:pt idx="2">
                  <c:v>52.0</c:v>
                </c:pt>
                <c:pt idx="3">
                  <c:v>56.0</c:v>
                </c:pt>
              </c:numCache>
            </c:numRef>
          </c:xVal>
          <c:yVal>
            <c:numRef>
              <c:f>'Figure 4 a LTS 1'!$DF$3:$DF$6</c:f>
              <c:numCache>
                <c:formatCode>General</c:formatCode>
                <c:ptCount val="4"/>
                <c:pt idx="0">
                  <c:v>0.2372</c:v>
                </c:pt>
                <c:pt idx="1">
                  <c:v>0.1566</c:v>
                </c:pt>
                <c:pt idx="2">
                  <c:v>0.2973</c:v>
                </c:pt>
                <c:pt idx="3">
                  <c:v>0.05</c:v>
                </c:pt>
              </c:numCache>
            </c:numRef>
          </c:yVal>
          <c:smooth val="0"/>
        </c:ser>
        <c:ser>
          <c:idx val="108"/>
          <c:order val="108"/>
          <c:tx>
            <c:strRef>
              <c:f>'Figure 4 a LTS 1'!$DG$2</c:f>
              <c:strCache>
                <c:ptCount val="1"/>
                <c:pt idx="0">
                  <c:v>8351-019</c:v>
                </c:pt>
              </c:strCache>
            </c:strRef>
          </c:tx>
          <c:xVal>
            <c:numRef>
              <c:f>'Figure 4 a LTS 1'!$B$3:$B$6</c:f>
              <c:numCache>
                <c:formatCode>General</c:formatCode>
                <c:ptCount val="4"/>
                <c:pt idx="0">
                  <c:v>12.0</c:v>
                </c:pt>
                <c:pt idx="1">
                  <c:v>32.0</c:v>
                </c:pt>
                <c:pt idx="2">
                  <c:v>52.0</c:v>
                </c:pt>
                <c:pt idx="3">
                  <c:v>56.0</c:v>
                </c:pt>
              </c:numCache>
            </c:numRef>
          </c:xVal>
          <c:yVal>
            <c:numRef>
              <c:f>'Figure 4 a LTS 1'!$DG$3:$DG$6</c:f>
              <c:numCache>
                <c:formatCode>General</c:formatCode>
                <c:ptCount val="4"/>
                <c:pt idx="0">
                  <c:v>0.05</c:v>
                </c:pt>
              </c:numCache>
            </c:numRef>
          </c:yVal>
          <c:smooth val="0"/>
        </c:ser>
        <c:ser>
          <c:idx val="109"/>
          <c:order val="109"/>
          <c:tx>
            <c:strRef>
              <c:f>'Figure 4 a LTS 1'!$DH$2</c:f>
              <c:strCache>
                <c:ptCount val="1"/>
                <c:pt idx="0">
                  <c:v>8351-020</c:v>
                </c:pt>
              </c:strCache>
            </c:strRef>
          </c:tx>
          <c:xVal>
            <c:numRef>
              <c:f>'Figure 4 a LTS 1'!$B$3:$B$6</c:f>
              <c:numCache>
                <c:formatCode>General</c:formatCode>
                <c:ptCount val="4"/>
                <c:pt idx="0">
                  <c:v>12.0</c:v>
                </c:pt>
                <c:pt idx="1">
                  <c:v>32.0</c:v>
                </c:pt>
                <c:pt idx="2">
                  <c:v>52.0</c:v>
                </c:pt>
                <c:pt idx="3">
                  <c:v>56.0</c:v>
                </c:pt>
              </c:numCache>
            </c:numRef>
          </c:xVal>
          <c:yVal>
            <c:numRef>
              <c:f>'Figure 4 a LTS 1'!$DH$3:$DH$6</c:f>
              <c:numCache>
                <c:formatCode>General</c:formatCode>
                <c:ptCount val="4"/>
                <c:pt idx="0">
                  <c:v>0.3852</c:v>
                </c:pt>
                <c:pt idx="1">
                  <c:v>0.5394</c:v>
                </c:pt>
                <c:pt idx="2">
                  <c:v>0.05</c:v>
                </c:pt>
                <c:pt idx="3">
                  <c:v>0.05</c:v>
                </c:pt>
              </c:numCache>
            </c:numRef>
          </c:yVal>
          <c:smooth val="0"/>
        </c:ser>
        <c:dLbls>
          <c:showLegendKey val="0"/>
          <c:showVal val="0"/>
          <c:showCatName val="0"/>
          <c:showSerName val="0"/>
          <c:showPercent val="0"/>
          <c:showBubbleSize val="0"/>
        </c:dLbls>
        <c:axId val="-2109851096"/>
        <c:axId val="-2109845864"/>
      </c:scatterChart>
      <c:valAx>
        <c:axId val="-2109851096"/>
        <c:scaling>
          <c:orientation val="minMax"/>
          <c:max val="64.0"/>
        </c:scaling>
        <c:delete val="0"/>
        <c:axPos val="b"/>
        <c:title>
          <c:tx>
            <c:rich>
              <a:bodyPr/>
              <a:lstStyle/>
              <a:p>
                <a:pPr>
                  <a:defRPr sz="1100" b="0"/>
                </a:pPr>
                <a:r>
                  <a:rPr lang="en-US" sz="1100" b="0"/>
                  <a:t>Time (weeks)</a:t>
                </a:r>
              </a:p>
            </c:rich>
          </c:tx>
          <c:layout/>
          <c:overlay val="0"/>
        </c:title>
        <c:numFmt formatCode="General" sourceLinked="1"/>
        <c:majorTickMark val="out"/>
        <c:minorTickMark val="out"/>
        <c:tickLblPos val="nextTo"/>
        <c:txPr>
          <a:bodyPr anchor="b" anchorCtr="1"/>
          <a:lstStyle/>
          <a:p>
            <a:pPr>
              <a:defRPr sz="1050"/>
            </a:pPr>
            <a:endParaRPr lang="en-US"/>
          </a:p>
        </c:txPr>
        <c:crossAx val="-2109845864"/>
        <c:crossesAt val="0.01"/>
        <c:crossBetween val="midCat"/>
        <c:majorUnit val="8.0"/>
        <c:minorUnit val="4.0"/>
      </c:valAx>
      <c:valAx>
        <c:axId val="-2109845864"/>
        <c:scaling>
          <c:logBase val="10.0"/>
          <c:orientation val="minMax"/>
        </c:scaling>
        <c:delete val="0"/>
        <c:axPos val="l"/>
        <c:title>
          <c:tx>
            <c:rich>
              <a:bodyPr rot="-5400000" vert="horz"/>
              <a:lstStyle/>
              <a:p>
                <a:pPr>
                  <a:defRPr sz="1100" b="0"/>
                </a:pPr>
                <a:r>
                  <a:rPr lang="en-US" sz="1100" b="0"/>
                  <a:t>Ivermectin plasma concentration (ng/mL)</a:t>
                </a:r>
              </a:p>
            </c:rich>
          </c:tx>
          <c:layout/>
          <c:overlay val="0"/>
        </c:title>
        <c:numFmt formatCode="General" sourceLinked="1"/>
        <c:majorTickMark val="out"/>
        <c:minorTickMark val="out"/>
        <c:tickLblPos val="nextTo"/>
        <c:txPr>
          <a:bodyPr/>
          <a:lstStyle/>
          <a:p>
            <a:pPr>
              <a:defRPr sz="1050"/>
            </a:pPr>
            <a:endParaRPr lang="en-US"/>
          </a:p>
        </c:txPr>
        <c:crossAx val="-2109851096"/>
        <c:crossesAt val="0.0"/>
        <c:crossBetween val="midCat"/>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Feuil5!$C$1</c:f>
              <c:strCache>
                <c:ptCount val="1"/>
                <c:pt idx="0">
                  <c:v>8003-001</c:v>
                </c:pt>
              </c:strCache>
            </c:strRef>
          </c:tx>
          <c:xVal>
            <c:numRef>
              <c:f>Feuil5!$B$2:$B$5</c:f>
              <c:numCache>
                <c:formatCode>General</c:formatCode>
                <c:ptCount val="4"/>
                <c:pt idx="0">
                  <c:v>12.0</c:v>
                </c:pt>
                <c:pt idx="1">
                  <c:v>32.0</c:v>
                </c:pt>
                <c:pt idx="2">
                  <c:v>52.0</c:v>
                </c:pt>
                <c:pt idx="3">
                  <c:v>56.0</c:v>
                </c:pt>
              </c:numCache>
            </c:numRef>
          </c:xVal>
          <c:yVal>
            <c:numRef>
              <c:f>Feuil5!$C$2:$C$5</c:f>
              <c:numCache>
                <c:formatCode>General</c:formatCode>
                <c:ptCount val="4"/>
                <c:pt idx="0">
                  <c:v>0.3523</c:v>
                </c:pt>
                <c:pt idx="1">
                  <c:v>0.8201</c:v>
                </c:pt>
                <c:pt idx="2">
                  <c:v>0.4671</c:v>
                </c:pt>
              </c:numCache>
            </c:numRef>
          </c:yVal>
          <c:smooth val="0"/>
        </c:ser>
        <c:ser>
          <c:idx val="1"/>
          <c:order val="1"/>
          <c:tx>
            <c:strRef>
              <c:f>Feuil5!$D$1</c:f>
              <c:strCache>
                <c:ptCount val="1"/>
                <c:pt idx="0">
                  <c:v>8003-004</c:v>
                </c:pt>
              </c:strCache>
            </c:strRef>
          </c:tx>
          <c:xVal>
            <c:numRef>
              <c:f>Feuil5!$B$2:$B$5</c:f>
              <c:numCache>
                <c:formatCode>General</c:formatCode>
                <c:ptCount val="4"/>
                <c:pt idx="0">
                  <c:v>12.0</c:v>
                </c:pt>
                <c:pt idx="1">
                  <c:v>32.0</c:v>
                </c:pt>
                <c:pt idx="2">
                  <c:v>52.0</c:v>
                </c:pt>
                <c:pt idx="3">
                  <c:v>56.0</c:v>
                </c:pt>
              </c:numCache>
            </c:numRef>
          </c:xVal>
          <c:yVal>
            <c:numRef>
              <c:f>Feuil5!$D$2:$D$5</c:f>
              <c:numCache>
                <c:formatCode>General</c:formatCode>
                <c:ptCount val="4"/>
                <c:pt idx="0">
                  <c:v>0.5546</c:v>
                </c:pt>
              </c:numCache>
            </c:numRef>
          </c:yVal>
          <c:smooth val="0"/>
        </c:ser>
        <c:ser>
          <c:idx val="2"/>
          <c:order val="2"/>
          <c:tx>
            <c:strRef>
              <c:f>Feuil5!$E$1</c:f>
              <c:strCache>
                <c:ptCount val="1"/>
                <c:pt idx="0">
                  <c:v>8003-005</c:v>
                </c:pt>
              </c:strCache>
            </c:strRef>
          </c:tx>
          <c:xVal>
            <c:numRef>
              <c:f>Feuil5!$B$2:$B$5</c:f>
              <c:numCache>
                <c:formatCode>General</c:formatCode>
                <c:ptCount val="4"/>
                <c:pt idx="0">
                  <c:v>12.0</c:v>
                </c:pt>
                <c:pt idx="1">
                  <c:v>32.0</c:v>
                </c:pt>
                <c:pt idx="2">
                  <c:v>52.0</c:v>
                </c:pt>
                <c:pt idx="3">
                  <c:v>56.0</c:v>
                </c:pt>
              </c:numCache>
            </c:numRef>
          </c:xVal>
          <c:yVal>
            <c:numRef>
              <c:f>Feuil5!$E$2:$E$5</c:f>
              <c:numCache>
                <c:formatCode>General</c:formatCode>
                <c:ptCount val="4"/>
                <c:pt idx="0">
                  <c:v>0.6972</c:v>
                </c:pt>
              </c:numCache>
            </c:numRef>
          </c:yVal>
          <c:smooth val="0"/>
        </c:ser>
        <c:ser>
          <c:idx val="3"/>
          <c:order val="3"/>
          <c:tx>
            <c:strRef>
              <c:f>Feuil5!$F$1</c:f>
              <c:strCache>
                <c:ptCount val="1"/>
                <c:pt idx="0">
                  <c:v>8003-006</c:v>
                </c:pt>
              </c:strCache>
            </c:strRef>
          </c:tx>
          <c:xVal>
            <c:numRef>
              <c:f>Feuil5!$B$2:$B$5</c:f>
              <c:numCache>
                <c:formatCode>General</c:formatCode>
                <c:ptCount val="4"/>
                <c:pt idx="0">
                  <c:v>12.0</c:v>
                </c:pt>
                <c:pt idx="1">
                  <c:v>32.0</c:v>
                </c:pt>
                <c:pt idx="2">
                  <c:v>52.0</c:v>
                </c:pt>
                <c:pt idx="3">
                  <c:v>56.0</c:v>
                </c:pt>
              </c:numCache>
            </c:numRef>
          </c:xVal>
          <c:yVal>
            <c:numRef>
              <c:f>Feuil5!$F$2:$F$5</c:f>
              <c:numCache>
                <c:formatCode>General</c:formatCode>
                <c:ptCount val="4"/>
                <c:pt idx="0">
                  <c:v>1.1031</c:v>
                </c:pt>
                <c:pt idx="1">
                  <c:v>0.7749</c:v>
                </c:pt>
                <c:pt idx="2">
                  <c:v>0.9618</c:v>
                </c:pt>
                <c:pt idx="3">
                  <c:v>0.1082</c:v>
                </c:pt>
              </c:numCache>
            </c:numRef>
          </c:yVal>
          <c:smooth val="0"/>
        </c:ser>
        <c:ser>
          <c:idx val="4"/>
          <c:order val="4"/>
          <c:tx>
            <c:strRef>
              <c:f>Feuil5!$G$1</c:f>
              <c:strCache>
                <c:ptCount val="1"/>
                <c:pt idx="0">
                  <c:v>8003-007</c:v>
                </c:pt>
              </c:strCache>
            </c:strRef>
          </c:tx>
          <c:xVal>
            <c:numRef>
              <c:f>Feuil5!$B$2:$B$5</c:f>
              <c:numCache>
                <c:formatCode>General</c:formatCode>
                <c:ptCount val="4"/>
                <c:pt idx="0">
                  <c:v>12.0</c:v>
                </c:pt>
                <c:pt idx="1">
                  <c:v>32.0</c:v>
                </c:pt>
                <c:pt idx="2">
                  <c:v>52.0</c:v>
                </c:pt>
                <c:pt idx="3">
                  <c:v>56.0</c:v>
                </c:pt>
              </c:numCache>
            </c:numRef>
          </c:xVal>
          <c:yVal>
            <c:numRef>
              <c:f>Feuil5!$G$2:$G$5</c:f>
              <c:numCache>
                <c:formatCode>General</c:formatCode>
                <c:ptCount val="4"/>
                <c:pt idx="0">
                  <c:v>0.6139</c:v>
                </c:pt>
                <c:pt idx="1">
                  <c:v>0.4923</c:v>
                </c:pt>
                <c:pt idx="2">
                  <c:v>0.4895</c:v>
                </c:pt>
                <c:pt idx="3">
                  <c:v>0.1286</c:v>
                </c:pt>
              </c:numCache>
            </c:numRef>
          </c:yVal>
          <c:smooth val="0"/>
        </c:ser>
        <c:ser>
          <c:idx val="5"/>
          <c:order val="5"/>
          <c:tx>
            <c:strRef>
              <c:f>Feuil5!$H$1</c:f>
              <c:strCache>
                <c:ptCount val="1"/>
                <c:pt idx="0">
                  <c:v>8003-008</c:v>
                </c:pt>
              </c:strCache>
            </c:strRef>
          </c:tx>
          <c:xVal>
            <c:numRef>
              <c:f>Feuil5!$B$2:$B$5</c:f>
              <c:numCache>
                <c:formatCode>General</c:formatCode>
                <c:ptCount val="4"/>
                <c:pt idx="0">
                  <c:v>12.0</c:v>
                </c:pt>
                <c:pt idx="1">
                  <c:v>32.0</c:v>
                </c:pt>
                <c:pt idx="2">
                  <c:v>52.0</c:v>
                </c:pt>
                <c:pt idx="3">
                  <c:v>56.0</c:v>
                </c:pt>
              </c:numCache>
            </c:numRef>
          </c:xVal>
          <c:yVal>
            <c:numRef>
              <c:f>Feuil5!$H$2:$H$5</c:f>
              <c:numCache>
                <c:formatCode>General</c:formatCode>
                <c:ptCount val="4"/>
                <c:pt idx="0">
                  <c:v>0.246</c:v>
                </c:pt>
                <c:pt idx="1">
                  <c:v>0.1281</c:v>
                </c:pt>
                <c:pt idx="2">
                  <c:v>0.0997</c:v>
                </c:pt>
                <c:pt idx="3">
                  <c:v>0.05</c:v>
                </c:pt>
              </c:numCache>
            </c:numRef>
          </c:yVal>
          <c:smooth val="0"/>
        </c:ser>
        <c:ser>
          <c:idx val="6"/>
          <c:order val="6"/>
          <c:tx>
            <c:strRef>
              <c:f>Feuil5!$I$1</c:f>
              <c:strCache>
                <c:ptCount val="1"/>
                <c:pt idx="0">
                  <c:v>8003-009</c:v>
                </c:pt>
              </c:strCache>
            </c:strRef>
          </c:tx>
          <c:xVal>
            <c:numRef>
              <c:f>Feuil5!$B$2:$B$5</c:f>
              <c:numCache>
                <c:formatCode>General</c:formatCode>
                <c:ptCount val="4"/>
                <c:pt idx="0">
                  <c:v>12.0</c:v>
                </c:pt>
                <c:pt idx="1">
                  <c:v>32.0</c:v>
                </c:pt>
                <c:pt idx="2">
                  <c:v>52.0</c:v>
                </c:pt>
                <c:pt idx="3">
                  <c:v>56.0</c:v>
                </c:pt>
              </c:numCache>
            </c:numRef>
          </c:xVal>
          <c:yVal>
            <c:numRef>
              <c:f>Feuil5!$I$2:$I$5</c:f>
              <c:numCache>
                <c:formatCode>General</c:formatCode>
                <c:ptCount val="4"/>
                <c:pt idx="0">
                  <c:v>0.6191</c:v>
                </c:pt>
                <c:pt idx="1">
                  <c:v>0.9993</c:v>
                </c:pt>
                <c:pt idx="2">
                  <c:v>0.3587</c:v>
                </c:pt>
                <c:pt idx="3">
                  <c:v>0.05</c:v>
                </c:pt>
              </c:numCache>
            </c:numRef>
          </c:yVal>
          <c:smooth val="0"/>
        </c:ser>
        <c:ser>
          <c:idx val="7"/>
          <c:order val="7"/>
          <c:tx>
            <c:strRef>
              <c:f>Feuil5!$J$1</c:f>
              <c:strCache>
                <c:ptCount val="1"/>
                <c:pt idx="0">
                  <c:v>8003-012</c:v>
                </c:pt>
              </c:strCache>
            </c:strRef>
          </c:tx>
          <c:xVal>
            <c:numRef>
              <c:f>Feuil5!$B$2:$B$5</c:f>
              <c:numCache>
                <c:formatCode>General</c:formatCode>
                <c:ptCount val="4"/>
                <c:pt idx="0">
                  <c:v>12.0</c:v>
                </c:pt>
                <c:pt idx="1">
                  <c:v>32.0</c:v>
                </c:pt>
                <c:pt idx="2">
                  <c:v>52.0</c:v>
                </c:pt>
                <c:pt idx="3">
                  <c:v>56.0</c:v>
                </c:pt>
              </c:numCache>
            </c:numRef>
          </c:xVal>
          <c:yVal>
            <c:numRef>
              <c:f>Feuil5!$J$2:$J$5</c:f>
              <c:numCache>
                <c:formatCode>General</c:formatCode>
                <c:ptCount val="4"/>
                <c:pt idx="0">
                  <c:v>0.05</c:v>
                </c:pt>
                <c:pt idx="1">
                  <c:v>0.4133</c:v>
                </c:pt>
                <c:pt idx="2">
                  <c:v>0.2443</c:v>
                </c:pt>
                <c:pt idx="3">
                  <c:v>0.4183</c:v>
                </c:pt>
              </c:numCache>
            </c:numRef>
          </c:yVal>
          <c:smooth val="0"/>
        </c:ser>
        <c:ser>
          <c:idx val="8"/>
          <c:order val="8"/>
          <c:tx>
            <c:strRef>
              <c:f>Feuil5!$K$1</c:f>
              <c:strCache>
                <c:ptCount val="1"/>
                <c:pt idx="0">
                  <c:v>8003-013</c:v>
                </c:pt>
              </c:strCache>
            </c:strRef>
          </c:tx>
          <c:xVal>
            <c:numRef>
              <c:f>Feuil5!$B$2:$B$5</c:f>
              <c:numCache>
                <c:formatCode>General</c:formatCode>
                <c:ptCount val="4"/>
                <c:pt idx="0">
                  <c:v>12.0</c:v>
                </c:pt>
                <c:pt idx="1">
                  <c:v>32.0</c:v>
                </c:pt>
                <c:pt idx="2">
                  <c:v>52.0</c:v>
                </c:pt>
                <c:pt idx="3">
                  <c:v>56.0</c:v>
                </c:pt>
              </c:numCache>
            </c:numRef>
          </c:xVal>
          <c:yVal>
            <c:numRef>
              <c:f>Feuil5!$K$2:$K$5</c:f>
              <c:numCache>
                <c:formatCode>General</c:formatCode>
                <c:ptCount val="4"/>
                <c:pt idx="0">
                  <c:v>1.0797</c:v>
                </c:pt>
                <c:pt idx="1">
                  <c:v>0.841</c:v>
                </c:pt>
                <c:pt idx="2">
                  <c:v>1.0759</c:v>
                </c:pt>
              </c:numCache>
            </c:numRef>
          </c:yVal>
          <c:smooth val="0"/>
        </c:ser>
        <c:ser>
          <c:idx val="9"/>
          <c:order val="9"/>
          <c:tx>
            <c:strRef>
              <c:f>Feuil5!$L$1</c:f>
              <c:strCache>
                <c:ptCount val="1"/>
                <c:pt idx="0">
                  <c:v>8009-001</c:v>
                </c:pt>
              </c:strCache>
            </c:strRef>
          </c:tx>
          <c:xVal>
            <c:numRef>
              <c:f>Feuil5!$B$2:$B$5</c:f>
              <c:numCache>
                <c:formatCode>General</c:formatCode>
                <c:ptCount val="4"/>
                <c:pt idx="0">
                  <c:v>12.0</c:v>
                </c:pt>
                <c:pt idx="1">
                  <c:v>32.0</c:v>
                </c:pt>
                <c:pt idx="2">
                  <c:v>52.0</c:v>
                </c:pt>
                <c:pt idx="3">
                  <c:v>56.0</c:v>
                </c:pt>
              </c:numCache>
            </c:numRef>
          </c:xVal>
          <c:yVal>
            <c:numRef>
              <c:f>Feuil5!$L$2:$L$5</c:f>
              <c:numCache>
                <c:formatCode>General</c:formatCode>
                <c:ptCount val="4"/>
                <c:pt idx="0">
                  <c:v>0.4292</c:v>
                </c:pt>
                <c:pt idx="1">
                  <c:v>0.2912</c:v>
                </c:pt>
                <c:pt idx="2">
                  <c:v>0.05</c:v>
                </c:pt>
                <c:pt idx="3">
                  <c:v>0.05</c:v>
                </c:pt>
              </c:numCache>
            </c:numRef>
          </c:yVal>
          <c:smooth val="0"/>
        </c:ser>
        <c:ser>
          <c:idx val="10"/>
          <c:order val="10"/>
          <c:tx>
            <c:strRef>
              <c:f>Feuil5!$M$1</c:f>
              <c:strCache>
                <c:ptCount val="1"/>
                <c:pt idx="0">
                  <c:v>8009-004</c:v>
                </c:pt>
              </c:strCache>
            </c:strRef>
          </c:tx>
          <c:xVal>
            <c:numRef>
              <c:f>Feuil5!$B$2:$B$5</c:f>
              <c:numCache>
                <c:formatCode>General</c:formatCode>
                <c:ptCount val="4"/>
                <c:pt idx="0">
                  <c:v>12.0</c:v>
                </c:pt>
                <c:pt idx="1">
                  <c:v>32.0</c:v>
                </c:pt>
                <c:pt idx="2">
                  <c:v>52.0</c:v>
                </c:pt>
                <c:pt idx="3">
                  <c:v>56.0</c:v>
                </c:pt>
              </c:numCache>
            </c:numRef>
          </c:xVal>
          <c:yVal>
            <c:numRef>
              <c:f>Feuil5!$M$2:$M$5</c:f>
              <c:numCache>
                <c:formatCode>General</c:formatCode>
                <c:ptCount val="4"/>
                <c:pt idx="0">
                  <c:v>0.4814</c:v>
                </c:pt>
                <c:pt idx="1">
                  <c:v>0.05</c:v>
                </c:pt>
              </c:numCache>
            </c:numRef>
          </c:yVal>
          <c:smooth val="0"/>
        </c:ser>
        <c:ser>
          <c:idx val="11"/>
          <c:order val="11"/>
          <c:tx>
            <c:strRef>
              <c:f>Feuil5!$N$1</c:f>
              <c:strCache>
                <c:ptCount val="1"/>
                <c:pt idx="0">
                  <c:v>8009-008</c:v>
                </c:pt>
              </c:strCache>
            </c:strRef>
          </c:tx>
          <c:xVal>
            <c:numRef>
              <c:f>Feuil5!$B$2:$B$5</c:f>
              <c:numCache>
                <c:formatCode>General</c:formatCode>
                <c:ptCount val="4"/>
                <c:pt idx="0">
                  <c:v>12.0</c:v>
                </c:pt>
                <c:pt idx="1">
                  <c:v>32.0</c:v>
                </c:pt>
                <c:pt idx="2">
                  <c:v>52.0</c:v>
                </c:pt>
                <c:pt idx="3">
                  <c:v>56.0</c:v>
                </c:pt>
              </c:numCache>
            </c:numRef>
          </c:xVal>
          <c:yVal>
            <c:numRef>
              <c:f>Feuil5!$N$2:$N$5</c:f>
              <c:numCache>
                <c:formatCode>General</c:formatCode>
                <c:ptCount val="4"/>
                <c:pt idx="0">
                  <c:v>2.3</c:v>
                </c:pt>
                <c:pt idx="1">
                  <c:v>2.8879</c:v>
                </c:pt>
                <c:pt idx="2">
                  <c:v>3.7978</c:v>
                </c:pt>
                <c:pt idx="3">
                  <c:v>0.8871</c:v>
                </c:pt>
              </c:numCache>
            </c:numRef>
          </c:yVal>
          <c:smooth val="0"/>
        </c:ser>
        <c:ser>
          <c:idx val="12"/>
          <c:order val="12"/>
          <c:tx>
            <c:strRef>
              <c:f>Feuil5!$O$1</c:f>
              <c:strCache>
                <c:ptCount val="1"/>
                <c:pt idx="0">
                  <c:v>8009-009</c:v>
                </c:pt>
              </c:strCache>
            </c:strRef>
          </c:tx>
          <c:xVal>
            <c:numRef>
              <c:f>Feuil5!$B$2:$B$5</c:f>
              <c:numCache>
                <c:formatCode>General</c:formatCode>
                <c:ptCount val="4"/>
                <c:pt idx="0">
                  <c:v>12.0</c:v>
                </c:pt>
                <c:pt idx="1">
                  <c:v>32.0</c:v>
                </c:pt>
                <c:pt idx="2">
                  <c:v>52.0</c:v>
                </c:pt>
                <c:pt idx="3">
                  <c:v>56.0</c:v>
                </c:pt>
              </c:numCache>
            </c:numRef>
          </c:xVal>
          <c:yVal>
            <c:numRef>
              <c:f>Feuil5!$O$2:$O$5</c:f>
              <c:numCache>
                <c:formatCode>General</c:formatCode>
                <c:ptCount val="4"/>
                <c:pt idx="0">
                  <c:v>0.2209</c:v>
                </c:pt>
                <c:pt idx="1">
                  <c:v>0.0972</c:v>
                </c:pt>
                <c:pt idx="2">
                  <c:v>0.2721</c:v>
                </c:pt>
                <c:pt idx="3">
                  <c:v>0.05</c:v>
                </c:pt>
              </c:numCache>
            </c:numRef>
          </c:yVal>
          <c:smooth val="0"/>
        </c:ser>
        <c:ser>
          <c:idx val="13"/>
          <c:order val="13"/>
          <c:tx>
            <c:strRef>
              <c:f>Feuil5!$P$1</c:f>
              <c:strCache>
                <c:ptCount val="1"/>
                <c:pt idx="0">
                  <c:v>8010-002</c:v>
                </c:pt>
              </c:strCache>
            </c:strRef>
          </c:tx>
          <c:xVal>
            <c:numRef>
              <c:f>Feuil5!$B$2:$B$5</c:f>
              <c:numCache>
                <c:formatCode>General</c:formatCode>
                <c:ptCount val="4"/>
                <c:pt idx="0">
                  <c:v>12.0</c:v>
                </c:pt>
                <c:pt idx="1">
                  <c:v>32.0</c:v>
                </c:pt>
                <c:pt idx="2">
                  <c:v>52.0</c:v>
                </c:pt>
                <c:pt idx="3">
                  <c:v>56.0</c:v>
                </c:pt>
              </c:numCache>
            </c:numRef>
          </c:xVal>
          <c:yVal>
            <c:numRef>
              <c:f>Feuil5!$P$2:$P$5</c:f>
              <c:numCache>
                <c:formatCode>General</c:formatCode>
                <c:ptCount val="4"/>
                <c:pt idx="0">
                  <c:v>0.5326</c:v>
                </c:pt>
                <c:pt idx="1">
                  <c:v>0.2373</c:v>
                </c:pt>
                <c:pt idx="2">
                  <c:v>0.05</c:v>
                </c:pt>
                <c:pt idx="3">
                  <c:v>0.05</c:v>
                </c:pt>
              </c:numCache>
            </c:numRef>
          </c:yVal>
          <c:smooth val="0"/>
        </c:ser>
        <c:ser>
          <c:idx val="14"/>
          <c:order val="14"/>
          <c:tx>
            <c:strRef>
              <c:f>Feuil5!$Q$1</c:f>
              <c:strCache>
                <c:ptCount val="1"/>
                <c:pt idx="0">
                  <c:v>8010-007</c:v>
                </c:pt>
              </c:strCache>
            </c:strRef>
          </c:tx>
          <c:xVal>
            <c:numRef>
              <c:f>Feuil5!$B$2:$B$5</c:f>
              <c:numCache>
                <c:formatCode>General</c:formatCode>
                <c:ptCount val="4"/>
                <c:pt idx="0">
                  <c:v>12.0</c:v>
                </c:pt>
                <c:pt idx="1">
                  <c:v>32.0</c:v>
                </c:pt>
                <c:pt idx="2">
                  <c:v>52.0</c:v>
                </c:pt>
                <c:pt idx="3">
                  <c:v>56.0</c:v>
                </c:pt>
              </c:numCache>
            </c:numRef>
          </c:xVal>
          <c:yVal>
            <c:numRef>
              <c:f>Feuil5!$Q$2:$Q$5</c:f>
              <c:numCache>
                <c:formatCode>General</c:formatCode>
                <c:ptCount val="4"/>
                <c:pt idx="0">
                  <c:v>0.061</c:v>
                </c:pt>
              </c:numCache>
            </c:numRef>
          </c:yVal>
          <c:smooth val="0"/>
        </c:ser>
        <c:ser>
          <c:idx val="15"/>
          <c:order val="15"/>
          <c:tx>
            <c:strRef>
              <c:f>Feuil5!$R$1</c:f>
              <c:strCache>
                <c:ptCount val="1"/>
                <c:pt idx="0">
                  <c:v>8010-008</c:v>
                </c:pt>
              </c:strCache>
            </c:strRef>
          </c:tx>
          <c:xVal>
            <c:numRef>
              <c:f>Feuil5!$B$2:$B$5</c:f>
              <c:numCache>
                <c:formatCode>General</c:formatCode>
                <c:ptCount val="4"/>
                <c:pt idx="0">
                  <c:v>12.0</c:v>
                </c:pt>
                <c:pt idx="1">
                  <c:v>32.0</c:v>
                </c:pt>
                <c:pt idx="2">
                  <c:v>52.0</c:v>
                </c:pt>
                <c:pt idx="3">
                  <c:v>56.0</c:v>
                </c:pt>
              </c:numCache>
            </c:numRef>
          </c:xVal>
          <c:yVal>
            <c:numRef>
              <c:f>Feuil5!$R$2:$R$5</c:f>
              <c:numCache>
                <c:formatCode>General</c:formatCode>
                <c:ptCount val="4"/>
                <c:pt idx="0">
                  <c:v>0.4749</c:v>
                </c:pt>
                <c:pt idx="1">
                  <c:v>0.2182</c:v>
                </c:pt>
              </c:numCache>
            </c:numRef>
          </c:yVal>
          <c:smooth val="0"/>
        </c:ser>
        <c:ser>
          <c:idx val="16"/>
          <c:order val="16"/>
          <c:tx>
            <c:strRef>
              <c:f>Feuil5!$S$1</c:f>
              <c:strCache>
                <c:ptCount val="1"/>
                <c:pt idx="0">
                  <c:v>8010-009</c:v>
                </c:pt>
              </c:strCache>
            </c:strRef>
          </c:tx>
          <c:xVal>
            <c:numRef>
              <c:f>Feuil5!$B$2:$B$5</c:f>
              <c:numCache>
                <c:formatCode>General</c:formatCode>
                <c:ptCount val="4"/>
                <c:pt idx="0">
                  <c:v>12.0</c:v>
                </c:pt>
                <c:pt idx="1">
                  <c:v>32.0</c:v>
                </c:pt>
                <c:pt idx="2">
                  <c:v>52.0</c:v>
                </c:pt>
                <c:pt idx="3">
                  <c:v>56.0</c:v>
                </c:pt>
              </c:numCache>
            </c:numRef>
          </c:xVal>
          <c:yVal>
            <c:numRef>
              <c:f>Feuil5!$S$2:$S$5</c:f>
              <c:numCache>
                <c:formatCode>General</c:formatCode>
                <c:ptCount val="4"/>
                <c:pt idx="0">
                  <c:v>0.1091</c:v>
                </c:pt>
                <c:pt idx="1">
                  <c:v>0.1495</c:v>
                </c:pt>
                <c:pt idx="2">
                  <c:v>0.05</c:v>
                </c:pt>
                <c:pt idx="3">
                  <c:v>0.05</c:v>
                </c:pt>
              </c:numCache>
            </c:numRef>
          </c:yVal>
          <c:smooth val="0"/>
        </c:ser>
        <c:ser>
          <c:idx val="17"/>
          <c:order val="17"/>
          <c:tx>
            <c:strRef>
              <c:f>Feuil5!$T$1</c:f>
              <c:strCache>
                <c:ptCount val="1"/>
                <c:pt idx="0">
                  <c:v>8010-011</c:v>
                </c:pt>
              </c:strCache>
            </c:strRef>
          </c:tx>
          <c:xVal>
            <c:numRef>
              <c:f>Feuil5!$B$2:$B$5</c:f>
              <c:numCache>
                <c:formatCode>General</c:formatCode>
                <c:ptCount val="4"/>
                <c:pt idx="0">
                  <c:v>12.0</c:v>
                </c:pt>
                <c:pt idx="1">
                  <c:v>32.0</c:v>
                </c:pt>
                <c:pt idx="2">
                  <c:v>52.0</c:v>
                </c:pt>
                <c:pt idx="3">
                  <c:v>56.0</c:v>
                </c:pt>
              </c:numCache>
            </c:numRef>
          </c:xVal>
          <c:yVal>
            <c:numRef>
              <c:f>Feuil5!$T$2:$T$5</c:f>
              <c:numCache>
                <c:formatCode>General</c:formatCode>
                <c:ptCount val="4"/>
                <c:pt idx="0">
                  <c:v>0.3561</c:v>
                </c:pt>
                <c:pt idx="1">
                  <c:v>0.1465</c:v>
                </c:pt>
                <c:pt idx="2">
                  <c:v>0.1085</c:v>
                </c:pt>
                <c:pt idx="3">
                  <c:v>0.05</c:v>
                </c:pt>
              </c:numCache>
            </c:numRef>
          </c:yVal>
          <c:smooth val="0"/>
        </c:ser>
        <c:ser>
          <c:idx val="18"/>
          <c:order val="18"/>
          <c:tx>
            <c:strRef>
              <c:f>Feuil5!$U$1</c:f>
              <c:strCache>
                <c:ptCount val="1"/>
                <c:pt idx="0">
                  <c:v>8010-013</c:v>
                </c:pt>
              </c:strCache>
            </c:strRef>
          </c:tx>
          <c:xVal>
            <c:numRef>
              <c:f>Feuil5!$B$2:$B$5</c:f>
              <c:numCache>
                <c:formatCode>General</c:formatCode>
                <c:ptCount val="4"/>
                <c:pt idx="0">
                  <c:v>12.0</c:v>
                </c:pt>
                <c:pt idx="1">
                  <c:v>32.0</c:v>
                </c:pt>
                <c:pt idx="2">
                  <c:v>52.0</c:v>
                </c:pt>
                <c:pt idx="3">
                  <c:v>56.0</c:v>
                </c:pt>
              </c:numCache>
            </c:numRef>
          </c:xVal>
          <c:yVal>
            <c:numRef>
              <c:f>Feuil5!$U$2:$U$5</c:f>
              <c:numCache>
                <c:formatCode>General</c:formatCode>
                <c:ptCount val="4"/>
                <c:pt idx="0">
                  <c:v>0.401</c:v>
                </c:pt>
                <c:pt idx="1">
                  <c:v>0.3727</c:v>
                </c:pt>
                <c:pt idx="2">
                  <c:v>0.3904</c:v>
                </c:pt>
                <c:pt idx="3">
                  <c:v>0.0577</c:v>
                </c:pt>
              </c:numCache>
            </c:numRef>
          </c:yVal>
          <c:smooth val="0"/>
        </c:ser>
        <c:ser>
          <c:idx val="19"/>
          <c:order val="19"/>
          <c:tx>
            <c:strRef>
              <c:f>Feuil5!$V$1</c:f>
              <c:strCache>
                <c:ptCount val="1"/>
                <c:pt idx="0">
                  <c:v>8010-017</c:v>
                </c:pt>
              </c:strCache>
            </c:strRef>
          </c:tx>
          <c:xVal>
            <c:numRef>
              <c:f>Feuil5!$B$2:$B$5</c:f>
              <c:numCache>
                <c:formatCode>General</c:formatCode>
                <c:ptCount val="4"/>
                <c:pt idx="0">
                  <c:v>12.0</c:v>
                </c:pt>
                <c:pt idx="1">
                  <c:v>32.0</c:v>
                </c:pt>
                <c:pt idx="2">
                  <c:v>52.0</c:v>
                </c:pt>
                <c:pt idx="3">
                  <c:v>56.0</c:v>
                </c:pt>
              </c:numCache>
            </c:numRef>
          </c:xVal>
          <c:yVal>
            <c:numRef>
              <c:f>Feuil5!$V$2:$V$5</c:f>
              <c:numCache>
                <c:formatCode>General</c:formatCode>
                <c:ptCount val="4"/>
                <c:pt idx="0">
                  <c:v>0.1983</c:v>
                </c:pt>
                <c:pt idx="1">
                  <c:v>0.1726</c:v>
                </c:pt>
                <c:pt idx="2">
                  <c:v>0.2327</c:v>
                </c:pt>
                <c:pt idx="3">
                  <c:v>0.05</c:v>
                </c:pt>
              </c:numCache>
            </c:numRef>
          </c:yVal>
          <c:smooth val="0"/>
        </c:ser>
        <c:ser>
          <c:idx val="20"/>
          <c:order val="20"/>
          <c:tx>
            <c:strRef>
              <c:f>Feuil5!$W$1</c:f>
              <c:strCache>
                <c:ptCount val="1"/>
                <c:pt idx="0">
                  <c:v>8010-020</c:v>
                </c:pt>
              </c:strCache>
            </c:strRef>
          </c:tx>
          <c:xVal>
            <c:numRef>
              <c:f>Feuil5!$B$2:$B$5</c:f>
              <c:numCache>
                <c:formatCode>General</c:formatCode>
                <c:ptCount val="4"/>
                <c:pt idx="0">
                  <c:v>12.0</c:v>
                </c:pt>
                <c:pt idx="1">
                  <c:v>32.0</c:v>
                </c:pt>
                <c:pt idx="2">
                  <c:v>52.0</c:v>
                </c:pt>
                <c:pt idx="3">
                  <c:v>56.0</c:v>
                </c:pt>
              </c:numCache>
            </c:numRef>
          </c:xVal>
          <c:yVal>
            <c:numRef>
              <c:f>Feuil5!$W$2:$W$5</c:f>
              <c:numCache>
                <c:formatCode>General</c:formatCode>
                <c:ptCount val="4"/>
                <c:pt idx="0">
                  <c:v>0.2876</c:v>
                </c:pt>
                <c:pt idx="1">
                  <c:v>0.05</c:v>
                </c:pt>
                <c:pt idx="2">
                  <c:v>0.0983</c:v>
                </c:pt>
                <c:pt idx="3">
                  <c:v>0.05</c:v>
                </c:pt>
              </c:numCache>
            </c:numRef>
          </c:yVal>
          <c:smooth val="0"/>
        </c:ser>
        <c:ser>
          <c:idx val="21"/>
          <c:order val="21"/>
          <c:tx>
            <c:strRef>
              <c:f>Feuil5!$X$1</c:f>
              <c:strCache>
                <c:ptCount val="1"/>
                <c:pt idx="0">
                  <c:v>8010-021</c:v>
                </c:pt>
              </c:strCache>
            </c:strRef>
          </c:tx>
          <c:xVal>
            <c:numRef>
              <c:f>Feuil5!$B$2:$B$5</c:f>
              <c:numCache>
                <c:formatCode>General</c:formatCode>
                <c:ptCount val="4"/>
                <c:pt idx="0">
                  <c:v>12.0</c:v>
                </c:pt>
                <c:pt idx="1">
                  <c:v>32.0</c:v>
                </c:pt>
                <c:pt idx="2">
                  <c:v>52.0</c:v>
                </c:pt>
                <c:pt idx="3">
                  <c:v>56.0</c:v>
                </c:pt>
              </c:numCache>
            </c:numRef>
          </c:xVal>
          <c:yVal>
            <c:numRef>
              <c:f>Feuil5!$X$2:$X$5</c:f>
              <c:numCache>
                <c:formatCode>General</c:formatCode>
                <c:ptCount val="4"/>
                <c:pt idx="0">
                  <c:v>0.3326</c:v>
                </c:pt>
                <c:pt idx="1">
                  <c:v>0.4148</c:v>
                </c:pt>
                <c:pt idx="2">
                  <c:v>0.6844</c:v>
                </c:pt>
                <c:pt idx="3">
                  <c:v>0.05</c:v>
                </c:pt>
              </c:numCache>
            </c:numRef>
          </c:yVal>
          <c:smooth val="0"/>
        </c:ser>
        <c:ser>
          <c:idx val="22"/>
          <c:order val="22"/>
          <c:tx>
            <c:strRef>
              <c:f>Feuil5!$Y$1</c:f>
              <c:strCache>
                <c:ptCount val="1"/>
                <c:pt idx="0">
                  <c:v>8010-023</c:v>
                </c:pt>
              </c:strCache>
            </c:strRef>
          </c:tx>
          <c:xVal>
            <c:numRef>
              <c:f>Feuil5!$B$2:$B$5</c:f>
              <c:numCache>
                <c:formatCode>General</c:formatCode>
                <c:ptCount val="4"/>
                <c:pt idx="0">
                  <c:v>12.0</c:v>
                </c:pt>
                <c:pt idx="1">
                  <c:v>32.0</c:v>
                </c:pt>
                <c:pt idx="2">
                  <c:v>52.0</c:v>
                </c:pt>
                <c:pt idx="3">
                  <c:v>56.0</c:v>
                </c:pt>
              </c:numCache>
            </c:numRef>
          </c:xVal>
          <c:yVal>
            <c:numRef>
              <c:f>Feuil5!$Y$2:$Y$5</c:f>
              <c:numCache>
                <c:formatCode>General</c:formatCode>
                <c:ptCount val="4"/>
                <c:pt idx="0">
                  <c:v>0.1702</c:v>
                </c:pt>
                <c:pt idx="1">
                  <c:v>0.1507</c:v>
                </c:pt>
                <c:pt idx="2">
                  <c:v>0.05</c:v>
                </c:pt>
                <c:pt idx="3">
                  <c:v>0.1171</c:v>
                </c:pt>
              </c:numCache>
            </c:numRef>
          </c:yVal>
          <c:smooth val="0"/>
        </c:ser>
        <c:ser>
          <c:idx val="23"/>
          <c:order val="23"/>
          <c:tx>
            <c:strRef>
              <c:f>Feuil5!$Z$1</c:f>
              <c:strCache>
                <c:ptCount val="1"/>
                <c:pt idx="0">
                  <c:v>8010-027</c:v>
                </c:pt>
              </c:strCache>
            </c:strRef>
          </c:tx>
          <c:xVal>
            <c:numRef>
              <c:f>Feuil5!$B$2:$B$5</c:f>
              <c:numCache>
                <c:formatCode>General</c:formatCode>
                <c:ptCount val="4"/>
                <c:pt idx="0">
                  <c:v>12.0</c:v>
                </c:pt>
                <c:pt idx="1">
                  <c:v>32.0</c:v>
                </c:pt>
                <c:pt idx="2">
                  <c:v>52.0</c:v>
                </c:pt>
                <c:pt idx="3">
                  <c:v>56.0</c:v>
                </c:pt>
              </c:numCache>
            </c:numRef>
          </c:xVal>
          <c:yVal>
            <c:numRef>
              <c:f>Feuil5!$Z$2:$Z$5</c:f>
              <c:numCache>
                <c:formatCode>General</c:formatCode>
                <c:ptCount val="4"/>
                <c:pt idx="0">
                  <c:v>0.2851</c:v>
                </c:pt>
                <c:pt idx="1">
                  <c:v>0.2052</c:v>
                </c:pt>
                <c:pt idx="2">
                  <c:v>0.2034</c:v>
                </c:pt>
                <c:pt idx="3">
                  <c:v>0.05</c:v>
                </c:pt>
              </c:numCache>
            </c:numRef>
          </c:yVal>
          <c:smooth val="0"/>
        </c:ser>
        <c:ser>
          <c:idx val="24"/>
          <c:order val="24"/>
          <c:tx>
            <c:strRef>
              <c:f>Feuil5!$AA$1</c:f>
              <c:strCache>
                <c:ptCount val="1"/>
                <c:pt idx="0">
                  <c:v>8010-028</c:v>
                </c:pt>
              </c:strCache>
            </c:strRef>
          </c:tx>
          <c:xVal>
            <c:numRef>
              <c:f>Feuil5!$B$2:$B$5</c:f>
              <c:numCache>
                <c:formatCode>General</c:formatCode>
                <c:ptCount val="4"/>
                <c:pt idx="0">
                  <c:v>12.0</c:v>
                </c:pt>
                <c:pt idx="1">
                  <c:v>32.0</c:v>
                </c:pt>
                <c:pt idx="2">
                  <c:v>52.0</c:v>
                </c:pt>
                <c:pt idx="3">
                  <c:v>56.0</c:v>
                </c:pt>
              </c:numCache>
            </c:numRef>
          </c:xVal>
          <c:yVal>
            <c:numRef>
              <c:f>Feuil5!$AA$2:$AA$5</c:f>
              <c:numCache>
                <c:formatCode>General</c:formatCode>
                <c:ptCount val="4"/>
                <c:pt idx="0">
                  <c:v>0.05</c:v>
                </c:pt>
              </c:numCache>
            </c:numRef>
          </c:yVal>
          <c:smooth val="0"/>
        </c:ser>
        <c:ser>
          <c:idx val="25"/>
          <c:order val="25"/>
          <c:tx>
            <c:strRef>
              <c:f>Feuil5!$AB$1</c:f>
              <c:strCache>
                <c:ptCount val="1"/>
                <c:pt idx="0">
                  <c:v>8021-002</c:v>
                </c:pt>
              </c:strCache>
            </c:strRef>
          </c:tx>
          <c:xVal>
            <c:numRef>
              <c:f>Feuil5!$B$2:$B$5</c:f>
              <c:numCache>
                <c:formatCode>General</c:formatCode>
                <c:ptCount val="4"/>
                <c:pt idx="0">
                  <c:v>12.0</c:v>
                </c:pt>
                <c:pt idx="1">
                  <c:v>32.0</c:v>
                </c:pt>
                <c:pt idx="2">
                  <c:v>52.0</c:v>
                </c:pt>
                <c:pt idx="3">
                  <c:v>56.0</c:v>
                </c:pt>
              </c:numCache>
            </c:numRef>
          </c:xVal>
          <c:yVal>
            <c:numRef>
              <c:f>Feuil5!$AB$2:$AB$5</c:f>
              <c:numCache>
                <c:formatCode>General</c:formatCode>
                <c:ptCount val="4"/>
                <c:pt idx="0">
                  <c:v>0.05</c:v>
                </c:pt>
              </c:numCache>
            </c:numRef>
          </c:yVal>
          <c:smooth val="0"/>
        </c:ser>
        <c:ser>
          <c:idx val="26"/>
          <c:order val="26"/>
          <c:tx>
            <c:strRef>
              <c:f>Feuil5!$AC$1</c:f>
              <c:strCache>
                <c:ptCount val="1"/>
                <c:pt idx="0">
                  <c:v>8021-004</c:v>
                </c:pt>
              </c:strCache>
            </c:strRef>
          </c:tx>
          <c:xVal>
            <c:numRef>
              <c:f>Feuil5!$B$2:$B$5</c:f>
              <c:numCache>
                <c:formatCode>General</c:formatCode>
                <c:ptCount val="4"/>
                <c:pt idx="0">
                  <c:v>12.0</c:v>
                </c:pt>
                <c:pt idx="1">
                  <c:v>32.0</c:v>
                </c:pt>
                <c:pt idx="2">
                  <c:v>52.0</c:v>
                </c:pt>
                <c:pt idx="3">
                  <c:v>56.0</c:v>
                </c:pt>
              </c:numCache>
            </c:numRef>
          </c:xVal>
          <c:yVal>
            <c:numRef>
              <c:f>Feuil5!$AC$2:$AC$5</c:f>
              <c:numCache>
                <c:formatCode>General</c:formatCode>
                <c:ptCount val="4"/>
                <c:pt idx="0">
                  <c:v>0.5207</c:v>
                </c:pt>
                <c:pt idx="1">
                  <c:v>0.2765</c:v>
                </c:pt>
                <c:pt idx="2">
                  <c:v>0.2003</c:v>
                </c:pt>
                <c:pt idx="3">
                  <c:v>0.05</c:v>
                </c:pt>
              </c:numCache>
            </c:numRef>
          </c:yVal>
          <c:smooth val="0"/>
        </c:ser>
        <c:ser>
          <c:idx val="27"/>
          <c:order val="27"/>
          <c:tx>
            <c:strRef>
              <c:f>Feuil5!$AD$1</c:f>
              <c:strCache>
                <c:ptCount val="1"/>
                <c:pt idx="0">
                  <c:v>8021-005</c:v>
                </c:pt>
              </c:strCache>
            </c:strRef>
          </c:tx>
          <c:xVal>
            <c:numRef>
              <c:f>Feuil5!$B$2:$B$5</c:f>
              <c:numCache>
                <c:formatCode>General</c:formatCode>
                <c:ptCount val="4"/>
                <c:pt idx="0">
                  <c:v>12.0</c:v>
                </c:pt>
                <c:pt idx="1">
                  <c:v>32.0</c:v>
                </c:pt>
                <c:pt idx="2">
                  <c:v>52.0</c:v>
                </c:pt>
                <c:pt idx="3">
                  <c:v>56.0</c:v>
                </c:pt>
              </c:numCache>
            </c:numRef>
          </c:xVal>
          <c:yVal>
            <c:numRef>
              <c:f>Feuil5!$AD$2:$AD$5</c:f>
              <c:numCache>
                <c:formatCode>General</c:formatCode>
                <c:ptCount val="4"/>
                <c:pt idx="0">
                  <c:v>0.5734</c:v>
                </c:pt>
                <c:pt idx="1">
                  <c:v>0.2674</c:v>
                </c:pt>
                <c:pt idx="2">
                  <c:v>0.2854</c:v>
                </c:pt>
                <c:pt idx="3">
                  <c:v>0.05</c:v>
                </c:pt>
              </c:numCache>
            </c:numRef>
          </c:yVal>
          <c:smooth val="0"/>
        </c:ser>
        <c:ser>
          <c:idx val="28"/>
          <c:order val="28"/>
          <c:tx>
            <c:strRef>
              <c:f>Feuil5!$AE$1</c:f>
              <c:strCache>
                <c:ptCount val="1"/>
                <c:pt idx="0">
                  <c:v>8021-006</c:v>
                </c:pt>
              </c:strCache>
            </c:strRef>
          </c:tx>
          <c:xVal>
            <c:numRef>
              <c:f>Feuil5!$B$2:$B$5</c:f>
              <c:numCache>
                <c:formatCode>General</c:formatCode>
                <c:ptCount val="4"/>
                <c:pt idx="0">
                  <c:v>12.0</c:v>
                </c:pt>
                <c:pt idx="1">
                  <c:v>32.0</c:v>
                </c:pt>
                <c:pt idx="2">
                  <c:v>52.0</c:v>
                </c:pt>
                <c:pt idx="3">
                  <c:v>56.0</c:v>
                </c:pt>
              </c:numCache>
            </c:numRef>
          </c:xVal>
          <c:yVal>
            <c:numRef>
              <c:f>Feuil5!$AE$2:$AE$5</c:f>
              <c:numCache>
                <c:formatCode>General</c:formatCode>
                <c:ptCount val="4"/>
                <c:pt idx="0">
                  <c:v>0.0667</c:v>
                </c:pt>
                <c:pt idx="1">
                  <c:v>0.05</c:v>
                </c:pt>
              </c:numCache>
            </c:numRef>
          </c:yVal>
          <c:smooth val="0"/>
        </c:ser>
        <c:ser>
          <c:idx val="29"/>
          <c:order val="29"/>
          <c:tx>
            <c:strRef>
              <c:f>Feuil5!$AF$1</c:f>
              <c:strCache>
                <c:ptCount val="1"/>
                <c:pt idx="0">
                  <c:v>8021-007</c:v>
                </c:pt>
              </c:strCache>
            </c:strRef>
          </c:tx>
          <c:xVal>
            <c:numRef>
              <c:f>Feuil5!$B$2:$B$5</c:f>
              <c:numCache>
                <c:formatCode>General</c:formatCode>
                <c:ptCount val="4"/>
                <c:pt idx="0">
                  <c:v>12.0</c:v>
                </c:pt>
                <c:pt idx="1">
                  <c:v>32.0</c:v>
                </c:pt>
                <c:pt idx="2">
                  <c:v>52.0</c:v>
                </c:pt>
                <c:pt idx="3">
                  <c:v>56.0</c:v>
                </c:pt>
              </c:numCache>
            </c:numRef>
          </c:xVal>
          <c:yVal>
            <c:numRef>
              <c:f>Feuil5!$AF$2:$AF$5</c:f>
              <c:numCache>
                <c:formatCode>General</c:formatCode>
                <c:ptCount val="4"/>
                <c:pt idx="0">
                  <c:v>0.4553</c:v>
                </c:pt>
                <c:pt idx="1">
                  <c:v>0.3022</c:v>
                </c:pt>
                <c:pt idx="2">
                  <c:v>0.571</c:v>
                </c:pt>
                <c:pt idx="3">
                  <c:v>0.0509</c:v>
                </c:pt>
              </c:numCache>
            </c:numRef>
          </c:yVal>
          <c:smooth val="0"/>
        </c:ser>
        <c:ser>
          <c:idx val="30"/>
          <c:order val="30"/>
          <c:tx>
            <c:strRef>
              <c:f>Feuil5!$AG$1</c:f>
              <c:strCache>
                <c:ptCount val="1"/>
                <c:pt idx="0">
                  <c:v>8021-009</c:v>
                </c:pt>
              </c:strCache>
            </c:strRef>
          </c:tx>
          <c:xVal>
            <c:numRef>
              <c:f>Feuil5!$B$2:$B$5</c:f>
              <c:numCache>
                <c:formatCode>General</c:formatCode>
                <c:ptCount val="4"/>
                <c:pt idx="0">
                  <c:v>12.0</c:v>
                </c:pt>
                <c:pt idx="1">
                  <c:v>32.0</c:v>
                </c:pt>
                <c:pt idx="2">
                  <c:v>52.0</c:v>
                </c:pt>
                <c:pt idx="3">
                  <c:v>56.0</c:v>
                </c:pt>
              </c:numCache>
            </c:numRef>
          </c:xVal>
          <c:yVal>
            <c:numRef>
              <c:f>Feuil5!$AG$2:$AG$5</c:f>
              <c:numCache>
                <c:formatCode>General</c:formatCode>
                <c:ptCount val="4"/>
                <c:pt idx="0">
                  <c:v>0.5781</c:v>
                </c:pt>
                <c:pt idx="1">
                  <c:v>0.4083</c:v>
                </c:pt>
                <c:pt idx="2">
                  <c:v>0.6934</c:v>
                </c:pt>
                <c:pt idx="3">
                  <c:v>0.3828</c:v>
                </c:pt>
              </c:numCache>
            </c:numRef>
          </c:yVal>
          <c:smooth val="0"/>
        </c:ser>
        <c:ser>
          <c:idx val="31"/>
          <c:order val="31"/>
          <c:tx>
            <c:strRef>
              <c:f>Feuil5!$AH$1</c:f>
              <c:strCache>
                <c:ptCount val="1"/>
                <c:pt idx="0">
                  <c:v>8021-010</c:v>
                </c:pt>
              </c:strCache>
            </c:strRef>
          </c:tx>
          <c:xVal>
            <c:numRef>
              <c:f>Feuil5!$B$2:$B$5</c:f>
              <c:numCache>
                <c:formatCode>General</c:formatCode>
                <c:ptCount val="4"/>
                <c:pt idx="0">
                  <c:v>12.0</c:v>
                </c:pt>
                <c:pt idx="1">
                  <c:v>32.0</c:v>
                </c:pt>
                <c:pt idx="2">
                  <c:v>52.0</c:v>
                </c:pt>
                <c:pt idx="3">
                  <c:v>56.0</c:v>
                </c:pt>
              </c:numCache>
            </c:numRef>
          </c:xVal>
          <c:yVal>
            <c:numRef>
              <c:f>Feuil5!$AH$2:$AH$5</c:f>
              <c:numCache>
                <c:formatCode>General</c:formatCode>
                <c:ptCount val="4"/>
                <c:pt idx="0">
                  <c:v>0.5169</c:v>
                </c:pt>
                <c:pt idx="1">
                  <c:v>0.5525</c:v>
                </c:pt>
                <c:pt idx="2">
                  <c:v>0.729</c:v>
                </c:pt>
                <c:pt idx="3">
                  <c:v>0.1079</c:v>
                </c:pt>
              </c:numCache>
            </c:numRef>
          </c:yVal>
          <c:smooth val="0"/>
        </c:ser>
        <c:ser>
          <c:idx val="32"/>
          <c:order val="32"/>
          <c:tx>
            <c:strRef>
              <c:f>Feuil5!$AI$1</c:f>
              <c:strCache>
                <c:ptCount val="1"/>
                <c:pt idx="0">
                  <c:v>8021-014</c:v>
                </c:pt>
              </c:strCache>
            </c:strRef>
          </c:tx>
          <c:xVal>
            <c:numRef>
              <c:f>Feuil5!$B$2:$B$5</c:f>
              <c:numCache>
                <c:formatCode>General</c:formatCode>
                <c:ptCount val="4"/>
                <c:pt idx="0">
                  <c:v>12.0</c:v>
                </c:pt>
                <c:pt idx="1">
                  <c:v>32.0</c:v>
                </c:pt>
                <c:pt idx="2">
                  <c:v>52.0</c:v>
                </c:pt>
                <c:pt idx="3">
                  <c:v>56.0</c:v>
                </c:pt>
              </c:numCache>
            </c:numRef>
          </c:xVal>
          <c:yVal>
            <c:numRef>
              <c:f>Feuil5!$AI$2:$AI$5</c:f>
              <c:numCache>
                <c:formatCode>General</c:formatCode>
                <c:ptCount val="4"/>
                <c:pt idx="0">
                  <c:v>0.3367</c:v>
                </c:pt>
                <c:pt idx="1">
                  <c:v>0.192</c:v>
                </c:pt>
              </c:numCache>
            </c:numRef>
          </c:yVal>
          <c:smooth val="0"/>
        </c:ser>
        <c:ser>
          <c:idx val="33"/>
          <c:order val="33"/>
          <c:tx>
            <c:strRef>
              <c:f>Feuil5!$AJ$1</c:f>
              <c:strCache>
                <c:ptCount val="1"/>
                <c:pt idx="0">
                  <c:v>8021-015</c:v>
                </c:pt>
              </c:strCache>
            </c:strRef>
          </c:tx>
          <c:xVal>
            <c:numRef>
              <c:f>Feuil5!$B$2:$B$5</c:f>
              <c:numCache>
                <c:formatCode>General</c:formatCode>
                <c:ptCount val="4"/>
                <c:pt idx="0">
                  <c:v>12.0</c:v>
                </c:pt>
                <c:pt idx="1">
                  <c:v>32.0</c:v>
                </c:pt>
                <c:pt idx="2">
                  <c:v>52.0</c:v>
                </c:pt>
                <c:pt idx="3">
                  <c:v>56.0</c:v>
                </c:pt>
              </c:numCache>
            </c:numRef>
          </c:xVal>
          <c:yVal>
            <c:numRef>
              <c:f>Feuil5!$AJ$2:$AJ$5</c:f>
              <c:numCache>
                <c:formatCode>General</c:formatCode>
                <c:ptCount val="4"/>
                <c:pt idx="0">
                  <c:v>1.5345</c:v>
                </c:pt>
                <c:pt idx="1">
                  <c:v>1.2841</c:v>
                </c:pt>
                <c:pt idx="2">
                  <c:v>1.7643</c:v>
                </c:pt>
                <c:pt idx="3">
                  <c:v>0.6853</c:v>
                </c:pt>
              </c:numCache>
            </c:numRef>
          </c:yVal>
          <c:smooth val="0"/>
        </c:ser>
        <c:ser>
          <c:idx val="34"/>
          <c:order val="34"/>
          <c:tx>
            <c:strRef>
              <c:f>Feuil5!$AK$1</c:f>
              <c:strCache>
                <c:ptCount val="1"/>
                <c:pt idx="0">
                  <c:v>8021-016</c:v>
                </c:pt>
              </c:strCache>
            </c:strRef>
          </c:tx>
          <c:xVal>
            <c:numRef>
              <c:f>Feuil5!$B$2:$B$5</c:f>
              <c:numCache>
                <c:formatCode>General</c:formatCode>
                <c:ptCount val="4"/>
                <c:pt idx="0">
                  <c:v>12.0</c:v>
                </c:pt>
                <c:pt idx="1">
                  <c:v>32.0</c:v>
                </c:pt>
                <c:pt idx="2">
                  <c:v>52.0</c:v>
                </c:pt>
                <c:pt idx="3">
                  <c:v>56.0</c:v>
                </c:pt>
              </c:numCache>
            </c:numRef>
          </c:xVal>
          <c:yVal>
            <c:numRef>
              <c:f>Feuil5!$AK$2:$AK$5</c:f>
              <c:numCache>
                <c:formatCode>General</c:formatCode>
                <c:ptCount val="4"/>
                <c:pt idx="0">
                  <c:v>0.1193</c:v>
                </c:pt>
                <c:pt idx="1">
                  <c:v>0.0652</c:v>
                </c:pt>
                <c:pt idx="2">
                  <c:v>0.1121</c:v>
                </c:pt>
                <c:pt idx="3">
                  <c:v>0.05</c:v>
                </c:pt>
              </c:numCache>
            </c:numRef>
          </c:yVal>
          <c:smooth val="0"/>
        </c:ser>
        <c:ser>
          <c:idx val="35"/>
          <c:order val="35"/>
          <c:tx>
            <c:strRef>
              <c:f>Feuil5!$AL$1</c:f>
              <c:strCache>
                <c:ptCount val="1"/>
                <c:pt idx="0">
                  <c:v>8021-017</c:v>
                </c:pt>
              </c:strCache>
            </c:strRef>
          </c:tx>
          <c:xVal>
            <c:numRef>
              <c:f>Feuil5!$B$2:$B$5</c:f>
              <c:numCache>
                <c:formatCode>General</c:formatCode>
                <c:ptCount val="4"/>
                <c:pt idx="0">
                  <c:v>12.0</c:v>
                </c:pt>
                <c:pt idx="1">
                  <c:v>32.0</c:v>
                </c:pt>
                <c:pt idx="2">
                  <c:v>52.0</c:v>
                </c:pt>
                <c:pt idx="3">
                  <c:v>56.0</c:v>
                </c:pt>
              </c:numCache>
            </c:numRef>
          </c:xVal>
          <c:yVal>
            <c:numRef>
              <c:f>Feuil5!$AL$2:$AL$5</c:f>
              <c:numCache>
                <c:formatCode>General</c:formatCode>
                <c:ptCount val="4"/>
                <c:pt idx="0">
                  <c:v>0.5645</c:v>
                </c:pt>
                <c:pt idx="1">
                  <c:v>0.2326</c:v>
                </c:pt>
                <c:pt idx="2">
                  <c:v>0.0969</c:v>
                </c:pt>
                <c:pt idx="3">
                  <c:v>0.05</c:v>
                </c:pt>
              </c:numCache>
            </c:numRef>
          </c:yVal>
          <c:smooth val="0"/>
        </c:ser>
        <c:ser>
          <c:idx val="36"/>
          <c:order val="36"/>
          <c:tx>
            <c:strRef>
              <c:f>Feuil5!$AM$1</c:f>
              <c:strCache>
                <c:ptCount val="1"/>
                <c:pt idx="0">
                  <c:v>8137-003</c:v>
                </c:pt>
              </c:strCache>
            </c:strRef>
          </c:tx>
          <c:xVal>
            <c:numRef>
              <c:f>Feuil5!$B$2:$B$5</c:f>
              <c:numCache>
                <c:formatCode>General</c:formatCode>
                <c:ptCount val="4"/>
                <c:pt idx="0">
                  <c:v>12.0</c:v>
                </c:pt>
                <c:pt idx="1">
                  <c:v>32.0</c:v>
                </c:pt>
                <c:pt idx="2">
                  <c:v>52.0</c:v>
                </c:pt>
                <c:pt idx="3">
                  <c:v>56.0</c:v>
                </c:pt>
              </c:numCache>
            </c:numRef>
          </c:xVal>
          <c:yVal>
            <c:numRef>
              <c:f>Feuil5!$AM$2:$AM$5</c:f>
              <c:numCache>
                <c:formatCode>General</c:formatCode>
                <c:ptCount val="4"/>
                <c:pt idx="0">
                  <c:v>0.0894</c:v>
                </c:pt>
                <c:pt idx="1">
                  <c:v>0.0764</c:v>
                </c:pt>
                <c:pt idx="2">
                  <c:v>0.1</c:v>
                </c:pt>
                <c:pt idx="3">
                  <c:v>0.05</c:v>
                </c:pt>
              </c:numCache>
            </c:numRef>
          </c:yVal>
          <c:smooth val="0"/>
        </c:ser>
        <c:ser>
          <c:idx val="37"/>
          <c:order val="37"/>
          <c:tx>
            <c:strRef>
              <c:f>Feuil5!$AN$1</c:f>
              <c:strCache>
                <c:ptCount val="1"/>
                <c:pt idx="0">
                  <c:v>8137-006</c:v>
                </c:pt>
              </c:strCache>
            </c:strRef>
          </c:tx>
          <c:xVal>
            <c:numRef>
              <c:f>Feuil5!$B$2:$B$5</c:f>
              <c:numCache>
                <c:formatCode>General</c:formatCode>
                <c:ptCount val="4"/>
                <c:pt idx="0">
                  <c:v>12.0</c:v>
                </c:pt>
                <c:pt idx="1">
                  <c:v>32.0</c:v>
                </c:pt>
                <c:pt idx="2">
                  <c:v>52.0</c:v>
                </c:pt>
                <c:pt idx="3">
                  <c:v>56.0</c:v>
                </c:pt>
              </c:numCache>
            </c:numRef>
          </c:xVal>
          <c:yVal>
            <c:numRef>
              <c:f>Feuil5!$AN$2:$AN$5</c:f>
              <c:numCache>
                <c:formatCode>General</c:formatCode>
                <c:ptCount val="4"/>
                <c:pt idx="0">
                  <c:v>0.1121</c:v>
                </c:pt>
                <c:pt idx="1">
                  <c:v>0.1932</c:v>
                </c:pt>
                <c:pt idx="2">
                  <c:v>0.1422</c:v>
                </c:pt>
                <c:pt idx="3">
                  <c:v>0.05</c:v>
                </c:pt>
              </c:numCache>
            </c:numRef>
          </c:yVal>
          <c:smooth val="0"/>
        </c:ser>
        <c:ser>
          <c:idx val="38"/>
          <c:order val="38"/>
          <c:tx>
            <c:strRef>
              <c:f>Feuil5!$AO$1</c:f>
              <c:strCache>
                <c:ptCount val="1"/>
                <c:pt idx="0">
                  <c:v>8137-007</c:v>
                </c:pt>
              </c:strCache>
            </c:strRef>
          </c:tx>
          <c:xVal>
            <c:numRef>
              <c:f>Feuil5!$B$2:$B$5</c:f>
              <c:numCache>
                <c:formatCode>General</c:formatCode>
                <c:ptCount val="4"/>
                <c:pt idx="0">
                  <c:v>12.0</c:v>
                </c:pt>
                <c:pt idx="1">
                  <c:v>32.0</c:v>
                </c:pt>
                <c:pt idx="2">
                  <c:v>52.0</c:v>
                </c:pt>
                <c:pt idx="3">
                  <c:v>56.0</c:v>
                </c:pt>
              </c:numCache>
            </c:numRef>
          </c:xVal>
          <c:yVal>
            <c:numRef>
              <c:f>Feuil5!$AO$2:$AO$5</c:f>
              <c:numCache>
                <c:formatCode>General</c:formatCode>
                <c:ptCount val="4"/>
                <c:pt idx="0">
                  <c:v>0.2753</c:v>
                </c:pt>
                <c:pt idx="1">
                  <c:v>0.3759</c:v>
                </c:pt>
              </c:numCache>
            </c:numRef>
          </c:yVal>
          <c:smooth val="0"/>
        </c:ser>
        <c:ser>
          <c:idx val="39"/>
          <c:order val="39"/>
          <c:tx>
            <c:strRef>
              <c:f>Feuil5!$AP$1</c:f>
              <c:strCache>
                <c:ptCount val="1"/>
                <c:pt idx="0">
                  <c:v>8137-008</c:v>
                </c:pt>
              </c:strCache>
            </c:strRef>
          </c:tx>
          <c:xVal>
            <c:numRef>
              <c:f>Feuil5!$B$2:$B$5</c:f>
              <c:numCache>
                <c:formatCode>General</c:formatCode>
                <c:ptCount val="4"/>
                <c:pt idx="0">
                  <c:v>12.0</c:v>
                </c:pt>
                <c:pt idx="1">
                  <c:v>32.0</c:v>
                </c:pt>
                <c:pt idx="2">
                  <c:v>52.0</c:v>
                </c:pt>
                <c:pt idx="3">
                  <c:v>56.0</c:v>
                </c:pt>
              </c:numCache>
            </c:numRef>
          </c:xVal>
          <c:yVal>
            <c:numRef>
              <c:f>Feuil5!$AP$2:$AP$5</c:f>
              <c:numCache>
                <c:formatCode>General</c:formatCode>
                <c:ptCount val="4"/>
                <c:pt idx="0">
                  <c:v>0.1549</c:v>
                </c:pt>
              </c:numCache>
            </c:numRef>
          </c:yVal>
          <c:smooth val="0"/>
        </c:ser>
        <c:ser>
          <c:idx val="40"/>
          <c:order val="40"/>
          <c:tx>
            <c:strRef>
              <c:f>Feuil5!$AQ$1</c:f>
              <c:strCache>
                <c:ptCount val="1"/>
                <c:pt idx="0">
                  <c:v>8137-010</c:v>
                </c:pt>
              </c:strCache>
            </c:strRef>
          </c:tx>
          <c:xVal>
            <c:numRef>
              <c:f>Feuil5!$B$2:$B$5</c:f>
              <c:numCache>
                <c:formatCode>General</c:formatCode>
                <c:ptCount val="4"/>
                <c:pt idx="0">
                  <c:v>12.0</c:v>
                </c:pt>
                <c:pt idx="1">
                  <c:v>32.0</c:v>
                </c:pt>
                <c:pt idx="2">
                  <c:v>52.0</c:v>
                </c:pt>
                <c:pt idx="3">
                  <c:v>56.0</c:v>
                </c:pt>
              </c:numCache>
            </c:numRef>
          </c:xVal>
          <c:yVal>
            <c:numRef>
              <c:f>Feuil5!$AQ$2:$AQ$5</c:f>
              <c:numCache>
                <c:formatCode>General</c:formatCode>
                <c:ptCount val="4"/>
                <c:pt idx="0">
                  <c:v>0.2132</c:v>
                </c:pt>
                <c:pt idx="1">
                  <c:v>0.1261</c:v>
                </c:pt>
                <c:pt idx="2">
                  <c:v>0.05</c:v>
                </c:pt>
                <c:pt idx="3">
                  <c:v>0.05</c:v>
                </c:pt>
              </c:numCache>
            </c:numRef>
          </c:yVal>
          <c:smooth val="0"/>
        </c:ser>
        <c:ser>
          <c:idx val="41"/>
          <c:order val="41"/>
          <c:tx>
            <c:strRef>
              <c:f>Feuil5!$AR$1</c:f>
              <c:strCache>
                <c:ptCount val="1"/>
                <c:pt idx="0">
                  <c:v>8137-011</c:v>
                </c:pt>
              </c:strCache>
            </c:strRef>
          </c:tx>
          <c:xVal>
            <c:numRef>
              <c:f>Feuil5!$B$2:$B$5</c:f>
              <c:numCache>
                <c:formatCode>General</c:formatCode>
                <c:ptCount val="4"/>
                <c:pt idx="0">
                  <c:v>12.0</c:v>
                </c:pt>
                <c:pt idx="1">
                  <c:v>32.0</c:v>
                </c:pt>
                <c:pt idx="2">
                  <c:v>52.0</c:v>
                </c:pt>
                <c:pt idx="3">
                  <c:v>56.0</c:v>
                </c:pt>
              </c:numCache>
            </c:numRef>
          </c:xVal>
          <c:yVal>
            <c:numRef>
              <c:f>Feuil5!$AR$2:$AR$5</c:f>
              <c:numCache>
                <c:formatCode>General</c:formatCode>
                <c:ptCount val="4"/>
                <c:pt idx="0">
                  <c:v>0.2555</c:v>
                </c:pt>
                <c:pt idx="1">
                  <c:v>0.6302</c:v>
                </c:pt>
                <c:pt idx="2">
                  <c:v>0.05</c:v>
                </c:pt>
              </c:numCache>
            </c:numRef>
          </c:yVal>
          <c:smooth val="0"/>
        </c:ser>
        <c:ser>
          <c:idx val="42"/>
          <c:order val="42"/>
          <c:tx>
            <c:strRef>
              <c:f>Feuil5!$AS$1</c:f>
              <c:strCache>
                <c:ptCount val="1"/>
                <c:pt idx="0">
                  <c:v>8137-013</c:v>
                </c:pt>
              </c:strCache>
            </c:strRef>
          </c:tx>
          <c:xVal>
            <c:numRef>
              <c:f>Feuil5!$B$2:$B$5</c:f>
              <c:numCache>
                <c:formatCode>General</c:formatCode>
                <c:ptCount val="4"/>
                <c:pt idx="0">
                  <c:v>12.0</c:v>
                </c:pt>
                <c:pt idx="1">
                  <c:v>32.0</c:v>
                </c:pt>
                <c:pt idx="2">
                  <c:v>52.0</c:v>
                </c:pt>
                <c:pt idx="3">
                  <c:v>56.0</c:v>
                </c:pt>
              </c:numCache>
            </c:numRef>
          </c:xVal>
          <c:yVal>
            <c:numRef>
              <c:f>Feuil5!$AS$2:$AS$5</c:f>
              <c:numCache>
                <c:formatCode>General</c:formatCode>
                <c:ptCount val="4"/>
                <c:pt idx="0">
                  <c:v>0.1434</c:v>
                </c:pt>
              </c:numCache>
            </c:numRef>
          </c:yVal>
          <c:smooth val="0"/>
        </c:ser>
        <c:ser>
          <c:idx val="43"/>
          <c:order val="43"/>
          <c:tx>
            <c:strRef>
              <c:f>Feuil5!$AT$1</c:f>
              <c:strCache>
                <c:ptCount val="1"/>
                <c:pt idx="0">
                  <c:v>8137-014</c:v>
                </c:pt>
              </c:strCache>
            </c:strRef>
          </c:tx>
          <c:xVal>
            <c:numRef>
              <c:f>Feuil5!$B$2:$B$5</c:f>
              <c:numCache>
                <c:formatCode>General</c:formatCode>
                <c:ptCount val="4"/>
                <c:pt idx="0">
                  <c:v>12.0</c:v>
                </c:pt>
                <c:pt idx="1">
                  <c:v>32.0</c:v>
                </c:pt>
                <c:pt idx="2">
                  <c:v>52.0</c:v>
                </c:pt>
                <c:pt idx="3">
                  <c:v>56.0</c:v>
                </c:pt>
              </c:numCache>
            </c:numRef>
          </c:xVal>
          <c:yVal>
            <c:numRef>
              <c:f>Feuil5!$AT$2:$AT$5</c:f>
              <c:numCache>
                <c:formatCode>General</c:formatCode>
                <c:ptCount val="4"/>
                <c:pt idx="0">
                  <c:v>0.7791</c:v>
                </c:pt>
                <c:pt idx="1">
                  <c:v>0.4043</c:v>
                </c:pt>
                <c:pt idx="2">
                  <c:v>0.7204</c:v>
                </c:pt>
                <c:pt idx="3">
                  <c:v>0.107</c:v>
                </c:pt>
              </c:numCache>
            </c:numRef>
          </c:yVal>
          <c:smooth val="0"/>
        </c:ser>
        <c:ser>
          <c:idx val="44"/>
          <c:order val="44"/>
          <c:tx>
            <c:strRef>
              <c:f>Feuil5!$AU$1</c:f>
              <c:strCache>
                <c:ptCount val="1"/>
                <c:pt idx="0">
                  <c:v>8137-017</c:v>
                </c:pt>
              </c:strCache>
            </c:strRef>
          </c:tx>
          <c:xVal>
            <c:numRef>
              <c:f>Feuil5!$B$2:$B$5</c:f>
              <c:numCache>
                <c:formatCode>General</c:formatCode>
                <c:ptCount val="4"/>
                <c:pt idx="0">
                  <c:v>12.0</c:v>
                </c:pt>
                <c:pt idx="1">
                  <c:v>32.0</c:v>
                </c:pt>
                <c:pt idx="2">
                  <c:v>52.0</c:v>
                </c:pt>
                <c:pt idx="3">
                  <c:v>56.0</c:v>
                </c:pt>
              </c:numCache>
            </c:numRef>
          </c:xVal>
          <c:yVal>
            <c:numRef>
              <c:f>Feuil5!$AU$2:$AU$5</c:f>
              <c:numCache>
                <c:formatCode>General</c:formatCode>
                <c:ptCount val="4"/>
                <c:pt idx="0">
                  <c:v>0.05</c:v>
                </c:pt>
              </c:numCache>
            </c:numRef>
          </c:yVal>
          <c:smooth val="0"/>
        </c:ser>
        <c:ser>
          <c:idx val="45"/>
          <c:order val="45"/>
          <c:tx>
            <c:strRef>
              <c:f>Feuil5!$AV$1</c:f>
              <c:strCache>
                <c:ptCount val="1"/>
                <c:pt idx="0">
                  <c:v>8137-019</c:v>
                </c:pt>
              </c:strCache>
            </c:strRef>
          </c:tx>
          <c:xVal>
            <c:numRef>
              <c:f>Feuil5!$B$2:$B$5</c:f>
              <c:numCache>
                <c:formatCode>General</c:formatCode>
                <c:ptCount val="4"/>
                <c:pt idx="0">
                  <c:v>12.0</c:v>
                </c:pt>
                <c:pt idx="1">
                  <c:v>32.0</c:v>
                </c:pt>
                <c:pt idx="2">
                  <c:v>52.0</c:v>
                </c:pt>
                <c:pt idx="3">
                  <c:v>56.0</c:v>
                </c:pt>
              </c:numCache>
            </c:numRef>
          </c:xVal>
          <c:yVal>
            <c:numRef>
              <c:f>Feuil5!$AV$2:$AV$5</c:f>
              <c:numCache>
                <c:formatCode>General</c:formatCode>
                <c:ptCount val="4"/>
                <c:pt idx="0">
                  <c:v>1.1303</c:v>
                </c:pt>
              </c:numCache>
            </c:numRef>
          </c:yVal>
          <c:smooth val="0"/>
        </c:ser>
        <c:ser>
          <c:idx val="46"/>
          <c:order val="46"/>
          <c:tx>
            <c:strRef>
              <c:f>Feuil5!$AW$1</c:f>
              <c:strCache>
                <c:ptCount val="1"/>
                <c:pt idx="0">
                  <c:v>8137-020</c:v>
                </c:pt>
              </c:strCache>
            </c:strRef>
          </c:tx>
          <c:xVal>
            <c:numRef>
              <c:f>Feuil5!$B$2:$B$5</c:f>
              <c:numCache>
                <c:formatCode>General</c:formatCode>
                <c:ptCount val="4"/>
                <c:pt idx="0">
                  <c:v>12.0</c:v>
                </c:pt>
                <c:pt idx="1">
                  <c:v>32.0</c:v>
                </c:pt>
                <c:pt idx="2">
                  <c:v>52.0</c:v>
                </c:pt>
                <c:pt idx="3">
                  <c:v>56.0</c:v>
                </c:pt>
              </c:numCache>
            </c:numRef>
          </c:xVal>
          <c:yVal>
            <c:numRef>
              <c:f>Feuil5!$AW$2:$AW$5</c:f>
              <c:numCache>
                <c:formatCode>General</c:formatCode>
                <c:ptCount val="4"/>
                <c:pt idx="0">
                  <c:v>0.1363</c:v>
                </c:pt>
              </c:numCache>
            </c:numRef>
          </c:yVal>
          <c:smooth val="0"/>
        </c:ser>
        <c:ser>
          <c:idx val="47"/>
          <c:order val="47"/>
          <c:tx>
            <c:strRef>
              <c:f>Feuil5!$AX$1</c:f>
              <c:strCache>
                <c:ptCount val="1"/>
                <c:pt idx="0">
                  <c:v>8137-022</c:v>
                </c:pt>
              </c:strCache>
            </c:strRef>
          </c:tx>
          <c:xVal>
            <c:numRef>
              <c:f>Feuil5!$B$2:$B$5</c:f>
              <c:numCache>
                <c:formatCode>General</c:formatCode>
                <c:ptCount val="4"/>
                <c:pt idx="0">
                  <c:v>12.0</c:v>
                </c:pt>
                <c:pt idx="1">
                  <c:v>32.0</c:v>
                </c:pt>
                <c:pt idx="2">
                  <c:v>52.0</c:v>
                </c:pt>
                <c:pt idx="3">
                  <c:v>56.0</c:v>
                </c:pt>
              </c:numCache>
            </c:numRef>
          </c:xVal>
          <c:yVal>
            <c:numRef>
              <c:f>Feuil5!$AX$2:$AX$5</c:f>
              <c:numCache>
                <c:formatCode>General</c:formatCode>
                <c:ptCount val="4"/>
                <c:pt idx="0">
                  <c:v>0.3911</c:v>
                </c:pt>
                <c:pt idx="1">
                  <c:v>0.5595</c:v>
                </c:pt>
                <c:pt idx="2">
                  <c:v>0.05</c:v>
                </c:pt>
              </c:numCache>
            </c:numRef>
          </c:yVal>
          <c:smooth val="0"/>
        </c:ser>
        <c:ser>
          <c:idx val="48"/>
          <c:order val="48"/>
          <c:tx>
            <c:strRef>
              <c:f>Feuil5!$AY$1</c:f>
              <c:strCache>
                <c:ptCount val="1"/>
                <c:pt idx="0">
                  <c:v>8150-001</c:v>
                </c:pt>
              </c:strCache>
            </c:strRef>
          </c:tx>
          <c:xVal>
            <c:numRef>
              <c:f>Feuil5!$B$2:$B$5</c:f>
              <c:numCache>
                <c:formatCode>General</c:formatCode>
                <c:ptCount val="4"/>
                <c:pt idx="0">
                  <c:v>12.0</c:v>
                </c:pt>
                <c:pt idx="1">
                  <c:v>32.0</c:v>
                </c:pt>
                <c:pt idx="2">
                  <c:v>52.0</c:v>
                </c:pt>
                <c:pt idx="3">
                  <c:v>56.0</c:v>
                </c:pt>
              </c:numCache>
            </c:numRef>
          </c:xVal>
          <c:yVal>
            <c:numRef>
              <c:f>Feuil5!$AY$2:$AY$5</c:f>
              <c:numCache>
                <c:formatCode>General</c:formatCode>
                <c:ptCount val="4"/>
                <c:pt idx="0">
                  <c:v>0.05</c:v>
                </c:pt>
                <c:pt idx="1">
                  <c:v>0.05</c:v>
                </c:pt>
                <c:pt idx="2">
                  <c:v>0.05</c:v>
                </c:pt>
                <c:pt idx="3">
                  <c:v>0.05</c:v>
                </c:pt>
              </c:numCache>
            </c:numRef>
          </c:yVal>
          <c:smooth val="0"/>
        </c:ser>
        <c:ser>
          <c:idx val="49"/>
          <c:order val="49"/>
          <c:tx>
            <c:strRef>
              <c:f>Feuil5!$AZ$1</c:f>
              <c:strCache>
                <c:ptCount val="1"/>
                <c:pt idx="0">
                  <c:v>8150-003</c:v>
                </c:pt>
              </c:strCache>
            </c:strRef>
          </c:tx>
          <c:xVal>
            <c:numRef>
              <c:f>Feuil5!$B$2:$B$5</c:f>
              <c:numCache>
                <c:formatCode>General</c:formatCode>
                <c:ptCount val="4"/>
                <c:pt idx="0">
                  <c:v>12.0</c:v>
                </c:pt>
                <c:pt idx="1">
                  <c:v>32.0</c:v>
                </c:pt>
                <c:pt idx="2">
                  <c:v>52.0</c:v>
                </c:pt>
                <c:pt idx="3">
                  <c:v>56.0</c:v>
                </c:pt>
              </c:numCache>
            </c:numRef>
          </c:xVal>
          <c:yVal>
            <c:numRef>
              <c:f>Feuil5!$AZ$2:$AZ$5</c:f>
              <c:numCache>
                <c:formatCode>General</c:formatCode>
                <c:ptCount val="4"/>
                <c:pt idx="0">
                  <c:v>0.1002</c:v>
                </c:pt>
                <c:pt idx="1">
                  <c:v>0.1224</c:v>
                </c:pt>
                <c:pt idx="2">
                  <c:v>0.0897</c:v>
                </c:pt>
              </c:numCache>
            </c:numRef>
          </c:yVal>
          <c:smooth val="0"/>
        </c:ser>
        <c:ser>
          <c:idx val="50"/>
          <c:order val="50"/>
          <c:tx>
            <c:strRef>
              <c:f>Feuil5!$BA$1</c:f>
              <c:strCache>
                <c:ptCount val="1"/>
                <c:pt idx="0">
                  <c:v>8150-004</c:v>
                </c:pt>
              </c:strCache>
            </c:strRef>
          </c:tx>
          <c:xVal>
            <c:numRef>
              <c:f>Feuil5!$B$2:$B$5</c:f>
              <c:numCache>
                <c:formatCode>General</c:formatCode>
                <c:ptCount val="4"/>
                <c:pt idx="0">
                  <c:v>12.0</c:v>
                </c:pt>
                <c:pt idx="1">
                  <c:v>32.0</c:v>
                </c:pt>
                <c:pt idx="2">
                  <c:v>52.0</c:v>
                </c:pt>
                <c:pt idx="3">
                  <c:v>56.0</c:v>
                </c:pt>
              </c:numCache>
            </c:numRef>
          </c:xVal>
          <c:yVal>
            <c:numRef>
              <c:f>Feuil5!$BA$2:$BA$5</c:f>
              <c:numCache>
                <c:formatCode>General</c:formatCode>
                <c:ptCount val="4"/>
                <c:pt idx="0">
                  <c:v>0.2527</c:v>
                </c:pt>
                <c:pt idx="1">
                  <c:v>0.05</c:v>
                </c:pt>
                <c:pt idx="2">
                  <c:v>0.2033</c:v>
                </c:pt>
                <c:pt idx="3">
                  <c:v>0.05</c:v>
                </c:pt>
              </c:numCache>
            </c:numRef>
          </c:yVal>
          <c:smooth val="0"/>
        </c:ser>
        <c:ser>
          <c:idx val="51"/>
          <c:order val="51"/>
          <c:tx>
            <c:strRef>
              <c:f>Feuil5!$BB$1</c:f>
              <c:strCache>
                <c:ptCount val="1"/>
                <c:pt idx="0">
                  <c:v>8150-005</c:v>
                </c:pt>
              </c:strCache>
            </c:strRef>
          </c:tx>
          <c:xVal>
            <c:numRef>
              <c:f>Feuil5!$B$2:$B$5</c:f>
              <c:numCache>
                <c:formatCode>General</c:formatCode>
                <c:ptCount val="4"/>
                <c:pt idx="0">
                  <c:v>12.0</c:v>
                </c:pt>
                <c:pt idx="1">
                  <c:v>32.0</c:v>
                </c:pt>
                <c:pt idx="2">
                  <c:v>52.0</c:v>
                </c:pt>
                <c:pt idx="3">
                  <c:v>56.0</c:v>
                </c:pt>
              </c:numCache>
            </c:numRef>
          </c:xVal>
          <c:yVal>
            <c:numRef>
              <c:f>Feuil5!$BB$2:$BB$5</c:f>
              <c:numCache>
                <c:formatCode>General</c:formatCode>
                <c:ptCount val="4"/>
                <c:pt idx="0">
                  <c:v>0.2138</c:v>
                </c:pt>
                <c:pt idx="1">
                  <c:v>0.2549</c:v>
                </c:pt>
                <c:pt idx="2">
                  <c:v>0.1824</c:v>
                </c:pt>
                <c:pt idx="3">
                  <c:v>0.05</c:v>
                </c:pt>
              </c:numCache>
            </c:numRef>
          </c:yVal>
          <c:smooth val="0"/>
        </c:ser>
        <c:ser>
          <c:idx val="52"/>
          <c:order val="52"/>
          <c:tx>
            <c:strRef>
              <c:f>Feuil5!$BC$1</c:f>
              <c:strCache>
                <c:ptCount val="1"/>
                <c:pt idx="0">
                  <c:v>8150-009</c:v>
                </c:pt>
              </c:strCache>
            </c:strRef>
          </c:tx>
          <c:xVal>
            <c:numRef>
              <c:f>Feuil5!$B$2:$B$5</c:f>
              <c:numCache>
                <c:formatCode>General</c:formatCode>
                <c:ptCount val="4"/>
                <c:pt idx="0">
                  <c:v>12.0</c:v>
                </c:pt>
                <c:pt idx="1">
                  <c:v>32.0</c:v>
                </c:pt>
                <c:pt idx="2">
                  <c:v>52.0</c:v>
                </c:pt>
                <c:pt idx="3">
                  <c:v>56.0</c:v>
                </c:pt>
              </c:numCache>
            </c:numRef>
          </c:xVal>
          <c:yVal>
            <c:numRef>
              <c:f>Feuil5!$BC$2:$BC$5</c:f>
              <c:numCache>
                <c:formatCode>General</c:formatCode>
                <c:ptCount val="4"/>
                <c:pt idx="0">
                  <c:v>0.05</c:v>
                </c:pt>
                <c:pt idx="1">
                  <c:v>0.05</c:v>
                </c:pt>
                <c:pt idx="2">
                  <c:v>0.05</c:v>
                </c:pt>
                <c:pt idx="3">
                  <c:v>0.05</c:v>
                </c:pt>
              </c:numCache>
            </c:numRef>
          </c:yVal>
          <c:smooth val="0"/>
        </c:ser>
        <c:ser>
          <c:idx val="53"/>
          <c:order val="53"/>
          <c:tx>
            <c:strRef>
              <c:f>Feuil5!$BD$1</c:f>
              <c:strCache>
                <c:ptCount val="1"/>
                <c:pt idx="0">
                  <c:v>8150-011</c:v>
                </c:pt>
              </c:strCache>
            </c:strRef>
          </c:tx>
          <c:xVal>
            <c:numRef>
              <c:f>Feuil5!$B$2:$B$5</c:f>
              <c:numCache>
                <c:formatCode>General</c:formatCode>
                <c:ptCount val="4"/>
                <c:pt idx="0">
                  <c:v>12.0</c:v>
                </c:pt>
                <c:pt idx="1">
                  <c:v>32.0</c:v>
                </c:pt>
                <c:pt idx="2">
                  <c:v>52.0</c:v>
                </c:pt>
                <c:pt idx="3">
                  <c:v>56.0</c:v>
                </c:pt>
              </c:numCache>
            </c:numRef>
          </c:xVal>
          <c:yVal>
            <c:numRef>
              <c:f>Feuil5!$BD$2:$BD$5</c:f>
              <c:numCache>
                <c:formatCode>General</c:formatCode>
                <c:ptCount val="4"/>
                <c:pt idx="0">
                  <c:v>0.6754</c:v>
                </c:pt>
                <c:pt idx="1">
                  <c:v>0.1986</c:v>
                </c:pt>
                <c:pt idx="2">
                  <c:v>0.3614</c:v>
                </c:pt>
                <c:pt idx="3">
                  <c:v>0.05</c:v>
                </c:pt>
              </c:numCache>
            </c:numRef>
          </c:yVal>
          <c:smooth val="0"/>
        </c:ser>
        <c:ser>
          <c:idx val="54"/>
          <c:order val="54"/>
          <c:tx>
            <c:strRef>
              <c:f>Feuil5!$BE$1</c:f>
              <c:strCache>
                <c:ptCount val="1"/>
                <c:pt idx="0">
                  <c:v>8150-012</c:v>
                </c:pt>
              </c:strCache>
            </c:strRef>
          </c:tx>
          <c:xVal>
            <c:numRef>
              <c:f>Feuil5!$B$2:$B$5</c:f>
              <c:numCache>
                <c:formatCode>General</c:formatCode>
                <c:ptCount val="4"/>
                <c:pt idx="0">
                  <c:v>12.0</c:v>
                </c:pt>
                <c:pt idx="1">
                  <c:v>32.0</c:v>
                </c:pt>
                <c:pt idx="2">
                  <c:v>52.0</c:v>
                </c:pt>
                <c:pt idx="3">
                  <c:v>56.0</c:v>
                </c:pt>
              </c:numCache>
            </c:numRef>
          </c:xVal>
          <c:yVal>
            <c:numRef>
              <c:f>Feuil5!$BE$2:$BE$5</c:f>
              <c:numCache>
                <c:formatCode>General</c:formatCode>
                <c:ptCount val="4"/>
                <c:pt idx="0">
                  <c:v>0.2115</c:v>
                </c:pt>
                <c:pt idx="1">
                  <c:v>0.1521</c:v>
                </c:pt>
                <c:pt idx="2">
                  <c:v>0.2415</c:v>
                </c:pt>
                <c:pt idx="3">
                  <c:v>0.05</c:v>
                </c:pt>
              </c:numCache>
            </c:numRef>
          </c:yVal>
          <c:smooth val="0"/>
        </c:ser>
        <c:ser>
          <c:idx val="55"/>
          <c:order val="55"/>
          <c:tx>
            <c:strRef>
              <c:f>Feuil5!$BF$1</c:f>
              <c:strCache>
                <c:ptCount val="1"/>
                <c:pt idx="0">
                  <c:v>8150-013</c:v>
                </c:pt>
              </c:strCache>
            </c:strRef>
          </c:tx>
          <c:xVal>
            <c:numRef>
              <c:f>Feuil5!$B$2:$B$5</c:f>
              <c:numCache>
                <c:formatCode>General</c:formatCode>
                <c:ptCount val="4"/>
                <c:pt idx="0">
                  <c:v>12.0</c:v>
                </c:pt>
                <c:pt idx="1">
                  <c:v>32.0</c:v>
                </c:pt>
                <c:pt idx="2">
                  <c:v>52.0</c:v>
                </c:pt>
                <c:pt idx="3">
                  <c:v>56.0</c:v>
                </c:pt>
              </c:numCache>
            </c:numRef>
          </c:xVal>
          <c:yVal>
            <c:numRef>
              <c:f>Feuil5!$BF$2:$BF$5</c:f>
              <c:numCache>
                <c:formatCode>General</c:formatCode>
                <c:ptCount val="4"/>
                <c:pt idx="0">
                  <c:v>0.2558</c:v>
                </c:pt>
                <c:pt idx="1">
                  <c:v>0.0628</c:v>
                </c:pt>
                <c:pt idx="2">
                  <c:v>0.0756</c:v>
                </c:pt>
                <c:pt idx="3">
                  <c:v>0.05</c:v>
                </c:pt>
              </c:numCache>
            </c:numRef>
          </c:yVal>
          <c:smooth val="0"/>
        </c:ser>
        <c:ser>
          <c:idx val="56"/>
          <c:order val="56"/>
          <c:tx>
            <c:strRef>
              <c:f>Feuil5!$BG$1</c:f>
              <c:strCache>
                <c:ptCount val="1"/>
                <c:pt idx="0">
                  <c:v>8150-015</c:v>
                </c:pt>
              </c:strCache>
            </c:strRef>
          </c:tx>
          <c:xVal>
            <c:numRef>
              <c:f>Feuil5!$B$2:$B$5</c:f>
              <c:numCache>
                <c:formatCode>General</c:formatCode>
                <c:ptCount val="4"/>
                <c:pt idx="0">
                  <c:v>12.0</c:v>
                </c:pt>
                <c:pt idx="1">
                  <c:v>32.0</c:v>
                </c:pt>
                <c:pt idx="2">
                  <c:v>52.0</c:v>
                </c:pt>
                <c:pt idx="3">
                  <c:v>56.0</c:v>
                </c:pt>
              </c:numCache>
            </c:numRef>
          </c:xVal>
          <c:yVal>
            <c:numRef>
              <c:f>Feuil5!$BG$2:$BG$5</c:f>
              <c:numCache>
                <c:formatCode>General</c:formatCode>
                <c:ptCount val="4"/>
                <c:pt idx="0">
                  <c:v>0.1091</c:v>
                </c:pt>
                <c:pt idx="1">
                  <c:v>0.0657</c:v>
                </c:pt>
                <c:pt idx="2">
                  <c:v>0.2475</c:v>
                </c:pt>
                <c:pt idx="3">
                  <c:v>0.05</c:v>
                </c:pt>
              </c:numCache>
            </c:numRef>
          </c:yVal>
          <c:smooth val="0"/>
        </c:ser>
        <c:ser>
          <c:idx val="57"/>
          <c:order val="57"/>
          <c:tx>
            <c:strRef>
              <c:f>Feuil5!$BH$1</c:f>
              <c:strCache>
                <c:ptCount val="1"/>
                <c:pt idx="0">
                  <c:v>8150-016</c:v>
                </c:pt>
              </c:strCache>
            </c:strRef>
          </c:tx>
          <c:xVal>
            <c:numRef>
              <c:f>Feuil5!$B$2:$B$5</c:f>
              <c:numCache>
                <c:formatCode>General</c:formatCode>
                <c:ptCount val="4"/>
                <c:pt idx="0">
                  <c:v>12.0</c:v>
                </c:pt>
                <c:pt idx="1">
                  <c:v>32.0</c:v>
                </c:pt>
                <c:pt idx="2">
                  <c:v>52.0</c:v>
                </c:pt>
                <c:pt idx="3">
                  <c:v>56.0</c:v>
                </c:pt>
              </c:numCache>
            </c:numRef>
          </c:xVal>
          <c:yVal>
            <c:numRef>
              <c:f>Feuil5!$BH$2:$BH$5</c:f>
              <c:numCache>
                <c:formatCode>General</c:formatCode>
                <c:ptCount val="4"/>
                <c:pt idx="0">
                  <c:v>0.5173</c:v>
                </c:pt>
                <c:pt idx="1">
                  <c:v>0.2295</c:v>
                </c:pt>
                <c:pt idx="2">
                  <c:v>0.358</c:v>
                </c:pt>
                <c:pt idx="3">
                  <c:v>0.05</c:v>
                </c:pt>
              </c:numCache>
            </c:numRef>
          </c:yVal>
          <c:smooth val="0"/>
        </c:ser>
        <c:ser>
          <c:idx val="58"/>
          <c:order val="58"/>
          <c:tx>
            <c:strRef>
              <c:f>Feuil5!$BI$1</c:f>
              <c:strCache>
                <c:ptCount val="1"/>
                <c:pt idx="0">
                  <c:v>8150-017</c:v>
                </c:pt>
              </c:strCache>
            </c:strRef>
          </c:tx>
          <c:xVal>
            <c:numRef>
              <c:f>Feuil5!$B$2:$B$5</c:f>
              <c:numCache>
                <c:formatCode>General</c:formatCode>
                <c:ptCount val="4"/>
                <c:pt idx="0">
                  <c:v>12.0</c:v>
                </c:pt>
                <c:pt idx="1">
                  <c:v>32.0</c:v>
                </c:pt>
                <c:pt idx="2">
                  <c:v>52.0</c:v>
                </c:pt>
                <c:pt idx="3">
                  <c:v>56.0</c:v>
                </c:pt>
              </c:numCache>
            </c:numRef>
          </c:xVal>
          <c:yVal>
            <c:numRef>
              <c:f>Feuil5!$BI$2:$BI$5</c:f>
              <c:numCache>
                <c:formatCode>General</c:formatCode>
                <c:ptCount val="4"/>
                <c:pt idx="0">
                  <c:v>0.2567</c:v>
                </c:pt>
              </c:numCache>
            </c:numRef>
          </c:yVal>
          <c:smooth val="0"/>
        </c:ser>
        <c:ser>
          <c:idx val="59"/>
          <c:order val="59"/>
          <c:tx>
            <c:strRef>
              <c:f>Feuil5!$BJ$1</c:f>
              <c:strCache>
                <c:ptCount val="1"/>
                <c:pt idx="0">
                  <c:v>8150-019</c:v>
                </c:pt>
              </c:strCache>
            </c:strRef>
          </c:tx>
          <c:xVal>
            <c:numRef>
              <c:f>Feuil5!$B$2:$B$5</c:f>
              <c:numCache>
                <c:formatCode>General</c:formatCode>
                <c:ptCount val="4"/>
                <c:pt idx="0">
                  <c:v>12.0</c:v>
                </c:pt>
                <c:pt idx="1">
                  <c:v>32.0</c:v>
                </c:pt>
                <c:pt idx="2">
                  <c:v>52.0</c:v>
                </c:pt>
                <c:pt idx="3">
                  <c:v>56.0</c:v>
                </c:pt>
              </c:numCache>
            </c:numRef>
          </c:xVal>
          <c:yVal>
            <c:numRef>
              <c:f>Feuil5!$BJ$2:$BJ$5</c:f>
              <c:numCache>
                <c:formatCode>General</c:formatCode>
                <c:ptCount val="4"/>
                <c:pt idx="0">
                  <c:v>0.0511</c:v>
                </c:pt>
                <c:pt idx="1">
                  <c:v>0.3376</c:v>
                </c:pt>
                <c:pt idx="2">
                  <c:v>0.2935</c:v>
                </c:pt>
                <c:pt idx="3">
                  <c:v>0.05</c:v>
                </c:pt>
              </c:numCache>
            </c:numRef>
          </c:yVal>
          <c:smooth val="0"/>
        </c:ser>
        <c:ser>
          <c:idx val="60"/>
          <c:order val="60"/>
          <c:tx>
            <c:strRef>
              <c:f>Feuil5!$BK$1</c:f>
              <c:strCache>
                <c:ptCount val="1"/>
                <c:pt idx="0">
                  <c:v>8254-005</c:v>
                </c:pt>
              </c:strCache>
            </c:strRef>
          </c:tx>
          <c:xVal>
            <c:numRef>
              <c:f>Feuil5!$B$2:$B$5</c:f>
              <c:numCache>
                <c:formatCode>General</c:formatCode>
                <c:ptCount val="4"/>
                <c:pt idx="0">
                  <c:v>12.0</c:v>
                </c:pt>
                <c:pt idx="1">
                  <c:v>32.0</c:v>
                </c:pt>
                <c:pt idx="2">
                  <c:v>52.0</c:v>
                </c:pt>
                <c:pt idx="3">
                  <c:v>56.0</c:v>
                </c:pt>
              </c:numCache>
            </c:numRef>
          </c:xVal>
          <c:yVal>
            <c:numRef>
              <c:f>Feuil5!$BK$2:$BK$5</c:f>
              <c:numCache>
                <c:formatCode>General</c:formatCode>
                <c:ptCount val="4"/>
                <c:pt idx="0">
                  <c:v>0.1945</c:v>
                </c:pt>
                <c:pt idx="1">
                  <c:v>0.2209</c:v>
                </c:pt>
                <c:pt idx="2">
                  <c:v>0.05</c:v>
                </c:pt>
              </c:numCache>
            </c:numRef>
          </c:yVal>
          <c:smooth val="0"/>
        </c:ser>
        <c:ser>
          <c:idx val="61"/>
          <c:order val="61"/>
          <c:tx>
            <c:strRef>
              <c:f>Feuil5!$BL$1</c:f>
              <c:strCache>
                <c:ptCount val="1"/>
                <c:pt idx="0">
                  <c:v>8254-006</c:v>
                </c:pt>
              </c:strCache>
            </c:strRef>
          </c:tx>
          <c:xVal>
            <c:numRef>
              <c:f>Feuil5!$B$2:$B$5</c:f>
              <c:numCache>
                <c:formatCode>General</c:formatCode>
                <c:ptCount val="4"/>
                <c:pt idx="0">
                  <c:v>12.0</c:v>
                </c:pt>
                <c:pt idx="1">
                  <c:v>32.0</c:v>
                </c:pt>
                <c:pt idx="2">
                  <c:v>52.0</c:v>
                </c:pt>
                <c:pt idx="3">
                  <c:v>56.0</c:v>
                </c:pt>
              </c:numCache>
            </c:numRef>
          </c:xVal>
          <c:yVal>
            <c:numRef>
              <c:f>Feuil5!$BL$2:$BL$5</c:f>
              <c:numCache>
                <c:formatCode>General</c:formatCode>
                <c:ptCount val="4"/>
                <c:pt idx="0">
                  <c:v>0.3048</c:v>
                </c:pt>
                <c:pt idx="1">
                  <c:v>0.3922</c:v>
                </c:pt>
                <c:pt idx="2">
                  <c:v>0.05</c:v>
                </c:pt>
              </c:numCache>
            </c:numRef>
          </c:yVal>
          <c:smooth val="0"/>
        </c:ser>
        <c:ser>
          <c:idx val="62"/>
          <c:order val="62"/>
          <c:tx>
            <c:strRef>
              <c:f>Feuil5!$BM$1</c:f>
              <c:strCache>
                <c:ptCount val="1"/>
                <c:pt idx="0">
                  <c:v>8254-007</c:v>
                </c:pt>
              </c:strCache>
            </c:strRef>
          </c:tx>
          <c:xVal>
            <c:numRef>
              <c:f>Feuil5!$B$2:$B$5</c:f>
              <c:numCache>
                <c:formatCode>General</c:formatCode>
                <c:ptCount val="4"/>
                <c:pt idx="0">
                  <c:v>12.0</c:v>
                </c:pt>
                <c:pt idx="1">
                  <c:v>32.0</c:v>
                </c:pt>
                <c:pt idx="2">
                  <c:v>52.0</c:v>
                </c:pt>
                <c:pt idx="3">
                  <c:v>56.0</c:v>
                </c:pt>
              </c:numCache>
            </c:numRef>
          </c:xVal>
          <c:yVal>
            <c:numRef>
              <c:f>Feuil5!$BM$2:$BM$5</c:f>
              <c:numCache>
                <c:formatCode>General</c:formatCode>
                <c:ptCount val="4"/>
                <c:pt idx="0">
                  <c:v>0.5705</c:v>
                </c:pt>
                <c:pt idx="1">
                  <c:v>0.4324</c:v>
                </c:pt>
                <c:pt idx="2">
                  <c:v>0.4733</c:v>
                </c:pt>
                <c:pt idx="3">
                  <c:v>0.0634</c:v>
                </c:pt>
              </c:numCache>
            </c:numRef>
          </c:yVal>
          <c:smooth val="0"/>
        </c:ser>
        <c:ser>
          <c:idx val="63"/>
          <c:order val="63"/>
          <c:tx>
            <c:strRef>
              <c:f>Feuil5!$BN$1</c:f>
              <c:strCache>
                <c:ptCount val="1"/>
                <c:pt idx="0">
                  <c:v>8254-008</c:v>
                </c:pt>
              </c:strCache>
            </c:strRef>
          </c:tx>
          <c:xVal>
            <c:numRef>
              <c:f>Feuil5!$B$2:$B$5</c:f>
              <c:numCache>
                <c:formatCode>General</c:formatCode>
                <c:ptCount val="4"/>
                <c:pt idx="0">
                  <c:v>12.0</c:v>
                </c:pt>
                <c:pt idx="1">
                  <c:v>32.0</c:v>
                </c:pt>
                <c:pt idx="2">
                  <c:v>52.0</c:v>
                </c:pt>
                <c:pt idx="3">
                  <c:v>56.0</c:v>
                </c:pt>
              </c:numCache>
            </c:numRef>
          </c:xVal>
          <c:yVal>
            <c:numRef>
              <c:f>Feuil5!$BN$2:$BN$5</c:f>
              <c:numCache>
                <c:formatCode>General</c:formatCode>
                <c:ptCount val="4"/>
                <c:pt idx="0">
                  <c:v>0.0634</c:v>
                </c:pt>
                <c:pt idx="1">
                  <c:v>0.05</c:v>
                </c:pt>
                <c:pt idx="2">
                  <c:v>0.0704</c:v>
                </c:pt>
                <c:pt idx="3">
                  <c:v>0.05</c:v>
                </c:pt>
              </c:numCache>
            </c:numRef>
          </c:yVal>
          <c:smooth val="0"/>
        </c:ser>
        <c:ser>
          <c:idx val="64"/>
          <c:order val="64"/>
          <c:tx>
            <c:strRef>
              <c:f>Feuil5!$BO$1</c:f>
              <c:strCache>
                <c:ptCount val="1"/>
                <c:pt idx="0">
                  <c:v>8254-009</c:v>
                </c:pt>
              </c:strCache>
            </c:strRef>
          </c:tx>
          <c:xVal>
            <c:numRef>
              <c:f>Feuil5!$B$2:$B$5</c:f>
              <c:numCache>
                <c:formatCode>General</c:formatCode>
                <c:ptCount val="4"/>
                <c:pt idx="0">
                  <c:v>12.0</c:v>
                </c:pt>
                <c:pt idx="1">
                  <c:v>32.0</c:v>
                </c:pt>
                <c:pt idx="2">
                  <c:v>52.0</c:v>
                </c:pt>
                <c:pt idx="3">
                  <c:v>56.0</c:v>
                </c:pt>
              </c:numCache>
            </c:numRef>
          </c:xVal>
          <c:yVal>
            <c:numRef>
              <c:f>Feuil5!$BO$2:$BO$5</c:f>
              <c:numCache>
                <c:formatCode>General</c:formatCode>
                <c:ptCount val="4"/>
                <c:pt idx="0">
                  <c:v>0.1644</c:v>
                </c:pt>
                <c:pt idx="1">
                  <c:v>0.2474</c:v>
                </c:pt>
                <c:pt idx="2">
                  <c:v>0.2357</c:v>
                </c:pt>
                <c:pt idx="3">
                  <c:v>0.05</c:v>
                </c:pt>
              </c:numCache>
            </c:numRef>
          </c:yVal>
          <c:smooth val="0"/>
        </c:ser>
        <c:ser>
          <c:idx val="65"/>
          <c:order val="65"/>
          <c:tx>
            <c:strRef>
              <c:f>Feuil5!$BP$1</c:f>
              <c:strCache>
                <c:ptCount val="1"/>
                <c:pt idx="0">
                  <c:v>8255-002</c:v>
                </c:pt>
              </c:strCache>
            </c:strRef>
          </c:tx>
          <c:xVal>
            <c:numRef>
              <c:f>Feuil5!$B$2:$B$5</c:f>
              <c:numCache>
                <c:formatCode>General</c:formatCode>
                <c:ptCount val="4"/>
                <c:pt idx="0">
                  <c:v>12.0</c:v>
                </c:pt>
                <c:pt idx="1">
                  <c:v>32.0</c:v>
                </c:pt>
                <c:pt idx="2">
                  <c:v>52.0</c:v>
                </c:pt>
                <c:pt idx="3">
                  <c:v>56.0</c:v>
                </c:pt>
              </c:numCache>
            </c:numRef>
          </c:xVal>
          <c:yVal>
            <c:numRef>
              <c:f>Feuil5!$BP$2:$BP$5</c:f>
              <c:numCache>
                <c:formatCode>General</c:formatCode>
                <c:ptCount val="4"/>
                <c:pt idx="0">
                  <c:v>0.4935</c:v>
                </c:pt>
                <c:pt idx="1">
                  <c:v>0.05</c:v>
                </c:pt>
                <c:pt idx="2">
                  <c:v>0.1491</c:v>
                </c:pt>
                <c:pt idx="3">
                  <c:v>0.05</c:v>
                </c:pt>
              </c:numCache>
            </c:numRef>
          </c:yVal>
          <c:smooth val="0"/>
        </c:ser>
        <c:ser>
          <c:idx val="66"/>
          <c:order val="66"/>
          <c:tx>
            <c:strRef>
              <c:f>Feuil5!$BQ$1</c:f>
              <c:strCache>
                <c:ptCount val="1"/>
                <c:pt idx="0">
                  <c:v>8255-003</c:v>
                </c:pt>
              </c:strCache>
            </c:strRef>
          </c:tx>
          <c:xVal>
            <c:numRef>
              <c:f>Feuil5!$B$2:$B$5</c:f>
              <c:numCache>
                <c:formatCode>General</c:formatCode>
                <c:ptCount val="4"/>
                <c:pt idx="0">
                  <c:v>12.0</c:v>
                </c:pt>
                <c:pt idx="1">
                  <c:v>32.0</c:v>
                </c:pt>
                <c:pt idx="2">
                  <c:v>52.0</c:v>
                </c:pt>
                <c:pt idx="3">
                  <c:v>56.0</c:v>
                </c:pt>
              </c:numCache>
            </c:numRef>
          </c:xVal>
          <c:yVal>
            <c:numRef>
              <c:f>Feuil5!$BQ$2:$BQ$5</c:f>
              <c:numCache>
                <c:formatCode>General</c:formatCode>
                <c:ptCount val="4"/>
                <c:pt idx="0">
                  <c:v>0.2151</c:v>
                </c:pt>
                <c:pt idx="1">
                  <c:v>0.05</c:v>
                </c:pt>
              </c:numCache>
            </c:numRef>
          </c:yVal>
          <c:smooth val="0"/>
        </c:ser>
        <c:ser>
          <c:idx val="67"/>
          <c:order val="67"/>
          <c:tx>
            <c:strRef>
              <c:f>Feuil5!$BR$1</c:f>
              <c:strCache>
                <c:ptCount val="1"/>
                <c:pt idx="0">
                  <c:v>8255-004</c:v>
                </c:pt>
              </c:strCache>
            </c:strRef>
          </c:tx>
          <c:xVal>
            <c:numRef>
              <c:f>Feuil5!$B$2:$B$5</c:f>
              <c:numCache>
                <c:formatCode>General</c:formatCode>
                <c:ptCount val="4"/>
                <c:pt idx="0">
                  <c:v>12.0</c:v>
                </c:pt>
                <c:pt idx="1">
                  <c:v>32.0</c:v>
                </c:pt>
                <c:pt idx="2">
                  <c:v>52.0</c:v>
                </c:pt>
                <c:pt idx="3">
                  <c:v>56.0</c:v>
                </c:pt>
              </c:numCache>
            </c:numRef>
          </c:xVal>
          <c:yVal>
            <c:numRef>
              <c:f>Feuil5!$BR$2:$BR$5</c:f>
              <c:numCache>
                <c:formatCode>General</c:formatCode>
                <c:ptCount val="4"/>
                <c:pt idx="0">
                  <c:v>0.05</c:v>
                </c:pt>
                <c:pt idx="1">
                  <c:v>0.05</c:v>
                </c:pt>
                <c:pt idx="2">
                  <c:v>0.05</c:v>
                </c:pt>
                <c:pt idx="3">
                  <c:v>0.05</c:v>
                </c:pt>
              </c:numCache>
            </c:numRef>
          </c:yVal>
          <c:smooth val="0"/>
        </c:ser>
        <c:ser>
          <c:idx val="68"/>
          <c:order val="68"/>
          <c:tx>
            <c:strRef>
              <c:f>Feuil5!$BS$1</c:f>
              <c:strCache>
                <c:ptCount val="1"/>
                <c:pt idx="0">
                  <c:v>8255-007</c:v>
                </c:pt>
              </c:strCache>
            </c:strRef>
          </c:tx>
          <c:xVal>
            <c:numRef>
              <c:f>Feuil5!$B$2:$B$5</c:f>
              <c:numCache>
                <c:formatCode>General</c:formatCode>
                <c:ptCount val="4"/>
                <c:pt idx="0">
                  <c:v>12.0</c:v>
                </c:pt>
                <c:pt idx="1">
                  <c:v>32.0</c:v>
                </c:pt>
                <c:pt idx="2">
                  <c:v>52.0</c:v>
                </c:pt>
                <c:pt idx="3">
                  <c:v>56.0</c:v>
                </c:pt>
              </c:numCache>
            </c:numRef>
          </c:xVal>
          <c:yVal>
            <c:numRef>
              <c:f>Feuil5!$BS$2:$BS$5</c:f>
              <c:numCache>
                <c:formatCode>General</c:formatCode>
                <c:ptCount val="4"/>
                <c:pt idx="0">
                  <c:v>1.0644</c:v>
                </c:pt>
                <c:pt idx="1">
                  <c:v>1.7085</c:v>
                </c:pt>
                <c:pt idx="2">
                  <c:v>2.5911</c:v>
                </c:pt>
                <c:pt idx="3">
                  <c:v>0.1343</c:v>
                </c:pt>
              </c:numCache>
            </c:numRef>
          </c:yVal>
          <c:smooth val="0"/>
        </c:ser>
        <c:ser>
          <c:idx val="69"/>
          <c:order val="69"/>
          <c:tx>
            <c:strRef>
              <c:f>Feuil5!$BT$1</c:f>
              <c:strCache>
                <c:ptCount val="1"/>
                <c:pt idx="0">
                  <c:v>8255-008</c:v>
                </c:pt>
              </c:strCache>
            </c:strRef>
          </c:tx>
          <c:xVal>
            <c:numRef>
              <c:f>Feuil5!$B$2:$B$5</c:f>
              <c:numCache>
                <c:formatCode>General</c:formatCode>
                <c:ptCount val="4"/>
                <c:pt idx="0">
                  <c:v>12.0</c:v>
                </c:pt>
                <c:pt idx="1">
                  <c:v>32.0</c:v>
                </c:pt>
                <c:pt idx="2">
                  <c:v>52.0</c:v>
                </c:pt>
                <c:pt idx="3">
                  <c:v>56.0</c:v>
                </c:pt>
              </c:numCache>
            </c:numRef>
          </c:xVal>
          <c:yVal>
            <c:numRef>
              <c:f>Feuil5!$BT$2:$BT$5</c:f>
              <c:numCache>
                <c:formatCode>General</c:formatCode>
                <c:ptCount val="4"/>
                <c:pt idx="0">
                  <c:v>1.1512</c:v>
                </c:pt>
                <c:pt idx="1">
                  <c:v>0.05</c:v>
                </c:pt>
              </c:numCache>
            </c:numRef>
          </c:yVal>
          <c:smooth val="0"/>
        </c:ser>
        <c:ser>
          <c:idx val="70"/>
          <c:order val="70"/>
          <c:tx>
            <c:strRef>
              <c:f>Feuil5!$BU$1</c:f>
              <c:strCache>
                <c:ptCount val="1"/>
                <c:pt idx="0">
                  <c:v>8255-009</c:v>
                </c:pt>
              </c:strCache>
            </c:strRef>
          </c:tx>
          <c:xVal>
            <c:numRef>
              <c:f>Feuil5!$B$2:$B$5</c:f>
              <c:numCache>
                <c:formatCode>General</c:formatCode>
                <c:ptCount val="4"/>
                <c:pt idx="0">
                  <c:v>12.0</c:v>
                </c:pt>
                <c:pt idx="1">
                  <c:v>32.0</c:v>
                </c:pt>
                <c:pt idx="2">
                  <c:v>52.0</c:v>
                </c:pt>
                <c:pt idx="3">
                  <c:v>56.0</c:v>
                </c:pt>
              </c:numCache>
            </c:numRef>
          </c:xVal>
          <c:yVal>
            <c:numRef>
              <c:f>Feuil5!$BU$2:$BU$5</c:f>
              <c:numCache>
                <c:formatCode>General</c:formatCode>
                <c:ptCount val="4"/>
                <c:pt idx="0">
                  <c:v>0.1308</c:v>
                </c:pt>
                <c:pt idx="1">
                  <c:v>1.479</c:v>
                </c:pt>
              </c:numCache>
            </c:numRef>
          </c:yVal>
          <c:smooth val="0"/>
        </c:ser>
        <c:ser>
          <c:idx val="71"/>
          <c:order val="71"/>
          <c:tx>
            <c:strRef>
              <c:f>Feuil5!$BV$1</c:f>
              <c:strCache>
                <c:ptCount val="1"/>
                <c:pt idx="0">
                  <c:v>8255-010</c:v>
                </c:pt>
              </c:strCache>
            </c:strRef>
          </c:tx>
          <c:xVal>
            <c:numRef>
              <c:f>Feuil5!$B$2:$B$5</c:f>
              <c:numCache>
                <c:formatCode>General</c:formatCode>
                <c:ptCount val="4"/>
                <c:pt idx="0">
                  <c:v>12.0</c:v>
                </c:pt>
                <c:pt idx="1">
                  <c:v>32.0</c:v>
                </c:pt>
                <c:pt idx="2">
                  <c:v>52.0</c:v>
                </c:pt>
                <c:pt idx="3">
                  <c:v>56.0</c:v>
                </c:pt>
              </c:numCache>
            </c:numRef>
          </c:xVal>
          <c:yVal>
            <c:numRef>
              <c:f>Feuil5!$BV$2:$BV$5</c:f>
              <c:numCache>
                <c:formatCode>General</c:formatCode>
                <c:ptCount val="4"/>
                <c:pt idx="0">
                  <c:v>0.1</c:v>
                </c:pt>
                <c:pt idx="1">
                  <c:v>1.3692</c:v>
                </c:pt>
              </c:numCache>
            </c:numRef>
          </c:yVal>
          <c:smooth val="0"/>
        </c:ser>
        <c:ser>
          <c:idx val="72"/>
          <c:order val="72"/>
          <c:tx>
            <c:strRef>
              <c:f>Feuil5!$BW$1</c:f>
              <c:strCache>
                <c:ptCount val="1"/>
                <c:pt idx="0">
                  <c:v>8255-013</c:v>
                </c:pt>
              </c:strCache>
            </c:strRef>
          </c:tx>
          <c:xVal>
            <c:numRef>
              <c:f>Feuil5!$B$2:$B$5</c:f>
              <c:numCache>
                <c:formatCode>General</c:formatCode>
                <c:ptCount val="4"/>
                <c:pt idx="0">
                  <c:v>12.0</c:v>
                </c:pt>
                <c:pt idx="1">
                  <c:v>32.0</c:v>
                </c:pt>
                <c:pt idx="2">
                  <c:v>52.0</c:v>
                </c:pt>
                <c:pt idx="3">
                  <c:v>56.0</c:v>
                </c:pt>
              </c:numCache>
            </c:numRef>
          </c:xVal>
          <c:yVal>
            <c:numRef>
              <c:f>Feuil5!$BW$2:$BW$5</c:f>
              <c:numCache>
                <c:formatCode>General</c:formatCode>
                <c:ptCount val="4"/>
                <c:pt idx="0">
                  <c:v>0.05</c:v>
                </c:pt>
                <c:pt idx="1">
                  <c:v>1.3137</c:v>
                </c:pt>
              </c:numCache>
            </c:numRef>
          </c:yVal>
          <c:smooth val="0"/>
        </c:ser>
        <c:ser>
          <c:idx val="73"/>
          <c:order val="73"/>
          <c:tx>
            <c:strRef>
              <c:f>Feuil5!$BX$1</c:f>
              <c:strCache>
                <c:ptCount val="1"/>
                <c:pt idx="0">
                  <c:v>8255-014</c:v>
                </c:pt>
              </c:strCache>
            </c:strRef>
          </c:tx>
          <c:xVal>
            <c:numRef>
              <c:f>Feuil5!$B$2:$B$5</c:f>
              <c:numCache>
                <c:formatCode>General</c:formatCode>
                <c:ptCount val="4"/>
                <c:pt idx="0">
                  <c:v>12.0</c:v>
                </c:pt>
                <c:pt idx="1">
                  <c:v>32.0</c:v>
                </c:pt>
                <c:pt idx="2">
                  <c:v>52.0</c:v>
                </c:pt>
                <c:pt idx="3">
                  <c:v>56.0</c:v>
                </c:pt>
              </c:numCache>
            </c:numRef>
          </c:xVal>
          <c:yVal>
            <c:numRef>
              <c:f>Feuil5!$BX$2:$BX$5</c:f>
              <c:numCache>
                <c:formatCode>General</c:formatCode>
                <c:ptCount val="4"/>
                <c:pt idx="0">
                  <c:v>0.3456</c:v>
                </c:pt>
                <c:pt idx="1">
                  <c:v>0.3469</c:v>
                </c:pt>
              </c:numCache>
            </c:numRef>
          </c:yVal>
          <c:smooth val="0"/>
        </c:ser>
        <c:ser>
          <c:idx val="74"/>
          <c:order val="74"/>
          <c:tx>
            <c:strRef>
              <c:f>Feuil5!$BY$1</c:f>
              <c:strCache>
                <c:ptCount val="1"/>
                <c:pt idx="0">
                  <c:v>8255-017</c:v>
                </c:pt>
              </c:strCache>
            </c:strRef>
          </c:tx>
          <c:xVal>
            <c:numRef>
              <c:f>Feuil5!$B$2:$B$5</c:f>
              <c:numCache>
                <c:formatCode>General</c:formatCode>
                <c:ptCount val="4"/>
                <c:pt idx="0">
                  <c:v>12.0</c:v>
                </c:pt>
                <c:pt idx="1">
                  <c:v>32.0</c:v>
                </c:pt>
                <c:pt idx="2">
                  <c:v>52.0</c:v>
                </c:pt>
                <c:pt idx="3">
                  <c:v>56.0</c:v>
                </c:pt>
              </c:numCache>
            </c:numRef>
          </c:xVal>
          <c:yVal>
            <c:numRef>
              <c:f>Feuil5!$BY$2:$BY$5</c:f>
              <c:numCache>
                <c:formatCode>General</c:formatCode>
                <c:ptCount val="4"/>
                <c:pt idx="0">
                  <c:v>0.7138</c:v>
                </c:pt>
                <c:pt idx="1">
                  <c:v>0.373</c:v>
                </c:pt>
                <c:pt idx="2">
                  <c:v>0.4177</c:v>
                </c:pt>
                <c:pt idx="3">
                  <c:v>0.05</c:v>
                </c:pt>
              </c:numCache>
            </c:numRef>
          </c:yVal>
          <c:smooth val="0"/>
        </c:ser>
        <c:ser>
          <c:idx val="75"/>
          <c:order val="75"/>
          <c:tx>
            <c:strRef>
              <c:f>Feuil5!$BZ$1</c:f>
              <c:strCache>
                <c:ptCount val="1"/>
                <c:pt idx="0">
                  <c:v>8255-018</c:v>
                </c:pt>
              </c:strCache>
            </c:strRef>
          </c:tx>
          <c:xVal>
            <c:numRef>
              <c:f>Feuil5!$B$2:$B$5</c:f>
              <c:numCache>
                <c:formatCode>General</c:formatCode>
                <c:ptCount val="4"/>
                <c:pt idx="0">
                  <c:v>12.0</c:v>
                </c:pt>
                <c:pt idx="1">
                  <c:v>32.0</c:v>
                </c:pt>
                <c:pt idx="2">
                  <c:v>52.0</c:v>
                </c:pt>
                <c:pt idx="3">
                  <c:v>56.0</c:v>
                </c:pt>
              </c:numCache>
            </c:numRef>
          </c:xVal>
          <c:yVal>
            <c:numRef>
              <c:f>Feuil5!$BZ$2:$BZ$5</c:f>
              <c:numCache>
                <c:formatCode>General</c:formatCode>
                <c:ptCount val="4"/>
                <c:pt idx="0">
                  <c:v>2.8147</c:v>
                </c:pt>
                <c:pt idx="1">
                  <c:v>0.8626</c:v>
                </c:pt>
              </c:numCache>
            </c:numRef>
          </c:yVal>
          <c:smooth val="0"/>
        </c:ser>
        <c:ser>
          <c:idx val="76"/>
          <c:order val="76"/>
          <c:tx>
            <c:strRef>
              <c:f>Feuil5!$CA$1</c:f>
              <c:strCache>
                <c:ptCount val="1"/>
                <c:pt idx="0">
                  <c:v>8255-022</c:v>
                </c:pt>
              </c:strCache>
            </c:strRef>
          </c:tx>
          <c:xVal>
            <c:numRef>
              <c:f>Feuil5!$B$2:$B$5</c:f>
              <c:numCache>
                <c:formatCode>General</c:formatCode>
                <c:ptCount val="4"/>
                <c:pt idx="0">
                  <c:v>12.0</c:v>
                </c:pt>
                <c:pt idx="1">
                  <c:v>32.0</c:v>
                </c:pt>
                <c:pt idx="2">
                  <c:v>52.0</c:v>
                </c:pt>
                <c:pt idx="3">
                  <c:v>56.0</c:v>
                </c:pt>
              </c:numCache>
            </c:numRef>
          </c:xVal>
          <c:yVal>
            <c:numRef>
              <c:f>Feuil5!$CA$2:$CA$5</c:f>
              <c:numCache>
                <c:formatCode>General</c:formatCode>
                <c:ptCount val="4"/>
                <c:pt idx="0">
                  <c:v>1.9716</c:v>
                </c:pt>
                <c:pt idx="1">
                  <c:v>0.384</c:v>
                </c:pt>
              </c:numCache>
            </c:numRef>
          </c:yVal>
          <c:smooth val="0"/>
        </c:ser>
        <c:ser>
          <c:idx val="77"/>
          <c:order val="77"/>
          <c:tx>
            <c:strRef>
              <c:f>Feuil5!$CB$1</c:f>
              <c:strCache>
                <c:ptCount val="1"/>
                <c:pt idx="0">
                  <c:v>8258-006</c:v>
                </c:pt>
              </c:strCache>
            </c:strRef>
          </c:tx>
          <c:xVal>
            <c:numRef>
              <c:f>Feuil5!$B$2:$B$5</c:f>
              <c:numCache>
                <c:formatCode>General</c:formatCode>
                <c:ptCount val="4"/>
                <c:pt idx="0">
                  <c:v>12.0</c:v>
                </c:pt>
                <c:pt idx="1">
                  <c:v>32.0</c:v>
                </c:pt>
                <c:pt idx="2">
                  <c:v>52.0</c:v>
                </c:pt>
                <c:pt idx="3">
                  <c:v>56.0</c:v>
                </c:pt>
              </c:numCache>
            </c:numRef>
          </c:xVal>
          <c:yVal>
            <c:numRef>
              <c:f>Feuil5!$CB$2:$CB$5</c:f>
              <c:numCache>
                <c:formatCode>General</c:formatCode>
                <c:ptCount val="4"/>
                <c:pt idx="0">
                  <c:v>0.9381</c:v>
                </c:pt>
                <c:pt idx="1">
                  <c:v>0.05</c:v>
                </c:pt>
                <c:pt idx="2">
                  <c:v>0.05</c:v>
                </c:pt>
                <c:pt idx="3">
                  <c:v>0.05</c:v>
                </c:pt>
              </c:numCache>
            </c:numRef>
          </c:yVal>
          <c:smooth val="0"/>
        </c:ser>
        <c:ser>
          <c:idx val="78"/>
          <c:order val="78"/>
          <c:tx>
            <c:strRef>
              <c:f>Feuil5!$CC$1</c:f>
              <c:strCache>
                <c:ptCount val="1"/>
                <c:pt idx="0">
                  <c:v>8258-007</c:v>
                </c:pt>
              </c:strCache>
            </c:strRef>
          </c:tx>
          <c:xVal>
            <c:numRef>
              <c:f>Feuil5!$B$2:$B$5</c:f>
              <c:numCache>
                <c:formatCode>General</c:formatCode>
                <c:ptCount val="4"/>
                <c:pt idx="0">
                  <c:v>12.0</c:v>
                </c:pt>
                <c:pt idx="1">
                  <c:v>32.0</c:v>
                </c:pt>
                <c:pt idx="2">
                  <c:v>52.0</c:v>
                </c:pt>
                <c:pt idx="3">
                  <c:v>56.0</c:v>
                </c:pt>
              </c:numCache>
            </c:numRef>
          </c:xVal>
          <c:yVal>
            <c:numRef>
              <c:f>Feuil5!$CC$2:$CC$5</c:f>
              <c:numCache>
                <c:formatCode>General</c:formatCode>
                <c:ptCount val="4"/>
                <c:pt idx="0">
                  <c:v>0.354</c:v>
                </c:pt>
                <c:pt idx="1">
                  <c:v>0.1602</c:v>
                </c:pt>
                <c:pt idx="2">
                  <c:v>0.0535</c:v>
                </c:pt>
                <c:pt idx="3">
                  <c:v>0.05</c:v>
                </c:pt>
              </c:numCache>
            </c:numRef>
          </c:yVal>
          <c:smooth val="0"/>
        </c:ser>
        <c:ser>
          <c:idx val="79"/>
          <c:order val="79"/>
          <c:tx>
            <c:strRef>
              <c:f>Feuil5!$CD$1</c:f>
              <c:strCache>
                <c:ptCount val="1"/>
                <c:pt idx="0">
                  <c:v>8258-009</c:v>
                </c:pt>
              </c:strCache>
            </c:strRef>
          </c:tx>
          <c:xVal>
            <c:numRef>
              <c:f>Feuil5!$B$2:$B$5</c:f>
              <c:numCache>
                <c:formatCode>General</c:formatCode>
                <c:ptCount val="4"/>
                <c:pt idx="0">
                  <c:v>12.0</c:v>
                </c:pt>
                <c:pt idx="1">
                  <c:v>32.0</c:v>
                </c:pt>
                <c:pt idx="2">
                  <c:v>52.0</c:v>
                </c:pt>
                <c:pt idx="3">
                  <c:v>56.0</c:v>
                </c:pt>
              </c:numCache>
            </c:numRef>
          </c:xVal>
          <c:yVal>
            <c:numRef>
              <c:f>Feuil5!$CD$2:$CD$5</c:f>
              <c:numCache>
                <c:formatCode>General</c:formatCode>
                <c:ptCount val="4"/>
                <c:pt idx="0">
                  <c:v>0.3338</c:v>
                </c:pt>
                <c:pt idx="1">
                  <c:v>0.637</c:v>
                </c:pt>
                <c:pt idx="2">
                  <c:v>0.4763</c:v>
                </c:pt>
                <c:pt idx="3">
                  <c:v>0.2575</c:v>
                </c:pt>
              </c:numCache>
            </c:numRef>
          </c:yVal>
          <c:smooth val="0"/>
        </c:ser>
        <c:ser>
          <c:idx val="80"/>
          <c:order val="80"/>
          <c:tx>
            <c:strRef>
              <c:f>Feuil5!$CE$1</c:f>
              <c:strCache>
                <c:ptCount val="1"/>
                <c:pt idx="0">
                  <c:v>8258-013</c:v>
                </c:pt>
              </c:strCache>
            </c:strRef>
          </c:tx>
          <c:xVal>
            <c:numRef>
              <c:f>Feuil5!$B$2:$B$5</c:f>
              <c:numCache>
                <c:formatCode>General</c:formatCode>
                <c:ptCount val="4"/>
                <c:pt idx="0">
                  <c:v>12.0</c:v>
                </c:pt>
                <c:pt idx="1">
                  <c:v>32.0</c:v>
                </c:pt>
                <c:pt idx="2">
                  <c:v>52.0</c:v>
                </c:pt>
                <c:pt idx="3">
                  <c:v>56.0</c:v>
                </c:pt>
              </c:numCache>
            </c:numRef>
          </c:xVal>
          <c:yVal>
            <c:numRef>
              <c:f>Feuil5!$CE$2:$CE$5</c:f>
              <c:numCache>
                <c:formatCode>General</c:formatCode>
                <c:ptCount val="4"/>
                <c:pt idx="0">
                  <c:v>0.3964</c:v>
                </c:pt>
                <c:pt idx="1">
                  <c:v>0.3799</c:v>
                </c:pt>
                <c:pt idx="2">
                  <c:v>0.4467</c:v>
                </c:pt>
                <c:pt idx="3">
                  <c:v>0.1305</c:v>
                </c:pt>
              </c:numCache>
            </c:numRef>
          </c:yVal>
          <c:smooth val="0"/>
        </c:ser>
        <c:ser>
          <c:idx val="81"/>
          <c:order val="81"/>
          <c:tx>
            <c:strRef>
              <c:f>Feuil5!$CF$1</c:f>
              <c:strCache>
                <c:ptCount val="1"/>
                <c:pt idx="0">
                  <c:v>8258-016</c:v>
                </c:pt>
              </c:strCache>
            </c:strRef>
          </c:tx>
          <c:xVal>
            <c:numRef>
              <c:f>Feuil5!$B$2:$B$5</c:f>
              <c:numCache>
                <c:formatCode>General</c:formatCode>
                <c:ptCount val="4"/>
                <c:pt idx="0">
                  <c:v>12.0</c:v>
                </c:pt>
                <c:pt idx="1">
                  <c:v>32.0</c:v>
                </c:pt>
                <c:pt idx="2">
                  <c:v>52.0</c:v>
                </c:pt>
                <c:pt idx="3">
                  <c:v>56.0</c:v>
                </c:pt>
              </c:numCache>
            </c:numRef>
          </c:xVal>
          <c:yVal>
            <c:numRef>
              <c:f>Feuil5!$CF$2:$CF$5</c:f>
              <c:numCache>
                <c:formatCode>General</c:formatCode>
                <c:ptCount val="4"/>
                <c:pt idx="0">
                  <c:v>0.1376</c:v>
                </c:pt>
                <c:pt idx="1">
                  <c:v>0.05</c:v>
                </c:pt>
                <c:pt idx="2">
                  <c:v>0.05</c:v>
                </c:pt>
                <c:pt idx="3">
                  <c:v>0.05</c:v>
                </c:pt>
              </c:numCache>
            </c:numRef>
          </c:yVal>
          <c:smooth val="0"/>
        </c:ser>
        <c:ser>
          <c:idx val="82"/>
          <c:order val="82"/>
          <c:tx>
            <c:strRef>
              <c:f>Feuil5!$CG$1</c:f>
              <c:strCache>
                <c:ptCount val="1"/>
                <c:pt idx="0">
                  <c:v>8329-003</c:v>
                </c:pt>
              </c:strCache>
            </c:strRef>
          </c:tx>
          <c:xVal>
            <c:numRef>
              <c:f>Feuil5!$B$2:$B$5</c:f>
              <c:numCache>
                <c:formatCode>General</c:formatCode>
                <c:ptCount val="4"/>
                <c:pt idx="0">
                  <c:v>12.0</c:v>
                </c:pt>
                <c:pt idx="1">
                  <c:v>32.0</c:v>
                </c:pt>
                <c:pt idx="2">
                  <c:v>52.0</c:v>
                </c:pt>
                <c:pt idx="3">
                  <c:v>56.0</c:v>
                </c:pt>
              </c:numCache>
            </c:numRef>
          </c:xVal>
          <c:yVal>
            <c:numRef>
              <c:f>Feuil5!$CG$2:$CG$5</c:f>
              <c:numCache>
                <c:formatCode>General</c:formatCode>
                <c:ptCount val="4"/>
                <c:pt idx="0">
                  <c:v>0.2302</c:v>
                </c:pt>
                <c:pt idx="1">
                  <c:v>0.0915</c:v>
                </c:pt>
                <c:pt idx="2">
                  <c:v>0.4191</c:v>
                </c:pt>
                <c:pt idx="3">
                  <c:v>0.0669</c:v>
                </c:pt>
              </c:numCache>
            </c:numRef>
          </c:yVal>
          <c:smooth val="0"/>
        </c:ser>
        <c:ser>
          <c:idx val="83"/>
          <c:order val="83"/>
          <c:tx>
            <c:strRef>
              <c:f>Feuil5!$CH$1</c:f>
              <c:strCache>
                <c:ptCount val="1"/>
                <c:pt idx="0">
                  <c:v>8329-005</c:v>
                </c:pt>
              </c:strCache>
            </c:strRef>
          </c:tx>
          <c:xVal>
            <c:numRef>
              <c:f>Feuil5!$B$2:$B$5</c:f>
              <c:numCache>
                <c:formatCode>General</c:formatCode>
                <c:ptCount val="4"/>
                <c:pt idx="0">
                  <c:v>12.0</c:v>
                </c:pt>
                <c:pt idx="1">
                  <c:v>32.0</c:v>
                </c:pt>
                <c:pt idx="2">
                  <c:v>52.0</c:v>
                </c:pt>
                <c:pt idx="3">
                  <c:v>56.0</c:v>
                </c:pt>
              </c:numCache>
            </c:numRef>
          </c:xVal>
          <c:yVal>
            <c:numRef>
              <c:f>Feuil5!$CH$2:$CH$5</c:f>
              <c:numCache>
                <c:formatCode>General</c:formatCode>
                <c:ptCount val="4"/>
                <c:pt idx="0">
                  <c:v>0.5049</c:v>
                </c:pt>
                <c:pt idx="1">
                  <c:v>0.0796</c:v>
                </c:pt>
                <c:pt idx="2">
                  <c:v>0.2238</c:v>
                </c:pt>
                <c:pt idx="3">
                  <c:v>0.05</c:v>
                </c:pt>
              </c:numCache>
            </c:numRef>
          </c:yVal>
          <c:smooth val="0"/>
        </c:ser>
        <c:ser>
          <c:idx val="84"/>
          <c:order val="84"/>
          <c:tx>
            <c:strRef>
              <c:f>Feuil5!$CI$1</c:f>
              <c:strCache>
                <c:ptCount val="1"/>
                <c:pt idx="0">
                  <c:v>8329-006</c:v>
                </c:pt>
              </c:strCache>
            </c:strRef>
          </c:tx>
          <c:xVal>
            <c:numRef>
              <c:f>Feuil5!$B$2:$B$5</c:f>
              <c:numCache>
                <c:formatCode>General</c:formatCode>
                <c:ptCount val="4"/>
                <c:pt idx="0">
                  <c:v>12.0</c:v>
                </c:pt>
                <c:pt idx="1">
                  <c:v>32.0</c:v>
                </c:pt>
                <c:pt idx="2">
                  <c:v>52.0</c:v>
                </c:pt>
                <c:pt idx="3">
                  <c:v>56.0</c:v>
                </c:pt>
              </c:numCache>
            </c:numRef>
          </c:xVal>
          <c:yVal>
            <c:numRef>
              <c:f>Feuil5!$CI$2:$CI$5</c:f>
              <c:numCache>
                <c:formatCode>General</c:formatCode>
                <c:ptCount val="4"/>
                <c:pt idx="0">
                  <c:v>0.209</c:v>
                </c:pt>
                <c:pt idx="1">
                  <c:v>0.2369</c:v>
                </c:pt>
                <c:pt idx="2">
                  <c:v>0.0618</c:v>
                </c:pt>
              </c:numCache>
            </c:numRef>
          </c:yVal>
          <c:smooth val="0"/>
        </c:ser>
        <c:ser>
          <c:idx val="85"/>
          <c:order val="85"/>
          <c:tx>
            <c:strRef>
              <c:f>Feuil5!$CJ$1</c:f>
              <c:strCache>
                <c:ptCount val="1"/>
                <c:pt idx="0">
                  <c:v>8329-011</c:v>
                </c:pt>
              </c:strCache>
            </c:strRef>
          </c:tx>
          <c:xVal>
            <c:numRef>
              <c:f>Feuil5!$B$2:$B$5</c:f>
              <c:numCache>
                <c:formatCode>General</c:formatCode>
                <c:ptCount val="4"/>
                <c:pt idx="0">
                  <c:v>12.0</c:v>
                </c:pt>
                <c:pt idx="1">
                  <c:v>32.0</c:v>
                </c:pt>
                <c:pt idx="2">
                  <c:v>52.0</c:v>
                </c:pt>
                <c:pt idx="3">
                  <c:v>56.0</c:v>
                </c:pt>
              </c:numCache>
            </c:numRef>
          </c:xVal>
          <c:yVal>
            <c:numRef>
              <c:f>Feuil5!$CJ$2:$CJ$5</c:f>
              <c:numCache>
                <c:formatCode>General</c:formatCode>
                <c:ptCount val="4"/>
                <c:pt idx="0">
                  <c:v>0.264</c:v>
                </c:pt>
                <c:pt idx="1">
                  <c:v>0.144</c:v>
                </c:pt>
                <c:pt idx="2">
                  <c:v>0.1555</c:v>
                </c:pt>
                <c:pt idx="3">
                  <c:v>0.05</c:v>
                </c:pt>
              </c:numCache>
            </c:numRef>
          </c:yVal>
          <c:smooth val="0"/>
        </c:ser>
        <c:ser>
          <c:idx val="86"/>
          <c:order val="86"/>
          <c:tx>
            <c:strRef>
              <c:f>Feuil5!$CK$1</c:f>
              <c:strCache>
                <c:ptCount val="1"/>
                <c:pt idx="0">
                  <c:v>8329-018</c:v>
                </c:pt>
              </c:strCache>
            </c:strRef>
          </c:tx>
          <c:xVal>
            <c:numRef>
              <c:f>Feuil5!$B$2:$B$5</c:f>
              <c:numCache>
                <c:formatCode>General</c:formatCode>
                <c:ptCount val="4"/>
                <c:pt idx="0">
                  <c:v>12.0</c:v>
                </c:pt>
                <c:pt idx="1">
                  <c:v>32.0</c:v>
                </c:pt>
                <c:pt idx="2">
                  <c:v>52.0</c:v>
                </c:pt>
                <c:pt idx="3">
                  <c:v>56.0</c:v>
                </c:pt>
              </c:numCache>
            </c:numRef>
          </c:xVal>
          <c:yVal>
            <c:numRef>
              <c:f>Feuil5!$CK$2:$CK$5</c:f>
              <c:numCache>
                <c:formatCode>General</c:formatCode>
                <c:ptCount val="4"/>
                <c:pt idx="0">
                  <c:v>0.05</c:v>
                </c:pt>
              </c:numCache>
            </c:numRef>
          </c:yVal>
          <c:smooth val="0"/>
        </c:ser>
        <c:ser>
          <c:idx val="87"/>
          <c:order val="87"/>
          <c:tx>
            <c:strRef>
              <c:f>Feuil5!$CL$1</c:f>
              <c:strCache>
                <c:ptCount val="1"/>
                <c:pt idx="0">
                  <c:v>8359-001</c:v>
                </c:pt>
              </c:strCache>
            </c:strRef>
          </c:tx>
          <c:xVal>
            <c:numRef>
              <c:f>Feuil5!$B$2:$B$5</c:f>
              <c:numCache>
                <c:formatCode>General</c:formatCode>
                <c:ptCount val="4"/>
                <c:pt idx="0">
                  <c:v>12.0</c:v>
                </c:pt>
                <c:pt idx="1">
                  <c:v>32.0</c:v>
                </c:pt>
                <c:pt idx="2">
                  <c:v>52.0</c:v>
                </c:pt>
                <c:pt idx="3">
                  <c:v>56.0</c:v>
                </c:pt>
              </c:numCache>
            </c:numRef>
          </c:xVal>
          <c:yVal>
            <c:numRef>
              <c:f>Feuil5!$CL$2:$CL$5</c:f>
              <c:numCache>
                <c:formatCode>General</c:formatCode>
                <c:ptCount val="4"/>
                <c:pt idx="0">
                  <c:v>0.3807</c:v>
                </c:pt>
              </c:numCache>
            </c:numRef>
          </c:yVal>
          <c:smooth val="0"/>
        </c:ser>
        <c:ser>
          <c:idx val="88"/>
          <c:order val="88"/>
          <c:tx>
            <c:strRef>
              <c:f>Feuil5!$CM$1</c:f>
              <c:strCache>
                <c:ptCount val="1"/>
                <c:pt idx="0">
                  <c:v>8360-001</c:v>
                </c:pt>
              </c:strCache>
            </c:strRef>
          </c:tx>
          <c:xVal>
            <c:numRef>
              <c:f>Feuil5!$B$2:$B$5</c:f>
              <c:numCache>
                <c:formatCode>General</c:formatCode>
                <c:ptCount val="4"/>
                <c:pt idx="0">
                  <c:v>12.0</c:v>
                </c:pt>
                <c:pt idx="1">
                  <c:v>32.0</c:v>
                </c:pt>
                <c:pt idx="2">
                  <c:v>52.0</c:v>
                </c:pt>
                <c:pt idx="3">
                  <c:v>56.0</c:v>
                </c:pt>
              </c:numCache>
            </c:numRef>
          </c:xVal>
          <c:yVal>
            <c:numRef>
              <c:f>Feuil5!$CM$2:$CM$5</c:f>
              <c:numCache>
                <c:formatCode>General</c:formatCode>
                <c:ptCount val="4"/>
                <c:pt idx="0">
                  <c:v>0.1009</c:v>
                </c:pt>
                <c:pt idx="1">
                  <c:v>0.092</c:v>
                </c:pt>
                <c:pt idx="2">
                  <c:v>0.05</c:v>
                </c:pt>
              </c:numCache>
            </c:numRef>
          </c:yVal>
          <c:smooth val="0"/>
        </c:ser>
        <c:ser>
          <c:idx val="89"/>
          <c:order val="89"/>
          <c:tx>
            <c:strRef>
              <c:f>Feuil5!$CN$1</c:f>
              <c:strCache>
                <c:ptCount val="1"/>
                <c:pt idx="0">
                  <c:v>8360-005</c:v>
                </c:pt>
              </c:strCache>
            </c:strRef>
          </c:tx>
          <c:xVal>
            <c:numRef>
              <c:f>Feuil5!$B$2:$B$5</c:f>
              <c:numCache>
                <c:formatCode>General</c:formatCode>
                <c:ptCount val="4"/>
                <c:pt idx="0">
                  <c:v>12.0</c:v>
                </c:pt>
                <c:pt idx="1">
                  <c:v>32.0</c:v>
                </c:pt>
                <c:pt idx="2">
                  <c:v>52.0</c:v>
                </c:pt>
                <c:pt idx="3">
                  <c:v>56.0</c:v>
                </c:pt>
              </c:numCache>
            </c:numRef>
          </c:xVal>
          <c:yVal>
            <c:numRef>
              <c:f>Feuil5!$CN$2:$CN$5</c:f>
              <c:numCache>
                <c:formatCode>General</c:formatCode>
                <c:ptCount val="4"/>
                <c:pt idx="0">
                  <c:v>0.1827</c:v>
                </c:pt>
                <c:pt idx="1">
                  <c:v>0.2385</c:v>
                </c:pt>
              </c:numCache>
            </c:numRef>
          </c:yVal>
          <c:smooth val="0"/>
        </c:ser>
        <c:ser>
          <c:idx val="90"/>
          <c:order val="90"/>
          <c:tx>
            <c:strRef>
              <c:f>Feuil5!$CO$1</c:f>
              <c:strCache>
                <c:ptCount val="1"/>
                <c:pt idx="0">
                  <c:v>8360-013</c:v>
                </c:pt>
              </c:strCache>
            </c:strRef>
          </c:tx>
          <c:xVal>
            <c:numRef>
              <c:f>Feuil5!$B$2:$B$5</c:f>
              <c:numCache>
                <c:formatCode>General</c:formatCode>
                <c:ptCount val="4"/>
                <c:pt idx="0">
                  <c:v>12.0</c:v>
                </c:pt>
                <c:pt idx="1">
                  <c:v>32.0</c:v>
                </c:pt>
                <c:pt idx="2">
                  <c:v>52.0</c:v>
                </c:pt>
                <c:pt idx="3">
                  <c:v>56.0</c:v>
                </c:pt>
              </c:numCache>
            </c:numRef>
          </c:xVal>
          <c:yVal>
            <c:numRef>
              <c:f>Feuil5!$CO$2:$CO$5</c:f>
              <c:numCache>
                <c:formatCode>General</c:formatCode>
                <c:ptCount val="4"/>
                <c:pt idx="0">
                  <c:v>0.1573</c:v>
                </c:pt>
                <c:pt idx="1">
                  <c:v>0.2674</c:v>
                </c:pt>
                <c:pt idx="2">
                  <c:v>0.2012</c:v>
                </c:pt>
                <c:pt idx="3">
                  <c:v>0.05</c:v>
                </c:pt>
              </c:numCache>
            </c:numRef>
          </c:yVal>
          <c:smooth val="0"/>
        </c:ser>
        <c:ser>
          <c:idx val="91"/>
          <c:order val="91"/>
          <c:tx>
            <c:strRef>
              <c:f>Feuil5!$CP$1</c:f>
              <c:strCache>
                <c:ptCount val="1"/>
                <c:pt idx="0">
                  <c:v>8360-014</c:v>
                </c:pt>
              </c:strCache>
            </c:strRef>
          </c:tx>
          <c:xVal>
            <c:numRef>
              <c:f>Feuil5!$B$2:$B$5</c:f>
              <c:numCache>
                <c:formatCode>General</c:formatCode>
                <c:ptCount val="4"/>
                <c:pt idx="0">
                  <c:v>12.0</c:v>
                </c:pt>
                <c:pt idx="1">
                  <c:v>32.0</c:v>
                </c:pt>
                <c:pt idx="2">
                  <c:v>52.0</c:v>
                </c:pt>
                <c:pt idx="3">
                  <c:v>56.0</c:v>
                </c:pt>
              </c:numCache>
            </c:numRef>
          </c:xVal>
          <c:yVal>
            <c:numRef>
              <c:f>Feuil5!$CP$2:$CP$5</c:f>
              <c:numCache>
                <c:formatCode>General</c:formatCode>
                <c:ptCount val="4"/>
                <c:pt idx="0">
                  <c:v>0.2644</c:v>
                </c:pt>
                <c:pt idx="1">
                  <c:v>0.1576</c:v>
                </c:pt>
              </c:numCache>
            </c:numRef>
          </c:yVal>
          <c:smooth val="0"/>
        </c:ser>
        <c:ser>
          <c:idx val="92"/>
          <c:order val="92"/>
          <c:tx>
            <c:strRef>
              <c:f>Feuil5!$CQ$1</c:f>
              <c:strCache>
                <c:ptCount val="1"/>
                <c:pt idx="0">
                  <c:v>8360-017</c:v>
                </c:pt>
              </c:strCache>
            </c:strRef>
          </c:tx>
          <c:xVal>
            <c:numRef>
              <c:f>Feuil5!$B$2:$B$5</c:f>
              <c:numCache>
                <c:formatCode>General</c:formatCode>
                <c:ptCount val="4"/>
                <c:pt idx="0">
                  <c:v>12.0</c:v>
                </c:pt>
                <c:pt idx="1">
                  <c:v>32.0</c:v>
                </c:pt>
                <c:pt idx="2">
                  <c:v>52.0</c:v>
                </c:pt>
                <c:pt idx="3">
                  <c:v>56.0</c:v>
                </c:pt>
              </c:numCache>
            </c:numRef>
          </c:xVal>
          <c:yVal>
            <c:numRef>
              <c:f>Feuil5!$CQ$2:$CQ$5</c:f>
              <c:numCache>
                <c:formatCode>General</c:formatCode>
                <c:ptCount val="4"/>
                <c:pt idx="0">
                  <c:v>0.434</c:v>
                </c:pt>
              </c:numCache>
            </c:numRef>
          </c:yVal>
          <c:smooth val="0"/>
        </c:ser>
        <c:ser>
          <c:idx val="93"/>
          <c:order val="93"/>
          <c:tx>
            <c:strRef>
              <c:f>Feuil5!$CR$1</c:f>
              <c:strCache>
                <c:ptCount val="1"/>
                <c:pt idx="0">
                  <c:v>8360-018</c:v>
                </c:pt>
              </c:strCache>
            </c:strRef>
          </c:tx>
          <c:xVal>
            <c:numRef>
              <c:f>Feuil5!$B$2:$B$5</c:f>
              <c:numCache>
                <c:formatCode>General</c:formatCode>
                <c:ptCount val="4"/>
                <c:pt idx="0">
                  <c:v>12.0</c:v>
                </c:pt>
                <c:pt idx="1">
                  <c:v>32.0</c:v>
                </c:pt>
                <c:pt idx="2">
                  <c:v>52.0</c:v>
                </c:pt>
                <c:pt idx="3">
                  <c:v>56.0</c:v>
                </c:pt>
              </c:numCache>
            </c:numRef>
          </c:xVal>
          <c:yVal>
            <c:numRef>
              <c:f>Feuil5!$CR$2:$CR$5</c:f>
              <c:numCache>
                <c:formatCode>General</c:formatCode>
                <c:ptCount val="4"/>
                <c:pt idx="0">
                  <c:v>0.34</c:v>
                </c:pt>
                <c:pt idx="1">
                  <c:v>0.429</c:v>
                </c:pt>
                <c:pt idx="2">
                  <c:v>0.182</c:v>
                </c:pt>
                <c:pt idx="3">
                  <c:v>0.05</c:v>
                </c:pt>
              </c:numCache>
            </c:numRef>
          </c:yVal>
          <c:smooth val="0"/>
        </c:ser>
        <c:ser>
          <c:idx val="94"/>
          <c:order val="94"/>
          <c:tx>
            <c:strRef>
              <c:f>Feuil5!$CS$1</c:f>
              <c:strCache>
                <c:ptCount val="1"/>
                <c:pt idx="0">
                  <c:v>8360-019</c:v>
                </c:pt>
              </c:strCache>
            </c:strRef>
          </c:tx>
          <c:xVal>
            <c:numRef>
              <c:f>Feuil5!$B$2:$B$5</c:f>
              <c:numCache>
                <c:formatCode>General</c:formatCode>
                <c:ptCount val="4"/>
                <c:pt idx="0">
                  <c:v>12.0</c:v>
                </c:pt>
                <c:pt idx="1">
                  <c:v>32.0</c:v>
                </c:pt>
                <c:pt idx="2">
                  <c:v>52.0</c:v>
                </c:pt>
                <c:pt idx="3">
                  <c:v>56.0</c:v>
                </c:pt>
              </c:numCache>
            </c:numRef>
          </c:xVal>
          <c:yVal>
            <c:numRef>
              <c:f>Feuil5!$CS$2:$CS$5</c:f>
              <c:numCache>
                <c:formatCode>General</c:formatCode>
                <c:ptCount val="4"/>
                <c:pt idx="0">
                  <c:v>0.05</c:v>
                </c:pt>
              </c:numCache>
            </c:numRef>
          </c:yVal>
          <c:smooth val="0"/>
        </c:ser>
        <c:ser>
          <c:idx val="95"/>
          <c:order val="95"/>
          <c:tx>
            <c:strRef>
              <c:f>Feuil5!$CT$1</c:f>
              <c:strCache>
                <c:ptCount val="1"/>
                <c:pt idx="0">
                  <c:v>8360-021</c:v>
                </c:pt>
              </c:strCache>
            </c:strRef>
          </c:tx>
          <c:xVal>
            <c:numRef>
              <c:f>Feuil5!$B$2:$B$5</c:f>
              <c:numCache>
                <c:formatCode>General</c:formatCode>
                <c:ptCount val="4"/>
                <c:pt idx="0">
                  <c:v>12.0</c:v>
                </c:pt>
                <c:pt idx="1">
                  <c:v>32.0</c:v>
                </c:pt>
                <c:pt idx="2">
                  <c:v>52.0</c:v>
                </c:pt>
                <c:pt idx="3">
                  <c:v>56.0</c:v>
                </c:pt>
              </c:numCache>
            </c:numRef>
          </c:xVal>
          <c:yVal>
            <c:numRef>
              <c:f>Feuil5!$CT$2:$CT$5</c:f>
              <c:numCache>
                <c:formatCode>General</c:formatCode>
                <c:ptCount val="4"/>
                <c:pt idx="0">
                  <c:v>0.6063</c:v>
                </c:pt>
                <c:pt idx="1">
                  <c:v>0.4679</c:v>
                </c:pt>
                <c:pt idx="2">
                  <c:v>0.6611</c:v>
                </c:pt>
                <c:pt idx="3">
                  <c:v>0.0687</c:v>
                </c:pt>
              </c:numCache>
            </c:numRef>
          </c:yVal>
          <c:smooth val="0"/>
        </c:ser>
        <c:ser>
          <c:idx val="96"/>
          <c:order val="96"/>
          <c:tx>
            <c:strRef>
              <c:f>Feuil5!$CU$1</c:f>
              <c:strCache>
                <c:ptCount val="1"/>
                <c:pt idx="0">
                  <c:v>8360-025</c:v>
                </c:pt>
              </c:strCache>
            </c:strRef>
          </c:tx>
          <c:xVal>
            <c:numRef>
              <c:f>Feuil5!$B$2:$B$5</c:f>
              <c:numCache>
                <c:formatCode>General</c:formatCode>
                <c:ptCount val="4"/>
                <c:pt idx="0">
                  <c:v>12.0</c:v>
                </c:pt>
                <c:pt idx="1">
                  <c:v>32.0</c:v>
                </c:pt>
                <c:pt idx="2">
                  <c:v>52.0</c:v>
                </c:pt>
                <c:pt idx="3">
                  <c:v>56.0</c:v>
                </c:pt>
              </c:numCache>
            </c:numRef>
          </c:xVal>
          <c:yVal>
            <c:numRef>
              <c:f>Feuil5!$CU$2:$CU$5</c:f>
              <c:numCache>
                <c:formatCode>General</c:formatCode>
                <c:ptCount val="4"/>
                <c:pt idx="0">
                  <c:v>0.1769</c:v>
                </c:pt>
                <c:pt idx="1">
                  <c:v>0.1496</c:v>
                </c:pt>
                <c:pt idx="2">
                  <c:v>0.05</c:v>
                </c:pt>
              </c:numCache>
            </c:numRef>
          </c:yVal>
          <c:smooth val="0"/>
        </c:ser>
        <c:ser>
          <c:idx val="97"/>
          <c:order val="97"/>
          <c:tx>
            <c:strRef>
              <c:f>Feuil5!$CV$1</c:f>
              <c:strCache>
                <c:ptCount val="1"/>
                <c:pt idx="0">
                  <c:v>8360-028</c:v>
                </c:pt>
              </c:strCache>
            </c:strRef>
          </c:tx>
          <c:xVal>
            <c:numRef>
              <c:f>Feuil5!$B$2:$B$5</c:f>
              <c:numCache>
                <c:formatCode>General</c:formatCode>
                <c:ptCount val="4"/>
                <c:pt idx="0">
                  <c:v>12.0</c:v>
                </c:pt>
                <c:pt idx="1">
                  <c:v>32.0</c:v>
                </c:pt>
                <c:pt idx="2">
                  <c:v>52.0</c:v>
                </c:pt>
                <c:pt idx="3">
                  <c:v>56.0</c:v>
                </c:pt>
              </c:numCache>
            </c:numRef>
          </c:xVal>
          <c:yVal>
            <c:numRef>
              <c:f>Feuil5!$CV$2:$CV$5</c:f>
              <c:numCache>
                <c:formatCode>General</c:formatCode>
                <c:ptCount val="4"/>
                <c:pt idx="0">
                  <c:v>1.9828</c:v>
                </c:pt>
                <c:pt idx="1">
                  <c:v>1.9933</c:v>
                </c:pt>
                <c:pt idx="2">
                  <c:v>1.4273</c:v>
                </c:pt>
                <c:pt idx="3">
                  <c:v>0.2926</c:v>
                </c:pt>
              </c:numCache>
            </c:numRef>
          </c:yVal>
          <c:smooth val="0"/>
        </c:ser>
        <c:ser>
          <c:idx val="98"/>
          <c:order val="98"/>
          <c:tx>
            <c:strRef>
              <c:f>Feuil5!$CW$1</c:f>
              <c:strCache>
                <c:ptCount val="1"/>
                <c:pt idx="0">
                  <c:v>8367-001</c:v>
                </c:pt>
              </c:strCache>
            </c:strRef>
          </c:tx>
          <c:xVal>
            <c:numRef>
              <c:f>Feuil5!$B$2:$B$5</c:f>
              <c:numCache>
                <c:formatCode>General</c:formatCode>
                <c:ptCount val="4"/>
                <c:pt idx="0">
                  <c:v>12.0</c:v>
                </c:pt>
                <c:pt idx="1">
                  <c:v>32.0</c:v>
                </c:pt>
                <c:pt idx="2">
                  <c:v>52.0</c:v>
                </c:pt>
                <c:pt idx="3">
                  <c:v>56.0</c:v>
                </c:pt>
              </c:numCache>
            </c:numRef>
          </c:xVal>
          <c:yVal>
            <c:numRef>
              <c:f>Feuil5!$CW$2:$CW$5</c:f>
              <c:numCache>
                <c:formatCode>General</c:formatCode>
                <c:ptCount val="4"/>
                <c:pt idx="0">
                  <c:v>0.5287</c:v>
                </c:pt>
              </c:numCache>
            </c:numRef>
          </c:yVal>
          <c:smooth val="0"/>
        </c:ser>
        <c:ser>
          <c:idx val="99"/>
          <c:order val="99"/>
          <c:tx>
            <c:strRef>
              <c:f>Feuil5!$CX$1</c:f>
              <c:strCache>
                <c:ptCount val="1"/>
                <c:pt idx="0">
                  <c:v>8367-005</c:v>
                </c:pt>
              </c:strCache>
            </c:strRef>
          </c:tx>
          <c:xVal>
            <c:numRef>
              <c:f>Feuil5!$B$2:$B$5</c:f>
              <c:numCache>
                <c:formatCode>General</c:formatCode>
                <c:ptCount val="4"/>
                <c:pt idx="0">
                  <c:v>12.0</c:v>
                </c:pt>
                <c:pt idx="1">
                  <c:v>32.0</c:v>
                </c:pt>
                <c:pt idx="2">
                  <c:v>52.0</c:v>
                </c:pt>
                <c:pt idx="3">
                  <c:v>56.0</c:v>
                </c:pt>
              </c:numCache>
            </c:numRef>
          </c:xVal>
          <c:yVal>
            <c:numRef>
              <c:f>Feuil5!$CX$2:$CX$5</c:f>
              <c:numCache>
                <c:formatCode>General</c:formatCode>
                <c:ptCount val="4"/>
                <c:pt idx="0">
                  <c:v>0.6707</c:v>
                </c:pt>
              </c:numCache>
            </c:numRef>
          </c:yVal>
          <c:smooth val="0"/>
        </c:ser>
        <c:ser>
          <c:idx val="100"/>
          <c:order val="100"/>
          <c:tx>
            <c:strRef>
              <c:f>Feuil5!$CY$1</c:f>
              <c:strCache>
                <c:ptCount val="1"/>
                <c:pt idx="0">
                  <c:v>8367-006</c:v>
                </c:pt>
              </c:strCache>
            </c:strRef>
          </c:tx>
          <c:xVal>
            <c:numRef>
              <c:f>Feuil5!$B$2:$B$5</c:f>
              <c:numCache>
                <c:formatCode>General</c:formatCode>
                <c:ptCount val="4"/>
                <c:pt idx="0">
                  <c:v>12.0</c:v>
                </c:pt>
                <c:pt idx="1">
                  <c:v>32.0</c:v>
                </c:pt>
                <c:pt idx="2">
                  <c:v>52.0</c:v>
                </c:pt>
                <c:pt idx="3">
                  <c:v>56.0</c:v>
                </c:pt>
              </c:numCache>
            </c:numRef>
          </c:xVal>
          <c:yVal>
            <c:numRef>
              <c:f>Feuil5!$CY$2:$CY$5</c:f>
              <c:numCache>
                <c:formatCode>General</c:formatCode>
                <c:ptCount val="4"/>
                <c:pt idx="0">
                  <c:v>0.2477</c:v>
                </c:pt>
              </c:numCache>
            </c:numRef>
          </c:yVal>
          <c:smooth val="0"/>
        </c:ser>
        <c:ser>
          <c:idx val="101"/>
          <c:order val="101"/>
          <c:tx>
            <c:strRef>
              <c:f>Feuil5!$CZ$1</c:f>
              <c:strCache>
                <c:ptCount val="1"/>
                <c:pt idx="0">
                  <c:v>8367-007</c:v>
                </c:pt>
              </c:strCache>
            </c:strRef>
          </c:tx>
          <c:xVal>
            <c:numRef>
              <c:f>Feuil5!$B$2:$B$5</c:f>
              <c:numCache>
                <c:formatCode>General</c:formatCode>
                <c:ptCount val="4"/>
                <c:pt idx="0">
                  <c:v>12.0</c:v>
                </c:pt>
                <c:pt idx="1">
                  <c:v>32.0</c:v>
                </c:pt>
                <c:pt idx="2">
                  <c:v>52.0</c:v>
                </c:pt>
                <c:pt idx="3">
                  <c:v>56.0</c:v>
                </c:pt>
              </c:numCache>
            </c:numRef>
          </c:xVal>
          <c:yVal>
            <c:numRef>
              <c:f>Feuil5!$CZ$2:$CZ$5</c:f>
              <c:numCache>
                <c:formatCode>General</c:formatCode>
                <c:ptCount val="4"/>
                <c:pt idx="0">
                  <c:v>1.6999</c:v>
                </c:pt>
              </c:numCache>
            </c:numRef>
          </c:yVal>
          <c:smooth val="0"/>
        </c:ser>
        <c:ser>
          <c:idx val="102"/>
          <c:order val="102"/>
          <c:tx>
            <c:strRef>
              <c:f>Feuil5!$DA$1</c:f>
              <c:strCache>
                <c:ptCount val="1"/>
                <c:pt idx="0">
                  <c:v>8367-008</c:v>
                </c:pt>
              </c:strCache>
            </c:strRef>
          </c:tx>
          <c:xVal>
            <c:numRef>
              <c:f>Feuil5!$B$2:$B$5</c:f>
              <c:numCache>
                <c:formatCode>General</c:formatCode>
                <c:ptCount val="4"/>
                <c:pt idx="0">
                  <c:v>12.0</c:v>
                </c:pt>
                <c:pt idx="1">
                  <c:v>32.0</c:v>
                </c:pt>
                <c:pt idx="2">
                  <c:v>52.0</c:v>
                </c:pt>
                <c:pt idx="3">
                  <c:v>56.0</c:v>
                </c:pt>
              </c:numCache>
            </c:numRef>
          </c:xVal>
          <c:yVal>
            <c:numRef>
              <c:f>Feuil5!$DA$2:$DA$5</c:f>
              <c:numCache>
                <c:formatCode>General</c:formatCode>
                <c:ptCount val="4"/>
                <c:pt idx="0">
                  <c:v>0.2533</c:v>
                </c:pt>
              </c:numCache>
            </c:numRef>
          </c:yVal>
          <c:smooth val="0"/>
        </c:ser>
        <c:ser>
          <c:idx val="103"/>
          <c:order val="103"/>
          <c:tx>
            <c:strRef>
              <c:f>Feuil5!$DB$1</c:f>
              <c:strCache>
                <c:ptCount val="1"/>
                <c:pt idx="0">
                  <c:v>8367-011</c:v>
                </c:pt>
              </c:strCache>
            </c:strRef>
          </c:tx>
          <c:xVal>
            <c:numRef>
              <c:f>Feuil5!$B$2:$B$5</c:f>
              <c:numCache>
                <c:formatCode>General</c:formatCode>
                <c:ptCount val="4"/>
                <c:pt idx="0">
                  <c:v>12.0</c:v>
                </c:pt>
                <c:pt idx="1">
                  <c:v>32.0</c:v>
                </c:pt>
                <c:pt idx="2">
                  <c:v>52.0</c:v>
                </c:pt>
                <c:pt idx="3">
                  <c:v>56.0</c:v>
                </c:pt>
              </c:numCache>
            </c:numRef>
          </c:xVal>
          <c:yVal>
            <c:numRef>
              <c:f>Feuil5!$DB$2:$DB$5</c:f>
              <c:numCache>
                <c:formatCode>General</c:formatCode>
                <c:ptCount val="4"/>
                <c:pt idx="0">
                  <c:v>0.3645</c:v>
                </c:pt>
              </c:numCache>
            </c:numRef>
          </c:yVal>
          <c:smooth val="0"/>
        </c:ser>
        <c:ser>
          <c:idx val="104"/>
          <c:order val="104"/>
          <c:tx>
            <c:strRef>
              <c:f>Feuil5!$DC$1</c:f>
              <c:strCache>
                <c:ptCount val="1"/>
                <c:pt idx="0">
                  <c:v>8367-012</c:v>
                </c:pt>
              </c:strCache>
            </c:strRef>
          </c:tx>
          <c:xVal>
            <c:numRef>
              <c:f>Feuil5!$B$2:$B$5</c:f>
              <c:numCache>
                <c:formatCode>General</c:formatCode>
                <c:ptCount val="4"/>
                <c:pt idx="0">
                  <c:v>12.0</c:v>
                </c:pt>
                <c:pt idx="1">
                  <c:v>32.0</c:v>
                </c:pt>
                <c:pt idx="2">
                  <c:v>52.0</c:v>
                </c:pt>
                <c:pt idx="3">
                  <c:v>56.0</c:v>
                </c:pt>
              </c:numCache>
            </c:numRef>
          </c:xVal>
          <c:yVal>
            <c:numRef>
              <c:f>Feuil5!$DC$2:$DC$5</c:f>
              <c:numCache>
                <c:formatCode>General</c:formatCode>
                <c:ptCount val="4"/>
                <c:pt idx="0">
                  <c:v>0.1355</c:v>
                </c:pt>
              </c:numCache>
            </c:numRef>
          </c:yVal>
          <c:smooth val="0"/>
        </c:ser>
        <c:ser>
          <c:idx val="105"/>
          <c:order val="105"/>
          <c:tx>
            <c:strRef>
              <c:f>Feuil5!$DD$1</c:f>
              <c:strCache>
                <c:ptCount val="1"/>
                <c:pt idx="0">
                  <c:v>8367-013</c:v>
                </c:pt>
              </c:strCache>
            </c:strRef>
          </c:tx>
          <c:xVal>
            <c:numRef>
              <c:f>Feuil5!$B$2:$B$5</c:f>
              <c:numCache>
                <c:formatCode>General</c:formatCode>
                <c:ptCount val="4"/>
                <c:pt idx="0">
                  <c:v>12.0</c:v>
                </c:pt>
                <c:pt idx="1">
                  <c:v>32.0</c:v>
                </c:pt>
                <c:pt idx="2">
                  <c:v>52.0</c:v>
                </c:pt>
                <c:pt idx="3">
                  <c:v>56.0</c:v>
                </c:pt>
              </c:numCache>
            </c:numRef>
          </c:xVal>
          <c:yVal>
            <c:numRef>
              <c:f>Feuil5!$DD$2:$DD$5</c:f>
              <c:numCache>
                <c:formatCode>General</c:formatCode>
                <c:ptCount val="4"/>
                <c:pt idx="0">
                  <c:v>0.3008</c:v>
                </c:pt>
              </c:numCache>
            </c:numRef>
          </c:yVal>
          <c:smooth val="0"/>
        </c:ser>
        <c:dLbls>
          <c:showLegendKey val="0"/>
          <c:showVal val="0"/>
          <c:showCatName val="0"/>
          <c:showSerName val="0"/>
          <c:showPercent val="0"/>
          <c:showBubbleSize val="0"/>
        </c:dLbls>
        <c:axId val="-2110580936"/>
        <c:axId val="-2110586088"/>
      </c:scatterChart>
      <c:valAx>
        <c:axId val="-2110580936"/>
        <c:scaling>
          <c:orientation val="minMax"/>
          <c:max val="64.0"/>
        </c:scaling>
        <c:delete val="0"/>
        <c:axPos val="b"/>
        <c:title>
          <c:tx>
            <c:rich>
              <a:bodyPr/>
              <a:lstStyle/>
              <a:p>
                <a:pPr>
                  <a:defRPr sz="1100" b="0"/>
                </a:pPr>
                <a:r>
                  <a:rPr lang="en-US" sz="1100" b="0"/>
                  <a:t>Time (weeks)</a:t>
                </a:r>
              </a:p>
            </c:rich>
          </c:tx>
          <c:layout/>
          <c:overlay val="0"/>
        </c:title>
        <c:numFmt formatCode="General" sourceLinked="1"/>
        <c:majorTickMark val="out"/>
        <c:minorTickMark val="out"/>
        <c:tickLblPos val="nextTo"/>
        <c:txPr>
          <a:bodyPr/>
          <a:lstStyle/>
          <a:p>
            <a:pPr>
              <a:defRPr sz="1050"/>
            </a:pPr>
            <a:endParaRPr lang="en-US"/>
          </a:p>
        </c:txPr>
        <c:crossAx val="-2110586088"/>
        <c:crossesAt val="0.01"/>
        <c:crossBetween val="midCat"/>
        <c:majorUnit val="8.0"/>
        <c:minorUnit val="4.0"/>
      </c:valAx>
      <c:valAx>
        <c:axId val="-2110586088"/>
        <c:scaling>
          <c:logBase val="10.0"/>
          <c:orientation val="minMax"/>
        </c:scaling>
        <c:delete val="0"/>
        <c:axPos val="l"/>
        <c:title>
          <c:tx>
            <c:rich>
              <a:bodyPr rot="-5400000" vert="horz"/>
              <a:lstStyle/>
              <a:p>
                <a:pPr>
                  <a:defRPr sz="1100" b="0"/>
                </a:pPr>
                <a:r>
                  <a:rPr lang="en-US" sz="1100" b="0"/>
                  <a:t>Ivermectin plasma concentration (ng/mL)</a:t>
                </a:r>
              </a:p>
            </c:rich>
          </c:tx>
          <c:layout/>
          <c:overlay val="0"/>
        </c:title>
        <c:numFmt formatCode="General" sourceLinked="1"/>
        <c:majorTickMark val="out"/>
        <c:minorTickMark val="out"/>
        <c:tickLblPos val="nextTo"/>
        <c:txPr>
          <a:bodyPr/>
          <a:lstStyle/>
          <a:p>
            <a:pPr>
              <a:defRPr sz="1050"/>
            </a:pPr>
            <a:endParaRPr lang="en-US"/>
          </a:p>
        </c:txPr>
        <c:crossAx val="-2110580936"/>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8A4C7-6765-5441-8D50-31EEC9451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5105</Words>
  <Characters>29104</Characters>
  <Application>Microsoft Macintosh Word</Application>
  <DocSecurity>0</DocSecurity>
  <Lines>242</Lines>
  <Paragraphs>68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GALDERMA R&amp;D</Company>
  <LinksUpToDate>false</LinksUpToDate>
  <CharactersWithSpaces>34141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BENKALI Khaled</dc:creator>
  <cp:lastModifiedBy>Na Ma</cp:lastModifiedBy>
  <cp:revision>2</cp:revision>
  <cp:lastPrinted>2015-10-30T09:13:00Z</cp:lastPrinted>
  <dcterms:created xsi:type="dcterms:W3CDTF">2015-11-24T02:44:00Z</dcterms:created>
  <dcterms:modified xsi:type="dcterms:W3CDTF">2015-11-24T02:44:00Z</dcterms:modified>
</cp:coreProperties>
</file>