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F5C4C" w14:textId="77777777" w:rsidR="00BA1217" w:rsidRPr="00924D75" w:rsidRDefault="00BA1217" w:rsidP="005B3D87">
      <w:pPr>
        <w:spacing w:line="360" w:lineRule="auto"/>
        <w:jc w:val="both"/>
        <w:rPr>
          <w:rFonts w:ascii="Book Antiqua" w:hAnsi="Book Antiqua"/>
          <w:b/>
        </w:rPr>
      </w:pPr>
      <w:r w:rsidRPr="00924D75">
        <w:rPr>
          <w:rFonts w:ascii="Book Antiqua" w:hAnsi="Book Antiqua"/>
          <w:b/>
        </w:rPr>
        <w:t xml:space="preserve">Name of Journal: </w:t>
      </w:r>
      <w:r w:rsidRPr="00924D75">
        <w:rPr>
          <w:rFonts w:ascii="Book Antiqua" w:hAnsi="Book Antiqua"/>
          <w:b/>
          <w:i/>
          <w:iCs/>
        </w:rPr>
        <w:t>World Journal of Orthopedics</w:t>
      </w:r>
    </w:p>
    <w:p w14:paraId="46E4B9A2" w14:textId="77777777" w:rsidR="00BA1217" w:rsidRPr="00924D75" w:rsidRDefault="00BA1217" w:rsidP="005B3D87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924D75">
        <w:rPr>
          <w:rFonts w:ascii="Book Antiqua" w:hAnsi="Book Antiqua"/>
          <w:b/>
        </w:rPr>
        <w:t xml:space="preserve">ESPS Manuscript NO: </w:t>
      </w:r>
      <w:r w:rsidRPr="00924D75">
        <w:rPr>
          <w:rFonts w:ascii="Book Antiqua" w:hAnsi="Book Antiqua"/>
          <w:b/>
          <w:lang w:eastAsia="zh-CN"/>
        </w:rPr>
        <w:t>21274</w:t>
      </w:r>
    </w:p>
    <w:p w14:paraId="4FB25684" w14:textId="77777777" w:rsidR="001C28DE" w:rsidRPr="00924D75" w:rsidRDefault="00BA1217" w:rsidP="005B3D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  <w:lang w:eastAsia="zh-CN"/>
        </w:rPr>
      </w:pPr>
      <w:r w:rsidRPr="00924D75">
        <w:rPr>
          <w:rFonts w:ascii="Book Antiqua" w:hAnsi="Book Antiqua"/>
          <w:b/>
        </w:rPr>
        <w:t>Manuscript Type:</w:t>
      </w:r>
      <w:r w:rsidRPr="00924D75">
        <w:rPr>
          <w:rFonts w:ascii="Book Antiqua" w:hAnsi="Book Antiqua"/>
          <w:b/>
          <w:lang w:eastAsia="zh-CN"/>
        </w:rPr>
        <w:t xml:space="preserve"> ORIGINA</w:t>
      </w:r>
      <w:r w:rsidR="002025A4" w:rsidRPr="00924D75">
        <w:rPr>
          <w:rFonts w:ascii="Book Antiqua" w:hAnsi="Book Antiqua"/>
          <w:b/>
          <w:lang w:eastAsia="zh-CN"/>
        </w:rPr>
        <w:t>L</w:t>
      </w:r>
      <w:r w:rsidRPr="00924D75">
        <w:rPr>
          <w:rFonts w:ascii="Book Antiqua" w:hAnsi="Book Antiqua"/>
          <w:b/>
          <w:lang w:eastAsia="zh-CN"/>
        </w:rPr>
        <w:t xml:space="preserve"> ARTIC</w:t>
      </w:r>
      <w:r w:rsidR="002025A4" w:rsidRPr="00924D75">
        <w:rPr>
          <w:rFonts w:ascii="Book Antiqua" w:hAnsi="Book Antiqua"/>
          <w:b/>
          <w:lang w:eastAsia="zh-CN"/>
        </w:rPr>
        <w:t>LE</w:t>
      </w:r>
    </w:p>
    <w:p w14:paraId="07ADD78E" w14:textId="77777777" w:rsidR="001C28DE" w:rsidRPr="00924D75" w:rsidRDefault="001C28DE" w:rsidP="005B3D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  <w:lang w:eastAsia="zh-CN"/>
        </w:rPr>
      </w:pPr>
    </w:p>
    <w:p w14:paraId="33330EA5" w14:textId="77777777" w:rsidR="00F60FB2" w:rsidRPr="00924D75" w:rsidRDefault="00BA1217" w:rsidP="005B3D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  <w:i/>
          <w:lang w:eastAsia="zh-CN"/>
        </w:rPr>
      </w:pPr>
      <w:r w:rsidRPr="00924D75">
        <w:rPr>
          <w:rFonts w:ascii="Book Antiqua" w:hAnsi="Book Antiqua"/>
          <w:b/>
          <w:i/>
        </w:rPr>
        <w:t>Prospective Study</w:t>
      </w:r>
    </w:p>
    <w:p w14:paraId="48C5A24A" w14:textId="3C5A9BBA" w:rsidR="009A54B1" w:rsidRPr="00924D75" w:rsidRDefault="0003293E" w:rsidP="005B3D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</w:rPr>
      </w:pPr>
      <w:r w:rsidRPr="00924D75">
        <w:rPr>
          <w:rFonts w:ascii="Book Antiqua" w:hAnsi="Book Antiqua" w:cs="Arial"/>
          <w:b/>
          <w:bCs/>
        </w:rPr>
        <w:t>Reverse-</w:t>
      </w:r>
      <w:r w:rsidR="00432535" w:rsidRPr="00924D75">
        <w:rPr>
          <w:rFonts w:ascii="Book Antiqua" w:hAnsi="Book Antiqua" w:cs="Arial"/>
          <w:b/>
          <w:bCs/>
        </w:rPr>
        <w:t>total shoulder arthroplasty cost-effec</w:t>
      </w:r>
      <w:r w:rsidRPr="00924D75">
        <w:rPr>
          <w:rFonts w:ascii="Book Antiqua" w:hAnsi="Book Antiqua" w:cs="Arial"/>
          <w:b/>
          <w:bCs/>
        </w:rPr>
        <w:t xml:space="preserve">tiveness: A </w:t>
      </w:r>
      <w:r w:rsidR="00432535" w:rsidRPr="00924D75">
        <w:rPr>
          <w:rFonts w:ascii="Book Antiqua" w:hAnsi="Book Antiqua" w:cs="Arial"/>
          <w:b/>
          <w:bCs/>
        </w:rPr>
        <w:t xml:space="preserve">quality-adjusted life </w:t>
      </w:r>
      <w:proofErr w:type="gramStart"/>
      <w:r w:rsidR="00432535" w:rsidRPr="00924D75">
        <w:rPr>
          <w:rFonts w:ascii="Book Antiqua" w:hAnsi="Book Antiqua" w:cs="Arial"/>
          <w:b/>
          <w:bCs/>
        </w:rPr>
        <w:t>years</w:t>
      </w:r>
      <w:proofErr w:type="gramEnd"/>
      <w:r w:rsidR="00432535" w:rsidRPr="00924D75">
        <w:rPr>
          <w:rFonts w:ascii="Book Antiqua" w:hAnsi="Book Antiqua" w:cs="Arial"/>
          <w:b/>
          <w:bCs/>
        </w:rPr>
        <w:t xml:space="preserve"> comparison with total hip arthropla</w:t>
      </w:r>
      <w:r w:rsidRPr="00924D75">
        <w:rPr>
          <w:rFonts w:ascii="Book Antiqua" w:hAnsi="Book Antiqua" w:cs="Arial"/>
          <w:b/>
          <w:bCs/>
        </w:rPr>
        <w:t>sty</w:t>
      </w:r>
    </w:p>
    <w:p w14:paraId="60EFBC42" w14:textId="77777777" w:rsidR="0003293E" w:rsidRPr="00924D75" w:rsidRDefault="0003293E" w:rsidP="005B3D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</w:rPr>
      </w:pPr>
    </w:p>
    <w:p w14:paraId="681625D6" w14:textId="70C3519F" w:rsidR="00BA1217" w:rsidRPr="00924D75" w:rsidRDefault="006740BF" w:rsidP="005B3D87">
      <w:pPr>
        <w:spacing w:line="360" w:lineRule="auto"/>
        <w:jc w:val="both"/>
        <w:rPr>
          <w:rFonts w:ascii="Book Antiqua" w:eastAsia="Arial Unicode MS" w:hAnsi="Book Antiqua" w:cs="Arial Unicode MS"/>
          <w:lang w:val="en"/>
        </w:rPr>
      </w:pPr>
      <w:r w:rsidRPr="00924D75">
        <w:rPr>
          <w:rFonts w:ascii="Book Antiqua" w:hAnsi="Book Antiqua" w:cs="Arial"/>
          <w:bCs/>
        </w:rPr>
        <w:t>Bachman</w:t>
      </w:r>
      <w:r w:rsidRPr="00924D75">
        <w:rPr>
          <w:rFonts w:ascii="Book Antiqua" w:hAnsi="Book Antiqua" w:cs="Arial"/>
          <w:bCs/>
          <w:lang w:eastAsia="zh-CN"/>
        </w:rPr>
        <w:t xml:space="preserve"> D </w:t>
      </w:r>
      <w:r w:rsidRPr="00924D75">
        <w:rPr>
          <w:rFonts w:ascii="Book Antiqua" w:hAnsi="Book Antiqua" w:cs="Arial"/>
          <w:bCs/>
          <w:i/>
          <w:lang w:eastAsia="zh-CN"/>
        </w:rPr>
        <w:t>et al.</w:t>
      </w:r>
      <w:r w:rsidR="002025A4" w:rsidRPr="00924D75">
        <w:rPr>
          <w:rFonts w:ascii="Book Antiqua" w:hAnsi="Book Antiqua"/>
          <w:b/>
        </w:rPr>
        <w:t xml:space="preserve"> </w:t>
      </w:r>
      <w:r w:rsidR="002025A4" w:rsidRPr="00924D75">
        <w:rPr>
          <w:rFonts w:ascii="Book Antiqua" w:hAnsi="Book Antiqua"/>
        </w:rPr>
        <w:t>Reverse</w:t>
      </w:r>
      <w:r w:rsidRPr="00924D75">
        <w:rPr>
          <w:rFonts w:ascii="Book Antiqua" w:hAnsi="Book Antiqua"/>
        </w:rPr>
        <w:t>-total shoulder cost-effe</w:t>
      </w:r>
      <w:r w:rsidR="002025A4" w:rsidRPr="00924D75">
        <w:rPr>
          <w:rFonts w:ascii="Book Antiqua" w:hAnsi="Book Antiqua"/>
        </w:rPr>
        <w:t>ctiveness</w:t>
      </w:r>
    </w:p>
    <w:p w14:paraId="34B6783B" w14:textId="77777777" w:rsidR="0003293E" w:rsidRPr="00924D75" w:rsidRDefault="0003293E" w:rsidP="005B3D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  <w:lang w:val="en"/>
        </w:rPr>
      </w:pPr>
    </w:p>
    <w:p w14:paraId="572F4214" w14:textId="77FD4D5B" w:rsidR="002025A4" w:rsidRPr="002D581D" w:rsidRDefault="002025A4" w:rsidP="005B3D87">
      <w:pPr>
        <w:spacing w:line="360" w:lineRule="auto"/>
        <w:jc w:val="both"/>
        <w:rPr>
          <w:rFonts w:ascii="Book Antiqua" w:hAnsi="Book Antiqua" w:cs="Arial"/>
          <w:b/>
          <w:bCs/>
        </w:rPr>
      </w:pPr>
      <w:r w:rsidRPr="002D581D">
        <w:rPr>
          <w:rFonts w:ascii="Book Antiqua" w:hAnsi="Book Antiqua" w:cs="Arial"/>
          <w:b/>
          <w:bCs/>
        </w:rPr>
        <w:t>Daniel Bachman, John Nyland, Ryan Krupp</w:t>
      </w:r>
    </w:p>
    <w:p w14:paraId="4B06E084" w14:textId="77777777" w:rsidR="002025A4" w:rsidRPr="00924D75" w:rsidRDefault="002025A4" w:rsidP="005B3D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</w:rPr>
      </w:pPr>
    </w:p>
    <w:p w14:paraId="6B6C4680" w14:textId="7EA97348" w:rsidR="002025A4" w:rsidRPr="00924D75" w:rsidRDefault="002025A4" w:rsidP="005B3D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Cs/>
          <w:lang w:eastAsia="zh-CN"/>
        </w:rPr>
      </w:pPr>
      <w:r w:rsidRPr="00924D75">
        <w:rPr>
          <w:rFonts w:ascii="Book Antiqua" w:hAnsi="Book Antiqua" w:cs="Arial"/>
          <w:b/>
          <w:bCs/>
        </w:rPr>
        <w:t xml:space="preserve">Daniel Bachman, John Nyland, Ryan Krupp, </w:t>
      </w:r>
      <w:r w:rsidRPr="00924D75">
        <w:rPr>
          <w:rFonts w:ascii="Book Antiqua" w:hAnsi="Book Antiqua" w:cs="Arial"/>
          <w:bCs/>
        </w:rPr>
        <w:t xml:space="preserve">Department of </w:t>
      </w:r>
      <w:proofErr w:type="spellStart"/>
      <w:r w:rsidRPr="00924D75">
        <w:rPr>
          <w:rFonts w:ascii="Book Antiqua" w:hAnsi="Book Antiqua" w:cs="Arial"/>
          <w:bCs/>
        </w:rPr>
        <w:t>Orthopaedic</w:t>
      </w:r>
      <w:proofErr w:type="spellEnd"/>
      <w:r w:rsidRPr="00924D75">
        <w:rPr>
          <w:rFonts w:ascii="Book Antiqua" w:hAnsi="Book Antiqua" w:cs="Arial"/>
          <w:bCs/>
        </w:rPr>
        <w:t xml:space="preserve"> Surgery</w:t>
      </w:r>
      <w:r w:rsidR="00924D75">
        <w:rPr>
          <w:rFonts w:ascii="Book Antiqua" w:hAnsi="Book Antiqua" w:cs="Arial" w:hint="eastAsia"/>
          <w:bCs/>
          <w:lang w:eastAsia="zh-CN"/>
        </w:rPr>
        <w:t xml:space="preserve">, </w:t>
      </w:r>
      <w:r w:rsidRPr="00924D75">
        <w:rPr>
          <w:rFonts w:ascii="Book Antiqua" w:hAnsi="Book Antiqua" w:cs="Arial"/>
          <w:bCs/>
        </w:rPr>
        <w:t>University of Louisville, Louisville, KY</w:t>
      </w:r>
      <w:r w:rsidR="009507BF" w:rsidRPr="00924D75">
        <w:rPr>
          <w:rFonts w:ascii="Book Antiqua" w:hAnsi="Book Antiqua" w:cs="Arial"/>
          <w:bCs/>
          <w:lang w:eastAsia="zh-CN"/>
        </w:rPr>
        <w:t xml:space="preserve"> 40202</w:t>
      </w:r>
      <w:r w:rsidRPr="00924D75">
        <w:rPr>
          <w:rFonts w:ascii="Book Antiqua" w:hAnsi="Book Antiqua" w:cs="Arial"/>
          <w:bCs/>
        </w:rPr>
        <w:t>, U</w:t>
      </w:r>
      <w:r w:rsidR="006740BF" w:rsidRPr="00924D75">
        <w:rPr>
          <w:rFonts w:ascii="Book Antiqua" w:hAnsi="Book Antiqua" w:cs="Arial"/>
          <w:bCs/>
          <w:lang w:eastAsia="zh-CN"/>
        </w:rPr>
        <w:t xml:space="preserve">nited </w:t>
      </w:r>
      <w:r w:rsidRPr="00924D75">
        <w:rPr>
          <w:rFonts w:ascii="Book Antiqua" w:hAnsi="Book Antiqua" w:cs="Arial"/>
          <w:bCs/>
        </w:rPr>
        <w:t>S</w:t>
      </w:r>
      <w:r w:rsidR="006740BF" w:rsidRPr="00924D75">
        <w:rPr>
          <w:rFonts w:ascii="Book Antiqua" w:hAnsi="Book Antiqua" w:cs="Arial"/>
          <w:bCs/>
          <w:lang w:eastAsia="zh-CN"/>
        </w:rPr>
        <w:t>tates</w:t>
      </w:r>
    </w:p>
    <w:p w14:paraId="33D9876C" w14:textId="77777777" w:rsidR="002025A4" w:rsidRPr="00924D75" w:rsidRDefault="002025A4" w:rsidP="005B3D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  <w:lang w:eastAsia="zh-CN"/>
        </w:rPr>
      </w:pPr>
    </w:p>
    <w:p w14:paraId="3B2D1BDE" w14:textId="475F82A6" w:rsidR="002025A4" w:rsidRPr="00924D75" w:rsidRDefault="002025A4" w:rsidP="005B3D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Cs/>
        </w:rPr>
      </w:pPr>
      <w:r w:rsidRPr="00924D75">
        <w:rPr>
          <w:rFonts w:ascii="Book Antiqua" w:hAnsi="Book Antiqua" w:cs="Arial"/>
          <w:b/>
          <w:bCs/>
        </w:rPr>
        <w:t xml:space="preserve">John Nyland, </w:t>
      </w:r>
      <w:r w:rsidRPr="00924D75">
        <w:rPr>
          <w:rFonts w:ascii="Book Antiqua" w:hAnsi="Book Antiqua" w:cs="Arial"/>
          <w:bCs/>
        </w:rPr>
        <w:t xml:space="preserve">Athletic Training Program, </w:t>
      </w:r>
      <w:proofErr w:type="spellStart"/>
      <w:r w:rsidRPr="00924D75">
        <w:rPr>
          <w:rFonts w:ascii="Book Antiqua" w:hAnsi="Book Antiqua" w:cs="Arial"/>
          <w:bCs/>
        </w:rPr>
        <w:t>Kosair</w:t>
      </w:r>
      <w:proofErr w:type="spellEnd"/>
      <w:r w:rsidRPr="00924D75">
        <w:rPr>
          <w:rFonts w:ascii="Book Antiqua" w:hAnsi="Book Antiqua" w:cs="Arial"/>
          <w:bCs/>
        </w:rPr>
        <w:t xml:space="preserve"> Charities College of Health and Natural Sciences, Spalding University, Louisville, KY</w:t>
      </w:r>
      <w:r w:rsidR="00B80068" w:rsidRPr="00924D75">
        <w:rPr>
          <w:rFonts w:ascii="Book Antiqua" w:hAnsi="Book Antiqua" w:cs="Arial"/>
          <w:bCs/>
          <w:lang w:eastAsia="zh-CN"/>
        </w:rPr>
        <w:t xml:space="preserve"> 40203</w:t>
      </w:r>
      <w:r w:rsidRPr="00924D75">
        <w:rPr>
          <w:rFonts w:ascii="Book Antiqua" w:hAnsi="Book Antiqua" w:cs="Arial"/>
          <w:bCs/>
        </w:rPr>
        <w:t xml:space="preserve">, </w:t>
      </w:r>
      <w:r w:rsidR="006740BF" w:rsidRPr="00924D75">
        <w:rPr>
          <w:rFonts w:ascii="Book Antiqua" w:hAnsi="Book Antiqua" w:cs="Arial"/>
          <w:bCs/>
        </w:rPr>
        <w:t>U</w:t>
      </w:r>
      <w:r w:rsidR="006740BF" w:rsidRPr="00924D75">
        <w:rPr>
          <w:rFonts w:ascii="Book Antiqua" w:hAnsi="Book Antiqua" w:cs="Arial"/>
          <w:bCs/>
          <w:lang w:eastAsia="zh-CN"/>
        </w:rPr>
        <w:t xml:space="preserve">nited </w:t>
      </w:r>
      <w:r w:rsidR="006740BF" w:rsidRPr="00924D75">
        <w:rPr>
          <w:rFonts w:ascii="Book Antiqua" w:hAnsi="Book Antiqua" w:cs="Arial"/>
          <w:bCs/>
        </w:rPr>
        <w:t>S</w:t>
      </w:r>
      <w:r w:rsidR="006740BF" w:rsidRPr="00924D75">
        <w:rPr>
          <w:rFonts w:ascii="Book Antiqua" w:hAnsi="Book Antiqua" w:cs="Arial"/>
          <w:bCs/>
          <w:lang w:eastAsia="zh-CN"/>
        </w:rPr>
        <w:t>tates</w:t>
      </w:r>
    </w:p>
    <w:p w14:paraId="4C92E120" w14:textId="77777777" w:rsidR="002025A4" w:rsidRPr="00924D75" w:rsidRDefault="002025A4" w:rsidP="005B3D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</w:rPr>
      </w:pPr>
    </w:p>
    <w:p w14:paraId="39D35B6C" w14:textId="3805D7D3" w:rsidR="002025A4" w:rsidRPr="00924D75" w:rsidRDefault="002025A4" w:rsidP="005B3D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Cs/>
        </w:rPr>
      </w:pPr>
      <w:r w:rsidRPr="00924D75">
        <w:rPr>
          <w:rFonts w:ascii="Book Antiqua" w:hAnsi="Book Antiqua" w:cs="Arial"/>
          <w:b/>
          <w:bCs/>
        </w:rPr>
        <w:t xml:space="preserve">Ryan Krupp, </w:t>
      </w:r>
      <w:r w:rsidRPr="00924D75">
        <w:rPr>
          <w:rFonts w:ascii="Book Antiqua" w:hAnsi="Book Antiqua" w:cs="Arial"/>
          <w:bCs/>
        </w:rPr>
        <w:t xml:space="preserve">Norton </w:t>
      </w:r>
      <w:proofErr w:type="spellStart"/>
      <w:r w:rsidRPr="00924D75">
        <w:rPr>
          <w:rFonts w:ascii="Book Antiqua" w:hAnsi="Book Antiqua" w:cs="Arial"/>
          <w:bCs/>
        </w:rPr>
        <w:t>Orthopaedic</w:t>
      </w:r>
      <w:proofErr w:type="spellEnd"/>
      <w:r w:rsidRPr="00924D75">
        <w:rPr>
          <w:rFonts w:ascii="Book Antiqua" w:hAnsi="Book Antiqua" w:cs="Arial"/>
          <w:bCs/>
        </w:rPr>
        <w:t xml:space="preserve"> and Sports, Louisville, KY</w:t>
      </w:r>
      <w:r w:rsidR="009507BF" w:rsidRPr="00924D75">
        <w:rPr>
          <w:rFonts w:ascii="Book Antiqua" w:hAnsi="Book Antiqua" w:cs="Arial"/>
          <w:bCs/>
          <w:lang w:eastAsia="zh-CN"/>
        </w:rPr>
        <w:t xml:space="preserve"> 40241</w:t>
      </w:r>
      <w:r w:rsidRPr="00924D75">
        <w:rPr>
          <w:rFonts w:ascii="Book Antiqua" w:hAnsi="Book Antiqua" w:cs="Arial"/>
          <w:bCs/>
        </w:rPr>
        <w:t xml:space="preserve">, </w:t>
      </w:r>
      <w:r w:rsidR="006740BF" w:rsidRPr="00924D75">
        <w:rPr>
          <w:rFonts w:ascii="Book Antiqua" w:hAnsi="Book Antiqua" w:cs="Arial"/>
          <w:bCs/>
        </w:rPr>
        <w:t>U</w:t>
      </w:r>
      <w:r w:rsidR="006740BF" w:rsidRPr="00924D75">
        <w:rPr>
          <w:rFonts w:ascii="Book Antiqua" w:hAnsi="Book Antiqua" w:cs="Arial"/>
          <w:bCs/>
          <w:lang w:eastAsia="zh-CN"/>
        </w:rPr>
        <w:t xml:space="preserve">nited </w:t>
      </w:r>
      <w:r w:rsidR="006740BF" w:rsidRPr="00924D75">
        <w:rPr>
          <w:rFonts w:ascii="Book Antiqua" w:hAnsi="Book Antiqua" w:cs="Arial"/>
          <w:bCs/>
        </w:rPr>
        <w:t>S</w:t>
      </w:r>
      <w:r w:rsidR="006740BF" w:rsidRPr="00924D75">
        <w:rPr>
          <w:rFonts w:ascii="Book Antiqua" w:hAnsi="Book Antiqua" w:cs="Arial"/>
          <w:bCs/>
          <w:lang w:eastAsia="zh-CN"/>
        </w:rPr>
        <w:t>tates</w:t>
      </w:r>
    </w:p>
    <w:p w14:paraId="7C670D0E" w14:textId="77777777" w:rsidR="008D702A" w:rsidRPr="00924D75" w:rsidRDefault="008D702A" w:rsidP="005B3D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</w:rPr>
      </w:pPr>
    </w:p>
    <w:p w14:paraId="186CD596" w14:textId="24D37F6C" w:rsidR="00BA1217" w:rsidRPr="00924D75" w:rsidRDefault="00BA1217" w:rsidP="005B3D87">
      <w:pPr>
        <w:spacing w:line="360" w:lineRule="auto"/>
        <w:jc w:val="both"/>
        <w:rPr>
          <w:rFonts w:ascii="Book Antiqua" w:hAnsi="Book Antiqua"/>
        </w:rPr>
      </w:pPr>
      <w:r w:rsidRPr="00924D75">
        <w:rPr>
          <w:rFonts w:ascii="Book Antiqua" w:hAnsi="Book Antiqua"/>
          <w:b/>
        </w:rPr>
        <w:t>Author contributions:</w:t>
      </w:r>
      <w:r w:rsidR="00924D75">
        <w:rPr>
          <w:rFonts w:ascii="Book Antiqua" w:hAnsi="Book Antiqua"/>
        </w:rPr>
        <w:t xml:space="preserve"> </w:t>
      </w:r>
      <w:r w:rsidR="000852EF" w:rsidRPr="00924D75">
        <w:rPr>
          <w:rFonts w:ascii="Book Antiqua" w:hAnsi="Book Antiqua"/>
        </w:rPr>
        <w:t xml:space="preserve">Bachman D drafted the manuscript and performed data analysis; Nyland J </w:t>
      </w:r>
      <w:r w:rsidR="00E247A1" w:rsidRPr="00924D75">
        <w:rPr>
          <w:rFonts w:ascii="Book Antiqua" w:hAnsi="Book Antiqua"/>
        </w:rPr>
        <w:t xml:space="preserve">participated in study design and </w:t>
      </w:r>
      <w:r w:rsidR="000852EF" w:rsidRPr="00924D75">
        <w:rPr>
          <w:rFonts w:ascii="Book Antiqua" w:hAnsi="Book Antiqua"/>
        </w:rPr>
        <w:t xml:space="preserve">edited the manuscript; Krupp R </w:t>
      </w:r>
      <w:r w:rsidR="00E247A1" w:rsidRPr="00924D75">
        <w:rPr>
          <w:rFonts w:ascii="Book Antiqua" w:hAnsi="Book Antiqua"/>
        </w:rPr>
        <w:t>provided oversight to</w:t>
      </w:r>
      <w:r w:rsidR="000852EF" w:rsidRPr="00924D75">
        <w:rPr>
          <w:rFonts w:ascii="Book Antiqua" w:hAnsi="Book Antiqua"/>
        </w:rPr>
        <w:t xml:space="preserve"> manuscript development, recruited patients, and collected data; all authors read and approved the final manuscript.</w:t>
      </w:r>
    </w:p>
    <w:p w14:paraId="5858786E" w14:textId="77777777" w:rsidR="00333EF1" w:rsidRPr="00924D75" w:rsidRDefault="00333EF1" w:rsidP="005B3D8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724944F" w14:textId="77A37430" w:rsidR="001548C3" w:rsidRPr="00924D75" w:rsidRDefault="001548C3" w:rsidP="005B3D87">
      <w:pPr>
        <w:spacing w:line="360" w:lineRule="auto"/>
        <w:jc w:val="both"/>
        <w:rPr>
          <w:rFonts w:ascii="Book Antiqua" w:hAnsi="Book Antiqua"/>
          <w:b/>
        </w:rPr>
      </w:pPr>
      <w:r w:rsidRPr="00924D75">
        <w:rPr>
          <w:rFonts w:ascii="Book Antiqua" w:hAnsi="Book Antiqua"/>
          <w:b/>
        </w:rPr>
        <w:t>Institutional review board statement:</w:t>
      </w:r>
      <w:r w:rsidRPr="00924D75">
        <w:rPr>
          <w:rFonts w:ascii="Book Antiqua" w:hAnsi="Book Antiqua"/>
          <w:bCs/>
          <w:iCs/>
        </w:rPr>
        <w:t xml:space="preserve"> This study was approved by the University of Louisville and Norton Healthcare Medical Institutional Review Boards (</w:t>
      </w:r>
      <w:r w:rsidRPr="00924D75">
        <w:rPr>
          <w:rFonts w:ascii="Book Antiqua" w:hAnsi="Book Antiqua"/>
        </w:rPr>
        <w:t>NHORA 12-No155).</w:t>
      </w:r>
    </w:p>
    <w:p w14:paraId="015A78BD" w14:textId="77777777" w:rsidR="001548C3" w:rsidRPr="00924D75" w:rsidRDefault="001548C3" w:rsidP="005B3D87">
      <w:pPr>
        <w:spacing w:line="360" w:lineRule="auto"/>
        <w:jc w:val="both"/>
        <w:rPr>
          <w:rFonts w:ascii="Book Antiqua" w:eastAsia="Times New Roman" w:hAnsi="Book Antiqua"/>
          <w:b/>
        </w:rPr>
      </w:pPr>
    </w:p>
    <w:p w14:paraId="06D69C91" w14:textId="6E8122C3" w:rsidR="001548C3" w:rsidRPr="00924D75" w:rsidRDefault="001548C3" w:rsidP="005B3D87">
      <w:pPr>
        <w:spacing w:line="360" w:lineRule="auto"/>
        <w:jc w:val="both"/>
        <w:rPr>
          <w:rFonts w:ascii="Book Antiqua" w:hAnsi="Book Antiqua"/>
          <w:b/>
        </w:rPr>
      </w:pPr>
      <w:r w:rsidRPr="00924D75">
        <w:rPr>
          <w:rFonts w:ascii="Book Antiqua" w:eastAsia="Times New Roman" w:hAnsi="Book Antiqua"/>
          <w:b/>
        </w:rPr>
        <w:t>Clinical trial registration</w:t>
      </w:r>
      <w:r w:rsidRPr="00924D75">
        <w:rPr>
          <w:rFonts w:ascii="Book Antiqua" w:hAnsi="Book Antiqua"/>
          <w:b/>
        </w:rPr>
        <w:t>:</w:t>
      </w:r>
      <w:r w:rsidRPr="00924D75">
        <w:rPr>
          <w:rFonts w:ascii="Book Antiqua" w:hAnsi="Book Antiqua"/>
        </w:rPr>
        <w:t xml:space="preserve"> Data used in this study was obtained from clinical trial PS-901.</w:t>
      </w:r>
    </w:p>
    <w:p w14:paraId="7241191A" w14:textId="77777777" w:rsidR="001548C3" w:rsidRPr="00924D75" w:rsidRDefault="001548C3" w:rsidP="005B3D87">
      <w:pPr>
        <w:spacing w:line="360" w:lineRule="auto"/>
        <w:jc w:val="both"/>
        <w:rPr>
          <w:rFonts w:ascii="Book Antiqua" w:hAnsi="Book Antiqua"/>
          <w:b/>
        </w:rPr>
      </w:pPr>
    </w:p>
    <w:p w14:paraId="466CE927" w14:textId="398C23B8" w:rsidR="001548C3" w:rsidRPr="00924D75" w:rsidRDefault="001548C3" w:rsidP="005B3D87">
      <w:pPr>
        <w:spacing w:line="360" w:lineRule="auto"/>
        <w:jc w:val="both"/>
        <w:rPr>
          <w:rFonts w:ascii="Book Antiqua" w:hAnsi="Book Antiqua"/>
          <w:b/>
        </w:rPr>
      </w:pPr>
      <w:r w:rsidRPr="00924D75">
        <w:rPr>
          <w:rFonts w:ascii="Book Antiqua" w:hAnsi="Book Antiqua"/>
          <w:b/>
        </w:rPr>
        <w:t xml:space="preserve">Informed consent statement: </w:t>
      </w:r>
      <w:r w:rsidRPr="00924D75">
        <w:rPr>
          <w:rFonts w:ascii="Book Antiqua" w:hAnsi="Book Antiqua"/>
          <w:bCs/>
          <w:iCs/>
        </w:rPr>
        <w:t>All study participants provided written consent prior to study enrollment.</w:t>
      </w:r>
    </w:p>
    <w:p w14:paraId="5B395236" w14:textId="77777777" w:rsidR="001548C3" w:rsidRPr="00924D75" w:rsidRDefault="001548C3" w:rsidP="005B3D87">
      <w:pPr>
        <w:spacing w:line="360" w:lineRule="auto"/>
        <w:jc w:val="both"/>
        <w:rPr>
          <w:rFonts w:ascii="Book Antiqua" w:hAnsi="Book Antiqua"/>
          <w:b/>
        </w:rPr>
      </w:pPr>
    </w:p>
    <w:p w14:paraId="4113C1AD" w14:textId="0EF27E0F" w:rsidR="001548C3" w:rsidRPr="00924D75" w:rsidRDefault="001548C3" w:rsidP="005B3D87">
      <w:pPr>
        <w:spacing w:line="360" w:lineRule="auto"/>
        <w:jc w:val="both"/>
        <w:rPr>
          <w:rFonts w:ascii="Book Antiqua" w:hAnsi="Book Antiqua"/>
          <w:b/>
        </w:rPr>
      </w:pPr>
      <w:r w:rsidRPr="00924D75">
        <w:rPr>
          <w:rFonts w:ascii="Book Antiqua" w:hAnsi="Book Antiqua"/>
          <w:b/>
        </w:rPr>
        <w:t>Conflict-of-interest statement:</w:t>
      </w:r>
      <w:r w:rsidRPr="00924D75">
        <w:rPr>
          <w:rFonts w:ascii="Book Antiqua" w:hAnsi="Book Antiqua" w:cs="TimesNewRomanPS-BoldItalicMT"/>
          <w:bCs/>
          <w:iCs/>
        </w:rPr>
        <w:t xml:space="preserve"> Dr. Ryan Krupp has served as a past consultant for DJO Surgical previously receiving an honorarium for teaching and also for research support.</w:t>
      </w:r>
      <w:r w:rsidR="00924D75">
        <w:rPr>
          <w:rFonts w:ascii="Book Antiqua" w:hAnsi="Book Antiqua" w:cs="TimesNewRomanPS-BoldItalicMT"/>
          <w:bCs/>
          <w:iCs/>
        </w:rPr>
        <w:t xml:space="preserve"> </w:t>
      </w:r>
      <w:r w:rsidRPr="00924D75">
        <w:rPr>
          <w:rFonts w:ascii="Book Antiqua" w:hAnsi="Book Antiqua" w:cs="TimesNewRomanPS-BoldItalicMT"/>
          <w:bCs/>
          <w:iCs/>
        </w:rPr>
        <w:t>Drs. Bachman and Nyland have no conflicts of interest to disclose.</w:t>
      </w:r>
    </w:p>
    <w:p w14:paraId="2DF9DE71" w14:textId="77777777" w:rsidR="001548C3" w:rsidRPr="00924D75" w:rsidRDefault="001548C3" w:rsidP="005B3D87">
      <w:pPr>
        <w:spacing w:line="360" w:lineRule="auto"/>
        <w:jc w:val="both"/>
        <w:rPr>
          <w:rFonts w:ascii="Book Antiqua" w:hAnsi="Book Antiqua"/>
          <w:b/>
        </w:rPr>
      </w:pPr>
    </w:p>
    <w:p w14:paraId="65D771A9" w14:textId="134B1B18" w:rsidR="001548C3" w:rsidRPr="00924D75" w:rsidRDefault="001548C3" w:rsidP="005B3D87">
      <w:pPr>
        <w:spacing w:line="360" w:lineRule="auto"/>
        <w:jc w:val="both"/>
        <w:rPr>
          <w:rFonts w:ascii="Book Antiqua" w:hAnsi="Book Antiqua"/>
          <w:b/>
        </w:rPr>
      </w:pPr>
      <w:r w:rsidRPr="00924D75">
        <w:rPr>
          <w:rFonts w:ascii="Book Antiqua" w:hAnsi="Book Antiqua"/>
          <w:b/>
        </w:rPr>
        <w:t>Data sharing statement:</w:t>
      </w:r>
      <w:r w:rsidRPr="00924D75">
        <w:rPr>
          <w:rFonts w:ascii="Book Antiqua" w:hAnsi="Book Antiqua" w:cs="TimesNewRomanPS-BoldItalicMT"/>
          <w:bCs/>
          <w:iCs/>
        </w:rPr>
        <w:t xml:space="preserve"> There is no additional data available.</w:t>
      </w:r>
    </w:p>
    <w:p w14:paraId="26E863E9" w14:textId="77777777" w:rsidR="00167CF6" w:rsidRPr="00924D75" w:rsidRDefault="00167CF6" w:rsidP="005B3D8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97B848E" w14:textId="77777777" w:rsidR="001548C3" w:rsidRPr="00924D75" w:rsidRDefault="001548C3" w:rsidP="005B3D87">
      <w:pPr>
        <w:spacing w:line="360" w:lineRule="auto"/>
        <w:jc w:val="both"/>
        <w:rPr>
          <w:rFonts w:ascii="Book Antiqua" w:hAnsi="Book Antiqua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924D75">
        <w:rPr>
          <w:rFonts w:ascii="Book Antiqua" w:hAnsi="Book Antiqua"/>
          <w:b/>
        </w:rPr>
        <w:t xml:space="preserve">Open-Access: </w:t>
      </w:r>
      <w:r w:rsidRPr="00924D75">
        <w:rPr>
          <w:rFonts w:ascii="Book Antiqua" w:hAnsi="Book Antiqua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924D75">
          <w:rPr>
            <w:rStyle w:val="Hyperlink"/>
            <w:rFonts w:ascii="Book Antiqua" w:hAnsi="Book Antiqua"/>
            <w:color w:val="auto"/>
            <w:u w:val="none"/>
          </w:rPr>
          <w:t>http://creativecommons.org/licenses/by-nc/4.0/</w:t>
        </w:r>
      </w:hyperlink>
      <w:bookmarkEnd w:id="0"/>
      <w:bookmarkEnd w:id="1"/>
      <w:bookmarkEnd w:id="2"/>
      <w:bookmarkEnd w:id="3"/>
    </w:p>
    <w:p w14:paraId="5F58DDB3" w14:textId="77777777" w:rsidR="001548C3" w:rsidRPr="00924D75" w:rsidRDefault="001548C3" w:rsidP="005B3D8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090CD1A" w14:textId="77777777" w:rsidR="001548C3" w:rsidRPr="00924D75" w:rsidRDefault="001548C3" w:rsidP="005B3D87">
      <w:pPr>
        <w:spacing w:line="360" w:lineRule="auto"/>
        <w:jc w:val="both"/>
        <w:rPr>
          <w:rFonts w:ascii="Book Antiqua" w:hAnsi="Book Antiqua"/>
        </w:rPr>
      </w:pPr>
      <w:r w:rsidRPr="00924D75">
        <w:rPr>
          <w:rFonts w:ascii="Book Antiqua" w:hAnsi="Book Antiqua"/>
          <w:b/>
        </w:rPr>
        <w:t>Correspondence to: John Nyland, Director</w:t>
      </w:r>
      <w:r w:rsidRPr="00924D75">
        <w:rPr>
          <w:rFonts w:ascii="Book Antiqua" w:hAnsi="Book Antiqua"/>
          <w:b/>
          <w:lang w:eastAsia="zh-CN"/>
        </w:rPr>
        <w:t>,</w:t>
      </w:r>
      <w:r w:rsidRPr="00924D75">
        <w:rPr>
          <w:rFonts w:ascii="Book Antiqua" w:hAnsi="Book Antiqua"/>
          <w:b/>
        </w:rPr>
        <w:t xml:space="preserve"> Professor</w:t>
      </w:r>
      <w:r w:rsidRPr="00924D75">
        <w:rPr>
          <w:rFonts w:ascii="Book Antiqua" w:hAnsi="Book Antiqua"/>
          <w:b/>
          <w:lang w:eastAsia="zh-CN"/>
        </w:rPr>
        <w:t>,</w:t>
      </w:r>
      <w:r w:rsidRPr="00924D75">
        <w:rPr>
          <w:rFonts w:ascii="Book Antiqua" w:hAnsi="Book Antiqua"/>
        </w:rPr>
        <w:t xml:space="preserve"> Athletic Training Program,</w:t>
      </w:r>
      <w:r w:rsidRPr="00924D75">
        <w:rPr>
          <w:rFonts w:ascii="Book Antiqua" w:hAnsi="Book Antiqua"/>
          <w:lang w:eastAsia="zh-CN"/>
        </w:rPr>
        <w:t xml:space="preserve"> </w:t>
      </w:r>
      <w:proofErr w:type="spellStart"/>
      <w:r w:rsidRPr="00924D75">
        <w:rPr>
          <w:rFonts w:ascii="Book Antiqua" w:hAnsi="Book Antiqua"/>
        </w:rPr>
        <w:t>Kosair</w:t>
      </w:r>
      <w:proofErr w:type="spellEnd"/>
      <w:r w:rsidRPr="00924D75">
        <w:rPr>
          <w:rFonts w:ascii="Book Antiqua" w:hAnsi="Book Antiqua"/>
        </w:rPr>
        <w:t xml:space="preserve"> Charities College of Health and Natural Sciences, Spalding University, 901 South 3</w:t>
      </w:r>
      <w:r w:rsidRPr="00924D75">
        <w:rPr>
          <w:rFonts w:ascii="Book Antiqua" w:hAnsi="Book Antiqua"/>
          <w:vertAlign w:val="superscript"/>
        </w:rPr>
        <w:t>rd</w:t>
      </w:r>
      <w:r w:rsidRPr="00924D75">
        <w:rPr>
          <w:rFonts w:ascii="Book Antiqua" w:hAnsi="Book Antiqua"/>
        </w:rPr>
        <w:t xml:space="preserve"> Street, Louisville, KY</w:t>
      </w:r>
      <w:r w:rsidRPr="00924D75">
        <w:rPr>
          <w:rFonts w:ascii="Book Antiqua" w:hAnsi="Book Antiqua"/>
          <w:lang w:eastAsia="zh-CN"/>
        </w:rPr>
        <w:t xml:space="preserve"> </w:t>
      </w:r>
      <w:r w:rsidRPr="00924D75">
        <w:rPr>
          <w:rFonts w:ascii="Book Antiqua" w:hAnsi="Book Antiqua"/>
        </w:rPr>
        <w:t>40203, U</w:t>
      </w:r>
      <w:r w:rsidRPr="00924D75">
        <w:rPr>
          <w:rFonts w:ascii="Book Antiqua" w:hAnsi="Book Antiqua"/>
          <w:lang w:eastAsia="zh-CN"/>
        </w:rPr>
        <w:t xml:space="preserve">nited </w:t>
      </w:r>
      <w:r w:rsidRPr="00924D75">
        <w:rPr>
          <w:rFonts w:ascii="Book Antiqua" w:hAnsi="Book Antiqua"/>
        </w:rPr>
        <w:t>S</w:t>
      </w:r>
      <w:r w:rsidRPr="00924D75">
        <w:rPr>
          <w:rFonts w:ascii="Book Antiqua" w:hAnsi="Book Antiqua"/>
          <w:lang w:eastAsia="zh-CN"/>
        </w:rPr>
        <w:t>tates.</w:t>
      </w:r>
      <w:r w:rsidRPr="00924D75">
        <w:rPr>
          <w:rFonts w:ascii="Book Antiqua" w:hAnsi="Book Antiqua"/>
        </w:rPr>
        <w:t xml:space="preserve"> </w:t>
      </w:r>
      <w:hyperlink r:id="rId10" w:history="1">
        <w:r w:rsidRPr="00924D75">
          <w:rPr>
            <w:rStyle w:val="Hyperlink"/>
            <w:rFonts w:ascii="Book Antiqua" w:hAnsi="Book Antiqua"/>
            <w:color w:val="auto"/>
            <w:u w:val="none"/>
          </w:rPr>
          <w:t>jnyland@spalding.edu</w:t>
        </w:r>
      </w:hyperlink>
      <w:r w:rsidRPr="00924D75">
        <w:rPr>
          <w:rFonts w:ascii="Book Antiqua" w:hAnsi="Book Antiqua"/>
        </w:rPr>
        <w:t xml:space="preserve"> </w:t>
      </w:r>
    </w:p>
    <w:p w14:paraId="4E1915AB" w14:textId="77777777" w:rsidR="001548C3" w:rsidRPr="00924D75" w:rsidRDefault="001548C3" w:rsidP="005B3D87">
      <w:pPr>
        <w:spacing w:line="360" w:lineRule="auto"/>
        <w:jc w:val="both"/>
        <w:rPr>
          <w:rFonts w:ascii="Book Antiqua" w:hAnsi="Book Antiqua"/>
        </w:rPr>
      </w:pPr>
      <w:r w:rsidRPr="00924D75">
        <w:rPr>
          <w:rFonts w:ascii="Book Antiqua" w:hAnsi="Book Antiqua"/>
          <w:b/>
        </w:rPr>
        <w:t>Telephone:</w:t>
      </w:r>
      <w:r w:rsidRPr="00924D75">
        <w:rPr>
          <w:rFonts w:ascii="Book Antiqua" w:hAnsi="Book Antiqua"/>
        </w:rPr>
        <w:t xml:space="preserve"> +1</w:t>
      </w:r>
      <w:r w:rsidRPr="00924D75">
        <w:rPr>
          <w:rFonts w:ascii="Book Antiqua" w:hAnsi="Book Antiqua"/>
          <w:lang w:eastAsia="zh-CN"/>
        </w:rPr>
        <w:t>-</w:t>
      </w:r>
      <w:r w:rsidRPr="00924D75">
        <w:rPr>
          <w:rFonts w:ascii="Book Antiqua" w:hAnsi="Book Antiqua"/>
        </w:rPr>
        <w:t>502-8734224</w:t>
      </w:r>
    </w:p>
    <w:p w14:paraId="336115F1" w14:textId="77777777" w:rsidR="001548C3" w:rsidRPr="00924D75" w:rsidRDefault="001548C3" w:rsidP="005B3D87">
      <w:pPr>
        <w:spacing w:line="360" w:lineRule="auto"/>
        <w:jc w:val="both"/>
        <w:rPr>
          <w:rFonts w:ascii="Book Antiqua" w:hAnsi="Book Antiqua"/>
        </w:rPr>
      </w:pPr>
      <w:r w:rsidRPr="00924D75">
        <w:rPr>
          <w:rFonts w:ascii="Book Antiqua" w:hAnsi="Book Antiqua"/>
          <w:b/>
        </w:rPr>
        <w:t xml:space="preserve">Fax: </w:t>
      </w:r>
      <w:r w:rsidRPr="00924D75">
        <w:rPr>
          <w:rFonts w:ascii="Book Antiqua" w:hAnsi="Book Antiqua"/>
        </w:rPr>
        <w:t>+1</w:t>
      </w:r>
      <w:r w:rsidRPr="00924D75">
        <w:rPr>
          <w:rFonts w:ascii="Book Antiqua" w:hAnsi="Book Antiqua"/>
          <w:lang w:eastAsia="zh-CN"/>
        </w:rPr>
        <w:t>-</w:t>
      </w:r>
      <w:r w:rsidRPr="00924D75">
        <w:rPr>
          <w:rFonts w:ascii="Book Antiqua" w:hAnsi="Book Antiqua"/>
        </w:rPr>
        <w:t>502-5857149</w:t>
      </w:r>
    </w:p>
    <w:p w14:paraId="7306CAA0" w14:textId="77777777" w:rsidR="00F60FB2" w:rsidRPr="00924D75" w:rsidRDefault="00F60FB2" w:rsidP="005B3D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  <w:lang w:eastAsia="zh-CN"/>
        </w:rPr>
      </w:pPr>
    </w:p>
    <w:p w14:paraId="1FEEA8BF" w14:textId="09A48CF8" w:rsidR="001548C3" w:rsidRPr="00924D75" w:rsidRDefault="001548C3" w:rsidP="005B3D87">
      <w:pPr>
        <w:spacing w:line="360" w:lineRule="auto"/>
        <w:jc w:val="both"/>
        <w:rPr>
          <w:rFonts w:ascii="Book Antiqua" w:hAnsi="Book Antiqua"/>
          <w:b/>
        </w:rPr>
      </w:pPr>
      <w:r w:rsidRPr="00924D75">
        <w:rPr>
          <w:rFonts w:ascii="Book Antiqua" w:hAnsi="Book Antiqua"/>
          <w:b/>
        </w:rPr>
        <w:t>Received:</w:t>
      </w:r>
      <w:r w:rsidR="00B37FC9" w:rsidRPr="00924D75">
        <w:rPr>
          <w:rFonts w:ascii="Book Antiqua" w:hAnsi="Book Antiqua"/>
          <w:b/>
          <w:lang w:eastAsia="zh-CN"/>
        </w:rPr>
        <w:t xml:space="preserve"> </w:t>
      </w:r>
      <w:r w:rsidR="00B37FC9" w:rsidRPr="00924D75">
        <w:rPr>
          <w:rFonts w:ascii="Book Antiqua" w:hAnsi="Book Antiqua"/>
          <w:lang w:eastAsia="zh-CN"/>
        </w:rPr>
        <w:t>July 3, 2015</w:t>
      </w:r>
      <w:r w:rsidR="00924D75">
        <w:rPr>
          <w:rFonts w:ascii="Book Antiqua" w:hAnsi="Book Antiqua"/>
        </w:rPr>
        <w:t xml:space="preserve"> </w:t>
      </w:r>
    </w:p>
    <w:p w14:paraId="21CC6654" w14:textId="630979D1" w:rsidR="001548C3" w:rsidRPr="00924D75" w:rsidRDefault="001548C3" w:rsidP="005B3D87">
      <w:pPr>
        <w:spacing w:line="360" w:lineRule="auto"/>
        <w:jc w:val="both"/>
        <w:rPr>
          <w:rFonts w:ascii="Book Antiqua" w:hAnsi="Book Antiqua"/>
          <w:b/>
        </w:rPr>
      </w:pPr>
      <w:r w:rsidRPr="00924D75">
        <w:rPr>
          <w:rFonts w:ascii="Book Antiqua" w:hAnsi="Book Antiqua"/>
          <w:b/>
        </w:rPr>
        <w:t>Peer-review started:</w:t>
      </w:r>
      <w:r w:rsidR="00B37FC9" w:rsidRPr="00924D75">
        <w:rPr>
          <w:rFonts w:ascii="Book Antiqua" w:hAnsi="Book Antiqua"/>
          <w:lang w:eastAsia="zh-CN"/>
        </w:rPr>
        <w:t xml:space="preserve"> July 9, 2015</w:t>
      </w:r>
      <w:r w:rsidR="00924D75">
        <w:rPr>
          <w:rFonts w:ascii="Book Antiqua" w:hAnsi="Book Antiqua"/>
        </w:rPr>
        <w:t xml:space="preserve"> </w:t>
      </w:r>
    </w:p>
    <w:p w14:paraId="397E6E2C" w14:textId="10850F11" w:rsidR="001548C3" w:rsidRPr="00924D75" w:rsidRDefault="001548C3" w:rsidP="005B3D87">
      <w:pPr>
        <w:spacing w:line="360" w:lineRule="auto"/>
        <w:jc w:val="both"/>
        <w:rPr>
          <w:rFonts w:ascii="Book Antiqua" w:hAnsi="Book Antiqua"/>
          <w:b/>
        </w:rPr>
      </w:pPr>
      <w:r w:rsidRPr="00924D75">
        <w:rPr>
          <w:rFonts w:ascii="Book Antiqua" w:hAnsi="Book Antiqua"/>
          <w:b/>
        </w:rPr>
        <w:t>First decision:</w:t>
      </w:r>
      <w:r w:rsidR="00B37FC9" w:rsidRPr="00924D75">
        <w:rPr>
          <w:rFonts w:ascii="Book Antiqua" w:hAnsi="Book Antiqua"/>
          <w:lang w:eastAsia="zh-CN"/>
        </w:rPr>
        <w:t xml:space="preserve"> September 30, 2015</w:t>
      </w:r>
      <w:r w:rsidR="00924D75">
        <w:rPr>
          <w:rFonts w:ascii="Book Antiqua" w:hAnsi="Book Antiqua"/>
        </w:rPr>
        <w:t xml:space="preserve"> </w:t>
      </w:r>
    </w:p>
    <w:p w14:paraId="425556AA" w14:textId="1B5E6245" w:rsidR="001548C3" w:rsidRPr="00924D75" w:rsidRDefault="001548C3" w:rsidP="005B3D87">
      <w:pPr>
        <w:spacing w:line="360" w:lineRule="auto"/>
        <w:jc w:val="both"/>
        <w:rPr>
          <w:rFonts w:ascii="Book Antiqua" w:hAnsi="Book Antiqua"/>
          <w:b/>
        </w:rPr>
      </w:pPr>
      <w:r w:rsidRPr="00924D75">
        <w:rPr>
          <w:rFonts w:ascii="Book Antiqua" w:hAnsi="Book Antiqua"/>
          <w:b/>
        </w:rPr>
        <w:t xml:space="preserve">Revised: </w:t>
      </w:r>
      <w:r w:rsidR="00B37FC9" w:rsidRPr="00924D75">
        <w:rPr>
          <w:rFonts w:ascii="Book Antiqua" w:hAnsi="Book Antiqua"/>
          <w:lang w:eastAsia="zh-CN"/>
        </w:rPr>
        <w:t>October 10, 2015</w:t>
      </w:r>
      <w:r w:rsidR="00924D75">
        <w:rPr>
          <w:rFonts w:ascii="Book Antiqua" w:hAnsi="Book Antiqua"/>
        </w:rPr>
        <w:t xml:space="preserve"> </w:t>
      </w:r>
    </w:p>
    <w:p w14:paraId="5EEA98F0" w14:textId="030E2C40" w:rsidR="001548C3" w:rsidRPr="00A24A48" w:rsidRDefault="001548C3" w:rsidP="00A24A48">
      <w:pPr>
        <w:rPr>
          <w:rFonts w:ascii="Book Antiqua" w:hAnsi="Book Antiqua"/>
          <w:iCs/>
        </w:rPr>
      </w:pPr>
      <w:r w:rsidRPr="00924D75">
        <w:rPr>
          <w:rFonts w:ascii="Book Antiqua" w:hAnsi="Book Antiqua"/>
          <w:b/>
        </w:rPr>
        <w:t>Accepted:</w:t>
      </w:r>
      <w:r w:rsidR="00924D75">
        <w:rPr>
          <w:rFonts w:ascii="Book Antiqua" w:hAnsi="Book Antiqua"/>
          <w:b/>
        </w:rPr>
        <w:t xml:space="preserve"> </w:t>
      </w:r>
      <w:r w:rsidR="00A24A48">
        <w:rPr>
          <w:rStyle w:val="Emphasis"/>
        </w:rPr>
        <w:t xml:space="preserve">December </w:t>
      </w:r>
      <w:r w:rsidR="00A24A48">
        <w:rPr>
          <w:rStyle w:val="Emphasis"/>
          <w:rFonts w:ascii="宋体" w:hAnsi="宋体" w:cs="宋体" w:hint="eastAsia"/>
        </w:rPr>
        <w:t>7</w:t>
      </w:r>
      <w:r w:rsidR="00A24A48" w:rsidRPr="00235CD4">
        <w:rPr>
          <w:rStyle w:val="Emphasis"/>
        </w:rPr>
        <w:t>, 2015</w:t>
      </w:r>
      <w:bookmarkStart w:id="4" w:name="_GoBack"/>
      <w:bookmarkEnd w:id="4"/>
    </w:p>
    <w:p w14:paraId="68FA1F94" w14:textId="2970E326" w:rsidR="001548C3" w:rsidRPr="00924D75" w:rsidRDefault="001548C3" w:rsidP="005B3D87">
      <w:pPr>
        <w:spacing w:line="360" w:lineRule="auto"/>
        <w:jc w:val="both"/>
        <w:rPr>
          <w:rFonts w:ascii="Book Antiqua" w:hAnsi="Book Antiqua"/>
          <w:b/>
        </w:rPr>
      </w:pPr>
      <w:r w:rsidRPr="00924D75">
        <w:rPr>
          <w:rFonts w:ascii="Book Antiqua" w:hAnsi="Book Antiqua"/>
          <w:b/>
        </w:rPr>
        <w:t>Article in press:</w:t>
      </w:r>
      <w:r w:rsidR="00924D75">
        <w:rPr>
          <w:rFonts w:ascii="Book Antiqua" w:hAnsi="Book Antiqua"/>
        </w:rPr>
        <w:t xml:space="preserve"> </w:t>
      </w:r>
    </w:p>
    <w:p w14:paraId="5E9A5C49" w14:textId="77777777" w:rsidR="001548C3" w:rsidRPr="00924D75" w:rsidRDefault="001548C3" w:rsidP="005B3D87">
      <w:pPr>
        <w:spacing w:line="360" w:lineRule="auto"/>
        <w:jc w:val="both"/>
        <w:rPr>
          <w:rFonts w:ascii="Book Antiqua" w:hAnsi="Book Antiqua"/>
          <w:b/>
        </w:rPr>
      </w:pPr>
      <w:r w:rsidRPr="00924D75">
        <w:rPr>
          <w:rFonts w:ascii="Book Antiqua" w:hAnsi="Book Antiqua"/>
          <w:b/>
        </w:rPr>
        <w:t xml:space="preserve">Published online: </w:t>
      </w:r>
    </w:p>
    <w:p w14:paraId="23852F53" w14:textId="77777777" w:rsidR="001548C3" w:rsidRPr="00924D75" w:rsidRDefault="001548C3" w:rsidP="005B3D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  <w:lang w:eastAsia="zh-CN"/>
        </w:rPr>
      </w:pPr>
    </w:p>
    <w:p w14:paraId="15AC927D" w14:textId="77777777" w:rsidR="00B37FC9" w:rsidRPr="00924D75" w:rsidRDefault="00B37FC9" w:rsidP="005B3D87">
      <w:pPr>
        <w:spacing w:line="360" w:lineRule="auto"/>
        <w:jc w:val="both"/>
        <w:rPr>
          <w:rFonts w:ascii="Book Antiqua" w:hAnsi="Book Antiqua" w:cs="Arial"/>
          <w:b/>
          <w:bCs/>
        </w:rPr>
      </w:pPr>
      <w:r w:rsidRPr="00924D75">
        <w:rPr>
          <w:rFonts w:ascii="Book Antiqua" w:hAnsi="Book Antiqua" w:cs="Arial"/>
          <w:b/>
          <w:bCs/>
        </w:rPr>
        <w:br w:type="page"/>
      </w:r>
    </w:p>
    <w:p w14:paraId="66984CF7" w14:textId="3E95D8D7" w:rsidR="00B06BB0" w:rsidRPr="00924D75" w:rsidRDefault="00B06BB0" w:rsidP="005B3D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</w:rPr>
      </w:pPr>
      <w:r w:rsidRPr="00924D75">
        <w:rPr>
          <w:rFonts w:ascii="Book Antiqua" w:hAnsi="Book Antiqua" w:cs="Arial"/>
          <w:b/>
          <w:bCs/>
        </w:rPr>
        <w:lastRenderedPageBreak/>
        <w:t>Abstract</w:t>
      </w:r>
    </w:p>
    <w:p w14:paraId="7BCD8ED9" w14:textId="4E9CE401" w:rsidR="00763622" w:rsidRPr="00924D75" w:rsidRDefault="00BD4E78" w:rsidP="005B3D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lang w:eastAsia="zh-CN"/>
        </w:rPr>
      </w:pPr>
      <w:r w:rsidRPr="00924D75">
        <w:rPr>
          <w:rFonts w:ascii="Book Antiqua" w:hAnsi="Book Antiqua" w:cs="Arial"/>
          <w:b/>
        </w:rPr>
        <w:t xml:space="preserve">AIM: </w:t>
      </w:r>
      <w:r w:rsidR="002D581D">
        <w:rPr>
          <w:rFonts w:ascii="Book Antiqua" w:hAnsi="Book Antiqua" w:cs="Arial" w:hint="eastAsia"/>
          <w:lang w:eastAsia="zh-CN"/>
        </w:rPr>
        <w:t>To</w:t>
      </w:r>
      <w:r w:rsidR="00763622" w:rsidRPr="00924D75">
        <w:rPr>
          <w:rFonts w:ascii="Book Antiqua" w:hAnsi="Book Antiqua" w:cs="Arial"/>
        </w:rPr>
        <w:t xml:space="preserve"> compare reverse-total shoulder arthroplasty</w:t>
      </w:r>
      <w:r w:rsidR="00225F8D" w:rsidRPr="00225F8D">
        <w:rPr>
          <w:rFonts w:ascii="Book Antiqua" w:eastAsia="Calibri" w:hAnsi="Book Antiqua" w:cs="Arial"/>
        </w:rPr>
        <w:t xml:space="preserve"> </w:t>
      </w:r>
      <w:r w:rsidR="00225F8D">
        <w:rPr>
          <w:rFonts w:ascii="Book Antiqua" w:hAnsi="Book Antiqua" w:cs="Arial" w:hint="eastAsia"/>
          <w:lang w:eastAsia="zh-CN"/>
        </w:rPr>
        <w:t>(</w:t>
      </w:r>
      <w:r w:rsidR="00225F8D" w:rsidRPr="00924D75">
        <w:rPr>
          <w:rFonts w:ascii="Book Antiqua" w:eastAsia="Calibri" w:hAnsi="Book Antiqua" w:cs="Arial"/>
        </w:rPr>
        <w:t>RSA</w:t>
      </w:r>
      <w:r w:rsidR="00225F8D">
        <w:rPr>
          <w:rFonts w:ascii="Book Antiqua" w:hAnsi="Book Antiqua" w:cs="Arial" w:hint="eastAsia"/>
          <w:lang w:eastAsia="zh-CN"/>
        </w:rPr>
        <w:t>)</w:t>
      </w:r>
      <w:r w:rsidR="00763622" w:rsidRPr="00924D75">
        <w:rPr>
          <w:rFonts w:ascii="Book Antiqua" w:hAnsi="Book Antiqua" w:cs="Arial"/>
        </w:rPr>
        <w:t xml:space="preserve"> cost-effectiveness with total hip arthroplasty cost-effectiveness.</w:t>
      </w:r>
      <w:r w:rsidR="00924D75">
        <w:rPr>
          <w:rFonts w:ascii="Book Antiqua" w:hAnsi="Book Antiqua" w:cs="Arial"/>
        </w:rPr>
        <w:t xml:space="preserve"> </w:t>
      </w:r>
    </w:p>
    <w:p w14:paraId="256970AA" w14:textId="77777777" w:rsidR="00BD4E78" w:rsidRPr="00924D75" w:rsidRDefault="00BD4E78" w:rsidP="005B3D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lang w:eastAsia="zh-CN"/>
        </w:rPr>
      </w:pPr>
    </w:p>
    <w:p w14:paraId="17EE02FC" w14:textId="2EA1B6F8" w:rsidR="00763622" w:rsidRPr="00924D75" w:rsidRDefault="00BD4E78" w:rsidP="005B3D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lang w:eastAsia="zh-CN"/>
        </w:rPr>
      </w:pPr>
      <w:r w:rsidRPr="00924D75">
        <w:rPr>
          <w:rFonts w:ascii="Book Antiqua" w:hAnsi="Book Antiqua" w:cs="Arial"/>
          <w:b/>
        </w:rPr>
        <w:t>METHODS:</w:t>
      </w:r>
      <w:r w:rsidRPr="00924D75">
        <w:rPr>
          <w:rFonts w:ascii="Book Antiqua" w:hAnsi="Book Antiqua" w:cs="Arial"/>
        </w:rPr>
        <w:t xml:space="preserve"> </w:t>
      </w:r>
      <w:r w:rsidR="00763622" w:rsidRPr="00924D75">
        <w:rPr>
          <w:rFonts w:ascii="Book Antiqua" w:hAnsi="Book Antiqua" w:cs="Arial"/>
        </w:rPr>
        <w:t xml:space="preserve">This study used a stochastic model and decision-making algorithm to compare the cost-effectiveness of </w:t>
      </w:r>
      <w:r w:rsidR="00225F8D" w:rsidRPr="00924D75">
        <w:rPr>
          <w:rFonts w:ascii="Book Antiqua" w:eastAsia="Calibri" w:hAnsi="Book Antiqua" w:cs="Arial"/>
        </w:rPr>
        <w:t>RSA</w:t>
      </w:r>
      <w:r w:rsidR="00763622" w:rsidRPr="00924D75">
        <w:rPr>
          <w:rFonts w:ascii="Book Antiqua" w:hAnsi="Book Antiqua" w:cs="Arial"/>
        </w:rPr>
        <w:t xml:space="preserve"> and total hip arthroplasty. Fifteen patients underwent pre-operative, and 3-mo, 6-mo, and 12-mo post-operative clinical examinations and Short Form-36 Health Survey completion.</w:t>
      </w:r>
      <w:r w:rsidR="00924D75">
        <w:rPr>
          <w:rFonts w:ascii="Book Antiqua" w:hAnsi="Book Antiqua" w:cs="Arial"/>
        </w:rPr>
        <w:t xml:space="preserve"> </w:t>
      </w:r>
      <w:r w:rsidR="00763622" w:rsidRPr="00924D75">
        <w:rPr>
          <w:rFonts w:ascii="Book Antiqua" w:hAnsi="Book Antiqua" w:cs="Arial"/>
        </w:rPr>
        <w:t xml:space="preserve">Short Form-36 Health Survey subscale scores were converted to </w:t>
      </w:r>
      <w:proofErr w:type="spellStart"/>
      <w:r w:rsidR="00763622" w:rsidRPr="00924D75">
        <w:rPr>
          <w:rFonts w:ascii="Book Antiqua" w:hAnsi="Book Antiqua" w:cs="Arial"/>
        </w:rPr>
        <w:t>EuroQual</w:t>
      </w:r>
      <w:proofErr w:type="spellEnd"/>
      <w:r w:rsidR="00763622" w:rsidRPr="00924D75">
        <w:rPr>
          <w:rFonts w:ascii="Book Antiqua" w:hAnsi="Book Antiqua" w:cs="Arial"/>
        </w:rPr>
        <w:t xml:space="preserve"> Group Five Dimension Health Outcome scores and compared with historical data from age-matched patients who had undergone total hip arthroplasty.</w:t>
      </w:r>
      <w:r w:rsidR="00924D75">
        <w:rPr>
          <w:rFonts w:ascii="Book Antiqua" w:hAnsi="Book Antiqua" w:cs="Arial"/>
        </w:rPr>
        <w:t xml:space="preserve"> </w:t>
      </w:r>
      <w:r w:rsidR="00763622" w:rsidRPr="00924D75">
        <w:rPr>
          <w:rFonts w:ascii="Book Antiqua" w:eastAsia="Calibri" w:hAnsi="Book Antiqua" w:cs="Arial"/>
        </w:rPr>
        <w:t xml:space="preserve">Quality-adjusted life year (QALY) </w:t>
      </w:r>
      <w:r w:rsidR="00763622" w:rsidRPr="00924D75">
        <w:rPr>
          <w:rFonts w:ascii="Book Antiqua" w:hAnsi="Book Antiqua" w:cs="Arial"/>
        </w:rPr>
        <w:t>improvements based on life expectancies were calculated.</w:t>
      </w:r>
    </w:p>
    <w:p w14:paraId="5DE6543E" w14:textId="77777777" w:rsidR="00BD4E78" w:rsidRPr="00924D75" w:rsidRDefault="00BD4E78" w:rsidP="005B3D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lang w:eastAsia="zh-CN"/>
        </w:rPr>
      </w:pPr>
    </w:p>
    <w:p w14:paraId="20F5439B" w14:textId="239A47C4" w:rsidR="00763622" w:rsidRPr="00924D75" w:rsidRDefault="00BD4E78" w:rsidP="005B3D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lang w:eastAsia="zh-CN"/>
        </w:rPr>
      </w:pPr>
      <w:r w:rsidRPr="00924D75">
        <w:rPr>
          <w:rFonts w:ascii="Book Antiqua" w:hAnsi="Book Antiqua" w:cs="Arial"/>
          <w:b/>
        </w:rPr>
        <w:t>RESULTS:</w:t>
      </w:r>
      <w:r w:rsidR="00924D75" w:rsidRPr="00924D75">
        <w:rPr>
          <w:rFonts w:ascii="Book Antiqua" w:hAnsi="Book Antiqua" w:cs="Arial"/>
        </w:rPr>
        <w:t xml:space="preserve"> The cost/QALY was $3</w:t>
      </w:r>
      <w:r w:rsidR="00763622" w:rsidRPr="00924D75">
        <w:rPr>
          <w:rFonts w:ascii="Book Antiqua" w:hAnsi="Book Antiqua" w:cs="Arial"/>
        </w:rPr>
        <w:t>900 for</w:t>
      </w:r>
      <w:r w:rsidR="00924D75" w:rsidRPr="00924D75">
        <w:rPr>
          <w:rFonts w:ascii="Book Antiqua" w:hAnsi="Book Antiqua" w:cs="Arial"/>
        </w:rPr>
        <w:t xml:space="preserve"> total hip arthroplasty and $11</w:t>
      </w:r>
      <w:r w:rsidR="00763622" w:rsidRPr="00924D75">
        <w:rPr>
          <w:rFonts w:ascii="Book Antiqua" w:hAnsi="Book Antiqua" w:cs="Arial"/>
        </w:rPr>
        <w:t xml:space="preserve">100 for </w:t>
      </w:r>
      <w:r w:rsidR="00225F8D" w:rsidRPr="00924D75">
        <w:rPr>
          <w:rFonts w:ascii="Book Antiqua" w:eastAsia="Calibri" w:hAnsi="Book Antiqua" w:cs="Arial"/>
        </w:rPr>
        <w:t>RSA</w:t>
      </w:r>
      <w:r w:rsidR="00763622" w:rsidRPr="00924D75">
        <w:rPr>
          <w:rFonts w:ascii="Book Antiqua" w:hAnsi="Book Antiqua" w:cs="Arial"/>
        </w:rPr>
        <w:t>.</w:t>
      </w:r>
      <w:r w:rsidR="00924D75">
        <w:rPr>
          <w:rFonts w:ascii="Book Antiqua" w:hAnsi="Book Antiqua" w:cs="Arial"/>
        </w:rPr>
        <w:t xml:space="preserve"> </w:t>
      </w:r>
      <w:r w:rsidR="00763622" w:rsidRPr="00924D75">
        <w:rPr>
          <w:rFonts w:ascii="Book Antiqua" w:hAnsi="Book Antiqua" w:cs="Arial"/>
        </w:rPr>
        <w:t xml:space="preserve">After adjusting the model to only include shoulder-specific physical function subscale items, the </w:t>
      </w:r>
      <w:r w:rsidR="00225F8D" w:rsidRPr="00924D75">
        <w:rPr>
          <w:rFonts w:ascii="Book Antiqua" w:eastAsia="Calibri" w:hAnsi="Book Antiqua" w:cs="Arial"/>
        </w:rPr>
        <w:t>RSA</w:t>
      </w:r>
      <w:r w:rsidR="00763622" w:rsidRPr="00924D75">
        <w:rPr>
          <w:rFonts w:ascii="Book Antiqua" w:hAnsi="Book Antiqua" w:cs="Arial"/>
        </w:rPr>
        <w:t xml:space="preserve"> QALY improved to 2.8 years, an</w:t>
      </w:r>
      <w:r w:rsidR="00924D75" w:rsidRPr="00924D75">
        <w:rPr>
          <w:rFonts w:ascii="Book Antiqua" w:hAnsi="Book Antiqua" w:cs="Arial"/>
        </w:rPr>
        <w:t>d its cost/QALY decreased to $8</w:t>
      </w:r>
      <w:r w:rsidR="00763622" w:rsidRPr="00924D75">
        <w:rPr>
          <w:rFonts w:ascii="Book Antiqua" w:hAnsi="Book Antiqua" w:cs="Arial"/>
        </w:rPr>
        <w:t>100.</w:t>
      </w:r>
      <w:r w:rsidR="00924D75">
        <w:rPr>
          <w:rFonts w:ascii="Book Antiqua" w:hAnsi="Book Antiqua" w:cs="Arial"/>
        </w:rPr>
        <w:t xml:space="preserve"> </w:t>
      </w:r>
    </w:p>
    <w:p w14:paraId="67312E84" w14:textId="77777777" w:rsidR="00BD4E78" w:rsidRPr="00924D75" w:rsidRDefault="00BD4E78" w:rsidP="005B3D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lang w:eastAsia="zh-CN"/>
        </w:rPr>
      </w:pPr>
    </w:p>
    <w:p w14:paraId="7C2F64C6" w14:textId="6CEF5528" w:rsidR="00763622" w:rsidRPr="00924D75" w:rsidRDefault="00BD4E78" w:rsidP="005B3D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</w:rPr>
      </w:pPr>
      <w:r w:rsidRPr="00924D75">
        <w:rPr>
          <w:rFonts w:ascii="Book Antiqua" w:hAnsi="Book Antiqua" w:cs="Arial"/>
          <w:b/>
        </w:rPr>
        <w:t>CONCLUSION:</w:t>
      </w:r>
      <w:r w:rsidRPr="00924D75">
        <w:rPr>
          <w:rFonts w:ascii="Book Antiqua" w:hAnsi="Book Antiqua" w:cs="Arial"/>
        </w:rPr>
        <w:t xml:space="preserve"> </w:t>
      </w:r>
      <w:r w:rsidR="00763622" w:rsidRPr="00924D75">
        <w:rPr>
          <w:rFonts w:ascii="Book Antiqua" w:hAnsi="Book Antiqua" w:cs="Arial"/>
        </w:rPr>
        <w:t xml:space="preserve">Based on industry accepted standards, cost/QALY estimates supported both </w:t>
      </w:r>
      <w:r w:rsidR="00225F8D" w:rsidRPr="00924D75">
        <w:rPr>
          <w:rFonts w:ascii="Book Antiqua" w:eastAsia="Calibri" w:hAnsi="Book Antiqua" w:cs="Arial"/>
        </w:rPr>
        <w:t>RSA</w:t>
      </w:r>
      <w:r w:rsidR="00763622" w:rsidRPr="00924D75">
        <w:rPr>
          <w:rFonts w:ascii="Book Antiqua" w:hAnsi="Book Antiqua" w:cs="Arial"/>
        </w:rPr>
        <w:t xml:space="preserve"> and total hip arthroplasty cost-effectiveness.</w:t>
      </w:r>
      <w:r w:rsidR="00924D75">
        <w:rPr>
          <w:rFonts w:ascii="Book Antiqua" w:hAnsi="Book Antiqua" w:cs="Arial"/>
        </w:rPr>
        <w:t xml:space="preserve"> </w:t>
      </w:r>
      <w:r w:rsidR="00763622" w:rsidRPr="00924D75">
        <w:rPr>
          <w:rFonts w:ascii="Book Antiqua" w:hAnsi="Book Antiqua" w:cs="Arial"/>
        </w:rPr>
        <w:t xml:space="preserve">Although total hip arthroplasty remains the quality of life improvement “gold standard” among arthroplasty procedures, cost/QALY estimates identified in this study support the growing use of </w:t>
      </w:r>
      <w:r w:rsidR="00225F8D" w:rsidRPr="00924D75">
        <w:rPr>
          <w:rFonts w:ascii="Book Antiqua" w:eastAsia="Calibri" w:hAnsi="Book Antiqua" w:cs="Arial"/>
        </w:rPr>
        <w:t>RSA</w:t>
      </w:r>
      <w:r w:rsidR="00763622" w:rsidRPr="00924D75">
        <w:rPr>
          <w:rFonts w:ascii="Book Antiqua" w:hAnsi="Book Antiqua" w:cs="Arial"/>
        </w:rPr>
        <w:t xml:space="preserve"> to improve patient quality of life.</w:t>
      </w:r>
      <w:r w:rsidR="00924D75">
        <w:rPr>
          <w:rFonts w:ascii="Book Antiqua" w:hAnsi="Book Antiqua" w:cs="Arial"/>
        </w:rPr>
        <w:t xml:space="preserve"> </w:t>
      </w:r>
    </w:p>
    <w:p w14:paraId="413A0D78" w14:textId="77777777" w:rsidR="00763622" w:rsidRPr="00924D75" w:rsidRDefault="00763622" w:rsidP="005B3D87">
      <w:pPr>
        <w:spacing w:line="360" w:lineRule="auto"/>
        <w:jc w:val="both"/>
        <w:rPr>
          <w:rFonts w:ascii="Book Antiqua" w:eastAsia="Calibri" w:hAnsi="Book Antiqua" w:cs="Arial"/>
          <w:u w:val="single"/>
        </w:rPr>
      </w:pPr>
    </w:p>
    <w:p w14:paraId="6B239313" w14:textId="5CF2AA4E" w:rsidR="00BA1217" w:rsidRPr="00924D75" w:rsidRDefault="00763622" w:rsidP="005B3D87">
      <w:pPr>
        <w:spacing w:line="360" w:lineRule="auto"/>
        <w:jc w:val="both"/>
        <w:rPr>
          <w:rFonts w:ascii="Book Antiqua" w:hAnsi="Book Antiqua" w:cs="Arial"/>
          <w:b/>
          <w:lang w:eastAsia="zh-CN"/>
        </w:rPr>
      </w:pPr>
      <w:r w:rsidRPr="00924D75">
        <w:rPr>
          <w:rFonts w:ascii="Book Antiqua" w:eastAsia="Calibri" w:hAnsi="Book Antiqua" w:cs="Arial"/>
          <w:b/>
        </w:rPr>
        <w:t xml:space="preserve">Key </w:t>
      </w:r>
      <w:r w:rsidR="00BD4E78" w:rsidRPr="00924D75">
        <w:rPr>
          <w:rFonts w:ascii="Book Antiqua" w:eastAsia="Calibri" w:hAnsi="Book Antiqua" w:cs="Arial"/>
          <w:b/>
        </w:rPr>
        <w:t>w</w:t>
      </w:r>
      <w:r w:rsidRPr="00924D75">
        <w:rPr>
          <w:rFonts w:ascii="Book Antiqua" w:eastAsia="Calibri" w:hAnsi="Book Antiqua" w:cs="Arial"/>
          <w:b/>
        </w:rPr>
        <w:t xml:space="preserve">ords: </w:t>
      </w:r>
      <w:r w:rsidRPr="00924D75">
        <w:rPr>
          <w:rFonts w:ascii="Book Antiqua" w:eastAsia="Calibri" w:hAnsi="Book Antiqua" w:cs="Arial"/>
        </w:rPr>
        <w:t>Quality of life; Arthroplasty; Shoulder;</w:t>
      </w:r>
      <w:r w:rsidRPr="00924D75">
        <w:rPr>
          <w:rFonts w:ascii="Book Antiqua" w:eastAsia="Calibri" w:hAnsi="Book Antiqua" w:cs="Arial"/>
          <w:b/>
        </w:rPr>
        <w:t xml:space="preserve"> </w:t>
      </w:r>
      <w:r w:rsidRPr="00924D75">
        <w:rPr>
          <w:rFonts w:ascii="Book Antiqua" w:eastAsia="Calibri" w:hAnsi="Book Antiqua" w:cs="Arial"/>
        </w:rPr>
        <w:t>Cost-</w:t>
      </w:r>
      <w:r w:rsidR="00924D75" w:rsidRPr="00924D75">
        <w:rPr>
          <w:rFonts w:ascii="Book Antiqua" w:eastAsia="Calibri" w:hAnsi="Book Antiqua" w:cs="Arial"/>
        </w:rPr>
        <w:t>a</w:t>
      </w:r>
      <w:r w:rsidRPr="00924D75">
        <w:rPr>
          <w:rFonts w:ascii="Book Antiqua" w:eastAsia="Calibri" w:hAnsi="Book Antiqua" w:cs="Arial"/>
        </w:rPr>
        <w:t>nalysis</w:t>
      </w:r>
      <w:r w:rsidRPr="00924D75">
        <w:rPr>
          <w:rFonts w:ascii="Book Antiqua" w:eastAsia="Calibri" w:hAnsi="Book Antiqua" w:cs="Arial"/>
          <w:b/>
        </w:rPr>
        <w:t xml:space="preserve"> </w:t>
      </w:r>
    </w:p>
    <w:p w14:paraId="55E436A7" w14:textId="77777777" w:rsidR="00924D75" w:rsidRPr="00924D75" w:rsidRDefault="00924D75" w:rsidP="005B3D87">
      <w:pPr>
        <w:spacing w:line="360" w:lineRule="auto"/>
        <w:jc w:val="both"/>
        <w:rPr>
          <w:rFonts w:ascii="Book Antiqua" w:hAnsi="Book Antiqua" w:cs="Arial"/>
          <w:b/>
          <w:lang w:eastAsia="zh-CN"/>
        </w:rPr>
      </w:pPr>
    </w:p>
    <w:p w14:paraId="0D621097" w14:textId="77777777" w:rsidR="00924D75" w:rsidRPr="00924D75" w:rsidRDefault="00924D75" w:rsidP="005B3D87">
      <w:pPr>
        <w:spacing w:line="360" w:lineRule="auto"/>
        <w:jc w:val="both"/>
        <w:rPr>
          <w:rFonts w:ascii="Book Antiqua" w:hAnsi="Book Antiqua" w:cs="Arial"/>
        </w:rPr>
      </w:pPr>
      <w:proofErr w:type="gramStart"/>
      <w:r w:rsidRPr="00924D75">
        <w:rPr>
          <w:rFonts w:ascii="Book Antiqua" w:hAnsi="Book Antiqua"/>
          <w:b/>
        </w:rPr>
        <w:t xml:space="preserve">© </w:t>
      </w:r>
      <w:r w:rsidRPr="00924D75">
        <w:rPr>
          <w:rFonts w:ascii="Book Antiqua" w:hAnsi="Book Antiqua" w:cs="Arial"/>
          <w:b/>
        </w:rPr>
        <w:t>The Author(s) 2015.</w:t>
      </w:r>
      <w:proofErr w:type="gramEnd"/>
      <w:r w:rsidRPr="00924D75">
        <w:rPr>
          <w:rFonts w:ascii="Book Antiqua" w:hAnsi="Book Antiqua" w:cs="Arial"/>
        </w:rPr>
        <w:t xml:space="preserve"> Published by </w:t>
      </w:r>
      <w:proofErr w:type="spellStart"/>
      <w:r w:rsidRPr="00924D75">
        <w:rPr>
          <w:rFonts w:ascii="Book Antiqua" w:hAnsi="Book Antiqua" w:cs="Arial"/>
        </w:rPr>
        <w:t>Baishideng</w:t>
      </w:r>
      <w:proofErr w:type="spellEnd"/>
      <w:r w:rsidRPr="00924D75">
        <w:rPr>
          <w:rFonts w:ascii="Book Antiqua" w:hAnsi="Book Antiqua" w:cs="Arial"/>
        </w:rPr>
        <w:t xml:space="preserve"> Publishing Group Inc. All rights reserved.</w:t>
      </w:r>
    </w:p>
    <w:p w14:paraId="4E854D26" w14:textId="77777777" w:rsidR="00924D75" w:rsidRPr="00924D75" w:rsidRDefault="00924D75" w:rsidP="005B3D87">
      <w:pPr>
        <w:spacing w:line="360" w:lineRule="auto"/>
        <w:jc w:val="both"/>
        <w:rPr>
          <w:rFonts w:ascii="Book Antiqua" w:hAnsi="Book Antiqua" w:cs="Arial"/>
          <w:b/>
          <w:lang w:eastAsia="zh-CN"/>
        </w:rPr>
      </w:pPr>
    </w:p>
    <w:p w14:paraId="59C5FA3F" w14:textId="52EF2260" w:rsidR="00BA1217" w:rsidRPr="00924D75" w:rsidRDefault="00BA1217" w:rsidP="005B3D87">
      <w:pPr>
        <w:spacing w:line="360" w:lineRule="auto"/>
        <w:jc w:val="both"/>
        <w:rPr>
          <w:rFonts w:ascii="Book Antiqua" w:eastAsia="Arial Unicode MS" w:hAnsi="Book Antiqua" w:cs="Arial Unicode MS"/>
        </w:rPr>
      </w:pPr>
      <w:r w:rsidRPr="00924D75">
        <w:rPr>
          <w:rFonts w:ascii="Book Antiqua" w:eastAsia="Arial Unicode MS" w:hAnsi="Book Antiqua" w:cs="Arial Unicode MS"/>
          <w:b/>
        </w:rPr>
        <w:t>C</w:t>
      </w:r>
      <w:r w:rsidR="00BD4E78" w:rsidRPr="00924D75">
        <w:rPr>
          <w:rFonts w:ascii="Book Antiqua" w:eastAsia="Arial Unicode MS" w:hAnsi="Book Antiqua" w:cs="Arial Unicode MS"/>
          <w:b/>
        </w:rPr>
        <w:t>ore tip</w:t>
      </w:r>
      <w:r w:rsidR="00B47244" w:rsidRPr="00924D75">
        <w:rPr>
          <w:rFonts w:ascii="Book Antiqua" w:eastAsia="Arial Unicode MS" w:hAnsi="Book Antiqua" w:cs="Arial Unicode MS"/>
          <w:b/>
        </w:rPr>
        <w:t>:</w:t>
      </w:r>
      <w:r w:rsidR="00924D75">
        <w:rPr>
          <w:rFonts w:ascii="Book Antiqua" w:eastAsia="Arial Unicode MS" w:hAnsi="Book Antiqua" w:cs="Arial Unicode MS"/>
          <w:b/>
        </w:rPr>
        <w:t xml:space="preserve"> </w:t>
      </w:r>
      <w:r w:rsidR="00B47244" w:rsidRPr="00924D75">
        <w:rPr>
          <w:rFonts w:ascii="Book Antiqua" w:eastAsia="Arial Unicode MS" w:hAnsi="Book Antiqua" w:cs="Arial Unicode MS"/>
        </w:rPr>
        <w:t>Based on industry accepted standards, cost/</w:t>
      </w:r>
      <w:r w:rsidR="00924D75" w:rsidRPr="00924D75">
        <w:rPr>
          <w:rFonts w:ascii="Book Antiqua" w:eastAsia="Calibri" w:hAnsi="Book Antiqua" w:cs="Arial"/>
        </w:rPr>
        <w:t>quality-adjusted life year (QALY)</w:t>
      </w:r>
      <w:r w:rsidR="00B47244" w:rsidRPr="00924D75">
        <w:rPr>
          <w:rFonts w:ascii="Book Antiqua" w:eastAsia="Arial Unicode MS" w:hAnsi="Book Antiqua" w:cs="Arial Unicode MS"/>
        </w:rPr>
        <w:t xml:space="preserve"> estimates supported both reverse-total shoulder arthroplasty </w:t>
      </w:r>
      <w:r w:rsidR="00225F8D">
        <w:rPr>
          <w:rFonts w:ascii="Book Antiqua" w:eastAsia="Arial Unicode MS" w:hAnsi="Book Antiqua" w:cs="Arial Unicode MS" w:hint="eastAsia"/>
          <w:lang w:eastAsia="zh-CN"/>
        </w:rPr>
        <w:t>(</w:t>
      </w:r>
      <w:r w:rsidR="00225F8D" w:rsidRPr="00924D75">
        <w:rPr>
          <w:rFonts w:ascii="Book Antiqua" w:eastAsia="Calibri" w:hAnsi="Book Antiqua" w:cs="Arial"/>
        </w:rPr>
        <w:t>RSA</w:t>
      </w:r>
      <w:r w:rsidR="00225F8D">
        <w:rPr>
          <w:rFonts w:ascii="Book Antiqua" w:hAnsi="Book Antiqua" w:cs="Arial" w:hint="eastAsia"/>
          <w:lang w:eastAsia="zh-CN"/>
        </w:rPr>
        <w:t>)</w:t>
      </w:r>
      <w:r w:rsidR="00225F8D" w:rsidRPr="00924D75">
        <w:rPr>
          <w:rFonts w:ascii="Book Antiqua" w:eastAsia="Arial Unicode MS" w:hAnsi="Book Antiqua" w:cs="Arial Unicode MS"/>
        </w:rPr>
        <w:t xml:space="preserve"> </w:t>
      </w:r>
      <w:r w:rsidR="00B47244" w:rsidRPr="00924D75">
        <w:rPr>
          <w:rFonts w:ascii="Book Antiqua" w:eastAsia="Arial Unicode MS" w:hAnsi="Book Antiqua" w:cs="Arial Unicode MS"/>
        </w:rPr>
        <w:t xml:space="preserve">and total hip </w:t>
      </w:r>
      <w:r w:rsidR="00B47244" w:rsidRPr="00924D75">
        <w:rPr>
          <w:rFonts w:ascii="Book Antiqua" w:eastAsia="Arial Unicode MS" w:hAnsi="Book Antiqua" w:cs="Arial Unicode MS"/>
        </w:rPr>
        <w:lastRenderedPageBreak/>
        <w:t>arthroplasty cost-effectiveness.</w:t>
      </w:r>
      <w:r w:rsidR="00924D75">
        <w:rPr>
          <w:rFonts w:ascii="Book Antiqua" w:eastAsia="Arial Unicode MS" w:hAnsi="Book Antiqua" w:cs="Arial Unicode MS"/>
          <w:b/>
        </w:rPr>
        <w:t xml:space="preserve"> </w:t>
      </w:r>
      <w:r w:rsidR="00B47244" w:rsidRPr="00924D75">
        <w:rPr>
          <w:rFonts w:ascii="Book Antiqua" w:eastAsia="Arial Unicode MS" w:hAnsi="Book Antiqua" w:cs="Arial Unicode MS"/>
        </w:rPr>
        <w:t xml:space="preserve">The cost/QALY estimates identified in this study support the growing use of </w:t>
      </w:r>
      <w:r w:rsidR="00225F8D" w:rsidRPr="00924D75">
        <w:rPr>
          <w:rFonts w:ascii="Book Antiqua" w:eastAsia="Calibri" w:hAnsi="Book Antiqua" w:cs="Arial"/>
        </w:rPr>
        <w:t>RSA</w:t>
      </w:r>
      <w:r w:rsidR="00B47244" w:rsidRPr="00924D75">
        <w:rPr>
          <w:rFonts w:ascii="Book Antiqua" w:eastAsia="Arial Unicode MS" w:hAnsi="Book Antiqua" w:cs="Arial Unicode MS"/>
        </w:rPr>
        <w:t xml:space="preserve"> to improve patient quality of life.</w:t>
      </w:r>
      <w:r w:rsidR="00924D75">
        <w:rPr>
          <w:rFonts w:ascii="Book Antiqua" w:eastAsia="Arial Unicode MS" w:hAnsi="Book Antiqua" w:cs="Arial Unicode MS"/>
        </w:rPr>
        <w:t xml:space="preserve"> </w:t>
      </w:r>
    </w:p>
    <w:p w14:paraId="4132C583" w14:textId="77777777" w:rsidR="00924D75" w:rsidRPr="00924D75" w:rsidRDefault="00924D75" w:rsidP="005B3D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  <w:lang w:val="en" w:eastAsia="zh-CN"/>
        </w:rPr>
      </w:pPr>
    </w:p>
    <w:p w14:paraId="0C9B804C" w14:textId="3434DE77" w:rsidR="00924D75" w:rsidRPr="00924D75" w:rsidRDefault="00924D75" w:rsidP="005B3D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Cs/>
          <w:lang w:eastAsia="zh-CN"/>
        </w:rPr>
      </w:pPr>
      <w:r w:rsidRPr="00924D75">
        <w:rPr>
          <w:rFonts w:ascii="Book Antiqua" w:hAnsi="Book Antiqua" w:cs="Arial"/>
          <w:bCs/>
        </w:rPr>
        <w:t>Bachman</w:t>
      </w:r>
      <w:r w:rsidRPr="00924D75">
        <w:rPr>
          <w:rFonts w:ascii="Book Antiqua" w:hAnsi="Book Antiqua" w:cs="Arial"/>
          <w:bCs/>
          <w:lang w:eastAsia="zh-CN"/>
        </w:rPr>
        <w:t xml:space="preserve"> D</w:t>
      </w:r>
      <w:r w:rsidRPr="00924D75">
        <w:rPr>
          <w:rFonts w:ascii="Book Antiqua" w:hAnsi="Book Antiqua" w:cs="Arial"/>
          <w:bCs/>
        </w:rPr>
        <w:t>, Nyland</w:t>
      </w:r>
      <w:r w:rsidRPr="00924D75">
        <w:rPr>
          <w:rFonts w:ascii="Book Antiqua" w:hAnsi="Book Antiqua" w:cs="Arial"/>
          <w:bCs/>
          <w:lang w:eastAsia="zh-CN"/>
        </w:rPr>
        <w:t xml:space="preserve"> J</w:t>
      </w:r>
      <w:r w:rsidRPr="00924D75">
        <w:rPr>
          <w:rFonts w:ascii="Book Antiqua" w:hAnsi="Book Antiqua" w:cs="Arial"/>
          <w:bCs/>
        </w:rPr>
        <w:t>, Krupp</w:t>
      </w:r>
      <w:r w:rsidRPr="00924D75">
        <w:rPr>
          <w:rFonts w:ascii="Book Antiqua" w:hAnsi="Book Antiqua" w:cs="Arial"/>
          <w:bCs/>
          <w:lang w:eastAsia="zh-CN"/>
        </w:rPr>
        <w:t xml:space="preserve"> R.</w:t>
      </w:r>
      <w:r w:rsidRPr="00924D75">
        <w:rPr>
          <w:rFonts w:ascii="Book Antiqua" w:hAnsi="Book Antiqua" w:cs="Arial"/>
          <w:bCs/>
        </w:rPr>
        <w:t xml:space="preserve"> Reverse-total shoulder arthroplasty cost-effectiveness:</w:t>
      </w:r>
      <w:r>
        <w:rPr>
          <w:rFonts w:ascii="Book Antiqua" w:hAnsi="Book Antiqua" w:cs="Arial"/>
          <w:bCs/>
        </w:rPr>
        <w:t xml:space="preserve"> </w:t>
      </w:r>
      <w:r w:rsidRPr="00924D75">
        <w:rPr>
          <w:rFonts w:ascii="Book Antiqua" w:hAnsi="Book Antiqua" w:cs="Arial"/>
          <w:bCs/>
        </w:rPr>
        <w:t xml:space="preserve">A quality-adjusted life </w:t>
      </w:r>
      <w:proofErr w:type="gramStart"/>
      <w:r w:rsidRPr="00924D75">
        <w:rPr>
          <w:rFonts w:ascii="Book Antiqua" w:hAnsi="Book Antiqua" w:cs="Arial"/>
          <w:bCs/>
        </w:rPr>
        <w:t>years</w:t>
      </w:r>
      <w:proofErr w:type="gramEnd"/>
      <w:r w:rsidRPr="00924D75">
        <w:rPr>
          <w:rFonts w:ascii="Book Antiqua" w:hAnsi="Book Antiqua" w:cs="Arial"/>
          <w:bCs/>
        </w:rPr>
        <w:t xml:space="preserve"> comparison with total hip arthroplasty</w:t>
      </w:r>
      <w:r w:rsidRPr="00924D75">
        <w:rPr>
          <w:rFonts w:ascii="Book Antiqua" w:hAnsi="Book Antiqua" w:cs="Arial"/>
          <w:bCs/>
          <w:lang w:eastAsia="zh-CN"/>
        </w:rPr>
        <w:t xml:space="preserve">. </w:t>
      </w:r>
      <w:r w:rsidRPr="00924D75">
        <w:rPr>
          <w:rFonts w:ascii="Book Antiqua" w:hAnsi="Book Antiqua"/>
          <w:i/>
          <w:iCs/>
        </w:rPr>
        <w:t xml:space="preserve">World J </w:t>
      </w:r>
      <w:proofErr w:type="spellStart"/>
      <w:r w:rsidRPr="00924D75">
        <w:rPr>
          <w:rFonts w:ascii="Book Antiqua" w:hAnsi="Book Antiqua"/>
          <w:i/>
          <w:iCs/>
        </w:rPr>
        <w:t>Orthop</w:t>
      </w:r>
      <w:proofErr w:type="spellEnd"/>
      <w:r w:rsidRPr="00924D75">
        <w:rPr>
          <w:rFonts w:ascii="Book Antiqua" w:hAnsi="Book Antiqua"/>
          <w:i/>
          <w:iCs/>
          <w:lang w:eastAsia="zh-CN"/>
        </w:rPr>
        <w:t xml:space="preserve"> </w:t>
      </w:r>
      <w:r w:rsidRPr="00924D75">
        <w:rPr>
          <w:rFonts w:ascii="Book Antiqua" w:hAnsi="Book Antiqua"/>
          <w:iCs/>
          <w:lang w:eastAsia="zh-CN"/>
        </w:rPr>
        <w:t xml:space="preserve">2015; </w:t>
      </w:r>
      <w:proofErr w:type="gramStart"/>
      <w:r w:rsidRPr="00924D75">
        <w:rPr>
          <w:rFonts w:ascii="Book Antiqua" w:hAnsi="Book Antiqua"/>
          <w:iCs/>
          <w:lang w:eastAsia="zh-CN"/>
        </w:rPr>
        <w:t>In</w:t>
      </w:r>
      <w:proofErr w:type="gramEnd"/>
      <w:r w:rsidRPr="00924D75">
        <w:rPr>
          <w:rFonts w:ascii="Book Antiqua" w:hAnsi="Book Antiqua"/>
          <w:iCs/>
          <w:lang w:eastAsia="zh-CN"/>
        </w:rPr>
        <w:t xml:space="preserve"> press</w:t>
      </w:r>
    </w:p>
    <w:p w14:paraId="311689F8" w14:textId="77777777" w:rsidR="00763622" w:rsidRPr="00924D75" w:rsidRDefault="00763622" w:rsidP="005B3D87">
      <w:pPr>
        <w:spacing w:line="360" w:lineRule="auto"/>
        <w:jc w:val="both"/>
        <w:rPr>
          <w:rFonts w:ascii="Book Antiqua" w:eastAsia="Calibri" w:hAnsi="Book Antiqua" w:cs="Arial"/>
          <w:b/>
        </w:rPr>
      </w:pPr>
      <w:r w:rsidRPr="00924D75">
        <w:rPr>
          <w:rFonts w:ascii="Book Antiqua" w:eastAsia="Calibri" w:hAnsi="Book Antiqua" w:cs="Arial"/>
          <w:b/>
        </w:rPr>
        <w:br w:type="page"/>
      </w:r>
    </w:p>
    <w:p w14:paraId="48B7AAA9" w14:textId="14F7BC62" w:rsidR="00641482" w:rsidRPr="00924D75" w:rsidRDefault="00225F8D" w:rsidP="005B3D87">
      <w:pPr>
        <w:spacing w:line="360" w:lineRule="auto"/>
        <w:jc w:val="both"/>
        <w:rPr>
          <w:rFonts w:ascii="Book Antiqua" w:eastAsia="Calibri" w:hAnsi="Book Antiqua" w:cs="Arial"/>
          <w:b/>
        </w:rPr>
      </w:pPr>
      <w:r w:rsidRPr="00924D75">
        <w:rPr>
          <w:rFonts w:ascii="Book Antiqua" w:eastAsia="Calibri" w:hAnsi="Book Antiqua" w:cs="Arial"/>
          <w:b/>
        </w:rPr>
        <w:lastRenderedPageBreak/>
        <w:t>INTRODUCTION</w:t>
      </w:r>
    </w:p>
    <w:p w14:paraId="491AFEBE" w14:textId="46FBF93C" w:rsidR="006E090B" w:rsidRPr="00924D75" w:rsidRDefault="00DA2AF1" w:rsidP="005B3D87">
      <w:pPr>
        <w:spacing w:line="360" w:lineRule="auto"/>
        <w:jc w:val="both"/>
        <w:rPr>
          <w:rFonts w:ascii="Book Antiqua" w:eastAsia="Calibri" w:hAnsi="Book Antiqua" w:cs="Arial"/>
        </w:rPr>
      </w:pPr>
      <w:r w:rsidRPr="00924D75">
        <w:rPr>
          <w:rFonts w:ascii="Book Antiqua" w:eastAsia="Calibri" w:hAnsi="Book Antiqua" w:cs="Arial"/>
        </w:rPr>
        <w:t xml:space="preserve">The </w:t>
      </w:r>
      <w:r w:rsidR="000425B0" w:rsidRPr="00924D75">
        <w:rPr>
          <w:rFonts w:ascii="Book Antiqua" w:eastAsia="Calibri" w:hAnsi="Book Antiqua" w:cs="Arial"/>
        </w:rPr>
        <w:t>bio</w:t>
      </w:r>
      <w:r w:rsidRPr="00924D75">
        <w:rPr>
          <w:rFonts w:ascii="Book Antiqua" w:eastAsia="Calibri" w:hAnsi="Book Antiqua" w:cs="Arial"/>
        </w:rPr>
        <w:t xml:space="preserve">mechanical advantage </w:t>
      </w:r>
      <w:r w:rsidR="000425B0" w:rsidRPr="00924D75">
        <w:rPr>
          <w:rFonts w:ascii="Book Antiqua" w:eastAsia="Calibri" w:hAnsi="Book Antiqua" w:cs="Arial"/>
        </w:rPr>
        <w:t xml:space="preserve">provided by </w:t>
      </w:r>
      <w:r w:rsidR="00051C9D" w:rsidRPr="00924D75">
        <w:rPr>
          <w:rFonts w:ascii="Book Antiqua" w:eastAsia="Calibri" w:hAnsi="Book Antiqua" w:cs="Arial"/>
        </w:rPr>
        <w:t xml:space="preserve">improved deltoid muscle function following </w:t>
      </w:r>
      <w:r w:rsidR="000425B0" w:rsidRPr="00924D75">
        <w:rPr>
          <w:rFonts w:ascii="Book Antiqua" w:eastAsia="Calibri" w:hAnsi="Book Antiqua" w:cs="Arial"/>
        </w:rPr>
        <w:t>reverse</w:t>
      </w:r>
      <w:r w:rsidR="00051C9D" w:rsidRPr="00924D75">
        <w:rPr>
          <w:rFonts w:ascii="Book Antiqua" w:eastAsia="Calibri" w:hAnsi="Book Antiqua" w:cs="Arial"/>
        </w:rPr>
        <w:t xml:space="preserve">-total </w:t>
      </w:r>
      <w:r w:rsidR="000425B0" w:rsidRPr="00924D75">
        <w:rPr>
          <w:rFonts w:ascii="Book Antiqua" w:eastAsia="Calibri" w:hAnsi="Book Antiqua" w:cs="Arial"/>
        </w:rPr>
        <w:t xml:space="preserve">shoulder arthroplasty </w:t>
      </w:r>
      <w:r w:rsidR="00051C9D" w:rsidRPr="00924D75">
        <w:rPr>
          <w:rFonts w:ascii="Book Antiqua" w:eastAsia="Calibri" w:hAnsi="Book Antiqua" w:cs="Arial"/>
        </w:rPr>
        <w:t>(RSA) has led to its increased use for treating patients with</w:t>
      </w:r>
      <w:r w:rsidRPr="00924D75">
        <w:rPr>
          <w:rFonts w:ascii="Book Antiqua" w:eastAsia="Calibri" w:hAnsi="Book Antiqua" w:cs="Arial"/>
        </w:rPr>
        <w:t xml:space="preserve"> massive rotator cuff tear </w:t>
      </w:r>
      <w:proofErr w:type="spellStart"/>
      <w:r w:rsidRPr="00924D75">
        <w:rPr>
          <w:rFonts w:ascii="Book Antiqua" w:eastAsia="Calibri" w:hAnsi="Book Antiqua" w:cs="Arial"/>
        </w:rPr>
        <w:t>arthropathy</w:t>
      </w:r>
      <w:proofErr w:type="spellEnd"/>
      <w:r w:rsidRPr="00924D75">
        <w:rPr>
          <w:rFonts w:ascii="Book Antiqua" w:eastAsia="Calibri" w:hAnsi="Book Antiqua" w:cs="Arial"/>
        </w:rPr>
        <w:t>, severe shoulder fracture</w:t>
      </w:r>
      <w:r w:rsidR="00BE0BB7" w:rsidRPr="00924D75">
        <w:rPr>
          <w:rFonts w:ascii="Book Antiqua" w:eastAsia="Calibri" w:hAnsi="Book Antiqua" w:cs="Arial"/>
        </w:rPr>
        <w:t xml:space="preserve"> or </w:t>
      </w:r>
      <w:proofErr w:type="spellStart"/>
      <w:r w:rsidR="00BE0BB7" w:rsidRPr="00924D75">
        <w:rPr>
          <w:rFonts w:ascii="Book Antiqua" w:eastAsia="Calibri" w:hAnsi="Book Antiqua" w:cs="Arial"/>
        </w:rPr>
        <w:t>gleno</w:t>
      </w:r>
      <w:proofErr w:type="spellEnd"/>
      <w:r w:rsidR="00BE0BB7" w:rsidRPr="00924D75">
        <w:rPr>
          <w:rFonts w:ascii="Book Antiqua" w:eastAsia="Calibri" w:hAnsi="Book Antiqua" w:cs="Arial"/>
        </w:rPr>
        <w:t>-humeral joint degeneration</w:t>
      </w:r>
      <w:r w:rsidR="000562C4" w:rsidRPr="00924D75">
        <w:rPr>
          <w:rFonts w:ascii="Book Antiqua" w:eastAsia="Calibri" w:hAnsi="Book Antiqua" w:cs="Arial"/>
        </w:rPr>
        <w:t>.</w:t>
      </w:r>
      <w:r w:rsidR="00924D75">
        <w:rPr>
          <w:rFonts w:ascii="Book Antiqua" w:eastAsia="Calibri" w:hAnsi="Book Antiqua" w:cs="Arial"/>
        </w:rPr>
        <w:t xml:space="preserve"> </w:t>
      </w:r>
      <w:r w:rsidR="00D20A2A" w:rsidRPr="00924D75">
        <w:rPr>
          <w:rFonts w:ascii="Book Antiqua" w:eastAsia="Calibri" w:hAnsi="Book Antiqua" w:cs="Arial"/>
        </w:rPr>
        <w:t xml:space="preserve">Associated with this increased use </w:t>
      </w:r>
      <w:r w:rsidR="00BE0BB7" w:rsidRPr="00924D75">
        <w:rPr>
          <w:rFonts w:ascii="Book Antiqua" w:eastAsia="Calibri" w:hAnsi="Book Antiqua" w:cs="Arial"/>
        </w:rPr>
        <w:t>is the need to better identify RSA</w:t>
      </w:r>
      <w:r w:rsidR="00D20A2A" w:rsidRPr="00924D75">
        <w:rPr>
          <w:rFonts w:ascii="Book Antiqua" w:eastAsia="Calibri" w:hAnsi="Book Antiqua" w:cs="Arial"/>
        </w:rPr>
        <w:t xml:space="preserve"> </w:t>
      </w:r>
      <w:r w:rsidR="000425B0" w:rsidRPr="00924D75">
        <w:rPr>
          <w:rFonts w:ascii="Book Antiqua" w:eastAsia="Calibri" w:hAnsi="Book Antiqua" w:cs="Arial"/>
        </w:rPr>
        <w:t>cost-e</w:t>
      </w:r>
      <w:r w:rsidR="0040235E" w:rsidRPr="00924D75">
        <w:rPr>
          <w:rFonts w:ascii="Book Antiqua" w:eastAsia="Calibri" w:hAnsi="Book Antiqua" w:cs="Arial"/>
        </w:rPr>
        <w:t>ffectiveness</w:t>
      </w:r>
      <w:r w:rsidR="000425B0" w:rsidRPr="00924D75">
        <w:rPr>
          <w:rFonts w:ascii="Book Antiqua" w:eastAsia="Calibri" w:hAnsi="Book Antiqua" w:cs="Arial"/>
        </w:rPr>
        <w:t xml:space="preserve"> with consideration for</w:t>
      </w:r>
      <w:r w:rsidR="00D97AED" w:rsidRPr="00924D75">
        <w:rPr>
          <w:rFonts w:ascii="Book Antiqua" w:eastAsia="Calibri" w:hAnsi="Book Antiqua" w:cs="Arial"/>
        </w:rPr>
        <w:t xml:space="preserve"> </w:t>
      </w:r>
      <w:r w:rsidR="003A06CB" w:rsidRPr="00924D75">
        <w:rPr>
          <w:rFonts w:ascii="Book Antiqua" w:eastAsia="Calibri" w:hAnsi="Book Antiqua" w:cs="Arial"/>
        </w:rPr>
        <w:t xml:space="preserve">revision </w:t>
      </w:r>
      <w:proofErr w:type="gramStart"/>
      <w:r w:rsidR="003A06CB" w:rsidRPr="00924D75">
        <w:rPr>
          <w:rFonts w:ascii="Book Antiqua" w:eastAsia="Calibri" w:hAnsi="Book Antiqua" w:cs="Arial"/>
        </w:rPr>
        <w:t>challenges</w:t>
      </w:r>
      <w:r w:rsidR="00D97AED" w:rsidRPr="00924D75">
        <w:rPr>
          <w:rFonts w:ascii="Book Antiqua" w:eastAsia="Calibri" w:hAnsi="Book Antiqua" w:cs="Arial"/>
          <w:vertAlign w:val="superscript"/>
        </w:rPr>
        <w:t>[</w:t>
      </w:r>
      <w:proofErr w:type="gramEnd"/>
      <w:r w:rsidR="00D97AED" w:rsidRPr="00924D75">
        <w:rPr>
          <w:rFonts w:ascii="Book Antiqua" w:eastAsia="Calibri" w:hAnsi="Book Antiqua" w:cs="Arial"/>
          <w:vertAlign w:val="superscript"/>
        </w:rPr>
        <w:t>1]</w:t>
      </w:r>
      <w:r w:rsidR="0040235E" w:rsidRPr="00924D75">
        <w:rPr>
          <w:rFonts w:ascii="Book Antiqua" w:eastAsia="Calibri" w:hAnsi="Book Antiqua" w:cs="Arial"/>
        </w:rPr>
        <w:t xml:space="preserve">, and </w:t>
      </w:r>
      <w:r w:rsidR="00BE0BB7" w:rsidRPr="00924D75">
        <w:rPr>
          <w:rFonts w:ascii="Book Antiqua" w:eastAsia="Calibri" w:hAnsi="Book Antiqua" w:cs="Arial"/>
        </w:rPr>
        <w:t xml:space="preserve">its true </w:t>
      </w:r>
      <w:r w:rsidR="0040235E" w:rsidRPr="00924D75">
        <w:rPr>
          <w:rFonts w:ascii="Book Antiqua" w:eastAsia="Calibri" w:hAnsi="Book Antiqua" w:cs="Arial"/>
        </w:rPr>
        <w:t xml:space="preserve">utility </w:t>
      </w:r>
      <w:r w:rsidR="003A06CB" w:rsidRPr="00924D75">
        <w:rPr>
          <w:rFonts w:ascii="Book Antiqua" w:eastAsia="Calibri" w:hAnsi="Book Antiqua" w:cs="Arial"/>
        </w:rPr>
        <w:t>in the context of</w:t>
      </w:r>
      <w:r w:rsidR="0040235E" w:rsidRPr="00924D75">
        <w:rPr>
          <w:rFonts w:ascii="Book Antiqua" w:eastAsia="Calibri" w:hAnsi="Book Antiqua" w:cs="Arial"/>
        </w:rPr>
        <w:t xml:space="preserve"> </w:t>
      </w:r>
      <w:r w:rsidR="00D97AED" w:rsidRPr="00924D75">
        <w:rPr>
          <w:rFonts w:ascii="Book Antiqua" w:eastAsia="Calibri" w:hAnsi="Book Antiqua" w:cs="Arial"/>
        </w:rPr>
        <w:t>diminishing healthcare</w:t>
      </w:r>
      <w:r w:rsidR="0040235E" w:rsidRPr="00924D75">
        <w:rPr>
          <w:rFonts w:ascii="Book Antiqua" w:eastAsia="Calibri" w:hAnsi="Book Antiqua" w:cs="Arial"/>
        </w:rPr>
        <w:t xml:space="preserve"> financial resources</w:t>
      </w:r>
      <w:r w:rsidR="00D97AED" w:rsidRPr="00924D75">
        <w:rPr>
          <w:rFonts w:ascii="Book Antiqua" w:eastAsia="Calibri" w:hAnsi="Book Antiqua" w:cs="Arial"/>
          <w:vertAlign w:val="superscript"/>
        </w:rPr>
        <w:t>[2]</w:t>
      </w:r>
      <w:r w:rsidR="003A06CB" w:rsidRPr="00924D75">
        <w:rPr>
          <w:rFonts w:ascii="Book Antiqua" w:eastAsia="Calibri" w:hAnsi="Book Antiqua" w:cs="Arial"/>
        </w:rPr>
        <w:t>.</w:t>
      </w:r>
      <w:r w:rsidR="00924D75">
        <w:rPr>
          <w:rFonts w:ascii="Book Antiqua" w:eastAsia="Calibri" w:hAnsi="Book Antiqua" w:cs="Arial"/>
        </w:rPr>
        <w:t xml:space="preserve"> </w:t>
      </w:r>
      <w:r w:rsidR="003F4F6B" w:rsidRPr="00924D75">
        <w:rPr>
          <w:rFonts w:ascii="Book Antiqua" w:eastAsia="Calibri" w:hAnsi="Book Antiqua" w:cs="Arial"/>
        </w:rPr>
        <w:t>H</w:t>
      </w:r>
      <w:r w:rsidR="00822509" w:rsidRPr="00924D75">
        <w:rPr>
          <w:rFonts w:ascii="Book Antiqua" w:eastAsia="Calibri" w:hAnsi="Book Antiqua" w:cs="Arial"/>
        </w:rPr>
        <w:t>istor</w:t>
      </w:r>
      <w:r w:rsidR="00BE0BB7" w:rsidRPr="00924D75">
        <w:rPr>
          <w:rFonts w:ascii="Book Antiqua" w:eastAsia="Calibri" w:hAnsi="Book Antiqua" w:cs="Arial"/>
        </w:rPr>
        <w:t xml:space="preserve">y has </w:t>
      </w:r>
      <w:r w:rsidR="000425B0" w:rsidRPr="00924D75">
        <w:rPr>
          <w:rFonts w:ascii="Book Antiqua" w:eastAsia="Calibri" w:hAnsi="Book Antiqua" w:cs="Arial"/>
        </w:rPr>
        <w:t>demonstrated</w:t>
      </w:r>
      <w:r w:rsidR="00BE0BB7" w:rsidRPr="00924D75">
        <w:rPr>
          <w:rFonts w:ascii="Book Antiqua" w:eastAsia="Calibri" w:hAnsi="Book Antiqua" w:cs="Arial"/>
        </w:rPr>
        <w:t xml:space="preserve"> that </w:t>
      </w:r>
      <w:r w:rsidR="00D97AED" w:rsidRPr="00924D75">
        <w:rPr>
          <w:rFonts w:ascii="Book Antiqua" w:eastAsia="Calibri" w:hAnsi="Book Antiqua" w:cs="Arial"/>
        </w:rPr>
        <w:t xml:space="preserve">total hip and knee arthroplasty </w:t>
      </w:r>
      <w:r w:rsidR="00BE0BB7" w:rsidRPr="00924D75">
        <w:rPr>
          <w:rFonts w:ascii="Book Antiqua" w:eastAsia="Calibri" w:hAnsi="Book Antiqua" w:cs="Arial"/>
        </w:rPr>
        <w:t xml:space="preserve">use </w:t>
      </w:r>
      <w:r w:rsidR="000425B0" w:rsidRPr="00924D75">
        <w:rPr>
          <w:rFonts w:ascii="Book Antiqua" w:eastAsia="Calibri" w:hAnsi="Book Antiqua" w:cs="Arial"/>
        </w:rPr>
        <w:t xml:space="preserve">has progressively increased among patients with widely-ranging ages and </w:t>
      </w:r>
      <w:proofErr w:type="gramStart"/>
      <w:r w:rsidR="000425B0" w:rsidRPr="00924D75">
        <w:rPr>
          <w:rFonts w:ascii="Book Antiqua" w:eastAsia="Calibri" w:hAnsi="Book Antiqua" w:cs="Arial"/>
        </w:rPr>
        <w:t>diagnoses</w:t>
      </w:r>
      <w:r w:rsidR="00D97AED" w:rsidRPr="00924D75">
        <w:rPr>
          <w:rFonts w:ascii="Book Antiqua" w:eastAsia="Calibri" w:hAnsi="Book Antiqua" w:cs="Arial"/>
          <w:vertAlign w:val="superscript"/>
        </w:rPr>
        <w:t>[</w:t>
      </w:r>
      <w:proofErr w:type="gramEnd"/>
      <w:r w:rsidR="00D97AED" w:rsidRPr="00924D75">
        <w:rPr>
          <w:rFonts w:ascii="Book Antiqua" w:eastAsia="Calibri" w:hAnsi="Book Antiqua" w:cs="Arial"/>
          <w:vertAlign w:val="superscript"/>
        </w:rPr>
        <w:t>3,4]</w:t>
      </w:r>
      <w:r w:rsidR="00D97AED" w:rsidRPr="00924D75">
        <w:rPr>
          <w:rFonts w:ascii="Book Antiqua" w:eastAsia="Calibri" w:hAnsi="Book Antiqua" w:cs="Arial"/>
        </w:rPr>
        <w:t>.</w:t>
      </w:r>
      <w:r w:rsidR="00924D75">
        <w:rPr>
          <w:rFonts w:ascii="Book Antiqua" w:eastAsia="Calibri" w:hAnsi="Book Antiqua" w:cs="Arial"/>
        </w:rPr>
        <w:t xml:space="preserve"> </w:t>
      </w:r>
      <w:r w:rsidR="00EA232A" w:rsidRPr="00924D75">
        <w:rPr>
          <w:rFonts w:ascii="Book Antiqua" w:eastAsia="Calibri" w:hAnsi="Book Antiqua" w:cs="Arial"/>
        </w:rPr>
        <w:t>If</w:t>
      </w:r>
      <w:r w:rsidR="003F4F6B" w:rsidRPr="00924D75">
        <w:rPr>
          <w:rFonts w:ascii="Book Antiqua" w:eastAsia="Calibri" w:hAnsi="Book Antiqua" w:cs="Arial"/>
        </w:rPr>
        <w:t xml:space="preserve"> patient outcome</w:t>
      </w:r>
      <w:r w:rsidR="00D20A2A" w:rsidRPr="00924D75">
        <w:rPr>
          <w:rFonts w:ascii="Book Antiqua" w:eastAsia="Calibri" w:hAnsi="Book Antiqua" w:cs="Arial"/>
        </w:rPr>
        <w:t xml:space="preserve">s prove comparable to </w:t>
      </w:r>
      <w:r w:rsidR="00051C9D" w:rsidRPr="00924D75">
        <w:rPr>
          <w:rFonts w:ascii="Book Antiqua" w:eastAsia="Calibri" w:hAnsi="Book Antiqua" w:cs="Arial"/>
        </w:rPr>
        <w:t xml:space="preserve">these </w:t>
      </w:r>
      <w:r w:rsidR="003F4F6B" w:rsidRPr="00924D75">
        <w:rPr>
          <w:rFonts w:ascii="Book Antiqua" w:eastAsia="Calibri" w:hAnsi="Book Antiqua" w:cs="Arial"/>
        </w:rPr>
        <w:t xml:space="preserve">other arthroplasty procedures a similar evolution may develop for </w:t>
      </w:r>
      <w:r w:rsidR="00D20A2A" w:rsidRPr="00924D75">
        <w:rPr>
          <w:rFonts w:ascii="Book Antiqua" w:eastAsia="Calibri" w:hAnsi="Book Antiqua" w:cs="Arial"/>
        </w:rPr>
        <w:t>RSA</w:t>
      </w:r>
      <w:r w:rsidR="003F4F6B" w:rsidRPr="00924D75">
        <w:rPr>
          <w:rFonts w:ascii="Book Antiqua" w:eastAsia="Calibri" w:hAnsi="Book Antiqua" w:cs="Arial"/>
        </w:rPr>
        <w:t>.</w:t>
      </w:r>
      <w:r w:rsidR="00924D75">
        <w:rPr>
          <w:rFonts w:ascii="Book Antiqua" w:eastAsia="Calibri" w:hAnsi="Book Antiqua" w:cs="Arial"/>
        </w:rPr>
        <w:t xml:space="preserve"> </w:t>
      </w:r>
    </w:p>
    <w:p w14:paraId="2BABA7B3" w14:textId="5725EE67" w:rsidR="00C07445" w:rsidRPr="00924D75" w:rsidRDefault="00051C9D" w:rsidP="005B3D87">
      <w:pPr>
        <w:spacing w:line="360" w:lineRule="auto"/>
        <w:ind w:firstLineChars="100" w:firstLine="240"/>
        <w:jc w:val="both"/>
        <w:rPr>
          <w:rFonts w:ascii="Book Antiqua" w:eastAsia="Calibri" w:hAnsi="Book Antiqua" w:cs="Arial"/>
        </w:rPr>
      </w:pPr>
      <w:r w:rsidRPr="00924D75">
        <w:rPr>
          <w:rFonts w:ascii="Book Antiqua" w:eastAsia="Calibri" w:hAnsi="Book Antiqua" w:cs="Arial"/>
        </w:rPr>
        <w:t>T</w:t>
      </w:r>
      <w:r w:rsidR="006D2AF0" w:rsidRPr="00924D75">
        <w:rPr>
          <w:rFonts w:ascii="Book Antiqua" w:eastAsia="Calibri" w:hAnsi="Book Antiqua" w:cs="Arial"/>
        </w:rPr>
        <w:t xml:space="preserve">he cost-effectiveness of </w:t>
      </w:r>
      <w:r w:rsidR="00D20A2A" w:rsidRPr="00924D75">
        <w:rPr>
          <w:rFonts w:ascii="Book Antiqua" w:eastAsia="Calibri" w:hAnsi="Book Antiqua" w:cs="Arial"/>
        </w:rPr>
        <w:t>RSA</w:t>
      </w:r>
      <w:r w:rsidR="00E50898" w:rsidRPr="00924D75">
        <w:rPr>
          <w:rFonts w:ascii="Book Antiqua" w:eastAsia="Calibri" w:hAnsi="Book Antiqua" w:cs="Arial"/>
        </w:rPr>
        <w:t xml:space="preserve"> </w:t>
      </w:r>
      <w:r w:rsidR="000425B0" w:rsidRPr="00924D75">
        <w:rPr>
          <w:rFonts w:ascii="Book Antiqua" w:eastAsia="Calibri" w:hAnsi="Book Antiqua" w:cs="Arial"/>
        </w:rPr>
        <w:t>in terms of quality-adjusted life years (QALY)</w:t>
      </w:r>
      <w:r w:rsidRPr="00924D75">
        <w:rPr>
          <w:rFonts w:ascii="Book Antiqua" w:eastAsia="Calibri" w:hAnsi="Book Antiqua" w:cs="Arial"/>
        </w:rPr>
        <w:t xml:space="preserve"> within the context of healthcare industry standards</w:t>
      </w:r>
      <w:r w:rsidR="000425B0" w:rsidRPr="00924D75">
        <w:rPr>
          <w:rFonts w:ascii="Book Antiqua" w:eastAsia="Calibri" w:hAnsi="Book Antiqua" w:cs="Arial"/>
        </w:rPr>
        <w:t xml:space="preserve"> is</w:t>
      </w:r>
      <w:r w:rsidR="006D2AF0" w:rsidRPr="00924D75">
        <w:rPr>
          <w:rFonts w:ascii="Book Antiqua" w:eastAsia="Calibri" w:hAnsi="Book Antiqua" w:cs="Arial"/>
        </w:rPr>
        <w:t xml:space="preserve"> currently </w:t>
      </w:r>
      <w:proofErr w:type="gramStart"/>
      <w:r w:rsidR="00B00029" w:rsidRPr="00924D75">
        <w:rPr>
          <w:rFonts w:ascii="Book Antiqua" w:eastAsia="Calibri" w:hAnsi="Book Antiqua" w:cs="Arial"/>
        </w:rPr>
        <w:t>unknown</w:t>
      </w:r>
      <w:r w:rsidR="006D2AF0" w:rsidRPr="00924D75">
        <w:rPr>
          <w:rFonts w:ascii="Book Antiqua" w:eastAsia="Calibri" w:hAnsi="Book Antiqua" w:cs="Arial"/>
          <w:vertAlign w:val="superscript"/>
        </w:rPr>
        <w:t>[</w:t>
      </w:r>
      <w:proofErr w:type="gramEnd"/>
      <w:r w:rsidR="006D2AF0" w:rsidRPr="00924D75">
        <w:rPr>
          <w:rFonts w:ascii="Book Antiqua" w:eastAsia="Calibri" w:hAnsi="Book Antiqua" w:cs="Arial"/>
          <w:vertAlign w:val="superscript"/>
        </w:rPr>
        <w:t>5]</w:t>
      </w:r>
      <w:r w:rsidR="00ED0B49" w:rsidRPr="00924D75">
        <w:rPr>
          <w:rFonts w:ascii="Book Antiqua" w:eastAsia="Calibri" w:hAnsi="Book Antiqua" w:cs="Arial"/>
        </w:rPr>
        <w:t>.</w:t>
      </w:r>
      <w:r w:rsidR="00924D75">
        <w:rPr>
          <w:rFonts w:ascii="Book Antiqua" w:eastAsia="Calibri" w:hAnsi="Book Antiqua" w:cs="Arial"/>
        </w:rPr>
        <w:t xml:space="preserve"> </w:t>
      </w:r>
      <w:r w:rsidRPr="00924D75">
        <w:rPr>
          <w:rFonts w:ascii="Book Antiqua" w:eastAsia="Calibri" w:hAnsi="Book Antiqua" w:cs="Arial"/>
        </w:rPr>
        <w:t>The purpose of this study was to compare RSA cost-effectiveness with</w:t>
      </w:r>
      <w:r w:rsidR="00D56B62" w:rsidRPr="00924D75">
        <w:rPr>
          <w:rFonts w:ascii="Book Antiqua" w:eastAsia="Calibri" w:hAnsi="Book Antiqua" w:cs="Arial"/>
        </w:rPr>
        <w:t xml:space="preserve"> t</w:t>
      </w:r>
      <w:r w:rsidR="00BE0BB7" w:rsidRPr="00924D75">
        <w:rPr>
          <w:rFonts w:ascii="Book Antiqua" w:eastAsia="Calibri" w:hAnsi="Book Antiqua" w:cs="Arial"/>
        </w:rPr>
        <w:t>otal hip</w:t>
      </w:r>
      <w:r w:rsidR="00D56B62" w:rsidRPr="00924D75">
        <w:rPr>
          <w:rFonts w:ascii="Book Antiqua" w:eastAsia="Calibri" w:hAnsi="Book Antiqua" w:cs="Arial"/>
        </w:rPr>
        <w:t xml:space="preserve"> arthroplasty</w:t>
      </w:r>
      <w:r w:rsidR="00F95E75" w:rsidRPr="00924D75">
        <w:rPr>
          <w:rFonts w:ascii="Book Antiqua" w:eastAsia="Calibri" w:hAnsi="Book Antiqua" w:cs="Arial"/>
        </w:rPr>
        <w:t xml:space="preserve"> </w:t>
      </w:r>
      <w:r w:rsidRPr="00924D75">
        <w:rPr>
          <w:rFonts w:ascii="Book Antiqua" w:eastAsia="Calibri" w:hAnsi="Book Antiqua" w:cs="Arial"/>
        </w:rPr>
        <w:t>cost-effectiveness, widely considered to be the</w:t>
      </w:r>
      <w:r w:rsidR="00D56B62" w:rsidRPr="00924D75">
        <w:rPr>
          <w:rFonts w:ascii="Book Antiqua" w:eastAsia="Calibri" w:hAnsi="Book Antiqua" w:cs="Arial"/>
        </w:rPr>
        <w:t xml:space="preserve"> </w:t>
      </w:r>
      <w:r w:rsidR="003B617D" w:rsidRPr="00924D75">
        <w:rPr>
          <w:rFonts w:ascii="Book Antiqua" w:eastAsia="Calibri" w:hAnsi="Book Antiqua" w:cs="Arial"/>
        </w:rPr>
        <w:t>“</w:t>
      </w:r>
      <w:r w:rsidR="00AB4760" w:rsidRPr="00924D75">
        <w:rPr>
          <w:rFonts w:ascii="Book Antiqua" w:eastAsia="Calibri" w:hAnsi="Book Antiqua" w:cs="Arial"/>
        </w:rPr>
        <w:t>gold standard</w:t>
      </w:r>
      <w:r w:rsidR="003B617D" w:rsidRPr="00924D75">
        <w:rPr>
          <w:rFonts w:ascii="Book Antiqua" w:eastAsia="Calibri" w:hAnsi="Book Antiqua" w:cs="Arial"/>
        </w:rPr>
        <w:t>”</w:t>
      </w:r>
      <w:r w:rsidR="006E155C" w:rsidRPr="00924D75">
        <w:rPr>
          <w:rFonts w:ascii="Book Antiqua" w:eastAsia="Calibri" w:hAnsi="Book Antiqua" w:cs="Arial"/>
        </w:rPr>
        <w:t xml:space="preserve"> </w:t>
      </w:r>
      <w:r w:rsidR="00BE0BB7" w:rsidRPr="00924D75">
        <w:rPr>
          <w:rFonts w:ascii="Book Antiqua" w:eastAsia="Calibri" w:hAnsi="Book Antiqua" w:cs="Arial"/>
        </w:rPr>
        <w:t>among</w:t>
      </w:r>
      <w:r w:rsidRPr="00924D75">
        <w:rPr>
          <w:rFonts w:ascii="Book Antiqua" w:eastAsia="Calibri" w:hAnsi="Book Antiqua" w:cs="Arial"/>
        </w:rPr>
        <w:t xml:space="preserve"> arthroplasty </w:t>
      </w:r>
      <w:proofErr w:type="gramStart"/>
      <w:r w:rsidRPr="00924D75">
        <w:rPr>
          <w:rFonts w:ascii="Book Antiqua" w:eastAsia="Calibri" w:hAnsi="Book Antiqua" w:cs="Arial"/>
        </w:rPr>
        <w:t>procedures</w:t>
      </w:r>
      <w:r w:rsidR="000425B0" w:rsidRPr="00924D75">
        <w:rPr>
          <w:rFonts w:ascii="Book Antiqua" w:eastAsia="Calibri" w:hAnsi="Book Antiqua" w:cs="Arial"/>
          <w:vertAlign w:val="superscript"/>
        </w:rPr>
        <w:t>[</w:t>
      </w:r>
      <w:proofErr w:type="gramEnd"/>
      <w:r w:rsidR="000425B0" w:rsidRPr="00924D75">
        <w:rPr>
          <w:rFonts w:ascii="Book Antiqua" w:eastAsia="Calibri" w:hAnsi="Book Antiqua" w:cs="Arial"/>
          <w:vertAlign w:val="superscript"/>
        </w:rPr>
        <w:t>6]</w:t>
      </w:r>
      <w:r w:rsidR="000425B0" w:rsidRPr="00924D75">
        <w:rPr>
          <w:rFonts w:ascii="Book Antiqua" w:eastAsia="Calibri" w:hAnsi="Book Antiqua" w:cs="Arial"/>
        </w:rPr>
        <w:t>.</w:t>
      </w:r>
      <w:r w:rsidR="00924D75">
        <w:rPr>
          <w:rFonts w:ascii="Book Antiqua" w:eastAsia="Calibri" w:hAnsi="Book Antiqua" w:cs="Arial"/>
        </w:rPr>
        <w:t xml:space="preserve"> </w:t>
      </w:r>
      <w:r w:rsidR="00BE0BB7" w:rsidRPr="00924D75">
        <w:rPr>
          <w:rFonts w:ascii="Book Antiqua" w:eastAsia="Calibri" w:hAnsi="Book Antiqua" w:cs="Arial"/>
        </w:rPr>
        <w:t>The study</w:t>
      </w:r>
      <w:r w:rsidR="00F800B9" w:rsidRPr="00924D75">
        <w:rPr>
          <w:rFonts w:ascii="Book Antiqua" w:eastAsia="Calibri" w:hAnsi="Book Antiqua" w:cs="Arial"/>
        </w:rPr>
        <w:t xml:space="preserve"> hypot</w:t>
      </w:r>
      <w:r w:rsidR="006C0CD2" w:rsidRPr="00924D75">
        <w:rPr>
          <w:rFonts w:ascii="Book Antiqua" w:eastAsia="Calibri" w:hAnsi="Book Antiqua" w:cs="Arial"/>
        </w:rPr>
        <w:t xml:space="preserve">hesis </w:t>
      </w:r>
      <w:r w:rsidR="00D20A2A" w:rsidRPr="00924D75">
        <w:rPr>
          <w:rFonts w:ascii="Book Antiqua" w:eastAsia="Calibri" w:hAnsi="Book Antiqua" w:cs="Arial"/>
        </w:rPr>
        <w:t>was</w:t>
      </w:r>
      <w:r w:rsidR="00E50898" w:rsidRPr="00924D75">
        <w:rPr>
          <w:rFonts w:ascii="Book Antiqua" w:eastAsia="Calibri" w:hAnsi="Book Antiqua" w:cs="Arial"/>
        </w:rPr>
        <w:t xml:space="preserve"> that </w:t>
      </w:r>
      <w:r w:rsidR="00AB4760" w:rsidRPr="00924D75">
        <w:rPr>
          <w:rFonts w:ascii="Book Antiqua" w:eastAsia="Calibri" w:hAnsi="Book Antiqua" w:cs="Arial"/>
        </w:rPr>
        <w:t xml:space="preserve">both procedures would </w:t>
      </w:r>
      <w:r w:rsidR="00C87E46" w:rsidRPr="00924D75">
        <w:rPr>
          <w:rFonts w:ascii="Book Antiqua" w:eastAsia="Calibri" w:hAnsi="Book Antiqua" w:cs="Arial"/>
        </w:rPr>
        <w:t>prove</w:t>
      </w:r>
      <w:r w:rsidR="00AB4760" w:rsidRPr="00924D75">
        <w:rPr>
          <w:rFonts w:ascii="Book Antiqua" w:eastAsia="Calibri" w:hAnsi="Book Antiqua" w:cs="Arial"/>
        </w:rPr>
        <w:t xml:space="preserve"> cost effective </w:t>
      </w:r>
      <w:r w:rsidR="00D20A2A" w:rsidRPr="00924D75">
        <w:rPr>
          <w:rFonts w:ascii="Book Antiqua" w:eastAsia="Calibri" w:hAnsi="Book Antiqua" w:cs="Arial"/>
        </w:rPr>
        <w:t xml:space="preserve">based on </w:t>
      </w:r>
      <w:r w:rsidR="0024330B" w:rsidRPr="00924D75">
        <w:rPr>
          <w:rFonts w:ascii="Book Antiqua" w:eastAsia="Calibri" w:hAnsi="Book Antiqua" w:cs="Arial"/>
        </w:rPr>
        <w:t xml:space="preserve">industry accepted standards of a </w:t>
      </w:r>
      <w:r w:rsidR="00225F8D">
        <w:rPr>
          <w:rFonts w:ascii="Book Antiqua" w:eastAsia="Calibri" w:hAnsi="Book Antiqua" w:cs="Arial"/>
        </w:rPr>
        <w:t>$30000-50</w:t>
      </w:r>
      <w:r w:rsidR="00AB4760" w:rsidRPr="00924D75">
        <w:rPr>
          <w:rFonts w:ascii="Book Antiqua" w:eastAsia="Calibri" w:hAnsi="Book Antiqua" w:cs="Arial"/>
        </w:rPr>
        <w:t xml:space="preserve">000 </w:t>
      </w:r>
      <w:r w:rsidR="00C87E46" w:rsidRPr="00924D75">
        <w:rPr>
          <w:rFonts w:ascii="Book Antiqua" w:eastAsia="Calibri" w:hAnsi="Book Antiqua" w:cs="Arial"/>
        </w:rPr>
        <w:t xml:space="preserve">dollars </w:t>
      </w:r>
      <w:r w:rsidR="0024330B" w:rsidRPr="00924D75">
        <w:rPr>
          <w:rFonts w:ascii="Book Antiqua" w:eastAsia="Calibri" w:hAnsi="Book Antiqua" w:cs="Arial"/>
        </w:rPr>
        <w:t>U</w:t>
      </w:r>
      <w:r w:rsidR="00225F8D">
        <w:rPr>
          <w:rFonts w:ascii="Book Antiqua" w:hAnsi="Book Antiqua" w:cs="Arial" w:hint="eastAsia"/>
          <w:lang w:eastAsia="zh-CN"/>
        </w:rPr>
        <w:t xml:space="preserve">nited </w:t>
      </w:r>
      <w:r w:rsidR="0024330B" w:rsidRPr="00924D75">
        <w:rPr>
          <w:rFonts w:ascii="Book Antiqua" w:eastAsia="Calibri" w:hAnsi="Book Antiqua" w:cs="Arial"/>
        </w:rPr>
        <w:t>S</w:t>
      </w:r>
      <w:r w:rsidR="00225F8D">
        <w:rPr>
          <w:rFonts w:ascii="Book Antiqua" w:hAnsi="Book Antiqua" w:cs="Arial" w:hint="eastAsia"/>
          <w:lang w:eastAsia="zh-CN"/>
        </w:rPr>
        <w:t>tates</w:t>
      </w:r>
      <w:r w:rsidR="00110C31" w:rsidRPr="00924D75">
        <w:rPr>
          <w:rFonts w:ascii="Book Antiqua" w:eastAsia="Calibri" w:hAnsi="Book Antiqua" w:cs="Arial"/>
        </w:rPr>
        <w:t>/</w:t>
      </w:r>
      <w:proofErr w:type="gramStart"/>
      <w:r w:rsidR="00AB4760" w:rsidRPr="00924D75">
        <w:rPr>
          <w:rFonts w:ascii="Book Antiqua" w:eastAsia="Calibri" w:hAnsi="Book Antiqua" w:cs="Arial"/>
        </w:rPr>
        <w:t>QALY</w:t>
      </w:r>
      <w:r w:rsidR="003B617D" w:rsidRPr="00924D75">
        <w:rPr>
          <w:rFonts w:ascii="Book Antiqua" w:eastAsia="Calibri" w:hAnsi="Book Antiqua" w:cs="Arial"/>
          <w:vertAlign w:val="superscript"/>
        </w:rPr>
        <w:t>[</w:t>
      </w:r>
      <w:proofErr w:type="gramEnd"/>
      <w:r w:rsidR="003B617D" w:rsidRPr="00924D75">
        <w:rPr>
          <w:rFonts w:ascii="Book Antiqua" w:eastAsia="Calibri" w:hAnsi="Book Antiqua" w:cs="Arial"/>
          <w:vertAlign w:val="superscript"/>
        </w:rPr>
        <w:t>1-4]</w:t>
      </w:r>
      <w:r w:rsidR="003B617D" w:rsidRPr="00924D75">
        <w:rPr>
          <w:rFonts w:ascii="Book Antiqua" w:eastAsia="Calibri" w:hAnsi="Book Antiqua" w:cs="Arial"/>
        </w:rPr>
        <w:t>.</w:t>
      </w:r>
      <w:r w:rsidR="00924D75">
        <w:rPr>
          <w:rFonts w:ascii="Book Antiqua" w:eastAsia="Calibri" w:hAnsi="Book Antiqua" w:cs="Arial"/>
        </w:rPr>
        <w:t xml:space="preserve"> </w:t>
      </w:r>
      <w:r w:rsidR="003B617D" w:rsidRPr="00924D75">
        <w:rPr>
          <w:rFonts w:ascii="Book Antiqua" w:eastAsia="Calibri" w:hAnsi="Book Antiqua" w:cs="Arial"/>
        </w:rPr>
        <w:t>Information such as this w</w:t>
      </w:r>
      <w:r w:rsidR="00D20A2A" w:rsidRPr="00924D75">
        <w:rPr>
          <w:rFonts w:ascii="Book Antiqua" w:eastAsia="Calibri" w:hAnsi="Book Antiqua" w:cs="Arial"/>
        </w:rPr>
        <w:t>ould</w:t>
      </w:r>
      <w:r w:rsidR="003B617D" w:rsidRPr="00924D75">
        <w:rPr>
          <w:rFonts w:ascii="Book Antiqua" w:eastAsia="Calibri" w:hAnsi="Book Antiqua" w:cs="Arial"/>
        </w:rPr>
        <w:t xml:space="preserve"> provide</w:t>
      </w:r>
      <w:r w:rsidR="00BE0BB7" w:rsidRPr="00924D75">
        <w:rPr>
          <w:rFonts w:ascii="Book Antiqua" w:eastAsia="Calibri" w:hAnsi="Book Antiqua" w:cs="Arial"/>
        </w:rPr>
        <w:t xml:space="preserve"> vital</w:t>
      </w:r>
      <w:r w:rsidR="003B617D" w:rsidRPr="00924D75">
        <w:rPr>
          <w:rFonts w:ascii="Book Antiqua" w:eastAsia="Calibri" w:hAnsi="Book Antiqua" w:cs="Arial"/>
        </w:rPr>
        <w:t xml:space="preserve"> insight into the </w:t>
      </w:r>
      <w:r w:rsidR="00D20A2A" w:rsidRPr="00924D75">
        <w:rPr>
          <w:rFonts w:ascii="Book Antiqua" w:eastAsia="Calibri" w:hAnsi="Book Antiqua" w:cs="Arial"/>
        </w:rPr>
        <w:t xml:space="preserve">true </w:t>
      </w:r>
      <w:r w:rsidR="003B617D" w:rsidRPr="00924D75">
        <w:rPr>
          <w:rFonts w:ascii="Book Antiqua" w:eastAsia="Calibri" w:hAnsi="Book Antiqua" w:cs="Arial"/>
        </w:rPr>
        <w:t xml:space="preserve">efficacy of </w:t>
      </w:r>
      <w:r w:rsidR="00D20A2A" w:rsidRPr="00924D75">
        <w:rPr>
          <w:rFonts w:ascii="Book Antiqua" w:eastAsia="Calibri" w:hAnsi="Book Antiqua" w:cs="Arial"/>
        </w:rPr>
        <w:t>RSA</w:t>
      </w:r>
      <w:r w:rsidR="003B617D" w:rsidRPr="00924D75">
        <w:rPr>
          <w:rFonts w:ascii="Book Antiqua" w:eastAsia="Calibri" w:hAnsi="Book Antiqua" w:cs="Arial"/>
        </w:rPr>
        <w:t>.</w:t>
      </w:r>
    </w:p>
    <w:p w14:paraId="395E05EA" w14:textId="77777777" w:rsidR="000562C4" w:rsidRPr="00924D75" w:rsidRDefault="000562C4" w:rsidP="005B3D87">
      <w:pPr>
        <w:spacing w:line="360" w:lineRule="auto"/>
        <w:jc w:val="both"/>
        <w:rPr>
          <w:rFonts w:ascii="Book Antiqua" w:eastAsia="Calibri" w:hAnsi="Book Antiqua" w:cs="Arial"/>
        </w:rPr>
      </w:pPr>
    </w:p>
    <w:p w14:paraId="77C3A1BE" w14:textId="48360556" w:rsidR="00C07445" w:rsidRPr="00924D75" w:rsidRDefault="00225F8D" w:rsidP="005B3D87">
      <w:pPr>
        <w:spacing w:line="360" w:lineRule="auto"/>
        <w:jc w:val="both"/>
        <w:rPr>
          <w:rFonts w:ascii="Book Antiqua" w:eastAsia="Calibri" w:hAnsi="Book Antiqua" w:cs="Arial"/>
          <w:b/>
        </w:rPr>
      </w:pPr>
      <w:r>
        <w:rPr>
          <w:rFonts w:ascii="Book Antiqua" w:hAnsi="Book Antiqua" w:cs="Arial"/>
          <w:b/>
          <w:lang w:eastAsia="zh-CN"/>
        </w:rPr>
        <w:t xml:space="preserve">MATERIALS AND </w:t>
      </w:r>
      <w:r w:rsidRPr="00924D75">
        <w:rPr>
          <w:rFonts w:ascii="Book Antiqua" w:eastAsia="Calibri" w:hAnsi="Book Antiqua" w:cs="Arial"/>
          <w:b/>
        </w:rPr>
        <w:t>METHODS</w:t>
      </w:r>
    </w:p>
    <w:p w14:paraId="2720E824" w14:textId="22AC84D5" w:rsidR="00AF12A6" w:rsidRPr="00924D75" w:rsidRDefault="00155A87" w:rsidP="005B3D87">
      <w:pPr>
        <w:spacing w:line="360" w:lineRule="auto"/>
        <w:jc w:val="both"/>
        <w:rPr>
          <w:rFonts w:ascii="Book Antiqua" w:eastAsia="Calibri" w:hAnsi="Book Antiqua" w:cs="Arial"/>
        </w:rPr>
      </w:pPr>
      <w:r w:rsidRPr="00924D75">
        <w:rPr>
          <w:rFonts w:ascii="Book Antiqua" w:eastAsia="Calibri" w:hAnsi="Book Antiqua" w:cs="Arial"/>
        </w:rPr>
        <w:t xml:space="preserve">Following </w:t>
      </w:r>
      <w:r w:rsidR="00283B18" w:rsidRPr="00924D75">
        <w:rPr>
          <w:rFonts w:ascii="Book Antiqua" w:eastAsia="Calibri" w:hAnsi="Book Antiqua" w:cs="Arial"/>
        </w:rPr>
        <w:t>University of Louisville and Norton Healthcare Medical I</w:t>
      </w:r>
      <w:r w:rsidRPr="00924D75">
        <w:rPr>
          <w:rFonts w:ascii="Book Antiqua" w:eastAsia="Calibri" w:hAnsi="Book Antiqua" w:cs="Arial"/>
        </w:rPr>
        <w:t xml:space="preserve">nstitutional </w:t>
      </w:r>
      <w:r w:rsidR="00BE0BB7" w:rsidRPr="00924D75">
        <w:rPr>
          <w:rFonts w:ascii="Book Antiqua" w:eastAsia="Calibri" w:hAnsi="Book Antiqua" w:cs="Arial"/>
        </w:rPr>
        <w:t xml:space="preserve">Review </w:t>
      </w:r>
      <w:r w:rsidR="00283B18" w:rsidRPr="00924D75">
        <w:rPr>
          <w:rFonts w:ascii="Book Antiqua" w:eastAsia="Calibri" w:hAnsi="Book Antiqua" w:cs="Arial"/>
        </w:rPr>
        <w:t>B</w:t>
      </w:r>
      <w:r w:rsidRPr="00924D75">
        <w:rPr>
          <w:rFonts w:ascii="Book Antiqua" w:eastAsia="Calibri" w:hAnsi="Book Antiqua" w:cs="Arial"/>
        </w:rPr>
        <w:t>oard approval</w:t>
      </w:r>
      <w:r w:rsidR="00BE0BB7" w:rsidRPr="00924D75">
        <w:rPr>
          <w:rFonts w:ascii="Book Antiqua" w:eastAsia="Calibri" w:hAnsi="Book Antiqua" w:cs="Arial"/>
        </w:rPr>
        <w:t>s</w:t>
      </w:r>
      <w:r w:rsidRPr="00924D75">
        <w:rPr>
          <w:rFonts w:ascii="Book Antiqua" w:eastAsia="Calibri" w:hAnsi="Book Antiqua" w:cs="Arial"/>
        </w:rPr>
        <w:t>,</w:t>
      </w:r>
      <w:r w:rsidR="00051C9D" w:rsidRPr="00924D75">
        <w:rPr>
          <w:rFonts w:ascii="Book Antiqua" w:eastAsia="Calibri" w:hAnsi="Book Antiqua" w:cs="Arial"/>
        </w:rPr>
        <w:t xml:space="preserve"> 1</w:t>
      </w:r>
      <w:r w:rsidRPr="00924D75">
        <w:rPr>
          <w:rFonts w:ascii="Book Antiqua" w:eastAsia="Calibri" w:hAnsi="Book Antiqua" w:cs="Arial"/>
        </w:rPr>
        <w:t xml:space="preserve">5 consecutive patients preparing to undergo </w:t>
      </w:r>
      <w:r w:rsidR="00283B18" w:rsidRPr="00924D75">
        <w:rPr>
          <w:rFonts w:ascii="Book Antiqua" w:eastAsia="Calibri" w:hAnsi="Book Antiqua" w:cs="Arial"/>
        </w:rPr>
        <w:t>RSA</w:t>
      </w:r>
      <w:r w:rsidRPr="00924D75">
        <w:rPr>
          <w:rFonts w:ascii="Book Antiqua" w:eastAsia="Calibri" w:hAnsi="Book Antiqua" w:cs="Arial"/>
        </w:rPr>
        <w:t xml:space="preserve"> underwent pre-operative clinical </w:t>
      </w:r>
      <w:r w:rsidR="00051C9D" w:rsidRPr="00924D75">
        <w:rPr>
          <w:rFonts w:ascii="Book Antiqua" w:eastAsia="Calibri" w:hAnsi="Book Antiqua" w:cs="Arial"/>
        </w:rPr>
        <w:t>examination by the same fellowship-trained shoulder surgeon.</w:t>
      </w:r>
      <w:r w:rsidR="00924D75">
        <w:rPr>
          <w:rFonts w:ascii="Book Antiqua" w:eastAsia="Calibri" w:hAnsi="Book Antiqua" w:cs="Arial"/>
        </w:rPr>
        <w:t xml:space="preserve"> </w:t>
      </w:r>
      <w:r w:rsidR="00F95E75" w:rsidRPr="00924D75">
        <w:rPr>
          <w:rFonts w:ascii="Book Antiqua" w:eastAsia="Calibri" w:hAnsi="Book Antiqua" w:cs="Arial"/>
        </w:rPr>
        <w:t xml:space="preserve">All patients had severe rotator cuff </w:t>
      </w:r>
      <w:proofErr w:type="spellStart"/>
      <w:r w:rsidR="00F95E75" w:rsidRPr="00924D75">
        <w:rPr>
          <w:rFonts w:ascii="Book Antiqua" w:eastAsia="Calibri" w:hAnsi="Book Antiqua" w:cs="Arial"/>
        </w:rPr>
        <w:t>arthropathy</w:t>
      </w:r>
      <w:proofErr w:type="spellEnd"/>
      <w:r w:rsidR="00F95E75" w:rsidRPr="00924D75">
        <w:rPr>
          <w:rFonts w:ascii="Book Antiqua" w:eastAsia="Calibri" w:hAnsi="Book Antiqua" w:cs="Arial"/>
        </w:rPr>
        <w:t>.</w:t>
      </w:r>
      <w:r w:rsidR="00924D75">
        <w:rPr>
          <w:rFonts w:ascii="Book Antiqua" w:eastAsia="Calibri" w:hAnsi="Book Antiqua" w:cs="Arial"/>
        </w:rPr>
        <w:t xml:space="preserve"> </w:t>
      </w:r>
      <w:r w:rsidR="00F95E75" w:rsidRPr="00924D75">
        <w:rPr>
          <w:rFonts w:ascii="Book Antiqua" w:eastAsia="Calibri" w:hAnsi="Book Antiqua" w:cs="Arial"/>
        </w:rPr>
        <w:t>Given the lack of functional rotator cuff tissue</w:t>
      </w:r>
      <w:r w:rsidR="00A36E83" w:rsidRPr="00924D75">
        <w:rPr>
          <w:rFonts w:ascii="Book Antiqua" w:eastAsia="Calibri" w:hAnsi="Book Antiqua" w:cs="Arial"/>
        </w:rPr>
        <w:t xml:space="preserve"> an RSA was selected rather than a standard total shoulder arthroplasty.</w:t>
      </w:r>
      <w:r w:rsidR="00924D75">
        <w:rPr>
          <w:rFonts w:ascii="Book Antiqua" w:eastAsia="Calibri" w:hAnsi="Book Antiqua" w:cs="Arial"/>
        </w:rPr>
        <w:t xml:space="preserve"> </w:t>
      </w:r>
      <w:r w:rsidR="00A36E83" w:rsidRPr="00924D75">
        <w:rPr>
          <w:rFonts w:ascii="Book Antiqua" w:eastAsia="Calibri" w:hAnsi="Book Antiqua" w:cs="Arial"/>
        </w:rPr>
        <w:t>By reversing humeral head and glenoid component</w:t>
      </w:r>
      <w:r w:rsidR="000562C4" w:rsidRPr="00924D75">
        <w:rPr>
          <w:rFonts w:ascii="Book Antiqua" w:eastAsia="Calibri" w:hAnsi="Book Antiqua" w:cs="Arial"/>
        </w:rPr>
        <w:t xml:space="preserve"> location</w:t>
      </w:r>
      <w:r w:rsidR="00A36E83" w:rsidRPr="00924D75">
        <w:rPr>
          <w:rFonts w:ascii="Book Antiqua" w:eastAsia="Calibri" w:hAnsi="Book Antiqua" w:cs="Arial"/>
        </w:rPr>
        <w:t xml:space="preserve">s, RSA </w:t>
      </w:r>
      <w:r w:rsidR="000562C4" w:rsidRPr="00924D75">
        <w:rPr>
          <w:rFonts w:ascii="Book Antiqua" w:eastAsia="Calibri" w:hAnsi="Book Antiqua" w:cs="Arial"/>
        </w:rPr>
        <w:t>increased deltoid muscle mechanical efficiency during shoulder elevation and improved joint stability.</w:t>
      </w:r>
      <w:r w:rsidR="00924D75">
        <w:rPr>
          <w:rFonts w:ascii="Book Antiqua" w:eastAsia="Calibri" w:hAnsi="Book Antiqua" w:cs="Arial"/>
        </w:rPr>
        <w:t xml:space="preserve"> </w:t>
      </w:r>
      <w:r w:rsidR="000562C4" w:rsidRPr="00924D75">
        <w:rPr>
          <w:rFonts w:ascii="Book Antiqua" w:eastAsia="Calibri" w:hAnsi="Book Antiqua" w:cs="Arial"/>
        </w:rPr>
        <w:t xml:space="preserve">All patients received a </w:t>
      </w:r>
      <w:proofErr w:type="spellStart"/>
      <w:r w:rsidR="000562C4" w:rsidRPr="00924D75">
        <w:rPr>
          <w:rFonts w:ascii="Book Antiqua" w:eastAsia="Calibri" w:hAnsi="Book Antiqua" w:cs="Arial"/>
        </w:rPr>
        <w:t>Donjoy</w:t>
      </w:r>
      <w:proofErr w:type="spellEnd"/>
      <w:r w:rsidR="000562C4" w:rsidRPr="00924D75">
        <w:rPr>
          <w:rFonts w:ascii="Book Antiqua" w:eastAsia="Calibri" w:hAnsi="Book Antiqua" w:cs="Arial"/>
        </w:rPr>
        <w:t xml:space="preserve"> </w:t>
      </w:r>
      <w:proofErr w:type="spellStart"/>
      <w:r w:rsidR="000562C4" w:rsidRPr="00924D75">
        <w:rPr>
          <w:rFonts w:ascii="Book Antiqua" w:eastAsia="Calibri" w:hAnsi="Book Antiqua" w:cs="Arial"/>
        </w:rPr>
        <w:t>Orthopaedic</w:t>
      </w:r>
      <w:proofErr w:type="spellEnd"/>
      <w:r w:rsidR="000562C4" w:rsidRPr="00924D75">
        <w:rPr>
          <w:rFonts w:ascii="Book Antiqua" w:eastAsia="Calibri" w:hAnsi="Book Antiqua" w:cs="Arial"/>
        </w:rPr>
        <w:t xml:space="preserve"> Reverse Shoulder Prosthesis (DJO, Vista, CA, U</w:t>
      </w:r>
      <w:r w:rsidR="00C11422">
        <w:rPr>
          <w:rFonts w:ascii="Book Antiqua" w:hAnsi="Book Antiqua" w:cs="Arial" w:hint="eastAsia"/>
          <w:lang w:eastAsia="zh-CN"/>
        </w:rPr>
        <w:t xml:space="preserve">nited </w:t>
      </w:r>
      <w:r w:rsidR="000562C4" w:rsidRPr="00924D75">
        <w:rPr>
          <w:rFonts w:ascii="Book Antiqua" w:eastAsia="Calibri" w:hAnsi="Book Antiqua" w:cs="Arial"/>
        </w:rPr>
        <w:t>S</w:t>
      </w:r>
      <w:r w:rsidR="00C11422">
        <w:rPr>
          <w:rFonts w:ascii="Book Antiqua" w:hAnsi="Book Antiqua" w:cs="Arial" w:hint="eastAsia"/>
          <w:lang w:eastAsia="zh-CN"/>
        </w:rPr>
        <w:t>tates</w:t>
      </w:r>
      <w:r w:rsidR="000562C4" w:rsidRPr="00924D75">
        <w:rPr>
          <w:rFonts w:ascii="Book Antiqua" w:eastAsia="Calibri" w:hAnsi="Book Antiqua" w:cs="Arial"/>
        </w:rPr>
        <w:t>).</w:t>
      </w:r>
      <w:r w:rsidR="00924D75">
        <w:rPr>
          <w:rFonts w:ascii="Book Antiqua" w:eastAsia="Calibri" w:hAnsi="Book Antiqua" w:cs="Arial"/>
        </w:rPr>
        <w:t xml:space="preserve"> </w:t>
      </w:r>
      <w:r w:rsidRPr="00924D75">
        <w:rPr>
          <w:rFonts w:ascii="Book Antiqua" w:eastAsia="Calibri" w:hAnsi="Book Antiqua" w:cs="Arial"/>
        </w:rPr>
        <w:t xml:space="preserve">Patients also </w:t>
      </w:r>
      <w:r w:rsidR="00283B18" w:rsidRPr="00924D75">
        <w:rPr>
          <w:rFonts w:ascii="Book Antiqua" w:eastAsia="Calibri" w:hAnsi="Book Antiqua" w:cs="Arial"/>
        </w:rPr>
        <w:t xml:space="preserve">completed the </w:t>
      </w:r>
      <w:r w:rsidRPr="00924D75">
        <w:rPr>
          <w:rFonts w:ascii="Book Antiqua" w:eastAsia="Calibri" w:hAnsi="Book Antiqua" w:cs="Arial"/>
        </w:rPr>
        <w:t>Short Form</w:t>
      </w:r>
      <w:r w:rsidR="0075367C" w:rsidRPr="00924D75">
        <w:rPr>
          <w:rFonts w:ascii="Book Antiqua" w:eastAsia="Calibri" w:hAnsi="Book Antiqua" w:cs="Arial"/>
        </w:rPr>
        <w:t>-</w:t>
      </w:r>
      <w:r w:rsidRPr="00924D75">
        <w:rPr>
          <w:rFonts w:ascii="Book Antiqua" w:eastAsia="Calibri" w:hAnsi="Book Antiqua" w:cs="Arial"/>
        </w:rPr>
        <w:t>36</w:t>
      </w:r>
      <w:r w:rsidR="00F92BB0" w:rsidRPr="00924D75">
        <w:rPr>
          <w:rFonts w:ascii="Book Antiqua" w:eastAsia="Calibri" w:hAnsi="Book Antiqua" w:cs="Arial"/>
        </w:rPr>
        <w:t xml:space="preserve"> </w:t>
      </w:r>
      <w:r w:rsidR="006E138A" w:rsidRPr="00924D75">
        <w:rPr>
          <w:rFonts w:ascii="Book Antiqua" w:eastAsia="Calibri" w:hAnsi="Book Antiqua" w:cs="Arial"/>
        </w:rPr>
        <w:t>Health S</w:t>
      </w:r>
      <w:r w:rsidR="00283B18" w:rsidRPr="00924D75">
        <w:rPr>
          <w:rFonts w:ascii="Book Antiqua" w:eastAsia="Calibri" w:hAnsi="Book Antiqua" w:cs="Arial"/>
        </w:rPr>
        <w:t>urvey</w:t>
      </w:r>
      <w:r w:rsidR="0075367C" w:rsidRPr="00924D75">
        <w:rPr>
          <w:rFonts w:ascii="Book Antiqua" w:eastAsia="Calibri" w:hAnsi="Book Antiqua" w:cs="Arial"/>
        </w:rPr>
        <w:t xml:space="preserve"> subscales (</w:t>
      </w:r>
      <w:r w:rsidR="0075367C" w:rsidRPr="00924D75">
        <w:rPr>
          <w:rFonts w:ascii="Book Antiqua" w:eastAsia="Times New Roman" w:hAnsi="Book Antiqua" w:cs="Arial"/>
        </w:rPr>
        <w:t xml:space="preserve">Physical Function = PF, Role Physical = RP, Role Emotional = RE, Bodily Pain = BP, </w:t>
      </w:r>
      <w:r w:rsidR="0075367C" w:rsidRPr="00924D75">
        <w:rPr>
          <w:rFonts w:ascii="Book Antiqua" w:eastAsia="Times New Roman" w:hAnsi="Book Antiqua" w:cs="Arial"/>
        </w:rPr>
        <w:lastRenderedPageBreak/>
        <w:t>General Health = GH, Vitality = VT, Mental Health = MH, and Social Function = SF</w:t>
      </w:r>
      <w:r w:rsidR="00E70A4C" w:rsidRPr="00924D75">
        <w:rPr>
          <w:rFonts w:ascii="Book Antiqua" w:eastAsia="Times New Roman" w:hAnsi="Book Antiqua" w:cs="Arial"/>
        </w:rPr>
        <w:t>)</w:t>
      </w:r>
      <w:r w:rsidR="0075367C" w:rsidRPr="00924D75">
        <w:rPr>
          <w:rFonts w:ascii="Book Antiqua" w:eastAsia="Times New Roman" w:hAnsi="Book Antiqua" w:cs="Arial"/>
        </w:rPr>
        <w:t>.</w:t>
      </w:r>
      <w:r w:rsidR="00924D75">
        <w:rPr>
          <w:rFonts w:ascii="Book Antiqua" w:eastAsia="Times New Roman" w:hAnsi="Book Antiqua" w:cs="Arial"/>
        </w:rPr>
        <w:t xml:space="preserve"> </w:t>
      </w:r>
      <w:r w:rsidRPr="00924D75">
        <w:rPr>
          <w:rFonts w:ascii="Book Antiqua" w:eastAsia="Calibri" w:hAnsi="Book Antiqua" w:cs="Arial"/>
        </w:rPr>
        <w:t xml:space="preserve">Clinical examination and </w:t>
      </w:r>
      <w:r w:rsidR="0075367C" w:rsidRPr="00924D75">
        <w:rPr>
          <w:rFonts w:ascii="Book Antiqua" w:eastAsia="Calibri" w:hAnsi="Book Antiqua" w:cs="Arial"/>
        </w:rPr>
        <w:t>Short Form-</w:t>
      </w:r>
      <w:r w:rsidR="00283B18" w:rsidRPr="00924D75">
        <w:rPr>
          <w:rFonts w:ascii="Book Antiqua" w:eastAsia="Calibri" w:hAnsi="Book Antiqua" w:cs="Arial"/>
        </w:rPr>
        <w:t xml:space="preserve">36 </w:t>
      </w:r>
      <w:r w:rsidRPr="00924D75">
        <w:rPr>
          <w:rFonts w:ascii="Book Antiqua" w:eastAsia="Calibri" w:hAnsi="Book Antiqua" w:cs="Arial"/>
        </w:rPr>
        <w:t>survey</w:t>
      </w:r>
      <w:r w:rsidR="00283B18" w:rsidRPr="00924D75">
        <w:rPr>
          <w:rFonts w:ascii="Book Antiqua" w:eastAsia="Calibri" w:hAnsi="Book Antiqua" w:cs="Arial"/>
        </w:rPr>
        <w:t>s</w:t>
      </w:r>
      <w:r w:rsidRPr="00924D75">
        <w:rPr>
          <w:rFonts w:ascii="Book Antiqua" w:eastAsia="Calibri" w:hAnsi="Book Antiqua" w:cs="Arial"/>
        </w:rPr>
        <w:t xml:space="preserve"> were repeated at</w:t>
      </w:r>
      <w:r w:rsidR="009C1228" w:rsidRPr="00924D75">
        <w:rPr>
          <w:rFonts w:ascii="Book Antiqua" w:eastAsia="Calibri" w:hAnsi="Book Antiqua" w:cs="Arial"/>
        </w:rPr>
        <w:t xml:space="preserve"> </w:t>
      </w:r>
      <w:r w:rsidR="005D4A41" w:rsidRPr="00924D75">
        <w:rPr>
          <w:rFonts w:ascii="Book Antiqua" w:eastAsia="Calibri" w:hAnsi="Book Antiqua" w:cs="Arial"/>
        </w:rPr>
        <w:t>3-mo, 6-</w:t>
      </w:r>
      <w:r w:rsidR="009C1228" w:rsidRPr="00924D75">
        <w:rPr>
          <w:rFonts w:ascii="Book Antiqua" w:eastAsia="Calibri" w:hAnsi="Book Antiqua" w:cs="Arial"/>
        </w:rPr>
        <w:t>mo</w:t>
      </w:r>
      <w:r w:rsidRPr="00924D75">
        <w:rPr>
          <w:rFonts w:ascii="Book Antiqua" w:eastAsia="Calibri" w:hAnsi="Book Antiqua" w:cs="Arial"/>
        </w:rPr>
        <w:t>,</w:t>
      </w:r>
      <w:r w:rsidR="009C1228" w:rsidRPr="00924D75">
        <w:rPr>
          <w:rFonts w:ascii="Book Antiqua" w:eastAsia="Calibri" w:hAnsi="Book Antiqua" w:cs="Arial"/>
        </w:rPr>
        <w:t xml:space="preserve"> and </w:t>
      </w:r>
      <w:r w:rsidR="0075367C" w:rsidRPr="00924D75">
        <w:rPr>
          <w:rFonts w:ascii="Book Antiqua" w:eastAsia="Calibri" w:hAnsi="Book Antiqua" w:cs="Arial"/>
        </w:rPr>
        <w:t xml:space="preserve">at </w:t>
      </w:r>
      <w:r w:rsidR="005D4A41" w:rsidRPr="00924D75">
        <w:rPr>
          <w:rFonts w:ascii="Book Antiqua" w:eastAsia="Calibri" w:hAnsi="Book Antiqua" w:cs="Arial"/>
        </w:rPr>
        <w:t>1-year</w:t>
      </w:r>
      <w:r w:rsidRPr="00924D75">
        <w:rPr>
          <w:rFonts w:ascii="Book Antiqua" w:eastAsia="Calibri" w:hAnsi="Book Antiqua" w:cs="Arial"/>
        </w:rPr>
        <w:t xml:space="preserve"> post-surgery</w:t>
      </w:r>
      <w:r w:rsidR="009C1228" w:rsidRPr="00924D75">
        <w:rPr>
          <w:rFonts w:ascii="Book Antiqua" w:eastAsia="Calibri" w:hAnsi="Book Antiqua" w:cs="Arial"/>
        </w:rPr>
        <w:t>.</w:t>
      </w:r>
      <w:r w:rsidR="00924D75">
        <w:rPr>
          <w:rFonts w:ascii="Book Antiqua" w:eastAsia="Calibri" w:hAnsi="Book Antiqua" w:cs="Arial"/>
        </w:rPr>
        <w:t xml:space="preserve"> </w:t>
      </w:r>
      <w:r w:rsidR="00CD3C2F" w:rsidRPr="00924D75">
        <w:rPr>
          <w:rFonts w:ascii="Book Antiqua" w:eastAsia="Calibri" w:hAnsi="Book Antiqua" w:cs="Arial"/>
        </w:rPr>
        <w:t xml:space="preserve">By the end of the first post-operative year all patients were satisfied with the RSA procedure and had met their pain reduction and functional restoration </w:t>
      </w:r>
      <w:r w:rsidR="00563DCB" w:rsidRPr="00924D75">
        <w:rPr>
          <w:rFonts w:ascii="Book Antiqua" w:eastAsia="Calibri" w:hAnsi="Book Antiqua" w:cs="Arial"/>
        </w:rPr>
        <w:t>expectations</w:t>
      </w:r>
      <w:r w:rsidR="00CD3C2F" w:rsidRPr="00924D75">
        <w:rPr>
          <w:rFonts w:ascii="Book Antiqua" w:eastAsia="Calibri" w:hAnsi="Book Antiqua" w:cs="Arial"/>
        </w:rPr>
        <w:t>.</w:t>
      </w:r>
      <w:r w:rsidR="00924D75">
        <w:rPr>
          <w:rFonts w:ascii="Book Antiqua" w:eastAsia="Calibri" w:hAnsi="Book Antiqua" w:cs="Arial"/>
        </w:rPr>
        <w:t xml:space="preserve"> </w:t>
      </w:r>
      <w:r w:rsidR="0075367C" w:rsidRPr="00924D75">
        <w:rPr>
          <w:rFonts w:ascii="Book Antiqua" w:eastAsia="Calibri" w:hAnsi="Book Antiqua" w:cs="Arial"/>
        </w:rPr>
        <w:t xml:space="preserve">These data </w:t>
      </w:r>
      <w:r w:rsidR="00291AC0" w:rsidRPr="00924D75">
        <w:rPr>
          <w:rFonts w:ascii="Book Antiqua" w:eastAsia="Times New Roman" w:hAnsi="Book Antiqua" w:cs="Arial"/>
        </w:rPr>
        <w:t>were</w:t>
      </w:r>
      <w:r w:rsidR="00F92BB0" w:rsidRPr="00924D75">
        <w:rPr>
          <w:rFonts w:ascii="Book Antiqua" w:eastAsia="Calibri" w:hAnsi="Book Antiqua" w:cs="Arial"/>
        </w:rPr>
        <w:t xml:space="preserve"> compared with</w:t>
      </w:r>
      <w:r w:rsidR="007A211C" w:rsidRPr="00924D75">
        <w:rPr>
          <w:rFonts w:ascii="Book Antiqua" w:eastAsia="Calibri" w:hAnsi="Book Antiqua" w:cs="Arial"/>
        </w:rPr>
        <w:t xml:space="preserve"> the findings of </w:t>
      </w:r>
      <w:r w:rsidR="00E06DDA" w:rsidRPr="00924D75">
        <w:rPr>
          <w:rFonts w:ascii="Book Antiqua" w:hAnsi="Book Antiqua" w:cs="Arial"/>
          <w:noProof/>
        </w:rPr>
        <w:t xml:space="preserve">Mangione </w:t>
      </w:r>
      <w:r w:rsidR="00E06DDA" w:rsidRPr="00C11422">
        <w:rPr>
          <w:rFonts w:ascii="Book Antiqua" w:hAnsi="Book Antiqua" w:cs="Arial"/>
          <w:i/>
          <w:noProof/>
        </w:rPr>
        <w:t>et al</w:t>
      </w:r>
      <w:r w:rsidR="00E06DDA" w:rsidRPr="00924D75">
        <w:rPr>
          <w:rFonts w:ascii="Book Antiqua" w:hAnsi="Book Antiqua" w:cs="Arial"/>
          <w:noProof/>
          <w:vertAlign w:val="superscript"/>
        </w:rPr>
        <w:t>[7]</w:t>
      </w:r>
      <w:r w:rsidR="00BE0BB7" w:rsidRPr="00924D75">
        <w:rPr>
          <w:rFonts w:ascii="Book Antiqua" w:hAnsi="Book Antiqua" w:cs="Arial"/>
          <w:noProof/>
        </w:rPr>
        <w:t xml:space="preserve"> who studied</w:t>
      </w:r>
      <w:r w:rsidR="00E06DDA" w:rsidRPr="00924D75">
        <w:rPr>
          <w:rFonts w:ascii="Book Antiqua" w:hAnsi="Book Antiqua" w:cs="Arial"/>
          <w:noProof/>
        </w:rPr>
        <w:t xml:space="preserve"> 224 patients </w:t>
      </w:r>
      <w:r w:rsidR="0077028D" w:rsidRPr="00924D75">
        <w:rPr>
          <w:rFonts w:ascii="Book Antiqua" w:hAnsi="Book Antiqua" w:cs="Arial"/>
          <w:noProof/>
        </w:rPr>
        <w:t xml:space="preserve">of similar age </w:t>
      </w:r>
      <w:r w:rsidR="00BE0BB7" w:rsidRPr="00924D75">
        <w:rPr>
          <w:rFonts w:ascii="Book Antiqua" w:hAnsi="Book Antiqua" w:cs="Arial"/>
          <w:noProof/>
        </w:rPr>
        <w:t>following total hip arthroplasty</w:t>
      </w:r>
      <w:r w:rsidR="0077028D" w:rsidRPr="00924D75">
        <w:rPr>
          <w:rFonts w:ascii="Book Antiqua" w:hAnsi="Book Antiqua" w:cs="Arial"/>
          <w:noProof/>
        </w:rPr>
        <w:t xml:space="preserve"> over the same</w:t>
      </w:r>
      <w:r w:rsidR="00051C9D" w:rsidRPr="00924D75">
        <w:rPr>
          <w:rFonts w:ascii="Book Antiqua" w:hAnsi="Book Antiqua" w:cs="Arial"/>
          <w:noProof/>
        </w:rPr>
        <w:t xml:space="preserve"> follow-up</w:t>
      </w:r>
      <w:r w:rsidR="0077028D" w:rsidRPr="00924D75">
        <w:rPr>
          <w:rFonts w:ascii="Book Antiqua" w:hAnsi="Book Antiqua" w:cs="Arial"/>
          <w:noProof/>
        </w:rPr>
        <w:t xml:space="preserve"> time intervals</w:t>
      </w:r>
      <w:r w:rsidR="00BE0BB7" w:rsidRPr="00924D75">
        <w:rPr>
          <w:rFonts w:ascii="Book Antiqua" w:hAnsi="Book Antiqua" w:cs="Arial"/>
          <w:noProof/>
        </w:rPr>
        <w:t>, also collecting 0-100 point scale Short Form-36 survey data</w:t>
      </w:r>
      <w:r w:rsidR="0077028D" w:rsidRPr="00924D75">
        <w:rPr>
          <w:rFonts w:ascii="Book Antiqua" w:hAnsi="Book Antiqua" w:cs="Arial"/>
          <w:noProof/>
        </w:rPr>
        <w:t>.</w:t>
      </w:r>
      <w:r w:rsidR="00924D75">
        <w:rPr>
          <w:rFonts w:ascii="Book Antiqua" w:hAnsi="Book Antiqua" w:cs="Arial"/>
          <w:noProof/>
        </w:rPr>
        <w:t xml:space="preserve"> </w:t>
      </w:r>
      <w:r w:rsidR="00E06DDA" w:rsidRPr="00924D75">
        <w:rPr>
          <w:rFonts w:ascii="Book Antiqua" w:hAnsi="Book Antiqua" w:cs="Arial"/>
          <w:noProof/>
        </w:rPr>
        <w:t>Short Form-36 subscale data</w:t>
      </w:r>
      <w:r w:rsidR="0077028D" w:rsidRPr="00924D75">
        <w:rPr>
          <w:rFonts w:ascii="Book Antiqua" w:hAnsi="Book Antiqua" w:cs="Arial"/>
          <w:noProof/>
        </w:rPr>
        <w:t xml:space="preserve"> from both studies was</w:t>
      </w:r>
      <w:r w:rsidR="00E06DDA" w:rsidRPr="00924D75">
        <w:rPr>
          <w:rFonts w:ascii="Book Antiqua" w:hAnsi="Book Antiqua" w:cs="Arial"/>
          <w:noProof/>
        </w:rPr>
        <w:t xml:space="preserve"> converted to </w:t>
      </w:r>
      <w:proofErr w:type="spellStart"/>
      <w:r w:rsidR="0075367C" w:rsidRPr="00924D75">
        <w:rPr>
          <w:rFonts w:ascii="Book Antiqua" w:hAnsi="Book Antiqua" w:cs="Arial"/>
        </w:rPr>
        <w:t>EuroQual</w:t>
      </w:r>
      <w:proofErr w:type="spellEnd"/>
      <w:r w:rsidR="0075367C" w:rsidRPr="00924D75">
        <w:rPr>
          <w:rFonts w:ascii="Book Antiqua" w:hAnsi="Book Antiqua" w:cs="Arial"/>
        </w:rPr>
        <w:t xml:space="preserve"> Group Five Dimension Health Outcome Scores</w:t>
      </w:r>
      <w:r w:rsidR="0075367C" w:rsidRPr="00924D75">
        <w:rPr>
          <w:rFonts w:ascii="Book Antiqua" w:hAnsi="Book Antiqua" w:cs="Arial"/>
          <w:noProof/>
        </w:rPr>
        <w:t xml:space="preserve"> using</w:t>
      </w:r>
      <w:r w:rsidR="00E309BA" w:rsidRPr="00924D75">
        <w:rPr>
          <w:rFonts w:ascii="Book Antiqua" w:hAnsi="Book Antiqua" w:cs="Arial"/>
        </w:rPr>
        <w:t xml:space="preserve"> previously reported methods</w:t>
      </w:r>
      <w:r w:rsidR="00261E32" w:rsidRPr="00924D75">
        <w:rPr>
          <w:rFonts w:ascii="Book Antiqua" w:hAnsi="Book Antiqua" w:cs="Arial"/>
          <w:vertAlign w:val="superscript"/>
        </w:rPr>
        <w:t>[8]</w:t>
      </w:r>
      <w:r w:rsidR="00261E32" w:rsidRPr="00924D75">
        <w:rPr>
          <w:rFonts w:ascii="Book Antiqua" w:hAnsi="Book Antiqua" w:cs="Arial"/>
        </w:rPr>
        <w:t xml:space="preserve"> </w:t>
      </w:r>
      <w:r w:rsidR="00291AC0" w:rsidRPr="00924D75">
        <w:rPr>
          <w:rFonts w:ascii="Book Antiqua" w:hAnsi="Book Antiqua" w:cs="Arial"/>
        </w:rPr>
        <w:t xml:space="preserve">and </w:t>
      </w:r>
      <w:r w:rsidR="0077028D" w:rsidRPr="00924D75">
        <w:rPr>
          <w:rFonts w:ascii="Book Antiqua" w:hAnsi="Book Antiqua" w:cs="Arial"/>
        </w:rPr>
        <w:t xml:space="preserve">the </w:t>
      </w:r>
      <w:r w:rsidR="00291AC0" w:rsidRPr="00924D75">
        <w:rPr>
          <w:rFonts w:ascii="Book Antiqua" w:hAnsi="Book Antiqua" w:cs="Arial"/>
        </w:rPr>
        <w:t>following formula (</w:t>
      </w:r>
      <w:r w:rsidR="00C11422">
        <w:rPr>
          <w:rFonts w:ascii="Book Antiqua" w:eastAsia="Arial Unicode MS" w:hAnsi="Book Antiqua" w:cs="Arial"/>
        </w:rPr>
        <w:t>α</w:t>
      </w:r>
      <w:r w:rsidR="00C367D9">
        <w:rPr>
          <w:rFonts w:ascii="Book Antiqua" w:eastAsia="Arial Unicode MS" w:hAnsi="Book Antiqua" w:cs="Arial" w:hint="eastAsia"/>
          <w:lang w:eastAsia="zh-CN"/>
        </w:rPr>
        <w:t xml:space="preserve"> </w:t>
      </w:r>
      <w:r w:rsidR="00C367D9" w:rsidRPr="009D014F">
        <w:rPr>
          <w:rFonts w:ascii="Book Antiqua" w:hAnsi="Book Antiqua" w:cs="Times New Roman"/>
          <w:color w:val="000000"/>
        </w:rPr>
        <w:t>×</w:t>
      </w:r>
      <w:r w:rsidR="00C367D9" w:rsidRPr="00924D75">
        <w:rPr>
          <w:rFonts w:ascii="Book Antiqua" w:eastAsia="Arial Unicode MS" w:hAnsi="Book Antiqua" w:cs="Arial"/>
        </w:rPr>
        <w:t xml:space="preserve"> </w:t>
      </w:r>
      <w:r w:rsidR="00291AC0" w:rsidRPr="00924D75">
        <w:rPr>
          <w:rFonts w:ascii="Book Antiqua" w:eastAsia="Arial Unicode MS" w:hAnsi="Book Antiqua" w:cs="Arial"/>
        </w:rPr>
        <w:t xml:space="preserve">PF + </w:t>
      </w:r>
      <w:r w:rsidR="00291AC0" w:rsidRPr="00924D75">
        <w:rPr>
          <w:rFonts w:ascii="Book Antiqua" w:eastAsia="Arial Unicode MS" w:hAnsi="Book Antiqua" w:cs="Arial"/>
          <w:lang w:val="el-GR"/>
        </w:rPr>
        <w:t>β</w:t>
      </w:r>
      <w:r w:rsidR="00C367D9">
        <w:rPr>
          <w:rFonts w:ascii="Book Antiqua" w:eastAsia="Arial Unicode MS" w:hAnsi="Book Antiqua" w:cs="Arial" w:hint="eastAsia"/>
          <w:lang w:val="el-GR" w:eastAsia="zh-CN"/>
        </w:rPr>
        <w:t xml:space="preserve"> </w:t>
      </w:r>
      <w:r w:rsidR="00C367D9" w:rsidRPr="009D014F">
        <w:rPr>
          <w:rFonts w:ascii="Book Antiqua" w:hAnsi="Book Antiqua" w:cs="Times New Roman"/>
          <w:color w:val="000000"/>
        </w:rPr>
        <w:t>×</w:t>
      </w:r>
      <w:r w:rsidR="00C367D9" w:rsidRPr="00924D75">
        <w:rPr>
          <w:rFonts w:ascii="Book Antiqua" w:eastAsia="Arial Unicode MS" w:hAnsi="Book Antiqua" w:cs="Arial"/>
        </w:rPr>
        <w:t xml:space="preserve"> </w:t>
      </w:r>
      <w:r w:rsidR="00291AC0" w:rsidRPr="00924D75">
        <w:rPr>
          <w:rFonts w:ascii="Book Antiqua" w:eastAsia="Arial Unicode MS" w:hAnsi="Book Antiqua" w:cs="Arial"/>
        </w:rPr>
        <w:t xml:space="preserve">RP + </w:t>
      </w:r>
      <w:r w:rsidR="00291AC0" w:rsidRPr="00924D75">
        <w:rPr>
          <w:rFonts w:ascii="Book Antiqua" w:eastAsia="Arial Unicode MS" w:hAnsi="Book Antiqua" w:cs="Arial"/>
          <w:lang w:val="el-GR"/>
        </w:rPr>
        <w:t>γ</w:t>
      </w:r>
      <w:r w:rsidR="00C367D9">
        <w:rPr>
          <w:rFonts w:ascii="Book Antiqua" w:eastAsia="Arial Unicode MS" w:hAnsi="Book Antiqua" w:cs="Arial" w:hint="eastAsia"/>
          <w:lang w:val="el-GR" w:eastAsia="zh-CN"/>
        </w:rPr>
        <w:t xml:space="preserve"> </w:t>
      </w:r>
      <w:r w:rsidR="00C367D9" w:rsidRPr="009D014F">
        <w:rPr>
          <w:rFonts w:ascii="Book Antiqua" w:hAnsi="Book Antiqua" w:cs="Times New Roman"/>
          <w:color w:val="000000"/>
        </w:rPr>
        <w:t>×</w:t>
      </w:r>
      <w:r w:rsidR="00C367D9" w:rsidRPr="00924D75">
        <w:rPr>
          <w:rFonts w:ascii="Book Antiqua" w:eastAsia="Arial Unicode MS" w:hAnsi="Book Antiqua" w:cs="Arial"/>
        </w:rPr>
        <w:t xml:space="preserve"> </w:t>
      </w:r>
      <w:r w:rsidR="00291AC0" w:rsidRPr="00924D75">
        <w:rPr>
          <w:rFonts w:ascii="Book Antiqua" w:eastAsia="Arial Unicode MS" w:hAnsi="Book Antiqua" w:cs="Arial"/>
        </w:rPr>
        <w:t xml:space="preserve">RE + </w:t>
      </w:r>
      <w:r w:rsidR="00291AC0" w:rsidRPr="00924D75">
        <w:rPr>
          <w:rFonts w:ascii="Book Antiqua" w:eastAsia="Arial Unicode MS" w:hAnsi="Book Antiqua" w:cs="Arial"/>
          <w:lang w:val="el-GR"/>
        </w:rPr>
        <w:t>δ</w:t>
      </w:r>
      <w:r w:rsidR="00C367D9">
        <w:rPr>
          <w:rFonts w:ascii="Book Antiqua" w:eastAsia="Arial Unicode MS" w:hAnsi="Book Antiqua" w:cs="Arial" w:hint="eastAsia"/>
          <w:lang w:val="el-GR" w:eastAsia="zh-CN"/>
        </w:rPr>
        <w:t xml:space="preserve"> </w:t>
      </w:r>
      <w:r w:rsidR="00C367D9" w:rsidRPr="009D014F">
        <w:rPr>
          <w:rFonts w:ascii="Book Antiqua" w:hAnsi="Book Antiqua" w:cs="Times New Roman"/>
          <w:color w:val="000000"/>
        </w:rPr>
        <w:t>×</w:t>
      </w:r>
      <w:r w:rsidR="00C367D9" w:rsidRPr="00924D75">
        <w:rPr>
          <w:rFonts w:ascii="Book Antiqua" w:eastAsia="Arial Unicode MS" w:hAnsi="Book Antiqua" w:cs="Arial"/>
        </w:rPr>
        <w:t xml:space="preserve"> </w:t>
      </w:r>
      <w:r w:rsidR="00291AC0" w:rsidRPr="00924D75">
        <w:rPr>
          <w:rFonts w:ascii="Book Antiqua" w:eastAsia="Arial Unicode MS" w:hAnsi="Book Antiqua" w:cs="Arial"/>
        </w:rPr>
        <w:t xml:space="preserve">BP + </w:t>
      </w:r>
      <w:r w:rsidR="00291AC0" w:rsidRPr="00924D75">
        <w:rPr>
          <w:rFonts w:ascii="Book Antiqua" w:eastAsia="Arial Unicode MS" w:hAnsi="Book Antiqua" w:cs="Arial"/>
          <w:lang w:val="el-GR"/>
        </w:rPr>
        <w:t>ε</w:t>
      </w:r>
      <w:r w:rsidR="00C367D9">
        <w:rPr>
          <w:rFonts w:ascii="Book Antiqua" w:eastAsia="Arial Unicode MS" w:hAnsi="Book Antiqua" w:cs="Arial" w:hint="eastAsia"/>
          <w:lang w:val="el-GR" w:eastAsia="zh-CN"/>
        </w:rPr>
        <w:t xml:space="preserve"> </w:t>
      </w:r>
      <w:r w:rsidR="00C367D9" w:rsidRPr="009D014F">
        <w:rPr>
          <w:rFonts w:ascii="Book Antiqua" w:hAnsi="Book Antiqua" w:cs="Times New Roman"/>
          <w:color w:val="000000"/>
        </w:rPr>
        <w:t>×</w:t>
      </w:r>
      <w:r w:rsidR="00C367D9" w:rsidRPr="00924D75">
        <w:rPr>
          <w:rFonts w:ascii="Book Antiqua" w:eastAsia="Arial Unicode MS" w:hAnsi="Book Antiqua" w:cs="Arial"/>
        </w:rPr>
        <w:t xml:space="preserve"> </w:t>
      </w:r>
      <w:r w:rsidR="00291AC0" w:rsidRPr="00924D75">
        <w:rPr>
          <w:rFonts w:ascii="Book Antiqua" w:eastAsia="Arial Unicode MS" w:hAnsi="Book Antiqua" w:cs="Arial"/>
        </w:rPr>
        <w:t xml:space="preserve">GH + </w:t>
      </w:r>
      <w:r w:rsidR="00291AC0" w:rsidRPr="00924D75">
        <w:rPr>
          <w:rFonts w:ascii="Book Antiqua" w:eastAsia="Arial Unicode MS" w:hAnsi="Book Antiqua" w:cs="Arial"/>
          <w:lang w:val="el-GR"/>
        </w:rPr>
        <w:t>ζ</w:t>
      </w:r>
      <w:r w:rsidR="00C367D9">
        <w:rPr>
          <w:rFonts w:ascii="Book Antiqua" w:eastAsia="Arial Unicode MS" w:hAnsi="Book Antiqua" w:cs="Arial" w:hint="eastAsia"/>
          <w:lang w:val="el-GR" w:eastAsia="zh-CN"/>
        </w:rPr>
        <w:t xml:space="preserve"> </w:t>
      </w:r>
      <w:r w:rsidR="00C367D9" w:rsidRPr="009D014F">
        <w:rPr>
          <w:rFonts w:ascii="Book Antiqua" w:hAnsi="Book Antiqua" w:cs="Times New Roman"/>
          <w:color w:val="000000"/>
        </w:rPr>
        <w:t>×</w:t>
      </w:r>
      <w:r w:rsidR="00C367D9" w:rsidRPr="00924D75">
        <w:rPr>
          <w:rFonts w:ascii="Book Antiqua" w:eastAsia="Arial Unicode MS" w:hAnsi="Book Antiqua" w:cs="Arial"/>
        </w:rPr>
        <w:t xml:space="preserve"> </w:t>
      </w:r>
      <w:r w:rsidR="00291AC0" w:rsidRPr="00924D75">
        <w:rPr>
          <w:rFonts w:ascii="Book Antiqua" w:eastAsia="Arial Unicode MS" w:hAnsi="Book Antiqua" w:cs="Arial"/>
        </w:rPr>
        <w:t xml:space="preserve">VT + </w:t>
      </w:r>
      <w:r w:rsidR="00291AC0" w:rsidRPr="00924D75">
        <w:rPr>
          <w:rFonts w:ascii="Book Antiqua" w:eastAsia="Arial Unicode MS" w:hAnsi="Book Antiqua" w:cs="Arial"/>
          <w:lang w:val="el-GR"/>
        </w:rPr>
        <w:t>η</w:t>
      </w:r>
      <w:r w:rsidR="00C367D9">
        <w:rPr>
          <w:rFonts w:ascii="Book Antiqua" w:eastAsia="Arial Unicode MS" w:hAnsi="Book Antiqua" w:cs="Arial" w:hint="eastAsia"/>
          <w:lang w:val="el-GR" w:eastAsia="zh-CN"/>
        </w:rPr>
        <w:t xml:space="preserve"> </w:t>
      </w:r>
      <w:r w:rsidR="00C367D9" w:rsidRPr="009D014F">
        <w:rPr>
          <w:rFonts w:ascii="Book Antiqua" w:hAnsi="Book Antiqua" w:cs="Times New Roman"/>
          <w:color w:val="000000"/>
        </w:rPr>
        <w:t>×</w:t>
      </w:r>
      <w:r w:rsidR="00C367D9" w:rsidRPr="00924D75">
        <w:rPr>
          <w:rFonts w:ascii="Book Antiqua" w:eastAsia="Arial Unicode MS" w:hAnsi="Book Antiqua" w:cs="Arial"/>
        </w:rPr>
        <w:t xml:space="preserve"> </w:t>
      </w:r>
      <w:r w:rsidR="00291AC0" w:rsidRPr="00924D75">
        <w:rPr>
          <w:rFonts w:ascii="Book Antiqua" w:eastAsia="Arial Unicode MS" w:hAnsi="Book Antiqua" w:cs="Arial"/>
        </w:rPr>
        <w:t xml:space="preserve">MH + </w:t>
      </w:r>
      <w:r w:rsidR="00291AC0" w:rsidRPr="00924D75">
        <w:rPr>
          <w:rFonts w:ascii="Book Antiqua" w:eastAsia="Arial Unicode MS" w:hAnsi="Book Antiqua" w:cs="Arial"/>
          <w:lang w:val="el-GR"/>
        </w:rPr>
        <w:t>θ</w:t>
      </w:r>
      <w:r w:rsidR="00C367D9">
        <w:rPr>
          <w:rFonts w:ascii="Book Antiqua" w:eastAsia="Arial Unicode MS" w:hAnsi="Book Antiqua" w:cs="Arial" w:hint="eastAsia"/>
          <w:lang w:val="el-GR" w:eastAsia="zh-CN"/>
        </w:rPr>
        <w:t xml:space="preserve"> </w:t>
      </w:r>
      <w:r w:rsidR="00C367D9" w:rsidRPr="009D014F">
        <w:rPr>
          <w:rFonts w:ascii="Book Antiqua" w:hAnsi="Book Antiqua" w:cs="Times New Roman"/>
          <w:color w:val="000000"/>
        </w:rPr>
        <w:t>×</w:t>
      </w:r>
      <w:r w:rsidR="00C367D9" w:rsidRPr="00924D75">
        <w:rPr>
          <w:rFonts w:ascii="Book Antiqua" w:eastAsia="Arial Unicode MS" w:hAnsi="Book Antiqua" w:cs="Arial"/>
        </w:rPr>
        <w:t xml:space="preserve"> </w:t>
      </w:r>
      <w:r w:rsidR="00291AC0" w:rsidRPr="00924D75">
        <w:rPr>
          <w:rFonts w:ascii="Book Antiqua" w:eastAsia="Arial Unicode MS" w:hAnsi="Book Antiqua" w:cs="Arial"/>
        </w:rPr>
        <w:t>SF).</w:t>
      </w:r>
      <w:r w:rsidR="00924D75">
        <w:rPr>
          <w:rFonts w:ascii="Book Antiqua" w:eastAsia="Arial Unicode MS" w:hAnsi="Book Antiqua" w:cs="Arial"/>
        </w:rPr>
        <w:t xml:space="preserve"> </w:t>
      </w:r>
      <w:r w:rsidR="00291AC0" w:rsidRPr="00924D75">
        <w:rPr>
          <w:rFonts w:ascii="Book Antiqua" w:eastAsia="Arial Unicode MS" w:hAnsi="Book Antiqua" w:cs="Arial"/>
        </w:rPr>
        <w:t>In this formula the Greek letters signify constants from an accepted con</w:t>
      </w:r>
      <w:r w:rsidR="00291AC0" w:rsidRPr="00924D75">
        <w:rPr>
          <w:rFonts w:ascii="Book Antiqua" w:eastAsia="Times New Roman" w:hAnsi="Book Antiqua" w:cs="Arial"/>
        </w:rPr>
        <w:t xml:space="preserve">version </w:t>
      </w:r>
      <w:proofErr w:type="gramStart"/>
      <w:r w:rsidR="00291AC0" w:rsidRPr="00924D75">
        <w:rPr>
          <w:rFonts w:ascii="Book Antiqua" w:eastAsia="Times New Roman" w:hAnsi="Book Antiqua" w:cs="Arial"/>
        </w:rPr>
        <w:t>algorithm</w:t>
      </w:r>
      <w:r w:rsidR="00291AC0" w:rsidRPr="00924D75">
        <w:rPr>
          <w:rFonts w:ascii="Book Antiqua" w:hAnsi="Book Antiqua" w:cs="Arial"/>
          <w:vertAlign w:val="superscript"/>
        </w:rPr>
        <w:t>[</w:t>
      </w:r>
      <w:proofErr w:type="gramEnd"/>
      <w:r w:rsidR="00291AC0" w:rsidRPr="00924D75">
        <w:rPr>
          <w:rFonts w:ascii="Book Antiqua" w:hAnsi="Book Antiqua" w:cs="Arial"/>
          <w:vertAlign w:val="superscript"/>
        </w:rPr>
        <w:t>8]</w:t>
      </w:r>
      <w:r w:rsidR="00291AC0" w:rsidRPr="00924D75">
        <w:rPr>
          <w:rFonts w:ascii="Book Antiqua" w:hAnsi="Book Antiqua" w:cs="Arial"/>
        </w:rPr>
        <w:t>.</w:t>
      </w:r>
      <w:r w:rsidR="00924D75">
        <w:rPr>
          <w:rFonts w:ascii="Book Antiqua" w:eastAsia="Times New Roman" w:hAnsi="Book Antiqua" w:cs="Arial"/>
        </w:rPr>
        <w:t xml:space="preserve"> </w:t>
      </w:r>
      <w:r w:rsidR="00AF12A6" w:rsidRPr="00924D75">
        <w:rPr>
          <w:rFonts w:ascii="Book Antiqua" w:hAnsi="Book Antiqua" w:cs="Arial"/>
        </w:rPr>
        <w:t>Short Form</w:t>
      </w:r>
      <w:r w:rsidR="00C11422">
        <w:rPr>
          <w:rFonts w:ascii="Book Antiqua" w:hAnsi="Book Antiqua" w:cs="Arial" w:hint="eastAsia"/>
          <w:lang w:eastAsia="zh-CN"/>
        </w:rPr>
        <w:t>-</w:t>
      </w:r>
      <w:r w:rsidR="00AF12A6" w:rsidRPr="00924D75">
        <w:rPr>
          <w:rFonts w:ascii="Book Antiqua" w:hAnsi="Book Antiqua" w:cs="Arial"/>
        </w:rPr>
        <w:t xml:space="preserve">36 physical function subscale score values for each follow-up time period were converted to QALY </w:t>
      </w:r>
      <w:proofErr w:type="gramStart"/>
      <w:r w:rsidR="00AF12A6" w:rsidRPr="00924D75">
        <w:rPr>
          <w:rFonts w:ascii="Book Antiqua" w:hAnsi="Book Antiqua" w:cs="Arial"/>
        </w:rPr>
        <w:t>values</w:t>
      </w:r>
      <w:r w:rsidR="00CC1E32" w:rsidRPr="00924D75">
        <w:rPr>
          <w:rFonts w:ascii="Book Antiqua" w:hAnsi="Book Antiqua" w:cs="Arial"/>
          <w:vertAlign w:val="superscript"/>
        </w:rPr>
        <w:t>[</w:t>
      </w:r>
      <w:proofErr w:type="gramEnd"/>
      <w:r w:rsidR="00AF12A6" w:rsidRPr="00924D75">
        <w:rPr>
          <w:rFonts w:ascii="Book Antiqua" w:hAnsi="Book Antiqua" w:cs="Arial"/>
          <w:vertAlign w:val="superscript"/>
        </w:rPr>
        <w:t>8</w:t>
      </w:r>
      <w:r w:rsidR="00CC1E32" w:rsidRPr="00924D75">
        <w:rPr>
          <w:rFonts w:ascii="Book Antiqua" w:hAnsi="Book Antiqua" w:cs="Arial"/>
          <w:vertAlign w:val="superscript"/>
        </w:rPr>
        <w:t>]</w:t>
      </w:r>
      <w:r w:rsidR="00AF12A6" w:rsidRPr="00924D75">
        <w:rPr>
          <w:rFonts w:ascii="Book Antiqua" w:hAnsi="Book Antiqua" w:cs="Arial"/>
        </w:rPr>
        <w:t>.</w:t>
      </w:r>
      <w:r w:rsidR="00924D75">
        <w:rPr>
          <w:rFonts w:ascii="Book Antiqua" w:hAnsi="Book Antiqua" w:cs="Arial"/>
        </w:rPr>
        <w:t xml:space="preserve"> </w:t>
      </w:r>
      <w:r w:rsidR="00AF12A6" w:rsidRPr="00924D75">
        <w:rPr>
          <w:rFonts w:ascii="Book Antiqua" w:hAnsi="Book Antiqua" w:cs="Arial"/>
        </w:rPr>
        <w:t xml:space="preserve">Baseline values were then subtracted from follow-up QALY scores to identify condition improvements over time (1 </w:t>
      </w:r>
      <w:proofErr w:type="spellStart"/>
      <w:r w:rsidR="00AF12A6" w:rsidRPr="00924D75">
        <w:rPr>
          <w:rFonts w:ascii="Book Antiqua" w:hAnsi="Book Antiqua" w:cs="Arial"/>
        </w:rPr>
        <w:t>mo</w:t>
      </w:r>
      <w:proofErr w:type="spellEnd"/>
      <w:r w:rsidR="00AF12A6" w:rsidRPr="00924D75">
        <w:rPr>
          <w:rFonts w:ascii="Book Antiqua" w:hAnsi="Book Antiqua" w:cs="Arial"/>
        </w:rPr>
        <w:t xml:space="preserve">, 6 </w:t>
      </w:r>
      <w:proofErr w:type="spellStart"/>
      <w:r w:rsidR="00AF12A6" w:rsidRPr="00924D75">
        <w:rPr>
          <w:rFonts w:ascii="Book Antiqua" w:hAnsi="Book Antiqua" w:cs="Arial"/>
        </w:rPr>
        <w:t>mo</w:t>
      </w:r>
      <w:proofErr w:type="spellEnd"/>
      <w:r w:rsidR="00AF12A6" w:rsidRPr="00924D75">
        <w:rPr>
          <w:rFonts w:ascii="Book Antiqua" w:hAnsi="Book Antiqua" w:cs="Arial"/>
        </w:rPr>
        <w:t xml:space="preserve">, and 12 </w:t>
      </w:r>
      <w:proofErr w:type="spellStart"/>
      <w:r w:rsidR="00AF12A6" w:rsidRPr="00924D75">
        <w:rPr>
          <w:rFonts w:ascii="Book Antiqua" w:hAnsi="Book Antiqua" w:cs="Arial"/>
        </w:rPr>
        <w:t>mo</w:t>
      </w:r>
      <w:proofErr w:type="spellEnd"/>
      <w:r w:rsidR="00AF12A6" w:rsidRPr="00924D75">
        <w:rPr>
          <w:rFonts w:ascii="Book Antiqua" w:hAnsi="Book Antiqua" w:cs="Arial"/>
        </w:rPr>
        <w:t>).</w:t>
      </w:r>
      <w:r w:rsidR="00924D75">
        <w:rPr>
          <w:rFonts w:ascii="Book Antiqua" w:hAnsi="Book Antiqua" w:cs="Arial"/>
        </w:rPr>
        <w:t xml:space="preserve"> </w:t>
      </w:r>
      <w:r w:rsidR="00AF12A6" w:rsidRPr="00924D75">
        <w:rPr>
          <w:rFonts w:ascii="Book Antiqua" w:hAnsi="Book Antiqua" w:cs="Arial"/>
        </w:rPr>
        <w:t>This accounted for the entire first post-surgical year.</w:t>
      </w:r>
      <w:r w:rsidR="00924D75">
        <w:rPr>
          <w:rFonts w:ascii="Book Antiqua" w:hAnsi="Book Antiqua" w:cs="Arial"/>
        </w:rPr>
        <w:t xml:space="preserve"> </w:t>
      </w:r>
      <w:r w:rsidR="009C3DE2" w:rsidRPr="00924D75">
        <w:rPr>
          <w:rFonts w:ascii="Book Antiqua" w:hAnsi="Book Antiqua" w:cs="Arial"/>
        </w:rPr>
        <w:t xml:space="preserve">For study purposes a 12 </w:t>
      </w:r>
      <w:proofErr w:type="spellStart"/>
      <w:r w:rsidR="009C3DE2" w:rsidRPr="00924D75">
        <w:rPr>
          <w:rFonts w:ascii="Book Antiqua" w:hAnsi="Book Antiqua" w:cs="Arial"/>
        </w:rPr>
        <w:t>mo</w:t>
      </w:r>
      <w:proofErr w:type="spellEnd"/>
      <w:r w:rsidR="009C3DE2" w:rsidRPr="00924D75">
        <w:rPr>
          <w:rFonts w:ascii="Book Antiqua" w:hAnsi="Book Antiqua" w:cs="Arial"/>
        </w:rPr>
        <w:t xml:space="preserve"> follow-up period was</w:t>
      </w:r>
      <w:r w:rsidR="00AF12A6" w:rsidRPr="00924D75">
        <w:rPr>
          <w:rFonts w:ascii="Book Antiqua" w:eastAsia="Calibri" w:hAnsi="Book Antiqua" w:cs="Arial"/>
        </w:rPr>
        <w:t xml:space="preserve"> consid</w:t>
      </w:r>
      <w:r w:rsidR="009C3DE2" w:rsidRPr="00924D75">
        <w:rPr>
          <w:rFonts w:ascii="Book Antiqua" w:eastAsia="Calibri" w:hAnsi="Book Antiqua" w:cs="Arial"/>
        </w:rPr>
        <w:t xml:space="preserve">ered </w:t>
      </w:r>
      <w:r w:rsidR="00051C9D" w:rsidRPr="00924D75">
        <w:rPr>
          <w:rFonts w:ascii="Book Antiqua" w:eastAsia="Calibri" w:hAnsi="Book Antiqua" w:cs="Arial"/>
        </w:rPr>
        <w:t xml:space="preserve">representative of </w:t>
      </w:r>
      <w:r w:rsidR="00AF12A6" w:rsidRPr="00924D75">
        <w:rPr>
          <w:rFonts w:ascii="Book Antiqua" w:eastAsia="Calibri" w:hAnsi="Book Antiqua" w:cs="Arial"/>
        </w:rPr>
        <w:t>peak quality of life improvement</w:t>
      </w:r>
      <w:r w:rsidR="009C3DE2" w:rsidRPr="00924D75">
        <w:rPr>
          <w:rFonts w:ascii="Book Antiqua" w:eastAsia="Calibri" w:hAnsi="Book Antiqua" w:cs="Arial"/>
        </w:rPr>
        <w:t xml:space="preserve"> following</w:t>
      </w:r>
      <w:r w:rsidR="00AF12A6" w:rsidRPr="00924D75">
        <w:rPr>
          <w:rFonts w:ascii="Book Antiqua" w:eastAsia="Calibri" w:hAnsi="Book Antiqua" w:cs="Arial"/>
        </w:rPr>
        <w:t xml:space="preserve"> </w:t>
      </w:r>
      <w:proofErr w:type="gramStart"/>
      <w:r w:rsidR="00AF12A6" w:rsidRPr="00924D75">
        <w:rPr>
          <w:rFonts w:ascii="Book Antiqua" w:eastAsia="Calibri" w:hAnsi="Book Antiqua" w:cs="Arial"/>
        </w:rPr>
        <w:t>arthroplasty</w:t>
      </w:r>
      <w:r w:rsidR="00CC1E32" w:rsidRPr="00924D75">
        <w:rPr>
          <w:rFonts w:ascii="Book Antiqua" w:eastAsia="Calibri" w:hAnsi="Book Antiqua" w:cs="Arial"/>
          <w:vertAlign w:val="superscript"/>
        </w:rPr>
        <w:t>[</w:t>
      </w:r>
      <w:proofErr w:type="gramEnd"/>
      <w:r w:rsidR="00CC1E32" w:rsidRPr="00924D75">
        <w:rPr>
          <w:rFonts w:ascii="Book Antiqua" w:eastAsia="Calibri" w:hAnsi="Book Antiqua" w:cs="Arial"/>
          <w:vertAlign w:val="superscript"/>
        </w:rPr>
        <w:t>9,10]</w:t>
      </w:r>
      <w:r w:rsidR="00CC1E32" w:rsidRPr="00924D75">
        <w:rPr>
          <w:rFonts w:ascii="Book Antiqua" w:eastAsia="Calibri" w:hAnsi="Book Antiqua" w:cs="Arial"/>
        </w:rPr>
        <w:t>.</w:t>
      </w:r>
      <w:r w:rsidR="00924D75">
        <w:rPr>
          <w:rFonts w:ascii="Book Antiqua" w:eastAsia="Calibri" w:hAnsi="Book Antiqua" w:cs="Arial"/>
        </w:rPr>
        <w:t xml:space="preserve"> </w:t>
      </w:r>
    </w:p>
    <w:p w14:paraId="34767922" w14:textId="26B476F5" w:rsidR="00AF12A6" w:rsidRPr="00924D75" w:rsidRDefault="00AF12A6" w:rsidP="005B3D87">
      <w:pPr>
        <w:spacing w:line="360" w:lineRule="auto"/>
        <w:ind w:firstLineChars="100" w:firstLine="240"/>
        <w:jc w:val="both"/>
        <w:rPr>
          <w:rFonts w:ascii="Book Antiqua" w:eastAsia="Calibri" w:hAnsi="Book Antiqua" w:cs="Arial"/>
        </w:rPr>
      </w:pPr>
      <w:r w:rsidRPr="00924D75">
        <w:rPr>
          <w:rFonts w:ascii="Book Antiqua" w:eastAsia="Calibri" w:hAnsi="Book Antiqua" w:cs="Arial"/>
        </w:rPr>
        <w:t>A stochastic model and decision making algorithm</w:t>
      </w:r>
      <w:r w:rsidR="00CC1E32" w:rsidRPr="00924D75">
        <w:rPr>
          <w:rFonts w:ascii="Book Antiqua" w:eastAsia="Calibri" w:hAnsi="Book Antiqua" w:cs="Arial"/>
          <w:vertAlign w:val="superscript"/>
        </w:rPr>
        <w:t>[11</w:t>
      </w:r>
      <w:r w:rsidR="00223771" w:rsidRPr="00924D75">
        <w:rPr>
          <w:rFonts w:ascii="Book Antiqua" w:eastAsia="Calibri" w:hAnsi="Book Antiqua" w:cs="Arial"/>
          <w:vertAlign w:val="superscript"/>
        </w:rPr>
        <w:t>,12</w:t>
      </w:r>
      <w:r w:rsidR="00CC1E32" w:rsidRPr="00924D75">
        <w:rPr>
          <w:rFonts w:ascii="Book Antiqua" w:eastAsia="Calibri" w:hAnsi="Book Antiqua" w:cs="Arial"/>
          <w:vertAlign w:val="superscript"/>
        </w:rPr>
        <w:t>]</w:t>
      </w:r>
      <w:r w:rsidR="00C11422">
        <w:rPr>
          <w:rFonts w:ascii="Book Antiqua" w:hAnsi="Book Antiqua" w:cs="Arial" w:hint="eastAsia"/>
          <w:vertAlign w:val="superscript"/>
          <w:lang w:eastAsia="zh-CN"/>
        </w:rPr>
        <w:t xml:space="preserve"> </w:t>
      </w:r>
      <w:r w:rsidR="001602B1" w:rsidRPr="00C11422">
        <w:rPr>
          <w:rFonts w:ascii="Book Antiqua" w:eastAsia="Calibri" w:hAnsi="Book Antiqua" w:cs="Arial"/>
        </w:rPr>
        <w:t xml:space="preserve">(Figure </w:t>
      </w:r>
      <w:r w:rsidR="000562C4" w:rsidRPr="00C11422">
        <w:rPr>
          <w:rFonts w:ascii="Book Antiqua" w:eastAsia="Calibri" w:hAnsi="Book Antiqua" w:cs="Arial"/>
        </w:rPr>
        <w:t>1</w:t>
      </w:r>
      <w:r w:rsidR="001602B1" w:rsidRPr="00C11422">
        <w:rPr>
          <w:rFonts w:ascii="Book Antiqua" w:eastAsia="Calibri" w:hAnsi="Book Antiqua" w:cs="Arial"/>
        </w:rPr>
        <w:t xml:space="preserve">) </w:t>
      </w:r>
      <w:r w:rsidR="00223771" w:rsidRPr="00924D75">
        <w:rPr>
          <w:rFonts w:ascii="Book Antiqua" w:eastAsia="Calibri" w:hAnsi="Book Antiqua" w:cs="Arial"/>
        </w:rPr>
        <w:t>incorporated revision rates</w:t>
      </w:r>
      <w:r w:rsidR="00223771" w:rsidRPr="00924D75">
        <w:rPr>
          <w:rFonts w:ascii="Book Antiqua" w:eastAsia="Calibri" w:hAnsi="Book Antiqua" w:cs="Arial"/>
          <w:vertAlign w:val="superscript"/>
        </w:rPr>
        <w:t>[13,14]</w:t>
      </w:r>
      <w:r w:rsidR="00223771" w:rsidRPr="00924D75">
        <w:rPr>
          <w:rFonts w:ascii="Book Antiqua" w:eastAsia="Calibri" w:hAnsi="Book Antiqua" w:cs="Arial"/>
        </w:rPr>
        <w:t xml:space="preserve"> and a standard annual general health reduction to incrementally estimate QALY changes from baseline for each arthroplasty procedure simulating aging over the course of life expectancy</w:t>
      </w:r>
      <w:r w:rsidR="00223771" w:rsidRPr="00924D75">
        <w:rPr>
          <w:rFonts w:ascii="Book Antiqua" w:eastAsia="Calibri" w:hAnsi="Book Antiqua" w:cs="Arial"/>
          <w:vertAlign w:val="superscript"/>
        </w:rPr>
        <w:t>[12]</w:t>
      </w:r>
      <w:r w:rsidR="00223771" w:rsidRPr="00924D75">
        <w:rPr>
          <w:rFonts w:ascii="Book Antiqua" w:eastAsia="Calibri" w:hAnsi="Book Antiqua" w:cs="Arial"/>
        </w:rPr>
        <w:t>.</w:t>
      </w:r>
      <w:r w:rsidR="00924D75">
        <w:rPr>
          <w:rFonts w:ascii="Book Antiqua" w:eastAsia="Calibri" w:hAnsi="Book Antiqua" w:cs="Arial"/>
          <w:b/>
        </w:rPr>
        <w:t xml:space="preserve"> </w:t>
      </w:r>
      <w:r w:rsidRPr="00924D75">
        <w:rPr>
          <w:rFonts w:ascii="Book Antiqua" w:eastAsia="Calibri" w:hAnsi="Book Antiqua" w:cs="Arial"/>
        </w:rPr>
        <w:t xml:space="preserve">The </w:t>
      </w:r>
      <w:r w:rsidR="00F94B99" w:rsidRPr="00924D75">
        <w:rPr>
          <w:rFonts w:ascii="Book Antiqua" w:eastAsia="Calibri" w:hAnsi="Book Antiqua" w:cs="Arial"/>
        </w:rPr>
        <w:t>expected revision rate</w:t>
      </w:r>
      <w:r w:rsidR="00051C9D" w:rsidRPr="00924D75">
        <w:rPr>
          <w:rFonts w:ascii="Book Antiqua" w:eastAsia="Calibri" w:hAnsi="Book Antiqua" w:cs="Arial"/>
        </w:rPr>
        <w:t xml:space="preserve"> for each procedure (revisions/</w:t>
      </w:r>
      <w:r w:rsidR="00F94B99" w:rsidRPr="00924D75">
        <w:rPr>
          <w:rFonts w:ascii="Book Antiqua" w:eastAsia="Calibri" w:hAnsi="Book Antiqua" w:cs="Arial"/>
        </w:rPr>
        <w:t xml:space="preserve">patient years followed) was </w:t>
      </w:r>
      <w:r w:rsidRPr="00924D75">
        <w:rPr>
          <w:rFonts w:ascii="Book Antiqua" w:eastAsia="Calibri" w:hAnsi="Book Antiqua" w:cs="Arial"/>
        </w:rPr>
        <w:t>applied to the stochastic model</w:t>
      </w:r>
      <w:r w:rsidR="004A2054" w:rsidRPr="00924D75">
        <w:rPr>
          <w:rFonts w:ascii="Book Antiqua" w:eastAsia="Calibri" w:hAnsi="Book Antiqua" w:cs="Arial"/>
        </w:rPr>
        <w:t xml:space="preserve"> </w:t>
      </w:r>
      <w:r w:rsidRPr="00924D75">
        <w:rPr>
          <w:rFonts w:ascii="Book Antiqua" w:eastAsia="Calibri" w:hAnsi="Book Antiqua" w:cs="Arial"/>
        </w:rPr>
        <w:t>(Ω1,</w:t>
      </w:r>
      <w:r w:rsidR="00CC1E32" w:rsidRPr="00924D75">
        <w:rPr>
          <w:rFonts w:ascii="Book Antiqua" w:eastAsia="Calibri" w:hAnsi="Book Antiqua" w:cs="Arial"/>
        </w:rPr>
        <w:t xml:space="preserve"> Ω</w:t>
      </w:r>
      <w:r w:rsidRPr="00924D75">
        <w:rPr>
          <w:rFonts w:ascii="Book Antiqua" w:eastAsia="Calibri" w:hAnsi="Book Antiqua" w:cs="Arial"/>
        </w:rPr>
        <w:t>2)</w:t>
      </w:r>
      <w:r w:rsidR="00217AEE" w:rsidRPr="00924D75">
        <w:rPr>
          <w:rFonts w:ascii="Book Antiqua" w:eastAsia="Calibri" w:hAnsi="Book Antiqua" w:cs="Arial"/>
        </w:rPr>
        <w:t>. Patient revisions/patient years was determined by taking the estimate</w:t>
      </w:r>
      <w:r w:rsidR="00DE6099" w:rsidRPr="00924D75">
        <w:rPr>
          <w:rFonts w:ascii="Book Antiqua" w:eastAsia="Calibri" w:hAnsi="Book Antiqua" w:cs="Arial"/>
        </w:rPr>
        <w:t>d</w:t>
      </w:r>
      <w:r w:rsidR="00217AEE" w:rsidRPr="00924D75">
        <w:rPr>
          <w:rFonts w:ascii="Book Antiqua" w:eastAsia="Calibri" w:hAnsi="Book Antiqua" w:cs="Arial"/>
        </w:rPr>
        <w:t xml:space="preserve"> number of procedural revisions divided by the </w:t>
      </w:r>
      <w:r w:rsidRPr="00924D75">
        <w:rPr>
          <w:rFonts w:ascii="Book Antiqua" w:hAnsi="Book Antiqua" w:cs="Arial"/>
        </w:rPr>
        <w:t xml:space="preserve">number of patient follow-up years </w:t>
      </w:r>
      <w:r w:rsidR="00217AEE" w:rsidRPr="00924D75">
        <w:rPr>
          <w:rFonts w:ascii="Book Antiqua" w:hAnsi="Book Antiqua" w:cs="Arial"/>
        </w:rPr>
        <w:t xml:space="preserve">for </w:t>
      </w:r>
      <w:r w:rsidR="00CC1E32" w:rsidRPr="00924D75">
        <w:rPr>
          <w:rFonts w:ascii="Book Antiqua" w:hAnsi="Book Antiqua" w:cs="Arial"/>
        </w:rPr>
        <w:t>total hip</w:t>
      </w:r>
      <w:r w:rsidR="00CC1E32" w:rsidRPr="00924D75">
        <w:rPr>
          <w:rFonts w:ascii="Book Antiqua" w:hAnsi="Book Antiqua" w:cs="Arial"/>
          <w:vertAlign w:val="superscript"/>
        </w:rPr>
        <w:t>[</w:t>
      </w:r>
      <w:r w:rsidR="00217AEE" w:rsidRPr="00924D75">
        <w:rPr>
          <w:rFonts w:ascii="Book Antiqua" w:hAnsi="Book Antiqua" w:cs="Arial"/>
          <w:vertAlign w:val="superscript"/>
        </w:rPr>
        <w:t>1</w:t>
      </w:r>
      <w:r w:rsidR="00CC1E32" w:rsidRPr="00924D75">
        <w:rPr>
          <w:rFonts w:ascii="Book Antiqua" w:hAnsi="Book Antiqua" w:cs="Arial"/>
          <w:vertAlign w:val="superscript"/>
        </w:rPr>
        <w:t>3]</w:t>
      </w:r>
      <w:r w:rsidR="00217AEE" w:rsidRPr="00924D75">
        <w:rPr>
          <w:rFonts w:ascii="Book Antiqua" w:hAnsi="Book Antiqua" w:cs="Arial"/>
        </w:rPr>
        <w:t xml:space="preserve"> and </w:t>
      </w:r>
      <w:r w:rsidR="009C3DE2" w:rsidRPr="00924D75">
        <w:rPr>
          <w:rFonts w:ascii="Book Antiqua" w:hAnsi="Book Antiqua" w:cs="Arial"/>
        </w:rPr>
        <w:t>RSA</w:t>
      </w:r>
      <w:r w:rsidR="009C3DE2" w:rsidRPr="00924D75">
        <w:rPr>
          <w:rFonts w:ascii="Book Antiqua" w:hAnsi="Book Antiqua" w:cs="Arial"/>
          <w:vertAlign w:val="superscript"/>
        </w:rPr>
        <w:t>[14]</w:t>
      </w:r>
      <w:r w:rsidR="00217AEE" w:rsidRPr="00924D75">
        <w:rPr>
          <w:rFonts w:ascii="Book Antiqua" w:hAnsi="Book Antiqua" w:cs="Arial"/>
        </w:rPr>
        <w:t>.</w:t>
      </w:r>
      <w:r w:rsidR="00924D75">
        <w:rPr>
          <w:rFonts w:ascii="Book Antiqua" w:hAnsi="Book Antiqua" w:cs="Arial"/>
        </w:rPr>
        <w:t xml:space="preserve"> </w:t>
      </w:r>
      <w:r w:rsidR="00051C9D" w:rsidRPr="00924D75">
        <w:rPr>
          <w:rFonts w:ascii="Book Antiqua" w:hAnsi="Book Antiqua" w:cs="Arial"/>
        </w:rPr>
        <w:t xml:space="preserve">For the duration of </w:t>
      </w:r>
      <w:r w:rsidR="00DE6099" w:rsidRPr="00924D75">
        <w:rPr>
          <w:rFonts w:ascii="Book Antiqua" w:hAnsi="Book Antiqua" w:cs="Arial"/>
        </w:rPr>
        <w:t>stochastic model</w:t>
      </w:r>
      <w:r w:rsidR="00051C9D" w:rsidRPr="00924D75">
        <w:rPr>
          <w:rFonts w:ascii="Book Antiqua" w:hAnsi="Book Antiqua" w:cs="Arial"/>
        </w:rPr>
        <w:t xml:space="preserve"> application</w:t>
      </w:r>
      <w:r w:rsidR="00DE6099" w:rsidRPr="00924D75">
        <w:rPr>
          <w:rFonts w:ascii="Book Antiqua" w:hAnsi="Book Antiqua" w:cs="Arial"/>
        </w:rPr>
        <w:t xml:space="preserve">, </w:t>
      </w:r>
      <w:r w:rsidR="00223771" w:rsidRPr="00924D75">
        <w:rPr>
          <w:rFonts w:ascii="Book Antiqua" w:hAnsi="Book Antiqua" w:cs="Arial"/>
        </w:rPr>
        <w:t xml:space="preserve">for a projected revision, then the remainder of projected quality of life was considered to be </w:t>
      </w:r>
      <w:r w:rsidRPr="00924D75">
        <w:rPr>
          <w:rFonts w:ascii="Book Antiqua" w:hAnsi="Book Antiqua" w:cs="Arial"/>
        </w:rPr>
        <w:t xml:space="preserve">only 50% </w:t>
      </w:r>
      <w:r w:rsidR="00223771" w:rsidRPr="00924D75">
        <w:rPr>
          <w:rFonts w:ascii="Book Antiqua" w:hAnsi="Book Antiqua" w:cs="Arial"/>
        </w:rPr>
        <w:t>improved from baseline state.</w:t>
      </w:r>
      <w:r w:rsidR="00924D75">
        <w:rPr>
          <w:rFonts w:ascii="Book Antiqua" w:hAnsi="Book Antiqua" w:cs="Arial"/>
        </w:rPr>
        <w:t xml:space="preserve"> </w:t>
      </w:r>
      <w:r w:rsidR="00223771" w:rsidRPr="00924D75">
        <w:rPr>
          <w:rFonts w:ascii="Book Antiqua" w:hAnsi="Book Antiqua" w:cs="Arial"/>
        </w:rPr>
        <w:t>If the patient required revision surge</w:t>
      </w:r>
      <w:r w:rsidR="00784893" w:rsidRPr="00924D75">
        <w:rPr>
          <w:rFonts w:ascii="Book Antiqua" w:hAnsi="Book Antiqua" w:cs="Arial"/>
        </w:rPr>
        <w:t>ry 50% of their QALY potential was decreased f</w:t>
      </w:r>
      <w:r w:rsidR="00223771" w:rsidRPr="00924D75">
        <w:rPr>
          <w:rFonts w:ascii="Book Antiqua" w:hAnsi="Book Antiqua" w:cs="Arial"/>
        </w:rPr>
        <w:t xml:space="preserve">rom that point </w:t>
      </w:r>
      <w:proofErr w:type="gramStart"/>
      <w:r w:rsidR="00223771" w:rsidRPr="00924D75">
        <w:rPr>
          <w:rFonts w:ascii="Book Antiqua" w:hAnsi="Book Antiqua" w:cs="Arial"/>
        </w:rPr>
        <w:t>forward</w:t>
      </w:r>
      <w:r w:rsidR="00BD4CE9" w:rsidRPr="00924D75">
        <w:rPr>
          <w:rFonts w:ascii="Book Antiqua" w:hAnsi="Book Antiqua" w:cs="Arial"/>
          <w:vertAlign w:val="superscript"/>
        </w:rPr>
        <w:t>[</w:t>
      </w:r>
      <w:proofErr w:type="gramEnd"/>
      <w:r w:rsidR="00BD4CE9" w:rsidRPr="00924D75">
        <w:rPr>
          <w:rFonts w:ascii="Book Antiqua" w:hAnsi="Book Antiqua" w:cs="Arial"/>
          <w:vertAlign w:val="superscript"/>
        </w:rPr>
        <w:t>15]</w:t>
      </w:r>
      <w:r w:rsidRPr="00924D75">
        <w:rPr>
          <w:rFonts w:ascii="Book Antiqua" w:hAnsi="Book Antiqua" w:cs="Arial"/>
        </w:rPr>
        <w:t>.</w:t>
      </w:r>
      <w:r w:rsidR="00924D75">
        <w:rPr>
          <w:rFonts w:ascii="Book Antiqua" w:hAnsi="Book Antiqua" w:cs="Arial"/>
        </w:rPr>
        <w:t xml:space="preserve"> </w:t>
      </w:r>
      <w:r w:rsidRPr="00924D75">
        <w:rPr>
          <w:rFonts w:ascii="Book Antiqua" w:hAnsi="Book Antiqua" w:cs="Arial"/>
        </w:rPr>
        <w:t>A</w:t>
      </w:r>
      <w:r w:rsidR="00BD4CE9" w:rsidRPr="00924D75">
        <w:rPr>
          <w:rFonts w:ascii="Book Antiqua" w:hAnsi="Book Antiqua" w:cs="Arial"/>
        </w:rPr>
        <w:t xml:space="preserve"> </w:t>
      </w:r>
      <w:r w:rsidRPr="00924D75">
        <w:rPr>
          <w:rFonts w:ascii="Book Antiqua" w:hAnsi="Book Antiqua" w:cs="Arial"/>
        </w:rPr>
        <w:t xml:space="preserve">3% </w:t>
      </w:r>
      <w:r w:rsidR="004A2054" w:rsidRPr="00924D75">
        <w:rPr>
          <w:rFonts w:ascii="Book Antiqua" w:hAnsi="Book Antiqua" w:cs="Arial"/>
        </w:rPr>
        <w:t xml:space="preserve">annual </w:t>
      </w:r>
      <w:r w:rsidRPr="00924D75">
        <w:rPr>
          <w:rFonts w:ascii="Book Antiqua" w:hAnsi="Book Antiqua" w:cs="Arial"/>
        </w:rPr>
        <w:t xml:space="preserve">general health decline </w:t>
      </w:r>
      <w:r w:rsidR="00051C9D" w:rsidRPr="00924D75">
        <w:rPr>
          <w:rFonts w:ascii="Book Antiqua" w:hAnsi="Book Antiqua" w:cs="Arial"/>
        </w:rPr>
        <w:t xml:space="preserve">representative of aging was also added to the </w:t>
      </w:r>
      <w:proofErr w:type="gramStart"/>
      <w:r w:rsidR="00051C9D" w:rsidRPr="00924D75">
        <w:rPr>
          <w:rFonts w:ascii="Book Antiqua" w:hAnsi="Book Antiqua" w:cs="Arial"/>
        </w:rPr>
        <w:t>model</w:t>
      </w:r>
      <w:r w:rsidR="00BD4CE9" w:rsidRPr="00924D75">
        <w:rPr>
          <w:rFonts w:ascii="Book Antiqua" w:hAnsi="Book Antiqua" w:cs="Arial"/>
          <w:vertAlign w:val="superscript"/>
        </w:rPr>
        <w:t>[</w:t>
      </w:r>
      <w:proofErr w:type="gramEnd"/>
      <w:r w:rsidR="00BD4CE9" w:rsidRPr="00924D75">
        <w:rPr>
          <w:rFonts w:ascii="Book Antiqua" w:hAnsi="Book Antiqua" w:cs="Arial"/>
          <w:vertAlign w:val="superscript"/>
        </w:rPr>
        <w:t>16]</w:t>
      </w:r>
      <w:r w:rsidR="004A2054" w:rsidRPr="00924D75">
        <w:rPr>
          <w:rFonts w:ascii="Book Antiqua" w:hAnsi="Book Antiqua" w:cs="Arial"/>
        </w:rPr>
        <w:t>.</w:t>
      </w:r>
      <w:r w:rsidR="00924D75">
        <w:rPr>
          <w:rFonts w:ascii="Book Antiqua" w:eastAsia="Calibri" w:hAnsi="Book Antiqua" w:cs="Arial"/>
        </w:rPr>
        <w:t xml:space="preserve"> </w:t>
      </w:r>
      <w:r w:rsidR="00E169A0" w:rsidRPr="00924D75">
        <w:rPr>
          <w:rFonts w:ascii="Book Antiqua" w:eastAsia="Calibri" w:hAnsi="Book Antiqua" w:cs="Arial"/>
        </w:rPr>
        <w:t>Annual q</w:t>
      </w:r>
      <w:r w:rsidR="004A2054" w:rsidRPr="00924D75">
        <w:rPr>
          <w:rFonts w:ascii="Book Antiqua" w:eastAsia="Calibri" w:hAnsi="Book Antiqua" w:cs="Arial"/>
        </w:rPr>
        <w:t xml:space="preserve">uality of life improvement </w:t>
      </w:r>
      <w:r w:rsidR="00E169A0" w:rsidRPr="00924D75">
        <w:rPr>
          <w:rFonts w:ascii="Book Antiqua" w:eastAsia="Calibri" w:hAnsi="Book Antiqua" w:cs="Arial"/>
        </w:rPr>
        <w:t xml:space="preserve">represented the </w:t>
      </w:r>
      <w:r w:rsidRPr="00924D75">
        <w:rPr>
          <w:rFonts w:ascii="Book Antiqua" w:hAnsi="Book Antiqua" w:cs="Arial"/>
        </w:rPr>
        <w:t>previous year’s quality of life improvement over baseline minus revision rate and standard</w:t>
      </w:r>
      <w:r w:rsidR="00E169A0" w:rsidRPr="00924D75">
        <w:rPr>
          <w:rFonts w:ascii="Book Antiqua" w:hAnsi="Book Antiqua" w:cs="Arial"/>
        </w:rPr>
        <w:t xml:space="preserve"> general health</w:t>
      </w:r>
      <w:r w:rsidRPr="00924D75">
        <w:rPr>
          <w:rFonts w:ascii="Book Antiqua" w:hAnsi="Book Antiqua" w:cs="Arial"/>
        </w:rPr>
        <w:t xml:space="preserve"> reduction (3%)</w:t>
      </w:r>
      <w:r w:rsidR="00E169A0" w:rsidRPr="00924D75">
        <w:rPr>
          <w:rFonts w:ascii="Book Antiqua" w:hAnsi="Book Antiqua" w:cs="Arial"/>
        </w:rPr>
        <w:t>.</w:t>
      </w:r>
      <w:r w:rsidR="00924D75">
        <w:rPr>
          <w:rFonts w:ascii="Book Antiqua" w:hAnsi="Book Antiqua" w:cs="Arial"/>
        </w:rPr>
        <w:t xml:space="preserve"> </w:t>
      </w:r>
      <w:r w:rsidR="00E169A0" w:rsidRPr="00924D75">
        <w:rPr>
          <w:rFonts w:ascii="Book Antiqua" w:hAnsi="Book Antiqua" w:cs="Arial"/>
        </w:rPr>
        <w:t>Collective</w:t>
      </w:r>
      <w:r w:rsidRPr="00924D75">
        <w:rPr>
          <w:rFonts w:ascii="Book Antiqua" w:eastAsia="Calibri" w:hAnsi="Book Antiqua" w:cs="Arial"/>
        </w:rPr>
        <w:t xml:space="preserve"> </w:t>
      </w:r>
      <w:proofErr w:type="gramStart"/>
      <w:r w:rsidRPr="00924D75">
        <w:rPr>
          <w:rFonts w:ascii="Book Antiqua" w:eastAsia="Calibri" w:hAnsi="Book Antiqua" w:cs="Arial"/>
        </w:rPr>
        <w:t xml:space="preserve">quality of </w:t>
      </w:r>
      <w:r w:rsidRPr="00924D75">
        <w:rPr>
          <w:rFonts w:ascii="Book Antiqua" w:eastAsia="Calibri" w:hAnsi="Book Antiqua" w:cs="Arial"/>
        </w:rPr>
        <w:lastRenderedPageBreak/>
        <w:t>life improvement over baseline value</w:t>
      </w:r>
      <w:r w:rsidR="00510F24" w:rsidRPr="00924D75">
        <w:rPr>
          <w:rFonts w:ascii="Book Antiqua" w:eastAsia="Calibri" w:hAnsi="Book Antiqua" w:cs="Arial"/>
        </w:rPr>
        <w:t>s were</w:t>
      </w:r>
      <w:proofErr w:type="gramEnd"/>
      <w:r w:rsidR="00510F24" w:rsidRPr="00924D75">
        <w:rPr>
          <w:rFonts w:ascii="Book Antiqua" w:eastAsia="Calibri" w:hAnsi="Book Antiqua" w:cs="Arial"/>
        </w:rPr>
        <w:t xml:space="preserve"> summed for the years of p</w:t>
      </w:r>
      <w:r w:rsidRPr="00924D75">
        <w:rPr>
          <w:rFonts w:ascii="Book Antiqua" w:eastAsia="Calibri" w:hAnsi="Book Antiqua" w:cs="Arial"/>
        </w:rPr>
        <w:t>rojected</w:t>
      </w:r>
      <w:r w:rsidR="00510F24" w:rsidRPr="00924D75">
        <w:rPr>
          <w:rFonts w:ascii="Book Antiqua" w:eastAsia="Calibri" w:hAnsi="Book Antiqua" w:cs="Arial"/>
        </w:rPr>
        <w:t xml:space="preserve"> life</w:t>
      </w:r>
      <w:r w:rsidRPr="00924D75">
        <w:rPr>
          <w:rFonts w:ascii="Book Antiqua" w:eastAsia="Calibri" w:hAnsi="Book Antiqua" w:cs="Arial"/>
        </w:rPr>
        <w:t xml:space="preserve"> for each arthroplasty group.</w:t>
      </w:r>
      <w:r w:rsidR="00924D75">
        <w:rPr>
          <w:rFonts w:ascii="Book Antiqua" w:eastAsia="Calibri" w:hAnsi="Book Antiqua" w:cs="Arial"/>
        </w:rPr>
        <w:t xml:space="preserve"> </w:t>
      </w:r>
      <w:r w:rsidRPr="00924D75">
        <w:rPr>
          <w:rFonts w:ascii="Book Antiqua" w:eastAsia="Calibri" w:hAnsi="Book Antiqua" w:cs="Arial"/>
        </w:rPr>
        <w:t xml:space="preserve">This represented the QALY associated with each </w:t>
      </w:r>
      <w:r w:rsidR="00510F24" w:rsidRPr="00924D75">
        <w:rPr>
          <w:rFonts w:ascii="Book Antiqua" w:eastAsia="Calibri" w:hAnsi="Book Antiqua" w:cs="Arial"/>
        </w:rPr>
        <w:t xml:space="preserve">arthroplasty </w:t>
      </w:r>
      <w:r w:rsidRPr="00924D75">
        <w:rPr>
          <w:rFonts w:ascii="Book Antiqua" w:eastAsia="Calibri" w:hAnsi="Book Antiqua" w:cs="Arial"/>
        </w:rPr>
        <w:t xml:space="preserve">procedure. </w:t>
      </w:r>
    </w:p>
    <w:p w14:paraId="4011CED7" w14:textId="1B500ED4" w:rsidR="00AF12A6" w:rsidRPr="00924D75" w:rsidRDefault="001C28DE" w:rsidP="005B3D87">
      <w:pPr>
        <w:spacing w:line="360" w:lineRule="auto"/>
        <w:ind w:firstLineChars="100" w:firstLine="240"/>
        <w:jc w:val="both"/>
        <w:rPr>
          <w:rFonts w:ascii="Book Antiqua" w:eastAsia="Calibri" w:hAnsi="Book Antiqua" w:cs="Arial"/>
        </w:rPr>
      </w:pPr>
      <w:r w:rsidRPr="00924D75">
        <w:rPr>
          <w:rFonts w:ascii="Book Antiqua" w:eastAsia="Calibri" w:hAnsi="Book Antiqua" w:cs="Arial"/>
        </w:rPr>
        <w:t>S</w:t>
      </w:r>
      <w:r w:rsidR="00862376" w:rsidRPr="00924D75">
        <w:rPr>
          <w:rFonts w:ascii="Book Antiqua" w:eastAsia="Calibri" w:hAnsi="Book Antiqua" w:cs="Arial"/>
        </w:rPr>
        <w:t>tochastic model variable definitions</w:t>
      </w:r>
      <w:r w:rsidR="00510F24" w:rsidRPr="00924D75">
        <w:rPr>
          <w:rFonts w:ascii="Book Antiqua" w:eastAsia="Calibri" w:hAnsi="Book Antiqua" w:cs="Arial"/>
        </w:rPr>
        <w:t xml:space="preserve"> are provided in </w:t>
      </w:r>
      <w:r w:rsidR="00510F24" w:rsidRPr="00C11422">
        <w:rPr>
          <w:rFonts w:ascii="Book Antiqua" w:eastAsia="Calibri" w:hAnsi="Book Antiqua" w:cs="Arial"/>
        </w:rPr>
        <w:t>Table 1</w:t>
      </w:r>
      <w:r w:rsidR="00862376" w:rsidRPr="00C11422">
        <w:rPr>
          <w:rFonts w:ascii="Book Antiqua" w:eastAsia="Calibri" w:hAnsi="Book Antiqua" w:cs="Arial"/>
        </w:rPr>
        <w:t>.</w:t>
      </w:r>
      <w:r w:rsidR="00924D75">
        <w:rPr>
          <w:rFonts w:ascii="Book Antiqua" w:eastAsia="Calibri" w:hAnsi="Book Antiqua" w:cs="Arial"/>
        </w:rPr>
        <w:t xml:space="preserve"> </w:t>
      </w:r>
      <w:r w:rsidR="00AF12A6" w:rsidRPr="00924D75">
        <w:rPr>
          <w:rFonts w:ascii="Book Antiqua" w:eastAsia="Calibri" w:hAnsi="Book Antiqua" w:cs="Arial"/>
        </w:rPr>
        <w:t xml:space="preserve">Pre- </w:t>
      </w:r>
      <w:r w:rsidR="00862376" w:rsidRPr="00924D75">
        <w:rPr>
          <w:rFonts w:ascii="Book Antiqua" w:eastAsia="Calibri" w:hAnsi="Book Antiqua" w:cs="Arial"/>
        </w:rPr>
        <w:t>(</w:t>
      </w:r>
      <w:proofErr w:type="spellStart"/>
      <w:r w:rsidR="00862376" w:rsidRPr="00924D75">
        <w:rPr>
          <w:rFonts w:ascii="Book Antiqua" w:eastAsia="Calibri" w:hAnsi="Book Antiqua" w:cs="Arial"/>
        </w:rPr>
        <w:t>Hpreop</w:t>
      </w:r>
      <w:proofErr w:type="spellEnd"/>
      <w:r w:rsidR="00862376" w:rsidRPr="00924D75">
        <w:rPr>
          <w:rFonts w:ascii="Book Antiqua" w:eastAsia="Calibri" w:hAnsi="Book Antiqua" w:cs="Arial"/>
        </w:rPr>
        <w:t xml:space="preserve">, </w:t>
      </w:r>
      <w:proofErr w:type="spellStart"/>
      <w:r w:rsidR="00862376" w:rsidRPr="00924D75">
        <w:rPr>
          <w:rFonts w:ascii="Book Antiqua" w:eastAsia="Calibri" w:hAnsi="Book Antiqua" w:cs="Arial"/>
        </w:rPr>
        <w:t>Rpreop</w:t>
      </w:r>
      <w:proofErr w:type="spellEnd"/>
      <w:r w:rsidR="00862376" w:rsidRPr="00924D75">
        <w:rPr>
          <w:rFonts w:ascii="Book Antiqua" w:eastAsia="Calibri" w:hAnsi="Book Antiqua" w:cs="Arial"/>
        </w:rPr>
        <w:t xml:space="preserve">) </w:t>
      </w:r>
      <w:r w:rsidR="00AF12A6" w:rsidRPr="00924D75">
        <w:rPr>
          <w:rFonts w:ascii="Book Antiqua" w:eastAsia="Calibri" w:hAnsi="Book Antiqua" w:cs="Arial"/>
        </w:rPr>
        <w:t xml:space="preserve">and post-operative </w:t>
      </w:r>
      <w:r w:rsidR="00862376" w:rsidRPr="00924D75">
        <w:rPr>
          <w:rFonts w:ascii="Book Antiqua" w:eastAsia="Calibri" w:hAnsi="Book Antiqua" w:cs="Arial"/>
        </w:rPr>
        <w:t>(</w:t>
      </w:r>
      <w:proofErr w:type="spellStart"/>
      <w:r w:rsidR="00862376" w:rsidRPr="00924D75">
        <w:rPr>
          <w:rFonts w:ascii="Book Antiqua" w:eastAsia="Calibri" w:hAnsi="Book Antiqua" w:cs="Arial"/>
        </w:rPr>
        <w:t>Ipostop</w:t>
      </w:r>
      <w:proofErr w:type="spellEnd"/>
      <w:r w:rsidR="00862376" w:rsidRPr="00924D75">
        <w:rPr>
          <w:rFonts w:ascii="Book Antiqua" w:eastAsia="Calibri" w:hAnsi="Book Antiqua" w:cs="Arial"/>
        </w:rPr>
        <w:t xml:space="preserve">) </w:t>
      </w:r>
      <w:r w:rsidR="00AF12A6" w:rsidRPr="00924D75">
        <w:rPr>
          <w:rFonts w:ascii="Book Antiqua" w:eastAsia="Calibri" w:hAnsi="Book Antiqua" w:cs="Arial"/>
        </w:rPr>
        <w:t xml:space="preserve">costs for each arthroplasty method </w:t>
      </w:r>
      <w:r w:rsidR="00862376" w:rsidRPr="00924D75">
        <w:rPr>
          <w:rFonts w:ascii="Book Antiqua" w:eastAsia="Calibri" w:hAnsi="Book Antiqua" w:cs="Arial"/>
        </w:rPr>
        <w:t xml:space="preserve">including implant costs and hospital associated direct costs </w:t>
      </w:r>
      <w:r w:rsidR="00AF12A6" w:rsidRPr="00924D75">
        <w:rPr>
          <w:rFonts w:ascii="Book Antiqua" w:eastAsia="Calibri" w:hAnsi="Book Antiqua" w:cs="Arial"/>
        </w:rPr>
        <w:t>was determined using previously reported data</w:t>
      </w:r>
      <w:r w:rsidR="005C4D7B" w:rsidRPr="00924D75">
        <w:rPr>
          <w:rFonts w:ascii="Book Antiqua" w:eastAsia="Calibri" w:hAnsi="Book Antiqua" w:cs="Arial"/>
          <w:vertAlign w:val="superscript"/>
        </w:rPr>
        <w:t>[9]</w:t>
      </w:r>
      <w:r w:rsidR="00AF12A6" w:rsidRPr="00924D75">
        <w:rPr>
          <w:rFonts w:ascii="Book Antiqua" w:eastAsia="Calibri" w:hAnsi="Book Antiqua" w:cs="Arial"/>
        </w:rPr>
        <w:t xml:space="preserve"> and data obtained from the hospital were the surgical procedure was performed.</w:t>
      </w:r>
      <w:r w:rsidR="00924D75">
        <w:rPr>
          <w:rFonts w:ascii="Book Antiqua" w:eastAsia="Calibri" w:hAnsi="Book Antiqua" w:cs="Arial"/>
        </w:rPr>
        <w:t xml:space="preserve"> </w:t>
      </w:r>
      <w:r w:rsidR="00AF12A6" w:rsidRPr="00924D75">
        <w:rPr>
          <w:rFonts w:ascii="Book Antiqua" w:eastAsia="Calibri" w:hAnsi="Book Antiqua" w:cs="Arial"/>
        </w:rPr>
        <w:t xml:space="preserve">The same preoperative </w:t>
      </w:r>
      <w:r w:rsidR="00862376" w:rsidRPr="00924D75">
        <w:rPr>
          <w:rFonts w:ascii="Book Antiqua" w:eastAsia="Calibri" w:hAnsi="Book Antiqua" w:cs="Arial"/>
        </w:rPr>
        <w:t>assessments</w:t>
      </w:r>
      <w:r w:rsidR="00AF12A6" w:rsidRPr="00924D75">
        <w:rPr>
          <w:rFonts w:ascii="Book Antiqua" w:eastAsia="Calibri" w:hAnsi="Book Antiqua" w:cs="Arial"/>
        </w:rPr>
        <w:t xml:space="preserve"> were assumed for </w:t>
      </w:r>
      <w:r w:rsidR="00DE6099" w:rsidRPr="00924D75">
        <w:rPr>
          <w:rFonts w:ascii="Book Antiqua" w:eastAsia="Calibri" w:hAnsi="Book Antiqua" w:cs="Arial"/>
        </w:rPr>
        <w:t xml:space="preserve">both arthroplasty surgical </w:t>
      </w:r>
      <w:proofErr w:type="gramStart"/>
      <w:r w:rsidR="00DE6099" w:rsidRPr="00924D75">
        <w:rPr>
          <w:rFonts w:ascii="Book Antiqua" w:eastAsia="Calibri" w:hAnsi="Book Antiqua" w:cs="Arial"/>
        </w:rPr>
        <w:t>groups</w:t>
      </w:r>
      <w:r w:rsidR="005C4D7B" w:rsidRPr="00924D75">
        <w:rPr>
          <w:rFonts w:ascii="Book Antiqua" w:eastAsia="Calibri" w:hAnsi="Book Antiqua" w:cs="Arial"/>
          <w:vertAlign w:val="superscript"/>
        </w:rPr>
        <w:t>[</w:t>
      </w:r>
      <w:proofErr w:type="gramEnd"/>
      <w:r w:rsidR="005C4D7B" w:rsidRPr="00924D75">
        <w:rPr>
          <w:rFonts w:ascii="Book Antiqua" w:eastAsia="Calibri" w:hAnsi="Book Antiqua" w:cs="Arial"/>
          <w:vertAlign w:val="superscript"/>
        </w:rPr>
        <w:t>9]</w:t>
      </w:r>
      <w:r w:rsidR="00862376" w:rsidRPr="00924D75">
        <w:rPr>
          <w:rFonts w:ascii="Book Antiqua" w:eastAsia="Calibri" w:hAnsi="Book Antiqua" w:cs="Arial"/>
        </w:rPr>
        <w:t>.</w:t>
      </w:r>
      <w:r w:rsidR="00924D75">
        <w:rPr>
          <w:rFonts w:ascii="Book Antiqua" w:eastAsia="Calibri" w:hAnsi="Book Antiqua" w:cs="Arial"/>
        </w:rPr>
        <w:t xml:space="preserve"> </w:t>
      </w:r>
      <w:r w:rsidR="00AF12A6" w:rsidRPr="00924D75">
        <w:rPr>
          <w:rFonts w:ascii="Book Antiqua" w:eastAsia="Calibri" w:hAnsi="Book Antiqua" w:cs="Arial"/>
        </w:rPr>
        <w:t>The average cost of a revision (</w:t>
      </w:r>
      <w:proofErr w:type="spellStart"/>
      <w:r w:rsidR="00AF12A6" w:rsidRPr="00924D75">
        <w:rPr>
          <w:rFonts w:ascii="Book Antiqua" w:eastAsia="Calibri" w:hAnsi="Book Antiqua" w:cs="Arial"/>
        </w:rPr>
        <w:t>Hrev</w:t>
      </w:r>
      <w:proofErr w:type="spellEnd"/>
      <w:r w:rsidR="00DE6099" w:rsidRPr="00924D75">
        <w:rPr>
          <w:rFonts w:ascii="Book Antiqua" w:eastAsia="Calibri" w:hAnsi="Book Antiqua" w:cs="Arial"/>
        </w:rPr>
        <w:t xml:space="preserve"> or </w:t>
      </w:r>
      <w:proofErr w:type="spellStart"/>
      <w:r w:rsidR="00AF12A6" w:rsidRPr="00924D75">
        <w:rPr>
          <w:rFonts w:ascii="Book Antiqua" w:eastAsia="Calibri" w:hAnsi="Book Antiqua" w:cs="Arial"/>
        </w:rPr>
        <w:t>Rrev</w:t>
      </w:r>
      <w:proofErr w:type="spellEnd"/>
      <w:r w:rsidR="00AF12A6" w:rsidRPr="00924D75">
        <w:rPr>
          <w:rFonts w:ascii="Book Antiqua" w:eastAsia="Calibri" w:hAnsi="Book Antiqua" w:cs="Arial"/>
        </w:rPr>
        <w:t>) was calculated by summing the non-implant</w:t>
      </w:r>
      <w:r w:rsidR="002C157A" w:rsidRPr="00924D75">
        <w:rPr>
          <w:rFonts w:ascii="Book Antiqua" w:eastAsia="Calibri" w:hAnsi="Book Antiqua" w:cs="Arial"/>
        </w:rPr>
        <w:t xml:space="preserve"> related</w:t>
      </w:r>
      <w:r w:rsidR="00AF12A6" w:rsidRPr="00924D75">
        <w:rPr>
          <w:rFonts w:ascii="Book Antiqua" w:eastAsia="Calibri" w:hAnsi="Book Antiqua" w:cs="Arial"/>
        </w:rPr>
        <w:t xml:space="preserve"> surgical and hospital cost</w:t>
      </w:r>
      <w:r w:rsidR="00DE6099" w:rsidRPr="00924D75">
        <w:rPr>
          <w:rFonts w:ascii="Book Antiqua" w:eastAsia="Calibri" w:hAnsi="Book Antiqua" w:cs="Arial"/>
        </w:rPr>
        <w:t>s</w:t>
      </w:r>
      <w:r w:rsidR="00AF12A6" w:rsidRPr="00924D75">
        <w:rPr>
          <w:rFonts w:ascii="Book Antiqua" w:eastAsia="Calibri" w:hAnsi="Book Antiqua" w:cs="Arial"/>
        </w:rPr>
        <w:t xml:space="preserve"> (</w:t>
      </w:r>
      <w:proofErr w:type="spellStart"/>
      <w:r w:rsidR="00AF12A6" w:rsidRPr="00924D75">
        <w:rPr>
          <w:rFonts w:ascii="Book Antiqua" w:eastAsia="Calibri" w:hAnsi="Book Antiqua" w:cs="Arial"/>
        </w:rPr>
        <w:t>Hsurg</w:t>
      </w:r>
      <w:proofErr w:type="spellEnd"/>
      <w:r w:rsidR="00DE6099" w:rsidRPr="00924D75">
        <w:rPr>
          <w:rFonts w:ascii="Book Antiqua" w:eastAsia="Calibri" w:hAnsi="Book Antiqua" w:cs="Arial"/>
        </w:rPr>
        <w:t xml:space="preserve"> or </w:t>
      </w:r>
      <w:proofErr w:type="spellStart"/>
      <w:r w:rsidR="00AF12A6" w:rsidRPr="00924D75">
        <w:rPr>
          <w:rFonts w:ascii="Book Antiqua" w:eastAsia="Calibri" w:hAnsi="Book Antiqua" w:cs="Arial"/>
        </w:rPr>
        <w:t>Rsurg</w:t>
      </w:r>
      <w:proofErr w:type="spellEnd"/>
      <w:r w:rsidR="00AF12A6" w:rsidRPr="00924D75">
        <w:rPr>
          <w:rFonts w:ascii="Book Antiqua" w:eastAsia="Calibri" w:hAnsi="Book Antiqua" w:cs="Arial"/>
        </w:rPr>
        <w:t xml:space="preserve">), </w:t>
      </w:r>
      <w:r w:rsidR="00DE6099" w:rsidRPr="00924D75">
        <w:rPr>
          <w:rFonts w:ascii="Book Antiqua" w:eastAsia="Calibri" w:hAnsi="Book Antiqua" w:cs="Arial"/>
        </w:rPr>
        <w:t xml:space="preserve">and </w:t>
      </w:r>
      <w:r w:rsidR="00AF12A6" w:rsidRPr="00924D75">
        <w:rPr>
          <w:rFonts w:ascii="Book Antiqua" w:eastAsia="Calibri" w:hAnsi="Book Antiqua" w:cs="Arial"/>
        </w:rPr>
        <w:t xml:space="preserve">the cost </w:t>
      </w:r>
      <w:r w:rsidR="00DE6099" w:rsidRPr="00924D75">
        <w:rPr>
          <w:rFonts w:ascii="Book Antiqua" w:eastAsia="Calibri" w:hAnsi="Book Antiqua" w:cs="Arial"/>
        </w:rPr>
        <w:t>of the revised implant components (</w:t>
      </w:r>
      <w:proofErr w:type="spellStart"/>
      <w:r w:rsidR="00DE6099" w:rsidRPr="00924D75">
        <w:rPr>
          <w:rFonts w:ascii="Book Antiqua" w:eastAsia="Calibri" w:hAnsi="Book Antiqua" w:cs="Arial"/>
        </w:rPr>
        <w:t>Hrevimplant</w:t>
      </w:r>
      <w:proofErr w:type="spellEnd"/>
      <w:r w:rsidR="00DE6099" w:rsidRPr="00924D75">
        <w:rPr>
          <w:rFonts w:ascii="Book Antiqua" w:eastAsia="Calibri" w:hAnsi="Book Antiqua" w:cs="Arial"/>
        </w:rPr>
        <w:t xml:space="preserve"> or </w:t>
      </w:r>
      <w:proofErr w:type="spellStart"/>
      <w:r w:rsidR="00DE6099" w:rsidRPr="00924D75">
        <w:rPr>
          <w:rFonts w:ascii="Book Antiqua" w:eastAsia="Calibri" w:hAnsi="Book Antiqua" w:cs="Arial"/>
        </w:rPr>
        <w:t>Srevimplant</w:t>
      </w:r>
      <w:proofErr w:type="spellEnd"/>
      <w:r w:rsidR="00DE6099" w:rsidRPr="00924D75">
        <w:rPr>
          <w:rFonts w:ascii="Book Antiqua" w:eastAsia="Calibri" w:hAnsi="Book Antiqua" w:cs="Arial"/>
        </w:rPr>
        <w:t xml:space="preserve">), based on historical </w:t>
      </w:r>
      <w:proofErr w:type="gramStart"/>
      <w:r w:rsidR="00DE6099" w:rsidRPr="00924D75">
        <w:rPr>
          <w:rFonts w:ascii="Book Antiqua" w:eastAsia="Calibri" w:hAnsi="Book Antiqua" w:cs="Arial"/>
        </w:rPr>
        <w:t>data</w:t>
      </w:r>
      <w:r w:rsidR="00BD4CE9" w:rsidRPr="00924D75">
        <w:rPr>
          <w:rFonts w:ascii="Book Antiqua" w:eastAsia="Calibri" w:hAnsi="Book Antiqua" w:cs="Arial"/>
          <w:vertAlign w:val="superscript"/>
        </w:rPr>
        <w:t>[</w:t>
      </w:r>
      <w:proofErr w:type="gramEnd"/>
      <w:r w:rsidR="00BD4CE9" w:rsidRPr="00924D75">
        <w:rPr>
          <w:rFonts w:ascii="Book Antiqua" w:eastAsia="Calibri" w:hAnsi="Book Antiqua" w:cs="Arial"/>
          <w:vertAlign w:val="superscript"/>
        </w:rPr>
        <w:t>13,14]</w:t>
      </w:r>
      <w:r w:rsidR="00AF12A6" w:rsidRPr="00924D75">
        <w:rPr>
          <w:rFonts w:ascii="Book Antiqua" w:eastAsia="Calibri" w:hAnsi="Book Antiqua" w:cs="Arial"/>
        </w:rPr>
        <w:t xml:space="preserve"> and post</w:t>
      </w:r>
      <w:r w:rsidR="002C157A" w:rsidRPr="00924D75">
        <w:rPr>
          <w:rFonts w:ascii="Book Antiqua" w:eastAsia="Calibri" w:hAnsi="Book Antiqua" w:cs="Arial"/>
        </w:rPr>
        <w:t>-</w:t>
      </w:r>
      <w:r w:rsidR="00AF12A6" w:rsidRPr="00924D75">
        <w:rPr>
          <w:rFonts w:ascii="Book Antiqua" w:eastAsia="Calibri" w:hAnsi="Book Antiqua" w:cs="Arial"/>
        </w:rPr>
        <w:t>operative cost</w:t>
      </w:r>
      <w:r w:rsidR="002C157A" w:rsidRPr="00924D75">
        <w:rPr>
          <w:rFonts w:ascii="Book Antiqua" w:eastAsia="Calibri" w:hAnsi="Book Antiqua" w:cs="Arial"/>
        </w:rPr>
        <w:t xml:space="preserve"> estimate</w:t>
      </w:r>
      <w:r w:rsidR="00AF12A6" w:rsidRPr="00924D75">
        <w:rPr>
          <w:rFonts w:ascii="Book Antiqua" w:eastAsia="Calibri" w:hAnsi="Book Antiqua" w:cs="Arial"/>
        </w:rPr>
        <w:t>s</w:t>
      </w:r>
      <w:r w:rsidR="00A84767" w:rsidRPr="00924D75">
        <w:rPr>
          <w:rFonts w:ascii="Book Antiqua" w:eastAsia="Calibri" w:hAnsi="Book Antiqua" w:cs="Arial"/>
          <w:vertAlign w:val="superscript"/>
        </w:rPr>
        <w:t>[15]</w:t>
      </w:r>
      <w:r w:rsidR="00AF12A6" w:rsidRPr="00924D75">
        <w:rPr>
          <w:rFonts w:ascii="Book Antiqua" w:eastAsia="Calibri" w:hAnsi="Book Antiqua" w:cs="Arial"/>
        </w:rPr>
        <w:t>.</w:t>
      </w:r>
      <w:r w:rsidR="00924D75">
        <w:rPr>
          <w:rFonts w:ascii="Book Antiqua" w:eastAsia="Calibri" w:hAnsi="Book Antiqua" w:cs="Arial"/>
        </w:rPr>
        <w:t xml:space="preserve"> </w:t>
      </w:r>
      <w:r w:rsidR="00254D27" w:rsidRPr="00924D75">
        <w:rPr>
          <w:rFonts w:ascii="Book Antiqua" w:eastAsia="Calibri" w:hAnsi="Book Antiqua" w:cs="Arial"/>
        </w:rPr>
        <w:t xml:space="preserve">Revision costs </w:t>
      </w:r>
      <w:r w:rsidR="00AF12A6" w:rsidRPr="00924D75">
        <w:rPr>
          <w:rFonts w:ascii="Book Antiqua" w:eastAsia="Calibri" w:hAnsi="Book Antiqua" w:cs="Arial"/>
        </w:rPr>
        <w:t xml:space="preserve">calculated by the model </w:t>
      </w:r>
      <w:r w:rsidR="00254D27" w:rsidRPr="00924D75">
        <w:rPr>
          <w:rFonts w:ascii="Book Antiqua" w:eastAsia="Calibri" w:hAnsi="Book Antiqua" w:cs="Arial"/>
        </w:rPr>
        <w:t>represented the</w:t>
      </w:r>
      <w:r w:rsidR="00AF12A6" w:rsidRPr="00924D75">
        <w:rPr>
          <w:rFonts w:ascii="Book Antiqua" w:eastAsia="Calibri" w:hAnsi="Book Antiqua" w:cs="Arial"/>
        </w:rPr>
        <w:t xml:space="preserve"> proportion of patients expected to </w:t>
      </w:r>
      <w:r w:rsidR="00254D27" w:rsidRPr="00924D75">
        <w:rPr>
          <w:rFonts w:ascii="Book Antiqua" w:eastAsia="Calibri" w:hAnsi="Book Antiqua" w:cs="Arial"/>
        </w:rPr>
        <w:t>undergo</w:t>
      </w:r>
      <w:r w:rsidR="00AF12A6" w:rsidRPr="00924D75">
        <w:rPr>
          <w:rFonts w:ascii="Book Antiqua" w:eastAsia="Calibri" w:hAnsi="Book Antiqua" w:cs="Arial"/>
        </w:rPr>
        <w:t xml:space="preserve"> a revision multiplied by the average cost of a revision</w:t>
      </w:r>
      <w:r w:rsidR="002C157A" w:rsidRPr="00924D75">
        <w:rPr>
          <w:rFonts w:ascii="Book Antiqua" w:eastAsia="Calibri" w:hAnsi="Book Antiqua" w:cs="Arial"/>
        </w:rPr>
        <w:t xml:space="preserve"> </w:t>
      </w:r>
      <w:r w:rsidR="00AF12A6" w:rsidRPr="00924D75">
        <w:rPr>
          <w:rFonts w:ascii="Book Antiqua" w:eastAsia="Calibri" w:hAnsi="Book Antiqua" w:cs="Arial"/>
        </w:rPr>
        <w:t>(</w:t>
      </w:r>
      <w:r w:rsidR="002C157A" w:rsidRPr="00924D75">
        <w:rPr>
          <w:rFonts w:ascii="Book Antiqua" w:eastAsia="Calibri" w:hAnsi="Book Antiqua" w:cs="Arial"/>
        </w:rPr>
        <w:t xml:space="preserve">either </w:t>
      </w:r>
      <w:proofErr w:type="spellStart"/>
      <w:r w:rsidR="00AF12A6" w:rsidRPr="00924D75">
        <w:rPr>
          <w:rFonts w:ascii="Book Antiqua" w:eastAsia="Calibri" w:hAnsi="Book Antiqua" w:cs="Arial"/>
        </w:rPr>
        <w:t>Hrev</w:t>
      </w:r>
      <w:proofErr w:type="spellEnd"/>
      <w:r w:rsidR="002C157A" w:rsidRPr="00924D75">
        <w:rPr>
          <w:rFonts w:ascii="Book Antiqua" w:eastAsia="Calibri" w:hAnsi="Book Antiqua" w:cs="Arial"/>
        </w:rPr>
        <w:t xml:space="preserve"> or </w:t>
      </w:r>
      <w:proofErr w:type="spellStart"/>
      <w:r w:rsidR="00AF12A6" w:rsidRPr="00924D75">
        <w:rPr>
          <w:rFonts w:ascii="Book Antiqua" w:eastAsia="Calibri" w:hAnsi="Book Antiqua" w:cs="Arial"/>
        </w:rPr>
        <w:t>Rrev</w:t>
      </w:r>
      <w:proofErr w:type="spellEnd"/>
      <w:r w:rsidR="00AF12A6" w:rsidRPr="00924D75">
        <w:rPr>
          <w:rFonts w:ascii="Book Antiqua" w:eastAsia="Calibri" w:hAnsi="Book Antiqua" w:cs="Arial"/>
        </w:rPr>
        <w:t>).</w:t>
      </w:r>
      <w:r w:rsidR="00924D75">
        <w:rPr>
          <w:rFonts w:ascii="Book Antiqua" w:eastAsia="Calibri" w:hAnsi="Book Antiqua" w:cs="Arial"/>
        </w:rPr>
        <w:t xml:space="preserve"> </w:t>
      </w:r>
      <w:r w:rsidR="00AF12A6" w:rsidRPr="00924D75">
        <w:rPr>
          <w:rFonts w:ascii="Book Antiqua" w:eastAsia="Calibri" w:hAnsi="Book Antiqua" w:cs="Arial"/>
        </w:rPr>
        <w:t>Revision expenses were then added to the primary cost.</w:t>
      </w:r>
      <w:r w:rsidR="00924D75">
        <w:rPr>
          <w:rFonts w:ascii="Book Antiqua" w:eastAsia="Calibri" w:hAnsi="Book Antiqua" w:cs="Arial"/>
        </w:rPr>
        <w:t xml:space="preserve"> </w:t>
      </w:r>
      <w:proofErr w:type="gramStart"/>
      <w:r w:rsidR="00AF12A6" w:rsidRPr="00924D75">
        <w:rPr>
          <w:rFonts w:ascii="Book Antiqua" w:eastAsia="Calibri" w:hAnsi="Book Antiqua" w:cs="Arial"/>
        </w:rPr>
        <w:t>Cost per QALY were</w:t>
      </w:r>
      <w:proofErr w:type="gramEnd"/>
      <w:r w:rsidR="00AF12A6" w:rsidRPr="00924D75">
        <w:rPr>
          <w:rFonts w:ascii="Book Antiqua" w:eastAsia="Calibri" w:hAnsi="Book Antiqua" w:cs="Arial"/>
        </w:rPr>
        <w:t xml:space="preserve"> </w:t>
      </w:r>
      <w:r w:rsidR="00254D27" w:rsidRPr="00924D75">
        <w:rPr>
          <w:rFonts w:ascii="Book Antiqua" w:eastAsia="Calibri" w:hAnsi="Book Antiqua" w:cs="Arial"/>
        </w:rPr>
        <w:t xml:space="preserve">then </w:t>
      </w:r>
      <w:r w:rsidR="00AF12A6" w:rsidRPr="00924D75">
        <w:rPr>
          <w:rFonts w:ascii="Book Antiqua" w:eastAsia="Calibri" w:hAnsi="Book Antiqua" w:cs="Arial"/>
        </w:rPr>
        <w:t>calculated for each procedure.</w:t>
      </w:r>
      <w:r w:rsidR="00924D75">
        <w:rPr>
          <w:rFonts w:ascii="Book Antiqua" w:eastAsia="Calibri" w:hAnsi="Book Antiqua" w:cs="Arial"/>
        </w:rPr>
        <w:t xml:space="preserve"> </w:t>
      </w:r>
    </w:p>
    <w:p w14:paraId="0638DE82" w14:textId="31C7B53E" w:rsidR="00AF12A6" w:rsidRDefault="00AF12A6" w:rsidP="005B3D87">
      <w:pPr>
        <w:spacing w:line="360" w:lineRule="auto"/>
        <w:ind w:firstLineChars="100" w:firstLine="240"/>
        <w:jc w:val="both"/>
        <w:rPr>
          <w:rFonts w:ascii="Book Antiqua" w:hAnsi="Book Antiqua" w:cs="Arial"/>
          <w:lang w:eastAsia="zh-CN"/>
        </w:rPr>
      </w:pPr>
      <w:r w:rsidRPr="00924D75">
        <w:rPr>
          <w:rFonts w:ascii="Book Antiqua" w:eastAsia="Calibri" w:hAnsi="Book Antiqua" w:cs="Arial"/>
        </w:rPr>
        <w:t>Further evaluation was performed to</w:t>
      </w:r>
      <w:r w:rsidR="00254D27" w:rsidRPr="00924D75">
        <w:rPr>
          <w:rFonts w:ascii="Book Antiqua" w:eastAsia="Calibri" w:hAnsi="Book Antiqua" w:cs="Arial"/>
        </w:rPr>
        <w:t xml:space="preserve"> determine the influence of Short Form-36 Health Survey subscale scores on the QALY of patients following total hip arthroplasty and RSA</w:t>
      </w:r>
      <w:r w:rsidRPr="00924D75">
        <w:rPr>
          <w:rFonts w:ascii="Book Antiqua" w:eastAsia="Calibri" w:hAnsi="Book Antiqua" w:cs="Arial"/>
        </w:rPr>
        <w:t>.</w:t>
      </w:r>
      <w:r w:rsidR="00924D75">
        <w:rPr>
          <w:rFonts w:ascii="Book Antiqua" w:eastAsia="Calibri" w:hAnsi="Book Antiqua" w:cs="Arial"/>
        </w:rPr>
        <w:t xml:space="preserve"> </w:t>
      </w:r>
      <w:r w:rsidRPr="00924D75">
        <w:rPr>
          <w:rFonts w:ascii="Book Antiqua" w:eastAsia="Calibri" w:hAnsi="Book Antiqua" w:cs="Arial"/>
        </w:rPr>
        <w:t xml:space="preserve">Similar to </w:t>
      </w:r>
      <w:r w:rsidR="005C4D7B" w:rsidRPr="00924D75">
        <w:rPr>
          <w:rFonts w:ascii="Book Antiqua" w:eastAsia="Calibri" w:hAnsi="Book Antiqua" w:cs="Arial"/>
        </w:rPr>
        <w:t>the report of March</w:t>
      </w:r>
      <w:r w:rsidR="005C4D7B" w:rsidRPr="00C11422">
        <w:rPr>
          <w:rFonts w:ascii="Book Antiqua" w:eastAsia="Calibri" w:hAnsi="Book Antiqua" w:cs="Arial"/>
          <w:i/>
        </w:rPr>
        <w:t xml:space="preserve"> et </w:t>
      </w:r>
      <w:proofErr w:type="gramStart"/>
      <w:r w:rsidR="005C4D7B" w:rsidRPr="00C11422">
        <w:rPr>
          <w:rFonts w:ascii="Book Antiqua" w:eastAsia="Calibri" w:hAnsi="Book Antiqua" w:cs="Arial"/>
          <w:i/>
        </w:rPr>
        <w:t>al</w:t>
      </w:r>
      <w:r w:rsidR="005C4D7B" w:rsidRPr="00924D75">
        <w:rPr>
          <w:rFonts w:ascii="Book Antiqua" w:eastAsia="Calibri" w:hAnsi="Book Antiqua" w:cs="Arial"/>
          <w:vertAlign w:val="superscript"/>
        </w:rPr>
        <w:t>[</w:t>
      </w:r>
      <w:proofErr w:type="gramEnd"/>
      <w:r w:rsidR="005C4D7B" w:rsidRPr="00924D75">
        <w:rPr>
          <w:rFonts w:ascii="Book Antiqua" w:eastAsia="Calibri" w:hAnsi="Book Antiqua" w:cs="Arial"/>
          <w:vertAlign w:val="superscript"/>
        </w:rPr>
        <w:t>17]</w:t>
      </w:r>
      <w:r w:rsidR="002C157A" w:rsidRPr="00924D75">
        <w:rPr>
          <w:rFonts w:ascii="Book Antiqua" w:eastAsia="Calibri" w:hAnsi="Book Antiqua" w:cs="Arial"/>
        </w:rPr>
        <w:t xml:space="preserve">, </w:t>
      </w:r>
      <w:r w:rsidRPr="00924D75">
        <w:rPr>
          <w:rFonts w:ascii="Book Antiqua" w:hAnsi="Book Antiqua" w:cs="Arial"/>
        </w:rPr>
        <w:t xml:space="preserve">pain, physical function, and role-physical </w:t>
      </w:r>
      <w:r w:rsidR="002C157A" w:rsidRPr="00924D75">
        <w:rPr>
          <w:rFonts w:ascii="Book Antiqua" w:hAnsi="Book Antiqua" w:cs="Arial"/>
        </w:rPr>
        <w:t xml:space="preserve">subscale scores </w:t>
      </w:r>
      <w:r w:rsidR="00254D27" w:rsidRPr="00924D75">
        <w:rPr>
          <w:rFonts w:ascii="Book Antiqua" w:hAnsi="Book Antiqua" w:cs="Arial"/>
        </w:rPr>
        <w:t xml:space="preserve">displayed the greatest influence on </w:t>
      </w:r>
      <w:r w:rsidR="002C157A" w:rsidRPr="00924D75">
        <w:rPr>
          <w:rFonts w:ascii="Book Antiqua" w:hAnsi="Book Antiqua" w:cs="Arial"/>
        </w:rPr>
        <w:t xml:space="preserve">QALY score </w:t>
      </w:r>
      <w:r w:rsidRPr="00924D75">
        <w:rPr>
          <w:rFonts w:ascii="Book Antiqua" w:hAnsi="Book Antiqua" w:cs="Arial"/>
        </w:rPr>
        <w:t xml:space="preserve">improvement following either </w:t>
      </w:r>
      <w:r w:rsidR="002C157A" w:rsidRPr="00924D75">
        <w:rPr>
          <w:rFonts w:ascii="Book Antiqua" w:hAnsi="Book Antiqua" w:cs="Arial"/>
        </w:rPr>
        <w:t>surgical procedure</w:t>
      </w:r>
      <w:r w:rsidRPr="00924D75">
        <w:rPr>
          <w:rFonts w:ascii="Book Antiqua" w:hAnsi="Book Antiqua" w:cs="Arial"/>
        </w:rPr>
        <w:t>.</w:t>
      </w:r>
      <w:r w:rsidR="00924D75">
        <w:rPr>
          <w:rFonts w:ascii="Book Antiqua" w:hAnsi="Book Antiqua" w:cs="Arial"/>
        </w:rPr>
        <w:t xml:space="preserve"> </w:t>
      </w:r>
      <w:r w:rsidRPr="00924D75">
        <w:rPr>
          <w:rFonts w:ascii="Book Antiqua" w:hAnsi="Book Antiqua" w:cs="Arial"/>
        </w:rPr>
        <w:t xml:space="preserve">The </w:t>
      </w:r>
      <w:r w:rsidR="00BB6955" w:rsidRPr="00924D75">
        <w:rPr>
          <w:rFonts w:ascii="Book Antiqua" w:hAnsi="Book Antiqua" w:cs="Arial"/>
        </w:rPr>
        <w:t>strongest single influence on QALY score improvement for both total hip arthroplasty and RSA was the physical function subscale</w:t>
      </w:r>
      <w:r w:rsidRPr="00924D75">
        <w:rPr>
          <w:rFonts w:ascii="Book Antiqua" w:hAnsi="Book Antiqua" w:cs="Arial"/>
        </w:rPr>
        <w:t>.</w:t>
      </w:r>
      <w:r w:rsidR="00924D75">
        <w:rPr>
          <w:rFonts w:ascii="Book Antiqua" w:hAnsi="Book Antiqua" w:cs="Arial"/>
        </w:rPr>
        <w:t xml:space="preserve"> </w:t>
      </w:r>
      <w:r w:rsidR="00BB6955" w:rsidRPr="00924D75">
        <w:rPr>
          <w:rFonts w:ascii="Book Antiqua" w:hAnsi="Book Antiqua" w:cs="Arial"/>
        </w:rPr>
        <w:t>Focused attention to this subscale revealed that of 10 total items, nine related more specifically to ambulation while only three related more specifically to shoulder function</w:t>
      </w:r>
      <w:r w:rsidR="000B6DEF" w:rsidRPr="00924D75">
        <w:rPr>
          <w:rFonts w:ascii="Book Antiqua" w:hAnsi="Book Antiqua" w:cs="Arial"/>
        </w:rPr>
        <w:t>.</w:t>
      </w:r>
      <w:r w:rsidR="00924D75">
        <w:rPr>
          <w:rFonts w:ascii="Book Antiqua" w:hAnsi="Book Antiqua" w:cs="Arial"/>
        </w:rPr>
        <w:t xml:space="preserve"> </w:t>
      </w:r>
      <w:r w:rsidR="000B6DEF" w:rsidRPr="00924D75">
        <w:rPr>
          <w:rFonts w:ascii="Book Antiqua" w:hAnsi="Book Antiqua" w:cs="Arial"/>
        </w:rPr>
        <w:t xml:space="preserve">These included </w:t>
      </w:r>
      <w:r w:rsidR="0005332C" w:rsidRPr="00924D75">
        <w:rPr>
          <w:rFonts w:ascii="Book Antiqua" w:hAnsi="Book Antiqua" w:cs="Arial"/>
        </w:rPr>
        <w:t xml:space="preserve">item 3a. </w:t>
      </w:r>
      <w:proofErr w:type="gramStart"/>
      <w:r w:rsidR="000B6DEF" w:rsidRPr="00924D75">
        <w:rPr>
          <w:rFonts w:ascii="Book Antiqua" w:hAnsi="Book Antiqua" w:cs="Arial"/>
        </w:rPr>
        <w:t>moderate</w:t>
      </w:r>
      <w:proofErr w:type="gramEnd"/>
      <w:r w:rsidR="000B6DEF" w:rsidRPr="00924D75">
        <w:rPr>
          <w:rFonts w:ascii="Book Antiqua" w:hAnsi="Book Antiqua" w:cs="Arial"/>
        </w:rPr>
        <w:t xml:space="preserve"> activities such as moving a table, pushing a </w:t>
      </w:r>
      <w:r w:rsidR="0005332C" w:rsidRPr="00924D75">
        <w:rPr>
          <w:rFonts w:ascii="Book Antiqua" w:hAnsi="Book Antiqua" w:cs="Arial"/>
        </w:rPr>
        <w:t xml:space="preserve">vacuum cleaner, bowling, or playing golf; item 3c. </w:t>
      </w:r>
      <w:proofErr w:type="gramStart"/>
      <w:r w:rsidR="0005332C" w:rsidRPr="00924D75">
        <w:rPr>
          <w:rFonts w:ascii="Book Antiqua" w:hAnsi="Book Antiqua" w:cs="Arial"/>
        </w:rPr>
        <w:t>lifting</w:t>
      </w:r>
      <w:proofErr w:type="gramEnd"/>
      <w:r w:rsidR="0005332C" w:rsidRPr="00924D75">
        <w:rPr>
          <w:rFonts w:ascii="Book Antiqua" w:hAnsi="Book Antiqua" w:cs="Arial"/>
        </w:rPr>
        <w:t xml:space="preserve"> or carrying groceries; and item 3j. </w:t>
      </w:r>
      <w:proofErr w:type="gramStart"/>
      <w:r w:rsidR="0005332C" w:rsidRPr="00924D75">
        <w:rPr>
          <w:rFonts w:ascii="Book Antiqua" w:hAnsi="Book Antiqua" w:cs="Arial"/>
        </w:rPr>
        <w:t>bathing</w:t>
      </w:r>
      <w:proofErr w:type="gramEnd"/>
      <w:r w:rsidR="0005332C" w:rsidRPr="00924D75">
        <w:rPr>
          <w:rFonts w:ascii="Book Antiqua" w:hAnsi="Book Antiqua" w:cs="Arial"/>
        </w:rPr>
        <w:t xml:space="preserve"> or dressing yourself</w:t>
      </w:r>
      <w:r w:rsidR="005200B6" w:rsidRPr="00924D75">
        <w:rPr>
          <w:rFonts w:ascii="Book Antiqua" w:hAnsi="Book Antiqua" w:cs="Arial"/>
          <w:vertAlign w:val="superscript"/>
        </w:rPr>
        <w:t>[18]</w:t>
      </w:r>
      <w:r w:rsidR="0005332C" w:rsidRPr="00924D75">
        <w:rPr>
          <w:rFonts w:ascii="Book Antiqua" w:hAnsi="Book Antiqua" w:cs="Arial"/>
        </w:rPr>
        <w:t>.</w:t>
      </w:r>
      <w:r w:rsidR="00924D75">
        <w:rPr>
          <w:rFonts w:ascii="Book Antiqua" w:hAnsi="Book Antiqua" w:cs="Arial"/>
        </w:rPr>
        <w:t xml:space="preserve"> </w:t>
      </w:r>
      <w:r w:rsidR="0005332C" w:rsidRPr="00924D75">
        <w:rPr>
          <w:rFonts w:ascii="Book Antiqua" w:hAnsi="Book Antiqua" w:cs="Arial"/>
        </w:rPr>
        <w:t>The s</w:t>
      </w:r>
      <w:r w:rsidR="005200B6" w:rsidRPr="00924D75">
        <w:rPr>
          <w:rFonts w:ascii="Book Antiqua" w:hAnsi="Book Antiqua" w:cs="Arial"/>
        </w:rPr>
        <w:t>tochastic model was used to calculate</w:t>
      </w:r>
      <w:r w:rsidR="0005332C" w:rsidRPr="00924D75">
        <w:rPr>
          <w:rFonts w:ascii="Book Antiqua" w:hAnsi="Book Antiqua" w:cs="Arial"/>
        </w:rPr>
        <w:t xml:space="preserve"> QALY using both aggregate physical function subscale scores and </w:t>
      </w:r>
      <w:r w:rsidR="00547ED0" w:rsidRPr="00924D75">
        <w:rPr>
          <w:rFonts w:ascii="Book Antiqua" w:hAnsi="Book Antiqua" w:cs="Arial"/>
        </w:rPr>
        <w:t xml:space="preserve">scores based solely on the three </w:t>
      </w:r>
      <w:r w:rsidR="005200B6" w:rsidRPr="00924D75">
        <w:rPr>
          <w:rFonts w:ascii="Book Antiqua" w:hAnsi="Book Antiqua" w:cs="Arial"/>
        </w:rPr>
        <w:t xml:space="preserve">more </w:t>
      </w:r>
      <w:r w:rsidR="0005332C" w:rsidRPr="00924D75">
        <w:rPr>
          <w:rFonts w:ascii="Book Antiqua" w:hAnsi="Book Antiqua" w:cs="Arial"/>
        </w:rPr>
        <w:t xml:space="preserve">shoulder-specific </w:t>
      </w:r>
      <w:r w:rsidR="005200B6" w:rsidRPr="00924D75">
        <w:rPr>
          <w:rFonts w:ascii="Book Antiqua" w:hAnsi="Book Antiqua" w:cs="Arial"/>
        </w:rPr>
        <w:t xml:space="preserve">physical function subscale </w:t>
      </w:r>
      <w:r w:rsidR="00547ED0" w:rsidRPr="00924D75">
        <w:rPr>
          <w:rFonts w:ascii="Book Antiqua" w:hAnsi="Book Antiqua" w:cs="Arial"/>
        </w:rPr>
        <w:t>question items</w:t>
      </w:r>
      <w:r w:rsidR="0005332C" w:rsidRPr="00924D75">
        <w:rPr>
          <w:rFonts w:ascii="Book Antiqua" w:hAnsi="Book Antiqua" w:cs="Arial"/>
        </w:rPr>
        <w:t>.</w:t>
      </w:r>
      <w:r w:rsidR="00924D75">
        <w:rPr>
          <w:rFonts w:ascii="Book Antiqua" w:hAnsi="Book Antiqua" w:cs="Arial"/>
        </w:rPr>
        <w:t xml:space="preserve"> </w:t>
      </w:r>
    </w:p>
    <w:p w14:paraId="0AC7E5F5" w14:textId="77777777" w:rsidR="00C11422" w:rsidRPr="00924D75" w:rsidRDefault="00C11422" w:rsidP="00A24A48">
      <w:pPr>
        <w:spacing w:line="360" w:lineRule="auto"/>
        <w:ind w:firstLineChars="100" w:firstLine="260"/>
        <w:jc w:val="both"/>
        <w:rPr>
          <w:rFonts w:ascii="Book Antiqua" w:eastAsia="Calibri" w:hAnsi="Book Antiqua" w:cs="Arial"/>
          <w:b/>
          <w:lang w:eastAsia="zh-CN"/>
        </w:rPr>
      </w:pPr>
    </w:p>
    <w:p w14:paraId="3CA635A9" w14:textId="6B743104" w:rsidR="00255000" w:rsidRPr="00924D75" w:rsidRDefault="00C11422" w:rsidP="005B3D87">
      <w:pPr>
        <w:spacing w:line="360" w:lineRule="auto"/>
        <w:jc w:val="both"/>
        <w:rPr>
          <w:rFonts w:ascii="Book Antiqua" w:eastAsia="Calibri" w:hAnsi="Book Antiqua" w:cs="Arial"/>
          <w:b/>
        </w:rPr>
      </w:pPr>
      <w:r w:rsidRPr="00924D75">
        <w:rPr>
          <w:rFonts w:ascii="Book Antiqua" w:eastAsia="Calibri" w:hAnsi="Book Antiqua" w:cs="Arial"/>
          <w:b/>
        </w:rPr>
        <w:t xml:space="preserve">RESULTS </w:t>
      </w:r>
    </w:p>
    <w:p w14:paraId="4F6559C7" w14:textId="2BF2ED5A" w:rsidR="0074556A" w:rsidRPr="00924D75" w:rsidRDefault="00E70A4C" w:rsidP="005B3D87">
      <w:pPr>
        <w:spacing w:line="360" w:lineRule="auto"/>
        <w:jc w:val="both"/>
        <w:rPr>
          <w:rFonts w:ascii="Book Antiqua" w:hAnsi="Book Antiqua" w:cs="Arial"/>
        </w:rPr>
      </w:pPr>
      <w:r w:rsidRPr="00924D75">
        <w:rPr>
          <w:rFonts w:ascii="Book Antiqua" w:hAnsi="Book Antiqua" w:cs="Arial"/>
        </w:rPr>
        <w:lastRenderedPageBreak/>
        <w:t xml:space="preserve">Estimated QALY </w:t>
      </w:r>
      <w:r w:rsidR="0077028D" w:rsidRPr="00924D75">
        <w:rPr>
          <w:rFonts w:ascii="Book Antiqua" w:hAnsi="Book Antiqua" w:cs="Arial"/>
        </w:rPr>
        <w:t>value</w:t>
      </w:r>
      <w:r w:rsidRPr="00924D75">
        <w:rPr>
          <w:rFonts w:ascii="Book Antiqua" w:hAnsi="Book Antiqua" w:cs="Arial"/>
        </w:rPr>
        <w:t>s</w:t>
      </w:r>
      <w:r w:rsidR="00255000" w:rsidRPr="00924D75">
        <w:rPr>
          <w:rFonts w:ascii="Book Antiqua" w:hAnsi="Book Antiqua" w:cs="Arial"/>
        </w:rPr>
        <w:t xml:space="preserve"> we</w:t>
      </w:r>
      <w:r w:rsidR="00DE6944" w:rsidRPr="00924D75">
        <w:rPr>
          <w:rFonts w:ascii="Book Antiqua" w:hAnsi="Book Antiqua" w:cs="Arial"/>
        </w:rPr>
        <w:t>re</w:t>
      </w:r>
      <w:r w:rsidR="004C351D" w:rsidRPr="00924D75">
        <w:rPr>
          <w:rFonts w:ascii="Book Antiqua" w:hAnsi="Book Antiqua" w:cs="Arial"/>
        </w:rPr>
        <w:t xml:space="preserve"> 2.0</w:t>
      </w:r>
      <w:r w:rsidR="00FB5B16" w:rsidRPr="00924D75">
        <w:rPr>
          <w:rFonts w:ascii="Book Antiqua" w:hAnsi="Book Antiqua" w:cs="Arial"/>
        </w:rPr>
        <w:t xml:space="preserve"> </w:t>
      </w:r>
      <w:r w:rsidR="00255000" w:rsidRPr="00924D75">
        <w:rPr>
          <w:rFonts w:ascii="Book Antiqua" w:hAnsi="Book Antiqua" w:cs="Arial"/>
        </w:rPr>
        <w:t xml:space="preserve">years </w:t>
      </w:r>
      <w:r w:rsidR="004C351D" w:rsidRPr="00924D75">
        <w:rPr>
          <w:rFonts w:ascii="Book Antiqua" w:hAnsi="Book Antiqua" w:cs="Arial"/>
        </w:rPr>
        <w:t xml:space="preserve">for </w:t>
      </w:r>
      <w:r w:rsidR="00261E32" w:rsidRPr="00924D75">
        <w:rPr>
          <w:rFonts w:ascii="Book Antiqua" w:hAnsi="Book Antiqua" w:cs="Arial"/>
        </w:rPr>
        <w:t xml:space="preserve">RSA </w:t>
      </w:r>
      <w:r w:rsidR="0077028D" w:rsidRPr="00924D75">
        <w:rPr>
          <w:rFonts w:ascii="Book Antiqua" w:hAnsi="Book Antiqua" w:cs="Arial"/>
        </w:rPr>
        <w:t>and</w:t>
      </w:r>
      <w:r w:rsidR="004C351D" w:rsidRPr="00924D75">
        <w:rPr>
          <w:rFonts w:ascii="Book Antiqua" w:hAnsi="Book Antiqua" w:cs="Arial"/>
        </w:rPr>
        <w:t xml:space="preserve"> 3.5</w:t>
      </w:r>
      <w:r w:rsidR="00DE6944" w:rsidRPr="00924D75">
        <w:rPr>
          <w:rFonts w:ascii="Book Antiqua" w:hAnsi="Book Antiqua" w:cs="Arial"/>
        </w:rPr>
        <w:t xml:space="preserve"> </w:t>
      </w:r>
      <w:r w:rsidR="00255000" w:rsidRPr="00924D75">
        <w:rPr>
          <w:rFonts w:ascii="Book Antiqua" w:hAnsi="Book Antiqua" w:cs="Arial"/>
        </w:rPr>
        <w:t>years for total hip arthroplasty</w:t>
      </w:r>
      <w:r w:rsidR="00144B95" w:rsidRPr="00924D75">
        <w:rPr>
          <w:rFonts w:ascii="Book Antiqua" w:hAnsi="Book Antiqua" w:cs="Arial"/>
        </w:rPr>
        <w:t>.</w:t>
      </w:r>
      <w:r w:rsidR="00924D75">
        <w:rPr>
          <w:rFonts w:ascii="Book Antiqua" w:hAnsi="Book Antiqua" w:cs="Arial"/>
        </w:rPr>
        <w:t xml:space="preserve"> </w:t>
      </w:r>
      <w:r w:rsidR="0077028D" w:rsidRPr="00924D75">
        <w:rPr>
          <w:rFonts w:ascii="Book Antiqua" w:hAnsi="Book Antiqua" w:cs="Arial"/>
        </w:rPr>
        <w:t>When t</w:t>
      </w:r>
      <w:r w:rsidR="00306694" w:rsidRPr="00924D75">
        <w:rPr>
          <w:rFonts w:ascii="Book Antiqua" w:hAnsi="Book Antiqua" w:cs="Arial"/>
        </w:rPr>
        <w:t>he</w:t>
      </w:r>
      <w:r w:rsidR="00144B95" w:rsidRPr="00924D75">
        <w:rPr>
          <w:rFonts w:ascii="Book Antiqua" w:hAnsi="Book Antiqua" w:cs="Arial"/>
        </w:rPr>
        <w:t xml:space="preserve"> </w:t>
      </w:r>
      <w:r w:rsidR="00255000" w:rsidRPr="00924D75">
        <w:rPr>
          <w:rFonts w:ascii="Book Antiqua" w:hAnsi="Book Antiqua" w:cs="Arial"/>
        </w:rPr>
        <w:t xml:space="preserve">stochastic </w:t>
      </w:r>
      <w:r w:rsidR="00144B95" w:rsidRPr="00924D75">
        <w:rPr>
          <w:rFonts w:ascii="Book Antiqua" w:hAnsi="Book Antiqua" w:cs="Arial"/>
        </w:rPr>
        <w:t xml:space="preserve">model </w:t>
      </w:r>
      <w:r w:rsidR="003E5DF6" w:rsidRPr="00924D75">
        <w:rPr>
          <w:rFonts w:ascii="Book Antiqua" w:hAnsi="Book Antiqua" w:cs="Arial"/>
        </w:rPr>
        <w:t xml:space="preserve">and decision-making algorithm </w:t>
      </w:r>
      <w:r w:rsidR="00144B95" w:rsidRPr="00924D75">
        <w:rPr>
          <w:rFonts w:ascii="Book Antiqua" w:hAnsi="Book Antiqua" w:cs="Arial"/>
        </w:rPr>
        <w:t xml:space="preserve">was </w:t>
      </w:r>
      <w:r w:rsidR="00255000" w:rsidRPr="00924D75">
        <w:rPr>
          <w:rFonts w:ascii="Book Antiqua" w:hAnsi="Book Antiqua" w:cs="Arial"/>
        </w:rPr>
        <w:t>applied without standard reductions</w:t>
      </w:r>
      <w:r w:rsidR="0077028D" w:rsidRPr="00924D75">
        <w:rPr>
          <w:rFonts w:ascii="Book Antiqua" w:hAnsi="Book Antiqua" w:cs="Arial"/>
        </w:rPr>
        <w:t xml:space="preserve"> for revision rates</w:t>
      </w:r>
      <w:r w:rsidR="00310261" w:rsidRPr="00924D75">
        <w:rPr>
          <w:rFonts w:ascii="Book Antiqua" w:hAnsi="Book Antiqua" w:cs="Arial"/>
        </w:rPr>
        <w:t xml:space="preserve"> </w:t>
      </w:r>
      <w:r w:rsidR="00AE1425" w:rsidRPr="00924D75">
        <w:rPr>
          <w:rFonts w:ascii="Book Antiqua" w:hAnsi="Book Antiqua" w:cs="Arial"/>
        </w:rPr>
        <w:t xml:space="preserve">QALY </w:t>
      </w:r>
      <w:r w:rsidR="0077028D" w:rsidRPr="00924D75">
        <w:rPr>
          <w:rFonts w:ascii="Book Antiqua" w:hAnsi="Book Antiqua" w:cs="Arial"/>
        </w:rPr>
        <w:t xml:space="preserve">values </w:t>
      </w:r>
      <w:r w:rsidR="00310261" w:rsidRPr="00924D75">
        <w:rPr>
          <w:rFonts w:ascii="Book Antiqua" w:hAnsi="Book Antiqua" w:cs="Arial"/>
        </w:rPr>
        <w:t>improved to</w:t>
      </w:r>
      <w:r w:rsidR="00AE1425" w:rsidRPr="00924D75">
        <w:rPr>
          <w:rFonts w:ascii="Book Antiqua" w:hAnsi="Book Antiqua" w:cs="Arial"/>
        </w:rPr>
        <w:t xml:space="preserve"> </w:t>
      </w:r>
      <w:r w:rsidR="00306694" w:rsidRPr="00924D75">
        <w:rPr>
          <w:rFonts w:ascii="Book Antiqua" w:hAnsi="Book Antiqua" w:cs="Arial"/>
        </w:rPr>
        <w:t xml:space="preserve">2.8 years for </w:t>
      </w:r>
      <w:r w:rsidR="00310261" w:rsidRPr="00924D75">
        <w:rPr>
          <w:rFonts w:ascii="Book Antiqua" w:hAnsi="Book Antiqua" w:cs="Arial"/>
        </w:rPr>
        <w:t>RSA</w:t>
      </w:r>
      <w:r w:rsidR="00306694" w:rsidRPr="00924D75">
        <w:rPr>
          <w:rFonts w:ascii="Book Antiqua" w:hAnsi="Book Antiqua" w:cs="Arial"/>
        </w:rPr>
        <w:t xml:space="preserve"> and</w:t>
      </w:r>
      <w:r w:rsidR="00310261" w:rsidRPr="00924D75">
        <w:rPr>
          <w:rFonts w:ascii="Book Antiqua" w:hAnsi="Book Antiqua" w:cs="Arial"/>
        </w:rPr>
        <w:t xml:space="preserve"> to</w:t>
      </w:r>
      <w:r w:rsidR="00306694" w:rsidRPr="00924D75">
        <w:rPr>
          <w:rFonts w:ascii="Book Antiqua" w:hAnsi="Book Antiqua" w:cs="Arial"/>
        </w:rPr>
        <w:t xml:space="preserve"> 4.7 y</w:t>
      </w:r>
      <w:r w:rsidR="00BD0280" w:rsidRPr="00924D75">
        <w:rPr>
          <w:rFonts w:ascii="Book Antiqua" w:hAnsi="Book Antiqua" w:cs="Arial"/>
        </w:rPr>
        <w:t>ears for total hip arthroplasty.</w:t>
      </w:r>
      <w:r w:rsidR="00924D75">
        <w:rPr>
          <w:rFonts w:ascii="Book Antiqua" w:hAnsi="Book Antiqua" w:cs="Arial"/>
        </w:rPr>
        <w:t xml:space="preserve"> </w:t>
      </w:r>
      <w:r w:rsidR="00410BAB" w:rsidRPr="00924D75">
        <w:rPr>
          <w:rFonts w:ascii="Book Antiqua" w:hAnsi="Book Antiqua" w:cs="Arial"/>
        </w:rPr>
        <w:t>Total</w:t>
      </w:r>
      <w:r w:rsidR="004C426A" w:rsidRPr="00924D75">
        <w:rPr>
          <w:rFonts w:ascii="Book Antiqua" w:hAnsi="Book Antiqua" w:cs="Arial"/>
        </w:rPr>
        <w:t xml:space="preserve"> </w:t>
      </w:r>
      <w:r w:rsidR="00410BAB" w:rsidRPr="00924D75">
        <w:rPr>
          <w:rFonts w:ascii="Book Antiqua" w:hAnsi="Book Antiqua" w:cs="Arial"/>
        </w:rPr>
        <w:t xml:space="preserve">direct </w:t>
      </w:r>
      <w:r w:rsidR="00547ED0" w:rsidRPr="00924D75">
        <w:rPr>
          <w:rFonts w:ascii="Book Antiqua" w:hAnsi="Book Antiqua" w:cs="Arial"/>
        </w:rPr>
        <w:t xml:space="preserve">and indirect </w:t>
      </w:r>
      <w:r w:rsidR="00410BAB" w:rsidRPr="00924D75">
        <w:rPr>
          <w:rFonts w:ascii="Book Antiqua" w:hAnsi="Book Antiqua" w:cs="Arial"/>
        </w:rPr>
        <w:t>hospital cost</w:t>
      </w:r>
      <w:r w:rsidR="00310261" w:rsidRPr="00924D75">
        <w:rPr>
          <w:rFonts w:ascii="Book Antiqua" w:hAnsi="Book Antiqua" w:cs="Arial"/>
        </w:rPr>
        <w:t xml:space="preserve"> estimates</w:t>
      </w:r>
      <w:r w:rsidR="00410BAB" w:rsidRPr="00924D75">
        <w:rPr>
          <w:rFonts w:ascii="Book Antiqua" w:hAnsi="Book Antiqua" w:cs="Arial"/>
        </w:rPr>
        <w:t xml:space="preserve"> were</w:t>
      </w:r>
      <w:r w:rsidR="00DE6944" w:rsidRPr="00924D75">
        <w:rPr>
          <w:rFonts w:ascii="Book Antiqua" w:hAnsi="Book Antiqua" w:cs="Arial"/>
        </w:rPr>
        <w:t xml:space="preserve"> </w:t>
      </w:r>
      <w:r w:rsidR="002A1AD3" w:rsidRPr="00924D75">
        <w:rPr>
          <w:rFonts w:ascii="Book Antiqua" w:hAnsi="Book Antiqua" w:cs="Arial"/>
        </w:rPr>
        <w:t>$</w:t>
      </w:r>
      <w:r w:rsidR="005B3D87">
        <w:rPr>
          <w:rFonts w:ascii="Book Antiqua" w:hAnsi="Book Antiqua" w:cs="Arial"/>
        </w:rPr>
        <w:t>17</w:t>
      </w:r>
      <w:r w:rsidR="004C426A" w:rsidRPr="00924D75">
        <w:rPr>
          <w:rFonts w:ascii="Book Antiqua" w:hAnsi="Book Antiqua" w:cs="Arial"/>
        </w:rPr>
        <w:t>000</w:t>
      </w:r>
      <w:r w:rsidR="00410BAB" w:rsidRPr="00924D75">
        <w:rPr>
          <w:rFonts w:ascii="Book Antiqua" w:hAnsi="Book Antiqua" w:cs="Arial"/>
        </w:rPr>
        <w:t xml:space="preserve"> for </w:t>
      </w:r>
      <w:r w:rsidR="00310261" w:rsidRPr="00924D75">
        <w:rPr>
          <w:rFonts w:ascii="Book Antiqua" w:hAnsi="Book Antiqua" w:cs="Arial"/>
        </w:rPr>
        <w:t>RSA</w:t>
      </w:r>
      <w:r w:rsidR="00410BAB" w:rsidRPr="00924D75">
        <w:rPr>
          <w:rFonts w:ascii="Book Antiqua" w:hAnsi="Book Antiqua" w:cs="Arial"/>
        </w:rPr>
        <w:t xml:space="preserve"> and </w:t>
      </w:r>
      <w:r w:rsidR="002A1AD3" w:rsidRPr="00924D75">
        <w:rPr>
          <w:rFonts w:ascii="Book Antiqua" w:hAnsi="Book Antiqua" w:cs="Arial"/>
        </w:rPr>
        <w:t>$</w:t>
      </w:r>
      <w:r w:rsidR="005B3D87">
        <w:rPr>
          <w:rFonts w:ascii="Book Antiqua" w:hAnsi="Book Antiqua" w:cs="Arial"/>
        </w:rPr>
        <w:t>11</w:t>
      </w:r>
      <w:r w:rsidR="00F70389" w:rsidRPr="00924D75">
        <w:rPr>
          <w:rFonts w:ascii="Book Antiqua" w:hAnsi="Book Antiqua" w:cs="Arial"/>
        </w:rPr>
        <w:t>700</w:t>
      </w:r>
      <w:r w:rsidR="00930B0F" w:rsidRPr="00924D75">
        <w:rPr>
          <w:rFonts w:ascii="Book Antiqua" w:hAnsi="Book Antiqua" w:cs="Arial"/>
        </w:rPr>
        <w:t xml:space="preserve"> f</w:t>
      </w:r>
      <w:r w:rsidR="00DE6944" w:rsidRPr="00924D75">
        <w:rPr>
          <w:rFonts w:ascii="Book Antiqua" w:hAnsi="Book Antiqua" w:cs="Arial"/>
        </w:rPr>
        <w:t xml:space="preserve">or </w:t>
      </w:r>
      <w:r w:rsidR="00E4054C" w:rsidRPr="00924D75">
        <w:rPr>
          <w:rFonts w:ascii="Book Antiqua" w:hAnsi="Book Antiqua" w:cs="Arial"/>
        </w:rPr>
        <w:t>total hip arthroplasty</w:t>
      </w:r>
      <w:r w:rsidR="00DE6944" w:rsidRPr="00924D75">
        <w:rPr>
          <w:rFonts w:ascii="Book Antiqua" w:hAnsi="Book Antiqua" w:cs="Arial"/>
        </w:rPr>
        <w:t>.</w:t>
      </w:r>
      <w:r w:rsidR="00924D75">
        <w:rPr>
          <w:rFonts w:ascii="Book Antiqua" w:hAnsi="Book Antiqua" w:cs="Arial"/>
        </w:rPr>
        <w:t xml:space="preserve"> </w:t>
      </w:r>
      <w:r w:rsidR="00DE6944" w:rsidRPr="00924D75">
        <w:rPr>
          <w:rFonts w:ascii="Book Antiqua" w:hAnsi="Book Antiqua" w:cs="Arial"/>
        </w:rPr>
        <w:t xml:space="preserve">Costs increased to </w:t>
      </w:r>
      <w:r w:rsidR="005B3D87">
        <w:rPr>
          <w:rFonts w:ascii="Book Antiqua" w:hAnsi="Book Antiqua" w:cs="Arial"/>
        </w:rPr>
        <w:t>$22</w:t>
      </w:r>
      <w:r w:rsidR="004C426A" w:rsidRPr="00924D75">
        <w:rPr>
          <w:rFonts w:ascii="Book Antiqua" w:hAnsi="Book Antiqua" w:cs="Arial"/>
        </w:rPr>
        <w:t>2</w:t>
      </w:r>
      <w:r w:rsidR="00F70389" w:rsidRPr="00924D75">
        <w:rPr>
          <w:rFonts w:ascii="Book Antiqua" w:hAnsi="Book Antiqua" w:cs="Arial"/>
        </w:rPr>
        <w:t xml:space="preserve">00 and </w:t>
      </w:r>
      <w:r w:rsidR="005B3D87">
        <w:rPr>
          <w:rFonts w:ascii="Book Antiqua" w:hAnsi="Book Antiqua" w:cs="Arial"/>
        </w:rPr>
        <w:t>$13</w:t>
      </w:r>
      <w:r w:rsidR="00F70389" w:rsidRPr="00924D75">
        <w:rPr>
          <w:rFonts w:ascii="Book Antiqua" w:hAnsi="Book Antiqua" w:cs="Arial"/>
        </w:rPr>
        <w:t>800</w:t>
      </w:r>
      <w:r w:rsidR="00E4054C" w:rsidRPr="00924D75">
        <w:rPr>
          <w:rFonts w:ascii="Book Antiqua" w:hAnsi="Book Antiqua" w:cs="Arial"/>
        </w:rPr>
        <w:t>, respectively,</w:t>
      </w:r>
      <w:r w:rsidR="00C7551E" w:rsidRPr="00924D75">
        <w:rPr>
          <w:rFonts w:ascii="Book Antiqua" w:hAnsi="Book Antiqua" w:cs="Arial"/>
        </w:rPr>
        <w:t xml:space="preserve"> </w:t>
      </w:r>
      <w:r w:rsidR="00310261" w:rsidRPr="00924D75">
        <w:rPr>
          <w:rFonts w:ascii="Book Antiqua" w:hAnsi="Book Antiqua" w:cs="Arial"/>
        </w:rPr>
        <w:t xml:space="preserve">when adjusted </w:t>
      </w:r>
      <w:r w:rsidR="00AE1425" w:rsidRPr="00924D75">
        <w:rPr>
          <w:rFonts w:ascii="Book Antiqua" w:hAnsi="Book Antiqua" w:cs="Arial"/>
        </w:rPr>
        <w:t>for</w:t>
      </w:r>
      <w:r w:rsidR="00310261" w:rsidRPr="00924D75">
        <w:rPr>
          <w:rFonts w:ascii="Book Antiqua" w:hAnsi="Book Antiqua" w:cs="Arial"/>
        </w:rPr>
        <w:t xml:space="preserve"> </w:t>
      </w:r>
      <w:r w:rsidR="00BE44A8" w:rsidRPr="00924D75">
        <w:rPr>
          <w:rFonts w:ascii="Book Antiqua" w:hAnsi="Book Antiqua" w:cs="Arial"/>
        </w:rPr>
        <w:t>revision.</w:t>
      </w:r>
      <w:r w:rsidR="00924D75">
        <w:rPr>
          <w:rFonts w:ascii="Book Antiqua" w:hAnsi="Book Antiqua" w:cs="Arial"/>
        </w:rPr>
        <w:t xml:space="preserve"> </w:t>
      </w:r>
      <w:r w:rsidR="00FB5B16" w:rsidRPr="00924D75">
        <w:rPr>
          <w:rFonts w:ascii="Book Antiqua" w:hAnsi="Book Antiqua" w:cs="Arial"/>
        </w:rPr>
        <w:t xml:space="preserve">Using these </w:t>
      </w:r>
      <w:r w:rsidR="00410BAB" w:rsidRPr="00924D75">
        <w:rPr>
          <w:rFonts w:ascii="Book Antiqua" w:hAnsi="Book Antiqua" w:cs="Arial"/>
        </w:rPr>
        <w:t xml:space="preserve">calculations </w:t>
      </w:r>
      <w:r w:rsidR="00FB5B16" w:rsidRPr="00924D75">
        <w:rPr>
          <w:rFonts w:ascii="Book Antiqua" w:hAnsi="Book Antiqua" w:cs="Arial"/>
        </w:rPr>
        <w:t>t</w:t>
      </w:r>
      <w:r w:rsidR="00930B0F" w:rsidRPr="00924D75">
        <w:rPr>
          <w:rFonts w:ascii="Book Antiqua" w:hAnsi="Book Antiqua" w:cs="Arial"/>
        </w:rPr>
        <w:t xml:space="preserve">he </w:t>
      </w:r>
      <w:r w:rsidR="004C426A" w:rsidRPr="00924D75">
        <w:rPr>
          <w:rFonts w:ascii="Book Antiqua" w:hAnsi="Book Antiqua" w:cs="Arial"/>
        </w:rPr>
        <w:t>cost</w:t>
      </w:r>
      <w:r w:rsidR="00AE1425" w:rsidRPr="00924D75">
        <w:rPr>
          <w:rFonts w:ascii="Book Antiqua" w:hAnsi="Book Antiqua" w:cs="Arial"/>
        </w:rPr>
        <w:t>/QALY</w:t>
      </w:r>
      <w:r w:rsidR="00410BAB" w:rsidRPr="00924D75">
        <w:rPr>
          <w:rFonts w:ascii="Book Antiqua" w:hAnsi="Book Antiqua" w:cs="Arial"/>
        </w:rPr>
        <w:t xml:space="preserve"> was </w:t>
      </w:r>
      <w:r w:rsidR="005B3D87">
        <w:rPr>
          <w:rFonts w:ascii="Book Antiqua" w:hAnsi="Book Antiqua" w:cs="Arial"/>
        </w:rPr>
        <w:t>$11</w:t>
      </w:r>
      <w:r w:rsidR="004C426A" w:rsidRPr="00924D75">
        <w:rPr>
          <w:rFonts w:ascii="Book Antiqua" w:hAnsi="Book Antiqua" w:cs="Arial"/>
        </w:rPr>
        <w:t>1</w:t>
      </w:r>
      <w:r w:rsidR="00FB5B16" w:rsidRPr="00924D75">
        <w:rPr>
          <w:rFonts w:ascii="Book Antiqua" w:hAnsi="Book Antiqua" w:cs="Arial"/>
        </w:rPr>
        <w:t>00</w:t>
      </w:r>
      <w:r w:rsidR="00410BAB" w:rsidRPr="00924D75">
        <w:rPr>
          <w:rFonts w:ascii="Book Antiqua" w:hAnsi="Book Antiqua" w:cs="Arial"/>
        </w:rPr>
        <w:t xml:space="preserve"> </w:t>
      </w:r>
      <w:r w:rsidR="00E4054C" w:rsidRPr="00924D75">
        <w:rPr>
          <w:rFonts w:ascii="Book Antiqua" w:hAnsi="Book Antiqua" w:cs="Arial"/>
        </w:rPr>
        <w:t xml:space="preserve">for </w:t>
      </w:r>
      <w:r w:rsidR="00310261" w:rsidRPr="00924D75">
        <w:rPr>
          <w:rFonts w:ascii="Book Antiqua" w:hAnsi="Book Antiqua" w:cs="Arial"/>
        </w:rPr>
        <w:t>RSA</w:t>
      </w:r>
      <w:r w:rsidR="00FB5B16" w:rsidRPr="00924D75">
        <w:rPr>
          <w:rFonts w:ascii="Book Antiqua" w:hAnsi="Book Antiqua" w:cs="Arial"/>
        </w:rPr>
        <w:t xml:space="preserve"> </w:t>
      </w:r>
      <w:r w:rsidR="005B3D87">
        <w:rPr>
          <w:rFonts w:ascii="Book Antiqua" w:hAnsi="Book Antiqua" w:cs="Arial"/>
        </w:rPr>
        <w:t>and $3</w:t>
      </w:r>
      <w:r w:rsidR="00E4054C" w:rsidRPr="00924D75">
        <w:rPr>
          <w:rFonts w:ascii="Book Antiqua" w:hAnsi="Book Antiqua" w:cs="Arial"/>
        </w:rPr>
        <w:t>900 for total hip arthroplasty</w:t>
      </w:r>
      <w:r w:rsidR="00FB5B16" w:rsidRPr="00924D75">
        <w:rPr>
          <w:rFonts w:ascii="Book Antiqua" w:hAnsi="Book Antiqua" w:cs="Arial"/>
        </w:rPr>
        <w:t>.</w:t>
      </w:r>
      <w:r w:rsidR="00924D75">
        <w:rPr>
          <w:rFonts w:ascii="Book Antiqua" w:hAnsi="Book Antiqua" w:cs="Arial"/>
        </w:rPr>
        <w:t xml:space="preserve"> </w:t>
      </w:r>
      <w:r w:rsidR="0097039E" w:rsidRPr="00924D75">
        <w:rPr>
          <w:rFonts w:ascii="Book Antiqua" w:hAnsi="Book Antiqua" w:cs="Arial"/>
        </w:rPr>
        <w:t>Primary and revision i</w:t>
      </w:r>
      <w:r w:rsidR="00410BAB" w:rsidRPr="00924D75">
        <w:rPr>
          <w:rFonts w:ascii="Book Antiqua" w:hAnsi="Book Antiqua" w:cs="Arial"/>
        </w:rPr>
        <w:t>mplant costs</w:t>
      </w:r>
      <w:r w:rsidR="008D5C1A" w:rsidRPr="00924D75">
        <w:rPr>
          <w:rFonts w:ascii="Book Antiqua" w:hAnsi="Book Antiqua" w:cs="Arial"/>
        </w:rPr>
        <w:t xml:space="preserve"> </w:t>
      </w:r>
      <w:r w:rsidR="00470B26" w:rsidRPr="00924D75">
        <w:rPr>
          <w:rFonts w:ascii="Book Antiqua" w:hAnsi="Book Antiqua" w:cs="Arial"/>
        </w:rPr>
        <w:t xml:space="preserve">represented </w:t>
      </w:r>
      <w:r w:rsidR="00410BAB" w:rsidRPr="00924D75">
        <w:rPr>
          <w:rFonts w:ascii="Book Antiqua" w:hAnsi="Book Antiqua" w:cs="Arial"/>
        </w:rPr>
        <w:t xml:space="preserve">58% of </w:t>
      </w:r>
      <w:r w:rsidR="00310261" w:rsidRPr="00924D75">
        <w:rPr>
          <w:rFonts w:ascii="Book Antiqua" w:hAnsi="Book Antiqua" w:cs="Arial"/>
        </w:rPr>
        <w:t>RSA</w:t>
      </w:r>
      <w:r w:rsidR="00470B26" w:rsidRPr="00924D75">
        <w:rPr>
          <w:rFonts w:ascii="Book Antiqua" w:hAnsi="Book Antiqua" w:cs="Arial"/>
        </w:rPr>
        <w:t xml:space="preserve"> and 43% of total hip arthroplasty costs</w:t>
      </w:r>
      <w:r w:rsidR="007D349A" w:rsidRPr="00924D75">
        <w:rPr>
          <w:rFonts w:ascii="Book Antiqua" w:hAnsi="Book Antiqua" w:cs="Arial"/>
        </w:rPr>
        <w:t>.</w:t>
      </w:r>
    </w:p>
    <w:p w14:paraId="7E3208C5" w14:textId="56966B70" w:rsidR="002F1736" w:rsidRPr="00924D75" w:rsidRDefault="00513FD5" w:rsidP="005B3D87">
      <w:pPr>
        <w:spacing w:line="360" w:lineRule="auto"/>
        <w:jc w:val="both"/>
        <w:rPr>
          <w:rFonts w:ascii="Book Antiqua" w:hAnsi="Book Antiqua" w:cs="Arial"/>
        </w:rPr>
      </w:pPr>
      <w:r w:rsidRPr="00924D75">
        <w:rPr>
          <w:rFonts w:ascii="Book Antiqua" w:hAnsi="Book Antiqua" w:cs="Arial"/>
        </w:rPr>
        <w:t xml:space="preserve">Short Form-36 </w:t>
      </w:r>
      <w:r w:rsidR="003E5DF6" w:rsidRPr="00924D75">
        <w:rPr>
          <w:rFonts w:ascii="Book Antiqua" w:hAnsi="Book Antiqua" w:cs="Arial"/>
        </w:rPr>
        <w:t xml:space="preserve">Health Survey physical function </w:t>
      </w:r>
      <w:r w:rsidRPr="00924D75">
        <w:rPr>
          <w:rFonts w:ascii="Book Antiqua" w:hAnsi="Book Antiqua" w:cs="Arial"/>
        </w:rPr>
        <w:t xml:space="preserve">subscale scores </w:t>
      </w:r>
      <w:r w:rsidR="0077028D" w:rsidRPr="00924D75">
        <w:rPr>
          <w:rFonts w:ascii="Book Antiqua" w:hAnsi="Book Antiqua" w:cs="Arial"/>
        </w:rPr>
        <w:t xml:space="preserve">initially </w:t>
      </w:r>
      <w:r w:rsidRPr="00924D75">
        <w:rPr>
          <w:rFonts w:ascii="Book Antiqua" w:hAnsi="Book Antiqua" w:cs="Arial"/>
        </w:rPr>
        <w:t xml:space="preserve">revealed a </w:t>
      </w:r>
      <w:r w:rsidR="0077028D" w:rsidRPr="00924D75">
        <w:rPr>
          <w:rFonts w:ascii="Book Antiqua" w:hAnsi="Book Antiqua" w:cs="Arial"/>
        </w:rPr>
        <w:t>considerable</w:t>
      </w:r>
      <w:r w:rsidR="00310261" w:rsidRPr="00924D75">
        <w:rPr>
          <w:rFonts w:ascii="Book Antiqua" w:hAnsi="Book Antiqua" w:cs="Arial"/>
        </w:rPr>
        <w:t xml:space="preserve"> </w:t>
      </w:r>
      <w:r w:rsidR="00547ED0" w:rsidRPr="00924D75">
        <w:rPr>
          <w:rFonts w:ascii="Book Antiqua" w:hAnsi="Book Antiqua" w:cs="Arial"/>
        </w:rPr>
        <w:t xml:space="preserve">QALY value </w:t>
      </w:r>
      <w:r w:rsidR="00310261" w:rsidRPr="00924D75">
        <w:rPr>
          <w:rFonts w:ascii="Book Antiqua" w:hAnsi="Book Antiqua" w:cs="Arial"/>
        </w:rPr>
        <w:t>disparity</w:t>
      </w:r>
      <w:r w:rsidR="0077028D" w:rsidRPr="00924D75">
        <w:rPr>
          <w:rFonts w:ascii="Book Antiqua" w:hAnsi="Book Antiqua" w:cs="Arial"/>
        </w:rPr>
        <w:t xml:space="preserve"> between RSA and total hip</w:t>
      </w:r>
      <w:r w:rsidR="003E5DF6" w:rsidRPr="00924D75">
        <w:rPr>
          <w:rFonts w:ascii="Book Antiqua" w:hAnsi="Book Antiqua" w:cs="Arial"/>
        </w:rPr>
        <w:t xml:space="preserve"> </w:t>
      </w:r>
      <w:r w:rsidR="0077028D" w:rsidRPr="00924D75">
        <w:rPr>
          <w:rFonts w:ascii="Book Antiqua" w:hAnsi="Book Antiqua" w:cs="Arial"/>
        </w:rPr>
        <w:t xml:space="preserve">arthroplasty </w:t>
      </w:r>
      <w:r w:rsidR="003E5DF6" w:rsidRPr="00924D75">
        <w:rPr>
          <w:rFonts w:ascii="Book Antiqua" w:hAnsi="Book Antiqua" w:cs="Arial"/>
        </w:rPr>
        <w:t xml:space="preserve">patient </w:t>
      </w:r>
      <w:r w:rsidR="0077028D" w:rsidRPr="00924D75">
        <w:rPr>
          <w:rFonts w:ascii="Book Antiqua" w:hAnsi="Book Antiqua" w:cs="Arial"/>
        </w:rPr>
        <w:t>groups</w:t>
      </w:r>
      <w:r w:rsidR="00310261" w:rsidRPr="00924D75">
        <w:rPr>
          <w:rFonts w:ascii="Book Antiqua" w:hAnsi="Book Antiqua" w:cs="Arial"/>
        </w:rPr>
        <w:t>.</w:t>
      </w:r>
      <w:r w:rsidR="00924D75">
        <w:rPr>
          <w:rFonts w:ascii="Book Antiqua" w:hAnsi="Book Antiqua" w:cs="Arial"/>
        </w:rPr>
        <w:t xml:space="preserve"> </w:t>
      </w:r>
      <w:r w:rsidR="00547ED0" w:rsidRPr="00924D75">
        <w:rPr>
          <w:rFonts w:ascii="Book Antiqua" w:hAnsi="Book Antiqua" w:cs="Arial"/>
        </w:rPr>
        <w:t xml:space="preserve">However, when including only </w:t>
      </w:r>
      <w:r w:rsidR="00DC36F0" w:rsidRPr="00924D75">
        <w:rPr>
          <w:rFonts w:ascii="Book Antiqua" w:hAnsi="Book Antiqua" w:cs="Arial"/>
        </w:rPr>
        <w:t>shoulder</w:t>
      </w:r>
      <w:r w:rsidR="00CC44B2" w:rsidRPr="00924D75">
        <w:rPr>
          <w:rFonts w:ascii="Book Antiqua" w:hAnsi="Book Antiqua" w:cs="Arial"/>
        </w:rPr>
        <w:t>-</w:t>
      </w:r>
      <w:r w:rsidR="00DC36F0" w:rsidRPr="00924D75">
        <w:rPr>
          <w:rFonts w:ascii="Book Antiqua" w:hAnsi="Book Antiqua" w:cs="Arial"/>
        </w:rPr>
        <w:t xml:space="preserve">specific Short Form-36 </w:t>
      </w:r>
      <w:r w:rsidR="00310261" w:rsidRPr="00924D75">
        <w:rPr>
          <w:rFonts w:ascii="Book Antiqua" w:hAnsi="Book Antiqua" w:cs="Arial"/>
        </w:rPr>
        <w:t xml:space="preserve">physical function </w:t>
      </w:r>
      <w:r w:rsidR="00DC36F0" w:rsidRPr="00924D75">
        <w:rPr>
          <w:rFonts w:ascii="Book Antiqua" w:hAnsi="Book Antiqua" w:cs="Arial"/>
        </w:rPr>
        <w:t>questions</w:t>
      </w:r>
      <w:r w:rsidR="003E5DF6" w:rsidRPr="00924D75">
        <w:rPr>
          <w:rFonts w:ascii="Book Antiqua" w:hAnsi="Book Antiqua" w:cs="Arial"/>
        </w:rPr>
        <w:t xml:space="preserve"> </w:t>
      </w:r>
      <w:r w:rsidR="00047D93" w:rsidRPr="00924D75">
        <w:rPr>
          <w:rFonts w:ascii="Book Antiqua" w:hAnsi="Book Antiqua" w:cs="Arial"/>
        </w:rPr>
        <w:t xml:space="preserve">RSA </w:t>
      </w:r>
      <w:r w:rsidR="00CC44B2" w:rsidRPr="00924D75">
        <w:rPr>
          <w:rFonts w:ascii="Book Antiqua" w:hAnsi="Book Antiqua" w:cs="Arial"/>
        </w:rPr>
        <w:t>QALY</w:t>
      </w:r>
      <w:r w:rsidR="00047D93" w:rsidRPr="00924D75">
        <w:rPr>
          <w:rFonts w:ascii="Book Antiqua" w:hAnsi="Book Antiqua" w:cs="Arial"/>
        </w:rPr>
        <w:t xml:space="preserve"> scores improved from</w:t>
      </w:r>
      <w:r w:rsidR="0004781A" w:rsidRPr="00924D75">
        <w:rPr>
          <w:rFonts w:ascii="Book Antiqua" w:hAnsi="Book Antiqua" w:cs="Arial"/>
        </w:rPr>
        <w:t xml:space="preserve"> 2.0 </w:t>
      </w:r>
      <w:r w:rsidR="00CC138E" w:rsidRPr="00924D75">
        <w:rPr>
          <w:rFonts w:ascii="Book Antiqua" w:hAnsi="Book Antiqua" w:cs="Arial"/>
        </w:rPr>
        <w:t xml:space="preserve">to 2.8 </w:t>
      </w:r>
      <w:r w:rsidR="00CC44B2" w:rsidRPr="00924D75">
        <w:rPr>
          <w:rFonts w:ascii="Book Antiqua" w:hAnsi="Book Antiqua" w:cs="Arial"/>
        </w:rPr>
        <w:t>(</w:t>
      </w:r>
      <w:r w:rsidR="0004781A" w:rsidRPr="005B3D87">
        <w:rPr>
          <w:rFonts w:ascii="Book Antiqua" w:hAnsi="Book Antiqua" w:cs="Arial"/>
          <w:i/>
        </w:rPr>
        <w:t>t</w:t>
      </w:r>
      <w:r w:rsidR="0004781A" w:rsidRPr="00924D75">
        <w:rPr>
          <w:rFonts w:ascii="Book Antiqua" w:hAnsi="Book Antiqua" w:cs="Arial"/>
        </w:rPr>
        <w:t xml:space="preserve">-test, </w:t>
      </w:r>
      <w:r w:rsidR="004C426A" w:rsidRPr="005B3D87">
        <w:rPr>
          <w:rFonts w:ascii="Book Antiqua" w:hAnsi="Book Antiqua" w:cs="Arial"/>
          <w:i/>
        </w:rPr>
        <w:t>P</w:t>
      </w:r>
      <w:r w:rsidR="00CC44B2" w:rsidRPr="00924D75">
        <w:rPr>
          <w:rFonts w:ascii="Book Antiqua" w:hAnsi="Book Antiqua" w:cs="Arial"/>
        </w:rPr>
        <w:t xml:space="preserve"> </w:t>
      </w:r>
      <w:r w:rsidR="00D24EB2" w:rsidRPr="00924D75">
        <w:rPr>
          <w:rFonts w:ascii="Book Antiqua" w:hAnsi="Book Antiqua" w:cs="Arial"/>
        </w:rPr>
        <w:t>=</w:t>
      </w:r>
      <w:r w:rsidR="00CC44B2" w:rsidRPr="00924D75">
        <w:rPr>
          <w:rFonts w:ascii="Book Antiqua" w:hAnsi="Book Antiqua" w:cs="Arial"/>
        </w:rPr>
        <w:t xml:space="preserve"> </w:t>
      </w:r>
      <w:r w:rsidR="00D24EB2" w:rsidRPr="00924D75">
        <w:rPr>
          <w:rFonts w:ascii="Book Antiqua" w:hAnsi="Book Antiqua" w:cs="Arial"/>
        </w:rPr>
        <w:t>0.01</w:t>
      </w:r>
      <w:r w:rsidR="0004781A" w:rsidRPr="00924D75">
        <w:rPr>
          <w:rFonts w:ascii="Book Antiqua" w:hAnsi="Book Antiqua" w:cs="Arial"/>
        </w:rPr>
        <w:t>)</w:t>
      </w:r>
      <w:r w:rsidR="00547ED0" w:rsidRPr="00924D75">
        <w:rPr>
          <w:rFonts w:ascii="Book Antiqua" w:hAnsi="Book Antiqua" w:cs="Arial"/>
        </w:rPr>
        <w:t xml:space="preserve"> and RSA cost/QALY </w:t>
      </w:r>
      <w:r w:rsidR="007A52C7" w:rsidRPr="00924D75">
        <w:rPr>
          <w:rFonts w:ascii="Book Antiqua" w:hAnsi="Book Antiqua" w:cs="Arial"/>
        </w:rPr>
        <w:t xml:space="preserve">decreased to </w:t>
      </w:r>
      <w:r w:rsidR="004C426A" w:rsidRPr="00924D75">
        <w:rPr>
          <w:rFonts w:ascii="Book Antiqua" w:hAnsi="Book Antiqua" w:cs="Arial"/>
        </w:rPr>
        <w:t>$8</w:t>
      </w:r>
      <w:r w:rsidR="00C7551E" w:rsidRPr="00924D75">
        <w:rPr>
          <w:rFonts w:ascii="Book Antiqua" w:hAnsi="Book Antiqua" w:cs="Arial"/>
        </w:rPr>
        <w:t>10</w:t>
      </w:r>
      <w:r w:rsidR="00FB5B16" w:rsidRPr="00924D75">
        <w:rPr>
          <w:rFonts w:ascii="Book Antiqua" w:hAnsi="Book Antiqua" w:cs="Arial"/>
        </w:rPr>
        <w:t>0.</w:t>
      </w:r>
    </w:p>
    <w:p w14:paraId="608779D5" w14:textId="77777777" w:rsidR="00307264" w:rsidRPr="00924D75" w:rsidRDefault="00307264" w:rsidP="005B3D87">
      <w:pPr>
        <w:spacing w:line="360" w:lineRule="auto"/>
        <w:jc w:val="both"/>
        <w:rPr>
          <w:rFonts w:ascii="Book Antiqua" w:eastAsia="Calibri" w:hAnsi="Book Antiqua" w:cs="Arial"/>
          <w:b/>
        </w:rPr>
      </w:pPr>
    </w:p>
    <w:p w14:paraId="4859BB6B" w14:textId="535627E6" w:rsidR="009C2443" w:rsidRPr="00924D75" w:rsidRDefault="005B3D87" w:rsidP="005B3D87">
      <w:pPr>
        <w:spacing w:line="360" w:lineRule="auto"/>
        <w:jc w:val="both"/>
        <w:rPr>
          <w:rFonts w:ascii="Book Antiqua" w:eastAsia="Calibri" w:hAnsi="Book Antiqua" w:cs="Arial"/>
          <w:b/>
        </w:rPr>
      </w:pPr>
      <w:r w:rsidRPr="00924D75">
        <w:rPr>
          <w:rFonts w:ascii="Book Antiqua" w:eastAsia="Calibri" w:hAnsi="Book Antiqua" w:cs="Arial"/>
          <w:b/>
        </w:rPr>
        <w:t>DISCUSSION</w:t>
      </w:r>
    </w:p>
    <w:p w14:paraId="3577C5F3" w14:textId="7F065696" w:rsidR="00EA0C11" w:rsidRPr="00924D75" w:rsidRDefault="00F05F1F" w:rsidP="005B3D87">
      <w:pPr>
        <w:spacing w:line="360" w:lineRule="auto"/>
        <w:jc w:val="both"/>
        <w:rPr>
          <w:rFonts w:ascii="Book Antiqua" w:eastAsia="Times New Roman" w:hAnsi="Book Antiqua" w:cs="Arial"/>
        </w:rPr>
      </w:pPr>
      <w:r w:rsidRPr="00924D75">
        <w:rPr>
          <w:rFonts w:ascii="Book Antiqua" w:eastAsia="Times New Roman" w:hAnsi="Book Antiqua" w:cs="Arial"/>
        </w:rPr>
        <w:t>Th</w:t>
      </w:r>
      <w:r w:rsidR="00C93406" w:rsidRPr="00924D75">
        <w:rPr>
          <w:rFonts w:ascii="Book Antiqua" w:eastAsia="Times New Roman" w:hAnsi="Book Antiqua" w:cs="Arial"/>
        </w:rPr>
        <w:t xml:space="preserve">e most important </w:t>
      </w:r>
      <w:r w:rsidR="00D96931" w:rsidRPr="00924D75">
        <w:rPr>
          <w:rFonts w:ascii="Book Antiqua" w:eastAsia="Times New Roman" w:hAnsi="Book Antiqua" w:cs="Arial"/>
        </w:rPr>
        <w:t xml:space="preserve">study </w:t>
      </w:r>
      <w:r w:rsidR="00C93406" w:rsidRPr="00924D75">
        <w:rPr>
          <w:rFonts w:ascii="Book Antiqua" w:eastAsia="Times New Roman" w:hAnsi="Book Antiqua" w:cs="Arial"/>
        </w:rPr>
        <w:t xml:space="preserve">finding </w:t>
      </w:r>
      <w:r w:rsidR="00CC138E" w:rsidRPr="00924D75">
        <w:rPr>
          <w:rFonts w:ascii="Book Antiqua" w:eastAsia="Times New Roman" w:hAnsi="Book Antiqua" w:cs="Arial"/>
        </w:rPr>
        <w:t>is that the</w:t>
      </w:r>
      <w:r w:rsidR="004927B6" w:rsidRPr="00924D75">
        <w:rPr>
          <w:rFonts w:ascii="Book Antiqua" w:eastAsia="Times New Roman" w:hAnsi="Book Antiqua" w:cs="Arial"/>
        </w:rPr>
        <w:t xml:space="preserve"> cost</w:t>
      </w:r>
      <w:r w:rsidR="00CC138E" w:rsidRPr="00924D75">
        <w:rPr>
          <w:rFonts w:ascii="Book Antiqua" w:eastAsia="Times New Roman" w:hAnsi="Book Antiqua" w:cs="Arial"/>
        </w:rPr>
        <w:t>/QALY</w:t>
      </w:r>
      <w:r w:rsidR="00C93406" w:rsidRPr="00924D75">
        <w:rPr>
          <w:rFonts w:ascii="Book Antiqua" w:eastAsia="Times New Roman" w:hAnsi="Book Antiqua" w:cs="Arial"/>
        </w:rPr>
        <w:t xml:space="preserve"> </w:t>
      </w:r>
      <w:r w:rsidR="00047D93" w:rsidRPr="00924D75">
        <w:rPr>
          <w:rFonts w:ascii="Book Antiqua" w:eastAsia="Times New Roman" w:hAnsi="Book Antiqua" w:cs="Arial"/>
        </w:rPr>
        <w:t>score for RSA</w:t>
      </w:r>
      <w:r w:rsidR="004927B6" w:rsidRPr="00924D75">
        <w:rPr>
          <w:rFonts w:ascii="Book Antiqua" w:eastAsia="Times New Roman" w:hAnsi="Book Antiqua" w:cs="Arial"/>
        </w:rPr>
        <w:t xml:space="preserve"> is</w:t>
      </w:r>
      <w:r w:rsidRPr="00924D75">
        <w:rPr>
          <w:rFonts w:ascii="Book Antiqua" w:eastAsia="Times New Roman" w:hAnsi="Book Antiqua" w:cs="Arial"/>
        </w:rPr>
        <w:t xml:space="preserve"> considerably </w:t>
      </w:r>
      <w:r w:rsidR="00D96931" w:rsidRPr="00924D75">
        <w:rPr>
          <w:rFonts w:ascii="Book Antiqua" w:eastAsia="Times New Roman" w:hAnsi="Book Antiqua" w:cs="Arial"/>
        </w:rPr>
        <w:t>less</w:t>
      </w:r>
      <w:r w:rsidR="004927B6" w:rsidRPr="00924D75">
        <w:rPr>
          <w:rFonts w:ascii="Book Antiqua" w:eastAsia="Times New Roman" w:hAnsi="Book Antiqua" w:cs="Arial"/>
        </w:rPr>
        <w:t xml:space="preserve"> than the</w:t>
      </w:r>
      <w:r w:rsidR="00047D93" w:rsidRPr="00924D75">
        <w:rPr>
          <w:rFonts w:ascii="Book Antiqua" w:eastAsia="Calibri" w:hAnsi="Book Antiqua" w:cs="Arial"/>
        </w:rPr>
        <w:t xml:space="preserve"> </w:t>
      </w:r>
      <w:r w:rsidR="0024330B" w:rsidRPr="00924D75">
        <w:rPr>
          <w:rFonts w:ascii="Book Antiqua" w:eastAsia="Calibri" w:hAnsi="Book Antiqua" w:cs="Arial"/>
        </w:rPr>
        <w:t>industry accepted standard of</w:t>
      </w:r>
      <w:r w:rsidR="00721766">
        <w:rPr>
          <w:rFonts w:ascii="Book Antiqua" w:eastAsia="Calibri" w:hAnsi="Book Antiqua" w:cs="Arial"/>
        </w:rPr>
        <w:t xml:space="preserve"> $30000-50</w:t>
      </w:r>
      <w:r w:rsidR="00047D93" w:rsidRPr="00924D75">
        <w:rPr>
          <w:rFonts w:ascii="Book Antiqua" w:eastAsia="Calibri" w:hAnsi="Book Antiqua" w:cs="Arial"/>
        </w:rPr>
        <w:t>000 cost/</w:t>
      </w:r>
      <w:proofErr w:type="gramStart"/>
      <w:r w:rsidR="00047D93" w:rsidRPr="00924D75">
        <w:rPr>
          <w:rFonts w:ascii="Book Antiqua" w:eastAsia="Calibri" w:hAnsi="Book Antiqua" w:cs="Arial"/>
        </w:rPr>
        <w:t>QALY</w:t>
      </w:r>
      <w:r w:rsidR="00047D93" w:rsidRPr="00924D75">
        <w:rPr>
          <w:rFonts w:ascii="Book Antiqua" w:eastAsia="Calibri" w:hAnsi="Book Antiqua" w:cs="Arial"/>
          <w:vertAlign w:val="superscript"/>
        </w:rPr>
        <w:t>[</w:t>
      </w:r>
      <w:proofErr w:type="gramEnd"/>
      <w:r w:rsidR="00047D93" w:rsidRPr="00924D75">
        <w:rPr>
          <w:rFonts w:ascii="Book Antiqua" w:eastAsia="Calibri" w:hAnsi="Book Antiqua" w:cs="Arial"/>
          <w:vertAlign w:val="superscript"/>
        </w:rPr>
        <w:t>1-4]</w:t>
      </w:r>
      <w:r w:rsidR="00047D93" w:rsidRPr="00924D75">
        <w:rPr>
          <w:rFonts w:ascii="Book Antiqua" w:eastAsia="Calibri" w:hAnsi="Book Antiqua" w:cs="Arial"/>
        </w:rPr>
        <w:t>.</w:t>
      </w:r>
      <w:r w:rsidR="00924D75">
        <w:rPr>
          <w:rFonts w:ascii="Book Antiqua" w:eastAsia="Calibri" w:hAnsi="Book Antiqua" w:cs="Arial"/>
        </w:rPr>
        <w:t xml:space="preserve"> </w:t>
      </w:r>
      <w:r w:rsidR="00047D93" w:rsidRPr="00924D75">
        <w:rPr>
          <w:rFonts w:ascii="Book Antiqua" w:eastAsia="Times New Roman" w:hAnsi="Book Antiqua" w:cs="Arial"/>
        </w:rPr>
        <w:t xml:space="preserve">Since only 3 of 10 </w:t>
      </w:r>
      <w:r w:rsidR="001B2709" w:rsidRPr="00924D75">
        <w:rPr>
          <w:rFonts w:ascii="Book Antiqua" w:eastAsia="Times New Roman" w:hAnsi="Book Antiqua" w:cs="Arial"/>
        </w:rPr>
        <w:t xml:space="preserve">(30%) </w:t>
      </w:r>
      <w:r w:rsidR="00047D93" w:rsidRPr="00924D75">
        <w:rPr>
          <w:rFonts w:ascii="Book Antiqua" w:eastAsia="Times New Roman" w:hAnsi="Book Antiqua" w:cs="Arial"/>
        </w:rPr>
        <w:t xml:space="preserve">Short Form-36 physical function subscale </w:t>
      </w:r>
      <w:r w:rsidR="00D96931" w:rsidRPr="00924D75">
        <w:rPr>
          <w:rFonts w:ascii="Book Antiqua" w:eastAsia="Times New Roman" w:hAnsi="Book Antiqua" w:cs="Arial"/>
        </w:rPr>
        <w:t>questions</w:t>
      </w:r>
      <w:r w:rsidR="00047D93" w:rsidRPr="00924D75">
        <w:rPr>
          <w:rFonts w:ascii="Book Antiqua" w:eastAsia="Times New Roman" w:hAnsi="Book Antiqua" w:cs="Arial"/>
        </w:rPr>
        <w:t xml:space="preserve"> are specific to </w:t>
      </w:r>
      <w:r w:rsidR="00DF50D1" w:rsidRPr="00924D75">
        <w:rPr>
          <w:rFonts w:ascii="Book Antiqua" w:eastAsia="Times New Roman" w:hAnsi="Book Antiqua" w:cs="Arial"/>
        </w:rPr>
        <w:t xml:space="preserve">upper extremity </w:t>
      </w:r>
      <w:r w:rsidR="00EA232A" w:rsidRPr="00924D75">
        <w:rPr>
          <w:rFonts w:ascii="Book Antiqua" w:eastAsia="Times New Roman" w:hAnsi="Book Antiqua" w:cs="Arial"/>
        </w:rPr>
        <w:t>function;</w:t>
      </w:r>
      <w:r w:rsidR="00047D93" w:rsidRPr="00924D75">
        <w:rPr>
          <w:rFonts w:ascii="Book Antiqua" w:eastAsia="Times New Roman" w:hAnsi="Book Antiqua" w:cs="Arial"/>
        </w:rPr>
        <w:t xml:space="preserve"> </w:t>
      </w:r>
      <w:r w:rsidR="00E70A4C" w:rsidRPr="00924D75">
        <w:rPr>
          <w:rFonts w:ascii="Book Antiqua" w:eastAsia="Times New Roman" w:hAnsi="Book Antiqua" w:cs="Arial"/>
        </w:rPr>
        <w:t>this subscale is naturally skewed to</w:t>
      </w:r>
      <w:r w:rsidR="00DF50D1" w:rsidRPr="00924D75">
        <w:rPr>
          <w:rFonts w:ascii="Book Antiqua" w:eastAsia="Times New Roman" w:hAnsi="Book Antiqua" w:cs="Arial"/>
        </w:rPr>
        <w:t>ward a hip and locomotion focus.</w:t>
      </w:r>
      <w:r w:rsidR="00924D75">
        <w:rPr>
          <w:rFonts w:ascii="Book Antiqua" w:eastAsia="Times New Roman" w:hAnsi="Book Antiqua" w:cs="Arial"/>
        </w:rPr>
        <w:t xml:space="preserve"> </w:t>
      </w:r>
      <w:r w:rsidR="00E70A4C" w:rsidRPr="00924D75">
        <w:rPr>
          <w:rFonts w:ascii="Book Antiqua" w:eastAsia="Times New Roman" w:hAnsi="Book Antiqua" w:cs="Arial"/>
        </w:rPr>
        <w:t>W</w:t>
      </w:r>
      <w:r w:rsidR="00666640" w:rsidRPr="00924D75">
        <w:rPr>
          <w:rFonts w:ascii="Book Antiqua" w:eastAsia="Times New Roman" w:hAnsi="Book Antiqua" w:cs="Arial"/>
        </w:rPr>
        <w:t xml:space="preserve">hen considering solely more shoulder-specific physical function subscale items the RSA QALY score </w:t>
      </w:r>
      <w:r w:rsidR="001B2709" w:rsidRPr="00924D75">
        <w:rPr>
          <w:rFonts w:ascii="Book Antiqua" w:eastAsia="Times New Roman" w:hAnsi="Book Antiqua" w:cs="Arial"/>
        </w:rPr>
        <w:t xml:space="preserve">improved significantly </w:t>
      </w:r>
      <w:r w:rsidR="00DF50D1" w:rsidRPr="00924D75">
        <w:rPr>
          <w:rFonts w:ascii="Book Antiqua" w:eastAsia="Times New Roman" w:hAnsi="Book Antiqua" w:cs="Arial"/>
        </w:rPr>
        <w:t>and</w:t>
      </w:r>
      <w:r w:rsidR="00666640" w:rsidRPr="00924D75">
        <w:rPr>
          <w:rFonts w:ascii="Book Antiqua" w:eastAsia="Times New Roman" w:hAnsi="Book Antiqua" w:cs="Arial"/>
        </w:rPr>
        <w:t xml:space="preserve"> shoulder</w:t>
      </w:r>
      <w:r w:rsidR="00DF50D1" w:rsidRPr="00924D75">
        <w:rPr>
          <w:rFonts w:ascii="Book Antiqua" w:eastAsia="Times New Roman" w:hAnsi="Book Antiqua" w:cs="Arial"/>
        </w:rPr>
        <w:t xml:space="preserve"> region-specific estimate validity</w:t>
      </w:r>
      <w:r w:rsidR="00666640" w:rsidRPr="00924D75">
        <w:rPr>
          <w:rFonts w:ascii="Book Antiqua" w:eastAsia="Times New Roman" w:hAnsi="Book Antiqua" w:cs="Arial"/>
        </w:rPr>
        <w:t xml:space="preserve"> also im</w:t>
      </w:r>
      <w:r w:rsidR="00DF50D1" w:rsidRPr="00924D75">
        <w:rPr>
          <w:rFonts w:ascii="Book Antiqua" w:eastAsia="Times New Roman" w:hAnsi="Book Antiqua" w:cs="Arial"/>
        </w:rPr>
        <w:t>proved</w:t>
      </w:r>
      <w:r w:rsidR="001B2709" w:rsidRPr="00924D75">
        <w:rPr>
          <w:rFonts w:ascii="Book Antiqua" w:eastAsia="Times New Roman" w:hAnsi="Book Antiqua" w:cs="Arial"/>
        </w:rPr>
        <w:t>.</w:t>
      </w:r>
      <w:r w:rsidR="00924D75">
        <w:rPr>
          <w:rFonts w:ascii="Book Antiqua" w:eastAsia="Times New Roman" w:hAnsi="Book Antiqua" w:cs="Arial"/>
        </w:rPr>
        <w:t xml:space="preserve"> </w:t>
      </w:r>
    </w:p>
    <w:p w14:paraId="4EF1B918" w14:textId="01C90269" w:rsidR="00EC5B32" w:rsidRPr="00924D75" w:rsidRDefault="00003A55" w:rsidP="00721766">
      <w:pPr>
        <w:spacing w:line="360" w:lineRule="auto"/>
        <w:ind w:firstLineChars="100" w:firstLine="240"/>
        <w:jc w:val="both"/>
        <w:rPr>
          <w:rFonts w:ascii="Book Antiqua" w:eastAsia="Times New Roman" w:hAnsi="Book Antiqua" w:cs="Arial"/>
        </w:rPr>
      </w:pPr>
      <w:r w:rsidRPr="00924D75">
        <w:rPr>
          <w:rFonts w:ascii="Book Antiqua" w:eastAsia="Calibri" w:hAnsi="Book Antiqua" w:cs="Arial"/>
        </w:rPr>
        <w:t xml:space="preserve">Using a similar </w:t>
      </w:r>
      <w:r w:rsidR="00C86D33" w:rsidRPr="00924D75">
        <w:rPr>
          <w:rFonts w:ascii="Book Antiqua" w:eastAsia="Calibri" w:hAnsi="Book Antiqua" w:cs="Arial"/>
        </w:rPr>
        <w:t xml:space="preserve">stochastic </w:t>
      </w:r>
      <w:r w:rsidRPr="00924D75">
        <w:rPr>
          <w:rFonts w:ascii="Book Antiqua" w:eastAsia="Calibri" w:hAnsi="Book Antiqua" w:cs="Arial"/>
        </w:rPr>
        <w:t xml:space="preserve">model and decision-making algorithm, </w:t>
      </w:r>
      <w:r w:rsidR="006129AD" w:rsidRPr="00924D75">
        <w:rPr>
          <w:rFonts w:ascii="Book Antiqua" w:eastAsia="Calibri" w:hAnsi="Book Antiqua" w:cs="Arial"/>
        </w:rPr>
        <w:t>C</w:t>
      </w:r>
      <w:r w:rsidR="008D5C1A" w:rsidRPr="00924D75">
        <w:rPr>
          <w:rFonts w:ascii="Book Antiqua" w:eastAsia="Calibri" w:hAnsi="Book Antiqua" w:cs="Arial"/>
        </w:rPr>
        <w:t xml:space="preserve">oe </w:t>
      </w:r>
      <w:r w:rsidR="008D5C1A" w:rsidRPr="00721766">
        <w:rPr>
          <w:rFonts w:ascii="Book Antiqua" w:eastAsia="Calibri" w:hAnsi="Book Antiqua" w:cs="Arial"/>
          <w:i/>
        </w:rPr>
        <w:t xml:space="preserve">et </w:t>
      </w:r>
      <w:proofErr w:type="gramStart"/>
      <w:r w:rsidR="008D5C1A" w:rsidRPr="00721766">
        <w:rPr>
          <w:rFonts w:ascii="Book Antiqua" w:eastAsia="Calibri" w:hAnsi="Book Antiqua" w:cs="Arial"/>
          <w:i/>
        </w:rPr>
        <w:t>al</w:t>
      </w:r>
      <w:r w:rsidR="006129AD" w:rsidRPr="00924D75">
        <w:rPr>
          <w:rFonts w:ascii="Book Antiqua" w:eastAsia="Calibri" w:hAnsi="Book Antiqua" w:cs="Arial"/>
          <w:vertAlign w:val="superscript"/>
        </w:rPr>
        <w:t>[</w:t>
      </w:r>
      <w:proofErr w:type="gramEnd"/>
      <w:r w:rsidR="006129AD" w:rsidRPr="00924D75">
        <w:rPr>
          <w:rFonts w:ascii="Book Antiqua" w:eastAsia="Calibri" w:hAnsi="Book Antiqua" w:cs="Arial"/>
          <w:vertAlign w:val="superscript"/>
        </w:rPr>
        <w:t>5]</w:t>
      </w:r>
      <w:r w:rsidR="006129AD" w:rsidRPr="00924D75">
        <w:rPr>
          <w:rFonts w:ascii="Book Antiqua" w:eastAsia="Calibri" w:hAnsi="Book Antiqua" w:cs="Arial"/>
        </w:rPr>
        <w:t xml:space="preserve"> reported than </w:t>
      </w:r>
      <w:r w:rsidR="008D5C1A" w:rsidRPr="00924D75">
        <w:rPr>
          <w:rFonts w:ascii="Book Antiqua" w:eastAsia="Calibri" w:hAnsi="Book Antiqua" w:cs="Arial"/>
        </w:rPr>
        <w:t xml:space="preserve">an implant </w:t>
      </w:r>
      <w:r w:rsidR="00C86D33" w:rsidRPr="00924D75">
        <w:rPr>
          <w:rFonts w:ascii="Book Antiqua" w:eastAsia="Calibri" w:hAnsi="Book Antiqua" w:cs="Arial"/>
        </w:rPr>
        <w:t xml:space="preserve">cost </w:t>
      </w:r>
      <w:r w:rsidR="0024330B" w:rsidRPr="00924D75">
        <w:rPr>
          <w:rFonts w:ascii="Book Antiqua" w:eastAsia="Calibri" w:hAnsi="Book Antiqua" w:cs="Arial"/>
        </w:rPr>
        <w:t>less than</w:t>
      </w:r>
      <w:r w:rsidR="00721766">
        <w:rPr>
          <w:rFonts w:ascii="Book Antiqua" w:eastAsia="Calibri" w:hAnsi="Book Antiqua" w:cs="Arial"/>
        </w:rPr>
        <w:t xml:space="preserve"> $7</w:t>
      </w:r>
      <w:r w:rsidR="008D5C1A" w:rsidRPr="00924D75">
        <w:rPr>
          <w:rFonts w:ascii="Book Antiqua" w:eastAsia="Calibri" w:hAnsi="Book Antiqua" w:cs="Arial"/>
        </w:rPr>
        <w:t xml:space="preserve">000 </w:t>
      </w:r>
      <w:r w:rsidR="00DF50D1" w:rsidRPr="00924D75">
        <w:rPr>
          <w:rFonts w:ascii="Book Antiqua" w:eastAsia="Calibri" w:hAnsi="Book Antiqua" w:cs="Arial"/>
        </w:rPr>
        <w:t>U</w:t>
      </w:r>
      <w:r w:rsidR="00721766">
        <w:rPr>
          <w:rFonts w:ascii="Book Antiqua" w:hAnsi="Book Antiqua" w:cs="Arial" w:hint="eastAsia"/>
          <w:lang w:eastAsia="zh-CN"/>
        </w:rPr>
        <w:t xml:space="preserve">nited </w:t>
      </w:r>
      <w:r w:rsidR="00DF50D1" w:rsidRPr="00924D75">
        <w:rPr>
          <w:rFonts w:ascii="Book Antiqua" w:eastAsia="Calibri" w:hAnsi="Book Antiqua" w:cs="Arial"/>
        </w:rPr>
        <w:t>S</w:t>
      </w:r>
      <w:r w:rsidR="00721766">
        <w:rPr>
          <w:rFonts w:ascii="Book Antiqua" w:hAnsi="Book Antiqua" w:cs="Arial" w:hint="eastAsia"/>
          <w:lang w:eastAsia="zh-CN"/>
        </w:rPr>
        <w:t>tates</w:t>
      </w:r>
      <w:r w:rsidR="00C86D33" w:rsidRPr="00924D75">
        <w:rPr>
          <w:rFonts w:ascii="Book Antiqua" w:eastAsia="Calibri" w:hAnsi="Book Antiqua" w:cs="Arial"/>
        </w:rPr>
        <w:t xml:space="preserve"> </w:t>
      </w:r>
      <w:r w:rsidRPr="00924D75">
        <w:rPr>
          <w:rFonts w:ascii="Book Antiqua" w:eastAsia="Calibri" w:hAnsi="Book Antiqua" w:cs="Arial"/>
        </w:rPr>
        <w:t xml:space="preserve">dollars would make the </w:t>
      </w:r>
      <w:r w:rsidR="001B2709" w:rsidRPr="00924D75">
        <w:rPr>
          <w:rFonts w:ascii="Book Antiqua" w:eastAsia="Calibri" w:hAnsi="Book Antiqua" w:cs="Arial"/>
        </w:rPr>
        <w:t>RSA</w:t>
      </w:r>
      <w:r w:rsidRPr="00924D75">
        <w:rPr>
          <w:rFonts w:ascii="Book Antiqua" w:eastAsia="Calibri" w:hAnsi="Book Antiqua" w:cs="Arial"/>
        </w:rPr>
        <w:t xml:space="preserve"> </w:t>
      </w:r>
      <w:r w:rsidR="001B2709" w:rsidRPr="00924D75">
        <w:rPr>
          <w:rFonts w:ascii="Book Antiqua" w:eastAsia="Calibri" w:hAnsi="Book Antiqua" w:cs="Arial"/>
        </w:rPr>
        <w:t>slightly</w:t>
      </w:r>
      <w:r w:rsidRPr="00924D75">
        <w:rPr>
          <w:rFonts w:ascii="Book Antiqua" w:eastAsia="Calibri" w:hAnsi="Book Antiqua" w:cs="Arial"/>
        </w:rPr>
        <w:t xml:space="preserve"> more efficacious than shoulder hemi</w:t>
      </w:r>
      <w:r w:rsidR="008D5C1A" w:rsidRPr="00924D75">
        <w:rPr>
          <w:rFonts w:ascii="Book Antiqua" w:eastAsia="Calibri" w:hAnsi="Book Antiqua" w:cs="Arial"/>
        </w:rPr>
        <w:t>arth</w:t>
      </w:r>
      <w:r w:rsidR="00580AE9" w:rsidRPr="00924D75">
        <w:rPr>
          <w:rFonts w:ascii="Book Antiqua" w:eastAsia="Calibri" w:hAnsi="Book Antiqua" w:cs="Arial"/>
        </w:rPr>
        <w:t>roplasty</w:t>
      </w:r>
      <w:r w:rsidRPr="00924D75">
        <w:rPr>
          <w:rFonts w:ascii="Book Antiqua" w:eastAsia="Calibri" w:hAnsi="Book Antiqua" w:cs="Arial"/>
        </w:rPr>
        <w:t>.</w:t>
      </w:r>
      <w:r w:rsidR="00924D75">
        <w:rPr>
          <w:rFonts w:ascii="Book Antiqua" w:eastAsia="Calibri" w:hAnsi="Book Antiqua" w:cs="Arial"/>
        </w:rPr>
        <w:t xml:space="preserve"> </w:t>
      </w:r>
      <w:r w:rsidR="0041749C" w:rsidRPr="00924D75">
        <w:rPr>
          <w:rFonts w:ascii="Book Antiqua" w:eastAsia="Times New Roman" w:hAnsi="Book Antiqua" w:cs="Arial"/>
        </w:rPr>
        <w:t xml:space="preserve">In our study, </w:t>
      </w:r>
      <w:r w:rsidR="00B160A7" w:rsidRPr="00924D75">
        <w:rPr>
          <w:rFonts w:ascii="Book Antiqua" w:eastAsia="Times New Roman" w:hAnsi="Book Antiqua" w:cs="Arial"/>
        </w:rPr>
        <w:t xml:space="preserve">total hip arthroplasty was approximately 2-3 </w:t>
      </w:r>
      <w:r w:rsidR="00BF1A52" w:rsidRPr="00924D75">
        <w:rPr>
          <w:rFonts w:ascii="Book Antiqua" w:eastAsia="Times New Roman" w:hAnsi="Book Antiqua" w:cs="Arial"/>
        </w:rPr>
        <w:t>ti</w:t>
      </w:r>
      <w:r w:rsidR="00B160A7" w:rsidRPr="00924D75">
        <w:rPr>
          <w:rFonts w:ascii="Book Antiqua" w:eastAsia="Times New Roman" w:hAnsi="Book Antiqua" w:cs="Arial"/>
        </w:rPr>
        <w:t xml:space="preserve">mes more cost effective than </w:t>
      </w:r>
      <w:r w:rsidR="001B2709" w:rsidRPr="00924D75">
        <w:rPr>
          <w:rFonts w:ascii="Book Antiqua" w:eastAsia="Times New Roman" w:hAnsi="Book Antiqua" w:cs="Arial"/>
        </w:rPr>
        <w:t>RSA</w:t>
      </w:r>
      <w:r w:rsidR="00BF1A52" w:rsidRPr="00924D75">
        <w:rPr>
          <w:rFonts w:ascii="Book Antiqua" w:eastAsia="Times New Roman" w:hAnsi="Book Antiqua" w:cs="Arial"/>
        </w:rPr>
        <w:t>.</w:t>
      </w:r>
      <w:r w:rsidR="00924D75">
        <w:rPr>
          <w:rFonts w:ascii="Book Antiqua" w:eastAsia="Times New Roman" w:hAnsi="Book Antiqua" w:cs="Arial"/>
        </w:rPr>
        <w:t xml:space="preserve"> </w:t>
      </w:r>
      <w:r w:rsidR="001B2709" w:rsidRPr="00924D75">
        <w:rPr>
          <w:rFonts w:ascii="Book Antiqua" w:eastAsia="Times New Roman" w:hAnsi="Book Antiqua" w:cs="Arial"/>
        </w:rPr>
        <w:t>This finding h</w:t>
      </w:r>
      <w:r w:rsidR="00B160A7" w:rsidRPr="00924D75">
        <w:rPr>
          <w:rFonts w:ascii="Book Antiqua" w:eastAsia="Times New Roman" w:hAnsi="Book Antiqua" w:cs="Arial"/>
        </w:rPr>
        <w:t>owever</w:t>
      </w:r>
      <w:r w:rsidR="00DF50D1" w:rsidRPr="00924D75">
        <w:rPr>
          <w:rFonts w:ascii="Book Antiqua" w:eastAsia="Times New Roman" w:hAnsi="Book Antiqua" w:cs="Arial"/>
        </w:rPr>
        <w:t>,</w:t>
      </w:r>
      <w:r w:rsidR="00BF1A52" w:rsidRPr="00924D75">
        <w:rPr>
          <w:rFonts w:ascii="Book Antiqua" w:eastAsia="Times New Roman" w:hAnsi="Book Antiqua" w:cs="Arial"/>
        </w:rPr>
        <w:t xml:space="preserve"> does not preclude </w:t>
      </w:r>
      <w:r w:rsidR="00DF50D1" w:rsidRPr="00924D75">
        <w:rPr>
          <w:rFonts w:ascii="Book Antiqua" w:eastAsia="Times New Roman" w:hAnsi="Book Antiqua" w:cs="Arial"/>
        </w:rPr>
        <w:t>RSA</w:t>
      </w:r>
      <w:r w:rsidR="00B160A7" w:rsidRPr="00924D75">
        <w:rPr>
          <w:rFonts w:ascii="Book Antiqua" w:eastAsia="Times New Roman" w:hAnsi="Book Antiqua" w:cs="Arial"/>
        </w:rPr>
        <w:t xml:space="preserve"> cost</w:t>
      </w:r>
      <w:r w:rsidR="0041749C" w:rsidRPr="00924D75">
        <w:rPr>
          <w:rFonts w:ascii="Book Antiqua" w:eastAsia="Times New Roman" w:hAnsi="Book Antiqua" w:cs="Arial"/>
        </w:rPr>
        <w:t xml:space="preserve"> effective</w:t>
      </w:r>
      <w:r w:rsidR="00DF50D1" w:rsidRPr="00924D75">
        <w:rPr>
          <w:rFonts w:ascii="Book Antiqua" w:eastAsia="Times New Roman" w:hAnsi="Book Antiqua" w:cs="Arial"/>
        </w:rPr>
        <w:t xml:space="preserve">ness </w:t>
      </w:r>
      <w:r w:rsidR="00C86D33" w:rsidRPr="00924D75">
        <w:rPr>
          <w:rFonts w:ascii="Book Antiqua" w:eastAsia="Times New Roman" w:hAnsi="Book Antiqua" w:cs="Arial"/>
        </w:rPr>
        <w:t>based on</w:t>
      </w:r>
      <w:r w:rsidR="0041749C" w:rsidRPr="00924D75">
        <w:rPr>
          <w:rFonts w:ascii="Book Antiqua" w:eastAsia="Times New Roman" w:hAnsi="Book Antiqua" w:cs="Arial"/>
        </w:rPr>
        <w:t xml:space="preserve"> </w:t>
      </w:r>
      <w:r w:rsidR="00DF50D1" w:rsidRPr="00924D75">
        <w:rPr>
          <w:rFonts w:ascii="Book Antiqua" w:eastAsia="Times New Roman" w:hAnsi="Book Antiqua" w:cs="Arial"/>
        </w:rPr>
        <w:t>current</w:t>
      </w:r>
      <w:r w:rsidR="001B2709" w:rsidRPr="00924D75">
        <w:rPr>
          <w:rFonts w:ascii="Book Antiqua" w:eastAsia="Times New Roman" w:hAnsi="Book Antiqua" w:cs="Arial"/>
        </w:rPr>
        <w:t xml:space="preserve"> </w:t>
      </w:r>
      <w:r w:rsidR="0024330B" w:rsidRPr="00924D75">
        <w:rPr>
          <w:rFonts w:ascii="Book Antiqua" w:eastAsia="Calibri" w:hAnsi="Book Antiqua" w:cs="Arial"/>
        </w:rPr>
        <w:t xml:space="preserve">industry accepted </w:t>
      </w:r>
      <w:proofErr w:type="gramStart"/>
      <w:r w:rsidR="0024330B" w:rsidRPr="00924D75">
        <w:rPr>
          <w:rFonts w:ascii="Book Antiqua" w:eastAsia="Calibri" w:hAnsi="Book Antiqua" w:cs="Arial"/>
        </w:rPr>
        <w:t>standards</w:t>
      </w:r>
      <w:r w:rsidR="00E13291" w:rsidRPr="00924D75">
        <w:rPr>
          <w:rFonts w:ascii="Book Antiqua" w:eastAsia="Times New Roman" w:hAnsi="Book Antiqua" w:cs="Arial"/>
          <w:vertAlign w:val="superscript"/>
        </w:rPr>
        <w:t>[</w:t>
      </w:r>
      <w:proofErr w:type="gramEnd"/>
      <w:r w:rsidR="00E13291" w:rsidRPr="00924D75">
        <w:rPr>
          <w:rFonts w:ascii="Book Antiqua" w:eastAsia="Times New Roman" w:hAnsi="Book Antiqua" w:cs="Arial"/>
          <w:vertAlign w:val="superscript"/>
        </w:rPr>
        <w:t>1-4]</w:t>
      </w:r>
      <w:r w:rsidR="00BF1A52" w:rsidRPr="00924D75">
        <w:rPr>
          <w:rFonts w:ascii="Book Antiqua" w:eastAsia="Times New Roman" w:hAnsi="Book Antiqua" w:cs="Arial"/>
        </w:rPr>
        <w:t>.</w:t>
      </w:r>
      <w:r w:rsidR="00924D75">
        <w:rPr>
          <w:rFonts w:ascii="Book Antiqua" w:eastAsia="Times New Roman" w:hAnsi="Book Antiqua" w:cs="Arial"/>
        </w:rPr>
        <w:t xml:space="preserve"> </w:t>
      </w:r>
      <w:r w:rsidR="009E05E3" w:rsidRPr="00924D75">
        <w:rPr>
          <w:rFonts w:ascii="Book Antiqua" w:eastAsia="Times New Roman" w:hAnsi="Book Antiqua" w:cs="Arial"/>
        </w:rPr>
        <w:t xml:space="preserve">In a prospective study of 55 patients who </w:t>
      </w:r>
      <w:r w:rsidR="008374EF" w:rsidRPr="00924D75">
        <w:rPr>
          <w:rFonts w:ascii="Book Antiqua" w:eastAsia="Times New Roman" w:hAnsi="Book Antiqua" w:cs="Arial"/>
        </w:rPr>
        <w:t>were 70.8 (range = 46-88 years) years of age at time of</w:t>
      </w:r>
      <w:r w:rsidR="009E05E3" w:rsidRPr="00924D75">
        <w:rPr>
          <w:rFonts w:ascii="Book Antiqua" w:eastAsia="Times New Roman" w:hAnsi="Book Antiqua" w:cs="Arial"/>
        </w:rPr>
        <w:t xml:space="preserve"> </w:t>
      </w:r>
      <w:r w:rsidR="001B2709" w:rsidRPr="00924D75">
        <w:rPr>
          <w:rFonts w:ascii="Book Antiqua" w:eastAsia="Times New Roman" w:hAnsi="Book Antiqua" w:cs="Arial"/>
        </w:rPr>
        <w:t>RSA,</w:t>
      </w:r>
      <w:r w:rsidR="009E05E3" w:rsidRPr="00924D75">
        <w:rPr>
          <w:rFonts w:ascii="Book Antiqua" w:eastAsia="Times New Roman" w:hAnsi="Book Antiqua" w:cs="Arial"/>
        </w:rPr>
        <w:t xml:space="preserve"> Virani </w:t>
      </w:r>
      <w:r w:rsidR="009E05E3" w:rsidRPr="00721766">
        <w:rPr>
          <w:rFonts w:ascii="Book Antiqua" w:eastAsia="Times New Roman" w:hAnsi="Book Antiqua" w:cs="Arial"/>
          <w:i/>
        </w:rPr>
        <w:t>et al</w:t>
      </w:r>
      <w:r w:rsidR="009E05E3" w:rsidRPr="00924D75">
        <w:rPr>
          <w:rFonts w:ascii="Book Antiqua" w:eastAsia="Times New Roman" w:hAnsi="Book Antiqua" w:cs="Arial"/>
          <w:vertAlign w:val="superscript"/>
        </w:rPr>
        <w:t>[</w:t>
      </w:r>
      <w:r w:rsidR="00E976B7" w:rsidRPr="00924D75">
        <w:rPr>
          <w:rFonts w:ascii="Book Antiqua" w:eastAsia="Times New Roman" w:hAnsi="Book Antiqua" w:cs="Arial"/>
          <w:vertAlign w:val="superscript"/>
        </w:rPr>
        <w:t>2</w:t>
      </w:r>
      <w:r w:rsidR="009E05E3" w:rsidRPr="00924D75">
        <w:rPr>
          <w:rFonts w:ascii="Book Antiqua" w:eastAsia="Times New Roman" w:hAnsi="Book Antiqua" w:cs="Arial"/>
          <w:vertAlign w:val="superscript"/>
        </w:rPr>
        <w:t>]</w:t>
      </w:r>
      <w:r w:rsidR="009E05E3" w:rsidRPr="00924D75">
        <w:rPr>
          <w:rFonts w:ascii="Book Antiqua" w:eastAsia="Times New Roman" w:hAnsi="Book Antiqua" w:cs="Arial"/>
        </w:rPr>
        <w:t xml:space="preserve"> reported </w:t>
      </w:r>
      <w:r w:rsidR="001B2709" w:rsidRPr="00924D75">
        <w:rPr>
          <w:rFonts w:ascii="Book Antiqua" w:eastAsia="Times New Roman" w:hAnsi="Book Antiqua" w:cs="Arial"/>
        </w:rPr>
        <w:t xml:space="preserve">that at a mean 48 </w:t>
      </w:r>
      <w:proofErr w:type="spellStart"/>
      <w:r w:rsidR="001B2709" w:rsidRPr="00924D75">
        <w:rPr>
          <w:rFonts w:ascii="Book Antiqua" w:eastAsia="Times New Roman" w:hAnsi="Book Antiqua" w:cs="Arial"/>
        </w:rPr>
        <w:t>mo</w:t>
      </w:r>
      <w:proofErr w:type="spellEnd"/>
      <w:r w:rsidR="001B2709" w:rsidRPr="00924D75">
        <w:rPr>
          <w:rFonts w:ascii="Book Antiqua" w:eastAsia="Times New Roman" w:hAnsi="Book Antiqua" w:cs="Arial"/>
        </w:rPr>
        <w:t xml:space="preserve"> follow-up </w:t>
      </w:r>
      <w:r w:rsidR="00F9345D" w:rsidRPr="00924D75">
        <w:rPr>
          <w:rFonts w:ascii="Book Antiqua" w:eastAsia="Times New Roman" w:hAnsi="Book Antiqua" w:cs="Arial"/>
        </w:rPr>
        <w:t>patients had</w:t>
      </w:r>
      <w:r w:rsidR="001B2709" w:rsidRPr="00924D75">
        <w:rPr>
          <w:rFonts w:ascii="Book Antiqua" w:eastAsia="Times New Roman" w:hAnsi="Book Antiqua" w:cs="Arial"/>
        </w:rPr>
        <w:t xml:space="preserve"> </w:t>
      </w:r>
      <w:r w:rsidR="009E05E3" w:rsidRPr="00924D75">
        <w:rPr>
          <w:rFonts w:ascii="Book Antiqua" w:eastAsia="Times New Roman" w:hAnsi="Book Antiqua" w:cs="Arial"/>
        </w:rPr>
        <w:t>an 82% shoulder pain</w:t>
      </w:r>
      <w:r w:rsidR="001B2709" w:rsidRPr="00924D75">
        <w:rPr>
          <w:rFonts w:ascii="Book Antiqua" w:eastAsia="Times New Roman" w:hAnsi="Book Antiqua" w:cs="Arial"/>
        </w:rPr>
        <w:t xml:space="preserve"> reduction</w:t>
      </w:r>
      <w:r w:rsidR="009E05E3" w:rsidRPr="00924D75">
        <w:rPr>
          <w:rFonts w:ascii="Book Antiqua" w:eastAsia="Times New Roman" w:hAnsi="Book Antiqua" w:cs="Arial"/>
        </w:rPr>
        <w:t xml:space="preserve"> and a 70% </w:t>
      </w:r>
      <w:r w:rsidR="00D96931" w:rsidRPr="00924D75">
        <w:rPr>
          <w:rFonts w:ascii="Book Antiqua" w:eastAsia="Times New Roman" w:hAnsi="Book Antiqua" w:cs="Arial"/>
        </w:rPr>
        <w:t xml:space="preserve">shoulder function </w:t>
      </w:r>
      <w:r w:rsidR="009E05E3" w:rsidRPr="00924D75">
        <w:rPr>
          <w:rFonts w:ascii="Book Antiqua" w:eastAsia="Times New Roman" w:hAnsi="Book Antiqua" w:cs="Arial"/>
        </w:rPr>
        <w:t>improvement</w:t>
      </w:r>
      <w:r w:rsidR="008374EF" w:rsidRPr="00924D75">
        <w:rPr>
          <w:rFonts w:ascii="Book Antiqua" w:eastAsia="Times New Roman" w:hAnsi="Book Antiqua" w:cs="Arial"/>
        </w:rPr>
        <w:t>.</w:t>
      </w:r>
      <w:r w:rsidR="00924D75">
        <w:rPr>
          <w:rFonts w:ascii="Book Antiqua" w:eastAsia="Times New Roman" w:hAnsi="Book Antiqua" w:cs="Arial"/>
        </w:rPr>
        <w:t xml:space="preserve"> </w:t>
      </w:r>
      <w:r w:rsidR="008374EF" w:rsidRPr="00924D75">
        <w:rPr>
          <w:rFonts w:ascii="Book Antiqua" w:eastAsia="Times New Roman" w:hAnsi="Book Antiqua" w:cs="Arial"/>
        </w:rPr>
        <w:t xml:space="preserve">This study estimated </w:t>
      </w:r>
      <w:r w:rsidR="00721766">
        <w:rPr>
          <w:rFonts w:ascii="Book Antiqua" w:eastAsia="Times New Roman" w:hAnsi="Book Antiqua" w:cs="Arial"/>
        </w:rPr>
        <w:t>a mean 4-year total cost of $24</w:t>
      </w:r>
      <w:r w:rsidR="008374EF" w:rsidRPr="00924D75">
        <w:rPr>
          <w:rFonts w:ascii="Book Antiqua" w:eastAsia="Times New Roman" w:hAnsi="Book Antiqua" w:cs="Arial"/>
        </w:rPr>
        <w:t xml:space="preserve">661 </w:t>
      </w:r>
      <w:r w:rsidR="00721766" w:rsidRPr="00924D75">
        <w:rPr>
          <w:rFonts w:ascii="Book Antiqua" w:eastAsia="Calibri" w:hAnsi="Book Antiqua" w:cs="Arial"/>
        </w:rPr>
        <w:t>U</w:t>
      </w:r>
      <w:r w:rsidR="00721766">
        <w:rPr>
          <w:rFonts w:ascii="Book Antiqua" w:hAnsi="Book Antiqua" w:cs="Arial" w:hint="eastAsia"/>
          <w:lang w:eastAsia="zh-CN"/>
        </w:rPr>
        <w:t xml:space="preserve">nited </w:t>
      </w:r>
      <w:r w:rsidR="00721766" w:rsidRPr="00924D75">
        <w:rPr>
          <w:rFonts w:ascii="Book Antiqua" w:eastAsia="Calibri" w:hAnsi="Book Antiqua" w:cs="Arial"/>
        </w:rPr>
        <w:t>S</w:t>
      </w:r>
      <w:r w:rsidR="00721766">
        <w:rPr>
          <w:rFonts w:ascii="Book Antiqua" w:hAnsi="Book Antiqua" w:cs="Arial" w:hint="eastAsia"/>
          <w:lang w:eastAsia="zh-CN"/>
        </w:rPr>
        <w:t>tates</w:t>
      </w:r>
      <w:r w:rsidR="008374EF" w:rsidRPr="00924D75">
        <w:rPr>
          <w:rFonts w:ascii="Book Antiqua" w:eastAsia="Times New Roman" w:hAnsi="Book Antiqua" w:cs="Arial"/>
        </w:rPr>
        <w:t xml:space="preserve"> dollars, with hospitalization </w:t>
      </w:r>
      <w:r w:rsidR="008374EF" w:rsidRPr="00924D75">
        <w:rPr>
          <w:rFonts w:ascii="Book Antiqua" w:eastAsia="Times New Roman" w:hAnsi="Book Antiqua" w:cs="Arial"/>
        </w:rPr>
        <w:lastRenderedPageBreak/>
        <w:t>accounting for 92% of the</w:t>
      </w:r>
      <w:r w:rsidR="00F9345D" w:rsidRPr="00924D75">
        <w:rPr>
          <w:rFonts w:ascii="Book Antiqua" w:eastAsia="Times New Roman" w:hAnsi="Book Antiqua" w:cs="Arial"/>
        </w:rPr>
        <w:t xml:space="preserve"> total</w:t>
      </w:r>
      <w:r w:rsidR="008374EF" w:rsidRPr="00924D75">
        <w:rPr>
          <w:rFonts w:ascii="Book Antiqua" w:eastAsia="Times New Roman" w:hAnsi="Book Antiqua" w:cs="Arial"/>
        </w:rPr>
        <w:t xml:space="preserve"> </w:t>
      </w:r>
      <w:proofErr w:type="gramStart"/>
      <w:r w:rsidR="008374EF" w:rsidRPr="00924D75">
        <w:rPr>
          <w:rFonts w:ascii="Book Antiqua" w:eastAsia="Times New Roman" w:hAnsi="Book Antiqua" w:cs="Arial"/>
        </w:rPr>
        <w:t>cost</w:t>
      </w:r>
      <w:r w:rsidR="008374EF" w:rsidRPr="00924D75">
        <w:rPr>
          <w:rFonts w:ascii="Book Antiqua" w:eastAsia="Times New Roman" w:hAnsi="Book Antiqua" w:cs="Arial"/>
          <w:vertAlign w:val="superscript"/>
        </w:rPr>
        <w:t>[</w:t>
      </w:r>
      <w:proofErr w:type="gramEnd"/>
      <w:r w:rsidR="00E976B7" w:rsidRPr="00924D75">
        <w:rPr>
          <w:rFonts w:ascii="Book Antiqua" w:eastAsia="Times New Roman" w:hAnsi="Book Antiqua" w:cs="Arial"/>
          <w:vertAlign w:val="superscript"/>
        </w:rPr>
        <w:t>2</w:t>
      </w:r>
      <w:r w:rsidR="008374EF" w:rsidRPr="00924D75">
        <w:rPr>
          <w:rFonts w:ascii="Book Antiqua" w:eastAsia="Times New Roman" w:hAnsi="Book Antiqua" w:cs="Arial"/>
          <w:vertAlign w:val="superscript"/>
        </w:rPr>
        <w:t>]</w:t>
      </w:r>
      <w:r w:rsidR="008374EF" w:rsidRPr="00924D75">
        <w:rPr>
          <w:rFonts w:ascii="Book Antiqua" w:eastAsia="Times New Roman" w:hAnsi="Book Antiqua" w:cs="Arial"/>
        </w:rPr>
        <w:t>.</w:t>
      </w:r>
      <w:r w:rsidR="00924D75">
        <w:rPr>
          <w:rFonts w:ascii="Book Antiqua" w:eastAsia="Times New Roman" w:hAnsi="Book Antiqua" w:cs="Arial"/>
        </w:rPr>
        <w:t xml:space="preserve"> </w:t>
      </w:r>
      <w:r w:rsidR="008374EF" w:rsidRPr="00924D75">
        <w:rPr>
          <w:rFonts w:ascii="Book Antiqua" w:eastAsia="Times New Roman" w:hAnsi="Book Antiqua" w:cs="Arial"/>
        </w:rPr>
        <w:t>The</w:t>
      </w:r>
      <w:r w:rsidR="00D96931" w:rsidRPr="00924D75">
        <w:rPr>
          <w:rFonts w:ascii="Book Antiqua" w:eastAsia="Times New Roman" w:hAnsi="Book Antiqua" w:cs="Arial"/>
        </w:rPr>
        <w:t>se</w:t>
      </w:r>
      <w:r w:rsidR="008374EF" w:rsidRPr="00924D75">
        <w:rPr>
          <w:rFonts w:ascii="Book Antiqua" w:eastAsia="Times New Roman" w:hAnsi="Book Antiqua" w:cs="Arial"/>
        </w:rPr>
        <w:t xml:space="preserve"> findings suggest th</w:t>
      </w:r>
      <w:r w:rsidR="00DF50D1" w:rsidRPr="00924D75">
        <w:rPr>
          <w:rFonts w:ascii="Book Antiqua" w:eastAsia="Times New Roman" w:hAnsi="Book Antiqua" w:cs="Arial"/>
        </w:rPr>
        <w:t>e need for an</w:t>
      </w:r>
      <w:r w:rsidR="008374EF" w:rsidRPr="00924D75">
        <w:rPr>
          <w:rFonts w:ascii="Book Antiqua" w:eastAsia="Times New Roman" w:hAnsi="Book Antiqua" w:cs="Arial"/>
        </w:rPr>
        <w:t xml:space="preserve"> earlier transition to a</w:t>
      </w:r>
      <w:r w:rsidR="00D96931" w:rsidRPr="00924D75">
        <w:rPr>
          <w:rFonts w:ascii="Book Antiqua" w:eastAsia="Times New Roman" w:hAnsi="Book Antiqua" w:cs="Arial"/>
        </w:rPr>
        <w:t xml:space="preserve"> less expensive </w:t>
      </w:r>
      <w:r w:rsidR="008374EF" w:rsidRPr="00924D75">
        <w:rPr>
          <w:rFonts w:ascii="Book Antiqua" w:eastAsia="Times New Roman" w:hAnsi="Book Antiqua" w:cs="Arial"/>
        </w:rPr>
        <w:t>outpatie</w:t>
      </w:r>
      <w:r w:rsidR="009C6FAF" w:rsidRPr="00924D75">
        <w:rPr>
          <w:rFonts w:ascii="Book Antiqua" w:eastAsia="Times New Roman" w:hAnsi="Book Antiqua" w:cs="Arial"/>
        </w:rPr>
        <w:t xml:space="preserve">nt care environment </w:t>
      </w:r>
      <w:r w:rsidR="00DF50D1" w:rsidRPr="00924D75">
        <w:rPr>
          <w:rFonts w:ascii="Book Antiqua" w:eastAsia="Times New Roman" w:hAnsi="Book Antiqua" w:cs="Arial"/>
        </w:rPr>
        <w:t>as</w:t>
      </w:r>
      <w:r w:rsidR="009C6FAF" w:rsidRPr="00924D75">
        <w:rPr>
          <w:rFonts w:ascii="Book Antiqua" w:eastAsia="Times New Roman" w:hAnsi="Book Antiqua" w:cs="Arial"/>
        </w:rPr>
        <w:t xml:space="preserve"> an important step in managing </w:t>
      </w:r>
      <w:r w:rsidR="00F9345D" w:rsidRPr="00924D75">
        <w:rPr>
          <w:rFonts w:ascii="Book Antiqua" w:eastAsia="Times New Roman" w:hAnsi="Book Antiqua" w:cs="Arial"/>
        </w:rPr>
        <w:t xml:space="preserve">post-RSA </w:t>
      </w:r>
      <w:r w:rsidR="009C6FAF" w:rsidRPr="00924D75">
        <w:rPr>
          <w:rFonts w:ascii="Book Antiqua" w:eastAsia="Times New Roman" w:hAnsi="Book Antiqua" w:cs="Arial"/>
        </w:rPr>
        <w:t>costs</w:t>
      </w:r>
      <w:r w:rsidR="000562C4" w:rsidRPr="00924D75">
        <w:rPr>
          <w:rFonts w:ascii="Book Antiqua" w:eastAsia="Times New Roman" w:hAnsi="Book Antiqua" w:cs="Arial"/>
        </w:rPr>
        <w:t>.</w:t>
      </w:r>
      <w:r w:rsidR="00924D75">
        <w:rPr>
          <w:rFonts w:ascii="Book Antiqua" w:eastAsia="Times New Roman" w:hAnsi="Book Antiqua" w:cs="Arial"/>
        </w:rPr>
        <w:t xml:space="preserve"> </w:t>
      </w:r>
    </w:p>
    <w:p w14:paraId="2A56A1F1" w14:textId="77777777" w:rsidR="009E19BA" w:rsidRPr="00924D75" w:rsidRDefault="009E19BA" w:rsidP="005B3D87">
      <w:pPr>
        <w:spacing w:line="360" w:lineRule="auto"/>
        <w:jc w:val="both"/>
        <w:rPr>
          <w:rFonts w:ascii="Book Antiqua" w:eastAsia="Times New Roman" w:hAnsi="Book Antiqua" w:cs="Arial"/>
          <w:b/>
        </w:rPr>
      </w:pPr>
    </w:p>
    <w:p w14:paraId="588F5452" w14:textId="062DF518" w:rsidR="00C522FE" w:rsidRPr="00721766" w:rsidRDefault="00C522FE" w:rsidP="005B3D87">
      <w:pPr>
        <w:spacing w:line="360" w:lineRule="auto"/>
        <w:jc w:val="both"/>
        <w:rPr>
          <w:rFonts w:ascii="Book Antiqua" w:eastAsia="Times New Roman" w:hAnsi="Book Antiqua" w:cs="Arial"/>
          <w:b/>
          <w:i/>
        </w:rPr>
      </w:pPr>
      <w:r w:rsidRPr="00721766">
        <w:rPr>
          <w:rFonts w:ascii="Book Antiqua" w:eastAsia="Times New Roman" w:hAnsi="Book Antiqua" w:cs="Arial"/>
          <w:b/>
          <w:i/>
        </w:rPr>
        <w:t xml:space="preserve">Study </w:t>
      </w:r>
      <w:r w:rsidR="00721766" w:rsidRPr="00721766">
        <w:rPr>
          <w:rFonts w:ascii="Book Antiqua" w:eastAsia="Times New Roman" w:hAnsi="Book Antiqua" w:cs="Arial"/>
          <w:b/>
          <w:i/>
        </w:rPr>
        <w:t>l</w:t>
      </w:r>
      <w:r w:rsidRPr="00721766">
        <w:rPr>
          <w:rFonts w:ascii="Book Antiqua" w:eastAsia="Times New Roman" w:hAnsi="Book Antiqua" w:cs="Arial"/>
          <w:b/>
          <w:i/>
        </w:rPr>
        <w:t>imitations</w:t>
      </w:r>
    </w:p>
    <w:p w14:paraId="0DA2A95B" w14:textId="43DFEA2C" w:rsidR="00B65BE5" w:rsidRPr="00924D75" w:rsidRDefault="0006334F" w:rsidP="005B3D87">
      <w:pPr>
        <w:spacing w:line="360" w:lineRule="auto"/>
        <w:jc w:val="both"/>
        <w:rPr>
          <w:rFonts w:ascii="Book Antiqua" w:eastAsia="Times New Roman" w:hAnsi="Book Antiqua" w:cs="Arial"/>
        </w:rPr>
      </w:pPr>
      <w:r w:rsidRPr="00924D75">
        <w:rPr>
          <w:rFonts w:ascii="Book Antiqua" w:eastAsia="Times New Roman" w:hAnsi="Book Antiqua" w:cs="Arial"/>
        </w:rPr>
        <w:t xml:space="preserve">The small sample size </w:t>
      </w:r>
      <w:r w:rsidR="00C522FE" w:rsidRPr="00924D75">
        <w:rPr>
          <w:rFonts w:ascii="Book Antiqua" w:eastAsia="Times New Roman" w:hAnsi="Book Antiqua" w:cs="Arial"/>
        </w:rPr>
        <w:t>of this study necessitated</w:t>
      </w:r>
      <w:r w:rsidR="00F15498" w:rsidRPr="00924D75">
        <w:rPr>
          <w:rFonts w:ascii="Book Antiqua" w:eastAsia="Times New Roman" w:hAnsi="Book Antiqua" w:cs="Arial"/>
        </w:rPr>
        <w:t xml:space="preserve"> several </w:t>
      </w:r>
      <w:r w:rsidR="00AE5106" w:rsidRPr="00924D75">
        <w:rPr>
          <w:rFonts w:ascii="Book Antiqua" w:eastAsia="Times New Roman" w:hAnsi="Book Antiqua" w:cs="Arial"/>
        </w:rPr>
        <w:t xml:space="preserve">stochastic </w:t>
      </w:r>
      <w:r w:rsidRPr="00924D75">
        <w:rPr>
          <w:rFonts w:ascii="Book Antiqua" w:eastAsia="Times New Roman" w:hAnsi="Book Antiqua" w:cs="Arial"/>
        </w:rPr>
        <w:t xml:space="preserve">modeling </w:t>
      </w:r>
      <w:r w:rsidR="00F15498" w:rsidRPr="00924D75">
        <w:rPr>
          <w:rFonts w:ascii="Book Antiqua" w:eastAsia="Times New Roman" w:hAnsi="Book Antiqua" w:cs="Arial"/>
        </w:rPr>
        <w:t>assumptions</w:t>
      </w:r>
      <w:r w:rsidRPr="00924D75">
        <w:rPr>
          <w:rFonts w:ascii="Book Antiqua" w:eastAsia="Times New Roman" w:hAnsi="Book Antiqua" w:cs="Arial"/>
        </w:rPr>
        <w:t>.</w:t>
      </w:r>
      <w:r w:rsidR="00924D75">
        <w:rPr>
          <w:rFonts w:ascii="Book Antiqua" w:eastAsia="Times New Roman" w:hAnsi="Book Antiqua" w:cs="Arial"/>
        </w:rPr>
        <w:t xml:space="preserve"> </w:t>
      </w:r>
      <w:r w:rsidR="00F9345D" w:rsidRPr="00924D75">
        <w:rPr>
          <w:rFonts w:ascii="Book Antiqua" w:eastAsia="Times New Roman" w:hAnsi="Book Antiqua" w:cs="Arial"/>
        </w:rPr>
        <w:t xml:space="preserve">With the development of </w:t>
      </w:r>
      <w:r w:rsidR="00D234A8" w:rsidRPr="00924D75">
        <w:rPr>
          <w:rFonts w:ascii="Book Antiqua" w:eastAsia="Times New Roman" w:hAnsi="Book Antiqua" w:cs="Arial"/>
        </w:rPr>
        <w:t xml:space="preserve">more shoulder-specific </w:t>
      </w:r>
      <w:r w:rsidR="00F9345D" w:rsidRPr="00924D75">
        <w:rPr>
          <w:rFonts w:ascii="Book Antiqua" w:eastAsia="Times New Roman" w:hAnsi="Book Antiqua" w:cs="Arial"/>
        </w:rPr>
        <w:t>qu</w:t>
      </w:r>
      <w:r w:rsidR="00D234A8" w:rsidRPr="00924D75">
        <w:rPr>
          <w:rFonts w:ascii="Book Antiqua" w:eastAsia="Times New Roman" w:hAnsi="Book Antiqua" w:cs="Arial"/>
        </w:rPr>
        <w:t>ality of life measurement tools</w:t>
      </w:r>
      <w:r w:rsidR="00F9345D" w:rsidRPr="00924D75">
        <w:rPr>
          <w:rFonts w:ascii="Book Antiqua" w:eastAsia="Times New Roman" w:hAnsi="Book Antiqua" w:cs="Arial"/>
        </w:rPr>
        <w:t xml:space="preserve"> and </w:t>
      </w:r>
      <w:r w:rsidR="00DF50D1" w:rsidRPr="00924D75">
        <w:rPr>
          <w:rFonts w:ascii="Book Antiqua" w:eastAsia="Times New Roman" w:hAnsi="Book Antiqua" w:cs="Arial"/>
        </w:rPr>
        <w:t xml:space="preserve">additional </w:t>
      </w:r>
      <w:r w:rsidR="00F9345D" w:rsidRPr="00924D75">
        <w:rPr>
          <w:rFonts w:ascii="Book Antiqua" w:eastAsia="Times New Roman" w:hAnsi="Book Antiqua" w:cs="Arial"/>
        </w:rPr>
        <w:t xml:space="preserve">long-term </w:t>
      </w:r>
      <w:r w:rsidR="00DF50D1" w:rsidRPr="00924D75">
        <w:rPr>
          <w:rFonts w:ascii="Book Antiqua" w:eastAsia="Times New Roman" w:hAnsi="Book Antiqua" w:cs="Arial"/>
        </w:rPr>
        <w:t xml:space="preserve">RSA </w:t>
      </w:r>
      <w:r w:rsidR="00F9345D" w:rsidRPr="00924D75">
        <w:rPr>
          <w:rFonts w:ascii="Book Antiqua" w:eastAsia="Times New Roman" w:hAnsi="Book Antiqua" w:cs="Arial"/>
        </w:rPr>
        <w:t>revision rate</w:t>
      </w:r>
      <w:r w:rsidR="00DF50D1" w:rsidRPr="00924D75">
        <w:rPr>
          <w:rFonts w:ascii="Book Antiqua" w:eastAsia="Times New Roman" w:hAnsi="Book Antiqua" w:cs="Arial"/>
        </w:rPr>
        <w:t xml:space="preserve"> data</w:t>
      </w:r>
      <w:r w:rsidR="00F9345D" w:rsidRPr="00924D75">
        <w:rPr>
          <w:rFonts w:ascii="Book Antiqua" w:eastAsia="Times New Roman" w:hAnsi="Book Antiqua" w:cs="Arial"/>
        </w:rPr>
        <w:t xml:space="preserve">, cost effectiveness </w:t>
      </w:r>
      <w:r w:rsidR="00DF50D1" w:rsidRPr="00924D75">
        <w:rPr>
          <w:rFonts w:ascii="Book Antiqua" w:eastAsia="Times New Roman" w:hAnsi="Book Antiqua" w:cs="Arial"/>
        </w:rPr>
        <w:t xml:space="preserve">estimates </w:t>
      </w:r>
      <w:r w:rsidR="00F9345D" w:rsidRPr="00924D75">
        <w:rPr>
          <w:rFonts w:ascii="Book Antiqua" w:eastAsia="Times New Roman" w:hAnsi="Book Antiqua" w:cs="Arial"/>
        </w:rPr>
        <w:t>will become</w:t>
      </w:r>
      <w:r w:rsidR="00DF50D1" w:rsidRPr="00924D75">
        <w:rPr>
          <w:rFonts w:ascii="Book Antiqua" w:eastAsia="Times New Roman" w:hAnsi="Book Antiqua" w:cs="Arial"/>
        </w:rPr>
        <w:t xml:space="preserve"> more </w:t>
      </w:r>
      <w:proofErr w:type="gramStart"/>
      <w:r w:rsidR="00DF50D1" w:rsidRPr="00924D75">
        <w:rPr>
          <w:rFonts w:ascii="Book Antiqua" w:eastAsia="Times New Roman" w:hAnsi="Book Antiqua" w:cs="Arial"/>
        </w:rPr>
        <w:t>accurate</w:t>
      </w:r>
      <w:r w:rsidR="00F9345D" w:rsidRPr="00924D75">
        <w:rPr>
          <w:rFonts w:ascii="Book Antiqua" w:eastAsia="Times New Roman" w:hAnsi="Book Antiqua" w:cs="Arial"/>
          <w:vertAlign w:val="superscript"/>
        </w:rPr>
        <w:t>[</w:t>
      </w:r>
      <w:proofErr w:type="gramEnd"/>
      <w:r w:rsidR="00F9345D" w:rsidRPr="00924D75">
        <w:rPr>
          <w:rFonts w:ascii="Book Antiqua" w:eastAsia="Times New Roman" w:hAnsi="Book Antiqua" w:cs="Arial"/>
          <w:vertAlign w:val="superscript"/>
        </w:rPr>
        <w:t>5]</w:t>
      </w:r>
      <w:r w:rsidR="00F9345D" w:rsidRPr="00924D75">
        <w:rPr>
          <w:rFonts w:ascii="Book Antiqua" w:eastAsia="Times New Roman" w:hAnsi="Book Antiqua" w:cs="Arial"/>
        </w:rPr>
        <w:t>.</w:t>
      </w:r>
      <w:r w:rsidR="00924D75">
        <w:rPr>
          <w:rFonts w:ascii="Book Antiqua" w:eastAsia="Times New Roman" w:hAnsi="Book Antiqua" w:cs="Arial"/>
        </w:rPr>
        <w:t xml:space="preserve"> </w:t>
      </w:r>
      <w:r w:rsidR="00686EFA" w:rsidRPr="00924D75">
        <w:rPr>
          <w:rFonts w:ascii="Book Antiqua" w:eastAsia="Times New Roman" w:hAnsi="Book Antiqua" w:cs="Arial"/>
        </w:rPr>
        <w:t>Regardless</w:t>
      </w:r>
      <w:r w:rsidR="00DF50D1" w:rsidRPr="00924D75">
        <w:rPr>
          <w:rFonts w:ascii="Book Antiqua" w:eastAsia="Times New Roman" w:hAnsi="Book Antiqua" w:cs="Arial"/>
        </w:rPr>
        <w:t xml:space="preserve">, identical analytical procedures were </w:t>
      </w:r>
      <w:r w:rsidR="00FF1B40" w:rsidRPr="00924D75">
        <w:rPr>
          <w:rFonts w:ascii="Book Antiqua" w:eastAsia="Times New Roman" w:hAnsi="Book Antiqua" w:cs="Arial"/>
        </w:rPr>
        <w:t>performed</w:t>
      </w:r>
      <w:r w:rsidR="00883333" w:rsidRPr="00924D75">
        <w:rPr>
          <w:rFonts w:ascii="Book Antiqua" w:eastAsia="Times New Roman" w:hAnsi="Book Antiqua" w:cs="Arial"/>
        </w:rPr>
        <w:t xml:space="preserve"> </w:t>
      </w:r>
      <w:r w:rsidR="00686EFA" w:rsidRPr="00924D75">
        <w:rPr>
          <w:rFonts w:ascii="Book Antiqua" w:eastAsia="Times New Roman" w:hAnsi="Book Antiqua" w:cs="Arial"/>
        </w:rPr>
        <w:t>for both arthroplasty</w:t>
      </w:r>
      <w:r w:rsidR="00D234A8" w:rsidRPr="00924D75">
        <w:rPr>
          <w:rFonts w:ascii="Book Antiqua" w:eastAsia="Times New Roman" w:hAnsi="Book Antiqua" w:cs="Arial"/>
        </w:rPr>
        <w:t xml:space="preserve"> patient groups</w:t>
      </w:r>
      <w:r w:rsidR="00CE0AE7" w:rsidRPr="00924D75">
        <w:rPr>
          <w:rFonts w:ascii="Book Antiqua" w:eastAsia="Times New Roman" w:hAnsi="Book Antiqua" w:cs="Arial"/>
        </w:rPr>
        <w:t xml:space="preserve"> generating valid, cost</w:t>
      </w:r>
      <w:r w:rsidR="00D234A8" w:rsidRPr="00924D75">
        <w:rPr>
          <w:rFonts w:ascii="Book Antiqua" w:eastAsia="Times New Roman" w:hAnsi="Book Antiqua" w:cs="Arial"/>
        </w:rPr>
        <w:t>/QALY</w:t>
      </w:r>
      <w:r w:rsidR="00CE0AE7" w:rsidRPr="00924D75">
        <w:rPr>
          <w:rFonts w:ascii="Book Antiqua" w:eastAsia="Times New Roman" w:hAnsi="Book Antiqua" w:cs="Arial"/>
        </w:rPr>
        <w:t xml:space="preserve"> estimates</w:t>
      </w:r>
      <w:r w:rsidR="00C522FE" w:rsidRPr="00924D75">
        <w:rPr>
          <w:rFonts w:ascii="Book Antiqua" w:eastAsia="Times New Roman" w:hAnsi="Book Antiqua" w:cs="Arial"/>
        </w:rPr>
        <w:t>.</w:t>
      </w:r>
      <w:r w:rsidR="00924D75">
        <w:rPr>
          <w:rFonts w:ascii="Book Antiqua" w:eastAsia="Times New Roman" w:hAnsi="Book Antiqua" w:cs="Arial"/>
        </w:rPr>
        <w:t xml:space="preserve"> </w:t>
      </w:r>
      <w:r w:rsidR="00C522FE" w:rsidRPr="00924D75">
        <w:rPr>
          <w:rFonts w:ascii="Book Antiqua" w:eastAsia="Times New Roman" w:hAnsi="Book Antiqua" w:cs="Arial"/>
        </w:rPr>
        <w:t>Since patient outcomes</w:t>
      </w:r>
      <w:r w:rsidR="00CE0AE7" w:rsidRPr="00924D75">
        <w:rPr>
          <w:rFonts w:ascii="Book Antiqua" w:eastAsia="Times New Roman" w:hAnsi="Book Antiqua" w:cs="Arial"/>
        </w:rPr>
        <w:t>, hospitalization</w:t>
      </w:r>
      <w:r w:rsidR="007A5199" w:rsidRPr="00924D75">
        <w:rPr>
          <w:rFonts w:ascii="Book Antiqua" w:eastAsia="Times New Roman" w:hAnsi="Book Antiqua" w:cs="Arial"/>
        </w:rPr>
        <w:t xml:space="preserve"> timetables</w:t>
      </w:r>
      <w:r w:rsidR="00CE0AE7" w:rsidRPr="00924D75">
        <w:rPr>
          <w:rFonts w:ascii="Book Antiqua" w:eastAsia="Times New Roman" w:hAnsi="Book Antiqua" w:cs="Arial"/>
        </w:rPr>
        <w:t>,</w:t>
      </w:r>
      <w:r w:rsidR="00C522FE" w:rsidRPr="00924D75">
        <w:rPr>
          <w:rFonts w:ascii="Book Antiqua" w:eastAsia="Times New Roman" w:hAnsi="Book Antiqua" w:cs="Arial"/>
        </w:rPr>
        <w:t xml:space="preserve"> and implant costs </w:t>
      </w:r>
      <w:r w:rsidR="007A5199" w:rsidRPr="00924D75">
        <w:rPr>
          <w:rFonts w:ascii="Book Antiqua" w:eastAsia="Times New Roman" w:hAnsi="Book Antiqua" w:cs="Arial"/>
        </w:rPr>
        <w:t>may</w:t>
      </w:r>
      <w:r w:rsidR="00C522FE" w:rsidRPr="00924D75">
        <w:rPr>
          <w:rFonts w:ascii="Book Antiqua" w:eastAsia="Times New Roman" w:hAnsi="Book Antiqua" w:cs="Arial"/>
        </w:rPr>
        <w:t xml:space="preserve"> be influenced by </w:t>
      </w:r>
      <w:r w:rsidR="00F9345D" w:rsidRPr="00924D75">
        <w:rPr>
          <w:rFonts w:ascii="Book Antiqua" w:eastAsia="Times New Roman" w:hAnsi="Book Antiqua" w:cs="Arial"/>
        </w:rPr>
        <w:t xml:space="preserve">multiple factors including regional differences, </w:t>
      </w:r>
      <w:r w:rsidR="00CE0AE7" w:rsidRPr="00924D75">
        <w:rPr>
          <w:rFonts w:ascii="Book Antiqua" w:eastAsia="Times New Roman" w:hAnsi="Book Antiqua" w:cs="Arial"/>
        </w:rPr>
        <w:t xml:space="preserve">patient age and com-morbidities, rehabilitation strategies and activity expectations, </w:t>
      </w:r>
      <w:r w:rsidR="00F9345D" w:rsidRPr="00924D75">
        <w:rPr>
          <w:rFonts w:ascii="Book Antiqua" w:eastAsia="Times New Roman" w:hAnsi="Book Antiqua" w:cs="Arial"/>
        </w:rPr>
        <w:t>c</w:t>
      </w:r>
      <w:r w:rsidR="00C522FE" w:rsidRPr="00924D75">
        <w:rPr>
          <w:rFonts w:ascii="Book Antiqua" w:eastAsia="Times New Roman" w:hAnsi="Book Antiqua" w:cs="Arial"/>
        </w:rPr>
        <w:t>linicians are advised to use care when extrapolating these data to individual practice</w:t>
      </w:r>
      <w:r w:rsidR="00F9345D" w:rsidRPr="00924D75">
        <w:rPr>
          <w:rFonts w:ascii="Book Antiqua" w:eastAsia="Times New Roman" w:hAnsi="Book Antiqua" w:cs="Arial"/>
        </w:rPr>
        <w:t xml:space="preserve"> site</w:t>
      </w:r>
      <w:r w:rsidR="00C522FE" w:rsidRPr="00924D75">
        <w:rPr>
          <w:rFonts w:ascii="Book Antiqua" w:eastAsia="Times New Roman" w:hAnsi="Book Antiqua" w:cs="Arial"/>
        </w:rPr>
        <w:t>s</w:t>
      </w:r>
      <w:r w:rsidR="00883333" w:rsidRPr="00924D75">
        <w:rPr>
          <w:rFonts w:ascii="Book Antiqua" w:eastAsia="Times New Roman" w:hAnsi="Book Antiqua" w:cs="Arial"/>
        </w:rPr>
        <w:t>.</w:t>
      </w:r>
    </w:p>
    <w:p w14:paraId="3447BA30" w14:textId="77777777" w:rsidR="007A5199" w:rsidRPr="00924D75" w:rsidRDefault="007A5199" w:rsidP="005B3D87">
      <w:pPr>
        <w:spacing w:line="360" w:lineRule="auto"/>
        <w:jc w:val="both"/>
        <w:rPr>
          <w:rFonts w:ascii="Book Antiqua" w:eastAsia="Times New Roman" w:hAnsi="Book Antiqua" w:cs="Arial"/>
        </w:rPr>
      </w:pPr>
    </w:p>
    <w:p w14:paraId="3EBE8AC5" w14:textId="4349ABDD" w:rsidR="00C522FE" w:rsidRPr="00721766" w:rsidRDefault="00721766" w:rsidP="005B3D87">
      <w:pPr>
        <w:spacing w:line="360" w:lineRule="auto"/>
        <w:jc w:val="both"/>
        <w:rPr>
          <w:rFonts w:ascii="Book Antiqua" w:hAnsi="Book Antiqua" w:cs="Arial"/>
          <w:b/>
          <w:i/>
          <w:lang w:eastAsia="zh-CN"/>
        </w:rPr>
      </w:pPr>
      <w:r w:rsidRPr="00721766">
        <w:rPr>
          <w:rFonts w:ascii="Book Antiqua" w:eastAsia="Times New Roman" w:hAnsi="Book Antiqua" w:cs="Arial"/>
          <w:b/>
          <w:i/>
        </w:rPr>
        <w:t>Conclusion</w:t>
      </w:r>
    </w:p>
    <w:p w14:paraId="2EDE7E69" w14:textId="71CEF3B1" w:rsidR="009732BF" w:rsidRPr="00924D75" w:rsidRDefault="00305DD5" w:rsidP="005B3D87">
      <w:pPr>
        <w:spacing w:line="360" w:lineRule="auto"/>
        <w:jc w:val="both"/>
        <w:rPr>
          <w:rFonts w:ascii="Book Antiqua" w:eastAsia="Times New Roman" w:hAnsi="Book Antiqua" w:cs="Arial"/>
        </w:rPr>
      </w:pPr>
      <w:r w:rsidRPr="00924D75">
        <w:rPr>
          <w:rFonts w:ascii="Book Antiqua" w:eastAsia="Calibri" w:hAnsi="Book Antiqua" w:cs="Arial"/>
        </w:rPr>
        <w:t xml:space="preserve">Based on </w:t>
      </w:r>
      <w:r w:rsidR="0024330B" w:rsidRPr="00924D75">
        <w:rPr>
          <w:rFonts w:ascii="Book Antiqua" w:eastAsia="Calibri" w:hAnsi="Book Antiqua" w:cs="Arial"/>
        </w:rPr>
        <w:t xml:space="preserve">industry accepted standards, </w:t>
      </w:r>
      <w:r w:rsidR="00C522FE" w:rsidRPr="00924D75">
        <w:rPr>
          <w:rFonts w:ascii="Book Antiqua" w:eastAsia="Calibri" w:hAnsi="Book Antiqua" w:cs="Arial"/>
        </w:rPr>
        <w:t xml:space="preserve">cost/QALY estimates </w:t>
      </w:r>
      <w:r w:rsidRPr="00924D75">
        <w:rPr>
          <w:rFonts w:ascii="Book Antiqua" w:eastAsia="Calibri" w:hAnsi="Book Antiqua" w:cs="Arial"/>
        </w:rPr>
        <w:t>support</w:t>
      </w:r>
      <w:r w:rsidR="0024330B" w:rsidRPr="00924D75">
        <w:rPr>
          <w:rFonts w:ascii="Book Antiqua" w:eastAsia="Calibri" w:hAnsi="Book Antiqua" w:cs="Arial"/>
        </w:rPr>
        <w:t>ed both RSA and total hip arthroplasty</w:t>
      </w:r>
      <w:r w:rsidRPr="00924D75">
        <w:rPr>
          <w:rFonts w:ascii="Book Antiqua" w:eastAsia="Calibri" w:hAnsi="Book Antiqua" w:cs="Arial"/>
        </w:rPr>
        <w:t xml:space="preserve"> cost-effectiveness</w:t>
      </w:r>
      <w:r w:rsidR="0024330B" w:rsidRPr="00924D75">
        <w:rPr>
          <w:rFonts w:ascii="Book Antiqua" w:eastAsia="Calibri" w:hAnsi="Book Antiqua" w:cs="Arial"/>
        </w:rPr>
        <w:t>.</w:t>
      </w:r>
      <w:r w:rsidR="00924D75">
        <w:rPr>
          <w:rFonts w:ascii="Book Antiqua" w:eastAsia="Calibri" w:hAnsi="Book Antiqua" w:cs="Arial"/>
        </w:rPr>
        <w:t xml:space="preserve"> </w:t>
      </w:r>
      <w:r w:rsidR="0024330B" w:rsidRPr="00924D75">
        <w:rPr>
          <w:rFonts w:ascii="Book Antiqua" w:eastAsia="Calibri" w:hAnsi="Book Antiqua" w:cs="Arial"/>
        </w:rPr>
        <w:t>Alt</w:t>
      </w:r>
      <w:r w:rsidR="00C522FE" w:rsidRPr="00924D75">
        <w:rPr>
          <w:rFonts w:ascii="Book Antiqua" w:eastAsia="Calibri" w:hAnsi="Book Antiqua" w:cs="Arial"/>
        </w:rPr>
        <w:t>hough t</w:t>
      </w:r>
      <w:r w:rsidR="0072077F" w:rsidRPr="00924D75">
        <w:rPr>
          <w:rFonts w:ascii="Book Antiqua" w:eastAsia="Calibri" w:hAnsi="Book Antiqua" w:cs="Arial"/>
        </w:rPr>
        <w:t xml:space="preserve">otal hip arthroplasty remains the </w:t>
      </w:r>
      <w:r w:rsidR="009E05E3" w:rsidRPr="00924D75">
        <w:rPr>
          <w:rFonts w:ascii="Book Antiqua" w:eastAsia="Calibri" w:hAnsi="Book Antiqua" w:cs="Arial"/>
        </w:rPr>
        <w:t xml:space="preserve">quality of life improvement </w:t>
      </w:r>
      <w:r w:rsidR="0072077F" w:rsidRPr="00924D75">
        <w:rPr>
          <w:rFonts w:ascii="Book Antiqua" w:eastAsia="Calibri" w:hAnsi="Book Antiqua" w:cs="Arial"/>
        </w:rPr>
        <w:t>“</w:t>
      </w:r>
      <w:r w:rsidR="005F5A2A" w:rsidRPr="00924D75">
        <w:rPr>
          <w:rFonts w:ascii="Book Antiqua" w:eastAsia="Calibri" w:hAnsi="Book Antiqua" w:cs="Arial"/>
        </w:rPr>
        <w:t>gold standard</w:t>
      </w:r>
      <w:r w:rsidR="0072077F" w:rsidRPr="00924D75">
        <w:rPr>
          <w:rFonts w:ascii="Book Antiqua" w:eastAsia="Calibri" w:hAnsi="Book Antiqua" w:cs="Arial"/>
        </w:rPr>
        <w:t>”</w:t>
      </w:r>
      <w:r w:rsidR="005F5A2A" w:rsidRPr="00924D75">
        <w:rPr>
          <w:rFonts w:ascii="Book Antiqua" w:eastAsia="Calibri" w:hAnsi="Book Antiqua" w:cs="Arial"/>
        </w:rPr>
        <w:t xml:space="preserve"> </w:t>
      </w:r>
      <w:r w:rsidR="00C522FE" w:rsidRPr="00924D75">
        <w:rPr>
          <w:rFonts w:ascii="Book Antiqua" w:eastAsia="Calibri" w:hAnsi="Book Antiqua" w:cs="Arial"/>
        </w:rPr>
        <w:t xml:space="preserve">among arthroplasty </w:t>
      </w:r>
      <w:r w:rsidR="0024330B" w:rsidRPr="00924D75">
        <w:rPr>
          <w:rFonts w:ascii="Book Antiqua" w:eastAsia="Calibri" w:hAnsi="Book Antiqua" w:cs="Arial"/>
        </w:rPr>
        <w:t>procedure</w:t>
      </w:r>
      <w:r w:rsidR="00C522FE" w:rsidRPr="00924D75">
        <w:rPr>
          <w:rFonts w:ascii="Book Antiqua" w:eastAsia="Calibri" w:hAnsi="Book Antiqua" w:cs="Arial"/>
        </w:rPr>
        <w:t xml:space="preserve">s, </w:t>
      </w:r>
      <w:r w:rsidRPr="00924D75">
        <w:rPr>
          <w:rFonts w:ascii="Book Antiqua" w:eastAsia="Calibri" w:hAnsi="Book Antiqua" w:cs="Arial"/>
        </w:rPr>
        <w:t>cost/QALY</w:t>
      </w:r>
      <w:r w:rsidR="00C522FE" w:rsidRPr="00924D75">
        <w:rPr>
          <w:rFonts w:ascii="Book Antiqua" w:eastAsia="Calibri" w:hAnsi="Book Antiqua" w:cs="Arial"/>
        </w:rPr>
        <w:t xml:space="preserve"> </w:t>
      </w:r>
      <w:r w:rsidR="0024330B" w:rsidRPr="00924D75">
        <w:rPr>
          <w:rFonts w:ascii="Book Antiqua" w:eastAsia="Calibri" w:hAnsi="Book Antiqua" w:cs="Arial"/>
        </w:rPr>
        <w:t xml:space="preserve">estimates identified in this study </w:t>
      </w:r>
      <w:r w:rsidR="0072077F" w:rsidRPr="00924D75">
        <w:rPr>
          <w:rFonts w:ascii="Book Antiqua" w:eastAsia="Calibri" w:hAnsi="Book Antiqua" w:cs="Arial"/>
        </w:rPr>
        <w:t xml:space="preserve">support the </w:t>
      </w:r>
      <w:r w:rsidR="005F5A2A" w:rsidRPr="00924D75">
        <w:rPr>
          <w:rFonts w:ascii="Book Antiqua" w:eastAsia="Calibri" w:hAnsi="Book Antiqua" w:cs="Arial"/>
        </w:rPr>
        <w:t xml:space="preserve">growing </w:t>
      </w:r>
      <w:r w:rsidR="00D334B5" w:rsidRPr="00924D75">
        <w:rPr>
          <w:rFonts w:ascii="Book Antiqua" w:eastAsia="Calibri" w:hAnsi="Book Antiqua" w:cs="Arial"/>
        </w:rPr>
        <w:t>use</w:t>
      </w:r>
      <w:r w:rsidR="0072077F" w:rsidRPr="00924D75">
        <w:rPr>
          <w:rFonts w:ascii="Book Antiqua" w:eastAsia="Calibri" w:hAnsi="Book Antiqua" w:cs="Arial"/>
        </w:rPr>
        <w:t xml:space="preserve"> of </w:t>
      </w:r>
      <w:r w:rsidRPr="00924D75">
        <w:rPr>
          <w:rFonts w:ascii="Book Antiqua" w:eastAsia="Calibri" w:hAnsi="Book Antiqua" w:cs="Arial"/>
        </w:rPr>
        <w:t xml:space="preserve">RSA </w:t>
      </w:r>
      <w:r w:rsidR="00D334B5" w:rsidRPr="00924D75">
        <w:rPr>
          <w:rFonts w:ascii="Book Antiqua" w:eastAsia="Calibri" w:hAnsi="Book Antiqua" w:cs="Arial"/>
        </w:rPr>
        <w:t>to improve patient quality of life</w:t>
      </w:r>
      <w:r w:rsidR="005F5A2A" w:rsidRPr="00924D75">
        <w:rPr>
          <w:rFonts w:ascii="Book Antiqua" w:eastAsia="Calibri" w:hAnsi="Book Antiqua" w:cs="Arial"/>
        </w:rPr>
        <w:t>.</w:t>
      </w:r>
      <w:r w:rsidR="00924D75">
        <w:rPr>
          <w:rFonts w:ascii="Book Antiqua" w:eastAsia="Calibri" w:hAnsi="Book Antiqua" w:cs="Arial"/>
        </w:rPr>
        <w:t xml:space="preserve"> </w:t>
      </w:r>
    </w:p>
    <w:p w14:paraId="28A449A1" w14:textId="77777777" w:rsidR="00B65BE5" w:rsidRPr="000B6418" w:rsidRDefault="00B65BE5" w:rsidP="000B6418">
      <w:pPr>
        <w:spacing w:line="360" w:lineRule="auto"/>
        <w:jc w:val="both"/>
        <w:rPr>
          <w:rFonts w:ascii="Book Antiqua" w:eastAsia="Times New Roman" w:hAnsi="Book Antiqua" w:cs="Arial"/>
          <w:b/>
        </w:rPr>
      </w:pPr>
    </w:p>
    <w:p w14:paraId="1A6A7A86" w14:textId="77777777" w:rsidR="00BA1217" w:rsidRPr="000B6418" w:rsidRDefault="00BA1217" w:rsidP="000B6418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0B6418">
        <w:rPr>
          <w:rFonts w:ascii="Book Antiqua" w:hAnsi="Book Antiqua"/>
          <w:b/>
        </w:rPr>
        <w:t>COMMENTS</w:t>
      </w:r>
    </w:p>
    <w:p w14:paraId="12EAAF6D" w14:textId="77777777" w:rsidR="00721766" w:rsidRPr="000B6418" w:rsidRDefault="00721766" w:rsidP="000B641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lang w:eastAsia="zh-CN"/>
        </w:rPr>
      </w:pPr>
      <w:r w:rsidRPr="000B6418">
        <w:rPr>
          <w:rFonts w:ascii="Book Antiqua" w:hAnsi="Book Antiqua"/>
          <w:b/>
          <w:bCs/>
          <w:i/>
        </w:rPr>
        <w:t>Background</w:t>
      </w:r>
    </w:p>
    <w:p w14:paraId="28E30A60" w14:textId="4093C019" w:rsidR="00721766" w:rsidRPr="000B6418" w:rsidRDefault="00721766" w:rsidP="000B6418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lang w:eastAsia="zh-CN"/>
        </w:rPr>
      </w:pPr>
      <w:r w:rsidRPr="000B6418">
        <w:rPr>
          <w:rFonts w:ascii="Book Antiqua" w:hAnsi="Book Antiqua"/>
          <w:bCs/>
          <w:lang w:eastAsia="zh-CN"/>
        </w:rPr>
        <w:t>Comparing the reverse-total shoulder arthroplasty (RSA) with the “gold standard” arthroplasty procedure was a daunting task.</w:t>
      </w:r>
    </w:p>
    <w:p w14:paraId="2607926C" w14:textId="77777777" w:rsidR="00721766" w:rsidRPr="000B6418" w:rsidRDefault="00721766" w:rsidP="000B641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lang w:eastAsia="zh-CN"/>
        </w:rPr>
      </w:pPr>
    </w:p>
    <w:p w14:paraId="1B6E0591" w14:textId="77777777" w:rsidR="00721766" w:rsidRPr="000B6418" w:rsidRDefault="00721766" w:rsidP="000B641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lang w:eastAsia="zh-CN"/>
        </w:rPr>
      </w:pPr>
      <w:r w:rsidRPr="000B6418">
        <w:rPr>
          <w:rFonts w:ascii="Book Antiqua" w:hAnsi="Book Antiqua"/>
          <w:b/>
          <w:bCs/>
          <w:i/>
        </w:rPr>
        <w:t>Research frontiers</w:t>
      </w:r>
    </w:p>
    <w:p w14:paraId="31DA0187" w14:textId="21DA49DF" w:rsidR="00721766" w:rsidRPr="000B6418" w:rsidRDefault="00721766" w:rsidP="000B6418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lang w:eastAsia="zh-CN"/>
        </w:rPr>
      </w:pPr>
      <w:r w:rsidRPr="000B6418">
        <w:rPr>
          <w:rFonts w:ascii="Book Antiqua" w:hAnsi="Book Antiqua"/>
          <w:bCs/>
          <w:lang w:eastAsia="zh-CN"/>
        </w:rPr>
        <w:t>The results of this study confirm the efficacy of RSA for positively impacting patient quality of life.</w:t>
      </w:r>
    </w:p>
    <w:p w14:paraId="0FED7A3E" w14:textId="77777777" w:rsidR="00721766" w:rsidRPr="000B6418" w:rsidRDefault="00721766" w:rsidP="000B641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lang w:eastAsia="zh-CN"/>
        </w:rPr>
      </w:pPr>
    </w:p>
    <w:p w14:paraId="0338919C" w14:textId="77777777" w:rsidR="00721766" w:rsidRPr="000B6418" w:rsidRDefault="00721766" w:rsidP="000B641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lang w:eastAsia="zh-CN"/>
        </w:rPr>
      </w:pPr>
      <w:r w:rsidRPr="000B6418">
        <w:rPr>
          <w:rFonts w:ascii="Book Antiqua" w:hAnsi="Book Antiqua"/>
          <w:b/>
          <w:bCs/>
          <w:i/>
        </w:rPr>
        <w:lastRenderedPageBreak/>
        <w:t>Innovations and breakthroughs</w:t>
      </w:r>
    </w:p>
    <w:p w14:paraId="1241958A" w14:textId="63DF4E8A" w:rsidR="00721766" w:rsidRPr="000B6418" w:rsidRDefault="00721766" w:rsidP="000B641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0B6418">
        <w:rPr>
          <w:rFonts w:ascii="Book Antiqua" w:hAnsi="Book Antiqua"/>
          <w:lang w:eastAsia="zh-CN"/>
        </w:rPr>
        <w:t>Since hospitalization accounted for a high percentage of the total cost, future studies should investigate the efficacy of making an earlier transition to a less expensive outpatient care environment.</w:t>
      </w:r>
    </w:p>
    <w:p w14:paraId="22013474" w14:textId="77777777" w:rsidR="00721766" w:rsidRPr="000B6418" w:rsidRDefault="00721766" w:rsidP="000B6418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lang w:eastAsia="zh-CN"/>
        </w:rPr>
      </w:pPr>
    </w:p>
    <w:p w14:paraId="18C2463F" w14:textId="1BFFB16B" w:rsidR="00721766" w:rsidRPr="000B6418" w:rsidRDefault="0075039F" w:rsidP="000B641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lang w:eastAsia="zh-CN"/>
        </w:rPr>
      </w:pPr>
      <w:r w:rsidRPr="000B6418">
        <w:rPr>
          <w:rFonts w:ascii="Book Antiqua" w:hAnsi="Book Antiqua"/>
          <w:b/>
          <w:bCs/>
          <w:i/>
          <w:lang w:eastAsia="zh-CN"/>
        </w:rPr>
        <w:t>Peer-review</w:t>
      </w:r>
    </w:p>
    <w:p w14:paraId="07CD07F4" w14:textId="0C8B51E2" w:rsidR="00721766" w:rsidRPr="000B6418" w:rsidRDefault="000B6418" w:rsidP="000B6418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0B6418">
        <w:rPr>
          <w:rFonts w:ascii="Book Antiqua" w:hAnsi="Book Antiqua"/>
        </w:rPr>
        <w:t>This is a nice paper</w:t>
      </w:r>
      <w:r w:rsidRPr="000B6418">
        <w:rPr>
          <w:rFonts w:ascii="Book Antiqua" w:hAnsi="Book Antiqua"/>
          <w:lang w:eastAsia="zh-CN"/>
        </w:rPr>
        <w:t>.</w:t>
      </w:r>
    </w:p>
    <w:p w14:paraId="01125B3B" w14:textId="77777777" w:rsidR="00405D57" w:rsidRPr="000B6418" w:rsidRDefault="00405D57" w:rsidP="000B6418">
      <w:pPr>
        <w:spacing w:line="360" w:lineRule="auto"/>
        <w:jc w:val="both"/>
        <w:rPr>
          <w:rFonts w:ascii="Book Antiqua" w:eastAsia="Calibri" w:hAnsi="Book Antiqua" w:cs="Arial"/>
        </w:rPr>
      </w:pPr>
    </w:p>
    <w:p w14:paraId="59A98FFD" w14:textId="77777777" w:rsidR="000B6418" w:rsidRDefault="000B6418">
      <w:pPr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br w:type="page"/>
      </w:r>
    </w:p>
    <w:p w14:paraId="687C2539" w14:textId="4E5979FC" w:rsidR="00BA1217" w:rsidRPr="000B6418" w:rsidRDefault="00BA1217" w:rsidP="000B6418">
      <w:pPr>
        <w:spacing w:line="360" w:lineRule="auto"/>
        <w:jc w:val="both"/>
        <w:rPr>
          <w:rFonts w:ascii="Book Antiqua" w:hAnsi="Book Antiqua" w:cs="Times New Roman"/>
          <w:b/>
        </w:rPr>
      </w:pPr>
      <w:r w:rsidRPr="000B6418">
        <w:rPr>
          <w:rFonts w:ascii="Book Antiqua" w:hAnsi="Book Antiqua" w:cs="Times New Roman"/>
          <w:b/>
        </w:rPr>
        <w:lastRenderedPageBreak/>
        <w:t>REFERENCES</w:t>
      </w:r>
    </w:p>
    <w:p w14:paraId="63E40AA1" w14:textId="77777777" w:rsidR="000B6418" w:rsidRPr="000B6418" w:rsidRDefault="000B6418" w:rsidP="000B641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0B6418">
        <w:rPr>
          <w:rFonts w:ascii="Book Antiqua" w:eastAsia="宋体" w:hAnsi="Book Antiqua" w:cs="宋体"/>
          <w:lang w:eastAsia="zh-CN"/>
        </w:rPr>
        <w:t xml:space="preserve">1 </w:t>
      </w:r>
      <w:proofErr w:type="spellStart"/>
      <w:r w:rsidRPr="000B6418">
        <w:rPr>
          <w:rFonts w:ascii="Book Antiqua" w:eastAsia="宋体" w:hAnsi="Book Antiqua" w:cs="宋体"/>
          <w:b/>
          <w:bCs/>
          <w:lang w:eastAsia="zh-CN"/>
        </w:rPr>
        <w:t>Boileau</w:t>
      </w:r>
      <w:proofErr w:type="spellEnd"/>
      <w:r w:rsidRPr="000B6418">
        <w:rPr>
          <w:rFonts w:ascii="Book Antiqua" w:eastAsia="宋体" w:hAnsi="Book Antiqua" w:cs="宋体"/>
          <w:b/>
          <w:bCs/>
          <w:lang w:eastAsia="zh-CN"/>
        </w:rPr>
        <w:t xml:space="preserve"> P</w:t>
      </w:r>
      <w:r w:rsidRPr="000B6418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B6418">
        <w:rPr>
          <w:rFonts w:ascii="Book Antiqua" w:eastAsia="宋体" w:hAnsi="Book Antiqua" w:cs="宋体"/>
          <w:lang w:eastAsia="zh-CN"/>
        </w:rPr>
        <w:t>Melis</w:t>
      </w:r>
      <w:proofErr w:type="spellEnd"/>
      <w:r w:rsidRPr="000B6418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0B6418">
        <w:rPr>
          <w:rFonts w:ascii="Book Antiqua" w:eastAsia="宋体" w:hAnsi="Book Antiqua" w:cs="宋体"/>
          <w:lang w:eastAsia="zh-CN"/>
        </w:rPr>
        <w:t>Duperron</w:t>
      </w:r>
      <w:proofErr w:type="spellEnd"/>
      <w:r w:rsidRPr="000B6418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Pr="000B6418">
        <w:rPr>
          <w:rFonts w:ascii="Book Antiqua" w:eastAsia="宋体" w:hAnsi="Book Antiqua" w:cs="宋体"/>
          <w:lang w:eastAsia="zh-CN"/>
        </w:rPr>
        <w:t>Moineau</w:t>
      </w:r>
      <w:proofErr w:type="spellEnd"/>
      <w:r w:rsidRPr="000B6418">
        <w:rPr>
          <w:rFonts w:ascii="Book Antiqua" w:eastAsia="宋体" w:hAnsi="Book Antiqua" w:cs="宋体"/>
          <w:lang w:eastAsia="zh-CN"/>
        </w:rPr>
        <w:t xml:space="preserve"> G, </w:t>
      </w:r>
      <w:proofErr w:type="spellStart"/>
      <w:r w:rsidRPr="000B6418">
        <w:rPr>
          <w:rFonts w:ascii="Book Antiqua" w:eastAsia="宋体" w:hAnsi="Book Antiqua" w:cs="宋体"/>
          <w:lang w:eastAsia="zh-CN"/>
        </w:rPr>
        <w:t>Rumian</w:t>
      </w:r>
      <w:proofErr w:type="spellEnd"/>
      <w:r w:rsidRPr="000B6418">
        <w:rPr>
          <w:rFonts w:ascii="Book Antiqua" w:eastAsia="宋体" w:hAnsi="Book Antiqua" w:cs="宋体"/>
          <w:lang w:eastAsia="zh-CN"/>
        </w:rPr>
        <w:t xml:space="preserve"> AP, Han Y. Revision surgery of reverse shoulder arthroplasty.</w:t>
      </w:r>
      <w:proofErr w:type="gramEnd"/>
      <w:r w:rsidRPr="000B6418">
        <w:rPr>
          <w:rFonts w:ascii="Book Antiqua" w:eastAsia="宋体" w:hAnsi="Book Antiqua" w:cs="宋体"/>
          <w:lang w:eastAsia="zh-CN"/>
        </w:rPr>
        <w:t xml:space="preserve"> </w:t>
      </w:r>
      <w:r w:rsidRPr="000B6418">
        <w:rPr>
          <w:rFonts w:ascii="Book Antiqua" w:eastAsia="宋体" w:hAnsi="Book Antiqua" w:cs="宋体"/>
          <w:i/>
          <w:iCs/>
          <w:lang w:eastAsia="zh-CN"/>
        </w:rPr>
        <w:t xml:space="preserve">J Shoulder Elbow </w:t>
      </w:r>
      <w:proofErr w:type="spellStart"/>
      <w:r w:rsidRPr="000B6418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Pr="000B6418">
        <w:rPr>
          <w:rFonts w:ascii="Book Antiqua" w:eastAsia="宋体" w:hAnsi="Book Antiqua" w:cs="宋体"/>
          <w:lang w:eastAsia="zh-CN"/>
        </w:rPr>
        <w:t xml:space="preserve"> 2013; </w:t>
      </w:r>
      <w:r w:rsidRPr="000B6418">
        <w:rPr>
          <w:rFonts w:ascii="Book Antiqua" w:eastAsia="宋体" w:hAnsi="Book Antiqua" w:cs="宋体"/>
          <w:b/>
          <w:bCs/>
          <w:lang w:eastAsia="zh-CN"/>
        </w:rPr>
        <w:t>22</w:t>
      </w:r>
      <w:r w:rsidRPr="000B6418">
        <w:rPr>
          <w:rFonts w:ascii="Book Antiqua" w:eastAsia="宋体" w:hAnsi="Book Antiqua" w:cs="宋体"/>
          <w:lang w:eastAsia="zh-CN"/>
        </w:rPr>
        <w:t>: 1359-1370 [PMID: 23706884 DOI: 10.1016/j.jse.2013.02.004]</w:t>
      </w:r>
    </w:p>
    <w:p w14:paraId="3E78B79A" w14:textId="77777777" w:rsidR="000B6418" w:rsidRPr="000B6418" w:rsidRDefault="000B6418" w:rsidP="000B641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0B6418">
        <w:rPr>
          <w:rFonts w:ascii="Book Antiqua" w:eastAsia="宋体" w:hAnsi="Book Antiqua" w:cs="宋体"/>
          <w:lang w:eastAsia="zh-CN"/>
        </w:rPr>
        <w:t xml:space="preserve">2 </w:t>
      </w:r>
      <w:r w:rsidRPr="000B6418">
        <w:rPr>
          <w:rFonts w:ascii="Book Antiqua" w:eastAsia="宋体" w:hAnsi="Book Antiqua" w:cs="宋体"/>
          <w:b/>
          <w:bCs/>
          <w:lang w:eastAsia="zh-CN"/>
        </w:rPr>
        <w:t>Virani NA</w:t>
      </w:r>
      <w:r w:rsidRPr="000B6418">
        <w:rPr>
          <w:rFonts w:ascii="Book Antiqua" w:eastAsia="宋体" w:hAnsi="Book Antiqua" w:cs="宋体"/>
          <w:lang w:eastAsia="zh-CN"/>
        </w:rPr>
        <w:t xml:space="preserve">, Williams CD, Clark R, </w:t>
      </w:r>
      <w:proofErr w:type="spellStart"/>
      <w:r w:rsidRPr="000B6418">
        <w:rPr>
          <w:rFonts w:ascii="Book Antiqua" w:eastAsia="宋体" w:hAnsi="Book Antiqua" w:cs="宋体"/>
          <w:lang w:eastAsia="zh-CN"/>
        </w:rPr>
        <w:t>Polikandriotis</w:t>
      </w:r>
      <w:proofErr w:type="spellEnd"/>
      <w:r w:rsidRPr="000B6418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0B6418">
        <w:rPr>
          <w:rFonts w:ascii="Book Antiqua" w:eastAsia="宋体" w:hAnsi="Book Antiqua" w:cs="宋体"/>
          <w:lang w:eastAsia="zh-CN"/>
        </w:rPr>
        <w:t>Downes</w:t>
      </w:r>
      <w:proofErr w:type="spellEnd"/>
      <w:r w:rsidRPr="000B6418">
        <w:rPr>
          <w:rFonts w:ascii="Book Antiqua" w:eastAsia="宋体" w:hAnsi="Book Antiqua" w:cs="宋体"/>
          <w:lang w:eastAsia="zh-CN"/>
        </w:rPr>
        <w:t xml:space="preserve"> KL, </w:t>
      </w:r>
      <w:proofErr w:type="spellStart"/>
      <w:r w:rsidRPr="000B6418">
        <w:rPr>
          <w:rFonts w:ascii="Book Antiqua" w:eastAsia="宋体" w:hAnsi="Book Antiqua" w:cs="宋体"/>
          <w:lang w:eastAsia="zh-CN"/>
        </w:rPr>
        <w:t>Frankle</w:t>
      </w:r>
      <w:proofErr w:type="spellEnd"/>
      <w:r w:rsidRPr="000B6418">
        <w:rPr>
          <w:rFonts w:ascii="Book Antiqua" w:eastAsia="宋体" w:hAnsi="Book Antiqua" w:cs="宋体"/>
          <w:lang w:eastAsia="zh-CN"/>
        </w:rPr>
        <w:t xml:space="preserve"> MA.</w:t>
      </w:r>
      <w:proofErr w:type="gramEnd"/>
      <w:r w:rsidRPr="000B6418">
        <w:rPr>
          <w:rFonts w:ascii="Book Antiqua" w:eastAsia="宋体" w:hAnsi="Book Antiqua" w:cs="宋体"/>
          <w:lang w:eastAsia="zh-CN"/>
        </w:rPr>
        <w:t xml:space="preserve"> Preparing for the bundled-payment initiative: the cost and clinical outcomes of reverse shoulder arthroplasty for the surgical treatment of advanced rotator cuff deficiency at an average 4-year follow-up. </w:t>
      </w:r>
      <w:r w:rsidRPr="000B6418">
        <w:rPr>
          <w:rFonts w:ascii="Book Antiqua" w:eastAsia="宋体" w:hAnsi="Book Antiqua" w:cs="宋体"/>
          <w:i/>
          <w:iCs/>
          <w:lang w:eastAsia="zh-CN"/>
        </w:rPr>
        <w:t xml:space="preserve">J Shoulder Elbow </w:t>
      </w:r>
      <w:proofErr w:type="spellStart"/>
      <w:r w:rsidRPr="000B6418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Pr="000B6418">
        <w:rPr>
          <w:rFonts w:ascii="Book Antiqua" w:eastAsia="宋体" w:hAnsi="Book Antiqua" w:cs="宋体"/>
          <w:lang w:eastAsia="zh-CN"/>
        </w:rPr>
        <w:t xml:space="preserve"> 2013; </w:t>
      </w:r>
      <w:r w:rsidRPr="000B6418">
        <w:rPr>
          <w:rFonts w:ascii="Book Antiqua" w:eastAsia="宋体" w:hAnsi="Book Antiqua" w:cs="宋体"/>
          <w:b/>
          <w:bCs/>
          <w:lang w:eastAsia="zh-CN"/>
        </w:rPr>
        <w:t>22</w:t>
      </w:r>
      <w:r w:rsidRPr="000B6418">
        <w:rPr>
          <w:rFonts w:ascii="Book Antiqua" w:eastAsia="宋体" w:hAnsi="Book Antiqua" w:cs="宋体"/>
          <w:lang w:eastAsia="zh-CN"/>
        </w:rPr>
        <w:t>: 1612-1622 [PMID: 23566674 DOI: 10.1016/j.jse.2013.01.003]</w:t>
      </w:r>
    </w:p>
    <w:p w14:paraId="3828651D" w14:textId="77777777" w:rsidR="000B6418" w:rsidRPr="000B6418" w:rsidRDefault="000B6418" w:rsidP="000B641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0B6418">
        <w:rPr>
          <w:rFonts w:ascii="Book Antiqua" w:eastAsia="宋体" w:hAnsi="Book Antiqua" w:cs="宋体"/>
          <w:lang w:eastAsia="zh-CN"/>
        </w:rPr>
        <w:t xml:space="preserve">3 </w:t>
      </w:r>
      <w:r w:rsidRPr="000B6418">
        <w:rPr>
          <w:rFonts w:ascii="Book Antiqua" w:eastAsia="宋体" w:hAnsi="Book Antiqua" w:cs="宋体"/>
          <w:b/>
          <w:bCs/>
          <w:lang w:eastAsia="zh-CN"/>
        </w:rPr>
        <w:t>Sharkey PF</w:t>
      </w:r>
      <w:r w:rsidRPr="000B6418">
        <w:rPr>
          <w:rFonts w:ascii="Book Antiqua" w:eastAsia="宋体" w:hAnsi="Book Antiqua" w:cs="宋体"/>
          <w:lang w:eastAsia="zh-CN"/>
        </w:rPr>
        <w:t xml:space="preserve">, Austin MS, </w:t>
      </w:r>
      <w:proofErr w:type="spellStart"/>
      <w:r w:rsidRPr="000B6418">
        <w:rPr>
          <w:rFonts w:ascii="Book Antiqua" w:eastAsia="宋体" w:hAnsi="Book Antiqua" w:cs="宋体"/>
          <w:lang w:eastAsia="zh-CN"/>
        </w:rPr>
        <w:t>Hozack</w:t>
      </w:r>
      <w:proofErr w:type="spellEnd"/>
      <w:r w:rsidRPr="000B6418">
        <w:rPr>
          <w:rFonts w:ascii="Book Antiqua" w:eastAsia="宋体" w:hAnsi="Book Antiqua" w:cs="宋体"/>
          <w:lang w:eastAsia="zh-CN"/>
        </w:rPr>
        <w:t xml:space="preserve"> W. Total hip arthroplasty in the young patient.</w:t>
      </w:r>
      <w:proofErr w:type="gramEnd"/>
      <w:r w:rsidRPr="000B641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B6418">
        <w:rPr>
          <w:rFonts w:ascii="Book Antiqua" w:eastAsia="宋体" w:hAnsi="Book Antiqua" w:cs="宋体"/>
          <w:i/>
          <w:iCs/>
          <w:lang w:eastAsia="zh-CN"/>
        </w:rPr>
        <w:t>Instr</w:t>
      </w:r>
      <w:proofErr w:type="spellEnd"/>
      <w:r w:rsidRPr="000B6418">
        <w:rPr>
          <w:rFonts w:ascii="Book Antiqua" w:eastAsia="宋体" w:hAnsi="Book Antiqua" w:cs="宋体"/>
          <w:i/>
          <w:iCs/>
          <w:lang w:eastAsia="zh-CN"/>
        </w:rPr>
        <w:t xml:space="preserve"> Course </w:t>
      </w:r>
      <w:proofErr w:type="spellStart"/>
      <w:r w:rsidRPr="000B6418">
        <w:rPr>
          <w:rFonts w:ascii="Book Antiqua" w:eastAsia="宋体" w:hAnsi="Book Antiqua" w:cs="宋体"/>
          <w:i/>
          <w:iCs/>
          <w:lang w:eastAsia="zh-CN"/>
        </w:rPr>
        <w:t>Lect</w:t>
      </w:r>
      <w:proofErr w:type="spellEnd"/>
      <w:r w:rsidRPr="000B6418">
        <w:rPr>
          <w:rFonts w:ascii="Book Antiqua" w:eastAsia="宋体" w:hAnsi="Book Antiqua" w:cs="宋体"/>
          <w:lang w:eastAsia="zh-CN"/>
        </w:rPr>
        <w:t xml:space="preserve"> 2006; </w:t>
      </w:r>
      <w:r w:rsidRPr="000B6418">
        <w:rPr>
          <w:rFonts w:ascii="Book Antiqua" w:eastAsia="宋体" w:hAnsi="Book Antiqua" w:cs="宋体"/>
          <w:b/>
          <w:bCs/>
          <w:lang w:eastAsia="zh-CN"/>
        </w:rPr>
        <w:t>55</w:t>
      </w:r>
      <w:r w:rsidRPr="000B6418">
        <w:rPr>
          <w:rFonts w:ascii="Book Antiqua" w:eastAsia="宋体" w:hAnsi="Book Antiqua" w:cs="宋体"/>
          <w:lang w:eastAsia="zh-CN"/>
        </w:rPr>
        <w:t>: 173-176 [PMID: 16958450 DOI: 10.1053/j.sart.2004.12.021]</w:t>
      </w:r>
    </w:p>
    <w:p w14:paraId="00BBDF08" w14:textId="77777777" w:rsidR="000B6418" w:rsidRPr="000B6418" w:rsidRDefault="000B6418" w:rsidP="000B641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B6418">
        <w:rPr>
          <w:rFonts w:ascii="Book Antiqua" w:eastAsia="宋体" w:hAnsi="Book Antiqua" w:cs="宋体"/>
          <w:lang w:eastAsia="zh-CN"/>
        </w:rPr>
        <w:t xml:space="preserve">4 </w:t>
      </w:r>
      <w:proofErr w:type="spellStart"/>
      <w:r w:rsidRPr="000B6418">
        <w:rPr>
          <w:rFonts w:ascii="Book Antiqua" w:eastAsia="宋体" w:hAnsi="Book Antiqua" w:cs="宋体"/>
          <w:b/>
          <w:bCs/>
          <w:lang w:eastAsia="zh-CN"/>
        </w:rPr>
        <w:t>Engh</w:t>
      </w:r>
      <w:proofErr w:type="spellEnd"/>
      <w:r w:rsidRPr="000B6418">
        <w:rPr>
          <w:rFonts w:ascii="Book Antiqua" w:eastAsia="宋体" w:hAnsi="Book Antiqua" w:cs="宋体"/>
          <w:b/>
          <w:bCs/>
          <w:lang w:eastAsia="zh-CN"/>
        </w:rPr>
        <w:t xml:space="preserve"> GA</w:t>
      </w:r>
      <w:r w:rsidRPr="000B6418">
        <w:rPr>
          <w:rFonts w:ascii="Book Antiqua" w:eastAsia="宋体" w:hAnsi="Book Antiqua" w:cs="宋体"/>
          <w:lang w:eastAsia="zh-CN"/>
        </w:rPr>
        <w:t xml:space="preserve">. Advances in knee arthroplasty for younger patients: traditional knee arthroplasty is </w:t>
      </w:r>
      <w:proofErr w:type="gramStart"/>
      <w:r w:rsidRPr="000B6418">
        <w:rPr>
          <w:rFonts w:ascii="Book Antiqua" w:eastAsia="宋体" w:hAnsi="Book Antiqua" w:cs="宋体"/>
          <w:lang w:eastAsia="zh-CN"/>
        </w:rPr>
        <w:t>prologue,</w:t>
      </w:r>
      <w:proofErr w:type="gramEnd"/>
      <w:r w:rsidRPr="000B6418">
        <w:rPr>
          <w:rFonts w:ascii="Book Antiqua" w:eastAsia="宋体" w:hAnsi="Book Antiqua" w:cs="宋体"/>
          <w:lang w:eastAsia="zh-CN"/>
        </w:rPr>
        <w:t xml:space="preserve"> the future for knee arthroplasty is prescient. </w:t>
      </w:r>
      <w:r w:rsidRPr="000B6418">
        <w:rPr>
          <w:rFonts w:ascii="Book Antiqua" w:eastAsia="宋体" w:hAnsi="Book Antiqua" w:cs="宋体"/>
          <w:i/>
          <w:iCs/>
          <w:lang w:eastAsia="zh-CN"/>
        </w:rPr>
        <w:t>Orthopedics</w:t>
      </w:r>
      <w:r w:rsidRPr="000B6418">
        <w:rPr>
          <w:rFonts w:ascii="Book Antiqua" w:eastAsia="宋体" w:hAnsi="Book Antiqua" w:cs="宋体"/>
          <w:lang w:eastAsia="zh-CN"/>
        </w:rPr>
        <w:t xml:space="preserve"> 2007; </w:t>
      </w:r>
      <w:r w:rsidRPr="000B6418">
        <w:rPr>
          <w:rFonts w:ascii="Book Antiqua" w:eastAsia="宋体" w:hAnsi="Book Antiqua" w:cs="宋体"/>
          <w:b/>
          <w:bCs/>
          <w:lang w:eastAsia="zh-CN"/>
        </w:rPr>
        <w:t>30</w:t>
      </w:r>
      <w:r w:rsidRPr="000B6418">
        <w:rPr>
          <w:rFonts w:ascii="Book Antiqua" w:eastAsia="宋体" w:hAnsi="Book Antiqua" w:cs="宋体"/>
          <w:lang w:eastAsia="zh-CN"/>
        </w:rPr>
        <w:t>: 55-57 [PMID: 17824335]</w:t>
      </w:r>
    </w:p>
    <w:p w14:paraId="4267F30C" w14:textId="77777777" w:rsidR="000B6418" w:rsidRPr="000B6418" w:rsidRDefault="000B6418" w:rsidP="000B641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0B6418">
        <w:rPr>
          <w:rFonts w:ascii="Book Antiqua" w:eastAsia="宋体" w:hAnsi="Book Antiqua" w:cs="宋体"/>
          <w:lang w:eastAsia="zh-CN"/>
        </w:rPr>
        <w:t xml:space="preserve">5 </w:t>
      </w:r>
      <w:r w:rsidRPr="000B6418">
        <w:rPr>
          <w:rFonts w:ascii="Book Antiqua" w:eastAsia="宋体" w:hAnsi="Book Antiqua" w:cs="宋体"/>
          <w:b/>
          <w:bCs/>
          <w:lang w:eastAsia="zh-CN"/>
        </w:rPr>
        <w:t>Coe MP</w:t>
      </w:r>
      <w:r w:rsidRPr="000B6418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B6418">
        <w:rPr>
          <w:rFonts w:ascii="Book Antiqua" w:eastAsia="宋体" w:hAnsi="Book Antiqua" w:cs="宋体"/>
          <w:lang w:eastAsia="zh-CN"/>
        </w:rPr>
        <w:t>Greiwe</w:t>
      </w:r>
      <w:proofErr w:type="spellEnd"/>
      <w:r w:rsidRPr="000B6418">
        <w:rPr>
          <w:rFonts w:ascii="Book Antiqua" w:eastAsia="宋体" w:hAnsi="Book Antiqua" w:cs="宋体"/>
          <w:lang w:eastAsia="zh-CN"/>
        </w:rPr>
        <w:t xml:space="preserve"> RM, Joshi R, Snyder BM, Simpson L, </w:t>
      </w:r>
      <w:proofErr w:type="spellStart"/>
      <w:r w:rsidRPr="000B6418">
        <w:rPr>
          <w:rFonts w:ascii="Book Antiqua" w:eastAsia="宋体" w:hAnsi="Book Antiqua" w:cs="宋体"/>
          <w:lang w:eastAsia="zh-CN"/>
        </w:rPr>
        <w:t>Tosteson</w:t>
      </w:r>
      <w:proofErr w:type="spellEnd"/>
      <w:r w:rsidRPr="000B6418">
        <w:rPr>
          <w:rFonts w:ascii="Book Antiqua" w:eastAsia="宋体" w:hAnsi="Book Antiqua" w:cs="宋体"/>
          <w:lang w:eastAsia="zh-CN"/>
        </w:rPr>
        <w:t xml:space="preserve"> AN, Ahmad CS, Levine WN, Bell JE.</w:t>
      </w:r>
      <w:proofErr w:type="gramEnd"/>
      <w:r w:rsidRPr="000B6418">
        <w:rPr>
          <w:rFonts w:ascii="Book Antiqua" w:eastAsia="宋体" w:hAnsi="Book Antiqua" w:cs="宋体"/>
          <w:lang w:eastAsia="zh-CN"/>
        </w:rPr>
        <w:t xml:space="preserve"> The cost-effectiveness of reverse total shoulder arthroplasty compared with hemiarthroplasty for rotator cuff tear </w:t>
      </w:r>
      <w:proofErr w:type="spellStart"/>
      <w:r w:rsidRPr="000B6418">
        <w:rPr>
          <w:rFonts w:ascii="Book Antiqua" w:eastAsia="宋体" w:hAnsi="Book Antiqua" w:cs="宋体"/>
          <w:lang w:eastAsia="zh-CN"/>
        </w:rPr>
        <w:t>arthropathy</w:t>
      </w:r>
      <w:proofErr w:type="spellEnd"/>
      <w:r w:rsidRPr="000B6418">
        <w:rPr>
          <w:rFonts w:ascii="Book Antiqua" w:eastAsia="宋体" w:hAnsi="Book Antiqua" w:cs="宋体"/>
          <w:lang w:eastAsia="zh-CN"/>
        </w:rPr>
        <w:t xml:space="preserve">. </w:t>
      </w:r>
      <w:r w:rsidRPr="000B6418">
        <w:rPr>
          <w:rFonts w:ascii="Book Antiqua" w:eastAsia="宋体" w:hAnsi="Book Antiqua" w:cs="宋体"/>
          <w:i/>
          <w:iCs/>
          <w:lang w:eastAsia="zh-CN"/>
        </w:rPr>
        <w:t xml:space="preserve">J Shoulder Elbow </w:t>
      </w:r>
      <w:proofErr w:type="spellStart"/>
      <w:r w:rsidRPr="000B6418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Pr="000B6418">
        <w:rPr>
          <w:rFonts w:ascii="Book Antiqua" w:eastAsia="宋体" w:hAnsi="Book Antiqua" w:cs="宋体"/>
          <w:lang w:eastAsia="zh-CN"/>
        </w:rPr>
        <w:t xml:space="preserve"> 2012; </w:t>
      </w:r>
      <w:r w:rsidRPr="000B6418">
        <w:rPr>
          <w:rFonts w:ascii="Book Antiqua" w:eastAsia="宋体" w:hAnsi="Book Antiqua" w:cs="宋体"/>
          <w:b/>
          <w:bCs/>
          <w:lang w:eastAsia="zh-CN"/>
        </w:rPr>
        <w:t>21</w:t>
      </w:r>
      <w:r w:rsidRPr="000B6418">
        <w:rPr>
          <w:rFonts w:ascii="Book Antiqua" w:eastAsia="宋体" w:hAnsi="Book Antiqua" w:cs="宋体"/>
          <w:lang w:eastAsia="zh-CN"/>
        </w:rPr>
        <w:t>: 1278-1288 [PMID: 22265767 DOI: 10.1016/j.jse.2011.10.010]</w:t>
      </w:r>
    </w:p>
    <w:p w14:paraId="28E3F598" w14:textId="77777777" w:rsidR="000B6418" w:rsidRPr="000B6418" w:rsidRDefault="000B6418" w:rsidP="000B641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B6418">
        <w:rPr>
          <w:rFonts w:ascii="Book Antiqua" w:eastAsia="宋体" w:hAnsi="Book Antiqua" w:cs="宋体"/>
          <w:lang w:eastAsia="zh-CN"/>
        </w:rPr>
        <w:t xml:space="preserve">6 </w:t>
      </w:r>
      <w:proofErr w:type="spellStart"/>
      <w:r w:rsidRPr="000B6418">
        <w:rPr>
          <w:rFonts w:ascii="Book Antiqua" w:eastAsia="宋体" w:hAnsi="Book Antiqua" w:cs="宋体"/>
          <w:b/>
          <w:bCs/>
          <w:lang w:eastAsia="zh-CN"/>
        </w:rPr>
        <w:t>Räsänen</w:t>
      </w:r>
      <w:proofErr w:type="spellEnd"/>
      <w:r w:rsidRPr="000B6418">
        <w:rPr>
          <w:rFonts w:ascii="Book Antiqua" w:eastAsia="宋体" w:hAnsi="Book Antiqua" w:cs="宋体"/>
          <w:b/>
          <w:bCs/>
          <w:lang w:eastAsia="zh-CN"/>
        </w:rPr>
        <w:t xml:space="preserve"> P</w:t>
      </w:r>
      <w:r w:rsidRPr="000B6418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B6418">
        <w:rPr>
          <w:rFonts w:ascii="Book Antiqua" w:eastAsia="宋体" w:hAnsi="Book Antiqua" w:cs="宋体"/>
          <w:lang w:eastAsia="zh-CN"/>
        </w:rPr>
        <w:t>Paavolainen</w:t>
      </w:r>
      <w:proofErr w:type="spellEnd"/>
      <w:r w:rsidRPr="000B6418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0B6418">
        <w:rPr>
          <w:rFonts w:ascii="Book Antiqua" w:eastAsia="宋体" w:hAnsi="Book Antiqua" w:cs="宋体"/>
          <w:lang w:eastAsia="zh-CN"/>
        </w:rPr>
        <w:t>Sintonen</w:t>
      </w:r>
      <w:proofErr w:type="spellEnd"/>
      <w:r w:rsidRPr="000B6418">
        <w:rPr>
          <w:rFonts w:ascii="Book Antiqua" w:eastAsia="宋体" w:hAnsi="Book Antiqua" w:cs="宋体"/>
          <w:lang w:eastAsia="zh-CN"/>
        </w:rPr>
        <w:t xml:space="preserve"> H, </w:t>
      </w:r>
      <w:proofErr w:type="spellStart"/>
      <w:r w:rsidRPr="000B6418">
        <w:rPr>
          <w:rFonts w:ascii="Book Antiqua" w:eastAsia="宋体" w:hAnsi="Book Antiqua" w:cs="宋体"/>
          <w:lang w:eastAsia="zh-CN"/>
        </w:rPr>
        <w:t>Koivisto</w:t>
      </w:r>
      <w:proofErr w:type="spellEnd"/>
      <w:r w:rsidRPr="000B6418">
        <w:rPr>
          <w:rFonts w:ascii="Book Antiqua" w:eastAsia="宋体" w:hAnsi="Book Antiqua" w:cs="宋体"/>
          <w:lang w:eastAsia="zh-CN"/>
        </w:rPr>
        <w:t xml:space="preserve"> AM, </w:t>
      </w:r>
      <w:proofErr w:type="spellStart"/>
      <w:r w:rsidRPr="000B6418">
        <w:rPr>
          <w:rFonts w:ascii="Book Antiqua" w:eastAsia="宋体" w:hAnsi="Book Antiqua" w:cs="宋体"/>
          <w:lang w:eastAsia="zh-CN"/>
        </w:rPr>
        <w:t>Blom</w:t>
      </w:r>
      <w:proofErr w:type="spellEnd"/>
      <w:r w:rsidRPr="000B6418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0B6418">
        <w:rPr>
          <w:rFonts w:ascii="Book Antiqua" w:eastAsia="宋体" w:hAnsi="Book Antiqua" w:cs="宋体"/>
          <w:lang w:eastAsia="zh-CN"/>
        </w:rPr>
        <w:t>Ryynänen</w:t>
      </w:r>
      <w:proofErr w:type="spellEnd"/>
      <w:r w:rsidRPr="000B6418">
        <w:rPr>
          <w:rFonts w:ascii="Book Antiqua" w:eastAsia="宋体" w:hAnsi="Book Antiqua" w:cs="宋体"/>
          <w:lang w:eastAsia="zh-CN"/>
        </w:rPr>
        <w:t xml:space="preserve"> OP, </w:t>
      </w:r>
      <w:proofErr w:type="spellStart"/>
      <w:r w:rsidRPr="000B6418">
        <w:rPr>
          <w:rFonts w:ascii="Book Antiqua" w:eastAsia="宋体" w:hAnsi="Book Antiqua" w:cs="宋体"/>
          <w:lang w:eastAsia="zh-CN"/>
        </w:rPr>
        <w:t>Roine</w:t>
      </w:r>
      <w:proofErr w:type="spellEnd"/>
      <w:r w:rsidRPr="000B6418">
        <w:rPr>
          <w:rFonts w:ascii="Book Antiqua" w:eastAsia="宋体" w:hAnsi="Book Antiqua" w:cs="宋体"/>
          <w:lang w:eastAsia="zh-CN"/>
        </w:rPr>
        <w:t xml:space="preserve"> RP. </w:t>
      </w:r>
      <w:proofErr w:type="gramStart"/>
      <w:r w:rsidRPr="000B6418">
        <w:rPr>
          <w:rFonts w:ascii="Book Antiqua" w:eastAsia="宋体" w:hAnsi="Book Antiqua" w:cs="宋体"/>
          <w:lang w:eastAsia="zh-CN"/>
        </w:rPr>
        <w:t>Effectiveness of hip or knee replacement surgery in terms of quality-adjusted life years and costs.</w:t>
      </w:r>
      <w:proofErr w:type="gramEnd"/>
      <w:r w:rsidRPr="000B641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B6418">
        <w:rPr>
          <w:rFonts w:ascii="Book Antiqua" w:eastAsia="宋体" w:hAnsi="Book Antiqua" w:cs="宋体"/>
          <w:i/>
          <w:iCs/>
          <w:lang w:eastAsia="zh-CN"/>
        </w:rPr>
        <w:t>Acta</w:t>
      </w:r>
      <w:proofErr w:type="spellEnd"/>
      <w:r w:rsidRPr="000B6418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0B6418">
        <w:rPr>
          <w:rFonts w:ascii="Book Antiqua" w:eastAsia="宋体" w:hAnsi="Book Antiqua" w:cs="宋体"/>
          <w:i/>
          <w:iCs/>
          <w:lang w:eastAsia="zh-CN"/>
        </w:rPr>
        <w:t>Orthop</w:t>
      </w:r>
      <w:proofErr w:type="spellEnd"/>
      <w:r w:rsidRPr="000B6418">
        <w:rPr>
          <w:rFonts w:ascii="Book Antiqua" w:eastAsia="宋体" w:hAnsi="Book Antiqua" w:cs="宋体"/>
          <w:lang w:eastAsia="zh-CN"/>
        </w:rPr>
        <w:t xml:space="preserve"> 2007; </w:t>
      </w:r>
      <w:r w:rsidRPr="000B6418">
        <w:rPr>
          <w:rFonts w:ascii="Book Antiqua" w:eastAsia="宋体" w:hAnsi="Book Antiqua" w:cs="宋体"/>
          <w:b/>
          <w:bCs/>
          <w:lang w:eastAsia="zh-CN"/>
        </w:rPr>
        <w:t>78</w:t>
      </w:r>
      <w:r w:rsidRPr="000B6418">
        <w:rPr>
          <w:rFonts w:ascii="Book Antiqua" w:eastAsia="宋体" w:hAnsi="Book Antiqua" w:cs="宋体"/>
          <w:lang w:eastAsia="zh-CN"/>
        </w:rPr>
        <w:t>: 108-115 [PMID: 17453401 DOI: 10.1080/17453670610013501]</w:t>
      </w:r>
    </w:p>
    <w:p w14:paraId="4C518C2E" w14:textId="77777777" w:rsidR="000B6418" w:rsidRPr="000B6418" w:rsidRDefault="000B6418" w:rsidP="000B641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B6418">
        <w:rPr>
          <w:rFonts w:ascii="Book Antiqua" w:eastAsia="宋体" w:hAnsi="Book Antiqua" w:cs="宋体"/>
          <w:lang w:eastAsia="zh-CN"/>
        </w:rPr>
        <w:t xml:space="preserve">7 </w:t>
      </w:r>
      <w:proofErr w:type="spellStart"/>
      <w:r w:rsidRPr="000B6418">
        <w:rPr>
          <w:rFonts w:ascii="Book Antiqua" w:eastAsia="宋体" w:hAnsi="Book Antiqua" w:cs="宋体"/>
          <w:b/>
          <w:bCs/>
          <w:lang w:eastAsia="zh-CN"/>
        </w:rPr>
        <w:t>Mangione</w:t>
      </w:r>
      <w:proofErr w:type="spellEnd"/>
      <w:r w:rsidRPr="000B6418">
        <w:rPr>
          <w:rFonts w:ascii="Book Antiqua" w:eastAsia="宋体" w:hAnsi="Book Antiqua" w:cs="宋体"/>
          <w:b/>
          <w:bCs/>
          <w:lang w:eastAsia="zh-CN"/>
        </w:rPr>
        <w:t xml:space="preserve"> CM</w:t>
      </w:r>
      <w:r w:rsidRPr="000B6418">
        <w:rPr>
          <w:rFonts w:ascii="Book Antiqua" w:eastAsia="宋体" w:hAnsi="Book Antiqua" w:cs="宋体"/>
          <w:lang w:eastAsia="zh-CN"/>
        </w:rPr>
        <w:t xml:space="preserve">, Goldman L, </w:t>
      </w:r>
      <w:proofErr w:type="spellStart"/>
      <w:r w:rsidRPr="000B6418">
        <w:rPr>
          <w:rFonts w:ascii="Book Antiqua" w:eastAsia="宋体" w:hAnsi="Book Antiqua" w:cs="宋体"/>
          <w:lang w:eastAsia="zh-CN"/>
        </w:rPr>
        <w:t>Orav</w:t>
      </w:r>
      <w:proofErr w:type="spellEnd"/>
      <w:r w:rsidRPr="000B6418">
        <w:rPr>
          <w:rFonts w:ascii="Book Antiqua" w:eastAsia="宋体" w:hAnsi="Book Antiqua" w:cs="宋体"/>
          <w:lang w:eastAsia="zh-CN"/>
        </w:rPr>
        <w:t xml:space="preserve"> EJ, </w:t>
      </w:r>
      <w:proofErr w:type="spellStart"/>
      <w:r w:rsidRPr="000B6418">
        <w:rPr>
          <w:rFonts w:ascii="Book Antiqua" w:eastAsia="宋体" w:hAnsi="Book Antiqua" w:cs="宋体"/>
          <w:lang w:eastAsia="zh-CN"/>
        </w:rPr>
        <w:t>Marcantonio</w:t>
      </w:r>
      <w:proofErr w:type="spellEnd"/>
      <w:r w:rsidRPr="000B6418">
        <w:rPr>
          <w:rFonts w:ascii="Book Antiqua" w:eastAsia="宋体" w:hAnsi="Book Antiqua" w:cs="宋体"/>
          <w:lang w:eastAsia="zh-CN"/>
        </w:rPr>
        <w:t xml:space="preserve"> ER, </w:t>
      </w:r>
      <w:proofErr w:type="spellStart"/>
      <w:r w:rsidRPr="000B6418">
        <w:rPr>
          <w:rFonts w:ascii="Book Antiqua" w:eastAsia="宋体" w:hAnsi="Book Antiqua" w:cs="宋体"/>
          <w:lang w:eastAsia="zh-CN"/>
        </w:rPr>
        <w:t>Pedan</w:t>
      </w:r>
      <w:proofErr w:type="spellEnd"/>
      <w:r w:rsidRPr="000B6418">
        <w:rPr>
          <w:rFonts w:ascii="Book Antiqua" w:eastAsia="宋体" w:hAnsi="Book Antiqua" w:cs="宋体"/>
          <w:lang w:eastAsia="zh-CN"/>
        </w:rPr>
        <w:t xml:space="preserve"> A, Ludwig LE, Donaldson MC, </w:t>
      </w:r>
      <w:proofErr w:type="spellStart"/>
      <w:r w:rsidRPr="000B6418">
        <w:rPr>
          <w:rFonts w:ascii="Book Antiqua" w:eastAsia="宋体" w:hAnsi="Book Antiqua" w:cs="宋体"/>
          <w:lang w:eastAsia="zh-CN"/>
        </w:rPr>
        <w:t>Sugarbaker</w:t>
      </w:r>
      <w:proofErr w:type="spellEnd"/>
      <w:r w:rsidRPr="000B6418">
        <w:rPr>
          <w:rFonts w:ascii="Book Antiqua" w:eastAsia="宋体" w:hAnsi="Book Antiqua" w:cs="宋体"/>
          <w:lang w:eastAsia="zh-CN"/>
        </w:rPr>
        <w:t xml:space="preserve"> DJ, </w:t>
      </w:r>
      <w:proofErr w:type="spellStart"/>
      <w:r w:rsidRPr="000B6418">
        <w:rPr>
          <w:rFonts w:ascii="Book Antiqua" w:eastAsia="宋体" w:hAnsi="Book Antiqua" w:cs="宋体"/>
          <w:lang w:eastAsia="zh-CN"/>
        </w:rPr>
        <w:t>Poss</w:t>
      </w:r>
      <w:proofErr w:type="spellEnd"/>
      <w:r w:rsidRPr="000B6418">
        <w:rPr>
          <w:rFonts w:ascii="Book Antiqua" w:eastAsia="宋体" w:hAnsi="Book Antiqua" w:cs="宋体"/>
          <w:lang w:eastAsia="zh-CN"/>
        </w:rPr>
        <w:t xml:space="preserve"> R, Lee TH. Health-related quality of life after elective surgery: measurement of longitudinal changes. </w:t>
      </w:r>
      <w:r w:rsidRPr="000B6418">
        <w:rPr>
          <w:rFonts w:ascii="Book Antiqua" w:eastAsia="宋体" w:hAnsi="Book Antiqua" w:cs="宋体"/>
          <w:i/>
          <w:iCs/>
          <w:lang w:eastAsia="zh-CN"/>
        </w:rPr>
        <w:t>J Gen Intern Med</w:t>
      </w:r>
      <w:r w:rsidRPr="000B6418">
        <w:rPr>
          <w:rFonts w:ascii="Book Antiqua" w:eastAsia="宋体" w:hAnsi="Book Antiqua" w:cs="宋体"/>
          <w:lang w:eastAsia="zh-CN"/>
        </w:rPr>
        <w:t xml:space="preserve"> 1997; </w:t>
      </w:r>
      <w:r w:rsidRPr="000B6418">
        <w:rPr>
          <w:rFonts w:ascii="Book Antiqua" w:eastAsia="宋体" w:hAnsi="Book Antiqua" w:cs="宋体"/>
          <w:b/>
          <w:bCs/>
          <w:lang w:eastAsia="zh-CN"/>
        </w:rPr>
        <w:t>12</w:t>
      </w:r>
      <w:r w:rsidRPr="000B6418">
        <w:rPr>
          <w:rFonts w:ascii="Book Antiqua" w:eastAsia="宋体" w:hAnsi="Book Antiqua" w:cs="宋体"/>
          <w:lang w:eastAsia="zh-CN"/>
        </w:rPr>
        <w:t>: 686-697 [PMID: 9383137 DOI: 10.1046/j.1525-1497.1997.07142.x]</w:t>
      </w:r>
    </w:p>
    <w:p w14:paraId="6F7B90E2" w14:textId="77777777" w:rsidR="000B6418" w:rsidRPr="000B6418" w:rsidRDefault="000B6418" w:rsidP="000B641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B6418">
        <w:rPr>
          <w:rFonts w:ascii="Book Antiqua" w:eastAsia="宋体" w:hAnsi="Book Antiqua" w:cs="宋体"/>
          <w:lang w:eastAsia="zh-CN"/>
        </w:rPr>
        <w:t xml:space="preserve">8 </w:t>
      </w:r>
      <w:r w:rsidRPr="000B6418">
        <w:rPr>
          <w:rFonts w:ascii="Book Antiqua" w:eastAsia="宋体" w:hAnsi="Book Antiqua" w:cs="宋体"/>
          <w:b/>
          <w:bCs/>
          <w:lang w:eastAsia="zh-CN"/>
        </w:rPr>
        <w:t>Ara R</w:t>
      </w:r>
      <w:r w:rsidRPr="000B6418">
        <w:rPr>
          <w:rFonts w:ascii="Book Antiqua" w:eastAsia="宋体" w:hAnsi="Book Antiqua" w:cs="宋体"/>
          <w:lang w:eastAsia="zh-CN"/>
        </w:rPr>
        <w:t xml:space="preserve">, Brazier J. Deriving an algorithm to convert the eight mean SF-36 dimension scores into a mean EQ-5D preference-based score from published studies (where patient level data are not available). </w:t>
      </w:r>
      <w:r w:rsidRPr="000B6418">
        <w:rPr>
          <w:rFonts w:ascii="Book Antiqua" w:eastAsia="宋体" w:hAnsi="Book Antiqua" w:cs="宋体"/>
          <w:i/>
          <w:iCs/>
          <w:lang w:eastAsia="zh-CN"/>
        </w:rPr>
        <w:t>Value Health</w:t>
      </w:r>
      <w:r w:rsidRPr="000B6418">
        <w:rPr>
          <w:rFonts w:ascii="Book Antiqua" w:eastAsia="宋体" w:hAnsi="Book Antiqua" w:cs="宋体"/>
          <w:lang w:eastAsia="zh-CN"/>
        </w:rPr>
        <w:t xml:space="preserve"> 2008; </w:t>
      </w:r>
      <w:r w:rsidRPr="000B6418">
        <w:rPr>
          <w:rFonts w:ascii="Book Antiqua" w:eastAsia="宋体" w:hAnsi="Book Antiqua" w:cs="宋体"/>
          <w:b/>
          <w:bCs/>
          <w:lang w:eastAsia="zh-CN"/>
        </w:rPr>
        <w:t>11</w:t>
      </w:r>
      <w:r w:rsidRPr="000B6418">
        <w:rPr>
          <w:rFonts w:ascii="Book Antiqua" w:eastAsia="宋体" w:hAnsi="Book Antiqua" w:cs="宋体"/>
          <w:lang w:eastAsia="zh-CN"/>
        </w:rPr>
        <w:t>: 1131-1143 [PMID: 18489495 DOI: 10.1111/j.1524-4733.2008.00352.x]</w:t>
      </w:r>
    </w:p>
    <w:p w14:paraId="72721593" w14:textId="77777777" w:rsidR="000B6418" w:rsidRPr="000B6418" w:rsidRDefault="000B6418" w:rsidP="000B641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B6418">
        <w:rPr>
          <w:rFonts w:ascii="Book Antiqua" w:eastAsia="宋体" w:hAnsi="Book Antiqua" w:cs="宋体"/>
          <w:lang w:eastAsia="zh-CN"/>
        </w:rPr>
        <w:lastRenderedPageBreak/>
        <w:t xml:space="preserve">9 </w:t>
      </w:r>
      <w:proofErr w:type="spellStart"/>
      <w:r w:rsidRPr="000B6418">
        <w:rPr>
          <w:rFonts w:ascii="Book Antiqua" w:eastAsia="宋体" w:hAnsi="Book Antiqua" w:cs="宋体"/>
          <w:b/>
          <w:bCs/>
          <w:lang w:eastAsia="zh-CN"/>
        </w:rPr>
        <w:t>Rissanen</w:t>
      </w:r>
      <w:proofErr w:type="spellEnd"/>
      <w:r w:rsidRPr="000B6418">
        <w:rPr>
          <w:rFonts w:ascii="Book Antiqua" w:eastAsia="宋体" w:hAnsi="Book Antiqua" w:cs="宋体"/>
          <w:b/>
          <w:bCs/>
          <w:lang w:eastAsia="zh-CN"/>
        </w:rPr>
        <w:t xml:space="preserve"> P</w:t>
      </w:r>
      <w:r w:rsidRPr="000B6418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B6418">
        <w:rPr>
          <w:rFonts w:ascii="Book Antiqua" w:eastAsia="宋体" w:hAnsi="Book Antiqua" w:cs="宋体"/>
          <w:lang w:eastAsia="zh-CN"/>
        </w:rPr>
        <w:t>Aro</w:t>
      </w:r>
      <w:proofErr w:type="spellEnd"/>
      <w:r w:rsidRPr="000B6418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0B6418">
        <w:rPr>
          <w:rFonts w:ascii="Book Antiqua" w:eastAsia="宋体" w:hAnsi="Book Antiqua" w:cs="宋体"/>
          <w:lang w:eastAsia="zh-CN"/>
        </w:rPr>
        <w:t>Sintonen</w:t>
      </w:r>
      <w:proofErr w:type="spellEnd"/>
      <w:r w:rsidRPr="000B6418">
        <w:rPr>
          <w:rFonts w:ascii="Book Antiqua" w:eastAsia="宋体" w:hAnsi="Book Antiqua" w:cs="宋体"/>
          <w:lang w:eastAsia="zh-CN"/>
        </w:rPr>
        <w:t xml:space="preserve"> H, </w:t>
      </w:r>
      <w:proofErr w:type="spellStart"/>
      <w:r w:rsidRPr="000B6418">
        <w:rPr>
          <w:rFonts w:ascii="Book Antiqua" w:eastAsia="宋体" w:hAnsi="Book Antiqua" w:cs="宋体"/>
          <w:lang w:eastAsia="zh-CN"/>
        </w:rPr>
        <w:t>Slätis</w:t>
      </w:r>
      <w:proofErr w:type="spellEnd"/>
      <w:r w:rsidRPr="000B6418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0B6418">
        <w:rPr>
          <w:rFonts w:ascii="Book Antiqua" w:eastAsia="宋体" w:hAnsi="Book Antiqua" w:cs="宋体"/>
          <w:lang w:eastAsia="zh-CN"/>
        </w:rPr>
        <w:t>Paavolainen</w:t>
      </w:r>
      <w:proofErr w:type="spellEnd"/>
      <w:r w:rsidRPr="000B6418">
        <w:rPr>
          <w:rFonts w:ascii="Book Antiqua" w:eastAsia="宋体" w:hAnsi="Book Antiqua" w:cs="宋体"/>
          <w:lang w:eastAsia="zh-CN"/>
        </w:rPr>
        <w:t xml:space="preserve"> P. Quality of life and functional ability in hip and knee replacements: a prospective study. </w:t>
      </w:r>
      <w:proofErr w:type="spellStart"/>
      <w:r w:rsidRPr="000B6418">
        <w:rPr>
          <w:rFonts w:ascii="Book Antiqua" w:eastAsia="宋体" w:hAnsi="Book Antiqua" w:cs="宋体"/>
          <w:i/>
          <w:iCs/>
          <w:lang w:eastAsia="zh-CN"/>
        </w:rPr>
        <w:t>Qual</w:t>
      </w:r>
      <w:proofErr w:type="spellEnd"/>
      <w:r w:rsidRPr="000B6418">
        <w:rPr>
          <w:rFonts w:ascii="Book Antiqua" w:eastAsia="宋体" w:hAnsi="Book Antiqua" w:cs="宋体"/>
          <w:i/>
          <w:iCs/>
          <w:lang w:eastAsia="zh-CN"/>
        </w:rPr>
        <w:t xml:space="preserve"> Life Res</w:t>
      </w:r>
      <w:r w:rsidRPr="000B6418">
        <w:rPr>
          <w:rFonts w:ascii="Book Antiqua" w:eastAsia="宋体" w:hAnsi="Book Antiqua" w:cs="宋体"/>
          <w:lang w:eastAsia="zh-CN"/>
        </w:rPr>
        <w:t xml:space="preserve"> 1996; </w:t>
      </w:r>
      <w:r w:rsidRPr="000B6418">
        <w:rPr>
          <w:rFonts w:ascii="Book Antiqua" w:eastAsia="宋体" w:hAnsi="Book Antiqua" w:cs="宋体"/>
          <w:b/>
          <w:bCs/>
          <w:lang w:eastAsia="zh-CN"/>
        </w:rPr>
        <w:t>5</w:t>
      </w:r>
      <w:r w:rsidRPr="000B6418">
        <w:rPr>
          <w:rFonts w:ascii="Book Antiqua" w:eastAsia="宋体" w:hAnsi="Book Antiqua" w:cs="宋体"/>
          <w:lang w:eastAsia="zh-CN"/>
        </w:rPr>
        <w:t>: 56-64 [PMID: 8901367 DOI: 10.1007/bf00435969]</w:t>
      </w:r>
    </w:p>
    <w:p w14:paraId="1DB2A2C3" w14:textId="77777777" w:rsidR="000B6418" w:rsidRPr="000B6418" w:rsidRDefault="000B6418" w:rsidP="000B641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0B6418">
        <w:rPr>
          <w:rFonts w:ascii="Book Antiqua" w:eastAsia="宋体" w:hAnsi="Book Antiqua" w:cs="宋体"/>
          <w:lang w:eastAsia="zh-CN"/>
        </w:rPr>
        <w:t xml:space="preserve">10 </w:t>
      </w:r>
      <w:proofErr w:type="spellStart"/>
      <w:r w:rsidRPr="000B6418">
        <w:rPr>
          <w:rFonts w:ascii="Book Antiqua" w:eastAsia="宋体" w:hAnsi="Book Antiqua" w:cs="宋体"/>
          <w:b/>
          <w:bCs/>
          <w:lang w:eastAsia="zh-CN"/>
        </w:rPr>
        <w:t>Nilsdotter</w:t>
      </w:r>
      <w:proofErr w:type="spellEnd"/>
      <w:r w:rsidRPr="000B6418">
        <w:rPr>
          <w:rFonts w:ascii="Book Antiqua" w:eastAsia="宋体" w:hAnsi="Book Antiqua" w:cs="宋体"/>
          <w:b/>
          <w:bCs/>
          <w:lang w:eastAsia="zh-CN"/>
        </w:rPr>
        <w:t xml:space="preserve"> AK</w:t>
      </w:r>
      <w:r w:rsidRPr="000B6418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B6418">
        <w:rPr>
          <w:rFonts w:ascii="Book Antiqua" w:eastAsia="宋体" w:hAnsi="Book Antiqua" w:cs="宋体"/>
          <w:lang w:eastAsia="zh-CN"/>
        </w:rPr>
        <w:t>Lohmander</w:t>
      </w:r>
      <w:proofErr w:type="spellEnd"/>
      <w:r w:rsidRPr="000B6418">
        <w:rPr>
          <w:rFonts w:ascii="Book Antiqua" w:eastAsia="宋体" w:hAnsi="Book Antiqua" w:cs="宋体"/>
          <w:lang w:eastAsia="zh-CN"/>
        </w:rPr>
        <w:t xml:space="preserve"> LS.</w:t>
      </w:r>
      <w:proofErr w:type="gramEnd"/>
      <w:r w:rsidRPr="000B6418"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0B6418">
        <w:rPr>
          <w:rFonts w:ascii="Book Antiqua" w:eastAsia="宋体" w:hAnsi="Book Antiqua" w:cs="宋体"/>
          <w:lang w:eastAsia="zh-CN"/>
        </w:rPr>
        <w:t>Patient relevant outcomes after total hip replacement.</w:t>
      </w:r>
      <w:proofErr w:type="gramEnd"/>
      <w:r w:rsidRPr="000B6418"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0B6418">
        <w:rPr>
          <w:rFonts w:ascii="Book Antiqua" w:eastAsia="宋体" w:hAnsi="Book Antiqua" w:cs="宋体"/>
          <w:lang w:eastAsia="zh-CN"/>
        </w:rPr>
        <w:t>A comparison between different surgical techniques.</w:t>
      </w:r>
      <w:proofErr w:type="gramEnd"/>
      <w:r w:rsidRPr="000B6418">
        <w:rPr>
          <w:rFonts w:ascii="Book Antiqua" w:eastAsia="宋体" w:hAnsi="Book Antiqua" w:cs="宋体"/>
          <w:lang w:eastAsia="zh-CN"/>
        </w:rPr>
        <w:t xml:space="preserve"> </w:t>
      </w:r>
      <w:r w:rsidRPr="000B6418">
        <w:rPr>
          <w:rFonts w:ascii="Book Antiqua" w:eastAsia="宋体" w:hAnsi="Book Antiqua" w:cs="宋体"/>
          <w:i/>
          <w:iCs/>
          <w:lang w:eastAsia="zh-CN"/>
        </w:rPr>
        <w:t xml:space="preserve">Health </w:t>
      </w:r>
      <w:proofErr w:type="spellStart"/>
      <w:r w:rsidRPr="000B6418">
        <w:rPr>
          <w:rFonts w:ascii="Book Antiqua" w:eastAsia="宋体" w:hAnsi="Book Antiqua" w:cs="宋体"/>
          <w:i/>
          <w:iCs/>
          <w:lang w:eastAsia="zh-CN"/>
        </w:rPr>
        <w:t>Qual</w:t>
      </w:r>
      <w:proofErr w:type="spellEnd"/>
      <w:r w:rsidRPr="000B6418">
        <w:rPr>
          <w:rFonts w:ascii="Book Antiqua" w:eastAsia="宋体" w:hAnsi="Book Antiqua" w:cs="宋体"/>
          <w:i/>
          <w:iCs/>
          <w:lang w:eastAsia="zh-CN"/>
        </w:rPr>
        <w:t xml:space="preserve"> Life Outcomes</w:t>
      </w:r>
      <w:r w:rsidRPr="000B6418">
        <w:rPr>
          <w:rFonts w:ascii="Book Antiqua" w:eastAsia="宋体" w:hAnsi="Book Antiqua" w:cs="宋体"/>
          <w:lang w:eastAsia="zh-CN"/>
        </w:rPr>
        <w:t xml:space="preserve"> 2003; </w:t>
      </w:r>
      <w:r w:rsidRPr="000B6418">
        <w:rPr>
          <w:rFonts w:ascii="Book Antiqua" w:eastAsia="宋体" w:hAnsi="Book Antiqua" w:cs="宋体"/>
          <w:b/>
          <w:bCs/>
          <w:lang w:eastAsia="zh-CN"/>
        </w:rPr>
        <w:t>1</w:t>
      </w:r>
      <w:r w:rsidRPr="000B6418">
        <w:rPr>
          <w:rFonts w:ascii="Book Antiqua" w:eastAsia="宋体" w:hAnsi="Book Antiqua" w:cs="宋体"/>
          <w:lang w:eastAsia="zh-CN"/>
        </w:rPr>
        <w:t>: 21 [PMID: 12816544]</w:t>
      </w:r>
    </w:p>
    <w:p w14:paraId="691ADE24" w14:textId="5905B5C6" w:rsidR="000B6418" w:rsidRPr="000B6418" w:rsidRDefault="000B6418" w:rsidP="000B641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0B6418">
        <w:rPr>
          <w:rFonts w:ascii="Book Antiqua" w:eastAsia="宋体" w:hAnsi="Book Antiqua" w:cs="宋体"/>
          <w:lang w:eastAsia="zh-CN"/>
        </w:rPr>
        <w:t xml:space="preserve">11 </w:t>
      </w:r>
      <w:r w:rsidRPr="000B6418">
        <w:rPr>
          <w:rFonts w:ascii="Book Antiqua" w:eastAsia="宋体" w:hAnsi="Book Antiqua" w:cs="宋体"/>
          <w:b/>
          <w:bCs/>
          <w:lang w:eastAsia="zh-CN"/>
        </w:rPr>
        <w:t>Hazen GB</w:t>
      </w:r>
      <w:r w:rsidRPr="000B6418">
        <w:rPr>
          <w:rFonts w:ascii="Book Antiqua" w:eastAsia="宋体" w:hAnsi="Book Antiqua" w:cs="宋体"/>
          <w:lang w:eastAsia="zh-CN"/>
        </w:rPr>
        <w:t>.</w:t>
      </w:r>
      <w:proofErr w:type="gramEnd"/>
      <w:r w:rsidRPr="000B6418">
        <w:rPr>
          <w:rFonts w:ascii="Book Antiqua" w:eastAsia="宋体" w:hAnsi="Book Antiqua" w:cs="宋体"/>
          <w:lang w:eastAsia="zh-CN"/>
        </w:rPr>
        <w:t xml:space="preserve"> Stochastic trees: a new technique for temporal medical decision modeling. </w:t>
      </w:r>
      <w:r w:rsidRPr="000B6418">
        <w:rPr>
          <w:rFonts w:ascii="Book Antiqua" w:eastAsia="宋体" w:hAnsi="Book Antiqua" w:cs="宋体"/>
          <w:i/>
          <w:iCs/>
          <w:lang w:eastAsia="zh-CN"/>
        </w:rPr>
        <w:t xml:space="preserve">Med </w:t>
      </w:r>
      <w:proofErr w:type="spellStart"/>
      <w:r w:rsidRPr="000B6418">
        <w:rPr>
          <w:rFonts w:ascii="Book Antiqua" w:eastAsia="宋体" w:hAnsi="Book Antiqua" w:cs="宋体"/>
          <w:i/>
          <w:iCs/>
          <w:lang w:eastAsia="zh-CN"/>
        </w:rPr>
        <w:t>Decis</w:t>
      </w:r>
      <w:proofErr w:type="spellEnd"/>
      <w:r w:rsidRPr="000B6418">
        <w:rPr>
          <w:rFonts w:ascii="Book Antiqua" w:eastAsia="宋体" w:hAnsi="Book Antiqua" w:cs="宋体"/>
          <w:i/>
          <w:iCs/>
          <w:lang w:eastAsia="zh-CN"/>
        </w:rPr>
        <w:t xml:space="preserve"> Making</w:t>
      </w:r>
      <w:r w:rsidRPr="000B641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 w:hint="eastAsia"/>
          <w:lang w:eastAsia="zh-CN"/>
        </w:rPr>
        <w:t>1992</w:t>
      </w:r>
      <w:r w:rsidRPr="000B6418">
        <w:rPr>
          <w:rFonts w:ascii="Book Antiqua" w:eastAsia="宋体" w:hAnsi="Book Antiqua" w:cs="宋体"/>
          <w:lang w:eastAsia="zh-CN"/>
        </w:rPr>
        <w:t xml:space="preserve">; </w:t>
      </w:r>
      <w:r w:rsidRPr="000B6418">
        <w:rPr>
          <w:rFonts w:ascii="Book Antiqua" w:eastAsia="宋体" w:hAnsi="Book Antiqua" w:cs="宋体"/>
          <w:b/>
          <w:bCs/>
          <w:lang w:eastAsia="zh-CN"/>
        </w:rPr>
        <w:t>12</w:t>
      </w:r>
      <w:r w:rsidRPr="000B6418">
        <w:rPr>
          <w:rFonts w:ascii="Book Antiqua" w:eastAsia="宋体" w:hAnsi="Book Antiqua" w:cs="宋体"/>
          <w:lang w:eastAsia="zh-CN"/>
        </w:rPr>
        <w:t>: 163-178 [PMID: 1513207 DOI: 10.1177/0272989x9201200302]</w:t>
      </w:r>
    </w:p>
    <w:p w14:paraId="46C8F9F9" w14:textId="77777777" w:rsidR="000B6418" w:rsidRPr="000B6418" w:rsidRDefault="000B6418" w:rsidP="000B641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B6418">
        <w:rPr>
          <w:rFonts w:ascii="Book Antiqua" w:eastAsia="宋体" w:hAnsi="Book Antiqua" w:cs="宋体"/>
          <w:lang w:eastAsia="zh-CN"/>
        </w:rPr>
        <w:t xml:space="preserve">12 </w:t>
      </w:r>
      <w:r w:rsidRPr="000B6418">
        <w:rPr>
          <w:rFonts w:ascii="Book Antiqua" w:eastAsia="宋体" w:hAnsi="Book Antiqua" w:cs="宋体"/>
          <w:b/>
          <w:bCs/>
          <w:lang w:eastAsia="zh-CN"/>
        </w:rPr>
        <w:t>Heron M</w:t>
      </w:r>
      <w:r w:rsidRPr="000B6418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B6418">
        <w:rPr>
          <w:rFonts w:ascii="Book Antiqua" w:eastAsia="宋体" w:hAnsi="Book Antiqua" w:cs="宋体"/>
          <w:lang w:eastAsia="zh-CN"/>
        </w:rPr>
        <w:t>Hoyert</w:t>
      </w:r>
      <w:proofErr w:type="spellEnd"/>
      <w:r w:rsidRPr="000B6418">
        <w:rPr>
          <w:rFonts w:ascii="Book Antiqua" w:eastAsia="宋体" w:hAnsi="Book Antiqua" w:cs="宋体"/>
          <w:lang w:eastAsia="zh-CN"/>
        </w:rPr>
        <w:t xml:space="preserve"> DL, Murphy SL, Xu J, </w:t>
      </w:r>
      <w:proofErr w:type="spellStart"/>
      <w:r w:rsidRPr="000B6418">
        <w:rPr>
          <w:rFonts w:ascii="Book Antiqua" w:eastAsia="宋体" w:hAnsi="Book Antiqua" w:cs="宋体"/>
          <w:lang w:eastAsia="zh-CN"/>
        </w:rPr>
        <w:t>Kochanek</w:t>
      </w:r>
      <w:proofErr w:type="spellEnd"/>
      <w:r w:rsidRPr="000B6418">
        <w:rPr>
          <w:rFonts w:ascii="Book Antiqua" w:eastAsia="宋体" w:hAnsi="Book Antiqua" w:cs="宋体"/>
          <w:lang w:eastAsia="zh-CN"/>
        </w:rPr>
        <w:t xml:space="preserve"> KD, Tejada-Vera B. Deaths: final data for 2006. </w:t>
      </w:r>
      <w:r w:rsidRPr="000B6418">
        <w:rPr>
          <w:rFonts w:ascii="Book Antiqua" w:eastAsia="宋体" w:hAnsi="Book Antiqua" w:cs="宋体"/>
          <w:i/>
          <w:iCs/>
          <w:lang w:eastAsia="zh-CN"/>
        </w:rPr>
        <w:t>Natl Vital Stat Rep</w:t>
      </w:r>
      <w:r w:rsidRPr="000B6418">
        <w:rPr>
          <w:rFonts w:ascii="Book Antiqua" w:eastAsia="宋体" w:hAnsi="Book Antiqua" w:cs="宋体"/>
          <w:lang w:eastAsia="zh-CN"/>
        </w:rPr>
        <w:t xml:space="preserve"> 2009; </w:t>
      </w:r>
      <w:r w:rsidRPr="000B6418">
        <w:rPr>
          <w:rFonts w:ascii="Book Antiqua" w:eastAsia="宋体" w:hAnsi="Book Antiqua" w:cs="宋体"/>
          <w:b/>
          <w:bCs/>
          <w:lang w:eastAsia="zh-CN"/>
        </w:rPr>
        <w:t>57</w:t>
      </w:r>
      <w:r w:rsidRPr="000B6418">
        <w:rPr>
          <w:rFonts w:ascii="Book Antiqua" w:eastAsia="宋体" w:hAnsi="Book Antiqua" w:cs="宋体"/>
          <w:lang w:eastAsia="zh-CN"/>
        </w:rPr>
        <w:t>: 1-134 [PMID: 19788058]</w:t>
      </w:r>
    </w:p>
    <w:p w14:paraId="272A98B4" w14:textId="4B1B571A" w:rsidR="000B6418" w:rsidRPr="000B6418" w:rsidRDefault="000B6418" w:rsidP="000B641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B6418">
        <w:rPr>
          <w:rFonts w:ascii="Book Antiqua" w:eastAsia="宋体" w:hAnsi="Book Antiqua" w:cs="宋体"/>
          <w:lang w:eastAsia="zh-CN"/>
        </w:rPr>
        <w:t xml:space="preserve">13 </w:t>
      </w:r>
      <w:proofErr w:type="spellStart"/>
      <w:r w:rsidRPr="000B6418">
        <w:rPr>
          <w:rFonts w:ascii="Book Antiqua" w:eastAsia="宋体" w:hAnsi="Book Antiqua" w:cs="宋体"/>
          <w:b/>
          <w:bCs/>
          <w:lang w:eastAsia="zh-CN"/>
        </w:rPr>
        <w:t>Engh</w:t>
      </w:r>
      <w:proofErr w:type="spellEnd"/>
      <w:r w:rsidRPr="000B6418">
        <w:rPr>
          <w:rFonts w:ascii="Book Antiqua" w:eastAsia="宋体" w:hAnsi="Book Antiqua" w:cs="宋体"/>
          <w:b/>
          <w:bCs/>
          <w:lang w:eastAsia="zh-CN"/>
        </w:rPr>
        <w:t xml:space="preserve"> CA</w:t>
      </w:r>
      <w:r w:rsidRPr="000B6418">
        <w:rPr>
          <w:rFonts w:ascii="Book Antiqua" w:eastAsia="宋体" w:hAnsi="Book Antiqua" w:cs="宋体"/>
          <w:lang w:eastAsia="zh-CN"/>
        </w:rPr>
        <w:t xml:space="preserve">, Claus AM, Hopper RH, </w:t>
      </w:r>
      <w:proofErr w:type="spellStart"/>
      <w:r w:rsidRPr="000B6418">
        <w:rPr>
          <w:rFonts w:ascii="Book Antiqua" w:eastAsia="宋体" w:hAnsi="Book Antiqua" w:cs="宋体"/>
          <w:lang w:eastAsia="zh-CN"/>
        </w:rPr>
        <w:t>Engh</w:t>
      </w:r>
      <w:proofErr w:type="spellEnd"/>
      <w:r w:rsidRPr="000B6418">
        <w:rPr>
          <w:rFonts w:ascii="Book Antiqua" w:eastAsia="宋体" w:hAnsi="Book Antiqua" w:cs="宋体"/>
          <w:lang w:eastAsia="zh-CN"/>
        </w:rPr>
        <w:t xml:space="preserve"> CA. Long-term results using the anatomic medullary locking hip prosthesis. </w:t>
      </w:r>
      <w:proofErr w:type="spellStart"/>
      <w:r w:rsidRPr="000B6418">
        <w:rPr>
          <w:rFonts w:ascii="Book Antiqua" w:eastAsia="宋体" w:hAnsi="Book Antiqua" w:cs="宋体"/>
          <w:i/>
          <w:iCs/>
          <w:lang w:eastAsia="zh-CN"/>
        </w:rPr>
        <w:t>Clin</w:t>
      </w:r>
      <w:proofErr w:type="spellEnd"/>
      <w:r w:rsidRPr="000B6418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0B6418">
        <w:rPr>
          <w:rFonts w:ascii="Book Antiqua" w:eastAsia="宋体" w:hAnsi="Book Antiqua" w:cs="宋体"/>
          <w:i/>
          <w:iCs/>
          <w:lang w:eastAsia="zh-CN"/>
        </w:rPr>
        <w:t>Orthop</w:t>
      </w:r>
      <w:proofErr w:type="spellEnd"/>
      <w:r w:rsidRPr="000B6418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0B6418">
        <w:rPr>
          <w:rFonts w:ascii="Book Antiqua" w:eastAsia="宋体" w:hAnsi="Book Antiqua" w:cs="宋体"/>
          <w:i/>
          <w:iCs/>
          <w:lang w:eastAsia="zh-CN"/>
        </w:rPr>
        <w:t>Relat</w:t>
      </w:r>
      <w:proofErr w:type="spellEnd"/>
      <w:r w:rsidRPr="000B6418">
        <w:rPr>
          <w:rFonts w:ascii="Book Antiqua" w:eastAsia="宋体" w:hAnsi="Book Antiqua" w:cs="宋体"/>
          <w:i/>
          <w:iCs/>
          <w:lang w:eastAsia="zh-CN"/>
        </w:rPr>
        <w:t xml:space="preserve"> Res</w:t>
      </w:r>
      <w:r w:rsidRPr="000B6418">
        <w:rPr>
          <w:rFonts w:ascii="Book Antiqua" w:eastAsia="宋体" w:hAnsi="Book Antiqua" w:cs="宋体"/>
          <w:lang w:eastAsia="zh-CN"/>
        </w:rPr>
        <w:t xml:space="preserve"> 2001; </w:t>
      </w:r>
      <w:r>
        <w:rPr>
          <w:rFonts w:ascii="Book Antiqua" w:eastAsia="宋体" w:hAnsi="Book Antiqua" w:cs="宋体" w:hint="eastAsia"/>
          <w:b/>
          <w:lang w:eastAsia="zh-CN"/>
        </w:rPr>
        <w:t>393</w:t>
      </w:r>
      <w:r w:rsidRPr="000B6418">
        <w:rPr>
          <w:rFonts w:ascii="Book Antiqua" w:eastAsia="宋体" w:hAnsi="Book Antiqua" w:cs="宋体"/>
          <w:lang w:eastAsia="zh-CN"/>
        </w:rPr>
        <w:t>: 137-146 [PMID: 11764343 DOI: 10.1097/00003086-200112000-00016]</w:t>
      </w:r>
    </w:p>
    <w:p w14:paraId="283103AA" w14:textId="77777777" w:rsidR="000B6418" w:rsidRPr="000B6418" w:rsidRDefault="000B6418" w:rsidP="000B641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B6418">
        <w:rPr>
          <w:rFonts w:ascii="Book Antiqua" w:eastAsia="宋体" w:hAnsi="Book Antiqua" w:cs="宋体"/>
          <w:lang w:eastAsia="zh-CN"/>
        </w:rPr>
        <w:t xml:space="preserve">14 </w:t>
      </w:r>
      <w:proofErr w:type="spellStart"/>
      <w:r w:rsidRPr="000B6418">
        <w:rPr>
          <w:rFonts w:ascii="Book Antiqua" w:eastAsia="宋体" w:hAnsi="Book Antiqua" w:cs="宋体"/>
          <w:b/>
          <w:bCs/>
          <w:lang w:eastAsia="zh-CN"/>
        </w:rPr>
        <w:t>Zumstein</w:t>
      </w:r>
      <w:proofErr w:type="spellEnd"/>
      <w:r w:rsidRPr="000B6418">
        <w:rPr>
          <w:rFonts w:ascii="Book Antiqua" w:eastAsia="宋体" w:hAnsi="Book Antiqua" w:cs="宋体"/>
          <w:b/>
          <w:bCs/>
          <w:lang w:eastAsia="zh-CN"/>
        </w:rPr>
        <w:t xml:space="preserve"> MA</w:t>
      </w:r>
      <w:r w:rsidRPr="000B6418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B6418">
        <w:rPr>
          <w:rFonts w:ascii="Book Antiqua" w:eastAsia="宋体" w:hAnsi="Book Antiqua" w:cs="宋体"/>
          <w:lang w:eastAsia="zh-CN"/>
        </w:rPr>
        <w:t>Pinedo</w:t>
      </w:r>
      <w:proofErr w:type="spellEnd"/>
      <w:r w:rsidRPr="000B6418">
        <w:rPr>
          <w:rFonts w:ascii="Book Antiqua" w:eastAsia="宋体" w:hAnsi="Book Antiqua" w:cs="宋体"/>
          <w:lang w:eastAsia="zh-CN"/>
        </w:rPr>
        <w:t xml:space="preserve"> M, Old J, </w:t>
      </w:r>
      <w:proofErr w:type="spellStart"/>
      <w:r w:rsidRPr="000B6418">
        <w:rPr>
          <w:rFonts w:ascii="Book Antiqua" w:eastAsia="宋体" w:hAnsi="Book Antiqua" w:cs="宋体"/>
          <w:lang w:eastAsia="zh-CN"/>
        </w:rPr>
        <w:t>Boileau</w:t>
      </w:r>
      <w:proofErr w:type="spellEnd"/>
      <w:r w:rsidRPr="000B6418">
        <w:rPr>
          <w:rFonts w:ascii="Book Antiqua" w:eastAsia="宋体" w:hAnsi="Book Antiqua" w:cs="宋体"/>
          <w:lang w:eastAsia="zh-CN"/>
        </w:rPr>
        <w:t xml:space="preserve"> P. Problems, complications, reoperations, and revisions in reverse total shoulder arthroplasty: a systematic review. </w:t>
      </w:r>
      <w:r w:rsidRPr="000B6418">
        <w:rPr>
          <w:rFonts w:ascii="Book Antiqua" w:eastAsia="宋体" w:hAnsi="Book Antiqua" w:cs="宋体"/>
          <w:i/>
          <w:iCs/>
          <w:lang w:eastAsia="zh-CN"/>
        </w:rPr>
        <w:t xml:space="preserve">J Shoulder Elbow </w:t>
      </w:r>
      <w:proofErr w:type="spellStart"/>
      <w:r w:rsidRPr="000B6418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Pr="000B6418">
        <w:rPr>
          <w:rFonts w:ascii="Book Antiqua" w:eastAsia="宋体" w:hAnsi="Book Antiqua" w:cs="宋体"/>
          <w:lang w:eastAsia="zh-CN"/>
        </w:rPr>
        <w:t xml:space="preserve"> 2011; </w:t>
      </w:r>
      <w:r w:rsidRPr="000B6418">
        <w:rPr>
          <w:rFonts w:ascii="Book Antiqua" w:eastAsia="宋体" w:hAnsi="Book Antiqua" w:cs="宋体"/>
          <w:b/>
          <w:bCs/>
          <w:lang w:eastAsia="zh-CN"/>
        </w:rPr>
        <w:t>20</w:t>
      </w:r>
      <w:r w:rsidRPr="000B6418">
        <w:rPr>
          <w:rFonts w:ascii="Book Antiqua" w:eastAsia="宋体" w:hAnsi="Book Antiqua" w:cs="宋体"/>
          <w:lang w:eastAsia="zh-CN"/>
        </w:rPr>
        <w:t>: 146-157 [PMID: 21134666 DOI: 10.1016/j.jse.2010.08.001]</w:t>
      </w:r>
    </w:p>
    <w:p w14:paraId="7B66552A" w14:textId="77777777" w:rsidR="000B6418" w:rsidRPr="000B6418" w:rsidRDefault="000B6418" w:rsidP="000B641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B6418">
        <w:rPr>
          <w:rFonts w:ascii="Book Antiqua" w:eastAsia="宋体" w:hAnsi="Book Antiqua" w:cs="宋体"/>
          <w:lang w:eastAsia="zh-CN"/>
        </w:rPr>
        <w:t xml:space="preserve">15 </w:t>
      </w:r>
      <w:r w:rsidRPr="000B6418">
        <w:rPr>
          <w:rFonts w:ascii="Book Antiqua" w:eastAsia="宋体" w:hAnsi="Book Antiqua" w:cs="宋体"/>
          <w:b/>
          <w:bCs/>
          <w:lang w:eastAsia="zh-CN"/>
        </w:rPr>
        <w:t>Dawson J</w:t>
      </w:r>
      <w:r w:rsidRPr="000B6418">
        <w:rPr>
          <w:rFonts w:ascii="Book Antiqua" w:eastAsia="宋体" w:hAnsi="Book Antiqua" w:cs="宋体"/>
          <w:lang w:eastAsia="zh-CN"/>
        </w:rPr>
        <w:t xml:space="preserve">, Fitzpatrick R, Murray D, Carr A. Comparison of measures to assess outcomes in total hip replacement surgery. </w:t>
      </w:r>
      <w:proofErr w:type="spellStart"/>
      <w:r w:rsidRPr="000B6418">
        <w:rPr>
          <w:rFonts w:ascii="Book Antiqua" w:eastAsia="宋体" w:hAnsi="Book Antiqua" w:cs="宋体"/>
          <w:i/>
          <w:iCs/>
          <w:lang w:eastAsia="zh-CN"/>
        </w:rPr>
        <w:t>Qual</w:t>
      </w:r>
      <w:proofErr w:type="spellEnd"/>
      <w:r w:rsidRPr="000B6418">
        <w:rPr>
          <w:rFonts w:ascii="Book Antiqua" w:eastAsia="宋体" w:hAnsi="Book Antiqua" w:cs="宋体"/>
          <w:i/>
          <w:iCs/>
          <w:lang w:eastAsia="zh-CN"/>
        </w:rPr>
        <w:t xml:space="preserve"> Health Care</w:t>
      </w:r>
      <w:r w:rsidRPr="000B6418">
        <w:rPr>
          <w:rFonts w:ascii="Book Antiqua" w:eastAsia="宋体" w:hAnsi="Book Antiqua" w:cs="宋体"/>
          <w:lang w:eastAsia="zh-CN"/>
        </w:rPr>
        <w:t xml:space="preserve"> 1996; </w:t>
      </w:r>
      <w:r w:rsidRPr="000B6418">
        <w:rPr>
          <w:rFonts w:ascii="Book Antiqua" w:eastAsia="宋体" w:hAnsi="Book Antiqua" w:cs="宋体"/>
          <w:b/>
          <w:bCs/>
          <w:lang w:eastAsia="zh-CN"/>
        </w:rPr>
        <w:t>5</w:t>
      </w:r>
      <w:r w:rsidRPr="000B6418">
        <w:rPr>
          <w:rFonts w:ascii="Book Antiqua" w:eastAsia="宋体" w:hAnsi="Book Antiqua" w:cs="宋体"/>
          <w:lang w:eastAsia="zh-CN"/>
        </w:rPr>
        <w:t>: 81-88 [PMID: 10158596 DOI: 10.1136/qshc.5.2.81]</w:t>
      </w:r>
    </w:p>
    <w:p w14:paraId="1FDE263E" w14:textId="77777777" w:rsidR="000B6418" w:rsidRPr="000B6418" w:rsidRDefault="000B6418" w:rsidP="000B641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B6418">
        <w:rPr>
          <w:rFonts w:ascii="Book Antiqua" w:eastAsia="宋体" w:hAnsi="Book Antiqua" w:cs="宋体"/>
          <w:lang w:eastAsia="zh-CN"/>
        </w:rPr>
        <w:t xml:space="preserve">16 </w:t>
      </w:r>
      <w:r w:rsidRPr="000B6418">
        <w:rPr>
          <w:rFonts w:ascii="Book Antiqua" w:eastAsia="宋体" w:hAnsi="Book Antiqua" w:cs="宋体"/>
          <w:b/>
          <w:bCs/>
          <w:lang w:eastAsia="zh-CN"/>
        </w:rPr>
        <w:t>Siegel JE</w:t>
      </w:r>
      <w:r w:rsidRPr="000B6418">
        <w:rPr>
          <w:rFonts w:ascii="Book Antiqua" w:eastAsia="宋体" w:hAnsi="Book Antiqua" w:cs="宋体"/>
          <w:lang w:eastAsia="zh-CN"/>
        </w:rPr>
        <w:t xml:space="preserve">, Torrance GW, Russell LB, Luce BR, Weinstein MC, Gold MR. Guidelines for </w:t>
      </w:r>
      <w:proofErr w:type="spellStart"/>
      <w:r w:rsidRPr="000B6418">
        <w:rPr>
          <w:rFonts w:ascii="Book Antiqua" w:eastAsia="宋体" w:hAnsi="Book Antiqua" w:cs="宋体"/>
          <w:lang w:eastAsia="zh-CN"/>
        </w:rPr>
        <w:t>pharmacoeconomic</w:t>
      </w:r>
      <w:proofErr w:type="spellEnd"/>
      <w:r w:rsidRPr="000B6418">
        <w:rPr>
          <w:rFonts w:ascii="Book Antiqua" w:eastAsia="宋体" w:hAnsi="Book Antiqua" w:cs="宋体"/>
          <w:lang w:eastAsia="zh-CN"/>
        </w:rPr>
        <w:t xml:space="preserve"> studies. Recommendations from the panel on cost effectiveness in health and medicine. </w:t>
      </w:r>
      <w:proofErr w:type="gramStart"/>
      <w:r w:rsidRPr="000B6418">
        <w:rPr>
          <w:rFonts w:ascii="Book Antiqua" w:eastAsia="宋体" w:hAnsi="Book Antiqua" w:cs="宋体"/>
          <w:lang w:eastAsia="zh-CN"/>
        </w:rPr>
        <w:t>Panel on cost Effectiveness in Health and Medicine.</w:t>
      </w:r>
      <w:proofErr w:type="gramEnd"/>
      <w:r w:rsidRPr="000B641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B6418">
        <w:rPr>
          <w:rFonts w:ascii="Book Antiqua" w:eastAsia="宋体" w:hAnsi="Book Antiqua" w:cs="宋体"/>
          <w:i/>
          <w:iCs/>
          <w:lang w:eastAsia="zh-CN"/>
        </w:rPr>
        <w:t>Pharmacoeconomics</w:t>
      </w:r>
      <w:proofErr w:type="spellEnd"/>
      <w:r w:rsidRPr="000B6418">
        <w:rPr>
          <w:rFonts w:ascii="Book Antiqua" w:eastAsia="宋体" w:hAnsi="Book Antiqua" w:cs="宋体"/>
          <w:lang w:eastAsia="zh-CN"/>
        </w:rPr>
        <w:t xml:space="preserve"> 1997; </w:t>
      </w:r>
      <w:r w:rsidRPr="000B6418">
        <w:rPr>
          <w:rFonts w:ascii="Book Antiqua" w:eastAsia="宋体" w:hAnsi="Book Antiqua" w:cs="宋体"/>
          <w:b/>
          <w:bCs/>
          <w:lang w:eastAsia="zh-CN"/>
        </w:rPr>
        <w:t>11</w:t>
      </w:r>
      <w:r w:rsidRPr="000B6418">
        <w:rPr>
          <w:rFonts w:ascii="Book Antiqua" w:eastAsia="宋体" w:hAnsi="Book Antiqua" w:cs="宋体"/>
          <w:lang w:eastAsia="zh-CN"/>
        </w:rPr>
        <w:t>: 159-168 [PMID: 10172935 DOI: 10.2165/00019053-199711020-00005]</w:t>
      </w:r>
    </w:p>
    <w:p w14:paraId="286DE746" w14:textId="77777777" w:rsidR="000B6418" w:rsidRPr="000B6418" w:rsidRDefault="000B6418" w:rsidP="000B641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B6418">
        <w:rPr>
          <w:rFonts w:ascii="Book Antiqua" w:eastAsia="宋体" w:hAnsi="Book Antiqua" w:cs="宋体"/>
          <w:lang w:eastAsia="zh-CN"/>
        </w:rPr>
        <w:t xml:space="preserve">17 </w:t>
      </w:r>
      <w:r w:rsidRPr="000B6418">
        <w:rPr>
          <w:rFonts w:ascii="Book Antiqua" w:eastAsia="宋体" w:hAnsi="Book Antiqua" w:cs="宋体"/>
          <w:b/>
          <w:bCs/>
          <w:lang w:eastAsia="zh-CN"/>
        </w:rPr>
        <w:t>March LM</w:t>
      </w:r>
      <w:r w:rsidRPr="000B6418">
        <w:rPr>
          <w:rFonts w:ascii="Book Antiqua" w:eastAsia="宋体" w:hAnsi="Book Antiqua" w:cs="宋体"/>
          <w:lang w:eastAsia="zh-CN"/>
        </w:rPr>
        <w:t xml:space="preserve">, Cross MJ, </w:t>
      </w:r>
      <w:proofErr w:type="spellStart"/>
      <w:r w:rsidRPr="000B6418">
        <w:rPr>
          <w:rFonts w:ascii="Book Antiqua" w:eastAsia="宋体" w:hAnsi="Book Antiqua" w:cs="宋体"/>
          <w:lang w:eastAsia="zh-CN"/>
        </w:rPr>
        <w:t>Lapsley</w:t>
      </w:r>
      <w:proofErr w:type="spellEnd"/>
      <w:r w:rsidRPr="000B6418">
        <w:rPr>
          <w:rFonts w:ascii="Book Antiqua" w:eastAsia="宋体" w:hAnsi="Book Antiqua" w:cs="宋体"/>
          <w:lang w:eastAsia="zh-CN"/>
        </w:rPr>
        <w:t xml:space="preserve"> H, </w:t>
      </w:r>
      <w:proofErr w:type="spellStart"/>
      <w:r w:rsidRPr="000B6418">
        <w:rPr>
          <w:rFonts w:ascii="Book Antiqua" w:eastAsia="宋体" w:hAnsi="Book Antiqua" w:cs="宋体"/>
          <w:lang w:eastAsia="zh-CN"/>
        </w:rPr>
        <w:t>Brnabic</w:t>
      </w:r>
      <w:proofErr w:type="spellEnd"/>
      <w:r w:rsidRPr="000B6418">
        <w:rPr>
          <w:rFonts w:ascii="Book Antiqua" w:eastAsia="宋体" w:hAnsi="Book Antiqua" w:cs="宋体"/>
          <w:lang w:eastAsia="zh-CN"/>
        </w:rPr>
        <w:t xml:space="preserve"> AJ, Tribe KL, </w:t>
      </w:r>
      <w:proofErr w:type="spellStart"/>
      <w:r w:rsidRPr="000B6418">
        <w:rPr>
          <w:rFonts w:ascii="Book Antiqua" w:eastAsia="宋体" w:hAnsi="Book Antiqua" w:cs="宋体"/>
          <w:lang w:eastAsia="zh-CN"/>
        </w:rPr>
        <w:t>Bachmeier</w:t>
      </w:r>
      <w:proofErr w:type="spellEnd"/>
      <w:r w:rsidRPr="000B6418">
        <w:rPr>
          <w:rFonts w:ascii="Book Antiqua" w:eastAsia="宋体" w:hAnsi="Book Antiqua" w:cs="宋体"/>
          <w:lang w:eastAsia="zh-CN"/>
        </w:rPr>
        <w:t xml:space="preserve"> CJ, Courtenay BG, Brooks PM. Outcomes after hip or knee replacement surgery for osteoarthritis. </w:t>
      </w:r>
      <w:proofErr w:type="gramStart"/>
      <w:r w:rsidRPr="000B6418">
        <w:rPr>
          <w:rFonts w:ascii="Book Antiqua" w:eastAsia="宋体" w:hAnsi="Book Antiqua" w:cs="宋体"/>
          <w:lang w:eastAsia="zh-CN"/>
        </w:rPr>
        <w:t>A prospective cohort study comparing patients' quality of life before and after surgery with age-related population norms.</w:t>
      </w:r>
      <w:proofErr w:type="gramEnd"/>
      <w:r w:rsidRPr="000B6418">
        <w:rPr>
          <w:rFonts w:ascii="Book Antiqua" w:eastAsia="宋体" w:hAnsi="Book Antiqua" w:cs="宋体"/>
          <w:lang w:eastAsia="zh-CN"/>
        </w:rPr>
        <w:t xml:space="preserve"> </w:t>
      </w:r>
      <w:r w:rsidRPr="000B6418">
        <w:rPr>
          <w:rFonts w:ascii="Book Antiqua" w:eastAsia="宋体" w:hAnsi="Book Antiqua" w:cs="宋体"/>
          <w:i/>
          <w:iCs/>
          <w:lang w:eastAsia="zh-CN"/>
        </w:rPr>
        <w:t xml:space="preserve">Med J </w:t>
      </w:r>
      <w:proofErr w:type="spellStart"/>
      <w:r w:rsidRPr="000B6418">
        <w:rPr>
          <w:rFonts w:ascii="Book Antiqua" w:eastAsia="宋体" w:hAnsi="Book Antiqua" w:cs="宋体"/>
          <w:i/>
          <w:iCs/>
          <w:lang w:eastAsia="zh-CN"/>
        </w:rPr>
        <w:t>Aust</w:t>
      </w:r>
      <w:proofErr w:type="spellEnd"/>
      <w:r w:rsidRPr="000B6418">
        <w:rPr>
          <w:rFonts w:ascii="Book Antiqua" w:eastAsia="宋体" w:hAnsi="Book Antiqua" w:cs="宋体"/>
          <w:lang w:eastAsia="zh-CN"/>
        </w:rPr>
        <w:t xml:space="preserve"> 1999; </w:t>
      </w:r>
      <w:r w:rsidRPr="000B6418">
        <w:rPr>
          <w:rFonts w:ascii="Book Antiqua" w:eastAsia="宋体" w:hAnsi="Book Antiqua" w:cs="宋体"/>
          <w:b/>
          <w:bCs/>
          <w:lang w:eastAsia="zh-CN"/>
        </w:rPr>
        <w:t>171</w:t>
      </w:r>
      <w:r w:rsidRPr="000B6418">
        <w:rPr>
          <w:rFonts w:ascii="Book Antiqua" w:eastAsia="宋体" w:hAnsi="Book Antiqua" w:cs="宋体"/>
          <w:lang w:eastAsia="zh-CN"/>
        </w:rPr>
        <w:t>: 235-238 [PMID: 10495753]</w:t>
      </w:r>
    </w:p>
    <w:p w14:paraId="1B4E3E9A" w14:textId="4E402948" w:rsidR="000B6418" w:rsidRPr="000B6418" w:rsidRDefault="000B6418" w:rsidP="000B641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>
        <w:rPr>
          <w:rFonts w:ascii="Book Antiqua" w:eastAsia="宋体" w:hAnsi="Book Antiqua" w:cs="宋体"/>
          <w:lang w:eastAsia="zh-CN"/>
        </w:rPr>
        <w:t xml:space="preserve">18 </w:t>
      </w:r>
      <w:r w:rsidRPr="000B6418">
        <w:rPr>
          <w:rFonts w:ascii="Book Antiqua" w:eastAsia="宋体" w:hAnsi="Book Antiqua" w:cs="宋体"/>
          <w:b/>
          <w:lang w:eastAsia="zh-CN"/>
        </w:rPr>
        <w:t>Ware JE</w:t>
      </w:r>
      <w:r w:rsidRPr="000B6418">
        <w:rPr>
          <w:rFonts w:ascii="Book Antiqua" w:eastAsia="宋体" w:hAnsi="Book Antiqua" w:cs="宋体"/>
          <w:lang w:eastAsia="zh-CN"/>
        </w:rPr>
        <w:t xml:space="preserve">, Snow KK, </w:t>
      </w:r>
      <w:proofErr w:type="spellStart"/>
      <w:r w:rsidRPr="000B6418">
        <w:rPr>
          <w:rFonts w:ascii="Book Antiqua" w:eastAsia="宋体" w:hAnsi="Book Antiqua" w:cs="宋体"/>
          <w:lang w:eastAsia="zh-CN"/>
        </w:rPr>
        <w:t>Kosinski</w:t>
      </w:r>
      <w:proofErr w:type="spellEnd"/>
      <w:r w:rsidRPr="000B6418">
        <w:rPr>
          <w:rFonts w:ascii="Book Antiqua" w:eastAsia="宋体" w:hAnsi="Book Antiqua" w:cs="宋体"/>
          <w:lang w:eastAsia="zh-CN"/>
        </w:rPr>
        <w:t xml:space="preserve"> M. SF-36</w:t>
      </w:r>
      <w:proofErr w:type="gramEnd"/>
      <w:r w:rsidRPr="00924D75">
        <w:rPr>
          <w:rFonts w:ascii="Book Antiqua" w:hAnsi="Book Antiqua" w:cs="Arial"/>
        </w:rPr>
        <w:t>®</w:t>
      </w:r>
      <w:r w:rsidRPr="000B6418">
        <w:rPr>
          <w:rFonts w:ascii="Book Antiqua" w:eastAsia="宋体" w:hAnsi="Book Antiqua" w:cs="宋体"/>
          <w:lang w:eastAsia="zh-CN"/>
        </w:rPr>
        <w:t xml:space="preserve"> Health Survey: Manual and Interpretation Guide. Lincoln, RI: </w:t>
      </w:r>
      <w:proofErr w:type="spellStart"/>
      <w:r w:rsidRPr="000B6418">
        <w:rPr>
          <w:rFonts w:ascii="Book Antiqua" w:eastAsia="宋体" w:hAnsi="Book Antiqua" w:cs="宋体"/>
          <w:lang w:eastAsia="zh-CN"/>
        </w:rPr>
        <w:t>Q</w:t>
      </w:r>
      <w:r w:rsidR="00930046">
        <w:rPr>
          <w:rFonts w:ascii="Book Antiqua" w:eastAsia="宋体" w:hAnsi="Book Antiqua" w:cs="宋体"/>
          <w:lang w:eastAsia="zh-CN"/>
        </w:rPr>
        <w:t>ualityMetric</w:t>
      </w:r>
      <w:proofErr w:type="spellEnd"/>
      <w:r w:rsidR="00930046">
        <w:rPr>
          <w:rFonts w:ascii="Book Antiqua" w:eastAsia="宋体" w:hAnsi="Book Antiqua" w:cs="宋体"/>
          <w:lang w:eastAsia="zh-CN"/>
        </w:rPr>
        <w:t xml:space="preserve"> Incorporated, 2000</w:t>
      </w:r>
    </w:p>
    <w:p w14:paraId="2651226A" w14:textId="77777777" w:rsidR="006778DD" w:rsidRPr="000B6418" w:rsidRDefault="006778DD" w:rsidP="000B6418">
      <w:pPr>
        <w:spacing w:line="360" w:lineRule="auto"/>
        <w:jc w:val="both"/>
        <w:rPr>
          <w:rFonts w:ascii="Book Antiqua" w:hAnsi="Book Antiqua" w:cs="Arial"/>
        </w:rPr>
      </w:pPr>
    </w:p>
    <w:p w14:paraId="11A2106E" w14:textId="6C30B65D" w:rsidR="006778DD" w:rsidRPr="00930046" w:rsidRDefault="005F1160" w:rsidP="00930046">
      <w:pPr>
        <w:spacing w:line="360" w:lineRule="auto"/>
        <w:jc w:val="right"/>
        <w:rPr>
          <w:rFonts w:ascii="Book Antiqua" w:hAnsi="Book Antiqua" w:cs="Arial"/>
        </w:rPr>
      </w:pPr>
      <w:r w:rsidRPr="00930046">
        <w:rPr>
          <w:rFonts w:ascii="Book Antiqua" w:hAnsi="Book Antiqua"/>
          <w:b/>
        </w:rPr>
        <w:lastRenderedPageBreak/>
        <w:t>P-Reviewer:</w:t>
      </w:r>
      <w:r w:rsidRPr="00930046">
        <w:rPr>
          <w:rFonts w:ascii="Book Antiqua" w:hAnsi="Book Antiqua" w:cs="Tahoma"/>
          <w:color w:val="000000"/>
        </w:rPr>
        <w:t xml:space="preserve"> </w:t>
      </w:r>
      <w:proofErr w:type="spellStart"/>
      <w:r w:rsidRPr="00930046">
        <w:rPr>
          <w:rFonts w:ascii="Book Antiqua" w:hAnsi="Book Antiqua" w:cs="Tahoma"/>
          <w:color w:val="000000"/>
        </w:rPr>
        <w:t>Fenichel</w:t>
      </w:r>
      <w:proofErr w:type="spellEnd"/>
      <w:r w:rsidRPr="00930046">
        <w:rPr>
          <w:rFonts w:ascii="Book Antiqua" w:hAnsi="Book Antiqua" w:cs="Tahoma"/>
          <w:color w:val="000000"/>
          <w:lang w:eastAsia="zh-CN"/>
        </w:rPr>
        <w:t xml:space="preserve"> I, </w:t>
      </w:r>
      <w:r w:rsidRPr="00930046">
        <w:rPr>
          <w:rFonts w:ascii="Book Antiqua" w:hAnsi="Book Antiqua" w:cs="Tahoma"/>
          <w:color w:val="000000"/>
        </w:rPr>
        <w:t>Hasegawa</w:t>
      </w:r>
      <w:r w:rsidRPr="00930046">
        <w:rPr>
          <w:rFonts w:ascii="Book Antiqua" w:hAnsi="Book Antiqua" w:cs="Tahoma"/>
          <w:color w:val="000000"/>
          <w:lang w:eastAsia="zh-CN"/>
        </w:rPr>
        <w:t xml:space="preserve"> M</w:t>
      </w:r>
      <w:r w:rsidRPr="00930046">
        <w:rPr>
          <w:rFonts w:ascii="Book Antiqua" w:hAnsi="Book Antiqua"/>
          <w:b/>
        </w:rPr>
        <w:t xml:space="preserve"> S-Editor: </w:t>
      </w:r>
      <w:r w:rsidRPr="00930046">
        <w:rPr>
          <w:rFonts w:ascii="Book Antiqua" w:hAnsi="Book Antiqua"/>
        </w:rPr>
        <w:t>Ji FF</w:t>
      </w:r>
      <w:r w:rsidRPr="00930046">
        <w:rPr>
          <w:rFonts w:ascii="Book Antiqua" w:hAnsi="Book Antiqua"/>
          <w:b/>
        </w:rPr>
        <w:t xml:space="preserve"> L-Editor: E-Editor:</w:t>
      </w:r>
    </w:p>
    <w:p w14:paraId="115D1039" w14:textId="77777777" w:rsidR="006778DD" w:rsidRPr="000B6418" w:rsidRDefault="006778DD" w:rsidP="000B6418">
      <w:pPr>
        <w:spacing w:line="360" w:lineRule="auto"/>
        <w:jc w:val="both"/>
        <w:rPr>
          <w:rFonts w:ascii="Book Antiqua" w:hAnsi="Book Antiqua"/>
        </w:rPr>
      </w:pPr>
    </w:p>
    <w:p w14:paraId="5789FB3C" w14:textId="55F8D50D" w:rsidR="003058C4" w:rsidRPr="000B6418" w:rsidRDefault="003058C4" w:rsidP="000B6418">
      <w:pPr>
        <w:spacing w:line="360" w:lineRule="auto"/>
        <w:jc w:val="both"/>
        <w:rPr>
          <w:rFonts w:ascii="Book Antiqua" w:hAnsi="Book Antiqua" w:cs="Arial"/>
          <w:b/>
          <w:lang w:eastAsia="zh-CN"/>
        </w:rPr>
      </w:pPr>
      <w:r w:rsidRPr="000B6418">
        <w:rPr>
          <w:rFonts w:ascii="Book Antiqua" w:hAnsi="Book Antiqua" w:cs="Arial"/>
          <w:b/>
          <w:lang w:eastAsia="zh-CN"/>
        </w:rPr>
        <w:br w:type="page"/>
      </w:r>
    </w:p>
    <w:p w14:paraId="46124610" w14:textId="0E989142" w:rsidR="00A10A9C" w:rsidRPr="003058C4" w:rsidRDefault="003058C4" w:rsidP="005B3D87">
      <w:pPr>
        <w:spacing w:line="360" w:lineRule="auto"/>
        <w:jc w:val="both"/>
        <w:rPr>
          <w:rFonts w:ascii="Book Antiqua" w:hAnsi="Book Antiqua" w:cs="Arial"/>
          <w:b/>
          <w:lang w:eastAsia="zh-CN"/>
        </w:rPr>
      </w:pPr>
      <w:r>
        <w:rPr>
          <w:rFonts w:ascii="Book Antiqua" w:hAnsi="Book Antiqua" w:cs="Arial"/>
          <w:b/>
          <w:noProof/>
          <w:lang w:eastAsia="en-US"/>
        </w:rPr>
        <w:lastRenderedPageBreak/>
        <w:drawing>
          <wp:inline distT="0" distB="0" distL="0" distR="0" wp14:anchorId="2EE95EF8" wp14:editId="5D86A1F1">
            <wp:extent cx="5943600" cy="4615581"/>
            <wp:effectExtent l="0" t="0" r="0" b="0"/>
            <wp:docPr id="1" name="图片 1" descr="E:\jifangfang\送修稿\2015-09-30\21274\新建文件夹\WJ_ORTHOP_FIG_1z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ifangfang\送修稿\2015-09-30\21274\新建文件夹\WJ_ORTHOP_FIG_1z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FC123" w14:textId="31F4DC1C" w:rsidR="006778DD" w:rsidRPr="00E97CEC" w:rsidRDefault="00837DBA" w:rsidP="005B3D87">
      <w:pPr>
        <w:spacing w:line="360" w:lineRule="auto"/>
        <w:jc w:val="both"/>
        <w:rPr>
          <w:rFonts w:ascii="Book Antiqua" w:hAnsi="Book Antiqua" w:cs="Arial"/>
          <w:b/>
          <w:lang w:eastAsia="zh-CN"/>
        </w:rPr>
      </w:pPr>
      <w:r w:rsidRPr="003058C4">
        <w:rPr>
          <w:rFonts w:ascii="Book Antiqua" w:eastAsia="Times New Roman" w:hAnsi="Book Antiqua" w:cs="Arial"/>
          <w:b/>
        </w:rPr>
        <w:t>Fig</w:t>
      </w:r>
      <w:r w:rsidR="0034182D" w:rsidRPr="003058C4">
        <w:rPr>
          <w:rFonts w:ascii="Book Antiqua" w:eastAsia="Times New Roman" w:hAnsi="Book Antiqua" w:cs="Arial"/>
          <w:b/>
        </w:rPr>
        <w:t>ure</w:t>
      </w:r>
      <w:r w:rsidRPr="003058C4">
        <w:rPr>
          <w:rFonts w:ascii="Book Antiqua" w:eastAsia="Times New Roman" w:hAnsi="Book Antiqua" w:cs="Arial"/>
          <w:b/>
        </w:rPr>
        <w:t xml:space="preserve"> </w:t>
      </w:r>
      <w:r w:rsidR="00DA2AF1" w:rsidRPr="003058C4">
        <w:rPr>
          <w:rFonts w:ascii="Book Antiqua" w:eastAsia="Times New Roman" w:hAnsi="Book Antiqua" w:cs="Arial"/>
          <w:b/>
        </w:rPr>
        <w:t>1</w:t>
      </w:r>
      <w:r w:rsidR="00924D75" w:rsidRPr="003058C4">
        <w:rPr>
          <w:rFonts w:ascii="Book Antiqua" w:eastAsia="Times New Roman" w:hAnsi="Book Antiqua" w:cs="Arial"/>
          <w:b/>
        </w:rPr>
        <w:t xml:space="preserve"> </w:t>
      </w:r>
      <w:r w:rsidR="00791E7D" w:rsidRPr="003058C4">
        <w:rPr>
          <w:rFonts w:ascii="Book Antiqua" w:eastAsia="Times New Roman" w:hAnsi="Book Antiqua" w:cs="Arial"/>
          <w:b/>
        </w:rPr>
        <w:t>Stochastic model and decision-making algorithm</w:t>
      </w:r>
      <w:r w:rsidRPr="003058C4">
        <w:rPr>
          <w:rFonts w:ascii="Book Antiqua" w:eastAsia="Times New Roman" w:hAnsi="Book Antiqua" w:cs="Arial"/>
          <w:b/>
        </w:rPr>
        <w:t>.</w:t>
      </w:r>
      <w:r w:rsidR="00E97CEC" w:rsidRPr="00E97CEC">
        <w:rPr>
          <w:rFonts w:ascii="Book Antiqua" w:hAnsi="Book Antiqua"/>
          <w:bCs/>
          <w:lang w:eastAsia="zh-CN"/>
        </w:rPr>
        <w:t xml:space="preserve"> </w:t>
      </w:r>
      <w:r w:rsidR="00E97CEC" w:rsidRPr="00721766">
        <w:rPr>
          <w:rFonts w:ascii="Book Antiqua" w:hAnsi="Book Antiqua"/>
          <w:bCs/>
          <w:lang w:eastAsia="zh-CN"/>
        </w:rPr>
        <w:t>RSA</w:t>
      </w:r>
      <w:r w:rsidR="00E97CEC">
        <w:rPr>
          <w:rFonts w:ascii="Book Antiqua" w:hAnsi="Book Antiqua" w:hint="eastAsia"/>
          <w:bCs/>
          <w:lang w:eastAsia="zh-CN"/>
        </w:rPr>
        <w:t>:</w:t>
      </w:r>
      <w:r w:rsidR="00E97CEC" w:rsidRPr="00E97CEC">
        <w:rPr>
          <w:rFonts w:ascii="Book Antiqua" w:hAnsi="Book Antiqua"/>
          <w:bCs/>
          <w:lang w:eastAsia="zh-CN"/>
        </w:rPr>
        <w:t xml:space="preserve"> </w:t>
      </w:r>
      <w:r w:rsidR="00E97CEC" w:rsidRPr="00721766">
        <w:rPr>
          <w:rFonts w:ascii="Book Antiqua" w:hAnsi="Book Antiqua"/>
          <w:bCs/>
          <w:lang w:eastAsia="zh-CN"/>
        </w:rPr>
        <w:t>Reverse-total shoulder arthroplasty</w:t>
      </w:r>
      <w:r w:rsidR="00E97CEC">
        <w:rPr>
          <w:rFonts w:ascii="Book Antiqua" w:hAnsi="Book Antiqua" w:hint="eastAsia"/>
          <w:bCs/>
          <w:lang w:eastAsia="zh-CN"/>
        </w:rPr>
        <w:t xml:space="preserve">; QALY: </w:t>
      </w:r>
      <w:r w:rsidR="00E97CEC" w:rsidRPr="00924D75">
        <w:rPr>
          <w:rFonts w:ascii="Book Antiqua" w:eastAsia="Calibri" w:hAnsi="Book Antiqua" w:cs="Arial"/>
        </w:rPr>
        <w:t>Quality-adjusted life year</w:t>
      </w:r>
      <w:r w:rsidR="000E3BF8">
        <w:rPr>
          <w:rFonts w:ascii="Book Antiqua" w:hAnsi="Book Antiqua" w:cs="Arial" w:hint="eastAsia"/>
          <w:lang w:eastAsia="zh-CN"/>
        </w:rPr>
        <w:t xml:space="preserve">; THA: </w:t>
      </w:r>
      <w:r w:rsidR="000E3BF8" w:rsidRPr="00924D75">
        <w:rPr>
          <w:rFonts w:ascii="Book Antiqua" w:eastAsia="Arial Unicode MS" w:hAnsi="Book Antiqua" w:cs="Arial"/>
        </w:rPr>
        <w:t>Total hip arthroplasty</w:t>
      </w:r>
      <w:r w:rsidR="00E97CEC">
        <w:rPr>
          <w:rFonts w:ascii="Book Antiqua" w:hAnsi="Book Antiqua" w:cs="Arial" w:hint="eastAsia"/>
          <w:lang w:eastAsia="zh-CN"/>
        </w:rPr>
        <w:t>.</w:t>
      </w:r>
    </w:p>
    <w:p w14:paraId="6A0488DA" w14:textId="77777777" w:rsidR="00E97CEC" w:rsidRDefault="00E97CEC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br w:type="page"/>
      </w:r>
    </w:p>
    <w:p w14:paraId="3F57B40A" w14:textId="4A352857" w:rsidR="009E4E63" w:rsidRPr="000E3BF8" w:rsidRDefault="000E3BF8" w:rsidP="005B3D87">
      <w:pPr>
        <w:spacing w:line="360" w:lineRule="auto"/>
        <w:jc w:val="both"/>
        <w:rPr>
          <w:rFonts w:ascii="Book Antiqua" w:hAnsi="Book Antiqua" w:cs="Arial"/>
          <w:b/>
          <w:lang w:eastAsia="zh-CN"/>
        </w:rPr>
      </w:pPr>
      <w:r>
        <w:rPr>
          <w:rFonts w:ascii="Book Antiqua" w:hAnsi="Book Antiqua" w:cs="Arial"/>
          <w:b/>
        </w:rPr>
        <w:lastRenderedPageBreak/>
        <w:t>Table 1</w:t>
      </w:r>
      <w:r w:rsidR="009E4E63" w:rsidRPr="00924D75">
        <w:rPr>
          <w:rFonts w:ascii="Book Antiqua" w:hAnsi="Book Antiqua" w:cs="Arial"/>
          <w:b/>
        </w:rPr>
        <w:t xml:space="preserve"> </w:t>
      </w:r>
      <w:r>
        <w:rPr>
          <w:rFonts w:ascii="Book Antiqua" w:eastAsia="Times New Roman" w:hAnsi="Book Antiqua" w:cs="Arial"/>
        </w:rPr>
        <w:t>Markov Stochastic Model</w:t>
      </w:r>
    </w:p>
    <w:tbl>
      <w:tblPr>
        <w:tblW w:w="107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9"/>
        <w:gridCol w:w="1803"/>
        <w:gridCol w:w="3918"/>
      </w:tblGrid>
      <w:tr w:rsidR="00924D75" w:rsidRPr="00924D75" w14:paraId="44CAB3B3" w14:textId="77777777" w:rsidTr="000E3BF8">
        <w:trPr>
          <w:cantSplit/>
          <w:trHeight w:hRule="exact" w:val="397"/>
          <w:jc w:val="center"/>
        </w:trPr>
        <w:tc>
          <w:tcPr>
            <w:tcW w:w="507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661CCE26" w14:textId="77777777" w:rsidR="006A3FDF" w:rsidRPr="00924D75" w:rsidRDefault="006A3FDF" w:rsidP="005B3D87">
            <w:pPr>
              <w:tabs>
                <w:tab w:val="left" w:pos="2025"/>
                <w:tab w:val="center" w:pos="3102"/>
              </w:tabs>
              <w:spacing w:line="360" w:lineRule="auto"/>
              <w:jc w:val="both"/>
              <w:textAlignment w:val="baseline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Component</w:t>
            </w:r>
          </w:p>
          <w:p w14:paraId="599B8A89" w14:textId="77777777" w:rsidR="00A10A9C" w:rsidRPr="00924D75" w:rsidRDefault="00A10A9C" w:rsidP="005B3D87">
            <w:pPr>
              <w:tabs>
                <w:tab w:val="left" w:pos="2025"/>
                <w:tab w:val="center" w:pos="3102"/>
              </w:tabs>
              <w:spacing w:line="360" w:lineRule="auto"/>
              <w:jc w:val="both"/>
              <w:textAlignment w:val="baseline"/>
              <w:rPr>
                <w:rFonts w:ascii="Book Antiqua" w:eastAsia="Arial Unicode MS" w:hAnsi="Book Antiqua" w:cs="Arial"/>
              </w:rPr>
            </w:pPr>
          </w:p>
          <w:p w14:paraId="13242CE5" w14:textId="77777777" w:rsidR="00A10A9C" w:rsidRPr="00924D75" w:rsidRDefault="00A10A9C" w:rsidP="005B3D87">
            <w:pPr>
              <w:tabs>
                <w:tab w:val="left" w:pos="2025"/>
                <w:tab w:val="center" w:pos="3102"/>
              </w:tabs>
              <w:spacing w:line="360" w:lineRule="auto"/>
              <w:jc w:val="both"/>
              <w:textAlignment w:val="baseline"/>
              <w:rPr>
                <w:rFonts w:ascii="Book Antiqua" w:eastAsia="Arial Unicode MS" w:hAnsi="Book Antiqua" w:cs="Arial"/>
              </w:rPr>
            </w:pPr>
          </w:p>
          <w:p w14:paraId="22A2B65B" w14:textId="77777777" w:rsidR="00A10A9C" w:rsidRPr="00924D75" w:rsidRDefault="00A10A9C" w:rsidP="005B3D87">
            <w:pPr>
              <w:tabs>
                <w:tab w:val="left" w:pos="2025"/>
                <w:tab w:val="center" w:pos="3102"/>
              </w:tabs>
              <w:spacing w:line="360" w:lineRule="auto"/>
              <w:jc w:val="both"/>
              <w:textAlignment w:val="baseline"/>
              <w:rPr>
                <w:rFonts w:ascii="Book Antiqua" w:eastAsia="Arial Unicode MS" w:hAnsi="Book Antiqua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02EA9A3E" w14:textId="77777777" w:rsidR="006A3FDF" w:rsidRPr="00924D75" w:rsidRDefault="006A3FDF" w:rsidP="005B3D87">
            <w:pPr>
              <w:spacing w:line="360" w:lineRule="auto"/>
              <w:jc w:val="both"/>
              <w:textAlignment w:val="baseline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Abbreviation</w:t>
            </w:r>
          </w:p>
          <w:p w14:paraId="573A88EA" w14:textId="77777777" w:rsidR="00A10A9C" w:rsidRPr="00924D75" w:rsidRDefault="00A10A9C" w:rsidP="005B3D87">
            <w:pPr>
              <w:spacing w:line="360" w:lineRule="auto"/>
              <w:jc w:val="both"/>
              <w:textAlignment w:val="baseline"/>
              <w:rPr>
                <w:rFonts w:ascii="Book Antiqua" w:eastAsia="Arial Unicode MS" w:hAnsi="Book Antiqua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7BA35A43" w14:textId="77777777" w:rsidR="006A3FDF" w:rsidRPr="00924D75" w:rsidRDefault="006A3FDF" w:rsidP="005B3D87">
            <w:pPr>
              <w:spacing w:line="360" w:lineRule="auto"/>
              <w:jc w:val="both"/>
              <w:textAlignment w:val="baseline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Value</w:t>
            </w:r>
          </w:p>
        </w:tc>
      </w:tr>
      <w:tr w:rsidR="00924D75" w:rsidRPr="00924D75" w14:paraId="2FBD33D7" w14:textId="77777777" w:rsidTr="000E3BF8">
        <w:trPr>
          <w:cantSplit/>
          <w:trHeight w:hRule="exact" w:val="397"/>
          <w:jc w:val="center"/>
        </w:trPr>
        <w:tc>
          <w:tcPr>
            <w:tcW w:w="507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14:paraId="2F5CC181" w14:textId="078A9025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 xml:space="preserve">Age of </w:t>
            </w:r>
            <w:r w:rsidR="000E3BF8">
              <w:rPr>
                <w:rFonts w:ascii="Book Antiqua" w:hAnsi="Book Antiqua" w:cs="Arial" w:hint="eastAsia"/>
                <w:lang w:eastAsia="zh-CN"/>
              </w:rPr>
              <w:t>THA</w:t>
            </w:r>
            <w:r w:rsidRPr="00924D75">
              <w:rPr>
                <w:rFonts w:ascii="Book Antiqua" w:eastAsia="Arial Unicode MS" w:hAnsi="Book Antiqua" w:cs="Arial"/>
              </w:rPr>
              <w:t xml:space="preserve"> patients, years +/- SD </w:t>
            </w:r>
            <w:r w:rsidRPr="00924D75">
              <w:rPr>
                <w:rFonts w:ascii="Book Antiqua" w:hAnsi="Book Antiqua"/>
                <w:vertAlign w:val="superscript"/>
              </w:rPr>
              <w:t>[7]</w:t>
            </w:r>
          </w:p>
        </w:tc>
        <w:tc>
          <w:tcPr>
            <w:tcW w:w="171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14:paraId="147845C9" w14:textId="5290F9BA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 xml:space="preserve">Age </w:t>
            </w:r>
            <w:r w:rsidR="00F90447" w:rsidRPr="00924D75">
              <w:rPr>
                <w:rFonts w:ascii="Book Antiqua" w:eastAsia="Arial Unicode MS" w:hAnsi="Book Antiqua" w:cs="Arial"/>
              </w:rPr>
              <w:t>-</w:t>
            </w:r>
            <w:r w:rsidR="000E3BF8">
              <w:rPr>
                <w:rFonts w:ascii="Book Antiqua" w:eastAsia="Arial Unicode MS" w:hAnsi="Book Antiqua" w:cs="Arial" w:hint="eastAsia"/>
                <w:lang w:eastAsia="zh-CN"/>
              </w:rPr>
              <w:t xml:space="preserve"> </w:t>
            </w:r>
            <w:r w:rsidRPr="00924D75">
              <w:rPr>
                <w:rFonts w:ascii="Book Antiqua" w:eastAsia="Arial Unicode MS" w:hAnsi="Book Antiqua" w:cs="Arial"/>
              </w:rPr>
              <w:t>H</w:t>
            </w:r>
            <w:r w:rsidR="00F90447" w:rsidRPr="00924D75">
              <w:rPr>
                <w:rFonts w:ascii="Book Antiqua" w:eastAsia="Arial Unicode MS" w:hAnsi="Book Antiqua" w:cs="Arial"/>
              </w:rPr>
              <w:t>ip</w:t>
            </w:r>
          </w:p>
        </w:tc>
        <w:tc>
          <w:tcPr>
            <w:tcW w:w="396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14:paraId="6519F447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67.9 ± 9.0</w:t>
            </w:r>
          </w:p>
        </w:tc>
      </w:tr>
      <w:tr w:rsidR="00924D75" w:rsidRPr="00924D75" w14:paraId="3231609F" w14:textId="77777777" w:rsidTr="000E3BF8">
        <w:trPr>
          <w:cantSplit/>
          <w:trHeight w:hRule="exact" w:val="397"/>
          <w:jc w:val="center"/>
        </w:trPr>
        <w:tc>
          <w:tcPr>
            <w:tcW w:w="507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087A961A" w14:textId="4EF45579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Gender of</w:t>
            </w:r>
            <w:r w:rsidR="00924D75">
              <w:rPr>
                <w:rFonts w:ascii="Book Antiqua" w:eastAsia="Arial Unicode MS" w:hAnsi="Book Antiqua" w:cs="Arial"/>
              </w:rPr>
              <w:t xml:space="preserve"> </w:t>
            </w:r>
            <w:r w:rsidR="000E3BF8">
              <w:rPr>
                <w:rFonts w:ascii="Book Antiqua" w:hAnsi="Book Antiqua" w:cs="Arial" w:hint="eastAsia"/>
                <w:lang w:eastAsia="zh-CN"/>
              </w:rPr>
              <w:t>THA</w:t>
            </w:r>
            <w:r w:rsidRPr="00924D75">
              <w:rPr>
                <w:rFonts w:ascii="Book Antiqua" w:eastAsia="Arial Unicode MS" w:hAnsi="Book Antiqua" w:cs="Arial"/>
              </w:rPr>
              <w:t xml:space="preserve"> patients, % men, % women </w:t>
            </w:r>
            <w:r w:rsidRPr="00924D75">
              <w:rPr>
                <w:rFonts w:ascii="Book Antiqua" w:hAnsi="Book Antiqua"/>
                <w:vertAlign w:val="superscript"/>
              </w:rPr>
              <w:t>[7]</w:t>
            </w:r>
            <w:r w:rsidRPr="00924D75">
              <w:rPr>
                <w:rFonts w:ascii="Book Antiqua" w:eastAsia="Arial Unicode MS" w:hAnsi="Book Antiqua" w:cs="Arial"/>
              </w:rPr>
              <w:fldChar w:fldCharType="begin">
                <w:fldData xml:space="preserve">PEVuZE5vdGU+PENpdGU+PEF1dGhvcj5NYW5naW9uZTwvQXV0aG9yPjxZZWFyPjE5OTc8L1llYXI+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==
</w:fldData>
              </w:fldChar>
            </w:r>
            <w:r w:rsidRPr="00924D75">
              <w:rPr>
                <w:rFonts w:ascii="Book Antiqua" w:eastAsia="Arial Unicode MS" w:hAnsi="Book Antiqua" w:cs="Arial"/>
              </w:rPr>
              <w:instrText xml:space="preserve"> ADDIN EN.CITE </w:instrText>
            </w:r>
            <w:r w:rsidRPr="00924D75">
              <w:rPr>
                <w:rFonts w:ascii="Book Antiqua" w:eastAsia="Arial Unicode MS" w:hAnsi="Book Antiqua" w:cs="Arial"/>
              </w:rPr>
              <w:fldChar w:fldCharType="begin">
                <w:fldData xml:space="preserve">PEVuZE5vdGU+PENpdGU+PEF1dGhvcj5NYW5naW9uZTwvQXV0aG9yPjxZZWFyPjE5OTc8L1llYXI+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==
</w:fldData>
              </w:fldChar>
            </w:r>
            <w:r w:rsidRPr="00924D75">
              <w:rPr>
                <w:rFonts w:ascii="Book Antiqua" w:eastAsia="Arial Unicode MS" w:hAnsi="Book Antiqua" w:cs="Arial"/>
              </w:rPr>
              <w:instrText xml:space="preserve"> ADDIN EN.CITE.DATA </w:instrText>
            </w:r>
            <w:r w:rsidRPr="00924D75">
              <w:rPr>
                <w:rFonts w:ascii="Book Antiqua" w:eastAsia="Arial Unicode MS" w:hAnsi="Book Antiqua" w:cs="Arial"/>
              </w:rPr>
            </w:r>
            <w:r w:rsidRPr="00924D75">
              <w:rPr>
                <w:rFonts w:ascii="Book Antiqua" w:eastAsia="Arial Unicode MS" w:hAnsi="Book Antiqua" w:cs="Arial"/>
              </w:rPr>
              <w:fldChar w:fldCharType="end"/>
            </w:r>
            <w:r w:rsidRPr="00924D75">
              <w:rPr>
                <w:rFonts w:ascii="Book Antiqua" w:eastAsia="Arial Unicode MS" w:hAnsi="Book Antiqua" w:cs="Arial"/>
              </w:rPr>
            </w:r>
            <w:r w:rsidRPr="00924D75">
              <w:rPr>
                <w:rFonts w:ascii="Book Antiqua" w:eastAsia="Arial Unicode MS" w:hAnsi="Book Antiqua" w:cs="Arial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61DD1280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%H</w:t>
            </w:r>
            <w:r w:rsidR="00F90447" w:rsidRPr="00924D75">
              <w:rPr>
                <w:rFonts w:ascii="Book Antiqua" w:eastAsia="Arial Unicode MS" w:hAnsi="Book Antiqua" w:cs="Arial"/>
              </w:rPr>
              <w:t>ip-M</w:t>
            </w:r>
            <w:r w:rsidRPr="00924D75">
              <w:rPr>
                <w:rFonts w:ascii="Book Antiqua" w:eastAsia="Arial Unicode MS" w:hAnsi="Book Antiqua" w:cs="Arial"/>
              </w:rPr>
              <w:t>, %H</w:t>
            </w:r>
            <w:r w:rsidR="00F90447" w:rsidRPr="00924D75">
              <w:rPr>
                <w:rFonts w:ascii="Book Antiqua" w:eastAsia="Arial Unicode MS" w:hAnsi="Book Antiqua" w:cs="Arial"/>
              </w:rPr>
              <w:t>-</w:t>
            </w:r>
            <w:r w:rsidRPr="00924D75">
              <w:rPr>
                <w:rFonts w:ascii="Book Antiqua" w:eastAsia="Arial Unicode MS" w:hAnsi="Book Antiqua" w:cs="Arial"/>
              </w:rPr>
              <w:t>W</w:t>
            </w:r>
          </w:p>
        </w:tc>
        <w:tc>
          <w:tcPr>
            <w:tcW w:w="396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791B9509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46%, 54%</w:t>
            </w:r>
          </w:p>
        </w:tc>
      </w:tr>
      <w:tr w:rsidR="00924D75" w:rsidRPr="00924D75" w14:paraId="7E765C95" w14:textId="77777777" w:rsidTr="000E3BF8">
        <w:trPr>
          <w:cantSplit/>
          <w:trHeight w:hRule="exact" w:val="397"/>
          <w:jc w:val="center"/>
        </w:trPr>
        <w:tc>
          <w:tcPr>
            <w:tcW w:w="507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2B549266" w14:textId="416483FF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 xml:space="preserve">Age of </w:t>
            </w:r>
            <w:r w:rsidR="00225F8D" w:rsidRPr="00924D75">
              <w:rPr>
                <w:rFonts w:ascii="Book Antiqua" w:eastAsia="Calibri" w:hAnsi="Book Antiqua" w:cs="Arial"/>
              </w:rPr>
              <w:t>RSA</w:t>
            </w:r>
            <w:r w:rsidRPr="00924D75">
              <w:rPr>
                <w:rFonts w:ascii="Book Antiqua" w:eastAsia="Arial Unicode MS" w:hAnsi="Book Antiqua" w:cs="Arial"/>
              </w:rPr>
              <w:t xml:space="preserve"> patient, years </w:t>
            </w:r>
            <w:r w:rsidR="000E3BF8" w:rsidRPr="00A03C60">
              <w:rPr>
                <w:rFonts w:ascii="Book Antiqua" w:hAnsi="Book Antiqua" w:cs="Arial"/>
                <w:color w:val="000000"/>
              </w:rPr>
              <w:t>±</w:t>
            </w:r>
            <w:r w:rsidRPr="00924D75">
              <w:rPr>
                <w:rFonts w:ascii="Book Antiqua" w:eastAsia="Arial Unicode MS" w:hAnsi="Book Antiqua" w:cs="Arial"/>
              </w:rPr>
              <w:t xml:space="preserve"> SD</w:t>
            </w:r>
          </w:p>
        </w:tc>
        <w:tc>
          <w:tcPr>
            <w:tcW w:w="171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66811657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proofErr w:type="spellStart"/>
            <w:r w:rsidRPr="00924D75">
              <w:rPr>
                <w:rFonts w:ascii="Book Antiqua" w:eastAsia="Arial Unicode MS" w:hAnsi="Book Antiqua" w:cs="Arial"/>
              </w:rPr>
              <w:t>AgeS</w:t>
            </w:r>
            <w:proofErr w:type="spellEnd"/>
          </w:p>
        </w:tc>
        <w:tc>
          <w:tcPr>
            <w:tcW w:w="396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0142E5CB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69.3 ± 7.7</w:t>
            </w:r>
          </w:p>
        </w:tc>
      </w:tr>
      <w:tr w:rsidR="00924D75" w:rsidRPr="00924D75" w14:paraId="7F1FA92B" w14:textId="77777777" w:rsidTr="000E3BF8">
        <w:trPr>
          <w:cantSplit/>
          <w:trHeight w:hRule="exact" w:val="397"/>
          <w:jc w:val="center"/>
        </w:trPr>
        <w:tc>
          <w:tcPr>
            <w:tcW w:w="507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1DCAB70B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Gender of Reverse Shoulder patients, % men, % women</w:t>
            </w:r>
          </w:p>
        </w:tc>
        <w:tc>
          <w:tcPr>
            <w:tcW w:w="171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04DCEA34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%RSM, %RSW</w:t>
            </w:r>
          </w:p>
        </w:tc>
        <w:tc>
          <w:tcPr>
            <w:tcW w:w="396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2A119220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60%, 40%</w:t>
            </w:r>
          </w:p>
        </w:tc>
      </w:tr>
      <w:tr w:rsidR="00924D75" w:rsidRPr="00924D75" w14:paraId="7FBFE053" w14:textId="77777777" w:rsidTr="000E3BF8">
        <w:trPr>
          <w:cantSplit/>
          <w:trHeight w:hRule="exact" w:val="397"/>
          <w:jc w:val="center"/>
        </w:trPr>
        <w:tc>
          <w:tcPr>
            <w:tcW w:w="507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7CA9C4C3" w14:textId="57B38964" w:rsidR="006A3FDF" w:rsidRPr="00924D75" w:rsidRDefault="006A3FDF" w:rsidP="005B3D87">
            <w:pPr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924D75">
              <w:rPr>
                <w:rFonts w:ascii="Book Antiqua" w:eastAsia="Arial Unicode MS" w:hAnsi="Book Antiqua" w:cs="Arial"/>
              </w:rPr>
              <w:t xml:space="preserve">Standard reduction in </w:t>
            </w:r>
            <w:r w:rsidR="000E3BF8" w:rsidRPr="00924D75">
              <w:rPr>
                <w:rFonts w:ascii="Book Antiqua" w:eastAsia="Arial Unicode MS" w:hAnsi="Book Antiqua" w:cs="Arial"/>
              </w:rPr>
              <w:t>quality of</w:t>
            </w:r>
            <w:r w:rsidR="000E3BF8">
              <w:rPr>
                <w:rFonts w:ascii="Book Antiqua" w:eastAsia="Arial Unicode MS" w:hAnsi="Book Antiqua" w:cs="Arial"/>
              </w:rPr>
              <w:t xml:space="preserve"> </w:t>
            </w:r>
            <w:r w:rsidR="000E3BF8" w:rsidRPr="00924D75">
              <w:rPr>
                <w:rFonts w:ascii="Book Antiqua" w:eastAsia="Arial Unicode MS" w:hAnsi="Book Antiqua" w:cs="Arial"/>
              </w:rPr>
              <w:t>lif</w:t>
            </w:r>
            <w:r w:rsidRPr="00924D75">
              <w:rPr>
                <w:rFonts w:ascii="Book Antiqua" w:eastAsia="Arial Unicode MS" w:hAnsi="Book Antiqua" w:cs="Arial"/>
              </w:rPr>
              <w:t>e</w:t>
            </w:r>
            <w:r w:rsidRPr="00924D75">
              <w:rPr>
                <w:rFonts w:ascii="Book Antiqua" w:hAnsi="Book Antiqua"/>
                <w:vertAlign w:val="superscript"/>
              </w:rPr>
              <w:t>[9]</w:t>
            </w:r>
          </w:p>
          <w:p w14:paraId="17EE6DA5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</w:p>
        </w:tc>
        <w:tc>
          <w:tcPr>
            <w:tcW w:w="171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30F10FB6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SR</w:t>
            </w:r>
          </w:p>
        </w:tc>
        <w:tc>
          <w:tcPr>
            <w:tcW w:w="396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2AF47882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-3%</w:t>
            </w:r>
          </w:p>
        </w:tc>
      </w:tr>
      <w:tr w:rsidR="00924D75" w:rsidRPr="00924D75" w14:paraId="003A8BB9" w14:textId="77777777" w:rsidTr="000E3BF8">
        <w:trPr>
          <w:cantSplit/>
          <w:trHeight w:hRule="exact" w:val="397"/>
          <w:jc w:val="center"/>
        </w:trPr>
        <w:tc>
          <w:tcPr>
            <w:tcW w:w="507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7F0DCCD4" w14:textId="62EDB36B" w:rsidR="006A3FDF" w:rsidRPr="00924D75" w:rsidRDefault="00C367D9" w:rsidP="005B3D87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Arial Unicode MS" w:hAnsi="Book Antiqua" w:cs="Arial" w:hint="eastAsia"/>
                <w:vertAlign w:val="superscript"/>
                <w:lang w:eastAsia="zh-CN"/>
              </w:rPr>
              <w:t>1</w:t>
            </w:r>
            <w:r w:rsidR="006A3FDF" w:rsidRPr="00924D75">
              <w:rPr>
                <w:rFonts w:ascii="Book Antiqua" w:eastAsia="Arial Unicode MS" w:hAnsi="Book Antiqua" w:cs="Arial"/>
              </w:rPr>
              <w:t xml:space="preserve">Pre-operative </w:t>
            </w:r>
            <w:r w:rsidR="000E3BF8">
              <w:rPr>
                <w:rFonts w:ascii="Book Antiqua" w:hAnsi="Book Antiqua" w:cs="Arial" w:hint="eastAsia"/>
                <w:lang w:eastAsia="zh-CN"/>
              </w:rPr>
              <w:t>THA</w:t>
            </w:r>
            <w:r w:rsidR="00A12955">
              <w:rPr>
                <w:rFonts w:ascii="Book Antiqua" w:eastAsia="Arial Unicode MS" w:hAnsi="Book Antiqua" w:cs="Arial"/>
              </w:rPr>
              <w:t xml:space="preserve"> cost</w:t>
            </w:r>
            <w:r w:rsidR="006A3FDF" w:rsidRPr="00924D75">
              <w:rPr>
                <w:rFonts w:ascii="Book Antiqua" w:eastAsia="Arial Unicode MS" w:hAnsi="Book Antiqua" w:cs="Arial"/>
              </w:rPr>
              <w:t xml:space="preserve">, $ </w:t>
            </w:r>
            <w:r>
              <w:rPr>
                <w:rFonts w:ascii="Book Antiqua" w:hAnsi="Book Antiqua"/>
                <w:vertAlign w:val="superscript"/>
              </w:rPr>
              <w:t>[</w:t>
            </w:r>
            <w:r w:rsidR="006A3FDF" w:rsidRPr="00924D75">
              <w:rPr>
                <w:rFonts w:ascii="Book Antiqua" w:hAnsi="Book Antiqua"/>
                <w:vertAlign w:val="superscript"/>
              </w:rPr>
              <w:t>7]</w:t>
            </w:r>
          </w:p>
        </w:tc>
        <w:tc>
          <w:tcPr>
            <w:tcW w:w="171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4F77EACF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H pre-op</w:t>
            </w:r>
          </w:p>
        </w:tc>
        <w:tc>
          <w:tcPr>
            <w:tcW w:w="396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4677E289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400</w:t>
            </w:r>
          </w:p>
        </w:tc>
      </w:tr>
      <w:tr w:rsidR="00924D75" w:rsidRPr="00924D75" w14:paraId="4C8BC48F" w14:textId="77777777" w:rsidTr="000E3BF8">
        <w:trPr>
          <w:cantSplit/>
          <w:trHeight w:hRule="exact" w:val="397"/>
          <w:jc w:val="center"/>
        </w:trPr>
        <w:tc>
          <w:tcPr>
            <w:tcW w:w="507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610EE589" w14:textId="05A86F92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  <w:vertAlign w:val="superscript"/>
              </w:rPr>
            </w:pPr>
            <w:r w:rsidRPr="00924D75">
              <w:rPr>
                <w:rFonts w:ascii="Book Antiqua" w:eastAsia="Arial Unicode MS" w:hAnsi="Book Antiqua" w:cs="Arial"/>
              </w:rPr>
              <w:t xml:space="preserve">Pre-operative </w:t>
            </w:r>
            <w:r w:rsidR="00225F8D" w:rsidRPr="00924D75">
              <w:rPr>
                <w:rFonts w:ascii="Book Antiqua" w:eastAsia="Calibri" w:hAnsi="Book Antiqua" w:cs="Arial"/>
              </w:rPr>
              <w:t>RSA</w:t>
            </w:r>
            <w:r w:rsidR="00A12955">
              <w:rPr>
                <w:rFonts w:ascii="Book Antiqua" w:eastAsia="Arial Unicode MS" w:hAnsi="Book Antiqua" w:cs="Arial"/>
              </w:rPr>
              <w:t xml:space="preserve"> cost</w:t>
            </w:r>
            <w:r w:rsidR="000E3BF8">
              <w:rPr>
                <w:rFonts w:ascii="Book Antiqua" w:eastAsia="Arial Unicode MS" w:hAnsi="Book Antiqua" w:cs="Arial"/>
              </w:rPr>
              <w:t>, $</w:t>
            </w:r>
            <w:r w:rsidRPr="00924D75">
              <w:rPr>
                <w:rFonts w:ascii="Book Antiqua" w:hAnsi="Book Antiqua"/>
                <w:vertAlign w:val="superscript"/>
              </w:rPr>
              <w:t>[2]</w:t>
            </w:r>
          </w:p>
        </w:tc>
        <w:tc>
          <w:tcPr>
            <w:tcW w:w="171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1388B4DB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R pre-op</w:t>
            </w:r>
          </w:p>
        </w:tc>
        <w:tc>
          <w:tcPr>
            <w:tcW w:w="396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7E8EEFA0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600</w:t>
            </w:r>
          </w:p>
        </w:tc>
      </w:tr>
      <w:tr w:rsidR="00924D75" w:rsidRPr="00924D75" w14:paraId="11A9EE83" w14:textId="77777777" w:rsidTr="000E3BF8">
        <w:trPr>
          <w:cantSplit/>
          <w:trHeight w:hRule="exact" w:val="397"/>
          <w:jc w:val="center"/>
        </w:trPr>
        <w:tc>
          <w:tcPr>
            <w:tcW w:w="507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29009078" w14:textId="1C364266" w:rsidR="006A3FDF" w:rsidRPr="00924D75" w:rsidRDefault="006A3FDF" w:rsidP="000E3BF8">
            <w:pPr>
              <w:spacing w:line="360" w:lineRule="auto"/>
              <w:jc w:val="both"/>
              <w:rPr>
                <w:rFonts w:ascii="Book Antiqua" w:eastAsia="Arial Unicode MS" w:hAnsi="Book Antiqua" w:cs="Arial"/>
                <w:lang w:eastAsia="zh-CN"/>
              </w:rPr>
            </w:pPr>
            <w:r w:rsidRPr="00924D75">
              <w:rPr>
                <w:rFonts w:ascii="Book Antiqua" w:eastAsia="Arial Unicode MS" w:hAnsi="Book Antiqua" w:cs="Arial"/>
              </w:rPr>
              <w:t xml:space="preserve">Cost of </w:t>
            </w:r>
            <w:r w:rsidR="000E3BF8" w:rsidRPr="00924D75">
              <w:rPr>
                <w:rFonts w:ascii="Book Antiqua" w:eastAsia="Arial Unicode MS" w:hAnsi="Book Antiqua" w:cs="Arial"/>
              </w:rPr>
              <w:t>THA</w:t>
            </w:r>
            <w:r w:rsidR="000E3BF8">
              <w:rPr>
                <w:rFonts w:ascii="Book Antiqua" w:eastAsia="Arial Unicode MS" w:hAnsi="Book Antiqua" w:cs="Arial"/>
              </w:rPr>
              <w:t xml:space="preserve"> implant, $</w:t>
            </w:r>
            <w:r w:rsidR="000E3BF8">
              <w:rPr>
                <w:rFonts w:ascii="Book Antiqua" w:hAnsi="Book Antiqua" w:hint="eastAsia"/>
                <w:vertAlign w:val="superscript"/>
                <w:lang w:eastAsia="zh-CN"/>
              </w:rPr>
              <w:t>1</w:t>
            </w:r>
          </w:p>
        </w:tc>
        <w:tc>
          <w:tcPr>
            <w:tcW w:w="171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15B3225D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H-</w:t>
            </w:r>
            <w:r w:rsidR="00F90447" w:rsidRPr="00924D75">
              <w:rPr>
                <w:rFonts w:ascii="Book Antiqua" w:eastAsia="Arial Unicode MS" w:hAnsi="Book Antiqua" w:cs="Arial"/>
              </w:rPr>
              <w:t>i</w:t>
            </w:r>
            <w:r w:rsidRPr="00924D75">
              <w:rPr>
                <w:rFonts w:ascii="Book Antiqua" w:eastAsia="Arial Unicode MS" w:hAnsi="Book Antiqua" w:cs="Arial"/>
              </w:rPr>
              <w:t>mplant</w:t>
            </w:r>
          </w:p>
        </w:tc>
        <w:tc>
          <w:tcPr>
            <w:tcW w:w="396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143A0A4D" w14:textId="34837CAD" w:rsidR="006A3FDF" w:rsidRPr="00924D75" w:rsidRDefault="000E3BF8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>
              <w:rPr>
                <w:rFonts w:ascii="Book Antiqua" w:eastAsia="Arial Unicode MS" w:hAnsi="Book Antiqua" w:cs="Arial"/>
              </w:rPr>
              <w:t>4</w:t>
            </w:r>
            <w:r w:rsidR="006A3FDF" w:rsidRPr="00924D75">
              <w:rPr>
                <w:rFonts w:ascii="Book Antiqua" w:eastAsia="Arial Unicode MS" w:hAnsi="Book Antiqua" w:cs="Arial"/>
              </w:rPr>
              <w:t>300</w:t>
            </w:r>
          </w:p>
        </w:tc>
      </w:tr>
      <w:tr w:rsidR="00924D75" w:rsidRPr="00924D75" w14:paraId="091419C2" w14:textId="77777777" w:rsidTr="000E3BF8">
        <w:trPr>
          <w:cantSplit/>
          <w:trHeight w:hRule="exact" w:val="397"/>
          <w:jc w:val="center"/>
        </w:trPr>
        <w:tc>
          <w:tcPr>
            <w:tcW w:w="507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3F2FD674" w14:textId="2845802B" w:rsidR="006A3FDF" w:rsidRPr="00924D75" w:rsidRDefault="000E3BF8" w:rsidP="000E3BF8">
            <w:pPr>
              <w:spacing w:line="360" w:lineRule="auto"/>
              <w:jc w:val="both"/>
              <w:rPr>
                <w:rFonts w:ascii="Book Antiqua" w:eastAsia="Arial Unicode MS" w:hAnsi="Book Antiqua" w:cs="Arial"/>
                <w:lang w:eastAsia="zh-CN"/>
              </w:rPr>
            </w:pPr>
            <w:r w:rsidRPr="00924D75">
              <w:rPr>
                <w:rFonts w:ascii="Book Antiqua" w:eastAsia="Arial Unicode MS" w:hAnsi="Book Antiqua" w:cs="Arial"/>
              </w:rPr>
              <w:t>THA</w:t>
            </w:r>
            <w:r w:rsidR="006A3FDF" w:rsidRPr="00924D75">
              <w:rPr>
                <w:rFonts w:ascii="Book Antiqua" w:eastAsia="Arial Unicode MS" w:hAnsi="Book Antiqua" w:cs="Arial"/>
              </w:rPr>
              <w:t xml:space="preserve"> surgical and hospital costs</w:t>
            </w:r>
            <w:r>
              <w:rPr>
                <w:rFonts w:ascii="Book Antiqua" w:eastAsia="Arial Unicode MS" w:hAnsi="Book Antiqua" w:cs="Arial"/>
              </w:rPr>
              <w:t>, $</w:t>
            </w:r>
            <w:r>
              <w:rPr>
                <w:rFonts w:ascii="Book Antiqua" w:hAnsi="Book Antiqua" w:hint="eastAsia"/>
                <w:vertAlign w:val="superscript"/>
                <w:lang w:eastAsia="zh-CN"/>
              </w:rPr>
              <w:t>1</w:t>
            </w:r>
          </w:p>
        </w:tc>
        <w:tc>
          <w:tcPr>
            <w:tcW w:w="171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29430931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proofErr w:type="spellStart"/>
            <w:r w:rsidRPr="00924D75">
              <w:rPr>
                <w:rFonts w:ascii="Book Antiqua" w:eastAsia="Arial Unicode MS" w:hAnsi="Book Antiqua" w:cs="Arial"/>
              </w:rPr>
              <w:t>Hsurg</w:t>
            </w:r>
            <w:proofErr w:type="spellEnd"/>
          </w:p>
        </w:tc>
        <w:tc>
          <w:tcPr>
            <w:tcW w:w="396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0BC4699B" w14:textId="0A6F66DD" w:rsidR="006A3FDF" w:rsidRPr="00924D75" w:rsidRDefault="000E3BF8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>
              <w:rPr>
                <w:rFonts w:ascii="Book Antiqua" w:eastAsia="Arial Unicode MS" w:hAnsi="Book Antiqua" w:cs="Arial"/>
              </w:rPr>
              <w:t>5</w:t>
            </w:r>
            <w:r w:rsidR="006A3FDF" w:rsidRPr="00924D75">
              <w:rPr>
                <w:rFonts w:ascii="Book Antiqua" w:eastAsia="Arial Unicode MS" w:hAnsi="Book Antiqua" w:cs="Arial"/>
              </w:rPr>
              <w:t>600</w:t>
            </w:r>
          </w:p>
        </w:tc>
      </w:tr>
      <w:tr w:rsidR="00924D75" w:rsidRPr="00924D75" w14:paraId="1B54C11D" w14:textId="77777777" w:rsidTr="000E3BF8">
        <w:trPr>
          <w:cantSplit/>
          <w:trHeight w:hRule="exact" w:val="397"/>
          <w:jc w:val="center"/>
        </w:trPr>
        <w:tc>
          <w:tcPr>
            <w:tcW w:w="507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632CCEAA" w14:textId="3757F8F6" w:rsidR="006A3FDF" w:rsidRPr="00924D75" w:rsidRDefault="006A3FDF" w:rsidP="000E3BF8">
            <w:pPr>
              <w:spacing w:line="360" w:lineRule="auto"/>
              <w:jc w:val="both"/>
              <w:rPr>
                <w:rFonts w:ascii="Book Antiqua" w:eastAsia="Arial Unicode MS" w:hAnsi="Book Antiqua" w:cs="Arial"/>
                <w:lang w:eastAsia="zh-CN"/>
              </w:rPr>
            </w:pPr>
            <w:r w:rsidRPr="00924D75">
              <w:rPr>
                <w:rFonts w:ascii="Book Antiqua" w:eastAsia="Arial Unicode MS" w:hAnsi="Book Antiqua" w:cs="Arial"/>
              </w:rPr>
              <w:t xml:space="preserve">Total </w:t>
            </w:r>
            <w:r w:rsidR="000E3BF8" w:rsidRPr="00924D75">
              <w:rPr>
                <w:rFonts w:ascii="Book Antiqua" w:eastAsia="Arial Unicode MS" w:hAnsi="Book Antiqua" w:cs="Arial"/>
              </w:rPr>
              <w:t>direct co</w:t>
            </w:r>
            <w:r w:rsidRPr="00924D75">
              <w:rPr>
                <w:rFonts w:ascii="Book Antiqua" w:eastAsia="Arial Unicode MS" w:hAnsi="Book Antiqua" w:cs="Arial"/>
              </w:rPr>
              <w:t xml:space="preserve">st of </w:t>
            </w:r>
            <w:r w:rsidR="000E3BF8" w:rsidRPr="00924D75">
              <w:rPr>
                <w:rFonts w:ascii="Book Antiqua" w:eastAsia="Arial Unicode MS" w:hAnsi="Book Antiqua" w:cs="Arial"/>
              </w:rPr>
              <w:t>THA</w:t>
            </w:r>
            <w:r w:rsidR="000E3BF8">
              <w:rPr>
                <w:rFonts w:ascii="Book Antiqua" w:eastAsia="Arial Unicode MS" w:hAnsi="Book Antiqua" w:cs="Arial"/>
              </w:rPr>
              <w:t>, $</w:t>
            </w:r>
            <w:r w:rsidR="000E3BF8">
              <w:rPr>
                <w:rFonts w:ascii="Book Antiqua" w:hAnsi="Book Antiqua" w:hint="eastAsia"/>
                <w:vertAlign w:val="superscript"/>
                <w:lang w:eastAsia="zh-CN"/>
              </w:rPr>
              <w:t>1</w:t>
            </w:r>
          </w:p>
        </w:tc>
        <w:tc>
          <w:tcPr>
            <w:tcW w:w="171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49012986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proofErr w:type="spellStart"/>
            <w:r w:rsidRPr="00924D75">
              <w:rPr>
                <w:rFonts w:ascii="Book Antiqua" w:eastAsia="Arial Unicode MS" w:hAnsi="Book Antiqua" w:cs="Arial"/>
              </w:rPr>
              <w:t>dcTHA</w:t>
            </w:r>
            <w:proofErr w:type="spellEnd"/>
          </w:p>
        </w:tc>
        <w:tc>
          <w:tcPr>
            <w:tcW w:w="396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4CA2C462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proofErr w:type="spellStart"/>
            <w:r w:rsidRPr="00924D75">
              <w:rPr>
                <w:rFonts w:ascii="Book Antiqua" w:eastAsia="Arial Unicode MS" w:hAnsi="Book Antiqua" w:cs="Arial"/>
              </w:rPr>
              <w:t>Himplant</w:t>
            </w:r>
            <w:proofErr w:type="spellEnd"/>
            <w:r w:rsidRPr="00924D75">
              <w:rPr>
                <w:rFonts w:ascii="Book Antiqua" w:eastAsia="Arial Unicode MS" w:hAnsi="Book Antiqua" w:cs="Arial"/>
              </w:rPr>
              <w:t xml:space="preserve"> + </w:t>
            </w:r>
            <w:proofErr w:type="spellStart"/>
            <w:r w:rsidRPr="00924D75">
              <w:rPr>
                <w:rFonts w:ascii="Book Antiqua" w:eastAsia="Arial Unicode MS" w:hAnsi="Book Antiqua" w:cs="Arial"/>
              </w:rPr>
              <w:t>Hsurg</w:t>
            </w:r>
            <w:proofErr w:type="spellEnd"/>
            <w:r w:rsidRPr="00924D75">
              <w:rPr>
                <w:rFonts w:ascii="Book Antiqua" w:eastAsia="Arial Unicode MS" w:hAnsi="Book Antiqua" w:cs="Arial"/>
              </w:rPr>
              <w:t xml:space="preserve"> = 9900</w:t>
            </w:r>
          </w:p>
        </w:tc>
      </w:tr>
      <w:tr w:rsidR="00924D75" w:rsidRPr="00924D75" w14:paraId="4C24A809" w14:textId="77777777" w:rsidTr="000E3BF8">
        <w:trPr>
          <w:cantSplit/>
          <w:trHeight w:hRule="exact" w:val="397"/>
          <w:jc w:val="center"/>
        </w:trPr>
        <w:tc>
          <w:tcPr>
            <w:tcW w:w="507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1D814363" w14:textId="6FAFBB66" w:rsidR="006A3FDF" w:rsidRPr="00924D75" w:rsidRDefault="000E3BF8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0E3BF8">
              <w:rPr>
                <w:rFonts w:ascii="Book Antiqua" w:eastAsia="Arial Unicode MS" w:hAnsi="Book Antiqua" w:cs="Arial" w:hint="eastAsia"/>
                <w:vertAlign w:val="superscript"/>
                <w:lang w:eastAsia="zh-CN"/>
              </w:rPr>
              <w:t>1</w:t>
            </w:r>
            <w:r w:rsidR="006A3FDF" w:rsidRPr="00924D75">
              <w:rPr>
                <w:rFonts w:ascii="Book Antiqua" w:eastAsia="Arial Unicode MS" w:hAnsi="Book Antiqua" w:cs="Arial"/>
              </w:rPr>
              <w:t xml:space="preserve">Cost of </w:t>
            </w:r>
            <w:r>
              <w:rPr>
                <w:rFonts w:ascii="Book Antiqua" w:eastAsia="Arial Unicode MS" w:hAnsi="Book Antiqua" w:cs="Arial"/>
              </w:rPr>
              <w:t>post-operative implant care, $</w:t>
            </w:r>
            <w:r>
              <w:rPr>
                <w:rFonts w:ascii="Book Antiqua" w:hAnsi="Book Antiqua"/>
                <w:vertAlign w:val="superscript"/>
              </w:rPr>
              <w:t>[</w:t>
            </w:r>
            <w:r w:rsidR="006A3FDF" w:rsidRPr="00924D75">
              <w:rPr>
                <w:rFonts w:ascii="Book Antiqua" w:hAnsi="Book Antiqua"/>
                <w:vertAlign w:val="superscript"/>
              </w:rPr>
              <w:t>7]</w:t>
            </w:r>
          </w:p>
        </w:tc>
        <w:tc>
          <w:tcPr>
            <w:tcW w:w="171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0302FC3E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proofErr w:type="spellStart"/>
            <w:r w:rsidRPr="00924D75">
              <w:rPr>
                <w:rFonts w:ascii="Book Antiqua" w:eastAsia="Arial Unicode MS" w:hAnsi="Book Antiqua" w:cs="Arial"/>
              </w:rPr>
              <w:t>Ipost</w:t>
            </w:r>
            <w:proofErr w:type="spellEnd"/>
            <w:r w:rsidRPr="00924D75">
              <w:rPr>
                <w:rFonts w:ascii="Book Antiqua" w:eastAsia="Arial Unicode MS" w:hAnsi="Book Antiqua" w:cs="Arial"/>
              </w:rPr>
              <w:t>-op</w:t>
            </w:r>
          </w:p>
        </w:tc>
        <w:tc>
          <w:tcPr>
            <w:tcW w:w="396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249390BF" w14:textId="53859765" w:rsidR="006A3FDF" w:rsidRPr="00924D75" w:rsidRDefault="000E3BF8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>
              <w:rPr>
                <w:rFonts w:ascii="Book Antiqua" w:eastAsia="Arial Unicode MS" w:hAnsi="Book Antiqua" w:cs="Arial"/>
              </w:rPr>
              <w:t>1</w:t>
            </w:r>
            <w:r w:rsidR="006A3FDF" w:rsidRPr="00924D75">
              <w:rPr>
                <w:rFonts w:ascii="Book Antiqua" w:eastAsia="Arial Unicode MS" w:hAnsi="Book Antiqua" w:cs="Arial"/>
              </w:rPr>
              <w:t>400</w:t>
            </w:r>
          </w:p>
        </w:tc>
      </w:tr>
      <w:tr w:rsidR="00924D75" w:rsidRPr="00924D75" w14:paraId="47C26AD5" w14:textId="77777777" w:rsidTr="000E3BF8">
        <w:trPr>
          <w:cantSplit/>
          <w:trHeight w:hRule="exact" w:val="397"/>
          <w:jc w:val="center"/>
        </w:trPr>
        <w:tc>
          <w:tcPr>
            <w:tcW w:w="507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354F380A" w14:textId="49A64AE0" w:rsidR="006A3FDF" w:rsidRPr="00924D75" w:rsidRDefault="000E3BF8" w:rsidP="000E3BF8">
            <w:pPr>
              <w:spacing w:line="360" w:lineRule="auto"/>
              <w:jc w:val="both"/>
              <w:rPr>
                <w:rFonts w:ascii="Book Antiqua" w:eastAsia="Arial Unicode MS" w:hAnsi="Book Antiqua" w:cs="Arial"/>
                <w:lang w:eastAsia="zh-CN"/>
              </w:rPr>
            </w:pPr>
            <w:r>
              <w:rPr>
                <w:rFonts w:ascii="Book Antiqua" w:eastAsia="Arial Unicode MS" w:hAnsi="Book Antiqua" w:cs="Arial"/>
              </w:rPr>
              <w:t>Cost of primary THA, $</w:t>
            </w:r>
            <w:r>
              <w:rPr>
                <w:rFonts w:ascii="Book Antiqua" w:hAnsi="Book Antiqua" w:hint="eastAsia"/>
                <w:vertAlign w:val="superscript"/>
                <w:lang w:eastAsia="zh-CN"/>
              </w:rPr>
              <w:t>1</w:t>
            </w:r>
          </w:p>
        </w:tc>
        <w:tc>
          <w:tcPr>
            <w:tcW w:w="171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3B259826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c-HA</w:t>
            </w:r>
          </w:p>
        </w:tc>
        <w:tc>
          <w:tcPr>
            <w:tcW w:w="396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2C4AAC58" w14:textId="470DEF5C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proofErr w:type="spellStart"/>
            <w:r w:rsidRPr="00924D75">
              <w:rPr>
                <w:rFonts w:ascii="Book Antiqua" w:eastAsia="Arial Unicode MS" w:hAnsi="Book Antiqua" w:cs="Arial"/>
              </w:rPr>
              <w:t>dcTHA</w:t>
            </w:r>
            <w:proofErr w:type="spellEnd"/>
            <w:r w:rsidRPr="00924D75">
              <w:rPr>
                <w:rFonts w:ascii="Book Antiqua" w:eastAsia="Arial Unicode MS" w:hAnsi="Book Antiqua" w:cs="Arial"/>
              </w:rPr>
              <w:t xml:space="preserve"> + </w:t>
            </w:r>
            <w:proofErr w:type="spellStart"/>
            <w:r w:rsidRPr="00924D75">
              <w:rPr>
                <w:rFonts w:ascii="Book Antiqua" w:eastAsia="Arial Unicode MS" w:hAnsi="Book Antiqua" w:cs="Arial"/>
              </w:rPr>
              <w:t>Hpreop</w:t>
            </w:r>
            <w:proofErr w:type="spellEnd"/>
            <w:r w:rsidR="000E3BF8">
              <w:rPr>
                <w:rFonts w:ascii="Book Antiqua" w:eastAsia="Arial Unicode MS" w:hAnsi="Book Antiqua" w:cs="Arial" w:hint="eastAsia"/>
                <w:lang w:eastAsia="zh-CN"/>
              </w:rPr>
              <w:t xml:space="preserve"> </w:t>
            </w:r>
            <w:r w:rsidRPr="00924D75">
              <w:rPr>
                <w:rFonts w:ascii="Book Antiqua" w:eastAsia="Arial Unicode MS" w:hAnsi="Book Antiqua" w:cs="Arial"/>
              </w:rPr>
              <w:t xml:space="preserve">+ </w:t>
            </w:r>
            <w:proofErr w:type="spellStart"/>
            <w:r w:rsidRPr="00924D75">
              <w:rPr>
                <w:rFonts w:ascii="Book Antiqua" w:eastAsia="Arial Unicode MS" w:hAnsi="Book Antiqua" w:cs="Arial"/>
              </w:rPr>
              <w:t>Ipostop</w:t>
            </w:r>
            <w:proofErr w:type="spellEnd"/>
            <w:r w:rsidRPr="00924D75">
              <w:rPr>
                <w:rFonts w:ascii="Book Antiqua" w:eastAsia="Arial Unicode MS" w:hAnsi="Book Antiqua" w:cs="Arial"/>
              </w:rPr>
              <w:t xml:space="preserve"> = 11,700</w:t>
            </w:r>
          </w:p>
        </w:tc>
      </w:tr>
      <w:tr w:rsidR="00924D75" w:rsidRPr="00924D75" w14:paraId="312AF8DB" w14:textId="77777777" w:rsidTr="00C367D9">
        <w:trPr>
          <w:cantSplit/>
          <w:trHeight w:hRule="exact" w:val="1067"/>
          <w:jc w:val="center"/>
        </w:trPr>
        <w:tc>
          <w:tcPr>
            <w:tcW w:w="507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0889566F" w14:textId="6B51DBB8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 xml:space="preserve">Cost of </w:t>
            </w:r>
            <w:r w:rsidR="000E3BF8" w:rsidRPr="00924D75">
              <w:rPr>
                <w:rFonts w:ascii="Book Antiqua" w:eastAsia="Arial Unicode MS" w:hAnsi="Book Antiqua" w:cs="Arial"/>
              </w:rPr>
              <w:t>THA</w:t>
            </w:r>
            <w:r w:rsidR="000E3BF8">
              <w:rPr>
                <w:rFonts w:ascii="Book Antiqua" w:eastAsia="Arial Unicode MS" w:hAnsi="Book Antiqua" w:cs="Arial"/>
              </w:rPr>
              <w:t xml:space="preserve"> revision implant, $</w:t>
            </w:r>
            <w:r w:rsidRPr="00924D75">
              <w:rPr>
                <w:rFonts w:ascii="Book Antiqua" w:hAnsi="Book Antiqua"/>
                <w:vertAlign w:val="superscript"/>
              </w:rPr>
              <w:t>[13]</w:t>
            </w:r>
          </w:p>
        </w:tc>
        <w:tc>
          <w:tcPr>
            <w:tcW w:w="171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17C586C4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proofErr w:type="spellStart"/>
            <w:r w:rsidRPr="00924D75">
              <w:rPr>
                <w:rFonts w:ascii="Book Antiqua" w:eastAsia="Arial Unicode MS" w:hAnsi="Book Antiqua" w:cs="Arial"/>
              </w:rPr>
              <w:t>Hrevimplant</w:t>
            </w:r>
            <w:proofErr w:type="spellEnd"/>
          </w:p>
        </w:tc>
        <w:tc>
          <w:tcPr>
            <w:tcW w:w="396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0FCFC7A7" w14:textId="25791A15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%cup</w:t>
            </w:r>
            <w:r w:rsidR="00C367D9" w:rsidRPr="00924D75">
              <w:rPr>
                <w:rFonts w:ascii="Book Antiqua" w:eastAsia="Arial Unicode MS" w:hAnsi="Book Antiqua" w:cs="Arial"/>
              </w:rPr>
              <w:t xml:space="preserve"> </w:t>
            </w:r>
            <w:r w:rsidR="00C367D9" w:rsidRPr="009D014F">
              <w:rPr>
                <w:rFonts w:ascii="Book Antiqua" w:hAnsi="Book Antiqua" w:cs="Times New Roman"/>
                <w:color w:val="000000"/>
              </w:rPr>
              <w:t>×</w:t>
            </w:r>
            <w:r w:rsidR="00C367D9" w:rsidRPr="00924D75">
              <w:rPr>
                <w:rFonts w:ascii="Book Antiqua" w:eastAsia="Arial Unicode MS" w:hAnsi="Book Antiqua" w:cs="Arial"/>
              </w:rPr>
              <w:t xml:space="preserve"> </w:t>
            </w:r>
            <w:proofErr w:type="spellStart"/>
            <w:r w:rsidRPr="00924D75">
              <w:rPr>
                <w:rFonts w:ascii="Book Antiqua" w:eastAsia="Arial Unicode MS" w:hAnsi="Book Antiqua" w:cs="Arial"/>
              </w:rPr>
              <w:t>cCup</w:t>
            </w:r>
            <w:proofErr w:type="spellEnd"/>
            <w:r w:rsidRPr="00924D75">
              <w:rPr>
                <w:rFonts w:ascii="Book Antiqua" w:eastAsia="Arial Unicode MS" w:hAnsi="Book Antiqua" w:cs="Arial"/>
              </w:rPr>
              <w:t xml:space="preserve"> + %liner</w:t>
            </w:r>
            <w:r w:rsidR="00C367D9" w:rsidRPr="00924D75">
              <w:rPr>
                <w:rFonts w:ascii="Book Antiqua" w:eastAsia="Arial Unicode MS" w:hAnsi="Book Antiqua" w:cs="Arial"/>
              </w:rPr>
              <w:t xml:space="preserve"> </w:t>
            </w:r>
            <w:r w:rsidR="00C367D9" w:rsidRPr="009D014F">
              <w:rPr>
                <w:rFonts w:ascii="Book Antiqua" w:hAnsi="Book Antiqua" w:cs="Times New Roman"/>
                <w:color w:val="000000"/>
              </w:rPr>
              <w:t>×</w:t>
            </w:r>
            <w:r w:rsidR="00C367D9" w:rsidRPr="00924D75">
              <w:rPr>
                <w:rFonts w:ascii="Book Antiqua" w:eastAsia="Arial Unicode MS" w:hAnsi="Book Antiqua" w:cs="Arial"/>
              </w:rPr>
              <w:t xml:space="preserve"> </w:t>
            </w:r>
            <w:proofErr w:type="spellStart"/>
            <w:r w:rsidRPr="00924D75">
              <w:rPr>
                <w:rFonts w:ascii="Book Antiqua" w:eastAsia="Arial Unicode MS" w:hAnsi="Book Antiqua" w:cs="Arial"/>
              </w:rPr>
              <w:t>cLiner</w:t>
            </w:r>
            <w:proofErr w:type="spellEnd"/>
            <w:r w:rsidRPr="00924D75">
              <w:rPr>
                <w:rFonts w:ascii="Book Antiqua" w:eastAsia="Arial Unicode MS" w:hAnsi="Book Antiqua" w:cs="Arial"/>
              </w:rPr>
              <w:t xml:space="preserve"> + %stem</w:t>
            </w:r>
            <w:r w:rsidR="00C367D9">
              <w:rPr>
                <w:rFonts w:ascii="Book Antiqua" w:eastAsia="Arial Unicode MS" w:hAnsi="Book Antiqua" w:cs="Arial" w:hint="eastAsia"/>
                <w:lang w:eastAsia="zh-CN"/>
              </w:rPr>
              <w:t xml:space="preserve"> </w:t>
            </w:r>
            <w:r w:rsidR="00C367D9" w:rsidRPr="009D014F">
              <w:rPr>
                <w:rFonts w:ascii="Book Antiqua" w:hAnsi="Book Antiqua" w:cs="Times New Roman"/>
                <w:color w:val="000000"/>
              </w:rPr>
              <w:t>×</w:t>
            </w:r>
            <w:r w:rsidR="00C367D9" w:rsidRPr="00924D75">
              <w:rPr>
                <w:rFonts w:ascii="Book Antiqua" w:eastAsia="Arial Unicode MS" w:hAnsi="Book Antiqua" w:cs="Arial"/>
              </w:rPr>
              <w:t xml:space="preserve"> </w:t>
            </w:r>
            <w:proofErr w:type="spellStart"/>
            <w:r w:rsidR="00C367D9">
              <w:rPr>
                <w:rFonts w:ascii="Book Antiqua" w:eastAsia="Arial Unicode MS" w:hAnsi="Book Antiqua" w:cs="Arial"/>
              </w:rPr>
              <w:t>cStem</w:t>
            </w:r>
            <w:proofErr w:type="spellEnd"/>
            <w:r w:rsidR="00C367D9">
              <w:rPr>
                <w:rFonts w:ascii="Book Antiqua" w:eastAsia="Arial Unicode MS" w:hAnsi="Book Antiqua" w:cs="Arial"/>
              </w:rPr>
              <w:t xml:space="preserve"> = 1</w:t>
            </w:r>
            <w:r w:rsidRPr="00924D75">
              <w:rPr>
                <w:rFonts w:ascii="Book Antiqua" w:eastAsia="Arial Unicode MS" w:hAnsi="Book Antiqua" w:cs="Arial"/>
              </w:rPr>
              <w:t>700</w:t>
            </w:r>
          </w:p>
        </w:tc>
      </w:tr>
      <w:tr w:rsidR="00924D75" w:rsidRPr="00924D75" w14:paraId="039B6C65" w14:textId="77777777" w:rsidTr="000E3BF8">
        <w:trPr>
          <w:cantSplit/>
          <w:trHeight w:hRule="exact" w:val="397"/>
          <w:jc w:val="center"/>
        </w:trPr>
        <w:tc>
          <w:tcPr>
            <w:tcW w:w="507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5899C352" w14:textId="1161C86C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 xml:space="preserve">Average cost of </w:t>
            </w:r>
            <w:r w:rsidR="000E3BF8" w:rsidRPr="00924D75">
              <w:rPr>
                <w:rFonts w:ascii="Book Antiqua" w:eastAsia="Arial Unicode MS" w:hAnsi="Book Antiqua" w:cs="Arial"/>
              </w:rPr>
              <w:t>THA</w:t>
            </w:r>
            <w:r w:rsidR="000E3BF8">
              <w:rPr>
                <w:rFonts w:ascii="Book Antiqua" w:eastAsia="Arial Unicode MS" w:hAnsi="Book Antiqua" w:cs="Arial"/>
              </w:rPr>
              <w:t xml:space="preserve"> revision, $</w:t>
            </w:r>
            <w:r w:rsidRPr="00924D75">
              <w:rPr>
                <w:rFonts w:ascii="Book Antiqua" w:hAnsi="Book Antiqua"/>
                <w:vertAlign w:val="superscript"/>
              </w:rPr>
              <w:t>[13]</w:t>
            </w:r>
          </w:p>
        </w:tc>
        <w:tc>
          <w:tcPr>
            <w:tcW w:w="171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1DE711DC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proofErr w:type="spellStart"/>
            <w:r w:rsidRPr="00924D75">
              <w:rPr>
                <w:rFonts w:ascii="Book Antiqua" w:eastAsia="Arial Unicode MS" w:hAnsi="Book Antiqua" w:cs="Arial"/>
              </w:rPr>
              <w:t>Hrev</w:t>
            </w:r>
            <w:proofErr w:type="spellEnd"/>
          </w:p>
        </w:tc>
        <w:tc>
          <w:tcPr>
            <w:tcW w:w="396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44A4DC12" w14:textId="49C1B7E3" w:rsidR="006A3FDF" w:rsidRPr="00924D75" w:rsidRDefault="000E3BF8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proofErr w:type="spellStart"/>
            <w:r>
              <w:rPr>
                <w:rFonts w:ascii="Book Antiqua" w:eastAsia="Arial Unicode MS" w:hAnsi="Book Antiqua" w:cs="Arial"/>
              </w:rPr>
              <w:t>Hsurg</w:t>
            </w:r>
            <w:proofErr w:type="spellEnd"/>
            <w:r>
              <w:rPr>
                <w:rFonts w:ascii="Book Antiqua" w:eastAsia="Arial Unicode MS" w:hAnsi="Book Antiqua" w:cs="Arial"/>
              </w:rPr>
              <w:t xml:space="preserve"> + </w:t>
            </w:r>
            <w:proofErr w:type="spellStart"/>
            <w:r>
              <w:rPr>
                <w:rFonts w:ascii="Book Antiqua" w:eastAsia="Arial Unicode MS" w:hAnsi="Book Antiqua" w:cs="Arial"/>
              </w:rPr>
              <w:t>Hrevimplant</w:t>
            </w:r>
            <w:proofErr w:type="spellEnd"/>
            <w:r>
              <w:rPr>
                <w:rFonts w:ascii="Book Antiqua" w:eastAsia="Arial Unicode MS" w:hAnsi="Book Antiqua" w:cs="Arial"/>
              </w:rPr>
              <w:t xml:space="preserve"> = 7</w:t>
            </w:r>
            <w:r w:rsidR="006A3FDF" w:rsidRPr="00924D75">
              <w:rPr>
                <w:rFonts w:ascii="Book Antiqua" w:eastAsia="Arial Unicode MS" w:hAnsi="Book Antiqua" w:cs="Arial"/>
              </w:rPr>
              <w:t>300</w:t>
            </w:r>
          </w:p>
        </w:tc>
      </w:tr>
      <w:tr w:rsidR="00924D75" w:rsidRPr="00924D75" w14:paraId="4FCCE1B8" w14:textId="77777777" w:rsidTr="000E3BF8">
        <w:trPr>
          <w:cantSplit/>
          <w:trHeight w:hRule="exact" w:val="397"/>
          <w:jc w:val="center"/>
        </w:trPr>
        <w:tc>
          <w:tcPr>
            <w:tcW w:w="507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7C9A0799" w14:textId="192DD9E2" w:rsidR="006A3FDF" w:rsidRPr="00924D75" w:rsidRDefault="006A3FDF" w:rsidP="000E3BF8">
            <w:pPr>
              <w:spacing w:line="360" w:lineRule="auto"/>
              <w:jc w:val="both"/>
              <w:rPr>
                <w:rFonts w:ascii="Book Antiqua" w:eastAsia="Arial Unicode MS" w:hAnsi="Book Antiqua" w:cs="Arial"/>
                <w:lang w:eastAsia="zh-CN"/>
              </w:rPr>
            </w:pPr>
            <w:r w:rsidRPr="00924D75">
              <w:rPr>
                <w:rFonts w:ascii="Book Antiqua" w:eastAsia="Arial Unicode MS" w:hAnsi="Book Antiqua" w:cs="Arial"/>
              </w:rPr>
              <w:t xml:space="preserve">Cost of </w:t>
            </w:r>
            <w:r w:rsidR="00225F8D" w:rsidRPr="00924D75">
              <w:rPr>
                <w:rFonts w:ascii="Book Antiqua" w:eastAsia="Calibri" w:hAnsi="Book Antiqua" w:cs="Arial"/>
              </w:rPr>
              <w:t>RSA</w:t>
            </w:r>
            <w:r w:rsidRPr="00924D75">
              <w:rPr>
                <w:rFonts w:ascii="Book Antiqua" w:eastAsia="Arial Unicode MS" w:hAnsi="Book Antiqua" w:cs="Arial"/>
              </w:rPr>
              <w:t xml:space="preserve"> impla</w:t>
            </w:r>
            <w:r w:rsidR="000E3BF8">
              <w:rPr>
                <w:rFonts w:ascii="Book Antiqua" w:eastAsia="Arial Unicode MS" w:hAnsi="Book Antiqua" w:cs="Arial"/>
              </w:rPr>
              <w:t>nt, $</w:t>
            </w:r>
            <w:r w:rsidR="000E3BF8">
              <w:rPr>
                <w:rFonts w:ascii="Book Antiqua" w:hAnsi="Book Antiqua" w:hint="eastAsia"/>
                <w:vertAlign w:val="superscript"/>
                <w:lang w:eastAsia="zh-CN"/>
              </w:rPr>
              <w:t>1</w:t>
            </w:r>
          </w:p>
        </w:tc>
        <w:tc>
          <w:tcPr>
            <w:tcW w:w="171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3C227F87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proofErr w:type="spellStart"/>
            <w:r w:rsidRPr="00924D75">
              <w:rPr>
                <w:rFonts w:ascii="Book Antiqua" w:eastAsia="Arial Unicode MS" w:hAnsi="Book Antiqua" w:cs="Arial"/>
              </w:rPr>
              <w:t>Rimplant</w:t>
            </w:r>
            <w:proofErr w:type="spellEnd"/>
          </w:p>
        </w:tc>
        <w:tc>
          <w:tcPr>
            <w:tcW w:w="396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12833D21" w14:textId="27B851D0" w:rsidR="006A3FDF" w:rsidRPr="00924D75" w:rsidRDefault="006A3FDF" w:rsidP="000E3BF8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8900</w:t>
            </w:r>
          </w:p>
        </w:tc>
      </w:tr>
      <w:tr w:rsidR="00924D75" w:rsidRPr="00924D75" w14:paraId="07730BB0" w14:textId="77777777" w:rsidTr="000E3BF8">
        <w:trPr>
          <w:cantSplit/>
          <w:trHeight w:hRule="exact" w:val="397"/>
          <w:jc w:val="center"/>
        </w:trPr>
        <w:tc>
          <w:tcPr>
            <w:tcW w:w="507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01FC3BAB" w14:textId="4F0A3DFC" w:rsidR="006A3FDF" w:rsidRPr="00924D75" w:rsidRDefault="00225F8D" w:rsidP="000E3BF8">
            <w:pPr>
              <w:spacing w:line="360" w:lineRule="auto"/>
              <w:jc w:val="both"/>
              <w:rPr>
                <w:rFonts w:ascii="Book Antiqua" w:eastAsia="Arial Unicode MS" w:hAnsi="Book Antiqua" w:cs="Arial"/>
                <w:lang w:eastAsia="zh-CN"/>
              </w:rPr>
            </w:pPr>
            <w:r w:rsidRPr="00924D75">
              <w:rPr>
                <w:rFonts w:ascii="Book Antiqua" w:eastAsia="Calibri" w:hAnsi="Book Antiqua" w:cs="Arial"/>
              </w:rPr>
              <w:t>RSA</w:t>
            </w:r>
            <w:r w:rsidR="000E3BF8">
              <w:rPr>
                <w:rFonts w:ascii="Book Antiqua" w:eastAsia="Arial Unicode MS" w:hAnsi="Book Antiqua" w:cs="Arial"/>
              </w:rPr>
              <w:t xml:space="preserve"> surgical, hospital costs, $</w:t>
            </w:r>
            <w:r w:rsidR="000E3BF8">
              <w:rPr>
                <w:rFonts w:ascii="Book Antiqua" w:hAnsi="Book Antiqua" w:hint="eastAsia"/>
                <w:vertAlign w:val="superscript"/>
                <w:lang w:eastAsia="zh-CN"/>
              </w:rPr>
              <w:t>1</w:t>
            </w:r>
          </w:p>
        </w:tc>
        <w:tc>
          <w:tcPr>
            <w:tcW w:w="171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4489D135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proofErr w:type="spellStart"/>
            <w:r w:rsidRPr="00924D75">
              <w:rPr>
                <w:rFonts w:ascii="Book Antiqua" w:eastAsia="Arial Unicode MS" w:hAnsi="Book Antiqua" w:cs="Arial"/>
              </w:rPr>
              <w:t>Rsurg</w:t>
            </w:r>
            <w:proofErr w:type="spellEnd"/>
          </w:p>
        </w:tc>
        <w:tc>
          <w:tcPr>
            <w:tcW w:w="396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762BC009" w14:textId="3331E40D" w:rsidR="006A3FDF" w:rsidRPr="00924D75" w:rsidRDefault="000E3BF8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>
              <w:rPr>
                <w:rFonts w:ascii="Book Antiqua" w:eastAsia="Arial Unicode MS" w:hAnsi="Book Antiqua" w:cs="Arial"/>
              </w:rPr>
              <w:t>6</w:t>
            </w:r>
            <w:r w:rsidR="006A3FDF" w:rsidRPr="00924D75">
              <w:rPr>
                <w:rFonts w:ascii="Book Antiqua" w:eastAsia="Arial Unicode MS" w:hAnsi="Book Antiqua" w:cs="Arial"/>
              </w:rPr>
              <w:t>100</w:t>
            </w:r>
          </w:p>
        </w:tc>
      </w:tr>
      <w:tr w:rsidR="00924D75" w:rsidRPr="00924D75" w14:paraId="07DD4DCB" w14:textId="77777777" w:rsidTr="000E3BF8">
        <w:trPr>
          <w:cantSplit/>
          <w:trHeight w:hRule="exact" w:val="397"/>
          <w:jc w:val="center"/>
        </w:trPr>
        <w:tc>
          <w:tcPr>
            <w:tcW w:w="507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6394207F" w14:textId="36EB6CD4" w:rsidR="006A3FDF" w:rsidRPr="00924D75" w:rsidRDefault="006A3FDF" w:rsidP="00A12955">
            <w:pPr>
              <w:spacing w:line="360" w:lineRule="auto"/>
              <w:jc w:val="both"/>
              <w:rPr>
                <w:rFonts w:ascii="Book Antiqua" w:eastAsia="Arial Unicode MS" w:hAnsi="Book Antiqua" w:cs="Arial"/>
                <w:lang w:eastAsia="zh-CN"/>
              </w:rPr>
            </w:pPr>
            <w:r w:rsidRPr="00924D75">
              <w:rPr>
                <w:rFonts w:ascii="Book Antiqua" w:eastAsia="Arial Unicode MS" w:hAnsi="Book Antiqua" w:cs="Arial"/>
              </w:rPr>
              <w:t xml:space="preserve">Total direct primary </w:t>
            </w:r>
            <w:r w:rsidR="00225F8D" w:rsidRPr="00924D75">
              <w:rPr>
                <w:rFonts w:ascii="Book Antiqua" w:eastAsia="Calibri" w:hAnsi="Book Antiqua" w:cs="Arial"/>
              </w:rPr>
              <w:t>RSA</w:t>
            </w:r>
            <w:r w:rsidR="000E3BF8">
              <w:rPr>
                <w:rFonts w:ascii="Book Antiqua" w:eastAsia="Arial Unicode MS" w:hAnsi="Book Antiqua" w:cs="Arial"/>
              </w:rPr>
              <w:t xml:space="preserve"> cost</w:t>
            </w:r>
            <w:r w:rsidR="00A12955">
              <w:rPr>
                <w:rFonts w:ascii="Book Antiqua" w:eastAsia="Arial Unicode MS" w:hAnsi="Book Antiqua" w:cs="Arial" w:hint="eastAsia"/>
                <w:lang w:eastAsia="zh-CN"/>
              </w:rPr>
              <w:t>,</w:t>
            </w:r>
            <w:r w:rsidR="000E3BF8">
              <w:rPr>
                <w:rFonts w:ascii="Book Antiqua" w:eastAsia="Arial Unicode MS" w:hAnsi="Book Antiqua" w:cs="Arial"/>
              </w:rPr>
              <w:t xml:space="preserve"> $</w:t>
            </w:r>
            <w:r w:rsidR="000E3BF8">
              <w:rPr>
                <w:rFonts w:ascii="Book Antiqua" w:hAnsi="Book Antiqua" w:hint="eastAsia"/>
                <w:vertAlign w:val="superscript"/>
                <w:lang w:eastAsia="zh-CN"/>
              </w:rPr>
              <w:t>1</w:t>
            </w:r>
          </w:p>
        </w:tc>
        <w:tc>
          <w:tcPr>
            <w:tcW w:w="171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44AFA5DE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proofErr w:type="spellStart"/>
            <w:r w:rsidRPr="00924D75">
              <w:rPr>
                <w:rFonts w:ascii="Book Antiqua" w:eastAsia="Arial Unicode MS" w:hAnsi="Book Antiqua" w:cs="Arial"/>
              </w:rPr>
              <w:t>dcRSA</w:t>
            </w:r>
            <w:proofErr w:type="spellEnd"/>
          </w:p>
        </w:tc>
        <w:tc>
          <w:tcPr>
            <w:tcW w:w="396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217B078C" w14:textId="43AF787A" w:rsidR="006A3FDF" w:rsidRPr="00924D75" w:rsidRDefault="000E3BF8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proofErr w:type="spellStart"/>
            <w:r>
              <w:rPr>
                <w:rFonts w:ascii="Book Antiqua" w:eastAsia="Arial Unicode MS" w:hAnsi="Book Antiqua" w:cs="Arial"/>
              </w:rPr>
              <w:t>Rimplant</w:t>
            </w:r>
            <w:proofErr w:type="spellEnd"/>
            <w:r>
              <w:rPr>
                <w:rFonts w:ascii="Book Antiqua" w:eastAsia="Arial Unicode MS" w:hAnsi="Book Antiqua" w:cs="Arial"/>
              </w:rPr>
              <w:t xml:space="preserve"> + </w:t>
            </w:r>
            <w:proofErr w:type="spellStart"/>
            <w:r>
              <w:rPr>
                <w:rFonts w:ascii="Book Antiqua" w:eastAsia="Arial Unicode MS" w:hAnsi="Book Antiqua" w:cs="Arial"/>
              </w:rPr>
              <w:t>Rsurg</w:t>
            </w:r>
            <w:proofErr w:type="spellEnd"/>
            <w:r>
              <w:rPr>
                <w:rFonts w:ascii="Book Antiqua" w:eastAsia="Arial Unicode MS" w:hAnsi="Book Antiqua" w:cs="Arial"/>
              </w:rPr>
              <w:t xml:space="preserve"> = 15</w:t>
            </w:r>
            <w:r w:rsidR="006A3FDF" w:rsidRPr="00924D75">
              <w:rPr>
                <w:rFonts w:ascii="Book Antiqua" w:eastAsia="Arial Unicode MS" w:hAnsi="Book Antiqua" w:cs="Arial"/>
              </w:rPr>
              <w:t>000</w:t>
            </w:r>
          </w:p>
        </w:tc>
      </w:tr>
      <w:tr w:rsidR="00924D75" w:rsidRPr="00924D75" w14:paraId="054763A6" w14:textId="77777777" w:rsidTr="000E3BF8">
        <w:trPr>
          <w:cantSplit/>
          <w:trHeight w:hRule="exact" w:val="397"/>
          <w:jc w:val="center"/>
        </w:trPr>
        <w:tc>
          <w:tcPr>
            <w:tcW w:w="507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4FFE269B" w14:textId="59868895" w:rsidR="006A3FDF" w:rsidRPr="00924D75" w:rsidRDefault="006A3FDF" w:rsidP="000E3BF8">
            <w:pPr>
              <w:spacing w:line="360" w:lineRule="auto"/>
              <w:jc w:val="both"/>
              <w:rPr>
                <w:rFonts w:ascii="Book Antiqua" w:eastAsia="Arial Unicode MS" w:hAnsi="Book Antiqua" w:cs="Arial"/>
                <w:lang w:eastAsia="zh-CN"/>
              </w:rPr>
            </w:pPr>
            <w:r w:rsidRPr="00924D75">
              <w:rPr>
                <w:rFonts w:ascii="Book Antiqua" w:eastAsia="Arial Unicode MS" w:hAnsi="Book Antiqua" w:cs="Arial"/>
              </w:rPr>
              <w:t xml:space="preserve">Primary </w:t>
            </w:r>
            <w:r w:rsidR="00225F8D" w:rsidRPr="00924D75">
              <w:rPr>
                <w:rFonts w:ascii="Book Antiqua" w:eastAsia="Calibri" w:hAnsi="Book Antiqua" w:cs="Arial"/>
              </w:rPr>
              <w:t>RSA</w:t>
            </w:r>
            <w:r w:rsidR="000E3BF8">
              <w:rPr>
                <w:rFonts w:ascii="Book Antiqua" w:eastAsia="Arial Unicode MS" w:hAnsi="Book Antiqua" w:cs="Arial"/>
              </w:rPr>
              <w:t xml:space="preserve"> cost, $</w:t>
            </w:r>
            <w:r w:rsidR="000E3BF8">
              <w:rPr>
                <w:rFonts w:ascii="Book Antiqua" w:hAnsi="Book Antiqua" w:hint="eastAsia"/>
                <w:vertAlign w:val="superscript"/>
                <w:lang w:eastAsia="zh-CN"/>
              </w:rPr>
              <w:t>1</w:t>
            </w:r>
          </w:p>
        </w:tc>
        <w:tc>
          <w:tcPr>
            <w:tcW w:w="171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641BFB8C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proofErr w:type="spellStart"/>
            <w:r w:rsidRPr="00924D75">
              <w:rPr>
                <w:rFonts w:ascii="Book Antiqua" w:eastAsia="Arial Unicode MS" w:hAnsi="Book Antiqua" w:cs="Arial"/>
              </w:rPr>
              <w:t>cRSA</w:t>
            </w:r>
            <w:proofErr w:type="spellEnd"/>
          </w:p>
        </w:tc>
        <w:tc>
          <w:tcPr>
            <w:tcW w:w="396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208E11A3" w14:textId="3DADC792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proofErr w:type="spellStart"/>
            <w:r w:rsidRPr="00924D75">
              <w:rPr>
                <w:rFonts w:ascii="Book Antiqua" w:eastAsia="Arial Unicode MS" w:hAnsi="Book Antiqua" w:cs="Arial"/>
              </w:rPr>
              <w:t>dcRSA</w:t>
            </w:r>
            <w:proofErr w:type="spellEnd"/>
            <w:r w:rsidRPr="00924D75">
              <w:rPr>
                <w:rFonts w:ascii="Book Antiqua" w:eastAsia="Arial Unicode MS" w:hAnsi="Book Antiqua" w:cs="Arial"/>
              </w:rPr>
              <w:t xml:space="preserve"> +</w:t>
            </w:r>
            <w:r w:rsidR="000E3BF8">
              <w:rPr>
                <w:rFonts w:ascii="Book Antiqua" w:eastAsia="Arial Unicode MS" w:hAnsi="Book Antiqua" w:cs="Arial" w:hint="eastAsia"/>
                <w:lang w:eastAsia="zh-CN"/>
              </w:rPr>
              <w:t xml:space="preserve"> </w:t>
            </w:r>
            <w:proofErr w:type="spellStart"/>
            <w:r w:rsidRPr="00924D75">
              <w:rPr>
                <w:rFonts w:ascii="Book Antiqua" w:eastAsia="Arial Unicode MS" w:hAnsi="Book Antiqua" w:cs="Arial"/>
              </w:rPr>
              <w:t>Rpreop</w:t>
            </w:r>
            <w:proofErr w:type="spellEnd"/>
            <w:r w:rsidRPr="00924D75">
              <w:rPr>
                <w:rFonts w:ascii="Book Antiqua" w:eastAsia="Arial Unicode MS" w:hAnsi="Book Antiqua" w:cs="Arial"/>
              </w:rPr>
              <w:t xml:space="preserve"> + </w:t>
            </w:r>
            <w:proofErr w:type="spellStart"/>
            <w:r w:rsidRPr="00924D75">
              <w:rPr>
                <w:rFonts w:ascii="Book Antiqua" w:eastAsia="Arial Unicode MS" w:hAnsi="Book Antiqua" w:cs="Arial"/>
              </w:rPr>
              <w:t>Ipostop</w:t>
            </w:r>
            <w:proofErr w:type="spellEnd"/>
            <w:r w:rsidRPr="00924D75">
              <w:rPr>
                <w:rFonts w:ascii="Book Antiqua" w:eastAsia="Arial Unicode MS" w:hAnsi="Book Antiqua" w:cs="Arial"/>
              </w:rPr>
              <w:t xml:space="preserve"> = 17,000</w:t>
            </w:r>
          </w:p>
        </w:tc>
      </w:tr>
      <w:tr w:rsidR="00924D75" w:rsidRPr="00924D75" w14:paraId="5C837251" w14:textId="77777777" w:rsidTr="00C367D9">
        <w:trPr>
          <w:cantSplit/>
          <w:trHeight w:hRule="exact" w:val="1553"/>
          <w:jc w:val="center"/>
        </w:trPr>
        <w:tc>
          <w:tcPr>
            <w:tcW w:w="507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1EC68B15" w14:textId="1CB2867D" w:rsidR="006A3FDF" w:rsidRPr="00924D75" w:rsidRDefault="000E3BF8" w:rsidP="00A12955">
            <w:pPr>
              <w:spacing w:line="360" w:lineRule="auto"/>
              <w:jc w:val="both"/>
              <w:rPr>
                <w:rFonts w:ascii="Book Antiqua" w:eastAsia="Arial Unicode MS" w:hAnsi="Book Antiqua" w:cs="Arial"/>
                <w:lang w:eastAsia="zh-CN"/>
              </w:rPr>
            </w:pPr>
            <w:r w:rsidRPr="00924D75">
              <w:rPr>
                <w:rFonts w:ascii="Book Antiqua" w:eastAsia="Arial Unicode MS" w:hAnsi="Book Antiqua" w:cs="Arial"/>
              </w:rPr>
              <w:t>THA</w:t>
            </w:r>
            <w:r>
              <w:rPr>
                <w:rFonts w:ascii="Book Antiqua" w:eastAsia="Arial Unicode MS" w:hAnsi="Book Antiqua" w:cs="Arial"/>
              </w:rPr>
              <w:t xml:space="preserve"> revision implant cost</w:t>
            </w:r>
            <w:r w:rsidR="00A12955">
              <w:rPr>
                <w:rFonts w:ascii="Book Antiqua" w:eastAsia="Arial Unicode MS" w:hAnsi="Book Antiqua" w:cs="Arial" w:hint="eastAsia"/>
                <w:lang w:eastAsia="zh-CN"/>
              </w:rPr>
              <w:t>,</w:t>
            </w:r>
            <w:r>
              <w:rPr>
                <w:rFonts w:ascii="Book Antiqua" w:eastAsia="Arial Unicode MS" w:hAnsi="Book Antiqua" w:cs="Arial"/>
              </w:rPr>
              <w:t xml:space="preserve"> $</w:t>
            </w:r>
            <w:r>
              <w:rPr>
                <w:rFonts w:ascii="Book Antiqua" w:hAnsi="Book Antiqua" w:hint="eastAsia"/>
                <w:vertAlign w:val="superscript"/>
                <w:lang w:eastAsia="zh-CN"/>
              </w:rPr>
              <w:t>1</w:t>
            </w:r>
          </w:p>
        </w:tc>
        <w:tc>
          <w:tcPr>
            <w:tcW w:w="171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41D26BD0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proofErr w:type="spellStart"/>
            <w:r w:rsidRPr="00924D75">
              <w:rPr>
                <w:rFonts w:ascii="Book Antiqua" w:eastAsia="Arial Unicode MS" w:hAnsi="Book Antiqua" w:cs="Arial"/>
              </w:rPr>
              <w:t>Hrevimplant</w:t>
            </w:r>
            <w:proofErr w:type="spellEnd"/>
          </w:p>
        </w:tc>
        <w:tc>
          <w:tcPr>
            <w:tcW w:w="396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407ED378" w14:textId="6C2BE654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%glenoid</w:t>
            </w:r>
            <w:r w:rsidR="00C367D9" w:rsidRPr="00924D75">
              <w:rPr>
                <w:rFonts w:ascii="Book Antiqua" w:eastAsia="Arial Unicode MS" w:hAnsi="Book Antiqua" w:cs="Arial"/>
              </w:rPr>
              <w:t xml:space="preserve"> </w:t>
            </w:r>
            <w:r w:rsidR="00C367D9" w:rsidRPr="009D014F">
              <w:rPr>
                <w:rFonts w:ascii="Book Antiqua" w:hAnsi="Book Antiqua" w:cs="Times New Roman"/>
                <w:color w:val="000000"/>
              </w:rPr>
              <w:t>×</w:t>
            </w:r>
            <w:r w:rsidR="00C367D9" w:rsidRPr="00924D75">
              <w:rPr>
                <w:rFonts w:ascii="Book Antiqua" w:eastAsia="Arial Unicode MS" w:hAnsi="Book Antiqua" w:cs="Arial"/>
              </w:rPr>
              <w:t xml:space="preserve"> </w:t>
            </w:r>
            <w:proofErr w:type="spellStart"/>
            <w:r w:rsidRPr="00924D75">
              <w:rPr>
                <w:rFonts w:ascii="Book Antiqua" w:eastAsia="Arial Unicode MS" w:hAnsi="Book Antiqua" w:cs="Arial"/>
              </w:rPr>
              <w:t>cGS</w:t>
            </w:r>
            <w:proofErr w:type="spellEnd"/>
            <w:r w:rsidRPr="00924D75">
              <w:rPr>
                <w:rFonts w:ascii="Book Antiqua" w:eastAsia="Arial Unicode MS" w:hAnsi="Book Antiqua" w:cs="Arial"/>
              </w:rPr>
              <w:t xml:space="preserve"> + %Stem</w:t>
            </w:r>
            <w:r w:rsidR="00C367D9" w:rsidRPr="00924D75">
              <w:rPr>
                <w:rFonts w:ascii="Book Antiqua" w:eastAsia="Arial Unicode MS" w:hAnsi="Book Antiqua" w:cs="Arial"/>
              </w:rPr>
              <w:t xml:space="preserve"> </w:t>
            </w:r>
            <w:r w:rsidR="00C367D9" w:rsidRPr="009D014F">
              <w:rPr>
                <w:rFonts w:ascii="Book Antiqua" w:hAnsi="Book Antiqua" w:cs="Times New Roman"/>
                <w:color w:val="000000"/>
              </w:rPr>
              <w:t>×</w:t>
            </w:r>
            <w:r w:rsidR="00C367D9" w:rsidRPr="00924D75">
              <w:rPr>
                <w:rFonts w:ascii="Book Antiqua" w:eastAsia="Arial Unicode MS" w:hAnsi="Book Antiqua" w:cs="Arial"/>
              </w:rPr>
              <w:t xml:space="preserve"> </w:t>
            </w:r>
            <w:proofErr w:type="spellStart"/>
            <w:r w:rsidRPr="00924D75">
              <w:rPr>
                <w:rFonts w:ascii="Book Antiqua" w:eastAsia="Arial Unicode MS" w:hAnsi="Book Antiqua" w:cs="Arial"/>
              </w:rPr>
              <w:t>cStem</w:t>
            </w:r>
            <w:proofErr w:type="spellEnd"/>
            <w:r w:rsidRPr="00924D75">
              <w:rPr>
                <w:rFonts w:ascii="Book Antiqua" w:eastAsia="Arial Unicode MS" w:hAnsi="Book Antiqua" w:cs="Arial"/>
              </w:rPr>
              <w:t xml:space="preserve"> + %poly</w:t>
            </w:r>
            <w:r w:rsidR="00C367D9">
              <w:rPr>
                <w:rFonts w:ascii="Book Antiqua" w:eastAsia="Arial Unicode MS" w:hAnsi="Book Antiqua" w:cs="Arial" w:hint="eastAsia"/>
                <w:lang w:eastAsia="zh-CN"/>
              </w:rPr>
              <w:t xml:space="preserve"> </w:t>
            </w:r>
            <w:r w:rsidR="00C367D9" w:rsidRPr="009D014F">
              <w:rPr>
                <w:rFonts w:ascii="Book Antiqua" w:hAnsi="Book Antiqua" w:cs="Times New Roman"/>
                <w:color w:val="000000"/>
              </w:rPr>
              <w:t>×</w:t>
            </w:r>
            <w:r w:rsidR="00C367D9" w:rsidRPr="00924D75">
              <w:rPr>
                <w:rFonts w:ascii="Book Antiqua" w:eastAsia="Arial Unicode MS" w:hAnsi="Book Antiqua" w:cs="Arial"/>
              </w:rPr>
              <w:t xml:space="preserve"> </w:t>
            </w:r>
            <w:proofErr w:type="spellStart"/>
            <w:r w:rsidRPr="00924D75">
              <w:rPr>
                <w:rFonts w:ascii="Book Antiqua" w:eastAsia="Arial Unicode MS" w:hAnsi="Book Antiqua" w:cs="Arial"/>
              </w:rPr>
              <w:t>cPoly</w:t>
            </w:r>
            <w:proofErr w:type="spellEnd"/>
            <w:r w:rsidRPr="00924D75">
              <w:rPr>
                <w:rFonts w:ascii="Book Antiqua" w:eastAsia="Arial Unicode MS" w:hAnsi="Book Antiqua" w:cs="Arial"/>
              </w:rPr>
              <w:t xml:space="preserve"> %Hemi</w:t>
            </w:r>
            <w:r w:rsidR="00C367D9">
              <w:rPr>
                <w:rFonts w:ascii="Book Antiqua" w:eastAsia="Arial Unicode MS" w:hAnsi="Book Antiqua" w:cs="Arial" w:hint="eastAsia"/>
                <w:lang w:eastAsia="zh-CN"/>
              </w:rPr>
              <w:t xml:space="preserve"> </w:t>
            </w:r>
            <w:r w:rsidR="00C367D9" w:rsidRPr="009D014F">
              <w:rPr>
                <w:rFonts w:ascii="Book Antiqua" w:hAnsi="Book Antiqua" w:cs="Times New Roman"/>
                <w:color w:val="000000"/>
              </w:rPr>
              <w:t>×</w:t>
            </w:r>
            <w:r w:rsidR="00C367D9" w:rsidRPr="00924D75">
              <w:rPr>
                <w:rFonts w:ascii="Book Antiqua" w:eastAsia="Arial Unicode MS" w:hAnsi="Book Antiqua" w:cs="Arial"/>
              </w:rPr>
              <w:t xml:space="preserve"> </w:t>
            </w:r>
            <w:proofErr w:type="spellStart"/>
            <w:r w:rsidRPr="00924D75">
              <w:rPr>
                <w:rFonts w:ascii="Book Antiqua" w:eastAsia="Arial Unicode MS" w:hAnsi="Book Antiqua" w:cs="Arial"/>
              </w:rPr>
              <w:t>cHemi</w:t>
            </w:r>
            <w:proofErr w:type="spellEnd"/>
            <w:r w:rsidRPr="00924D75">
              <w:rPr>
                <w:rFonts w:ascii="Book Antiqua" w:eastAsia="Arial Unicode MS" w:hAnsi="Book Antiqua" w:cs="Arial"/>
              </w:rPr>
              <w:t xml:space="preserve"> = 4000</w:t>
            </w:r>
          </w:p>
        </w:tc>
      </w:tr>
      <w:tr w:rsidR="00924D75" w:rsidRPr="00924D75" w14:paraId="3D4BFB81" w14:textId="77777777" w:rsidTr="000E3BF8">
        <w:trPr>
          <w:cantSplit/>
          <w:trHeight w:hRule="exact" w:val="397"/>
          <w:jc w:val="center"/>
        </w:trPr>
        <w:tc>
          <w:tcPr>
            <w:tcW w:w="507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39C57175" w14:textId="37525F3B" w:rsidR="006A3FDF" w:rsidRPr="00924D75" w:rsidRDefault="006A3FDF" w:rsidP="000E3BF8">
            <w:pPr>
              <w:spacing w:line="360" w:lineRule="auto"/>
              <w:jc w:val="both"/>
              <w:rPr>
                <w:rFonts w:ascii="Book Antiqua" w:eastAsia="Arial Unicode MS" w:hAnsi="Book Antiqua" w:cs="Arial"/>
                <w:lang w:eastAsia="zh-CN"/>
              </w:rPr>
            </w:pPr>
            <w:r w:rsidRPr="00924D75">
              <w:rPr>
                <w:rFonts w:ascii="Book Antiqua" w:eastAsia="Arial Unicode MS" w:hAnsi="Book Antiqua" w:cs="Arial"/>
              </w:rPr>
              <w:t xml:space="preserve">Average revision </w:t>
            </w:r>
            <w:r w:rsidR="00225F8D" w:rsidRPr="00924D75">
              <w:rPr>
                <w:rFonts w:ascii="Book Antiqua" w:eastAsia="Calibri" w:hAnsi="Book Antiqua" w:cs="Arial"/>
              </w:rPr>
              <w:t>RSA</w:t>
            </w:r>
            <w:r w:rsidR="000E3BF8">
              <w:rPr>
                <w:rFonts w:ascii="Book Antiqua" w:eastAsia="Arial Unicode MS" w:hAnsi="Book Antiqua" w:cs="Arial"/>
              </w:rPr>
              <w:t xml:space="preserve"> cost, $</w:t>
            </w:r>
            <w:r w:rsidR="000E3BF8">
              <w:rPr>
                <w:rFonts w:ascii="Book Antiqua" w:hAnsi="Book Antiqua" w:hint="eastAsia"/>
                <w:vertAlign w:val="superscript"/>
                <w:lang w:eastAsia="zh-CN"/>
              </w:rPr>
              <w:t>1</w:t>
            </w:r>
          </w:p>
        </w:tc>
        <w:tc>
          <w:tcPr>
            <w:tcW w:w="171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669E5BC9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proofErr w:type="spellStart"/>
            <w:r w:rsidRPr="00924D75">
              <w:rPr>
                <w:rFonts w:ascii="Book Antiqua" w:eastAsia="Arial Unicode MS" w:hAnsi="Book Antiqua" w:cs="Arial"/>
              </w:rPr>
              <w:t>RSArev</w:t>
            </w:r>
            <w:proofErr w:type="spellEnd"/>
          </w:p>
        </w:tc>
        <w:tc>
          <w:tcPr>
            <w:tcW w:w="396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64341665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RSA-</w:t>
            </w:r>
            <w:proofErr w:type="spellStart"/>
            <w:r w:rsidRPr="00924D75">
              <w:rPr>
                <w:rFonts w:ascii="Book Antiqua" w:eastAsia="Arial Unicode MS" w:hAnsi="Book Antiqua" w:cs="Arial"/>
              </w:rPr>
              <w:t>surg</w:t>
            </w:r>
            <w:proofErr w:type="spellEnd"/>
            <w:r w:rsidRPr="00924D75">
              <w:rPr>
                <w:rFonts w:ascii="Book Antiqua" w:eastAsia="Arial Unicode MS" w:hAnsi="Book Antiqua" w:cs="Arial"/>
              </w:rPr>
              <w:t xml:space="preserve"> + RSA-</w:t>
            </w:r>
            <w:proofErr w:type="spellStart"/>
            <w:r w:rsidRPr="00924D75">
              <w:rPr>
                <w:rFonts w:ascii="Book Antiqua" w:eastAsia="Arial Unicode MS" w:hAnsi="Book Antiqua" w:cs="Arial"/>
              </w:rPr>
              <w:t>revimplant</w:t>
            </w:r>
            <w:proofErr w:type="spellEnd"/>
            <w:r w:rsidRPr="00924D75">
              <w:rPr>
                <w:rFonts w:ascii="Book Antiqua" w:eastAsia="Arial Unicode MS" w:hAnsi="Book Antiqua" w:cs="Arial"/>
              </w:rPr>
              <w:t xml:space="preserve"> = 10,100</w:t>
            </w:r>
          </w:p>
        </w:tc>
      </w:tr>
      <w:tr w:rsidR="00924D75" w:rsidRPr="00924D75" w14:paraId="68537F86" w14:textId="77777777" w:rsidTr="000E3BF8">
        <w:trPr>
          <w:cantSplit/>
          <w:trHeight w:hRule="exact" w:val="397"/>
          <w:jc w:val="center"/>
        </w:trPr>
        <w:tc>
          <w:tcPr>
            <w:tcW w:w="507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26FC6366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The length of first, second, third cycles hip, years</w:t>
            </w:r>
          </w:p>
        </w:tc>
        <w:tc>
          <w:tcPr>
            <w:tcW w:w="171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3B7E0A3C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hCL1, hCL2, CL3</w:t>
            </w:r>
          </w:p>
        </w:tc>
        <w:tc>
          <w:tcPr>
            <w:tcW w:w="396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6D5B72E4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0.083, 0.416, 0.5</w:t>
            </w:r>
          </w:p>
        </w:tc>
      </w:tr>
      <w:tr w:rsidR="00924D75" w:rsidRPr="00924D75" w14:paraId="6435BF53" w14:textId="77777777" w:rsidTr="000E3BF8">
        <w:trPr>
          <w:cantSplit/>
          <w:trHeight w:hRule="exact" w:val="397"/>
          <w:jc w:val="center"/>
        </w:trPr>
        <w:tc>
          <w:tcPr>
            <w:tcW w:w="507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66502AB1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The length of first, second, third cycles shoulder, years</w:t>
            </w:r>
          </w:p>
        </w:tc>
        <w:tc>
          <w:tcPr>
            <w:tcW w:w="171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2C82C189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sCL1, sCL2, CL3</w:t>
            </w:r>
          </w:p>
        </w:tc>
        <w:tc>
          <w:tcPr>
            <w:tcW w:w="396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2F477A90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0.25, 0.25, 0.5</w:t>
            </w:r>
          </w:p>
        </w:tc>
      </w:tr>
      <w:tr w:rsidR="00924D75" w:rsidRPr="00924D75" w14:paraId="08025E39" w14:textId="77777777" w:rsidTr="000E3BF8">
        <w:trPr>
          <w:cantSplit/>
          <w:trHeight w:hRule="exact" w:val="397"/>
          <w:jc w:val="center"/>
        </w:trPr>
        <w:tc>
          <w:tcPr>
            <w:tcW w:w="507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7CF9CB42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Length of cycle thereafter both, years</w:t>
            </w:r>
          </w:p>
        </w:tc>
        <w:tc>
          <w:tcPr>
            <w:tcW w:w="171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15F7A9B3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CL</w:t>
            </w:r>
          </w:p>
        </w:tc>
        <w:tc>
          <w:tcPr>
            <w:tcW w:w="396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59360248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1</w:t>
            </w:r>
          </w:p>
        </w:tc>
      </w:tr>
      <w:tr w:rsidR="00924D75" w:rsidRPr="00924D75" w14:paraId="5B26A69C" w14:textId="77777777" w:rsidTr="000E3BF8">
        <w:trPr>
          <w:cantSplit/>
          <w:trHeight w:hRule="exact" w:val="397"/>
          <w:jc w:val="center"/>
        </w:trPr>
        <w:tc>
          <w:tcPr>
            <w:tcW w:w="507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5DE570EB" w14:textId="5AEA9706" w:rsidR="006A3FDF" w:rsidRPr="00924D75" w:rsidRDefault="006A3FDF" w:rsidP="005B3D87">
            <w:pPr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924D75">
              <w:rPr>
                <w:rFonts w:ascii="Book Antiqua" w:eastAsia="Arial Unicode MS" w:hAnsi="Book Antiqua" w:cs="Arial"/>
              </w:rPr>
              <w:t>Age-speci</w:t>
            </w:r>
            <w:r w:rsidR="000E3BF8">
              <w:rPr>
                <w:rFonts w:ascii="Book Antiqua" w:eastAsia="Arial Unicode MS" w:hAnsi="Book Antiqua" w:cs="Arial"/>
              </w:rPr>
              <w:t>fic mortality rate male, female</w:t>
            </w:r>
            <w:r w:rsidRPr="00924D75">
              <w:rPr>
                <w:rFonts w:ascii="Book Antiqua" w:hAnsi="Book Antiqua"/>
                <w:vertAlign w:val="superscript"/>
              </w:rPr>
              <w:t>[12]</w:t>
            </w:r>
          </w:p>
          <w:p w14:paraId="4629DAC3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</w:p>
        </w:tc>
        <w:tc>
          <w:tcPr>
            <w:tcW w:w="171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4EBA3A30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proofErr w:type="spellStart"/>
            <w:r w:rsidRPr="00924D75">
              <w:rPr>
                <w:rFonts w:ascii="Book Antiqua" w:eastAsia="Arial Unicode MS" w:hAnsi="Book Antiqua" w:cs="Arial"/>
              </w:rPr>
              <w:t>mAgeM</w:t>
            </w:r>
            <w:proofErr w:type="spellEnd"/>
            <w:r w:rsidRPr="00924D75">
              <w:rPr>
                <w:rFonts w:ascii="Book Antiqua" w:eastAsia="Arial Unicode MS" w:hAnsi="Book Antiqua" w:cs="Arial"/>
              </w:rPr>
              <w:t xml:space="preserve">, </w:t>
            </w:r>
            <w:proofErr w:type="spellStart"/>
            <w:r w:rsidRPr="00924D75">
              <w:rPr>
                <w:rFonts w:ascii="Book Antiqua" w:eastAsia="Arial Unicode MS" w:hAnsi="Book Antiqua" w:cs="Arial"/>
              </w:rPr>
              <w:t>AgeF</w:t>
            </w:r>
            <w:proofErr w:type="spellEnd"/>
          </w:p>
        </w:tc>
        <w:tc>
          <w:tcPr>
            <w:tcW w:w="396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59572AFD" w14:textId="03A5D6CA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2007 U</w:t>
            </w:r>
            <w:r w:rsidR="000E3BF8">
              <w:rPr>
                <w:rFonts w:ascii="Book Antiqua" w:eastAsia="Arial Unicode MS" w:hAnsi="Book Antiqua" w:cs="Arial" w:hint="eastAsia"/>
                <w:lang w:eastAsia="zh-CN"/>
              </w:rPr>
              <w:t xml:space="preserve">nited </w:t>
            </w:r>
            <w:r w:rsidRPr="00924D75">
              <w:rPr>
                <w:rFonts w:ascii="Book Antiqua" w:eastAsia="Arial Unicode MS" w:hAnsi="Book Antiqua" w:cs="Arial"/>
              </w:rPr>
              <w:t>S</w:t>
            </w:r>
            <w:r w:rsidR="000E3BF8">
              <w:rPr>
                <w:rFonts w:ascii="Book Antiqua" w:eastAsia="Arial Unicode MS" w:hAnsi="Book Antiqua" w:cs="Arial" w:hint="eastAsia"/>
                <w:lang w:eastAsia="zh-CN"/>
              </w:rPr>
              <w:t>tates</w:t>
            </w:r>
            <w:r w:rsidRPr="00924D75">
              <w:rPr>
                <w:rFonts w:ascii="Book Antiqua" w:eastAsia="Arial Unicode MS" w:hAnsi="Book Antiqua" w:cs="Arial"/>
              </w:rPr>
              <w:t xml:space="preserve"> </w:t>
            </w:r>
            <w:r w:rsidR="000E3BF8" w:rsidRPr="00924D75">
              <w:rPr>
                <w:rFonts w:ascii="Book Antiqua" w:eastAsia="Arial Unicode MS" w:hAnsi="Book Antiqua" w:cs="Arial"/>
              </w:rPr>
              <w:t>life ta</w:t>
            </w:r>
            <w:r w:rsidRPr="00924D75">
              <w:rPr>
                <w:rFonts w:ascii="Book Antiqua" w:eastAsia="Arial Unicode MS" w:hAnsi="Book Antiqua" w:cs="Arial"/>
              </w:rPr>
              <w:t>bles</w:t>
            </w:r>
          </w:p>
          <w:p w14:paraId="001906CD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</w:p>
        </w:tc>
      </w:tr>
      <w:tr w:rsidR="00924D75" w:rsidRPr="00924D75" w14:paraId="58E6388B" w14:textId="77777777" w:rsidTr="000E3BF8">
        <w:trPr>
          <w:cantSplit/>
          <w:trHeight w:hRule="exact" w:val="397"/>
          <w:jc w:val="center"/>
        </w:trPr>
        <w:tc>
          <w:tcPr>
            <w:tcW w:w="507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74D29B17" w14:textId="5683D80D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 xml:space="preserve">Mortality rate, </w:t>
            </w:r>
            <w:r w:rsidR="000E3BF8" w:rsidRPr="00924D75">
              <w:rPr>
                <w:rFonts w:ascii="Book Antiqua" w:eastAsia="Arial Unicode MS" w:hAnsi="Book Antiqua" w:cs="Arial"/>
              </w:rPr>
              <w:t>s</w:t>
            </w:r>
            <w:r w:rsidRPr="00924D75">
              <w:rPr>
                <w:rFonts w:ascii="Book Antiqua" w:eastAsia="Arial Unicode MS" w:hAnsi="Book Antiqua" w:cs="Arial"/>
              </w:rPr>
              <w:t>houlder</w:t>
            </w:r>
          </w:p>
        </w:tc>
        <w:tc>
          <w:tcPr>
            <w:tcW w:w="171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4E94C8D3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proofErr w:type="spellStart"/>
            <w:r w:rsidRPr="00924D75">
              <w:rPr>
                <w:rFonts w:ascii="Book Antiqua" w:eastAsia="Arial Unicode MS" w:hAnsi="Book Antiqua" w:cs="Arial"/>
              </w:rPr>
              <w:t>mS</w:t>
            </w:r>
            <w:proofErr w:type="spellEnd"/>
          </w:p>
        </w:tc>
        <w:tc>
          <w:tcPr>
            <w:tcW w:w="396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3CE93014" w14:textId="3C502AA2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proofErr w:type="spellStart"/>
            <w:r w:rsidRPr="00924D75">
              <w:rPr>
                <w:rFonts w:ascii="Book Antiqua" w:eastAsia="Arial Unicode MS" w:hAnsi="Book Antiqua" w:cs="Arial"/>
              </w:rPr>
              <w:t>mAgeM</w:t>
            </w:r>
            <w:proofErr w:type="spellEnd"/>
            <w:r w:rsidRPr="00924D75">
              <w:rPr>
                <w:rFonts w:ascii="Book Antiqua" w:eastAsia="Arial Unicode MS" w:hAnsi="Book Antiqua" w:cs="Arial"/>
              </w:rPr>
              <w:t xml:space="preserve"> </w:t>
            </w:r>
            <w:r w:rsidR="000E3BF8" w:rsidRPr="009D014F">
              <w:rPr>
                <w:rFonts w:ascii="Book Antiqua" w:hAnsi="Book Antiqua" w:cs="Times New Roman"/>
                <w:color w:val="000000"/>
              </w:rPr>
              <w:t>×</w:t>
            </w:r>
            <w:r w:rsidRPr="00924D75">
              <w:rPr>
                <w:rFonts w:ascii="Book Antiqua" w:eastAsia="Arial Unicode MS" w:hAnsi="Book Antiqua" w:cs="Arial"/>
              </w:rPr>
              <w:t xml:space="preserve"> %SM + </w:t>
            </w:r>
            <w:proofErr w:type="spellStart"/>
            <w:r w:rsidRPr="00924D75">
              <w:rPr>
                <w:rFonts w:ascii="Book Antiqua" w:eastAsia="Arial Unicode MS" w:hAnsi="Book Antiqua" w:cs="Arial"/>
              </w:rPr>
              <w:t>mAgeF</w:t>
            </w:r>
            <w:proofErr w:type="spellEnd"/>
            <w:r w:rsidRPr="00924D75">
              <w:rPr>
                <w:rFonts w:ascii="Book Antiqua" w:eastAsia="Arial Unicode MS" w:hAnsi="Book Antiqua" w:cs="Arial"/>
              </w:rPr>
              <w:t xml:space="preserve"> </w:t>
            </w:r>
            <w:r w:rsidR="000E3BF8" w:rsidRPr="009D014F">
              <w:rPr>
                <w:rFonts w:ascii="Book Antiqua" w:hAnsi="Book Antiqua" w:cs="Times New Roman"/>
                <w:color w:val="000000"/>
              </w:rPr>
              <w:t>×</w:t>
            </w:r>
            <w:r w:rsidRPr="00924D75">
              <w:rPr>
                <w:rFonts w:ascii="Book Antiqua" w:eastAsia="Arial Unicode MS" w:hAnsi="Book Antiqua" w:cs="Arial"/>
              </w:rPr>
              <w:t xml:space="preserve"> %SF</w:t>
            </w:r>
          </w:p>
        </w:tc>
      </w:tr>
      <w:tr w:rsidR="00924D75" w:rsidRPr="00924D75" w14:paraId="5BC5EE31" w14:textId="77777777" w:rsidTr="000E3BF8">
        <w:trPr>
          <w:cantSplit/>
          <w:trHeight w:hRule="exact" w:val="397"/>
          <w:jc w:val="center"/>
        </w:trPr>
        <w:tc>
          <w:tcPr>
            <w:tcW w:w="507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13141F11" w14:textId="3C008F7C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lastRenderedPageBreak/>
              <w:t xml:space="preserve">Mortality rate, </w:t>
            </w:r>
            <w:r w:rsidR="000E3BF8" w:rsidRPr="00924D75">
              <w:rPr>
                <w:rFonts w:ascii="Book Antiqua" w:eastAsia="Arial Unicode MS" w:hAnsi="Book Antiqua" w:cs="Arial"/>
              </w:rPr>
              <w:t>h</w:t>
            </w:r>
            <w:r w:rsidRPr="00924D75">
              <w:rPr>
                <w:rFonts w:ascii="Book Antiqua" w:eastAsia="Arial Unicode MS" w:hAnsi="Book Antiqua" w:cs="Arial"/>
              </w:rPr>
              <w:t>ip</w:t>
            </w:r>
          </w:p>
        </w:tc>
        <w:tc>
          <w:tcPr>
            <w:tcW w:w="171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05F8783E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proofErr w:type="spellStart"/>
            <w:r w:rsidRPr="00924D75">
              <w:rPr>
                <w:rFonts w:ascii="Book Antiqua" w:eastAsia="Arial Unicode MS" w:hAnsi="Book Antiqua" w:cs="Arial"/>
              </w:rPr>
              <w:t>mH</w:t>
            </w:r>
            <w:proofErr w:type="spellEnd"/>
          </w:p>
        </w:tc>
        <w:tc>
          <w:tcPr>
            <w:tcW w:w="396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28298451" w14:textId="58C1A435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proofErr w:type="spellStart"/>
            <w:r w:rsidRPr="00924D75">
              <w:rPr>
                <w:rFonts w:ascii="Book Antiqua" w:eastAsia="Arial Unicode MS" w:hAnsi="Book Antiqua" w:cs="Arial"/>
              </w:rPr>
              <w:t>mAgeM</w:t>
            </w:r>
            <w:proofErr w:type="spellEnd"/>
            <w:r w:rsidRPr="00924D75">
              <w:rPr>
                <w:rFonts w:ascii="Book Antiqua" w:eastAsia="Arial Unicode MS" w:hAnsi="Book Antiqua" w:cs="Arial"/>
              </w:rPr>
              <w:t xml:space="preserve"> </w:t>
            </w:r>
            <w:r w:rsidR="000E3BF8" w:rsidRPr="009D014F">
              <w:rPr>
                <w:rFonts w:ascii="Book Antiqua" w:hAnsi="Book Antiqua" w:cs="Times New Roman"/>
                <w:color w:val="000000"/>
              </w:rPr>
              <w:t>×</w:t>
            </w:r>
            <w:r w:rsidRPr="00924D75">
              <w:rPr>
                <w:rFonts w:ascii="Book Antiqua" w:eastAsia="Arial Unicode MS" w:hAnsi="Book Antiqua" w:cs="Arial"/>
              </w:rPr>
              <w:t xml:space="preserve"> %HM + </w:t>
            </w:r>
            <w:proofErr w:type="spellStart"/>
            <w:r w:rsidRPr="00924D75">
              <w:rPr>
                <w:rFonts w:ascii="Book Antiqua" w:eastAsia="Arial Unicode MS" w:hAnsi="Book Antiqua" w:cs="Arial"/>
              </w:rPr>
              <w:t>mAgeF</w:t>
            </w:r>
            <w:proofErr w:type="spellEnd"/>
            <w:r w:rsidRPr="00924D75">
              <w:rPr>
                <w:rFonts w:ascii="Book Antiqua" w:eastAsia="Arial Unicode MS" w:hAnsi="Book Antiqua" w:cs="Arial"/>
              </w:rPr>
              <w:t xml:space="preserve"> </w:t>
            </w:r>
            <w:r w:rsidR="000E3BF8" w:rsidRPr="009D014F">
              <w:rPr>
                <w:rFonts w:ascii="Book Antiqua" w:hAnsi="Book Antiqua" w:cs="Times New Roman"/>
                <w:color w:val="000000"/>
              </w:rPr>
              <w:t>×</w:t>
            </w:r>
            <w:r w:rsidRPr="00924D75">
              <w:rPr>
                <w:rFonts w:ascii="Book Antiqua" w:eastAsia="Arial Unicode MS" w:hAnsi="Book Antiqua" w:cs="Arial"/>
              </w:rPr>
              <w:t xml:space="preserve"> %HF</w:t>
            </w:r>
          </w:p>
        </w:tc>
      </w:tr>
      <w:tr w:rsidR="00924D75" w:rsidRPr="00924D75" w14:paraId="4BBE2516" w14:textId="77777777" w:rsidTr="000E3BF8">
        <w:trPr>
          <w:cantSplit/>
          <w:trHeight w:hRule="exact" w:val="397"/>
          <w:jc w:val="center"/>
        </w:trPr>
        <w:tc>
          <w:tcPr>
            <w:tcW w:w="507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534FB4AD" w14:textId="57A8B570" w:rsidR="006A3FDF" w:rsidRPr="00924D75" w:rsidRDefault="000E3BF8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THA</w:t>
            </w:r>
            <w:r w:rsidR="006A3FDF" w:rsidRPr="00924D75">
              <w:rPr>
                <w:rFonts w:ascii="Book Antiqua" w:eastAsia="Arial Unicode MS" w:hAnsi="Book Antiqua" w:cs="Arial"/>
              </w:rPr>
              <w:t xml:space="preserve"> revision cases</w:t>
            </w:r>
            <w:r w:rsidR="006A3FDF" w:rsidRPr="00924D75">
              <w:rPr>
                <w:rFonts w:ascii="Book Antiqua" w:hAnsi="Book Antiqua"/>
                <w:vertAlign w:val="superscript"/>
              </w:rPr>
              <w:t>[13]</w:t>
            </w:r>
          </w:p>
        </w:tc>
        <w:tc>
          <w:tcPr>
            <w:tcW w:w="171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33D339C0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proofErr w:type="spellStart"/>
            <w:r w:rsidRPr="00924D75">
              <w:rPr>
                <w:rFonts w:ascii="Book Antiqua" w:eastAsia="Arial Unicode MS" w:hAnsi="Book Antiqua" w:cs="Arial"/>
              </w:rPr>
              <w:t>hRev</w:t>
            </w:r>
            <w:proofErr w:type="spellEnd"/>
          </w:p>
        </w:tc>
        <w:tc>
          <w:tcPr>
            <w:tcW w:w="396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495B399D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44</w:t>
            </w:r>
          </w:p>
        </w:tc>
      </w:tr>
      <w:tr w:rsidR="00924D75" w:rsidRPr="00924D75" w14:paraId="5EDC127A" w14:textId="77777777" w:rsidTr="000E3BF8">
        <w:trPr>
          <w:cantSplit/>
          <w:trHeight w:hRule="exact" w:val="397"/>
          <w:jc w:val="center"/>
        </w:trPr>
        <w:tc>
          <w:tcPr>
            <w:tcW w:w="507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58A189CB" w14:textId="0A8CB2C6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Published cases</w:t>
            </w:r>
            <w:r w:rsidRPr="00924D75">
              <w:rPr>
                <w:rFonts w:ascii="Book Antiqua" w:hAnsi="Book Antiqua"/>
                <w:vertAlign w:val="superscript"/>
              </w:rPr>
              <w:t>[13]</w:t>
            </w:r>
          </w:p>
        </w:tc>
        <w:tc>
          <w:tcPr>
            <w:tcW w:w="171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4830118E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proofErr w:type="spellStart"/>
            <w:r w:rsidRPr="00924D75">
              <w:rPr>
                <w:rFonts w:ascii="Book Antiqua" w:eastAsia="Arial Unicode MS" w:hAnsi="Book Antiqua" w:cs="Arial"/>
              </w:rPr>
              <w:t>hPC</w:t>
            </w:r>
            <w:proofErr w:type="spellEnd"/>
          </w:p>
        </w:tc>
        <w:tc>
          <w:tcPr>
            <w:tcW w:w="396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771E4222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211</w:t>
            </w:r>
          </w:p>
        </w:tc>
      </w:tr>
      <w:tr w:rsidR="00924D75" w:rsidRPr="00924D75" w14:paraId="3C1BB63E" w14:textId="77777777" w:rsidTr="000E3BF8">
        <w:trPr>
          <w:cantSplit/>
          <w:trHeight w:hRule="exact" w:val="397"/>
          <w:jc w:val="center"/>
        </w:trPr>
        <w:tc>
          <w:tcPr>
            <w:tcW w:w="507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3BBDC38A" w14:textId="47EDF95E" w:rsidR="006A3FDF" w:rsidRPr="00924D75" w:rsidRDefault="000E3BF8" w:rsidP="005B3D87">
            <w:pPr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924D75">
              <w:rPr>
                <w:rFonts w:ascii="Book Antiqua" w:eastAsia="Arial Unicode MS" w:hAnsi="Book Antiqua" w:cs="Arial"/>
              </w:rPr>
              <w:t>THA</w:t>
            </w:r>
            <w:r>
              <w:rPr>
                <w:rFonts w:ascii="Book Antiqua" w:eastAsia="Arial Unicode MS" w:hAnsi="Book Antiqua" w:cs="Arial"/>
              </w:rPr>
              <w:t xml:space="preserve"> follow-up years</w:t>
            </w:r>
            <w:r w:rsidR="006A3FDF" w:rsidRPr="00924D75">
              <w:rPr>
                <w:rFonts w:ascii="Book Antiqua" w:hAnsi="Book Antiqua"/>
                <w:vertAlign w:val="superscript"/>
              </w:rPr>
              <w:t>[13]</w:t>
            </w:r>
          </w:p>
          <w:p w14:paraId="7A034A37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</w:p>
        </w:tc>
        <w:tc>
          <w:tcPr>
            <w:tcW w:w="171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6B430BF3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proofErr w:type="spellStart"/>
            <w:r w:rsidRPr="00924D75">
              <w:rPr>
                <w:rFonts w:ascii="Book Antiqua" w:eastAsia="Arial Unicode MS" w:hAnsi="Book Antiqua" w:cs="Arial"/>
              </w:rPr>
              <w:t>hFY</w:t>
            </w:r>
            <w:proofErr w:type="spellEnd"/>
          </w:p>
        </w:tc>
        <w:tc>
          <w:tcPr>
            <w:tcW w:w="396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062E5FBE" w14:textId="260E46D5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13.9</w:t>
            </w:r>
            <w:r w:rsidR="00C367D9" w:rsidRPr="00924D75">
              <w:rPr>
                <w:rFonts w:ascii="Book Antiqua" w:eastAsia="Arial Unicode MS" w:hAnsi="Book Antiqua" w:cs="Arial"/>
              </w:rPr>
              <w:t xml:space="preserve"> </w:t>
            </w:r>
            <w:r w:rsidR="00C367D9" w:rsidRPr="009D014F">
              <w:rPr>
                <w:rFonts w:ascii="Book Antiqua" w:hAnsi="Book Antiqua" w:cs="Times New Roman"/>
                <w:color w:val="000000"/>
              </w:rPr>
              <w:t>×</w:t>
            </w:r>
            <w:r w:rsidR="00C367D9" w:rsidRPr="00924D75">
              <w:rPr>
                <w:rFonts w:ascii="Book Antiqua" w:eastAsia="Arial Unicode MS" w:hAnsi="Book Antiqua" w:cs="Arial"/>
              </w:rPr>
              <w:t xml:space="preserve"> </w:t>
            </w:r>
            <w:proofErr w:type="spellStart"/>
            <w:r w:rsidRPr="00924D75">
              <w:rPr>
                <w:rFonts w:ascii="Book Antiqua" w:eastAsia="Arial Unicode MS" w:hAnsi="Book Antiqua" w:cs="Arial"/>
              </w:rPr>
              <w:t>hPC</w:t>
            </w:r>
            <w:proofErr w:type="spellEnd"/>
            <w:r w:rsidRPr="00924D75">
              <w:rPr>
                <w:rFonts w:ascii="Book Antiqua" w:eastAsia="Arial Unicode MS" w:hAnsi="Book Antiqua" w:cs="Arial"/>
              </w:rPr>
              <w:t xml:space="preserve"> = 2932</w:t>
            </w:r>
          </w:p>
        </w:tc>
      </w:tr>
      <w:tr w:rsidR="00924D75" w:rsidRPr="00924D75" w14:paraId="5B16CD68" w14:textId="77777777" w:rsidTr="000E3BF8">
        <w:trPr>
          <w:cantSplit/>
          <w:trHeight w:hRule="exact" w:val="397"/>
          <w:jc w:val="center"/>
        </w:trPr>
        <w:tc>
          <w:tcPr>
            <w:tcW w:w="507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0E2B4789" w14:textId="51462FA4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 xml:space="preserve">Probability of </w:t>
            </w:r>
            <w:r w:rsidR="000E3BF8">
              <w:rPr>
                <w:rFonts w:ascii="Book Antiqua" w:hAnsi="Book Antiqua" w:cs="Arial" w:hint="eastAsia"/>
                <w:lang w:eastAsia="zh-CN"/>
              </w:rPr>
              <w:t>THA</w:t>
            </w:r>
            <w:r w:rsidRPr="00924D75">
              <w:rPr>
                <w:rFonts w:ascii="Book Antiqua" w:eastAsia="Arial Unicode MS" w:hAnsi="Book Antiqua" w:cs="Arial"/>
              </w:rPr>
              <w:t xml:space="preserve"> revision/shoulder-years</w:t>
            </w:r>
          </w:p>
        </w:tc>
        <w:tc>
          <w:tcPr>
            <w:tcW w:w="171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2D641289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  <w:lang w:val="el-GR"/>
              </w:rPr>
              <w:t>Ω</w:t>
            </w:r>
            <w:r w:rsidRPr="00924D75">
              <w:rPr>
                <w:rFonts w:ascii="Book Antiqua" w:eastAsia="Arial Unicode MS" w:hAnsi="Book Antiqua" w:cs="Arial"/>
              </w:rPr>
              <w:t>1</w:t>
            </w:r>
          </w:p>
        </w:tc>
        <w:tc>
          <w:tcPr>
            <w:tcW w:w="396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7327DB59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proofErr w:type="spellStart"/>
            <w:r w:rsidRPr="00924D75">
              <w:rPr>
                <w:rFonts w:ascii="Book Antiqua" w:eastAsia="Arial Unicode MS" w:hAnsi="Book Antiqua" w:cs="Arial"/>
              </w:rPr>
              <w:t>hRev</w:t>
            </w:r>
            <w:proofErr w:type="spellEnd"/>
            <w:r w:rsidRPr="00924D75">
              <w:rPr>
                <w:rFonts w:ascii="Book Antiqua" w:eastAsia="Arial Unicode MS" w:hAnsi="Book Antiqua" w:cs="Arial"/>
              </w:rPr>
              <w:t>/</w:t>
            </w:r>
            <w:proofErr w:type="spellStart"/>
            <w:r w:rsidRPr="00924D75">
              <w:rPr>
                <w:rFonts w:ascii="Book Antiqua" w:eastAsia="Arial Unicode MS" w:hAnsi="Book Antiqua" w:cs="Arial"/>
              </w:rPr>
              <w:t>hFY</w:t>
            </w:r>
            <w:proofErr w:type="spellEnd"/>
            <w:r w:rsidRPr="00924D75">
              <w:rPr>
                <w:rFonts w:ascii="Book Antiqua" w:eastAsia="Arial Unicode MS" w:hAnsi="Book Antiqua" w:cs="Arial"/>
              </w:rPr>
              <w:t xml:space="preserve"> = 0.015</w:t>
            </w:r>
          </w:p>
        </w:tc>
      </w:tr>
      <w:tr w:rsidR="00924D75" w:rsidRPr="00924D75" w14:paraId="4440A034" w14:textId="77777777" w:rsidTr="000E3BF8">
        <w:trPr>
          <w:cantSplit/>
          <w:trHeight w:hRule="exact" w:val="397"/>
          <w:jc w:val="center"/>
        </w:trPr>
        <w:tc>
          <w:tcPr>
            <w:tcW w:w="507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14D2F42A" w14:textId="6E8373AF" w:rsidR="006A3FDF" w:rsidRPr="00924D75" w:rsidRDefault="00225F8D" w:rsidP="005B3D87">
            <w:pPr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924D75">
              <w:rPr>
                <w:rFonts w:ascii="Book Antiqua" w:eastAsia="Calibri" w:hAnsi="Book Antiqua" w:cs="Arial"/>
              </w:rPr>
              <w:t>RSA</w:t>
            </w:r>
            <w:r w:rsidR="006A3FDF" w:rsidRPr="00924D75">
              <w:rPr>
                <w:rFonts w:ascii="Book Antiqua" w:eastAsia="Arial Unicode MS" w:hAnsi="Book Antiqua" w:cs="Arial"/>
              </w:rPr>
              <w:t xml:space="preserve"> revisions</w:t>
            </w:r>
            <w:r w:rsidR="006A3FDF" w:rsidRPr="00924D75">
              <w:rPr>
                <w:rFonts w:ascii="Book Antiqua" w:hAnsi="Book Antiqua"/>
                <w:vertAlign w:val="superscript"/>
              </w:rPr>
              <w:t>[14]</w:t>
            </w:r>
          </w:p>
          <w:p w14:paraId="7BED9984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</w:p>
        </w:tc>
        <w:tc>
          <w:tcPr>
            <w:tcW w:w="171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652747E0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proofErr w:type="spellStart"/>
            <w:r w:rsidRPr="00924D75">
              <w:rPr>
                <w:rFonts w:ascii="Book Antiqua" w:eastAsia="Arial Unicode MS" w:hAnsi="Book Antiqua" w:cs="Arial"/>
              </w:rPr>
              <w:t>sRev</w:t>
            </w:r>
            <w:proofErr w:type="spellEnd"/>
          </w:p>
        </w:tc>
        <w:tc>
          <w:tcPr>
            <w:tcW w:w="396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2EFD3E02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79</w:t>
            </w:r>
          </w:p>
        </w:tc>
      </w:tr>
      <w:tr w:rsidR="00924D75" w:rsidRPr="00924D75" w14:paraId="0B84B832" w14:textId="77777777" w:rsidTr="000E3BF8">
        <w:trPr>
          <w:cantSplit/>
          <w:trHeight w:hRule="exact" w:val="397"/>
          <w:jc w:val="center"/>
        </w:trPr>
        <w:tc>
          <w:tcPr>
            <w:tcW w:w="507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7E4EBDAF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Published cases</w:t>
            </w:r>
            <w:r w:rsidRPr="00924D75">
              <w:rPr>
                <w:rFonts w:ascii="Book Antiqua" w:hAnsi="Book Antiqua"/>
                <w:vertAlign w:val="superscript"/>
              </w:rPr>
              <w:t>[14]</w:t>
            </w:r>
          </w:p>
        </w:tc>
        <w:tc>
          <w:tcPr>
            <w:tcW w:w="171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2DCFD7C3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proofErr w:type="spellStart"/>
            <w:r w:rsidRPr="00924D75">
              <w:rPr>
                <w:rFonts w:ascii="Book Antiqua" w:eastAsia="Arial Unicode MS" w:hAnsi="Book Antiqua" w:cs="Arial"/>
              </w:rPr>
              <w:t>sPC</w:t>
            </w:r>
            <w:proofErr w:type="spellEnd"/>
          </w:p>
        </w:tc>
        <w:tc>
          <w:tcPr>
            <w:tcW w:w="396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199530FA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782</w:t>
            </w:r>
          </w:p>
        </w:tc>
      </w:tr>
      <w:tr w:rsidR="00924D75" w:rsidRPr="00924D75" w14:paraId="45DA86F9" w14:textId="77777777" w:rsidTr="000E3BF8">
        <w:trPr>
          <w:cantSplit/>
          <w:trHeight w:hRule="exact" w:val="397"/>
          <w:jc w:val="center"/>
        </w:trPr>
        <w:tc>
          <w:tcPr>
            <w:tcW w:w="507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7D9B13AD" w14:textId="68D745CB" w:rsidR="006A3FDF" w:rsidRPr="00924D75" w:rsidRDefault="00225F8D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Calibri" w:hAnsi="Book Antiqua" w:cs="Arial"/>
              </w:rPr>
              <w:t>RSA</w:t>
            </w:r>
            <w:r w:rsidR="000E3BF8">
              <w:rPr>
                <w:rFonts w:ascii="Book Antiqua" w:eastAsia="Arial Unicode MS" w:hAnsi="Book Antiqua" w:cs="Arial"/>
              </w:rPr>
              <w:t xml:space="preserve"> follow-up years</w:t>
            </w:r>
            <w:r w:rsidR="006A3FDF" w:rsidRPr="00924D75">
              <w:rPr>
                <w:rFonts w:ascii="Book Antiqua" w:hAnsi="Book Antiqua"/>
                <w:vertAlign w:val="superscript"/>
              </w:rPr>
              <w:t>[14]</w:t>
            </w:r>
          </w:p>
        </w:tc>
        <w:tc>
          <w:tcPr>
            <w:tcW w:w="171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414ED8EC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proofErr w:type="spellStart"/>
            <w:r w:rsidRPr="00924D75">
              <w:rPr>
                <w:rFonts w:ascii="Book Antiqua" w:eastAsia="Arial Unicode MS" w:hAnsi="Book Antiqua" w:cs="Arial"/>
              </w:rPr>
              <w:t>sFY</w:t>
            </w:r>
            <w:proofErr w:type="spellEnd"/>
          </w:p>
        </w:tc>
        <w:tc>
          <w:tcPr>
            <w:tcW w:w="396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08E49FFE" w14:textId="075BFC73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3.5</w:t>
            </w:r>
            <w:r w:rsidR="00C367D9" w:rsidRPr="00924D75">
              <w:rPr>
                <w:rFonts w:ascii="Book Antiqua" w:eastAsia="Arial Unicode MS" w:hAnsi="Book Antiqua" w:cs="Arial"/>
              </w:rPr>
              <w:t xml:space="preserve"> </w:t>
            </w:r>
            <w:r w:rsidR="00C367D9" w:rsidRPr="009D014F">
              <w:rPr>
                <w:rFonts w:ascii="Book Antiqua" w:hAnsi="Book Antiqua" w:cs="Times New Roman"/>
                <w:color w:val="000000"/>
              </w:rPr>
              <w:t>×</w:t>
            </w:r>
            <w:r w:rsidR="00C367D9" w:rsidRPr="00924D75">
              <w:rPr>
                <w:rFonts w:ascii="Book Antiqua" w:eastAsia="Arial Unicode MS" w:hAnsi="Book Antiqua" w:cs="Arial"/>
              </w:rPr>
              <w:t xml:space="preserve"> </w:t>
            </w:r>
            <w:proofErr w:type="spellStart"/>
            <w:r w:rsidRPr="00924D75">
              <w:rPr>
                <w:rFonts w:ascii="Book Antiqua" w:eastAsia="Arial Unicode MS" w:hAnsi="Book Antiqua" w:cs="Arial"/>
              </w:rPr>
              <w:t>sPC</w:t>
            </w:r>
            <w:proofErr w:type="spellEnd"/>
            <w:r w:rsidRPr="00924D75">
              <w:rPr>
                <w:rFonts w:ascii="Book Antiqua" w:eastAsia="Arial Unicode MS" w:hAnsi="Book Antiqua" w:cs="Arial"/>
              </w:rPr>
              <w:t xml:space="preserve"> = 2737</w:t>
            </w:r>
          </w:p>
        </w:tc>
      </w:tr>
      <w:tr w:rsidR="00924D75" w:rsidRPr="00924D75" w14:paraId="5FD6178E" w14:textId="77777777" w:rsidTr="000E3BF8">
        <w:trPr>
          <w:cantSplit/>
          <w:trHeight w:hRule="exact" w:val="397"/>
          <w:jc w:val="center"/>
        </w:trPr>
        <w:tc>
          <w:tcPr>
            <w:tcW w:w="507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6B78E508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RSA revision probability per shoulder-years</w:t>
            </w:r>
          </w:p>
        </w:tc>
        <w:tc>
          <w:tcPr>
            <w:tcW w:w="171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17F7574C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  <w:lang w:val="el-GR"/>
              </w:rPr>
              <w:t>Ω</w:t>
            </w:r>
            <w:r w:rsidRPr="00924D75">
              <w:rPr>
                <w:rFonts w:ascii="Book Antiqua" w:eastAsia="Arial Unicode MS" w:hAnsi="Book Antiqua" w:cs="Arial"/>
              </w:rPr>
              <w:t>2</w:t>
            </w:r>
          </w:p>
        </w:tc>
        <w:tc>
          <w:tcPr>
            <w:tcW w:w="396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06DCCDF6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proofErr w:type="spellStart"/>
            <w:r w:rsidRPr="00924D75">
              <w:rPr>
                <w:rFonts w:ascii="Book Antiqua" w:eastAsia="Arial Unicode MS" w:hAnsi="Book Antiqua" w:cs="Arial"/>
              </w:rPr>
              <w:t>sRev</w:t>
            </w:r>
            <w:proofErr w:type="spellEnd"/>
            <w:r w:rsidRPr="00924D75">
              <w:rPr>
                <w:rFonts w:ascii="Book Antiqua" w:eastAsia="Arial Unicode MS" w:hAnsi="Book Antiqua" w:cs="Arial"/>
              </w:rPr>
              <w:t>/</w:t>
            </w:r>
            <w:proofErr w:type="spellStart"/>
            <w:r w:rsidRPr="00924D75">
              <w:rPr>
                <w:rFonts w:ascii="Book Antiqua" w:eastAsia="Arial Unicode MS" w:hAnsi="Book Antiqua" w:cs="Arial"/>
              </w:rPr>
              <w:t>sFY</w:t>
            </w:r>
            <w:proofErr w:type="spellEnd"/>
            <w:r w:rsidRPr="00924D75">
              <w:rPr>
                <w:rFonts w:ascii="Book Antiqua" w:eastAsia="Arial Unicode MS" w:hAnsi="Book Antiqua" w:cs="Arial"/>
              </w:rPr>
              <w:t>= 0.029</w:t>
            </w:r>
          </w:p>
        </w:tc>
      </w:tr>
      <w:tr w:rsidR="00924D75" w:rsidRPr="00924D75" w14:paraId="200234A5" w14:textId="77777777" w:rsidTr="00C367D9">
        <w:trPr>
          <w:cantSplit/>
          <w:trHeight w:hRule="exact" w:val="1622"/>
          <w:jc w:val="center"/>
        </w:trPr>
        <w:tc>
          <w:tcPr>
            <w:tcW w:w="507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33527D7A" w14:textId="7589E494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 xml:space="preserve">Utility, </w:t>
            </w:r>
            <w:r w:rsidR="000E3BF8" w:rsidRPr="00924D75">
              <w:rPr>
                <w:rFonts w:ascii="Book Antiqua" w:eastAsia="Arial Unicode MS" w:hAnsi="Book Antiqua" w:cs="Arial"/>
              </w:rPr>
              <w:t>qu</w:t>
            </w:r>
            <w:r w:rsidRPr="00924D75">
              <w:rPr>
                <w:rFonts w:ascii="Book Antiqua" w:eastAsia="Arial Unicode MS" w:hAnsi="Book Antiqua" w:cs="Arial"/>
              </w:rPr>
              <w:t xml:space="preserve">ality of </w:t>
            </w:r>
            <w:proofErr w:type="spellStart"/>
            <w:r w:rsidRPr="00924D75">
              <w:rPr>
                <w:rFonts w:ascii="Book Antiqua" w:eastAsia="Arial Unicode MS" w:hAnsi="Book Antiqua" w:cs="Arial"/>
              </w:rPr>
              <w:t>llfe</w:t>
            </w:r>
            <w:proofErr w:type="spellEnd"/>
            <w:r w:rsidRPr="00924D75">
              <w:rPr>
                <w:rFonts w:ascii="Book Antiqua" w:eastAsia="Arial Unicode MS" w:hAnsi="Book Antiqua" w:cs="Arial"/>
              </w:rPr>
              <w:t xml:space="preserve"> improvement, EQ-5D</w:t>
            </w:r>
          </w:p>
        </w:tc>
        <w:tc>
          <w:tcPr>
            <w:tcW w:w="171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7EA47175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proofErr w:type="spellStart"/>
            <w:r w:rsidRPr="00924D75">
              <w:rPr>
                <w:rFonts w:ascii="Book Antiqua" w:eastAsia="Arial Unicode MS" w:hAnsi="Book Antiqua" w:cs="Arial"/>
              </w:rPr>
              <w:t>pQoL</w:t>
            </w:r>
            <w:proofErr w:type="spellEnd"/>
            <w:r w:rsidRPr="00924D75">
              <w:rPr>
                <w:rFonts w:ascii="Book Antiqua" w:eastAsia="Arial Unicode MS" w:hAnsi="Book Antiqua" w:cs="Arial"/>
              </w:rPr>
              <w:t xml:space="preserve">, </w:t>
            </w:r>
            <w:proofErr w:type="spellStart"/>
            <w:r w:rsidRPr="00924D75">
              <w:rPr>
                <w:rFonts w:ascii="Book Antiqua" w:eastAsia="Arial Unicode MS" w:hAnsi="Book Antiqua" w:cs="Arial"/>
              </w:rPr>
              <w:t>oQoL</w:t>
            </w:r>
            <w:proofErr w:type="spellEnd"/>
          </w:p>
        </w:tc>
        <w:tc>
          <w:tcPr>
            <w:tcW w:w="396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05A181EE" w14:textId="3A2A5BE9" w:rsidR="006A3FDF" w:rsidRPr="00924D75" w:rsidRDefault="00C367D9" w:rsidP="00C367D9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Α</w:t>
            </w:r>
            <w:r>
              <w:rPr>
                <w:rFonts w:ascii="Book Antiqua" w:eastAsia="Arial Unicode MS" w:hAnsi="Book Antiqua" w:cs="Arial" w:hint="eastAsia"/>
                <w:lang w:eastAsia="zh-CN"/>
              </w:rPr>
              <w:t xml:space="preserve"> </w:t>
            </w:r>
            <w:r w:rsidRPr="009D014F">
              <w:rPr>
                <w:rFonts w:ascii="Book Antiqua" w:hAnsi="Book Antiqua" w:cs="Times New Roman"/>
                <w:color w:val="000000"/>
              </w:rPr>
              <w:t>×</w:t>
            </w:r>
            <w:r w:rsidRPr="00924D75">
              <w:rPr>
                <w:rFonts w:ascii="Book Antiqua" w:eastAsia="Arial Unicode MS" w:hAnsi="Book Antiqua" w:cs="Arial"/>
              </w:rPr>
              <w:t xml:space="preserve"> </w:t>
            </w:r>
            <w:r w:rsidR="006A3FDF" w:rsidRPr="00924D75">
              <w:rPr>
                <w:rFonts w:ascii="Book Antiqua" w:eastAsia="Arial Unicode MS" w:hAnsi="Book Antiqua" w:cs="Arial"/>
              </w:rPr>
              <w:t xml:space="preserve">PF + </w:t>
            </w:r>
            <w:r w:rsidR="006A3FDF" w:rsidRPr="00924D75">
              <w:rPr>
                <w:rFonts w:ascii="Book Antiqua" w:eastAsia="Arial Unicode MS" w:hAnsi="Book Antiqua" w:cs="Arial"/>
                <w:lang w:val="el-GR"/>
              </w:rPr>
              <w:t>β</w:t>
            </w:r>
            <w:r>
              <w:rPr>
                <w:rFonts w:ascii="Book Antiqua" w:eastAsia="Arial Unicode MS" w:hAnsi="Book Antiqua" w:cs="Arial" w:hint="eastAsia"/>
                <w:lang w:val="el-GR" w:eastAsia="zh-CN"/>
              </w:rPr>
              <w:t xml:space="preserve"> </w:t>
            </w:r>
            <w:r w:rsidRPr="009D014F">
              <w:rPr>
                <w:rFonts w:ascii="Book Antiqua" w:hAnsi="Book Antiqua" w:cs="Times New Roman"/>
                <w:color w:val="000000"/>
              </w:rPr>
              <w:t>×</w:t>
            </w:r>
            <w:r w:rsidRPr="00924D75">
              <w:rPr>
                <w:rFonts w:ascii="Book Antiqua" w:eastAsia="Arial Unicode MS" w:hAnsi="Book Antiqua" w:cs="Arial"/>
              </w:rPr>
              <w:t xml:space="preserve"> </w:t>
            </w:r>
            <w:r w:rsidR="006A3FDF" w:rsidRPr="00924D75">
              <w:rPr>
                <w:rFonts w:ascii="Book Antiqua" w:eastAsia="Arial Unicode MS" w:hAnsi="Book Antiqua" w:cs="Arial"/>
              </w:rPr>
              <w:t xml:space="preserve">RP + </w:t>
            </w:r>
            <w:r w:rsidR="006A3FDF" w:rsidRPr="00924D75">
              <w:rPr>
                <w:rFonts w:ascii="Book Antiqua" w:eastAsia="Arial Unicode MS" w:hAnsi="Book Antiqua" w:cs="Arial"/>
                <w:lang w:val="el-GR"/>
              </w:rPr>
              <w:t>γ</w:t>
            </w:r>
            <w:r>
              <w:rPr>
                <w:rFonts w:ascii="Book Antiqua" w:eastAsia="Arial Unicode MS" w:hAnsi="Book Antiqua" w:cs="Arial" w:hint="eastAsia"/>
                <w:lang w:val="el-GR" w:eastAsia="zh-CN"/>
              </w:rPr>
              <w:t xml:space="preserve"> </w:t>
            </w:r>
            <w:r w:rsidRPr="009D014F">
              <w:rPr>
                <w:rFonts w:ascii="Book Antiqua" w:hAnsi="Book Antiqua" w:cs="Times New Roman"/>
                <w:color w:val="000000"/>
              </w:rPr>
              <w:t>×</w:t>
            </w:r>
            <w:r w:rsidRPr="00924D75">
              <w:rPr>
                <w:rFonts w:ascii="Book Antiqua" w:eastAsia="Arial Unicode MS" w:hAnsi="Book Antiqua" w:cs="Arial"/>
              </w:rPr>
              <w:t xml:space="preserve"> </w:t>
            </w:r>
            <w:r w:rsidR="006A3FDF" w:rsidRPr="00924D75">
              <w:rPr>
                <w:rFonts w:ascii="Book Antiqua" w:eastAsia="Arial Unicode MS" w:hAnsi="Book Antiqua" w:cs="Arial"/>
              </w:rPr>
              <w:t xml:space="preserve">RE + </w:t>
            </w:r>
            <w:r w:rsidR="006A3FDF" w:rsidRPr="00924D75">
              <w:rPr>
                <w:rFonts w:ascii="Book Antiqua" w:eastAsia="Arial Unicode MS" w:hAnsi="Book Antiqua" w:cs="Arial"/>
                <w:lang w:val="el-GR"/>
              </w:rPr>
              <w:t>δ</w:t>
            </w:r>
            <w:r>
              <w:rPr>
                <w:rFonts w:ascii="Book Antiqua" w:eastAsia="Arial Unicode MS" w:hAnsi="Book Antiqua" w:cs="Arial" w:hint="eastAsia"/>
                <w:lang w:val="el-GR" w:eastAsia="zh-CN"/>
              </w:rPr>
              <w:t xml:space="preserve"> </w:t>
            </w:r>
            <w:r w:rsidRPr="009D014F">
              <w:rPr>
                <w:rFonts w:ascii="Book Antiqua" w:hAnsi="Book Antiqua" w:cs="Times New Roman"/>
                <w:color w:val="000000"/>
              </w:rPr>
              <w:t>×</w:t>
            </w:r>
            <w:r w:rsidRPr="00924D75">
              <w:rPr>
                <w:rFonts w:ascii="Book Antiqua" w:eastAsia="Arial Unicode MS" w:hAnsi="Book Antiqua" w:cs="Arial"/>
              </w:rPr>
              <w:t xml:space="preserve"> </w:t>
            </w:r>
            <w:r w:rsidR="006A3FDF" w:rsidRPr="00924D75">
              <w:rPr>
                <w:rFonts w:ascii="Book Antiqua" w:eastAsia="Arial Unicode MS" w:hAnsi="Book Antiqua" w:cs="Arial"/>
              </w:rPr>
              <w:t xml:space="preserve">BP + </w:t>
            </w:r>
            <w:r w:rsidR="006A3FDF" w:rsidRPr="00924D75">
              <w:rPr>
                <w:rFonts w:ascii="Book Antiqua" w:eastAsia="Arial Unicode MS" w:hAnsi="Book Antiqua" w:cs="Arial"/>
                <w:lang w:val="el-GR"/>
              </w:rPr>
              <w:t>ε</w:t>
            </w:r>
            <w:r>
              <w:rPr>
                <w:rFonts w:ascii="Book Antiqua" w:eastAsia="Arial Unicode MS" w:hAnsi="Book Antiqua" w:cs="Arial" w:hint="eastAsia"/>
                <w:lang w:val="el-GR" w:eastAsia="zh-CN"/>
              </w:rPr>
              <w:t xml:space="preserve"> </w:t>
            </w:r>
            <w:r w:rsidRPr="009D014F">
              <w:rPr>
                <w:rFonts w:ascii="Book Antiqua" w:hAnsi="Book Antiqua" w:cs="Times New Roman"/>
                <w:color w:val="000000"/>
              </w:rPr>
              <w:t>×</w:t>
            </w:r>
            <w:r w:rsidRPr="00924D75">
              <w:rPr>
                <w:rFonts w:ascii="Book Antiqua" w:eastAsia="Arial Unicode MS" w:hAnsi="Book Antiqua" w:cs="Arial"/>
              </w:rPr>
              <w:t xml:space="preserve"> </w:t>
            </w:r>
            <w:r w:rsidR="006A3FDF" w:rsidRPr="00924D75">
              <w:rPr>
                <w:rFonts w:ascii="Book Antiqua" w:eastAsia="Arial Unicode MS" w:hAnsi="Book Antiqua" w:cs="Arial"/>
              </w:rPr>
              <w:t xml:space="preserve">GH + </w:t>
            </w:r>
            <w:r w:rsidR="006A3FDF" w:rsidRPr="00924D75">
              <w:rPr>
                <w:rFonts w:ascii="Book Antiqua" w:eastAsia="Arial Unicode MS" w:hAnsi="Book Antiqua" w:cs="Arial"/>
                <w:lang w:val="el-GR"/>
              </w:rPr>
              <w:t>ζ</w:t>
            </w:r>
            <w:r>
              <w:rPr>
                <w:rFonts w:ascii="Book Antiqua" w:eastAsia="Arial Unicode MS" w:hAnsi="Book Antiqua" w:cs="Arial" w:hint="eastAsia"/>
                <w:lang w:val="el-GR" w:eastAsia="zh-CN"/>
              </w:rPr>
              <w:t xml:space="preserve"> </w:t>
            </w:r>
            <w:r w:rsidRPr="009D014F">
              <w:rPr>
                <w:rFonts w:ascii="Book Antiqua" w:hAnsi="Book Antiqua" w:cs="Times New Roman"/>
                <w:color w:val="000000"/>
              </w:rPr>
              <w:t>×</w:t>
            </w:r>
            <w:r w:rsidRPr="00924D75">
              <w:rPr>
                <w:rFonts w:ascii="Book Antiqua" w:eastAsia="Arial Unicode MS" w:hAnsi="Book Antiqua" w:cs="Arial"/>
              </w:rPr>
              <w:t xml:space="preserve"> </w:t>
            </w:r>
            <w:r w:rsidR="006A3FDF" w:rsidRPr="00924D75">
              <w:rPr>
                <w:rFonts w:ascii="Book Antiqua" w:eastAsia="Arial Unicode MS" w:hAnsi="Book Antiqua" w:cs="Arial"/>
              </w:rPr>
              <w:t xml:space="preserve">VT + </w:t>
            </w:r>
            <w:r w:rsidR="006A3FDF" w:rsidRPr="00924D75">
              <w:rPr>
                <w:rFonts w:ascii="Book Antiqua" w:eastAsia="Arial Unicode MS" w:hAnsi="Book Antiqua" w:cs="Arial"/>
                <w:lang w:val="el-GR"/>
              </w:rPr>
              <w:t>η</w:t>
            </w:r>
            <w:r>
              <w:rPr>
                <w:rFonts w:ascii="Book Antiqua" w:eastAsia="Arial Unicode MS" w:hAnsi="Book Antiqua" w:cs="Arial" w:hint="eastAsia"/>
                <w:lang w:val="el-GR" w:eastAsia="zh-CN"/>
              </w:rPr>
              <w:t xml:space="preserve"> </w:t>
            </w:r>
            <w:r w:rsidRPr="009D014F">
              <w:rPr>
                <w:rFonts w:ascii="Book Antiqua" w:hAnsi="Book Antiqua" w:cs="Times New Roman"/>
                <w:color w:val="000000"/>
              </w:rPr>
              <w:t>×</w:t>
            </w:r>
            <w:r w:rsidRPr="00924D75">
              <w:rPr>
                <w:rFonts w:ascii="Book Antiqua" w:eastAsia="Arial Unicode MS" w:hAnsi="Book Antiqua" w:cs="Arial"/>
              </w:rPr>
              <w:t xml:space="preserve"> </w:t>
            </w:r>
            <w:r w:rsidR="006A3FDF" w:rsidRPr="00924D75">
              <w:rPr>
                <w:rFonts w:ascii="Book Antiqua" w:eastAsia="Arial Unicode MS" w:hAnsi="Book Antiqua" w:cs="Arial"/>
              </w:rPr>
              <w:t xml:space="preserve">MH + </w:t>
            </w:r>
            <w:r w:rsidR="006A3FDF" w:rsidRPr="00924D75">
              <w:rPr>
                <w:rFonts w:ascii="Book Antiqua" w:eastAsia="Arial Unicode MS" w:hAnsi="Book Antiqua" w:cs="Arial"/>
                <w:lang w:val="el-GR"/>
              </w:rPr>
              <w:t>θ</w:t>
            </w:r>
            <w:r>
              <w:rPr>
                <w:rFonts w:ascii="Book Antiqua" w:eastAsia="Arial Unicode MS" w:hAnsi="Book Antiqua" w:cs="Arial" w:hint="eastAsia"/>
                <w:lang w:val="el-GR" w:eastAsia="zh-CN"/>
              </w:rPr>
              <w:t xml:space="preserve"> </w:t>
            </w:r>
            <w:r w:rsidRPr="009D014F">
              <w:rPr>
                <w:rFonts w:ascii="Book Antiqua" w:hAnsi="Book Antiqua" w:cs="Times New Roman"/>
                <w:color w:val="000000"/>
              </w:rPr>
              <w:t>×</w:t>
            </w:r>
            <w:r w:rsidRPr="00924D75">
              <w:rPr>
                <w:rFonts w:ascii="Book Antiqua" w:eastAsia="Arial Unicode MS" w:hAnsi="Book Antiqua" w:cs="Arial"/>
              </w:rPr>
              <w:t xml:space="preserve"> </w:t>
            </w:r>
            <w:r w:rsidR="006A3FDF" w:rsidRPr="00924D75">
              <w:rPr>
                <w:rFonts w:ascii="Book Antiqua" w:eastAsia="Arial Unicode MS" w:hAnsi="Book Antiqua" w:cs="Arial"/>
              </w:rPr>
              <w:t>SF</w:t>
            </w:r>
          </w:p>
        </w:tc>
      </w:tr>
      <w:tr w:rsidR="00924D75" w:rsidRPr="00924D75" w14:paraId="511651A4" w14:textId="77777777" w:rsidTr="000E3BF8">
        <w:trPr>
          <w:cantSplit/>
          <w:trHeight w:hRule="exact" w:val="397"/>
          <w:jc w:val="center"/>
        </w:trPr>
        <w:tc>
          <w:tcPr>
            <w:tcW w:w="507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0FAA65BA" w14:textId="54B2FE11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 xml:space="preserve">Utility </w:t>
            </w:r>
            <w:r w:rsidR="000E3BF8" w:rsidRPr="00924D75">
              <w:rPr>
                <w:rFonts w:ascii="Book Antiqua" w:eastAsia="Arial Unicode MS" w:hAnsi="Book Antiqua" w:cs="Arial"/>
              </w:rPr>
              <w:t>hip, sho</w:t>
            </w:r>
            <w:r w:rsidRPr="00924D75">
              <w:rPr>
                <w:rFonts w:ascii="Book Antiqua" w:eastAsia="Arial Unicode MS" w:hAnsi="Book Antiqua" w:cs="Arial"/>
              </w:rPr>
              <w:t>ulder</w:t>
            </w:r>
          </w:p>
        </w:tc>
        <w:tc>
          <w:tcPr>
            <w:tcW w:w="171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170D4480" w14:textId="60C80BC5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proofErr w:type="spellStart"/>
            <w:r w:rsidRPr="00924D75">
              <w:rPr>
                <w:rFonts w:ascii="Book Antiqua" w:eastAsia="Arial Unicode MS" w:hAnsi="Book Antiqua" w:cs="Arial"/>
              </w:rPr>
              <w:t>qHwell</w:t>
            </w:r>
            <w:proofErr w:type="spellEnd"/>
            <w:r w:rsidRPr="00924D75">
              <w:rPr>
                <w:rFonts w:ascii="Book Antiqua" w:eastAsia="Arial Unicode MS" w:hAnsi="Book Antiqua" w:cs="Arial"/>
              </w:rPr>
              <w:t>,</w:t>
            </w:r>
            <w:r w:rsidR="00924D75">
              <w:rPr>
                <w:rFonts w:ascii="Book Antiqua" w:eastAsia="Arial Unicode MS" w:hAnsi="Book Antiqua" w:cs="Arial"/>
              </w:rPr>
              <w:t xml:space="preserve"> </w:t>
            </w:r>
            <w:proofErr w:type="spellStart"/>
            <w:r w:rsidRPr="00924D75">
              <w:rPr>
                <w:rFonts w:ascii="Book Antiqua" w:eastAsia="Arial Unicode MS" w:hAnsi="Book Antiqua" w:cs="Arial"/>
              </w:rPr>
              <w:t>qSwell</w:t>
            </w:r>
            <w:proofErr w:type="spellEnd"/>
          </w:p>
        </w:tc>
        <w:tc>
          <w:tcPr>
            <w:tcW w:w="396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73099141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proofErr w:type="spellStart"/>
            <w:r w:rsidRPr="00924D75">
              <w:rPr>
                <w:rFonts w:ascii="Book Antiqua" w:eastAsia="Arial Unicode MS" w:hAnsi="Book Antiqua" w:cs="Arial"/>
              </w:rPr>
              <w:t>oQOL</w:t>
            </w:r>
            <w:proofErr w:type="spellEnd"/>
            <w:r w:rsidRPr="00924D75">
              <w:rPr>
                <w:rFonts w:ascii="Book Antiqua" w:eastAsia="Arial Unicode MS" w:hAnsi="Book Antiqua" w:cs="Arial"/>
              </w:rPr>
              <w:t xml:space="preserve"> – </w:t>
            </w:r>
            <w:proofErr w:type="spellStart"/>
            <w:r w:rsidRPr="00924D75">
              <w:rPr>
                <w:rFonts w:ascii="Book Antiqua" w:eastAsia="Arial Unicode MS" w:hAnsi="Book Antiqua" w:cs="Arial"/>
              </w:rPr>
              <w:t>pQOL</w:t>
            </w:r>
            <w:proofErr w:type="spellEnd"/>
          </w:p>
        </w:tc>
      </w:tr>
      <w:tr w:rsidR="00924D75" w:rsidRPr="00924D75" w14:paraId="036D3E8D" w14:textId="77777777" w:rsidTr="000E3BF8">
        <w:trPr>
          <w:cantSplit/>
          <w:trHeight w:hRule="exact" w:val="397"/>
          <w:jc w:val="center"/>
        </w:trPr>
        <w:tc>
          <w:tcPr>
            <w:tcW w:w="507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6046D120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The utility associated with a THA revision, QALY</w:t>
            </w:r>
          </w:p>
        </w:tc>
        <w:tc>
          <w:tcPr>
            <w:tcW w:w="171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17D19C95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proofErr w:type="spellStart"/>
            <w:r w:rsidRPr="00924D75">
              <w:rPr>
                <w:rFonts w:ascii="Book Antiqua" w:eastAsia="Arial Unicode MS" w:hAnsi="Book Antiqua" w:cs="Arial"/>
              </w:rPr>
              <w:t>qHrev</w:t>
            </w:r>
            <w:proofErr w:type="spellEnd"/>
          </w:p>
        </w:tc>
        <w:tc>
          <w:tcPr>
            <w:tcW w:w="396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5F70BF71" w14:textId="63AC750F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 xml:space="preserve">0.5 </w:t>
            </w:r>
            <w:r w:rsidR="000E3BF8" w:rsidRPr="009D014F">
              <w:rPr>
                <w:rFonts w:ascii="Book Antiqua" w:hAnsi="Book Antiqua" w:cs="Times New Roman"/>
                <w:color w:val="000000"/>
              </w:rPr>
              <w:t>×</w:t>
            </w:r>
            <w:r w:rsidRPr="00924D75">
              <w:rPr>
                <w:rFonts w:ascii="Book Antiqua" w:eastAsia="Arial Unicode MS" w:hAnsi="Book Antiqua" w:cs="Arial"/>
              </w:rPr>
              <w:t xml:space="preserve"> </w:t>
            </w:r>
            <w:proofErr w:type="spellStart"/>
            <w:r w:rsidRPr="00924D75">
              <w:rPr>
                <w:rFonts w:ascii="Book Antiqua" w:eastAsia="Arial Unicode MS" w:hAnsi="Book Antiqua" w:cs="Arial"/>
              </w:rPr>
              <w:t>qHwell</w:t>
            </w:r>
            <w:proofErr w:type="spellEnd"/>
          </w:p>
        </w:tc>
      </w:tr>
      <w:tr w:rsidR="00924D75" w:rsidRPr="00924D75" w14:paraId="1A0F5AB9" w14:textId="77777777" w:rsidTr="000E3BF8">
        <w:trPr>
          <w:cantSplit/>
          <w:trHeight w:hRule="exact" w:val="397"/>
          <w:jc w:val="center"/>
        </w:trPr>
        <w:tc>
          <w:tcPr>
            <w:tcW w:w="507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11055B4D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>The utility associated with a RSA revision, QALY</w:t>
            </w:r>
          </w:p>
        </w:tc>
        <w:tc>
          <w:tcPr>
            <w:tcW w:w="171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158C55AB" w14:textId="77777777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proofErr w:type="spellStart"/>
            <w:r w:rsidRPr="00924D75">
              <w:rPr>
                <w:rFonts w:ascii="Book Antiqua" w:eastAsia="Arial Unicode MS" w:hAnsi="Book Antiqua" w:cs="Arial"/>
              </w:rPr>
              <w:t>qSrev</w:t>
            </w:r>
            <w:proofErr w:type="spellEnd"/>
          </w:p>
        </w:tc>
        <w:tc>
          <w:tcPr>
            <w:tcW w:w="3960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</w:tcPr>
          <w:p w14:paraId="43BF398B" w14:textId="0AA44478" w:rsidR="006A3FDF" w:rsidRPr="00924D75" w:rsidRDefault="006A3FDF" w:rsidP="005B3D87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24D75">
              <w:rPr>
                <w:rFonts w:ascii="Book Antiqua" w:eastAsia="Arial Unicode MS" w:hAnsi="Book Antiqua" w:cs="Arial"/>
              </w:rPr>
              <w:t xml:space="preserve">0.5 </w:t>
            </w:r>
            <w:r w:rsidR="000E3BF8" w:rsidRPr="009D014F">
              <w:rPr>
                <w:rFonts w:ascii="Book Antiqua" w:hAnsi="Book Antiqua" w:cs="Times New Roman"/>
                <w:color w:val="000000"/>
              </w:rPr>
              <w:t>×</w:t>
            </w:r>
            <w:r w:rsidRPr="00924D75">
              <w:rPr>
                <w:rFonts w:ascii="Book Antiqua" w:eastAsia="Arial Unicode MS" w:hAnsi="Book Antiqua" w:cs="Arial"/>
              </w:rPr>
              <w:t xml:space="preserve"> </w:t>
            </w:r>
            <w:proofErr w:type="spellStart"/>
            <w:r w:rsidRPr="00924D75">
              <w:rPr>
                <w:rFonts w:ascii="Book Antiqua" w:eastAsia="Arial Unicode MS" w:hAnsi="Book Antiqua" w:cs="Arial"/>
              </w:rPr>
              <w:t>qSwell</w:t>
            </w:r>
            <w:proofErr w:type="spellEnd"/>
          </w:p>
        </w:tc>
      </w:tr>
    </w:tbl>
    <w:p w14:paraId="5A181AC9" w14:textId="77777777" w:rsidR="00E976B7" w:rsidRDefault="00E976B7" w:rsidP="005B3D8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D7AB843" w14:textId="4C41C543" w:rsidR="00225F8D" w:rsidRPr="00225F8D" w:rsidRDefault="000E3BF8" w:rsidP="005B3D87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eastAsia="Arial Unicode MS" w:hAnsi="Book Antiqua" w:cs="Arial" w:hint="eastAsia"/>
          <w:vertAlign w:val="superscript"/>
          <w:lang w:eastAsia="zh-CN"/>
        </w:rPr>
        <w:t>1</w:t>
      </w:r>
      <w:r w:rsidRPr="00924D75">
        <w:rPr>
          <w:rFonts w:ascii="Book Antiqua" w:eastAsia="Arial Unicode MS" w:hAnsi="Book Antiqua" w:cs="Arial"/>
        </w:rPr>
        <w:t>Norton Healthcare cost data Louisville, KY, U</w:t>
      </w:r>
      <w:r>
        <w:rPr>
          <w:rFonts w:ascii="Book Antiqua" w:eastAsia="Arial Unicode MS" w:hAnsi="Book Antiqua" w:cs="Arial"/>
          <w:lang w:eastAsia="zh-CN"/>
        </w:rPr>
        <w:t xml:space="preserve">nited </w:t>
      </w:r>
      <w:r w:rsidRPr="00924D75">
        <w:rPr>
          <w:rFonts w:ascii="Book Antiqua" w:eastAsia="Arial Unicode MS" w:hAnsi="Book Antiqua" w:cs="Arial"/>
        </w:rPr>
        <w:t>S</w:t>
      </w:r>
      <w:r>
        <w:rPr>
          <w:rFonts w:ascii="Book Antiqua" w:eastAsia="Arial Unicode MS" w:hAnsi="Book Antiqua" w:cs="Arial"/>
          <w:lang w:eastAsia="zh-CN"/>
        </w:rPr>
        <w:t>tates</w:t>
      </w:r>
      <w:r w:rsidRPr="00924D75">
        <w:rPr>
          <w:rFonts w:ascii="Book Antiqua" w:eastAsia="Arial Unicode MS" w:hAnsi="Book Antiqua" w:cs="Arial"/>
        </w:rPr>
        <w:t>.</w:t>
      </w:r>
      <w:r>
        <w:rPr>
          <w:rFonts w:ascii="Book Antiqua" w:eastAsia="Arial Unicode MS" w:hAnsi="Book Antiqua" w:cs="Arial" w:hint="eastAsia"/>
          <w:lang w:eastAsia="zh-CN"/>
        </w:rPr>
        <w:t xml:space="preserve"> </w:t>
      </w:r>
      <w:r w:rsidRPr="00721766">
        <w:rPr>
          <w:rFonts w:ascii="Book Antiqua" w:hAnsi="Book Antiqua"/>
          <w:bCs/>
          <w:lang w:eastAsia="zh-CN"/>
        </w:rPr>
        <w:t>RSA</w:t>
      </w:r>
      <w:r>
        <w:rPr>
          <w:rFonts w:ascii="Book Antiqua" w:hAnsi="Book Antiqua" w:hint="eastAsia"/>
          <w:bCs/>
          <w:lang w:eastAsia="zh-CN"/>
        </w:rPr>
        <w:t>:</w:t>
      </w:r>
      <w:r w:rsidRPr="00E97CEC">
        <w:rPr>
          <w:rFonts w:ascii="Book Antiqua" w:hAnsi="Book Antiqua"/>
          <w:bCs/>
          <w:lang w:eastAsia="zh-CN"/>
        </w:rPr>
        <w:t xml:space="preserve"> </w:t>
      </w:r>
      <w:r w:rsidRPr="00721766">
        <w:rPr>
          <w:rFonts w:ascii="Book Antiqua" w:hAnsi="Book Antiqua"/>
          <w:bCs/>
          <w:lang w:eastAsia="zh-CN"/>
        </w:rPr>
        <w:t>Reverse-total shoulder arthroplasty</w:t>
      </w:r>
      <w:r>
        <w:rPr>
          <w:rFonts w:ascii="Book Antiqua" w:hAnsi="Book Antiqua" w:hint="eastAsia"/>
          <w:bCs/>
          <w:lang w:eastAsia="zh-CN"/>
        </w:rPr>
        <w:t xml:space="preserve">; QALY: </w:t>
      </w:r>
      <w:r w:rsidRPr="00924D75">
        <w:rPr>
          <w:rFonts w:ascii="Book Antiqua" w:eastAsia="Calibri" w:hAnsi="Book Antiqua" w:cs="Arial"/>
        </w:rPr>
        <w:t>Quality-adjusted life year</w:t>
      </w:r>
      <w:r>
        <w:rPr>
          <w:rFonts w:ascii="Book Antiqua" w:hAnsi="Book Antiqua" w:cs="Arial" w:hint="eastAsia"/>
          <w:lang w:eastAsia="zh-CN"/>
        </w:rPr>
        <w:t xml:space="preserve">; THA: </w:t>
      </w:r>
      <w:r w:rsidRPr="00924D75">
        <w:rPr>
          <w:rFonts w:ascii="Book Antiqua" w:eastAsia="Arial Unicode MS" w:hAnsi="Book Antiqua" w:cs="Arial"/>
        </w:rPr>
        <w:t>Total hip arthroplasty</w:t>
      </w:r>
      <w:r>
        <w:rPr>
          <w:rFonts w:ascii="Book Antiqua" w:hAnsi="Book Antiqua" w:cs="Arial" w:hint="eastAsia"/>
          <w:lang w:eastAsia="zh-CN"/>
        </w:rPr>
        <w:t>.</w:t>
      </w:r>
    </w:p>
    <w:sectPr w:rsidR="00225F8D" w:rsidRPr="00225F8D" w:rsidSect="000E3BF8">
      <w:foot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1E3D8F" w15:done="0"/>
  <w15:commentEx w15:paraId="1A2C882B" w15:done="0"/>
  <w15:commentEx w15:paraId="39709EB5" w15:done="0"/>
  <w15:commentEx w15:paraId="30854B5D" w15:done="0"/>
  <w15:commentEx w15:paraId="624424BD" w15:done="0"/>
  <w15:commentEx w15:paraId="680A5C29" w15:done="0"/>
  <w15:commentEx w15:paraId="409D1442" w15:done="0"/>
  <w15:commentEx w15:paraId="6FBE15CE" w15:done="0"/>
  <w15:commentEx w15:paraId="37932B81" w15:done="0"/>
  <w15:commentEx w15:paraId="1A37ACBB" w15:done="0"/>
  <w15:commentEx w15:paraId="0920E289" w15:done="0"/>
  <w15:commentEx w15:paraId="735711E9" w15:done="0"/>
  <w15:commentEx w15:paraId="1DB9577A" w15:done="0"/>
  <w15:commentEx w15:paraId="01BF76E3" w15:done="0"/>
  <w15:commentEx w15:paraId="2E0F29FA" w15:done="0"/>
  <w15:commentEx w15:paraId="3EF24C0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C27BE" w14:textId="77777777" w:rsidR="009428EB" w:rsidRDefault="009428EB" w:rsidP="00744D95">
      <w:r>
        <w:separator/>
      </w:r>
    </w:p>
  </w:endnote>
  <w:endnote w:type="continuationSeparator" w:id="0">
    <w:p w14:paraId="23E53EFB" w14:textId="77777777" w:rsidR="009428EB" w:rsidRDefault="009428EB" w:rsidP="0074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824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5584F8" w14:textId="77777777" w:rsidR="00333EF1" w:rsidRDefault="00333E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A4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70DAE8A5" w14:textId="77777777" w:rsidR="00333EF1" w:rsidRDefault="00333E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64FA8" w14:textId="77777777" w:rsidR="009428EB" w:rsidRDefault="009428EB" w:rsidP="00744D95">
      <w:r>
        <w:separator/>
      </w:r>
    </w:p>
  </w:footnote>
  <w:footnote w:type="continuationSeparator" w:id="0">
    <w:p w14:paraId="35A77E45" w14:textId="77777777" w:rsidR="009428EB" w:rsidRDefault="009428EB" w:rsidP="00744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25BBE"/>
    <w:multiLevelType w:val="multilevel"/>
    <w:tmpl w:val="A51E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E62AD"/>
    <w:multiLevelType w:val="hybridMultilevel"/>
    <w:tmpl w:val="BA169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354F4"/>
    <w:multiLevelType w:val="hybridMultilevel"/>
    <w:tmpl w:val="61E27472"/>
    <w:lvl w:ilvl="0" w:tplc="CC824C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rxda2varsassyezpr95tx5c2xf0vadaxfr0&quot;&gt;My EndNote Library&lt;record-ids&gt;&lt;item&gt;3&lt;/item&gt;&lt;item&gt;7&lt;/item&gt;&lt;item&gt;8&lt;/item&gt;&lt;item&gt;9&lt;/item&gt;&lt;item&gt;10&lt;/item&gt;&lt;item&gt;11&lt;/item&gt;&lt;item&gt;25&lt;/item&gt;&lt;item&gt;37&lt;/item&gt;&lt;item&gt;38&lt;/item&gt;&lt;item&gt;42&lt;/item&gt;&lt;item&gt;46&lt;/item&gt;&lt;item&gt;47&lt;/item&gt;&lt;item&gt;48&lt;/item&gt;&lt;/record-ids&gt;&lt;/item&gt;&lt;/Libraries&gt;"/>
  </w:docVars>
  <w:rsids>
    <w:rsidRoot w:val="00C52B4C"/>
    <w:rsid w:val="00003A55"/>
    <w:rsid w:val="00005A5C"/>
    <w:rsid w:val="000074C6"/>
    <w:rsid w:val="00011113"/>
    <w:rsid w:val="00013E7A"/>
    <w:rsid w:val="0003293E"/>
    <w:rsid w:val="000425B0"/>
    <w:rsid w:val="0004781A"/>
    <w:rsid w:val="00047D93"/>
    <w:rsid w:val="00051C9D"/>
    <w:rsid w:val="0005332C"/>
    <w:rsid w:val="000562C4"/>
    <w:rsid w:val="00057EA5"/>
    <w:rsid w:val="0006334F"/>
    <w:rsid w:val="00066F6E"/>
    <w:rsid w:val="0007553B"/>
    <w:rsid w:val="000852EF"/>
    <w:rsid w:val="00095218"/>
    <w:rsid w:val="000974BE"/>
    <w:rsid w:val="000A3423"/>
    <w:rsid w:val="000A591E"/>
    <w:rsid w:val="000B534A"/>
    <w:rsid w:val="000B6418"/>
    <w:rsid w:val="000B6C78"/>
    <w:rsid w:val="000B6DEF"/>
    <w:rsid w:val="000C406C"/>
    <w:rsid w:val="000E3BF8"/>
    <w:rsid w:val="000E75B0"/>
    <w:rsid w:val="000E7A2D"/>
    <w:rsid w:val="000F2034"/>
    <w:rsid w:val="000F65BB"/>
    <w:rsid w:val="00101FBD"/>
    <w:rsid w:val="00102F84"/>
    <w:rsid w:val="00110C31"/>
    <w:rsid w:val="001256D5"/>
    <w:rsid w:val="00135DFC"/>
    <w:rsid w:val="001426A6"/>
    <w:rsid w:val="00144B95"/>
    <w:rsid w:val="00146D35"/>
    <w:rsid w:val="001548C3"/>
    <w:rsid w:val="00155A87"/>
    <w:rsid w:val="001602B1"/>
    <w:rsid w:val="00163B12"/>
    <w:rsid w:val="00163C88"/>
    <w:rsid w:val="00167CF6"/>
    <w:rsid w:val="001839B3"/>
    <w:rsid w:val="00185415"/>
    <w:rsid w:val="00187198"/>
    <w:rsid w:val="00187D50"/>
    <w:rsid w:val="0019715E"/>
    <w:rsid w:val="001A0506"/>
    <w:rsid w:val="001A4394"/>
    <w:rsid w:val="001B06B3"/>
    <w:rsid w:val="001B2709"/>
    <w:rsid w:val="001B5058"/>
    <w:rsid w:val="001C28DE"/>
    <w:rsid w:val="001C61DE"/>
    <w:rsid w:val="001C7360"/>
    <w:rsid w:val="001D1A51"/>
    <w:rsid w:val="001E3726"/>
    <w:rsid w:val="002025A4"/>
    <w:rsid w:val="002041A3"/>
    <w:rsid w:val="00206668"/>
    <w:rsid w:val="00207AE4"/>
    <w:rsid w:val="002158D1"/>
    <w:rsid w:val="00217AEE"/>
    <w:rsid w:val="002228A7"/>
    <w:rsid w:val="00223162"/>
    <w:rsid w:val="00223771"/>
    <w:rsid w:val="00225F8D"/>
    <w:rsid w:val="00227BA5"/>
    <w:rsid w:val="00232F01"/>
    <w:rsid w:val="00242E10"/>
    <w:rsid w:val="0024330B"/>
    <w:rsid w:val="002443AF"/>
    <w:rsid w:val="00254D27"/>
    <w:rsid w:val="00255000"/>
    <w:rsid w:val="002574E5"/>
    <w:rsid w:val="00261E32"/>
    <w:rsid w:val="00261EE3"/>
    <w:rsid w:val="00270D7F"/>
    <w:rsid w:val="00283B18"/>
    <w:rsid w:val="00286CCD"/>
    <w:rsid w:val="00291AC0"/>
    <w:rsid w:val="00294024"/>
    <w:rsid w:val="002A1AD3"/>
    <w:rsid w:val="002B02F7"/>
    <w:rsid w:val="002B2863"/>
    <w:rsid w:val="002B3D20"/>
    <w:rsid w:val="002C1438"/>
    <w:rsid w:val="002C157A"/>
    <w:rsid w:val="002C6AEF"/>
    <w:rsid w:val="002C72E9"/>
    <w:rsid w:val="002D090E"/>
    <w:rsid w:val="002D581D"/>
    <w:rsid w:val="002D6D6E"/>
    <w:rsid w:val="002E7CC8"/>
    <w:rsid w:val="002F004E"/>
    <w:rsid w:val="002F0AC6"/>
    <w:rsid w:val="002F1736"/>
    <w:rsid w:val="002F38DD"/>
    <w:rsid w:val="00305841"/>
    <w:rsid w:val="003058C4"/>
    <w:rsid w:val="00305DD5"/>
    <w:rsid w:val="00306694"/>
    <w:rsid w:val="00307264"/>
    <w:rsid w:val="00310261"/>
    <w:rsid w:val="00323E8C"/>
    <w:rsid w:val="00332B5E"/>
    <w:rsid w:val="00333EF1"/>
    <w:rsid w:val="00334803"/>
    <w:rsid w:val="0034182D"/>
    <w:rsid w:val="00354A48"/>
    <w:rsid w:val="003710C5"/>
    <w:rsid w:val="0037318E"/>
    <w:rsid w:val="00376213"/>
    <w:rsid w:val="00377CB9"/>
    <w:rsid w:val="00377E50"/>
    <w:rsid w:val="003810D5"/>
    <w:rsid w:val="00382F52"/>
    <w:rsid w:val="003907D0"/>
    <w:rsid w:val="003A06CB"/>
    <w:rsid w:val="003A4C32"/>
    <w:rsid w:val="003A51EF"/>
    <w:rsid w:val="003A5BA9"/>
    <w:rsid w:val="003B617D"/>
    <w:rsid w:val="003D0F90"/>
    <w:rsid w:val="003D16CD"/>
    <w:rsid w:val="003D24EB"/>
    <w:rsid w:val="003D305D"/>
    <w:rsid w:val="003D3E00"/>
    <w:rsid w:val="003D5033"/>
    <w:rsid w:val="003E11D7"/>
    <w:rsid w:val="003E5DF6"/>
    <w:rsid w:val="003F07F5"/>
    <w:rsid w:val="003F4D6E"/>
    <w:rsid w:val="003F4F6B"/>
    <w:rsid w:val="003F6F5B"/>
    <w:rsid w:val="00400A1B"/>
    <w:rsid w:val="0040235E"/>
    <w:rsid w:val="00405D57"/>
    <w:rsid w:val="00405E59"/>
    <w:rsid w:val="004060DA"/>
    <w:rsid w:val="00410BAB"/>
    <w:rsid w:val="0041749C"/>
    <w:rsid w:val="00432535"/>
    <w:rsid w:val="00432B0D"/>
    <w:rsid w:val="00434201"/>
    <w:rsid w:val="00435177"/>
    <w:rsid w:val="004362DA"/>
    <w:rsid w:val="00441889"/>
    <w:rsid w:val="00442C57"/>
    <w:rsid w:val="00470B26"/>
    <w:rsid w:val="00480554"/>
    <w:rsid w:val="0048076D"/>
    <w:rsid w:val="004829AD"/>
    <w:rsid w:val="00486A44"/>
    <w:rsid w:val="004927B6"/>
    <w:rsid w:val="004A2054"/>
    <w:rsid w:val="004B04A5"/>
    <w:rsid w:val="004B0E6B"/>
    <w:rsid w:val="004C351D"/>
    <w:rsid w:val="004C426A"/>
    <w:rsid w:val="004D4B8C"/>
    <w:rsid w:val="004D640D"/>
    <w:rsid w:val="004D73D5"/>
    <w:rsid w:val="004D7697"/>
    <w:rsid w:val="004E5403"/>
    <w:rsid w:val="004F5183"/>
    <w:rsid w:val="00504C28"/>
    <w:rsid w:val="00510F24"/>
    <w:rsid w:val="00512BDB"/>
    <w:rsid w:val="00513FD5"/>
    <w:rsid w:val="005200B6"/>
    <w:rsid w:val="005232D8"/>
    <w:rsid w:val="00527843"/>
    <w:rsid w:val="0053197E"/>
    <w:rsid w:val="0053268C"/>
    <w:rsid w:val="00535123"/>
    <w:rsid w:val="00542EDB"/>
    <w:rsid w:val="00544207"/>
    <w:rsid w:val="00545E73"/>
    <w:rsid w:val="00547ED0"/>
    <w:rsid w:val="00555771"/>
    <w:rsid w:val="00555C9C"/>
    <w:rsid w:val="00563DCB"/>
    <w:rsid w:val="005703CF"/>
    <w:rsid w:val="00580AE9"/>
    <w:rsid w:val="005951AA"/>
    <w:rsid w:val="005A29A1"/>
    <w:rsid w:val="005B2B9E"/>
    <w:rsid w:val="005B3D87"/>
    <w:rsid w:val="005C4BBB"/>
    <w:rsid w:val="005C4D7B"/>
    <w:rsid w:val="005C7D78"/>
    <w:rsid w:val="005D4A41"/>
    <w:rsid w:val="005D639E"/>
    <w:rsid w:val="005D74AC"/>
    <w:rsid w:val="005F1160"/>
    <w:rsid w:val="005F5A2A"/>
    <w:rsid w:val="00601833"/>
    <w:rsid w:val="006111D4"/>
    <w:rsid w:val="006129AD"/>
    <w:rsid w:val="00621799"/>
    <w:rsid w:val="00637EF4"/>
    <w:rsid w:val="00641482"/>
    <w:rsid w:val="00643F14"/>
    <w:rsid w:val="006512B2"/>
    <w:rsid w:val="006519B9"/>
    <w:rsid w:val="00666640"/>
    <w:rsid w:val="00670287"/>
    <w:rsid w:val="00671A18"/>
    <w:rsid w:val="00673095"/>
    <w:rsid w:val="006740BF"/>
    <w:rsid w:val="00674CF7"/>
    <w:rsid w:val="006778DD"/>
    <w:rsid w:val="00686EFA"/>
    <w:rsid w:val="00696BB7"/>
    <w:rsid w:val="006A0B7D"/>
    <w:rsid w:val="006A1932"/>
    <w:rsid w:val="006A3FDF"/>
    <w:rsid w:val="006A78A9"/>
    <w:rsid w:val="006C0CD2"/>
    <w:rsid w:val="006C6025"/>
    <w:rsid w:val="006C7CF8"/>
    <w:rsid w:val="006D2AF0"/>
    <w:rsid w:val="006D7D4A"/>
    <w:rsid w:val="006E090B"/>
    <w:rsid w:val="006E138A"/>
    <w:rsid w:val="006E155C"/>
    <w:rsid w:val="006E1AB9"/>
    <w:rsid w:val="006E26A4"/>
    <w:rsid w:val="006F0176"/>
    <w:rsid w:val="006F2245"/>
    <w:rsid w:val="006F4DA2"/>
    <w:rsid w:val="006F7A34"/>
    <w:rsid w:val="0070688C"/>
    <w:rsid w:val="007075B5"/>
    <w:rsid w:val="00710834"/>
    <w:rsid w:val="00711AA6"/>
    <w:rsid w:val="0072077F"/>
    <w:rsid w:val="00721766"/>
    <w:rsid w:val="0072578D"/>
    <w:rsid w:val="00725AFA"/>
    <w:rsid w:val="00731E82"/>
    <w:rsid w:val="0074068B"/>
    <w:rsid w:val="007442AB"/>
    <w:rsid w:val="00744D95"/>
    <w:rsid w:val="0074556A"/>
    <w:rsid w:val="0075039F"/>
    <w:rsid w:val="00751FC2"/>
    <w:rsid w:val="0075367C"/>
    <w:rsid w:val="00756989"/>
    <w:rsid w:val="00761232"/>
    <w:rsid w:val="00763622"/>
    <w:rsid w:val="0077028D"/>
    <w:rsid w:val="00774DC8"/>
    <w:rsid w:val="00776361"/>
    <w:rsid w:val="0078161A"/>
    <w:rsid w:val="00784893"/>
    <w:rsid w:val="00791E7D"/>
    <w:rsid w:val="0079362B"/>
    <w:rsid w:val="007A211C"/>
    <w:rsid w:val="007A5199"/>
    <w:rsid w:val="007A52C7"/>
    <w:rsid w:val="007B08A8"/>
    <w:rsid w:val="007B5F27"/>
    <w:rsid w:val="007B6966"/>
    <w:rsid w:val="007C7100"/>
    <w:rsid w:val="007D15CC"/>
    <w:rsid w:val="007D2669"/>
    <w:rsid w:val="007D349A"/>
    <w:rsid w:val="007E1D6E"/>
    <w:rsid w:val="007E25C4"/>
    <w:rsid w:val="007E38E0"/>
    <w:rsid w:val="007F6080"/>
    <w:rsid w:val="007F7DD8"/>
    <w:rsid w:val="00803562"/>
    <w:rsid w:val="008054BE"/>
    <w:rsid w:val="00817762"/>
    <w:rsid w:val="00821661"/>
    <w:rsid w:val="00822509"/>
    <w:rsid w:val="008326FD"/>
    <w:rsid w:val="008374EF"/>
    <w:rsid w:val="00837DBA"/>
    <w:rsid w:val="00845C27"/>
    <w:rsid w:val="008470DD"/>
    <w:rsid w:val="008502B7"/>
    <w:rsid w:val="00862033"/>
    <w:rsid w:val="00862376"/>
    <w:rsid w:val="0087175F"/>
    <w:rsid w:val="00877A81"/>
    <w:rsid w:val="00882BA0"/>
    <w:rsid w:val="00883333"/>
    <w:rsid w:val="008B540F"/>
    <w:rsid w:val="008C3DC3"/>
    <w:rsid w:val="008C67A3"/>
    <w:rsid w:val="008D107F"/>
    <w:rsid w:val="008D5C1A"/>
    <w:rsid w:val="008D702A"/>
    <w:rsid w:val="008E61C0"/>
    <w:rsid w:val="008F064A"/>
    <w:rsid w:val="008F1111"/>
    <w:rsid w:val="008F2327"/>
    <w:rsid w:val="00917B2D"/>
    <w:rsid w:val="00924D75"/>
    <w:rsid w:val="0092734B"/>
    <w:rsid w:val="00930046"/>
    <w:rsid w:val="00930B0F"/>
    <w:rsid w:val="00934233"/>
    <w:rsid w:val="009363D4"/>
    <w:rsid w:val="00940A18"/>
    <w:rsid w:val="00941179"/>
    <w:rsid w:val="009428EB"/>
    <w:rsid w:val="00942CE0"/>
    <w:rsid w:val="009507BF"/>
    <w:rsid w:val="00967CBB"/>
    <w:rsid w:val="009702A8"/>
    <w:rsid w:val="0097039E"/>
    <w:rsid w:val="009714E6"/>
    <w:rsid w:val="009732BF"/>
    <w:rsid w:val="00987486"/>
    <w:rsid w:val="009A1744"/>
    <w:rsid w:val="009A344C"/>
    <w:rsid w:val="009A54B1"/>
    <w:rsid w:val="009A6505"/>
    <w:rsid w:val="009B46CF"/>
    <w:rsid w:val="009C1228"/>
    <w:rsid w:val="009C2443"/>
    <w:rsid w:val="009C3DE2"/>
    <w:rsid w:val="009C6FAF"/>
    <w:rsid w:val="009D0124"/>
    <w:rsid w:val="009E0127"/>
    <w:rsid w:val="009E05E3"/>
    <w:rsid w:val="009E19BA"/>
    <w:rsid w:val="009E2312"/>
    <w:rsid w:val="009E4E63"/>
    <w:rsid w:val="00A077A6"/>
    <w:rsid w:val="00A10A9C"/>
    <w:rsid w:val="00A12955"/>
    <w:rsid w:val="00A1484D"/>
    <w:rsid w:val="00A24A48"/>
    <w:rsid w:val="00A25FF5"/>
    <w:rsid w:val="00A36E83"/>
    <w:rsid w:val="00A3772C"/>
    <w:rsid w:val="00A42E71"/>
    <w:rsid w:val="00A433CE"/>
    <w:rsid w:val="00A470F5"/>
    <w:rsid w:val="00A55137"/>
    <w:rsid w:val="00A7244D"/>
    <w:rsid w:val="00A74CE7"/>
    <w:rsid w:val="00A81A6F"/>
    <w:rsid w:val="00A84767"/>
    <w:rsid w:val="00A8702E"/>
    <w:rsid w:val="00AA20BD"/>
    <w:rsid w:val="00AA2BAB"/>
    <w:rsid w:val="00AB4760"/>
    <w:rsid w:val="00AB559C"/>
    <w:rsid w:val="00AC4080"/>
    <w:rsid w:val="00AE1425"/>
    <w:rsid w:val="00AE5106"/>
    <w:rsid w:val="00AF12A6"/>
    <w:rsid w:val="00AF1FA3"/>
    <w:rsid w:val="00AF6547"/>
    <w:rsid w:val="00AF740E"/>
    <w:rsid w:val="00AF7968"/>
    <w:rsid w:val="00B00029"/>
    <w:rsid w:val="00B0383B"/>
    <w:rsid w:val="00B06BB0"/>
    <w:rsid w:val="00B112FF"/>
    <w:rsid w:val="00B160A7"/>
    <w:rsid w:val="00B23894"/>
    <w:rsid w:val="00B360B8"/>
    <w:rsid w:val="00B37FC9"/>
    <w:rsid w:val="00B4086D"/>
    <w:rsid w:val="00B47244"/>
    <w:rsid w:val="00B60D8F"/>
    <w:rsid w:val="00B65561"/>
    <w:rsid w:val="00B65BE5"/>
    <w:rsid w:val="00B70875"/>
    <w:rsid w:val="00B80068"/>
    <w:rsid w:val="00B83C13"/>
    <w:rsid w:val="00B97782"/>
    <w:rsid w:val="00BA1217"/>
    <w:rsid w:val="00BA58B2"/>
    <w:rsid w:val="00BB4285"/>
    <w:rsid w:val="00BB6955"/>
    <w:rsid w:val="00BC0D87"/>
    <w:rsid w:val="00BC19B5"/>
    <w:rsid w:val="00BC2C2C"/>
    <w:rsid w:val="00BC5DF8"/>
    <w:rsid w:val="00BD0280"/>
    <w:rsid w:val="00BD4CE9"/>
    <w:rsid w:val="00BD4E78"/>
    <w:rsid w:val="00BE0BB7"/>
    <w:rsid w:val="00BE44A8"/>
    <w:rsid w:val="00BF0785"/>
    <w:rsid w:val="00BF1A52"/>
    <w:rsid w:val="00C045B1"/>
    <w:rsid w:val="00C04F8B"/>
    <w:rsid w:val="00C07445"/>
    <w:rsid w:val="00C11065"/>
    <w:rsid w:val="00C11422"/>
    <w:rsid w:val="00C24DC3"/>
    <w:rsid w:val="00C25F11"/>
    <w:rsid w:val="00C30FFD"/>
    <w:rsid w:val="00C31950"/>
    <w:rsid w:val="00C32067"/>
    <w:rsid w:val="00C367D9"/>
    <w:rsid w:val="00C447D0"/>
    <w:rsid w:val="00C45BC6"/>
    <w:rsid w:val="00C46DE7"/>
    <w:rsid w:val="00C522FE"/>
    <w:rsid w:val="00C52B4C"/>
    <w:rsid w:val="00C539E3"/>
    <w:rsid w:val="00C5782A"/>
    <w:rsid w:val="00C57DC9"/>
    <w:rsid w:val="00C672F1"/>
    <w:rsid w:val="00C7551E"/>
    <w:rsid w:val="00C76344"/>
    <w:rsid w:val="00C838B0"/>
    <w:rsid w:val="00C85838"/>
    <w:rsid w:val="00C86D33"/>
    <w:rsid w:val="00C87E46"/>
    <w:rsid w:val="00C93406"/>
    <w:rsid w:val="00C936AF"/>
    <w:rsid w:val="00C97F98"/>
    <w:rsid w:val="00CA7217"/>
    <w:rsid w:val="00CB17B3"/>
    <w:rsid w:val="00CC138E"/>
    <w:rsid w:val="00CC1E32"/>
    <w:rsid w:val="00CC44B2"/>
    <w:rsid w:val="00CC6981"/>
    <w:rsid w:val="00CC7EA9"/>
    <w:rsid w:val="00CD3C2F"/>
    <w:rsid w:val="00CD3C3C"/>
    <w:rsid w:val="00CD4C28"/>
    <w:rsid w:val="00CD4E78"/>
    <w:rsid w:val="00CD561C"/>
    <w:rsid w:val="00CE0562"/>
    <w:rsid w:val="00CE0AE7"/>
    <w:rsid w:val="00CE38F2"/>
    <w:rsid w:val="00CF2684"/>
    <w:rsid w:val="00D13813"/>
    <w:rsid w:val="00D15E8F"/>
    <w:rsid w:val="00D20A2A"/>
    <w:rsid w:val="00D234A8"/>
    <w:rsid w:val="00D24EB2"/>
    <w:rsid w:val="00D2729A"/>
    <w:rsid w:val="00D276BD"/>
    <w:rsid w:val="00D334B5"/>
    <w:rsid w:val="00D34DBB"/>
    <w:rsid w:val="00D40B26"/>
    <w:rsid w:val="00D433E5"/>
    <w:rsid w:val="00D529D5"/>
    <w:rsid w:val="00D53141"/>
    <w:rsid w:val="00D56B62"/>
    <w:rsid w:val="00D61055"/>
    <w:rsid w:val="00D73077"/>
    <w:rsid w:val="00D80E9B"/>
    <w:rsid w:val="00D86B29"/>
    <w:rsid w:val="00D9118C"/>
    <w:rsid w:val="00D96931"/>
    <w:rsid w:val="00D97AED"/>
    <w:rsid w:val="00DA2AF1"/>
    <w:rsid w:val="00DB5E9E"/>
    <w:rsid w:val="00DB6064"/>
    <w:rsid w:val="00DB75C1"/>
    <w:rsid w:val="00DC36F0"/>
    <w:rsid w:val="00DE041F"/>
    <w:rsid w:val="00DE0BFB"/>
    <w:rsid w:val="00DE6099"/>
    <w:rsid w:val="00DE6944"/>
    <w:rsid w:val="00DE7907"/>
    <w:rsid w:val="00DF32ED"/>
    <w:rsid w:val="00DF3777"/>
    <w:rsid w:val="00DF50D1"/>
    <w:rsid w:val="00E06DDA"/>
    <w:rsid w:val="00E13291"/>
    <w:rsid w:val="00E169A0"/>
    <w:rsid w:val="00E247A1"/>
    <w:rsid w:val="00E309BA"/>
    <w:rsid w:val="00E328B1"/>
    <w:rsid w:val="00E36683"/>
    <w:rsid w:val="00E4054C"/>
    <w:rsid w:val="00E43CA0"/>
    <w:rsid w:val="00E449D0"/>
    <w:rsid w:val="00E50898"/>
    <w:rsid w:val="00E514D5"/>
    <w:rsid w:val="00E53CF0"/>
    <w:rsid w:val="00E55D41"/>
    <w:rsid w:val="00E60AF5"/>
    <w:rsid w:val="00E70660"/>
    <w:rsid w:val="00E70A4C"/>
    <w:rsid w:val="00E71CE9"/>
    <w:rsid w:val="00E862B7"/>
    <w:rsid w:val="00E976B7"/>
    <w:rsid w:val="00E97CEC"/>
    <w:rsid w:val="00EA0C11"/>
    <w:rsid w:val="00EA1471"/>
    <w:rsid w:val="00EA232A"/>
    <w:rsid w:val="00EA2BF1"/>
    <w:rsid w:val="00EA3A3A"/>
    <w:rsid w:val="00EA3E0C"/>
    <w:rsid w:val="00EA5F1B"/>
    <w:rsid w:val="00EB0FA3"/>
    <w:rsid w:val="00EB6E30"/>
    <w:rsid w:val="00EC4EA8"/>
    <w:rsid w:val="00EC5B32"/>
    <w:rsid w:val="00ED0B49"/>
    <w:rsid w:val="00EE2F0B"/>
    <w:rsid w:val="00EE3BF9"/>
    <w:rsid w:val="00EE6942"/>
    <w:rsid w:val="00EF1D96"/>
    <w:rsid w:val="00EF3391"/>
    <w:rsid w:val="00EF4771"/>
    <w:rsid w:val="00EF503C"/>
    <w:rsid w:val="00EF5B54"/>
    <w:rsid w:val="00F05F1F"/>
    <w:rsid w:val="00F11670"/>
    <w:rsid w:val="00F15498"/>
    <w:rsid w:val="00F1637D"/>
    <w:rsid w:val="00F22410"/>
    <w:rsid w:val="00F242E0"/>
    <w:rsid w:val="00F316FE"/>
    <w:rsid w:val="00F507D5"/>
    <w:rsid w:val="00F60105"/>
    <w:rsid w:val="00F60FB2"/>
    <w:rsid w:val="00F61604"/>
    <w:rsid w:val="00F66805"/>
    <w:rsid w:val="00F70389"/>
    <w:rsid w:val="00F70F32"/>
    <w:rsid w:val="00F800B9"/>
    <w:rsid w:val="00F803E0"/>
    <w:rsid w:val="00F90447"/>
    <w:rsid w:val="00F92BB0"/>
    <w:rsid w:val="00F9345D"/>
    <w:rsid w:val="00F94B99"/>
    <w:rsid w:val="00F95E75"/>
    <w:rsid w:val="00FB46A8"/>
    <w:rsid w:val="00FB5B16"/>
    <w:rsid w:val="00FC28C7"/>
    <w:rsid w:val="00FD0842"/>
    <w:rsid w:val="00FD1F9F"/>
    <w:rsid w:val="00FD4AF9"/>
    <w:rsid w:val="00FE103F"/>
    <w:rsid w:val="00FE1DB8"/>
    <w:rsid w:val="00FE60E4"/>
    <w:rsid w:val="00FF15BB"/>
    <w:rsid w:val="00FF1B40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81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2B4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4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8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D24E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7A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4D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D95"/>
  </w:style>
  <w:style w:type="paragraph" w:styleId="Footer">
    <w:name w:val="footer"/>
    <w:basedOn w:val="Normal"/>
    <w:link w:val="FooterChar"/>
    <w:uiPriority w:val="99"/>
    <w:unhideWhenUsed/>
    <w:rsid w:val="00744D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D95"/>
  </w:style>
  <w:style w:type="character" w:styleId="CommentReference">
    <w:name w:val="annotation reference"/>
    <w:basedOn w:val="DefaultParagraphFont"/>
    <w:uiPriority w:val="99"/>
    <w:semiHidden/>
    <w:unhideWhenUsed/>
    <w:rsid w:val="005351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35123"/>
  </w:style>
  <w:style w:type="character" w:customStyle="1" w:styleId="CommentTextChar">
    <w:name w:val="Comment Text Char"/>
    <w:basedOn w:val="DefaultParagraphFont"/>
    <w:link w:val="CommentText"/>
    <w:uiPriority w:val="99"/>
    <w:rsid w:val="005351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1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123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rsid w:val="003710C5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3710C5"/>
    <w:rPr>
      <w:rFonts w:ascii="Cambria" w:hAnsi="Cambria"/>
    </w:rPr>
  </w:style>
  <w:style w:type="character" w:customStyle="1" w:styleId="bc">
    <w:name w:val="_bc"/>
    <w:basedOn w:val="DefaultParagraphFont"/>
    <w:rsid w:val="0003293E"/>
  </w:style>
  <w:style w:type="character" w:customStyle="1" w:styleId="apple-converted-space">
    <w:name w:val="apple-converted-space"/>
    <w:basedOn w:val="DefaultParagraphFont"/>
    <w:rsid w:val="0003293E"/>
  </w:style>
  <w:style w:type="character" w:styleId="LineNumber">
    <w:name w:val="line number"/>
    <w:basedOn w:val="DefaultParagraphFont"/>
    <w:uiPriority w:val="99"/>
    <w:semiHidden/>
    <w:unhideWhenUsed/>
    <w:rsid w:val="00DA2AF1"/>
  </w:style>
  <w:style w:type="paragraph" w:styleId="Revision">
    <w:name w:val="Revision"/>
    <w:hidden/>
    <w:uiPriority w:val="99"/>
    <w:semiHidden/>
    <w:rsid w:val="00EF3391"/>
  </w:style>
  <w:style w:type="character" w:styleId="Emphasis">
    <w:name w:val="Emphasis"/>
    <w:qFormat/>
    <w:rsid w:val="00A24A48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2B4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4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8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D24E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7A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4D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D95"/>
  </w:style>
  <w:style w:type="paragraph" w:styleId="Footer">
    <w:name w:val="footer"/>
    <w:basedOn w:val="Normal"/>
    <w:link w:val="FooterChar"/>
    <w:uiPriority w:val="99"/>
    <w:unhideWhenUsed/>
    <w:rsid w:val="00744D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D95"/>
  </w:style>
  <w:style w:type="character" w:styleId="CommentReference">
    <w:name w:val="annotation reference"/>
    <w:basedOn w:val="DefaultParagraphFont"/>
    <w:uiPriority w:val="99"/>
    <w:semiHidden/>
    <w:unhideWhenUsed/>
    <w:rsid w:val="005351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35123"/>
  </w:style>
  <w:style w:type="character" w:customStyle="1" w:styleId="CommentTextChar">
    <w:name w:val="Comment Text Char"/>
    <w:basedOn w:val="DefaultParagraphFont"/>
    <w:link w:val="CommentText"/>
    <w:uiPriority w:val="99"/>
    <w:rsid w:val="005351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1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123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rsid w:val="003710C5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3710C5"/>
    <w:rPr>
      <w:rFonts w:ascii="Cambria" w:hAnsi="Cambria"/>
    </w:rPr>
  </w:style>
  <w:style w:type="character" w:customStyle="1" w:styleId="bc">
    <w:name w:val="_bc"/>
    <w:basedOn w:val="DefaultParagraphFont"/>
    <w:rsid w:val="0003293E"/>
  </w:style>
  <w:style w:type="character" w:customStyle="1" w:styleId="apple-converted-space">
    <w:name w:val="apple-converted-space"/>
    <w:basedOn w:val="DefaultParagraphFont"/>
    <w:rsid w:val="0003293E"/>
  </w:style>
  <w:style w:type="character" w:styleId="LineNumber">
    <w:name w:val="line number"/>
    <w:basedOn w:val="DefaultParagraphFont"/>
    <w:uiPriority w:val="99"/>
    <w:semiHidden/>
    <w:unhideWhenUsed/>
    <w:rsid w:val="00DA2AF1"/>
  </w:style>
  <w:style w:type="paragraph" w:styleId="Revision">
    <w:name w:val="Revision"/>
    <w:hidden/>
    <w:uiPriority w:val="99"/>
    <w:semiHidden/>
    <w:rsid w:val="00EF3391"/>
  </w:style>
  <w:style w:type="character" w:styleId="Emphasis">
    <w:name w:val="Emphasis"/>
    <w:qFormat/>
    <w:rsid w:val="00A24A48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1853">
              <w:marLeft w:val="0"/>
              <w:marRight w:val="85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8737">
              <w:marLeft w:val="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3398">
                  <w:marLeft w:val="0"/>
                  <w:marRight w:val="0"/>
                  <w:marTop w:val="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53">
                  <w:marLeft w:val="0"/>
                  <w:marRight w:val="0"/>
                  <w:marTop w:val="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4969">
                  <w:marLeft w:val="0"/>
                  <w:marRight w:val="0"/>
                  <w:marTop w:val="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7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2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22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986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7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tiff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hyperlink" Target="mailto:jnyland@spaldin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2AC4C7-9724-C04D-A63D-CCEF7712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3467</Words>
  <Characters>19767</Characters>
  <Application>Microsoft Macintosh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SOM</Company>
  <LinksUpToDate>false</LinksUpToDate>
  <CharactersWithSpaces>23188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Bachman</dc:creator>
  <cp:lastModifiedBy>Na Ma</cp:lastModifiedBy>
  <cp:revision>2</cp:revision>
  <cp:lastPrinted>2015-07-03T17:00:00Z</cp:lastPrinted>
  <dcterms:created xsi:type="dcterms:W3CDTF">2015-12-07T16:58:00Z</dcterms:created>
  <dcterms:modified xsi:type="dcterms:W3CDTF">2015-12-07T16:58:00Z</dcterms:modified>
</cp:coreProperties>
</file>