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64B4A" w14:textId="77777777" w:rsidR="004F3E8F" w:rsidRPr="00801652" w:rsidRDefault="004F3E8F" w:rsidP="00801652">
      <w:pPr>
        <w:spacing w:line="360" w:lineRule="auto"/>
        <w:rPr>
          <w:rFonts w:ascii="Book Antiqua" w:hAnsi="Book Antiqua"/>
          <w:b/>
          <w:sz w:val="24"/>
          <w:szCs w:val="24"/>
        </w:rPr>
      </w:pPr>
      <w:r w:rsidRPr="00801652">
        <w:rPr>
          <w:rFonts w:ascii="Book Antiqua" w:hAnsi="Book Antiqua"/>
          <w:b/>
          <w:sz w:val="24"/>
          <w:szCs w:val="24"/>
        </w:rPr>
        <w:t xml:space="preserve">Name of Journal: </w:t>
      </w:r>
      <w:r w:rsidRPr="00801652">
        <w:rPr>
          <w:rFonts w:ascii="Book Antiqua" w:hAnsi="Book Antiqua"/>
          <w:b/>
          <w:i/>
          <w:iCs/>
          <w:sz w:val="24"/>
          <w:szCs w:val="24"/>
        </w:rPr>
        <w:t>World Journal of Hepatology</w:t>
      </w:r>
    </w:p>
    <w:p w14:paraId="00232DEE" w14:textId="77777777" w:rsidR="004F3E8F" w:rsidRPr="00801652" w:rsidRDefault="004F3E8F" w:rsidP="00801652">
      <w:pPr>
        <w:spacing w:line="360" w:lineRule="auto"/>
        <w:rPr>
          <w:rFonts w:ascii="Book Antiqua" w:eastAsia="宋体" w:hAnsi="Book Antiqua"/>
          <w:b/>
          <w:sz w:val="24"/>
          <w:szCs w:val="24"/>
          <w:lang w:eastAsia="zh-CN"/>
        </w:rPr>
      </w:pPr>
      <w:r w:rsidRPr="00801652">
        <w:rPr>
          <w:rFonts w:ascii="Book Antiqua" w:hAnsi="Book Antiqua"/>
          <w:b/>
          <w:sz w:val="24"/>
          <w:szCs w:val="24"/>
        </w:rPr>
        <w:t xml:space="preserve">ESPS Manuscript NO: </w:t>
      </w:r>
      <w:r w:rsidRPr="00801652">
        <w:rPr>
          <w:rFonts w:ascii="Book Antiqua" w:eastAsia="宋体" w:hAnsi="Book Antiqua"/>
          <w:b/>
          <w:sz w:val="24"/>
          <w:szCs w:val="24"/>
          <w:lang w:eastAsia="zh-CN"/>
        </w:rPr>
        <w:t>21285</w:t>
      </w:r>
    </w:p>
    <w:p w14:paraId="60A5A0FB" w14:textId="77777777" w:rsidR="004F3E8F" w:rsidRPr="00801652" w:rsidRDefault="004F3E8F" w:rsidP="00801652">
      <w:pPr>
        <w:spacing w:line="360" w:lineRule="auto"/>
        <w:rPr>
          <w:rFonts w:ascii="Book Antiqua" w:eastAsia="宋体" w:hAnsi="Book Antiqua"/>
          <w:b/>
          <w:sz w:val="24"/>
          <w:szCs w:val="24"/>
          <w:lang w:eastAsia="zh-CN"/>
        </w:rPr>
      </w:pPr>
      <w:r w:rsidRPr="00801652">
        <w:rPr>
          <w:rFonts w:ascii="Book Antiqua" w:hAnsi="Book Antiqua"/>
          <w:b/>
          <w:sz w:val="24"/>
          <w:szCs w:val="24"/>
        </w:rPr>
        <w:t xml:space="preserve">Manuscript Type: </w:t>
      </w:r>
      <w:r w:rsidRPr="00801652">
        <w:rPr>
          <w:rFonts w:ascii="Book Antiqua" w:eastAsia="宋体" w:hAnsi="Book Antiqua"/>
          <w:b/>
          <w:sz w:val="24"/>
          <w:szCs w:val="24"/>
          <w:lang w:eastAsia="zh-CN"/>
        </w:rPr>
        <w:t>Original Article</w:t>
      </w:r>
    </w:p>
    <w:p w14:paraId="4D1DACC1" w14:textId="77777777" w:rsidR="004F3E8F" w:rsidRPr="00801652" w:rsidRDefault="004F3E8F" w:rsidP="00801652">
      <w:pPr>
        <w:spacing w:line="360" w:lineRule="auto"/>
        <w:rPr>
          <w:rFonts w:ascii="Book Antiqua" w:eastAsia="宋体" w:hAnsi="Book Antiqua"/>
          <w:b/>
          <w:sz w:val="24"/>
          <w:szCs w:val="24"/>
          <w:lang w:eastAsia="zh-CN"/>
        </w:rPr>
      </w:pPr>
    </w:p>
    <w:p w14:paraId="73F56A0B" w14:textId="5507CF96" w:rsidR="004F3E8F" w:rsidRPr="00801652" w:rsidRDefault="004F3E8F" w:rsidP="00801652">
      <w:pPr>
        <w:spacing w:line="360" w:lineRule="auto"/>
        <w:rPr>
          <w:rFonts w:ascii="Book Antiqua" w:eastAsia="宋体" w:hAnsi="Book Antiqua"/>
          <w:b/>
          <w:i/>
          <w:sz w:val="24"/>
          <w:szCs w:val="24"/>
          <w:lang w:eastAsia="zh-CN"/>
        </w:rPr>
      </w:pPr>
      <w:r w:rsidRPr="00801652">
        <w:rPr>
          <w:rFonts w:ascii="Book Antiqua" w:hAnsi="Book Antiqua"/>
          <w:b/>
          <w:i/>
          <w:sz w:val="24"/>
          <w:szCs w:val="24"/>
        </w:rPr>
        <w:t>Retrospective Study</w:t>
      </w:r>
    </w:p>
    <w:p w14:paraId="28F22487" w14:textId="77777777" w:rsidR="007B7158" w:rsidRPr="00801652" w:rsidRDefault="007B7158" w:rsidP="00801652">
      <w:pPr>
        <w:spacing w:line="360" w:lineRule="auto"/>
        <w:rPr>
          <w:rFonts w:ascii="Book Antiqua" w:hAnsi="Book Antiqua"/>
          <w:b/>
          <w:sz w:val="24"/>
          <w:szCs w:val="24"/>
        </w:rPr>
      </w:pPr>
      <w:r w:rsidRPr="00801652">
        <w:rPr>
          <w:rFonts w:ascii="Book Antiqua" w:hAnsi="Book Antiqua"/>
          <w:b/>
          <w:sz w:val="24"/>
          <w:szCs w:val="24"/>
        </w:rPr>
        <w:t>Vitamin E</w:t>
      </w:r>
      <w:r w:rsidRPr="00801652">
        <w:rPr>
          <w:rFonts w:ascii="Book Antiqua" w:hAnsi="Book Antiqua"/>
          <w:sz w:val="24"/>
          <w:szCs w:val="24"/>
        </w:rPr>
        <w:t xml:space="preserve"> </w:t>
      </w:r>
      <w:r w:rsidRPr="00801652">
        <w:rPr>
          <w:rFonts w:ascii="Book Antiqua" w:hAnsi="Book Antiqua"/>
          <w:b/>
          <w:sz w:val="24"/>
          <w:szCs w:val="24"/>
        </w:rPr>
        <w:t>reduces liver stiffness in nonalcoholic fatty liver disease</w:t>
      </w:r>
    </w:p>
    <w:p w14:paraId="6C7024AF" w14:textId="77777777" w:rsidR="007B7158" w:rsidRPr="00801652" w:rsidRDefault="007B7158" w:rsidP="00801652">
      <w:pPr>
        <w:spacing w:line="360" w:lineRule="auto"/>
        <w:rPr>
          <w:rFonts w:ascii="Book Antiqua" w:hAnsi="Book Antiqua"/>
          <w:sz w:val="24"/>
          <w:szCs w:val="24"/>
        </w:rPr>
      </w:pPr>
    </w:p>
    <w:p w14:paraId="134A5698" w14:textId="6DA40F74" w:rsidR="007B7158" w:rsidRPr="00801652" w:rsidRDefault="00693321" w:rsidP="00801652">
      <w:pPr>
        <w:spacing w:line="360" w:lineRule="auto"/>
        <w:rPr>
          <w:rFonts w:ascii="Book Antiqua" w:hAnsi="Book Antiqua"/>
          <w:sz w:val="24"/>
          <w:szCs w:val="24"/>
        </w:rPr>
      </w:pPr>
      <w:r w:rsidRPr="00801652">
        <w:rPr>
          <w:rFonts w:ascii="Book Antiqua" w:eastAsia="MS Mincho" w:hAnsi="Book Antiqua" w:cs="Times New Roman"/>
          <w:sz w:val="24"/>
          <w:szCs w:val="24"/>
        </w:rPr>
        <w:t>Fukui</w:t>
      </w:r>
      <w:r w:rsidRPr="00801652">
        <w:rPr>
          <w:rFonts w:ascii="Book Antiqua" w:hAnsi="Book Antiqua"/>
          <w:sz w:val="24"/>
          <w:szCs w:val="24"/>
        </w:rPr>
        <w:t xml:space="preserve"> </w:t>
      </w:r>
      <w:r w:rsidRPr="00801652">
        <w:rPr>
          <w:rFonts w:ascii="Book Antiqua" w:eastAsia="宋体" w:hAnsi="Book Antiqua"/>
          <w:sz w:val="24"/>
          <w:szCs w:val="24"/>
          <w:lang w:eastAsia="zh-CN"/>
        </w:rPr>
        <w:t xml:space="preserve">A </w:t>
      </w:r>
      <w:r w:rsidRPr="00801652">
        <w:rPr>
          <w:rFonts w:ascii="Book Antiqua" w:eastAsia="宋体" w:hAnsi="Book Antiqua"/>
          <w:i/>
          <w:sz w:val="24"/>
          <w:szCs w:val="24"/>
          <w:lang w:eastAsia="zh-CN"/>
        </w:rPr>
        <w:t xml:space="preserve">et al. </w:t>
      </w:r>
      <w:r w:rsidR="007B7158" w:rsidRPr="00801652">
        <w:rPr>
          <w:rFonts w:ascii="Book Antiqua" w:hAnsi="Book Antiqua"/>
          <w:sz w:val="24"/>
          <w:szCs w:val="24"/>
        </w:rPr>
        <w:t>Vitamin E reduces NAFLD liver stiffness</w:t>
      </w:r>
    </w:p>
    <w:p w14:paraId="6EF65452" w14:textId="49F1CFA6" w:rsidR="007B7158" w:rsidRPr="00801652" w:rsidRDefault="007B7158" w:rsidP="00801652">
      <w:pPr>
        <w:widowControl/>
        <w:spacing w:line="360" w:lineRule="auto"/>
        <w:rPr>
          <w:rFonts w:ascii="Book Antiqua" w:eastAsia="宋体" w:hAnsi="Book Antiqua" w:cs="Times New Roman"/>
          <w:b/>
          <w:i/>
          <w:sz w:val="24"/>
          <w:szCs w:val="24"/>
          <w:lang w:eastAsia="zh-CN"/>
        </w:rPr>
      </w:pPr>
    </w:p>
    <w:p w14:paraId="7B0DC3DF" w14:textId="77777777" w:rsidR="007B7158" w:rsidRPr="00481F39" w:rsidRDefault="007B7158" w:rsidP="00801652">
      <w:pPr>
        <w:widowControl/>
        <w:spacing w:line="360" w:lineRule="auto"/>
        <w:rPr>
          <w:rFonts w:ascii="Book Antiqua" w:eastAsia="MS Mincho" w:hAnsi="Book Antiqua" w:cs="Times New Roman"/>
          <w:b/>
          <w:sz w:val="24"/>
          <w:szCs w:val="24"/>
        </w:rPr>
      </w:pPr>
      <w:r w:rsidRPr="00481F39">
        <w:rPr>
          <w:rFonts w:ascii="Book Antiqua" w:eastAsia="MS Mincho" w:hAnsi="Book Antiqua" w:cs="Times New Roman"/>
          <w:b/>
          <w:sz w:val="24"/>
          <w:szCs w:val="24"/>
        </w:rPr>
        <w:t xml:space="preserve">Aiko Fukui, Naoto </w:t>
      </w:r>
      <w:proofErr w:type="spellStart"/>
      <w:r w:rsidRPr="00481F39">
        <w:rPr>
          <w:rFonts w:ascii="Book Antiqua" w:eastAsia="MS Mincho" w:hAnsi="Book Antiqua" w:cs="Times New Roman"/>
          <w:b/>
          <w:sz w:val="24"/>
          <w:szCs w:val="24"/>
        </w:rPr>
        <w:t>Kawabe</w:t>
      </w:r>
      <w:proofErr w:type="spellEnd"/>
      <w:r w:rsidRPr="00481F39">
        <w:rPr>
          <w:rFonts w:ascii="Book Antiqua" w:eastAsia="MS Mincho" w:hAnsi="Book Antiqua" w:cs="Times New Roman"/>
          <w:b/>
          <w:sz w:val="24"/>
          <w:szCs w:val="24"/>
        </w:rPr>
        <w:t xml:space="preserve">, </w:t>
      </w:r>
      <w:proofErr w:type="spellStart"/>
      <w:r w:rsidRPr="00481F39">
        <w:rPr>
          <w:rFonts w:ascii="Book Antiqua" w:eastAsia="MS Mincho" w:hAnsi="Book Antiqua" w:cs="Times New Roman"/>
          <w:b/>
          <w:sz w:val="24"/>
          <w:szCs w:val="24"/>
        </w:rPr>
        <w:t>Senju</w:t>
      </w:r>
      <w:proofErr w:type="spellEnd"/>
      <w:r w:rsidRPr="00481F39">
        <w:rPr>
          <w:rFonts w:ascii="Book Antiqua" w:eastAsia="MS Mincho" w:hAnsi="Book Antiqua" w:cs="Times New Roman"/>
          <w:b/>
          <w:sz w:val="24"/>
          <w:szCs w:val="24"/>
        </w:rPr>
        <w:t xml:space="preserve"> Hashimoto, </w:t>
      </w:r>
      <w:proofErr w:type="spellStart"/>
      <w:r w:rsidRPr="00481F39">
        <w:rPr>
          <w:rFonts w:ascii="Book Antiqua" w:eastAsia="MS Mincho" w:hAnsi="Book Antiqua" w:cs="Times New Roman"/>
          <w:b/>
          <w:sz w:val="24"/>
          <w:szCs w:val="24"/>
        </w:rPr>
        <w:t>Michihito</w:t>
      </w:r>
      <w:proofErr w:type="spellEnd"/>
      <w:r w:rsidRPr="00481F39">
        <w:rPr>
          <w:rFonts w:ascii="Book Antiqua" w:eastAsia="MS Mincho" w:hAnsi="Book Antiqua" w:cs="Times New Roman"/>
          <w:b/>
          <w:sz w:val="24"/>
          <w:szCs w:val="24"/>
        </w:rPr>
        <w:t xml:space="preserve"> </w:t>
      </w:r>
      <w:proofErr w:type="spellStart"/>
      <w:r w:rsidRPr="00481F39">
        <w:rPr>
          <w:rFonts w:ascii="Book Antiqua" w:eastAsia="MS Mincho" w:hAnsi="Book Antiqua" w:cs="Times New Roman"/>
          <w:b/>
          <w:sz w:val="24"/>
          <w:szCs w:val="24"/>
        </w:rPr>
        <w:t>Murao</w:t>
      </w:r>
      <w:proofErr w:type="spellEnd"/>
      <w:r w:rsidRPr="00481F39">
        <w:rPr>
          <w:rFonts w:ascii="Book Antiqua" w:eastAsia="MS Mincho" w:hAnsi="Book Antiqua" w:cs="Times New Roman"/>
          <w:b/>
          <w:sz w:val="24"/>
          <w:szCs w:val="24"/>
        </w:rPr>
        <w:t xml:space="preserve">, </w:t>
      </w:r>
      <w:proofErr w:type="spellStart"/>
      <w:r w:rsidRPr="00481F39">
        <w:rPr>
          <w:rFonts w:ascii="Book Antiqua" w:eastAsia="MS Mincho" w:hAnsi="Book Antiqua" w:cs="Times New Roman"/>
          <w:b/>
          <w:sz w:val="24"/>
          <w:szCs w:val="24"/>
        </w:rPr>
        <w:t>Takuji</w:t>
      </w:r>
      <w:proofErr w:type="spellEnd"/>
      <w:r w:rsidRPr="00481F39">
        <w:rPr>
          <w:rFonts w:ascii="Book Antiqua" w:eastAsia="MS Mincho" w:hAnsi="Book Antiqua" w:cs="Times New Roman"/>
          <w:b/>
          <w:sz w:val="24"/>
          <w:szCs w:val="24"/>
        </w:rPr>
        <w:t xml:space="preserve"> Nakano, Hiroaki </w:t>
      </w:r>
      <w:proofErr w:type="spellStart"/>
      <w:r w:rsidRPr="00481F39">
        <w:rPr>
          <w:rFonts w:ascii="Book Antiqua" w:eastAsia="MS Mincho" w:hAnsi="Book Antiqua" w:cs="Times New Roman"/>
          <w:b/>
          <w:sz w:val="24"/>
          <w:szCs w:val="24"/>
        </w:rPr>
        <w:t>Shimazaki</w:t>
      </w:r>
      <w:proofErr w:type="spellEnd"/>
      <w:r w:rsidRPr="00481F39">
        <w:rPr>
          <w:rFonts w:ascii="Book Antiqua" w:eastAsia="MS Mincho" w:hAnsi="Book Antiqua" w:cs="Times New Roman"/>
          <w:b/>
          <w:sz w:val="24"/>
          <w:szCs w:val="24"/>
        </w:rPr>
        <w:t xml:space="preserve">, </w:t>
      </w:r>
      <w:proofErr w:type="spellStart"/>
      <w:r w:rsidRPr="00481F39">
        <w:rPr>
          <w:rFonts w:ascii="Book Antiqua" w:eastAsia="MS Mincho" w:hAnsi="Book Antiqua" w:cs="Times New Roman"/>
          <w:b/>
          <w:sz w:val="24"/>
          <w:szCs w:val="24"/>
        </w:rPr>
        <w:t>Toshiki</w:t>
      </w:r>
      <w:proofErr w:type="spellEnd"/>
      <w:r w:rsidRPr="00481F39">
        <w:rPr>
          <w:rFonts w:ascii="Book Antiqua" w:eastAsia="MS Mincho" w:hAnsi="Book Antiqua" w:cs="Times New Roman"/>
          <w:b/>
          <w:sz w:val="24"/>
          <w:szCs w:val="24"/>
        </w:rPr>
        <w:t xml:space="preserve"> </w:t>
      </w:r>
      <w:proofErr w:type="spellStart"/>
      <w:r w:rsidRPr="00481F39">
        <w:rPr>
          <w:rFonts w:ascii="Book Antiqua" w:eastAsia="MS Mincho" w:hAnsi="Book Antiqua" w:cs="Times New Roman"/>
          <w:b/>
          <w:sz w:val="24"/>
          <w:szCs w:val="24"/>
        </w:rPr>
        <w:t>Kan</w:t>
      </w:r>
      <w:proofErr w:type="spellEnd"/>
      <w:r w:rsidRPr="00481F39">
        <w:rPr>
          <w:rFonts w:ascii="Book Antiqua" w:eastAsia="MS Mincho" w:hAnsi="Book Antiqua" w:cs="Times New Roman"/>
          <w:b/>
          <w:sz w:val="24"/>
          <w:szCs w:val="24"/>
        </w:rPr>
        <w:t xml:space="preserve">, Kazunori </w:t>
      </w:r>
      <w:proofErr w:type="spellStart"/>
      <w:r w:rsidRPr="00481F39">
        <w:rPr>
          <w:rFonts w:ascii="Book Antiqua" w:eastAsia="MS Mincho" w:hAnsi="Book Antiqua" w:cs="Times New Roman"/>
          <w:b/>
          <w:sz w:val="24"/>
          <w:szCs w:val="24"/>
        </w:rPr>
        <w:t>Nakaoka</w:t>
      </w:r>
      <w:proofErr w:type="spellEnd"/>
      <w:r w:rsidRPr="00481F39">
        <w:rPr>
          <w:rFonts w:ascii="Book Antiqua" w:eastAsia="MS Mincho" w:hAnsi="Book Antiqua" w:cs="Times New Roman"/>
          <w:b/>
          <w:sz w:val="24"/>
          <w:szCs w:val="24"/>
        </w:rPr>
        <w:t>,</w:t>
      </w:r>
      <w:r w:rsidRPr="00481F39">
        <w:rPr>
          <w:rFonts w:ascii="Book Antiqua" w:hAnsi="Book Antiqua"/>
          <w:b/>
          <w:sz w:val="24"/>
          <w:szCs w:val="24"/>
        </w:rPr>
        <w:t xml:space="preserve"> </w:t>
      </w:r>
      <w:r w:rsidRPr="00481F39">
        <w:rPr>
          <w:rFonts w:ascii="Book Antiqua" w:eastAsia="MS Mincho" w:hAnsi="Book Antiqua" w:cs="Times New Roman"/>
          <w:b/>
          <w:sz w:val="24"/>
          <w:szCs w:val="24"/>
        </w:rPr>
        <w:t xml:space="preserve">Masashi Ohki, Yuka </w:t>
      </w:r>
      <w:proofErr w:type="spellStart"/>
      <w:r w:rsidRPr="00481F39">
        <w:rPr>
          <w:rFonts w:ascii="Book Antiqua" w:eastAsia="MS Mincho" w:hAnsi="Book Antiqua" w:cs="Times New Roman"/>
          <w:b/>
          <w:sz w:val="24"/>
          <w:szCs w:val="24"/>
        </w:rPr>
        <w:t>Takagawa</w:t>
      </w:r>
      <w:proofErr w:type="spellEnd"/>
      <w:r w:rsidRPr="00481F39">
        <w:rPr>
          <w:rFonts w:ascii="Book Antiqua" w:eastAsia="MS Mincho" w:hAnsi="Book Antiqua" w:cs="Times New Roman"/>
          <w:b/>
          <w:sz w:val="24"/>
          <w:szCs w:val="24"/>
        </w:rPr>
        <w:t xml:space="preserve">, Tomoki </w:t>
      </w:r>
      <w:proofErr w:type="spellStart"/>
      <w:r w:rsidRPr="00481F39">
        <w:rPr>
          <w:rFonts w:ascii="Book Antiqua" w:eastAsia="MS Mincho" w:hAnsi="Book Antiqua" w:cs="Times New Roman"/>
          <w:b/>
          <w:sz w:val="24"/>
          <w:szCs w:val="24"/>
        </w:rPr>
        <w:t>Takamura</w:t>
      </w:r>
      <w:proofErr w:type="spellEnd"/>
      <w:r w:rsidRPr="00481F39">
        <w:rPr>
          <w:rFonts w:ascii="Book Antiqua" w:eastAsia="MS Mincho" w:hAnsi="Book Antiqua" w:cs="Times New Roman"/>
          <w:b/>
          <w:sz w:val="24"/>
          <w:szCs w:val="24"/>
        </w:rPr>
        <w:t xml:space="preserve">, Hiroyuki Kamei, </w:t>
      </w:r>
      <w:proofErr w:type="spellStart"/>
      <w:r w:rsidRPr="00481F39">
        <w:rPr>
          <w:rFonts w:ascii="Book Antiqua" w:eastAsia="MS Mincho" w:hAnsi="Book Antiqua" w:cs="Times New Roman"/>
          <w:b/>
          <w:sz w:val="24"/>
          <w:szCs w:val="24"/>
        </w:rPr>
        <w:t>Kentaro</w:t>
      </w:r>
      <w:proofErr w:type="spellEnd"/>
      <w:r w:rsidRPr="00481F39">
        <w:rPr>
          <w:rFonts w:ascii="Book Antiqua" w:eastAsia="MS Mincho" w:hAnsi="Book Antiqua" w:cs="Times New Roman"/>
          <w:b/>
          <w:sz w:val="24"/>
          <w:szCs w:val="24"/>
        </w:rPr>
        <w:t xml:space="preserve"> Yoshioka</w:t>
      </w:r>
    </w:p>
    <w:p w14:paraId="5A204C67" w14:textId="77777777" w:rsidR="007B7158" w:rsidRPr="00801652" w:rsidRDefault="007B7158" w:rsidP="00801652">
      <w:pPr>
        <w:spacing w:line="360" w:lineRule="auto"/>
        <w:rPr>
          <w:rFonts w:ascii="Book Antiqua" w:hAnsi="Book Antiqua"/>
          <w:b/>
          <w:sz w:val="24"/>
          <w:szCs w:val="24"/>
        </w:rPr>
      </w:pPr>
    </w:p>
    <w:p w14:paraId="16FA7727" w14:textId="17BF3B83" w:rsidR="00693321" w:rsidRPr="00801652" w:rsidRDefault="007B7158" w:rsidP="00801652">
      <w:pPr>
        <w:widowControl/>
        <w:spacing w:line="360" w:lineRule="auto"/>
        <w:rPr>
          <w:rFonts w:ascii="Book Antiqua" w:eastAsia="宋体" w:hAnsi="Book Antiqua" w:cs="Times New Roman"/>
          <w:sz w:val="24"/>
          <w:szCs w:val="24"/>
          <w:lang w:eastAsia="zh-CN"/>
        </w:rPr>
      </w:pPr>
      <w:r w:rsidRPr="00801652">
        <w:rPr>
          <w:rFonts w:ascii="Book Antiqua" w:eastAsia="MS Mincho" w:hAnsi="Book Antiqua" w:cs="Times New Roman"/>
          <w:b/>
          <w:sz w:val="24"/>
          <w:szCs w:val="24"/>
        </w:rPr>
        <w:t>Aiko Fukui</w:t>
      </w:r>
      <w:r w:rsidRPr="00801652">
        <w:rPr>
          <w:rFonts w:ascii="Book Antiqua" w:eastAsia="MS Mincho" w:hAnsi="Book Antiqua" w:cs="Times New Roman"/>
          <w:sz w:val="24"/>
          <w:szCs w:val="24"/>
        </w:rPr>
        <w:t xml:space="preserve">, </w:t>
      </w:r>
      <w:r w:rsidR="00693321" w:rsidRPr="00801652">
        <w:rPr>
          <w:rFonts w:ascii="Book Antiqua" w:eastAsia="MS Mincho" w:hAnsi="Book Antiqua" w:cs="Times New Roman"/>
          <w:b/>
          <w:sz w:val="24"/>
          <w:szCs w:val="24"/>
        </w:rPr>
        <w:t>Hiroyuki Kamei</w:t>
      </w:r>
      <w:r w:rsidR="00693321" w:rsidRPr="00801652">
        <w:rPr>
          <w:rFonts w:ascii="Book Antiqua" w:eastAsia="MS Mincho" w:hAnsi="Book Antiqua" w:cs="Times New Roman"/>
          <w:sz w:val="24"/>
          <w:szCs w:val="24"/>
        </w:rPr>
        <w:t xml:space="preserve">, </w:t>
      </w:r>
      <w:r w:rsidRPr="00801652">
        <w:rPr>
          <w:rFonts w:ascii="Book Antiqua" w:eastAsia="MS Mincho" w:hAnsi="Book Antiqua" w:cs="Times New Roman"/>
          <w:sz w:val="24"/>
          <w:szCs w:val="24"/>
        </w:rPr>
        <w:t xml:space="preserve">Department of Clinical Pharmacy Practice and Health Care Management, Faculty of Pharmacy, </w:t>
      </w:r>
      <w:proofErr w:type="spellStart"/>
      <w:r w:rsidRPr="00801652">
        <w:rPr>
          <w:rFonts w:ascii="Book Antiqua" w:eastAsia="MS Mincho" w:hAnsi="Book Antiqua" w:cs="Times New Roman"/>
          <w:sz w:val="24"/>
          <w:szCs w:val="24"/>
        </w:rPr>
        <w:t>Meijo</w:t>
      </w:r>
      <w:proofErr w:type="spellEnd"/>
      <w:r w:rsidRPr="00801652">
        <w:rPr>
          <w:rFonts w:ascii="Book Antiqua" w:eastAsia="MS Mincho" w:hAnsi="Book Antiqua" w:cs="Times New Roman"/>
          <w:sz w:val="24"/>
          <w:szCs w:val="24"/>
        </w:rPr>
        <w:t xml:space="preserve"> Un</w:t>
      </w:r>
      <w:r w:rsidR="00481F39">
        <w:rPr>
          <w:rFonts w:ascii="Book Antiqua" w:eastAsia="MS Mincho" w:hAnsi="Book Antiqua" w:cs="Times New Roman"/>
          <w:sz w:val="24"/>
          <w:szCs w:val="24"/>
        </w:rPr>
        <w:t>iversity, Aichi 468-8503, Japan</w:t>
      </w:r>
      <w:r w:rsidRPr="00801652">
        <w:rPr>
          <w:rFonts w:ascii="Book Antiqua" w:eastAsia="MS Mincho" w:hAnsi="Book Antiqua" w:cs="Times New Roman"/>
          <w:sz w:val="24"/>
          <w:szCs w:val="24"/>
        </w:rPr>
        <w:t xml:space="preserve"> </w:t>
      </w:r>
    </w:p>
    <w:p w14:paraId="1B6F47E4" w14:textId="77777777" w:rsidR="00693321" w:rsidRPr="00801652" w:rsidRDefault="00693321" w:rsidP="00801652">
      <w:pPr>
        <w:widowControl/>
        <w:spacing w:line="360" w:lineRule="auto"/>
        <w:rPr>
          <w:rFonts w:ascii="Book Antiqua" w:eastAsia="宋体" w:hAnsi="Book Antiqua" w:cs="Times New Roman"/>
          <w:b/>
          <w:sz w:val="24"/>
          <w:szCs w:val="24"/>
          <w:lang w:eastAsia="zh-CN"/>
        </w:rPr>
      </w:pPr>
    </w:p>
    <w:p w14:paraId="426D3910" w14:textId="26FCB284" w:rsidR="007B7158" w:rsidRPr="00801652" w:rsidRDefault="00693321" w:rsidP="00801652">
      <w:pPr>
        <w:widowControl/>
        <w:spacing w:line="360" w:lineRule="auto"/>
        <w:rPr>
          <w:rFonts w:ascii="Book Antiqua" w:eastAsia="宋体" w:hAnsi="Book Antiqua" w:cs="Times New Roman"/>
          <w:sz w:val="24"/>
          <w:szCs w:val="24"/>
          <w:lang w:eastAsia="zh-CN"/>
        </w:rPr>
      </w:pPr>
      <w:r w:rsidRPr="00801652">
        <w:rPr>
          <w:rFonts w:ascii="Book Antiqua" w:eastAsia="MS Mincho" w:hAnsi="Book Antiqua" w:cs="Times New Roman"/>
          <w:b/>
          <w:sz w:val="24"/>
          <w:szCs w:val="24"/>
        </w:rPr>
        <w:t>Aiko Fukui</w:t>
      </w:r>
      <w:r w:rsidRPr="00801652">
        <w:rPr>
          <w:rFonts w:ascii="Book Antiqua" w:eastAsia="MS Mincho" w:hAnsi="Book Antiqua" w:cs="Times New Roman"/>
          <w:sz w:val="24"/>
          <w:szCs w:val="24"/>
        </w:rPr>
        <w:t>,</w:t>
      </w:r>
      <w:r w:rsidRPr="00801652">
        <w:rPr>
          <w:rFonts w:ascii="Book Antiqua" w:eastAsia="宋体" w:hAnsi="Book Antiqua" w:cs="Times New Roman"/>
          <w:sz w:val="24"/>
          <w:szCs w:val="24"/>
          <w:lang w:eastAsia="zh-CN"/>
        </w:rPr>
        <w:t xml:space="preserve"> </w:t>
      </w:r>
      <w:r w:rsidR="007B7158" w:rsidRPr="00801652">
        <w:rPr>
          <w:rFonts w:ascii="Book Antiqua" w:eastAsia="MS Mincho" w:hAnsi="Book Antiqua" w:cs="Times New Roman"/>
          <w:b/>
          <w:sz w:val="24"/>
          <w:szCs w:val="24"/>
        </w:rPr>
        <w:t xml:space="preserve">Naoto </w:t>
      </w:r>
      <w:proofErr w:type="spellStart"/>
      <w:r w:rsidR="007B7158" w:rsidRPr="00801652">
        <w:rPr>
          <w:rFonts w:ascii="Book Antiqua" w:eastAsia="MS Mincho" w:hAnsi="Book Antiqua" w:cs="Times New Roman"/>
          <w:b/>
          <w:sz w:val="24"/>
          <w:szCs w:val="24"/>
        </w:rPr>
        <w:t>Kawabe</w:t>
      </w:r>
      <w:proofErr w:type="spellEnd"/>
      <w:r w:rsidR="007B7158" w:rsidRPr="00801652">
        <w:rPr>
          <w:rFonts w:ascii="Book Antiqua" w:eastAsia="MS Mincho" w:hAnsi="Book Antiqua" w:cs="Times New Roman"/>
          <w:b/>
          <w:sz w:val="24"/>
          <w:szCs w:val="24"/>
        </w:rPr>
        <w:t xml:space="preserve">, </w:t>
      </w:r>
      <w:proofErr w:type="spellStart"/>
      <w:r w:rsidR="007B7158" w:rsidRPr="00801652">
        <w:rPr>
          <w:rFonts w:ascii="Book Antiqua" w:eastAsia="MS Mincho" w:hAnsi="Book Antiqua" w:cs="Times New Roman"/>
          <w:b/>
          <w:sz w:val="24"/>
          <w:szCs w:val="24"/>
        </w:rPr>
        <w:t>Senju</w:t>
      </w:r>
      <w:proofErr w:type="spellEnd"/>
      <w:r w:rsidR="007B7158" w:rsidRPr="00801652">
        <w:rPr>
          <w:rFonts w:ascii="Book Antiqua" w:eastAsia="MS Mincho" w:hAnsi="Book Antiqua" w:cs="Times New Roman"/>
          <w:b/>
          <w:sz w:val="24"/>
          <w:szCs w:val="24"/>
        </w:rPr>
        <w:t xml:space="preserve"> Hashimoto, </w:t>
      </w:r>
      <w:proofErr w:type="spellStart"/>
      <w:r w:rsidR="007B7158" w:rsidRPr="00801652">
        <w:rPr>
          <w:rFonts w:ascii="Book Antiqua" w:eastAsia="MS Mincho" w:hAnsi="Book Antiqua" w:cs="Times New Roman"/>
          <w:b/>
          <w:sz w:val="24"/>
          <w:szCs w:val="24"/>
        </w:rPr>
        <w:t>Michihito</w:t>
      </w:r>
      <w:proofErr w:type="spellEnd"/>
      <w:r w:rsidR="007B7158" w:rsidRPr="00801652">
        <w:rPr>
          <w:rFonts w:ascii="Book Antiqua" w:eastAsia="MS Mincho" w:hAnsi="Book Antiqua" w:cs="Times New Roman"/>
          <w:b/>
          <w:sz w:val="24"/>
          <w:szCs w:val="24"/>
        </w:rPr>
        <w:t xml:space="preserve"> </w:t>
      </w:r>
      <w:proofErr w:type="spellStart"/>
      <w:r w:rsidR="007B7158" w:rsidRPr="00801652">
        <w:rPr>
          <w:rFonts w:ascii="Book Antiqua" w:eastAsia="MS Mincho" w:hAnsi="Book Antiqua" w:cs="Times New Roman"/>
          <w:b/>
          <w:sz w:val="24"/>
          <w:szCs w:val="24"/>
        </w:rPr>
        <w:t>Murao</w:t>
      </w:r>
      <w:proofErr w:type="spellEnd"/>
      <w:r w:rsidR="007B7158" w:rsidRPr="00801652">
        <w:rPr>
          <w:rFonts w:ascii="Book Antiqua" w:eastAsia="MS Mincho" w:hAnsi="Book Antiqua" w:cs="Times New Roman"/>
          <w:b/>
          <w:sz w:val="24"/>
          <w:szCs w:val="24"/>
        </w:rPr>
        <w:t xml:space="preserve">, </w:t>
      </w:r>
      <w:proofErr w:type="spellStart"/>
      <w:r w:rsidR="007B7158" w:rsidRPr="00801652">
        <w:rPr>
          <w:rFonts w:ascii="Book Antiqua" w:eastAsia="MS Mincho" w:hAnsi="Book Antiqua" w:cs="Times New Roman"/>
          <w:b/>
          <w:sz w:val="24"/>
          <w:szCs w:val="24"/>
        </w:rPr>
        <w:t>Takuji</w:t>
      </w:r>
      <w:proofErr w:type="spellEnd"/>
      <w:r w:rsidR="007B7158" w:rsidRPr="00801652">
        <w:rPr>
          <w:rFonts w:ascii="Book Antiqua" w:eastAsia="MS Mincho" w:hAnsi="Book Antiqua" w:cs="Times New Roman"/>
          <w:b/>
          <w:sz w:val="24"/>
          <w:szCs w:val="24"/>
        </w:rPr>
        <w:t xml:space="preserve"> Nakano, Hiroaki </w:t>
      </w:r>
      <w:proofErr w:type="spellStart"/>
      <w:r w:rsidR="007B7158" w:rsidRPr="00801652">
        <w:rPr>
          <w:rFonts w:ascii="Book Antiqua" w:eastAsia="MS Mincho" w:hAnsi="Book Antiqua" w:cs="Times New Roman"/>
          <w:b/>
          <w:sz w:val="24"/>
          <w:szCs w:val="24"/>
        </w:rPr>
        <w:t>Shimazaki</w:t>
      </w:r>
      <w:proofErr w:type="spellEnd"/>
      <w:r w:rsidR="007B7158" w:rsidRPr="00801652">
        <w:rPr>
          <w:rFonts w:ascii="Book Antiqua" w:eastAsia="MS Mincho" w:hAnsi="Book Antiqua" w:cs="Times New Roman"/>
          <w:b/>
          <w:sz w:val="24"/>
          <w:szCs w:val="24"/>
        </w:rPr>
        <w:t xml:space="preserve">, </w:t>
      </w:r>
      <w:proofErr w:type="spellStart"/>
      <w:r w:rsidR="007B7158" w:rsidRPr="00801652">
        <w:rPr>
          <w:rFonts w:ascii="Book Antiqua" w:eastAsia="MS Mincho" w:hAnsi="Book Antiqua" w:cs="Times New Roman"/>
          <w:b/>
          <w:sz w:val="24"/>
          <w:szCs w:val="24"/>
        </w:rPr>
        <w:t>Toshiki</w:t>
      </w:r>
      <w:proofErr w:type="spellEnd"/>
      <w:r w:rsidR="007B7158" w:rsidRPr="00801652">
        <w:rPr>
          <w:rFonts w:ascii="Book Antiqua" w:eastAsia="MS Mincho" w:hAnsi="Book Antiqua" w:cs="Times New Roman"/>
          <w:b/>
          <w:sz w:val="24"/>
          <w:szCs w:val="24"/>
        </w:rPr>
        <w:t xml:space="preserve"> </w:t>
      </w:r>
      <w:proofErr w:type="spellStart"/>
      <w:r w:rsidR="007B7158" w:rsidRPr="00801652">
        <w:rPr>
          <w:rFonts w:ascii="Book Antiqua" w:eastAsia="MS Mincho" w:hAnsi="Book Antiqua" w:cs="Times New Roman"/>
          <w:b/>
          <w:sz w:val="24"/>
          <w:szCs w:val="24"/>
        </w:rPr>
        <w:t>Kan</w:t>
      </w:r>
      <w:proofErr w:type="spellEnd"/>
      <w:r w:rsidR="007B7158" w:rsidRPr="00801652">
        <w:rPr>
          <w:rFonts w:ascii="Book Antiqua" w:eastAsia="MS Mincho" w:hAnsi="Book Antiqua" w:cs="Times New Roman"/>
          <w:b/>
          <w:sz w:val="24"/>
          <w:szCs w:val="24"/>
        </w:rPr>
        <w:t xml:space="preserve">, Kazunori </w:t>
      </w:r>
      <w:proofErr w:type="spellStart"/>
      <w:r w:rsidR="007B7158" w:rsidRPr="00801652">
        <w:rPr>
          <w:rFonts w:ascii="Book Antiqua" w:eastAsia="MS Mincho" w:hAnsi="Book Antiqua" w:cs="Times New Roman"/>
          <w:b/>
          <w:sz w:val="24"/>
          <w:szCs w:val="24"/>
        </w:rPr>
        <w:t>Nakaoka</w:t>
      </w:r>
      <w:proofErr w:type="spellEnd"/>
      <w:r w:rsidR="007B7158" w:rsidRPr="00801652">
        <w:rPr>
          <w:rFonts w:ascii="Book Antiqua" w:eastAsia="MS Mincho" w:hAnsi="Book Antiqua" w:cs="Times New Roman"/>
          <w:b/>
          <w:sz w:val="24"/>
          <w:szCs w:val="24"/>
        </w:rPr>
        <w:t>,</w:t>
      </w:r>
      <w:r w:rsidR="007B7158" w:rsidRPr="00801652">
        <w:rPr>
          <w:rFonts w:ascii="Book Antiqua" w:hAnsi="Book Antiqua"/>
          <w:b/>
          <w:sz w:val="24"/>
          <w:szCs w:val="24"/>
        </w:rPr>
        <w:t xml:space="preserve"> </w:t>
      </w:r>
      <w:r w:rsidR="007B7158" w:rsidRPr="00801652">
        <w:rPr>
          <w:rFonts w:ascii="Book Antiqua" w:eastAsia="MS Mincho" w:hAnsi="Book Antiqua" w:cs="Times New Roman"/>
          <w:b/>
          <w:sz w:val="24"/>
          <w:szCs w:val="24"/>
        </w:rPr>
        <w:t xml:space="preserve">Masashi Ohki, Yuka </w:t>
      </w:r>
      <w:proofErr w:type="spellStart"/>
      <w:r w:rsidR="007B7158" w:rsidRPr="00801652">
        <w:rPr>
          <w:rFonts w:ascii="Book Antiqua" w:eastAsia="MS Mincho" w:hAnsi="Book Antiqua" w:cs="Times New Roman"/>
          <w:b/>
          <w:sz w:val="24"/>
          <w:szCs w:val="24"/>
        </w:rPr>
        <w:t>Takagawa</w:t>
      </w:r>
      <w:proofErr w:type="spellEnd"/>
      <w:r w:rsidR="007B7158" w:rsidRPr="00801652">
        <w:rPr>
          <w:rFonts w:ascii="Book Antiqua" w:eastAsia="MS Mincho" w:hAnsi="Book Antiqua" w:cs="Times New Roman"/>
          <w:b/>
          <w:sz w:val="24"/>
          <w:szCs w:val="24"/>
        </w:rPr>
        <w:t xml:space="preserve">, Tomoki </w:t>
      </w:r>
      <w:proofErr w:type="spellStart"/>
      <w:r w:rsidR="007B7158" w:rsidRPr="00801652">
        <w:rPr>
          <w:rFonts w:ascii="Book Antiqua" w:eastAsia="MS Mincho" w:hAnsi="Book Antiqua" w:cs="Times New Roman"/>
          <w:b/>
          <w:sz w:val="24"/>
          <w:szCs w:val="24"/>
        </w:rPr>
        <w:t>Takamura</w:t>
      </w:r>
      <w:proofErr w:type="spellEnd"/>
      <w:r w:rsidR="007B7158" w:rsidRPr="00801652">
        <w:rPr>
          <w:rFonts w:ascii="Book Antiqua" w:eastAsia="MS Mincho" w:hAnsi="Book Antiqua" w:cs="Times New Roman"/>
          <w:b/>
          <w:sz w:val="24"/>
          <w:szCs w:val="24"/>
        </w:rPr>
        <w:t xml:space="preserve">, </w:t>
      </w:r>
      <w:proofErr w:type="spellStart"/>
      <w:r w:rsidR="007B7158" w:rsidRPr="00801652">
        <w:rPr>
          <w:rFonts w:ascii="Book Antiqua" w:eastAsia="MS Mincho" w:hAnsi="Book Antiqua" w:cs="Times New Roman"/>
          <w:b/>
          <w:sz w:val="24"/>
          <w:szCs w:val="24"/>
        </w:rPr>
        <w:t>Kentaro</w:t>
      </w:r>
      <w:proofErr w:type="spellEnd"/>
      <w:r w:rsidR="007B7158" w:rsidRPr="00801652">
        <w:rPr>
          <w:rFonts w:ascii="Book Antiqua" w:eastAsia="MS Mincho" w:hAnsi="Book Antiqua" w:cs="Times New Roman"/>
          <w:b/>
          <w:sz w:val="24"/>
          <w:szCs w:val="24"/>
        </w:rPr>
        <w:t xml:space="preserve"> Yoshioka, </w:t>
      </w:r>
      <w:r w:rsidR="007B7158" w:rsidRPr="00801652">
        <w:rPr>
          <w:rFonts w:ascii="Book Antiqua" w:eastAsia="MS Mincho" w:hAnsi="Book Antiqua" w:cs="Times New Roman"/>
          <w:sz w:val="24"/>
          <w:szCs w:val="24"/>
        </w:rPr>
        <w:t>Department of Liver, Biliary Tract and Pancreas Diseases, Fujita Health University, Aichi 470-1192, Japan</w:t>
      </w:r>
    </w:p>
    <w:p w14:paraId="12A72113" w14:textId="77777777" w:rsidR="006D43C8" w:rsidRPr="00801652" w:rsidRDefault="006D43C8" w:rsidP="00801652">
      <w:pPr>
        <w:widowControl/>
        <w:spacing w:line="360" w:lineRule="auto"/>
        <w:rPr>
          <w:rFonts w:ascii="Book Antiqua" w:eastAsia="宋体" w:hAnsi="Book Antiqua" w:cs="Times New Roman"/>
          <w:b/>
          <w:sz w:val="24"/>
          <w:szCs w:val="24"/>
          <w:lang w:eastAsia="zh-CN"/>
        </w:rPr>
      </w:pPr>
    </w:p>
    <w:p w14:paraId="455F49AF" w14:textId="44D63B25" w:rsidR="007B7158" w:rsidRPr="00801652" w:rsidRDefault="006D43C8" w:rsidP="00801652">
      <w:pPr>
        <w:spacing w:line="360" w:lineRule="auto"/>
        <w:rPr>
          <w:rFonts w:ascii="Book Antiqua" w:hAnsi="Book Antiqua"/>
          <w:sz w:val="24"/>
          <w:szCs w:val="24"/>
        </w:rPr>
      </w:pPr>
      <w:r w:rsidRPr="00801652">
        <w:rPr>
          <w:rFonts w:ascii="Book Antiqua" w:hAnsi="Book Antiqua"/>
          <w:b/>
          <w:sz w:val="24"/>
          <w:szCs w:val="24"/>
        </w:rPr>
        <w:t>Author contributions:</w:t>
      </w:r>
      <w:r w:rsidRPr="00801652">
        <w:rPr>
          <w:rFonts w:ascii="Book Antiqua" w:eastAsia="宋体" w:hAnsi="Book Antiqua"/>
          <w:sz w:val="24"/>
          <w:szCs w:val="24"/>
          <w:lang w:eastAsia="zh-CN"/>
        </w:rPr>
        <w:t xml:space="preserve"> </w:t>
      </w:r>
      <w:r w:rsidR="007B7158" w:rsidRPr="00801652">
        <w:rPr>
          <w:rFonts w:ascii="Book Antiqua" w:eastAsia="MS Mincho" w:hAnsi="Book Antiqua"/>
          <w:sz w:val="24"/>
          <w:szCs w:val="24"/>
        </w:rPr>
        <w:t>Fukui A</w:t>
      </w:r>
      <w:r w:rsidR="007B7158" w:rsidRPr="00801652">
        <w:rPr>
          <w:rFonts w:ascii="Book Antiqua" w:hAnsi="Book Antiqua"/>
          <w:sz w:val="24"/>
          <w:szCs w:val="24"/>
        </w:rPr>
        <w:t xml:space="preserve"> proposed the study</w:t>
      </w:r>
      <w:r w:rsidRPr="00801652">
        <w:rPr>
          <w:rFonts w:ascii="Book Antiqua" w:eastAsia="宋体" w:hAnsi="Book Antiqua"/>
          <w:sz w:val="24"/>
          <w:szCs w:val="24"/>
          <w:lang w:eastAsia="zh-CN"/>
        </w:rPr>
        <w:t>;</w:t>
      </w:r>
      <w:r w:rsidR="007B7158" w:rsidRPr="00801652">
        <w:rPr>
          <w:rFonts w:ascii="Book Antiqua" w:hAnsi="Book Antiqua"/>
          <w:sz w:val="24"/>
          <w:szCs w:val="24"/>
        </w:rPr>
        <w:t xml:space="preserve"> </w:t>
      </w:r>
      <w:proofErr w:type="spellStart"/>
      <w:r w:rsidR="007B7158" w:rsidRPr="00801652">
        <w:rPr>
          <w:rFonts w:ascii="Book Antiqua" w:eastAsia="MS Mincho" w:hAnsi="Book Antiqua"/>
          <w:sz w:val="24"/>
          <w:szCs w:val="24"/>
        </w:rPr>
        <w:t>Kawabe</w:t>
      </w:r>
      <w:proofErr w:type="spellEnd"/>
      <w:r w:rsidR="007B7158" w:rsidRPr="00801652">
        <w:rPr>
          <w:rFonts w:ascii="Book Antiqua" w:eastAsia="MS Mincho" w:hAnsi="Book Antiqua"/>
          <w:sz w:val="24"/>
          <w:szCs w:val="24"/>
        </w:rPr>
        <w:t xml:space="preserve"> N, Hashimoto S, </w:t>
      </w:r>
      <w:proofErr w:type="spellStart"/>
      <w:r w:rsidR="007B7158" w:rsidRPr="00801652">
        <w:rPr>
          <w:rFonts w:ascii="Book Antiqua" w:eastAsia="MS Mincho" w:hAnsi="Book Antiqua"/>
          <w:sz w:val="24"/>
          <w:szCs w:val="24"/>
        </w:rPr>
        <w:lastRenderedPageBreak/>
        <w:t>Murao</w:t>
      </w:r>
      <w:proofErr w:type="spellEnd"/>
      <w:r w:rsidR="007B7158" w:rsidRPr="00801652">
        <w:rPr>
          <w:rFonts w:ascii="Book Antiqua" w:eastAsia="MS Mincho" w:hAnsi="Book Antiqua"/>
          <w:sz w:val="24"/>
          <w:szCs w:val="24"/>
        </w:rPr>
        <w:t xml:space="preserve"> M, Nakano T, </w:t>
      </w:r>
      <w:proofErr w:type="spellStart"/>
      <w:r w:rsidR="007B7158" w:rsidRPr="00801652">
        <w:rPr>
          <w:rFonts w:ascii="Book Antiqua" w:eastAsia="MS Mincho" w:hAnsi="Book Antiqua"/>
          <w:sz w:val="24"/>
          <w:szCs w:val="24"/>
        </w:rPr>
        <w:t>Shimazaki</w:t>
      </w:r>
      <w:proofErr w:type="spellEnd"/>
      <w:r w:rsidR="007B7158" w:rsidRPr="00801652">
        <w:rPr>
          <w:rFonts w:ascii="Book Antiqua" w:eastAsia="MS Mincho" w:hAnsi="Book Antiqua"/>
          <w:sz w:val="24"/>
          <w:szCs w:val="24"/>
        </w:rPr>
        <w:t xml:space="preserve"> H</w:t>
      </w:r>
      <w:r w:rsidR="007B7158" w:rsidRPr="00801652">
        <w:rPr>
          <w:rFonts w:ascii="Book Antiqua" w:hAnsi="Book Antiqua"/>
          <w:sz w:val="24"/>
          <w:szCs w:val="24"/>
        </w:rPr>
        <w:t xml:space="preserve">, </w:t>
      </w:r>
      <w:proofErr w:type="spellStart"/>
      <w:r w:rsidR="007B7158" w:rsidRPr="00801652">
        <w:rPr>
          <w:rFonts w:ascii="Book Antiqua" w:eastAsia="MS Mincho" w:hAnsi="Book Antiqua"/>
          <w:sz w:val="24"/>
          <w:szCs w:val="24"/>
        </w:rPr>
        <w:t>Kan</w:t>
      </w:r>
      <w:proofErr w:type="spellEnd"/>
      <w:r w:rsidR="007B7158" w:rsidRPr="00801652">
        <w:rPr>
          <w:rFonts w:ascii="Book Antiqua" w:eastAsia="MS Mincho" w:hAnsi="Book Antiqua"/>
          <w:sz w:val="24"/>
          <w:szCs w:val="24"/>
        </w:rPr>
        <w:t xml:space="preserve"> T, </w:t>
      </w:r>
      <w:proofErr w:type="spellStart"/>
      <w:r w:rsidR="007B7158" w:rsidRPr="00801652">
        <w:rPr>
          <w:rFonts w:ascii="Book Antiqua" w:eastAsia="MS Mincho" w:hAnsi="Book Antiqua"/>
          <w:sz w:val="24"/>
          <w:szCs w:val="24"/>
        </w:rPr>
        <w:t>Nakaoka</w:t>
      </w:r>
      <w:proofErr w:type="spellEnd"/>
      <w:r w:rsidR="007B7158" w:rsidRPr="00801652">
        <w:rPr>
          <w:rFonts w:ascii="Book Antiqua" w:eastAsia="MS Mincho" w:hAnsi="Book Antiqua"/>
          <w:sz w:val="24"/>
          <w:szCs w:val="24"/>
        </w:rPr>
        <w:t xml:space="preserve"> M,</w:t>
      </w:r>
      <w:r w:rsidRPr="00801652">
        <w:rPr>
          <w:rFonts w:ascii="Book Antiqua" w:eastAsia="MS Mincho" w:hAnsi="Book Antiqua"/>
          <w:sz w:val="24"/>
          <w:szCs w:val="24"/>
        </w:rPr>
        <w:t xml:space="preserve"> Ohki M, </w:t>
      </w:r>
      <w:proofErr w:type="spellStart"/>
      <w:r w:rsidRPr="00801652">
        <w:rPr>
          <w:rFonts w:ascii="Book Antiqua" w:eastAsia="MS Mincho" w:hAnsi="Book Antiqua"/>
          <w:sz w:val="24"/>
          <w:szCs w:val="24"/>
        </w:rPr>
        <w:t>Takagawa</w:t>
      </w:r>
      <w:proofErr w:type="spellEnd"/>
      <w:r w:rsidRPr="00801652">
        <w:rPr>
          <w:rFonts w:ascii="Book Antiqua" w:eastAsia="MS Mincho" w:hAnsi="Book Antiqua"/>
          <w:sz w:val="24"/>
          <w:szCs w:val="24"/>
        </w:rPr>
        <w:t xml:space="preserve"> Y, </w:t>
      </w:r>
      <w:proofErr w:type="spellStart"/>
      <w:r w:rsidRPr="00801652">
        <w:rPr>
          <w:rFonts w:ascii="Book Antiqua" w:eastAsia="MS Mincho" w:hAnsi="Book Antiqua"/>
          <w:sz w:val="24"/>
          <w:szCs w:val="24"/>
        </w:rPr>
        <w:t>Takamura</w:t>
      </w:r>
      <w:proofErr w:type="spellEnd"/>
      <w:r w:rsidRPr="00801652">
        <w:rPr>
          <w:rFonts w:ascii="Book Antiqua" w:eastAsia="MS Mincho" w:hAnsi="Book Antiqua"/>
          <w:sz w:val="24"/>
          <w:szCs w:val="24"/>
        </w:rPr>
        <w:t xml:space="preserve"> T</w:t>
      </w:r>
      <w:r w:rsidR="007B7158" w:rsidRPr="00801652">
        <w:rPr>
          <w:rFonts w:ascii="Book Antiqua" w:eastAsia="MS Mincho" w:hAnsi="Book Antiqua"/>
          <w:sz w:val="24"/>
          <w:szCs w:val="24"/>
        </w:rPr>
        <w:t xml:space="preserve"> and Yoshioka K</w:t>
      </w:r>
      <w:r w:rsidR="007B7158" w:rsidRPr="00801652">
        <w:rPr>
          <w:rFonts w:ascii="Book Antiqua" w:hAnsi="Book Antiqua"/>
          <w:sz w:val="24"/>
          <w:szCs w:val="24"/>
        </w:rPr>
        <w:t xml:space="preserve"> performed the research</w:t>
      </w:r>
      <w:r w:rsidRPr="00801652">
        <w:rPr>
          <w:rFonts w:ascii="Book Antiqua" w:eastAsia="宋体" w:hAnsi="Book Antiqua"/>
          <w:sz w:val="24"/>
          <w:szCs w:val="24"/>
          <w:lang w:eastAsia="zh-CN"/>
        </w:rPr>
        <w:t>;</w:t>
      </w:r>
      <w:r w:rsidR="007B7158" w:rsidRPr="00801652">
        <w:rPr>
          <w:rFonts w:ascii="Book Antiqua" w:hAnsi="Book Antiqua"/>
          <w:sz w:val="24"/>
          <w:szCs w:val="24"/>
        </w:rPr>
        <w:t xml:space="preserve"> </w:t>
      </w:r>
      <w:r w:rsidR="007B7158" w:rsidRPr="00801652">
        <w:rPr>
          <w:rFonts w:ascii="Book Antiqua" w:eastAsia="MS Mincho" w:hAnsi="Book Antiqua"/>
          <w:sz w:val="24"/>
          <w:szCs w:val="24"/>
        </w:rPr>
        <w:t>Fukui A</w:t>
      </w:r>
      <w:r w:rsidR="007B7158" w:rsidRPr="00801652">
        <w:rPr>
          <w:rFonts w:ascii="Book Antiqua" w:hAnsi="Book Antiqua"/>
          <w:sz w:val="24"/>
          <w:szCs w:val="24"/>
        </w:rPr>
        <w:t xml:space="preserve"> </w:t>
      </w:r>
      <w:r w:rsidR="007B7158" w:rsidRPr="00801652">
        <w:rPr>
          <w:rFonts w:ascii="Book Antiqua" w:hAnsi="Book Antiqua"/>
          <w:bCs/>
          <w:sz w:val="24"/>
          <w:szCs w:val="24"/>
        </w:rPr>
        <w:t>collected and</w:t>
      </w:r>
      <w:r w:rsidR="007B7158" w:rsidRPr="00801652">
        <w:rPr>
          <w:rFonts w:ascii="Book Antiqua" w:hAnsi="Book Antiqua"/>
          <w:sz w:val="24"/>
          <w:szCs w:val="24"/>
        </w:rPr>
        <w:t xml:space="preserve"> analyzed the data</w:t>
      </w:r>
      <w:r w:rsidRPr="00801652">
        <w:rPr>
          <w:rFonts w:ascii="Book Antiqua" w:eastAsia="宋体" w:hAnsi="Book Antiqua"/>
          <w:sz w:val="24"/>
          <w:szCs w:val="24"/>
          <w:lang w:eastAsia="zh-CN"/>
        </w:rPr>
        <w:t>;</w:t>
      </w:r>
      <w:r w:rsidR="007B7158" w:rsidRPr="00801652">
        <w:rPr>
          <w:rFonts w:ascii="Book Antiqua" w:hAnsi="Book Antiqua"/>
          <w:sz w:val="24"/>
          <w:szCs w:val="24"/>
        </w:rPr>
        <w:t xml:space="preserve"> </w:t>
      </w:r>
      <w:r w:rsidRPr="00801652">
        <w:rPr>
          <w:rFonts w:ascii="Book Antiqua" w:eastAsia="MS Mincho" w:hAnsi="Book Antiqua"/>
          <w:sz w:val="24"/>
          <w:szCs w:val="24"/>
        </w:rPr>
        <w:t xml:space="preserve">Fukui A, </w:t>
      </w:r>
      <w:proofErr w:type="spellStart"/>
      <w:r w:rsidRPr="00801652">
        <w:rPr>
          <w:rFonts w:ascii="Book Antiqua" w:eastAsia="MS Mincho" w:hAnsi="Book Antiqua"/>
          <w:sz w:val="24"/>
          <w:szCs w:val="24"/>
        </w:rPr>
        <w:t>Kawabe</w:t>
      </w:r>
      <w:proofErr w:type="spellEnd"/>
      <w:r w:rsidRPr="00801652">
        <w:rPr>
          <w:rFonts w:ascii="Book Antiqua" w:eastAsia="MS Mincho" w:hAnsi="Book Antiqua"/>
          <w:sz w:val="24"/>
          <w:szCs w:val="24"/>
        </w:rPr>
        <w:t xml:space="preserve"> N, Kamei H</w:t>
      </w:r>
      <w:r w:rsidR="007B7158" w:rsidRPr="00801652">
        <w:rPr>
          <w:rFonts w:ascii="Book Antiqua" w:eastAsia="MS Mincho" w:hAnsi="Book Antiqua"/>
          <w:sz w:val="24"/>
          <w:szCs w:val="24"/>
        </w:rPr>
        <w:t xml:space="preserve"> and Yoshioka K </w:t>
      </w:r>
      <w:r w:rsidR="007B7158" w:rsidRPr="00801652">
        <w:rPr>
          <w:rFonts w:ascii="Book Antiqua" w:hAnsi="Book Antiqua"/>
          <w:sz w:val="24"/>
          <w:szCs w:val="24"/>
        </w:rPr>
        <w:t>contributed to the design and interpretation of the study and to further drafts</w:t>
      </w:r>
      <w:r w:rsidRPr="00801652">
        <w:rPr>
          <w:rFonts w:ascii="Book Antiqua" w:eastAsia="宋体" w:hAnsi="Book Antiqua"/>
          <w:sz w:val="24"/>
          <w:szCs w:val="24"/>
          <w:lang w:eastAsia="zh-CN"/>
        </w:rPr>
        <w:t>;</w:t>
      </w:r>
      <w:r w:rsidR="007B7158" w:rsidRPr="00801652">
        <w:rPr>
          <w:rFonts w:ascii="Book Antiqua" w:hAnsi="Book Antiqua"/>
          <w:sz w:val="24"/>
          <w:szCs w:val="24"/>
        </w:rPr>
        <w:t xml:space="preserve"> </w:t>
      </w:r>
      <w:r w:rsidR="007B7158" w:rsidRPr="00801652">
        <w:rPr>
          <w:rFonts w:ascii="Book Antiqua" w:eastAsia="MS Mincho" w:hAnsi="Book Antiqua"/>
          <w:sz w:val="24"/>
          <w:szCs w:val="24"/>
        </w:rPr>
        <w:t>Yoshioka K</w:t>
      </w:r>
      <w:r w:rsidR="007B7158" w:rsidRPr="00801652">
        <w:rPr>
          <w:rFonts w:ascii="Book Antiqua" w:hAnsi="Book Antiqua"/>
          <w:sz w:val="24"/>
          <w:szCs w:val="24"/>
        </w:rPr>
        <w:t xml:space="preserve"> is the guarantor</w:t>
      </w:r>
      <w:r w:rsidRPr="00801652">
        <w:rPr>
          <w:rFonts w:ascii="Book Antiqua" w:eastAsia="宋体" w:hAnsi="Book Antiqua"/>
          <w:sz w:val="24"/>
          <w:szCs w:val="24"/>
          <w:lang w:eastAsia="zh-CN"/>
        </w:rPr>
        <w:t>;</w:t>
      </w:r>
      <w:r w:rsidR="007B7158" w:rsidRPr="00801652">
        <w:rPr>
          <w:rFonts w:ascii="Book Antiqua" w:hAnsi="Book Antiqua"/>
          <w:sz w:val="24"/>
          <w:szCs w:val="24"/>
        </w:rPr>
        <w:t xml:space="preserve"> </w:t>
      </w:r>
      <w:r w:rsidRPr="00801652">
        <w:rPr>
          <w:rFonts w:ascii="Book Antiqua" w:hAnsi="Book Antiqua"/>
          <w:sz w:val="24"/>
          <w:szCs w:val="24"/>
        </w:rPr>
        <w:t>a</w:t>
      </w:r>
      <w:r w:rsidR="007B7158" w:rsidRPr="00801652">
        <w:rPr>
          <w:rFonts w:ascii="Book Antiqua" w:hAnsi="Book Antiqua"/>
          <w:sz w:val="24"/>
          <w:szCs w:val="24"/>
        </w:rPr>
        <w:t>ll authors contributed equally to this work.</w:t>
      </w:r>
    </w:p>
    <w:p w14:paraId="5D39563A" w14:textId="77777777" w:rsidR="001B2E0F" w:rsidRPr="00801652" w:rsidRDefault="001B2E0F" w:rsidP="00801652">
      <w:pPr>
        <w:spacing w:line="360" w:lineRule="auto"/>
        <w:rPr>
          <w:rFonts w:ascii="Book Antiqua" w:eastAsia="宋体" w:hAnsi="Book Antiqua"/>
          <w:sz w:val="24"/>
          <w:szCs w:val="24"/>
          <w:lang w:eastAsia="zh-CN"/>
        </w:rPr>
      </w:pPr>
    </w:p>
    <w:p w14:paraId="70D99203" w14:textId="65C36889" w:rsidR="006D43C8" w:rsidRPr="00801652" w:rsidRDefault="006D43C8" w:rsidP="00801652">
      <w:pPr>
        <w:spacing w:line="360" w:lineRule="auto"/>
        <w:rPr>
          <w:rFonts w:ascii="Book Antiqua" w:hAnsi="Book Antiqua"/>
          <w:sz w:val="24"/>
          <w:szCs w:val="24"/>
        </w:rPr>
      </w:pPr>
      <w:r w:rsidRPr="00801652">
        <w:rPr>
          <w:rFonts w:ascii="Book Antiqua" w:hAnsi="Book Antiqua"/>
          <w:b/>
          <w:sz w:val="24"/>
          <w:szCs w:val="24"/>
        </w:rPr>
        <w:t>Institutional review board statement:</w:t>
      </w:r>
      <w:r w:rsidRPr="00801652">
        <w:rPr>
          <w:rFonts w:ascii="Book Antiqua" w:hAnsi="Book Antiqua"/>
          <w:sz w:val="24"/>
          <w:szCs w:val="24"/>
        </w:rPr>
        <w:t xml:space="preserve"> This study conformed to the Japanese Good Clinical Practice and the Declaration of Helsinki, and was reviewed and approved by the Ethics Committee of the </w:t>
      </w:r>
      <w:r w:rsidRPr="00801652">
        <w:rPr>
          <w:rFonts w:ascii="Book Antiqua" w:eastAsia="MS Mincho" w:hAnsi="Book Antiqua" w:cs="Times New Roman"/>
          <w:sz w:val="24"/>
          <w:szCs w:val="24"/>
        </w:rPr>
        <w:t>Fujita Health University</w:t>
      </w:r>
      <w:r w:rsidRPr="00801652">
        <w:rPr>
          <w:rFonts w:ascii="Book Antiqua" w:hAnsi="Book Antiqua"/>
          <w:sz w:val="24"/>
          <w:szCs w:val="24"/>
        </w:rPr>
        <w:t xml:space="preserve"> Hospital (IRB number: 14-020).</w:t>
      </w:r>
    </w:p>
    <w:p w14:paraId="0E77A15E" w14:textId="77777777" w:rsidR="006D43C8" w:rsidRPr="00801652" w:rsidRDefault="006D43C8" w:rsidP="00801652">
      <w:pPr>
        <w:spacing w:line="360" w:lineRule="auto"/>
        <w:rPr>
          <w:rFonts w:ascii="Book Antiqua" w:eastAsia="宋体" w:hAnsi="Book Antiqua"/>
          <w:b/>
          <w:sz w:val="24"/>
          <w:szCs w:val="24"/>
          <w:lang w:eastAsia="zh-CN"/>
        </w:rPr>
      </w:pPr>
    </w:p>
    <w:p w14:paraId="2F96B80C" w14:textId="77777777" w:rsidR="006D43C8" w:rsidRPr="00801652" w:rsidRDefault="006D43C8" w:rsidP="00801652">
      <w:pPr>
        <w:spacing w:line="360" w:lineRule="auto"/>
        <w:rPr>
          <w:rFonts w:ascii="Book Antiqua" w:eastAsia="MS Mincho" w:hAnsi="Book Antiqua" w:cs="Times New Roman"/>
          <w:sz w:val="24"/>
          <w:szCs w:val="24"/>
        </w:rPr>
      </w:pPr>
      <w:r w:rsidRPr="00801652">
        <w:rPr>
          <w:rFonts w:ascii="Book Antiqua" w:hAnsi="Book Antiqua"/>
          <w:b/>
          <w:sz w:val="24"/>
          <w:szCs w:val="24"/>
        </w:rPr>
        <w:t xml:space="preserve">Informed consent statement: </w:t>
      </w:r>
      <w:r w:rsidRPr="00801652">
        <w:rPr>
          <w:rFonts w:ascii="Book Antiqua" w:eastAsia="MS Mincho" w:hAnsi="Book Antiqua" w:cs="Times New Roman"/>
          <w:sz w:val="24"/>
          <w:szCs w:val="24"/>
        </w:rPr>
        <w:t>Each patient gave a written informed consent.</w:t>
      </w:r>
    </w:p>
    <w:p w14:paraId="3D20DB89" w14:textId="77777777" w:rsidR="006D43C8" w:rsidRPr="00801652" w:rsidRDefault="006D43C8" w:rsidP="00801652">
      <w:pPr>
        <w:spacing w:line="360" w:lineRule="auto"/>
        <w:rPr>
          <w:rFonts w:ascii="Book Antiqua" w:eastAsia="宋体" w:hAnsi="Book Antiqua"/>
          <w:b/>
          <w:sz w:val="24"/>
          <w:szCs w:val="24"/>
          <w:lang w:eastAsia="zh-CN"/>
        </w:rPr>
      </w:pPr>
    </w:p>
    <w:p w14:paraId="072DBCB8" w14:textId="00ADA25C" w:rsidR="006D43C8" w:rsidRPr="00801652" w:rsidRDefault="006D43C8" w:rsidP="00801652">
      <w:pPr>
        <w:spacing w:line="360" w:lineRule="auto"/>
        <w:rPr>
          <w:rFonts w:ascii="Book Antiqua" w:eastAsia="MS Mincho" w:hAnsi="Book Antiqua" w:cs="Times New Roman"/>
          <w:sz w:val="24"/>
          <w:szCs w:val="24"/>
        </w:rPr>
      </w:pPr>
      <w:r w:rsidRPr="00801652">
        <w:rPr>
          <w:rFonts w:ascii="Book Antiqua" w:hAnsi="Book Antiqua"/>
          <w:b/>
          <w:sz w:val="24"/>
          <w:szCs w:val="24"/>
        </w:rPr>
        <w:t>Conflict-of-interest statement:</w:t>
      </w:r>
      <w:r w:rsidRPr="00801652">
        <w:rPr>
          <w:rFonts w:ascii="Book Antiqua" w:eastAsia="MS Mincho" w:hAnsi="Book Antiqua" w:cs="Times New Roman"/>
          <w:sz w:val="24"/>
          <w:szCs w:val="24"/>
        </w:rPr>
        <w:t xml:space="preserve"> We have no financial relationships to disclose.</w:t>
      </w:r>
    </w:p>
    <w:p w14:paraId="0F4AEC2D" w14:textId="77777777" w:rsidR="006D43C8" w:rsidRPr="00801652" w:rsidRDefault="006D43C8" w:rsidP="00801652">
      <w:pPr>
        <w:spacing w:line="360" w:lineRule="auto"/>
        <w:rPr>
          <w:rFonts w:ascii="Book Antiqua" w:eastAsia="宋体" w:hAnsi="Book Antiqua"/>
          <w:b/>
          <w:sz w:val="24"/>
          <w:szCs w:val="24"/>
          <w:lang w:eastAsia="zh-CN"/>
        </w:rPr>
      </w:pPr>
    </w:p>
    <w:p w14:paraId="772D7DDB" w14:textId="27423E19" w:rsidR="006D43C8" w:rsidRPr="00801652" w:rsidRDefault="006D43C8" w:rsidP="00801652">
      <w:pPr>
        <w:spacing w:line="360" w:lineRule="auto"/>
        <w:rPr>
          <w:rFonts w:ascii="Book Antiqua" w:eastAsia="MS Mincho" w:hAnsi="Book Antiqua" w:cs="Times New Roman"/>
          <w:sz w:val="24"/>
          <w:szCs w:val="24"/>
        </w:rPr>
      </w:pPr>
      <w:r w:rsidRPr="00801652">
        <w:rPr>
          <w:rFonts w:ascii="Book Antiqua" w:hAnsi="Book Antiqua"/>
          <w:b/>
          <w:sz w:val="24"/>
          <w:szCs w:val="24"/>
        </w:rPr>
        <w:t>Data sharing statement:</w:t>
      </w:r>
      <w:r w:rsidRPr="00801652">
        <w:rPr>
          <w:rFonts w:ascii="Book Antiqua" w:eastAsia="MS Mincho" w:hAnsi="Book Antiqua" w:cs="Times New Roman"/>
          <w:sz w:val="24"/>
          <w:szCs w:val="24"/>
        </w:rPr>
        <w:t xml:space="preserve"> No additional data are available.</w:t>
      </w:r>
    </w:p>
    <w:p w14:paraId="528C5248" w14:textId="77777777" w:rsidR="006D43C8" w:rsidRPr="00801652" w:rsidRDefault="006D43C8" w:rsidP="00801652">
      <w:pPr>
        <w:spacing w:line="360" w:lineRule="auto"/>
        <w:rPr>
          <w:rFonts w:ascii="Book Antiqua" w:eastAsia="宋体" w:hAnsi="Book Antiqua"/>
          <w:sz w:val="24"/>
          <w:szCs w:val="24"/>
          <w:lang w:eastAsia="zh-CN"/>
        </w:rPr>
      </w:pPr>
    </w:p>
    <w:p w14:paraId="5FF27F0C" w14:textId="77777777" w:rsidR="006D43C8" w:rsidRPr="00801652" w:rsidRDefault="006D43C8" w:rsidP="00801652">
      <w:pPr>
        <w:spacing w:line="360" w:lineRule="auto"/>
        <w:rPr>
          <w:rFonts w:ascii="Book Antiqua" w:hAnsi="Book Antiqua"/>
          <w:sz w:val="24"/>
          <w:szCs w:val="24"/>
        </w:rPr>
      </w:pPr>
      <w:bookmarkStart w:id="0" w:name="OLE_LINK507"/>
      <w:bookmarkStart w:id="1" w:name="OLE_LINK506"/>
      <w:bookmarkStart w:id="2" w:name="OLE_LINK496"/>
      <w:bookmarkStart w:id="3" w:name="OLE_LINK479"/>
      <w:r w:rsidRPr="00801652">
        <w:rPr>
          <w:rFonts w:ascii="Book Antiqua" w:hAnsi="Book Antiqua"/>
          <w:b/>
          <w:sz w:val="24"/>
          <w:szCs w:val="24"/>
        </w:rPr>
        <w:t xml:space="preserve">Open-Access: </w:t>
      </w:r>
      <w:r w:rsidRPr="00801652">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801652">
          <w:rPr>
            <w:rStyle w:val="Hyperlink"/>
            <w:rFonts w:ascii="Book Antiqua" w:hAnsi="Book Antiqua"/>
            <w:color w:val="auto"/>
            <w:sz w:val="24"/>
            <w:szCs w:val="24"/>
            <w:u w:val="none"/>
          </w:rPr>
          <w:t>http://creativecommons.org/licenses/by-nc/4.0/</w:t>
        </w:r>
      </w:hyperlink>
      <w:bookmarkEnd w:id="0"/>
      <w:bookmarkEnd w:id="1"/>
      <w:bookmarkEnd w:id="2"/>
      <w:bookmarkEnd w:id="3"/>
    </w:p>
    <w:p w14:paraId="0E596F00" w14:textId="77777777" w:rsidR="007B7158" w:rsidRPr="00801652" w:rsidRDefault="007B7158" w:rsidP="00801652">
      <w:pPr>
        <w:spacing w:line="360" w:lineRule="auto"/>
        <w:rPr>
          <w:rFonts w:ascii="Book Antiqua" w:eastAsia="宋体" w:hAnsi="Book Antiqua"/>
          <w:sz w:val="24"/>
          <w:szCs w:val="24"/>
          <w:lang w:eastAsia="zh-CN"/>
        </w:rPr>
      </w:pPr>
    </w:p>
    <w:p w14:paraId="18041637" w14:textId="65749C8D" w:rsidR="007B7158" w:rsidRPr="00801652" w:rsidRDefault="006D43C8" w:rsidP="00801652">
      <w:pPr>
        <w:widowControl/>
        <w:spacing w:line="360" w:lineRule="auto"/>
        <w:rPr>
          <w:rFonts w:ascii="Book Antiqua" w:eastAsia="MS Mincho" w:hAnsi="Book Antiqua" w:cs="Times New Roman"/>
          <w:sz w:val="24"/>
          <w:szCs w:val="24"/>
        </w:rPr>
      </w:pPr>
      <w:r w:rsidRPr="00801652">
        <w:rPr>
          <w:rFonts w:ascii="Book Antiqua" w:hAnsi="Book Antiqua"/>
          <w:b/>
          <w:sz w:val="24"/>
          <w:szCs w:val="24"/>
        </w:rPr>
        <w:t>Correspondence to:</w:t>
      </w:r>
      <w:r w:rsidR="007B7158" w:rsidRPr="00801652">
        <w:rPr>
          <w:rFonts w:ascii="Book Antiqua" w:eastAsia="MS Mincho" w:hAnsi="Book Antiqua" w:cs="Times New Roman"/>
          <w:sz w:val="24"/>
          <w:szCs w:val="24"/>
        </w:rPr>
        <w:t xml:space="preserve"> </w:t>
      </w:r>
      <w:proofErr w:type="spellStart"/>
      <w:r w:rsidR="007B7158" w:rsidRPr="00801652">
        <w:rPr>
          <w:rFonts w:ascii="Book Antiqua" w:eastAsia="MS Mincho" w:hAnsi="Book Antiqua" w:cs="Times New Roman"/>
          <w:b/>
          <w:sz w:val="24"/>
          <w:szCs w:val="24"/>
        </w:rPr>
        <w:t>Kentaro</w:t>
      </w:r>
      <w:proofErr w:type="spellEnd"/>
      <w:r w:rsidR="007B7158" w:rsidRPr="00801652">
        <w:rPr>
          <w:rFonts w:ascii="Book Antiqua" w:eastAsia="MS Mincho" w:hAnsi="Book Antiqua" w:cs="Times New Roman"/>
          <w:b/>
          <w:sz w:val="24"/>
          <w:szCs w:val="24"/>
        </w:rPr>
        <w:t xml:space="preserve"> Yoshioka, MD</w:t>
      </w:r>
      <w:r w:rsidR="007B7158" w:rsidRPr="00801652">
        <w:rPr>
          <w:rFonts w:ascii="Book Antiqua" w:eastAsia="MS Mincho" w:hAnsi="Book Antiqua" w:cs="Times New Roman"/>
          <w:sz w:val="24"/>
          <w:szCs w:val="24"/>
        </w:rPr>
        <w:t xml:space="preserve">, Department of Liver, Biliary Tract and Pancreas Diseases, Fujita Health University, 1-98 </w:t>
      </w:r>
      <w:proofErr w:type="spellStart"/>
      <w:r w:rsidR="007B7158" w:rsidRPr="00801652">
        <w:rPr>
          <w:rFonts w:ascii="Book Antiqua" w:eastAsia="MS Mincho" w:hAnsi="Book Antiqua" w:cs="Times New Roman"/>
          <w:sz w:val="24"/>
          <w:szCs w:val="24"/>
        </w:rPr>
        <w:t>Dengakugakubo</w:t>
      </w:r>
      <w:proofErr w:type="spellEnd"/>
      <w:r w:rsidR="007B7158" w:rsidRPr="00801652">
        <w:rPr>
          <w:rFonts w:ascii="Book Antiqua" w:eastAsia="MS Mincho" w:hAnsi="Book Antiqua" w:cs="Times New Roman"/>
          <w:sz w:val="24"/>
          <w:szCs w:val="24"/>
        </w:rPr>
        <w:t xml:space="preserve">, </w:t>
      </w:r>
      <w:proofErr w:type="spellStart"/>
      <w:r w:rsidR="007B7158" w:rsidRPr="00801652">
        <w:rPr>
          <w:rFonts w:ascii="Book Antiqua" w:eastAsia="MS Mincho" w:hAnsi="Book Antiqua" w:cs="Times New Roman"/>
          <w:sz w:val="24"/>
          <w:szCs w:val="24"/>
        </w:rPr>
        <w:t>Kutsukake</w:t>
      </w:r>
      <w:proofErr w:type="spellEnd"/>
      <w:r w:rsidR="007B7158" w:rsidRPr="00801652">
        <w:rPr>
          <w:rFonts w:ascii="Book Antiqua" w:eastAsia="MS Mincho" w:hAnsi="Book Antiqua" w:cs="Times New Roman"/>
          <w:sz w:val="24"/>
          <w:szCs w:val="24"/>
        </w:rPr>
        <w:t xml:space="preserve">, </w:t>
      </w:r>
      <w:proofErr w:type="spellStart"/>
      <w:r w:rsidR="007B7158" w:rsidRPr="00801652">
        <w:rPr>
          <w:rFonts w:ascii="Book Antiqua" w:eastAsia="MS Mincho" w:hAnsi="Book Antiqua" w:cs="Times New Roman"/>
          <w:sz w:val="24"/>
          <w:szCs w:val="24"/>
        </w:rPr>
        <w:t>Toyoake</w:t>
      </w:r>
      <w:proofErr w:type="spellEnd"/>
      <w:r w:rsidR="007B7158" w:rsidRPr="00801652">
        <w:rPr>
          <w:rFonts w:ascii="Book Antiqua" w:eastAsia="MS Mincho" w:hAnsi="Book Antiqua" w:cs="Times New Roman"/>
          <w:sz w:val="24"/>
          <w:szCs w:val="24"/>
        </w:rPr>
        <w:t xml:space="preserve">, Aichi 470-1192, Japan. </w:t>
      </w:r>
      <w:hyperlink r:id="rId8" w:history="1">
        <w:r w:rsidR="007B7158" w:rsidRPr="00801652">
          <w:rPr>
            <w:rStyle w:val="Hyperlink"/>
            <w:rFonts w:ascii="Book Antiqua" w:hAnsi="Book Antiqua"/>
            <w:color w:val="auto"/>
            <w:sz w:val="24"/>
            <w:szCs w:val="24"/>
            <w:u w:val="none"/>
          </w:rPr>
          <w:t>kyoshiok@fujita-hu.ac.jp</w:t>
        </w:r>
      </w:hyperlink>
      <w:r w:rsidR="007B7158" w:rsidRPr="00801652">
        <w:rPr>
          <w:rFonts w:ascii="Book Antiqua" w:hAnsi="Book Antiqua"/>
          <w:sz w:val="24"/>
          <w:szCs w:val="24"/>
        </w:rPr>
        <w:t xml:space="preserve"> </w:t>
      </w:r>
    </w:p>
    <w:p w14:paraId="56CED296" w14:textId="77777777" w:rsidR="006D43C8" w:rsidRPr="00801652" w:rsidRDefault="006D43C8" w:rsidP="00801652">
      <w:pPr>
        <w:widowControl/>
        <w:spacing w:line="360" w:lineRule="auto"/>
        <w:rPr>
          <w:rFonts w:ascii="Book Antiqua" w:eastAsia="宋体" w:hAnsi="Book Antiqua" w:cs="Times New Roman"/>
          <w:sz w:val="24"/>
          <w:szCs w:val="24"/>
          <w:lang w:eastAsia="zh-CN"/>
        </w:rPr>
      </w:pPr>
      <w:r w:rsidRPr="00801652">
        <w:rPr>
          <w:rFonts w:ascii="Book Antiqua" w:eastAsia="MS Mincho" w:hAnsi="Book Antiqua" w:cs="Times New Roman"/>
          <w:b/>
          <w:sz w:val="24"/>
          <w:szCs w:val="24"/>
        </w:rPr>
        <w:t xml:space="preserve">Telephone: </w:t>
      </w:r>
      <w:r w:rsidRPr="00801652">
        <w:rPr>
          <w:rFonts w:ascii="Book Antiqua" w:eastAsia="MS Mincho" w:hAnsi="Book Antiqua" w:cs="Times New Roman"/>
          <w:sz w:val="24"/>
          <w:szCs w:val="24"/>
        </w:rPr>
        <w:t>+81-562-932324</w:t>
      </w:r>
    </w:p>
    <w:p w14:paraId="6FD4ECD5" w14:textId="5771A740" w:rsidR="007B7158" w:rsidRPr="00801652" w:rsidRDefault="007B7158" w:rsidP="00801652">
      <w:pPr>
        <w:widowControl/>
        <w:spacing w:line="360" w:lineRule="auto"/>
        <w:rPr>
          <w:rFonts w:ascii="Book Antiqua" w:eastAsia="MS Mincho" w:hAnsi="Book Antiqua" w:cs="Times New Roman"/>
          <w:sz w:val="24"/>
          <w:szCs w:val="24"/>
        </w:rPr>
      </w:pPr>
      <w:r w:rsidRPr="00801652">
        <w:rPr>
          <w:rFonts w:ascii="Book Antiqua" w:eastAsia="MS Mincho" w:hAnsi="Book Antiqua" w:cs="Times New Roman"/>
          <w:b/>
          <w:sz w:val="24"/>
          <w:szCs w:val="24"/>
        </w:rPr>
        <w:t xml:space="preserve">Fax: </w:t>
      </w:r>
      <w:r w:rsidRPr="00801652">
        <w:rPr>
          <w:rFonts w:ascii="Book Antiqua" w:eastAsia="MS Mincho" w:hAnsi="Book Antiqua" w:cs="Times New Roman"/>
          <w:sz w:val="24"/>
          <w:szCs w:val="24"/>
        </w:rPr>
        <w:t>+81-562-938601</w:t>
      </w:r>
    </w:p>
    <w:p w14:paraId="568E91B3" w14:textId="77777777" w:rsidR="007B7158" w:rsidRPr="00801652" w:rsidRDefault="007B7158" w:rsidP="00801652">
      <w:pPr>
        <w:spacing w:line="360" w:lineRule="auto"/>
        <w:rPr>
          <w:rFonts w:ascii="Book Antiqua" w:eastAsia="宋体" w:hAnsi="Book Antiqua"/>
          <w:sz w:val="24"/>
          <w:szCs w:val="24"/>
          <w:lang w:eastAsia="zh-CN"/>
        </w:rPr>
      </w:pPr>
    </w:p>
    <w:p w14:paraId="3395BCB0" w14:textId="19509913" w:rsidR="006D43C8" w:rsidRPr="00801652" w:rsidRDefault="006D43C8" w:rsidP="00801652">
      <w:pPr>
        <w:spacing w:line="360" w:lineRule="auto"/>
        <w:rPr>
          <w:rFonts w:ascii="Book Antiqua" w:hAnsi="Book Antiqua"/>
          <w:b/>
          <w:sz w:val="24"/>
          <w:szCs w:val="24"/>
        </w:rPr>
      </w:pPr>
      <w:r w:rsidRPr="00801652">
        <w:rPr>
          <w:rFonts w:ascii="Book Antiqua" w:hAnsi="Book Antiqua"/>
          <w:b/>
          <w:sz w:val="24"/>
          <w:szCs w:val="24"/>
        </w:rPr>
        <w:t>Received:</w:t>
      </w:r>
      <w:r w:rsidR="009C23E1" w:rsidRPr="00801652">
        <w:rPr>
          <w:rFonts w:ascii="Book Antiqua" w:eastAsia="宋体" w:hAnsi="Book Antiqua"/>
          <w:sz w:val="24"/>
          <w:szCs w:val="24"/>
          <w:lang w:eastAsia="zh-CN"/>
        </w:rPr>
        <w:t xml:space="preserve"> July 3, 2015</w:t>
      </w:r>
      <w:r w:rsidRPr="00801652">
        <w:rPr>
          <w:rFonts w:ascii="Book Antiqua" w:hAnsi="Book Antiqua"/>
          <w:sz w:val="24"/>
          <w:szCs w:val="24"/>
        </w:rPr>
        <w:t xml:space="preserve"> </w:t>
      </w:r>
      <w:r w:rsidRPr="00801652">
        <w:rPr>
          <w:rFonts w:ascii="Book Antiqua" w:hAnsi="Book Antiqua"/>
          <w:b/>
          <w:sz w:val="24"/>
          <w:szCs w:val="24"/>
        </w:rPr>
        <w:t xml:space="preserve">  </w:t>
      </w:r>
    </w:p>
    <w:p w14:paraId="12748063" w14:textId="2B577C65" w:rsidR="006D43C8" w:rsidRPr="00801652" w:rsidRDefault="006D43C8" w:rsidP="00801652">
      <w:pPr>
        <w:spacing w:line="360" w:lineRule="auto"/>
        <w:rPr>
          <w:rFonts w:ascii="Book Antiqua" w:hAnsi="Book Antiqua"/>
          <w:b/>
          <w:sz w:val="24"/>
          <w:szCs w:val="24"/>
        </w:rPr>
      </w:pPr>
      <w:r w:rsidRPr="00801652">
        <w:rPr>
          <w:rFonts w:ascii="Book Antiqua" w:hAnsi="Book Antiqua"/>
          <w:b/>
          <w:sz w:val="24"/>
          <w:szCs w:val="24"/>
        </w:rPr>
        <w:t>Peer-review started:</w:t>
      </w:r>
      <w:r w:rsidR="009C23E1" w:rsidRPr="00801652">
        <w:rPr>
          <w:rFonts w:ascii="Book Antiqua" w:eastAsia="宋体" w:hAnsi="Book Antiqua"/>
          <w:sz w:val="24"/>
          <w:szCs w:val="24"/>
          <w:lang w:eastAsia="zh-CN"/>
        </w:rPr>
        <w:t xml:space="preserve"> July 6, 2015</w:t>
      </w:r>
    </w:p>
    <w:p w14:paraId="1A6DFE47" w14:textId="564C00D0" w:rsidR="006D43C8" w:rsidRPr="00801652" w:rsidRDefault="006D43C8" w:rsidP="00801652">
      <w:pPr>
        <w:spacing w:line="360" w:lineRule="auto"/>
        <w:rPr>
          <w:rFonts w:ascii="Book Antiqua" w:eastAsia="宋体" w:hAnsi="Book Antiqua"/>
          <w:b/>
          <w:sz w:val="24"/>
          <w:szCs w:val="24"/>
          <w:lang w:eastAsia="zh-CN"/>
        </w:rPr>
      </w:pPr>
      <w:r w:rsidRPr="00801652">
        <w:rPr>
          <w:rFonts w:ascii="Book Antiqua" w:hAnsi="Book Antiqua"/>
          <w:b/>
          <w:sz w:val="24"/>
          <w:szCs w:val="24"/>
        </w:rPr>
        <w:t>First decision:</w:t>
      </w:r>
      <w:r w:rsidR="009C23E1" w:rsidRPr="00801652">
        <w:rPr>
          <w:rFonts w:ascii="Book Antiqua" w:eastAsia="宋体" w:hAnsi="Book Antiqua"/>
          <w:b/>
          <w:sz w:val="24"/>
          <w:szCs w:val="24"/>
          <w:lang w:eastAsia="zh-CN"/>
        </w:rPr>
        <w:t xml:space="preserve"> </w:t>
      </w:r>
      <w:r w:rsidR="009C23E1" w:rsidRPr="00801652">
        <w:rPr>
          <w:rFonts w:ascii="Book Antiqua" w:eastAsia="宋体" w:hAnsi="Book Antiqua"/>
          <w:sz w:val="24"/>
          <w:szCs w:val="24"/>
          <w:lang w:eastAsia="zh-CN"/>
        </w:rPr>
        <w:t>September 8, 2015</w:t>
      </w:r>
    </w:p>
    <w:p w14:paraId="08C0B8FF" w14:textId="297D191F" w:rsidR="006D43C8" w:rsidRPr="00801652" w:rsidRDefault="006D43C8" w:rsidP="00801652">
      <w:pPr>
        <w:spacing w:line="360" w:lineRule="auto"/>
        <w:rPr>
          <w:rFonts w:ascii="Book Antiqua" w:hAnsi="Book Antiqua"/>
          <w:b/>
          <w:sz w:val="24"/>
          <w:szCs w:val="24"/>
        </w:rPr>
      </w:pPr>
      <w:r w:rsidRPr="00801652">
        <w:rPr>
          <w:rFonts w:ascii="Book Antiqua" w:hAnsi="Book Antiqua"/>
          <w:b/>
          <w:sz w:val="24"/>
          <w:szCs w:val="24"/>
        </w:rPr>
        <w:t>Revised:</w:t>
      </w:r>
      <w:r w:rsidR="009C23E1" w:rsidRPr="00801652">
        <w:rPr>
          <w:rFonts w:ascii="Book Antiqua" w:eastAsia="宋体" w:hAnsi="Book Antiqua"/>
          <w:sz w:val="24"/>
          <w:szCs w:val="24"/>
          <w:lang w:eastAsia="zh-CN"/>
        </w:rPr>
        <w:t xml:space="preserve"> September 20, 2015</w:t>
      </w:r>
      <w:r w:rsidRPr="00801652">
        <w:rPr>
          <w:rFonts w:ascii="Book Antiqua" w:hAnsi="Book Antiqua"/>
          <w:b/>
          <w:sz w:val="24"/>
          <w:szCs w:val="24"/>
        </w:rPr>
        <w:t xml:space="preserve">  </w:t>
      </w:r>
    </w:p>
    <w:p w14:paraId="6485C1E3" w14:textId="055D3AC4" w:rsidR="006D43C8" w:rsidRPr="00801652" w:rsidRDefault="006D43C8" w:rsidP="00801652">
      <w:pPr>
        <w:spacing w:line="360" w:lineRule="auto"/>
        <w:rPr>
          <w:rFonts w:ascii="Book Antiqua" w:hAnsi="Book Antiqua"/>
          <w:b/>
          <w:sz w:val="24"/>
          <w:szCs w:val="24"/>
        </w:rPr>
      </w:pPr>
      <w:r w:rsidRPr="00801652">
        <w:rPr>
          <w:rFonts w:ascii="Book Antiqua" w:hAnsi="Book Antiqua"/>
          <w:b/>
          <w:sz w:val="24"/>
          <w:szCs w:val="24"/>
        </w:rPr>
        <w:t>Accepted:</w:t>
      </w:r>
      <w:r w:rsidR="00D61CCA" w:rsidRPr="00D61CCA">
        <w:t xml:space="preserve"> </w:t>
      </w:r>
      <w:bookmarkStart w:id="4" w:name="_GoBack"/>
      <w:r w:rsidR="00D61CCA" w:rsidRPr="00D61CCA">
        <w:rPr>
          <w:rFonts w:ascii="Book Antiqua" w:hAnsi="Book Antiqua"/>
          <w:sz w:val="24"/>
          <w:szCs w:val="24"/>
        </w:rPr>
        <w:t>November 10, 2015</w:t>
      </w:r>
      <w:r w:rsidRPr="00801652">
        <w:rPr>
          <w:rFonts w:ascii="Book Antiqua" w:hAnsi="Book Antiqua"/>
          <w:b/>
          <w:sz w:val="24"/>
          <w:szCs w:val="24"/>
        </w:rPr>
        <w:t xml:space="preserve">  </w:t>
      </w:r>
      <w:bookmarkEnd w:id="4"/>
    </w:p>
    <w:p w14:paraId="7A6C0497" w14:textId="77777777" w:rsidR="006D43C8" w:rsidRPr="00801652" w:rsidRDefault="006D43C8" w:rsidP="00801652">
      <w:pPr>
        <w:spacing w:line="360" w:lineRule="auto"/>
        <w:rPr>
          <w:rFonts w:ascii="Book Antiqua" w:hAnsi="Book Antiqua"/>
          <w:b/>
          <w:sz w:val="24"/>
          <w:szCs w:val="24"/>
        </w:rPr>
      </w:pPr>
      <w:r w:rsidRPr="00801652">
        <w:rPr>
          <w:rFonts w:ascii="Book Antiqua" w:hAnsi="Book Antiqua"/>
          <w:b/>
          <w:sz w:val="24"/>
          <w:szCs w:val="24"/>
        </w:rPr>
        <w:t>Article in press:</w:t>
      </w:r>
      <w:r w:rsidRPr="00801652">
        <w:rPr>
          <w:rFonts w:ascii="Book Antiqua" w:hAnsi="Book Antiqua"/>
          <w:sz w:val="24"/>
          <w:szCs w:val="24"/>
        </w:rPr>
        <w:t xml:space="preserve">    </w:t>
      </w:r>
    </w:p>
    <w:p w14:paraId="1CF920F9" w14:textId="77777777" w:rsidR="006D43C8" w:rsidRPr="00801652" w:rsidRDefault="006D43C8" w:rsidP="00801652">
      <w:pPr>
        <w:spacing w:line="360" w:lineRule="auto"/>
        <w:rPr>
          <w:rFonts w:ascii="Book Antiqua" w:hAnsi="Book Antiqua"/>
          <w:b/>
          <w:sz w:val="24"/>
          <w:szCs w:val="24"/>
        </w:rPr>
      </w:pPr>
      <w:r w:rsidRPr="00801652">
        <w:rPr>
          <w:rFonts w:ascii="Book Antiqua" w:hAnsi="Book Antiqua"/>
          <w:b/>
          <w:sz w:val="24"/>
          <w:szCs w:val="24"/>
        </w:rPr>
        <w:t xml:space="preserve">Published online: </w:t>
      </w:r>
    </w:p>
    <w:p w14:paraId="466C39A9" w14:textId="77777777" w:rsidR="007B7158" w:rsidRPr="00801652" w:rsidRDefault="007B7158" w:rsidP="00801652">
      <w:pPr>
        <w:widowControl/>
        <w:spacing w:line="360" w:lineRule="auto"/>
        <w:rPr>
          <w:rFonts w:ascii="Book Antiqua" w:eastAsia="宋体" w:hAnsi="Book Antiqua"/>
          <w:b/>
          <w:i/>
          <w:sz w:val="24"/>
          <w:szCs w:val="24"/>
          <w:lang w:eastAsia="zh-CN"/>
        </w:rPr>
      </w:pPr>
      <w:r w:rsidRPr="00801652">
        <w:rPr>
          <w:rFonts w:ascii="Book Antiqua" w:hAnsi="Book Antiqua"/>
          <w:b/>
          <w:i/>
          <w:sz w:val="24"/>
          <w:szCs w:val="24"/>
        </w:rPr>
        <w:br w:type="page"/>
      </w:r>
    </w:p>
    <w:p w14:paraId="35F1E5C5" w14:textId="77777777" w:rsidR="007B7158" w:rsidRPr="00801652" w:rsidRDefault="007B7158" w:rsidP="00801652">
      <w:pPr>
        <w:spacing w:line="360" w:lineRule="auto"/>
        <w:rPr>
          <w:rFonts w:ascii="Book Antiqua" w:eastAsia="MS Mincho" w:hAnsi="Book Antiqua" w:cs="Times New Roman"/>
          <w:b/>
          <w:sz w:val="24"/>
          <w:szCs w:val="24"/>
        </w:rPr>
      </w:pPr>
      <w:r w:rsidRPr="00801652">
        <w:rPr>
          <w:rFonts w:ascii="Book Antiqua" w:eastAsia="MS Mincho" w:hAnsi="Book Antiqua" w:cs="Times New Roman"/>
          <w:b/>
          <w:sz w:val="24"/>
          <w:szCs w:val="24"/>
        </w:rPr>
        <w:lastRenderedPageBreak/>
        <w:t xml:space="preserve">Abstract </w:t>
      </w:r>
    </w:p>
    <w:p w14:paraId="1C088A7D" w14:textId="3CBC9AC6" w:rsidR="007B7158" w:rsidRPr="00801652" w:rsidRDefault="007B7158" w:rsidP="00801652">
      <w:pPr>
        <w:spacing w:line="360" w:lineRule="auto"/>
        <w:rPr>
          <w:rFonts w:ascii="Book Antiqua" w:eastAsia="宋体" w:hAnsi="Book Antiqua"/>
          <w:b/>
          <w:sz w:val="24"/>
          <w:szCs w:val="24"/>
          <w:lang w:eastAsia="zh-CN"/>
        </w:rPr>
      </w:pPr>
      <w:r w:rsidRPr="00801652">
        <w:rPr>
          <w:rFonts w:ascii="Book Antiqua" w:eastAsia="MS Mincho" w:hAnsi="Book Antiqua" w:cs="Times New Roman"/>
          <w:b/>
          <w:sz w:val="24"/>
          <w:szCs w:val="24"/>
        </w:rPr>
        <w:t>AIM:</w:t>
      </w:r>
      <w:r w:rsidRPr="00801652">
        <w:rPr>
          <w:rFonts w:ascii="Book Antiqua" w:eastAsia="MS Mincho" w:hAnsi="Book Antiqua" w:cs="Times New Roman"/>
          <w:sz w:val="24"/>
          <w:szCs w:val="24"/>
        </w:rPr>
        <w:t xml:space="preserve"> To evaluate the efficacy of vitamin E treatment on liver stiffness in nonalcoholic fatty liver disease (NAFLD).</w:t>
      </w:r>
    </w:p>
    <w:p w14:paraId="2A8A7EE3" w14:textId="77777777" w:rsidR="00120B3C" w:rsidRPr="00801652" w:rsidRDefault="00120B3C" w:rsidP="00801652">
      <w:pPr>
        <w:spacing w:line="360" w:lineRule="auto"/>
        <w:rPr>
          <w:rFonts w:ascii="Book Antiqua" w:eastAsia="宋体" w:hAnsi="Book Antiqua" w:cs="Times New Roman"/>
          <w:b/>
          <w:sz w:val="24"/>
          <w:szCs w:val="24"/>
          <w:lang w:eastAsia="zh-CN"/>
        </w:rPr>
      </w:pPr>
    </w:p>
    <w:p w14:paraId="0EB5A1AC" w14:textId="1C48A488" w:rsidR="007B7158" w:rsidRPr="00801652" w:rsidRDefault="007B7158" w:rsidP="00801652">
      <w:pPr>
        <w:spacing w:line="360" w:lineRule="auto"/>
        <w:rPr>
          <w:rFonts w:ascii="Book Antiqua" w:eastAsia="宋体" w:hAnsi="Book Antiqua"/>
          <w:b/>
          <w:sz w:val="24"/>
          <w:szCs w:val="24"/>
          <w:lang w:eastAsia="zh-CN"/>
        </w:rPr>
      </w:pPr>
      <w:r w:rsidRPr="00801652">
        <w:rPr>
          <w:rFonts w:ascii="Book Antiqua" w:eastAsia="MS Mincho" w:hAnsi="Book Antiqua" w:cs="Times New Roman"/>
          <w:b/>
          <w:sz w:val="24"/>
          <w:szCs w:val="24"/>
        </w:rPr>
        <w:t>METHODS:</w:t>
      </w:r>
      <w:r w:rsidRPr="00801652">
        <w:rPr>
          <w:rFonts w:ascii="Book Antiqua" w:eastAsia="MS Mincho" w:hAnsi="Book Antiqua" w:cs="Times New Roman"/>
          <w:sz w:val="24"/>
          <w:szCs w:val="24"/>
        </w:rPr>
        <w:t xml:space="preserve"> Thirty-eight NAFLD patients were administered vitamin E for &gt;</w:t>
      </w:r>
      <w:r w:rsidR="000D4EB3">
        <w:rPr>
          <w:rFonts w:ascii="Book Antiqua" w:eastAsia="宋体" w:hAnsi="Book Antiqua" w:cs="Times New Roman" w:hint="eastAsia"/>
          <w:sz w:val="24"/>
          <w:szCs w:val="24"/>
          <w:lang w:eastAsia="zh-CN"/>
        </w:rPr>
        <w:t xml:space="preserve"> </w:t>
      </w:r>
      <w:r w:rsidRPr="00801652">
        <w:rPr>
          <w:rFonts w:ascii="Book Antiqua" w:eastAsia="MS Mincho" w:hAnsi="Book Antiqua" w:cs="Times New Roman"/>
          <w:sz w:val="24"/>
          <w:szCs w:val="24"/>
        </w:rPr>
        <w:t xml:space="preserve">1 year. The doses of vitamin E were 150, 300, or 600 mg; three times per day after each meal. Responses were assessed by liver enzyme levels </w:t>
      </w:r>
      <w:r w:rsidR="00801652" w:rsidRPr="00801652">
        <w:rPr>
          <w:rFonts w:ascii="Book Antiqua" w:eastAsia="MS Mincho" w:hAnsi="Book Antiqua" w:cs="Times New Roman" w:hint="eastAsia"/>
          <w:sz w:val="24"/>
          <w:szCs w:val="24"/>
        </w:rPr>
        <w:t>[</w:t>
      </w:r>
      <w:r w:rsidR="00801652" w:rsidRPr="00801652">
        <w:rPr>
          <w:rFonts w:ascii="Book Antiqua" w:eastAsia="MS Mincho" w:hAnsi="Book Antiqua" w:cs="Times New Roman"/>
          <w:sz w:val="24"/>
          <w:szCs w:val="24"/>
        </w:rPr>
        <w:t>aspartate aminotransferase (AST)</w:t>
      </w:r>
      <w:r w:rsidRPr="00801652">
        <w:rPr>
          <w:rFonts w:ascii="Book Antiqua" w:eastAsia="MS Mincho" w:hAnsi="Book Antiqua" w:cs="Times New Roman"/>
          <w:sz w:val="24"/>
          <w:szCs w:val="24"/>
        </w:rPr>
        <w:t xml:space="preserve">, </w:t>
      </w:r>
      <w:r w:rsidR="00A140C5" w:rsidRPr="00801652">
        <w:rPr>
          <w:rFonts w:ascii="Book Antiqua" w:eastAsia="MS Mincho" w:hAnsi="Book Antiqua" w:cs="Times New Roman"/>
          <w:sz w:val="24"/>
          <w:szCs w:val="24"/>
        </w:rPr>
        <w:t>al</w:t>
      </w:r>
      <w:r w:rsidR="00801652" w:rsidRPr="00801652">
        <w:rPr>
          <w:rFonts w:ascii="Book Antiqua" w:eastAsia="MS Mincho" w:hAnsi="Book Antiqua" w:cs="Times New Roman"/>
          <w:sz w:val="24"/>
          <w:szCs w:val="24"/>
        </w:rPr>
        <w:t xml:space="preserve">anine </w:t>
      </w:r>
      <w:proofErr w:type="spellStart"/>
      <w:r w:rsidR="00801652" w:rsidRPr="00801652">
        <w:rPr>
          <w:rFonts w:ascii="Book Antiqua" w:eastAsia="MS Mincho" w:hAnsi="Book Antiqua" w:cs="Times New Roman"/>
          <w:sz w:val="24"/>
          <w:szCs w:val="24"/>
        </w:rPr>
        <w:t>aminotranferease</w:t>
      </w:r>
      <w:proofErr w:type="spellEnd"/>
      <w:r w:rsidR="00801652" w:rsidRPr="00801652">
        <w:rPr>
          <w:rFonts w:ascii="Book Antiqua" w:eastAsia="MS Mincho" w:hAnsi="Book Antiqua" w:cs="Times New Roman"/>
          <w:sz w:val="24"/>
          <w:szCs w:val="24"/>
        </w:rPr>
        <w:t xml:space="preserve"> (ALT)</w:t>
      </w:r>
      <w:r w:rsidRPr="00801652">
        <w:rPr>
          <w:rFonts w:ascii="Book Antiqua" w:eastAsia="MS Mincho" w:hAnsi="Book Antiqua" w:cs="Times New Roman"/>
          <w:sz w:val="24"/>
          <w:szCs w:val="24"/>
        </w:rPr>
        <w:t xml:space="preserve">, </w:t>
      </w:r>
      <w:r w:rsidRPr="00801652">
        <w:rPr>
          <w:rFonts w:ascii="Book Antiqua" w:hAnsi="Book Antiqua"/>
          <w:sz w:val="24"/>
          <w:szCs w:val="24"/>
        </w:rPr>
        <w:t xml:space="preserve">and </w:t>
      </w:r>
      <w:hyperlink r:id="rId9" w:history="1">
        <w:r w:rsidR="00A140C5" w:rsidRPr="00A140C5">
          <w:rPr>
            <w:rFonts w:ascii="Book Antiqua" w:eastAsia="MS Mincho" w:hAnsi="Book Antiqua" w:cs="Times New Roman"/>
            <w:sz w:val="24"/>
            <w:szCs w:val="24"/>
          </w:rPr>
          <w:t>γ-glutamyl transpeptidase</w:t>
        </w:r>
      </w:hyperlink>
      <w:r w:rsidR="00A140C5" w:rsidRPr="00A140C5">
        <w:rPr>
          <w:rFonts w:ascii="Book Antiqua" w:eastAsia="MS Mincho" w:hAnsi="Book Antiqua" w:cs="Times New Roman" w:hint="eastAsia"/>
          <w:sz w:val="24"/>
          <w:szCs w:val="24"/>
        </w:rPr>
        <w:t xml:space="preserve"> </w:t>
      </w:r>
      <w:r w:rsidR="00A140C5">
        <w:rPr>
          <w:rFonts w:eastAsia="宋体" w:hint="eastAsia"/>
          <w:lang w:eastAsia="zh-CN"/>
        </w:rPr>
        <w:t>(</w:t>
      </w:r>
      <w:r w:rsidR="00A140C5" w:rsidRPr="00801652">
        <w:rPr>
          <w:rFonts w:ascii="Book Antiqua" w:eastAsia="MS Mincho" w:hAnsi="Book Antiqua" w:cs="Times New Roman"/>
          <w:sz w:val="24"/>
          <w:szCs w:val="24"/>
        </w:rPr>
        <w:t>γ-GTP</w:t>
      </w:r>
      <w:r w:rsidR="00A140C5">
        <w:rPr>
          <w:rFonts w:ascii="Book Antiqua" w:eastAsia="宋体" w:hAnsi="Book Antiqua" w:cs="Times New Roman" w:hint="eastAsia"/>
          <w:sz w:val="24"/>
          <w:szCs w:val="24"/>
          <w:lang w:eastAsia="zh-CN"/>
        </w:rPr>
        <w:t>)</w:t>
      </w:r>
      <w:r w:rsidR="00801652">
        <w:rPr>
          <w:rFonts w:ascii="Book Antiqua" w:eastAsia="宋体" w:hAnsi="Book Antiqua" w:cs="Times New Roman" w:hint="eastAsia"/>
          <w:sz w:val="24"/>
          <w:szCs w:val="24"/>
          <w:lang w:eastAsia="zh-CN"/>
        </w:rPr>
        <w:t>]</w:t>
      </w:r>
      <w:r w:rsidRPr="00801652">
        <w:rPr>
          <w:rFonts w:ascii="Book Antiqua" w:eastAsia="MS Mincho" w:hAnsi="Book Antiqua" w:cs="Times New Roman"/>
          <w:sz w:val="24"/>
          <w:szCs w:val="24"/>
        </w:rPr>
        <w:t xml:space="preserve">, noninvasive scoring systems of hepatic fibrosis (FIB-4 index and APRI), and liver stiffness (velocity of shear wave: Vs) measured by acoustic radiation force impulse </w:t>
      </w:r>
      <w:proofErr w:type="spellStart"/>
      <w:r w:rsidRPr="00801652">
        <w:rPr>
          <w:rFonts w:ascii="Book Antiqua" w:eastAsia="MS Mincho" w:hAnsi="Book Antiqua" w:cs="Times New Roman"/>
          <w:sz w:val="24"/>
          <w:szCs w:val="24"/>
        </w:rPr>
        <w:t>elastography</w:t>
      </w:r>
      <w:proofErr w:type="spellEnd"/>
      <w:r w:rsidRPr="00801652">
        <w:rPr>
          <w:rFonts w:ascii="Book Antiqua" w:eastAsia="MS Mincho" w:hAnsi="Book Antiqua" w:cs="Times New Roman"/>
          <w:sz w:val="24"/>
          <w:szCs w:val="24"/>
        </w:rPr>
        <w:t>.</w:t>
      </w:r>
      <w:r w:rsidRPr="00801652">
        <w:rPr>
          <w:rFonts w:ascii="Book Antiqua" w:hAnsi="Book Antiqua"/>
          <w:sz w:val="24"/>
          <w:szCs w:val="24"/>
        </w:rPr>
        <w:t xml:space="preserve"> </w:t>
      </w:r>
      <w:r w:rsidRPr="00801652">
        <w:rPr>
          <w:rFonts w:ascii="Book Antiqua" w:eastAsia="MS Mincho" w:hAnsi="Book Antiqua" w:cs="Times New Roman"/>
          <w:sz w:val="24"/>
          <w:szCs w:val="24"/>
        </w:rPr>
        <w:t xml:space="preserve">Vs measurements were performed at baseline and 12 </w:t>
      </w:r>
      <w:proofErr w:type="spellStart"/>
      <w:proofErr w:type="gramStart"/>
      <w:r w:rsidRPr="00801652">
        <w:rPr>
          <w:rFonts w:ascii="Book Antiqua" w:eastAsia="MS Mincho" w:hAnsi="Book Antiqua" w:cs="Times New Roman"/>
          <w:sz w:val="24"/>
          <w:szCs w:val="24"/>
        </w:rPr>
        <w:t>mo</w:t>
      </w:r>
      <w:proofErr w:type="spellEnd"/>
      <w:proofErr w:type="gramEnd"/>
      <w:r w:rsidRPr="00801652">
        <w:rPr>
          <w:rFonts w:ascii="Book Antiqua" w:eastAsia="MS Mincho" w:hAnsi="Book Antiqua" w:cs="Times New Roman"/>
          <w:sz w:val="24"/>
          <w:szCs w:val="24"/>
        </w:rPr>
        <w:t xml:space="preserve"> after baseline. </w:t>
      </w:r>
      <w:r w:rsidRPr="00801652">
        <w:rPr>
          <w:rFonts w:ascii="Book Antiqua" w:hAnsi="Book Antiqua"/>
          <w:sz w:val="24"/>
          <w:szCs w:val="24"/>
        </w:rPr>
        <w:t xml:space="preserve">The patients were </w:t>
      </w:r>
      <w:r w:rsidRPr="00801652">
        <w:rPr>
          <w:rFonts w:ascii="Book Antiqua" w:eastAsia="MS Mincho" w:hAnsi="Book Antiqua" w:cs="Times New Roman"/>
          <w:sz w:val="24"/>
          <w:szCs w:val="24"/>
        </w:rPr>
        <w:t>genotyped for</w:t>
      </w:r>
      <w:r w:rsidRPr="00801652">
        <w:rPr>
          <w:rFonts w:ascii="Book Antiqua" w:hAnsi="Book Antiqua"/>
          <w:sz w:val="24"/>
          <w:szCs w:val="24"/>
        </w:rPr>
        <w:t xml:space="preserve"> the </w:t>
      </w:r>
      <w:proofErr w:type="spellStart"/>
      <w:r w:rsidRPr="00801652">
        <w:rPr>
          <w:rFonts w:ascii="Book Antiqua" w:hAnsi="Book Antiqua"/>
          <w:sz w:val="24"/>
          <w:szCs w:val="24"/>
        </w:rPr>
        <w:t>patatin</w:t>
      </w:r>
      <w:proofErr w:type="spellEnd"/>
      <w:r w:rsidRPr="00801652">
        <w:rPr>
          <w:rFonts w:ascii="Book Antiqua" w:hAnsi="Book Antiqua"/>
          <w:sz w:val="24"/>
          <w:szCs w:val="24"/>
        </w:rPr>
        <w:t>-like phospholipase domain containing 3 (</w:t>
      </w:r>
      <w:r w:rsidRPr="00801652">
        <w:rPr>
          <w:rFonts w:ascii="Book Antiqua" w:hAnsi="Book Antiqua"/>
          <w:i/>
          <w:sz w:val="24"/>
          <w:szCs w:val="24"/>
        </w:rPr>
        <w:t>PNPLA3</w:t>
      </w:r>
      <w:r w:rsidRPr="00801652">
        <w:rPr>
          <w:rFonts w:ascii="Book Antiqua" w:hAnsi="Book Antiqua"/>
          <w:sz w:val="24"/>
          <w:szCs w:val="24"/>
        </w:rPr>
        <w:t xml:space="preserve">) </w:t>
      </w:r>
      <w:r w:rsidRPr="00801652">
        <w:rPr>
          <w:rFonts w:ascii="Book Antiqua" w:eastAsia="MS Mincho" w:hAnsi="Book Antiqua" w:cs="Times New Roman"/>
          <w:sz w:val="24"/>
          <w:szCs w:val="24"/>
        </w:rPr>
        <w:t xml:space="preserve">polymorphisms and then divided into either the </w:t>
      </w:r>
      <w:r w:rsidRPr="00801652">
        <w:rPr>
          <w:rFonts w:ascii="Book Antiqua" w:hAnsi="Book Antiqua"/>
          <w:sz w:val="24"/>
          <w:szCs w:val="24"/>
        </w:rPr>
        <w:t xml:space="preserve">CC/CG </w:t>
      </w:r>
      <w:r w:rsidRPr="00801652">
        <w:rPr>
          <w:rFonts w:ascii="Book Antiqua" w:eastAsia="MS Mincho" w:hAnsi="Book Antiqua" w:cs="Times New Roman"/>
          <w:sz w:val="24"/>
          <w:szCs w:val="24"/>
        </w:rPr>
        <w:t>or</w:t>
      </w:r>
      <w:r w:rsidRPr="00801652">
        <w:rPr>
          <w:rFonts w:ascii="Book Antiqua" w:hAnsi="Book Antiqua"/>
          <w:sz w:val="24"/>
          <w:szCs w:val="24"/>
        </w:rPr>
        <w:t xml:space="preserve"> GG</w:t>
      </w:r>
      <w:r w:rsidRPr="00801652">
        <w:rPr>
          <w:rFonts w:ascii="Book Antiqua" w:eastAsia="MS Mincho" w:hAnsi="Book Antiqua" w:cs="Times New Roman"/>
          <w:sz w:val="24"/>
          <w:szCs w:val="24"/>
        </w:rPr>
        <w:t xml:space="preserve"> group </w:t>
      </w:r>
      <w:r w:rsidRPr="00801652">
        <w:rPr>
          <w:rFonts w:ascii="Book Antiqua" w:hAnsi="Book Antiqua"/>
          <w:sz w:val="24"/>
          <w:szCs w:val="24"/>
        </w:rPr>
        <w:t xml:space="preserve">to examine </w:t>
      </w:r>
      <w:r w:rsidRPr="00801652">
        <w:rPr>
          <w:rFonts w:ascii="Book Antiqua" w:eastAsia="MS Mincho" w:hAnsi="Book Antiqua" w:cs="Times New Roman"/>
          <w:sz w:val="24"/>
          <w:szCs w:val="24"/>
        </w:rPr>
        <w:t>each group’s responses to vitamin E treatment</w:t>
      </w:r>
      <w:r w:rsidRPr="00801652">
        <w:rPr>
          <w:rFonts w:ascii="Book Antiqua" w:hAnsi="Book Antiqua"/>
          <w:sz w:val="24"/>
          <w:szCs w:val="24"/>
        </w:rPr>
        <w:t>.</w:t>
      </w:r>
      <w:r w:rsidRPr="00801652">
        <w:rPr>
          <w:rFonts w:ascii="Book Antiqua" w:hAnsi="Book Antiqua"/>
          <w:b/>
          <w:sz w:val="24"/>
          <w:szCs w:val="24"/>
        </w:rPr>
        <w:t xml:space="preserve"> </w:t>
      </w:r>
    </w:p>
    <w:p w14:paraId="1E32A5F4" w14:textId="77777777" w:rsidR="00120B3C" w:rsidRPr="00801652" w:rsidRDefault="00120B3C" w:rsidP="00801652">
      <w:pPr>
        <w:spacing w:line="360" w:lineRule="auto"/>
        <w:rPr>
          <w:rFonts w:ascii="Book Antiqua" w:eastAsia="宋体" w:hAnsi="Book Antiqua" w:cs="Times New Roman"/>
          <w:sz w:val="24"/>
          <w:szCs w:val="24"/>
          <w:lang w:eastAsia="zh-CN"/>
        </w:rPr>
      </w:pPr>
    </w:p>
    <w:p w14:paraId="6908092A" w14:textId="3338C370" w:rsidR="007B7158" w:rsidRPr="00801652" w:rsidRDefault="007B7158" w:rsidP="00801652">
      <w:pPr>
        <w:spacing w:line="360" w:lineRule="auto"/>
        <w:rPr>
          <w:rFonts w:ascii="Book Antiqua" w:eastAsia="宋体" w:hAnsi="Book Antiqua"/>
          <w:b/>
          <w:sz w:val="24"/>
          <w:szCs w:val="24"/>
          <w:lang w:eastAsia="zh-CN"/>
        </w:rPr>
      </w:pPr>
      <w:r w:rsidRPr="00801652">
        <w:rPr>
          <w:rFonts w:ascii="Book Antiqua" w:eastAsia="MS Mincho" w:hAnsi="Book Antiqua" w:cs="Times New Roman"/>
          <w:b/>
          <w:sz w:val="24"/>
          <w:szCs w:val="24"/>
        </w:rPr>
        <w:t>RESULTS:</w:t>
      </w:r>
      <w:r w:rsidRPr="00801652">
        <w:rPr>
          <w:rFonts w:ascii="Book Antiqua" w:eastAsia="MS Mincho" w:hAnsi="Book Antiqua" w:cs="Times New Roman"/>
          <w:sz w:val="24"/>
          <w:szCs w:val="24"/>
        </w:rPr>
        <w:t xml:space="preserve"> We found marked differences in the platelet count, serum albumin levels, alkaline phosphatase levels, FIB-4 index, APRI, and Vs at baseline depending on the </w:t>
      </w:r>
      <w:r w:rsidRPr="00801652">
        <w:rPr>
          <w:rFonts w:ascii="Book Antiqua" w:hAnsi="Book Antiqua"/>
          <w:i/>
          <w:sz w:val="24"/>
          <w:szCs w:val="24"/>
        </w:rPr>
        <w:t>PNPLA3</w:t>
      </w:r>
      <w:r w:rsidRPr="00801652">
        <w:rPr>
          <w:rFonts w:ascii="Book Antiqua" w:eastAsia="MS Mincho" w:hAnsi="Book Antiqua" w:cs="Times New Roman"/>
          <w:sz w:val="24"/>
          <w:szCs w:val="24"/>
        </w:rPr>
        <w:t xml:space="preserve"> polymorphism. </w:t>
      </w:r>
      <w:r w:rsidRPr="00801652">
        <w:rPr>
          <w:rFonts w:ascii="Book Antiqua" w:hAnsi="Book Antiqua"/>
          <w:sz w:val="24"/>
          <w:szCs w:val="24"/>
        </w:rPr>
        <w:t xml:space="preserve">AST, ALT, and γ-GTP levels (all </w:t>
      </w:r>
      <w:r w:rsidRPr="00801652">
        <w:rPr>
          <w:rFonts w:ascii="Book Antiqua" w:hAnsi="Book Antiqua"/>
          <w:i/>
          <w:sz w:val="24"/>
          <w:szCs w:val="24"/>
        </w:rPr>
        <w:t>P</w:t>
      </w:r>
      <w:r w:rsidRPr="00801652">
        <w:rPr>
          <w:rFonts w:ascii="Book Antiqua" w:hAnsi="Book Antiqua"/>
          <w:sz w:val="24"/>
          <w:szCs w:val="24"/>
        </w:rPr>
        <w:t xml:space="preserve"> &lt; 0.001); </w:t>
      </w:r>
      <w:r w:rsidRPr="00801652">
        <w:rPr>
          <w:rFonts w:ascii="Book Antiqua" w:eastAsia="MS Mincho" w:hAnsi="Book Antiqua" w:cs="Times New Roman"/>
          <w:sz w:val="24"/>
          <w:szCs w:val="24"/>
        </w:rPr>
        <w:t>FIB-4 index (</w:t>
      </w:r>
      <w:r w:rsidRPr="00801652">
        <w:rPr>
          <w:rFonts w:ascii="Book Antiqua" w:eastAsia="MS Mincho" w:hAnsi="Book Antiqua" w:cs="Times New Roman"/>
          <w:i/>
          <w:sz w:val="24"/>
          <w:szCs w:val="24"/>
        </w:rPr>
        <w:t>P</w:t>
      </w:r>
      <w:r w:rsidRPr="00801652">
        <w:rPr>
          <w:rFonts w:ascii="Book Antiqua" w:eastAsia="MS Mincho" w:hAnsi="Book Antiqua" w:cs="Times New Roman"/>
          <w:sz w:val="24"/>
          <w:szCs w:val="24"/>
        </w:rPr>
        <w:t xml:space="preserve"> = 0.035); APRI (</w:t>
      </w:r>
      <w:r w:rsidRPr="00801652">
        <w:rPr>
          <w:rFonts w:ascii="Book Antiqua" w:eastAsia="MS Mincho" w:hAnsi="Book Antiqua" w:cs="Times New Roman"/>
          <w:i/>
          <w:sz w:val="24"/>
          <w:szCs w:val="24"/>
        </w:rPr>
        <w:t>P</w:t>
      </w:r>
      <w:r w:rsidRPr="00801652">
        <w:rPr>
          <w:rFonts w:ascii="Book Antiqua" w:eastAsia="MS Mincho" w:hAnsi="Book Antiqua" w:cs="Times New Roman"/>
          <w:sz w:val="24"/>
          <w:szCs w:val="24"/>
        </w:rPr>
        <w:t xml:space="preserve"> &lt; 0.001); and Vs (</w:t>
      </w:r>
      <w:r w:rsidRPr="00801652">
        <w:rPr>
          <w:rFonts w:ascii="Book Antiqua" w:eastAsia="MS Mincho" w:hAnsi="Book Antiqua" w:cs="Times New Roman"/>
          <w:i/>
          <w:sz w:val="24"/>
          <w:szCs w:val="24"/>
        </w:rPr>
        <w:t>P</w:t>
      </w:r>
      <w:r w:rsidRPr="00801652">
        <w:rPr>
          <w:rFonts w:ascii="Book Antiqua" w:eastAsia="MS Mincho" w:hAnsi="Book Antiqua" w:cs="Times New Roman"/>
          <w:sz w:val="24"/>
          <w:szCs w:val="24"/>
        </w:rPr>
        <w:t xml:space="preserve"> &lt; 0.001) significantly decreased</w:t>
      </w:r>
      <w:r w:rsidRPr="00801652">
        <w:rPr>
          <w:rFonts w:ascii="Book Antiqua" w:hAnsi="Book Antiqua"/>
          <w:sz w:val="24"/>
          <w:szCs w:val="24"/>
        </w:rPr>
        <w:t xml:space="preserve"> </w:t>
      </w:r>
      <w:r w:rsidRPr="00801652">
        <w:rPr>
          <w:rFonts w:ascii="Book Antiqua" w:eastAsia="MS Mincho" w:hAnsi="Book Antiqua" w:cs="Times New Roman"/>
          <w:sz w:val="24"/>
          <w:szCs w:val="24"/>
        </w:rPr>
        <w:t xml:space="preserve">from baseline to 12 </w:t>
      </w:r>
      <w:proofErr w:type="spellStart"/>
      <w:r w:rsidRPr="00801652">
        <w:rPr>
          <w:rFonts w:ascii="Book Antiqua" w:eastAsia="MS Mincho" w:hAnsi="Book Antiqua" w:cs="Times New Roman"/>
          <w:sz w:val="24"/>
          <w:szCs w:val="24"/>
        </w:rPr>
        <w:t>mo</w:t>
      </w:r>
      <w:proofErr w:type="spellEnd"/>
      <w:r w:rsidRPr="00801652">
        <w:rPr>
          <w:rFonts w:ascii="Book Antiqua" w:eastAsia="MS Mincho" w:hAnsi="Book Antiqua" w:cs="Times New Roman"/>
          <w:sz w:val="24"/>
          <w:szCs w:val="24"/>
        </w:rPr>
        <w:t xml:space="preserve"> in the analysis of all patients. In the subset analyses of </w:t>
      </w:r>
      <w:r w:rsidRPr="00801652">
        <w:rPr>
          <w:rFonts w:ascii="Book Antiqua" w:hAnsi="Book Antiqua"/>
          <w:i/>
          <w:sz w:val="24"/>
          <w:szCs w:val="24"/>
        </w:rPr>
        <w:t>PNPLA3</w:t>
      </w:r>
      <w:r w:rsidRPr="00801652">
        <w:rPr>
          <w:rFonts w:ascii="Book Antiqua" w:eastAsia="MS Mincho" w:hAnsi="Book Antiqua" w:cs="Times New Roman"/>
          <w:sz w:val="24"/>
          <w:szCs w:val="24"/>
        </w:rPr>
        <w:t xml:space="preserve"> genotypes, </w:t>
      </w:r>
      <w:r w:rsidRPr="00801652">
        <w:rPr>
          <w:rFonts w:ascii="Book Antiqua" w:hAnsi="Book Antiqua"/>
          <w:sz w:val="24"/>
          <w:szCs w:val="24"/>
        </w:rPr>
        <w:t>AST levels (</w:t>
      </w:r>
      <w:r w:rsidRPr="00801652">
        <w:rPr>
          <w:rFonts w:ascii="Book Antiqua" w:hAnsi="Book Antiqua"/>
          <w:i/>
          <w:sz w:val="24"/>
          <w:szCs w:val="24"/>
        </w:rPr>
        <w:t>P</w:t>
      </w:r>
      <w:r w:rsidRPr="00801652">
        <w:rPr>
          <w:rFonts w:ascii="Book Antiqua" w:hAnsi="Book Antiqua"/>
          <w:sz w:val="24"/>
          <w:szCs w:val="24"/>
        </w:rPr>
        <w:t xml:space="preserve"> = 0.011), ALT levels (</w:t>
      </w:r>
      <w:r w:rsidRPr="00801652">
        <w:rPr>
          <w:rFonts w:ascii="Book Antiqua" w:hAnsi="Book Antiqua"/>
          <w:i/>
          <w:sz w:val="24"/>
          <w:szCs w:val="24"/>
        </w:rPr>
        <w:t>P</w:t>
      </w:r>
      <w:r w:rsidRPr="00801652">
        <w:rPr>
          <w:rFonts w:ascii="Book Antiqua" w:hAnsi="Book Antiqua"/>
          <w:sz w:val="24"/>
          <w:szCs w:val="24"/>
        </w:rPr>
        <w:t xml:space="preserve"> &lt; 0.001), γ-GTP levels (</w:t>
      </w:r>
      <w:r w:rsidRPr="00801652">
        <w:rPr>
          <w:rFonts w:ascii="Book Antiqua" w:hAnsi="Book Antiqua"/>
          <w:i/>
          <w:sz w:val="24"/>
          <w:szCs w:val="24"/>
        </w:rPr>
        <w:t>P</w:t>
      </w:r>
      <w:r w:rsidRPr="00801652">
        <w:rPr>
          <w:rFonts w:ascii="Book Antiqua" w:hAnsi="Book Antiqua"/>
          <w:sz w:val="24"/>
          <w:szCs w:val="24"/>
        </w:rPr>
        <w:t xml:space="preserve"> = 0.005),</w:t>
      </w:r>
      <w:r w:rsidRPr="00801652">
        <w:rPr>
          <w:rFonts w:ascii="Book Antiqua" w:eastAsia="MS Mincho" w:hAnsi="Book Antiqua" w:cs="Times New Roman"/>
          <w:sz w:val="24"/>
          <w:szCs w:val="24"/>
        </w:rPr>
        <w:t xml:space="preserve"> APRI</w:t>
      </w:r>
      <w:r w:rsidR="00AD2EA5" w:rsidRPr="00801652">
        <w:rPr>
          <w:rFonts w:ascii="Book Antiqua" w:eastAsia="MS Mincho" w:hAnsi="Book Antiqua" w:cs="Times New Roman"/>
          <w:sz w:val="24"/>
          <w:szCs w:val="24"/>
        </w:rPr>
        <w:t xml:space="preserve"> </w:t>
      </w:r>
      <w:r w:rsidRPr="00801652">
        <w:rPr>
          <w:rFonts w:ascii="Book Antiqua" w:hAnsi="Book Antiqua"/>
          <w:sz w:val="24"/>
          <w:szCs w:val="24"/>
        </w:rPr>
        <w:t>(</w:t>
      </w:r>
      <w:r w:rsidRPr="00801652">
        <w:rPr>
          <w:rFonts w:ascii="Book Antiqua" w:hAnsi="Book Antiqua"/>
          <w:i/>
          <w:sz w:val="24"/>
          <w:szCs w:val="24"/>
        </w:rPr>
        <w:t>P</w:t>
      </w:r>
      <w:r w:rsidRPr="00801652">
        <w:rPr>
          <w:rFonts w:ascii="Book Antiqua" w:hAnsi="Book Antiqua"/>
          <w:sz w:val="24"/>
          <w:szCs w:val="24"/>
        </w:rPr>
        <w:t xml:space="preserve"> = 0.036)</w:t>
      </w:r>
      <w:r w:rsidRPr="00801652">
        <w:rPr>
          <w:rFonts w:ascii="Book Antiqua" w:eastAsia="MS Mincho" w:hAnsi="Book Antiqua" w:cs="Times New Roman"/>
          <w:sz w:val="24"/>
          <w:szCs w:val="24"/>
        </w:rPr>
        <w:t xml:space="preserve">, and Vs </w:t>
      </w:r>
      <w:r w:rsidRPr="00801652">
        <w:rPr>
          <w:rFonts w:ascii="Book Antiqua" w:hAnsi="Book Antiqua"/>
          <w:sz w:val="24"/>
          <w:szCs w:val="24"/>
        </w:rPr>
        <w:t>(</w:t>
      </w:r>
      <w:r w:rsidRPr="00801652">
        <w:rPr>
          <w:rFonts w:ascii="Book Antiqua" w:hAnsi="Book Antiqua"/>
          <w:i/>
          <w:sz w:val="24"/>
          <w:szCs w:val="24"/>
        </w:rPr>
        <w:t>P</w:t>
      </w:r>
      <w:r w:rsidRPr="00801652">
        <w:rPr>
          <w:rFonts w:ascii="Book Antiqua" w:hAnsi="Book Antiqua"/>
          <w:sz w:val="24"/>
          <w:szCs w:val="24"/>
        </w:rPr>
        <w:t xml:space="preserve"> = 0.029) in genotype GG patients significantly improved, and AST and ALT levels (both </w:t>
      </w:r>
      <w:r w:rsidRPr="00801652">
        <w:rPr>
          <w:rFonts w:ascii="Book Antiqua" w:hAnsi="Book Antiqua"/>
          <w:i/>
          <w:sz w:val="24"/>
          <w:szCs w:val="24"/>
        </w:rPr>
        <w:t>P</w:t>
      </w:r>
      <w:r w:rsidRPr="00801652">
        <w:rPr>
          <w:rFonts w:ascii="Book Antiqua" w:hAnsi="Book Antiqua"/>
          <w:sz w:val="24"/>
          <w:szCs w:val="24"/>
        </w:rPr>
        <w:t xml:space="preserve"> &lt; 0.001), </w:t>
      </w:r>
      <w:r w:rsidRPr="00801652">
        <w:rPr>
          <w:rFonts w:ascii="Book Antiqua" w:hAnsi="Book Antiqua"/>
          <w:sz w:val="24"/>
          <w:szCs w:val="24"/>
        </w:rPr>
        <w:lastRenderedPageBreak/>
        <w:t>γ-GTP levels (</w:t>
      </w:r>
      <w:r w:rsidRPr="00801652">
        <w:rPr>
          <w:rFonts w:ascii="Book Antiqua" w:hAnsi="Book Antiqua"/>
          <w:i/>
          <w:sz w:val="24"/>
          <w:szCs w:val="24"/>
        </w:rPr>
        <w:t>P</w:t>
      </w:r>
      <w:r w:rsidRPr="00801652">
        <w:rPr>
          <w:rFonts w:ascii="Book Antiqua" w:hAnsi="Book Antiqua"/>
          <w:sz w:val="24"/>
          <w:szCs w:val="24"/>
        </w:rPr>
        <w:t xml:space="preserve"> = 0.003), </w:t>
      </w:r>
      <w:r w:rsidRPr="00801652">
        <w:rPr>
          <w:rFonts w:ascii="Book Antiqua" w:eastAsia="MS Mincho" w:hAnsi="Book Antiqua" w:cs="Times New Roman"/>
          <w:sz w:val="24"/>
          <w:szCs w:val="24"/>
        </w:rPr>
        <w:t xml:space="preserve">FIB-4 index </w:t>
      </w:r>
      <w:r w:rsidRPr="00801652">
        <w:rPr>
          <w:rFonts w:ascii="Book Antiqua" w:hAnsi="Book Antiqua"/>
          <w:sz w:val="24"/>
          <w:szCs w:val="24"/>
        </w:rPr>
        <w:t>(</w:t>
      </w:r>
      <w:r w:rsidRPr="00801652">
        <w:rPr>
          <w:rFonts w:ascii="Book Antiqua" w:hAnsi="Book Antiqua"/>
          <w:i/>
          <w:sz w:val="24"/>
          <w:szCs w:val="24"/>
        </w:rPr>
        <w:t>P</w:t>
      </w:r>
      <w:r w:rsidRPr="00801652">
        <w:rPr>
          <w:rFonts w:ascii="Book Antiqua" w:hAnsi="Book Antiqua"/>
          <w:sz w:val="24"/>
          <w:szCs w:val="24"/>
        </w:rPr>
        <w:t xml:space="preserve"> = 0.017)</w:t>
      </w:r>
      <w:r w:rsidRPr="00801652">
        <w:rPr>
          <w:rFonts w:ascii="Book Antiqua" w:eastAsia="MS Mincho" w:hAnsi="Book Antiqua" w:cs="Times New Roman"/>
          <w:sz w:val="24"/>
          <w:szCs w:val="24"/>
        </w:rPr>
        <w:t>, and APRI</w:t>
      </w:r>
      <w:r w:rsidRPr="00801652">
        <w:rPr>
          <w:rFonts w:ascii="Book Antiqua" w:hAnsi="Book Antiqua"/>
          <w:sz w:val="24"/>
          <w:szCs w:val="24"/>
        </w:rPr>
        <w:t xml:space="preserve"> (</w:t>
      </w:r>
      <w:r w:rsidRPr="00801652">
        <w:rPr>
          <w:rFonts w:ascii="Book Antiqua" w:hAnsi="Book Antiqua"/>
          <w:i/>
          <w:sz w:val="24"/>
          <w:szCs w:val="24"/>
        </w:rPr>
        <w:t>P</w:t>
      </w:r>
      <w:r w:rsidRPr="00801652">
        <w:rPr>
          <w:rFonts w:ascii="Book Antiqua" w:hAnsi="Book Antiqua"/>
          <w:sz w:val="24"/>
          <w:szCs w:val="24"/>
        </w:rPr>
        <w:t xml:space="preserve"> &lt; 0.001) in genotype CC/CG patients.</w:t>
      </w:r>
      <w:r w:rsidRPr="00801652">
        <w:rPr>
          <w:rFonts w:ascii="Book Antiqua" w:hAnsi="Book Antiqua"/>
          <w:b/>
          <w:sz w:val="24"/>
          <w:szCs w:val="24"/>
        </w:rPr>
        <w:t xml:space="preserve"> </w:t>
      </w:r>
    </w:p>
    <w:p w14:paraId="1815532A" w14:textId="77777777" w:rsidR="00120B3C" w:rsidRPr="00801652" w:rsidRDefault="00120B3C" w:rsidP="00801652">
      <w:pPr>
        <w:spacing w:line="360" w:lineRule="auto"/>
        <w:rPr>
          <w:rFonts w:ascii="Book Antiqua" w:eastAsia="宋体" w:hAnsi="Book Antiqua"/>
          <w:sz w:val="24"/>
          <w:szCs w:val="24"/>
          <w:lang w:eastAsia="zh-CN"/>
        </w:rPr>
      </w:pPr>
    </w:p>
    <w:p w14:paraId="74548D9C" w14:textId="77777777" w:rsidR="007B7158" w:rsidRPr="00801652" w:rsidRDefault="007B7158" w:rsidP="00801652">
      <w:pPr>
        <w:spacing w:line="360" w:lineRule="auto"/>
        <w:rPr>
          <w:rFonts w:ascii="Book Antiqua" w:eastAsia="MS Mincho" w:hAnsi="Book Antiqua" w:cs="Times New Roman"/>
          <w:sz w:val="24"/>
          <w:szCs w:val="24"/>
        </w:rPr>
      </w:pPr>
      <w:r w:rsidRPr="00801652">
        <w:rPr>
          <w:rFonts w:ascii="Book Antiqua" w:eastAsia="MS Mincho" w:hAnsi="Book Antiqua" w:cs="Times New Roman"/>
          <w:b/>
          <w:sz w:val="24"/>
          <w:szCs w:val="24"/>
        </w:rPr>
        <w:t>CONCLUSION:</w:t>
      </w:r>
      <w:r w:rsidRPr="00801652">
        <w:rPr>
          <w:rFonts w:ascii="Book Antiqua" w:eastAsia="MS Mincho" w:hAnsi="Book Antiqua" w:cs="Times New Roman"/>
          <w:sz w:val="24"/>
          <w:szCs w:val="24"/>
        </w:rPr>
        <w:t xml:space="preserve"> One year of vitamin E </w:t>
      </w:r>
      <w:r w:rsidRPr="00801652">
        <w:rPr>
          <w:rFonts w:ascii="Book Antiqua" w:hAnsi="Book Antiqua"/>
          <w:sz w:val="24"/>
          <w:szCs w:val="24"/>
        </w:rPr>
        <w:t>treatment</w:t>
      </w:r>
      <w:r w:rsidRPr="00801652">
        <w:rPr>
          <w:rFonts w:ascii="Book Antiqua" w:eastAsia="MS Mincho" w:hAnsi="Book Antiqua" w:cs="Times New Roman"/>
          <w:sz w:val="24"/>
          <w:szCs w:val="24"/>
        </w:rPr>
        <w:t xml:space="preserve"> improved noninvasive fibrosis scores and liver stiffness in NAFLD patients. The responses were similar between different </w:t>
      </w:r>
      <w:r w:rsidRPr="00801652">
        <w:rPr>
          <w:rFonts w:ascii="Book Antiqua" w:hAnsi="Book Antiqua"/>
          <w:i/>
          <w:sz w:val="24"/>
          <w:szCs w:val="24"/>
        </w:rPr>
        <w:t>PNPLA3</w:t>
      </w:r>
      <w:r w:rsidRPr="00801652">
        <w:rPr>
          <w:rFonts w:ascii="Book Antiqua" w:eastAsia="MS Mincho" w:hAnsi="Book Antiqua" w:cs="Times New Roman"/>
          <w:sz w:val="24"/>
          <w:szCs w:val="24"/>
        </w:rPr>
        <w:t xml:space="preserve"> genotypes.</w:t>
      </w:r>
      <w:r w:rsidRPr="00801652">
        <w:rPr>
          <w:rFonts w:ascii="Book Antiqua" w:hAnsi="Book Antiqua"/>
          <w:b/>
          <w:sz w:val="24"/>
          <w:szCs w:val="24"/>
        </w:rPr>
        <w:t xml:space="preserve"> </w:t>
      </w:r>
    </w:p>
    <w:p w14:paraId="6AC99573" w14:textId="77777777" w:rsidR="007B7158" w:rsidRPr="00801652" w:rsidRDefault="007B7158" w:rsidP="00801652">
      <w:pPr>
        <w:spacing w:line="360" w:lineRule="auto"/>
        <w:rPr>
          <w:rFonts w:ascii="Book Antiqua" w:eastAsia="MS Mincho" w:hAnsi="Book Antiqua" w:cs="Times New Roman"/>
          <w:sz w:val="24"/>
          <w:szCs w:val="24"/>
        </w:rPr>
      </w:pPr>
    </w:p>
    <w:p w14:paraId="489E5646" w14:textId="6371C274" w:rsidR="007B7158" w:rsidRPr="00801652" w:rsidRDefault="007B7158" w:rsidP="00801652">
      <w:pPr>
        <w:spacing w:line="360" w:lineRule="auto"/>
        <w:rPr>
          <w:rFonts w:ascii="Book Antiqua" w:eastAsia="宋体" w:hAnsi="Book Antiqua" w:cs="Times New Roman"/>
          <w:sz w:val="24"/>
          <w:szCs w:val="24"/>
          <w:lang w:eastAsia="zh-CN"/>
        </w:rPr>
      </w:pPr>
      <w:r w:rsidRPr="00801652">
        <w:rPr>
          <w:rFonts w:ascii="Book Antiqua" w:eastAsia="MS Mincho" w:hAnsi="Book Antiqua" w:cs="Times New Roman"/>
          <w:b/>
          <w:sz w:val="24"/>
          <w:szCs w:val="24"/>
        </w:rPr>
        <w:t>Key words</w:t>
      </w:r>
      <w:r w:rsidR="00120B3C" w:rsidRPr="00801652">
        <w:rPr>
          <w:rFonts w:ascii="Book Antiqua" w:eastAsia="宋体" w:hAnsi="Book Antiqua" w:cs="Times New Roman"/>
          <w:b/>
          <w:sz w:val="24"/>
          <w:szCs w:val="24"/>
          <w:lang w:eastAsia="zh-CN"/>
        </w:rPr>
        <w:t>:</w:t>
      </w:r>
      <w:r w:rsidR="00120B3C" w:rsidRPr="00801652">
        <w:rPr>
          <w:rFonts w:ascii="Book Antiqua" w:eastAsia="宋体" w:hAnsi="Book Antiqua" w:cs="Times New Roman"/>
          <w:sz w:val="24"/>
          <w:szCs w:val="24"/>
          <w:lang w:eastAsia="zh-CN"/>
        </w:rPr>
        <w:t xml:space="preserve"> </w:t>
      </w:r>
      <w:r w:rsidR="00120B3C" w:rsidRPr="00801652">
        <w:rPr>
          <w:rFonts w:ascii="Book Antiqua" w:eastAsia="MS Mincho" w:hAnsi="Book Antiqua" w:cs="Times New Roman"/>
          <w:sz w:val="24"/>
          <w:szCs w:val="24"/>
        </w:rPr>
        <w:t>V</w:t>
      </w:r>
      <w:r w:rsidRPr="00801652">
        <w:rPr>
          <w:rFonts w:ascii="Book Antiqua" w:eastAsia="MS Mincho" w:hAnsi="Book Antiqua" w:cs="Times New Roman"/>
          <w:sz w:val="24"/>
          <w:szCs w:val="24"/>
        </w:rPr>
        <w:t>itamin E</w:t>
      </w:r>
      <w:r w:rsidR="00120B3C" w:rsidRPr="00801652">
        <w:rPr>
          <w:rFonts w:ascii="Book Antiqua" w:eastAsia="宋体" w:hAnsi="Book Antiqua" w:cs="Times New Roman"/>
          <w:sz w:val="24"/>
          <w:szCs w:val="24"/>
          <w:lang w:eastAsia="zh-CN"/>
        </w:rPr>
        <w:t>;</w:t>
      </w:r>
      <w:r w:rsidRPr="00801652">
        <w:rPr>
          <w:rFonts w:ascii="Book Antiqua" w:eastAsia="MS Mincho" w:hAnsi="Book Antiqua" w:cs="Times New Roman"/>
          <w:sz w:val="24"/>
          <w:szCs w:val="24"/>
        </w:rPr>
        <w:t xml:space="preserve"> </w:t>
      </w:r>
      <w:r w:rsidR="00120B3C" w:rsidRPr="00801652">
        <w:rPr>
          <w:rFonts w:ascii="Book Antiqua" w:eastAsia="MS Mincho" w:hAnsi="Book Antiqua" w:cs="Times New Roman"/>
          <w:sz w:val="24"/>
          <w:szCs w:val="24"/>
        </w:rPr>
        <w:t>N</w:t>
      </w:r>
      <w:r w:rsidRPr="00801652">
        <w:rPr>
          <w:rFonts w:ascii="Book Antiqua" w:eastAsia="MS Mincho" w:hAnsi="Book Antiqua" w:cs="Times New Roman"/>
          <w:sz w:val="24"/>
          <w:szCs w:val="24"/>
        </w:rPr>
        <w:t>onalcoholic fatty liver disease</w:t>
      </w:r>
      <w:r w:rsidR="00120B3C" w:rsidRPr="00801652">
        <w:rPr>
          <w:rFonts w:ascii="Book Antiqua" w:eastAsia="宋体" w:hAnsi="Book Antiqua" w:cs="Times New Roman"/>
          <w:sz w:val="24"/>
          <w:szCs w:val="24"/>
          <w:lang w:eastAsia="zh-CN"/>
        </w:rPr>
        <w:t>;</w:t>
      </w:r>
      <w:r w:rsidRPr="00801652">
        <w:rPr>
          <w:rFonts w:ascii="Book Antiqua" w:eastAsia="MS Mincho" w:hAnsi="Book Antiqua" w:cs="Times New Roman"/>
          <w:sz w:val="24"/>
          <w:szCs w:val="24"/>
        </w:rPr>
        <w:t xml:space="preserve"> </w:t>
      </w:r>
      <w:r w:rsidR="00120B3C" w:rsidRPr="00801652">
        <w:rPr>
          <w:rFonts w:ascii="Book Antiqua" w:eastAsia="MS Mincho" w:hAnsi="Book Antiqua" w:cs="Times New Roman"/>
          <w:sz w:val="24"/>
          <w:szCs w:val="24"/>
        </w:rPr>
        <w:t>A</w:t>
      </w:r>
      <w:r w:rsidRPr="00801652">
        <w:rPr>
          <w:rFonts w:ascii="Book Antiqua" w:eastAsia="MS Mincho" w:hAnsi="Book Antiqua" w:cs="Times New Roman"/>
          <w:sz w:val="24"/>
          <w:szCs w:val="24"/>
        </w:rPr>
        <w:t>coustic radiation force impulse</w:t>
      </w:r>
      <w:r w:rsidR="00120B3C" w:rsidRPr="00801652">
        <w:rPr>
          <w:rFonts w:ascii="Book Antiqua" w:eastAsia="宋体" w:hAnsi="Book Antiqua" w:cs="Times New Roman"/>
          <w:sz w:val="24"/>
          <w:szCs w:val="24"/>
          <w:lang w:eastAsia="zh-CN"/>
        </w:rPr>
        <w:t>;</w:t>
      </w:r>
      <w:r w:rsidRPr="00801652">
        <w:rPr>
          <w:rFonts w:ascii="Book Antiqua" w:eastAsia="MS Mincho" w:hAnsi="Book Antiqua" w:cs="Times New Roman"/>
          <w:sz w:val="24"/>
          <w:szCs w:val="24"/>
        </w:rPr>
        <w:t xml:space="preserve"> </w:t>
      </w:r>
      <w:proofErr w:type="spellStart"/>
      <w:r w:rsidR="00120B3C" w:rsidRPr="00801652">
        <w:rPr>
          <w:rFonts w:ascii="Book Antiqua" w:eastAsia="MS Mincho" w:hAnsi="Book Antiqua" w:cs="Times New Roman"/>
          <w:sz w:val="24"/>
          <w:szCs w:val="24"/>
        </w:rPr>
        <w:t>P</w:t>
      </w:r>
      <w:r w:rsidRPr="00801652">
        <w:rPr>
          <w:rFonts w:ascii="Book Antiqua" w:eastAsia="MS Mincho" w:hAnsi="Book Antiqua" w:cs="Times New Roman"/>
          <w:sz w:val="24"/>
          <w:szCs w:val="24"/>
        </w:rPr>
        <w:t>atatin</w:t>
      </w:r>
      <w:proofErr w:type="spellEnd"/>
      <w:r w:rsidRPr="00801652">
        <w:rPr>
          <w:rFonts w:ascii="Book Antiqua" w:eastAsia="MS Mincho" w:hAnsi="Book Antiqua" w:cs="Times New Roman"/>
          <w:sz w:val="24"/>
          <w:szCs w:val="24"/>
        </w:rPr>
        <w:t>-like phospholipase domain containing 3</w:t>
      </w:r>
      <w:r w:rsidR="00120B3C" w:rsidRPr="00801652">
        <w:rPr>
          <w:rFonts w:ascii="Book Antiqua" w:eastAsia="宋体" w:hAnsi="Book Antiqua" w:cs="Times New Roman"/>
          <w:sz w:val="24"/>
          <w:szCs w:val="24"/>
          <w:lang w:eastAsia="zh-CN"/>
        </w:rPr>
        <w:t>;</w:t>
      </w:r>
      <w:r w:rsidRPr="00801652">
        <w:rPr>
          <w:rFonts w:ascii="Book Antiqua" w:eastAsia="MS Mincho" w:hAnsi="Book Antiqua" w:cs="Times New Roman"/>
          <w:sz w:val="24"/>
          <w:szCs w:val="24"/>
        </w:rPr>
        <w:t xml:space="preserve"> </w:t>
      </w:r>
      <w:r w:rsidR="00120B3C" w:rsidRPr="00801652">
        <w:rPr>
          <w:rFonts w:ascii="Book Antiqua" w:eastAsia="MS Mincho" w:hAnsi="Book Antiqua" w:cs="Times New Roman"/>
          <w:sz w:val="24"/>
          <w:szCs w:val="24"/>
        </w:rPr>
        <w:t>V</w:t>
      </w:r>
      <w:r w:rsidRPr="00801652">
        <w:rPr>
          <w:rFonts w:ascii="Book Antiqua" w:eastAsia="MS Mincho" w:hAnsi="Book Antiqua" w:cs="Times New Roman"/>
          <w:sz w:val="24"/>
          <w:szCs w:val="24"/>
        </w:rPr>
        <w:t>elocity of shear wave</w:t>
      </w:r>
    </w:p>
    <w:p w14:paraId="7D60A0E1" w14:textId="77777777" w:rsidR="007B7158" w:rsidRPr="00801652" w:rsidRDefault="007B7158" w:rsidP="00801652">
      <w:pPr>
        <w:spacing w:line="360" w:lineRule="auto"/>
        <w:rPr>
          <w:rFonts w:ascii="Book Antiqua" w:eastAsia="宋体" w:hAnsi="Book Antiqua" w:cs="Times New Roman"/>
          <w:sz w:val="24"/>
          <w:szCs w:val="24"/>
          <w:lang w:eastAsia="zh-CN"/>
        </w:rPr>
      </w:pPr>
    </w:p>
    <w:p w14:paraId="1DC9FB88" w14:textId="77777777" w:rsidR="00120B3C" w:rsidRPr="00801652" w:rsidRDefault="00120B3C" w:rsidP="00801652">
      <w:pPr>
        <w:spacing w:line="360" w:lineRule="auto"/>
        <w:rPr>
          <w:rFonts w:ascii="Book Antiqua" w:hAnsi="Book Antiqua" w:cs="Arial"/>
          <w:sz w:val="24"/>
          <w:szCs w:val="24"/>
        </w:rPr>
      </w:pPr>
      <w:proofErr w:type="gramStart"/>
      <w:r w:rsidRPr="00801652">
        <w:rPr>
          <w:rFonts w:ascii="Book Antiqua" w:hAnsi="Book Antiqua"/>
          <w:b/>
          <w:sz w:val="24"/>
          <w:szCs w:val="24"/>
        </w:rPr>
        <w:t xml:space="preserve">© </w:t>
      </w:r>
      <w:r w:rsidRPr="00801652">
        <w:rPr>
          <w:rFonts w:ascii="Book Antiqua" w:hAnsi="Book Antiqua" w:cs="Arial"/>
          <w:b/>
          <w:sz w:val="24"/>
          <w:szCs w:val="24"/>
        </w:rPr>
        <w:t>The Author(s) 2015.</w:t>
      </w:r>
      <w:proofErr w:type="gramEnd"/>
      <w:r w:rsidRPr="00801652">
        <w:rPr>
          <w:rFonts w:ascii="Book Antiqua" w:hAnsi="Book Antiqua" w:cs="Arial"/>
          <w:sz w:val="24"/>
          <w:szCs w:val="24"/>
        </w:rPr>
        <w:t xml:space="preserve"> Published by </w:t>
      </w:r>
      <w:proofErr w:type="spellStart"/>
      <w:r w:rsidRPr="00801652">
        <w:rPr>
          <w:rFonts w:ascii="Book Antiqua" w:hAnsi="Book Antiqua" w:cs="Arial"/>
          <w:sz w:val="24"/>
          <w:szCs w:val="24"/>
        </w:rPr>
        <w:t>Baishideng</w:t>
      </w:r>
      <w:proofErr w:type="spellEnd"/>
      <w:r w:rsidRPr="00801652">
        <w:rPr>
          <w:rFonts w:ascii="Book Antiqua" w:hAnsi="Book Antiqua" w:cs="Arial"/>
          <w:sz w:val="24"/>
          <w:szCs w:val="24"/>
        </w:rPr>
        <w:t xml:space="preserve"> Publishing Group Inc. All rights reserved.</w:t>
      </w:r>
    </w:p>
    <w:p w14:paraId="1E3DD740" w14:textId="77777777" w:rsidR="00120B3C" w:rsidRPr="00801652" w:rsidRDefault="00120B3C" w:rsidP="00801652">
      <w:pPr>
        <w:spacing w:line="360" w:lineRule="auto"/>
        <w:rPr>
          <w:rFonts w:ascii="Book Antiqua" w:eastAsia="宋体" w:hAnsi="Book Antiqua" w:cs="Times New Roman"/>
          <w:sz w:val="24"/>
          <w:szCs w:val="24"/>
          <w:lang w:eastAsia="zh-CN"/>
        </w:rPr>
      </w:pPr>
    </w:p>
    <w:p w14:paraId="10FACE2E" w14:textId="2B17CCD6" w:rsidR="007B7158" w:rsidRPr="00801652" w:rsidRDefault="007B7158" w:rsidP="00801652">
      <w:pPr>
        <w:spacing w:line="360" w:lineRule="auto"/>
        <w:rPr>
          <w:rFonts w:ascii="Book Antiqua" w:eastAsia="宋体" w:hAnsi="Book Antiqua" w:cs="Times New Roman"/>
          <w:sz w:val="24"/>
          <w:szCs w:val="24"/>
          <w:lang w:eastAsia="zh-CN"/>
        </w:rPr>
      </w:pPr>
      <w:r w:rsidRPr="00801652">
        <w:rPr>
          <w:rFonts w:ascii="Book Antiqua" w:eastAsia="MS Mincho" w:hAnsi="Book Antiqua" w:cs="Times New Roman"/>
          <w:b/>
          <w:sz w:val="24"/>
          <w:szCs w:val="24"/>
        </w:rPr>
        <w:t>Core tip</w:t>
      </w:r>
      <w:r w:rsidR="00120B3C" w:rsidRPr="00801652">
        <w:rPr>
          <w:rFonts w:ascii="Book Antiqua" w:eastAsia="宋体" w:hAnsi="Book Antiqua" w:cs="Times New Roman"/>
          <w:b/>
          <w:sz w:val="24"/>
          <w:szCs w:val="24"/>
          <w:lang w:eastAsia="zh-CN"/>
        </w:rPr>
        <w:t>:</w:t>
      </w:r>
      <w:r w:rsidRPr="00801652">
        <w:rPr>
          <w:rFonts w:ascii="Book Antiqua" w:eastAsia="MS Mincho" w:hAnsi="Book Antiqua" w:cs="Times New Roman"/>
          <w:b/>
          <w:sz w:val="24"/>
          <w:szCs w:val="24"/>
        </w:rPr>
        <w:t xml:space="preserve"> </w:t>
      </w:r>
      <w:r w:rsidRPr="00801652">
        <w:rPr>
          <w:rFonts w:ascii="Book Antiqua" w:eastAsia="MS Mincho" w:hAnsi="Book Antiqua" w:cs="Times New Roman"/>
          <w:sz w:val="24"/>
          <w:szCs w:val="24"/>
        </w:rPr>
        <w:t xml:space="preserve">Responses to vitamin E treatment in nonalcoholic fatty liver disease patients were assessed by noninvasive scoring systems of hepatic fibrosis, and liver stiffness (velocity of shear wave) was measured by acoustic radiation force impulse </w:t>
      </w:r>
      <w:proofErr w:type="spellStart"/>
      <w:r w:rsidRPr="00801652">
        <w:rPr>
          <w:rFonts w:ascii="Book Antiqua" w:eastAsia="MS Mincho" w:hAnsi="Book Antiqua" w:cs="Times New Roman"/>
          <w:sz w:val="24"/>
          <w:szCs w:val="24"/>
        </w:rPr>
        <w:t>elastography</w:t>
      </w:r>
      <w:proofErr w:type="spellEnd"/>
      <w:r w:rsidRPr="00801652">
        <w:rPr>
          <w:rFonts w:ascii="Book Antiqua" w:eastAsia="MS Mincho" w:hAnsi="Book Antiqua" w:cs="Times New Roman"/>
          <w:sz w:val="24"/>
          <w:szCs w:val="24"/>
        </w:rPr>
        <w:t xml:space="preserve">. Vitamin E treatment for 1 year improved not only liver enzyme levels but also noninvasive fibrosis scores and liver stiffness. Subsequently, the patients were divided into two groups according to </w:t>
      </w:r>
      <w:proofErr w:type="spellStart"/>
      <w:r w:rsidRPr="00801652">
        <w:rPr>
          <w:rFonts w:ascii="Book Antiqua" w:eastAsia="MS Mincho" w:hAnsi="Book Antiqua" w:cs="Times New Roman"/>
          <w:sz w:val="24"/>
          <w:szCs w:val="24"/>
        </w:rPr>
        <w:t>patatin</w:t>
      </w:r>
      <w:proofErr w:type="spellEnd"/>
      <w:r w:rsidRPr="00801652">
        <w:rPr>
          <w:rFonts w:ascii="Book Antiqua" w:eastAsia="MS Mincho" w:hAnsi="Book Antiqua" w:cs="Times New Roman"/>
          <w:sz w:val="24"/>
          <w:szCs w:val="24"/>
        </w:rPr>
        <w:t xml:space="preserve">-like phospholipase domain containing </w:t>
      </w:r>
      <w:proofErr w:type="gramStart"/>
      <w:r w:rsidRPr="00801652">
        <w:rPr>
          <w:rFonts w:ascii="Book Antiqua" w:eastAsia="MS Mincho" w:hAnsi="Book Antiqua" w:cs="Times New Roman"/>
          <w:sz w:val="24"/>
          <w:szCs w:val="24"/>
        </w:rPr>
        <w:t>3 (</w:t>
      </w:r>
      <w:r w:rsidRPr="00801652">
        <w:rPr>
          <w:rFonts w:ascii="Book Antiqua" w:hAnsi="Book Antiqua"/>
          <w:i/>
          <w:sz w:val="24"/>
          <w:szCs w:val="24"/>
        </w:rPr>
        <w:t>PNPLA3</w:t>
      </w:r>
      <w:r w:rsidRPr="00801652">
        <w:rPr>
          <w:rFonts w:ascii="Book Antiqua" w:eastAsia="MS Mincho" w:hAnsi="Book Antiqua" w:cs="Times New Roman"/>
          <w:sz w:val="24"/>
          <w:szCs w:val="24"/>
        </w:rPr>
        <w:t>) genotype</w:t>
      </w:r>
      <w:proofErr w:type="gramEnd"/>
      <w:r w:rsidRPr="00801652">
        <w:rPr>
          <w:rFonts w:ascii="Book Antiqua" w:eastAsia="MS Mincho" w:hAnsi="Book Antiqua" w:cs="Times New Roman"/>
          <w:sz w:val="24"/>
          <w:szCs w:val="24"/>
        </w:rPr>
        <w:t xml:space="preserve"> (CC/CG or GG) to examine whether either group responded differently to the treatment. The responses were similar between different </w:t>
      </w:r>
      <w:r w:rsidRPr="00801652">
        <w:rPr>
          <w:rFonts w:ascii="Book Antiqua" w:eastAsia="MS Mincho" w:hAnsi="Book Antiqua" w:cs="Times New Roman"/>
          <w:i/>
          <w:sz w:val="24"/>
          <w:szCs w:val="24"/>
        </w:rPr>
        <w:t>PNPLA3</w:t>
      </w:r>
      <w:r w:rsidRPr="00801652">
        <w:rPr>
          <w:rFonts w:ascii="Book Antiqua" w:eastAsia="MS Mincho" w:hAnsi="Book Antiqua" w:cs="Times New Roman"/>
          <w:sz w:val="24"/>
          <w:szCs w:val="24"/>
        </w:rPr>
        <w:t xml:space="preserve"> genotypes. </w:t>
      </w:r>
    </w:p>
    <w:p w14:paraId="37026E85" w14:textId="77777777" w:rsidR="00120B3C" w:rsidRPr="00801652" w:rsidRDefault="00120B3C" w:rsidP="00801652">
      <w:pPr>
        <w:widowControl/>
        <w:spacing w:line="360" w:lineRule="auto"/>
        <w:rPr>
          <w:rFonts w:ascii="Book Antiqua" w:eastAsia="宋体" w:hAnsi="Book Antiqua" w:cs="Times New Roman"/>
          <w:b/>
          <w:i/>
          <w:sz w:val="24"/>
          <w:szCs w:val="24"/>
          <w:lang w:eastAsia="zh-CN"/>
        </w:rPr>
      </w:pPr>
    </w:p>
    <w:p w14:paraId="7356C26C" w14:textId="43355319" w:rsidR="00120B3C" w:rsidRPr="00801652" w:rsidRDefault="00120B3C" w:rsidP="00801652">
      <w:pPr>
        <w:widowControl/>
        <w:spacing w:line="360" w:lineRule="auto"/>
        <w:rPr>
          <w:rFonts w:ascii="Book Antiqua" w:eastAsia="宋体" w:hAnsi="Book Antiqua" w:cs="Times New Roman"/>
          <w:sz w:val="24"/>
          <w:szCs w:val="24"/>
          <w:lang w:eastAsia="zh-CN"/>
        </w:rPr>
      </w:pPr>
      <w:r w:rsidRPr="00801652">
        <w:rPr>
          <w:rFonts w:ascii="Book Antiqua" w:eastAsia="MS Mincho" w:hAnsi="Book Antiqua" w:cs="Times New Roman"/>
          <w:sz w:val="24"/>
          <w:szCs w:val="24"/>
        </w:rPr>
        <w:lastRenderedPageBreak/>
        <w:t>Fukui</w:t>
      </w:r>
      <w:r w:rsidRPr="00801652">
        <w:rPr>
          <w:rFonts w:ascii="Book Antiqua" w:eastAsia="宋体" w:hAnsi="Book Antiqua" w:cs="Times New Roman"/>
          <w:sz w:val="24"/>
          <w:szCs w:val="24"/>
          <w:lang w:eastAsia="zh-CN"/>
        </w:rPr>
        <w:t xml:space="preserve"> A</w:t>
      </w:r>
      <w:r w:rsidRPr="00801652">
        <w:rPr>
          <w:rFonts w:ascii="Book Antiqua" w:eastAsia="MS Mincho" w:hAnsi="Book Antiqua" w:cs="Times New Roman"/>
          <w:sz w:val="24"/>
          <w:szCs w:val="24"/>
        </w:rPr>
        <w:t xml:space="preserve">, </w:t>
      </w:r>
      <w:proofErr w:type="spellStart"/>
      <w:r w:rsidRPr="00801652">
        <w:rPr>
          <w:rFonts w:ascii="Book Antiqua" w:eastAsia="MS Mincho" w:hAnsi="Book Antiqua" w:cs="Times New Roman"/>
          <w:sz w:val="24"/>
          <w:szCs w:val="24"/>
        </w:rPr>
        <w:t>Kawabe</w:t>
      </w:r>
      <w:proofErr w:type="spellEnd"/>
      <w:r w:rsidRPr="00801652">
        <w:rPr>
          <w:rFonts w:ascii="Book Antiqua" w:eastAsia="宋体" w:hAnsi="Book Antiqua" w:cs="Times New Roman"/>
          <w:sz w:val="24"/>
          <w:szCs w:val="24"/>
          <w:lang w:eastAsia="zh-CN"/>
        </w:rPr>
        <w:t xml:space="preserve"> N</w:t>
      </w:r>
      <w:r w:rsidRPr="00801652">
        <w:rPr>
          <w:rFonts w:ascii="Book Antiqua" w:eastAsia="MS Mincho" w:hAnsi="Book Antiqua" w:cs="Times New Roman"/>
          <w:sz w:val="24"/>
          <w:szCs w:val="24"/>
        </w:rPr>
        <w:t>, Hashimoto</w:t>
      </w:r>
      <w:r w:rsidRPr="00801652">
        <w:rPr>
          <w:rFonts w:ascii="Book Antiqua" w:eastAsia="宋体" w:hAnsi="Book Antiqua" w:cs="Times New Roman"/>
          <w:sz w:val="24"/>
          <w:szCs w:val="24"/>
          <w:lang w:eastAsia="zh-CN"/>
        </w:rPr>
        <w:t xml:space="preserve"> S</w:t>
      </w:r>
      <w:r w:rsidRPr="00801652">
        <w:rPr>
          <w:rFonts w:ascii="Book Antiqua" w:eastAsia="MS Mincho" w:hAnsi="Book Antiqua" w:cs="Times New Roman"/>
          <w:sz w:val="24"/>
          <w:szCs w:val="24"/>
        </w:rPr>
        <w:t xml:space="preserve">, </w:t>
      </w:r>
      <w:proofErr w:type="spellStart"/>
      <w:r w:rsidRPr="00801652">
        <w:rPr>
          <w:rFonts w:ascii="Book Antiqua" w:eastAsia="MS Mincho" w:hAnsi="Book Antiqua" w:cs="Times New Roman"/>
          <w:sz w:val="24"/>
          <w:szCs w:val="24"/>
        </w:rPr>
        <w:t>Murao</w:t>
      </w:r>
      <w:proofErr w:type="spellEnd"/>
      <w:r w:rsidRPr="00801652">
        <w:rPr>
          <w:rFonts w:ascii="Book Antiqua" w:eastAsia="宋体" w:hAnsi="Book Antiqua" w:cs="Times New Roman"/>
          <w:sz w:val="24"/>
          <w:szCs w:val="24"/>
          <w:lang w:eastAsia="zh-CN"/>
        </w:rPr>
        <w:t xml:space="preserve"> M</w:t>
      </w:r>
      <w:r w:rsidRPr="00801652">
        <w:rPr>
          <w:rFonts w:ascii="Book Antiqua" w:eastAsia="MS Mincho" w:hAnsi="Book Antiqua" w:cs="Times New Roman"/>
          <w:sz w:val="24"/>
          <w:szCs w:val="24"/>
        </w:rPr>
        <w:t>, Nakano</w:t>
      </w:r>
      <w:r w:rsidRPr="00801652">
        <w:rPr>
          <w:rFonts w:ascii="Book Antiqua" w:eastAsia="宋体" w:hAnsi="Book Antiqua" w:cs="Times New Roman"/>
          <w:sz w:val="24"/>
          <w:szCs w:val="24"/>
          <w:lang w:eastAsia="zh-CN"/>
        </w:rPr>
        <w:t xml:space="preserve"> T</w:t>
      </w:r>
      <w:r w:rsidRPr="00801652">
        <w:rPr>
          <w:rFonts w:ascii="Book Antiqua" w:eastAsia="MS Mincho" w:hAnsi="Book Antiqua" w:cs="Times New Roman"/>
          <w:sz w:val="24"/>
          <w:szCs w:val="24"/>
        </w:rPr>
        <w:t xml:space="preserve">, </w:t>
      </w:r>
      <w:proofErr w:type="spellStart"/>
      <w:r w:rsidRPr="00801652">
        <w:rPr>
          <w:rFonts w:ascii="Book Antiqua" w:eastAsia="MS Mincho" w:hAnsi="Book Antiqua" w:cs="Times New Roman"/>
          <w:sz w:val="24"/>
          <w:szCs w:val="24"/>
        </w:rPr>
        <w:t>Shimazaki</w:t>
      </w:r>
      <w:proofErr w:type="spellEnd"/>
      <w:r w:rsidRPr="00801652">
        <w:rPr>
          <w:rFonts w:ascii="Book Antiqua" w:eastAsia="宋体" w:hAnsi="Book Antiqua" w:cs="Times New Roman"/>
          <w:sz w:val="24"/>
          <w:szCs w:val="24"/>
          <w:lang w:eastAsia="zh-CN"/>
        </w:rPr>
        <w:t xml:space="preserve"> H</w:t>
      </w:r>
      <w:r w:rsidRPr="00801652">
        <w:rPr>
          <w:rFonts w:ascii="Book Antiqua" w:eastAsia="MS Mincho" w:hAnsi="Book Antiqua" w:cs="Times New Roman"/>
          <w:sz w:val="24"/>
          <w:szCs w:val="24"/>
        </w:rPr>
        <w:t xml:space="preserve">, </w:t>
      </w:r>
      <w:proofErr w:type="spellStart"/>
      <w:r w:rsidRPr="00801652">
        <w:rPr>
          <w:rFonts w:ascii="Book Antiqua" w:eastAsia="MS Mincho" w:hAnsi="Book Antiqua" w:cs="Times New Roman"/>
          <w:sz w:val="24"/>
          <w:szCs w:val="24"/>
        </w:rPr>
        <w:t>Kan</w:t>
      </w:r>
      <w:proofErr w:type="spellEnd"/>
      <w:r w:rsidRPr="00801652">
        <w:rPr>
          <w:rFonts w:ascii="Book Antiqua" w:eastAsia="宋体" w:hAnsi="Book Antiqua" w:cs="Times New Roman"/>
          <w:sz w:val="24"/>
          <w:szCs w:val="24"/>
          <w:lang w:eastAsia="zh-CN"/>
        </w:rPr>
        <w:t xml:space="preserve"> T</w:t>
      </w:r>
      <w:r w:rsidRPr="00801652">
        <w:rPr>
          <w:rFonts w:ascii="Book Antiqua" w:eastAsia="MS Mincho" w:hAnsi="Book Antiqua" w:cs="Times New Roman"/>
          <w:sz w:val="24"/>
          <w:szCs w:val="24"/>
        </w:rPr>
        <w:t xml:space="preserve">, </w:t>
      </w:r>
      <w:proofErr w:type="spellStart"/>
      <w:r w:rsidRPr="00801652">
        <w:rPr>
          <w:rFonts w:ascii="Book Antiqua" w:eastAsia="MS Mincho" w:hAnsi="Book Antiqua" w:cs="Times New Roman"/>
          <w:sz w:val="24"/>
          <w:szCs w:val="24"/>
        </w:rPr>
        <w:t>Nakaoka</w:t>
      </w:r>
      <w:proofErr w:type="spellEnd"/>
      <w:r w:rsidRPr="00801652">
        <w:rPr>
          <w:rFonts w:ascii="Book Antiqua" w:eastAsia="宋体" w:hAnsi="Book Antiqua" w:cs="Times New Roman"/>
          <w:sz w:val="24"/>
          <w:szCs w:val="24"/>
          <w:lang w:eastAsia="zh-CN"/>
        </w:rPr>
        <w:t xml:space="preserve"> K</w:t>
      </w:r>
      <w:r w:rsidRPr="00801652">
        <w:rPr>
          <w:rFonts w:ascii="Book Antiqua" w:eastAsia="MS Mincho" w:hAnsi="Book Antiqua" w:cs="Times New Roman"/>
          <w:sz w:val="24"/>
          <w:szCs w:val="24"/>
        </w:rPr>
        <w:t>,</w:t>
      </w:r>
      <w:r w:rsidRPr="00801652">
        <w:rPr>
          <w:rFonts w:ascii="Book Antiqua" w:hAnsi="Book Antiqua"/>
          <w:sz w:val="24"/>
          <w:szCs w:val="24"/>
        </w:rPr>
        <w:t xml:space="preserve"> </w:t>
      </w:r>
      <w:r w:rsidRPr="00801652">
        <w:rPr>
          <w:rFonts w:ascii="Book Antiqua" w:eastAsia="MS Mincho" w:hAnsi="Book Antiqua" w:cs="Times New Roman"/>
          <w:sz w:val="24"/>
          <w:szCs w:val="24"/>
        </w:rPr>
        <w:t>Ohki</w:t>
      </w:r>
      <w:r w:rsidRPr="00801652">
        <w:rPr>
          <w:rFonts w:ascii="Book Antiqua" w:eastAsia="宋体" w:hAnsi="Book Antiqua" w:cs="Times New Roman"/>
          <w:sz w:val="24"/>
          <w:szCs w:val="24"/>
          <w:lang w:eastAsia="zh-CN"/>
        </w:rPr>
        <w:t xml:space="preserve"> M</w:t>
      </w:r>
      <w:r w:rsidRPr="00801652">
        <w:rPr>
          <w:rFonts w:ascii="Book Antiqua" w:eastAsia="MS Mincho" w:hAnsi="Book Antiqua" w:cs="Times New Roman"/>
          <w:sz w:val="24"/>
          <w:szCs w:val="24"/>
        </w:rPr>
        <w:t xml:space="preserve">, </w:t>
      </w:r>
      <w:proofErr w:type="spellStart"/>
      <w:r w:rsidRPr="00801652">
        <w:rPr>
          <w:rFonts w:ascii="Book Antiqua" w:eastAsia="MS Mincho" w:hAnsi="Book Antiqua" w:cs="Times New Roman"/>
          <w:sz w:val="24"/>
          <w:szCs w:val="24"/>
        </w:rPr>
        <w:t>Takagawa</w:t>
      </w:r>
      <w:proofErr w:type="spellEnd"/>
      <w:r w:rsidRPr="00801652">
        <w:rPr>
          <w:rFonts w:ascii="Book Antiqua" w:eastAsia="宋体" w:hAnsi="Book Antiqua" w:cs="Times New Roman"/>
          <w:sz w:val="24"/>
          <w:szCs w:val="24"/>
          <w:lang w:eastAsia="zh-CN"/>
        </w:rPr>
        <w:t xml:space="preserve"> Y</w:t>
      </w:r>
      <w:r w:rsidRPr="00801652">
        <w:rPr>
          <w:rFonts w:ascii="Book Antiqua" w:eastAsia="MS Mincho" w:hAnsi="Book Antiqua" w:cs="Times New Roman"/>
          <w:sz w:val="24"/>
          <w:szCs w:val="24"/>
        </w:rPr>
        <w:t xml:space="preserve">, </w:t>
      </w:r>
      <w:proofErr w:type="spellStart"/>
      <w:r w:rsidRPr="00801652">
        <w:rPr>
          <w:rFonts w:ascii="Book Antiqua" w:eastAsia="MS Mincho" w:hAnsi="Book Antiqua" w:cs="Times New Roman"/>
          <w:sz w:val="24"/>
          <w:szCs w:val="24"/>
        </w:rPr>
        <w:t>Takamura</w:t>
      </w:r>
      <w:proofErr w:type="spellEnd"/>
      <w:r w:rsidRPr="00801652">
        <w:rPr>
          <w:rFonts w:ascii="Book Antiqua" w:eastAsia="宋体" w:hAnsi="Book Antiqua" w:cs="Times New Roman"/>
          <w:sz w:val="24"/>
          <w:szCs w:val="24"/>
          <w:lang w:eastAsia="zh-CN"/>
        </w:rPr>
        <w:t xml:space="preserve"> T</w:t>
      </w:r>
      <w:r w:rsidRPr="00801652">
        <w:rPr>
          <w:rFonts w:ascii="Book Antiqua" w:eastAsia="MS Mincho" w:hAnsi="Book Antiqua" w:cs="Times New Roman"/>
          <w:sz w:val="24"/>
          <w:szCs w:val="24"/>
        </w:rPr>
        <w:t>, Kamei</w:t>
      </w:r>
      <w:r w:rsidRPr="00801652">
        <w:rPr>
          <w:rFonts w:ascii="Book Antiqua" w:eastAsia="宋体" w:hAnsi="Book Antiqua" w:cs="Times New Roman"/>
          <w:sz w:val="24"/>
          <w:szCs w:val="24"/>
          <w:lang w:eastAsia="zh-CN"/>
        </w:rPr>
        <w:t xml:space="preserve"> H</w:t>
      </w:r>
      <w:r w:rsidRPr="00801652">
        <w:rPr>
          <w:rFonts w:ascii="Book Antiqua" w:eastAsia="MS Mincho" w:hAnsi="Book Antiqua" w:cs="Times New Roman"/>
          <w:sz w:val="24"/>
          <w:szCs w:val="24"/>
        </w:rPr>
        <w:t>, Yoshioka</w:t>
      </w:r>
      <w:r w:rsidRPr="00801652">
        <w:rPr>
          <w:rFonts w:ascii="Book Antiqua" w:eastAsia="宋体" w:hAnsi="Book Antiqua" w:cs="Times New Roman"/>
          <w:sz w:val="24"/>
          <w:szCs w:val="24"/>
          <w:lang w:eastAsia="zh-CN"/>
        </w:rPr>
        <w:t xml:space="preserve"> K.</w:t>
      </w:r>
      <w:r w:rsidRPr="00801652">
        <w:rPr>
          <w:rFonts w:ascii="Book Antiqua" w:hAnsi="Book Antiqua"/>
          <w:sz w:val="24"/>
          <w:szCs w:val="24"/>
        </w:rPr>
        <w:t xml:space="preserve"> Vitamin E reduces liver stiffness in nonalcoholic fatty liver disease</w:t>
      </w:r>
      <w:r w:rsidRPr="00801652">
        <w:rPr>
          <w:rFonts w:ascii="Book Antiqua" w:eastAsia="宋体" w:hAnsi="Book Antiqua"/>
          <w:sz w:val="24"/>
          <w:szCs w:val="24"/>
          <w:lang w:eastAsia="zh-CN"/>
        </w:rPr>
        <w:t xml:space="preserve">. </w:t>
      </w:r>
      <w:r w:rsidRPr="00801652">
        <w:rPr>
          <w:rFonts w:ascii="Book Antiqua" w:hAnsi="Book Antiqua"/>
          <w:i/>
          <w:iCs/>
          <w:sz w:val="24"/>
          <w:szCs w:val="24"/>
        </w:rPr>
        <w:t xml:space="preserve">World J </w:t>
      </w:r>
      <w:proofErr w:type="spellStart"/>
      <w:r w:rsidRPr="00801652">
        <w:rPr>
          <w:rFonts w:ascii="Book Antiqua" w:hAnsi="Book Antiqua"/>
          <w:i/>
          <w:iCs/>
          <w:sz w:val="24"/>
          <w:szCs w:val="24"/>
        </w:rPr>
        <w:t>Hepatol</w:t>
      </w:r>
      <w:proofErr w:type="spellEnd"/>
      <w:r w:rsidRPr="00801652">
        <w:rPr>
          <w:rFonts w:ascii="Book Antiqua" w:eastAsia="宋体" w:hAnsi="Book Antiqua"/>
          <w:i/>
          <w:iCs/>
          <w:sz w:val="24"/>
          <w:szCs w:val="24"/>
          <w:lang w:eastAsia="zh-CN"/>
        </w:rPr>
        <w:t xml:space="preserve"> </w:t>
      </w:r>
      <w:r w:rsidRPr="00801652">
        <w:rPr>
          <w:rFonts w:ascii="Book Antiqua" w:eastAsia="宋体" w:hAnsi="Book Antiqua"/>
          <w:iCs/>
          <w:sz w:val="24"/>
          <w:szCs w:val="24"/>
          <w:lang w:eastAsia="zh-CN"/>
        </w:rPr>
        <w:t xml:space="preserve">2015; </w:t>
      </w:r>
      <w:proofErr w:type="gramStart"/>
      <w:r w:rsidRPr="00801652">
        <w:rPr>
          <w:rFonts w:ascii="Book Antiqua" w:eastAsia="宋体" w:hAnsi="Book Antiqua"/>
          <w:iCs/>
          <w:sz w:val="24"/>
          <w:szCs w:val="24"/>
          <w:lang w:eastAsia="zh-CN"/>
        </w:rPr>
        <w:t>In</w:t>
      </w:r>
      <w:proofErr w:type="gramEnd"/>
      <w:r w:rsidRPr="00801652">
        <w:rPr>
          <w:rFonts w:ascii="Book Antiqua" w:eastAsia="宋体" w:hAnsi="Book Antiqua"/>
          <w:iCs/>
          <w:sz w:val="24"/>
          <w:szCs w:val="24"/>
          <w:lang w:eastAsia="zh-CN"/>
        </w:rPr>
        <w:t xml:space="preserve"> press</w:t>
      </w:r>
    </w:p>
    <w:p w14:paraId="32561A92" w14:textId="77777777" w:rsidR="00120B3C" w:rsidRPr="00801652" w:rsidRDefault="00120B3C" w:rsidP="00801652">
      <w:pPr>
        <w:spacing w:line="360" w:lineRule="auto"/>
        <w:rPr>
          <w:rFonts w:ascii="Book Antiqua" w:eastAsia="宋体" w:hAnsi="Book Antiqua" w:cs="Times New Roman"/>
          <w:b/>
          <w:sz w:val="24"/>
          <w:szCs w:val="24"/>
          <w:lang w:eastAsia="zh-CN"/>
        </w:rPr>
      </w:pPr>
    </w:p>
    <w:p w14:paraId="00C47D54" w14:textId="0C54650F" w:rsidR="007B7158" w:rsidRPr="00801652" w:rsidRDefault="007B7158" w:rsidP="00801652">
      <w:pPr>
        <w:widowControl/>
        <w:tabs>
          <w:tab w:val="left" w:pos="6541"/>
        </w:tabs>
        <w:spacing w:line="360" w:lineRule="auto"/>
        <w:rPr>
          <w:rFonts w:ascii="Book Antiqua" w:eastAsia="MS Mincho" w:hAnsi="Book Antiqua" w:cs="Times New Roman"/>
          <w:b/>
          <w:i/>
          <w:sz w:val="24"/>
          <w:szCs w:val="24"/>
        </w:rPr>
      </w:pPr>
      <w:r w:rsidRPr="00801652">
        <w:rPr>
          <w:rFonts w:ascii="Book Antiqua" w:eastAsia="MS Mincho" w:hAnsi="Book Antiqua" w:cs="Times New Roman"/>
          <w:b/>
          <w:i/>
          <w:sz w:val="24"/>
          <w:szCs w:val="24"/>
        </w:rPr>
        <w:br w:type="page"/>
      </w:r>
    </w:p>
    <w:p w14:paraId="0D089EFD" w14:textId="77777777" w:rsidR="007B7158" w:rsidRPr="00801652" w:rsidRDefault="007B7158" w:rsidP="00801652">
      <w:pPr>
        <w:spacing w:line="360" w:lineRule="auto"/>
        <w:rPr>
          <w:rFonts w:ascii="Book Antiqua" w:eastAsia="MS Mincho" w:hAnsi="Book Antiqua" w:cs="Times New Roman"/>
          <w:b/>
          <w:sz w:val="24"/>
          <w:szCs w:val="24"/>
        </w:rPr>
      </w:pPr>
      <w:r w:rsidRPr="00801652">
        <w:rPr>
          <w:rFonts w:ascii="Book Antiqua" w:eastAsia="MS Mincho" w:hAnsi="Book Antiqua" w:cs="Times New Roman"/>
          <w:b/>
          <w:sz w:val="24"/>
          <w:szCs w:val="24"/>
        </w:rPr>
        <w:lastRenderedPageBreak/>
        <w:t>INTRODUCTION</w:t>
      </w:r>
    </w:p>
    <w:p w14:paraId="1EC80E7B" w14:textId="77777777" w:rsidR="007B7158" w:rsidRPr="00801652" w:rsidRDefault="007B7158" w:rsidP="00801652">
      <w:pPr>
        <w:spacing w:line="360" w:lineRule="auto"/>
        <w:rPr>
          <w:rFonts w:ascii="Book Antiqua" w:eastAsia="MS Mincho" w:hAnsi="Book Antiqua" w:cs="Times New Roman"/>
          <w:sz w:val="24"/>
          <w:szCs w:val="24"/>
        </w:rPr>
      </w:pPr>
      <w:r w:rsidRPr="00801652">
        <w:rPr>
          <w:rFonts w:ascii="Book Antiqua" w:eastAsia="MS Mincho" w:hAnsi="Book Antiqua" w:cs="Times New Roman"/>
          <w:sz w:val="24"/>
          <w:szCs w:val="24"/>
        </w:rPr>
        <w:t xml:space="preserve">Nonalcoholic fatty liver disease (NAFLD) is a common liver </w:t>
      </w:r>
      <w:proofErr w:type="gramStart"/>
      <w:r w:rsidRPr="00801652">
        <w:rPr>
          <w:rFonts w:ascii="Book Antiqua" w:eastAsia="MS Mincho" w:hAnsi="Book Antiqua" w:cs="Times New Roman"/>
          <w:sz w:val="24"/>
          <w:szCs w:val="24"/>
        </w:rPr>
        <w:t>disease</w:t>
      </w:r>
      <w:r w:rsidRPr="00801652">
        <w:rPr>
          <w:rFonts w:ascii="Book Antiqua" w:eastAsia="MS Mincho" w:hAnsi="Book Antiqua" w:cs="Times New Roman"/>
          <w:noProof/>
          <w:sz w:val="24"/>
          <w:szCs w:val="24"/>
          <w:vertAlign w:val="superscript"/>
        </w:rPr>
        <w:t>[</w:t>
      </w:r>
      <w:proofErr w:type="gramEnd"/>
      <w:r w:rsidRPr="00801652">
        <w:rPr>
          <w:rFonts w:ascii="Book Antiqua" w:eastAsia="MS Mincho" w:hAnsi="Book Antiqua" w:cs="Times New Roman"/>
          <w:noProof/>
          <w:sz w:val="24"/>
          <w:szCs w:val="24"/>
          <w:vertAlign w:val="superscript"/>
        </w:rPr>
        <w:t>1]</w:t>
      </w:r>
      <w:r w:rsidRPr="00801652">
        <w:rPr>
          <w:rFonts w:ascii="Book Antiqua" w:eastAsia="MS Mincho" w:hAnsi="Book Antiqua" w:cs="Times New Roman"/>
          <w:sz w:val="24"/>
          <w:szCs w:val="24"/>
        </w:rPr>
        <w:t xml:space="preserve">, and nonalcoholic steatohepatitis (NASH) characterized by steatosis with </w:t>
      </w:r>
      <w:proofErr w:type="spellStart"/>
      <w:r w:rsidRPr="00801652">
        <w:rPr>
          <w:rFonts w:ascii="Book Antiqua" w:eastAsia="MS Mincho" w:hAnsi="Book Antiqua" w:cs="Times New Roman"/>
          <w:sz w:val="24"/>
          <w:szCs w:val="24"/>
        </w:rPr>
        <w:t>necroinflammation</w:t>
      </w:r>
      <w:proofErr w:type="spellEnd"/>
      <w:r w:rsidRPr="00801652">
        <w:rPr>
          <w:rFonts w:ascii="Book Antiqua" w:eastAsia="MS Mincho" w:hAnsi="Book Antiqua" w:cs="Times New Roman"/>
          <w:sz w:val="24"/>
          <w:szCs w:val="24"/>
        </w:rPr>
        <w:t xml:space="preserve"> and eventual fibrosis</w:t>
      </w:r>
      <w:r w:rsidRPr="00801652">
        <w:rPr>
          <w:rFonts w:ascii="Book Antiqua" w:eastAsia="MS Mincho" w:hAnsi="Book Antiqua" w:cs="Times New Roman"/>
          <w:noProof/>
          <w:sz w:val="24"/>
          <w:szCs w:val="24"/>
          <w:vertAlign w:val="superscript"/>
        </w:rPr>
        <w:t>[2]</w:t>
      </w:r>
      <w:r w:rsidRPr="00801652">
        <w:rPr>
          <w:rFonts w:ascii="Book Antiqua" w:eastAsia="MS Mincho" w:hAnsi="Book Antiqua" w:cs="Times New Roman"/>
          <w:sz w:val="24"/>
          <w:szCs w:val="24"/>
        </w:rPr>
        <w:t xml:space="preserve"> can lead to end-stage cirrhosis and hepatocellular carcinoma</w:t>
      </w:r>
      <w:r w:rsidRPr="00801652">
        <w:rPr>
          <w:rFonts w:ascii="Book Antiqua" w:eastAsia="MS Mincho" w:hAnsi="Book Antiqua" w:cs="Times New Roman"/>
          <w:noProof/>
          <w:sz w:val="24"/>
          <w:szCs w:val="24"/>
          <w:vertAlign w:val="superscript"/>
        </w:rPr>
        <w:t>[3]</w:t>
      </w:r>
      <w:r w:rsidRPr="00801652">
        <w:rPr>
          <w:rFonts w:ascii="Book Antiqua" w:eastAsia="MS Mincho" w:hAnsi="Book Antiqua" w:cs="Times New Roman"/>
          <w:sz w:val="24"/>
          <w:szCs w:val="24"/>
        </w:rPr>
        <w:t>.</w:t>
      </w:r>
    </w:p>
    <w:p w14:paraId="7BE036FF" w14:textId="77777777" w:rsidR="007B7158" w:rsidRPr="00801652" w:rsidRDefault="007B7158" w:rsidP="00084F03">
      <w:pPr>
        <w:spacing w:line="360" w:lineRule="auto"/>
        <w:ind w:firstLineChars="100" w:firstLine="240"/>
        <w:rPr>
          <w:rFonts w:ascii="Book Antiqua" w:eastAsia="MS Mincho" w:hAnsi="Book Antiqua" w:cs="Times New Roman"/>
          <w:sz w:val="24"/>
          <w:szCs w:val="24"/>
        </w:rPr>
      </w:pPr>
      <w:r w:rsidRPr="00801652">
        <w:rPr>
          <w:rFonts w:ascii="Book Antiqua" w:eastAsia="MS Mincho" w:hAnsi="Book Antiqua" w:cs="Times New Roman"/>
          <w:sz w:val="24"/>
          <w:szCs w:val="24"/>
        </w:rPr>
        <w:t xml:space="preserve">Although there are no generally approved treatments for NASH, several treatment options have demonstrated efficacy in various clinical trials. </w:t>
      </w:r>
      <w:proofErr w:type="gramStart"/>
      <w:r w:rsidRPr="00801652">
        <w:rPr>
          <w:rFonts w:ascii="Book Antiqua" w:eastAsia="MS Mincho" w:hAnsi="Book Antiqua" w:cs="Times New Roman"/>
          <w:sz w:val="24"/>
          <w:szCs w:val="24"/>
        </w:rPr>
        <w:t>Statins</w:t>
      </w:r>
      <w:r w:rsidRPr="00801652">
        <w:rPr>
          <w:rFonts w:ascii="Book Antiqua" w:eastAsia="MS Mincho" w:hAnsi="Book Antiqua" w:cs="Times New Roman"/>
          <w:noProof/>
          <w:sz w:val="24"/>
          <w:szCs w:val="24"/>
          <w:vertAlign w:val="superscript"/>
        </w:rPr>
        <w:t>[</w:t>
      </w:r>
      <w:proofErr w:type="gramEnd"/>
      <w:r w:rsidRPr="00801652">
        <w:rPr>
          <w:rFonts w:ascii="Book Antiqua" w:eastAsia="MS Mincho" w:hAnsi="Book Antiqua" w:cs="Times New Roman"/>
          <w:noProof/>
          <w:sz w:val="24"/>
          <w:szCs w:val="24"/>
          <w:vertAlign w:val="superscript"/>
        </w:rPr>
        <w:t>4-7]</w:t>
      </w:r>
      <w:r w:rsidRPr="00801652">
        <w:rPr>
          <w:rFonts w:ascii="Book Antiqua" w:eastAsia="MS Mincho" w:hAnsi="Book Antiqua" w:cs="Times New Roman"/>
          <w:sz w:val="24"/>
          <w:szCs w:val="24"/>
        </w:rPr>
        <w:t xml:space="preserve">, insulin sensitizers such as </w:t>
      </w:r>
      <w:proofErr w:type="spellStart"/>
      <w:r w:rsidRPr="00801652">
        <w:rPr>
          <w:rFonts w:ascii="Book Antiqua" w:eastAsia="MS Mincho" w:hAnsi="Book Antiqua" w:cs="Times New Roman"/>
          <w:sz w:val="24"/>
          <w:szCs w:val="24"/>
        </w:rPr>
        <w:t>thiazolidinediones</w:t>
      </w:r>
      <w:proofErr w:type="spellEnd"/>
      <w:r w:rsidRPr="00801652">
        <w:rPr>
          <w:rFonts w:ascii="Book Antiqua" w:eastAsia="MS Mincho" w:hAnsi="Book Antiqua" w:cs="Times New Roman"/>
          <w:noProof/>
          <w:sz w:val="24"/>
          <w:szCs w:val="24"/>
          <w:vertAlign w:val="superscript"/>
        </w:rPr>
        <w:t>[8,9]</w:t>
      </w:r>
      <w:r w:rsidRPr="00801652">
        <w:rPr>
          <w:rFonts w:ascii="Book Antiqua" w:eastAsia="MS Mincho" w:hAnsi="Book Antiqua" w:cs="Times New Roman"/>
          <w:sz w:val="24"/>
          <w:szCs w:val="24"/>
        </w:rPr>
        <w:t>, and metformin</w:t>
      </w:r>
      <w:r w:rsidRPr="00801652">
        <w:rPr>
          <w:rFonts w:ascii="Book Antiqua" w:eastAsia="MS Mincho" w:hAnsi="Book Antiqua" w:cs="Times New Roman"/>
          <w:noProof/>
          <w:sz w:val="24"/>
          <w:szCs w:val="24"/>
          <w:vertAlign w:val="superscript"/>
        </w:rPr>
        <w:t>[10]</w:t>
      </w:r>
      <w:r w:rsidRPr="00801652">
        <w:rPr>
          <w:rFonts w:ascii="Book Antiqua" w:eastAsia="MS Mincho" w:hAnsi="Book Antiqua" w:cs="Times New Roman"/>
          <w:sz w:val="24"/>
          <w:szCs w:val="24"/>
        </w:rPr>
        <w:t xml:space="preserve"> are effective for the treatment of NAFLD</w:t>
      </w:r>
      <w:r w:rsidRPr="00801652">
        <w:rPr>
          <w:rFonts w:ascii="Book Antiqua" w:eastAsia="MS Mincho" w:hAnsi="Book Antiqua" w:cs="Times New Roman"/>
          <w:noProof/>
          <w:sz w:val="24"/>
          <w:szCs w:val="24"/>
          <w:vertAlign w:val="superscript"/>
        </w:rPr>
        <w:t>[11]</w:t>
      </w:r>
      <w:r w:rsidRPr="00801652">
        <w:rPr>
          <w:rFonts w:ascii="Book Antiqua" w:eastAsia="MS Mincho" w:hAnsi="Book Antiqua" w:cs="Times New Roman"/>
          <w:sz w:val="24"/>
          <w:szCs w:val="24"/>
        </w:rPr>
        <w:t xml:space="preserve">. Oxidative stress plays a central role in the transition from simple steatosis to </w:t>
      </w:r>
      <w:proofErr w:type="gramStart"/>
      <w:r w:rsidRPr="00801652">
        <w:rPr>
          <w:rFonts w:ascii="Book Antiqua" w:eastAsia="MS Mincho" w:hAnsi="Book Antiqua" w:cs="Times New Roman"/>
          <w:sz w:val="24"/>
          <w:szCs w:val="24"/>
        </w:rPr>
        <w:t>NASH</w:t>
      </w:r>
      <w:r w:rsidRPr="00801652">
        <w:rPr>
          <w:rFonts w:ascii="Book Antiqua" w:eastAsia="MS Mincho" w:hAnsi="Book Antiqua" w:cs="Times New Roman"/>
          <w:noProof/>
          <w:sz w:val="24"/>
          <w:szCs w:val="24"/>
          <w:vertAlign w:val="superscript"/>
        </w:rPr>
        <w:t>[</w:t>
      </w:r>
      <w:proofErr w:type="gramEnd"/>
      <w:r w:rsidRPr="00801652">
        <w:rPr>
          <w:rFonts w:ascii="Book Antiqua" w:eastAsia="MS Mincho" w:hAnsi="Book Antiqua" w:cs="Times New Roman"/>
          <w:noProof/>
          <w:sz w:val="24"/>
          <w:szCs w:val="24"/>
          <w:vertAlign w:val="superscript"/>
        </w:rPr>
        <w:t>12]</w:t>
      </w:r>
      <w:r w:rsidRPr="00801652">
        <w:rPr>
          <w:rFonts w:ascii="Book Antiqua" w:eastAsia="MS Mincho" w:hAnsi="Book Antiqua" w:cs="Times New Roman"/>
          <w:sz w:val="24"/>
          <w:szCs w:val="24"/>
        </w:rPr>
        <w:t xml:space="preserve">. An effective therapeutic strategy is to target reduction in oxidative stress using, for example, administration of vitamin E. A recent trial has provided substantial evidence for the previously suggested efficacy of vitamin E in inducing histological improvement of </w:t>
      </w:r>
      <w:proofErr w:type="gramStart"/>
      <w:r w:rsidRPr="00801652">
        <w:rPr>
          <w:rFonts w:ascii="Book Antiqua" w:eastAsia="MS Mincho" w:hAnsi="Book Antiqua" w:cs="Times New Roman"/>
          <w:sz w:val="24"/>
          <w:szCs w:val="24"/>
        </w:rPr>
        <w:t>NASH</w:t>
      </w:r>
      <w:r w:rsidRPr="00801652">
        <w:rPr>
          <w:rFonts w:ascii="Book Antiqua" w:eastAsia="MS Mincho" w:hAnsi="Book Antiqua" w:cs="Times New Roman"/>
          <w:noProof/>
          <w:sz w:val="24"/>
          <w:szCs w:val="24"/>
          <w:vertAlign w:val="superscript"/>
        </w:rPr>
        <w:t>[</w:t>
      </w:r>
      <w:proofErr w:type="gramEnd"/>
      <w:r w:rsidRPr="00801652">
        <w:rPr>
          <w:rFonts w:ascii="Book Antiqua" w:eastAsia="MS Mincho" w:hAnsi="Book Antiqua" w:cs="Times New Roman"/>
          <w:noProof/>
          <w:sz w:val="24"/>
          <w:szCs w:val="24"/>
          <w:vertAlign w:val="superscript"/>
        </w:rPr>
        <w:t>13]</w:t>
      </w:r>
      <w:r w:rsidRPr="00801652">
        <w:rPr>
          <w:rFonts w:ascii="Book Antiqua" w:eastAsia="MS Mincho" w:hAnsi="Book Antiqua" w:cs="Times New Roman"/>
          <w:sz w:val="24"/>
          <w:szCs w:val="24"/>
        </w:rPr>
        <w:t>.</w:t>
      </w:r>
    </w:p>
    <w:p w14:paraId="63AAC092" w14:textId="77777777" w:rsidR="007B7158" w:rsidRPr="00801652" w:rsidRDefault="007B7158" w:rsidP="00084F03">
      <w:pPr>
        <w:spacing w:line="360" w:lineRule="auto"/>
        <w:ind w:firstLineChars="100" w:firstLine="240"/>
        <w:rPr>
          <w:rFonts w:ascii="Book Antiqua" w:eastAsia="MS Mincho" w:hAnsi="Book Antiqua" w:cs="Times New Roman"/>
          <w:sz w:val="24"/>
          <w:szCs w:val="24"/>
        </w:rPr>
      </w:pPr>
      <w:r w:rsidRPr="00801652">
        <w:rPr>
          <w:rFonts w:ascii="Book Antiqua" w:eastAsia="MS Mincho" w:hAnsi="Book Antiqua" w:cs="Times New Roman"/>
          <w:sz w:val="24"/>
          <w:szCs w:val="24"/>
        </w:rPr>
        <w:t xml:space="preserve">Evaluation of liver fibrosis is essential in chronic liver diseases because the prognosis of the diseases and the treatment decisions often depend on fibrosis. Liver biopsy is still considered the gold standard for liver fibrosis assessment, despite being an invasive method and not completely risk </w:t>
      </w:r>
      <w:proofErr w:type="gramStart"/>
      <w:r w:rsidRPr="00801652">
        <w:rPr>
          <w:rFonts w:ascii="Book Antiqua" w:eastAsia="MS Mincho" w:hAnsi="Book Antiqua" w:cs="Times New Roman"/>
          <w:sz w:val="24"/>
          <w:szCs w:val="24"/>
        </w:rPr>
        <w:t>free</w:t>
      </w:r>
      <w:r w:rsidRPr="00801652">
        <w:rPr>
          <w:rFonts w:ascii="Book Antiqua" w:eastAsia="MS Mincho" w:hAnsi="Book Antiqua" w:cs="Times New Roman"/>
          <w:noProof/>
          <w:sz w:val="24"/>
          <w:szCs w:val="24"/>
          <w:vertAlign w:val="superscript"/>
        </w:rPr>
        <w:t>[</w:t>
      </w:r>
      <w:proofErr w:type="gramEnd"/>
      <w:r w:rsidRPr="00801652">
        <w:rPr>
          <w:rFonts w:ascii="Book Antiqua" w:eastAsia="MS Mincho" w:hAnsi="Book Antiqua" w:cs="Times New Roman"/>
          <w:noProof/>
          <w:sz w:val="24"/>
          <w:szCs w:val="24"/>
          <w:vertAlign w:val="superscript"/>
        </w:rPr>
        <w:t>14]</w:t>
      </w:r>
      <w:r w:rsidRPr="00801652">
        <w:rPr>
          <w:rFonts w:ascii="Book Antiqua" w:eastAsia="MS Mincho" w:hAnsi="Book Antiqua" w:cs="Times New Roman"/>
          <w:sz w:val="24"/>
          <w:szCs w:val="24"/>
        </w:rPr>
        <w:t xml:space="preserve">. In recent years, noninvasive methods, aimed at replacing liver biopsy, have been developed for the evaluation of liver fibrosis. Development of noninvasive tools will enable monitoring of the disease progression and response to therapy. Velocity of shear wave (Vs) measured by acoustic radiation force impulse (ARFI) has been reported to be a good method for assessing the stage of liver </w:t>
      </w:r>
      <w:proofErr w:type="gramStart"/>
      <w:r w:rsidRPr="00801652">
        <w:rPr>
          <w:rFonts w:ascii="Book Antiqua" w:eastAsia="MS Mincho" w:hAnsi="Book Antiqua" w:cs="Times New Roman"/>
          <w:sz w:val="24"/>
          <w:szCs w:val="24"/>
        </w:rPr>
        <w:t>fibrosis</w:t>
      </w:r>
      <w:r w:rsidRPr="00801652">
        <w:rPr>
          <w:rFonts w:ascii="Book Antiqua" w:eastAsia="MS Mincho" w:hAnsi="Book Antiqua" w:cs="Times New Roman"/>
          <w:noProof/>
          <w:sz w:val="24"/>
          <w:szCs w:val="24"/>
          <w:vertAlign w:val="superscript"/>
        </w:rPr>
        <w:t>[</w:t>
      </w:r>
      <w:proofErr w:type="gramEnd"/>
      <w:r w:rsidRPr="00801652">
        <w:rPr>
          <w:rFonts w:ascii="Book Antiqua" w:eastAsia="MS Mincho" w:hAnsi="Book Antiqua" w:cs="Times New Roman"/>
          <w:noProof/>
          <w:sz w:val="24"/>
          <w:szCs w:val="24"/>
          <w:vertAlign w:val="superscript"/>
        </w:rPr>
        <w:t>15,16]</w:t>
      </w:r>
      <w:r w:rsidRPr="00801652">
        <w:rPr>
          <w:rFonts w:ascii="Book Antiqua" w:eastAsia="MS Mincho" w:hAnsi="Book Antiqua" w:cs="Times New Roman"/>
          <w:sz w:val="24"/>
          <w:szCs w:val="24"/>
        </w:rPr>
        <w:t xml:space="preserve">. Vs has been reported to be useful in diagnosing </w:t>
      </w:r>
      <w:proofErr w:type="gramStart"/>
      <w:r w:rsidRPr="00801652">
        <w:rPr>
          <w:rFonts w:ascii="Book Antiqua" w:eastAsia="MS Mincho" w:hAnsi="Book Antiqua" w:cs="Times New Roman"/>
          <w:sz w:val="24"/>
          <w:szCs w:val="24"/>
        </w:rPr>
        <w:t>NAFLD</w:t>
      </w:r>
      <w:r w:rsidRPr="00801652">
        <w:rPr>
          <w:rFonts w:ascii="Book Antiqua" w:eastAsia="MS Mincho" w:hAnsi="Book Antiqua" w:cs="Times New Roman"/>
          <w:noProof/>
          <w:sz w:val="24"/>
          <w:szCs w:val="24"/>
          <w:vertAlign w:val="superscript"/>
        </w:rPr>
        <w:t>[</w:t>
      </w:r>
      <w:proofErr w:type="gramEnd"/>
      <w:r w:rsidRPr="00801652">
        <w:rPr>
          <w:rFonts w:ascii="Book Antiqua" w:eastAsia="MS Mincho" w:hAnsi="Book Antiqua" w:cs="Times New Roman"/>
          <w:noProof/>
          <w:sz w:val="24"/>
          <w:szCs w:val="24"/>
          <w:vertAlign w:val="superscript"/>
        </w:rPr>
        <w:t>17-19]</w:t>
      </w:r>
      <w:r w:rsidRPr="00801652">
        <w:rPr>
          <w:rFonts w:ascii="Book Antiqua" w:eastAsia="MS Mincho" w:hAnsi="Book Antiqua" w:cs="Times New Roman"/>
          <w:sz w:val="24"/>
          <w:szCs w:val="24"/>
        </w:rPr>
        <w:t>.</w:t>
      </w:r>
    </w:p>
    <w:p w14:paraId="28AA80E0" w14:textId="77777777" w:rsidR="007B7158" w:rsidRPr="00801652" w:rsidRDefault="007B7158" w:rsidP="00084F03">
      <w:pPr>
        <w:spacing w:line="360" w:lineRule="auto"/>
        <w:ind w:firstLineChars="100" w:firstLine="240"/>
        <w:rPr>
          <w:rFonts w:ascii="Book Antiqua" w:eastAsia="MS Mincho" w:hAnsi="Book Antiqua" w:cs="Times New Roman"/>
          <w:sz w:val="24"/>
          <w:szCs w:val="24"/>
        </w:rPr>
      </w:pPr>
      <w:r w:rsidRPr="00801652">
        <w:rPr>
          <w:rFonts w:ascii="Book Antiqua" w:eastAsia="MS Mincho" w:hAnsi="Book Antiqua" w:cs="Times New Roman"/>
          <w:sz w:val="24"/>
          <w:szCs w:val="24"/>
        </w:rPr>
        <w:lastRenderedPageBreak/>
        <w:t xml:space="preserve">The single-nucleotide polymorphism rs738409 (C &gt; G) in the </w:t>
      </w:r>
      <w:proofErr w:type="spellStart"/>
      <w:r w:rsidRPr="00801652">
        <w:rPr>
          <w:rFonts w:ascii="Book Antiqua" w:eastAsia="MS Mincho" w:hAnsi="Book Antiqua" w:cs="Times New Roman"/>
          <w:sz w:val="24"/>
          <w:szCs w:val="24"/>
        </w:rPr>
        <w:t>patatin</w:t>
      </w:r>
      <w:proofErr w:type="spellEnd"/>
      <w:r w:rsidRPr="00801652">
        <w:rPr>
          <w:rFonts w:ascii="Book Antiqua" w:eastAsia="MS Mincho" w:hAnsi="Book Antiqua" w:cs="Times New Roman"/>
          <w:sz w:val="24"/>
          <w:szCs w:val="24"/>
        </w:rPr>
        <w:t>-like phospholipase domain containing 3 (</w:t>
      </w:r>
      <w:r w:rsidRPr="00801652">
        <w:rPr>
          <w:rFonts w:ascii="Book Antiqua" w:hAnsi="Book Antiqua"/>
          <w:i/>
          <w:sz w:val="24"/>
          <w:szCs w:val="24"/>
        </w:rPr>
        <w:t>PNPLA3</w:t>
      </w:r>
      <w:r w:rsidRPr="00801652">
        <w:rPr>
          <w:rFonts w:ascii="Book Antiqua" w:eastAsia="MS Mincho" w:hAnsi="Book Antiqua" w:cs="Times New Roman"/>
          <w:sz w:val="24"/>
          <w:szCs w:val="24"/>
        </w:rPr>
        <w:t xml:space="preserve">) was strongly associated with increased hepatic fat levels and with hepatic inflammation in NAFLD </w:t>
      </w:r>
      <w:proofErr w:type="gramStart"/>
      <w:r w:rsidRPr="00801652">
        <w:rPr>
          <w:rFonts w:ascii="Book Antiqua" w:eastAsia="MS Mincho" w:hAnsi="Book Antiqua" w:cs="Times New Roman"/>
          <w:sz w:val="24"/>
          <w:szCs w:val="24"/>
        </w:rPr>
        <w:t>patients</w:t>
      </w:r>
      <w:r w:rsidRPr="00801652">
        <w:rPr>
          <w:rFonts w:ascii="Book Antiqua" w:eastAsia="MS Mincho" w:hAnsi="Book Antiqua" w:cs="Times New Roman"/>
          <w:noProof/>
          <w:sz w:val="24"/>
          <w:szCs w:val="24"/>
          <w:vertAlign w:val="superscript"/>
        </w:rPr>
        <w:t>[</w:t>
      </w:r>
      <w:proofErr w:type="gramEnd"/>
      <w:r w:rsidRPr="00801652">
        <w:rPr>
          <w:rFonts w:ascii="Book Antiqua" w:eastAsia="MS Mincho" w:hAnsi="Book Antiqua" w:cs="Times New Roman"/>
          <w:noProof/>
          <w:sz w:val="24"/>
          <w:szCs w:val="24"/>
          <w:vertAlign w:val="superscript"/>
        </w:rPr>
        <w:t>20-23]</w:t>
      </w:r>
      <w:r w:rsidRPr="00801652">
        <w:rPr>
          <w:rFonts w:ascii="Book Antiqua" w:eastAsia="MS Mincho" w:hAnsi="Book Antiqua" w:cs="Times New Roman"/>
          <w:sz w:val="24"/>
          <w:szCs w:val="24"/>
        </w:rPr>
        <w:t xml:space="preserve">. </w:t>
      </w:r>
      <w:r w:rsidRPr="00801652">
        <w:rPr>
          <w:rFonts w:ascii="Book Antiqua" w:hAnsi="Book Antiqua"/>
          <w:sz w:val="24"/>
          <w:szCs w:val="24"/>
        </w:rPr>
        <w:t xml:space="preserve">However, the effect of the </w:t>
      </w:r>
      <w:r w:rsidRPr="00801652">
        <w:rPr>
          <w:rFonts w:ascii="Book Antiqua" w:hAnsi="Book Antiqua"/>
          <w:i/>
          <w:sz w:val="24"/>
          <w:szCs w:val="24"/>
        </w:rPr>
        <w:t>PNPLA3</w:t>
      </w:r>
      <w:r w:rsidRPr="00801652">
        <w:rPr>
          <w:rFonts w:ascii="Book Antiqua" w:eastAsia="MS Mincho" w:hAnsi="Book Antiqua" w:cs="Times New Roman"/>
          <w:sz w:val="24"/>
          <w:szCs w:val="24"/>
        </w:rPr>
        <w:t xml:space="preserve"> polymorphisms on the response to treatment has not been reported.</w:t>
      </w:r>
    </w:p>
    <w:p w14:paraId="301ED111" w14:textId="77777777" w:rsidR="007B7158" w:rsidRPr="00801652" w:rsidRDefault="007B7158" w:rsidP="00084F03">
      <w:pPr>
        <w:spacing w:line="360" w:lineRule="auto"/>
        <w:ind w:firstLineChars="100" w:firstLine="240"/>
        <w:rPr>
          <w:rFonts w:ascii="Book Antiqua" w:eastAsia="MS Mincho" w:hAnsi="Book Antiqua" w:cs="Times New Roman"/>
          <w:sz w:val="24"/>
          <w:szCs w:val="24"/>
        </w:rPr>
      </w:pPr>
      <w:r w:rsidRPr="00801652">
        <w:rPr>
          <w:rFonts w:ascii="Book Antiqua" w:eastAsia="MS Mincho" w:hAnsi="Book Antiqua" w:cs="Times New Roman"/>
          <w:sz w:val="24"/>
          <w:szCs w:val="24"/>
        </w:rPr>
        <w:t xml:space="preserve">The aims of this study were to evaluate the efficacy of vitamin E treatment for NAFLD by noninvasive methods and to assess the </w:t>
      </w:r>
      <w:r w:rsidRPr="00801652">
        <w:rPr>
          <w:rFonts w:ascii="Book Antiqua" w:hAnsi="Book Antiqua"/>
          <w:sz w:val="24"/>
          <w:szCs w:val="24"/>
        </w:rPr>
        <w:t xml:space="preserve">association between the treatment response and the </w:t>
      </w:r>
      <w:r w:rsidRPr="00801652">
        <w:rPr>
          <w:rFonts w:ascii="Book Antiqua" w:hAnsi="Book Antiqua"/>
          <w:i/>
          <w:sz w:val="24"/>
          <w:szCs w:val="24"/>
        </w:rPr>
        <w:t>PNPLA3</w:t>
      </w:r>
      <w:r w:rsidRPr="00801652">
        <w:rPr>
          <w:rFonts w:ascii="Book Antiqua" w:hAnsi="Book Antiqua"/>
          <w:sz w:val="24"/>
          <w:szCs w:val="24"/>
        </w:rPr>
        <w:t xml:space="preserve"> polymorphism present</w:t>
      </w:r>
      <w:r w:rsidRPr="00801652">
        <w:rPr>
          <w:rFonts w:ascii="Book Antiqua" w:eastAsia="MS Mincho" w:hAnsi="Book Antiqua" w:cs="Times New Roman"/>
          <w:sz w:val="24"/>
          <w:szCs w:val="24"/>
        </w:rPr>
        <w:t xml:space="preserve">. </w:t>
      </w:r>
    </w:p>
    <w:p w14:paraId="29473BCA" w14:textId="77777777" w:rsidR="007B7158" w:rsidRPr="00801652" w:rsidRDefault="007B7158" w:rsidP="00801652">
      <w:pPr>
        <w:spacing w:line="360" w:lineRule="auto"/>
        <w:rPr>
          <w:rFonts w:ascii="Book Antiqua" w:hAnsi="Book Antiqua"/>
          <w:sz w:val="24"/>
          <w:szCs w:val="24"/>
        </w:rPr>
      </w:pPr>
    </w:p>
    <w:p w14:paraId="2CCD7A38" w14:textId="77777777" w:rsidR="007B7158" w:rsidRPr="00801652" w:rsidRDefault="007B7158" w:rsidP="00801652">
      <w:pPr>
        <w:spacing w:line="360" w:lineRule="auto"/>
        <w:rPr>
          <w:rFonts w:ascii="Book Antiqua" w:eastAsia="MS Mincho" w:hAnsi="Book Antiqua" w:cs="Times New Roman"/>
          <w:b/>
          <w:sz w:val="24"/>
          <w:szCs w:val="24"/>
        </w:rPr>
      </w:pPr>
      <w:r w:rsidRPr="00801652">
        <w:rPr>
          <w:rFonts w:ascii="Book Antiqua" w:eastAsia="MS Mincho" w:hAnsi="Book Antiqua" w:cs="Times New Roman"/>
          <w:b/>
          <w:sz w:val="24"/>
          <w:szCs w:val="24"/>
        </w:rPr>
        <w:t>MATERIALS AND METHODS</w:t>
      </w:r>
    </w:p>
    <w:p w14:paraId="61D674E8" w14:textId="77777777" w:rsidR="007B7158" w:rsidRPr="00801652" w:rsidRDefault="007B7158" w:rsidP="00801652">
      <w:pPr>
        <w:spacing w:line="360" w:lineRule="auto"/>
        <w:rPr>
          <w:rFonts w:ascii="Book Antiqua" w:eastAsia="MS Mincho" w:hAnsi="Book Antiqua" w:cs="Times New Roman"/>
          <w:b/>
          <w:i/>
          <w:sz w:val="24"/>
          <w:szCs w:val="24"/>
        </w:rPr>
      </w:pPr>
      <w:r w:rsidRPr="00801652">
        <w:rPr>
          <w:rFonts w:ascii="Book Antiqua" w:eastAsia="MS Mincho" w:hAnsi="Book Antiqua" w:cs="Times New Roman"/>
          <w:b/>
          <w:i/>
          <w:sz w:val="24"/>
          <w:szCs w:val="24"/>
        </w:rPr>
        <w:t xml:space="preserve">Patients </w:t>
      </w:r>
    </w:p>
    <w:p w14:paraId="7B4FDBD1" w14:textId="462066FC" w:rsidR="007B7158" w:rsidRPr="00801652" w:rsidRDefault="007B7158" w:rsidP="00801652">
      <w:pPr>
        <w:spacing w:line="360" w:lineRule="auto"/>
        <w:rPr>
          <w:rFonts w:ascii="Book Antiqua" w:eastAsia="MS Mincho" w:hAnsi="Book Antiqua" w:cs="Times New Roman"/>
          <w:sz w:val="24"/>
          <w:szCs w:val="24"/>
        </w:rPr>
      </w:pPr>
      <w:r w:rsidRPr="00801652">
        <w:rPr>
          <w:rFonts w:ascii="Book Antiqua" w:eastAsia="MS Mincho" w:hAnsi="Book Antiqua" w:cs="Times New Roman"/>
          <w:sz w:val="24"/>
          <w:szCs w:val="24"/>
        </w:rPr>
        <w:t>Vitamin E was administered for &gt;</w:t>
      </w:r>
      <w:r w:rsidR="00084F03">
        <w:rPr>
          <w:rFonts w:ascii="Book Antiqua" w:eastAsia="宋体" w:hAnsi="Book Antiqua" w:cs="Times New Roman" w:hint="eastAsia"/>
          <w:sz w:val="24"/>
          <w:szCs w:val="24"/>
          <w:lang w:eastAsia="zh-CN"/>
        </w:rPr>
        <w:t xml:space="preserve"> </w:t>
      </w:r>
      <w:r w:rsidRPr="00801652">
        <w:rPr>
          <w:rFonts w:ascii="Book Antiqua" w:eastAsia="MS Mincho" w:hAnsi="Book Antiqua" w:cs="Times New Roman"/>
          <w:sz w:val="24"/>
          <w:szCs w:val="24"/>
        </w:rPr>
        <w:t xml:space="preserve">1 year to 38 patients with NAFLD </w:t>
      </w:r>
      <w:r w:rsidR="002F77C1" w:rsidRPr="00801652">
        <w:rPr>
          <w:rFonts w:ascii="Book Antiqua" w:eastAsia="MS Mincho" w:hAnsi="Book Antiqua" w:cs="Times New Roman"/>
          <w:sz w:val="24"/>
          <w:szCs w:val="24"/>
        </w:rPr>
        <w:t xml:space="preserve">as treatments for </w:t>
      </w:r>
      <w:r w:rsidRPr="00801652">
        <w:rPr>
          <w:rFonts w:ascii="Book Antiqua" w:eastAsia="MS Mincho" w:hAnsi="Book Antiqua" w:cs="Times New Roman"/>
          <w:sz w:val="24"/>
          <w:szCs w:val="24"/>
        </w:rPr>
        <w:t xml:space="preserve">atherosclerosis, diabetic retinopathy, or prevention of lipid peroxidation from January 2011 to July 2015. The patients showed no improvement in aminotransferase levels following lifestyle modification such as dietary modification and exercise before beginning vitamin E treatment. Their clinical data were retrospectively studied (Table 1). </w:t>
      </w:r>
      <w:r w:rsidR="00E87D80" w:rsidRPr="00801652">
        <w:rPr>
          <w:rFonts w:ascii="Book Antiqua" w:eastAsia="MS Mincho" w:hAnsi="Book Antiqua" w:cs="Times New Roman"/>
          <w:sz w:val="24"/>
          <w:szCs w:val="24"/>
        </w:rPr>
        <w:t xml:space="preserve">The diagnosis of NAFLD was confirmed by liver biopsy in 10 patients, by ultrasonic examination in 23 patients, and by presence of cirrhosis with no obvious etiology and with metabolic risk factors such as obesity and metabolic syndrome in 5 </w:t>
      </w:r>
      <w:proofErr w:type="gramStart"/>
      <w:r w:rsidR="00E87D80" w:rsidRPr="00801652">
        <w:rPr>
          <w:rFonts w:ascii="Book Antiqua" w:eastAsia="MS Mincho" w:hAnsi="Book Antiqua" w:cs="Times New Roman"/>
          <w:sz w:val="24"/>
          <w:szCs w:val="24"/>
        </w:rPr>
        <w:t>patients</w:t>
      </w:r>
      <w:r w:rsidR="00E87D80" w:rsidRPr="00801652">
        <w:rPr>
          <w:rFonts w:ascii="Book Antiqua" w:eastAsia="MS Mincho" w:hAnsi="Book Antiqua" w:cs="Times New Roman"/>
          <w:noProof/>
          <w:sz w:val="24"/>
          <w:szCs w:val="24"/>
          <w:vertAlign w:val="superscript"/>
        </w:rPr>
        <w:t>[</w:t>
      </w:r>
      <w:proofErr w:type="gramEnd"/>
      <w:r w:rsidR="00E87D80" w:rsidRPr="00801652">
        <w:rPr>
          <w:rFonts w:ascii="Book Antiqua" w:eastAsia="MS Mincho" w:hAnsi="Book Antiqua" w:cs="Times New Roman"/>
          <w:noProof/>
          <w:sz w:val="24"/>
          <w:szCs w:val="24"/>
          <w:vertAlign w:val="superscript"/>
        </w:rPr>
        <w:t>11]</w:t>
      </w:r>
      <w:r w:rsidR="00E87D80" w:rsidRPr="00801652">
        <w:rPr>
          <w:rFonts w:ascii="Book Antiqua" w:eastAsia="MS Mincho" w:hAnsi="Book Antiqua" w:cs="Times New Roman"/>
          <w:sz w:val="24"/>
          <w:szCs w:val="24"/>
        </w:rPr>
        <w:t>.</w:t>
      </w:r>
      <w:r w:rsidRPr="00801652">
        <w:rPr>
          <w:rFonts w:ascii="Book Antiqua" w:eastAsia="MS Mincho" w:hAnsi="Book Antiqua" w:cs="Times New Roman"/>
          <w:sz w:val="24"/>
          <w:szCs w:val="24"/>
        </w:rPr>
        <w:t xml:space="preserve"> None of the patients consumed &gt;</w:t>
      </w:r>
      <w:r w:rsidR="00084F03">
        <w:rPr>
          <w:rFonts w:ascii="Book Antiqua" w:eastAsia="宋体" w:hAnsi="Book Antiqua" w:cs="Times New Roman" w:hint="eastAsia"/>
          <w:sz w:val="24"/>
          <w:szCs w:val="24"/>
          <w:lang w:eastAsia="zh-CN"/>
        </w:rPr>
        <w:t xml:space="preserve"> </w:t>
      </w:r>
      <w:r w:rsidRPr="00801652">
        <w:rPr>
          <w:rFonts w:ascii="Book Antiqua" w:eastAsia="MS Mincho" w:hAnsi="Book Antiqua" w:cs="Times New Roman"/>
          <w:sz w:val="24"/>
          <w:szCs w:val="24"/>
        </w:rPr>
        <w:t xml:space="preserve">40 g of alcohol per day. The patients who increased the dose of or started other medicines for NAFLD, such as pioglitazone, metformin, </w:t>
      </w:r>
      <w:proofErr w:type="spellStart"/>
      <w:r w:rsidRPr="00801652">
        <w:rPr>
          <w:rFonts w:ascii="Book Antiqua" w:eastAsia="MS Mincho" w:hAnsi="Book Antiqua" w:cs="Times New Roman"/>
          <w:sz w:val="24"/>
          <w:szCs w:val="24"/>
        </w:rPr>
        <w:t>ursodeoxycholic</w:t>
      </w:r>
      <w:proofErr w:type="spellEnd"/>
      <w:r w:rsidRPr="00801652">
        <w:rPr>
          <w:rFonts w:ascii="Book Antiqua" w:eastAsia="MS Mincho" w:hAnsi="Book Antiqua" w:cs="Times New Roman"/>
          <w:sz w:val="24"/>
          <w:szCs w:val="24"/>
        </w:rPr>
        <w:t xml:space="preserve"> acid, statins, ezetimibe, or angiotensin 2 receptor antagonist, during the study period were excluded from </w:t>
      </w:r>
      <w:r w:rsidRPr="00801652">
        <w:rPr>
          <w:rFonts w:ascii="Book Antiqua" w:eastAsia="MS Mincho" w:hAnsi="Book Antiqua" w:cs="Times New Roman"/>
          <w:sz w:val="24"/>
          <w:szCs w:val="24"/>
        </w:rPr>
        <w:lastRenderedPageBreak/>
        <w:t xml:space="preserve">this study. </w:t>
      </w:r>
    </w:p>
    <w:p w14:paraId="41B0E493" w14:textId="77777777" w:rsidR="007B7158" w:rsidRPr="00801652" w:rsidRDefault="007B7158" w:rsidP="00801652">
      <w:pPr>
        <w:spacing w:line="360" w:lineRule="auto"/>
        <w:rPr>
          <w:rFonts w:ascii="Book Antiqua" w:eastAsia="MS Mincho" w:hAnsi="Book Antiqua" w:cs="Times New Roman"/>
          <w:b/>
          <w:i/>
          <w:sz w:val="24"/>
          <w:szCs w:val="24"/>
        </w:rPr>
      </w:pPr>
    </w:p>
    <w:p w14:paraId="3A3DBAC9" w14:textId="77777777" w:rsidR="007B7158" w:rsidRPr="00801652" w:rsidRDefault="007B7158" w:rsidP="00801652">
      <w:pPr>
        <w:spacing w:line="360" w:lineRule="auto"/>
        <w:rPr>
          <w:rFonts w:ascii="Book Antiqua" w:eastAsia="MS Mincho" w:hAnsi="Book Antiqua" w:cs="Times New Roman"/>
          <w:b/>
          <w:i/>
          <w:sz w:val="24"/>
          <w:szCs w:val="24"/>
        </w:rPr>
      </w:pPr>
      <w:r w:rsidRPr="00801652">
        <w:rPr>
          <w:rFonts w:ascii="Book Antiqua" w:eastAsia="MS Mincho" w:hAnsi="Book Antiqua" w:cs="Times New Roman"/>
          <w:b/>
          <w:i/>
          <w:sz w:val="24"/>
          <w:szCs w:val="24"/>
        </w:rPr>
        <w:t xml:space="preserve">Vitamin E administration </w:t>
      </w:r>
    </w:p>
    <w:p w14:paraId="6D33939F" w14:textId="641B9A27" w:rsidR="007B7158" w:rsidRPr="00801652" w:rsidRDefault="00AE14BE" w:rsidP="00801652">
      <w:pPr>
        <w:spacing w:line="360" w:lineRule="auto"/>
        <w:rPr>
          <w:rFonts w:ascii="Book Antiqua" w:eastAsia="MS Mincho" w:hAnsi="Book Antiqua" w:cs="Times New Roman"/>
          <w:sz w:val="24"/>
          <w:szCs w:val="24"/>
        </w:rPr>
      </w:pPr>
      <w:r w:rsidRPr="00801652">
        <w:rPr>
          <w:rFonts w:ascii="Book Antiqua" w:eastAsia="MS Mincho" w:hAnsi="Book Antiqua" w:cs="Times New Roman"/>
          <w:sz w:val="24"/>
          <w:szCs w:val="24"/>
        </w:rPr>
        <w:t>The total doses of 150, 300 or 600 mg vitamin E were orally given into 3 administrations per day after each meal for &gt;</w:t>
      </w:r>
      <w:r w:rsidR="00084F03">
        <w:rPr>
          <w:rFonts w:ascii="Book Antiqua" w:eastAsia="宋体" w:hAnsi="Book Antiqua" w:cs="Times New Roman" w:hint="eastAsia"/>
          <w:sz w:val="24"/>
          <w:szCs w:val="24"/>
          <w:lang w:eastAsia="zh-CN"/>
        </w:rPr>
        <w:t xml:space="preserve"> </w:t>
      </w:r>
      <w:r w:rsidRPr="00801652">
        <w:rPr>
          <w:rFonts w:ascii="Book Antiqua" w:eastAsia="MS Mincho" w:hAnsi="Book Antiqua" w:cs="Times New Roman"/>
          <w:sz w:val="24"/>
          <w:szCs w:val="24"/>
        </w:rPr>
        <w:t>1 year</w:t>
      </w:r>
      <w:r w:rsidR="007B7158" w:rsidRPr="00801652">
        <w:rPr>
          <w:rFonts w:ascii="Book Antiqua" w:eastAsia="MS Mincho" w:hAnsi="Book Antiqua" w:cs="Times New Roman"/>
          <w:sz w:val="24"/>
          <w:szCs w:val="24"/>
        </w:rPr>
        <w:t xml:space="preserve">: 150 mg for 2 patients, 300 mg for 4 patients, or 600 mg for 32 patients (100 mg is equivalent to 100 IU; Eisai Pharmaceutical Co., Tokyo, Japan). In the American Association for the Study of Liver Diseases (AASLD) practice guideline, vitamin E was recommended to be administered to nondiabetic adults with biopsy-proven NASH at a daily dose of 800 </w:t>
      </w:r>
      <w:proofErr w:type="gramStart"/>
      <w:r w:rsidR="007B7158" w:rsidRPr="00801652">
        <w:rPr>
          <w:rFonts w:ascii="Book Antiqua" w:eastAsia="MS Mincho" w:hAnsi="Book Antiqua" w:cs="Times New Roman"/>
          <w:sz w:val="24"/>
          <w:szCs w:val="24"/>
        </w:rPr>
        <w:t>IU</w:t>
      </w:r>
      <w:r w:rsidR="007B7158" w:rsidRPr="00801652">
        <w:rPr>
          <w:rFonts w:ascii="Book Antiqua" w:eastAsia="MS Mincho" w:hAnsi="Book Antiqua" w:cs="Times New Roman"/>
          <w:noProof/>
          <w:sz w:val="24"/>
          <w:szCs w:val="24"/>
          <w:vertAlign w:val="superscript"/>
        </w:rPr>
        <w:t>[</w:t>
      </w:r>
      <w:proofErr w:type="gramEnd"/>
      <w:r w:rsidR="007B7158" w:rsidRPr="00801652">
        <w:rPr>
          <w:rFonts w:ascii="Book Antiqua" w:eastAsia="MS Mincho" w:hAnsi="Book Antiqua" w:cs="Times New Roman"/>
          <w:noProof/>
          <w:sz w:val="24"/>
          <w:szCs w:val="24"/>
          <w:vertAlign w:val="superscript"/>
        </w:rPr>
        <w:t>11]</w:t>
      </w:r>
      <w:r w:rsidR="007B7158" w:rsidRPr="00801652">
        <w:rPr>
          <w:rFonts w:ascii="Book Antiqua" w:eastAsia="MS Mincho" w:hAnsi="Book Antiqua" w:cs="Times New Roman"/>
          <w:sz w:val="24"/>
          <w:szCs w:val="24"/>
        </w:rPr>
        <w:t xml:space="preserve">. </w:t>
      </w:r>
      <w:r w:rsidR="00FA6805" w:rsidRPr="00801652">
        <w:rPr>
          <w:rFonts w:ascii="Book Antiqua" w:eastAsia="MS Mincho" w:hAnsi="Book Antiqua" w:cs="Times New Roman"/>
          <w:sz w:val="24"/>
          <w:szCs w:val="24"/>
        </w:rPr>
        <w:t>However, the dosage of vitamin E accepted by health insurance in Japan is 150-300 mg for atherosclerosis or diabetic retinopathy, and 300-600 mg for prevention of lipid peroxidation</w:t>
      </w:r>
      <w:r w:rsidR="004D0025" w:rsidRPr="00801652">
        <w:rPr>
          <w:rFonts w:ascii="Book Antiqua" w:eastAsia="MS Mincho" w:hAnsi="Book Antiqua" w:cs="Times New Roman"/>
          <w:sz w:val="24"/>
          <w:szCs w:val="24"/>
        </w:rPr>
        <w:t>.</w:t>
      </w:r>
      <w:r w:rsidR="00031D9B" w:rsidRPr="00801652">
        <w:rPr>
          <w:rFonts w:ascii="Book Antiqua" w:hAnsi="Book Antiqua"/>
          <w:sz w:val="24"/>
          <w:szCs w:val="24"/>
        </w:rPr>
        <w:t xml:space="preserve"> </w:t>
      </w:r>
    </w:p>
    <w:p w14:paraId="6EB33C76" w14:textId="77777777" w:rsidR="007B7158" w:rsidRPr="00801652" w:rsidRDefault="007B7158" w:rsidP="00801652">
      <w:pPr>
        <w:spacing w:line="360" w:lineRule="auto"/>
        <w:rPr>
          <w:rFonts w:ascii="Book Antiqua" w:eastAsia="MS Mincho" w:hAnsi="Book Antiqua" w:cs="Times New Roman"/>
          <w:b/>
          <w:i/>
          <w:sz w:val="24"/>
          <w:szCs w:val="24"/>
        </w:rPr>
      </w:pPr>
    </w:p>
    <w:p w14:paraId="6D2364E3" w14:textId="77777777" w:rsidR="007B7158" w:rsidRPr="00801652" w:rsidRDefault="007B7158" w:rsidP="00801652">
      <w:pPr>
        <w:spacing w:line="360" w:lineRule="auto"/>
        <w:rPr>
          <w:rFonts w:ascii="Book Antiqua" w:eastAsia="MS Mincho" w:hAnsi="Book Antiqua" w:cs="Times New Roman"/>
          <w:b/>
          <w:i/>
          <w:sz w:val="24"/>
          <w:szCs w:val="24"/>
        </w:rPr>
      </w:pPr>
      <w:r w:rsidRPr="00801652">
        <w:rPr>
          <w:rFonts w:ascii="Book Antiqua" w:eastAsia="MS Mincho" w:hAnsi="Book Antiqua" w:cs="Times New Roman"/>
          <w:b/>
          <w:i/>
          <w:sz w:val="24"/>
          <w:szCs w:val="24"/>
        </w:rPr>
        <w:t>Laboratory data and noninvasive scoring systems</w:t>
      </w:r>
    </w:p>
    <w:p w14:paraId="01E25992" w14:textId="11F5A463" w:rsidR="007B7158" w:rsidRPr="00801652" w:rsidRDefault="007B7158" w:rsidP="00801652">
      <w:pPr>
        <w:spacing w:line="360" w:lineRule="auto"/>
        <w:rPr>
          <w:rFonts w:ascii="Book Antiqua" w:eastAsia="MS Mincho" w:hAnsi="Book Antiqua" w:cs="Times New Roman"/>
          <w:sz w:val="24"/>
          <w:szCs w:val="24"/>
        </w:rPr>
      </w:pPr>
      <w:r w:rsidRPr="00801652">
        <w:rPr>
          <w:rFonts w:ascii="Book Antiqua" w:eastAsia="MS Mincho" w:hAnsi="Book Antiqua" w:cs="Times New Roman"/>
          <w:sz w:val="24"/>
          <w:szCs w:val="24"/>
        </w:rPr>
        <w:t xml:space="preserve">Laboratory data were collected at three time points: at baseline (beginning of vitamin E administration), 6 and 12 </w:t>
      </w:r>
      <w:proofErr w:type="spellStart"/>
      <w:proofErr w:type="gramStart"/>
      <w:r w:rsidRPr="00801652">
        <w:rPr>
          <w:rFonts w:ascii="Book Antiqua" w:eastAsia="MS Mincho" w:hAnsi="Book Antiqua" w:cs="Times New Roman"/>
          <w:sz w:val="24"/>
          <w:szCs w:val="24"/>
        </w:rPr>
        <w:t>mo</w:t>
      </w:r>
      <w:proofErr w:type="spellEnd"/>
      <w:proofErr w:type="gramEnd"/>
      <w:r w:rsidRPr="00801652">
        <w:rPr>
          <w:rFonts w:ascii="Book Antiqua" w:eastAsia="MS Mincho" w:hAnsi="Book Antiqua" w:cs="Times New Roman"/>
          <w:sz w:val="24"/>
          <w:szCs w:val="24"/>
        </w:rPr>
        <w:t xml:space="preserve"> after baseline. Two noninvasive scoring systems of hepatic fibrosis, the fibrosis-4 (FIB-4) index and the aspartate aminotransferase-to-platelet index (APRI), were calculated from the measurements using the originally reported formulas</w:t>
      </w:r>
      <w:r w:rsidRPr="00801652">
        <w:rPr>
          <w:rFonts w:ascii="Book Antiqua" w:eastAsia="MS Mincho" w:hAnsi="Book Antiqua" w:cs="Times New Roman"/>
          <w:noProof/>
          <w:sz w:val="24"/>
          <w:szCs w:val="24"/>
          <w:vertAlign w:val="superscript"/>
        </w:rPr>
        <w:t>[24,25]</w:t>
      </w:r>
      <w:r w:rsidRPr="00801652">
        <w:rPr>
          <w:rFonts w:ascii="Book Antiqua" w:eastAsia="MS Mincho" w:hAnsi="Book Antiqua" w:cs="Times New Roman"/>
          <w:sz w:val="24"/>
          <w:szCs w:val="24"/>
        </w:rPr>
        <w:t>. The APRI formula was AST level (U/L) × AST (upper limit of normal; U/L)/platelet (10</w:t>
      </w:r>
      <w:r w:rsidRPr="00801652">
        <w:rPr>
          <w:rFonts w:ascii="Book Antiqua" w:eastAsia="MS Mincho" w:hAnsi="Book Antiqua" w:cs="Times New Roman"/>
          <w:sz w:val="24"/>
          <w:szCs w:val="24"/>
          <w:vertAlign w:val="superscript"/>
        </w:rPr>
        <w:t>9</w:t>
      </w:r>
      <w:r w:rsidRPr="00801652">
        <w:rPr>
          <w:rFonts w:ascii="Book Antiqua" w:eastAsia="MS Mincho" w:hAnsi="Book Antiqua" w:cs="Times New Roman"/>
          <w:sz w:val="24"/>
          <w:szCs w:val="24"/>
        </w:rPr>
        <w:t>/L) × 100 and the FIB-4 score formula was age (years) × AST level (U/L)/platelet (10</w:t>
      </w:r>
      <w:r w:rsidRPr="00801652">
        <w:rPr>
          <w:rFonts w:ascii="Book Antiqua" w:eastAsia="MS Mincho" w:hAnsi="Book Antiqua" w:cs="Times New Roman"/>
          <w:sz w:val="24"/>
          <w:szCs w:val="24"/>
          <w:vertAlign w:val="superscript"/>
        </w:rPr>
        <w:t>9</w:t>
      </w:r>
      <w:r w:rsidRPr="00801652">
        <w:rPr>
          <w:rFonts w:ascii="Book Antiqua" w:eastAsia="MS Mincho" w:hAnsi="Book Antiqua" w:cs="Times New Roman"/>
          <w:sz w:val="24"/>
          <w:szCs w:val="24"/>
        </w:rPr>
        <w:t>/L) × √ALT (U/L). These noninvasive scoring systems were used at each of the time points.</w:t>
      </w:r>
    </w:p>
    <w:p w14:paraId="6392E850" w14:textId="77777777" w:rsidR="007B7158" w:rsidRPr="00801652" w:rsidRDefault="007B7158" w:rsidP="00801652">
      <w:pPr>
        <w:spacing w:line="360" w:lineRule="auto"/>
        <w:rPr>
          <w:rFonts w:ascii="Book Antiqua" w:eastAsia="MS Mincho" w:hAnsi="Book Antiqua" w:cs="Times New Roman"/>
          <w:b/>
          <w:i/>
          <w:sz w:val="24"/>
          <w:szCs w:val="24"/>
        </w:rPr>
      </w:pPr>
    </w:p>
    <w:p w14:paraId="15E740B3" w14:textId="77777777" w:rsidR="007B7158" w:rsidRPr="00801652" w:rsidRDefault="007B7158" w:rsidP="00801652">
      <w:pPr>
        <w:spacing w:line="360" w:lineRule="auto"/>
        <w:rPr>
          <w:rFonts w:ascii="Book Antiqua" w:eastAsia="MS Mincho" w:hAnsi="Book Antiqua" w:cs="Times New Roman"/>
          <w:b/>
          <w:i/>
          <w:sz w:val="24"/>
          <w:szCs w:val="24"/>
        </w:rPr>
      </w:pPr>
      <w:r w:rsidRPr="00801652">
        <w:rPr>
          <w:rFonts w:ascii="Book Antiqua" w:eastAsia="MS Mincho" w:hAnsi="Book Antiqua" w:cs="Times New Roman"/>
          <w:b/>
          <w:i/>
          <w:sz w:val="24"/>
          <w:szCs w:val="24"/>
        </w:rPr>
        <w:lastRenderedPageBreak/>
        <w:t xml:space="preserve">Vs measurement by ARFI </w:t>
      </w:r>
      <w:proofErr w:type="spellStart"/>
      <w:r w:rsidRPr="00801652">
        <w:rPr>
          <w:rFonts w:ascii="Book Antiqua" w:eastAsia="MS Mincho" w:hAnsi="Book Antiqua" w:cs="Times New Roman"/>
          <w:b/>
          <w:i/>
          <w:sz w:val="24"/>
          <w:szCs w:val="24"/>
        </w:rPr>
        <w:t>elastography</w:t>
      </w:r>
      <w:proofErr w:type="spellEnd"/>
    </w:p>
    <w:p w14:paraId="63A9D244" w14:textId="00BA4E6F" w:rsidR="007B7158" w:rsidRPr="00801652" w:rsidRDefault="007B7158" w:rsidP="00801652">
      <w:pPr>
        <w:spacing w:line="360" w:lineRule="auto"/>
        <w:rPr>
          <w:rFonts w:ascii="Book Antiqua" w:eastAsia="MS Mincho" w:hAnsi="Book Antiqua" w:cs="Times New Roman"/>
          <w:sz w:val="24"/>
          <w:szCs w:val="24"/>
        </w:rPr>
      </w:pPr>
      <w:r w:rsidRPr="00801652">
        <w:rPr>
          <w:rFonts w:ascii="Book Antiqua" w:eastAsia="MS Mincho" w:hAnsi="Book Antiqua" w:cs="Times New Roman"/>
          <w:sz w:val="24"/>
          <w:szCs w:val="24"/>
        </w:rPr>
        <w:t xml:space="preserve">Vs measurement by ARFI </w:t>
      </w:r>
      <w:proofErr w:type="spellStart"/>
      <w:r w:rsidRPr="00801652">
        <w:rPr>
          <w:rFonts w:ascii="Book Antiqua" w:eastAsia="MS Mincho" w:hAnsi="Book Antiqua" w:cs="Times New Roman"/>
          <w:sz w:val="24"/>
          <w:szCs w:val="24"/>
        </w:rPr>
        <w:t>elastography</w:t>
      </w:r>
      <w:proofErr w:type="spellEnd"/>
      <w:r w:rsidRPr="00801652">
        <w:rPr>
          <w:rFonts w:ascii="Book Antiqua" w:eastAsia="MS Mincho" w:hAnsi="Book Antiqua" w:cs="Times New Roman"/>
          <w:sz w:val="24"/>
          <w:szCs w:val="24"/>
        </w:rPr>
        <w:t xml:space="preserve"> was performed at baseline and 12 </w:t>
      </w:r>
      <w:proofErr w:type="spellStart"/>
      <w:proofErr w:type="gramStart"/>
      <w:r w:rsidRPr="00801652">
        <w:rPr>
          <w:rFonts w:ascii="Book Antiqua" w:eastAsia="MS Mincho" w:hAnsi="Book Antiqua" w:cs="Times New Roman"/>
          <w:sz w:val="24"/>
          <w:szCs w:val="24"/>
        </w:rPr>
        <w:t>mo</w:t>
      </w:r>
      <w:proofErr w:type="spellEnd"/>
      <w:proofErr w:type="gramEnd"/>
      <w:r w:rsidRPr="00801652">
        <w:rPr>
          <w:rFonts w:ascii="Book Antiqua" w:eastAsia="MS Mincho" w:hAnsi="Book Antiqua" w:cs="Times New Roman"/>
          <w:sz w:val="24"/>
          <w:szCs w:val="24"/>
        </w:rPr>
        <w:t xml:space="preserve"> after baseline using a Siemens ACUSON S2000 (Siemens Medical Systems Co., Ltd., Tokyo, Japan). The examination was performed on the right lobe of the liver. A measurement depth of 2</w:t>
      </w:r>
      <w:r w:rsidR="00084F03">
        <w:rPr>
          <w:rFonts w:ascii="Book Antiqua" w:eastAsia="宋体" w:hAnsi="Book Antiqua" w:cs="Times New Roman" w:hint="eastAsia"/>
          <w:sz w:val="24"/>
          <w:szCs w:val="24"/>
          <w:lang w:eastAsia="zh-CN"/>
        </w:rPr>
        <w:t>-</w:t>
      </w:r>
      <w:r w:rsidRPr="00801652">
        <w:rPr>
          <w:rFonts w:ascii="Book Antiqua" w:eastAsia="MS Mincho" w:hAnsi="Book Antiqua" w:cs="Times New Roman"/>
          <w:sz w:val="24"/>
          <w:szCs w:val="24"/>
        </w:rPr>
        <w:t>3 cm below the liver capsule was chosen. Ten successful acquisitions at different locations were performed on each patient, and the results are expressed as median values in m/s. Vs is considered to be proportional to the square root of tissue elasticity. Histological improvement was not examined because sequential liver biopsy was not performed.</w:t>
      </w:r>
    </w:p>
    <w:p w14:paraId="04F4603C" w14:textId="77777777" w:rsidR="007B7158" w:rsidRPr="00801652" w:rsidRDefault="007B7158" w:rsidP="00801652">
      <w:pPr>
        <w:spacing w:line="360" w:lineRule="auto"/>
        <w:rPr>
          <w:rFonts w:ascii="Book Antiqua" w:eastAsia="MS Mincho" w:hAnsi="Book Antiqua" w:cs="Times New Roman"/>
          <w:b/>
          <w:i/>
          <w:sz w:val="24"/>
          <w:szCs w:val="24"/>
        </w:rPr>
      </w:pPr>
    </w:p>
    <w:p w14:paraId="2E1C95FF" w14:textId="77777777" w:rsidR="007B7158" w:rsidRPr="00801652" w:rsidRDefault="007B7158" w:rsidP="00801652">
      <w:pPr>
        <w:spacing w:line="360" w:lineRule="auto"/>
        <w:rPr>
          <w:rFonts w:ascii="Book Antiqua" w:eastAsia="MS Mincho" w:hAnsi="Book Antiqua" w:cs="Times New Roman"/>
          <w:b/>
          <w:i/>
          <w:sz w:val="24"/>
          <w:szCs w:val="24"/>
        </w:rPr>
      </w:pPr>
      <w:r w:rsidRPr="00801652">
        <w:rPr>
          <w:rFonts w:ascii="Book Antiqua" w:eastAsia="MS Mincho" w:hAnsi="Book Antiqua" w:cs="Times New Roman"/>
          <w:b/>
          <w:i/>
          <w:sz w:val="24"/>
          <w:szCs w:val="24"/>
        </w:rPr>
        <w:t>PNPLA3 rs738409 genotyping</w:t>
      </w:r>
    </w:p>
    <w:p w14:paraId="19B313F5" w14:textId="2D4A06E7" w:rsidR="007B7158" w:rsidRPr="00801652" w:rsidRDefault="007B7158" w:rsidP="00801652">
      <w:pPr>
        <w:spacing w:line="360" w:lineRule="auto"/>
        <w:rPr>
          <w:rFonts w:ascii="Book Antiqua" w:eastAsia="MS Mincho" w:hAnsi="Book Antiqua" w:cs="Times New Roman"/>
          <w:sz w:val="24"/>
          <w:szCs w:val="24"/>
        </w:rPr>
      </w:pPr>
      <w:r w:rsidRPr="00801652">
        <w:rPr>
          <w:rFonts w:ascii="Book Antiqua" w:eastAsia="MS Mincho" w:hAnsi="Book Antiqua" w:cs="Times New Roman"/>
          <w:sz w:val="24"/>
          <w:szCs w:val="24"/>
        </w:rPr>
        <w:t>Genomic DNA was extracted from whole blood samples using QIA amp DNA Mini Kits (</w:t>
      </w:r>
      <w:proofErr w:type="spellStart"/>
      <w:r w:rsidRPr="00801652">
        <w:rPr>
          <w:rFonts w:ascii="Book Antiqua" w:eastAsia="MS Mincho" w:hAnsi="Book Antiqua" w:cs="Times New Roman"/>
          <w:sz w:val="24"/>
          <w:szCs w:val="24"/>
        </w:rPr>
        <w:t>Qiagen</w:t>
      </w:r>
      <w:proofErr w:type="spellEnd"/>
      <w:r w:rsidRPr="00801652">
        <w:rPr>
          <w:rFonts w:ascii="Book Antiqua" w:eastAsia="MS Mincho" w:hAnsi="Book Antiqua" w:cs="Times New Roman"/>
          <w:sz w:val="24"/>
          <w:szCs w:val="24"/>
        </w:rPr>
        <w:t xml:space="preserve">, Tokyo, Japan), according to the manufacturer’s protocol. The rs738409 </w:t>
      </w:r>
      <w:r w:rsidRPr="00801652">
        <w:rPr>
          <w:rFonts w:ascii="Book Antiqua" w:hAnsi="Book Antiqua"/>
          <w:i/>
          <w:sz w:val="24"/>
          <w:szCs w:val="24"/>
        </w:rPr>
        <w:t>PNPLA3</w:t>
      </w:r>
      <w:r w:rsidRPr="00801652">
        <w:rPr>
          <w:rFonts w:ascii="Book Antiqua" w:eastAsia="MS Mincho" w:hAnsi="Book Antiqua" w:cs="Times New Roman"/>
          <w:sz w:val="24"/>
          <w:szCs w:val="24"/>
        </w:rPr>
        <w:t xml:space="preserve"> SNP was genotyped using </w:t>
      </w:r>
      <w:proofErr w:type="spellStart"/>
      <w:r w:rsidRPr="00801652">
        <w:rPr>
          <w:rFonts w:ascii="Book Antiqua" w:eastAsia="MS Mincho" w:hAnsi="Book Antiqua" w:cs="Times New Roman"/>
          <w:sz w:val="24"/>
          <w:szCs w:val="24"/>
        </w:rPr>
        <w:t>TaqMan</w:t>
      </w:r>
      <w:proofErr w:type="spellEnd"/>
      <w:r w:rsidRPr="00801652">
        <w:rPr>
          <w:rFonts w:ascii="Book Antiqua" w:eastAsia="MS Mincho" w:hAnsi="Book Antiqua" w:cs="Times New Roman"/>
          <w:sz w:val="24"/>
          <w:szCs w:val="24"/>
        </w:rPr>
        <w:t xml:space="preserve"> predesigned SNP genotyping assays (Applied Biosystems, Tokyo, Japan), according to the manufacturer’s protocol. The patients were divided into two groups by </w:t>
      </w:r>
      <w:r w:rsidRPr="00801652">
        <w:rPr>
          <w:rFonts w:ascii="Book Antiqua" w:hAnsi="Book Antiqua"/>
          <w:i/>
          <w:sz w:val="24"/>
          <w:szCs w:val="24"/>
        </w:rPr>
        <w:t>PNPLA3</w:t>
      </w:r>
      <w:r w:rsidRPr="00801652">
        <w:rPr>
          <w:rFonts w:ascii="Book Antiqua" w:eastAsia="MS Mincho" w:hAnsi="Book Antiqua" w:cs="Times New Roman"/>
          <w:sz w:val="24"/>
          <w:szCs w:val="24"/>
        </w:rPr>
        <w:t xml:space="preserve"> genotype (</w:t>
      </w:r>
      <w:r w:rsidRPr="00801652">
        <w:rPr>
          <w:rFonts w:ascii="Book Antiqua" w:hAnsi="Book Antiqua"/>
          <w:sz w:val="24"/>
          <w:szCs w:val="24"/>
        </w:rPr>
        <w:t>CC/CG</w:t>
      </w:r>
      <w:r w:rsidR="00084F03">
        <w:rPr>
          <w:rFonts w:ascii="Book Antiqua" w:eastAsia="MS Mincho" w:hAnsi="Book Antiqua" w:cs="Times New Roman"/>
          <w:sz w:val="24"/>
          <w:szCs w:val="24"/>
        </w:rPr>
        <w:t xml:space="preserve"> </w:t>
      </w:r>
      <w:r w:rsidR="00084F03" w:rsidRPr="00084F03">
        <w:rPr>
          <w:rFonts w:ascii="Book Antiqua" w:eastAsia="MS Mincho" w:hAnsi="Book Antiqua" w:cs="Times New Roman"/>
          <w:i/>
          <w:sz w:val="24"/>
          <w:szCs w:val="24"/>
        </w:rPr>
        <w:t>vs</w:t>
      </w:r>
      <w:r w:rsidRPr="00801652">
        <w:rPr>
          <w:rFonts w:ascii="Book Antiqua" w:eastAsia="MS Mincho" w:hAnsi="Book Antiqua" w:cs="Times New Roman"/>
          <w:sz w:val="24"/>
          <w:szCs w:val="24"/>
        </w:rPr>
        <w:t xml:space="preserve"> </w:t>
      </w:r>
      <w:r w:rsidRPr="00801652">
        <w:rPr>
          <w:rFonts w:ascii="Book Antiqua" w:hAnsi="Book Antiqua"/>
          <w:sz w:val="24"/>
          <w:szCs w:val="24"/>
        </w:rPr>
        <w:t>GG</w:t>
      </w:r>
      <w:r w:rsidRPr="00801652">
        <w:rPr>
          <w:rFonts w:ascii="Book Antiqua" w:eastAsia="MS Mincho" w:hAnsi="Book Antiqua" w:cs="Times New Roman"/>
          <w:sz w:val="24"/>
          <w:szCs w:val="24"/>
        </w:rPr>
        <w:t>) to examine the different responses to vitamin E in each group (Fig</w:t>
      </w:r>
      <w:r w:rsidR="00084F03">
        <w:rPr>
          <w:rFonts w:ascii="Book Antiqua" w:eastAsia="宋体" w:hAnsi="Book Antiqua" w:cs="Times New Roman" w:hint="eastAsia"/>
          <w:sz w:val="24"/>
          <w:szCs w:val="24"/>
          <w:lang w:eastAsia="zh-CN"/>
        </w:rPr>
        <w:t>ure</w:t>
      </w:r>
      <w:r w:rsidRPr="00801652">
        <w:rPr>
          <w:rFonts w:ascii="Book Antiqua" w:eastAsia="MS Mincho" w:hAnsi="Book Antiqua" w:cs="Times New Roman"/>
          <w:sz w:val="24"/>
          <w:szCs w:val="24"/>
        </w:rPr>
        <w:t xml:space="preserve"> 1).</w:t>
      </w:r>
    </w:p>
    <w:p w14:paraId="061159F3" w14:textId="77777777" w:rsidR="007B7158" w:rsidRPr="00801652" w:rsidRDefault="007B7158" w:rsidP="00801652">
      <w:pPr>
        <w:spacing w:line="360" w:lineRule="auto"/>
        <w:rPr>
          <w:rFonts w:ascii="Book Antiqua" w:eastAsia="MS Mincho" w:hAnsi="Book Antiqua" w:cs="Times New Roman"/>
          <w:b/>
          <w:i/>
          <w:sz w:val="24"/>
          <w:szCs w:val="24"/>
        </w:rPr>
      </w:pPr>
    </w:p>
    <w:p w14:paraId="6E1F61CF" w14:textId="77777777" w:rsidR="007B7158" w:rsidRPr="00801652" w:rsidRDefault="007B7158" w:rsidP="00801652">
      <w:pPr>
        <w:spacing w:line="360" w:lineRule="auto"/>
        <w:rPr>
          <w:rFonts w:ascii="Book Antiqua" w:eastAsia="MS Mincho" w:hAnsi="Book Antiqua" w:cs="Times New Roman"/>
          <w:b/>
          <w:i/>
          <w:sz w:val="24"/>
          <w:szCs w:val="24"/>
        </w:rPr>
      </w:pPr>
      <w:r w:rsidRPr="00801652">
        <w:rPr>
          <w:rFonts w:ascii="Book Antiqua" w:eastAsia="MS Mincho" w:hAnsi="Book Antiqua" w:cs="Times New Roman"/>
          <w:b/>
          <w:i/>
          <w:sz w:val="24"/>
          <w:szCs w:val="24"/>
        </w:rPr>
        <w:t xml:space="preserve">Statistical analysis </w:t>
      </w:r>
    </w:p>
    <w:p w14:paraId="44F8404E" w14:textId="01D9B9A9" w:rsidR="007B7158" w:rsidRPr="00801652" w:rsidRDefault="007B7158" w:rsidP="00801652">
      <w:pPr>
        <w:spacing w:line="360" w:lineRule="auto"/>
        <w:rPr>
          <w:rFonts w:ascii="Book Antiqua" w:eastAsia="MS Mincho" w:hAnsi="Book Antiqua" w:cs="Times New Roman"/>
          <w:sz w:val="24"/>
          <w:szCs w:val="24"/>
        </w:rPr>
      </w:pPr>
      <w:r w:rsidRPr="00801652">
        <w:rPr>
          <w:rFonts w:ascii="Book Antiqua" w:eastAsia="MS Mincho" w:hAnsi="Book Antiqua" w:cs="Times New Roman"/>
          <w:sz w:val="24"/>
          <w:szCs w:val="24"/>
        </w:rPr>
        <w:t xml:space="preserve">Differences in the two groups in terms of clinical characteristics and laboratory values at baseline were analyzed using either the </w:t>
      </w:r>
      <w:r w:rsidR="00084F03">
        <w:rPr>
          <w:rFonts w:ascii="Book Antiqua" w:eastAsia="MS Mincho" w:hAnsi="Book Antiqua" w:cs="Times New Roman"/>
          <w:sz w:val="24"/>
          <w:szCs w:val="24"/>
        </w:rPr>
        <w:sym w:font="Symbol" w:char="F063"/>
      </w:r>
      <w:r w:rsidRPr="00801652">
        <w:rPr>
          <w:rFonts w:ascii="Book Antiqua" w:eastAsia="MS Mincho" w:hAnsi="Book Antiqua" w:cs="Times New Roman"/>
          <w:sz w:val="24"/>
          <w:szCs w:val="24"/>
          <w:vertAlign w:val="superscript"/>
        </w:rPr>
        <w:t>2</w:t>
      </w:r>
      <w:r w:rsidRPr="00801652">
        <w:rPr>
          <w:rFonts w:ascii="Book Antiqua" w:eastAsia="MS Mincho" w:hAnsi="Book Antiqua" w:cs="Times New Roman"/>
          <w:sz w:val="24"/>
          <w:szCs w:val="24"/>
        </w:rPr>
        <w:t xml:space="preserve"> test or the Mann</w:t>
      </w:r>
      <w:r w:rsidR="000D4EB3">
        <w:rPr>
          <w:rFonts w:ascii="Book Antiqua" w:eastAsia="宋体" w:hAnsi="Book Antiqua" w:cs="Times New Roman" w:hint="eastAsia"/>
          <w:sz w:val="24"/>
          <w:szCs w:val="24"/>
          <w:lang w:eastAsia="zh-CN"/>
        </w:rPr>
        <w:t>-</w:t>
      </w:r>
      <w:r w:rsidRPr="00801652">
        <w:rPr>
          <w:rFonts w:ascii="Book Antiqua" w:eastAsia="MS Mincho" w:hAnsi="Book Antiqua" w:cs="Times New Roman"/>
          <w:sz w:val="24"/>
          <w:szCs w:val="24"/>
        </w:rPr>
        <w:t xml:space="preserve">Whitney </w:t>
      </w:r>
      <w:r w:rsidRPr="00801652">
        <w:rPr>
          <w:rFonts w:ascii="Book Antiqua" w:eastAsia="MS Mincho" w:hAnsi="Book Antiqua" w:cs="Times New Roman"/>
          <w:i/>
          <w:sz w:val="24"/>
          <w:szCs w:val="24"/>
        </w:rPr>
        <w:t>U</w:t>
      </w:r>
      <w:r w:rsidRPr="00801652">
        <w:rPr>
          <w:rFonts w:ascii="Book Antiqua" w:eastAsia="MS Mincho" w:hAnsi="Book Antiqua" w:cs="Times New Roman"/>
          <w:sz w:val="24"/>
          <w:szCs w:val="24"/>
        </w:rPr>
        <w:t xml:space="preserve"> test. Differences between the laboratory values obtained at three time points were analyzed using the Freedman test. Differences between the laboratory </w:t>
      </w:r>
      <w:r w:rsidRPr="00801652">
        <w:rPr>
          <w:rFonts w:ascii="Book Antiqua" w:eastAsia="MS Mincho" w:hAnsi="Book Antiqua" w:cs="Times New Roman"/>
          <w:sz w:val="24"/>
          <w:szCs w:val="24"/>
        </w:rPr>
        <w:lastRenderedPageBreak/>
        <w:t>values obtained at two time points were analyzed using Wilcoxon’s signed-rank test</w:t>
      </w:r>
      <w:r w:rsidR="00444C5C" w:rsidRPr="00801652">
        <w:rPr>
          <w:rFonts w:ascii="Book Antiqua" w:eastAsia="MS Mincho" w:hAnsi="Book Antiqua" w:cs="Times New Roman"/>
          <w:sz w:val="24"/>
          <w:szCs w:val="24"/>
        </w:rPr>
        <w:t xml:space="preserve"> with Bonferroni’s correction</w:t>
      </w:r>
      <w:r w:rsidRPr="00801652">
        <w:rPr>
          <w:rFonts w:ascii="Book Antiqua" w:eastAsia="MS Mincho" w:hAnsi="Book Antiqua" w:cs="Times New Roman"/>
          <w:sz w:val="24"/>
          <w:szCs w:val="24"/>
        </w:rPr>
        <w:t xml:space="preserve">. Differences were judged as significant if the </w:t>
      </w:r>
      <w:r w:rsidRPr="00801652">
        <w:rPr>
          <w:rFonts w:ascii="Book Antiqua" w:eastAsia="MS Mincho" w:hAnsi="Book Antiqua" w:cs="Times New Roman"/>
          <w:i/>
          <w:sz w:val="24"/>
          <w:szCs w:val="24"/>
        </w:rPr>
        <w:t xml:space="preserve">P </w:t>
      </w:r>
      <w:r w:rsidRPr="00801652">
        <w:rPr>
          <w:rFonts w:ascii="Book Antiqua" w:eastAsia="MS Mincho" w:hAnsi="Book Antiqua" w:cs="Times New Roman"/>
          <w:sz w:val="24"/>
          <w:szCs w:val="24"/>
        </w:rPr>
        <w:t>value was &lt;</w:t>
      </w:r>
      <w:r w:rsidR="00084F03">
        <w:rPr>
          <w:rFonts w:ascii="Book Antiqua" w:eastAsia="宋体" w:hAnsi="Book Antiqua" w:cs="Times New Roman" w:hint="eastAsia"/>
          <w:sz w:val="24"/>
          <w:szCs w:val="24"/>
          <w:lang w:eastAsia="zh-CN"/>
        </w:rPr>
        <w:t xml:space="preserve"> </w:t>
      </w:r>
      <w:r w:rsidRPr="00801652">
        <w:rPr>
          <w:rFonts w:ascii="Book Antiqua" w:eastAsia="MS Mincho" w:hAnsi="Book Antiqua" w:cs="Times New Roman"/>
          <w:sz w:val="24"/>
          <w:szCs w:val="24"/>
        </w:rPr>
        <w:t xml:space="preserve">0.05 (two-tailed). All statistical analyses were conducted using SPSS software (SPSS Statistics Version 22; IBM Co., Armonk, NY). </w:t>
      </w:r>
    </w:p>
    <w:p w14:paraId="02C7BECA" w14:textId="77777777" w:rsidR="007B7158" w:rsidRPr="00801652" w:rsidRDefault="007B7158" w:rsidP="00801652">
      <w:pPr>
        <w:spacing w:line="360" w:lineRule="auto"/>
        <w:rPr>
          <w:rFonts w:ascii="Book Antiqua" w:hAnsi="Book Antiqua"/>
          <w:sz w:val="24"/>
          <w:szCs w:val="24"/>
        </w:rPr>
      </w:pPr>
    </w:p>
    <w:p w14:paraId="43EF05AD" w14:textId="77777777" w:rsidR="007B7158" w:rsidRPr="00801652" w:rsidRDefault="007B7158" w:rsidP="00801652">
      <w:pPr>
        <w:spacing w:line="360" w:lineRule="auto"/>
        <w:rPr>
          <w:rFonts w:ascii="Book Antiqua" w:hAnsi="Book Antiqua"/>
          <w:b/>
          <w:sz w:val="24"/>
          <w:szCs w:val="24"/>
        </w:rPr>
      </w:pPr>
      <w:r w:rsidRPr="00801652">
        <w:rPr>
          <w:rFonts w:ascii="Book Antiqua" w:hAnsi="Book Antiqua"/>
          <w:b/>
          <w:sz w:val="24"/>
          <w:szCs w:val="24"/>
        </w:rPr>
        <w:t>RESULTS</w:t>
      </w:r>
    </w:p>
    <w:p w14:paraId="43B9A3D4" w14:textId="77777777" w:rsidR="007B7158" w:rsidRPr="00801652" w:rsidRDefault="007B7158" w:rsidP="00801652">
      <w:pPr>
        <w:spacing w:line="360" w:lineRule="auto"/>
        <w:rPr>
          <w:rFonts w:ascii="Book Antiqua" w:hAnsi="Book Antiqua"/>
          <w:b/>
          <w:i/>
          <w:sz w:val="24"/>
          <w:szCs w:val="24"/>
        </w:rPr>
      </w:pPr>
      <w:r w:rsidRPr="00801652">
        <w:rPr>
          <w:rFonts w:ascii="Book Antiqua" w:hAnsi="Book Antiqua"/>
          <w:b/>
          <w:i/>
          <w:sz w:val="24"/>
          <w:szCs w:val="24"/>
        </w:rPr>
        <w:t>Baseline characteristics</w:t>
      </w:r>
    </w:p>
    <w:p w14:paraId="43CECEA9" w14:textId="6DC8D0FB" w:rsidR="007B7158" w:rsidRPr="00801652" w:rsidRDefault="007B7158" w:rsidP="00801652">
      <w:pPr>
        <w:spacing w:line="360" w:lineRule="auto"/>
        <w:rPr>
          <w:rFonts w:ascii="Book Antiqua" w:hAnsi="Book Antiqua"/>
          <w:sz w:val="24"/>
          <w:szCs w:val="24"/>
        </w:rPr>
      </w:pPr>
      <w:r w:rsidRPr="00801652">
        <w:rPr>
          <w:rFonts w:ascii="Book Antiqua" w:hAnsi="Book Antiqua"/>
          <w:sz w:val="24"/>
          <w:szCs w:val="24"/>
        </w:rPr>
        <w:t>Seven obese patients included in this study exceeded their ideal body weight (body mass index was &gt;</w:t>
      </w:r>
      <w:r w:rsidR="00084F03">
        <w:rPr>
          <w:rFonts w:ascii="Book Antiqua" w:eastAsia="宋体" w:hAnsi="Book Antiqua" w:hint="eastAsia"/>
          <w:sz w:val="24"/>
          <w:szCs w:val="24"/>
          <w:lang w:eastAsia="zh-CN"/>
        </w:rPr>
        <w:t xml:space="preserve"> </w:t>
      </w:r>
      <w:r w:rsidRPr="00801652">
        <w:rPr>
          <w:rFonts w:ascii="Book Antiqua" w:hAnsi="Book Antiqua"/>
          <w:sz w:val="24"/>
          <w:szCs w:val="24"/>
        </w:rPr>
        <w:t>32 kg/m</w:t>
      </w:r>
      <w:r w:rsidRPr="00801652">
        <w:rPr>
          <w:rFonts w:ascii="Book Antiqua" w:hAnsi="Book Antiqua"/>
          <w:sz w:val="24"/>
          <w:szCs w:val="24"/>
          <w:vertAlign w:val="superscript"/>
        </w:rPr>
        <w:t>2</w:t>
      </w:r>
      <w:r w:rsidR="00084F03">
        <w:rPr>
          <w:rFonts w:ascii="Book Antiqua" w:hAnsi="Book Antiqua"/>
          <w:sz w:val="24"/>
          <w:szCs w:val="24"/>
        </w:rPr>
        <w:t>), and 39.5</w:t>
      </w:r>
      <w:r w:rsidRPr="00801652">
        <w:rPr>
          <w:rFonts w:ascii="Book Antiqua" w:hAnsi="Book Antiqua"/>
          <w:sz w:val="24"/>
          <w:szCs w:val="24"/>
        </w:rPr>
        <w:t>% of patients had type 2 diabetes (Table 1). Platelet counts and serum albumin levels in the GG group were significantly lower than those in the CC/CG group (</w:t>
      </w:r>
      <w:r w:rsidRPr="00801652">
        <w:rPr>
          <w:rFonts w:ascii="Book Antiqua" w:hAnsi="Book Antiqua"/>
          <w:i/>
          <w:sz w:val="24"/>
          <w:szCs w:val="24"/>
        </w:rPr>
        <w:t>P</w:t>
      </w:r>
      <w:r w:rsidRPr="00801652">
        <w:rPr>
          <w:rFonts w:ascii="Book Antiqua" w:hAnsi="Book Antiqua"/>
          <w:sz w:val="24"/>
          <w:szCs w:val="24"/>
        </w:rPr>
        <w:t xml:space="preserve"> = 0.046, and </w:t>
      </w:r>
      <w:r w:rsidRPr="00801652">
        <w:rPr>
          <w:rFonts w:ascii="Book Antiqua" w:hAnsi="Book Antiqua"/>
          <w:i/>
          <w:sz w:val="24"/>
          <w:szCs w:val="24"/>
        </w:rPr>
        <w:t>P</w:t>
      </w:r>
      <w:r w:rsidRPr="00801652">
        <w:rPr>
          <w:rFonts w:ascii="Book Antiqua" w:hAnsi="Book Antiqua"/>
          <w:sz w:val="24"/>
          <w:szCs w:val="24"/>
        </w:rPr>
        <w:t xml:space="preserve"> = 0.032, respectively). Alkaline phosphatase levels, FIB-4 index, APRI, and Vs in the GG group were significantly higher than those in the CC/CG group (</w:t>
      </w:r>
      <w:r w:rsidRPr="00801652">
        <w:rPr>
          <w:rFonts w:ascii="Book Antiqua" w:hAnsi="Book Antiqua"/>
          <w:i/>
          <w:sz w:val="24"/>
          <w:szCs w:val="24"/>
        </w:rPr>
        <w:t>P</w:t>
      </w:r>
      <w:r w:rsidRPr="00801652">
        <w:rPr>
          <w:rFonts w:ascii="Book Antiqua" w:hAnsi="Book Antiqua"/>
          <w:sz w:val="24"/>
          <w:szCs w:val="24"/>
        </w:rPr>
        <w:t xml:space="preserve"> = 0.032, </w:t>
      </w:r>
      <w:r w:rsidRPr="00801652">
        <w:rPr>
          <w:rFonts w:ascii="Book Antiqua" w:hAnsi="Book Antiqua"/>
          <w:i/>
          <w:sz w:val="24"/>
          <w:szCs w:val="24"/>
        </w:rPr>
        <w:t>P</w:t>
      </w:r>
      <w:r w:rsidRPr="00801652">
        <w:rPr>
          <w:rFonts w:ascii="Book Antiqua" w:hAnsi="Book Antiqua"/>
          <w:sz w:val="24"/>
          <w:szCs w:val="24"/>
        </w:rPr>
        <w:t xml:space="preserve"> = 0.006, </w:t>
      </w:r>
      <w:r w:rsidRPr="00801652">
        <w:rPr>
          <w:rFonts w:ascii="Book Antiqua" w:hAnsi="Book Antiqua"/>
          <w:i/>
          <w:sz w:val="24"/>
          <w:szCs w:val="24"/>
        </w:rPr>
        <w:t>P</w:t>
      </w:r>
      <w:r w:rsidRPr="00801652">
        <w:rPr>
          <w:rFonts w:ascii="Book Antiqua" w:hAnsi="Book Antiqua"/>
          <w:sz w:val="24"/>
          <w:szCs w:val="24"/>
        </w:rPr>
        <w:t xml:space="preserve"> = 0.014, and </w:t>
      </w:r>
      <w:r w:rsidRPr="00801652">
        <w:rPr>
          <w:rFonts w:ascii="Book Antiqua" w:hAnsi="Book Antiqua"/>
          <w:i/>
          <w:sz w:val="24"/>
          <w:szCs w:val="24"/>
        </w:rPr>
        <w:t>P</w:t>
      </w:r>
      <w:r w:rsidRPr="00801652">
        <w:rPr>
          <w:rFonts w:ascii="Book Antiqua" w:hAnsi="Book Antiqua"/>
          <w:sz w:val="24"/>
          <w:szCs w:val="24"/>
        </w:rPr>
        <w:t xml:space="preserve"> = 0.010, respectively). </w:t>
      </w:r>
    </w:p>
    <w:p w14:paraId="6FDB10A5" w14:textId="77777777" w:rsidR="007B7158" w:rsidRPr="00801652" w:rsidRDefault="007B7158" w:rsidP="00801652">
      <w:pPr>
        <w:spacing w:line="360" w:lineRule="auto"/>
        <w:rPr>
          <w:rFonts w:ascii="Book Antiqua" w:hAnsi="Book Antiqua"/>
          <w:b/>
          <w:i/>
          <w:sz w:val="24"/>
          <w:szCs w:val="24"/>
        </w:rPr>
      </w:pPr>
    </w:p>
    <w:p w14:paraId="421A6F52" w14:textId="77777777" w:rsidR="007B7158" w:rsidRPr="00801652" w:rsidRDefault="007B7158" w:rsidP="00801652">
      <w:pPr>
        <w:spacing w:line="360" w:lineRule="auto"/>
        <w:rPr>
          <w:rFonts w:ascii="Book Antiqua" w:hAnsi="Book Antiqua"/>
          <w:b/>
          <w:i/>
          <w:sz w:val="24"/>
          <w:szCs w:val="24"/>
        </w:rPr>
      </w:pPr>
      <w:r w:rsidRPr="00801652">
        <w:rPr>
          <w:rFonts w:ascii="Book Antiqua" w:hAnsi="Book Antiqua"/>
          <w:b/>
          <w:i/>
          <w:sz w:val="24"/>
          <w:szCs w:val="24"/>
        </w:rPr>
        <w:t xml:space="preserve">Body weight change </w:t>
      </w:r>
    </w:p>
    <w:p w14:paraId="0B2D6D7E" w14:textId="2528B6C9" w:rsidR="007B7158" w:rsidRPr="00801652" w:rsidRDefault="007B7158" w:rsidP="00801652">
      <w:pPr>
        <w:spacing w:line="360" w:lineRule="auto"/>
        <w:rPr>
          <w:rFonts w:ascii="Book Antiqua" w:hAnsi="Book Antiqua"/>
          <w:sz w:val="24"/>
          <w:szCs w:val="24"/>
        </w:rPr>
      </w:pPr>
      <w:r w:rsidRPr="00801652">
        <w:rPr>
          <w:rFonts w:ascii="Book Antiqua" w:hAnsi="Book Antiqua"/>
          <w:sz w:val="24"/>
          <w:szCs w:val="24"/>
        </w:rPr>
        <w:t xml:space="preserve">Body weight in all patients did not change from baseline </w:t>
      </w:r>
      <w:proofErr w:type="gramStart"/>
      <w:r w:rsidRPr="00801652">
        <w:rPr>
          <w:rFonts w:ascii="Book Antiqua" w:hAnsi="Book Antiqua"/>
          <w:sz w:val="24"/>
          <w:szCs w:val="24"/>
        </w:rPr>
        <w:t xml:space="preserve">to 12 </w:t>
      </w:r>
      <w:proofErr w:type="spellStart"/>
      <w:r w:rsidRPr="00801652">
        <w:rPr>
          <w:rFonts w:ascii="Book Antiqua" w:hAnsi="Book Antiqua"/>
          <w:sz w:val="24"/>
          <w:szCs w:val="24"/>
        </w:rPr>
        <w:t>mo</w:t>
      </w:r>
      <w:proofErr w:type="spellEnd"/>
      <w:proofErr w:type="gramEnd"/>
      <w:r w:rsidRPr="00801652">
        <w:rPr>
          <w:rFonts w:ascii="Book Antiqua" w:hAnsi="Book Antiqua"/>
          <w:sz w:val="24"/>
          <w:szCs w:val="24"/>
        </w:rPr>
        <w:t xml:space="preserve"> (68.2 ± 14.9 kg and 72.4 ± 16.8 kg, respectively). There were no patients who achieved &gt;</w:t>
      </w:r>
      <w:r w:rsidR="00084F03">
        <w:rPr>
          <w:rFonts w:ascii="Book Antiqua" w:eastAsia="宋体" w:hAnsi="Book Antiqua" w:hint="eastAsia"/>
          <w:sz w:val="24"/>
          <w:szCs w:val="24"/>
          <w:lang w:eastAsia="zh-CN"/>
        </w:rPr>
        <w:t xml:space="preserve"> </w:t>
      </w:r>
      <w:r w:rsidRPr="00801652">
        <w:rPr>
          <w:rFonts w:ascii="Book Antiqua" w:hAnsi="Book Antiqua"/>
          <w:sz w:val="24"/>
          <w:szCs w:val="24"/>
        </w:rPr>
        <w:t>7% weight loss during study periods.</w:t>
      </w:r>
    </w:p>
    <w:p w14:paraId="68CE1FF0" w14:textId="77777777" w:rsidR="007B7158" w:rsidRPr="00801652" w:rsidRDefault="007B7158" w:rsidP="00801652">
      <w:pPr>
        <w:spacing w:line="360" w:lineRule="auto"/>
        <w:rPr>
          <w:rFonts w:ascii="Book Antiqua" w:eastAsia="MS Mincho" w:hAnsi="Book Antiqua" w:cs="Times New Roman"/>
          <w:b/>
          <w:i/>
          <w:sz w:val="24"/>
          <w:szCs w:val="24"/>
        </w:rPr>
      </w:pPr>
    </w:p>
    <w:p w14:paraId="46AC179F" w14:textId="31D4871D" w:rsidR="007B7158" w:rsidRPr="00801652" w:rsidRDefault="007B7158" w:rsidP="00801652">
      <w:pPr>
        <w:spacing w:line="360" w:lineRule="auto"/>
        <w:rPr>
          <w:rFonts w:ascii="Book Antiqua" w:eastAsia="MS Mincho" w:hAnsi="Book Antiqua" w:cs="Times New Roman"/>
          <w:b/>
          <w:i/>
          <w:sz w:val="24"/>
          <w:szCs w:val="24"/>
        </w:rPr>
      </w:pPr>
      <w:r w:rsidRPr="00801652">
        <w:rPr>
          <w:rFonts w:ascii="Book Antiqua" w:eastAsia="MS Mincho" w:hAnsi="Book Antiqua" w:cs="Times New Roman"/>
          <w:b/>
          <w:i/>
          <w:sz w:val="24"/>
          <w:szCs w:val="24"/>
        </w:rPr>
        <w:t>Effect of vitamin E on serum AST</w:t>
      </w:r>
      <w:r w:rsidR="00E6195E" w:rsidRPr="00801652">
        <w:rPr>
          <w:rFonts w:ascii="Book Antiqua" w:eastAsia="MS Mincho" w:hAnsi="Book Antiqua" w:cs="Times New Roman"/>
          <w:b/>
          <w:i/>
          <w:sz w:val="24"/>
          <w:szCs w:val="24"/>
        </w:rPr>
        <w:t>, ALT</w:t>
      </w:r>
      <w:r w:rsidR="00D64EFE" w:rsidRPr="00801652">
        <w:rPr>
          <w:rFonts w:ascii="Book Antiqua" w:eastAsia="MS Mincho" w:hAnsi="Book Antiqua" w:cs="Times New Roman"/>
          <w:b/>
          <w:i/>
          <w:sz w:val="24"/>
          <w:szCs w:val="24"/>
        </w:rPr>
        <w:t>,</w:t>
      </w:r>
      <w:r w:rsidR="00E6195E" w:rsidRPr="00801652">
        <w:rPr>
          <w:rFonts w:ascii="Book Antiqua" w:eastAsia="MS Mincho" w:hAnsi="Book Antiqua" w:cs="Times New Roman"/>
          <w:b/>
          <w:i/>
          <w:sz w:val="24"/>
          <w:szCs w:val="24"/>
        </w:rPr>
        <w:t xml:space="preserve"> and γ-GTP</w:t>
      </w:r>
      <w:r w:rsidRPr="00801652">
        <w:rPr>
          <w:rFonts w:ascii="Book Antiqua" w:eastAsia="MS Mincho" w:hAnsi="Book Antiqua" w:cs="Times New Roman"/>
          <w:b/>
          <w:i/>
          <w:sz w:val="24"/>
          <w:szCs w:val="24"/>
        </w:rPr>
        <w:t xml:space="preserve"> levels</w:t>
      </w:r>
    </w:p>
    <w:p w14:paraId="4E902F0E" w14:textId="18B4337B" w:rsidR="007B7158" w:rsidRPr="00801652" w:rsidRDefault="00555B92" w:rsidP="00801652">
      <w:pPr>
        <w:spacing w:line="360" w:lineRule="auto"/>
        <w:rPr>
          <w:rFonts w:ascii="Book Antiqua" w:eastAsia="MS Mincho" w:hAnsi="Book Antiqua" w:cs="Times New Roman"/>
          <w:sz w:val="24"/>
          <w:szCs w:val="24"/>
        </w:rPr>
      </w:pPr>
      <w:r w:rsidRPr="00801652">
        <w:rPr>
          <w:rFonts w:ascii="Book Antiqua" w:hAnsi="Book Antiqua"/>
          <w:sz w:val="24"/>
          <w:szCs w:val="24"/>
        </w:rPr>
        <w:t xml:space="preserve">Serum AST, ALT and γ-GTP levels in all patients significantly decreased from baseline to 6 </w:t>
      </w:r>
      <w:proofErr w:type="spellStart"/>
      <w:r w:rsidRPr="00801652">
        <w:rPr>
          <w:rFonts w:ascii="Book Antiqua" w:hAnsi="Book Antiqua"/>
          <w:sz w:val="24"/>
          <w:szCs w:val="24"/>
        </w:rPr>
        <w:t>mo</w:t>
      </w:r>
      <w:proofErr w:type="spellEnd"/>
      <w:r w:rsidRPr="00801652">
        <w:rPr>
          <w:rFonts w:ascii="Book Antiqua" w:hAnsi="Book Antiqua"/>
          <w:sz w:val="24"/>
          <w:szCs w:val="24"/>
        </w:rPr>
        <w:t xml:space="preserve"> (</w:t>
      </w:r>
      <w:r w:rsidRPr="00084F03">
        <w:rPr>
          <w:rFonts w:ascii="Book Antiqua" w:hAnsi="Book Antiqua"/>
          <w:i/>
          <w:sz w:val="24"/>
          <w:szCs w:val="24"/>
        </w:rPr>
        <w:t>P</w:t>
      </w:r>
      <w:r w:rsidRPr="00801652">
        <w:rPr>
          <w:rFonts w:ascii="Book Antiqua" w:hAnsi="Book Antiqua"/>
          <w:sz w:val="24"/>
          <w:szCs w:val="24"/>
        </w:rPr>
        <w:t xml:space="preserve"> &lt; 0.001, </w:t>
      </w:r>
      <w:r w:rsidRPr="00084F03">
        <w:rPr>
          <w:rFonts w:ascii="Book Antiqua" w:hAnsi="Book Antiqua"/>
          <w:i/>
          <w:sz w:val="24"/>
          <w:szCs w:val="24"/>
        </w:rPr>
        <w:t xml:space="preserve">P </w:t>
      </w:r>
      <w:r w:rsidRPr="00801652">
        <w:rPr>
          <w:rFonts w:ascii="Book Antiqua" w:hAnsi="Book Antiqua"/>
          <w:sz w:val="24"/>
          <w:szCs w:val="24"/>
        </w:rPr>
        <w:t xml:space="preserve">&lt; 0.001, and </w:t>
      </w:r>
      <w:r w:rsidRPr="00084F03">
        <w:rPr>
          <w:rFonts w:ascii="Book Antiqua" w:hAnsi="Book Antiqua"/>
          <w:i/>
          <w:sz w:val="24"/>
          <w:szCs w:val="24"/>
        </w:rPr>
        <w:t>P</w:t>
      </w:r>
      <w:r w:rsidRPr="00801652">
        <w:rPr>
          <w:rFonts w:ascii="Book Antiqua" w:hAnsi="Book Antiqua"/>
          <w:sz w:val="24"/>
          <w:szCs w:val="24"/>
        </w:rPr>
        <w:t xml:space="preserve"> = 0.019, respectively) and 12 </w:t>
      </w:r>
      <w:proofErr w:type="spellStart"/>
      <w:r w:rsidRPr="00801652">
        <w:rPr>
          <w:rFonts w:ascii="Book Antiqua" w:hAnsi="Book Antiqua"/>
          <w:sz w:val="24"/>
          <w:szCs w:val="24"/>
        </w:rPr>
        <w:t>mo</w:t>
      </w:r>
      <w:proofErr w:type="spellEnd"/>
      <w:r w:rsidRPr="00801652">
        <w:rPr>
          <w:rFonts w:ascii="Book Antiqua" w:hAnsi="Book Antiqua"/>
          <w:sz w:val="24"/>
          <w:szCs w:val="24"/>
        </w:rPr>
        <w:t xml:space="preserve"> (</w:t>
      </w:r>
      <w:r w:rsidRPr="00084F03">
        <w:rPr>
          <w:rFonts w:ascii="Book Antiqua" w:hAnsi="Book Antiqua"/>
          <w:i/>
          <w:sz w:val="24"/>
          <w:szCs w:val="24"/>
        </w:rPr>
        <w:t>P</w:t>
      </w:r>
      <w:r w:rsidRPr="00801652">
        <w:rPr>
          <w:rFonts w:ascii="Book Antiqua" w:hAnsi="Book Antiqua"/>
          <w:sz w:val="24"/>
          <w:szCs w:val="24"/>
        </w:rPr>
        <w:t xml:space="preserve"> &lt; 0.001, </w:t>
      </w:r>
      <w:r w:rsidRPr="00084F03">
        <w:rPr>
          <w:rFonts w:ascii="Book Antiqua" w:hAnsi="Book Antiqua"/>
          <w:i/>
          <w:sz w:val="24"/>
          <w:szCs w:val="24"/>
        </w:rPr>
        <w:t>P</w:t>
      </w:r>
      <w:r w:rsidRPr="00801652">
        <w:rPr>
          <w:rFonts w:ascii="Book Antiqua" w:hAnsi="Book Antiqua"/>
          <w:sz w:val="24"/>
          <w:szCs w:val="24"/>
        </w:rPr>
        <w:t xml:space="preserve"> &lt; 0.001, and </w:t>
      </w:r>
      <w:r w:rsidRPr="00084F03">
        <w:rPr>
          <w:rFonts w:ascii="Book Antiqua" w:hAnsi="Book Antiqua"/>
          <w:i/>
          <w:sz w:val="24"/>
          <w:szCs w:val="24"/>
        </w:rPr>
        <w:t>P</w:t>
      </w:r>
      <w:r w:rsidRPr="00801652">
        <w:rPr>
          <w:rFonts w:ascii="Book Antiqua" w:hAnsi="Book Antiqua"/>
          <w:sz w:val="24"/>
          <w:szCs w:val="24"/>
        </w:rPr>
        <w:t xml:space="preserve"> &lt; 0.001, respectively). Those in the CC/CG group also </w:t>
      </w:r>
      <w:r w:rsidRPr="00801652">
        <w:rPr>
          <w:rFonts w:ascii="Book Antiqua" w:hAnsi="Book Antiqua"/>
          <w:sz w:val="24"/>
          <w:szCs w:val="24"/>
        </w:rPr>
        <w:lastRenderedPageBreak/>
        <w:t xml:space="preserve">significantly decreased from baseline to 6 </w:t>
      </w:r>
      <w:proofErr w:type="spellStart"/>
      <w:r w:rsidRPr="00801652">
        <w:rPr>
          <w:rFonts w:ascii="Book Antiqua" w:hAnsi="Book Antiqua"/>
          <w:sz w:val="24"/>
          <w:szCs w:val="24"/>
        </w:rPr>
        <w:t>mo</w:t>
      </w:r>
      <w:proofErr w:type="spellEnd"/>
      <w:r w:rsidRPr="00801652">
        <w:rPr>
          <w:rFonts w:ascii="Book Antiqua" w:hAnsi="Book Antiqua"/>
          <w:sz w:val="24"/>
          <w:szCs w:val="24"/>
        </w:rPr>
        <w:t xml:space="preserve"> (</w:t>
      </w:r>
      <w:r w:rsidRPr="0010220F">
        <w:rPr>
          <w:rFonts w:ascii="Book Antiqua" w:hAnsi="Book Antiqua"/>
          <w:i/>
          <w:sz w:val="24"/>
          <w:szCs w:val="24"/>
        </w:rPr>
        <w:t>P</w:t>
      </w:r>
      <w:r w:rsidRPr="00801652">
        <w:rPr>
          <w:rFonts w:ascii="Book Antiqua" w:hAnsi="Book Antiqua"/>
          <w:sz w:val="24"/>
          <w:szCs w:val="24"/>
        </w:rPr>
        <w:t xml:space="preserve"> = 0.004, </w:t>
      </w:r>
      <w:r w:rsidRPr="0010220F">
        <w:rPr>
          <w:rFonts w:ascii="Book Antiqua" w:hAnsi="Book Antiqua"/>
          <w:i/>
          <w:sz w:val="24"/>
          <w:szCs w:val="24"/>
        </w:rPr>
        <w:t>P</w:t>
      </w:r>
      <w:r w:rsidRPr="00801652">
        <w:rPr>
          <w:rFonts w:ascii="Book Antiqua" w:hAnsi="Book Antiqua"/>
          <w:sz w:val="24"/>
          <w:szCs w:val="24"/>
        </w:rPr>
        <w:t xml:space="preserve"> = 0.022, and </w:t>
      </w:r>
      <w:r w:rsidRPr="0010220F">
        <w:rPr>
          <w:rFonts w:ascii="Book Antiqua" w:hAnsi="Book Antiqua"/>
          <w:i/>
          <w:sz w:val="24"/>
          <w:szCs w:val="24"/>
        </w:rPr>
        <w:t>P</w:t>
      </w:r>
      <w:r w:rsidRPr="00801652">
        <w:rPr>
          <w:rFonts w:ascii="Book Antiqua" w:hAnsi="Book Antiqua"/>
          <w:sz w:val="24"/>
          <w:szCs w:val="24"/>
        </w:rPr>
        <w:t xml:space="preserve"> = 0.047, respectively) and 12 </w:t>
      </w:r>
      <w:proofErr w:type="spellStart"/>
      <w:r w:rsidRPr="00801652">
        <w:rPr>
          <w:rFonts w:ascii="Book Antiqua" w:hAnsi="Book Antiqua"/>
          <w:sz w:val="24"/>
          <w:szCs w:val="24"/>
        </w:rPr>
        <w:t>mo</w:t>
      </w:r>
      <w:proofErr w:type="spellEnd"/>
      <w:r w:rsidRPr="00801652">
        <w:rPr>
          <w:rFonts w:ascii="Book Antiqua" w:hAnsi="Book Antiqua"/>
          <w:sz w:val="24"/>
          <w:szCs w:val="24"/>
        </w:rPr>
        <w:t xml:space="preserve"> (</w:t>
      </w:r>
      <w:r w:rsidRPr="0010220F">
        <w:rPr>
          <w:rFonts w:ascii="Book Antiqua" w:hAnsi="Book Antiqua"/>
          <w:i/>
          <w:sz w:val="24"/>
          <w:szCs w:val="24"/>
        </w:rPr>
        <w:t>P</w:t>
      </w:r>
      <w:r w:rsidRPr="00801652">
        <w:rPr>
          <w:rFonts w:ascii="Book Antiqua" w:hAnsi="Book Antiqua"/>
          <w:sz w:val="24"/>
          <w:szCs w:val="24"/>
        </w:rPr>
        <w:t xml:space="preserve"> &lt; 0.001, </w:t>
      </w:r>
      <w:r w:rsidRPr="0010220F">
        <w:rPr>
          <w:rFonts w:ascii="Book Antiqua" w:hAnsi="Book Antiqua"/>
          <w:i/>
          <w:sz w:val="24"/>
          <w:szCs w:val="24"/>
        </w:rPr>
        <w:t>P</w:t>
      </w:r>
      <w:r w:rsidRPr="00801652">
        <w:rPr>
          <w:rFonts w:ascii="Book Antiqua" w:hAnsi="Book Antiqua"/>
          <w:sz w:val="24"/>
          <w:szCs w:val="24"/>
        </w:rPr>
        <w:t xml:space="preserve"> &lt; 0.001, and </w:t>
      </w:r>
      <w:r w:rsidRPr="0010220F">
        <w:rPr>
          <w:rFonts w:ascii="Book Antiqua" w:hAnsi="Book Antiqua"/>
          <w:i/>
          <w:sz w:val="24"/>
          <w:szCs w:val="24"/>
        </w:rPr>
        <w:t>P</w:t>
      </w:r>
      <w:r w:rsidRPr="00801652">
        <w:rPr>
          <w:rFonts w:ascii="Book Antiqua" w:hAnsi="Book Antiqua"/>
          <w:sz w:val="24"/>
          <w:szCs w:val="24"/>
        </w:rPr>
        <w:t xml:space="preserve"> = 0.003, respectively). Serum AST and ALT levels in the GG group significantly decreased from baseline to 6 </w:t>
      </w:r>
      <w:proofErr w:type="spellStart"/>
      <w:r w:rsidRPr="00801652">
        <w:rPr>
          <w:rFonts w:ascii="Book Antiqua" w:hAnsi="Book Antiqua"/>
          <w:sz w:val="24"/>
          <w:szCs w:val="24"/>
        </w:rPr>
        <w:t>mo</w:t>
      </w:r>
      <w:proofErr w:type="spellEnd"/>
      <w:r w:rsidRPr="00801652">
        <w:rPr>
          <w:rFonts w:ascii="Book Antiqua" w:hAnsi="Book Antiqua"/>
          <w:sz w:val="24"/>
          <w:szCs w:val="24"/>
        </w:rPr>
        <w:t xml:space="preserve"> (</w:t>
      </w:r>
      <w:r w:rsidRPr="0010220F">
        <w:rPr>
          <w:rFonts w:ascii="Book Antiqua" w:hAnsi="Book Antiqua"/>
          <w:i/>
          <w:sz w:val="24"/>
          <w:szCs w:val="24"/>
        </w:rPr>
        <w:t>P</w:t>
      </w:r>
      <w:r w:rsidRPr="00801652">
        <w:rPr>
          <w:rFonts w:ascii="Book Antiqua" w:hAnsi="Book Antiqua"/>
          <w:sz w:val="24"/>
          <w:szCs w:val="24"/>
        </w:rPr>
        <w:t xml:space="preserve"> = 0.045, and </w:t>
      </w:r>
      <w:r w:rsidRPr="0010220F">
        <w:rPr>
          <w:rFonts w:ascii="Book Antiqua" w:hAnsi="Book Antiqua"/>
          <w:i/>
          <w:sz w:val="24"/>
          <w:szCs w:val="24"/>
        </w:rPr>
        <w:t>P</w:t>
      </w:r>
      <w:r w:rsidRPr="00801652">
        <w:rPr>
          <w:rFonts w:ascii="Book Antiqua" w:hAnsi="Book Antiqua"/>
          <w:sz w:val="24"/>
          <w:szCs w:val="24"/>
        </w:rPr>
        <w:t xml:space="preserve"> = 0.004, respectively) and 12 </w:t>
      </w:r>
      <w:proofErr w:type="spellStart"/>
      <w:r w:rsidRPr="00801652">
        <w:rPr>
          <w:rFonts w:ascii="Book Antiqua" w:hAnsi="Book Antiqua"/>
          <w:sz w:val="24"/>
          <w:szCs w:val="24"/>
        </w:rPr>
        <w:t>mo</w:t>
      </w:r>
      <w:proofErr w:type="spellEnd"/>
      <w:r w:rsidRPr="00801652">
        <w:rPr>
          <w:rFonts w:ascii="Book Antiqua" w:hAnsi="Book Antiqua"/>
          <w:sz w:val="24"/>
          <w:szCs w:val="24"/>
        </w:rPr>
        <w:t xml:space="preserve"> (</w:t>
      </w:r>
      <w:r w:rsidRPr="0010220F">
        <w:rPr>
          <w:rFonts w:ascii="Book Antiqua" w:hAnsi="Book Antiqua"/>
          <w:i/>
          <w:sz w:val="24"/>
          <w:szCs w:val="24"/>
        </w:rPr>
        <w:t>P</w:t>
      </w:r>
      <w:r w:rsidRPr="00801652">
        <w:rPr>
          <w:rFonts w:ascii="Book Antiqua" w:hAnsi="Book Antiqua"/>
          <w:sz w:val="24"/>
          <w:szCs w:val="24"/>
        </w:rPr>
        <w:t xml:space="preserve"> = 0.011, and </w:t>
      </w:r>
      <w:r w:rsidRPr="0010220F">
        <w:rPr>
          <w:rFonts w:ascii="Book Antiqua" w:hAnsi="Book Antiqua"/>
          <w:i/>
          <w:sz w:val="24"/>
          <w:szCs w:val="24"/>
        </w:rPr>
        <w:t>P</w:t>
      </w:r>
      <w:r w:rsidRPr="00801652">
        <w:rPr>
          <w:rFonts w:ascii="Book Antiqua" w:hAnsi="Book Antiqua"/>
          <w:sz w:val="24"/>
          <w:szCs w:val="24"/>
        </w:rPr>
        <w:t xml:space="preserve"> &lt; 0.001, respectively), and serum γ-GTP levels in the GG group significantly decreased from baseline to 12 </w:t>
      </w:r>
      <w:proofErr w:type="spellStart"/>
      <w:r w:rsidRPr="00801652">
        <w:rPr>
          <w:rFonts w:ascii="Book Antiqua" w:hAnsi="Book Antiqua"/>
          <w:sz w:val="24"/>
          <w:szCs w:val="24"/>
        </w:rPr>
        <w:t>mo</w:t>
      </w:r>
      <w:proofErr w:type="spellEnd"/>
      <w:r w:rsidRPr="00801652">
        <w:rPr>
          <w:rFonts w:ascii="Book Antiqua" w:hAnsi="Book Antiqua"/>
          <w:sz w:val="24"/>
          <w:szCs w:val="24"/>
        </w:rPr>
        <w:t xml:space="preserve"> (</w:t>
      </w:r>
      <w:r w:rsidRPr="0010220F">
        <w:rPr>
          <w:rFonts w:ascii="Book Antiqua" w:hAnsi="Book Antiqua"/>
          <w:i/>
          <w:sz w:val="24"/>
          <w:szCs w:val="24"/>
        </w:rPr>
        <w:t>P</w:t>
      </w:r>
      <w:r w:rsidRPr="00801652">
        <w:rPr>
          <w:rFonts w:ascii="Book Antiqua" w:hAnsi="Book Antiqua"/>
          <w:sz w:val="24"/>
          <w:szCs w:val="24"/>
        </w:rPr>
        <w:t xml:space="preserve"> = 0.005) (Fig</w:t>
      </w:r>
      <w:r w:rsidR="0010220F">
        <w:rPr>
          <w:rFonts w:ascii="Book Antiqua" w:eastAsia="宋体" w:hAnsi="Book Antiqua" w:hint="eastAsia"/>
          <w:sz w:val="24"/>
          <w:szCs w:val="24"/>
          <w:lang w:eastAsia="zh-CN"/>
        </w:rPr>
        <w:t>ure</w:t>
      </w:r>
      <w:r w:rsidRPr="00801652">
        <w:rPr>
          <w:rFonts w:ascii="Book Antiqua" w:hAnsi="Book Antiqua"/>
          <w:sz w:val="24"/>
          <w:szCs w:val="24"/>
        </w:rPr>
        <w:t xml:space="preserve"> 2).</w:t>
      </w:r>
    </w:p>
    <w:p w14:paraId="37174ABD" w14:textId="77777777" w:rsidR="00555B92" w:rsidRPr="0010220F" w:rsidRDefault="00555B92" w:rsidP="00801652">
      <w:pPr>
        <w:spacing w:line="360" w:lineRule="auto"/>
        <w:rPr>
          <w:rFonts w:ascii="Book Antiqua" w:eastAsia="MS Mincho" w:hAnsi="Book Antiqua" w:cs="Times New Roman"/>
          <w:b/>
          <w:i/>
          <w:sz w:val="24"/>
          <w:szCs w:val="24"/>
        </w:rPr>
      </w:pPr>
    </w:p>
    <w:p w14:paraId="0C69FB24" w14:textId="77777777" w:rsidR="007B7158" w:rsidRPr="00801652" w:rsidRDefault="007B7158" w:rsidP="00801652">
      <w:pPr>
        <w:spacing w:line="360" w:lineRule="auto"/>
        <w:rPr>
          <w:rFonts w:ascii="Book Antiqua" w:eastAsia="MS Mincho" w:hAnsi="Book Antiqua" w:cs="Times New Roman"/>
          <w:b/>
          <w:i/>
          <w:sz w:val="24"/>
          <w:szCs w:val="24"/>
        </w:rPr>
      </w:pPr>
      <w:r w:rsidRPr="00801652">
        <w:rPr>
          <w:rFonts w:ascii="Book Antiqua" w:eastAsia="MS Mincho" w:hAnsi="Book Antiqua" w:cs="Times New Roman"/>
          <w:b/>
          <w:i/>
          <w:sz w:val="24"/>
          <w:szCs w:val="24"/>
        </w:rPr>
        <w:t>Effect of vitamin E on the FIB-4 index</w:t>
      </w:r>
    </w:p>
    <w:p w14:paraId="58D43964" w14:textId="1CE732ED" w:rsidR="007B7158" w:rsidRPr="00801652" w:rsidRDefault="007B7158" w:rsidP="00801652">
      <w:pPr>
        <w:spacing w:line="360" w:lineRule="auto"/>
        <w:rPr>
          <w:rFonts w:ascii="Book Antiqua" w:eastAsia="MS Mincho" w:hAnsi="Book Antiqua" w:cs="Times New Roman"/>
          <w:sz w:val="24"/>
          <w:szCs w:val="24"/>
        </w:rPr>
      </w:pPr>
      <w:r w:rsidRPr="00801652">
        <w:rPr>
          <w:rFonts w:ascii="Book Antiqua" w:hAnsi="Book Antiqua"/>
          <w:sz w:val="24"/>
          <w:szCs w:val="24"/>
        </w:rPr>
        <w:t>The FIB-4 index</w:t>
      </w:r>
      <w:r w:rsidRPr="00801652">
        <w:rPr>
          <w:rFonts w:ascii="Book Antiqua" w:eastAsia="MS Mincho" w:hAnsi="Book Antiqua" w:cs="Times New Roman"/>
          <w:sz w:val="24"/>
          <w:szCs w:val="24"/>
        </w:rPr>
        <w:t xml:space="preserve"> in all patients </w:t>
      </w:r>
      <w:r w:rsidRPr="00801652">
        <w:rPr>
          <w:rFonts w:ascii="Book Antiqua" w:hAnsi="Book Antiqua"/>
          <w:sz w:val="24"/>
          <w:szCs w:val="24"/>
        </w:rPr>
        <w:t xml:space="preserve">significantly </w:t>
      </w:r>
      <w:r w:rsidRPr="00801652">
        <w:rPr>
          <w:rFonts w:ascii="Book Antiqua" w:eastAsia="MS Mincho" w:hAnsi="Book Antiqua" w:cs="Times New Roman"/>
          <w:sz w:val="24"/>
          <w:szCs w:val="24"/>
        </w:rPr>
        <w:t>decreased</w:t>
      </w:r>
      <w:r w:rsidRPr="00801652">
        <w:rPr>
          <w:rFonts w:ascii="Book Antiqua" w:hAnsi="Book Antiqua"/>
          <w:sz w:val="24"/>
          <w:szCs w:val="24"/>
        </w:rPr>
        <w:t xml:space="preserve"> </w:t>
      </w:r>
      <w:r w:rsidRPr="00801652">
        <w:rPr>
          <w:rFonts w:ascii="Book Antiqua" w:eastAsia="MS Mincho" w:hAnsi="Book Antiqua" w:cs="Times New Roman"/>
          <w:sz w:val="24"/>
          <w:szCs w:val="24"/>
        </w:rPr>
        <w:t xml:space="preserve">from baseline to 6 and 12 </w:t>
      </w:r>
      <w:proofErr w:type="spellStart"/>
      <w:r w:rsidRPr="00801652">
        <w:rPr>
          <w:rFonts w:ascii="Book Antiqua" w:eastAsia="MS Mincho" w:hAnsi="Book Antiqua" w:cs="Times New Roman"/>
          <w:sz w:val="24"/>
          <w:szCs w:val="24"/>
        </w:rPr>
        <w:t>mo</w:t>
      </w:r>
      <w:proofErr w:type="spellEnd"/>
      <w:r w:rsidRPr="00801652">
        <w:rPr>
          <w:rFonts w:ascii="Book Antiqua" w:eastAsia="MS Mincho" w:hAnsi="Book Antiqua" w:cs="Times New Roman"/>
          <w:sz w:val="24"/>
          <w:szCs w:val="24"/>
        </w:rPr>
        <w:t xml:space="preserve"> (</w:t>
      </w:r>
      <w:r w:rsidRPr="00801652">
        <w:rPr>
          <w:rFonts w:ascii="Book Antiqua" w:eastAsia="MS Mincho" w:hAnsi="Book Antiqua" w:cs="Times New Roman"/>
          <w:i/>
          <w:sz w:val="24"/>
          <w:szCs w:val="24"/>
        </w:rPr>
        <w:t xml:space="preserve">P </w:t>
      </w:r>
      <w:r w:rsidRPr="00801652">
        <w:rPr>
          <w:rFonts w:ascii="Book Antiqua" w:eastAsia="MS Mincho" w:hAnsi="Book Antiqua" w:cs="Times New Roman"/>
          <w:sz w:val="24"/>
          <w:szCs w:val="24"/>
        </w:rPr>
        <w:t xml:space="preserve">= 0.015 and </w:t>
      </w:r>
      <w:r w:rsidRPr="00801652">
        <w:rPr>
          <w:rFonts w:ascii="Book Antiqua" w:eastAsia="MS Mincho" w:hAnsi="Book Antiqua" w:cs="Times New Roman"/>
          <w:i/>
          <w:sz w:val="24"/>
          <w:szCs w:val="24"/>
        </w:rPr>
        <w:t xml:space="preserve">P </w:t>
      </w:r>
      <w:r w:rsidRPr="00801652">
        <w:rPr>
          <w:rFonts w:ascii="Book Antiqua" w:eastAsia="MS Mincho" w:hAnsi="Book Antiqua" w:cs="Times New Roman"/>
          <w:sz w:val="24"/>
          <w:szCs w:val="24"/>
        </w:rPr>
        <w:t xml:space="preserve">= 0.035, </w:t>
      </w:r>
      <w:r w:rsidRPr="00801652">
        <w:rPr>
          <w:rFonts w:ascii="Book Antiqua" w:hAnsi="Book Antiqua"/>
          <w:sz w:val="24"/>
          <w:szCs w:val="24"/>
        </w:rPr>
        <w:t>respectively</w:t>
      </w:r>
      <w:r w:rsidRPr="00801652">
        <w:rPr>
          <w:rFonts w:ascii="Book Antiqua" w:eastAsia="MS Mincho" w:hAnsi="Book Antiqua" w:cs="Times New Roman"/>
          <w:sz w:val="24"/>
          <w:szCs w:val="24"/>
        </w:rPr>
        <w:t xml:space="preserve">). </w:t>
      </w:r>
      <w:r w:rsidRPr="00801652">
        <w:rPr>
          <w:rFonts w:ascii="Book Antiqua" w:hAnsi="Book Antiqua"/>
          <w:sz w:val="24"/>
          <w:szCs w:val="24"/>
        </w:rPr>
        <w:t>FIB-4 index</w:t>
      </w:r>
      <w:r w:rsidRPr="00801652">
        <w:rPr>
          <w:rFonts w:ascii="Book Antiqua" w:eastAsia="MS Mincho" w:hAnsi="Book Antiqua" w:cs="Times New Roman"/>
          <w:sz w:val="24"/>
          <w:szCs w:val="24"/>
        </w:rPr>
        <w:t xml:space="preserve"> in the CC/CG group</w:t>
      </w:r>
      <w:r w:rsidRPr="00801652">
        <w:rPr>
          <w:rFonts w:ascii="Book Antiqua" w:hAnsi="Book Antiqua"/>
          <w:sz w:val="24"/>
          <w:szCs w:val="24"/>
        </w:rPr>
        <w:t xml:space="preserve"> also significantly </w:t>
      </w:r>
      <w:r w:rsidRPr="00801652">
        <w:rPr>
          <w:rFonts w:ascii="Book Antiqua" w:eastAsia="MS Mincho" w:hAnsi="Book Antiqua" w:cs="Times New Roman"/>
          <w:sz w:val="24"/>
          <w:szCs w:val="24"/>
        </w:rPr>
        <w:t>decreased</w:t>
      </w:r>
      <w:r w:rsidRPr="00801652">
        <w:rPr>
          <w:rFonts w:ascii="Book Antiqua" w:hAnsi="Book Antiqua"/>
          <w:sz w:val="24"/>
          <w:szCs w:val="24"/>
        </w:rPr>
        <w:t xml:space="preserve"> </w:t>
      </w:r>
      <w:r w:rsidRPr="00801652">
        <w:rPr>
          <w:rFonts w:ascii="Book Antiqua" w:eastAsia="MS Mincho" w:hAnsi="Book Antiqua" w:cs="Times New Roman"/>
          <w:sz w:val="24"/>
          <w:szCs w:val="24"/>
        </w:rPr>
        <w:t xml:space="preserve">from baseline to 6 and 12 </w:t>
      </w:r>
      <w:proofErr w:type="spellStart"/>
      <w:r w:rsidRPr="00801652">
        <w:rPr>
          <w:rFonts w:ascii="Book Antiqua" w:eastAsia="MS Mincho" w:hAnsi="Book Antiqua" w:cs="Times New Roman"/>
          <w:sz w:val="24"/>
          <w:szCs w:val="24"/>
        </w:rPr>
        <w:t>mo</w:t>
      </w:r>
      <w:proofErr w:type="spellEnd"/>
      <w:r w:rsidRPr="00801652">
        <w:rPr>
          <w:rFonts w:ascii="Book Antiqua" w:eastAsia="MS Mincho" w:hAnsi="Book Antiqua" w:cs="Times New Roman"/>
          <w:sz w:val="24"/>
          <w:szCs w:val="24"/>
        </w:rPr>
        <w:t xml:space="preserve"> (</w:t>
      </w:r>
      <w:r w:rsidRPr="00801652">
        <w:rPr>
          <w:rFonts w:ascii="Book Antiqua" w:eastAsia="MS Mincho" w:hAnsi="Book Antiqua" w:cs="Times New Roman"/>
          <w:i/>
          <w:sz w:val="24"/>
          <w:szCs w:val="24"/>
        </w:rPr>
        <w:t xml:space="preserve">P </w:t>
      </w:r>
      <w:r w:rsidRPr="00801652">
        <w:rPr>
          <w:rFonts w:ascii="Book Antiqua" w:eastAsia="MS Mincho" w:hAnsi="Book Antiqua" w:cs="Times New Roman"/>
          <w:sz w:val="24"/>
          <w:szCs w:val="24"/>
        </w:rPr>
        <w:t xml:space="preserve">= 0.014 and </w:t>
      </w:r>
      <w:r w:rsidRPr="00801652">
        <w:rPr>
          <w:rFonts w:ascii="Book Antiqua" w:eastAsia="MS Mincho" w:hAnsi="Book Antiqua" w:cs="Times New Roman"/>
          <w:i/>
          <w:sz w:val="24"/>
          <w:szCs w:val="24"/>
        </w:rPr>
        <w:t xml:space="preserve">P </w:t>
      </w:r>
      <w:r w:rsidRPr="00801652">
        <w:rPr>
          <w:rFonts w:ascii="Book Antiqua" w:eastAsia="MS Mincho" w:hAnsi="Book Antiqua" w:cs="Times New Roman"/>
          <w:sz w:val="24"/>
          <w:szCs w:val="24"/>
        </w:rPr>
        <w:t xml:space="preserve">= 0.017, </w:t>
      </w:r>
      <w:r w:rsidRPr="00801652">
        <w:rPr>
          <w:rFonts w:ascii="Book Antiqua" w:hAnsi="Book Antiqua"/>
          <w:sz w:val="24"/>
          <w:szCs w:val="24"/>
        </w:rPr>
        <w:t>respectively</w:t>
      </w:r>
      <w:r w:rsidRPr="00801652">
        <w:rPr>
          <w:rFonts w:ascii="Book Antiqua" w:eastAsia="MS Mincho" w:hAnsi="Book Antiqua" w:cs="Times New Roman"/>
          <w:sz w:val="24"/>
          <w:szCs w:val="24"/>
        </w:rPr>
        <w:t xml:space="preserve">). On the other hand, </w:t>
      </w:r>
      <w:r w:rsidRPr="00801652">
        <w:rPr>
          <w:rFonts w:ascii="Book Antiqua" w:hAnsi="Book Antiqua"/>
          <w:sz w:val="24"/>
          <w:szCs w:val="24"/>
        </w:rPr>
        <w:t>the FIB-4 index did not change</w:t>
      </w:r>
      <w:r w:rsidRPr="00801652">
        <w:rPr>
          <w:rFonts w:ascii="Book Antiqua" w:eastAsia="MS Mincho" w:hAnsi="Book Antiqua" w:cs="Times New Roman"/>
          <w:sz w:val="24"/>
          <w:szCs w:val="24"/>
        </w:rPr>
        <w:t xml:space="preserve"> in the GG group</w:t>
      </w:r>
      <w:r w:rsidRPr="00801652">
        <w:rPr>
          <w:rFonts w:ascii="Book Antiqua" w:hAnsi="Book Antiqua"/>
          <w:sz w:val="24"/>
          <w:szCs w:val="24"/>
        </w:rPr>
        <w:t xml:space="preserve"> </w:t>
      </w:r>
      <w:r w:rsidRPr="00801652">
        <w:rPr>
          <w:rFonts w:ascii="Book Antiqua" w:eastAsia="MS Mincho" w:hAnsi="Book Antiqua" w:cs="Times New Roman"/>
          <w:sz w:val="24"/>
          <w:szCs w:val="24"/>
        </w:rPr>
        <w:t>(Fig</w:t>
      </w:r>
      <w:r w:rsidR="007928FF">
        <w:rPr>
          <w:rFonts w:ascii="Book Antiqua" w:eastAsia="宋体" w:hAnsi="Book Antiqua" w:cs="Times New Roman" w:hint="eastAsia"/>
          <w:sz w:val="24"/>
          <w:szCs w:val="24"/>
          <w:lang w:eastAsia="zh-CN"/>
        </w:rPr>
        <w:t>ure</w:t>
      </w:r>
      <w:r w:rsidRPr="00801652">
        <w:rPr>
          <w:rFonts w:ascii="Book Antiqua" w:eastAsia="MS Mincho" w:hAnsi="Book Antiqua" w:cs="Times New Roman"/>
          <w:sz w:val="24"/>
          <w:szCs w:val="24"/>
        </w:rPr>
        <w:t xml:space="preserve"> 3</w:t>
      </w:r>
      <w:r w:rsidR="007928FF" w:rsidRPr="00801652">
        <w:rPr>
          <w:rFonts w:ascii="Book Antiqua" w:eastAsia="MS Mincho" w:hAnsi="Book Antiqua" w:cs="Times New Roman"/>
          <w:sz w:val="24"/>
          <w:szCs w:val="24"/>
        </w:rPr>
        <w:t>A</w:t>
      </w:r>
      <w:r w:rsidRPr="00801652">
        <w:rPr>
          <w:rFonts w:ascii="Book Antiqua" w:eastAsia="MS Mincho" w:hAnsi="Book Antiqua" w:cs="Times New Roman"/>
          <w:sz w:val="24"/>
          <w:szCs w:val="24"/>
        </w:rPr>
        <w:t>).</w:t>
      </w:r>
    </w:p>
    <w:p w14:paraId="60AA9CB3" w14:textId="77777777" w:rsidR="007B7158" w:rsidRPr="00801652" w:rsidRDefault="007B7158" w:rsidP="00801652">
      <w:pPr>
        <w:spacing w:line="360" w:lineRule="auto"/>
        <w:rPr>
          <w:rFonts w:ascii="Book Antiqua" w:eastAsia="MS Mincho" w:hAnsi="Book Antiqua" w:cs="Times New Roman"/>
          <w:b/>
          <w:i/>
          <w:sz w:val="24"/>
          <w:szCs w:val="24"/>
        </w:rPr>
      </w:pPr>
    </w:p>
    <w:p w14:paraId="0C4A6409" w14:textId="77777777" w:rsidR="007B7158" w:rsidRPr="00801652" w:rsidRDefault="007B7158" w:rsidP="00801652">
      <w:pPr>
        <w:spacing w:line="360" w:lineRule="auto"/>
        <w:rPr>
          <w:rFonts w:ascii="Book Antiqua" w:eastAsia="MS Mincho" w:hAnsi="Book Antiqua" w:cs="Times New Roman"/>
          <w:b/>
          <w:i/>
          <w:sz w:val="24"/>
          <w:szCs w:val="24"/>
        </w:rPr>
      </w:pPr>
      <w:r w:rsidRPr="00801652">
        <w:rPr>
          <w:rFonts w:ascii="Book Antiqua" w:eastAsia="MS Mincho" w:hAnsi="Book Antiqua" w:cs="Times New Roman"/>
          <w:b/>
          <w:i/>
          <w:sz w:val="24"/>
          <w:szCs w:val="24"/>
        </w:rPr>
        <w:t>Effect of vitamin E on APRI</w:t>
      </w:r>
    </w:p>
    <w:p w14:paraId="1CEC5B0E" w14:textId="08B23036" w:rsidR="007B7158" w:rsidRPr="00801652" w:rsidRDefault="007B7158" w:rsidP="00801652">
      <w:pPr>
        <w:spacing w:line="360" w:lineRule="auto"/>
        <w:rPr>
          <w:rFonts w:ascii="Book Antiqua" w:eastAsia="MS Mincho" w:hAnsi="Book Antiqua" w:cs="Times New Roman"/>
          <w:sz w:val="24"/>
          <w:szCs w:val="24"/>
        </w:rPr>
      </w:pPr>
      <w:r w:rsidRPr="00801652">
        <w:rPr>
          <w:rFonts w:ascii="Book Antiqua" w:hAnsi="Book Antiqua"/>
          <w:sz w:val="24"/>
          <w:szCs w:val="24"/>
        </w:rPr>
        <w:t>APRI</w:t>
      </w:r>
      <w:r w:rsidRPr="00801652">
        <w:rPr>
          <w:rFonts w:ascii="Book Antiqua" w:eastAsia="MS Mincho" w:hAnsi="Book Antiqua" w:cs="Times New Roman"/>
          <w:sz w:val="24"/>
          <w:szCs w:val="24"/>
        </w:rPr>
        <w:t xml:space="preserve"> in all patients </w:t>
      </w:r>
      <w:r w:rsidRPr="00801652">
        <w:rPr>
          <w:rFonts w:ascii="Book Antiqua" w:hAnsi="Book Antiqua"/>
          <w:sz w:val="24"/>
          <w:szCs w:val="24"/>
        </w:rPr>
        <w:t xml:space="preserve">significantly </w:t>
      </w:r>
      <w:r w:rsidRPr="00801652">
        <w:rPr>
          <w:rFonts w:ascii="Book Antiqua" w:eastAsia="MS Mincho" w:hAnsi="Book Antiqua" w:cs="Times New Roman"/>
          <w:sz w:val="24"/>
          <w:szCs w:val="24"/>
        </w:rPr>
        <w:t>decreased</w:t>
      </w:r>
      <w:r w:rsidRPr="00801652">
        <w:rPr>
          <w:rFonts w:ascii="Book Antiqua" w:hAnsi="Book Antiqua"/>
          <w:sz w:val="24"/>
          <w:szCs w:val="24"/>
        </w:rPr>
        <w:t xml:space="preserve"> </w:t>
      </w:r>
      <w:r w:rsidRPr="00801652">
        <w:rPr>
          <w:rFonts w:ascii="Book Antiqua" w:eastAsia="MS Mincho" w:hAnsi="Book Antiqua" w:cs="Times New Roman"/>
          <w:sz w:val="24"/>
          <w:szCs w:val="24"/>
        </w:rPr>
        <w:t xml:space="preserve">from baseline to 6 and 12 </w:t>
      </w:r>
      <w:proofErr w:type="spellStart"/>
      <w:r w:rsidRPr="00801652">
        <w:rPr>
          <w:rFonts w:ascii="Book Antiqua" w:eastAsia="MS Mincho" w:hAnsi="Book Antiqua" w:cs="Times New Roman"/>
          <w:sz w:val="24"/>
          <w:szCs w:val="24"/>
        </w:rPr>
        <w:t>mo</w:t>
      </w:r>
      <w:proofErr w:type="spellEnd"/>
      <w:r w:rsidRPr="00801652">
        <w:rPr>
          <w:rFonts w:ascii="Book Antiqua" w:eastAsia="MS Mincho" w:hAnsi="Book Antiqua" w:cs="Times New Roman"/>
          <w:sz w:val="24"/>
          <w:szCs w:val="24"/>
        </w:rPr>
        <w:t xml:space="preserve"> (</w:t>
      </w:r>
      <w:r w:rsidRPr="00801652">
        <w:rPr>
          <w:rFonts w:ascii="Book Antiqua" w:eastAsia="MS Mincho" w:hAnsi="Book Antiqua" w:cs="Times New Roman"/>
          <w:i/>
          <w:sz w:val="24"/>
          <w:szCs w:val="24"/>
        </w:rPr>
        <w:t xml:space="preserve">P </w:t>
      </w:r>
      <w:r w:rsidRPr="00801652">
        <w:rPr>
          <w:rFonts w:ascii="Book Antiqua" w:eastAsia="MS Mincho" w:hAnsi="Book Antiqua" w:cs="Times New Roman"/>
          <w:sz w:val="24"/>
          <w:szCs w:val="24"/>
        </w:rPr>
        <w:t xml:space="preserve">&lt; 0.001 and </w:t>
      </w:r>
      <w:r w:rsidRPr="00801652">
        <w:rPr>
          <w:rFonts w:ascii="Book Antiqua" w:eastAsia="MS Mincho" w:hAnsi="Book Antiqua" w:cs="Times New Roman"/>
          <w:i/>
          <w:sz w:val="24"/>
          <w:szCs w:val="24"/>
        </w:rPr>
        <w:t xml:space="preserve">P </w:t>
      </w:r>
      <w:r w:rsidRPr="00801652">
        <w:rPr>
          <w:rFonts w:ascii="Book Antiqua" w:eastAsia="MS Mincho" w:hAnsi="Book Antiqua" w:cs="Times New Roman"/>
          <w:sz w:val="24"/>
          <w:szCs w:val="24"/>
        </w:rPr>
        <w:t xml:space="preserve">&lt; 0.001, </w:t>
      </w:r>
      <w:r w:rsidRPr="00801652">
        <w:rPr>
          <w:rFonts w:ascii="Book Antiqua" w:hAnsi="Book Antiqua"/>
          <w:sz w:val="24"/>
          <w:szCs w:val="24"/>
        </w:rPr>
        <w:t>respectively</w:t>
      </w:r>
      <w:r w:rsidRPr="00801652">
        <w:rPr>
          <w:rFonts w:ascii="Book Antiqua" w:eastAsia="MS Mincho" w:hAnsi="Book Antiqua" w:cs="Times New Roman"/>
          <w:sz w:val="24"/>
          <w:szCs w:val="24"/>
        </w:rPr>
        <w:t xml:space="preserve">). </w:t>
      </w:r>
      <w:r w:rsidRPr="00801652">
        <w:rPr>
          <w:rFonts w:ascii="Book Antiqua" w:hAnsi="Book Antiqua"/>
          <w:sz w:val="24"/>
          <w:szCs w:val="24"/>
        </w:rPr>
        <w:t>APRI</w:t>
      </w:r>
      <w:r w:rsidRPr="00801652">
        <w:rPr>
          <w:rFonts w:ascii="Book Antiqua" w:eastAsia="MS Mincho" w:hAnsi="Book Antiqua" w:cs="Times New Roman"/>
          <w:sz w:val="24"/>
          <w:szCs w:val="24"/>
        </w:rPr>
        <w:t xml:space="preserve"> in the CC/CG group</w:t>
      </w:r>
      <w:r w:rsidRPr="00801652">
        <w:rPr>
          <w:rFonts w:ascii="Book Antiqua" w:hAnsi="Book Antiqua"/>
          <w:sz w:val="24"/>
          <w:szCs w:val="24"/>
        </w:rPr>
        <w:t xml:space="preserve"> significantly </w:t>
      </w:r>
      <w:r w:rsidRPr="00801652">
        <w:rPr>
          <w:rFonts w:ascii="Book Antiqua" w:eastAsia="MS Mincho" w:hAnsi="Book Antiqua" w:cs="Times New Roman"/>
          <w:sz w:val="24"/>
          <w:szCs w:val="24"/>
        </w:rPr>
        <w:t>decreased</w:t>
      </w:r>
      <w:r w:rsidRPr="00801652">
        <w:rPr>
          <w:rFonts w:ascii="Book Antiqua" w:hAnsi="Book Antiqua"/>
          <w:sz w:val="24"/>
          <w:szCs w:val="24"/>
        </w:rPr>
        <w:t xml:space="preserve"> </w:t>
      </w:r>
      <w:r w:rsidRPr="00801652">
        <w:rPr>
          <w:rFonts w:ascii="Book Antiqua" w:eastAsia="MS Mincho" w:hAnsi="Book Antiqua" w:cs="Times New Roman"/>
          <w:sz w:val="24"/>
          <w:szCs w:val="24"/>
        </w:rPr>
        <w:t xml:space="preserve">from baseline to 6 and 12 </w:t>
      </w:r>
      <w:proofErr w:type="spellStart"/>
      <w:r w:rsidRPr="00801652">
        <w:rPr>
          <w:rFonts w:ascii="Book Antiqua" w:eastAsia="MS Mincho" w:hAnsi="Book Antiqua" w:cs="Times New Roman"/>
          <w:sz w:val="24"/>
          <w:szCs w:val="24"/>
        </w:rPr>
        <w:t>mo</w:t>
      </w:r>
      <w:proofErr w:type="spellEnd"/>
      <w:r w:rsidRPr="00801652">
        <w:rPr>
          <w:rFonts w:ascii="Book Antiqua" w:eastAsia="MS Mincho" w:hAnsi="Book Antiqua" w:cs="Times New Roman"/>
          <w:sz w:val="24"/>
          <w:szCs w:val="24"/>
        </w:rPr>
        <w:t xml:space="preserve"> (</w:t>
      </w:r>
      <w:r w:rsidRPr="00801652">
        <w:rPr>
          <w:rFonts w:ascii="Book Antiqua" w:eastAsia="MS Mincho" w:hAnsi="Book Antiqua" w:cs="Times New Roman"/>
          <w:i/>
          <w:sz w:val="24"/>
          <w:szCs w:val="24"/>
        </w:rPr>
        <w:t xml:space="preserve">P </w:t>
      </w:r>
      <w:r w:rsidRPr="00801652">
        <w:rPr>
          <w:rFonts w:ascii="Book Antiqua" w:eastAsia="MS Mincho" w:hAnsi="Book Antiqua" w:cs="Times New Roman"/>
          <w:sz w:val="24"/>
          <w:szCs w:val="24"/>
        </w:rPr>
        <w:t xml:space="preserve">= 0.004 and </w:t>
      </w:r>
      <w:r w:rsidRPr="00801652">
        <w:rPr>
          <w:rFonts w:ascii="Book Antiqua" w:eastAsia="MS Mincho" w:hAnsi="Book Antiqua" w:cs="Times New Roman"/>
          <w:i/>
          <w:sz w:val="24"/>
          <w:szCs w:val="24"/>
        </w:rPr>
        <w:t xml:space="preserve">P </w:t>
      </w:r>
      <w:r w:rsidRPr="00801652">
        <w:rPr>
          <w:rFonts w:ascii="Book Antiqua" w:eastAsia="MS Mincho" w:hAnsi="Book Antiqua" w:cs="Times New Roman"/>
          <w:sz w:val="24"/>
          <w:szCs w:val="24"/>
        </w:rPr>
        <w:t xml:space="preserve">&lt; 0.001, </w:t>
      </w:r>
      <w:r w:rsidRPr="00801652">
        <w:rPr>
          <w:rFonts w:ascii="Book Antiqua" w:hAnsi="Book Antiqua"/>
          <w:sz w:val="24"/>
          <w:szCs w:val="24"/>
        </w:rPr>
        <w:t>respectively</w:t>
      </w:r>
      <w:r w:rsidRPr="00801652">
        <w:rPr>
          <w:rFonts w:ascii="Book Antiqua" w:eastAsia="MS Mincho" w:hAnsi="Book Antiqua" w:cs="Times New Roman"/>
          <w:sz w:val="24"/>
          <w:szCs w:val="24"/>
        </w:rPr>
        <w:t>). APRI in the GG group</w:t>
      </w:r>
      <w:r w:rsidRPr="00801652">
        <w:rPr>
          <w:rFonts w:ascii="Book Antiqua" w:hAnsi="Book Antiqua"/>
          <w:sz w:val="24"/>
          <w:szCs w:val="24"/>
        </w:rPr>
        <w:t xml:space="preserve"> also significantly </w:t>
      </w:r>
      <w:r w:rsidRPr="00801652">
        <w:rPr>
          <w:rFonts w:ascii="Book Antiqua" w:eastAsia="MS Mincho" w:hAnsi="Book Antiqua" w:cs="Times New Roman"/>
          <w:sz w:val="24"/>
          <w:szCs w:val="24"/>
        </w:rPr>
        <w:t>decreased</w:t>
      </w:r>
      <w:r w:rsidRPr="00801652">
        <w:rPr>
          <w:rFonts w:ascii="Book Antiqua" w:hAnsi="Book Antiqua"/>
          <w:sz w:val="24"/>
          <w:szCs w:val="24"/>
        </w:rPr>
        <w:t xml:space="preserve"> </w:t>
      </w:r>
      <w:r w:rsidRPr="00801652">
        <w:rPr>
          <w:rFonts w:ascii="Book Antiqua" w:eastAsia="MS Mincho" w:hAnsi="Book Antiqua" w:cs="Times New Roman"/>
          <w:sz w:val="24"/>
          <w:szCs w:val="24"/>
        </w:rPr>
        <w:t xml:space="preserve">from baseline to 6 and 12 </w:t>
      </w:r>
      <w:proofErr w:type="spellStart"/>
      <w:r w:rsidRPr="00801652">
        <w:rPr>
          <w:rFonts w:ascii="Book Antiqua" w:eastAsia="MS Mincho" w:hAnsi="Book Antiqua" w:cs="Times New Roman"/>
          <w:sz w:val="24"/>
          <w:szCs w:val="24"/>
        </w:rPr>
        <w:t>mo</w:t>
      </w:r>
      <w:proofErr w:type="spellEnd"/>
      <w:r w:rsidRPr="00801652">
        <w:rPr>
          <w:rFonts w:ascii="Book Antiqua" w:eastAsia="MS Mincho" w:hAnsi="Book Antiqua" w:cs="Times New Roman"/>
          <w:sz w:val="24"/>
          <w:szCs w:val="24"/>
        </w:rPr>
        <w:t xml:space="preserve"> (</w:t>
      </w:r>
      <w:r w:rsidRPr="00801652">
        <w:rPr>
          <w:rFonts w:ascii="Book Antiqua" w:eastAsia="MS Mincho" w:hAnsi="Book Antiqua" w:cs="Times New Roman"/>
          <w:i/>
          <w:sz w:val="24"/>
          <w:szCs w:val="24"/>
        </w:rPr>
        <w:t xml:space="preserve">P </w:t>
      </w:r>
      <w:r w:rsidRPr="00801652">
        <w:rPr>
          <w:rFonts w:ascii="Book Antiqua" w:eastAsia="MS Mincho" w:hAnsi="Book Antiqua" w:cs="Times New Roman"/>
          <w:sz w:val="24"/>
          <w:szCs w:val="24"/>
        </w:rPr>
        <w:t xml:space="preserve">= 0.028 and </w:t>
      </w:r>
      <w:r w:rsidRPr="00801652">
        <w:rPr>
          <w:rFonts w:ascii="Book Antiqua" w:eastAsia="MS Mincho" w:hAnsi="Book Antiqua" w:cs="Times New Roman"/>
          <w:i/>
          <w:sz w:val="24"/>
          <w:szCs w:val="24"/>
        </w:rPr>
        <w:t xml:space="preserve">P </w:t>
      </w:r>
      <w:r w:rsidRPr="00801652">
        <w:rPr>
          <w:rFonts w:ascii="Book Antiqua" w:eastAsia="MS Mincho" w:hAnsi="Book Antiqua" w:cs="Times New Roman"/>
          <w:sz w:val="24"/>
          <w:szCs w:val="24"/>
        </w:rPr>
        <w:t xml:space="preserve">= 0.036, </w:t>
      </w:r>
      <w:r w:rsidRPr="00801652">
        <w:rPr>
          <w:rFonts w:ascii="Book Antiqua" w:hAnsi="Book Antiqua"/>
          <w:sz w:val="24"/>
          <w:szCs w:val="24"/>
        </w:rPr>
        <w:t>respectively</w:t>
      </w:r>
      <w:r w:rsidRPr="00801652">
        <w:rPr>
          <w:rFonts w:ascii="Book Antiqua" w:eastAsia="MS Mincho" w:hAnsi="Book Antiqua" w:cs="Times New Roman"/>
          <w:sz w:val="24"/>
          <w:szCs w:val="24"/>
        </w:rPr>
        <w:t>; Fig</w:t>
      </w:r>
      <w:r w:rsidR="009D696E">
        <w:rPr>
          <w:rFonts w:ascii="Book Antiqua" w:eastAsia="宋体" w:hAnsi="Book Antiqua" w:cs="Times New Roman" w:hint="eastAsia"/>
          <w:sz w:val="24"/>
          <w:szCs w:val="24"/>
          <w:lang w:eastAsia="zh-CN"/>
        </w:rPr>
        <w:t>ure</w:t>
      </w:r>
      <w:r w:rsidRPr="00801652">
        <w:rPr>
          <w:rFonts w:ascii="Book Antiqua" w:eastAsia="MS Mincho" w:hAnsi="Book Antiqua" w:cs="Times New Roman"/>
          <w:sz w:val="24"/>
          <w:szCs w:val="24"/>
        </w:rPr>
        <w:t xml:space="preserve"> 3</w:t>
      </w:r>
      <w:r w:rsidR="009D696E" w:rsidRPr="00801652">
        <w:rPr>
          <w:rFonts w:ascii="Book Antiqua" w:eastAsia="MS Mincho" w:hAnsi="Book Antiqua" w:cs="Times New Roman"/>
          <w:sz w:val="24"/>
          <w:szCs w:val="24"/>
        </w:rPr>
        <w:t>B</w:t>
      </w:r>
      <w:r w:rsidRPr="00801652">
        <w:rPr>
          <w:rFonts w:ascii="Book Antiqua" w:eastAsia="MS Mincho" w:hAnsi="Book Antiqua" w:cs="Times New Roman"/>
          <w:sz w:val="24"/>
          <w:szCs w:val="24"/>
        </w:rPr>
        <w:t>).</w:t>
      </w:r>
    </w:p>
    <w:p w14:paraId="326DDAE3" w14:textId="77777777" w:rsidR="007B7158" w:rsidRPr="00801652" w:rsidRDefault="007B7158" w:rsidP="00801652">
      <w:pPr>
        <w:spacing w:line="360" w:lineRule="auto"/>
        <w:rPr>
          <w:rFonts w:ascii="Book Antiqua" w:eastAsia="MS Mincho" w:hAnsi="Book Antiqua" w:cs="Times New Roman"/>
          <w:b/>
          <w:i/>
          <w:sz w:val="24"/>
          <w:szCs w:val="24"/>
        </w:rPr>
      </w:pPr>
    </w:p>
    <w:p w14:paraId="3B731626" w14:textId="77777777" w:rsidR="007B7158" w:rsidRPr="00801652" w:rsidRDefault="007B7158" w:rsidP="00801652">
      <w:pPr>
        <w:spacing w:line="360" w:lineRule="auto"/>
        <w:rPr>
          <w:rFonts w:ascii="Book Antiqua" w:eastAsia="MS Mincho" w:hAnsi="Book Antiqua" w:cs="Times New Roman"/>
          <w:b/>
          <w:i/>
          <w:sz w:val="24"/>
          <w:szCs w:val="24"/>
        </w:rPr>
      </w:pPr>
      <w:r w:rsidRPr="00801652">
        <w:rPr>
          <w:rFonts w:ascii="Book Antiqua" w:eastAsia="MS Mincho" w:hAnsi="Book Antiqua" w:cs="Times New Roman"/>
          <w:b/>
          <w:i/>
          <w:sz w:val="24"/>
          <w:szCs w:val="24"/>
        </w:rPr>
        <w:t>Effect of vitamin E on Vs</w:t>
      </w:r>
    </w:p>
    <w:p w14:paraId="492587EC" w14:textId="542CD015" w:rsidR="007B7158" w:rsidRPr="00801652" w:rsidRDefault="007B7158" w:rsidP="00801652">
      <w:pPr>
        <w:spacing w:line="360" w:lineRule="auto"/>
        <w:rPr>
          <w:rFonts w:ascii="Book Antiqua" w:eastAsia="MS Mincho" w:hAnsi="Book Antiqua" w:cs="Times New Roman"/>
          <w:sz w:val="24"/>
          <w:szCs w:val="24"/>
        </w:rPr>
      </w:pPr>
      <w:r w:rsidRPr="00801652">
        <w:rPr>
          <w:rFonts w:ascii="Book Antiqua" w:hAnsi="Book Antiqua"/>
          <w:sz w:val="24"/>
          <w:szCs w:val="24"/>
        </w:rPr>
        <w:t>Vs</w:t>
      </w:r>
      <w:r w:rsidRPr="00801652">
        <w:rPr>
          <w:rFonts w:ascii="Book Antiqua" w:eastAsia="MS Mincho" w:hAnsi="Book Antiqua" w:cs="Times New Roman"/>
          <w:sz w:val="24"/>
          <w:szCs w:val="24"/>
        </w:rPr>
        <w:t xml:space="preserve"> in all patients decreased</w:t>
      </w:r>
      <w:r w:rsidRPr="00801652">
        <w:rPr>
          <w:rFonts w:ascii="Book Antiqua" w:hAnsi="Book Antiqua"/>
          <w:sz w:val="24"/>
          <w:szCs w:val="24"/>
        </w:rPr>
        <w:t xml:space="preserve"> </w:t>
      </w:r>
      <w:r w:rsidRPr="00801652">
        <w:rPr>
          <w:rFonts w:ascii="Book Antiqua" w:eastAsia="MS Mincho" w:hAnsi="Book Antiqua" w:cs="Times New Roman"/>
          <w:sz w:val="24"/>
          <w:szCs w:val="24"/>
        </w:rPr>
        <w:t xml:space="preserve">from baseline to 12 </w:t>
      </w:r>
      <w:proofErr w:type="spellStart"/>
      <w:r w:rsidRPr="00801652">
        <w:rPr>
          <w:rFonts w:ascii="Book Antiqua" w:eastAsia="MS Mincho" w:hAnsi="Book Antiqua" w:cs="Times New Roman"/>
          <w:sz w:val="24"/>
          <w:szCs w:val="24"/>
        </w:rPr>
        <w:t>mo</w:t>
      </w:r>
      <w:proofErr w:type="spellEnd"/>
      <w:r w:rsidRPr="00801652">
        <w:rPr>
          <w:rFonts w:ascii="Book Antiqua" w:eastAsia="MS Mincho" w:hAnsi="Book Antiqua" w:cs="Times New Roman"/>
          <w:sz w:val="24"/>
          <w:szCs w:val="24"/>
        </w:rPr>
        <w:t xml:space="preserve"> (</w:t>
      </w:r>
      <w:r w:rsidRPr="00801652">
        <w:rPr>
          <w:rFonts w:ascii="Book Antiqua" w:eastAsia="MS Mincho" w:hAnsi="Book Antiqua" w:cs="Times New Roman"/>
          <w:i/>
          <w:sz w:val="24"/>
          <w:szCs w:val="24"/>
        </w:rPr>
        <w:t xml:space="preserve">P </w:t>
      </w:r>
      <w:r w:rsidRPr="00801652">
        <w:rPr>
          <w:rFonts w:ascii="Book Antiqua" w:eastAsia="MS Mincho" w:hAnsi="Book Antiqua" w:cs="Times New Roman"/>
          <w:sz w:val="24"/>
          <w:szCs w:val="24"/>
        </w:rPr>
        <w:t xml:space="preserve">= 0.005). </w:t>
      </w:r>
      <w:r w:rsidRPr="00801652">
        <w:rPr>
          <w:rFonts w:ascii="Book Antiqua" w:hAnsi="Book Antiqua"/>
          <w:sz w:val="24"/>
          <w:szCs w:val="24"/>
        </w:rPr>
        <w:t>Vs</w:t>
      </w:r>
      <w:r w:rsidRPr="00801652">
        <w:rPr>
          <w:rFonts w:ascii="Book Antiqua" w:eastAsia="MS Mincho" w:hAnsi="Book Antiqua" w:cs="Times New Roman"/>
          <w:sz w:val="24"/>
          <w:szCs w:val="24"/>
        </w:rPr>
        <w:t xml:space="preserve"> in the GG group</w:t>
      </w:r>
      <w:r w:rsidRPr="00801652">
        <w:rPr>
          <w:rFonts w:ascii="Book Antiqua" w:hAnsi="Book Antiqua"/>
          <w:sz w:val="24"/>
          <w:szCs w:val="24"/>
        </w:rPr>
        <w:t xml:space="preserve"> also </w:t>
      </w:r>
      <w:r w:rsidRPr="00801652">
        <w:rPr>
          <w:rFonts w:ascii="Book Antiqua" w:eastAsia="MS Mincho" w:hAnsi="Book Antiqua" w:cs="Times New Roman"/>
          <w:sz w:val="24"/>
          <w:szCs w:val="24"/>
        </w:rPr>
        <w:t>decreased</w:t>
      </w:r>
      <w:r w:rsidRPr="00801652">
        <w:rPr>
          <w:rFonts w:ascii="Book Antiqua" w:hAnsi="Book Antiqua"/>
          <w:sz w:val="24"/>
          <w:szCs w:val="24"/>
        </w:rPr>
        <w:t xml:space="preserve"> </w:t>
      </w:r>
      <w:r w:rsidRPr="00801652">
        <w:rPr>
          <w:rFonts w:ascii="Book Antiqua" w:eastAsia="MS Mincho" w:hAnsi="Book Antiqua" w:cs="Times New Roman"/>
          <w:sz w:val="24"/>
          <w:szCs w:val="24"/>
        </w:rPr>
        <w:t xml:space="preserve">from baseline to 12 </w:t>
      </w:r>
      <w:proofErr w:type="spellStart"/>
      <w:r w:rsidRPr="00801652">
        <w:rPr>
          <w:rFonts w:ascii="Book Antiqua" w:eastAsia="MS Mincho" w:hAnsi="Book Antiqua" w:cs="Times New Roman"/>
          <w:sz w:val="24"/>
          <w:szCs w:val="24"/>
        </w:rPr>
        <w:t>mo</w:t>
      </w:r>
      <w:proofErr w:type="spellEnd"/>
      <w:r w:rsidRPr="00801652">
        <w:rPr>
          <w:rFonts w:ascii="Book Antiqua" w:eastAsia="MS Mincho" w:hAnsi="Book Antiqua" w:cs="Times New Roman"/>
          <w:sz w:val="24"/>
          <w:szCs w:val="24"/>
        </w:rPr>
        <w:t xml:space="preserve"> (</w:t>
      </w:r>
      <w:r w:rsidRPr="00801652">
        <w:rPr>
          <w:rFonts w:ascii="Book Antiqua" w:eastAsia="MS Mincho" w:hAnsi="Book Antiqua" w:cs="Times New Roman"/>
          <w:i/>
          <w:sz w:val="24"/>
          <w:szCs w:val="24"/>
        </w:rPr>
        <w:t xml:space="preserve">P </w:t>
      </w:r>
      <w:r w:rsidRPr="00801652">
        <w:rPr>
          <w:rFonts w:ascii="Book Antiqua" w:eastAsia="MS Mincho" w:hAnsi="Book Antiqua" w:cs="Times New Roman"/>
          <w:sz w:val="24"/>
          <w:szCs w:val="24"/>
        </w:rPr>
        <w:t xml:space="preserve">= 0.029), </w:t>
      </w:r>
      <w:r w:rsidRPr="00801652">
        <w:rPr>
          <w:rFonts w:ascii="Book Antiqua" w:hAnsi="Book Antiqua"/>
          <w:sz w:val="24"/>
          <w:szCs w:val="24"/>
        </w:rPr>
        <w:t xml:space="preserve">and </w:t>
      </w:r>
      <w:r w:rsidRPr="00801652">
        <w:rPr>
          <w:rFonts w:ascii="Book Antiqua" w:eastAsia="MS Mincho" w:hAnsi="Book Antiqua" w:cs="Times New Roman"/>
          <w:sz w:val="24"/>
          <w:szCs w:val="24"/>
        </w:rPr>
        <w:t>Vs</w:t>
      </w:r>
      <w:r w:rsidRPr="00801652">
        <w:rPr>
          <w:rFonts w:ascii="Book Antiqua" w:hAnsi="Book Antiqua"/>
          <w:sz w:val="24"/>
          <w:szCs w:val="24"/>
        </w:rPr>
        <w:t xml:space="preserve"> in the </w:t>
      </w:r>
      <w:r w:rsidR="00325967" w:rsidRPr="00801652">
        <w:rPr>
          <w:rFonts w:ascii="Book Antiqua" w:eastAsia="MS Mincho" w:hAnsi="Book Antiqua" w:cs="Times New Roman"/>
          <w:sz w:val="24"/>
          <w:szCs w:val="24"/>
        </w:rPr>
        <w:t>CC/CG</w:t>
      </w:r>
      <w:r w:rsidRPr="00801652">
        <w:rPr>
          <w:rFonts w:ascii="Book Antiqua" w:hAnsi="Book Antiqua"/>
          <w:sz w:val="24"/>
          <w:szCs w:val="24"/>
        </w:rPr>
        <w:t xml:space="preserve"> </w:t>
      </w:r>
      <w:r w:rsidRPr="00801652">
        <w:rPr>
          <w:rFonts w:ascii="Book Antiqua" w:hAnsi="Book Antiqua"/>
          <w:sz w:val="24"/>
          <w:szCs w:val="24"/>
        </w:rPr>
        <w:lastRenderedPageBreak/>
        <w:t>group also tended to decrease; however, the decrease was not significant (Fig</w:t>
      </w:r>
      <w:r w:rsidR="009D696E">
        <w:rPr>
          <w:rFonts w:ascii="Book Antiqua" w:eastAsia="宋体" w:hAnsi="Book Antiqua" w:hint="eastAsia"/>
          <w:sz w:val="24"/>
          <w:szCs w:val="24"/>
          <w:lang w:eastAsia="zh-CN"/>
        </w:rPr>
        <w:t>ure</w:t>
      </w:r>
      <w:r w:rsidRPr="00801652">
        <w:rPr>
          <w:rFonts w:ascii="Book Antiqua" w:hAnsi="Book Antiqua"/>
          <w:sz w:val="24"/>
          <w:szCs w:val="24"/>
        </w:rPr>
        <w:t xml:space="preserve"> 4).</w:t>
      </w:r>
    </w:p>
    <w:p w14:paraId="3FDC3397" w14:textId="77777777" w:rsidR="007B7158" w:rsidRPr="009D696E" w:rsidRDefault="007B7158" w:rsidP="00801652">
      <w:pPr>
        <w:spacing w:line="360" w:lineRule="auto"/>
        <w:rPr>
          <w:rFonts w:ascii="Book Antiqua" w:eastAsia="MS Mincho" w:hAnsi="Book Antiqua" w:cs="Times New Roman"/>
          <w:sz w:val="24"/>
          <w:szCs w:val="24"/>
        </w:rPr>
      </w:pPr>
    </w:p>
    <w:p w14:paraId="7DB3ECF0" w14:textId="77777777" w:rsidR="007B7158" w:rsidRPr="00801652" w:rsidRDefault="007B7158" w:rsidP="00801652">
      <w:pPr>
        <w:spacing w:line="360" w:lineRule="auto"/>
        <w:rPr>
          <w:rFonts w:ascii="Book Antiqua" w:hAnsi="Book Antiqua"/>
          <w:b/>
          <w:sz w:val="24"/>
          <w:szCs w:val="24"/>
        </w:rPr>
      </w:pPr>
      <w:r w:rsidRPr="00801652">
        <w:rPr>
          <w:rFonts w:ascii="Book Antiqua" w:hAnsi="Book Antiqua"/>
          <w:b/>
          <w:sz w:val="24"/>
          <w:szCs w:val="24"/>
        </w:rPr>
        <w:t>DISCUSSION</w:t>
      </w:r>
    </w:p>
    <w:p w14:paraId="7A959F28" w14:textId="77777777" w:rsidR="007B7158" w:rsidRPr="00801652" w:rsidRDefault="007B7158" w:rsidP="00801652">
      <w:pPr>
        <w:spacing w:line="360" w:lineRule="auto"/>
        <w:rPr>
          <w:rFonts w:ascii="Book Antiqua" w:eastAsia="MS Mincho" w:hAnsi="Book Antiqua" w:cs="Times New Roman"/>
          <w:sz w:val="24"/>
          <w:szCs w:val="24"/>
        </w:rPr>
      </w:pPr>
      <w:r w:rsidRPr="00801652">
        <w:rPr>
          <w:rFonts w:ascii="Book Antiqua" w:eastAsia="MS Mincho" w:hAnsi="Book Antiqua" w:cs="Times New Roman"/>
          <w:sz w:val="24"/>
          <w:szCs w:val="24"/>
        </w:rPr>
        <w:t xml:space="preserve">The present study showed that a 1-year treatment of vitamin E improved not only laboratory values but also the </w:t>
      </w:r>
      <w:r w:rsidRPr="00801652">
        <w:rPr>
          <w:rFonts w:ascii="Book Antiqua" w:hAnsi="Book Antiqua"/>
          <w:sz w:val="24"/>
          <w:szCs w:val="24"/>
        </w:rPr>
        <w:t xml:space="preserve">noninvasive </w:t>
      </w:r>
      <w:r w:rsidRPr="00801652">
        <w:rPr>
          <w:rFonts w:ascii="Book Antiqua" w:eastAsia="MS Mincho" w:hAnsi="Book Antiqua" w:cs="Times New Roman"/>
          <w:sz w:val="24"/>
          <w:szCs w:val="24"/>
        </w:rPr>
        <w:t xml:space="preserve">scores related to hepatic fibrosis and liver stiffness in NAFLD patients. The treatment responses are similar between different </w:t>
      </w:r>
      <w:r w:rsidRPr="00801652">
        <w:rPr>
          <w:rFonts w:ascii="Book Antiqua" w:eastAsia="MS Mincho" w:hAnsi="Book Antiqua" w:cs="Times New Roman"/>
          <w:i/>
          <w:sz w:val="24"/>
          <w:szCs w:val="24"/>
        </w:rPr>
        <w:t>PNPLA3</w:t>
      </w:r>
      <w:r w:rsidRPr="00801652">
        <w:rPr>
          <w:rFonts w:ascii="Book Antiqua" w:eastAsia="MS Mincho" w:hAnsi="Book Antiqua" w:cs="Times New Roman"/>
          <w:sz w:val="24"/>
          <w:szCs w:val="24"/>
        </w:rPr>
        <w:t xml:space="preserve"> genotypes.</w:t>
      </w:r>
    </w:p>
    <w:p w14:paraId="5907B7FE" w14:textId="77777777" w:rsidR="007B7158" w:rsidRPr="00801652" w:rsidRDefault="007B7158" w:rsidP="009D696E">
      <w:pPr>
        <w:spacing w:line="360" w:lineRule="auto"/>
        <w:ind w:firstLineChars="100" w:firstLine="240"/>
        <w:rPr>
          <w:rFonts w:ascii="Book Antiqua" w:eastAsia="MS Mincho" w:hAnsi="Book Antiqua" w:cs="Times New Roman"/>
          <w:sz w:val="24"/>
          <w:szCs w:val="24"/>
        </w:rPr>
      </w:pPr>
      <w:r w:rsidRPr="00801652">
        <w:rPr>
          <w:rFonts w:ascii="Book Antiqua" w:eastAsia="MS Mincho" w:hAnsi="Book Antiqua" w:cs="Times New Roman"/>
          <w:sz w:val="24"/>
          <w:szCs w:val="24"/>
        </w:rPr>
        <w:t xml:space="preserve">In general, lifestyle modification should be the first line of treatment in patients with NAFLD, and it was reported that weight reduction greater than 7% achieved through lifestyle intervention improves aminotransferase levels and liver </w:t>
      </w:r>
      <w:proofErr w:type="gramStart"/>
      <w:r w:rsidRPr="00801652">
        <w:rPr>
          <w:rFonts w:ascii="Book Antiqua" w:eastAsia="MS Mincho" w:hAnsi="Book Antiqua" w:cs="Times New Roman"/>
          <w:sz w:val="24"/>
          <w:szCs w:val="24"/>
        </w:rPr>
        <w:t>histology</w:t>
      </w:r>
      <w:r w:rsidRPr="00801652">
        <w:rPr>
          <w:rFonts w:ascii="Book Antiqua" w:eastAsia="MS Mincho" w:hAnsi="Book Antiqua" w:cs="Times New Roman"/>
          <w:noProof/>
          <w:sz w:val="24"/>
          <w:szCs w:val="24"/>
          <w:vertAlign w:val="superscript"/>
        </w:rPr>
        <w:t>[</w:t>
      </w:r>
      <w:proofErr w:type="gramEnd"/>
      <w:r w:rsidRPr="00801652">
        <w:rPr>
          <w:rFonts w:ascii="Book Antiqua" w:eastAsia="MS Mincho" w:hAnsi="Book Antiqua" w:cs="Times New Roman"/>
          <w:noProof/>
          <w:sz w:val="24"/>
          <w:szCs w:val="24"/>
          <w:vertAlign w:val="superscript"/>
        </w:rPr>
        <w:t>26]</w:t>
      </w:r>
      <w:r w:rsidRPr="00801652">
        <w:rPr>
          <w:rFonts w:ascii="Book Antiqua" w:eastAsia="MS Mincho" w:hAnsi="Book Antiqua" w:cs="Times New Roman"/>
          <w:sz w:val="24"/>
          <w:szCs w:val="24"/>
        </w:rPr>
        <w:t>. Because the weight of patients in the present study did not change during the study period, it was assumed that the outcomes were not affected by weight loss.</w:t>
      </w:r>
      <w:r w:rsidRPr="00801652">
        <w:rPr>
          <w:rFonts w:ascii="Book Antiqua" w:hAnsi="Book Antiqua"/>
          <w:sz w:val="24"/>
          <w:szCs w:val="24"/>
        </w:rPr>
        <w:t xml:space="preserve"> </w:t>
      </w:r>
    </w:p>
    <w:p w14:paraId="182A6BDC" w14:textId="1788B599" w:rsidR="007B7158" w:rsidRPr="00801652" w:rsidRDefault="007B7158" w:rsidP="009D696E">
      <w:pPr>
        <w:spacing w:line="360" w:lineRule="auto"/>
        <w:ind w:firstLineChars="100" w:firstLine="240"/>
        <w:rPr>
          <w:rFonts w:ascii="Book Antiqua" w:eastAsia="MS Mincho" w:hAnsi="Book Antiqua" w:cs="Times New Roman"/>
          <w:sz w:val="24"/>
          <w:szCs w:val="24"/>
        </w:rPr>
      </w:pPr>
      <w:r w:rsidRPr="00801652">
        <w:rPr>
          <w:rFonts w:ascii="Book Antiqua" w:eastAsia="MS Mincho" w:hAnsi="Book Antiqua" w:cs="Times New Roman"/>
          <w:sz w:val="24"/>
          <w:szCs w:val="24"/>
        </w:rPr>
        <w:t>Recently, a large, multicenter randomized controlled trial was conducted by the NASH Clinical Research Network to evaluate the efficacy of vitamin E treatment for amelioration of NASH in adults [pioglitazone, vitamin E, or placebo for nonalcoholic steatohepatitis (PIVENS)]</w:t>
      </w:r>
      <w:r w:rsidRPr="00801652">
        <w:rPr>
          <w:rFonts w:ascii="Book Antiqua" w:eastAsia="MS Mincho" w:hAnsi="Book Antiqua" w:cs="Times New Roman"/>
          <w:noProof/>
          <w:sz w:val="24"/>
          <w:szCs w:val="24"/>
          <w:vertAlign w:val="superscript"/>
        </w:rPr>
        <w:t>[13]</w:t>
      </w:r>
      <w:r w:rsidRPr="00801652">
        <w:rPr>
          <w:rFonts w:ascii="Book Antiqua" w:eastAsia="MS Mincho" w:hAnsi="Book Antiqua" w:cs="Times New Roman"/>
          <w:sz w:val="24"/>
          <w:szCs w:val="24"/>
        </w:rPr>
        <w:t>. This trial reported that serum AST, ALT, and γ-GTP levels in the vitamin E group decreased compared with the placebo group and that the change</w:t>
      </w:r>
      <w:r w:rsidR="009D696E">
        <w:rPr>
          <w:rFonts w:ascii="Book Antiqua" w:eastAsia="MS Mincho" w:hAnsi="Book Antiqua" w:cs="Times New Roman"/>
          <w:sz w:val="24"/>
          <w:szCs w:val="24"/>
        </w:rPr>
        <w:t xml:space="preserve">s occurred in the first 24 </w:t>
      </w:r>
      <w:proofErr w:type="spellStart"/>
      <w:r w:rsidR="009D696E">
        <w:rPr>
          <w:rFonts w:ascii="Book Antiqua" w:eastAsia="MS Mincho" w:hAnsi="Book Antiqua" w:cs="Times New Roman"/>
          <w:sz w:val="24"/>
          <w:szCs w:val="24"/>
        </w:rPr>
        <w:t>wk</w:t>
      </w:r>
      <w:proofErr w:type="spellEnd"/>
      <w:r w:rsidRPr="00801652">
        <w:rPr>
          <w:rFonts w:ascii="Book Antiqua" w:eastAsia="MS Mincho" w:hAnsi="Book Antiqua" w:cs="Times New Roman"/>
          <w:sz w:val="24"/>
          <w:szCs w:val="24"/>
        </w:rPr>
        <w:t xml:space="preserve"> and were sustained throughout the study period. In our study, the changes occurred 6 </w:t>
      </w:r>
      <w:proofErr w:type="spellStart"/>
      <w:proofErr w:type="gramStart"/>
      <w:r w:rsidRPr="00801652">
        <w:rPr>
          <w:rFonts w:ascii="Book Antiqua" w:eastAsia="MS Mincho" w:hAnsi="Book Antiqua" w:cs="Times New Roman"/>
          <w:sz w:val="24"/>
          <w:szCs w:val="24"/>
        </w:rPr>
        <w:t>mo</w:t>
      </w:r>
      <w:proofErr w:type="spellEnd"/>
      <w:proofErr w:type="gramEnd"/>
      <w:r w:rsidRPr="00801652">
        <w:rPr>
          <w:rFonts w:ascii="Book Antiqua" w:eastAsia="MS Mincho" w:hAnsi="Book Antiqua" w:cs="Times New Roman"/>
          <w:sz w:val="24"/>
          <w:szCs w:val="24"/>
        </w:rPr>
        <w:t xml:space="preserve"> after baseline, which was consistent with the PIVENS study. </w:t>
      </w:r>
    </w:p>
    <w:p w14:paraId="2E788F92" w14:textId="72AB6906" w:rsidR="007B7158" w:rsidRPr="00801652" w:rsidRDefault="007B7158" w:rsidP="009D696E">
      <w:pPr>
        <w:spacing w:line="360" w:lineRule="auto"/>
        <w:ind w:firstLineChars="100" w:firstLine="240"/>
        <w:rPr>
          <w:rFonts w:ascii="Book Antiqua" w:eastAsia="MS Mincho" w:hAnsi="Book Antiqua" w:cs="Times New Roman"/>
          <w:sz w:val="24"/>
          <w:szCs w:val="24"/>
        </w:rPr>
      </w:pPr>
      <w:r w:rsidRPr="00801652">
        <w:rPr>
          <w:rFonts w:ascii="Book Antiqua" w:eastAsia="MS Mincho" w:hAnsi="Book Antiqua" w:cs="Times New Roman"/>
          <w:sz w:val="24"/>
          <w:szCs w:val="24"/>
        </w:rPr>
        <w:t xml:space="preserve">Liver biopsy is regarded as the gold standard in the assessment of patients with NAFLD/NASH. However, liver biopsy is an invasive procedure with </w:t>
      </w:r>
      <w:r w:rsidRPr="00801652">
        <w:rPr>
          <w:rFonts w:ascii="Book Antiqua" w:eastAsia="MS Mincho" w:hAnsi="Book Antiqua" w:cs="Times New Roman"/>
          <w:sz w:val="24"/>
          <w:szCs w:val="24"/>
        </w:rPr>
        <w:lastRenderedPageBreak/>
        <w:t>potential complications, and sampling error can result in substantial misdiagnosis and staging inaccuracies. Recently, several indices have been developed for noninvasive tests that help to diagnose advanced liver disease. The FIB-4 index and APRI can easily be used at the bedside or in an outpatient setting because of the simple calculation of only a few laboratory values. In our study, the FIB-4 index and APRI markedly decreased from baseline to 6 and 12 mo. These findings may indicate that the administration of vitamin E improved liver fibrosis. However, since these scoring systems are calculated using ALT, the reduction of the score may be attributed to the reduction of hepatic inflammation.</w:t>
      </w:r>
    </w:p>
    <w:p w14:paraId="622893CD" w14:textId="698F158E" w:rsidR="007B7158" w:rsidRPr="00801652" w:rsidRDefault="007B7158" w:rsidP="009D696E">
      <w:pPr>
        <w:spacing w:line="360" w:lineRule="auto"/>
        <w:ind w:firstLineChars="100" w:firstLine="240"/>
        <w:rPr>
          <w:rFonts w:ascii="Book Antiqua" w:eastAsia="MS Mincho" w:hAnsi="Book Antiqua" w:cs="Times New Roman"/>
          <w:sz w:val="24"/>
          <w:szCs w:val="24"/>
        </w:rPr>
      </w:pPr>
      <w:r w:rsidRPr="00801652">
        <w:rPr>
          <w:rFonts w:ascii="Book Antiqua" w:eastAsia="MS Mincho" w:hAnsi="Book Antiqua" w:cs="Times New Roman"/>
          <w:sz w:val="24"/>
          <w:szCs w:val="24"/>
        </w:rPr>
        <w:t xml:space="preserve">In recent years, several studies have reported the usefulness of ARFI </w:t>
      </w:r>
      <w:proofErr w:type="spellStart"/>
      <w:r w:rsidRPr="00801652">
        <w:rPr>
          <w:rFonts w:ascii="Book Antiqua" w:eastAsia="MS Mincho" w:hAnsi="Book Antiqua" w:cs="Times New Roman"/>
          <w:sz w:val="24"/>
          <w:szCs w:val="24"/>
        </w:rPr>
        <w:t>elastography</w:t>
      </w:r>
      <w:proofErr w:type="spellEnd"/>
      <w:r w:rsidRPr="00801652">
        <w:rPr>
          <w:rFonts w:ascii="Book Antiqua" w:eastAsia="MS Mincho" w:hAnsi="Book Antiqua" w:cs="Times New Roman"/>
          <w:sz w:val="24"/>
          <w:szCs w:val="24"/>
        </w:rPr>
        <w:t xml:space="preserve"> for the assessment of liver stiffness and a positive correlation between Vs and biopsy-proven fibrosis stage in patients with </w:t>
      </w:r>
      <w:proofErr w:type="gramStart"/>
      <w:r w:rsidRPr="00801652">
        <w:rPr>
          <w:rFonts w:ascii="Book Antiqua" w:eastAsia="MS Mincho" w:hAnsi="Book Antiqua" w:cs="Times New Roman"/>
          <w:sz w:val="24"/>
          <w:szCs w:val="24"/>
        </w:rPr>
        <w:t>NAFLD</w:t>
      </w:r>
      <w:r w:rsidRPr="00801652">
        <w:rPr>
          <w:rFonts w:ascii="Book Antiqua" w:eastAsia="MS Mincho" w:hAnsi="Book Antiqua" w:cs="Times New Roman"/>
          <w:noProof/>
          <w:sz w:val="24"/>
          <w:szCs w:val="24"/>
          <w:vertAlign w:val="superscript"/>
        </w:rPr>
        <w:t>[</w:t>
      </w:r>
      <w:proofErr w:type="gramEnd"/>
      <w:r w:rsidRPr="00801652">
        <w:rPr>
          <w:rFonts w:ascii="Book Antiqua" w:eastAsia="MS Mincho" w:hAnsi="Book Antiqua" w:cs="Times New Roman"/>
          <w:noProof/>
          <w:sz w:val="24"/>
          <w:szCs w:val="24"/>
          <w:vertAlign w:val="superscript"/>
        </w:rPr>
        <w:t>17-19]</w:t>
      </w:r>
      <w:r w:rsidRPr="00801652">
        <w:rPr>
          <w:rFonts w:ascii="Book Antiqua" w:eastAsia="MS Mincho" w:hAnsi="Book Antiqua" w:cs="Times New Roman"/>
          <w:sz w:val="24"/>
          <w:szCs w:val="24"/>
        </w:rPr>
        <w:t xml:space="preserve">. ARFI </w:t>
      </w:r>
      <w:proofErr w:type="spellStart"/>
      <w:r w:rsidRPr="00801652">
        <w:rPr>
          <w:rFonts w:ascii="Book Antiqua" w:eastAsia="MS Mincho" w:hAnsi="Book Antiqua" w:cs="Times New Roman"/>
          <w:sz w:val="24"/>
          <w:szCs w:val="24"/>
        </w:rPr>
        <w:t>elastography</w:t>
      </w:r>
      <w:proofErr w:type="spellEnd"/>
      <w:r w:rsidRPr="00801652">
        <w:rPr>
          <w:rFonts w:ascii="Book Antiqua" w:eastAsia="MS Mincho" w:hAnsi="Book Antiqua" w:cs="Times New Roman"/>
          <w:sz w:val="24"/>
          <w:szCs w:val="24"/>
        </w:rPr>
        <w:t xml:space="preserve"> has mainly been used in </w:t>
      </w:r>
      <w:proofErr w:type="gramStart"/>
      <w:r w:rsidRPr="00801652">
        <w:rPr>
          <w:rFonts w:ascii="Book Antiqua" w:eastAsia="MS Mincho" w:hAnsi="Book Antiqua" w:cs="Times New Roman"/>
          <w:sz w:val="24"/>
          <w:szCs w:val="24"/>
        </w:rPr>
        <w:t>diagnosis</w:t>
      </w:r>
      <w:r w:rsidRPr="00801652">
        <w:rPr>
          <w:rFonts w:ascii="Book Antiqua" w:eastAsia="MS Mincho" w:hAnsi="Book Antiqua" w:cs="Times New Roman"/>
          <w:noProof/>
          <w:sz w:val="24"/>
          <w:szCs w:val="24"/>
          <w:vertAlign w:val="superscript"/>
        </w:rPr>
        <w:t>[</w:t>
      </w:r>
      <w:proofErr w:type="gramEnd"/>
      <w:r w:rsidRPr="00801652">
        <w:rPr>
          <w:rFonts w:ascii="Book Antiqua" w:eastAsia="MS Mincho" w:hAnsi="Book Antiqua" w:cs="Times New Roman"/>
          <w:noProof/>
          <w:sz w:val="24"/>
          <w:szCs w:val="24"/>
          <w:vertAlign w:val="superscript"/>
        </w:rPr>
        <w:t>27]</w:t>
      </w:r>
      <w:r w:rsidRPr="00801652">
        <w:rPr>
          <w:rFonts w:ascii="Book Antiqua" w:eastAsia="MS Mincho" w:hAnsi="Book Antiqua" w:cs="Times New Roman"/>
          <w:sz w:val="24"/>
          <w:szCs w:val="24"/>
        </w:rPr>
        <w:t xml:space="preserve"> and there are no reports of it being used for assessment </w:t>
      </w:r>
      <w:r w:rsidRPr="00801652">
        <w:rPr>
          <w:rFonts w:ascii="Book Antiqua" w:hAnsi="Book Antiqua"/>
          <w:sz w:val="24"/>
          <w:szCs w:val="24"/>
        </w:rPr>
        <w:t xml:space="preserve">of </w:t>
      </w:r>
      <w:r w:rsidRPr="00801652">
        <w:rPr>
          <w:rFonts w:ascii="Book Antiqua" w:eastAsia="MS Mincho" w:hAnsi="Book Antiqua" w:cs="Times New Roman"/>
          <w:sz w:val="24"/>
          <w:szCs w:val="24"/>
        </w:rPr>
        <w:t xml:space="preserve">the efficacy of </w:t>
      </w:r>
      <w:r w:rsidRPr="00801652">
        <w:rPr>
          <w:rFonts w:ascii="Book Antiqua" w:hAnsi="Book Antiqua"/>
          <w:sz w:val="24"/>
          <w:szCs w:val="24"/>
        </w:rPr>
        <w:t xml:space="preserve">vitamin E </w:t>
      </w:r>
      <w:r w:rsidRPr="00801652">
        <w:rPr>
          <w:rFonts w:ascii="Book Antiqua" w:eastAsia="MS Mincho" w:hAnsi="Book Antiqua" w:cs="Times New Roman"/>
          <w:sz w:val="24"/>
          <w:szCs w:val="24"/>
        </w:rPr>
        <w:t xml:space="preserve">treatment </w:t>
      </w:r>
      <w:r w:rsidRPr="00801652">
        <w:rPr>
          <w:rFonts w:ascii="Book Antiqua" w:hAnsi="Book Antiqua"/>
          <w:sz w:val="24"/>
          <w:szCs w:val="24"/>
        </w:rPr>
        <w:t>in NAFLD patients</w:t>
      </w:r>
      <w:r w:rsidRPr="00801652">
        <w:rPr>
          <w:rFonts w:ascii="Book Antiqua" w:eastAsia="MS Mincho" w:hAnsi="Book Antiqua" w:cs="Times New Roman"/>
          <w:sz w:val="24"/>
          <w:szCs w:val="24"/>
        </w:rPr>
        <w:t xml:space="preserve">. In our study, Vs markedly decreased from baseline to 12 </w:t>
      </w:r>
      <w:proofErr w:type="gramStart"/>
      <w:r w:rsidRPr="00801652">
        <w:rPr>
          <w:rFonts w:ascii="Book Antiqua" w:eastAsia="MS Mincho" w:hAnsi="Book Antiqua" w:cs="Times New Roman"/>
          <w:sz w:val="24"/>
          <w:szCs w:val="24"/>
        </w:rPr>
        <w:t>mo</w:t>
      </w:r>
      <w:proofErr w:type="gramEnd"/>
      <w:r w:rsidRPr="00801652">
        <w:rPr>
          <w:rFonts w:ascii="Book Antiqua" w:eastAsia="MS Mincho" w:hAnsi="Book Antiqua" w:cs="Times New Roman"/>
          <w:sz w:val="24"/>
          <w:szCs w:val="24"/>
        </w:rPr>
        <w:t xml:space="preserve">. </w:t>
      </w:r>
      <w:r w:rsidRPr="00801652">
        <w:rPr>
          <w:rFonts w:ascii="Book Antiqua" w:hAnsi="Book Antiqua"/>
          <w:sz w:val="24"/>
          <w:szCs w:val="24"/>
        </w:rPr>
        <w:t xml:space="preserve">In the subset analysis of 32 patients without </w:t>
      </w:r>
      <w:r w:rsidRPr="00801652">
        <w:rPr>
          <w:rFonts w:ascii="Book Antiqua" w:eastAsia="MS Mincho" w:hAnsi="Book Antiqua" w:cs="Times New Roman"/>
          <w:sz w:val="24"/>
          <w:szCs w:val="24"/>
        </w:rPr>
        <w:t>six</w:t>
      </w:r>
      <w:r w:rsidRPr="00801652">
        <w:rPr>
          <w:rFonts w:ascii="Book Antiqua" w:hAnsi="Book Antiqua"/>
          <w:sz w:val="24"/>
          <w:szCs w:val="24"/>
        </w:rPr>
        <w:t xml:space="preserve"> patients with daily doses of 150 mg and 300 mg of vitamin</w:t>
      </w:r>
      <w:r w:rsidRPr="00801652">
        <w:rPr>
          <w:rFonts w:ascii="Book Antiqua" w:eastAsia="MS Mincho" w:hAnsi="Book Antiqua" w:cs="Times New Roman"/>
          <w:sz w:val="24"/>
          <w:szCs w:val="24"/>
        </w:rPr>
        <w:t xml:space="preserve"> E, Vs markedly decreased from baseline to 12 </w:t>
      </w:r>
      <w:proofErr w:type="spellStart"/>
      <w:r w:rsidRPr="00801652">
        <w:rPr>
          <w:rFonts w:ascii="Book Antiqua" w:eastAsia="MS Mincho" w:hAnsi="Book Antiqua" w:cs="Times New Roman"/>
          <w:sz w:val="24"/>
          <w:szCs w:val="24"/>
        </w:rPr>
        <w:t>mo</w:t>
      </w:r>
      <w:proofErr w:type="spellEnd"/>
      <w:r w:rsidRPr="00801652">
        <w:rPr>
          <w:rFonts w:ascii="Book Antiqua" w:eastAsia="MS Mincho" w:hAnsi="Book Antiqua" w:cs="Times New Roman"/>
          <w:sz w:val="24"/>
          <w:szCs w:val="24"/>
        </w:rPr>
        <w:t xml:space="preserve"> (</w:t>
      </w:r>
      <w:r w:rsidRPr="00801652">
        <w:rPr>
          <w:rFonts w:ascii="Book Antiqua" w:eastAsia="MS Mincho" w:hAnsi="Book Antiqua" w:cs="Times New Roman"/>
          <w:i/>
          <w:sz w:val="24"/>
          <w:szCs w:val="24"/>
        </w:rPr>
        <w:t>P</w:t>
      </w:r>
      <w:r w:rsidRPr="00801652">
        <w:rPr>
          <w:rFonts w:ascii="Book Antiqua" w:eastAsia="MS Mincho" w:hAnsi="Book Antiqua" w:cs="Times New Roman"/>
          <w:sz w:val="24"/>
          <w:szCs w:val="24"/>
        </w:rPr>
        <w:t xml:space="preserve"> = 0.004).</w:t>
      </w:r>
      <w:r w:rsidRPr="00801652">
        <w:rPr>
          <w:rFonts w:ascii="Book Antiqua" w:hAnsi="Book Antiqua"/>
          <w:sz w:val="24"/>
          <w:szCs w:val="24"/>
        </w:rPr>
        <w:t xml:space="preserve"> </w:t>
      </w:r>
      <w:r w:rsidRPr="00801652">
        <w:rPr>
          <w:rFonts w:ascii="Book Antiqua" w:eastAsia="MS Mincho" w:hAnsi="Book Antiqua" w:cs="Times New Roman"/>
          <w:sz w:val="24"/>
          <w:szCs w:val="24"/>
        </w:rPr>
        <w:t>The reduction of Vs probably indicates a reduction in liver fibrosis. The PIVENS trial reported that the vitamin E group had a reduction in steatosis, lobular inflammation, and activity score, whereas fibrosis scores did not markedly</w:t>
      </w:r>
      <w:r w:rsidR="005615B0" w:rsidRPr="00801652">
        <w:rPr>
          <w:rFonts w:ascii="Book Antiqua" w:eastAsia="MS Mincho" w:hAnsi="Book Antiqua" w:cs="Times New Roman"/>
          <w:sz w:val="24"/>
          <w:szCs w:val="24"/>
        </w:rPr>
        <w:t xml:space="preserve"> </w:t>
      </w:r>
      <w:proofErr w:type="gramStart"/>
      <w:r w:rsidRPr="00801652">
        <w:rPr>
          <w:rFonts w:ascii="Book Antiqua" w:eastAsia="MS Mincho" w:hAnsi="Book Antiqua" w:cs="Times New Roman"/>
          <w:sz w:val="24"/>
          <w:szCs w:val="24"/>
        </w:rPr>
        <w:t>improve</w:t>
      </w:r>
      <w:r w:rsidRPr="00801652">
        <w:rPr>
          <w:rFonts w:ascii="Book Antiqua" w:eastAsia="MS Mincho" w:hAnsi="Book Antiqua" w:cs="Times New Roman"/>
          <w:noProof/>
          <w:sz w:val="24"/>
          <w:szCs w:val="24"/>
          <w:vertAlign w:val="superscript"/>
        </w:rPr>
        <w:t>[</w:t>
      </w:r>
      <w:proofErr w:type="gramEnd"/>
      <w:r w:rsidRPr="00801652">
        <w:rPr>
          <w:rFonts w:ascii="Book Antiqua" w:eastAsia="MS Mincho" w:hAnsi="Book Antiqua" w:cs="Times New Roman"/>
          <w:noProof/>
          <w:sz w:val="24"/>
          <w:szCs w:val="24"/>
          <w:vertAlign w:val="superscript"/>
        </w:rPr>
        <w:t>13]</w:t>
      </w:r>
      <w:r w:rsidRPr="00801652">
        <w:rPr>
          <w:rFonts w:ascii="Book Antiqua" w:eastAsia="MS Mincho" w:hAnsi="Book Antiqua" w:cs="Times New Roman"/>
          <w:sz w:val="24"/>
          <w:szCs w:val="24"/>
        </w:rPr>
        <w:t xml:space="preserve">. The fact that ARFI revealed a reduction in liver stiffness in the present study despite no demonstration of a significant reduction in fibrosis by liver biopsies in the PIVENS trial may indicate that ARFI is more </w:t>
      </w:r>
      <w:r w:rsidRPr="00801652">
        <w:rPr>
          <w:rFonts w:ascii="Book Antiqua" w:eastAsia="MS Mincho" w:hAnsi="Book Antiqua" w:cs="Times New Roman"/>
          <w:sz w:val="24"/>
          <w:szCs w:val="24"/>
        </w:rPr>
        <w:lastRenderedPageBreak/>
        <w:t>sensitive than liver biopsies for detecting the reduction of fibrosis.</w:t>
      </w:r>
      <w:r w:rsidR="00CD15A4" w:rsidRPr="00801652">
        <w:rPr>
          <w:rFonts w:ascii="Book Antiqua" w:hAnsi="Book Antiqua"/>
          <w:sz w:val="24"/>
          <w:szCs w:val="24"/>
        </w:rPr>
        <w:t xml:space="preserve"> </w:t>
      </w:r>
      <w:r w:rsidR="00CD15A4" w:rsidRPr="00801652">
        <w:rPr>
          <w:rFonts w:ascii="Book Antiqua" w:eastAsia="MS Mincho" w:hAnsi="Book Antiqua" w:cs="Times New Roman"/>
          <w:sz w:val="24"/>
          <w:szCs w:val="24"/>
        </w:rPr>
        <w:t>There may be possibility that the reduction of Vs is attributed to factors other than reduction of fibrosis.</w:t>
      </w:r>
    </w:p>
    <w:p w14:paraId="49BB0F6A" w14:textId="639B5335" w:rsidR="007B7158" w:rsidRPr="00801652" w:rsidRDefault="009D696E" w:rsidP="009D696E">
      <w:pPr>
        <w:spacing w:line="360" w:lineRule="auto"/>
        <w:ind w:firstLineChars="100" w:firstLine="240"/>
        <w:rPr>
          <w:rFonts w:ascii="Book Antiqua" w:eastAsia="MS Mincho" w:hAnsi="Book Antiqua" w:cs="Times New Roman"/>
          <w:sz w:val="24"/>
          <w:szCs w:val="24"/>
        </w:rPr>
      </w:pPr>
      <w:proofErr w:type="spellStart"/>
      <w:r>
        <w:rPr>
          <w:rFonts w:ascii="Book Antiqua" w:eastAsia="MS Mincho" w:hAnsi="Book Antiqua" w:cs="Times New Roman"/>
          <w:sz w:val="24"/>
          <w:szCs w:val="24"/>
        </w:rPr>
        <w:t>Yoneda</w:t>
      </w:r>
      <w:proofErr w:type="spellEnd"/>
      <w:r>
        <w:rPr>
          <w:rFonts w:ascii="Book Antiqua" w:eastAsia="MS Mincho" w:hAnsi="Book Antiqua" w:cs="Times New Roman"/>
          <w:sz w:val="24"/>
          <w:szCs w:val="24"/>
        </w:rPr>
        <w:t xml:space="preserve"> </w:t>
      </w:r>
      <w:r w:rsidRPr="009D696E">
        <w:rPr>
          <w:rFonts w:ascii="Book Antiqua" w:eastAsia="MS Mincho" w:hAnsi="Book Antiqua" w:cs="Times New Roman"/>
          <w:i/>
          <w:sz w:val="24"/>
          <w:szCs w:val="24"/>
        </w:rPr>
        <w:t xml:space="preserve">et </w:t>
      </w:r>
      <w:proofErr w:type="gramStart"/>
      <w:r w:rsidRPr="009D696E">
        <w:rPr>
          <w:rFonts w:ascii="Book Antiqua" w:eastAsia="MS Mincho" w:hAnsi="Book Antiqua" w:cs="Times New Roman"/>
          <w:i/>
          <w:sz w:val="24"/>
          <w:szCs w:val="24"/>
        </w:rPr>
        <w:t>al</w:t>
      </w:r>
      <w:r w:rsidR="007B7158" w:rsidRPr="00801652">
        <w:rPr>
          <w:rFonts w:ascii="Book Antiqua" w:eastAsia="MS Mincho" w:hAnsi="Book Antiqua" w:cs="Times New Roman"/>
          <w:noProof/>
          <w:sz w:val="24"/>
          <w:szCs w:val="24"/>
          <w:vertAlign w:val="superscript"/>
        </w:rPr>
        <w:t>[</w:t>
      </w:r>
      <w:proofErr w:type="gramEnd"/>
      <w:r w:rsidR="007B7158" w:rsidRPr="00801652">
        <w:rPr>
          <w:rFonts w:ascii="Book Antiqua" w:eastAsia="MS Mincho" w:hAnsi="Book Antiqua" w:cs="Times New Roman"/>
          <w:noProof/>
          <w:sz w:val="24"/>
          <w:szCs w:val="24"/>
          <w:vertAlign w:val="superscript"/>
        </w:rPr>
        <w:t>17]</w:t>
      </w:r>
      <w:r w:rsidR="007B7158" w:rsidRPr="00801652">
        <w:rPr>
          <w:rFonts w:ascii="Book Antiqua" w:eastAsia="MS Mincho" w:hAnsi="Book Antiqua" w:cs="Times New Roman"/>
          <w:sz w:val="24"/>
          <w:szCs w:val="24"/>
        </w:rPr>
        <w:t xml:space="preserve"> reported that Vs differed between groups with different inflammatory activity in </w:t>
      </w:r>
      <w:r>
        <w:rPr>
          <w:rFonts w:ascii="Book Antiqua" w:eastAsia="MS Mincho" w:hAnsi="Book Antiqua" w:cs="Times New Roman"/>
          <w:sz w:val="24"/>
          <w:szCs w:val="24"/>
        </w:rPr>
        <w:t xml:space="preserve">54 patients. </w:t>
      </w:r>
      <w:proofErr w:type="spellStart"/>
      <w:r>
        <w:rPr>
          <w:rFonts w:ascii="Book Antiqua" w:eastAsia="MS Mincho" w:hAnsi="Book Antiqua" w:cs="Times New Roman"/>
          <w:sz w:val="24"/>
          <w:szCs w:val="24"/>
        </w:rPr>
        <w:t>Fierbinteanu</w:t>
      </w:r>
      <w:proofErr w:type="spellEnd"/>
      <w:r>
        <w:rPr>
          <w:rFonts w:ascii="Book Antiqua" w:eastAsia="MS Mincho" w:hAnsi="Book Antiqua" w:cs="Times New Roman"/>
          <w:sz w:val="24"/>
          <w:szCs w:val="24"/>
        </w:rPr>
        <w:t xml:space="preserve"> </w:t>
      </w:r>
      <w:r w:rsidRPr="009D696E">
        <w:rPr>
          <w:rFonts w:ascii="Book Antiqua" w:eastAsia="MS Mincho" w:hAnsi="Book Antiqua" w:cs="Times New Roman"/>
          <w:i/>
          <w:sz w:val="24"/>
          <w:szCs w:val="24"/>
        </w:rPr>
        <w:t xml:space="preserve">et </w:t>
      </w:r>
      <w:proofErr w:type="gramStart"/>
      <w:r w:rsidRPr="009D696E">
        <w:rPr>
          <w:rFonts w:ascii="Book Antiqua" w:eastAsia="MS Mincho" w:hAnsi="Book Antiqua" w:cs="Times New Roman"/>
          <w:i/>
          <w:sz w:val="24"/>
          <w:szCs w:val="24"/>
        </w:rPr>
        <w:t>al</w:t>
      </w:r>
      <w:r w:rsidR="007B7158" w:rsidRPr="00801652">
        <w:rPr>
          <w:rFonts w:ascii="Book Antiqua" w:eastAsia="MS Mincho" w:hAnsi="Book Antiqua" w:cs="Times New Roman"/>
          <w:noProof/>
          <w:sz w:val="24"/>
          <w:szCs w:val="24"/>
          <w:vertAlign w:val="superscript"/>
        </w:rPr>
        <w:t>[</w:t>
      </w:r>
      <w:proofErr w:type="gramEnd"/>
      <w:r w:rsidR="007B7158" w:rsidRPr="00801652">
        <w:rPr>
          <w:rFonts w:ascii="Book Antiqua" w:eastAsia="MS Mincho" w:hAnsi="Book Antiqua" w:cs="Times New Roman"/>
          <w:noProof/>
          <w:sz w:val="24"/>
          <w:szCs w:val="24"/>
          <w:vertAlign w:val="superscript"/>
        </w:rPr>
        <w:t>19]</w:t>
      </w:r>
      <w:r w:rsidR="007B7158" w:rsidRPr="00801652">
        <w:rPr>
          <w:rFonts w:ascii="Book Antiqua" w:eastAsia="MS Mincho" w:hAnsi="Book Antiqua" w:cs="Times New Roman"/>
          <w:sz w:val="24"/>
          <w:szCs w:val="24"/>
        </w:rPr>
        <w:t xml:space="preserve"> reported that Vs had a positive correlation with inflammation in 64 patients. O</w:t>
      </w:r>
      <w:r>
        <w:rPr>
          <w:rFonts w:ascii="Book Antiqua" w:eastAsia="MS Mincho" w:hAnsi="Book Antiqua" w:cs="Times New Roman"/>
          <w:sz w:val="24"/>
          <w:szCs w:val="24"/>
        </w:rPr>
        <w:t xml:space="preserve">n the other hand, </w:t>
      </w:r>
      <w:proofErr w:type="spellStart"/>
      <w:r>
        <w:rPr>
          <w:rFonts w:ascii="Book Antiqua" w:eastAsia="MS Mincho" w:hAnsi="Book Antiqua" w:cs="Times New Roman"/>
          <w:sz w:val="24"/>
          <w:szCs w:val="24"/>
        </w:rPr>
        <w:t>Palmeri</w:t>
      </w:r>
      <w:proofErr w:type="spellEnd"/>
      <w:r>
        <w:rPr>
          <w:rFonts w:ascii="Book Antiqua" w:eastAsia="MS Mincho" w:hAnsi="Book Antiqua" w:cs="Times New Roman"/>
          <w:sz w:val="24"/>
          <w:szCs w:val="24"/>
        </w:rPr>
        <w:t xml:space="preserve"> </w:t>
      </w:r>
      <w:r w:rsidRPr="009D696E">
        <w:rPr>
          <w:rFonts w:ascii="Book Antiqua" w:eastAsia="MS Mincho" w:hAnsi="Book Antiqua" w:cs="Times New Roman"/>
          <w:i/>
          <w:sz w:val="24"/>
          <w:szCs w:val="24"/>
        </w:rPr>
        <w:t xml:space="preserve">et </w:t>
      </w:r>
      <w:proofErr w:type="gramStart"/>
      <w:r w:rsidRPr="009D696E">
        <w:rPr>
          <w:rFonts w:ascii="Book Antiqua" w:eastAsia="MS Mincho" w:hAnsi="Book Antiqua" w:cs="Times New Roman"/>
          <w:i/>
          <w:sz w:val="24"/>
          <w:szCs w:val="24"/>
        </w:rPr>
        <w:t>al</w:t>
      </w:r>
      <w:r w:rsidR="007B7158" w:rsidRPr="00801652">
        <w:rPr>
          <w:rFonts w:ascii="Book Antiqua" w:eastAsia="MS Mincho" w:hAnsi="Book Antiqua" w:cs="Times New Roman"/>
          <w:noProof/>
          <w:sz w:val="24"/>
          <w:szCs w:val="24"/>
          <w:vertAlign w:val="superscript"/>
        </w:rPr>
        <w:t>[</w:t>
      </w:r>
      <w:proofErr w:type="gramEnd"/>
      <w:r w:rsidR="007B7158" w:rsidRPr="00801652">
        <w:rPr>
          <w:rFonts w:ascii="Book Antiqua" w:eastAsia="MS Mincho" w:hAnsi="Book Antiqua" w:cs="Times New Roman"/>
          <w:noProof/>
          <w:sz w:val="24"/>
          <w:szCs w:val="24"/>
          <w:vertAlign w:val="superscript"/>
        </w:rPr>
        <w:t>18]</w:t>
      </w:r>
      <w:r w:rsidR="007B7158" w:rsidRPr="00801652">
        <w:rPr>
          <w:rFonts w:ascii="Book Antiqua" w:eastAsia="MS Mincho" w:hAnsi="Book Antiqua" w:cs="Times New Roman"/>
          <w:sz w:val="24"/>
          <w:szCs w:val="24"/>
        </w:rPr>
        <w:t xml:space="preserve"> reported that Vs was not associated with inflammation scores in 172 patients. Thus, the association between Vs and inflammation is still unclear, and further studies are required in this field.</w:t>
      </w:r>
    </w:p>
    <w:p w14:paraId="284B3D96" w14:textId="77777777" w:rsidR="007B7158" w:rsidRPr="00801652" w:rsidRDefault="007B7158" w:rsidP="009D696E">
      <w:pPr>
        <w:spacing w:line="360" w:lineRule="auto"/>
        <w:ind w:firstLineChars="100" w:firstLine="240"/>
        <w:rPr>
          <w:rFonts w:ascii="Book Antiqua" w:eastAsia="MS Mincho" w:hAnsi="Book Antiqua" w:cs="Times New Roman"/>
          <w:sz w:val="24"/>
          <w:szCs w:val="24"/>
        </w:rPr>
      </w:pPr>
      <w:r w:rsidRPr="00801652">
        <w:rPr>
          <w:rFonts w:ascii="Book Antiqua" w:eastAsia="MS Mincho" w:hAnsi="Book Antiqua" w:cs="Times New Roman"/>
          <w:sz w:val="24"/>
          <w:szCs w:val="24"/>
        </w:rPr>
        <w:t xml:space="preserve">The association between the </w:t>
      </w:r>
      <w:r w:rsidRPr="00801652">
        <w:rPr>
          <w:rFonts w:ascii="Book Antiqua" w:hAnsi="Book Antiqua"/>
          <w:i/>
          <w:sz w:val="24"/>
          <w:szCs w:val="24"/>
        </w:rPr>
        <w:t>PNPLA3</w:t>
      </w:r>
      <w:r w:rsidRPr="00801652">
        <w:rPr>
          <w:rFonts w:ascii="Book Antiqua" w:eastAsia="MS Mincho" w:hAnsi="Book Antiqua" w:cs="Times New Roman"/>
          <w:sz w:val="24"/>
          <w:szCs w:val="24"/>
        </w:rPr>
        <w:t xml:space="preserve"> polymorphisms with not only fatty liver and triglyceride content, but also with inflammation and fibrosis in NAFLD has been reported</w:t>
      </w:r>
      <w:r w:rsidRPr="00801652">
        <w:rPr>
          <w:rFonts w:ascii="Book Antiqua" w:eastAsia="MS Mincho" w:hAnsi="Book Antiqua" w:cs="Times New Roman"/>
          <w:noProof/>
          <w:sz w:val="24"/>
          <w:szCs w:val="24"/>
          <w:vertAlign w:val="superscript"/>
        </w:rPr>
        <w:t>[22,28,29]</w:t>
      </w:r>
      <w:r w:rsidRPr="00801652">
        <w:rPr>
          <w:rFonts w:ascii="Book Antiqua" w:eastAsia="MS Mincho" w:hAnsi="Book Antiqua" w:cs="Times New Roman"/>
          <w:sz w:val="24"/>
          <w:szCs w:val="24"/>
        </w:rPr>
        <w:t xml:space="preserve">. A meta-analysis reported that </w:t>
      </w:r>
      <w:r w:rsidRPr="00801652">
        <w:rPr>
          <w:rFonts w:ascii="Book Antiqua" w:hAnsi="Book Antiqua"/>
          <w:sz w:val="24"/>
          <w:szCs w:val="24"/>
        </w:rPr>
        <w:t>GG</w:t>
      </w:r>
      <w:r w:rsidRPr="00801652">
        <w:rPr>
          <w:rFonts w:ascii="Book Antiqua" w:eastAsia="MS Mincho" w:hAnsi="Book Antiqua" w:cs="Times New Roman"/>
          <w:sz w:val="24"/>
          <w:szCs w:val="24"/>
        </w:rPr>
        <w:t xml:space="preserve"> homozygous had a 3.24-fold greater risk of higher </w:t>
      </w:r>
      <w:proofErr w:type="spellStart"/>
      <w:r w:rsidRPr="00801652">
        <w:rPr>
          <w:rFonts w:ascii="Book Antiqua" w:eastAsia="MS Mincho" w:hAnsi="Book Antiqua" w:cs="Times New Roman"/>
          <w:sz w:val="24"/>
          <w:szCs w:val="24"/>
        </w:rPr>
        <w:t>necroinflammatory</w:t>
      </w:r>
      <w:proofErr w:type="spellEnd"/>
      <w:r w:rsidRPr="00801652">
        <w:rPr>
          <w:rFonts w:ascii="Book Antiqua" w:eastAsia="MS Mincho" w:hAnsi="Book Antiqua" w:cs="Times New Roman"/>
          <w:sz w:val="24"/>
          <w:szCs w:val="24"/>
        </w:rPr>
        <w:t xml:space="preserve"> scores and a 3.2-fold greater risk of developing fibrosis than </w:t>
      </w:r>
      <w:r w:rsidRPr="00801652">
        <w:rPr>
          <w:rFonts w:ascii="Book Antiqua" w:hAnsi="Book Antiqua"/>
          <w:sz w:val="24"/>
          <w:szCs w:val="24"/>
        </w:rPr>
        <w:t>CC</w:t>
      </w:r>
      <w:r w:rsidRPr="00801652">
        <w:rPr>
          <w:rFonts w:ascii="Book Antiqua" w:eastAsia="MS Mincho" w:hAnsi="Book Antiqua" w:cs="Times New Roman"/>
          <w:sz w:val="24"/>
          <w:szCs w:val="24"/>
        </w:rPr>
        <w:t xml:space="preserve"> </w:t>
      </w:r>
      <w:proofErr w:type="gramStart"/>
      <w:r w:rsidRPr="00801652">
        <w:rPr>
          <w:rFonts w:ascii="Book Antiqua" w:eastAsia="MS Mincho" w:hAnsi="Book Antiqua" w:cs="Times New Roman"/>
          <w:sz w:val="24"/>
          <w:szCs w:val="24"/>
        </w:rPr>
        <w:t>homozygous</w:t>
      </w:r>
      <w:r w:rsidRPr="00801652">
        <w:rPr>
          <w:rFonts w:ascii="Book Antiqua" w:eastAsia="MS Mincho" w:hAnsi="Book Antiqua" w:cs="Times New Roman"/>
          <w:noProof/>
          <w:sz w:val="24"/>
          <w:szCs w:val="24"/>
          <w:vertAlign w:val="superscript"/>
        </w:rPr>
        <w:t>[</w:t>
      </w:r>
      <w:proofErr w:type="gramEnd"/>
      <w:r w:rsidRPr="00801652">
        <w:rPr>
          <w:rFonts w:ascii="Book Antiqua" w:eastAsia="MS Mincho" w:hAnsi="Book Antiqua" w:cs="Times New Roman"/>
          <w:noProof/>
          <w:sz w:val="24"/>
          <w:szCs w:val="24"/>
          <w:vertAlign w:val="superscript"/>
        </w:rPr>
        <w:t>29]</w:t>
      </w:r>
      <w:r w:rsidRPr="00801652">
        <w:rPr>
          <w:rFonts w:ascii="Book Antiqua" w:eastAsia="MS Mincho" w:hAnsi="Book Antiqua" w:cs="Times New Roman"/>
          <w:sz w:val="24"/>
          <w:szCs w:val="24"/>
        </w:rPr>
        <w:t xml:space="preserve">. In the present study, there were </w:t>
      </w:r>
      <w:r w:rsidR="00D823BC" w:rsidRPr="00801652">
        <w:rPr>
          <w:rFonts w:ascii="Book Antiqua" w:eastAsia="MS Mincho" w:hAnsi="Book Antiqua" w:cs="Times New Roman"/>
          <w:sz w:val="24"/>
          <w:szCs w:val="24"/>
        </w:rPr>
        <w:t xml:space="preserve">some </w:t>
      </w:r>
      <w:r w:rsidRPr="00801652">
        <w:rPr>
          <w:rFonts w:ascii="Book Antiqua" w:eastAsia="MS Mincho" w:hAnsi="Book Antiqua" w:cs="Times New Roman"/>
          <w:sz w:val="24"/>
          <w:szCs w:val="24"/>
        </w:rPr>
        <w:t xml:space="preserve">differences </w:t>
      </w:r>
      <w:r w:rsidR="00D823BC" w:rsidRPr="00801652">
        <w:rPr>
          <w:rFonts w:ascii="Book Antiqua" w:eastAsia="MS Mincho" w:hAnsi="Book Antiqua" w:cs="Times New Roman"/>
          <w:sz w:val="24"/>
          <w:szCs w:val="24"/>
        </w:rPr>
        <w:t xml:space="preserve">at baseline depending on the </w:t>
      </w:r>
      <w:r w:rsidR="00D823BC" w:rsidRPr="00801652">
        <w:rPr>
          <w:rFonts w:ascii="Book Antiqua" w:hAnsi="Book Antiqua"/>
          <w:i/>
          <w:sz w:val="24"/>
          <w:szCs w:val="24"/>
        </w:rPr>
        <w:t>PNPLA3</w:t>
      </w:r>
      <w:r w:rsidR="00D823BC" w:rsidRPr="00801652">
        <w:rPr>
          <w:rFonts w:ascii="Book Antiqua" w:eastAsia="MS Mincho" w:hAnsi="Book Antiqua" w:cs="Times New Roman"/>
          <w:sz w:val="24"/>
          <w:szCs w:val="24"/>
        </w:rPr>
        <w:t xml:space="preserve"> polymorphism. The</w:t>
      </w:r>
      <w:r w:rsidRPr="00801652">
        <w:rPr>
          <w:rFonts w:ascii="Book Antiqua" w:eastAsia="MS Mincho" w:hAnsi="Book Antiqua" w:cs="Times New Roman"/>
          <w:sz w:val="24"/>
          <w:szCs w:val="24"/>
        </w:rPr>
        <w:t xml:space="preserve"> platelet counts</w:t>
      </w:r>
      <w:r w:rsidR="00D823BC" w:rsidRPr="00801652">
        <w:rPr>
          <w:rFonts w:ascii="Book Antiqua" w:eastAsia="MS Mincho" w:hAnsi="Book Antiqua" w:cs="Times New Roman"/>
          <w:sz w:val="24"/>
          <w:szCs w:val="24"/>
        </w:rPr>
        <w:t xml:space="preserve"> and</w:t>
      </w:r>
      <w:r w:rsidRPr="00801652">
        <w:rPr>
          <w:rFonts w:ascii="Book Antiqua" w:eastAsia="MS Mincho" w:hAnsi="Book Antiqua" w:cs="Times New Roman"/>
          <w:sz w:val="24"/>
          <w:szCs w:val="24"/>
        </w:rPr>
        <w:t xml:space="preserve"> serum albumin levels</w:t>
      </w:r>
      <w:r w:rsidR="00D823BC" w:rsidRPr="00801652">
        <w:rPr>
          <w:rFonts w:ascii="Book Antiqua" w:hAnsi="Book Antiqua"/>
          <w:sz w:val="24"/>
          <w:szCs w:val="24"/>
        </w:rPr>
        <w:t xml:space="preserve"> </w:t>
      </w:r>
      <w:r w:rsidR="00D823BC" w:rsidRPr="00801652">
        <w:rPr>
          <w:rFonts w:ascii="Book Antiqua" w:eastAsia="MS Mincho" w:hAnsi="Book Antiqua" w:cs="Times New Roman"/>
          <w:sz w:val="24"/>
          <w:szCs w:val="24"/>
        </w:rPr>
        <w:t>were lower, and</w:t>
      </w:r>
      <w:r w:rsidRPr="00801652">
        <w:rPr>
          <w:rFonts w:ascii="Book Antiqua" w:eastAsia="MS Mincho" w:hAnsi="Book Antiqua" w:cs="Times New Roman"/>
          <w:sz w:val="24"/>
          <w:szCs w:val="24"/>
        </w:rPr>
        <w:t xml:space="preserve"> alkaline phosphatase levels, the FIB-4 index, APRI, and Vs were </w:t>
      </w:r>
      <w:r w:rsidR="00D823BC" w:rsidRPr="00801652">
        <w:rPr>
          <w:rFonts w:ascii="Book Antiqua" w:hAnsi="Book Antiqua"/>
          <w:sz w:val="24"/>
          <w:szCs w:val="24"/>
        </w:rPr>
        <w:t xml:space="preserve">higher </w:t>
      </w:r>
      <w:r w:rsidRPr="00801652">
        <w:rPr>
          <w:rFonts w:ascii="Book Antiqua" w:eastAsia="MS Mincho" w:hAnsi="Book Antiqua" w:cs="Times New Roman"/>
          <w:sz w:val="24"/>
          <w:szCs w:val="24"/>
        </w:rPr>
        <w:t>in GG patients than in CC/CG patients. Our results were consistent with previous reports.</w:t>
      </w:r>
    </w:p>
    <w:p w14:paraId="6986626E" w14:textId="77777777" w:rsidR="007B7158" w:rsidRPr="00801652" w:rsidRDefault="007B7158" w:rsidP="009D696E">
      <w:pPr>
        <w:spacing w:line="360" w:lineRule="auto"/>
        <w:ind w:firstLineChars="100" w:firstLine="240"/>
        <w:rPr>
          <w:rFonts w:ascii="Book Antiqua" w:eastAsia="MS Mincho" w:hAnsi="Book Antiqua" w:cs="Times New Roman"/>
          <w:sz w:val="24"/>
          <w:szCs w:val="24"/>
        </w:rPr>
      </w:pPr>
      <w:r w:rsidRPr="00801652">
        <w:rPr>
          <w:rFonts w:ascii="Book Antiqua" w:eastAsia="MS Mincho" w:hAnsi="Book Antiqua" w:cs="Times New Roman"/>
          <w:sz w:val="24"/>
          <w:szCs w:val="24"/>
        </w:rPr>
        <w:t xml:space="preserve">In the subset analyses of </w:t>
      </w:r>
      <w:r w:rsidRPr="00801652">
        <w:rPr>
          <w:rFonts w:ascii="Book Antiqua" w:hAnsi="Book Antiqua"/>
          <w:i/>
          <w:sz w:val="24"/>
          <w:szCs w:val="24"/>
        </w:rPr>
        <w:t>PNPLA3</w:t>
      </w:r>
      <w:r w:rsidRPr="00801652">
        <w:rPr>
          <w:rFonts w:ascii="Book Antiqua" w:eastAsia="MS Mincho" w:hAnsi="Book Antiqua" w:cs="Times New Roman"/>
          <w:sz w:val="24"/>
          <w:szCs w:val="24"/>
        </w:rPr>
        <w:t xml:space="preserve"> genotypes, AST and ALT levels, APRI, and Vs in genotype </w:t>
      </w:r>
      <w:r w:rsidRPr="00801652">
        <w:rPr>
          <w:rFonts w:ascii="Book Antiqua" w:hAnsi="Book Antiqua"/>
          <w:sz w:val="24"/>
          <w:szCs w:val="24"/>
        </w:rPr>
        <w:t>GG</w:t>
      </w:r>
      <w:r w:rsidRPr="00801652">
        <w:rPr>
          <w:rFonts w:ascii="Book Antiqua" w:eastAsia="MS Mincho" w:hAnsi="Book Antiqua" w:cs="Times New Roman"/>
          <w:sz w:val="24"/>
          <w:szCs w:val="24"/>
        </w:rPr>
        <w:t xml:space="preserve"> patients and AST, ALT, and γ-GTP levels, FIB-4 index, and APRI in genotype </w:t>
      </w:r>
      <w:r w:rsidRPr="00801652">
        <w:rPr>
          <w:rFonts w:ascii="Book Antiqua" w:hAnsi="Book Antiqua"/>
          <w:sz w:val="24"/>
          <w:szCs w:val="24"/>
        </w:rPr>
        <w:t>CC/CG</w:t>
      </w:r>
      <w:r w:rsidRPr="00801652">
        <w:rPr>
          <w:rFonts w:ascii="Book Antiqua" w:eastAsia="MS Mincho" w:hAnsi="Book Antiqua" w:cs="Times New Roman"/>
          <w:sz w:val="24"/>
          <w:szCs w:val="24"/>
        </w:rPr>
        <w:t xml:space="preserve"> patients improved following vitamin E treatment. Vitamin E treatment for 1 year improved not only liver enzyme levels but also noninvasive fibrosis scores and liver stiffness in NAFLD patients. The responses </w:t>
      </w:r>
      <w:r w:rsidRPr="00801652">
        <w:rPr>
          <w:rFonts w:ascii="Book Antiqua" w:eastAsia="MS Mincho" w:hAnsi="Book Antiqua" w:cs="Times New Roman"/>
          <w:sz w:val="24"/>
          <w:szCs w:val="24"/>
        </w:rPr>
        <w:lastRenderedPageBreak/>
        <w:t xml:space="preserve">are similar </w:t>
      </w:r>
      <w:r w:rsidRPr="00801652">
        <w:rPr>
          <w:rFonts w:ascii="Book Antiqua" w:hAnsi="Book Antiqua"/>
          <w:sz w:val="24"/>
          <w:szCs w:val="24"/>
        </w:rPr>
        <w:t xml:space="preserve">between </w:t>
      </w:r>
      <w:r w:rsidRPr="00801652">
        <w:rPr>
          <w:rFonts w:ascii="Book Antiqua" w:eastAsia="MS Mincho" w:hAnsi="Book Antiqua" w:cs="Times New Roman"/>
          <w:sz w:val="24"/>
          <w:szCs w:val="24"/>
        </w:rPr>
        <w:t xml:space="preserve">different </w:t>
      </w:r>
      <w:r w:rsidRPr="00801652">
        <w:rPr>
          <w:rFonts w:ascii="Book Antiqua" w:eastAsia="MS Mincho" w:hAnsi="Book Antiqua" w:cs="Times New Roman"/>
          <w:i/>
          <w:sz w:val="24"/>
          <w:szCs w:val="24"/>
        </w:rPr>
        <w:t>PNPLA3</w:t>
      </w:r>
      <w:r w:rsidRPr="00801652">
        <w:rPr>
          <w:rFonts w:ascii="Book Antiqua" w:eastAsia="MS Mincho" w:hAnsi="Book Antiqua" w:cs="Times New Roman"/>
          <w:sz w:val="24"/>
          <w:szCs w:val="24"/>
        </w:rPr>
        <w:t xml:space="preserve"> genotypes.</w:t>
      </w:r>
    </w:p>
    <w:p w14:paraId="637B05FA" w14:textId="77777777" w:rsidR="007B7158" w:rsidRPr="00801652" w:rsidRDefault="007B7158" w:rsidP="009D696E">
      <w:pPr>
        <w:spacing w:line="360" w:lineRule="auto"/>
        <w:ind w:firstLineChars="100" w:firstLine="240"/>
        <w:rPr>
          <w:rFonts w:ascii="Book Antiqua" w:eastAsia="MS Mincho" w:hAnsi="Book Antiqua" w:cs="Times New Roman"/>
          <w:sz w:val="24"/>
          <w:szCs w:val="24"/>
        </w:rPr>
      </w:pPr>
      <w:r w:rsidRPr="00801652">
        <w:rPr>
          <w:rFonts w:ascii="Book Antiqua" w:eastAsia="MS Mincho" w:hAnsi="Book Antiqua" w:cs="Times New Roman"/>
          <w:sz w:val="24"/>
          <w:szCs w:val="24"/>
        </w:rPr>
        <w:t xml:space="preserve">The most effective dosage of vitamin E is unclear. In the PIVENS trial, 800 IU of vitamin E was administered per day. However, a previous study reported that patients with vascular disease or diabetes mellitus who received long-term supplementation with vitamin E (400 IU per day) had a higher risk of heart failure and hospitalization for heart </w:t>
      </w:r>
      <w:proofErr w:type="gramStart"/>
      <w:r w:rsidRPr="00801652">
        <w:rPr>
          <w:rFonts w:ascii="Book Antiqua" w:eastAsia="MS Mincho" w:hAnsi="Book Antiqua" w:cs="Times New Roman"/>
          <w:sz w:val="24"/>
          <w:szCs w:val="24"/>
        </w:rPr>
        <w:t>failure</w:t>
      </w:r>
      <w:r w:rsidRPr="00801652">
        <w:rPr>
          <w:rFonts w:ascii="Book Antiqua" w:eastAsia="MS Mincho" w:hAnsi="Book Antiqua" w:cs="Times New Roman"/>
          <w:noProof/>
          <w:sz w:val="24"/>
          <w:szCs w:val="24"/>
          <w:vertAlign w:val="superscript"/>
        </w:rPr>
        <w:t>[</w:t>
      </w:r>
      <w:proofErr w:type="gramEnd"/>
      <w:r w:rsidRPr="00801652">
        <w:rPr>
          <w:rFonts w:ascii="Book Antiqua" w:eastAsia="MS Mincho" w:hAnsi="Book Antiqua" w:cs="Times New Roman"/>
          <w:noProof/>
          <w:sz w:val="24"/>
          <w:szCs w:val="24"/>
          <w:vertAlign w:val="superscript"/>
        </w:rPr>
        <w:t>30]</w:t>
      </w:r>
      <w:r w:rsidRPr="00801652">
        <w:rPr>
          <w:rFonts w:ascii="Book Antiqua" w:eastAsia="MS Mincho" w:hAnsi="Book Antiqua" w:cs="Times New Roman"/>
          <w:sz w:val="24"/>
          <w:szCs w:val="24"/>
        </w:rPr>
        <w:t>. These results may suggest that we have to avoid vitamin E treatment for patients with vascular disease or diabetes mellitus.</w:t>
      </w:r>
      <w:r w:rsidRPr="00801652">
        <w:rPr>
          <w:rFonts w:ascii="Book Antiqua" w:hAnsi="Book Antiqua"/>
          <w:sz w:val="24"/>
          <w:szCs w:val="24"/>
        </w:rPr>
        <w:t xml:space="preserve"> </w:t>
      </w:r>
      <w:r w:rsidRPr="00801652">
        <w:rPr>
          <w:rFonts w:ascii="Book Antiqua" w:eastAsia="MS Mincho" w:hAnsi="Book Antiqua" w:cs="Times New Roman"/>
          <w:sz w:val="24"/>
          <w:szCs w:val="24"/>
        </w:rPr>
        <w:t>In the present study, no patients had heart failure during the observation period.</w:t>
      </w:r>
    </w:p>
    <w:p w14:paraId="01A136DE" w14:textId="65D79E04" w:rsidR="007B7158" w:rsidRPr="00801652" w:rsidRDefault="007B7158" w:rsidP="009D696E">
      <w:pPr>
        <w:spacing w:line="360" w:lineRule="auto"/>
        <w:ind w:firstLineChars="100" w:firstLine="240"/>
        <w:rPr>
          <w:rFonts w:ascii="Book Antiqua" w:eastAsia="MS Mincho" w:hAnsi="Book Antiqua" w:cs="Times New Roman"/>
          <w:sz w:val="24"/>
          <w:szCs w:val="24"/>
        </w:rPr>
      </w:pPr>
      <w:r w:rsidRPr="00801652">
        <w:rPr>
          <w:rFonts w:ascii="Book Antiqua" w:eastAsia="MS Mincho" w:hAnsi="Book Antiqua" w:cs="Times New Roman"/>
          <w:sz w:val="24"/>
          <w:szCs w:val="24"/>
        </w:rPr>
        <w:t xml:space="preserve">The present study had several limitations: </w:t>
      </w:r>
      <w:r w:rsidR="009D696E">
        <w:rPr>
          <w:rFonts w:ascii="Book Antiqua" w:eastAsia="宋体" w:hAnsi="Book Antiqua" w:cs="Times New Roman" w:hint="eastAsia"/>
          <w:sz w:val="24"/>
          <w:szCs w:val="24"/>
          <w:lang w:eastAsia="zh-CN"/>
        </w:rPr>
        <w:t>(</w:t>
      </w:r>
      <w:r w:rsidRPr="00801652">
        <w:rPr>
          <w:rFonts w:ascii="Book Antiqua" w:eastAsia="MS Mincho" w:hAnsi="Book Antiqua" w:cs="Times New Roman"/>
          <w:sz w:val="24"/>
          <w:szCs w:val="24"/>
        </w:rPr>
        <w:t xml:space="preserve">1) it was a retrospective study; </w:t>
      </w:r>
      <w:r w:rsidR="009D696E">
        <w:rPr>
          <w:rFonts w:ascii="Book Antiqua" w:eastAsia="宋体" w:hAnsi="Book Antiqua" w:cs="Times New Roman" w:hint="eastAsia"/>
          <w:sz w:val="24"/>
          <w:szCs w:val="24"/>
          <w:lang w:eastAsia="zh-CN"/>
        </w:rPr>
        <w:t>(</w:t>
      </w:r>
      <w:r w:rsidRPr="00801652">
        <w:rPr>
          <w:rFonts w:ascii="Book Antiqua" w:eastAsia="MS Mincho" w:hAnsi="Book Antiqua" w:cs="Times New Roman"/>
          <w:sz w:val="24"/>
          <w:szCs w:val="24"/>
        </w:rPr>
        <w:t xml:space="preserve">2) there was no control group; </w:t>
      </w:r>
      <w:r w:rsidR="009D696E">
        <w:rPr>
          <w:rFonts w:ascii="Book Antiqua" w:eastAsia="宋体" w:hAnsi="Book Antiqua" w:cs="Times New Roman" w:hint="eastAsia"/>
          <w:sz w:val="24"/>
          <w:szCs w:val="24"/>
          <w:lang w:eastAsia="zh-CN"/>
        </w:rPr>
        <w:t>(</w:t>
      </w:r>
      <w:r w:rsidRPr="00801652">
        <w:rPr>
          <w:rFonts w:ascii="Book Antiqua" w:eastAsia="MS Mincho" w:hAnsi="Book Antiqua" w:cs="Times New Roman"/>
          <w:sz w:val="24"/>
          <w:szCs w:val="24"/>
        </w:rPr>
        <w:t xml:space="preserve">3) the sample size was insufficient to provide significant differences in some indicators; </w:t>
      </w:r>
      <w:r w:rsidR="009D696E">
        <w:rPr>
          <w:rFonts w:ascii="Book Antiqua" w:eastAsia="宋体" w:hAnsi="Book Antiqua" w:cs="Times New Roman" w:hint="eastAsia"/>
          <w:sz w:val="24"/>
          <w:szCs w:val="24"/>
          <w:lang w:eastAsia="zh-CN"/>
        </w:rPr>
        <w:t>and (</w:t>
      </w:r>
      <w:r w:rsidRPr="00801652">
        <w:rPr>
          <w:rFonts w:ascii="Book Antiqua" w:eastAsia="MS Mincho" w:hAnsi="Book Antiqua" w:cs="Times New Roman"/>
          <w:sz w:val="24"/>
          <w:szCs w:val="24"/>
        </w:rPr>
        <w:t xml:space="preserve">4) sequential liver biopsy was not performed for observing histological improvement. The preliminary findings of the present study need further verification </w:t>
      </w:r>
      <w:r w:rsidRPr="009D696E">
        <w:rPr>
          <w:rFonts w:ascii="Book Antiqua" w:eastAsia="MS Mincho" w:hAnsi="Book Antiqua" w:cs="Times New Roman"/>
          <w:i/>
          <w:sz w:val="24"/>
          <w:szCs w:val="24"/>
        </w:rPr>
        <w:t>via</w:t>
      </w:r>
      <w:r w:rsidRPr="00801652">
        <w:rPr>
          <w:rFonts w:ascii="Book Antiqua" w:eastAsia="MS Mincho" w:hAnsi="Book Antiqua" w:cs="Times New Roman"/>
          <w:sz w:val="24"/>
          <w:szCs w:val="24"/>
        </w:rPr>
        <w:t xml:space="preserve"> a well-controlled, prospective study with a sufficiently large sample size to</w:t>
      </w:r>
      <w:r w:rsidRPr="00801652">
        <w:rPr>
          <w:rFonts w:ascii="Book Antiqua" w:hAnsi="Book Antiqua"/>
          <w:sz w:val="24"/>
          <w:szCs w:val="24"/>
        </w:rPr>
        <w:t xml:space="preserve"> confirm the efficacy of vitamin E by </w:t>
      </w:r>
      <w:r w:rsidRPr="00801652">
        <w:rPr>
          <w:rFonts w:ascii="Book Antiqua" w:eastAsia="MS Mincho" w:hAnsi="Book Antiqua" w:cs="Times New Roman"/>
          <w:sz w:val="24"/>
          <w:szCs w:val="24"/>
        </w:rPr>
        <w:t xml:space="preserve">noninvasive scoring systems of hepatic fibrosis and Vs and differences of response according to </w:t>
      </w:r>
      <w:r w:rsidRPr="00801652">
        <w:rPr>
          <w:rFonts w:ascii="Book Antiqua" w:hAnsi="Book Antiqua"/>
          <w:i/>
          <w:sz w:val="24"/>
          <w:szCs w:val="24"/>
        </w:rPr>
        <w:t>PNPLA3</w:t>
      </w:r>
      <w:r w:rsidRPr="00801652">
        <w:rPr>
          <w:rFonts w:ascii="Book Antiqua" w:eastAsia="MS Mincho" w:hAnsi="Book Antiqua" w:cs="Times New Roman"/>
          <w:sz w:val="24"/>
          <w:szCs w:val="24"/>
        </w:rPr>
        <w:t xml:space="preserve"> polymorphisms.</w:t>
      </w:r>
    </w:p>
    <w:p w14:paraId="20C29D78" w14:textId="77777777" w:rsidR="007B7158" w:rsidRPr="00801652" w:rsidRDefault="007B7158" w:rsidP="009D696E">
      <w:pPr>
        <w:spacing w:line="360" w:lineRule="auto"/>
        <w:ind w:firstLineChars="100" w:firstLine="240"/>
        <w:rPr>
          <w:rFonts w:ascii="Book Antiqua" w:eastAsia="MS Mincho" w:hAnsi="Book Antiqua" w:cs="Times New Roman"/>
          <w:sz w:val="24"/>
          <w:szCs w:val="24"/>
        </w:rPr>
      </w:pPr>
      <w:r w:rsidRPr="00801652">
        <w:rPr>
          <w:rFonts w:ascii="Book Antiqua" w:eastAsia="MS Mincho" w:hAnsi="Book Antiqua" w:cs="Times New Roman"/>
          <w:sz w:val="24"/>
          <w:szCs w:val="24"/>
        </w:rPr>
        <w:t xml:space="preserve">In conclusion, vitamin E treatment for 1 year improved not only laboratory values but also the noninvasive scores of hepatic fibrosis and liver stiffness in NAFLD patients. These responses were similar between different </w:t>
      </w:r>
      <w:r w:rsidRPr="00801652">
        <w:rPr>
          <w:rFonts w:ascii="Book Antiqua" w:eastAsia="MS Mincho" w:hAnsi="Book Antiqua" w:cs="Times New Roman"/>
          <w:i/>
          <w:sz w:val="24"/>
          <w:szCs w:val="24"/>
        </w:rPr>
        <w:t>PNPLA3</w:t>
      </w:r>
      <w:r w:rsidRPr="00801652">
        <w:rPr>
          <w:rFonts w:ascii="Book Antiqua" w:eastAsia="MS Mincho" w:hAnsi="Book Antiqua" w:cs="Times New Roman"/>
          <w:sz w:val="24"/>
          <w:szCs w:val="24"/>
        </w:rPr>
        <w:t xml:space="preserve"> genotypes. </w:t>
      </w:r>
    </w:p>
    <w:p w14:paraId="3D095477" w14:textId="77777777" w:rsidR="009D696E" w:rsidRDefault="009D696E" w:rsidP="009D696E">
      <w:pPr>
        <w:widowControl/>
        <w:spacing w:line="360" w:lineRule="auto"/>
        <w:rPr>
          <w:rFonts w:ascii="Book Antiqua" w:eastAsia="宋体" w:hAnsi="Book Antiqua" w:cs="Times New Roman"/>
          <w:b/>
          <w:i/>
          <w:sz w:val="24"/>
          <w:szCs w:val="24"/>
          <w:lang w:eastAsia="zh-CN"/>
        </w:rPr>
      </w:pPr>
    </w:p>
    <w:p w14:paraId="791A5022" w14:textId="77777777" w:rsidR="00A140C5" w:rsidRPr="00801652" w:rsidRDefault="00A140C5" w:rsidP="00A140C5">
      <w:pPr>
        <w:spacing w:line="360" w:lineRule="auto"/>
        <w:rPr>
          <w:rFonts w:ascii="Book Antiqua" w:hAnsi="Book Antiqua"/>
          <w:b/>
          <w:sz w:val="24"/>
          <w:szCs w:val="24"/>
        </w:rPr>
      </w:pPr>
      <w:r w:rsidRPr="00801652">
        <w:rPr>
          <w:rFonts w:ascii="Book Antiqua" w:hAnsi="Book Antiqua"/>
          <w:b/>
          <w:sz w:val="24"/>
          <w:szCs w:val="24"/>
        </w:rPr>
        <w:t>ACKNOWLEDGMENTS</w:t>
      </w:r>
    </w:p>
    <w:p w14:paraId="0181123B" w14:textId="77777777" w:rsidR="00A140C5" w:rsidRPr="00801652" w:rsidRDefault="00A140C5" w:rsidP="00A140C5">
      <w:pPr>
        <w:spacing w:line="360" w:lineRule="auto"/>
        <w:rPr>
          <w:rFonts w:ascii="Book Antiqua" w:eastAsia="MS Mincho" w:hAnsi="Book Antiqua" w:cs="Times New Roman"/>
          <w:sz w:val="24"/>
          <w:szCs w:val="24"/>
        </w:rPr>
      </w:pPr>
      <w:r w:rsidRPr="00801652">
        <w:rPr>
          <w:rFonts w:ascii="Book Antiqua" w:eastAsia="MS Mincho" w:hAnsi="Book Antiqua" w:cs="Times New Roman"/>
          <w:sz w:val="24"/>
          <w:szCs w:val="24"/>
        </w:rPr>
        <w:t>The authors thank Dr.</w:t>
      </w:r>
      <w:r w:rsidRPr="00801652">
        <w:rPr>
          <w:rFonts w:ascii="Book Antiqua" w:hAnsi="Book Antiqua"/>
          <w:sz w:val="24"/>
          <w:szCs w:val="24"/>
        </w:rPr>
        <w:t xml:space="preserve"> </w:t>
      </w:r>
      <w:r w:rsidRPr="00801652">
        <w:rPr>
          <w:rFonts w:ascii="Book Antiqua" w:eastAsia="MS Mincho" w:hAnsi="Book Antiqua" w:cs="Times New Roman"/>
          <w:sz w:val="24"/>
          <w:szCs w:val="24"/>
        </w:rPr>
        <w:t xml:space="preserve">Hiroshi Takahashi of the Division of Medical Statistics, </w:t>
      </w:r>
      <w:r w:rsidRPr="00801652">
        <w:rPr>
          <w:rFonts w:ascii="Book Antiqua" w:eastAsia="MS Mincho" w:hAnsi="Book Antiqua" w:cs="Times New Roman"/>
          <w:sz w:val="24"/>
          <w:szCs w:val="24"/>
        </w:rPr>
        <w:lastRenderedPageBreak/>
        <w:t>Fujita Health University for assisting with statistical analysis.</w:t>
      </w:r>
    </w:p>
    <w:p w14:paraId="48D6F24D" w14:textId="77777777" w:rsidR="00A140C5" w:rsidRPr="00A140C5" w:rsidRDefault="00A140C5" w:rsidP="009D696E">
      <w:pPr>
        <w:widowControl/>
        <w:spacing w:line="360" w:lineRule="auto"/>
        <w:rPr>
          <w:rFonts w:ascii="Book Antiqua" w:eastAsia="宋体" w:hAnsi="Book Antiqua" w:cs="Times New Roman"/>
          <w:b/>
          <w:i/>
          <w:sz w:val="24"/>
          <w:szCs w:val="24"/>
          <w:lang w:eastAsia="zh-CN"/>
        </w:rPr>
      </w:pPr>
    </w:p>
    <w:p w14:paraId="6A0B5988" w14:textId="7A7030B4" w:rsidR="004F3E8F" w:rsidRPr="009D696E" w:rsidRDefault="004F3E8F" w:rsidP="009D696E">
      <w:pPr>
        <w:widowControl/>
        <w:spacing w:line="360" w:lineRule="auto"/>
        <w:rPr>
          <w:rFonts w:ascii="Book Antiqua" w:eastAsia="宋体" w:hAnsi="Book Antiqua" w:cs="Times New Roman"/>
          <w:b/>
          <w:i/>
          <w:sz w:val="24"/>
          <w:szCs w:val="24"/>
          <w:lang w:eastAsia="zh-CN"/>
        </w:rPr>
      </w:pPr>
      <w:r w:rsidRPr="00801652">
        <w:rPr>
          <w:rFonts w:ascii="Book Antiqua" w:hAnsi="Book Antiqua"/>
          <w:b/>
          <w:sz w:val="24"/>
          <w:szCs w:val="24"/>
        </w:rPr>
        <w:t>COMMENTS</w:t>
      </w:r>
    </w:p>
    <w:p w14:paraId="04D57945" w14:textId="4D10FB05" w:rsidR="00B818CF" w:rsidRPr="00801652" w:rsidRDefault="00B818CF" w:rsidP="00801652">
      <w:pPr>
        <w:autoSpaceDE w:val="0"/>
        <w:autoSpaceDN w:val="0"/>
        <w:adjustRightInd w:val="0"/>
        <w:spacing w:line="360" w:lineRule="auto"/>
        <w:rPr>
          <w:rFonts w:ascii="Book Antiqua" w:hAnsi="Book Antiqua" w:cs="TimesNewRomanPS-BoldItalicMT"/>
          <w:b/>
          <w:bCs/>
          <w:i/>
          <w:iCs/>
          <w:sz w:val="24"/>
          <w:szCs w:val="24"/>
        </w:rPr>
      </w:pPr>
      <w:r w:rsidRPr="00801652">
        <w:rPr>
          <w:rFonts w:ascii="Book Antiqua" w:hAnsi="Book Antiqua" w:cs="TimesNewRomanPS-BoldItalicMT"/>
          <w:b/>
          <w:bCs/>
          <w:i/>
          <w:iCs/>
          <w:sz w:val="24"/>
          <w:szCs w:val="24"/>
        </w:rPr>
        <w:t>Background</w:t>
      </w:r>
    </w:p>
    <w:p w14:paraId="5BF967AB" w14:textId="4166EA57" w:rsidR="00AC2315" w:rsidRDefault="00AE2747" w:rsidP="00801652">
      <w:pPr>
        <w:autoSpaceDE w:val="0"/>
        <w:autoSpaceDN w:val="0"/>
        <w:adjustRightInd w:val="0"/>
        <w:spacing w:line="360" w:lineRule="auto"/>
        <w:rPr>
          <w:rFonts w:ascii="Book Antiqua" w:eastAsia="宋体" w:hAnsi="Book Antiqua" w:cs="Times New Roman"/>
          <w:sz w:val="24"/>
          <w:szCs w:val="24"/>
          <w:lang w:eastAsia="zh-CN"/>
        </w:rPr>
      </w:pPr>
      <w:r w:rsidRPr="00801652">
        <w:rPr>
          <w:rFonts w:ascii="Book Antiqua" w:eastAsia="MS Mincho" w:hAnsi="Book Antiqua" w:cs="Times New Roman"/>
          <w:sz w:val="24"/>
          <w:szCs w:val="24"/>
        </w:rPr>
        <w:t xml:space="preserve">Nonalcoholic fatty liver disease (NAFLD) is a common liver disease, and eventual fibrosis can lead to end-stage cirrhosis and hepatocellular carcinoma. An effective therapeutic strategy is to target reduction in oxidative stress using, for example, administration of vitamin E. Liver biopsy is still considered the gold standard for liver fibrosis assessment, despite being an invasive method and not completely risk free. Velocity of shear wave (Vs) measured by acoustic radiation force impulse (ARFI) has been reported to be a good method for assessing the stage of liver fibrosis. The single-nucleotide polymorphism rs738409 (C &gt; G) in the </w:t>
      </w:r>
      <w:proofErr w:type="spellStart"/>
      <w:r w:rsidRPr="00801652">
        <w:rPr>
          <w:rFonts w:ascii="Book Antiqua" w:eastAsia="MS Mincho" w:hAnsi="Book Antiqua" w:cs="Times New Roman"/>
          <w:sz w:val="24"/>
          <w:szCs w:val="24"/>
        </w:rPr>
        <w:t>patatin</w:t>
      </w:r>
      <w:proofErr w:type="spellEnd"/>
      <w:r w:rsidRPr="00801652">
        <w:rPr>
          <w:rFonts w:ascii="Book Antiqua" w:eastAsia="MS Mincho" w:hAnsi="Book Antiqua" w:cs="Times New Roman"/>
          <w:sz w:val="24"/>
          <w:szCs w:val="24"/>
        </w:rPr>
        <w:t xml:space="preserve">-like phospholipase domain containing 3 (PNPLA3) was strongly associated with increased hepatic fat levels and with hepatic inflammation in NAFLD patients. </w:t>
      </w:r>
      <w:r w:rsidR="00AC2315" w:rsidRPr="00801652">
        <w:rPr>
          <w:rFonts w:ascii="Book Antiqua" w:eastAsia="MS Mincho" w:hAnsi="Book Antiqua" w:cs="Times New Roman"/>
          <w:sz w:val="24"/>
          <w:szCs w:val="24"/>
        </w:rPr>
        <w:t>In this study, we evaluated the efficacy of vitamin E treatment for NAFLD by noninvasive methods and to assess the association between the treatment response and</w:t>
      </w:r>
      <w:r w:rsidR="006B304E" w:rsidRPr="00801652">
        <w:rPr>
          <w:rFonts w:ascii="Book Antiqua" w:eastAsia="MS Mincho" w:hAnsi="Book Antiqua" w:cs="Times New Roman"/>
          <w:sz w:val="24"/>
          <w:szCs w:val="24"/>
        </w:rPr>
        <w:t xml:space="preserve"> the PNPLA3 polymorphism</w:t>
      </w:r>
      <w:r w:rsidR="00AC2315" w:rsidRPr="00801652">
        <w:rPr>
          <w:rFonts w:ascii="Book Antiqua" w:eastAsia="MS Mincho" w:hAnsi="Book Antiqua" w:cs="Times New Roman"/>
          <w:sz w:val="24"/>
          <w:szCs w:val="24"/>
        </w:rPr>
        <w:t>.</w:t>
      </w:r>
    </w:p>
    <w:p w14:paraId="16283A40" w14:textId="77777777" w:rsidR="00A140C5" w:rsidRPr="00A140C5" w:rsidRDefault="00A140C5" w:rsidP="00801652">
      <w:pPr>
        <w:autoSpaceDE w:val="0"/>
        <w:autoSpaceDN w:val="0"/>
        <w:adjustRightInd w:val="0"/>
        <w:spacing w:line="360" w:lineRule="auto"/>
        <w:rPr>
          <w:rFonts w:ascii="Book Antiqua" w:eastAsia="宋体" w:hAnsi="Book Antiqua" w:cs="Times New Roman"/>
          <w:sz w:val="24"/>
          <w:szCs w:val="24"/>
          <w:lang w:eastAsia="zh-CN"/>
        </w:rPr>
      </w:pPr>
    </w:p>
    <w:p w14:paraId="259EA3E6" w14:textId="2714C926" w:rsidR="00B818CF" w:rsidRPr="00801652" w:rsidRDefault="00B818CF" w:rsidP="00801652">
      <w:pPr>
        <w:autoSpaceDE w:val="0"/>
        <w:autoSpaceDN w:val="0"/>
        <w:adjustRightInd w:val="0"/>
        <w:spacing w:line="360" w:lineRule="auto"/>
        <w:rPr>
          <w:rFonts w:ascii="Book Antiqua" w:hAnsi="Book Antiqua" w:cs="TimesNewRomanPS-BoldItalicMT"/>
          <w:b/>
          <w:bCs/>
          <w:i/>
          <w:iCs/>
          <w:sz w:val="24"/>
          <w:szCs w:val="24"/>
        </w:rPr>
      </w:pPr>
      <w:r w:rsidRPr="00801652">
        <w:rPr>
          <w:rFonts w:ascii="Book Antiqua" w:hAnsi="Book Antiqua" w:cs="TimesNewRomanPS-BoldItalicMT"/>
          <w:b/>
          <w:bCs/>
          <w:i/>
          <w:iCs/>
          <w:sz w:val="24"/>
          <w:szCs w:val="24"/>
        </w:rPr>
        <w:t>Research frontiers</w:t>
      </w:r>
    </w:p>
    <w:p w14:paraId="48DD39D3" w14:textId="7C6E917F" w:rsidR="002B655A" w:rsidRDefault="007C2BA5" w:rsidP="00801652">
      <w:pPr>
        <w:spacing w:line="360" w:lineRule="auto"/>
        <w:rPr>
          <w:rFonts w:ascii="Book Antiqua" w:eastAsia="宋体" w:hAnsi="Book Antiqua" w:cs="Times New Roman"/>
          <w:sz w:val="24"/>
          <w:szCs w:val="24"/>
          <w:lang w:eastAsia="zh-CN"/>
        </w:rPr>
      </w:pPr>
      <w:r w:rsidRPr="00801652">
        <w:rPr>
          <w:rFonts w:ascii="Book Antiqua" w:eastAsia="MS Mincho" w:hAnsi="Book Antiqua" w:cs="Times New Roman"/>
          <w:sz w:val="24"/>
          <w:szCs w:val="24"/>
        </w:rPr>
        <w:t>Few prior reports showed</w:t>
      </w:r>
      <w:r w:rsidR="002B655A" w:rsidRPr="00801652">
        <w:rPr>
          <w:rFonts w:ascii="Book Antiqua" w:eastAsia="MS Mincho" w:hAnsi="Book Antiqua" w:cs="Times New Roman"/>
          <w:sz w:val="24"/>
          <w:szCs w:val="24"/>
        </w:rPr>
        <w:t xml:space="preserve"> that </w:t>
      </w:r>
      <w:r w:rsidRPr="00801652">
        <w:rPr>
          <w:rFonts w:ascii="Book Antiqua" w:eastAsia="MS Mincho" w:hAnsi="Book Antiqua" w:cs="Times New Roman"/>
          <w:sz w:val="24"/>
          <w:szCs w:val="24"/>
        </w:rPr>
        <w:t xml:space="preserve">vitamin E improved </w:t>
      </w:r>
      <w:r w:rsidR="002B655A" w:rsidRPr="00801652">
        <w:rPr>
          <w:rFonts w:ascii="Book Antiqua" w:eastAsia="MS Mincho" w:hAnsi="Book Antiqua" w:cs="Times New Roman"/>
          <w:sz w:val="24"/>
          <w:szCs w:val="24"/>
        </w:rPr>
        <w:t xml:space="preserve">serum </w:t>
      </w:r>
      <w:r w:rsidR="00A140C5" w:rsidRPr="00801652">
        <w:rPr>
          <w:rFonts w:ascii="Book Antiqua" w:eastAsia="MS Mincho" w:hAnsi="Book Antiqua" w:cs="Times New Roman"/>
          <w:sz w:val="24"/>
          <w:szCs w:val="24"/>
        </w:rPr>
        <w:t xml:space="preserve">aspartate aminotransferase (AST), alanine </w:t>
      </w:r>
      <w:proofErr w:type="spellStart"/>
      <w:r w:rsidR="00A140C5" w:rsidRPr="00801652">
        <w:rPr>
          <w:rFonts w:ascii="Book Antiqua" w:eastAsia="MS Mincho" w:hAnsi="Book Antiqua" w:cs="Times New Roman"/>
          <w:sz w:val="24"/>
          <w:szCs w:val="24"/>
        </w:rPr>
        <w:t>aminotranferease</w:t>
      </w:r>
      <w:proofErr w:type="spellEnd"/>
      <w:r w:rsidR="00A140C5" w:rsidRPr="00801652">
        <w:rPr>
          <w:rFonts w:ascii="Book Antiqua" w:eastAsia="MS Mincho" w:hAnsi="Book Antiqua" w:cs="Times New Roman"/>
          <w:sz w:val="24"/>
          <w:szCs w:val="24"/>
        </w:rPr>
        <w:t xml:space="preserve"> (ALT),</w:t>
      </w:r>
      <w:r w:rsidR="002B655A" w:rsidRPr="00801652">
        <w:rPr>
          <w:rFonts w:ascii="Book Antiqua" w:eastAsia="MS Mincho" w:hAnsi="Book Antiqua" w:cs="Times New Roman"/>
          <w:sz w:val="24"/>
          <w:szCs w:val="24"/>
        </w:rPr>
        <w:t xml:space="preserve"> and </w:t>
      </w:r>
      <w:hyperlink r:id="rId10" w:history="1">
        <w:r w:rsidR="00A140C5" w:rsidRPr="00A140C5">
          <w:rPr>
            <w:rFonts w:ascii="Book Antiqua" w:eastAsia="MS Mincho" w:hAnsi="Book Antiqua" w:cs="Times New Roman"/>
            <w:sz w:val="24"/>
            <w:szCs w:val="24"/>
          </w:rPr>
          <w:t>γ-glutamyl transpeptidase</w:t>
        </w:r>
      </w:hyperlink>
      <w:r w:rsidR="00A140C5" w:rsidRPr="00A140C5">
        <w:rPr>
          <w:rFonts w:ascii="Book Antiqua" w:eastAsia="MS Mincho" w:hAnsi="Book Antiqua" w:cs="Times New Roman" w:hint="eastAsia"/>
          <w:sz w:val="24"/>
          <w:szCs w:val="24"/>
        </w:rPr>
        <w:t xml:space="preserve"> </w:t>
      </w:r>
      <w:r w:rsidR="00A140C5">
        <w:rPr>
          <w:rFonts w:eastAsia="宋体" w:hint="eastAsia"/>
          <w:lang w:eastAsia="zh-CN"/>
        </w:rPr>
        <w:t>(</w:t>
      </w:r>
      <w:r w:rsidR="002B655A" w:rsidRPr="00801652">
        <w:rPr>
          <w:rFonts w:ascii="Book Antiqua" w:eastAsia="MS Mincho" w:hAnsi="Book Antiqua" w:cs="Times New Roman"/>
          <w:sz w:val="24"/>
          <w:szCs w:val="24"/>
        </w:rPr>
        <w:t>γ-GTP</w:t>
      </w:r>
      <w:r w:rsidR="00A140C5">
        <w:rPr>
          <w:rFonts w:ascii="Book Antiqua" w:eastAsia="宋体" w:hAnsi="Book Antiqua" w:cs="Times New Roman" w:hint="eastAsia"/>
          <w:sz w:val="24"/>
          <w:szCs w:val="24"/>
          <w:lang w:eastAsia="zh-CN"/>
        </w:rPr>
        <w:t>)</w:t>
      </w:r>
      <w:r w:rsidR="002B655A" w:rsidRPr="00801652">
        <w:rPr>
          <w:rFonts w:ascii="Book Antiqua" w:eastAsia="MS Mincho" w:hAnsi="Book Antiqua" w:cs="Times New Roman"/>
          <w:sz w:val="24"/>
          <w:szCs w:val="24"/>
        </w:rPr>
        <w:t xml:space="preserve"> levels </w:t>
      </w:r>
      <w:r w:rsidRPr="00801652">
        <w:rPr>
          <w:rFonts w:ascii="Book Antiqua" w:eastAsia="MS Mincho" w:hAnsi="Book Antiqua" w:cs="Times New Roman"/>
          <w:sz w:val="24"/>
          <w:szCs w:val="24"/>
        </w:rPr>
        <w:t>and reduced</w:t>
      </w:r>
      <w:r w:rsidR="002B655A" w:rsidRPr="00801652">
        <w:rPr>
          <w:rFonts w:ascii="Book Antiqua" w:eastAsia="MS Mincho" w:hAnsi="Book Antiqua" w:cs="Times New Roman"/>
          <w:sz w:val="24"/>
          <w:szCs w:val="24"/>
        </w:rPr>
        <w:t xml:space="preserve"> steatosis, lobular inflammation, and activity score, </w:t>
      </w:r>
      <w:r w:rsidRPr="00801652">
        <w:rPr>
          <w:rFonts w:ascii="Book Antiqua" w:eastAsia="MS Mincho" w:hAnsi="Book Antiqua" w:cs="Times New Roman"/>
          <w:sz w:val="24"/>
          <w:szCs w:val="24"/>
        </w:rPr>
        <w:t xml:space="preserve">but did not markedly improve </w:t>
      </w:r>
      <w:r w:rsidR="002B655A" w:rsidRPr="00801652">
        <w:rPr>
          <w:rFonts w:ascii="Book Antiqua" w:eastAsia="MS Mincho" w:hAnsi="Book Antiqua" w:cs="Times New Roman"/>
          <w:sz w:val="24"/>
          <w:szCs w:val="24"/>
        </w:rPr>
        <w:t xml:space="preserve">fibrosis </w:t>
      </w:r>
      <w:r w:rsidRPr="00801652">
        <w:rPr>
          <w:rFonts w:ascii="Book Antiqua" w:eastAsia="MS Mincho" w:hAnsi="Book Antiqua" w:cs="Times New Roman"/>
          <w:sz w:val="24"/>
          <w:szCs w:val="24"/>
        </w:rPr>
        <w:t xml:space="preserve">scores in </w:t>
      </w:r>
      <w:r w:rsidR="00A140C5" w:rsidRPr="00801652">
        <w:rPr>
          <w:rFonts w:ascii="Book Antiqua" w:eastAsia="MS Mincho" w:hAnsi="Book Antiqua" w:cs="Times New Roman"/>
          <w:sz w:val="24"/>
          <w:szCs w:val="24"/>
        </w:rPr>
        <w:t xml:space="preserve">nonalcoholic </w:t>
      </w:r>
      <w:r w:rsidR="00A140C5" w:rsidRPr="00801652">
        <w:rPr>
          <w:rFonts w:ascii="Book Antiqua" w:eastAsia="MS Mincho" w:hAnsi="Book Antiqua" w:cs="Times New Roman"/>
          <w:sz w:val="24"/>
          <w:szCs w:val="24"/>
        </w:rPr>
        <w:lastRenderedPageBreak/>
        <w:t>steatohepatitis (NASH)</w:t>
      </w:r>
      <w:r w:rsidR="00F36639" w:rsidRPr="00801652">
        <w:rPr>
          <w:rFonts w:ascii="Book Antiqua" w:eastAsia="MS Mincho" w:hAnsi="Book Antiqua" w:cs="Times New Roman"/>
          <w:sz w:val="24"/>
          <w:szCs w:val="24"/>
        </w:rPr>
        <w:t xml:space="preserve">. </w:t>
      </w:r>
      <w:r w:rsidRPr="00801652">
        <w:rPr>
          <w:rFonts w:ascii="Book Antiqua" w:eastAsia="MS Mincho" w:hAnsi="Book Antiqua" w:cs="Times New Roman"/>
          <w:sz w:val="24"/>
          <w:szCs w:val="24"/>
        </w:rPr>
        <w:t>The results of our</w:t>
      </w:r>
      <w:r w:rsidR="00ED57EB" w:rsidRPr="00801652">
        <w:rPr>
          <w:rFonts w:ascii="Book Antiqua" w:eastAsia="MS Mincho" w:hAnsi="Book Antiqua" w:cs="Times New Roman"/>
          <w:sz w:val="24"/>
          <w:szCs w:val="24"/>
        </w:rPr>
        <w:t xml:space="preserve"> study contribute to non-invasive evaluation of the efficacy of vitamin E treatment for NAFLD/NASH.</w:t>
      </w:r>
      <w:r w:rsidRPr="00801652">
        <w:rPr>
          <w:rFonts w:ascii="Book Antiqua" w:eastAsia="MS Mincho" w:hAnsi="Book Antiqua" w:cs="Times New Roman"/>
          <w:sz w:val="24"/>
          <w:szCs w:val="24"/>
        </w:rPr>
        <w:t xml:space="preserve"> </w:t>
      </w:r>
    </w:p>
    <w:p w14:paraId="204F5A7B" w14:textId="77777777" w:rsidR="00A140C5" w:rsidRPr="00A140C5" w:rsidRDefault="00A140C5" w:rsidP="00801652">
      <w:pPr>
        <w:spacing w:line="360" w:lineRule="auto"/>
        <w:rPr>
          <w:rFonts w:ascii="Book Antiqua" w:eastAsia="宋体" w:hAnsi="Book Antiqua" w:cs="Times New Roman"/>
          <w:sz w:val="24"/>
          <w:szCs w:val="24"/>
          <w:lang w:eastAsia="zh-CN"/>
        </w:rPr>
      </w:pPr>
    </w:p>
    <w:p w14:paraId="4336BA08" w14:textId="2E6AFEF3" w:rsidR="00B818CF" w:rsidRPr="00801652" w:rsidRDefault="00B818CF" w:rsidP="00801652">
      <w:pPr>
        <w:autoSpaceDE w:val="0"/>
        <w:autoSpaceDN w:val="0"/>
        <w:adjustRightInd w:val="0"/>
        <w:spacing w:line="360" w:lineRule="auto"/>
        <w:rPr>
          <w:rFonts w:ascii="Book Antiqua" w:hAnsi="Book Antiqua" w:cs="TimesNewRomanPS-BoldItalicMT"/>
          <w:b/>
          <w:bCs/>
          <w:i/>
          <w:iCs/>
          <w:sz w:val="24"/>
          <w:szCs w:val="24"/>
        </w:rPr>
      </w:pPr>
      <w:r w:rsidRPr="00801652">
        <w:rPr>
          <w:rFonts w:ascii="Book Antiqua" w:hAnsi="Book Antiqua" w:cs="TimesNewRomanPS-BoldItalicMT"/>
          <w:b/>
          <w:bCs/>
          <w:i/>
          <w:iCs/>
          <w:sz w:val="24"/>
          <w:szCs w:val="24"/>
        </w:rPr>
        <w:t>Innovations and breakthroughs</w:t>
      </w:r>
    </w:p>
    <w:p w14:paraId="34F95D80" w14:textId="300189C5" w:rsidR="007C2BA5" w:rsidRDefault="007C2BA5" w:rsidP="00801652">
      <w:pPr>
        <w:spacing w:line="360" w:lineRule="auto"/>
        <w:rPr>
          <w:rFonts w:ascii="Book Antiqua" w:eastAsia="宋体" w:hAnsi="Book Antiqua" w:cs="Times New Roman"/>
          <w:sz w:val="24"/>
          <w:szCs w:val="24"/>
          <w:lang w:eastAsia="zh-CN"/>
        </w:rPr>
      </w:pPr>
      <w:r w:rsidRPr="00801652">
        <w:rPr>
          <w:rFonts w:ascii="Book Antiqua" w:eastAsia="MS Mincho" w:hAnsi="Book Antiqua" w:cs="Times New Roman"/>
          <w:sz w:val="24"/>
          <w:szCs w:val="24"/>
        </w:rPr>
        <w:t xml:space="preserve">The PIVENS trial reported that serum AST, ALT, and γ-GTP levels in the vitamin E group decreased compared with the placebo group, and that vitamin E group had a reduction in steatosis, lobular inflammation, and activity score, whereas fibrosis scores did not markedly improve. The present study showed that a 1-year treatment of vitamin E improved not only laboratory values but also the noninvasive scores related to hepatic fibrosis and liver stiffness in NAFLD patients, and that the treatment responses were similar between different PNPLA3 genotypes. </w:t>
      </w:r>
    </w:p>
    <w:p w14:paraId="5939EAF8" w14:textId="77777777" w:rsidR="00A140C5" w:rsidRPr="00A140C5" w:rsidRDefault="00A140C5" w:rsidP="00801652">
      <w:pPr>
        <w:spacing w:line="360" w:lineRule="auto"/>
        <w:rPr>
          <w:rFonts w:ascii="Book Antiqua" w:eastAsia="宋体" w:hAnsi="Book Antiqua" w:cs="Times New Roman"/>
          <w:sz w:val="24"/>
          <w:szCs w:val="24"/>
          <w:lang w:eastAsia="zh-CN"/>
        </w:rPr>
      </w:pPr>
    </w:p>
    <w:p w14:paraId="7B4F2DD3" w14:textId="77777777" w:rsidR="00B818CF" w:rsidRPr="00801652" w:rsidRDefault="00B818CF" w:rsidP="00801652">
      <w:pPr>
        <w:spacing w:line="360" w:lineRule="auto"/>
        <w:rPr>
          <w:rFonts w:ascii="Book Antiqua" w:hAnsi="Book Antiqua" w:cs="TimesNewRomanPS-BoldItalicMT"/>
          <w:b/>
          <w:bCs/>
          <w:i/>
          <w:iCs/>
          <w:sz w:val="24"/>
          <w:szCs w:val="24"/>
        </w:rPr>
      </w:pPr>
      <w:r w:rsidRPr="00801652">
        <w:rPr>
          <w:rFonts w:ascii="Book Antiqua" w:hAnsi="Book Antiqua" w:cs="TimesNewRomanPS-BoldItalicMT"/>
          <w:b/>
          <w:bCs/>
          <w:i/>
          <w:iCs/>
          <w:sz w:val="24"/>
          <w:szCs w:val="24"/>
        </w:rPr>
        <w:t xml:space="preserve">Applications </w:t>
      </w:r>
    </w:p>
    <w:p w14:paraId="7590EE18" w14:textId="0430ED63" w:rsidR="00B818CF" w:rsidRDefault="006B304E" w:rsidP="00801652">
      <w:pPr>
        <w:spacing w:line="360" w:lineRule="auto"/>
        <w:rPr>
          <w:rFonts w:ascii="Book Antiqua" w:eastAsia="宋体" w:hAnsi="Book Antiqua" w:cs="Times New Roman"/>
          <w:sz w:val="24"/>
          <w:szCs w:val="24"/>
          <w:lang w:eastAsia="zh-CN"/>
        </w:rPr>
      </w:pPr>
      <w:r w:rsidRPr="00801652">
        <w:rPr>
          <w:rFonts w:ascii="Book Antiqua" w:eastAsia="MS Mincho" w:hAnsi="Book Antiqua" w:cs="Times New Roman"/>
          <w:sz w:val="24"/>
          <w:szCs w:val="24"/>
        </w:rPr>
        <w:t xml:space="preserve">This study suggests that liver stiffness is useful for monitoring the efficacy of vitamin E treatment for NAFLD/NASH. The patients with NAFLD/NASH can be evaluated the therapeutic effect </w:t>
      </w:r>
      <w:r w:rsidR="00585369" w:rsidRPr="00801652">
        <w:rPr>
          <w:rFonts w:ascii="Book Antiqua" w:eastAsia="MS Mincho" w:hAnsi="Book Antiqua" w:cs="Times New Roman"/>
          <w:sz w:val="24"/>
          <w:szCs w:val="24"/>
        </w:rPr>
        <w:t xml:space="preserve">of vitamin E </w:t>
      </w:r>
      <w:r w:rsidRPr="00801652">
        <w:rPr>
          <w:rFonts w:ascii="Book Antiqua" w:eastAsia="MS Mincho" w:hAnsi="Book Antiqua" w:cs="Times New Roman"/>
          <w:sz w:val="24"/>
          <w:szCs w:val="24"/>
        </w:rPr>
        <w:t xml:space="preserve">using </w:t>
      </w:r>
      <w:r w:rsidR="00585369" w:rsidRPr="00801652">
        <w:rPr>
          <w:rFonts w:ascii="Book Antiqua" w:eastAsia="MS Mincho" w:hAnsi="Book Antiqua" w:cs="Times New Roman"/>
          <w:sz w:val="24"/>
          <w:szCs w:val="24"/>
        </w:rPr>
        <w:t xml:space="preserve">noninvasive tools without liver biopsy. </w:t>
      </w:r>
    </w:p>
    <w:p w14:paraId="1DF81778" w14:textId="77777777" w:rsidR="00A140C5" w:rsidRPr="00A140C5" w:rsidRDefault="00A140C5" w:rsidP="00801652">
      <w:pPr>
        <w:spacing w:line="360" w:lineRule="auto"/>
        <w:rPr>
          <w:rFonts w:ascii="Book Antiqua" w:eastAsia="宋体" w:hAnsi="Book Antiqua" w:cs="Times New Roman"/>
          <w:sz w:val="24"/>
          <w:szCs w:val="24"/>
          <w:lang w:eastAsia="zh-CN"/>
        </w:rPr>
      </w:pPr>
    </w:p>
    <w:p w14:paraId="305E3146" w14:textId="77777777" w:rsidR="00B818CF" w:rsidRPr="00801652" w:rsidRDefault="00B818CF" w:rsidP="00801652">
      <w:pPr>
        <w:spacing w:line="360" w:lineRule="auto"/>
        <w:rPr>
          <w:rFonts w:ascii="Book Antiqua" w:hAnsi="Book Antiqua" w:cs="TimesNewRomanPS-BoldItalicMT"/>
          <w:b/>
          <w:bCs/>
          <w:i/>
          <w:iCs/>
          <w:sz w:val="24"/>
          <w:szCs w:val="24"/>
        </w:rPr>
      </w:pPr>
      <w:r w:rsidRPr="00801652">
        <w:rPr>
          <w:rFonts w:ascii="Book Antiqua" w:hAnsi="Book Antiqua" w:cs="TimesNewRomanPS-BoldItalicMT"/>
          <w:b/>
          <w:bCs/>
          <w:i/>
          <w:iCs/>
          <w:sz w:val="24"/>
          <w:szCs w:val="24"/>
        </w:rPr>
        <w:t>Terminology</w:t>
      </w:r>
    </w:p>
    <w:p w14:paraId="38138405" w14:textId="550056CF" w:rsidR="00B818CF" w:rsidRPr="00236180" w:rsidRDefault="00585369" w:rsidP="00236180">
      <w:pPr>
        <w:spacing w:line="360" w:lineRule="auto"/>
        <w:rPr>
          <w:rFonts w:ascii="Book Antiqua" w:eastAsia="MS Mincho" w:hAnsi="Book Antiqua" w:cs="Times New Roman"/>
          <w:sz w:val="24"/>
          <w:szCs w:val="24"/>
        </w:rPr>
      </w:pPr>
      <w:r w:rsidRPr="00801652">
        <w:rPr>
          <w:rFonts w:ascii="Book Antiqua" w:eastAsia="MS Mincho" w:hAnsi="Book Antiqua" w:cs="Times New Roman"/>
          <w:sz w:val="24"/>
          <w:szCs w:val="24"/>
        </w:rPr>
        <w:t xml:space="preserve">ARFI: Velocity of shear wave (Vs) measured by acoustic radiation force impulse (ARFI) has been reported to be a good method for assessing the stage of liver fibrosis. </w:t>
      </w:r>
      <w:r w:rsidRPr="00801652">
        <w:rPr>
          <w:rFonts w:ascii="Book Antiqua" w:hAnsi="Book Antiqua"/>
          <w:i/>
          <w:sz w:val="24"/>
          <w:szCs w:val="24"/>
        </w:rPr>
        <w:t>PNPLA3</w:t>
      </w:r>
      <w:r w:rsidRPr="00801652">
        <w:rPr>
          <w:rFonts w:ascii="Book Antiqua" w:hAnsi="Book Antiqua"/>
          <w:sz w:val="24"/>
          <w:szCs w:val="24"/>
        </w:rPr>
        <w:t xml:space="preserve">: </w:t>
      </w:r>
      <w:r w:rsidRPr="00801652">
        <w:rPr>
          <w:rFonts w:ascii="Book Antiqua" w:eastAsia="MS Mincho" w:hAnsi="Book Antiqua" w:cs="Times New Roman"/>
          <w:sz w:val="24"/>
          <w:szCs w:val="24"/>
        </w:rPr>
        <w:t xml:space="preserve">The single-nucleotide polymorphism rs738409 (C &gt; G) in the </w:t>
      </w:r>
      <w:proofErr w:type="spellStart"/>
      <w:r w:rsidRPr="00801652">
        <w:rPr>
          <w:rFonts w:ascii="Book Antiqua" w:eastAsia="MS Mincho" w:hAnsi="Book Antiqua" w:cs="Times New Roman"/>
          <w:sz w:val="24"/>
          <w:szCs w:val="24"/>
        </w:rPr>
        <w:t>patatin</w:t>
      </w:r>
      <w:proofErr w:type="spellEnd"/>
      <w:r w:rsidRPr="00801652">
        <w:rPr>
          <w:rFonts w:ascii="Book Antiqua" w:eastAsia="MS Mincho" w:hAnsi="Book Antiqua" w:cs="Times New Roman"/>
          <w:sz w:val="24"/>
          <w:szCs w:val="24"/>
        </w:rPr>
        <w:t>-like phospholipase domain containing 3 (</w:t>
      </w:r>
      <w:r w:rsidRPr="00801652">
        <w:rPr>
          <w:rFonts w:ascii="Book Antiqua" w:hAnsi="Book Antiqua"/>
          <w:i/>
          <w:sz w:val="24"/>
          <w:szCs w:val="24"/>
        </w:rPr>
        <w:t>PNPLA3</w:t>
      </w:r>
      <w:r w:rsidRPr="00801652">
        <w:rPr>
          <w:rFonts w:ascii="Book Antiqua" w:eastAsia="MS Mincho" w:hAnsi="Book Antiqua" w:cs="Times New Roman"/>
          <w:sz w:val="24"/>
          <w:szCs w:val="24"/>
        </w:rPr>
        <w:t xml:space="preserve">) was strongly </w:t>
      </w:r>
      <w:r w:rsidRPr="00236180">
        <w:rPr>
          <w:rFonts w:ascii="Book Antiqua" w:eastAsia="MS Mincho" w:hAnsi="Book Antiqua" w:cs="Times New Roman"/>
          <w:sz w:val="24"/>
          <w:szCs w:val="24"/>
        </w:rPr>
        <w:lastRenderedPageBreak/>
        <w:t>associated with increased hepatic fat levels and with hepatic inflammation in NAFLD patients</w:t>
      </w:r>
    </w:p>
    <w:p w14:paraId="50769740" w14:textId="77777777" w:rsidR="004F3E8F" w:rsidRPr="00236180" w:rsidRDefault="004F3E8F" w:rsidP="00236180">
      <w:pPr>
        <w:widowControl/>
        <w:spacing w:line="360" w:lineRule="auto"/>
        <w:rPr>
          <w:rFonts w:ascii="Book Antiqua" w:eastAsia="宋体" w:hAnsi="Book Antiqua" w:cs="Times New Roman"/>
          <w:sz w:val="24"/>
          <w:szCs w:val="24"/>
          <w:lang w:eastAsia="zh-CN"/>
        </w:rPr>
      </w:pPr>
    </w:p>
    <w:p w14:paraId="51A9153C" w14:textId="280070BB" w:rsidR="00A140C5" w:rsidRPr="00236180" w:rsidRDefault="00A140C5" w:rsidP="00236180">
      <w:pPr>
        <w:widowControl/>
        <w:spacing w:line="360" w:lineRule="auto"/>
        <w:rPr>
          <w:rFonts w:ascii="Book Antiqua" w:eastAsia="宋体" w:hAnsi="Book Antiqua" w:cs="Times New Roman"/>
          <w:b/>
          <w:i/>
          <w:sz w:val="24"/>
          <w:szCs w:val="24"/>
          <w:lang w:eastAsia="zh-CN"/>
        </w:rPr>
      </w:pPr>
      <w:r w:rsidRPr="00236180">
        <w:rPr>
          <w:rFonts w:ascii="Book Antiqua" w:eastAsia="宋体" w:hAnsi="Book Antiqua" w:cs="Times New Roman"/>
          <w:b/>
          <w:i/>
          <w:sz w:val="24"/>
          <w:szCs w:val="24"/>
          <w:lang w:eastAsia="zh-CN"/>
        </w:rPr>
        <w:t>Peer-review</w:t>
      </w:r>
    </w:p>
    <w:p w14:paraId="25401F60" w14:textId="4C8C1196" w:rsidR="00A140C5" w:rsidRPr="00236180" w:rsidRDefault="004B5D47" w:rsidP="00236180">
      <w:pPr>
        <w:widowControl/>
        <w:spacing w:line="360" w:lineRule="auto"/>
        <w:rPr>
          <w:rFonts w:ascii="Book Antiqua" w:eastAsia="宋体" w:hAnsi="Book Antiqua" w:cs="Times New Roman"/>
          <w:sz w:val="24"/>
          <w:szCs w:val="24"/>
          <w:lang w:eastAsia="zh-CN"/>
        </w:rPr>
      </w:pPr>
      <w:r w:rsidRPr="00236180">
        <w:rPr>
          <w:rFonts w:ascii="Book Antiqua" w:hAnsi="Book Antiqua"/>
          <w:sz w:val="24"/>
          <w:szCs w:val="24"/>
        </w:rPr>
        <w:t>Author investigated the effect of vitamin E on NAFLD. They suggested that vitamin E treatment for 1 year reduced stiffness in NAFLD patients and the responses were similar between different</w:t>
      </w:r>
      <w:r w:rsidRPr="00236180">
        <w:rPr>
          <w:rFonts w:ascii="Book Antiqua" w:hAnsi="Book Antiqua"/>
          <w:i/>
          <w:sz w:val="24"/>
          <w:szCs w:val="24"/>
        </w:rPr>
        <w:t xml:space="preserve"> PNPLA3</w:t>
      </w:r>
      <w:r w:rsidRPr="00236180">
        <w:rPr>
          <w:rFonts w:ascii="Book Antiqua" w:hAnsi="Book Antiqua"/>
          <w:sz w:val="24"/>
          <w:szCs w:val="24"/>
        </w:rPr>
        <w:t xml:space="preserve"> genotypes. The work was logically designed and nicely described.</w:t>
      </w:r>
    </w:p>
    <w:p w14:paraId="290BE666" w14:textId="77777777" w:rsidR="00B818CF" w:rsidRPr="00236180" w:rsidRDefault="00B818CF" w:rsidP="00236180">
      <w:pPr>
        <w:widowControl/>
        <w:spacing w:line="360" w:lineRule="auto"/>
        <w:rPr>
          <w:rFonts w:ascii="Book Antiqua" w:eastAsia="MS Mincho" w:hAnsi="Book Antiqua" w:cs="Times New Roman"/>
          <w:b/>
          <w:i/>
          <w:sz w:val="24"/>
          <w:szCs w:val="24"/>
        </w:rPr>
      </w:pPr>
      <w:r w:rsidRPr="00236180">
        <w:rPr>
          <w:rFonts w:ascii="Book Antiqua" w:eastAsia="MS Mincho" w:hAnsi="Book Antiqua" w:cs="Times New Roman"/>
          <w:b/>
          <w:i/>
          <w:sz w:val="24"/>
          <w:szCs w:val="24"/>
        </w:rPr>
        <w:br w:type="page"/>
      </w:r>
    </w:p>
    <w:p w14:paraId="45F3B11D" w14:textId="658EBB54" w:rsidR="007B7158" w:rsidRPr="00236180" w:rsidRDefault="004B5D47" w:rsidP="00236180">
      <w:pPr>
        <w:spacing w:line="360" w:lineRule="auto"/>
        <w:rPr>
          <w:rFonts w:ascii="Book Antiqua" w:hAnsi="Book Antiqua"/>
          <w:sz w:val="24"/>
          <w:szCs w:val="24"/>
        </w:rPr>
      </w:pPr>
      <w:r w:rsidRPr="00236180">
        <w:rPr>
          <w:rFonts w:ascii="Book Antiqua" w:eastAsia="MS Mincho" w:hAnsi="Book Antiqua" w:cs="Times New Roman"/>
          <w:b/>
          <w:sz w:val="24"/>
          <w:szCs w:val="24"/>
        </w:rPr>
        <w:lastRenderedPageBreak/>
        <w:t>REFERENCES</w:t>
      </w:r>
    </w:p>
    <w:p w14:paraId="1232EC50" w14:textId="77777777" w:rsidR="00236180" w:rsidRPr="00236180" w:rsidRDefault="00236180" w:rsidP="00236180">
      <w:pPr>
        <w:widowControl/>
        <w:spacing w:line="360" w:lineRule="auto"/>
        <w:rPr>
          <w:rFonts w:ascii="Book Antiqua" w:eastAsia="宋体" w:hAnsi="Book Antiqua" w:cs="宋体"/>
          <w:kern w:val="0"/>
          <w:sz w:val="24"/>
          <w:szCs w:val="24"/>
          <w:lang w:eastAsia="zh-CN"/>
        </w:rPr>
      </w:pPr>
      <w:r w:rsidRPr="00236180">
        <w:rPr>
          <w:rFonts w:ascii="Book Antiqua" w:eastAsia="宋体" w:hAnsi="Book Antiqua" w:cs="宋体"/>
          <w:kern w:val="0"/>
          <w:sz w:val="24"/>
          <w:szCs w:val="24"/>
          <w:lang w:eastAsia="zh-CN"/>
        </w:rPr>
        <w:t xml:space="preserve">1 </w:t>
      </w:r>
      <w:r w:rsidRPr="00236180">
        <w:rPr>
          <w:rFonts w:ascii="Book Antiqua" w:eastAsia="宋体" w:hAnsi="Book Antiqua" w:cs="宋体"/>
          <w:b/>
          <w:bCs/>
          <w:kern w:val="0"/>
          <w:sz w:val="24"/>
          <w:szCs w:val="24"/>
          <w:lang w:eastAsia="zh-CN"/>
        </w:rPr>
        <w:t>Williams CD</w:t>
      </w:r>
      <w:r w:rsidRPr="00236180">
        <w:rPr>
          <w:rFonts w:ascii="Book Antiqua" w:eastAsia="宋体" w:hAnsi="Book Antiqua" w:cs="宋体"/>
          <w:kern w:val="0"/>
          <w:sz w:val="24"/>
          <w:szCs w:val="24"/>
          <w:lang w:eastAsia="zh-CN"/>
        </w:rPr>
        <w:t xml:space="preserve">, Stengel J, </w:t>
      </w:r>
      <w:proofErr w:type="spellStart"/>
      <w:r w:rsidRPr="00236180">
        <w:rPr>
          <w:rFonts w:ascii="Book Antiqua" w:eastAsia="宋体" w:hAnsi="Book Antiqua" w:cs="宋体"/>
          <w:kern w:val="0"/>
          <w:sz w:val="24"/>
          <w:szCs w:val="24"/>
          <w:lang w:eastAsia="zh-CN"/>
        </w:rPr>
        <w:t>Asike</w:t>
      </w:r>
      <w:proofErr w:type="spellEnd"/>
      <w:r w:rsidRPr="00236180">
        <w:rPr>
          <w:rFonts w:ascii="Book Antiqua" w:eastAsia="宋体" w:hAnsi="Book Antiqua" w:cs="宋体"/>
          <w:kern w:val="0"/>
          <w:sz w:val="24"/>
          <w:szCs w:val="24"/>
          <w:lang w:eastAsia="zh-CN"/>
        </w:rPr>
        <w:t xml:space="preserve"> MI, Torres DM, Shaw J, Contreras M, </w:t>
      </w:r>
      <w:proofErr w:type="spellStart"/>
      <w:r w:rsidRPr="00236180">
        <w:rPr>
          <w:rFonts w:ascii="Book Antiqua" w:eastAsia="宋体" w:hAnsi="Book Antiqua" w:cs="宋体"/>
          <w:kern w:val="0"/>
          <w:sz w:val="24"/>
          <w:szCs w:val="24"/>
          <w:lang w:eastAsia="zh-CN"/>
        </w:rPr>
        <w:t>Landt</w:t>
      </w:r>
      <w:proofErr w:type="spellEnd"/>
      <w:r w:rsidRPr="00236180">
        <w:rPr>
          <w:rFonts w:ascii="Book Antiqua" w:eastAsia="宋体" w:hAnsi="Book Antiqua" w:cs="宋体"/>
          <w:kern w:val="0"/>
          <w:sz w:val="24"/>
          <w:szCs w:val="24"/>
          <w:lang w:eastAsia="zh-CN"/>
        </w:rPr>
        <w:t xml:space="preserve"> CL, Harrison SA. Prevalence of nonalcoholic fatty liver disease and nonalcoholic steatohepatitis among a largely middle-aged population utilizing ultrasound and liver biopsy: a prospective study. </w:t>
      </w:r>
      <w:r w:rsidRPr="00236180">
        <w:rPr>
          <w:rFonts w:ascii="Book Antiqua" w:eastAsia="宋体" w:hAnsi="Book Antiqua" w:cs="宋体"/>
          <w:i/>
          <w:iCs/>
          <w:kern w:val="0"/>
          <w:sz w:val="24"/>
          <w:szCs w:val="24"/>
          <w:lang w:eastAsia="zh-CN"/>
        </w:rPr>
        <w:t>Gastroenterology</w:t>
      </w:r>
      <w:r w:rsidRPr="00236180">
        <w:rPr>
          <w:rFonts w:ascii="Book Antiqua" w:eastAsia="宋体" w:hAnsi="Book Antiqua" w:cs="宋体"/>
          <w:kern w:val="0"/>
          <w:sz w:val="24"/>
          <w:szCs w:val="24"/>
          <w:lang w:eastAsia="zh-CN"/>
        </w:rPr>
        <w:t xml:space="preserve"> 2011; </w:t>
      </w:r>
      <w:r w:rsidRPr="00236180">
        <w:rPr>
          <w:rFonts w:ascii="Book Antiqua" w:eastAsia="宋体" w:hAnsi="Book Antiqua" w:cs="宋体"/>
          <w:b/>
          <w:bCs/>
          <w:kern w:val="0"/>
          <w:sz w:val="24"/>
          <w:szCs w:val="24"/>
          <w:lang w:eastAsia="zh-CN"/>
        </w:rPr>
        <w:t>140</w:t>
      </w:r>
      <w:r w:rsidRPr="00236180">
        <w:rPr>
          <w:rFonts w:ascii="Book Antiqua" w:eastAsia="宋体" w:hAnsi="Book Antiqua" w:cs="宋体"/>
          <w:kern w:val="0"/>
          <w:sz w:val="24"/>
          <w:szCs w:val="24"/>
          <w:lang w:eastAsia="zh-CN"/>
        </w:rPr>
        <w:t>: 124-131 [PMID: 20858492 DOI: 10.1053/j.gastro.2010.09.038]</w:t>
      </w:r>
    </w:p>
    <w:p w14:paraId="46A07F32" w14:textId="77777777" w:rsidR="00236180" w:rsidRPr="00236180" w:rsidRDefault="00236180" w:rsidP="00236180">
      <w:pPr>
        <w:widowControl/>
        <w:spacing w:line="360" w:lineRule="auto"/>
        <w:rPr>
          <w:rFonts w:ascii="Book Antiqua" w:eastAsia="宋体" w:hAnsi="Book Antiqua" w:cs="宋体"/>
          <w:kern w:val="0"/>
          <w:sz w:val="24"/>
          <w:szCs w:val="24"/>
          <w:lang w:eastAsia="zh-CN"/>
        </w:rPr>
      </w:pPr>
      <w:r w:rsidRPr="00236180">
        <w:rPr>
          <w:rFonts w:ascii="Book Antiqua" w:eastAsia="宋体" w:hAnsi="Book Antiqua" w:cs="宋体"/>
          <w:kern w:val="0"/>
          <w:sz w:val="24"/>
          <w:szCs w:val="24"/>
          <w:lang w:eastAsia="zh-CN"/>
        </w:rPr>
        <w:t xml:space="preserve">2 </w:t>
      </w:r>
      <w:r w:rsidRPr="00236180">
        <w:rPr>
          <w:rFonts w:ascii="Book Antiqua" w:eastAsia="宋体" w:hAnsi="Book Antiqua" w:cs="宋体"/>
          <w:b/>
          <w:bCs/>
          <w:kern w:val="0"/>
          <w:sz w:val="24"/>
          <w:szCs w:val="24"/>
          <w:lang w:eastAsia="zh-CN"/>
        </w:rPr>
        <w:t>Brunt EM</w:t>
      </w:r>
      <w:r w:rsidRPr="00236180">
        <w:rPr>
          <w:rFonts w:ascii="Book Antiqua" w:eastAsia="宋体" w:hAnsi="Book Antiqua" w:cs="宋体"/>
          <w:kern w:val="0"/>
          <w:sz w:val="24"/>
          <w:szCs w:val="24"/>
          <w:lang w:eastAsia="zh-CN"/>
        </w:rPr>
        <w:t xml:space="preserve">, Janney CG, Di </w:t>
      </w:r>
      <w:proofErr w:type="spellStart"/>
      <w:r w:rsidRPr="00236180">
        <w:rPr>
          <w:rFonts w:ascii="Book Antiqua" w:eastAsia="宋体" w:hAnsi="Book Antiqua" w:cs="宋体"/>
          <w:kern w:val="0"/>
          <w:sz w:val="24"/>
          <w:szCs w:val="24"/>
          <w:lang w:eastAsia="zh-CN"/>
        </w:rPr>
        <w:t>Bisceglie</w:t>
      </w:r>
      <w:proofErr w:type="spellEnd"/>
      <w:r w:rsidRPr="00236180">
        <w:rPr>
          <w:rFonts w:ascii="Book Antiqua" w:eastAsia="宋体" w:hAnsi="Book Antiqua" w:cs="宋体"/>
          <w:kern w:val="0"/>
          <w:sz w:val="24"/>
          <w:szCs w:val="24"/>
          <w:lang w:eastAsia="zh-CN"/>
        </w:rPr>
        <w:t xml:space="preserve"> AM, </w:t>
      </w:r>
      <w:proofErr w:type="spellStart"/>
      <w:r w:rsidRPr="00236180">
        <w:rPr>
          <w:rFonts w:ascii="Book Antiqua" w:eastAsia="宋体" w:hAnsi="Book Antiqua" w:cs="宋体"/>
          <w:kern w:val="0"/>
          <w:sz w:val="24"/>
          <w:szCs w:val="24"/>
          <w:lang w:eastAsia="zh-CN"/>
        </w:rPr>
        <w:t>Neuschwander-Tetri</w:t>
      </w:r>
      <w:proofErr w:type="spellEnd"/>
      <w:r w:rsidRPr="00236180">
        <w:rPr>
          <w:rFonts w:ascii="Book Antiqua" w:eastAsia="宋体" w:hAnsi="Book Antiqua" w:cs="宋体"/>
          <w:kern w:val="0"/>
          <w:sz w:val="24"/>
          <w:szCs w:val="24"/>
          <w:lang w:eastAsia="zh-CN"/>
        </w:rPr>
        <w:t xml:space="preserve"> BA, Bacon BR. Nonalcoholic steatohepatitis: a proposal for grading and staging the histological lesions. </w:t>
      </w:r>
      <w:r w:rsidRPr="00236180">
        <w:rPr>
          <w:rFonts w:ascii="Book Antiqua" w:eastAsia="宋体" w:hAnsi="Book Antiqua" w:cs="宋体"/>
          <w:i/>
          <w:iCs/>
          <w:kern w:val="0"/>
          <w:sz w:val="24"/>
          <w:szCs w:val="24"/>
          <w:lang w:eastAsia="zh-CN"/>
        </w:rPr>
        <w:t xml:space="preserve">Am J </w:t>
      </w:r>
      <w:proofErr w:type="spellStart"/>
      <w:r w:rsidRPr="00236180">
        <w:rPr>
          <w:rFonts w:ascii="Book Antiqua" w:eastAsia="宋体" w:hAnsi="Book Antiqua" w:cs="宋体"/>
          <w:i/>
          <w:iCs/>
          <w:kern w:val="0"/>
          <w:sz w:val="24"/>
          <w:szCs w:val="24"/>
          <w:lang w:eastAsia="zh-CN"/>
        </w:rPr>
        <w:t>Gastroenterol</w:t>
      </w:r>
      <w:proofErr w:type="spellEnd"/>
      <w:r w:rsidRPr="00236180">
        <w:rPr>
          <w:rFonts w:ascii="Book Antiqua" w:eastAsia="宋体" w:hAnsi="Book Antiqua" w:cs="宋体"/>
          <w:kern w:val="0"/>
          <w:sz w:val="24"/>
          <w:szCs w:val="24"/>
          <w:lang w:eastAsia="zh-CN"/>
        </w:rPr>
        <w:t xml:space="preserve"> 1999; </w:t>
      </w:r>
      <w:r w:rsidRPr="00236180">
        <w:rPr>
          <w:rFonts w:ascii="Book Antiqua" w:eastAsia="宋体" w:hAnsi="Book Antiqua" w:cs="宋体"/>
          <w:b/>
          <w:bCs/>
          <w:kern w:val="0"/>
          <w:sz w:val="24"/>
          <w:szCs w:val="24"/>
          <w:lang w:eastAsia="zh-CN"/>
        </w:rPr>
        <w:t>94</w:t>
      </w:r>
      <w:r w:rsidRPr="00236180">
        <w:rPr>
          <w:rFonts w:ascii="Book Antiqua" w:eastAsia="宋体" w:hAnsi="Book Antiqua" w:cs="宋体"/>
          <w:kern w:val="0"/>
          <w:sz w:val="24"/>
          <w:szCs w:val="24"/>
          <w:lang w:eastAsia="zh-CN"/>
        </w:rPr>
        <w:t>: 2467-2474 [PMID: 10484010 DOI: 10.1111/j.1572-0241.1999.01377.x]</w:t>
      </w:r>
    </w:p>
    <w:p w14:paraId="163C7B9B" w14:textId="77777777" w:rsidR="00236180" w:rsidRPr="00236180" w:rsidRDefault="00236180" w:rsidP="00236180">
      <w:pPr>
        <w:widowControl/>
        <w:spacing w:line="360" w:lineRule="auto"/>
        <w:rPr>
          <w:rFonts w:ascii="Book Antiqua" w:eastAsia="宋体" w:hAnsi="Book Antiqua" w:cs="宋体"/>
          <w:kern w:val="0"/>
          <w:sz w:val="24"/>
          <w:szCs w:val="24"/>
          <w:lang w:eastAsia="zh-CN"/>
        </w:rPr>
      </w:pPr>
      <w:r w:rsidRPr="00236180">
        <w:rPr>
          <w:rFonts w:ascii="Book Antiqua" w:eastAsia="宋体" w:hAnsi="Book Antiqua" w:cs="宋体"/>
          <w:kern w:val="0"/>
          <w:sz w:val="24"/>
          <w:szCs w:val="24"/>
          <w:lang w:eastAsia="zh-CN"/>
        </w:rPr>
        <w:t xml:space="preserve">3 </w:t>
      </w:r>
      <w:proofErr w:type="spellStart"/>
      <w:r w:rsidRPr="00236180">
        <w:rPr>
          <w:rFonts w:ascii="Book Antiqua" w:eastAsia="宋体" w:hAnsi="Book Antiqua" w:cs="宋体"/>
          <w:b/>
          <w:bCs/>
          <w:kern w:val="0"/>
          <w:sz w:val="24"/>
          <w:szCs w:val="24"/>
          <w:lang w:eastAsia="zh-CN"/>
        </w:rPr>
        <w:t>Bhala</w:t>
      </w:r>
      <w:proofErr w:type="spellEnd"/>
      <w:r w:rsidRPr="00236180">
        <w:rPr>
          <w:rFonts w:ascii="Book Antiqua" w:eastAsia="宋体" w:hAnsi="Book Antiqua" w:cs="宋体"/>
          <w:b/>
          <w:bCs/>
          <w:kern w:val="0"/>
          <w:sz w:val="24"/>
          <w:szCs w:val="24"/>
          <w:lang w:eastAsia="zh-CN"/>
        </w:rPr>
        <w:t xml:space="preserve"> N</w:t>
      </w:r>
      <w:r w:rsidRPr="00236180">
        <w:rPr>
          <w:rFonts w:ascii="Book Antiqua" w:eastAsia="宋体" w:hAnsi="Book Antiqua" w:cs="宋体"/>
          <w:kern w:val="0"/>
          <w:sz w:val="24"/>
          <w:szCs w:val="24"/>
          <w:lang w:eastAsia="zh-CN"/>
        </w:rPr>
        <w:t xml:space="preserve">, Angulo P, van der </w:t>
      </w:r>
      <w:proofErr w:type="spellStart"/>
      <w:r w:rsidRPr="00236180">
        <w:rPr>
          <w:rFonts w:ascii="Book Antiqua" w:eastAsia="宋体" w:hAnsi="Book Antiqua" w:cs="宋体"/>
          <w:kern w:val="0"/>
          <w:sz w:val="24"/>
          <w:szCs w:val="24"/>
          <w:lang w:eastAsia="zh-CN"/>
        </w:rPr>
        <w:t>Poorten</w:t>
      </w:r>
      <w:proofErr w:type="spellEnd"/>
      <w:r w:rsidRPr="00236180">
        <w:rPr>
          <w:rFonts w:ascii="Book Antiqua" w:eastAsia="宋体" w:hAnsi="Book Antiqua" w:cs="宋体"/>
          <w:kern w:val="0"/>
          <w:sz w:val="24"/>
          <w:szCs w:val="24"/>
          <w:lang w:eastAsia="zh-CN"/>
        </w:rPr>
        <w:t xml:space="preserve"> D, Lee E, Hui JM, </w:t>
      </w:r>
      <w:proofErr w:type="spellStart"/>
      <w:r w:rsidRPr="00236180">
        <w:rPr>
          <w:rFonts w:ascii="Book Antiqua" w:eastAsia="宋体" w:hAnsi="Book Antiqua" w:cs="宋体"/>
          <w:kern w:val="0"/>
          <w:sz w:val="24"/>
          <w:szCs w:val="24"/>
          <w:lang w:eastAsia="zh-CN"/>
        </w:rPr>
        <w:t>Saracco</w:t>
      </w:r>
      <w:proofErr w:type="spellEnd"/>
      <w:r w:rsidRPr="00236180">
        <w:rPr>
          <w:rFonts w:ascii="Book Antiqua" w:eastAsia="宋体" w:hAnsi="Book Antiqua" w:cs="宋体"/>
          <w:kern w:val="0"/>
          <w:sz w:val="24"/>
          <w:szCs w:val="24"/>
          <w:lang w:eastAsia="zh-CN"/>
        </w:rPr>
        <w:t xml:space="preserve"> G, Adams LA, </w:t>
      </w:r>
      <w:proofErr w:type="spellStart"/>
      <w:r w:rsidRPr="00236180">
        <w:rPr>
          <w:rFonts w:ascii="Book Antiqua" w:eastAsia="宋体" w:hAnsi="Book Antiqua" w:cs="宋体"/>
          <w:kern w:val="0"/>
          <w:sz w:val="24"/>
          <w:szCs w:val="24"/>
          <w:lang w:eastAsia="zh-CN"/>
        </w:rPr>
        <w:t>Charatcharoenwitthaya</w:t>
      </w:r>
      <w:proofErr w:type="spellEnd"/>
      <w:r w:rsidRPr="00236180">
        <w:rPr>
          <w:rFonts w:ascii="Book Antiqua" w:eastAsia="宋体" w:hAnsi="Book Antiqua" w:cs="宋体"/>
          <w:kern w:val="0"/>
          <w:sz w:val="24"/>
          <w:szCs w:val="24"/>
          <w:lang w:eastAsia="zh-CN"/>
        </w:rPr>
        <w:t xml:space="preserve"> P, Topping JH, </w:t>
      </w:r>
      <w:proofErr w:type="spellStart"/>
      <w:r w:rsidRPr="00236180">
        <w:rPr>
          <w:rFonts w:ascii="Book Antiqua" w:eastAsia="宋体" w:hAnsi="Book Antiqua" w:cs="宋体"/>
          <w:kern w:val="0"/>
          <w:sz w:val="24"/>
          <w:szCs w:val="24"/>
          <w:lang w:eastAsia="zh-CN"/>
        </w:rPr>
        <w:t>Bugianesi</w:t>
      </w:r>
      <w:proofErr w:type="spellEnd"/>
      <w:r w:rsidRPr="00236180">
        <w:rPr>
          <w:rFonts w:ascii="Book Antiqua" w:eastAsia="宋体" w:hAnsi="Book Antiqua" w:cs="宋体"/>
          <w:kern w:val="0"/>
          <w:sz w:val="24"/>
          <w:szCs w:val="24"/>
          <w:lang w:eastAsia="zh-CN"/>
        </w:rPr>
        <w:t xml:space="preserve"> E, Day CP, George J. The natural history of nonalcoholic fatty liver disease with advanced fibrosis or cirrhosis: an international collaborative study. </w:t>
      </w:r>
      <w:r w:rsidRPr="00236180">
        <w:rPr>
          <w:rFonts w:ascii="Book Antiqua" w:eastAsia="宋体" w:hAnsi="Book Antiqua" w:cs="宋体"/>
          <w:i/>
          <w:iCs/>
          <w:kern w:val="0"/>
          <w:sz w:val="24"/>
          <w:szCs w:val="24"/>
          <w:lang w:eastAsia="zh-CN"/>
        </w:rPr>
        <w:t>Hepatology</w:t>
      </w:r>
      <w:r w:rsidRPr="00236180">
        <w:rPr>
          <w:rFonts w:ascii="Book Antiqua" w:eastAsia="宋体" w:hAnsi="Book Antiqua" w:cs="宋体"/>
          <w:kern w:val="0"/>
          <w:sz w:val="24"/>
          <w:szCs w:val="24"/>
          <w:lang w:eastAsia="zh-CN"/>
        </w:rPr>
        <w:t xml:space="preserve"> 2011; </w:t>
      </w:r>
      <w:r w:rsidRPr="00236180">
        <w:rPr>
          <w:rFonts w:ascii="Book Antiqua" w:eastAsia="宋体" w:hAnsi="Book Antiqua" w:cs="宋体"/>
          <w:b/>
          <w:bCs/>
          <w:kern w:val="0"/>
          <w:sz w:val="24"/>
          <w:szCs w:val="24"/>
          <w:lang w:eastAsia="zh-CN"/>
        </w:rPr>
        <w:t>54</w:t>
      </w:r>
      <w:r w:rsidRPr="00236180">
        <w:rPr>
          <w:rFonts w:ascii="Book Antiqua" w:eastAsia="宋体" w:hAnsi="Book Antiqua" w:cs="宋体"/>
          <w:kern w:val="0"/>
          <w:sz w:val="24"/>
          <w:szCs w:val="24"/>
          <w:lang w:eastAsia="zh-CN"/>
        </w:rPr>
        <w:t>: 1208-1216 [PMID: 21688282 DOI: 10.1002/hep.24491]</w:t>
      </w:r>
    </w:p>
    <w:p w14:paraId="295EA601" w14:textId="77777777" w:rsidR="00236180" w:rsidRPr="00236180" w:rsidRDefault="00236180" w:rsidP="00236180">
      <w:pPr>
        <w:widowControl/>
        <w:spacing w:line="360" w:lineRule="auto"/>
        <w:rPr>
          <w:rFonts w:ascii="Book Antiqua" w:eastAsia="宋体" w:hAnsi="Book Antiqua" w:cs="宋体"/>
          <w:kern w:val="0"/>
          <w:sz w:val="24"/>
          <w:szCs w:val="24"/>
          <w:lang w:eastAsia="zh-CN"/>
        </w:rPr>
      </w:pPr>
      <w:r w:rsidRPr="00236180">
        <w:rPr>
          <w:rFonts w:ascii="Book Antiqua" w:eastAsia="宋体" w:hAnsi="Book Antiqua" w:cs="宋体"/>
          <w:kern w:val="0"/>
          <w:sz w:val="24"/>
          <w:szCs w:val="24"/>
          <w:lang w:eastAsia="zh-CN"/>
        </w:rPr>
        <w:t xml:space="preserve">4 </w:t>
      </w:r>
      <w:r w:rsidRPr="00236180">
        <w:rPr>
          <w:rFonts w:ascii="Book Antiqua" w:eastAsia="宋体" w:hAnsi="Book Antiqua" w:cs="宋体"/>
          <w:b/>
          <w:bCs/>
          <w:kern w:val="0"/>
          <w:sz w:val="24"/>
          <w:szCs w:val="24"/>
          <w:lang w:eastAsia="zh-CN"/>
        </w:rPr>
        <w:t>Lewis JH</w:t>
      </w:r>
      <w:r w:rsidRPr="00236180">
        <w:rPr>
          <w:rFonts w:ascii="Book Antiqua" w:eastAsia="宋体" w:hAnsi="Book Antiqua" w:cs="宋体"/>
          <w:kern w:val="0"/>
          <w:sz w:val="24"/>
          <w:szCs w:val="24"/>
          <w:lang w:eastAsia="zh-CN"/>
        </w:rPr>
        <w:t xml:space="preserve">, Mortensen ME, Zweig S, Fusco MJ, </w:t>
      </w:r>
      <w:proofErr w:type="spellStart"/>
      <w:r w:rsidRPr="00236180">
        <w:rPr>
          <w:rFonts w:ascii="Book Antiqua" w:eastAsia="宋体" w:hAnsi="Book Antiqua" w:cs="宋体"/>
          <w:kern w:val="0"/>
          <w:sz w:val="24"/>
          <w:szCs w:val="24"/>
          <w:lang w:eastAsia="zh-CN"/>
        </w:rPr>
        <w:t>Medoff</w:t>
      </w:r>
      <w:proofErr w:type="spellEnd"/>
      <w:r w:rsidRPr="00236180">
        <w:rPr>
          <w:rFonts w:ascii="Book Antiqua" w:eastAsia="宋体" w:hAnsi="Book Antiqua" w:cs="宋体"/>
          <w:kern w:val="0"/>
          <w:sz w:val="24"/>
          <w:szCs w:val="24"/>
          <w:lang w:eastAsia="zh-CN"/>
        </w:rPr>
        <w:t xml:space="preserve"> JR, </w:t>
      </w:r>
      <w:proofErr w:type="spellStart"/>
      <w:r w:rsidRPr="00236180">
        <w:rPr>
          <w:rFonts w:ascii="Book Antiqua" w:eastAsia="宋体" w:hAnsi="Book Antiqua" w:cs="宋体"/>
          <w:kern w:val="0"/>
          <w:sz w:val="24"/>
          <w:szCs w:val="24"/>
          <w:lang w:eastAsia="zh-CN"/>
        </w:rPr>
        <w:t>Belder</w:t>
      </w:r>
      <w:proofErr w:type="spellEnd"/>
      <w:r w:rsidRPr="00236180">
        <w:rPr>
          <w:rFonts w:ascii="Book Antiqua" w:eastAsia="宋体" w:hAnsi="Book Antiqua" w:cs="宋体"/>
          <w:kern w:val="0"/>
          <w:sz w:val="24"/>
          <w:szCs w:val="24"/>
          <w:lang w:eastAsia="zh-CN"/>
        </w:rPr>
        <w:t xml:space="preserve"> R. Efficacy and safety of high-dose pravastatin in </w:t>
      </w:r>
      <w:proofErr w:type="spellStart"/>
      <w:r w:rsidRPr="00236180">
        <w:rPr>
          <w:rFonts w:ascii="Book Antiqua" w:eastAsia="宋体" w:hAnsi="Book Antiqua" w:cs="宋体"/>
          <w:kern w:val="0"/>
          <w:sz w:val="24"/>
          <w:szCs w:val="24"/>
          <w:lang w:eastAsia="zh-CN"/>
        </w:rPr>
        <w:t>hypercholesterolemic</w:t>
      </w:r>
      <w:proofErr w:type="spellEnd"/>
      <w:r w:rsidRPr="00236180">
        <w:rPr>
          <w:rFonts w:ascii="Book Antiqua" w:eastAsia="宋体" w:hAnsi="Book Antiqua" w:cs="宋体"/>
          <w:kern w:val="0"/>
          <w:sz w:val="24"/>
          <w:szCs w:val="24"/>
          <w:lang w:eastAsia="zh-CN"/>
        </w:rPr>
        <w:t xml:space="preserve"> patients with well-compensated chronic liver disease: Results of a prospective, randomized, double-blind, placebo-controlled, multicenter trial. </w:t>
      </w:r>
      <w:r w:rsidRPr="00236180">
        <w:rPr>
          <w:rFonts w:ascii="Book Antiqua" w:eastAsia="宋体" w:hAnsi="Book Antiqua" w:cs="宋体"/>
          <w:i/>
          <w:iCs/>
          <w:kern w:val="0"/>
          <w:sz w:val="24"/>
          <w:szCs w:val="24"/>
          <w:lang w:eastAsia="zh-CN"/>
        </w:rPr>
        <w:t>Hepatology</w:t>
      </w:r>
      <w:r w:rsidRPr="00236180">
        <w:rPr>
          <w:rFonts w:ascii="Book Antiqua" w:eastAsia="宋体" w:hAnsi="Book Antiqua" w:cs="宋体"/>
          <w:kern w:val="0"/>
          <w:sz w:val="24"/>
          <w:szCs w:val="24"/>
          <w:lang w:eastAsia="zh-CN"/>
        </w:rPr>
        <w:t xml:space="preserve"> 2007; </w:t>
      </w:r>
      <w:r w:rsidRPr="00236180">
        <w:rPr>
          <w:rFonts w:ascii="Book Antiqua" w:eastAsia="宋体" w:hAnsi="Book Antiqua" w:cs="宋体"/>
          <w:b/>
          <w:bCs/>
          <w:kern w:val="0"/>
          <w:sz w:val="24"/>
          <w:szCs w:val="24"/>
          <w:lang w:eastAsia="zh-CN"/>
        </w:rPr>
        <w:t>46</w:t>
      </w:r>
      <w:r w:rsidRPr="00236180">
        <w:rPr>
          <w:rFonts w:ascii="Book Antiqua" w:eastAsia="宋体" w:hAnsi="Book Antiqua" w:cs="宋体"/>
          <w:kern w:val="0"/>
          <w:sz w:val="24"/>
          <w:szCs w:val="24"/>
          <w:lang w:eastAsia="zh-CN"/>
        </w:rPr>
        <w:t>: 1453-1463 [PMID: 17668878 DOI: 10.1002/hep.21848]</w:t>
      </w:r>
    </w:p>
    <w:p w14:paraId="2F132CC9" w14:textId="77777777" w:rsidR="00236180" w:rsidRPr="00236180" w:rsidRDefault="00236180" w:rsidP="00236180">
      <w:pPr>
        <w:widowControl/>
        <w:spacing w:line="360" w:lineRule="auto"/>
        <w:rPr>
          <w:rFonts w:ascii="Book Antiqua" w:eastAsia="宋体" w:hAnsi="Book Antiqua" w:cs="宋体"/>
          <w:kern w:val="0"/>
          <w:sz w:val="24"/>
          <w:szCs w:val="24"/>
          <w:lang w:eastAsia="zh-CN"/>
        </w:rPr>
      </w:pPr>
      <w:r w:rsidRPr="00236180">
        <w:rPr>
          <w:rFonts w:ascii="Book Antiqua" w:eastAsia="宋体" w:hAnsi="Book Antiqua" w:cs="宋体"/>
          <w:kern w:val="0"/>
          <w:sz w:val="24"/>
          <w:szCs w:val="24"/>
          <w:lang w:eastAsia="zh-CN"/>
        </w:rPr>
        <w:t xml:space="preserve">5 </w:t>
      </w:r>
      <w:r w:rsidRPr="00236180">
        <w:rPr>
          <w:rFonts w:ascii="Book Antiqua" w:eastAsia="宋体" w:hAnsi="Book Antiqua" w:cs="宋体"/>
          <w:b/>
          <w:bCs/>
          <w:kern w:val="0"/>
          <w:sz w:val="24"/>
          <w:szCs w:val="24"/>
          <w:lang w:eastAsia="zh-CN"/>
        </w:rPr>
        <w:t>Foster T</w:t>
      </w:r>
      <w:r w:rsidRPr="00236180">
        <w:rPr>
          <w:rFonts w:ascii="Book Antiqua" w:eastAsia="宋体" w:hAnsi="Book Antiqua" w:cs="宋体"/>
          <w:kern w:val="0"/>
          <w:sz w:val="24"/>
          <w:szCs w:val="24"/>
          <w:lang w:eastAsia="zh-CN"/>
        </w:rPr>
        <w:t xml:space="preserve">, </w:t>
      </w:r>
      <w:proofErr w:type="spellStart"/>
      <w:r w:rsidRPr="00236180">
        <w:rPr>
          <w:rFonts w:ascii="Book Antiqua" w:eastAsia="宋体" w:hAnsi="Book Antiqua" w:cs="宋体"/>
          <w:kern w:val="0"/>
          <w:sz w:val="24"/>
          <w:szCs w:val="24"/>
          <w:lang w:eastAsia="zh-CN"/>
        </w:rPr>
        <w:t>Budoff</w:t>
      </w:r>
      <w:proofErr w:type="spellEnd"/>
      <w:r w:rsidRPr="00236180">
        <w:rPr>
          <w:rFonts w:ascii="Book Antiqua" w:eastAsia="宋体" w:hAnsi="Book Antiqua" w:cs="宋体"/>
          <w:kern w:val="0"/>
          <w:sz w:val="24"/>
          <w:szCs w:val="24"/>
          <w:lang w:eastAsia="zh-CN"/>
        </w:rPr>
        <w:t xml:space="preserve"> MJ, Saab S, Ahmadi N, Gordon C, </w:t>
      </w:r>
      <w:proofErr w:type="spellStart"/>
      <w:r w:rsidRPr="00236180">
        <w:rPr>
          <w:rFonts w:ascii="Book Antiqua" w:eastAsia="宋体" w:hAnsi="Book Antiqua" w:cs="宋体"/>
          <w:kern w:val="0"/>
          <w:sz w:val="24"/>
          <w:szCs w:val="24"/>
          <w:lang w:eastAsia="zh-CN"/>
        </w:rPr>
        <w:t>Guerci</w:t>
      </w:r>
      <w:proofErr w:type="spellEnd"/>
      <w:r w:rsidRPr="00236180">
        <w:rPr>
          <w:rFonts w:ascii="Book Antiqua" w:eastAsia="宋体" w:hAnsi="Book Antiqua" w:cs="宋体"/>
          <w:kern w:val="0"/>
          <w:sz w:val="24"/>
          <w:szCs w:val="24"/>
          <w:lang w:eastAsia="zh-CN"/>
        </w:rPr>
        <w:t xml:space="preserve"> AD. Atorvastatin and antioxidants for the treatment of nonalcoholic fatty liver disease: the St Francis Heart Study randomized clinical trial. </w:t>
      </w:r>
      <w:r w:rsidRPr="00236180">
        <w:rPr>
          <w:rFonts w:ascii="Book Antiqua" w:eastAsia="宋体" w:hAnsi="Book Antiqua" w:cs="宋体"/>
          <w:i/>
          <w:iCs/>
          <w:kern w:val="0"/>
          <w:sz w:val="24"/>
          <w:szCs w:val="24"/>
          <w:lang w:eastAsia="zh-CN"/>
        </w:rPr>
        <w:t xml:space="preserve">Am J </w:t>
      </w:r>
      <w:proofErr w:type="spellStart"/>
      <w:r w:rsidRPr="00236180">
        <w:rPr>
          <w:rFonts w:ascii="Book Antiqua" w:eastAsia="宋体" w:hAnsi="Book Antiqua" w:cs="宋体"/>
          <w:i/>
          <w:iCs/>
          <w:kern w:val="0"/>
          <w:sz w:val="24"/>
          <w:szCs w:val="24"/>
          <w:lang w:eastAsia="zh-CN"/>
        </w:rPr>
        <w:t>Gastroenterol</w:t>
      </w:r>
      <w:proofErr w:type="spellEnd"/>
      <w:r w:rsidRPr="00236180">
        <w:rPr>
          <w:rFonts w:ascii="Book Antiqua" w:eastAsia="宋体" w:hAnsi="Book Antiqua" w:cs="宋体"/>
          <w:kern w:val="0"/>
          <w:sz w:val="24"/>
          <w:szCs w:val="24"/>
          <w:lang w:eastAsia="zh-CN"/>
        </w:rPr>
        <w:t xml:space="preserve"> 2011; </w:t>
      </w:r>
      <w:r w:rsidRPr="00236180">
        <w:rPr>
          <w:rFonts w:ascii="Book Antiqua" w:eastAsia="宋体" w:hAnsi="Book Antiqua" w:cs="宋体"/>
          <w:b/>
          <w:bCs/>
          <w:kern w:val="0"/>
          <w:sz w:val="24"/>
          <w:szCs w:val="24"/>
          <w:lang w:eastAsia="zh-CN"/>
        </w:rPr>
        <w:t>106</w:t>
      </w:r>
      <w:r w:rsidRPr="00236180">
        <w:rPr>
          <w:rFonts w:ascii="Book Antiqua" w:eastAsia="宋体" w:hAnsi="Book Antiqua" w:cs="宋体"/>
          <w:kern w:val="0"/>
          <w:sz w:val="24"/>
          <w:szCs w:val="24"/>
          <w:lang w:eastAsia="zh-CN"/>
        </w:rPr>
        <w:t>: 71-77 [PMID: 20842109 DOI: 10.1038/ajg.2010.299]</w:t>
      </w:r>
    </w:p>
    <w:p w14:paraId="0DA9EC3F" w14:textId="77777777" w:rsidR="00236180" w:rsidRPr="00236180" w:rsidRDefault="00236180" w:rsidP="00236180">
      <w:pPr>
        <w:widowControl/>
        <w:spacing w:line="360" w:lineRule="auto"/>
        <w:rPr>
          <w:rFonts w:ascii="Book Antiqua" w:eastAsia="宋体" w:hAnsi="Book Antiqua" w:cs="宋体"/>
          <w:kern w:val="0"/>
          <w:sz w:val="24"/>
          <w:szCs w:val="24"/>
          <w:lang w:eastAsia="zh-CN"/>
        </w:rPr>
      </w:pPr>
      <w:r w:rsidRPr="00236180">
        <w:rPr>
          <w:rFonts w:ascii="Book Antiqua" w:eastAsia="宋体" w:hAnsi="Book Antiqua" w:cs="宋体"/>
          <w:kern w:val="0"/>
          <w:sz w:val="24"/>
          <w:szCs w:val="24"/>
          <w:lang w:eastAsia="zh-CN"/>
        </w:rPr>
        <w:lastRenderedPageBreak/>
        <w:t xml:space="preserve">6 </w:t>
      </w:r>
      <w:proofErr w:type="spellStart"/>
      <w:r w:rsidRPr="00236180">
        <w:rPr>
          <w:rFonts w:ascii="Book Antiqua" w:eastAsia="宋体" w:hAnsi="Book Antiqua" w:cs="宋体"/>
          <w:b/>
          <w:bCs/>
          <w:kern w:val="0"/>
          <w:sz w:val="24"/>
          <w:szCs w:val="24"/>
          <w:lang w:eastAsia="zh-CN"/>
        </w:rPr>
        <w:t>Ekstedt</w:t>
      </w:r>
      <w:proofErr w:type="spellEnd"/>
      <w:r w:rsidRPr="00236180">
        <w:rPr>
          <w:rFonts w:ascii="Book Antiqua" w:eastAsia="宋体" w:hAnsi="Book Antiqua" w:cs="宋体"/>
          <w:b/>
          <w:bCs/>
          <w:kern w:val="0"/>
          <w:sz w:val="24"/>
          <w:szCs w:val="24"/>
          <w:lang w:eastAsia="zh-CN"/>
        </w:rPr>
        <w:t xml:space="preserve"> M</w:t>
      </w:r>
      <w:r w:rsidRPr="00236180">
        <w:rPr>
          <w:rFonts w:ascii="Book Antiqua" w:eastAsia="宋体" w:hAnsi="Book Antiqua" w:cs="宋体"/>
          <w:kern w:val="0"/>
          <w:sz w:val="24"/>
          <w:szCs w:val="24"/>
          <w:lang w:eastAsia="zh-CN"/>
        </w:rPr>
        <w:t xml:space="preserve">, </w:t>
      </w:r>
      <w:proofErr w:type="spellStart"/>
      <w:r w:rsidRPr="00236180">
        <w:rPr>
          <w:rFonts w:ascii="Book Antiqua" w:eastAsia="宋体" w:hAnsi="Book Antiqua" w:cs="宋体"/>
          <w:kern w:val="0"/>
          <w:sz w:val="24"/>
          <w:szCs w:val="24"/>
          <w:lang w:eastAsia="zh-CN"/>
        </w:rPr>
        <w:t>Franzén</w:t>
      </w:r>
      <w:proofErr w:type="spellEnd"/>
      <w:r w:rsidRPr="00236180">
        <w:rPr>
          <w:rFonts w:ascii="Book Antiqua" w:eastAsia="宋体" w:hAnsi="Book Antiqua" w:cs="宋体"/>
          <w:kern w:val="0"/>
          <w:sz w:val="24"/>
          <w:szCs w:val="24"/>
          <w:lang w:eastAsia="zh-CN"/>
        </w:rPr>
        <w:t xml:space="preserve"> LE, </w:t>
      </w:r>
      <w:proofErr w:type="spellStart"/>
      <w:r w:rsidRPr="00236180">
        <w:rPr>
          <w:rFonts w:ascii="Book Antiqua" w:eastAsia="宋体" w:hAnsi="Book Antiqua" w:cs="宋体"/>
          <w:kern w:val="0"/>
          <w:sz w:val="24"/>
          <w:szCs w:val="24"/>
          <w:lang w:eastAsia="zh-CN"/>
        </w:rPr>
        <w:t>Mathiesen</w:t>
      </w:r>
      <w:proofErr w:type="spellEnd"/>
      <w:r w:rsidRPr="00236180">
        <w:rPr>
          <w:rFonts w:ascii="Book Antiqua" w:eastAsia="宋体" w:hAnsi="Book Antiqua" w:cs="宋体"/>
          <w:kern w:val="0"/>
          <w:sz w:val="24"/>
          <w:szCs w:val="24"/>
          <w:lang w:eastAsia="zh-CN"/>
        </w:rPr>
        <w:t xml:space="preserve"> UL, </w:t>
      </w:r>
      <w:proofErr w:type="spellStart"/>
      <w:r w:rsidRPr="00236180">
        <w:rPr>
          <w:rFonts w:ascii="Book Antiqua" w:eastAsia="宋体" w:hAnsi="Book Antiqua" w:cs="宋体"/>
          <w:kern w:val="0"/>
          <w:sz w:val="24"/>
          <w:szCs w:val="24"/>
          <w:lang w:eastAsia="zh-CN"/>
        </w:rPr>
        <w:t>Holmqvist</w:t>
      </w:r>
      <w:proofErr w:type="spellEnd"/>
      <w:r w:rsidRPr="00236180">
        <w:rPr>
          <w:rFonts w:ascii="Book Antiqua" w:eastAsia="宋体" w:hAnsi="Book Antiqua" w:cs="宋体"/>
          <w:kern w:val="0"/>
          <w:sz w:val="24"/>
          <w:szCs w:val="24"/>
          <w:lang w:eastAsia="zh-CN"/>
        </w:rPr>
        <w:t xml:space="preserve"> M, </w:t>
      </w:r>
      <w:proofErr w:type="spellStart"/>
      <w:r w:rsidRPr="00236180">
        <w:rPr>
          <w:rFonts w:ascii="Book Antiqua" w:eastAsia="宋体" w:hAnsi="Book Antiqua" w:cs="宋体"/>
          <w:kern w:val="0"/>
          <w:sz w:val="24"/>
          <w:szCs w:val="24"/>
          <w:lang w:eastAsia="zh-CN"/>
        </w:rPr>
        <w:t>Bodemar</w:t>
      </w:r>
      <w:proofErr w:type="spellEnd"/>
      <w:r w:rsidRPr="00236180">
        <w:rPr>
          <w:rFonts w:ascii="Book Antiqua" w:eastAsia="宋体" w:hAnsi="Book Antiqua" w:cs="宋体"/>
          <w:kern w:val="0"/>
          <w:sz w:val="24"/>
          <w:szCs w:val="24"/>
          <w:lang w:eastAsia="zh-CN"/>
        </w:rPr>
        <w:t xml:space="preserve"> G, </w:t>
      </w:r>
      <w:proofErr w:type="spellStart"/>
      <w:r w:rsidRPr="00236180">
        <w:rPr>
          <w:rFonts w:ascii="Book Antiqua" w:eastAsia="宋体" w:hAnsi="Book Antiqua" w:cs="宋体"/>
          <w:kern w:val="0"/>
          <w:sz w:val="24"/>
          <w:szCs w:val="24"/>
          <w:lang w:eastAsia="zh-CN"/>
        </w:rPr>
        <w:t>Kechagias</w:t>
      </w:r>
      <w:proofErr w:type="spellEnd"/>
      <w:r w:rsidRPr="00236180">
        <w:rPr>
          <w:rFonts w:ascii="Book Antiqua" w:eastAsia="宋体" w:hAnsi="Book Antiqua" w:cs="宋体"/>
          <w:kern w:val="0"/>
          <w:sz w:val="24"/>
          <w:szCs w:val="24"/>
          <w:lang w:eastAsia="zh-CN"/>
        </w:rPr>
        <w:t xml:space="preserve"> S. Statins in non-alcoholic fatty liver disease and chronically elevated liver enzymes: a histopathological follow-up study. </w:t>
      </w:r>
      <w:r w:rsidRPr="00236180">
        <w:rPr>
          <w:rFonts w:ascii="Book Antiqua" w:eastAsia="宋体" w:hAnsi="Book Antiqua" w:cs="宋体"/>
          <w:i/>
          <w:iCs/>
          <w:kern w:val="0"/>
          <w:sz w:val="24"/>
          <w:szCs w:val="24"/>
          <w:lang w:eastAsia="zh-CN"/>
        </w:rPr>
        <w:t xml:space="preserve">J </w:t>
      </w:r>
      <w:proofErr w:type="spellStart"/>
      <w:r w:rsidRPr="00236180">
        <w:rPr>
          <w:rFonts w:ascii="Book Antiqua" w:eastAsia="宋体" w:hAnsi="Book Antiqua" w:cs="宋体"/>
          <w:i/>
          <w:iCs/>
          <w:kern w:val="0"/>
          <w:sz w:val="24"/>
          <w:szCs w:val="24"/>
          <w:lang w:eastAsia="zh-CN"/>
        </w:rPr>
        <w:t>Hepatol</w:t>
      </w:r>
      <w:proofErr w:type="spellEnd"/>
      <w:r w:rsidRPr="00236180">
        <w:rPr>
          <w:rFonts w:ascii="Book Antiqua" w:eastAsia="宋体" w:hAnsi="Book Antiqua" w:cs="宋体"/>
          <w:kern w:val="0"/>
          <w:sz w:val="24"/>
          <w:szCs w:val="24"/>
          <w:lang w:eastAsia="zh-CN"/>
        </w:rPr>
        <w:t xml:space="preserve"> 2007; </w:t>
      </w:r>
      <w:r w:rsidRPr="00236180">
        <w:rPr>
          <w:rFonts w:ascii="Book Antiqua" w:eastAsia="宋体" w:hAnsi="Book Antiqua" w:cs="宋体"/>
          <w:b/>
          <w:bCs/>
          <w:kern w:val="0"/>
          <w:sz w:val="24"/>
          <w:szCs w:val="24"/>
          <w:lang w:eastAsia="zh-CN"/>
        </w:rPr>
        <w:t>47</w:t>
      </w:r>
      <w:r w:rsidRPr="00236180">
        <w:rPr>
          <w:rFonts w:ascii="Book Antiqua" w:eastAsia="宋体" w:hAnsi="Book Antiqua" w:cs="宋体"/>
          <w:kern w:val="0"/>
          <w:sz w:val="24"/>
          <w:szCs w:val="24"/>
          <w:lang w:eastAsia="zh-CN"/>
        </w:rPr>
        <w:t>: 135-141 [PMID: 17400325 DOI: 10.1016/j.jhep.2007.02.013]</w:t>
      </w:r>
    </w:p>
    <w:p w14:paraId="4AD8DC77" w14:textId="77777777" w:rsidR="00236180" w:rsidRPr="00236180" w:rsidRDefault="00236180" w:rsidP="00236180">
      <w:pPr>
        <w:widowControl/>
        <w:spacing w:line="360" w:lineRule="auto"/>
        <w:rPr>
          <w:rFonts w:ascii="Book Antiqua" w:eastAsia="宋体" w:hAnsi="Book Antiqua" w:cs="宋体"/>
          <w:kern w:val="0"/>
          <w:sz w:val="24"/>
          <w:szCs w:val="24"/>
          <w:lang w:eastAsia="zh-CN"/>
        </w:rPr>
      </w:pPr>
      <w:r w:rsidRPr="00236180">
        <w:rPr>
          <w:rFonts w:ascii="Book Antiqua" w:eastAsia="宋体" w:hAnsi="Book Antiqua" w:cs="宋体"/>
          <w:kern w:val="0"/>
          <w:sz w:val="24"/>
          <w:szCs w:val="24"/>
          <w:lang w:eastAsia="zh-CN"/>
        </w:rPr>
        <w:t xml:space="preserve">7 </w:t>
      </w:r>
      <w:proofErr w:type="spellStart"/>
      <w:r w:rsidRPr="00236180">
        <w:rPr>
          <w:rFonts w:ascii="Book Antiqua" w:eastAsia="宋体" w:hAnsi="Book Antiqua" w:cs="宋体"/>
          <w:b/>
          <w:bCs/>
          <w:kern w:val="0"/>
          <w:sz w:val="24"/>
          <w:szCs w:val="24"/>
          <w:lang w:eastAsia="zh-CN"/>
        </w:rPr>
        <w:t>Athyros</w:t>
      </w:r>
      <w:proofErr w:type="spellEnd"/>
      <w:r w:rsidRPr="00236180">
        <w:rPr>
          <w:rFonts w:ascii="Book Antiqua" w:eastAsia="宋体" w:hAnsi="Book Antiqua" w:cs="宋体"/>
          <w:b/>
          <w:bCs/>
          <w:kern w:val="0"/>
          <w:sz w:val="24"/>
          <w:szCs w:val="24"/>
          <w:lang w:eastAsia="zh-CN"/>
        </w:rPr>
        <w:t xml:space="preserve"> VG</w:t>
      </w:r>
      <w:r w:rsidRPr="00236180">
        <w:rPr>
          <w:rFonts w:ascii="Book Antiqua" w:eastAsia="宋体" w:hAnsi="Book Antiqua" w:cs="宋体"/>
          <w:kern w:val="0"/>
          <w:sz w:val="24"/>
          <w:szCs w:val="24"/>
          <w:lang w:eastAsia="zh-CN"/>
        </w:rPr>
        <w:t xml:space="preserve">, </w:t>
      </w:r>
      <w:proofErr w:type="spellStart"/>
      <w:r w:rsidRPr="00236180">
        <w:rPr>
          <w:rFonts w:ascii="Book Antiqua" w:eastAsia="宋体" w:hAnsi="Book Antiqua" w:cs="宋体"/>
          <w:kern w:val="0"/>
          <w:sz w:val="24"/>
          <w:szCs w:val="24"/>
          <w:lang w:eastAsia="zh-CN"/>
        </w:rPr>
        <w:t>Tziomalos</w:t>
      </w:r>
      <w:proofErr w:type="spellEnd"/>
      <w:r w:rsidRPr="00236180">
        <w:rPr>
          <w:rFonts w:ascii="Book Antiqua" w:eastAsia="宋体" w:hAnsi="Book Antiqua" w:cs="宋体"/>
          <w:kern w:val="0"/>
          <w:sz w:val="24"/>
          <w:szCs w:val="24"/>
          <w:lang w:eastAsia="zh-CN"/>
        </w:rPr>
        <w:t xml:space="preserve"> K, </w:t>
      </w:r>
      <w:proofErr w:type="spellStart"/>
      <w:r w:rsidRPr="00236180">
        <w:rPr>
          <w:rFonts w:ascii="Book Antiqua" w:eastAsia="宋体" w:hAnsi="Book Antiqua" w:cs="宋体"/>
          <w:kern w:val="0"/>
          <w:sz w:val="24"/>
          <w:szCs w:val="24"/>
          <w:lang w:eastAsia="zh-CN"/>
        </w:rPr>
        <w:t>Gossios</w:t>
      </w:r>
      <w:proofErr w:type="spellEnd"/>
      <w:r w:rsidRPr="00236180">
        <w:rPr>
          <w:rFonts w:ascii="Book Antiqua" w:eastAsia="宋体" w:hAnsi="Book Antiqua" w:cs="宋体"/>
          <w:kern w:val="0"/>
          <w:sz w:val="24"/>
          <w:szCs w:val="24"/>
          <w:lang w:eastAsia="zh-CN"/>
        </w:rPr>
        <w:t xml:space="preserve"> TD, </w:t>
      </w:r>
      <w:proofErr w:type="spellStart"/>
      <w:r w:rsidRPr="00236180">
        <w:rPr>
          <w:rFonts w:ascii="Book Antiqua" w:eastAsia="宋体" w:hAnsi="Book Antiqua" w:cs="宋体"/>
          <w:kern w:val="0"/>
          <w:sz w:val="24"/>
          <w:szCs w:val="24"/>
          <w:lang w:eastAsia="zh-CN"/>
        </w:rPr>
        <w:t>Griva</w:t>
      </w:r>
      <w:proofErr w:type="spellEnd"/>
      <w:r w:rsidRPr="00236180">
        <w:rPr>
          <w:rFonts w:ascii="Book Antiqua" w:eastAsia="宋体" w:hAnsi="Book Antiqua" w:cs="宋体"/>
          <w:kern w:val="0"/>
          <w:sz w:val="24"/>
          <w:szCs w:val="24"/>
          <w:lang w:eastAsia="zh-CN"/>
        </w:rPr>
        <w:t xml:space="preserve"> T, </w:t>
      </w:r>
      <w:proofErr w:type="spellStart"/>
      <w:r w:rsidRPr="00236180">
        <w:rPr>
          <w:rFonts w:ascii="Book Antiqua" w:eastAsia="宋体" w:hAnsi="Book Antiqua" w:cs="宋体"/>
          <w:kern w:val="0"/>
          <w:sz w:val="24"/>
          <w:szCs w:val="24"/>
          <w:lang w:eastAsia="zh-CN"/>
        </w:rPr>
        <w:t>Anagnostis</w:t>
      </w:r>
      <w:proofErr w:type="spellEnd"/>
      <w:r w:rsidRPr="00236180">
        <w:rPr>
          <w:rFonts w:ascii="Book Antiqua" w:eastAsia="宋体" w:hAnsi="Book Antiqua" w:cs="宋体"/>
          <w:kern w:val="0"/>
          <w:sz w:val="24"/>
          <w:szCs w:val="24"/>
          <w:lang w:eastAsia="zh-CN"/>
        </w:rPr>
        <w:t xml:space="preserve"> P, </w:t>
      </w:r>
      <w:proofErr w:type="spellStart"/>
      <w:r w:rsidRPr="00236180">
        <w:rPr>
          <w:rFonts w:ascii="Book Antiqua" w:eastAsia="宋体" w:hAnsi="Book Antiqua" w:cs="宋体"/>
          <w:kern w:val="0"/>
          <w:sz w:val="24"/>
          <w:szCs w:val="24"/>
          <w:lang w:eastAsia="zh-CN"/>
        </w:rPr>
        <w:t>Kargiotis</w:t>
      </w:r>
      <w:proofErr w:type="spellEnd"/>
      <w:r w:rsidRPr="00236180">
        <w:rPr>
          <w:rFonts w:ascii="Book Antiqua" w:eastAsia="宋体" w:hAnsi="Book Antiqua" w:cs="宋体"/>
          <w:kern w:val="0"/>
          <w:sz w:val="24"/>
          <w:szCs w:val="24"/>
          <w:lang w:eastAsia="zh-CN"/>
        </w:rPr>
        <w:t xml:space="preserve"> K, </w:t>
      </w:r>
      <w:proofErr w:type="spellStart"/>
      <w:r w:rsidRPr="00236180">
        <w:rPr>
          <w:rFonts w:ascii="Book Antiqua" w:eastAsia="宋体" w:hAnsi="Book Antiqua" w:cs="宋体"/>
          <w:kern w:val="0"/>
          <w:sz w:val="24"/>
          <w:szCs w:val="24"/>
          <w:lang w:eastAsia="zh-CN"/>
        </w:rPr>
        <w:t>Pagourelias</w:t>
      </w:r>
      <w:proofErr w:type="spellEnd"/>
      <w:r w:rsidRPr="00236180">
        <w:rPr>
          <w:rFonts w:ascii="Book Antiqua" w:eastAsia="宋体" w:hAnsi="Book Antiqua" w:cs="宋体"/>
          <w:kern w:val="0"/>
          <w:sz w:val="24"/>
          <w:szCs w:val="24"/>
          <w:lang w:eastAsia="zh-CN"/>
        </w:rPr>
        <w:t xml:space="preserve"> ED, </w:t>
      </w:r>
      <w:proofErr w:type="spellStart"/>
      <w:r w:rsidRPr="00236180">
        <w:rPr>
          <w:rFonts w:ascii="Book Antiqua" w:eastAsia="宋体" w:hAnsi="Book Antiqua" w:cs="宋体"/>
          <w:kern w:val="0"/>
          <w:sz w:val="24"/>
          <w:szCs w:val="24"/>
          <w:lang w:eastAsia="zh-CN"/>
        </w:rPr>
        <w:t>Theocharidou</w:t>
      </w:r>
      <w:proofErr w:type="spellEnd"/>
      <w:r w:rsidRPr="00236180">
        <w:rPr>
          <w:rFonts w:ascii="Book Antiqua" w:eastAsia="宋体" w:hAnsi="Book Antiqua" w:cs="宋体"/>
          <w:kern w:val="0"/>
          <w:sz w:val="24"/>
          <w:szCs w:val="24"/>
          <w:lang w:eastAsia="zh-CN"/>
        </w:rPr>
        <w:t xml:space="preserve"> E, </w:t>
      </w:r>
      <w:proofErr w:type="spellStart"/>
      <w:r w:rsidRPr="00236180">
        <w:rPr>
          <w:rFonts w:ascii="Book Antiqua" w:eastAsia="宋体" w:hAnsi="Book Antiqua" w:cs="宋体"/>
          <w:kern w:val="0"/>
          <w:sz w:val="24"/>
          <w:szCs w:val="24"/>
          <w:lang w:eastAsia="zh-CN"/>
        </w:rPr>
        <w:t>Karagiannis</w:t>
      </w:r>
      <w:proofErr w:type="spellEnd"/>
      <w:r w:rsidRPr="00236180">
        <w:rPr>
          <w:rFonts w:ascii="Book Antiqua" w:eastAsia="宋体" w:hAnsi="Book Antiqua" w:cs="宋体"/>
          <w:kern w:val="0"/>
          <w:sz w:val="24"/>
          <w:szCs w:val="24"/>
          <w:lang w:eastAsia="zh-CN"/>
        </w:rPr>
        <w:t xml:space="preserve"> A, </w:t>
      </w:r>
      <w:proofErr w:type="spellStart"/>
      <w:r w:rsidRPr="00236180">
        <w:rPr>
          <w:rFonts w:ascii="Book Antiqua" w:eastAsia="宋体" w:hAnsi="Book Antiqua" w:cs="宋体"/>
          <w:kern w:val="0"/>
          <w:sz w:val="24"/>
          <w:szCs w:val="24"/>
          <w:lang w:eastAsia="zh-CN"/>
        </w:rPr>
        <w:t>Mikhailidis</w:t>
      </w:r>
      <w:proofErr w:type="spellEnd"/>
      <w:r w:rsidRPr="00236180">
        <w:rPr>
          <w:rFonts w:ascii="Book Antiqua" w:eastAsia="宋体" w:hAnsi="Book Antiqua" w:cs="宋体"/>
          <w:kern w:val="0"/>
          <w:sz w:val="24"/>
          <w:szCs w:val="24"/>
          <w:lang w:eastAsia="zh-CN"/>
        </w:rPr>
        <w:t xml:space="preserve"> DP. Safety and efficacy of long-term statin treatment for cardiovascular events in patients with coronary heart disease and abnormal liver tests in the Greek Atorvastatin and Coronary Heart Disease Evaluation (GREACE) Study: a post-hoc analysis. </w:t>
      </w:r>
      <w:r w:rsidRPr="00236180">
        <w:rPr>
          <w:rFonts w:ascii="Book Antiqua" w:eastAsia="宋体" w:hAnsi="Book Antiqua" w:cs="宋体"/>
          <w:i/>
          <w:iCs/>
          <w:kern w:val="0"/>
          <w:sz w:val="24"/>
          <w:szCs w:val="24"/>
          <w:lang w:eastAsia="zh-CN"/>
        </w:rPr>
        <w:t>Lancet</w:t>
      </w:r>
      <w:r w:rsidRPr="00236180">
        <w:rPr>
          <w:rFonts w:ascii="Book Antiqua" w:eastAsia="宋体" w:hAnsi="Book Antiqua" w:cs="宋体"/>
          <w:kern w:val="0"/>
          <w:sz w:val="24"/>
          <w:szCs w:val="24"/>
          <w:lang w:eastAsia="zh-CN"/>
        </w:rPr>
        <w:t xml:space="preserve"> 2010; </w:t>
      </w:r>
      <w:r w:rsidRPr="00236180">
        <w:rPr>
          <w:rFonts w:ascii="Book Antiqua" w:eastAsia="宋体" w:hAnsi="Book Antiqua" w:cs="宋体"/>
          <w:b/>
          <w:bCs/>
          <w:kern w:val="0"/>
          <w:sz w:val="24"/>
          <w:szCs w:val="24"/>
          <w:lang w:eastAsia="zh-CN"/>
        </w:rPr>
        <w:t>376</w:t>
      </w:r>
      <w:r w:rsidRPr="00236180">
        <w:rPr>
          <w:rFonts w:ascii="Book Antiqua" w:eastAsia="宋体" w:hAnsi="Book Antiqua" w:cs="宋体"/>
          <w:kern w:val="0"/>
          <w:sz w:val="24"/>
          <w:szCs w:val="24"/>
          <w:lang w:eastAsia="zh-CN"/>
        </w:rPr>
        <w:t>: 1916-1922 [PMID: 21109302 DOI: 10.1016/s0140-6736(10)61272-x]</w:t>
      </w:r>
    </w:p>
    <w:p w14:paraId="7C8EA82E" w14:textId="77777777" w:rsidR="00236180" w:rsidRPr="00236180" w:rsidRDefault="00236180" w:rsidP="00236180">
      <w:pPr>
        <w:widowControl/>
        <w:spacing w:line="360" w:lineRule="auto"/>
        <w:rPr>
          <w:rFonts w:ascii="Book Antiqua" w:eastAsia="宋体" w:hAnsi="Book Antiqua" w:cs="宋体"/>
          <w:kern w:val="0"/>
          <w:sz w:val="24"/>
          <w:szCs w:val="24"/>
          <w:lang w:eastAsia="zh-CN"/>
        </w:rPr>
      </w:pPr>
      <w:r w:rsidRPr="00236180">
        <w:rPr>
          <w:rFonts w:ascii="Book Antiqua" w:eastAsia="宋体" w:hAnsi="Book Antiqua" w:cs="宋体"/>
          <w:kern w:val="0"/>
          <w:sz w:val="24"/>
          <w:szCs w:val="24"/>
          <w:lang w:eastAsia="zh-CN"/>
        </w:rPr>
        <w:t xml:space="preserve">8 </w:t>
      </w:r>
      <w:proofErr w:type="spellStart"/>
      <w:r w:rsidRPr="00236180">
        <w:rPr>
          <w:rFonts w:ascii="Book Antiqua" w:eastAsia="宋体" w:hAnsi="Book Antiqua" w:cs="宋体"/>
          <w:b/>
          <w:bCs/>
          <w:kern w:val="0"/>
          <w:sz w:val="24"/>
          <w:szCs w:val="24"/>
          <w:lang w:eastAsia="zh-CN"/>
        </w:rPr>
        <w:t>Mahady</w:t>
      </w:r>
      <w:proofErr w:type="spellEnd"/>
      <w:r w:rsidRPr="00236180">
        <w:rPr>
          <w:rFonts w:ascii="Book Antiqua" w:eastAsia="宋体" w:hAnsi="Book Antiqua" w:cs="宋体"/>
          <w:b/>
          <w:bCs/>
          <w:kern w:val="0"/>
          <w:sz w:val="24"/>
          <w:szCs w:val="24"/>
          <w:lang w:eastAsia="zh-CN"/>
        </w:rPr>
        <w:t xml:space="preserve"> SE</w:t>
      </w:r>
      <w:r w:rsidRPr="00236180">
        <w:rPr>
          <w:rFonts w:ascii="Book Antiqua" w:eastAsia="宋体" w:hAnsi="Book Antiqua" w:cs="宋体"/>
          <w:kern w:val="0"/>
          <w:sz w:val="24"/>
          <w:szCs w:val="24"/>
          <w:lang w:eastAsia="zh-CN"/>
        </w:rPr>
        <w:t xml:space="preserve">, Webster AC, Walker S, </w:t>
      </w:r>
      <w:proofErr w:type="spellStart"/>
      <w:r w:rsidRPr="00236180">
        <w:rPr>
          <w:rFonts w:ascii="Book Antiqua" w:eastAsia="宋体" w:hAnsi="Book Antiqua" w:cs="宋体"/>
          <w:kern w:val="0"/>
          <w:sz w:val="24"/>
          <w:szCs w:val="24"/>
          <w:lang w:eastAsia="zh-CN"/>
        </w:rPr>
        <w:t>Sanyal</w:t>
      </w:r>
      <w:proofErr w:type="spellEnd"/>
      <w:r w:rsidRPr="00236180">
        <w:rPr>
          <w:rFonts w:ascii="Book Antiqua" w:eastAsia="宋体" w:hAnsi="Book Antiqua" w:cs="宋体"/>
          <w:kern w:val="0"/>
          <w:sz w:val="24"/>
          <w:szCs w:val="24"/>
          <w:lang w:eastAsia="zh-CN"/>
        </w:rPr>
        <w:t xml:space="preserve"> A, George J. The role of </w:t>
      </w:r>
      <w:proofErr w:type="spellStart"/>
      <w:r w:rsidRPr="00236180">
        <w:rPr>
          <w:rFonts w:ascii="Book Antiqua" w:eastAsia="宋体" w:hAnsi="Book Antiqua" w:cs="宋体"/>
          <w:kern w:val="0"/>
          <w:sz w:val="24"/>
          <w:szCs w:val="24"/>
          <w:lang w:eastAsia="zh-CN"/>
        </w:rPr>
        <w:t>thiazolidinediones</w:t>
      </w:r>
      <w:proofErr w:type="spellEnd"/>
      <w:r w:rsidRPr="00236180">
        <w:rPr>
          <w:rFonts w:ascii="Book Antiqua" w:eastAsia="宋体" w:hAnsi="Book Antiqua" w:cs="宋体"/>
          <w:kern w:val="0"/>
          <w:sz w:val="24"/>
          <w:szCs w:val="24"/>
          <w:lang w:eastAsia="zh-CN"/>
        </w:rPr>
        <w:t xml:space="preserve"> in non-alcoholic steatohepatitis - a systematic review and </w:t>
      </w:r>
      <w:proofErr w:type="gramStart"/>
      <w:r w:rsidRPr="00236180">
        <w:rPr>
          <w:rFonts w:ascii="Book Antiqua" w:eastAsia="宋体" w:hAnsi="Book Antiqua" w:cs="宋体"/>
          <w:kern w:val="0"/>
          <w:sz w:val="24"/>
          <w:szCs w:val="24"/>
          <w:lang w:eastAsia="zh-CN"/>
        </w:rPr>
        <w:t>meta</w:t>
      </w:r>
      <w:proofErr w:type="gramEnd"/>
      <w:r w:rsidRPr="00236180">
        <w:rPr>
          <w:rFonts w:ascii="Book Antiqua" w:eastAsia="宋体" w:hAnsi="Book Antiqua" w:cs="宋体"/>
          <w:kern w:val="0"/>
          <w:sz w:val="24"/>
          <w:szCs w:val="24"/>
          <w:lang w:eastAsia="zh-CN"/>
        </w:rPr>
        <w:t xml:space="preserve"> analysis. </w:t>
      </w:r>
      <w:r w:rsidRPr="00236180">
        <w:rPr>
          <w:rFonts w:ascii="Book Antiqua" w:eastAsia="宋体" w:hAnsi="Book Antiqua" w:cs="宋体"/>
          <w:i/>
          <w:iCs/>
          <w:kern w:val="0"/>
          <w:sz w:val="24"/>
          <w:szCs w:val="24"/>
          <w:lang w:eastAsia="zh-CN"/>
        </w:rPr>
        <w:t xml:space="preserve">J </w:t>
      </w:r>
      <w:proofErr w:type="spellStart"/>
      <w:r w:rsidRPr="00236180">
        <w:rPr>
          <w:rFonts w:ascii="Book Antiqua" w:eastAsia="宋体" w:hAnsi="Book Antiqua" w:cs="宋体"/>
          <w:i/>
          <w:iCs/>
          <w:kern w:val="0"/>
          <w:sz w:val="24"/>
          <w:szCs w:val="24"/>
          <w:lang w:eastAsia="zh-CN"/>
        </w:rPr>
        <w:t>Hepatol</w:t>
      </w:r>
      <w:proofErr w:type="spellEnd"/>
      <w:r w:rsidRPr="00236180">
        <w:rPr>
          <w:rFonts w:ascii="Book Antiqua" w:eastAsia="宋体" w:hAnsi="Book Antiqua" w:cs="宋体"/>
          <w:kern w:val="0"/>
          <w:sz w:val="24"/>
          <w:szCs w:val="24"/>
          <w:lang w:eastAsia="zh-CN"/>
        </w:rPr>
        <w:t xml:space="preserve"> 2011; </w:t>
      </w:r>
      <w:r w:rsidRPr="00236180">
        <w:rPr>
          <w:rFonts w:ascii="Book Antiqua" w:eastAsia="宋体" w:hAnsi="Book Antiqua" w:cs="宋体"/>
          <w:b/>
          <w:bCs/>
          <w:kern w:val="0"/>
          <w:sz w:val="24"/>
          <w:szCs w:val="24"/>
          <w:lang w:eastAsia="zh-CN"/>
        </w:rPr>
        <w:t>55</w:t>
      </w:r>
      <w:r w:rsidRPr="00236180">
        <w:rPr>
          <w:rFonts w:ascii="Book Antiqua" w:eastAsia="宋体" w:hAnsi="Book Antiqua" w:cs="宋体"/>
          <w:kern w:val="0"/>
          <w:sz w:val="24"/>
          <w:szCs w:val="24"/>
          <w:lang w:eastAsia="zh-CN"/>
        </w:rPr>
        <w:t>: 1383-1390 [PMID: 21703200 DOI: 10.1016/j.jhep.2011.03.016]</w:t>
      </w:r>
    </w:p>
    <w:p w14:paraId="07D6DC95" w14:textId="77777777" w:rsidR="00236180" w:rsidRPr="00236180" w:rsidRDefault="00236180" w:rsidP="00236180">
      <w:pPr>
        <w:widowControl/>
        <w:spacing w:line="360" w:lineRule="auto"/>
        <w:rPr>
          <w:rFonts w:ascii="Book Antiqua" w:eastAsia="宋体" w:hAnsi="Book Antiqua" w:cs="宋体"/>
          <w:kern w:val="0"/>
          <w:sz w:val="24"/>
          <w:szCs w:val="24"/>
          <w:lang w:eastAsia="zh-CN"/>
        </w:rPr>
      </w:pPr>
      <w:r w:rsidRPr="00236180">
        <w:rPr>
          <w:rFonts w:ascii="Book Antiqua" w:eastAsia="宋体" w:hAnsi="Book Antiqua" w:cs="宋体"/>
          <w:kern w:val="0"/>
          <w:sz w:val="24"/>
          <w:szCs w:val="24"/>
          <w:lang w:eastAsia="zh-CN"/>
        </w:rPr>
        <w:t xml:space="preserve">9 </w:t>
      </w:r>
      <w:r w:rsidRPr="00236180">
        <w:rPr>
          <w:rFonts w:ascii="Book Antiqua" w:eastAsia="宋体" w:hAnsi="Book Antiqua" w:cs="宋体"/>
          <w:b/>
          <w:bCs/>
          <w:kern w:val="0"/>
          <w:sz w:val="24"/>
          <w:szCs w:val="24"/>
          <w:lang w:eastAsia="zh-CN"/>
        </w:rPr>
        <w:t>Boettcher E</w:t>
      </w:r>
      <w:r w:rsidRPr="00236180">
        <w:rPr>
          <w:rFonts w:ascii="Book Antiqua" w:eastAsia="宋体" w:hAnsi="Book Antiqua" w:cs="宋体"/>
          <w:kern w:val="0"/>
          <w:sz w:val="24"/>
          <w:szCs w:val="24"/>
          <w:lang w:eastAsia="zh-CN"/>
        </w:rPr>
        <w:t xml:space="preserve">, </w:t>
      </w:r>
      <w:proofErr w:type="spellStart"/>
      <w:r w:rsidRPr="00236180">
        <w:rPr>
          <w:rFonts w:ascii="Book Antiqua" w:eastAsia="宋体" w:hAnsi="Book Antiqua" w:cs="宋体"/>
          <w:kern w:val="0"/>
          <w:sz w:val="24"/>
          <w:szCs w:val="24"/>
          <w:lang w:eastAsia="zh-CN"/>
        </w:rPr>
        <w:t>Csako</w:t>
      </w:r>
      <w:proofErr w:type="spellEnd"/>
      <w:r w:rsidRPr="00236180">
        <w:rPr>
          <w:rFonts w:ascii="Book Antiqua" w:eastAsia="宋体" w:hAnsi="Book Antiqua" w:cs="宋体"/>
          <w:kern w:val="0"/>
          <w:sz w:val="24"/>
          <w:szCs w:val="24"/>
          <w:lang w:eastAsia="zh-CN"/>
        </w:rPr>
        <w:t xml:space="preserve"> G, </w:t>
      </w:r>
      <w:proofErr w:type="spellStart"/>
      <w:r w:rsidRPr="00236180">
        <w:rPr>
          <w:rFonts w:ascii="Book Antiqua" w:eastAsia="宋体" w:hAnsi="Book Antiqua" w:cs="宋体"/>
          <w:kern w:val="0"/>
          <w:sz w:val="24"/>
          <w:szCs w:val="24"/>
          <w:lang w:eastAsia="zh-CN"/>
        </w:rPr>
        <w:t>Pucino</w:t>
      </w:r>
      <w:proofErr w:type="spellEnd"/>
      <w:r w:rsidRPr="00236180">
        <w:rPr>
          <w:rFonts w:ascii="Book Antiqua" w:eastAsia="宋体" w:hAnsi="Book Antiqua" w:cs="宋体"/>
          <w:kern w:val="0"/>
          <w:sz w:val="24"/>
          <w:szCs w:val="24"/>
          <w:lang w:eastAsia="zh-CN"/>
        </w:rPr>
        <w:t xml:space="preserve"> F, Wesley R, Loomba R. Meta-analysis: pioglitazone improves liver histology and fibrosis in patients with non-alcoholic steatohepatitis. </w:t>
      </w:r>
      <w:r w:rsidRPr="00236180">
        <w:rPr>
          <w:rFonts w:ascii="Book Antiqua" w:eastAsia="宋体" w:hAnsi="Book Antiqua" w:cs="宋体"/>
          <w:i/>
          <w:iCs/>
          <w:kern w:val="0"/>
          <w:sz w:val="24"/>
          <w:szCs w:val="24"/>
          <w:lang w:eastAsia="zh-CN"/>
        </w:rPr>
        <w:t xml:space="preserve">Aliment </w:t>
      </w:r>
      <w:proofErr w:type="spellStart"/>
      <w:r w:rsidRPr="00236180">
        <w:rPr>
          <w:rFonts w:ascii="Book Antiqua" w:eastAsia="宋体" w:hAnsi="Book Antiqua" w:cs="宋体"/>
          <w:i/>
          <w:iCs/>
          <w:kern w:val="0"/>
          <w:sz w:val="24"/>
          <w:szCs w:val="24"/>
          <w:lang w:eastAsia="zh-CN"/>
        </w:rPr>
        <w:t>Pharmacol</w:t>
      </w:r>
      <w:proofErr w:type="spellEnd"/>
      <w:r w:rsidRPr="00236180">
        <w:rPr>
          <w:rFonts w:ascii="Book Antiqua" w:eastAsia="宋体" w:hAnsi="Book Antiqua" w:cs="宋体"/>
          <w:i/>
          <w:iCs/>
          <w:kern w:val="0"/>
          <w:sz w:val="24"/>
          <w:szCs w:val="24"/>
          <w:lang w:eastAsia="zh-CN"/>
        </w:rPr>
        <w:t xml:space="preserve"> </w:t>
      </w:r>
      <w:proofErr w:type="spellStart"/>
      <w:r w:rsidRPr="00236180">
        <w:rPr>
          <w:rFonts w:ascii="Book Antiqua" w:eastAsia="宋体" w:hAnsi="Book Antiqua" w:cs="宋体"/>
          <w:i/>
          <w:iCs/>
          <w:kern w:val="0"/>
          <w:sz w:val="24"/>
          <w:szCs w:val="24"/>
          <w:lang w:eastAsia="zh-CN"/>
        </w:rPr>
        <w:t>Ther</w:t>
      </w:r>
      <w:proofErr w:type="spellEnd"/>
      <w:r w:rsidRPr="00236180">
        <w:rPr>
          <w:rFonts w:ascii="Book Antiqua" w:eastAsia="宋体" w:hAnsi="Book Antiqua" w:cs="宋体"/>
          <w:kern w:val="0"/>
          <w:sz w:val="24"/>
          <w:szCs w:val="24"/>
          <w:lang w:eastAsia="zh-CN"/>
        </w:rPr>
        <w:t xml:space="preserve"> 2012; </w:t>
      </w:r>
      <w:r w:rsidRPr="00236180">
        <w:rPr>
          <w:rFonts w:ascii="Book Antiqua" w:eastAsia="宋体" w:hAnsi="Book Antiqua" w:cs="宋体"/>
          <w:b/>
          <w:bCs/>
          <w:kern w:val="0"/>
          <w:sz w:val="24"/>
          <w:szCs w:val="24"/>
          <w:lang w:eastAsia="zh-CN"/>
        </w:rPr>
        <w:t>35</w:t>
      </w:r>
      <w:r w:rsidRPr="00236180">
        <w:rPr>
          <w:rFonts w:ascii="Book Antiqua" w:eastAsia="宋体" w:hAnsi="Book Antiqua" w:cs="宋体"/>
          <w:kern w:val="0"/>
          <w:sz w:val="24"/>
          <w:szCs w:val="24"/>
          <w:lang w:eastAsia="zh-CN"/>
        </w:rPr>
        <w:t>: 66-75 [PMID: 22050199 DOI: 10.1111/j.1365-2036.2011.04912.x]</w:t>
      </w:r>
    </w:p>
    <w:p w14:paraId="58D8FAF2" w14:textId="77777777" w:rsidR="00236180" w:rsidRPr="00236180" w:rsidRDefault="00236180" w:rsidP="00236180">
      <w:pPr>
        <w:widowControl/>
        <w:spacing w:line="360" w:lineRule="auto"/>
        <w:rPr>
          <w:rFonts w:ascii="Book Antiqua" w:eastAsia="宋体" w:hAnsi="Book Antiqua" w:cs="宋体"/>
          <w:kern w:val="0"/>
          <w:sz w:val="24"/>
          <w:szCs w:val="24"/>
          <w:lang w:eastAsia="zh-CN"/>
        </w:rPr>
      </w:pPr>
      <w:r w:rsidRPr="00236180">
        <w:rPr>
          <w:rFonts w:ascii="Book Antiqua" w:eastAsia="宋体" w:hAnsi="Book Antiqua" w:cs="宋体"/>
          <w:kern w:val="0"/>
          <w:sz w:val="24"/>
          <w:szCs w:val="24"/>
          <w:lang w:eastAsia="zh-CN"/>
        </w:rPr>
        <w:t xml:space="preserve">10 </w:t>
      </w:r>
      <w:proofErr w:type="spellStart"/>
      <w:r w:rsidRPr="00236180">
        <w:rPr>
          <w:rFonts w:ascii="Book Antiqua" w:eastAsia="宋体" w:hAnsi="Book Antiqua" w:cs="宋体"/>
          <w:b/>
          <w:bCs/>
          <w:kern w:val="0"/>
          <w:sz w:val="24"/>
          <w:szCs w:val="24"/>
          <w:lang w:eastAsia="zh-CN"/>
        </w:rPr>
        <w:t>Shyangdan</w:t>
      </w:r>
      <w:proofErr w:type="spellEnd"/>
      <w:r w:rsidRPr="00236180">
        <w:rPr>
          <w:rFonts w:ascii="Book Antiqua" w:eastAsia="宋体" w:hAnsi="Book Antiqua" w:cs="宋体"/>
          <w:b/>
          <w:bCs/>
          <w:kern w:val="0"/>
          <w:sz w:val="24"/>
          <w:szCs w:val="24"/>
          <w:lang w:eastAsia="zh-CN"/>
        </w:rPr>
        <w:t xml:space="preserve"> D</w:t>
      </w:r>
      <w:r w:rsidRPr="00236180">
        <w:rPr>
          <w:rFonts w:ascii="Book Antiqua" w:eastAsia="宋体" w:hAnsi="Book Antiqua" w:cs="宋体"/>
          <w:kern w:val="0"/>
          <w:sz w:val="24"/>
          <w:szCs w:val="24"/>
          <w:lang w:eastAsia="zh-CN"/>
        </w:rPr>
        <w:t xml:space="preserve">, </w:t>
      </w:r>
      <w:proofErr w:type="spellStart"/>
      <w:r w:rsidRPr="00236180">
        <w:rPr>
          <w:rFonts w:ascii="Book Antiqua" w:eastAsia="宋体" w:hAnsi="Book Antiqua" w:cs="宋体"/>
          <w:kern w:val="0"/>
          <w:sz w:val="24"/>
          <w:szCs w:val="24"/>
          <w:lang w:eastAsia="zh-CN"/>
        </w:rPr>
        <w:t>Clar</w:t>
      </w:r>
      <w:proofErr w:type="spellEnd"/>
      <w:r w:rsidRPr="00236180">
        <w:rPr>
          <w:rFonts w:ascii="Book Antiqua" w:eastAsia="宋体" w:hAnsi="Book Antiqua" w:cs="宋体"/>
          <w:kern w:val="0"/>
          <w:sz w:val="24"/>
          <w:szCs w:val="24"/>
          <w:lang w:eastAsia="zh-CN"/>
        </w:rPr>
        <w:t xml:space="preserve"> C, </w:t>
      </w:r>
      <w:proofErr w:type="spellStart"/>
      <w:r w:rsidRPr="00236180">
        <w:rPr>
          <w:rFonts w:ascii="Book Antiqua" w:eastAsia="宋体" w:hAnsi="Book Antiqua" w:cs="宋体"/>
          <w:kern w:val="0"/>
          <w:sz w:val="24"/>
          <w:szCs w:val="24"/>
          <w:lang w:eastAsia="zh-CN"/>
        </w:rPr>
        <w:t>Ghouri</w:t>
      </w:r>
      <w:proofErr w:type="spellEnd"/>
      <w:r w:rsidRPr="00236180">
        <w:rPr>
          <w:rFonts w:ascii="Book Antiqua" w:eastAsia="宋体" w:hAnsi="Book Antiqua" w:cs="宋体"/>
          <w:kern w:val="0"/>
          <w:sz w:val="24"/>
          <w:szCs w:val="24"/>
          <w:lang w:eastAsia="zh-CN"/>
        </w:rPr>
        <w:t xml:space="preserve"> N, Henderson R, </w:t>
      </w:r>
      <w:proofErr w:type="spellStart"/>
      <w:r w:rsidRPr="00236180">
        <w:rPr>
          <w:rFonts w:ascii="Book Antiqua" w:eastAsia="宋体" w:hAnsi="Book Antiqua" w:cs="宋体"/>
          <w:kern w:val="0"/>
          <w:sz w:val="24"/>
          <w:szCs w:val="24"/>
          <w:lang w:eastAsia="zh-CN"/>
        </w:rPr>
        <w:t>Gurung</w:t>
      </w:r>
      <w:proofErr w:type="spellEnd"/>
      <w:r w:rsidRPr="00236180">
        <w:rPr>
          <w:rFonts w:ascii="Book Antiqua" w:eastAsia="宋体" w:hAnsi="Book Antiqua" w:cs="宋体"/>
          <w:kern w:val="0"/>
          <w:sz w:val="24"/>
          <w:szCs w:val="24"/>
          <w:lang w:eastAsia="zh-CN"/>
        </w:rPr>
        <w:t xml:space="preserve"> T, Preiss D, </w:t>
      </w:r>
      <w:proofErr w:type="spellStart"/>
      <w:r w:rsidRPr="00236180">
        <w:rPr>
          <w:rFonts w:ascii="Book Antiqua" w:eastAsia="宋体" w:hAnsi="Book Antiqua" w:cs="宋体"/>
          <w:kern w:val="0"/>
          <w:sz w:val="24"/>
          <w:szCs w:val="24"/>
          <w:lang w:eastAsia="zh-CN"/>
        </w:rPr>
        <w:t>Sattar</w:t>
      </w:r>
      <w:proofErr w:type="spellEnd"/>
      <w:r w:rsidRPr="00236180">
        <w:rPr>
          <w:rFonts w:ascii="Book Antiqua" w:eastAsia="宋体" w:hAnsi="Book Antiqua" w:cs="宋体"/>
          <w:kern w:val="0"/>
          <w:sz w:val="24"/>
          <w:szCs w:val="24"/>
          <w:lang w:eastAsia="zh-CN"/>
        </w:rPr>
        <w:t xml:space="preserve"> N, Fraser A, Waugh N. Insulin </w:t>
      </w:r>
      <w:proofErr w:type="spellStart"/>
      <w:r w:rsidRPr="00236180">
        <w:rPr>
          <w:rFonts w:ascii="Book Antiqua" w:eastAsia="宋体" w:hAnsi="Book Antiqua" w:cs="宋体"/>
          <w:kern w:val="0"/>
          <w:sz w:val="24"/>
          <w:szCs w:val="24"/>
          <w:lang w:eastAsia="zh-CN"/>
        </w:rPr>
        <w:t>sensitisers</w:t>
      </w:r>
      <w:proofErr w:type="spellEnd"/>
      <w:r w:rsidRPr="00236180">
        <w:rPr>
          <w:rFonts w:ascii="Book Antiqua" w:eastAsia="宋体" w:hAnsi="Book Antiqua" w:cs="宋体"/>
          <w:kern w:val="0"/>
          <w:sz w:val="24"/>
          <w:szCs w:val="24"/>
          <w:lang w:eastAsia="zh-CN"/>
        </w:rPr>
        <w:t xml:space="preserve"> in the treatment of non-alcoholic fatty liver disease: a systematic review. </w:t>
      </w:r>
      <w:r w:rsidRPr="00236180">
        <w:rPr>
          <w:rFonts w:ascii="Book Antiqua" w:eastAsia="宋体" w:hAnsi="Book Antiqua" w:cs="宋体"/>
          <w:i/>
          <w:iCs/>
          <w:kern w:val="0"/>
          <w:sz w:val="24"/>
          <w:szCs w:val="24"/>
          <w:lang w:eastAsia="zh-CN"/>
        </w:rPr>
        <w:t xml:space="preserve">Health </w:t>
      </w:r>
      <w:proofErr w:type="spellStart"/>
      <w:r w:rsidRPr="00236180">
        <w:rPr>
          <w:rFonts w:ascii="Book Antiqua" w:eastAsia="宋体" w:hAnsi="Book Antiqua" w:cs="宋体"/>
          <w:i/>
          <w:iCs/>
          <w:kern w:val="0"/>
          <w:sz w:val="24"/>
          <w:szCs w:val="24"/>
          <w:lang w:eastAsia="zh-CN"/>
        </w:rPr>
        <w:t>Technol</w:t>
      </w:r>
      <w:proofErr w:type="spellEnd"/>
      <w:r w:rsidRPr="00236180">
        <w:rPr>
          <w:rFonts w:ascii="Book Antiqua" w:eastAsia="宋体" w:hAnsi="Book Antiqua" w:cs="宋体"/>
          <w:i/>
          <w:iCs/>
          <w:kern w:val="0"/>
          <w:sz w:val="24"/>
          <w:szCs w:val="24"/>
          <w:lang w:eastAsia="zh-CN"/>
        </w:rPr>
        <w:t xml:space="preserve"> Assess</w:t>
      </w:r>
      <w:r w:rsidRPr="00236180">
        <w:rPr>
          <w:rFonts w:ascii="Book Antiqua" w:eastAsia="宋体" w:hAnsi="Book Antiqua" w:cs="宋体"/>
          <w:kern w:val="0"/>
          <w:sz w:val="24"/>
          <w:szCs w:val="24"/>
          <w:lang w:eastAsia="zh-CN"/>
        </w:rPr>
        <w:t xml:space="preserve"> 2011; </w:t>
      </w:r>
      <w:r w:rsidRPr="00236180">
        <w:rPr>
          <w:rFonts w:ascii="Book Antiqua" w:eastAsia="宋体" w:hAnsi="Book Antiqua" w:cs="宋体"/>
          <w:b/>
          <w:bCs/>
          <w:kern w:val="0"/>
          <w:sz w:val="24"/>
          <w:szCs w:val="24"/>
          <w:lang w:eastAsia="zh-CN"/>
        </w:rPr>
        <w:t>15</w:t>
      </w:r>
      <w:r w:rsidRPr="00236180">
        <w:rPr>
          <w:rFonts w:ascii="Book Antiqua" w:eastAsia="宋体" w:hAnsi="Book Antiqua" w:cs="宋体"/>
          <w:kern w:val="0"/>
          <w:sz w:val="24"/>
          <w:szCs w:val="24"/>
          <w:lang w:eastAsia="zh-CN"/>
        </w:rPr>
        <w:t>: 1-110 [PMID: 22059955 DOI: 10.3310/hta15380]</w:t>
      </w:r>
    </w:p>
    <w:p w14:paraId="1720064F" w14:textId="77777777" w:rsidR="00236180" w:rsidRPr="00236180" w:rsidRDefault="00236180" w:rsidP="00236180">
      <w:pPr>
        <w:widowControl/>
        <w:spacing w:line="360" w:lineRule="auto"/>
        <w:rPr>
          <w:rFonts w:ascii="Book Antiqua" w:eastAsia="宋体" w:hAnsi="Book Antiqua" w:cs="宋体"/>
          <w:kern w:val="0"/>
          <w:sz w:val="24"/>
          <w:szCs w:val="24"/>
          <w:lang w:eastAsia="zh-CN"/>
        </w:rPr>
      </w:pPr>
      <w:r w:rsidRPr="00236180">
        <w:rPr>
          <w:rFonts w:ascii="Book Antiqua" w:eastAsia="宋体" w:hAnsi="Book Antiqua" w:cs="宋体"/>
          <w:kern w:val="0"/>
          <w:sz w:val="24"/>
          <w:szCs w:val="24"/>
          <w:lang w:eastAsia="zh-CN"/>
        </w:rPr>
        <w:lastRenderedPageBreak/>
        <w:t xml:space="preserve">11 </w:t>
      </w:r>
      <w:proofErr w:type="spellStart"/>
      <w:r w:rsidRPr="00236180">
        <w:rPr>
          <w:rFonts w:ascii="Book Antiqua" w:eastAsia="宋体" w:hAnsi="Book Antiqua" w:cs="宋体"/>
          <w:b/>
          <w:bCs/>
          <w:kern w:val="0"/>
          <w:sz w:val="24"/>
          <w:szCs w:val="24"/>
          <w:lang w:eastAsia="zh-CN"/>
        </w:rPr>
        <w:t>Chalasani</w:t>
      </w:r>
      <w:proofErr w:type="spellEnd"/>
      <w:r w:rsidRPr="00236180">
        <w:rPr>
          <w:rFonts w:ascii="Book Antiqua" w:eastAsia="宋体" w:hAnsi="Book Antiqua" w:cs="宋体"/>
          <w:b/>
          <w:bCs/>
          <w:kern w:val="0"/>
          <w:sz w:val="24"/>
          <w:szCs w:val="24"/>
          <w:lang w:eastAsia="zh-CN"/>
        </w:rPr>
        <w:t xml:space="preserve"> N</w:t>
      </w:r>
      <w:r w:rsidRPr="00236180">
        <w:rPr>
          <w:rFonts w:ascii="Book Antiqua" w:eastAsia="宋体" w:hAnsi="Book Antiqua" w:cs="宋体"/>
          <w:kern w:val="0"/>
          <w:sz w:val="24"/>
          <w:szCs w:val="24"/>
          <w:lang w:eastAsia="zh-CN"/>
        </w:rPr>
        <w:t xml:space="preserve">, </w:t>
      </w:r>
      <w:proofErr w:type="spellStart"/>
      <w:r w:rsidRPr="00236180">
        <w:rPr>
          <w:rFonts w:ascii="Book Antiqua" w:eastAsia="宋体" w:hAnsi="Book Antiqua" w:cs="宋体"/>
          <w:kern w:val="0"/>
          <w:sz w:val="24"/>
          <w:szCs w:val="24"/>
          <w:lang w:eastAsia="zh-CN"/>
        </w:rPr>
        <w:t>Younossi</w:t>
      </w:r>
      <w:proofErr w:type="spellEnd"/>
      <w:r w:rsidRPr="00236180">
        <w:rPr>
          <w:rFonts w:ascii="Book Antiqua" w:eastAsia="宋体" w:hAnsi="Book Antiqua" w:cs="宋体"/>
          <w:kern w:val="0"/>
          <w:sz w:val="24"/>
          <w:szCs w:val="24"/>
          <w:lang w:eastAsia="zh-CN"/>
        </w:rPr>
        <w:t xml:space="preserve"> Z, </w:t>
      </w:r>
      <w:proofErr w:type="spellStart"/>
      <w:r w:rsidRPr="00236180">
        <w:rPr>
          <w:rFonts w:ascii="Book Antiqua" w:eastAsia="宋体" w:hAnsi="Book Antiqua" w:cs="宋体"/>
          <w:kern w:val="0"/>
          <w:sz w:val="24"/>
          <w:szCs w:val="24"/>
          <w:lang w:eastAsia="zh-CN"/>
        </w:rPr>
        <w:t>Lavine</w:t>
      </w:r>
      <w:proofErr w:type="spellEnd"/>
      <w:r w:rsidRPr="00236180">
        <w:rPr>
          <w:rFonts w:ascii="Book Antiqua" w:eastAsia="宋体" w:hAnsi="Book Antiqua" w:cs="宋体"/>
          <w:kern w:val="0"/>
          <w:sz w:val="24"/>
          <w:szCs w:val="24"/>
          <w:lang w:eastAsia="zh-CN"/>
        </w:rPr>
        <w:t xml:space="preserve"> JE, Diehl AM, Brunt EM, </w:t>
      </w:r>
      <w:proofErr w:type="spellStart"/>
      <w:r w:rsidRPr="00236180">
        <w:rPr>
          <w:rFonts w:ascii="Book Antiqua" w:eastAsia="宋体" w:hAnsi="Book Antiqua" w:cs="宋体"/>
          <w:kern w:val="0"/>
          <w:sz w:val="24"/>
          <w:szCs w:val="24"/>
          <w:lang w:eastAsia="zh-CN"/>
        </w:rPr>
        <w:t>Cusi</w:t>
      </w:r>
      <w:proofErr w:type="spellEnd"/>
      <w:r w:rsidRPr="00236180">
        <w:rPr>
          <w:rFonts w:ascii="Book Antiqua" w:eastAsia="宋体" w:hAnsi="Book Antiqua" w:cs="宋体"/>
          <w:kern w:val="0"/>
          <w:sz w:val="24"/>
          <w:szCs w:val="24"/>
          <w:lang w:eastAsia="zh-CN"/>
        </w:rPr>
        <w:t xml:space="preserve"> K, Charlton M, </w:t>
      </w:r>
      <w:proofErr w:type="spellStart"/>
      <w:r w:rsidRPr="00236180">
        <w:rPr>
          <w:rFonts w:ascii="Book Antiqua" w:eastAsia="宋体" w:hAnsi="Book Antiqua" w:cs="宋体"/>
          <w:kern w:val="0"/>
          <w:sz w:val="24"/>
          <w:szCs w:val="24"/>
          <w:lang w:eastAsia="zh-CN"/>
        </w:rPr>
        <w:t>Sanyal</w:t>
      </w:r>
      <w:proofErr w:type="spellEnd"/>
      <w:r w:rsidRPr="00236180">
        <w:rPr>
          <w:rFonts w:ascii="Book Antiqua" w:eastAsia="宋体" w:hAnsi="Book Antiqua" w:cs="宋体"/>
          <w:kern w:val="0"/>
          <w:sz w:val="24"/>
          <w:szCs w:val="24"/>
          <w:lang w:eastAsia="zh-CN"/>
        </w:rPr>
        <w:t xml:space="preserve"> AJ. The diagnosis and management of non-alcoholic fatty liver disease: practice Guideline by the American Association for the Study of Liver Diseases, American College of Gastroenterology, and the American Gastroenterological Association. </w:t>
      </w:r>
      <w:r w:rsidRPr="00236180">
        <w:rPr>
          <w:rFonts w:ascii="Book Antiqua" w:eastAsia="宋体" w:hAnsi="Book Antiqua" w:cs="宋体"/>
          <w:i/>
          <w:iCs/>
          <w:kern w:val="0"/>
          <w:sz w:val="24"/>
          <w:szCs w:val="24"/>
          <w:lang w:eastAsia="zh-CN"/>
        </w:rPr>
        <w:t>Hepatology</w:t>
      </w:r>
      <w:r w:rsidRPr="00236180">
        <w:rPr>
          <w:rFonts w:ascii="Book Antiqua" w:eastAsia="宋体" w:hAnsi="Book Antiqua" w:cs="宋体"/>
          <w:kern w:val="0"/>
          <w:sz w:val="24"/>
          <w:szCs w:val="24"/>
          <w:lang w:eastAsia="zh-CN"/>
        </w:rPr>
        <w:t xml:space="preserve"> 2012; </w:t>
      </w:r>
      <w:r w:rsidRPr="00236180">
        <w:rPr>
          <w:rFonts w:ascii="Book Antiqua" w:eastAsia="宋体" w:hAnsi="Book Antiqua" w:cs="宋体"/>
          <w:b/>
          <w:bCs/>
          <w:kern w:val="0"/>
          <w:sz w:val="24"/>
          <w:szCs w:val="24"/>
          <w:lang w:eastAsia="zh-CN"/>
        </w:rPr>
        <w:t>55</w:t>
      </w:r>
      <w:r w:rsidRPr="00236180">
        <w:rPr>
          <w:rFonts w:ascii="Book Antiqua" w:eastAsia="宋体" w:hAnsi="Book Antiqua" w:cs="宋体"/>
          <w:kern w:val="0"/>
          <w:sz w:val="24"/>
          <w:szCs w:val="24"/>
          <w:lang w:eastAsia="zh-CN"/>
        </w:rPr>
        <w:t>: 2005-2023 [PMID: 22488764 DOI: 10.1002/hep.25762]</w:t>
      </w:r>
    </w:p>
    <w:p w14:paraId="429EC9DC" w14:textId="77777777" w:rsidR="00236180" w:rsidRPr="00236180" w:rsidRDefault="00236180" w:rsidP="00236180">
      <w:pPr>
        <w:widowControl/>
        <w:spacing w:line="360" w:lineRule="auto"/>
        <w:rPr>
          <w:rFonts w:ascii="Book Antiqua" w:eastAsia="宋体" w:hAnsi="Book Antiqua" w:cs="宋体"/>
          <w:kern w:val="0"/>
          <w:sz w:val="24"/>
          <w:szCs w:val="24"/>
          <w:lang w:eastAsia="zh-CN"/>
        </w:rPr>
      </w:pPr>
      <w:proofErr w:type="gramStart"/>
      <w:r w:rsidRPr="00236180">
        <w:rPr>
          <w:rFonts w:ascii="Book Antiqua" w:eastAsia="宋体" w:hAnsi="Book Antiqua" w:cs="宋体"/>
          <w:kern w:val="0"/>
          <w:sz w:val="24"/>
          <w:szCs w:val="24"/>
          <w:lang w:eastAsia="zh-CN"/>
        </w:rPr>
        <w:t xml:space="preserve">12 </w:t>
      </w:r>
      <w:r w:rsidRPr="00236180">
        <w:rPr>
          <w:rFonts w:ascii="Book Antiqua" w:eastAsia="宋体" w:hAnsi="Book Antiqua" w:cs="宋体"/>
          <w:b/>
          <w:bCs/>
          <w:kern w:val="0"/>
          <w:sz w:val="24"/>
          <w:szCs w:val="24"/>
          <w:lang w:eastAsia="zh-CN"/>
        </w:rPr>
        <w:t>Hardwick RN</w:t>
      </w:r>
      <w:r w:rsidRPr="00236180">
        <w:rPr>
          <w:rFonts w:ascii="Book Antiqua" w:eastAsia="宋体" w:hAnsi="Book Antiqua" w:cs="宋体"/>
          <w:kern w:val="0"/>
          <w:sz w:val="24"/>
          <w:szCs w:val="24"/>
          <w:lang w:eastAsia="zh-CN"/>
        </w:rPr>
        <w:t xml:space="preserve">, Fisher CD, </w:t>
      </w:r>
      <w:proofErr w:type="spellStart"/>
      <w:r w:rsidRPr="00236180">
        <w:rPr>
          <w:rFonts w:ascii="Book Antiqua" w:eastAsia="宋体" w:hAnsi="Book Antiqua" w:cs="宋体"/>
          <w:kern w:val="0"/>
          <w:sz w:val="24"/>
          <w:szCs w:val="24"/>
          <w:lang w:eastAsia="zh-CN"/>
        </w:rPr>
        <w:t>Canet</w:t>
      </w:r>
      <w:proofErr w:type="spellEnd"/>
      <w:r w:rsidRPr="00236180">
        <w:rPr>
          <w:rFonts w:ascii="Book Antiqua" w:eastAsia="宋体" w:hAnsi="Book Antiqua" w:cs="宋体"/>
          <w:kern w:val="0"/>
          <w:sz w:val="24"/>
          <w:szCs w:val="24"/>
          <w:lang w:eastAsia="zh-CN"/>
        </w:rPr>
        <w:t xml:space="preserve"> MJ, Lake AD, </w:t>
      </w:r>
      <w:proofErr w:type="spellStart"/>
      <w:r w:rsidRPr="00236180">
        <w:rPr>
          <w:rFonts w:ascii="Book Antiqua" w:eastAsia="宋体" w:hAnsi="Book Antiqua" w:cs="宋体"/>
          <w:kern w:val="0"/>
          <w:sz w:val="24"/>
          <w:szCs w:val="24"/>
          <w:lang w:eastAsia="zh-CN"/>
        </w:rPr>
        <w:t>Cherrington</w:t>
      </w:r>
      <w:proofErr w:type="spellEnd"/>
      <w:r w:rsidRPr="00236180">
        <w:rPr>
          <w:rFonts w:ascii="Book Antiqua" w:eastAsia="宋体" w:hAnsi="Book Antiqua" w:cs="宋体"/>
          <w:kern w:val="0"/>
          <w:sz w:val="24"/>
          <w:szCs w:val="24"/>
          <w:lang w:eastAsia="zh-CN"/>
        </w:rPr>
        <w:t xml:space="preserve"> NJ.</w:t>
      </w:r>
      <w:proofErr w:type="gramEnd"/>
      <w:r w:rsidRPr="00236180">
        <w:rPr>
          <w:rFonts w:ascii="Book Antiqua" w:eastAsia="宋体" w:hAnsi="Book Antiqua" w:cs="宋体"/>
          <w:kern w:val="0"/>
          <w:sz w:val="24"/>
          <w:szCs w:val="24"/>
          <w:lang w:eastAsia="zh-CN"/>
        </w:rPr>
        <w:t xml:space="preserve"> </w:t>
      </w:r>
      <w:proofErr w:type="gramStart"/>
      <w:r w:rsidRPr="00236180">
        <w:rPr>
          <w:rFonts w:ascii="Book Antiqua" w:eastAsia="宋体" w:hAnsi="Book Antiqua" w:cs="宋体"/>
          <w:kern w:val="0"/>
          <w:sz w:val="24"/>
          <w:szCs w:val="24"/>
          <w:lang w:eastAsia="zh-CN"/>
        </w:rPr>
        <w:t>Diversity in antioxidant response enzymes in progressive stages of human nonalcoholic fatty liver disease.</w:t>
      </w:r>
      <w:proofErr w:type="gramEnd"/>
      <w:r w:rsidRPr="00236180">
        <w:rPr>
          <w:rFonts w:ascii="Book Antiqua" w:eastAsia="宋体" w:hAnsi="Book Antiqua" w:cs="宋体"/>
          <w:kern w:val="0"/>
          <w:sz w:val="24"/>
          <w:szCs w:val="24"/>
          <w:lang w:eastAsia="zh-CN"/>
        </w:rPr>
        <w:t xml:space="preserve"> </w:t>
      </w:r>
      <w:r w:rsidRPr="00236180">
        <w:rPr>
          <w:rFonts w:ascii="Book Antiqua" w:eastAsia="宋体" w:hAnsi="Book Antiqua" w:cs="宋体"/>
          <w:i/>
          <w:iCs/>
          <w:kern w:val="0"/>
          <w:sz w:val="24"/>
          <w:szCs w:val="24"/>
          <w:lang w:eastAsia="zh-CN"/>
        </w:rPr>
        <w:t xml:space="preserve">Drug </w:t>
      </w:r>
      <w:proofErr w:type="spellStart"/>
      <w:r w:rsidRPr="00236180">
        <w:rPr>
          <w:rFonts w:ascii="Book Antiqua" w:eastAsia="宋体" w:hAnsi="Book Antiqua" w:cs="宋体"/>
          <w:i/>
          <w:iCs/>
          <w:kern w:val="0"/>
          <w:sz w:val="24"/>
          <w:szCs w:val="24"/>
          <w:lang w:eastAsia="zh-CN"/>
        </w:rPr>
        <w:t>Metab</w:t>
      </w:r>
      <w:proofErr w:type="spellEnd"/>
      <w:r w:rsidRPr="00236180">
        <w:rPr>
          <w:rFonts w:ascii="Book Antiqua" w:eastAsia="宋体" w:hAnsi="Book Antiqua" w:cs="宋体"/>
          <w:i/>
          <w:iCs/>
          <w:kern w:val="0"/>
          <w:sz w:val="24"/>
          <w:szCs w:val="24"/>
          <w:lang w:eastAsia="zh-CN"/>
        </w:rPr>
        <w:t xml:space="preserve"> </w:t>
      </w:r>
      <w:proofErr w:type="spellStart"/>
      <w:r w:rsidRPr="00236180">
        <w:rPr>
          <w:rFonts w:ascii="Book Antiqua" w:eastAsia="宋体" w:hAnsi="Book Antiqua" w:cs="宋体"/>
          <w:i/>
          <w:iCs/>
          <w:kern w:val="0"/>
          <w:sz w:val="24"/>
          <w:szCs w:val="24"/>
          <w:lang w:eastAsia="zh-CN"/>
        </w:rPr>
        <w:t>Dispos</w:t>
      </w:r>
      <w:proofErr w:type="spellEnd"/>
      <w:r w:rsidRPr="00236180">
        <w:rPr>
          <w:rFonts w:ascii="Book Antiqua" w:eastAsia="宋体" w:hAnsi="Book Antiqua" w:cs="宋体"/>
          <w:kern w:val="0"/>
          <w:sz w:val="24"/>
          <w:szCs w:val="24"/>
          <w:lang w:eastAsia="zh-CN"/>
        </w:rPr>
        <w:t xml:space="preserve"> 2010; </w:t>
      </w:r>
      <w:r w:rsidRPr="00236180">
        <w:rPr>
          <w:rFonts w:ascii="Book Antiqua" w:eastAsia="宋体" w:hAnsi="Book Antiqua" w:cs="宋体"/>
          <w:b/>
          <w:bCs/>
          <w:kern w:val="0"/>
          <w:sz w:val="24"/>
          <w:szCs w:val="24"/>
          <w:lang w:eastAsia="zh-CN"/>
        </w:rPr>
        <w:t>38</w:t>
      </w:r>
      <w:r w:rsidRPr="00236180">
        <w:rPr>
          <w:rFonts w:ascii="Book Antiqua" w:eastAsia="宋体" w:hAnsi="Book Antiqua" w:cs="宋体"/>
          <w:kern w:val="0"/>
          <w:sz w:val="24"/>
          <w:szCs w:val="24"/>
          <w:lang w:eastAsia="zh-CN"/>
        </w:rPr>
        <w:t>: 2293-2301 [PMID: 20805291 DOI: 10.1124/dmd.110.035006]</w:t>
      </w:r>
    </w:p>
    <w:p w14:paraId="60B2C97F" w14:textId="77777777" w:rsidR="00236180" w:rsidRPr="00236180" w:rsidRDefault="00236180" w:rsidP="00236180">
      <w:pPr>
        <w:widowControl/>
        <w:spacing w:line="360" w:lineRule="auto"/>
        <w:rPr>
          <w:rFonts w:ascii="Book Antiqua" w:eastAsia="宋体" w:hAnsi="Book Antiqua" w:cs="宋体"/>
          <w:kern w:val="0"/>
          <w:sz w:val="24"/>
          <w:szCs w:val="24"/>
          <w:lang w:eastAsia="zh-CN"/>
        </w:rPr>
      </w:pPr>
      <w:r w:rsidRPr="00236180">
        <w:rPr>
          <w:rFonts w:ascii="Book Antiqua" w:eastAsia="宋体" w:hAnsi="Book Antiqua" w:cs="宋体"/>
          <w:kern w:val="0"/>
          <w:sz w:val="24"/>
          <w:szCs w:val="24"/>
          <w:lang w:eastAsia="zh-CN"/>
        </w:rPr>
        <w:t xml:space="preserve">13 </w:t>
      </w:r>
      <w:proofErr w:type="spellStart"/>
      <w:r w:rsidRPr="00236180">
        <w:rPr>
          <w:rFonts w:ascii="Book Antiqua" w:eastAsia="宋体" w:hAnsi="Book Antiqua" w:cs="宋体"/>
          <w:b/>
          <w:bCs/>
          <w:kern w:val="0"/>
          <w:sz w:val="24"/>
          <w:szCs w:val="24"/>
          <w:lang w:eastAsia="zh-CN"/>
        </w:rPr>
        <w:t>Sanyal</w:t>
      </w:r>
      <w:proofErr w:type="spellEnd"/>
      <w:r w:rsidRPr="00236180">
        <w:rPr>
          <w:rFonts w:ascii="Book Antiqua" w:eastAsia="宋体" w:hAnsi="Book Antiqua" w:cs="宋体"/>
          <w:b/>
          <w:bCs/>
          <w:kern w:val="0"/>
          <w:sz w:val="24"/>
          <w:szCs w:val="24"/>
          <w:lang w:eastAsia="zh-CN"/>
        </w:rPr>
        <w:t xml:space="preserve"> AJ</w:t>
      </w:r>
      <w:r w:rsidRPr="00236180">
        <w:rPr>
          <w:rFonts w:ascii="Book Antiqua" w:eastAsia="宋体" w:hAnsi="Book Antiqua" w:cs="宋体"/>
          <w:kern w:val="0"/>
          <w:sz w:val="24"/>
          <w:szCs w:val="24"/>
          <w:lang w:eastAsia="zh-CN"/>
        </w:rPr>
        <w:t xml:space="preserve">, </w:t>
      </w:r>
      <w:proofErr w:type="spellStart"/>
      <w:r w:rsidRPr="00236180">
        <w:rPr>
          <w:rFonts w:ascii="Book Antiqua" w:eastAsia="宋体" w:hAnsi="Book Antiqua" w:cs="宋体"/>
          <w:kern w:val="0"/>
          <w:sz w:val="24"/>
          <w:szCs w:val="24"/>
          <w:lang w:eastAsia="zh-CN"/>
        </w:rPr>
        <w:t>Chalasani</w:t>
      </w:r>
      <w:proofErr w:type="spellEnd"/>
      <w:r w:rsidRPr="00236180">
        <w:rPr>
          <w:rFonts w:ascii="Book Antiqua" w:eastAsia="宋体" w:hAnsi="Book Antiqua" w:cs="宋体"/>
          <w:kern w:val="0"/>
          <w:sz w:val="24"/>
          <w:szCs w:val="24"/>
          <w:lang w:eastAsia="zh-CN"/>
        </w:rPr>
        <w:t xml:space="preserve"> N, </w:t>
      </w:r>
      <w:proofErr w:type="spellStart"/>
      <w:r w:rsidRPr="00236180">
        <w:rPr>
          <w:rFonts w:ascii="Book Antiqua" w:eastAsia="宋体" w:hAnsi="Book Antiqua" w:cs="宋体"/>
          <w:kern w:val="0"/>
          <w:sz w:val="24"/>
          <w:szCs w:val="24"/>
          <w:lang w:eastAsia="zh-CN"/>
        </w:rPr>
        <w:t>Kowdley</w:t>
      </w:r>
      <w:proofErr w:type="spellEnd"/>
      <w:r w:rsidRPr="00236180">
        <w:rPr>
          <w:rFonts w:ascii="Book Antiqua" w:eastAsia="宋体" w:hAnsi="Book Antiqua" w:cs="宋体"/>
          <w:kern w:val="0"/>
          <w:sz w:val="24"/>
          <w:szCs w:val="24"/>
          <w:lang w:eastAsia="zh-CN"/>
        </w:rPr>
        <w:t xml:space="preserve"> KV, McCullough A, Diehl AM, Bass NM, </w:t>
      </w:r>
      <w:proofErr w:type="spellStart"/>
      <w:r w:rsidRPr="00236180">
        <w:rPr>
          <w:rFonts w:ascii="Book Antiqua" w:eastAsia="宋体" w:hAnsi="Book Antiqua" w:cs="宋体"/>
          <w:kern w:val="0"/>
          <w:sz w:val="24"/>
          <w:szCs w:val="24"/>
          <w:lang w:eastAsia="zh-CN"/>
        </w:rPr>
        <w:t>Neuschwander-Tetri</w:t>
      </w:r>
      <w:proofErr w:type="spellEnd"/>
      <w:r w:rsidRPr="00236180">
        <w:rPr>
          <w:rFonts w:ascii="Book Antiqua" w:eastAsia="宋体" w:hAnsi="Book Antiqua" w:cs="宋体"/>
          <w:kern w:val="0"/>
          <w:sz w:val="24"/>
          <w:szCs w:val="24"/>
          <w:lang w:eastAsia="zh-CN"/>
        </w:rPr>
        <w:t xml:space="preserve"> BA, </w:t>
      </w:r>
      <w:proofErr w:type="spellStart"/>
      <w:r w:rsidRPr="00236180">
        <w:rPr>
          <w:rFonts w:ascii="Book Antiqua" w:eastAsia="宋体" w:hAnsi="Book Antiqua" w:cs="宋体"/>
          <w:kern w:val="0"/>
          <w:sz w:val="24"/>
          <w:szCs w:val="24"/>
          <w:lang w:eastAsia="zh-CN"/>
        </w:rPr>
        <w:t>Lavine</w:t>
      </w:r>
      <w:proofErr w:type="spellEnd"/>
      <w:r w:rsidRPr="00236180">
        <w:rPr>
          <w:rFonts w:ascii="Book Antiqua" w:eastAsia="宋体" w:hAnsi="Book Antiqua" w:cs="宋体"/>
          <w:kern w:val="0"/>
          <w:sz w:val="24"/>
          <w:szCs w:val="24"/>
          <w:lang w:eastAsia="zh-CN"/>
        </w:rPr>
        <w:t xml:space="preserve"> JE, </w:t>
      </w:r>
      <w:proofErr w:type="spellStart"/>
      <w:r w:rsidRPr="00236180">
        <w:rPr>
          <w:rFonts w:ascii="Book Antiqua" w:eastAsia="宋体" w:hAnsi="Book Antiqua" w:cs="宋体"/>
          <w:kern w:val="0"/>
          <w:sz w:val="24"/>
          <w:szCs w:val="24"/>
          <w:lang w:eastAsia="zh-CN"/>
        </w:rPr>
        <w:t>Tonascia</w:t>
      </w:r>
      <w:proofErr w:type="spellEnd"/>
      <w:r w:rsidRPr="00236180">
        <w:rPr>
          <w:rFonts w:ascii="Book Antiqua" w:eastAsia="宋体" w:hAnsi="Book Antiqua" w:cs="宋体"/>
          <w:kern w:val="0"/>
          <w:sz w:val="24"/>
          <w:szCs w:val="24"/>
          <w:lang w:eastAsia="zh-CN"/>
        </w:rPr>
        <w:t xml:space="preserve"> J, </w:t>
      </w:r>
      <w:proofErr w:type="spellStart"/>
      <w:r w:rsidRPr="00236180">
        <w:rPr>
          <w:rFonts w:ascii="Book Antiqua" w:eastAsia="宋体" w:hAnsi="Book Antiqua" w:cs="宋体"/>
          <w:kern w:val="0"/>
          <w:sz w:val="24"/>
          <w:szCs w:val="24"/>
          <w:lang w:eastAsia="zh-CN"/>
        </w:rPr>
        <w:t>Unalp</w:t>
      </w:r>
      <w:proofErr w:type="spellEnd"/>
      <w:r w:rsidRPr="00236180">
        <w:rPr>
          <w:rFonts w:ascii="Book Antiqua" w:eastAsia="宋体" w:hAnsi="Book Antiqua" w:cs="宋体"/>
          <w:kern w:val="0"/>
          <w:sz w:val="24"/>
          <w:szCs w:val="24"/>
          <w:lang w:eastAsia="zh-CN"/>
        </w:rPr>
        <w:t xml:space="preserve"> A, Van Natta M, Clark J, Brunt EM, </w:t>
      </w:r>
      <w:proofErr w:type="spellStart"/>
      <w:r w:rsidRPr="00236180">
        <w:rPr>
          <w:rFonts w:ascii="Book Antiqua" w:eastAsia="宋体" w:hAnsi="Book Antiqua" w:cs="宋体"/>
          <w:kern w:val="0"/>
          <w:sz w:val="24"/>
          <w:szCs w:val="24"/>
          <w:lang w:eastAsia="zh-CN"/>
        </w:rPr>
        <w:t>Kleiner</w:t>
      </w:r>
      <w:proofErr w:type="spellEnd"/>
      <w:r w:rsidRPr="00236180">
        <w:rPr>
          <w:rFonts w:ascii="Book Antiqua" w:eastAsia="宋体" w:hAnsi="Book Antiqua" w:cs="宋体"/>
          <w:kern w:val="0"/>
          <w:sz w:val="24"/>
          <w:szCs w:val="24"/>
          <w:lang w:eastAsia="zh-CN"/>
        </w:rPr>
        <w:t xml:space="preserve"> DE, Hoofnagle JH, </w:t>
      </w:r>
      <w:proofErr w:type="spellStart"/>
      <w:r w:rsidRPr="00236180">
        <w:rPr>
          <w:rFonts w:ascii="Book Antiqua" w:eastAsia="宋体" w:hAnsi="Book Antiqua" w:cs="宋体"/>
          <w:kern w:val="0"/>
          <w:sz w:val="24"/>
          <w:szCs w:val="24"/>
          <w:lang w:eastAsia="zh-CN"/>
        </w:rPr>
        <w:t>Robuck</w:t>
      </w:r>
      <w:proofErr w:type="spellEnd"/>
      <w:r w:rsidRPr="00236180">
        <w:rPr>
          <w:rFonts w:ascii="Book Antiqua" w:eastAsia="宋体" w:hAnsi="Book Antiqua" w:cs="宋体"/>
          <w:kern w:val="0"/>
          <w:sz w:val="24"/>
          <w:szCs w:val="24"/>
          <w:lang w:eastAsia="zh-CN"/>
        </w:rPr>
        <w:t xml:space="preserve"> PR. Pioglitazone, vitamin E, or placebo for nonalcoholic steatohepatitis. </w:t>
      </w:r>
      <w:r w:rsidRPr="00236180">
        <w:rPr>
          <w:rFonts w:ascii="Book Antiqua" w:eastAsia="宋体" w:hAnsi="Book Antiqua" w:cs="宋体"/>
          <w:i/>
          <w:iCs/>
          <w:kern w:val="0"/>
          <w:sz w:val="24"/>
          <w:szCs w:val="24"/>
          <w:lang w:eastAsia="zh-CN"/>
        </w:rPr>
        <w:t xml:space="preserve">N </w:t>
      </w:r>
      <w:proofErr w:type="spellStart"/>
      <w:r w:rsidRPr="00236180">
        <w:rPr>
          <w:rFonts w:ascii="Book Antiqua" w:eastAsia="宋体" w:hAnsi="Book Antiqua" w:cs="宋体"/>
          <w:i/>
          <w:iCs/>
          <w:kern w:val="0"/>
          <w:sz w:val="24"/>
          <w:szCs w:val="24"/>
          <w:lang w:eastAsia="zh-CN"/>
        </w:rPr>
        <w:t>Engl</w:t>
      </w:r>
      <w:proofErr w:type="spellEnd"/>
      <w:r w:rsidRPr="00236180">
        <w:rPr>
          <w:rFonts w:ascii="Book Antiqua" w:eastAsia="宋体" w:hAnsi="Book Antiqua" w:cs="宋体"/>
          <w:i/>
          <w:iCs/>
          <w:kern w:val="0"/>
          <w:sz w:val="24"/>
          <w:szCs w:val="24"/>
          <w:lang w:eastAsia="zh-CN"/>
        </w:rPr>
        <w:t xml:space="preserve"> J Med</w:t>
      </w:r>
      <w:r w:rsidRPr="00236180">
        <w:rPr>
          <w:rFonts w:ascii="Book Antiqua" w:eastAsia="宋体" w:hAnsi="Book Antiqua" w:cs="宋体"/>
          <w:kern w:val="0"/>
          <w:sz w:val="24"/>
          <w:szCs w:val="24"/>
          <w:lang w:eastAsia="zh-CN"/>
        </w:rPr>
        <w:t xml:space="preserve"> 2010; </w:t>
      </w:r>
      <w:r w:rsidRPr="00236180">
        <w:rPr>
          <w:rFonts w:ascii="Book Antiqua" w:eastAsia="宋体" w:hAnsi="Book Antiqua" w:cs="宋体"/>
          <w:b/>
          <w:bCs/>
          <w:kern w:val="0"/>
          <w:sz w:val="24"/>
          <w:szCs w:val="24"/>
          <w:lang w:eastAsia="zh-CN"/>
        </w:rPr>
        <w:t>362</w:t>
      </w:r>
      <w:r w:rsidRPr="00236180">
        <w:rPr>
          <w:rFonts w:ascii="Book Antiqua" w:eastAsia="宋体" w:hAnsi="Book Antiqua" w:cs="宋体"/>
          <w:kern w:val="0"/>
          <w:sz w:val="24"/>
          <w:szCs w:val="24"/>
          <w:lang w:eastAsia="zh-CN"/>
        </w:rPr>
        <w:t>: 1675-1685 [PMID: 20427778 DOI: 10.1056/NEJMoa0907929]</w:t>
      </w:r>
    </w:p>
    <w:p w14:paraId="45E8FF67" w14:textId="77777777" w:rsidR="00236180" w:rsidRPr="00236180" w:rsidRDefault="00236180" w:rsidP="00236180">
      <w:pPr>
        <w:widowControl/>
        <w:spacing w:line="360" w:lineRule="auto"/>
        <w:rPr>
          <w:rFonts w:ascii="Book Antiqua" w:eastAsia="宋体" w:hAnsi="Book Antiqua" w:cs="宋体"/>
          <w:kern w:val="0"/>
          <w:sz w:val="24"/>
          <w:szCs w:val="24"/>
          <w:lang w:eastAsia="zh-CN"/>
        </w:rPr>
      </w:pPr>
      <w:proofErr w:type="gramStart"/>
      <w:r w:rsidRPr="00236180">
        <w:rPr>
          <w:rFonts w:ascii="Book Antiqua" w:eastAsia="宋体" w:hAnsi="Book Antiqua" w:cs="宋体"/>
          <w:kern w:val="0"/>
          <w:sz w:val="24"/>
          <w:szCs w:val="24"/>
          <w:lang w:eastAsia="zh-CN"/>
        </w:rPr>
        <w:t xml:space="preserve">14 </w:t>
      </w:r>
      <w:proofErr w:type="spellStart"/>
      <w:r w:rsidRPr="00236180">
        <w:rPr>
          <w:rFonts w:ascii="Book Antiqua" w:eastAsia="宋体" w:hAnsi="Book Antiqua" w:cs="宋体"/>
          <w:b/>
          <w:bCs/>
          <w:kern w:val="0"/>
          <w:sz w:val="24"/>
          <w:szCs w:val="24"/>
          <w:lang w:eastAsia="zh-CN"/>
        </w:rPr>
        <w:t>Rockey</w:t>
      </w:r>
      <w:proofErr w:type="spellEnd"/>
      <w:r w:rsidRPr="00236180">
        <w:rPr>
          <w:rFonts w:ascii="Book Antiqua" w:eastAsia="宋体" w:hAnsi="Book Antiqua" w:cs="宋体"/>
          <w:b/>
          <w:bCs/>
          <w:kern w:val="0"/>
          <w:sz w:val="24"/>
          <w:szCs w:val="24"/>
          <w:lang w:eastAsia="zh-CN"/>
        </w:rPr>
        <w:t xml:space="preserve"> DC</w:t>
      </w:r>
      <w:r w:rsidRPr="00236180">
        <w:rPr>
          <w:rFonts w:ascii="Book Antiqua" w:eastAsia="宋体" w:hAnsi="Book Antiqua" w:cs="宋体"/>
          <w:kern w:val="0"/>
          <w:sz w:val="24"/>
          <w:szCs w:val="24"/>
          <w:lang w:eastAsia="zh-CN"/>
        </w:rPr>
        <w:t>, Caldwell SH, Goodman ZD, Nelson RC, Smith AD.</w:t>
      </w:r>
      <w:proofErr w:type="gramEnd"/>
      <w:r w:rsidRPr="00236180">
        <w:rPr>
          <w:rFonts w:ascii="Book Antiqua" w:eastAsia="宋体" w:hAnsi="Book Antiqua" w:cs="宋体"/>
          <w:kern w:val="0"/>
          <w:sz w:val="24"/>
          <w:szCs w:val="24"/>
          <w:lang w:eastAsia="zh-CN"/>
        </w:rPr>
        <w:t xml:space="preserve"> Liver biopsy. </w:t>
      </w:r>
      <w:r w:rsidRPr="00236180">
        <w:rPr>
          <w:rFonts w:ascii="Book Antiqua" w:eastAsia="宋体" w:hAnsi="Book Antiqua" w:cs="宋体"/>
          <w:i/>
          <w:iCs/>
          <w:kern w:val="0"/>
          <w:sz w:val="24"/>
          <w:szCs w:val="24"/>
          <w:lang w:eastAsia="zh-CN"/>
        </w:rPr>
        <w:t>Hepatology</w:t>
      </w:r>
      <w:r w:rsidRPr="00236180">
        <w:rPr>
          <w:rFonts w:ascii="Book Antiqua" w:eastAsia="宋体" w:hAnsi="Book Antiqua" w:cs="宋体"/>
          <w:kern w:val="0"/>
          <w:sz w:val="24"/>
          <w:szCs w:val="24"/>
          <w:lang w:eastAsia="zh-CN"/>
        </w:rPr>
        <w:t xml:space="preserve"> 2009; </w:t>
      </w:r>
      <w:r w:rsidRPr="00236180">
        <w:rPr>
          <w:rFonts w:ascii="Book Antiqua" w:eastAsia="宋体" w:hAnsi="Book Antiqua" w:cs="宋体"/>
          <w:b/>
          <w:bCs/>
          <w:kern w:val="0"/>
          <w:sz w:val="24"/>
          <w:szCs w:val="24"/>
          <w:lang w:eastAsia="zh-CN"/>
        </w:rPr>
        <w:t>49</w:t>
      </w:r>
      <w:r w:rsidRPr="00236180">
        <w:rPr>
          <w:rFonts w:ascii="Book Antiqua" w:eastAsia="宋体" w:hAnsi="Book Antiqua" w:cs="宋体"/>
          <w:kern w:val="0"/>
          <w:sz w:val="24"/>
          <w:szCs w:val="24"/>
          <w:lang w:eastAsia="zh-CN"/>
        </w:rPr>
        <w:t>: 1017-1044 [PMID: 19243014 DOI: 10.1002/hep.22742]</w:t>
      </w:r>
    </w:p>
    <w:p w14:paraId="169AEC56" w14:textId="77777777" w:rsidR="00236180" w:rsidRPr="00236180" w:rsidRDefault="00236180" w:rsidP="00236180">
      <w:pPr>
        <w:widowControl/>
        <w:spacing w:line="360" w:lineRule="auto"/>
        <w:rPr>
          <w:rFonts w:ascii="Book Antiqua" w:eastAsia="宋体" w:hAnsi="Book Antiqua" w:cs="宋体"/>
          <w:kern w:val="0"/>
          <w:sz w:val="24"/>
          <w:szCs w:val="24"/>
          <w:lang w:eastAsia="zh-CN"/>
        </w:rPr>
      </w:pPr>
      <w:r w:rsidRPr="00236180">
        <w:rPr>
          <w:rFonts w:ascii="Book Antiqua" w:eastAsia="宋体" w:hAnsi="Book Antiqua" w:cs="宋体"/>
          <w:kern w:val="0"/>
          <w:sz w:val="24"/>
          <w:szCs w:val="24"/>
          <w:lang w:eastAsia="zh-CN"/>
        </w:rPr>
        <w:t xml:space="preserve">15 </w:t>
      </w:r>
      <w:proofErr w:type="spellStart"/>
      <w:r w:rsidRPr="00236180">
        <w:rPr>
          <w:rFonts w:ascii="Book Antiqua" w:eastAsia="宋体" w:hAnsi="Book Antiqua" w:cs="宋体"/>
          <w:b/>
          <w:bCs/>
          <w:kern w:val="0"/>
          <w:sz w:val="24"/>
          <w:szCs w:val="24"/>
          <w:lang w:eastAsia="zh-CN"/>
        </w:rPr>
        <w:t>Bota</w:t>
      </w:r>
      <w:proofErr w:type="spellEnd"/>
      <w:r w:rsidRPr="00236180">
        <w:rPr>
          <w:rFonts w:ascii="Book Antiqua" w:eastAsia="宋体" w:hAnsi="Book Antiqua" w:cs="宋体"/>
          <w:b/>
          <w:bCs/>
          <w:kern w:val="0"/>
          <w:sz w:val="24"/>
          <w:szCs w:val="24"/>
          <w:lang w:eastAsia="zh-CN"/>
        </w:rPr>
        <w:t xml:space="preserve"> S</w:t>
      </w:r>
      <w:r w:rsidRPr="00236180">
        <w:rPr>
          <w:rFonts w:ascii="Book Antiqua" w:eastAsia="宋体" w:hAnsi="Book Antiqua" w:cs="宋体"/>
          <w:kern w:val="0"/>
          <w:sz w:val="24"/>
          <w:szCs w:val="24"/>
          <w:lang w:eastAsia="zh-CN"/>
        </w:rPr>
        <w:t xml:space="preserve">, </w:t>
      </w:r>
      <w:proofErr w:type="spellStart"/>
      <w:r w:rsidRPr="00236180">
        <w:rPr>
          <w:rFonts w:ascii="Book Antiqua" w:eastAsia="宋体" w:hAnsi="Book Antiqua" w:cs="宋体"/>
          <w:kern w:val="0"/>
          <w:sz w:val="24"/>
          <w:szCs w:val="24"/>
          <w:lang w:eastAsia="zh-CN"/>
        </w:rPr>
        <w:t>Herkner</w:t>
      </w:r>
      <w:proofErr w:type="spellEnd"/>
      <w:r w:rsidRPr="00236180">
        <w:rPr>
          <w:rFonts w:ascii="Book Antiqua" w:eastAsia="宋体" w:hAnsi="Book Antiqua" w:cs="宋体"/>
          <w:kern w:val="0"/>
          <w:sz w:val="24"/>
          <w:szCs w:val="24"/>
          <w:lang w:eastAsia="zh-CN"/>
        </w:rPr>
        <w:t xml:space="preserve"> H, </w:t>
      </w:r>
      <w:proofErr w:type="spellStart"/>
      <w:r w:rsidRPr="00236180">
        <w:rPr>
          <w:rFonts w:ascii="Book Antiqua" w:eastAsia="宋体" w:hAnsi="Book Antiqua" w:cs="宋体"/>
          <w:kern w:val="0"/>
          <w:sz w:val="24"/>
          <w:szCs w:val="24"/>
          <w:lang w:eastAsia="zh-CN"/>
        </w:rPr>
        <w:t>Sporea</w:t>
      </w:r>
      <w:proofErr w:type="spellEnd"/>
      <w:r w:rsidRPr="00236180">
        <w:rPr>
          <w:rFonts w:ascii="Book Antiqua" w:eastAsia="宋体" w:hAnsi="Book Antiqua" w:cs="宋体"/>
          <w:kern w:val="0"/>
          <w:sz w:val="24"/>
          <w:szCs w:val="24"/>
          <w:lang w:eastAsia="zh-CN"/>
        </w:rPr>
        <w:t xml:space="preserve"> I, </w:t>
      </w:r>
      <w:proofErr w:type="spellStart"/>
      <w:r w:rsidRPr="00236180">
        <w:rPr>
          <w:rFonts w:ascii="Book Antiqua" w:eastAsia="宋体" w:hAnsi="Book Antiqua" w:cs="宋体"/>
          <w:kern w:val="0"/>
          <w:sz w:val="24"/>
          <w:szCs w:val="24"/>
          <w:lang w:eastAsia="zh-CN"/>
        </w:rPr>
        <w:t>Salzl</w:t>
      </w:r>
      <w:proofErr w:type="spellEnd"/>
      <w:r w:rsidRPr="00236180">
        <w:rPr>
          <w:rFonts w:ascii="Book Antiqua" w:eastAsia="宋体" w:hAnsi="Book Antiqua" w:cs="宋体"/>
          <w:kern w:val="0"/>
          <w:sz w:val="24"/>
          <w:szCs w:val="24"/>
          <w:lang w:eastAsia="zh-CN"/>
        </w:rPr>
        <w:t xml:space="preserve"> P, </w:t>
      </w:r>
      <w:proofErr w:type="spellStart"/>
      <w:r w:rsidRPr="00236180">
        <w:rPr>
          <w:rFonts w:ascii="Book Antiqua" w:eastAsia="宋体" w:hAnsi="Book Antiqua" w:cs="宋体"/>
          <w:kern w:val="0"/>
          <w:sz w:val="24"/>
          <w:szCs w:val="24"/>
          <w:lang w:eastAsia="zh-CN"/>
        </w:rPr>
        <w:t>Sirli</w:t>
      </w:r>
      <w:proofErr w:type="spellEnd"/>
      <w:r w:rsidRPr="00236180">
        <w:rPr>
          <w:rFonts w:ascii="Book Antiqua" w:eastAsia="宋体" w:hAnsi="Book Antiqua" w:cs="宋体"/>
          <w:kern w:val="0"/>
          <w:sz w:val="24"/>
          <w:szCs w:val="24"/>
          <w:lang w:eastAsia="zh-CN"/>
        </w:rPr>
        <w:t xml:space="preserve"> R, </w:t>
      </w:r>
      <w:proofErr w:type="spellStart"/>
      <w:r w:rsidRPr="00236180">
        <w:rPr>
          <w:rFonts w:ascii="Book Antiqua" w:eastAsia="宋体" w:hAnsi="Book Antiqua" w:cs="宋体"/>
          <w:kern w:val="0"/>
          <w:sz w:val="24"/>
          <w:szCs w:val="24"/>
          <w:lang w:eastAsia="zh-CN"/>
        </w:rPr>
        <w:t>Neghina</w:t>
      </w:r>
      <w:proofErr w:type="spellEnd"/>
      <w:r w:rsidRPr="00236180">
        <w:rPr>
          <w:rFonts w:ascii="Book Antiqua" w:eastAsia="宋体" w:hAnsi="Book Antiqua" w:cs="宋体"/>
          <w:kern w:val="0"/>
          <w:sz w:val="24"/>
          <w:szCs w:val="24"/>
          <w:lang w:eastAsia="zh-CN"/>
        </w:rPr>
        <w:t xml:space="preserve"> AM, Peck-</w:t>
      </w:r>
      <w:proofErr w:type="spellStart"/>
      <w:r w:rsidRPr="00236180">
        <w:rPr>
          <w:rFonts w:ascii="Book Antiqua" w:eastAsia="宋体" w:hAnsi="Book Antiqua" w:cs="宋体"/>
          <w:kern w:val="0"/>
          <w:sz w:val="24"/>
          <w:szCs w:val="24"/>
          <w:lang w:eastAsia="zh-CN"/>
        </w:rPr>
        <w:t>Radosavljevic</w:t>
      </w:r>
      <w:proofErr w:type="spellEnd"/>
      <w:r w:rsidRPr="00236180">
        <w:rPr>
          <w:rFonts w:ascii="Book Antiqua" w:eastAsia="宋体" w:hAnsi="Book Antiqua" w:cs="宋体"/>
          <w:kern w:val="0"/>
          <w:sz w:val="24"/>
          <w:szCs w:val="24"/>
          <w:lang w:eastAsia="zh-CN"/>
        </w:rPr>
        <w:t xml:space="preserve"> M. Meta-analysis: ARFI </w:t>
      </w:r>
      <w:proofErr w:type="spellStart"/>
      <w:r w:rsidRPr="00236180">
        <w:rPr>
          <w:rFonts w:ascii="Book Antiqua" w:eastAsia="宋体" w:hAnsi="Book Antiqua" w:cs="宋体"/>
          <w:kern w:val="0"/>
          <w:sz w:val="24"/>
          <w:szCs w:val="24"/>
          <w:lang w:eastAsia="zh-CN"/>
        </w:rPr>
        <w:t>elastography</w:t>
      </w:r>
      <w:proofErr w:type="spellEnd"/>
      <w:r w:rsidRPr="00236180">
        <w:rPr>
          <w:rFonts w:ascii="Book Antiqua" w:eastAsia="宋体" w:hAnsi="Book Antiqua" w:cs="宋体"/>
          <w:kern w:val="0"/>
          <w:sz w:val="24"/>
          <w:szCs w:val="24"/>
          <w:lang w:eastAsia="zh-CN"/>
        </w:rPr>
        <w:t xml:space="preserve"> versus transient </w:t>
      </w:r>
      <w:proofErr w:type="spellStart"/>
      <w:r w:rsidRPr="00236180">
        <w:rPr>
          <w:rFonts w:ascii="Book Antiqua" w:eastAsia="宋体" w:hAnsi="Book Antiqua" w:cs="宋体"/>
          <w:kern w:val="0"/>
          <w:sz w:val="24"/>
          <w:szCs w:val="24"/>
          <w:lang w:eastAsia="zh-CN"/>
        </w:rPr>
        <w:t>elastography</w:t>
      </w:r>
      <w:proofErr w:type="spellEnd"/>
      <w:r w:rsidRPr="00236180">
        <w:rPr>
          <w:rFonts w:ascii="Book Antiqua" w:eastAsia="宋体" w:hAnsi="Book Antiqua" w:cs="宋体"/>
          <w:kern w:val="0"/>
          <w:sz w:val="24"/>
          <w:szCs w:val="24"/>
          <w:lang w:eastAsia="zh-CN"/>
        </w:rPr>
        <w:t xml:space="preserve"> for the evaluation of liver fibrosis. </w:t>
      </w:r>
      <w:r w:rsidRPr="00236180">
        <w:rPr>
          <w:rFonts w:ascii="Book Antiqua" w:eastAsia="宋体" w:hAnsi="Book Antiqua" w:cs="宋体"/>
          <w:i/>
          <w:iCs/>
          <w:kern w:val="0"/>
          <w:sz w:val="24"/>
          <w:szCs w:val="24"/>
          <w:lang w:eastAsia="zh-CN"/>
        </w:rPr>
        <w:t xml:space="preserve">Liver </w:t>
      </w:r>
      <w:proofErr w:type="spellStart"/>
      <w:r w:rsidRPr="00236180">
        <w:rPr>
          <w:rFonts w:ascii="Book Antiqua" w:eastAsia="宋体" w:hAnsi="Book Antiqua" w:cs="宋体"/>
          <w:i/>
          <w:iCs/>
          <w:kern w:val="0"/>
          <w:sz w:val="24"/>
          <w:szCs w:val="24"/>
          <w:lang w:eastAsia="zh-CN"/>
        </w:rPr>
        <w:t>Int</w:t>
      </w:r>
      <w:proofErr w:type="spellEnd"/>
      <w:r w:rsidRPr="00236180">
        <w:rPr>
          <w:rFonts w:ascii="Book Antiqua" w:eastAsia="宋体" w:hAnsi="Book Antiqua" w:cs="宋体"/>
          <w:kern w:val="0"/>
          <w:sz w:val="24"/>
          <w:szCs w:val="24"/>
          <w:lang w:eastAsia="zh-CN"/>
        </w:rPr>
        <w:t xml:space="preserve"> 2013; </w:t>
      </w:r>
      <w:r w:rsidRPr="00236180">
        <w:rPr>
          <w:rFonts w:ascii="Book Antiqua" w:eastAsia="宋体" w:hAnsi="Book Antiqua" w:cs="宋体"/>
          <w:b/>
          <w:bCs/>
          <w:kern w:val="0"/>
          <w:sz w:val="24"/>
          <w:szCs w:val="24"/>
          <w:lang w:eastAsia="zh-CN"/>
        </w:rPr>
        <w:t>33</w:t>
      </w:r>
      <w:r w:rsidRPr="00236180">
        <w:rPr>
          <w:rFonts w:ascii="Book Antiqua" w:eastAsia="宋体" w:hAnsi="Book Antiqua" w:cs="宋体"/>
          <w:kern w:val="0"/>
          <w:sz w:val="24"/>
          <w:szCs w:val="24"/>
          <w:lang w:eastAsia="zh-CN"/>
        </w:rPr>
        <w:t>: 1138-1147 [PMID: 23859217 DOI: 10.1111/liv.12240]</w:t>
      </w:r>
    </w:p>
    <w:p w14:paraId="50695185" w14:textId="77777777" w:rsidR="00236180" w:rsidRPr="00236180" w:rsidRDefault="00236180" w:rsidP="00236180">
      <w:pPr>
        <w:widowControl/>
        <w:spacing w:line="360" w:lineRule="auto"/>
        <w:rPr>
          <w:rFonts w:ascii="Book Antiqua" w:eastAsia="宋体" w:hAnsi="Book Antiqua" w:cs="宋体"/>
          <w:kern w:val="0"/>
          <w:sz w:val="24"/>
          <w:szCs w:val="24"/>
          <w:lang w:eastAsia="zh-CN"/>
        </w:rPr>
      </w:pPr>
      <w:r w:rsidRPr="00236180">
        <w:rPr>
          <w:rFonts w:ascii="Book Antiqua" w:eastAsia="宋体" w:hAnsi="Book Antiqua" w:cs="宋体"/>
          <w:kern w:val="0"/>
          <w:sz w:val="24"/>
          <w:szCs w:val="24"/>
          <w:lang w:eastAsia="zh-CN"/>
        </w:rPr>
        <w:t xml:space="preserve">16 </w:t>
      </w:r>
      <w:r w:rsidRPr="00236180">
        <w:rPr>
          <w:rFonts w:ascii="Book Antiqua" w:eastAsia="宋体" w:hAnsi="Book Antiqua" w:cs="宋体"/>
          <w:b/>
          <w:bCs/>
          <w:kern w:val="0"/>
          <w:sz w:val="24"/>
          <w:szCs w:val="24"/>
          <w:lang w:eastAsia="zh-CN"/>
        </w:rPr>
        <w:t>Nishikawa T</w:t>
      </w:r>
      <w:r w:rsidRPr="00236180">
        <w:rPr>
          <w:rFonts w:ascii="Book Antiqua" w:eastAsia="宋体" w:hAnsi="Book Antiqua" w:cs="宋体"/>
          <w:kern w:val="0"/>
          <w:sz w:val="24"/>
          <w:szCs w:val="24"/>
          <w:lang w:eastAsia="zh-CN"/>
        </w:rPr>
        <w:t xml:space="preserve">, Hashimoto S, </w:t>
      </w:r>
      <w:proofErr w:type="spellStart"/>
      <w:r w:rsidRPr="00236180">
        <w:rPr>
          <w:rFonts w:ascii="Book Antiqua" w:eastAsia="宋体" w:hAnsi="Book Antiqua" w:cs="宋体"/>
          <w:kern w:val="0"/>
          <w:sz w:val="24"/>
          <w:szCs w:val="24"/>
          <w:lang w:eastAsia="zh-CN"/>
        </w:rPr>
        <w:t>Kawabe</w:t>
      </w:r>
      <w:proofErr w:type="spellEnd"/>
      <w:r w:rsidRPr="00236180">
        <w:rPr>
          <w:rFonts w:ascii="Book Antiqua" w:eastAsia="宋体" w:hAnsi="Book Antiqua" w:cs="宋体"/>
          <w:kern w:val="0"/>
          <w:sz w:val="24"/>
          <w:szCs w:val="24"/>
          <w:lang w:eastAsia="zh-CN"/>
        </w:rPr>
        <w:t xml:space="preserve"> N, </w:t>
      </w:r>
      <w:proofErr w:type="spellStart"/>
      <w:r w:rsidRPr="00236180">
        <w:rPr>
          <w:rFonts w:ascii="Book Antiqua" w:eastAsia="宋体" w:hAnsi="Book Antiqua" w:cs="宋体"/>
          <w:kern w:val="0"/>
          <w:sz w:val="24"/>
          <w:szCs w:val="24"/>
          <w:lang w:eastAsia="zh-CN"/>
        </w:rPr>
        <w:t>Harata</w:t>
      </w:r>
      <w:proofErr w:type="spellEnd"/>
      <w:r w:rsidRPr="00236180">
        <w:rPr>
          <w:rFonts w:ascii="Book Antiqua" w:eastAsia="宋体" w:hAnsi="Book Antiqua" w:cs="宋体"/>
          <w:kern w:val="0"/>
          <w:sz w:val="24"/>
          <w:szCs w:val="24"/>
          <w:lang w:eastAsia="zh-CN"/>
        </w:rPr>
        <w:t xml:space="preserve"> M, Nitta Y, </w:t>
      </w:r>
      <w:proofErr w:type="spellStart"/>
      <w:r w:rsidRPr="00236180">
        <w:rPr>
          <w:rFonts w:ascii="Book Antiqua" w:eastAsia="宋体" w:hAnsi="Book Antiqua" w:cs="宋体"/>
          <w:kern w:val="0"/>
          <w:sz w:val="24"/>
          <w:szCs w:val="24"/>
          <w:lang w:eastAsia="zh-CN"/>
        </w:rPr>
        <w:t>Murao</w:t>
      </w:r>
      <w:proofErr w:type="spellEnd"/>
      <w:r w:rsidRPr="00236180">
        <w:rPr>
          <w:rFonts w:ascii="Book Antiqua" w:eastAsia="宋体" w:hAnsi="Book Antiqua" w:cs="宋体"/>
          <w:kern w:val="0"/>
          <w:sz w:val="24"/>
          <w:szCs w:val="24"/>
          <w:lang w:eastAsia="zh-CN"/>
        </w:rPr>
        <w:t xml:space="preserve"> M, Nakano T, Mizuno Y, </w:t>
      </w:r>
      <w:proofErr w:type="spellStart"/>
      <w:r w:rsidRPr="00236180">
        <w:rPr>
          <w:rFonts w:ascii="Book Antiqua" w:eastAsia="宋体" w:hAnsi="Book Antiqua" w:cs="宋体"/>
          <w:kern w:val="0"/>
          <w:sz w:val="24"/>
          <w:szCs w:val="24"/>
          <w:lang w:eastAsia="zh-CN"/>
        </w:rPr>
        <w:t>Shimazaki</w:t>
      </w:r>
      <w:proofErr w:type="spellEnd"/>
      <w:r w:rsidRPr="00236180">
        <w:rPr>
          <w:rFonts w:ascii="Book Antiqua" w:eastAsia="宋体" w:hAnsi="Book Antiqua" w:cs="宋体"/>
          <w:kern w:val="0"/>
          <w:sz w:val="24"/>
          <w:szCs w:val="24"/>
          <w:lang w:eastAsia="zh-CN"/>
        </w:rPr>
        <w:t xml:space="preserve"> H, </w:t>
      </w:r>
      <w:proofErr w:type="spellStart"/>
      <w:r w:rsidRPr="00236180">
        <w:rPr>
          <w:rFonts w:ascii="Book Antiqua" w:eastAsia="宋体" w:hAnsi="Book Antiqua" w:cs="宋体"/>
          <w:kern w:val="0"/>
          <w:sz w:val="24"/>
          <w:szCs w:val="24"/>
          <w:lang w:eastAsia="zh-CN"/>
        </w:rPr>
        <w:t>Kan</w:t>
      </w:r>
      <w:proofErr w:type="spellEnd"/>
      <w:r w:rsidRPr="00236180">
        <w:rPr>
          <w:rFonts w:ascii="Book Antiqua" w:eastAsia="宋体" w:hAnsi="Book Antiqua" w:cs="宋体"/>
          <w:kern w:val="0"/>
          <w:sz w:val="24"/>
          <w:szCs w:val="24"/>
          <w:lang w:eastAsia="zh-CN"/>
        </w:rPr>
        <w:t xml:space="preserve"> T, </w:t>
      </w:r>
      <w:proofErr w:type="spellStart"/>
      <w:r w:rsidRPr="00236180">
        <w:rPr>
          <w:rFonts w:ascii="Book Antiqua" w:eastAsia="宋体" w:hAnsi="Book Antiqua" w:cs="宋体"/>
          <w:kern w:val="0"/>
          <w:sz w:val="24"/>
          <w:szCs w:val="24"/>
          <w:lang w:eastAsia="zh-CN"/>
        </w:rPr>
        <w:t>Nakaoka</w:t>
      </w:r>
      <w:proofErr w:type="spellEnd"/>
      <w:r w:rsidRPr="00236180">
        <w:rPr>
          <w:rFonts w:ascii="Book Antiqua" w:eastAsia="宋体" w:hAnsi="Book Antiqua" w:cs="宋体"/>
          <w:kern w:val="0"/>
          <w:sz w:val="24"/>
          <w:szCs w:val="24"/>
          <w:lang w:eastAsia="zh-CN"/>
        </w:rPr>
        <w:t xml:space="preserve"> K, </w:t>
      </w:r>
      <w:proofErr w:type="spellStart"/>
      <w:r w:rsidRPr="00236180">
        <w:rPr>
          <w:rFonts w:ascii="Book Antiqua" w:eastAsia="宋体" w:hAnsi="Book Antiqua" w:cs="宋体"/>
          <w:kern w:val="0"/>
          <w:sz w:val="24"/>
          <w:szCs w:val="24"/>
          <w:lang w:eastAsia="zh-CN"/>
        </w:rPr>
        <w:t>Takagawa</w:t>
      </w:r>
      <w:proofErr w:type="spellEnd"/>
      <w:r w:rsidRPr="00236180">
        <w:rPr>
          <w:rFonts w:ascii="Book Antiqua" w:eastAsia="宋体" w:hAnsi="Book Antiqua" w:cs="宋体"/>
          <w:kern w:val="0"/>
          <w:sz w:val="24"/>
          <w:szCs w:val="24"/>
          <w:lang w:eastAsia="zh-CN"/>
        </w:rPr>
        <w:t xml:space="preserve"> Y, Ohki M, </w:t>
      </w:r>
      <w:proofErr w:type="spellStart"/>
      <w:r w:rsidRPr="00236180">
        <w:rPr>
          <w:rFonts w:ascii="Book Antiqua" w:eastAsia="宋体" w:hAnsi="Book Antiqua" w:cs="宋体"/>
          <w:kern w:val="0"/>
          <w:sz w:val="24"/>
          <w:szCs w:val="24"/>
          <w:lang w:eastAsia="zh-CN"/>
        </w:rPr>
        <w:t>Ichino</w:t>
      </w:r>
      <w:proofErr w:type="spellEnd"/>
      <w:r w:rsidRPr="00236180">
        <w:rPr>
          <w:rFonts w:ascii="Book Antiqua" w:eastAsia="宋体" w:hAnsi="Book Antiqua" w:cs="宋体"/>
          <w:kern w:val="0"/>
          <w:sz w:val="24"/>
          <w:szCs w:val="24"/>
          <w:lang w:eastAsia="zh-CN"/>
        </w:rPr>
        <w:t xml:space="preserve"> N, </w:t>
      </w:r>
      <w:proofErr w:type="spellStart"/>
      <w:r w:rsidRPr="00236180">
        <w:rPr>
          <w:rFonts w:ascii="Book Antiqua" w:eastAsia="宋体" w:hAnsi="Book Antiqua" w:cs="宋体"/>
          <w:kern w:val="0"/>
          <w:sz w:val="24"/>
          <w:szCs w:val="24"/>
          <w:lang w:eastAsia="zh-CN"/>
        </w:rPr>
        <w:t>Osakabe</w:t>
      </w:r>
      <w:proofErr w:type="spellEnd"/>
      <w:r w:rsidRPr="00236180">
        <w:rPr>
          <w:rFonts w:ascii="Book Antiqua" w:eastAsia="宋体" w:hAnsi="Book Antiqua" w:cs="宋体"/>
          <w:kern w:val="0"/>
          <w:sz w:val="24"/>
          <w:szCs w:val="24"/>
          <w:lang w:eastAsia="zh-CN"/>
        </w:rPr>
        <w:t xml:space="preserve"> K, Yoshioka K. Factors correlating with acoustic radiation </w:t>
      </w:r>
      <w:r w:rsidRPr="00236180">
        <w:rPr>
          <w:rFonts w:ascii="Book Antiqua" w:eastAsia="宋体" w:hAnsi="Book Antiqua" w:cs="宋体"/>
          <w:kern w:val="0"/>
          <w:sz w:val="24"/>
          <w:szCs w:val="24"/>
          <w:lang w:eastAsia="zh-CN"/>
        </w:rPr>
        <w:lastRenderedPageBreak/>
        <w:t xml:space="preserve">force impulse </w:t>
      </w:r>
      <w:proofErr w:type="spellStart"/>
      <w:r w:rsidRPr="00236180">
        <w:rPr>
          <w:rFonts w:ascii="Book Antiqua" w:eastAsia="宋体" w:hAnsi="Book Antiqua" w:cs="宋体"/>
          <w:kern w:val="0"/>
          <w:sz w:val="24"/>
          <w:szCs w:val="24"/>
          <w:lang w:eastAsia="zh-CN"/>
        </w:rPr>
        <w:t>elastography</w:t>
      </w:r>
      <w:proofErr w:type="spellEnd"/>
      <w:r w:rsidRPr="00236180">
        <w:rPr>
          <w:rFonts w:ascii="Book Antiqua" w:eastAsia="宋体" w:hAnsi="Book Antiqua" w:cs="宋体"/>
          <w:kern w:val="0"/>
          <w:sz w:val="24"/>
          <w:szCs w:val="24"/>
          <w:lang w:eastAsia="zh-CN"/>
        </w:rPr>
        <w:t xml:space="preserve"> in chronic hepatitis C. </w:t>
      </w:r>
      <w:r w:rsidRPr="00236180">
        <w:rPr>
          <w:rFonts w:ascii="Book Antiqua" w:eastAsia="宋体" w:hAnsi="Book Antiqua" w:cs="宋体"/>
          <w:i/>
          <w:iCs/>
          <w:kern w:val="0"/>
          <w:sz w:val="24"/>
          <w:szCs w:val="24"/>
          <w:lang w:eastAsia="zh-CN"/>
        </w:rPr>
        <w:t xml:space="preserve">World J </w:t>
      </w:r>
      <w:proofErr w:type="spellStart"/>
      <w:r w:rsidRPr="00236180">
        <w:rPr>
          <w:rFonts w:ascii="Book Antiqua" w:eastAsia="宋体" w:hAnsi="Book Antiqua" w:cs="宋体"/>
          <w:i/>
          <w:iCs/>
          <w:kern w:val="0"/>
          <w:sz w:val="24"/>
          <w:szCs w:val="24"/>
          <w:lang w:eastAsia="zh-CN"/>
        </w:rPr>
        <w:t>Gastroenterol</w:t>
      </w:r>
      <w:proofErr w:type="spellEnd"/>
      <w:r w:rsidRPr="00236180">
        <w:rPr>
          <w:rFonts w:ascii="Book Antiqua" w:eastAsia="宋体" w:hAnsi="Book Antiqua" w:cs="宋体"/>
          <w:kern w:val="0"/>
          <w:sz w:val="24"/>
          <w:szCs w:val="24"/>
          <w:lang w:eastAsia="zh-CN"/>
        </w:rPr>
        <w:t xml:space="preserve"> 2014; </w:t>
      </w:r>
      <w:r w:rsidRPr="00236180">
        <w:rPr>
          <w:rFonts w:ascii="Book Antiqua" w:eastAsia="宋体" w:hAnsi="Book Antiqua" w:cs="宋体"/>
          <w:b/>
          <w:bCs/>
          <w:kern w:val="0"/>
          <w:sz w:val="24"/>
          <w:szCs w:val="24"/>
          <w:lang w:eastAsia="zh-CN"/>
        </w:rPr>
        <w:t>20</w:t>
      </w:r>
      <w:r w:rsidRPr="00236180">
        <w:rPr>
          <w:rFonts w:ascii="Book Antiqua" w:eastAsia="宋体" w:hAnsi="Book Antiqua" w:cs="宋体"/>
          <w:kern w:val="0"/>
          <w:sz w:val="24"/>
          <w:szCs w:val="24"/>
          <w:lang w:eastAsia="zh-CN"/>
        </w:rPr>
        <w:t>: 1289-1297 [PMID: 24574802 DOI: 10.3748/wjg.v20.i5.1289]</w:t>
      </w:r>
    </w:p>
    <w:p w14:paraId="73693095" w14:textId="77777777" w:rsidR="00236180" w:rsidRPr="00236180" w:rsidRDefault="00236180" w:rsidP="00236180">
      <w:pPr>
        <w:widowControl/>
        <w:spacing w:line="360" w:lineRule="auto"/>
        <w:rPr>
          <w:rFonts w:ascii="Book Antiqua" w:eastAsia="宋体" w:hAnsi="Book Antiqua" w:cs="宋体"/>
          <w:kern w:val="0"/>
          <w:sz w:val="24"/>
          <w:szCs w:val="24"/>
          <w:lang w:eastAsia="zh-CN"/>
        </w:rPr>
      </w:pPr>
      <w:r w:rsidRPr="00236180">
        <w:rPr>
          <w:rFonts w:ascii="Book Antiqua" w:eastAsia="宋体" w:hAnsi="Book Antiqua" w:cs="宋体"/>
          <w:kern w:val="0"/>
          <w:sz w:val="24"/>
          <w:szCs w:val="24"/>
          <w:lang w:eastAsia="zh-CN"/>
        </w:rPr>
        <w:t xml:space="preserve">17 </w:t>
      </w:r>
      <w:proofErr w:type="spellStart"/>
      <w:r w:rsidRPr="00236180">
        <w:rPr>
          <w:rFonts w:ascii="Book Antiqua" w:eastAsia="宋体" w:hAnsi="Book Antiqua" w:cs="宋体"/>
          <w:b/>
          <w:bCs/>
          <w:kern w:val="0"/>
          <w:sz w:val="24"/>
          <w:szCs w:val="24"/>
          <w:lang w:eastAsia="zh-CN"/>
        </w:rPr>
        <w:t>Yoneda</w:t>
      </w:r>
      <w:proofErr w:type="spellEnd"/>
      <w:r w:rsidRPr="00236180">
        <w:rPr>
          <w:rFonts w:ascii="Book Antiqua" w:eastAsia="宋体" w:hAnsi="Book Antiqua" w:cs="宋体"/>
          <w:b/>
          <w:bCs/>
          <w:kern w:val="0"/>
          <w:sz w:val="24"/>
          <w:szCs w:val="24"/>
          <w:lang w:eastAsia="zh-CN"/>
        </w:rPr>
        <w:t xml:space="preserve"> M</w:t>
      </w:r>
      <w:r w:rsidRPr="00236180">
        <w:rPr>
          <w:rFonts w:ascii="Book Antiqua" w:eastAsia="宋体" w:hAnsi="Book Antiqua" w:cs="宋体"/>
          <w:kern w:val="0"/>
          <w:sz w:val="24"/>
          <w:szCs w:val="24"/>
          <w:lang w:eastAsia="zh-CN"/>
        </w:rPr>
        <w:t xml:space="preserve">, Suzuki K, Kato S, Fujita K, Nozaki Y, </w:t>
      </w:r>
      <w:proofErr w:type="spellStart"/>
      <w:r w:rsidRPr="00236180">
        <w:rPr>
          <w:rFonts w:ascii="Book Antiqua" w:eastAsia="宋体" w:hAnsi="Book Antiqua" w:cs="宋体"/>
          <w:kern w:val="0"/>
          <w:sz w:val="24"/>
          <w:szCs w:val="24"/>
          <w:lang w:eastAsia="zh-CN"/>
        </w:rPr>
        <w:t>Hosono</w:t>
      </w:r>
      <w:proofErr w:type="spellEnd"/>
      <w:r w:rsidRPr="00236180">
        <w:rPr>
          <w:rFonts w:ascii="Book Antiqua" w:eastAsia="宋体" w:hAnsi="Book Antiqua" w:cs="宋体"/>
          <w:kern w:val="0"/>
          <w:sz w:val="24"/>
          <w:szCs w:val="24"/>
          <w:lang w:eastAsia="zh-CN"/>
        </w:rPr>
        <w:t xml:space="preserve"> K, Saito S, Nakajima A. Nonalcoholic fatty liver disease: US-based acoustic radiation force impulse </w:t>
      </w:r>
      <w:proofErr w:type="spellStart"/>
      <w:r w:rsidRPr="00236180">
        <w:rPr>
          <w:rFonts w:ascii="Book Antiqua" w:eastAsia="宋体" w:hAnsi="Book Antiqua" w:cs="宋体"/>
          <w:kern w:val="0"/>
          <w:sz w:val="24"/>
          <w:szCs w:val="24"/>
          <w:lang w:eastAsia="zh-CN"/>
        </w:rPr>
        <w:t>elastography</w:t>
      </w:r>
      <w:proofErr w:type="spellEnd"/>
      <w:r w:rsidRPr="00236180">
        <w:rPr>
          <w:rFonts w:ascii="Book Antiqua" w:eastAsia="宋体" w:hAnsi="Book Antiqua" w:cs="宋体"/>
          <w:kern w:val="0"/>
          <w:sz w:val="24"/>
          <w:szCs w:val="24"/>
          <w:lang w:eastAsia="zh-CN"/>
        </w:rPr>
        <w:t xml:space="preserve">. </w:t>
      </w:r>
      <w:r w:rsidRPr="00236180">
        <w:rPr>
          <w:rFonts w:ascii="Book Antiqua" w:eastAsia="宋体" w:hAnsi="Book Antiqua" w:cs="宋体"/>
          <w:i/>
          <w:iCs/>
          <w:kern w:val="0"/>
          <w:sz w:val="24"/>
          <w:szCs w:val="24"/>
          <w:lang w:eastAsia="zh-CN"/>
        </w:rPr>
        <w:t>Radiology</w:t>
      </w:r>
      <w:r w:rsidRPr="00236180">
        <w:rPr>
          <w:rFonts w:ascii="Book Antiqua" w:eastAsia="宋体" w:hAnsi="Book Antiqua" w:cs="宋体"/>
          <w:kern w:val="0"/>
          <w:sz w:val="24"/>
          <w:szCs w:val="24"/>
          <w:lang w:eastAsia="zh-CN"/>
        </w:rPr>
        <w:t xml:space="preserve"> 2010; </w:t>
      </w:r>
      <w:r w:rsidRPr="00236180">
        <w:rPr>
          <w:rFonts w:ascii="Book Antiqua" w:eastAsia="宋体" w:hAnsi="Book Antiqua" w:cs="宋体"/>
          <w:b/>
          <w:bCs/>
          <w:kern w:val="0"/>
          <w:sz w:val="24"/>
          <w:szCs w:val="24"/>
          <w:lang w:eastAsia="zh-CN"/>
        </w:rPr>
        <w:t>256</w:t>
      </w:r>
      <w:r w:rsidRPr="00236180">
        <w:rPr>
          <w:rFonts w:ascii="Book Antiqua" w:eastAsia="宋体" w:hAnsi="Book Antiqua" w:cs="宋体"/>
          <w:kern w:val="0"/>
          <w:sz w:val="24"/>
          <w:szCs w:val="24"/>
          <w:lang w:eastAsia="zh-CN"/>
        </w:rPr>
        <w:t>: 640-647 [PMID: 20529989 DOI: 10.1148/radiol.10091662]</w:t>
      </w:r>
    </w:p>
    <w:p w14:paraId="2579B918" w14:textId="77777777" w:rsidR="00236180" w:rsidRPr="00236180" w:rsidRDefault="00236180" w:rsidP="00236180">
      <w:pPr>
        <w:widowControl/>
        <w:spacing w:line="360" w:lineRule="auto"/>
        <w:rPr>
          <w:rFonts w:ascii="Book Antiqua" w:eastAsia="宋体" w:hAnsi="Book Antiqua" w:cs="宋体"/>
          <w:kern w:val="0"/>
          <w:sz w:val="24"/>
          <w:szCs w:val="24"/>
          <w:lang w:eastAsia="zh-CN"/>
        </w:rPr>
      </w:pPr>
      <w:r w:rsidRPr="00236180">
        <w:rPr>
          <w:rFonts w:ascii="Book Antiqua" w:eastAsia="宋体" w:hAnsi="Book Antiqua" w:cs="宋体"/>
          <w:kern w:val="0"/>
          <w:sz w:val="24"/>
          <w:szCs w:val="24"/>
          <w:lang w:eastAsia="zh-CN"/>
        </w:rPr>
        <w:t xml:space="preserve">18 </w:t>
      </w:r>
      <w:proofErr w:type="spellStart"/>
      <w:r w:rsidRPr="00236180">
        <w:rPr>
          <w:rFonts w:ascii="Book Antiqua" w:eastAsia="宋体" w:hAnsi="Book Antiqua" w:cs="宋体"/>
          <w:b/>
          <w:bCs/>
          <w:kern w:val="0"/>
          <w:sz w:val="24"/>
          <w:szCs w:val="24"/>
          <w:lang w:eastAsia="zh-CN"/>
        </w:rPr>
        <w:t>Palmeri</w:t>
      </w:r>
      <w:proofErr w:type="spellEnd"/>
      <w:r w:rsidRPr="00236180">
        <w:rPr>
          <w:rFonts w:ascii="Book Antiqua" w:eastAsia="宋体" w:hAnsi="Book Antiqua" w:cs="宋体"/>
          <w:b/>
          <w:bCs/>
          <w:kern w:val="0"/>
          <w:sz w:val="24"/>
          <w:szCs w:val="24"/>
          <w:lang w:eastAsia="zh-CN"/>
        </w:rPr>
        <w:t xml:space="preserve"> ML</w:t>
      </w:r>
      <w:r w:rsidRPr="00236180">
        <w:rPr>
          <w:rFonts w:ascii="Book Antiqua" w:eastAsia="宋体" w:hAnsi="Book Antiqua" w:cs="宋体"/>
          <w:kern w:val="0"/>
          <w:sz w:val="24"/>
          <w:szCs w:val="24"/>
          <w:lang w:eastAsia="zh-CN"/>
        </w:rPr>
        <w:t xml:space="preserve">, Wang MH, </w:t>
      </w:r>
      <w:proofErr w:type="spellStart"/>
      <w:r w:rsidRPr="00236180">
        <w:rPr>
          <w:rFonts w:ascii="Book Antiqua" w:eastAsia="宋体" w:hAnsi="Book Antiqua" w:cs="宋体"/>
          <w:kern w:val="0"/>
          <w:sz w:val="24"/>
          <w:szCs w:val="24"/>
          <w:lang w:eastAsia="zh-CN"/>
        </w:rPr>
        <w:t>Rouze</w:t>
      </w:r>
      <w:proofErr w:type="spellEnd"/>
      <w:r w:rsidRPr="00236180">
        <w:rPr>
          <w:rFonts w:ascii="Book Antiqua" w:eastAsia="宋体" w:hAnsi="Book Antiqua" w:cs="宋体"/>
          <w:kern w:val="0"/>
          <w:sz w:val="24"/>
          <w:szCs w:val="24"/>
          <w:lang w:eastAsia="zh-CN"/>
        </w:rPr>
        <w:t xml:space="preserve"> NC, </w:t>
      </w:r>
      <w:proofErr w:type="spellStart"/>
      <w:r w:rsidRPr="00236180">
        <w:rPr>
          <w:rFonts w:ascii="Book Antiqua" w:eastAsia="宋体" w:hAnsi="Book Antiqua" w:cs="宋体"/>
          <w:kern w:val="0"/>
          <w:sz w:val="24"/>
          <w:szCs w:val="24"/>
          <w:lang w:eastAsia="zh-CN"/>
        </w:rPr>
        <w:t>Abdelmalek</w:t>
      </w:r>
      <w:proofErr w:type="spellEnd"/>
      <w:r w:rsidRPr="00236180">
        <w:rPr>
          <w:rFonts w:ascii="Book Antiqua" w:eastAsia="宋体" w:hAnsi="Book Antiqua" w:cs="宋体"/>
          <w:kern w:val="0"/>
          <w:sz w:val="24"/>
          <w:szCs w:val="24"/>
          <w:lang w:eastAsia="zh-CN"/>
        </w:rPr>
        <w:t xml:space="preserve"> MF, Guy CD, Moser B, Diehl AM, Nightingale KR. Noninvasive evaluation of hepatic fibrosis using acoustic radiation force-based shear stiffness in patients with nonalcoholic fatty liver disease. </w:t>
      </w:r>
      <w:r w:rsidRPr="00236180">
        <w:rPr>
          <w:rFonts w:ascii="Book Antiqua" w:eastAsia="宋体" w:hAnsi="Book Antiqua" w:cs="宋体"/>
          <w:i/>
          <w:iCs/>
          <w:kern w:val="0"/>
          <w:sz w:val="24"/>
          <w:szCs w:val="24"/>
          <w:lang w:eastAsia="zh-CN"/>
        </w:rPr>
        <w:t xml:space="preserve">J </w:t>
      </w:r>
      <w:proofErr w:type="spellStart"/>
      <w:r w:rsidRPr="00236180">
        <w:rPr>
          <w:rFonts w:ascii="Book Antiqua" w:eastAsia="宋体" w:hAnsi="Book Antiqua" w:cs="宋体"/>
          <w:i/>
          <w:iCs/>
          <w:kern w:val="0"/>
          <w:sz w:val="24"/>
          <w:szCs w:val="24"/>
          <w:lang w:eastAsia="zh-CN"/>
        </w:rPr>
        <w:t>Hepatol</w:t>
      </w:r>
      <w:proofErr w:type="spellEnd"/>
      <w:r w:rsidRPr="00236180">
        <w:rPr>
          <w:rFonts w:ascii="Book Antiqua" w:eastAsia="宋体" w:hAnsi="Book Antiqua" w:cs="宋体"/>
          <w:kern w:val="0"/>
          <w:sz w:val="24"/>
          <w:szCs w:val="24"/>
          <w:lang w:eastAsia="zh-CN"/>
        </w:rPr>
        <w:t xml:space="preserve"> 2011; </w:t>
      </w:r>
      <w:r w:rsidRPr="00236180">
        <w:rPr>
          <w:rFonts w:ascii="Book Antiqua" w:eastAsia="宋体" w:hAnsi="Book Antiqua" w:cs="宋体"/>
          <w:b/>
          <w:bCs/>
          <w:kern w:val="0"/>
          <w:sz w:val="24"/>
          <w:szCs w:val="24"/>
          <w:lang w:eastAsia="zh-CN"/>
        </w:rPr>
        <w:t>55</w:t>
      </w:r>
      <w:r w:rsidRPr="00236180">
        <w:rPr>
          <w:rFonts w:ascii="Book Antiqua" w:eastAsia="宋体" w:hAnsi="Book Antiqua" w:cs="宋体"/>
          <w:kern w:val="0"/>
          <w:sz w:val="24"/>
          <w:szCs w:val="24"/>
          <w:lang w:eastAsia="zh-CN"/>
        </w:rPr>
        <w:t>: 666-672 [PMID: 21256907 DOI: 10.1016/j.jhep.2010.12.019]</w:t>
      </w:r>
    </w:p>
    <w:p w14:paraId="49BE9606" w14:textId="77777777" w:rsidR="00236180" w:rsidRPr="00236180" w:rsidRDefault="00236180" w:rsidP="00236180">
      <w:pPr>
        <w:widowControl/>
        <w:spacing w:line="360" w:lineRule="auto"/>
        <w:rPr>
          <w:rFonts w:ascii="Book Antiqua" w:eastAsia="宋体" w:hAnsi="Book Antiqua" w:cs="宋体"/>
          <w:kern w:val="0"/>
          <w:sz w:val="24"/>
          <w:szCs w:val="24"/>
          <w:lang w:eastAsia="zh-CN"/>
        </w:rPr>
      </w:pPr>
      <w:r w:rsidRPr="00236180">
        <w:rPr>
          <w:rFonts w:ascii="Book Antiqua" w:eastAsia="宋体" w:hAnsi="Book Antiqua" w:cs="宋体"/>
          <w:kern w:val="0"/>
          <w:sz w:val="24"/>
          <w:szCs w:val="24"/>
          <w:lang w:eastAsia="zh-CN"/>
        </w:rPr>
        <w:t xml:space="preserve">19 </w:t>
      </w:r>
      <w:proofErr w:type="spellStart"/>
      <w:r w:rsidRPr="00236180">
        <w:rPr>
          <w:rFonts w:ascii="Book Antiqua" w:eastAsia="宋体" w:hAnsi="Book Antiqua" w:cs="宋体"/>
          <w:b/>
          <w:bCs/>
          <w:kern w:val="0"/>
          <w:sz w:val="24"/>
          <w:szCs w:val="24"/>
          <w:lang w:eastAsia="zh-CN"/>
        </w:rPr>
        <w:t>Fierbinteanu</w:t>
      </w:r>
      <w:proofErr w:type="spellEnd"/>
      <w:r w:rsidRPr="00236180">
        <w:rPr>
          <w:rFonts w:ascii="Book Antiqua" w:eastAsia="宋体" w:hAnsi="Book Antiqua" w:cs="宋体"/>
          <w:b/>
          <w:bCs/>
          <w:kern w:val="0"/>
          <w:sz w:val="24"/>
          <w:szCs w:val="24"/>
          <w:lang w:eastAsia="zh-CN"/>
        </w:rPr>
        <w:t xml:space="preserve"> </w:t>
      </w:r>
      <w:proofErr w:type="spellStart"/>
      <w:r w:rsidRPr="00236180">
        <w:rPr>
          <w:rFonts w:ascii="Book Antiqua" w:eastAsia="宋体" w:hAnsi="Book Antiqua" w:cs="宋体"/>
          <w:b/>
          <w:bCs/>
          <w:kern w:val="0"/>
          <w:sz w:val="24"/>
          <w:szCs w:val="24"/>
          <w:lang w:eastAsia="zh-CN"/>
        </w:rPr>
        <w:t>Braticevici</w:t>
      </w:r>
      <w:proofErr w:type="spellEnd"/>
      <w:r w:rsidRPr="00236180">
        <w:rPr>
          <w:rFonts w:ascii="Book Antiqua" w:eastAsia="宋体" w:hAnsi="Book Antiqua" w:cs="宋体"/>
          <w:b/>
          <w:bCs/>
          <w:kern w:val="0"/>
          <w:sz w:val="24"/>
          <w:szCs w:val="24"/>
          <w:lang w:eastAsia="zh-CN"/>
        </w:rPr>
        <w:t xml:space="preserve"> C</w:t>
      </w:r>
      <w:r w:rsidRPr="00236180">
        <w:rPr>
          <w:rFonts w:ascii="Book Antiqua" w:eastAsia="宋体" w:hAnsi="Book Antiqua" w:cs="宋体"/>
          <w:kern w:val="0"/>
          <w:sz w:val="24"/>
          <w:szCs w:val="24"/>
          <w:lang w:eastAsia="zh-CN"/>
        </w:rPr>
        <w:t xml:space="preserve">, </w:t>
      </w:r>
      <w:proofErr w:type="spellStart"/>
      <w:r w:rsidRPr="00236180">
        <w:rPr>
          <w:rFonts w:ascii="Book Antiqua" w:eastAsia="宋体" w:hAnsi="Book Antiqua" w:cs="宋体"/>
          <w:kern w:val="0"/>
          <w:sz w:val="24"/>
          <w:szCs w:val="24"/>
          <w:lang w:eastAsia="zh-CN"/>
        </w:rPr>
        <w:t>Sporea</w:t>
      </w:r>
      <w:proofErr w:type="spellEnd"/>
      <w:r w:rsidRPr="00236180">
        <w:rPr>
          <w:rFonts w:ascii="Book Antiqua" w:eastAsia="宋体" w:hAnsi="Book Antiqua" w:cs="宋体"/>
          <w:kern w:val="0"/>
          <w:sz w:val="24"/>
          <w:szCs w:val="24"/>
          <w:lang w:eastAsia="zh-CN"/>
        </w:rPr>
        <w:t xml:space="preserve"> I, </w:t>
      </w:r>
      <w:proofErr w:type="spellStart"/>
      <w:r w:rsidRPr="00236180">
        <w:rPr>
          <w:rFonts w:ascii="Book Antiqua" w:eastAsia="宋体" w:hAnsi="Book Antiqua" w:cs="宋体"/>
          <w:kern w:val="0"/>
          <w:sz w:val="24"/>
          <w:szCs w:val="24"/>
          <w:lang w:eastAsia="zh-CN"/>
        </w:rPr>
        <w:t>Panaitescu</w:t>
      </w:r>
      <w:proofErr w:type="spellEnd"/>
      <w:r w:rsidRPr="00236180">
        <w:rPr>
          <w:rFonts w:ascii="Book Antiqua" w:eastAsia="宋体" w:hAnsi="Book Antiqua" w:cs="宋体"/>
          <w:kern w:val="0"/>
          <w:sz w:val="24"/>
          <w:szCs w:val="24"/>
          <w:lang w:eastAsia="zh-CN"/>
        </w:rPr>
        <w:t xml:space="preserve"> E, </w:t>
      </w:r>
      <w:proofErr w:type="spellStart"/>
      <w:r w:rsidRPr="00236180">
        <w:rPr>
          <w:rFonts w:ascii="Book Antiqua" w:eastAsia="宋体" w:hAnsi="Book Antiqua" w:cs="宋体"/>
          <w:kern w:val="0"/>
          <w:sz w:val="24"/>
          <w:szCs w:val="24"/>
          <w:lang w:eastAsia="zh-CN"/>
        </w:rPr>
        <w:t>Tribus</w:t>
      </w:r>
      <w:proofErr w:type="spellEnd"/>
      <w:r w:rsidRPr="00236180">
        <w:rPr>
          <w:rFonts w:ascii="Book Antiqua" w:eastAsia="宋体" w:hAnsi="Book Antiqua" w:cs="宋体"/>
          <w:kern w:val="0"/>
          <w:sz w:val="24"/>
          <w:szCs w:val="24"/>
          <w:lang w:eastAsia="zh-CN"/>
        </w:rPr>
        <w:t xml:space="preserve"> L. Value of acoustic radiation force impulse imaging </w:t>
      </w:r>
      <w:proofErr w:type="spellStart"/>
      <w:r w:rsidRPr="00236180">
        <w:rPr>
          <w:rFonts w:ascii="Book Antiqua" w:eastAsia="宋体" w:hAnsi="Book Antiqua" w:cs="宋体"/>
          <w:kern w:val="0"/>
          <w:sz w:val="24"/>
          <w:szCs w:val="24"/>
          <w:lang w:eastAsia="zh-CN"/>
        </w:rPr>
        <w:t>elastography</w:t>
      </w:r>
      <w:proofErr w:type="spellEnd"/>
      <w:r w:rsidRPr="00236180">
        <w:rPr>
          <w:rFonts w:ascii="Book Antiqua" w:eastAsia="宋体" w:hAnsi="Book Antiqua" w:cs="宋体"/>
          <w:kern w:val="0"/>
          <w:sz w:val="24"/>
          <w:szCs w:val="24"/>
          <w:lang w:eastAsia="zh-CN"/>
        </w:rPr>
        <w:t xml:space="preserve"> for non-invasive evaluation of patients with nonalcoholic fatty liver disease. </w:t>
      </w:r>
      <w:r w:rsidRPr="00236180">
        <w:rPr>
          <w:rFonts w:ascii="Book Antiqua" w:eastAsia="宋体" w:hAnsi="Book Antiqua" w:cs="宋体"/>
          <w:i/>
          <w:iCs/>
          <w:kern w:val="0"/>
          <w:sz w:val="24"/>
          <w:szCs w:val="24"/>
          <w:lang w:eastAsia="zh-CN"/>
        </w:rPr>
        <w:t xml:space="preserve">Ultrasound Med </w:t>
      </w:r>
      <w:proofErr w:type="spellStart"/>
      <w:r w:rsidRPr="00236180">
        <w:rPr>
          <w:rFonts w:ascii="Book Antiqua" w:eastAsia="宋体" w:hAnsi="Book Antiqua" w:cs="宋体"/>
          <w:i/>
          <w:iCs/>
          <w:kern w:val="0"/>
          <w:sz w:val="24"/>
          <w:szCs w:val="24"/>
          <w:lang w:eastAsia="zh-CN"/>
        </w:rPr>
        <w:t>Biol</w:t>
      </w:r>
      <w:proofErr w:type="spellEnd"/>
      <w:r w:rsidRPr="00236180">
        <w:rPr>
          <w:rFonts w:ascii="Book Antiqua" w:eastAsia="宋体" w:hAnsi="Book Antiqua" w:cs="宋体"/>
          <w:kern w:val="0"/>
          <w:sz w:val="24"/>
          <w:szCs w:val="24"/>
          <w:lang w:eastAsia="zh-CN"/>
        </w:rPr>
        <w:t xml:space="preserve"> 2013; </w:t>
      </w:r>
      <w:r w:rsidRPr="00236180">
        <w:rPr>
          <w:rFonts w:ascii="Book Antiqua" w:eastAsia="宋体" w:hAnsi="Book Antiqua" w:cs="宋体"/>
          <w:b/>
          <w:bCs/>
          <w:kern w:val="0"/>
          <w:sz w:val="24"/>
          <w:szCs w:val="24"/>
          <w:lang w:eastAsia="zh-CN"/>
        </w:rPr>
        <w:t>39</w:t>
      </w:r>
      <w:r w:rsidRPr="00236180">
        <w:rPr>
          <w:rFonts w:ascii="Book Antiqua" w:eastAsia="宋体" w:hAnsi="Book Antiqua" w:cs="宋体"/>
          <w:kern w:val="0"/>
          <w:sz w:val="24"/>
          <w:szCs w:val="24"/>
          <w:lang w:eastAsia="zh-CN"/>
        </w:rPr>
        <w:t>: 1942-1950 [PMID: 23932277 DOI: 10.1016/j.ultrasmedbio.2013.04.019]</w:t>
      </w:r>
    </w:p>
    <w:p w14:paraId="2F8E48E2" w14:textId="77777777" w:rsidR="00236180" w:rsidRPr="00236180" w:rsidRDefault="00236180" w:rsidP="00236180">
      <w:pPr>
        <w:widowControl/>
        <w:spacing w:line="360" w:lineRule="auto"/>
        <w:rPr>
          <w:rFonts w:ascii="Book Antiqua" w:eastAsia="宋体" w:hAnsi="Book Antiqua" w:cs="宋体"/>
          <w:kern w:val="0"/>
          <w:sz w:val="24"/>
          <w:szCs w:val="24"/>
          <w:lang w:eastAsia="zh-CN"/>
        </w:rPr>
      </w:pPr>
      <w:r w:rsidRPr="00236180">
        <w:rPr>
          <w:rFonts w:ascii="Book Antiqua" w:eastAsia="宋体" w:hAnsi="Book Antiqua" w:cs="宋体"/>
          <w:kern w:val="0"/>
          <w:sz w:val="24"/>
          <w:szCs w:val="24"/>
          <w:lang w:eastAsia="zh-CN"/>
        </w:rPr>
        <w:t xml:space="preserve">20 </w:t>
      </w:r>
      <w:r w:rsidRPr="00236180">
        <w:rPr>
          <w:rFonts w:ascii="Book Antiqua" w:eastAsia="宋体" w:hAnsi="Book Antiqua" w:cs="宋体"/>
          <w:b/>
          <w:bCs/>
          <w:kern w:val="0"/>
          <w:sz w:val="24"/>
          <w:szCs w:val="24"/>
          <w:lang w:eastAsia="zh-CN"/>
        </w:rPr>
        <w:t>Romeo S</w:t>
      </w:r>
      <w:r w:rsidRPr="00236180">
        <w:rPr>
          <w:rFonts w:ascii="Book Antiqua" w:eastAsia="宋体" w:hAnsi="Book Antiqua" w:cs="宋体"/>
          <w:kern w:val="0"/>
          <w:sz w:val="24"/>
          <w:szCs w:val="24"/>
          <w:lang w:eastAsia="zh-CN"/>
        </w:rPr>
        <w:t xml:space="preserve">, </w:t>
      </w:r>
      <w:proofErr w:type="spellStart"/>
      <w:r w:rsidRPr="00236180">
        <w:rPr>
          <w:rFonts w:ascii="Book Antiqua" w:eastAsia="宋体" w:hAnsi="Book Antiqua" w:cs="宋体"/>
          <w:kern w:val="0"/>
          <w:sz w:val="24"/>
          <w:szCs w:val="24"/>
          <w:lang w:eastAsia="zh-CN"/>
        </w:rPr>
        <w:t>Kozlitina</w:t>
      </w:r>
      <w:proofErr w:type="spellEnd"/>
      <w:r w:rsidRPr="00236180">
        <w:rPr>
          <w:rFonts w:ascii="Book Antiqua" w:eastAsia="宋体" w:hAnsi="Book Antiqua" w:cs="宋体"/>
          <w:kern w:val="0"/>
          <w:sz w:val="24"/>
          <w:szCs w:val="24"/>
          <w:lang w:eastAsia="zh-CN"/>
        </w:rPr>
        <w:t xml:space="preserve"> J, Xing C, </w:t>
      </w:r>
      <w:proofErr w:type="spellStart"/>
      <w:r w:rsidRPr="00236180">
        <w:rPr>
          <w:rFonts w:ascii="Book Antiqua" w:eastAsia="宋体" w:hAnsi="Book Antiqua" w:cs="宋体"/>
          <w:kern w:val="0"/>
          <w:sz w:val="24"/>
          <w:szCs w:val="24"/>
          <w:lang w:eastAsia="zh-CN"/>
        </w:rPr>
        <w:t>Pertsemlidis</w:t>
      </w:r>
      <w:proofErr w:type="spellEnd"/>
      <w:r w:rsidRPr="00236180">
        <w:rPr>
          <w:rFonts w:ascii="Book Antiqua" w:eastAsia="宋体" w:hAnsi="Book Antiqua" w:cs="宋体"/>
          <w:kern w:val="0"/>
          <w:sz w:val="24"/>
          <w:szCs w:val="24"/>
          <w:lang w:eastAsia="zh-CN"/>
        </w:rPr>
        <w:t xml:space="preserve"> A, Cox D, </w:t>
      </w:r>
      <w:proofErr w:type="spellStart"/>
      <w:r w:rsidRPr="00236180">
        <w:rPr>
          <w:rFonts w:ascii="Book Antiqua" w:eastAsia="宋体" w:hAnsi="Book Antiqua" w:cs="宋体"/>
          <w:kern w:val="0"/>
          <w:sz w:val="24"/>
          <w:szCs w:val="24"/>
          <w:lang w:eastAsia="zh-CN"/>
        </w:rPr>
        <w:t>Pennacchio</w:t>
      </w:r>
      <w:proofErr w:type="spellEnd"/>
      <w:r w:rsidRPr="00236180">
        <w:rPr>
          <w:rFonts w:ascii="Book Antiqua" w:eastAsia="宋体" w:hAnsi="Book Antiqua" w:cs="宋体"/>
          <w:kern w:val="0"/>
          <w:sz w:val="24"/>
          <w:szCs w:val="24"/>
          <w:lang w:eastAsia="zh-CN"/>
        </w:rPr>
        <w:t xml:space="preserve"> LA, </w:t>
      </w:r>
      <w:proofErr w:type="spellStart"/>
      <w:r w:rsidRPr="00236180">
        <w:rPr>
          <w:rFonts w:ascii="Book Antiqua" w:eastAsia="宋体" w:hAnsi="Book Antiqua" w:cs="宋体"/>
          <w:kern w:val="0"/>
          <w:sz w:val="24"/>
          <w:szCs w:val="24"/>
          <w:lang w:eastAsia="zh-CN"/>
        </w:rPr>
        <w:t>Boerwinkle</w:t>
      </w:r>
      <w:proofErr w:type="spellEnd"/>
      <w:r w:rsidRPr="00236180">
        <w:rPr>
          <w:rFonts w:ascii="Book Antiqua" w:eastAsia="宋体" w:hAnsi="Book Antiqua" w:cs="宋体"/>
          <w:kern w:val="0"/>
          <w:sz w:val="24"/>
          <w:szCs w:val="24"/>
          <w:lang w:eastAsia="zh-CN"/>
        </w:rPr>
        <w:t xml:space="preserve"> E, Cohen JC, Hobbs HH. Genetic variation in PNPLA3 confers susceptibility to nonalcoholic fatty liver disease. </w:t>
      </w:r>
      <w:r w:rsidRPr="00236180">
        <w:rPr>
          <w:rFonts w:ascii="Book Antiqua" w:eastAsia="宋体" w:hAnsi="Book Antiqua" w:cs="宋体"/>
          <w:i/>
          <w:iCs/>
          <w:kern w:val="0"/>
          <w:sz w:val="24"/>
          <w:szCs w:val="24"/>
          <w:lang w:eastAsia="zh-CN"/>
        </w:rPr>
        <w:t>Nat Genet</w:t>
      </w:r>
      <w:r w:rsidRPr="00236180">
        <w:rPr>
          <w:rFonts w:ascii="Book Antiqua" w:eastAsia="宋体" w:hAnsi="Book Antiqua" w:cs="宋体"/>
          <w:kern w:val="0"/>
          <w:sz w:val="24"/>
          <w:szCs w:val="24"/>
          <w:lang w:eastAsia="zh-CN"/>
        </w:rPr>
        <w:t xml:space="preserve"> 2008; </w:t>
      </w:r>
      <w:r w:rsidRPr="00236180">
        <w:rPr>
          <w:rFonts w:ascii="Book Antiqua" w:eastAsia="宋体" w:hAnsi="Book Antiqua" w:cs="宋体"/>
          <w:b/>
          <w:bCs/>
          <w:kern w:val="0"/>
          <w:sz w:val="24"/>
          <w:szCs w:val="24"/>
          <w:lang w:eastAsia="zh-CN"/>
        </w:rPr>
        <w:t>40</w:t>
      </w:r>
      <w:r w:rsidRPr="00236180">
        <w:rPr>
          <w:rFonts w:ascii="Book Antiqua" w:eastAsia="宋体" w:hAnsi="Book Antiqua" w:cs="宋体"/>
          <w:kern w:val="0"/>
          <w:sz w:val="24"/>
          <w:szCs w:val="24"/>
          <w:lang w:eastAsia="zh-CN"/>
        </w:rPr>
        <w:t>: 1461-1465 [PMID: 18820647 DOI: 10.1038/ng.257]</w:t>
      </w:r>
    </w:p>
    <w:p w14:paraId="008EE4BD" w14:textId="77777777" w:rsidR="00236180" w:rsidRPr="00236180" w:rsidRDefault="00236180" w:rsidP="00236180">
      <w:pPr>
        <w:widowControl/>
        <w:spacing w:line="360" w:lineRule="auto"/>
        <w:rPr>
          <w:rFonts w:ascii="Book Antiqua" w:eastAsia="宋体" w:hAnsi="Book Antiqua" w:cs="宋体"/>
          <w:kern w:val="0"/>
          <w:sz w:val="24"/>
          <w:szCs w:val="24"/>
          <w:lang w:eastAsia="zh-CN"/>
        </w:rPr>
      </w:pPr>
      <w:r w:rsidRPr="00236180">
        <w:rPr>
          <w:rFonts w:ascii="Book Antiqua" w:eastAsia="宋体" w:hAnsi="Book Antiqua" w:cs="宋体"/>
          <w:kern w:val="0"/>
          <w:sz w:val="24"/>
          <w:szCs w:val="24"/>
          <w:lang w:eastAsia="zh-CN"/>
        </w:rPr>
        <w:t xml:space="preserve">21 </w:t>
      </w:r>
      <w:r w:rsidRPr="00236180">
        <w:rPr>
          <w:rFonts w:ascii="Book Antiqua" w:eastAsia="宋体" w:hAnsi="Book Antiqua" w:cs="宋体"/>
          <w:b/>
          <w:bCs/>
          <w:kern w:val="0"/>
          <w:sz w:val="24"/>
          <w:szCs w:val="24"/>
          <w:lang w:eastAsia="zh-CN"/>
        </w:rPr>
        <w:t>Kawaguchi T</w:t>
      </w:r>
      <w:r w:rsidRPr="00236180">
        <w:rPr>
          <w:rFonts w:ascii="Book Antiqua" w:eastAsia="宋体" w:hAnsi="Book Antiqua" w:cs="宋体"/>
          <w:kern w:val="0"/>
          <w:sz w:val="24"/>
          <w:szCs w:val="24"/>
          <w:lang w:eastAsia="zh-CN"/>
        </w:rPr>
        <w:t xml:space="preserve">, Sumida Y, </w:t>
      </w:r>
      <w:proofErr w:type="spellStart"/>
      <w:r w:rsidRPr="00236180">
        <w:rPr>
          <w:rFonts w:ascii="Book Antiqua" w:eastAsia="宋体" w:hAnsi="Book Antiqua" w:cs="宋体"/>
          <w:kern w:val="0"/>
          <w:sz w:val="24"/>
          <w:szCs w:val="24"/>
          <w:lang w:eastAsia="zh-CN"/>
        </w:rPr>
        <w:t>Umemura</w:t>
      </w:r>
      <w:proofErr w:type="spellEnd"/>
      <w:r w:rsidRPr="00236180">
        <w:rPr>
          <w:rFonts w:ascii="Book Antiqua" w:eastAsia="宋体" w:hAnsi="Book Antiqua" w:cs="宋体"/>
          <w:kern w:val="0"/>
          <w:sz w:val="24"/>
          <w:szCs w:val="24"/>
          <w:lang w:eastAsia="zh-CN"/>
        </w:rPr>
        <w:t xml:space="preserve"> A, Matsuo K, Takahashi M, </w:t>
      </w:r>
      <w:proofErr w:type="spellStart"/>
      <w:r w:rsidRPr="00236180">
        <w:rPr>
          <w:rFonts w:ascii="Book Antiqua" w:eastAsia="宋体" w:hAnsi="Book Antiqua" w:cs="宋体"/>
          <w:kern w:val="0"/>
          <w:sz w:val="24"/>
          <w:szCs w:val="24"/>
          <w:lang w:eastAsia="zh-CN"/>
        </w:rPr>
        <w:t>Takamura</w:t>
      </w:r>
      <w:proofErr w:type="spellEnd"/>
      <w:r w:rsidRPr="00236180">
        <w:rPr>
          <w:rFonts w:ascii="Book Antiqua" w:eastAsia="宋体" w:hAnsi="Book Antiqua" w:cs="宋体"/>
          <w:kern w:val="0"/>
          <w:sz w:val="24"/>
          <w:szCs w:val="24"/>
          <w:lang w:eastAsia="zh-CN"/>
        </w:rPr>
        <w:t xml:space="preserve"> T, </w:t>
      </w:r>
      <w:proofErr w:type="spellStart"/>
      <w:r w:rsidRPr="00236180">
        <w:rPr>
          <w:rFonts w:ascii="Book Antiqua" w:eastAsia="宋体" w:hAnsi="Book Antiqua" w:cs="宋体"/>
          <w:kern w:val="0"/>
          <w:sz w:val="24"/>
          <w:szCs w:val="24"/>
          <w:lang w:eastAsia="zh-CN"/>
        </w:rPr>
        <w:t>Yasui</w:t>
      </w:r>
      <w:proofErr w:type="spellEnd"/>
      <w:r w:rsidRPr="00236180">
        <w:rPr>
          <w:rFonts w:ascii="Book Antiqua" w:eastAsia="宋体" w:hAnsi="Book Antiqua" w:cs="宋体"/>
          <w:kern w:val="0"/>
          <w:sz w:val="24"/>
          <w:szCs w:val="24"/>
          <w:lang w:eastAsia="zh-CN"/>
        </w:rPr>
        <w:t xml:space="preserve"> K, </w:t>
      </w:r>
      <w:proofErr w:type="spellStart"/>
      <w:r w:rsidRPr="00236180">
        <w:rPr>
          <w:rFonts w:ascii="Book Antiqua" w:eastAsia="宋体" w:hAnsi="Book Antiqua" w:cs="宋体"/>
          <w:kern w:val="0"/>
          <w:sz w:val="24"/>
          <w:szCs w:val="24"/>
          <w:lang w:eastAsia="zh-CN"/>
        </w:rPr>
        <w:t>Saibara</w:t>
      </w:r>
      <w:proofErr w:type="spellEnd"/>
      <w:r w:rsidRPr="00236180">
        <w:rPr>
          <w:rFonts w:ascii="Book Antiqua" w:eastAsia="宋体" w:hAnsi="Book Antiqua" w:cs="宋体"/>
          <w:kern w:val="0"/>
          <w:sz w:val="24"/>
          <w:szCs w:val="24"/>
          <w:lang w:eastAsia="zh-CN"/>
        </w:rPr>
        <w:t xml:space="preserve"> T, Hashimoto E, </w:t>
      </w:r>
      <w:proofErr w:type="spellStart"/>
      <w:r w:rsidRPr="00236180">
        <w:rPr>
          <w:rFonts w:ascii="Book Antiqua" w:eastAsia="宋体" w:hAnsi="Book Antiqua" w:cs="宋体"/>
          <w:kern w:val="0"/>
          <w:sz w:val="24"/>
          <w:szCs w:val="24"/>
          <w:lang w:eastAsia="zh-CN"/>
        </w:rPr>
        <w:t>Kawanaka</w:t>
      </w:r>
      <w:proofErr w:type="spellEnd"/>
      <w:r w:rsidRPr="00236180">
        <w:rPr>
          <w:rFonts w:ascii="Book Antiqua" w:eastAsia="宋体" w:hAnsi="Book Antiqua" w:cs="宋体"/>
          <w:kern w:val="0"/>
          <w:sz w:val="24"/>
          <w:szCs w:val="24"/>
          <w:lang w:eastAsia="zh-CN"/>
        </w:rPr>
        <w:t xml:space="preserve"> M, Watanabe S, </w:t>
      </w:r>
      <w:proofErr w:type="spellStart"/>
      <w:r w:rsidRPr="00236180">
        <w:rPr>
          <w:rFonts w:ascii="Book Antiqua" w:eastAsia="宋体" w:hAnsi="Book Antiqua" w:cs="宋体"/>
          <w:kern w:val="0"/>
          <w:sz w:val="24"/>
          <w:szCs w:val="24"/>
          <w:lang w:eastAsia="zh-CN"/>
        </w:rPr>
        <w:t>Kawata</w:t>
      </w:r>
      <w:proofErr w:type="spellEnd"/>
      <w:r w:rsidRPr="00236180">
        <w:rPr>
          <w:rFonts w:ascii="Book Antiqua" w:eastAsia="宋体" w:hAnsi="Book Antiqua" w:cs="宋体"/>
          <w:kern w:val="0"/>
          <w:sz w:val="24"/>
          <w:szCs w:val="24"/>
          <w:lang w:eastAsia="zh-CN"/>
        </w:rPr>
        <w:t xml:space="preserve"> S, Imai Y, </w:t>
      </w:r>
      <w:proofErr w:type="spellStart"/>
      <w:r w:rsidRPr="00236180">
        <w:rPr>
          <w:rFonts w:ascii="Book Antiqua" w:eastAsia="宋体" w:hAnsi="Book Antiqua" w:cs="宋体"/>
          <w:kern w:val="0"/>
          <w:sz w:val="24"/>
          <w:szCs w:val="24"/>
          <w:lang w:eastAsia="zh-CN"/>
        </w:rPr>
        <w:t>Kokubo</w:t>
      </w:r>
      <w:proofErr w:type="spellEnd"/>
      <w:r w:rsidRPr="00236180">
        <w:rPr>
          <w:rFonts w:ascii="Book Antiqua" w:eastAsia="宋体" w:hAnsi="Book Antiqua" w:cs="宋体"/>
          <w:kern w:val="0"/>
          <w:sz w:val="24"/>
          <w:szCs w:val="24"/>
          <w:lang w:eastAsia="zh-CN"/>
        </w:rPr>
        <w:t xml:space="preserve"> M, </w:t>
      </w:r>
      <w:proofErr w:type="spellStart"/>
      <w:r w:rsidRPr="00236180">
        <w:rPr>
          <w:rFonts w:ascii="Book Antiqua" w:eastAsia="宋体" w:hAnsi="Book Antiqua" w:cs="宋体"/>
          <w:kern w:val="0"/>
          <w:sz w:val="24"/>
          <w:szCs w:val="24"/>
          <w:lang w:eastAsia="zh-CN"/>
        </w:rPr>
        <w:t>Shima</w:t>
      </w:r>
      <w:proofErr w:type="spellEnd"/>
      <w:r w:rsidRPr="00236180">
        <w:rPr>
          <w:rFonts w:ascii="Book Antiqua" w:eastAsia="宋体" w:hAnsi="Book Antiqua" w:cs="宋体"/>
          <w:kern w:val="0"/>
          <w:sz w:val="24"/>
          <w:szCs w:val="24"/>
          <w:lang w:eastAsia="zh-CN"/>
        </w:rPr>
        <w:t xml:space="preserve"> T, Park H, Tanaka H, Tajima K, Yamada R, Matsuda F. Genetic polymorphisms of the human PNPLA3 gene are strongly associated </w:t>
      </w:r>
      <w:r w:rsidRPr="00236180">
        <w:rPr>
          <w:rFonts w:ascii="Book Antiqua" w:eastAsia="宋体" w:hAnsi="Book Antiqua" w:cs="宋体"/>
          <w:kern w:val="0"/>
          <w:sz w:val="24"/>
          <w:szCs w:val="24"/>
          <w:lang w:eastAsia="zh-CN"/>
        </w:rPr>
        <w:lastRenderedPageBreak/>
        <w:t xml:space="preserve">with severity of non-alcoholic fatty liver disease in Japanese. </w:t>
      </w:r>
      <w:proofErr w:type="spellStart"/>
      <w:r w:rsidRPr="00236180">
        <w:rPr>
          <w:rFonts w:ascii="Book Antiqua" w:eastAsia="宋体" w:hAnsi="Book Antiqua" w:cs="宋体"/>
          <w:i/>
          <w:iCs/>
          <w:kern w:val="0"/>
          <w:sz w:val="24"/>
          <w:szCs w:val="24"/>
          <w:lang w:eastAsia="zh-CN"/>
        </w:rPr>
        <w:t>PLoS</w:t>
      </w:r>
      <w:proofErr w:type="spellEnd"/>
      <w:r w:rsidRPr="00236180">
        <w:rPr>
          <w:rFonts w:ascii="Book Antiqua" w:eastAsia="宋体" w:hAnsi="Book Antiqua" w:cs="宋体"/>
          <w:i/>
          <w:iCs/>
          <w:kern w:val="0"/>
          <w:sz w:val="24"/>
          <w:szCs w:val="24"/>
          <w:lang w:eastAsia="zh-CN"/>
        </w:rPr>
        <w:t xml:space="preserve"> One</w:t>
      </w:r>
      <w:r w:rsidRPr="00236180">
        <w:rPr>
          <w:rFonts w:ascii="Book Antiqua" w:eastAsia="宋体" w:hAnsi="Book Antiqua" w:cs="宋体"/>
          <w:kern w:val="0"/>
          <w:sz w:val="24"/>
          <w:szCs w:val="24"/>
          <w:lang w:eastAsia="zh-CN"/>
        </w:rPr>
        <w:t xml:space="preserve"> 2012; </w:t>
      </w:r>
      <w:r w:rsidRPr="00236180">
        <w:rPr>
          <w:rFonts w:ascii="Book Antiqua" w:eastAsia="宋体" w:hAnsi="Book Antiqua" w:cs="宋体"/>
          <w:b/>
          <w:bCs/>
          <w:kern w:val="0"/>
          <w:sz w:val="24"/>
          <w:szCs w:val="24"/>
          <w:lang w:eastAsia="zh-CN"/>
        </w:rPr>
        <w:t>7</w:t>
      </w:r>
      <w:r w:rsidRPr="00236180">
        <w:rPr>
          <w:rFonts w:ascii="Book Antiqua" w:eastAsia="宋体" w:hAnsi="Book Antiqua" w:cs="宋体"/>
          <w:kern w:val="0"/>
          <w:sz w:val="24"/>
          <w:szCs w:val="24"/>
          <w:lang w:eastAsia="zh-CN"/>
        </w:rPr>
        <w:t>: e38322 [PMID: 22719876 DOI: 10.1371/journal.pone.0038322]</w:t>
      </w:r>
    </w:p>
    <w:p w14:paraId="04E9E9F3" w14:textId="77777777" w:rsidR="00236180" w:rsidRPr="00236180" w:rsidRDefault="00236180" w:rsidP="00236180">
      <w:pPr>
        <w:widowControl/>
        <w:spacing w:line="360" w:lineRule="auto"/>
        <w:rPr>
          <w:rFonts w:ascii="Book Antiqua" w:eastAsia="宋体" w:hAnsi="Book Antiqua" w:cs="宋体"/>
          <w:kern w:val="0"/>
          <w:sz w:val="24"/>
          <w:szCs w:val="24"/>
          <w:lang w:eastAsia="zh-CN"/>
        </w:rPr>
      </w:pPr>
      <w:r w:rsidRPr="00236180">
        <w:rPr>
          <w:rFonts w:ascii="Book Antiqua" w:eastAsia="宋体" w:hAnsi="Book Antiqua" w:cs="宋体"/>
          <w:kern w:val="0"/>
          <w:sz w:val="24"/>
          <w:szCs w:val="24"/>
          <w:lang w:eastAsia="zh-CN"/>
        </w:rPr>
        <w:t xml:space="preserve">22 </w:t>
      </w:r>
      <w:proofErr w:type="spellStart"/>
      <w:r w:rsidRPr="00236180">
        <w:rPr>
          <w:rFonts w:ascii="Book Antiqua" w:eastAsia="宋体" w:hAnsi="Book Antiqua" w:cs="宋体"/>
          <w:b/>
          <w:bCs/>
          <w:kern w:val="0"/>
          <w:sz w:val="24"/>
          <w:szCs w:val="24"/>
          <w:lang w:eastAsia="zh-CN"/>
        </w:rPr>
        <w:t>Hotta</w:t>
      </w:r>
      <w:proofErr w:type="spellEnd"/>
      <w:r w:rsidRPr="00236180">
        <w:rPr>
          <w:rFonts w:ascii="Book Antiqua" w:eastAsia="宋体" w:hAnsi="Book Antiqua" w:cs="宋体"/>
          <w:b/>
          <w:bCs/>
          <w:kern w:val="0"/>
          <w:sz w:val="24"/>
          <w:szCs w:val="24"/>
          <w:lang w:eastAsia="zh-CN"/>
        </w:rPr>
        <w:t xml:space="preserve"> K</w:t>
      </w:r>
      <w:r w:rsidRPr="00236180">
        <w:rPr>
          <w:rFonts w:ascii="Book Antiqua" w:eastAsia="宋体" w:hAnsi="Book Antiqua" w:cs="宋体"/>
          <w:kern w:val="0"/>
          <w:sz w:val="24"/>
          <w:szCs w:val="24"/>
          <w:lang w:eastAsia="zh-CN"/>
        </w:rPr>
        <w:t xml:space="preserve">, </w:t>
      </w:r>
      <w:proofErr w:type="spellStart"/>
      <w:r w:rsidRPr="00236180">
        <w:rPr>
          <w:rFonts w:ascii="Book Antiqua" w:eastAsia="宋体" w:hAnsi="Book Antiqua" w:cs="宋体"/>
          <w:kern w:val="0"/>
          <w:sz w:val="24"/>
          <w:szCs w:val="24"/>
          <w:lang w:eastAsia="zh-CN"/>
        </w:rPr>
        <w:t>Yoneda</w:t>
      </w:r>
      <w:proofErr w:type="spellEnd"/>
      <w:r w:rsidRPr="00236180">
        <w:rPr>
          <w:rFonts w:ascii="Book Antiqua" w:eastAsia="宋体" w:hAnsi="Book Antiqua" w:cs="宋体"/>
          <w:kern w:val="0"/>
          <w:sz w:val="24"/>
          <w:szCs w:val="24"/>
          <w:lang w:eastAsia="zh-CN"/>
        </w:rPr>
        <w:t xml:space="preserve"> M, Hyogo H, Ochi H, </w:t>
      </w:r>
      <w:proofErr w:type="spellStart"/>
      <w:r w:rsidRPr="00236180">
        <w:rPr>
          <w:rFonts w:ascii="Book Antiqua" w:eastAsia="宋体" w:hAnsi="Book Antiqua" w:cs="宋体"/>
          <w:kern w:val="0"/>
          <w:sz w:val="24"/>
          <w:szCs w:val="24"/>
          <w:lang w:eastAsia="zh-CN"/>
        </w:rPr>
        <w:t>Mizusawa</w:t>
      </w:r>
      <w:proofErr w:type="spellEnd"/>
      <w:r w:rsidRPr="00236180">
        <w:rPr>
          <w:rFonts w:ascii="Book Antiqua" w:eastAsia="宋体" w:hAnsi="Book Antiqua" w:cs="宋体"/>
          <w:kern w:val="0"/>
          <w:sz w:val="24"/>
          <w:szCs w:val="24"/>
          <w:lang w:eastAsia="zh-CN"/>
        </w:rPr>
        <w:t xml:space="preserve"> S, Ueno T, </w:t>
      </w:r>
      <w:proofErr w:type="spellStart"/>
      <w:r w:rsidRPr="00236180">
        <w:rPr>
          <w:rFonts w:ascii="Book Antiqua" w:eastAsia="宋体" w:hAnsi="Book Antiqua" w:cs="宋体"/>
          <w:kern w:val="0"/>
          <w:sz w:val="24"/>
          <w:szCs w:val="24"/>
          <w:lang w:eastAsia="zh-CN"/>
        </w:rPr>
        <w:t>Chayama</w:t>
      </w:r>
      <w:proofErr w:type="spellEnd"/>
      <w:r w:rsidRPr="00236180">
        <w:rPr>
          <w:rFonts w:ascii="Book Antiqua" w:eastAsia="宋体" w:hAnsi="Book Antiqua" w:cs="宋体"/>
          <w:kern w:val="0"/>
          <w:sz w:val="24"/>
          <w:szCs w:val="24"/>
          <w:lang w:eastAsia="zh-CN"/>
        </w:rPr>
        <w:t xml:space="preserve"> K, Nakajima A, Nakao K, </w:t>
      </w:r>
      <w:proofErr w:type="spellStart"/>
      <w:r w:rsidRPr="00236180">
        <w:rPr>
          <w:rFonts w:ascii="Book Antiqua" w:eastAsia="宋体" w:hAnsi="Book Antiqua" w:cs="宋体"/>
          <w:kern w:val="0"/>
          <w:sz w:val="24"/>
          <w:szCs w:val="24"/>
          <w:lang w:eastAsia="zh-CN"/>
        </w:rPr>
        <w:t>Sekine</w:t>
      </w:r>
      <w:proofErr w:type="spellEnd"/>
      <w:r w:rsidRPr="00236180">
        <w:rPr>
          <w:rFonts w:ascii="Book Antiqua" w:eastAsia="宋体" w:hAnsi="Book Antiqua" w:cs="宋体"/>
          <w:kern w:val="0"/>
          <w:sz w:val="24"/>
          <w:szCs w:val="24"/>
          <w:lang w:eastAsia="zh-CN"/>
        </w:rPr>
        <w:t xml:space="preserve"> A. Association of the rs738409 polymorphism in PNPLA3 with liver damage and the development of nonalcoholic fatty liver disease. </w:t>
      </w:r>
      <w:r w:rsidRPr="00236180">
        <w:rPr>
          <w:rFonts w:ascii="Book Antiqua" w:eastAsia="宋体" w:hAnsi="Book Antiqua" w:cs="宋体"/>
          <w:i/>
          <w:iCs/>
          <w:kern w:val="0"/>
          <w:sz w:val="24"/>
          <w:szCs w:val="24"/>
          <w:lang w:eastAsia="zh-CN"/>
        </w:rPr>
        <w:t>BMC Med Genet</w:t>
      </w:r>
      <w:r w:rsidRPr="00236180">
        <w:rPr>
          <w:rFonts w:ascii="Book Antiqua" w:eastAsia="宋体" w:hAnsi="Book Antiqua" w:cs="宋体"/>
          <w:kern w:val="0"/>
          <w:sz w:val="24"/>
          <w:szCs w:val="24"/>
          <w:lang w:eastAsia="zh-CN"/>
        </w:rPr>
        <w:t xml:space="preserve"> 2010; </w:t>
      </w:r>
      <w:r w:rsidRPr="00236180">
        <w:rPr>
          <w:rFonts w:ascii="Book Antiqua" w:eastAsia="宋体" w:hAnsi="Book Antiqua" w:cs="宋体"/>
          <w:b/>
          <w:bCs/>
          <w:kern w:val="0"/>
          <w:sz w:val="24"/>
          <w:szCs w:val="24"/>
          <w:lang w:eastAsia="zh-CN"/>
        </w:rPr>
        <w:t>11</w:t>
      </w:r>
      <w:r w:rsidRPr="00236180">
        <w:rPr>
          <w:rFonts w:ascii="Book Antiqua" w:eastAsia="宋体" w:hAnsi="Book Antiqua" w:cs="宋体"/>
          <w:kern w:val="0"/>
          <w:sz w:val="24"/>
          <w:szCs w:val="24"/>
          <w:lang w:eastAsia="zh-CN"/>
        </w:rPr>
        <w:t>: 172 [PMID: 21176169 DOI: 10.1186/1471-2350-11-172]</w:t>
      </w:r>
    </w:p>
    <w:p w14:paraId="1CC0C71A" w14:textId="77777777" w:rsidR="00236180" w:rsidRPr="00236180" w:rsidRDefault="00236180" w:rsidP="00236180">
      <w:pPr>
        <w:widowControl/>
        <w:spacing w:line="360" w:lineRule="auto"/>
        <w:rPr>
          <w:rFonts w:ascii="Book Antiqua" w:eastAsia="宋体" w:hAnsi="Book Antiqua" w:cs="宋体"/>
          <w:kern w:val="0"/>
          <w:sz w:val="24"/>
          <w:szCs w:val="24"/>
          <w:lang w:eastAsia="zh-CN"/>
        </w:rPr>
      </w:pPr>
      <w:r w:rsidRPr="00236180">
        <w:rPr>
          <w:rFonts w:ascii="Book Antiqua" w:eastAsia="宋体" w:hAnsi="Book Antiqua" w:cs="宋体"/>
          <w:kern w:val="0"/>
          <w:sz w:val="24"/>
          <w:szCs w:val="24"/>
          <w:lang w:eastAsia="zh-CN"/>
        </w:rPr>
        <w:t xml:space="preserve">23 </w:t>
      </w:r>
      <w:r w:rsidRPr="00236180">
        <w:rPr>
          <w:rFonts w:ascii="Book Antiqua" w:eastAsia="宋体" w:hAnsi="Book Antiqua" w:cs="宋体"/>
          <w:b/>
          <w:bCs/>
          <w:kern w:val="0"/>
          <w:sz w:val="24"/>
          <w:szCs w:val="24"/>
          <w:lang w:eastAsia="zh-CN"/>
        </w:rPr>
        <w:t>Zain SM</w:t>
      </w:r>
      <w:r w:rsidRPr="00236180">
        <w:rPr>
          <w:rFonts w:ascii="Book Antiqua" w:eastAsia="宋体" w:hAnsi="Book Antiqua" w:cs="宋体"/>
          <w:kern w:val="0"/>
          <w:sz w:val="24"/>
          <w:szCs w:val="24"/>
          <w:lang w:eastAsia="zh-CN"/>
        </w:rPr>
        <w:t xml:space="preserve">, Mohamed R, </w:t>
      </w:r>
      <w:proofErr w:type="spellStart"/>
      <w:r w:rsidRPr="00236180">
        <w:rPr>
          <w:rFonts w:ascii="Book Antiqua" w:eastAsia="宋体" w:hAnsi="Book Antiqua" w:cs="宋体"/>
          <w:kern w:val="0"/>
          <w:sz w:val="24"/>
          <w:szCs w:val="24"/>
          <w:lang w:eastAsia="zh-CN"/>
        </w:rPr>
        <w:t>Mahadeva</w:t>
      </w:r>
      <w:proofErr w:type="spellEnd"/>
      <w:r w:rsidRPr="00236180">
        <w:rPr>
          <w:rFonts w:ascii="Book Antiqua" w:eastAsia="宋体" w:hAnsi="Book Antiqua" w:cs="宋体"/>
          <w:kern w:val="0"/>
          <w:sz w:val="24"/>
          <w:szCs w:val="24"/>
          <w:lang w:eastAsia="zh-CN"/>
        </w:rPr>
        <w:t xml:space="preserve"> S, </w:t>
      </w:r>
      <w:proofErr w:type="spellStart"/>
      <w:r w:rsidRPr="00236180">
        <w:rPr>
          <w:rFonts w:ascii="Book Antiqua" w:eastAsia="宋体" w:hAnsi="Book Antiqua" w:cs="宋体"/>
          <w:kern w:val="0"/>
          <w:sz w:val="24"/>
          <w:szCs w:val="24"/>
          <w:lang w:eastAsia="zh-CN"/>
        </w:rPr>
        <w:t>Cheah</w:t>
      </w:r>
      <w:proofErr w:type="spellEnd"/>
      <w:r w:rsidRPr="00236180">
        <w:rPr>
          <w:rFonts w:ascii="Book Antiqua" w:eastAsia="宋体" w:hAnsi="Book Antiqua" w:cs="宋体"/>
          <w:kern w:val="0"/>
          <w:sz w:val="24"/>
          <w:szCs w:val="24"/>
          <w:lang w:eastAsia="zh-CN"/>
        </w:rPr>
        <w:t xml:space="preserve"> PL, </w:t>
      </w:r>
      <w:proofErr w:type="spellStart"/>
      <w:r w:rsidRPr="00236180">
        <w:rPr>
          <w:rFonts w:ascii="Book Antiqua" w:eastAsia="宋体" w:hAnsi="Book Antiqua" w:cs="宋体"/>
          <w:kern w:val="0"/>
          <w:sz w:val="24"/>
          <w:szCs w:val="24"/>
          <w:lang w:eastAsia="zh-CN"/>
        </w:rPr>
        <w:t>Rampal</w:t>
      </w:r>
      <w:proofErr w:type="spellEnd"/>
      <w:r w:rsidRPr="00236180">
        <w:rPr>
          <w:rFonts w:ascii="Book Antiqua" w:eastAsia="宋体" w:hAnsi="Book Antiqua" w:cs="宋体"/>
          <w:kern w:val="0"/>
          <w:sz w:val="24"/>
          <w:szCs w:val="24"/>
          <w:lang w:eastAsia="zh-CN"/>
        </w:rPr>
        <w:t xml:space="preserve"> S, </w:t>
      </w:r>
      <w:proofErr w:type="spellStart"/>
      <w:r w:rsidRPr="00236180">
        <w:rPr>
          <w:rFonts w:ascii="Book Antiqua" w:eastAsia="宋体" w:hAnsi="Book Antiqua" w:cs="宋体"/>
          <w:kern w:val="0"/>
          <w:sz w:val="24"/>
          <w:szCs w:val="24"/>
          <w:lang w:eastAsia="zh-CN"/>
        </w:rPr>
        <w:t>Basu</w:t>
      </w:r>
      <w:proofErr w:type="spellEnd"/>
      <w:r w:rsidRPr="00236180">
        <w:rPr>
          <w:rFonts w:ascii="Book Antiqua" w:eastAsia="宋体" w:hAnsi="Book Antiqua" w:cs="宋体"/>
          <w:kern w:val="0"/>
          <w:sz w:val="24"/>
          <w:szCs w:val="24"/>
          <w:lang w:eastAsia="zh-CN"/>
        </w:rPr>
        <w:t xml:space="preserve"> RC, Mohamed Z. </w:t>
      </w:r>
      <w:proofErr w:type="gramStart"/>
      <w:r w:rsidRPr="00236180">
        <w:rPr>
          <w:rFonts w:ascii="Book Antiqua" w:eastAsia="宋体" w:hAnsi="Book Antiqua" w:cs="宋体"/>
          <w:kern w:val="0"/>
          <w:sz w:val="24"/>
          <w:szCs w:val="24"/>
          <w:lang w:eastAsia="zh-CN"/>
        </w:rPr>
        <w:t>A multi-ethnic study of a PNPLA3 gene variant and its association with disease severity in non-alcoholic fatty liver disease.</w:t>
      </w:r>
      <w:proofErr w:type="gramEnd"/>
      <w:r w:rsidRPr="00236180">
        <w:rPr>
          <w:rFonts w:ascii="Book Antiqua" w:eastAsia="宋体" w:hAnsi="Book Antiqua" w:cs="宋体"/>
          <w:kern w:val="0"/>
          <w:sz w:val="24"/>
          <w:szCs w:val="24"/>
          <w:lang w:eastAsia="zh-CN"/>
        </w:rPr>
        <w:t xml:space="preserve"> </w:t>
      </w:r>
      <w:r w:rsidRPr="00236180">
        <w:rPr>
          <w:rFonts w:ascii="Book Antiqua" w:eastAsia="宋体" w:hAnsi="Book Antiqua" w:cs="宋体"/>
          <w:i/>
          <w:iCs/>
          <w:kern w:val="0"/>
          <w:sz w:val="24"/>
          <w:szCs w:val="24"/>
          <w:lang w:eastAsia="zh-CN"/>
        </w:rPr>
        <w:t>Hum Genet</w:t>
      </w:r>
      <w:r w:rsidRPr="00236180">
        <w:rPr>
          <w:rFonts w:ascii="Book Antiqua" w:eastAsia="宋体" w:hAnsi="Book Antiqua" w:cs="宋体"/>
          <w:kern w:val="0"/>
          <w:sz w:val="24"/>
          <w:szCs w:val="24"/>
          <w:lang w:eastAsia="zh-CN"/>
        </w:rPr>
        <w:t xml:space="preserve"> 2012; </w:t>
      </w:r>
      <w:r w:rsidRPr="00236180">
        <w:rPr>
          <w:rFonts w:ascii="Book Antiqua" w:eastAsia="宋体" w:hAnsi="Book Antiqua" w:cs="宋体"/>
          <w:b/>
          <w:bCs/>
          <w:kern w:val="0"/>
          <w:sz w:val="24"/>
          <w:szCs w:val="24"/>
          <w:lang w:eastAsia="zh-CN"/>
        </w:rPr>
        <w:t>131</w:t>
      </w:r>
      <w:r w:rsidRPr="00236180">
        <w:rPr>
          <w:rFonts w:ascii="Book Antiqua" w:eastAsia="宋体" w:hAnsi="Book Antiqua" w:cs="宋体"/>
          <w:kern w:val="0"/>
          <w:sz w:val="24"/>
          <w:szCs w:val="24"/>
          <w:lang w:eastAsia="zh-CN"/>
        </w:rPr>
        <w:t>: 1145-1152 [PMID: 22258181 DOI: 10.1007/s00439-012-1141-y]</w:t>
      </w:r>
    </w:p>
    <w:p w14:paraId="2AA2FBCA" w14:textId="77777777" w:rsidR="00236180" w:rsidRPr="00236180" w:rsidRDefault="00236180" w:rsidP="00236180">
      <w:pPr>
        <w:widowControl/>
        <w:spacing w:line="360" w:lineRule="auto"/>
        <w:rPr>
          <w:rFonts w:ascii="Book Antiqua" w:eastAsia="宋体" w:hAnsi="Book Antiqua" w:cs="宋体"/>
          <w:kern w:val="0"/>
          <w:sz w:val="24"/>
          <w:szCs w:val="24"/>
          <w:lang w:eastAsia="zh-CN"/>
        </w:rPr>
      </w:pPr>
      <w:proofErr w:type="gramStart"/>
      <w:r w:rsidRPr="00236180">
        <w:rPr>
          <w:rFonts w:ascii="Book Antiqua" w:eastAsia="宋体" w:hAnsi="Book Antiqua" w:cs="宋体"/>
          <w:kern w:val="0"/>
          <w:sz w:val="24"/>
          <w:szCs w:val="24"/>
          <w:lang w:eastAsia="zh-CN"/>
        </w:rPr>
        <w:t xml:space="preserve">24 </w:t>
      </w:r>
      <w:r w:rsidRPr="00236180">
        <w:rPr>
          <w:rFonts w:ascii="Book Antiqua" w:eastAsia="宋体" w:hAnsi="Book Antiqua" w:cs="宋体"/>
          <w:b/>
          <w:bCs/>
          <w:kern w:val="0"/>
          <w:sz w:val="24"/>
          <w:szCs w:val="24"/>
          <w:lang w:eastAsia="zh-CN"/>
        </w:rPr>
        <w:t>Shah AG</w:t>
      </w:r>
      <w:r w:rsidRPr="00236180">
        <w:rPr>
          <w:rFonts w:ascii="Book Antiqua" w:eastAsia="宋体" w:hAnsi="Book Antiqua" w:cs="宋体"/>
          <w:kern w:val="0"/>
          <w:sz w:val="24"/>
          <w:szCs w:val="24"/>
          <w:lang w:eastAsia="zh-CN"/>
        </w:rPr>
        <w:t xml:space="preserve">, </w:t>
      </w:r>
      <w:proofErr w:type="spellStart"/>
      <w:r w:rsidRPr="00236180">
        <w:rPr>
          <w:rFonts w:ascii="Book Antiqua" w:eastAsia="宋体" w:hAnsi="Book Antiqua" w:cs="宋体"/>
          <w:kern w:val="0"/>
          <w:sz w:val="24"/>
          <w:szCs w:val="24"/>
          <w:lang w:eastAsia="zh-CN"/>
        </w:rPr>
        <w:t>Lydecker</w:t>
      </w:r>
      <w:proofErr w:type="spellEnd"/>
      <w:r w:rsidRPr="00236180">
        <w:rPr>
          <w:rFonts w:ascii="Book Antiqua" w:eastAsia="宋体" w:hAnsi="Book Antiqua" w:cs="宋体"/>
          <w:kern w:val="0"/>
          <w:sz w:val="24"/>
          <w:szCs w:val="24"/>
          <w:lang w:eastAsia="zh-CN"/>
        </w:rPr>
        <w:t xml:space="preserve"> A, Murray K, </w:t>
      </w:r>
      <w:proofErr w:type="spellStart"/>
      <w:r w:rsidRPr="00236180">
        <w:rPr>
          <w:rFonts w:ascii="Book Antiqua" w:eastAsia="宋体" w:hAnsi="Book Antiqua" w:cs="宋体"/>
          <w:kern w:val="0"/>
          <w:sz w:val="24"/>
          <w:szCs w:val="24"/>
          <w:lang w:eastAsia="zh-CN"/>
        </w:rPr>
        <w:t>Tetri</w:t>
      </w:r>
      <w:proofErr w:type="spellEnd"/>
      <w:r w:rsidRPr="00236180">
        <w:rPr>
          <w:rFonts w:ascii="Book Antiqua" w:eastAsia="宋体" w:hAnsi="Book Antiqua" w:cs="宋体"/>
          <w:kern w:val="0"/>
          <w:sz w:val="24"/>
          <w:szCs w:val="24"/>
          <w:lang w:eastAsia="zh-CN"/>
        </w:rPr>
        <w:t xml:space="preserve"> BN, </w:t>
      </w:r>
      <w:proofErr w:type="spellStart"/>
      <w:r w:rsidRPr="00236180">
        <w:rPr>
          <w:rFonts w:ascii="Book Antiqua" w:eastAsia="宋体" w:hAnsi="Book Antiqua" w:cs="宋体"/>
          <w:kern w:val="0"/>
          <w:sz w:val="24"/>
          <w:szCs w:val="24"/>
          <w:lang w:eastAsia="zh-CN"/>
        </w:rPr>
        <w:t>Contos</w:t>
      </w:r>
      <w:proofErr w:type="spellEnd"/>
      <w:r w:rsidRPr="00236180">
        <w:rPr>
          <w:rFonts w:ascii="Book Antiqua" w:eastAsia="宋体" w:hAnsi="Book Antiqua" w:cs="宋体"/>
          <w:kern w:val="0"/>
          <w:sz w:val="24"/>
          <w:szCs w:val="24"/>
          <w:lang w:eastAsia="zh-CN"/>
        </w:rPr>
        <w:t xml:space="preserve"> MJ, </w:t>
      </w:r>
      <w:proofErr w:type="spellStart"/>
      <w:r w:rsidRPr="00236180">
        <w:rPr>
          <w:rFonts w:ascii="Book Antiqua" w:eastAsia="宋体" w:hAnsi="Book Antiqua" w:cs="宋体"/>
          <w:kern w:val="0"/>
          <w:sz w:val="24"/>
          <w:szCs w:val="24"/>
          <w:lang w:eastAsia="zh-CN"/>
        </w:rPr>
        <w:t>Sanyal</w:t>
      </w:r>
      <w:proofErr w:type="spellEnd"/>
      <w:r w:rsidRPr="00236180">
        <w:rPr>
          <w:rFonts w:ascii="Book Antiqua" w:eastAsia="宋体" w:hAnsi="Book Antiqua" w:cs="宋体"/>
          <w:kern w:val="0"/>
          <w:sz w:val="24"/>
          <w:szCs w:val="24"/>
          <w:lang w:eastAsia="zh-CN"/>
        </w:rPr>
        <w:t xml:space="preserve"> AJ.</w:t>
      </w:r>
      <w:proofErr w:type="gramEnd"/>
      <w:r w:rsidRPr="00236180">
        <w:rPr>
          <w:rFonts w:ascii="Book Antiqua" w:eastAsia="宋体" w:hAnsi="Book Antiqua" w:cs="宋体"/>
          <w:kern w:val="0"/>
          <w:sz w:val="24"/>
          <w:szCs w:val="24"/>
          <w:lang w:eastAsia="zh-CN"/>
        </w:rPr>
        <w:t xml:space="preserve"> </w:t>
      </w:r>
      <w:proofErr w:type="gramStart"/>
      <w:r w:rsidRPr="00236180">
        <w:rPr>
          <w:rFonts w:ascii="Book Antiqua" w:eastAsia="宋体" w:hAnsi="Book Antiqua" w:cs="宋体"/>
          <w:kern w:val="0"/>
          <w:sz w:val="24"/>
          <w:szCs w:val="24"/>
          <w:lang w:eastAsia="zh-CN"/>
        </w:rPr>
        <w:t>Comparison of noninvasive markers of fibrosis in patients with nonalcoholic fatty liver disease.</w:t>
      </w:r>
      <w:proofErr w:type="gramEnd"/>
      <w:r w:rsidRPr="00236180">
        <w:rPr>
          <w:rFonts w:ascii="Book Antiqua" w:eastAsia="宋体" w:hAnsi="Book Antiqua" w:cs="宋体"/>
          <w:kern w:val="0"/>
          <w:sz w:val="24"/>
          <w:szCs w:val="24"/>
          <w:lang w:eastAsia="zh-CN"/>
        </w:rPr>
        <w:t xml:space="preserve"> </w:t>
      </w:r>
      <w:proofErr w:type="spellStart"/>
      <w:r w:rsidRPr="00236180">
        <w:rPr>
          <w:rFonts w:ascii="Book Antiqua" w:eastAsia="宋体" w:hAnsi="Book Antiqua" w:cs="宋体"/>
          <w:i/>
          <w:iCs/>
          <w:kern w:val="0"/>
          <w:sz w:val="24"/>
          <w:szCs w:val="24"/>
          <w:lang w:eastAsia="zh-CN"/>
        </w:rPr>
        <w:t>Clin</w:t>
      </w:r>
      <w:proofErr w:type="spellEnd"/>
      <w:r w:rsidRPr="00236180">
        <w:rPr>
          <w:rFonts w:ascii="Book Antiqua" w:eastAsia="宋体" w:hAnsi="Book Antiqua" w:cs="宋体"/>
          <w:i/>
          <w:iCs/>
          <w:kern w:val="0"/>
          <w:sz w:val="24"/>
          <w:szCs w:val="24"/>
          <w:lang w:eastAsia="zh-CN"/>
        </w:rPr>
        <w:t xml:space="preserve"> </w:t>
      </w:r>
      <w:proofErr w:type="spellStart"/>
      <w:r w:rsidRPr="00236180">
        <w:rPr>
          <w:rFonts w:ascii="Book Antiqua" w:eastAsia="宋体" w:hAnsi="Book Antiqua" w:cs="宋体"/>
          <w:i/>
          <w:iCs/>
          <w:kern w:val="0"/>
          <w:sz w:val="24"/>
          <w:szCs w:val="24"/>
          <w:lang w:eastAsia="zh-CN"/>
        </w:rPr>
        <w:t>Gastroenterol</w:t>
      </w:r>
      <w:proofErr w:type="spellEnd"/>
      <w:r w:rsidRPr="00236180">
        <w:rPr>
          <w:rFonts w:ascii="Book Antiqua" w:eastAsia="宋体" w:hAnsi="Book Antiqua" w:cs="宋体"/>
          <w:i/>
          <w:iCs/>
          <w:kern w:val="0"/>
          <w:sz w:val="24"/>
          <w:szCs w:val="24"/>
          <w:lang w:eastAsia="zh-CN"/>
        </w:rPr>
        <w:t xml:space="preserve"> </w:t>
      </w:r>
      <w:proofErr w:type="spellStart"/>
      <w:r w:rsidRPr="00236180">
        <w:rPr>
          <w:rFonts w:ascii="Book Antiqua" w:eastAsia="宋体" w:hAnsi="Book Antiqua" w:cs="宋体"/>
          <w:i/>
          <w:iCs/>
          <w:kern w:val="0"/>
          <w:sz w:val="24"/>
          <w:szCs w:val="24"/>
          <w:lang w:eastAsia="zh-CN"/>
        </w:rPr>
        <w:t>Hepatol</w:t>
      </w:r>
      <w:proofErr w:type="spellEnd"/>
      <w:r w:rsidRPr="00236180">
        <w:rPr>
          <w:rFonts w:ascii="Book Antiqua" w:eastAsia="宋体" w:hAnsi="Book Antiqua" w:cs="宋体"/>
          <w:kern w:val="0"/>
          <w:sz w:val="24"/>
          <w:szCs w:val="24"/>
          <w:lang w:eastAsia="zh-CN"/>
        </w:rPr>
        <w:t xml:space="preserve"> 2009; </w:t>
      </w:r>
      <w:r w:rsidRPr="00236180">
        <w:rPr>
          <w:rFonts w:ascii="Book Antiqua" w:eastAsia="宋体" w:hAnsi="Book Antiqua" w:cs="宋体"/>
          <w:b/>
          <w:bCs/>
          <w:kern w:val="0"/>
          <w:sz w:val="24"/>
          <w:szCs w:val="24"/>
          <w:lang w:eastAsia="zh-CN"/>
        </w:rPr>
        <w:t>7</w:t>
      </w:r>
      <w:r w:rsidRPr="00236180">
        <w:rPr>
          <w:rFonts w:ascii="Book Antiqua" w:eastAsia="宋体" w:hAnsi="Book Antiqua" w:cs="宋体"/>
          <w:kern w:val="0"/>
          <w:sz w:val="24"/>
          <w:szCs w:val="24"/>
          <w:lang w:eastAsia="zh-CN"/>
        </w:rPr>
        <w:t>: 1104-1112 [PMID: 19523535 DOI: 10.1016/j.cgh.2009.05.033]</w:t>
      </w:r>
    </w:p>
    <w:p w14:paraId="49A22D37" w14:textId="77777777" w:rsidR="00236180" w:rsidRPr="00236180" w:rsidRDefault="00236180" w:rsidP="00236180">
      <w:pPr>
        <w:widowControl/>
        <w:spacing w:line="360" w:lineRule="auto"/>
        <w:rPr>
          <w:rFonts w:ascii="Book Antiqua" w:eastAsia="宋体" w:hAnsi="Book Antiqua" w:cs="宋体"/>
          <w:kern w:val="0"/>
          <w:sz w:val="24"/>
          <w:szCs w:val="24"/>
          <w:lang w:eastAsia="zh-CN"/>
        </w:rPr>
      </w:pPr>
      <w:proofErr w:type="gramStart"/>
      <w:r w:rsidRPr="00236180">
        <w:rPr>
          <w:rFonts w:ascii="Book Antiqua" w:eastAsia="宋体" w:hAnsi="Book Antiqua" w:cs="宋体"/>
          <w:kern w:val="0"/>
          <w:sz w:val="24"/>
          <w:szCs w:val="24"/>
          <w:lang w:eastAsia="zh-CN"/>
        </w:rPr>
        <w:t xml:space="preserve">25 </w:t>
      </w:r>
      <w:r w:rsidRPr="00236180">
        <w:rPr>
          <w:rFonts w:ascii="Book Antiqua" w:eastAsia="宋体" w:hAnsi="Book Antiqua" w:cs="宋体"/>
          <w:b/>
          <w:bCs/>
          <w:kern w:val="0"/>
          <w:sz w:val="24"/>
          <w:szCs w:val="24"/>
          <w:lang w:eastAsia="zh-CN"/>
        </w:rPr>
        <w:t>Wai CT</w:t>
      </w:r>
      <w:r w:rsidRPr="00236180">
        <w:rPr>
          <w:rFonts w:ascii="Book Antiqua" w:eastAsia="宋体" w:hAnsi="Book Antiqua" w:cs="宋体"/>
          <w:kern w:val="0"/>
          <w:sz w:val="24"/>
          <w:szCs w:val="24"/>
          <w:lang w:eastAsia="zh-CN"/>
        </w:rPr>
        <w:t xml:space="preserve">, </w:t>
      </w:r>
      <w:proofErr w:type="spellStart"/>
      <w:r w:rsidRPr="00236180">
        <w:rPr>
          <w:rFonts w:ascii="Book Antiqua" w:eastAsia="宋体" w:hAnsi="Book Antiqua" w:cs="宋体"/>
          <w:kern w:val="0"/>
          <w:sz w:val="24"/>
          <w:szCs w:val="24"/>
          <w:lang w:eastAsia="zh-CN"/>
        </w:rPr>
        <w:t>Greenson</w:t>
      </w:r>
      <w:proofErr w:type="spellEnd"/>
      <w:r w:rsidRPr="00236180">
        <w:rPr>
          <w:rFonts w:ascii="Book Antiqua" w:eastAsia="宋体" w:hAnsi="Book Antiqua" w:cs="宋体"/>
          <w:kern w:val="0"/>
          <w:sz w:val="24"/>
          <w:szCs w:val="24"/>
          <w:lang w:eastAsia="zh-CN"/>
        </w:rPr>
        <w:t xml:space="preserve"> JK, Fontana RJ, </w:t>
      </w:r>
      <w:proofErr w:type="spellStart"/>
      <w:r w:rsidRPr="00236180">
        <w:rPr>
          <w:rFonts w:ascii="Book Antiqua" w:eastAsia="宋体" w:hAnsi="Book Antiqua" w:cs="宋体"/>
          <w:kern w:val="0"/>
          <w:sz w:val="24"/>
          <w:szCs w:val="24"/>
          <w:lang w:eastAsia="zh-CN"/>
        </w:rPr>
        <w:t>Kalbfleisch</w:t>
      </w:r>
      <w:proofErr w:type="spellEnd"/>
      <w:r w:rsidRPr="00236180">
        <w:rPr>
          <w:rFonts w:ascii="Book Antiqua" w:eastAsia="宋体" w:hAnsi="Book Antiqua" w:cs="宋体"/>
          <w:kern w:val="0"/>
          <w:sz w:val="24"/>
          <w:szCs w:val="24"/>
          <w:lang w:eastAsia="zh-CN"/>
        </w:rPr>
        <w:t xml:space="preserve"> JD, Marrero JA, </w:t>
      </w:r>
      <w:proofErr w:type="spellStart"/>
      <w:r w:rsidRPr="00236180">
        <w:rPr>
          <w:rFonts w:ascii="Book Antiqua" w:eastAsia="宋体" w:hAnsi="Book Antiqua" w:cs="宋体"/>
          <w:kern w:val="0"/>
          <w:sz w:val="24"/>
          <w:szCs w:val="24"/>
          <w:lang w:eastAsia="zh-CN"/>
        </w:rPr>
        <w:t>Conjeevaram</w:t>
      </w:r>
      <w:proofErr w:type="spellEnd"/>
      <w:r w:rsidRPr="00236180">
        <w:rPr>
          <w:rFonts w:ascii="Book Antiqua" w:eastAsia="宋体" w:hAnsi="Book Antiqua" w:cs="宋体"/>
          <w:kern w:val="0"/>
          <w:sz w:val="24"/>
          <w:szCs w:val="24"/>
          <w:lang w:eastAsia="zh-CN"/>
        </w:rPr>
        <w:t xml:space="preserve"> HS, </w:t>
      </w:r>
      <w:proofErr w:type="spellStart"/>
      <w:r w:rsidRPr="00236180">
        <w:rPr>
          <w:rFonts w:ascii="Book Antiqua" w:eastAsia="宋体" w:hAnsi="Book Antiqua" w:cs="宋体"/>
          <w:kern w:val="0"/>
          <w:sz w:val="24"/>
          <w:szCs w:val="24"/>
          <w:lang w:eastAsia="zh-CN"/>
        </w:rPr>
        <w:t>Lok</w:t>
      </w:r>
      <w:proofErr w:type="spellEnd"/>
      <w:r w:rsidRPr="00236180">
        <w:rPr>
          <w:rFonts w:ascii="Book Antiqua" w:eastAsia="宋体" w:hAnsi="Book Antiqua" w:cs="宋体"/>
          <w:kern w:val="0"/>
          <w:sz w:val="24"/>
          <w:szCs w:val="24"/>
          <w:lang w:eastAsia="zh-CN"/>
        </w:rPr>
        <w:t xml:space="preserve"> AS.</w:t>
      </w:r>
      <w:proofErr w:type="gramEnd"/>
      <w:r w:rsidRPr="00236180">
        <w:rPr>
          <w:rFonts w:ascii="Book Antiqua" w:eastAsia="宋体" w:hAnsi="Book Antiqua" w:cs="宋体"/>
          <w:kern w:val="0"/>
          <w:sz w:val="24"/>
          <w:szCs w:val="24"/>
          <w:lang w:eastAsia="zh-CN"/>
        </w:rPr>
        <w:t xml:space="preserve"> A simple noninvasive index can predict both significant fibrosis and cirrhosis in patients with chronic hepatitis C. </w:t>
      </w:r>
      <w:r w:rsidRPr="00236180">
        <w:rPr>
          <w:rFonts w:ascii="Book Antiqua" w:eastAsia="宋体" w:hAnsi="Book Antiqua" w:cs="宋体"/>
          <w:i/>
          <w:iCs/>
          <w:kern w:val="0"/>
          <w:sz w:val="24"/>
          <w:szCs w:val="24"/>
          <w:lang w:eastAsia="zh-CN"/>
        </w:rPr>
        <w:t>Hepatology</w:t>
      </w:r>
      <w:r w:rsidRPr="00236180">
        <w:rPr>
          <w:rFonts w:ascii="Book Antiqua" w:eastAsia="宋体" w:hAnsi="Book Antiqua" w:cs="宋体"/>
          <w:kern w:val="0"/>
          <w:sz w:val="24"/>
          <w:szCs w:val="24"/>
          <w:lang w:eastAsia="zh-CN"/>
        </w:rPr>
        <w:t xml:space="preserve"> 2003; </w:t>
      </w:r>
      <w:r w:rsidRPr="00236180">
        <w:rPr>
          <w:rFonts w:ascii="Book Antiqua" w:eastAsia="宋体" w:hAnsi="Book Antiqua" w:cs="宋体"/>
          <w:b/>
          <w:bCs/>
          <w:kern w:val="0"/>
          <w:sz w:val="24"/>
          <w:szCs w:val="24"/>
          <w:lang w:eastAsia="zh-CN"/>
        </w:rPr>
        <w:t>38</w:t>
      </w:r>
      <w:r w:rsidRPr="00236180">
        <w:rPr>
          <w:rFonts w:ascii="Book Antiqua" w:eastAsia="宋体" w:hAnsi="Book Antiqua" w:cs="宋体"/>
          <w:kern w:val="0"/>
          <w:sz w:val="24"/>
          <w:szCs w:val="24"/>
          <w:lang w:eastAsia="zh-CN"/>
        </w:rPr>
        <w:t>: 518-526 [PMID: 12883497 DOI: 10.1053/jhep.2003.50346]</w:t>
      </w:r>
    </w:p>
    <w:p w14:paraId="6DAD7B58" w14:textId="77777777" w:rsidR="00236180" w:rsidRPr="00236180" w:rsidRDefault="00236180" w:rsidP="00236180">
      <w:pPr>
        <w:widowControl/>
        <w:spacing w:line="360" w:lineRule="auto"/>
        <w:rPr>
          <w:rFonts w:ascii="Book Antiqua" w:eastAsia="宋体" w:hAnsi="Book Antiqua" w:cs="宋体"/>
          <w:kern w:val="0"/>
          <w:sz w:val="24"/>
          <w:szCs w:val="24"/>
          <w:lang w:eastAsia="zh-CN"/>
        </w:rPr>
      </w:pPr>
      <w:r w:rsidRPr="00236180">
        <w:rPr>
          <w:rFonts w:ascii="Book Antiqua" w:eastAsia="宋体" w:hAnsi="Book Antiqua" w:cs="宋体"/>
          <w:kern w:val="0"/>
          <w:sz w:val="24"/>
          <w:szCs w:val="24"/>
          <w:lang w:eastAsia="zh-CN"/>
        </w:rPr>
        <w:t xml:space="preserve">26 </w:t>
      </w:r>
      <w:proofErr w:type="spellStart"/>
      <w:r w:rsidRPr="00236180">
        <w:rPr>
          <w:rFonts w:ascii="Book Antiqua" w:eastAsia="宋体" w:hAnsi="Book Antiqua" w:cs="宋体"/>
          <w:b/>
          <w:bCs/>
          <w:kern w:val="0"/>
          <w:sz w:val="24"/>
          <w:szCs w:val="24"/>
          <w:lang w:eastAsia="zh-CN"/>
        </w:rPr>
        <w:t>Promrat</w:t>
      </w:r>
      <w:proofErr w:type="spellEnd"/>
      <w:r w:rsidRPr="00236180">
        <w:rPr>
          <w:rFonts w:ascii="Book Antiqua" w:eastAsia="宋体" w:hAnsi="Book Antiqua" w:cs="宋体"/>
          <w:b/>
          <w:bCs/>
          <w:kern w:val="0"/>
          <w:sz w:val="24"/>
          <w:szCs w:val="24"/>
          <w:lang w:eastAsia="zh-CN"/>
        </w:rPr>
        <w:t xml:space="preserve"> K</w:t>
      </w:r>
      <w:r w:rsidRPr="00236180">
        <w:rPr>
          <w:rFonts w:ascii="Book Antiqua" w:eastAsia="宋体" w:hAnsi="Book Antiqua" w:cs="宋体"/>
          <w:kern w:val="0"/>
          <w:sz w:val="24"/>
          <w:szCs w:val="24"/>
          <w:lang w:eastAsia="zh-CN"/>
        </w:rPr>
        <w:t xml:space="preserve">, </w:t>
      </w:r>
      <w:proofErr w:type="spellStart"/>
      <w:r w:rsidRPr="00236180">
        <w:rPr>
          <w:rFonts w:ascii="Book Antiqua" w:eastAsia="宋体" w:hAnsi="Book Antiqua" w:cs="宋体"/>
          <w:kern w:val="0"/>
          <w:sz w:val="24"/>
          <w:szCs w:val="24"/>
          <w:lang w:eastAsia="zh-CN"/>
        </w:rPr>
        <w:t>Kleiner</w:t>
      </w:r>
      <w:proofErr w:type="spellEnd"/>
      <w:r w:rsidRPr="00236180">
        <w:rPr>
          <w:rFonts w:ascii="Book Antiqua" w:eastAsia="宋体" w:hAnsi="Book Antiqua" w:cs="宋体"/>
          <w:kern w:val="0"/>
          <w:sz w:val="24"/>
          <w:szCs w:val="24"/>
          <w:lang w:eastAsia="zh-CN"/>
        </w:rPr>
        <w:t xml:space="preserve"> DE, </w:t>
      </w:r>
      <w:proofErr w:type="spellStart"/>
      <w:r w:rsidRPr="00236180">
        <w:rPr>
          <w:rFonts w:ascii="Book Antiqua" w:eastAsia="宋体" w:hAnsi="Book Antiqua" w:cs="宋体"/>
          <w:kern w:val="0"/>
          <w:sz w:val="24"/>
          <w:szCs w:val="24"/>
          <w:lang w:eastAsia="zh-CN"/>
        </w:rPr>
        <w:t>Niemeier</w:t>
      </w:r>
      <w:proofErr w:type="spellEnd"/>
      <w:r w:rsidRPr="00236180">
        <w:rPr>
          <w:rFonts w:ascii="Book Antiqua" w:eastAsia="宋体" w:hAnsi="Book Antiqua" w:cs="宋体"/>
          <w:kern w:val="0"/>
          <w:sz w:val="24"/>
          <w:szCs w:val="24"/>
          <w:lang w:eastAsia="zh-CN"/>
        </w:rPr>
        <w:t xml:space="preserve"> HM, </w:t>
      </w:r>
      <w:proofErr w:type="spellStart"/>
      <w:r w:rsidRPr="00236180">
        <w:rPr>
          <w:rFonts w:ascii="Book Antiqua" w:eastAsia="宋体" w:hAnsi="Book Antiqua" w:cs="宋体"/>
          <w:kern w:val="0"/>
          <w:sz w:val="24"/>
          <w:szCs w:val="24"/>
          <w:lang w:eastAsia="zh-CN"/>
        </w:rPr>
        <w:t>Jackvony</w:t>
      </w:r>
      <w:proofErr w:type="spellEnd"/>
      <w:r w:rsidRPr="00236180">
        <w:rPr>
          <w:rFonts w:ascii="Book Antiqua" w:eastAsia="宋体" w:hAnsi="Book Antiqua" w:cs="宋体"/>
          <w:kern w:val="0"/>
          <w:sz w:val="24"/>
          <w:szCs w:val="24"/>
          <w:lang w:eastAsia="zh-CN"/>
        </w:rPr>
        <w:t xml:space="preserve"> E, Kearns M, Wands JR, Fava JL, Wing RR. Randomized controlled trial testing the effects of weight loss on nonalcoholic steatohepatitis. </w:t>
      </w:r>
      <w:r w:rsidRPr="00236180">
        <w:rPr>
          <w:rFonts w:ascii="Book Antiqua" w:eastAsia="宋体" w:hAnsi="Book Antiqua" w:cs="宋体"/>
          <w:i/>
          <w:iCs/>
          <w:kern w:val="0"/>
          <w:sz w:val="24"/>
          <w:szCs w:val="24"/>
          <w:lang w:eastAsia="zh-CN"/>
        </w:rPr>
        <w:t>Hepatology</w:t>
      </w:r>
      <w:r w:rsidRPr="00236180">
        <w:rPr>
          <w:rFonts w:ascii="Book Antiqua" w:eastAsia="宋体" w:hAnsi="Book Antiqua" w:cs="宋体"/>
          <w:kern w:val="0"/>
          <w:sz w:val="24"/>
          <w:szCs w:val="24"/>
          <w:lang w:eastAsia="zh-CN"/>
        </w:rPr>
        <w:t xml:space="preserve"> 2010; </w:t>
      </w:r>
      <w:r w:rsidRPr="00236180">
        <w:rPr>
          <w:rFonts w:ascii="Book Antiqua" w:eastAsia="宋体" w:hAnsi="Book Antiqua" w:cs="宋体"/>
          <w:b/>
          <w:bCs/>
          <w:kern w:val="0"/>
          <w:sz w:val="24"/>
          <w:szCs w:val="24"/>
          <w:lang w:eastAsia="zh-CN"/>
        </w:rPr>
        <w:t>51</w:t>
      </w:r>
      <w:r w:rsidRPr="00236180">
        <w:rPr>
          <w:rFonts w:ascii="Book Antiqua" w:eastAsia="宋体" w:hAnsi="Book Antiqua" w:cs="宋体"/>
          <w:kern w:val="0"/>
          <w:sz w:val="24"/>
          <w:szCs w:val="24"/>
          <w:lang w:eastAsia="zh-CN"/>
        </w:rPr>
        <w:t>: 121-129 [PMID: 19827166 DOI: 10.1002/hep.23276]</w:t>
      </w:r>
    </w:p>
    <w:p w14:paraId="3361D7D4" w14:textId="77777777" w:rsidR="00236180" w:rsidRPr="00236180" w:rsidRDefault="00236180" w:rsidP="00236180">
      <w:pPr>
        <w:widowControl/>
        <w:spacing w:line="360" w:lineRule="auto"/>
        <w:rPr>
          <w:rFonts w:ascii="Book Antiqua" w:eastAsia="宋体" w:hAnsi="Book Antiqua" w:cs="宋体"/>
          <w:kern w:val="0"/>
          <w:sz w:val="24"/>
          <w:szCs w:val="24"/>
          <w:lang w:eastAsia="zh-CN"/>
        </w:rPr>
      </w:pPr>
      <w:r w:rsidRPr="00236180">
        <w:rPr>
          <w:rFonts w:ascii="Book Antiqua" w:eastAsia="宋体" w:hAnsi="Book Antiqua" w:cs="宋体"/>
          <w:kern w:val="0"/>
          <w:sz w:val="24"/>
          <w:szCs w:val="24"/>
          <w:lang w:eastAsia="zh-CN"/>
        </w:rPr>
        <w:lastRenderedPageBreak/>
        <w:t xml:space="preserve">27 </w:t>
      </w:r>
      <w:r w:rsidRPr="00236180">
        <w:rPr>
          <w:rFonts w:ascii="Book Antiqua" w:eastAsia="宋体" w:hAnsi="Book Antiqua" w:cs="宋体"/>
          <w:b/>
          <w:bCs/>
          <w:kern w:val="0"/>
          <w:sz w:val="24"/>
          <w:szCs w:val="24"/>
          <w:lang w:eastAsia="zh-CN"/>
        </w:rPr>
        <w:t>Yoshioka K</w:t>
      </w:r>
      <w:r w:rsidRPr="00236180">
        <w:rPr>
          <w:rFonts w:ascii="Book Antiqua" w:eastAsia="宋体" w:hAnsi="Book Antiqua" w:cs="宋体"/>
          <w:kern w:val="0"/>
          <w:sz w:val="24"/>
          <w:szCs w:val="24"/>
          <w:lang w:eastAsia="zh-CN"/>
        </w:rPr>
        <w:t xml:space="preserve">, Hashimoto S, </w:t>
      </w:r>
      <w:proofErr w:type="spellStart"/>
      <w:r w:rsidRPr="00236180">
        <w:rPr>
          <w:rFonts w:ascii="Book Antiqua" w:eastAsia="宋体" w:hAnsi="Book Antiqua" w:cs="宋体"/>
          <w:kern w:val="0"/>
          <w:sz w:val="24"/>
          <w:szCs w:val="24"/>
          <w:lang w:eastAsia="zh-CN"/>
        </w:rPr>
        <w:t>Kawabe</w:t>
      </w:r>
      <w:proofErr w:type="spellEnd"/>
      <w:r w:rsidRPr="00236180">
        <w:rPr>
          <w:rFonts w:ascii="Book Antiqua" w:eastAsia="宋体" w:hAnsi="Book Antiqua" w:cs="宋体"/>
          <w:kern w:val="0"/>
          <w:sz w:val="24"/>
          <w:szCs w:val="24"/>
          <w:lang w:eastAsia="zh-CN"/>
        </w:rPr>
        <w:t xml:space="preserve"> N. Measurement of liver stiffness as a non-invasive method for diagnosis of non-alcoholic fatty liver disease. </w:t>
      </w:r>
      <w:proofErr w:type="spellStart"/>
      <w:r w:rsidRPr="00236180">
        <w:rPr>
          <w:rFonts w:ascii="Book Antiqua" w:eastAsia="宋体" w:hAnsi="Book Antiqua" w:cs="宋体"/>
          <w:i/>
          <w:iCs/>
          <w:kern w:val="0"/>
          <w:sz w:val="24"/>
          <w:szCs w:val="24"/>
          <w:lang w:eastAsia="zh-CN"/>
        </w:rPr>
        <w:t>Hepatol</w:t>
      </w:r>
      <w:proofErr w:type="spellEnd"/>
      <w:r w:rsidRPr="00236180">
        <w:rPr>
          <w:rFonts w:ascii="Book Antiqua" w:eastAsia="宋体" w:hAnsi="Book Antiqua" w:cs="宋体"/>
          <w:i/>
          <w:iCs/>
          <w:kern w:val="0"/>
          <w:sz w:val="24"/>
          <w:szCs w:val="24"/>
          <w:lang w:eastAsia="zh-CN"/>
        </w:rPr>
        <w:t xml:space="preserve"> Res</w:t>
      </w:r>
      <w:r w:rsidRPr="00236180">
        <w:rPr>
          <w:rFonts w:ascii="Book Antiqua" w:eastAsia="宋体" w:hAnsi="Book Antiqua" w:cs="宋体"/>
          <w:kern w:val="0"/>
          <w:sz w:val="24"/>
          <w:szCs w:val="24"/>
          <w:lang w:eastAsia="zh-CN"/>
        </w:rPr>
        <w:t xml:space="preserve"> 2015; </w:t>
      </w:r>
      <w:r w:rsidRPr="00236180">
        <w:rPr>
          <w:rFonts w:ascii="Book Antiqua" w:eastAsia="宋体" w:hAnsi="Book Antiqua" w:cs="宋体"/>
          <w:b/>
          <w:bCs/>
          <w:kern w:val="0"/>
          <w:sz w:val="24"/>
          <w:szCs w:val="24"/>
          <w:lang w:eastAsia="zh-CN"/>
        </w:rPr>
        <w:t>45</w:t>
      </w:r>
      <w:r w:rsidRPr="00236180">
        <w:rPr>
          <w:rFonts w:ascii="Book Antiqua" w:eastAsia="宋体" w:hAnsi="Book Antiqua" w:cs="宋体"/>
          <w:kern w:val="0"/>
          <w:sz w:val="24"/>
          <w:szCs w:val="24"/>
          <w:lang w:eastAsia="zh-CN"/>
        </w:rPr>
        <w:t>: 142-151 [PMID: 25040931 DOI: 10.1111/hepr.12388]</w:t>
      </w:r>
    </w:p>
    <w:p w14:paraId="4BA1B968" w14:textId="77777777" w:rsidR="00236180" w:rsidRPr="00236180" w:rsidRDefault="00236180" w:rsidP="00236180">
      <w:pPr>
        <w:widowControl/>
        <w:spacing w:line="360" w:lineRule="auto"/>
        <w:rPr>
          <w:rFonts w:ascii="Book Antiqua" w:eastAsia="宋体" w:hAnsi="Book Antiqua" w:cs="宋体"/>
          <w:kern w:val="0"/>
          <w:sz w:val="24"/>
          <w:szCs w:val="24"/>
          <w:lang w:eastAsia="zh-CN"/>
        </w:rPr>
      </w:pPr>
      <w:r w:rsidRPr="00236180">
        <w:rPr>
          <w:rFonts w:ascii="Book Antiqua" w:eastAsia="宋体" w:hAnsi="Book Antiqua" w:cs="宋体"/>
          <w:kern w:val="0"/>
          <w:sz w:val="24"/>
          <w:szCs w:val="24"/>
          <w:lang w:eastAsia="zh-CN"/>
        </w:rPr>
        <w:t xml:space="preserve">28 </w:t>
      </w:r>
      <w:proofErr w:type="spellStart"/>
      <w:r w:rsidRPr="00236180">
        <w:rPr>
          <w:rFonts w:ascii="Book Antiqua" w:eastAsia="宋体" w:hAnsi="Book Antiqua" w:cs="宋体"/>
          <w:b/>
          <w:bCs/>
          <w:kern w:val="0"/>
          <w:sz w:val="24"/>
          <w:szCs w:val="24"/>
          <w:lang w:eastAsia="zh-CN"/>
        </w:rPr>
        <w:t>Sookoian</w:t>
      </w:r>
      <w:proofErr w:type="spellEnd"/>
      <w:r w:rsidRPr="00236180">
        <w:rPr>
          <w:rFonts w:ascii="Book Antiqua" w:eastAsia="宋体" w:hAnsi="Book Antiqua" w:cs="宋体"/>
          <w:b/>
          <w:bCs/>
          <w:kern w:val="0"/>
          <w:sz w:val="24"/>
          <w:szCs w:val="24"/>
          <w:lang w:eastAsia="zh-CN"/>
        </w:rPr>
        <w:t xml:space="preserve"> S</w:t>
      </w:r>
      <w:r w:rsidRPr="00236180">
        <w:rPr>
          <w:rFonts w:ascii="Book Antiqua" w:eastAsia="宋体" w:hAnsi="Book Antiqua" w:cs="宋体"/>
          <w:kern w:val="0"/>
          <w:sz w:val="24"/>
          <w:szCs w:val="24"/>
          <w:lang w:eastAsia="zh-CN"/>
        </w:rPr>
        <w:t xml:space="preserve">, </w:t>
      </w:r>
      <w:proofErr w:type="spellStart"/>
      <w:r w:rsidRPr="00236180">
        <w:rPr>
          <w:rFonts w:ascii="Book Antiqua" w:eastAsia="宋体" w:hAnsi="Book Antiqua" w:cs="宋体"/>
          <w:kern w:val="0"/>
          <w:sz w:val="24"/>
          <w:szCs w:val="24"/>
          <w:lang w:eastAsia="zh-CN"/>
        </w:rPr>
        <w:t>Castaño</w:t>
      </w:r>
      <w:proofErr w:type="spellEnd"/>
      <w:r w:rsidRPr="00236180">
        <w:rPr>
          <w:rFonts w:ascii="Book Antiqua" w:eastAsia="宋体" w:hAnsi="Book Antiqua" w:cs="宋体"/>
          <w:kern w:val="0"/>
          <w:sz w:val="24"/>
          <w:szCs w:val="24"/>
          <w:lang w:eastAsia="zh-CN"/>
        </w:rPr>
        <w:t xml:space="preserve"> GO, </w:t>
      </w:r>
      <w:proofErr w:type="spellStart"/>
      <w:r w:rsidRPr="00236180">
        <w:rPr>
          <w:rFonts w:ascii="Book Antiqua" w:eastAsia="宋体" w:hAnsi="Book Antiqua" w:cs="宋体"/>
          <w:kern w:val="0"/>
          <w:sz w:val="24"/>
          <w:szCs w:val="24"/>
          <w:lang w:eastAsia="zh-CN"/>
        </w:rPr>
        <w:t>Burgueño</w:t>
      </w:r>
      <w:proofErr w:type="spellEnd"/>
      <w:r w:rsidRPr="00236180">
        <w:rPr>
          <w:rFonts w:ascii="Book Antiqua" w:eastAsia="宋体" w:hAnsi="Book Antiqua" w:cs="宋体"/>
          <w:kern w:val="0"/>
          <w:sz w:val="24"/>
          <w:szCs w:val="24"/>
          <w:lang w:eastAsia="zh-CN"/>
        </w:rPr>
        <w:t xml:space="preserve"> AL, </w:t>
      </w:r>
      <w:proofErr w:type="spellStart"/>
      <w:r w:rsidRPr="00236180">
        <w:rPr>
          <w:rFonts w:ascii="Book Antiqua" w:eastAsia="宋体" w:hAnsi="Book Antiqua" w:cs="宋体"/>
          <w:kern w:val="0"/>
          <w:sz w:val="24"/>
          <w:szCs w:val="24"/>
          <w:lang w:eastAsia="zh-CN"/>
        </w:rPr>
        <w:t>Gianotti</w:t>
      </w:r>
      <w:proofErr w:type="spellEnd"/>
      <w:r w:rsidRPr="00236180">
        <w:rPr>
          <w:rFonts w:ascii="Book Antiqua" w:eastAsia="宋体" w:hAnsi="Book Antiqua" w:cs="宋体"/>
          <w:kern w:val="0"/>
          <w:sz w:val="24"/>
          <w:szCs w:val="24"/>
          <w:lang w:eastAsia="zh-CN"/>
        </w:rPr>
        <w:t xml:space="preserve"> TF, </w:t>
      </w:r>
      <w:proofErr w:type="spellStart"/>
      <w:r w:rsidRPr="00236180">
        <w:rPr>
          <w:rFonts w:ascii="Book Antiqua" w:eastAsia="宋体" w:hAnsi="Book Antiqua" w:cs="宋体"/>
          <w:kern w:val="0"/>
          <w:sz w:val="24"/>
          <w:szCs w:val="24"/>
          <w:lang w:eastAsia="zh-CN"/>
        </w:rPr>
        <w:t>Rosselli</w:t>
      </w:r>
      <w:proofErr w:type="spellEnd"/>
      <w:r w:rsidRPr="00236180">
        <w:rPr>
          <w:rFonts w:ascii="Book Antiqua" w:eastAsia="宋体" w:hAnsi="Book Antiqua" w:cs="宋体"/>
          <w:kern w:val="0"/>
          <w:sz w:val="24"/>
          <w:szCs w:val="24"/>
          <w:lang w:eastAsia="zh-CN"/>
        </w:rPr>
        <w:t xml:space="preserve"> MS, </w:t>
      </w:r>
      <w:proofErr w:type="spellStart"/>
      <w:r w:rsidRPr="00236180">
        <w:rPr>
          <w:rFonts w:ascii="Book Antiqua" w:eastAsia="宋体" w:hAnsi="Book Antiqua" w:cs="宋体"/>
          <w:kern w:val="0"/>
          <w:sz w:val="24"/>
          <w:szCs w:val="24"/>
          <w:lang w:eastAsia="zh-CN"/>
        </w:rPr>
        <w:t>Pirola</w:t>
      </w:r>
      <w:proofErr w:type="spellEnd"/>
      <w:r w:rsidRPr="00236180">
        <w:rPr>
          <w:rFonts w:ascii="Book Antiqua" w:eastAsia="宋体" w:hAnsi="Book Antiqua" w:cs="宋体"/>
          <w:kern w:val="0"/>
          <w:sz w:val="24"/>
          <w:szCs w:val="24"/>
          <w:lang w:eastAsia="zh-CN"/>
        </w:rPr>
        <w:t xml:space="preserve"> CJ. A nonsynonymous gene variant in the </w:t>
      </w:r>
      <w:proofErr w:type="spellStart"/>
      <w:r w:rsidRPr="00236180">
        <w:rPr>
          <w:rFonts w:ascii="Book Antiqua" w:eastAsia="宋体" w:hAnsi="Book Antiqua" w:cs="宋体"/>
          <w:kern w:val="0"/>
          <w:sz w:val="24"/>
          <w:szCs w:val="24"/>
          <w:lang w:eastAsia="zh-CN"/>
        </w:rPr>
        <w:t>adiponutrin</w:t>
      </w:r>
      <w:proofErr w:type="spellEnd"/>
      <w:r w:rsidRPr="00236180">
        <w:rPr>
          <w:rFonts w:ascii="Book Antiqua" w:eastAsia="宋体" w:hAnsi="Book Antiqua" w:cs="宋体"/>
          <w:kern w:val="0"/>
          <w:sz w:val="24"/>
          <w:szCs w:val="24"/>
          <w:lang w:eastAsia="zh-CN"/>
        </w:rPr>
        <w:t xml:space="preserve"> gene is associated with nonalcoholic fatty liver disease severity. </w:t>
      </w:r>
      <w:r w:rsidRPr="00236180">
        <w:rPr>
          <w:rFonts w:ascii="Book Antiqua" w:eastAsia="宋体" w:hAnsi="Book Antiqua" w:cs="宋体"/>
          <w:i/>
          <w:iCs/>
          <w:kern w:val="0"/>
          <w:sz w:val="24"/>
          <w:szCs w:val="24"/>
          <w:lang w:eastAsia="zh-CN"/>
        </w:rPr>
        <w:t>J Lipid Res</w:t>
      </w:r>
      <w:r w:rsidRPr="00236180">
        <w:rPr>
          <w:rFonts w:ascii="Book Antiqua" w:eastAsia="宋体" w:hAnsi="Book Antiqua" w:cs="宋体"/>
          <w:kern w:val="0"/>
          <w:sz w:val="24"/>
          <w:szCs w:val="24"/>
          <w:lang w:eastAsia="zh-CN"/>
        </w:rPr>
        <w:t xml:space="preserve"> 2009; </w:t>
      </w:r>
      <w:r w:rsidRPr="00236180">
        <w:rPr>
          <w:rFonts w:ascii="Book Antiqua" w:eastAsia="宋体" w:hAnsi="Book Antiqua" w:cs="宋体"/>
          <w:b/>
          <w:bCs/>
          <w:kern w:val="0"/>
          <w:sz w:val="24"/>
          <w:szCs w:val="24"/>
          <w:lang w:eastAsia="zh-CN"/>
        </w:rPr>
        <w:t>50</w:t>
      </w:r>
      <w:r w:rsidRPr="00236180">
        <w:rPr>
          <w:rFonts w:ascii="Book Antiqua" w:eastAsia="宋体" w:hAnsi="Book Antiqua" w:cs="宋体"/>
          <w:kern w:val="0"/>
          <w:sz w:val="24"/>
          <w:szCs w:val="24"/>
          <w:lang w:eastAsia="zh-CN"/>
        </w:rPr>
        <w:t>: 2111-2116 [PMID: 19738004 DOI: 10.1194/jlr.P900013-JLR200]</w:t>
      </w:r>
    </w:p>
    <w:p w14:paraId="16529902" w14:textId="77777777" w:rsidR="00236180" w:rsidRPr="00236180" w:rsidRDefault="00236180" w:rsidP="00236180">
      <w:pPr>
        <w:widowControl/>
        <w:spacing w:line="360" w:lineRule="auto"/>
        <w:rPr>
          <w:rFonts w:ascii="Book Antiqua" w:eastAsia="宋体" w:hAnsi="Book Antiqua" w:cs="宋体"/>
          <w:kern w:val="0"/>
          <w:sz w:val="24"/>
          <w:szCs w:val="24"/>
          <w:lang w:eastAsia="zh-CN"/>
        </w:rPr>
      </w:pPr>
      <w:r w:rsidRPr="00236180">
        <w:rPr>
          <w:rFonts w:ascii="Book Antiqua" w:eastAsia="宋体" w:hAnsi="Book Antiqua" w:cs="宋体"/>
          <w:kern w:val="0"/>
          <w:sz w:val="24"/>
          <w:szCs w:val="24"/>
          <w:lang w:eastAsia="zh-CN"/>
        </w:rPr>
        <w:t xml:space="preserve">29 </w:t>
      </w:r>
      <w:proofErr w:type="spellStart"/>
      <w:r w:rsidRPr="00236180">
        <w:rPr>
          <w:rFonts w:ascii="Book Antiqua" w:eastAsia="宋体" w:hAnsi="Book Antiqua" w:cs="宋体"/>
          <w:b/>
          <w:bCs/>
          <w:kern w:val="0"/>
          <w:sz w:val="24"/>
          <w:szCs w:val="24"/>
          <w:lang w:eastAsia="zh-CN"/>
        </w:rPr>
        <w:t>Sookoian</w:t>
      </w:r>
      <w:proofErr w:type="spellEnd"/>
      <w:r w:rsidRPr="00236180">
        <w:rPr>
          <w:rFonts w:ascii="Book Antiqua" w:eastAsia="宋体" w:hAnsi="Book Antiqua" w:cs="宋体"/>
          <w:b/>
          <w:bCs/>
          <w:kern w:val="0"/>
          <w:sz w:val="24"/>
          <w:szCs w:val="24"/>
          <w:lang w:eastAsia="zh-CN"/>
        </w:rPr>
        <w:t xml:space="preserve"> S</w:t>
      </w:r>
      <w:r w:rsidRPr="00236180">
        <w:rPr>
          <w:rFonts w:ascii="Book Antiqua" w:eastAsia="宋体" w:hAnsi="Book Antiqua" w:cs="宋体"/>
          <w:kern w:val="0"/>
          <w:sz w:val="24"/>
          <w:szCs w:val="24"/>
          <w:lang w:eastAsia="zh-CN"/>
        </w:rPr>
        <w:t xml:space="preserve">, </w:t>
      </w:r>
      <w:proofErr w:type="spellStart"/>
      <w:r w:rsidRPr="00236180">
        <w:rPr>
          <w:rFonts w:ascii="Book Antiqua" w:eastAsia="宋体" w:hAnsi="Book Antiqua" w:cs="宋体"/>
          <w:kern w:val="0"/>
          <w:sz w:val="24"/>
          <w:szCs w:val="24"/>
          <w:lang w:eastAsia="zh-CN"/>
        </w:rPr>
        <w:t>Pirola</w:t>
      </w:r>
      <w:proofErr w:type="spellEnd"/>
      <w:r w:rsidRPr="00236180">
        <w:rPr>
          <w:rFonts w:ascii="Book Antiqua" w:eastAsia="宋体" w:hAnsi="Book Antiqua" w:cs="宋体"/>
          <w:kern w:val="0"/>
          <w:sz w:val="24"/>
          <w:szCs w:val="24"/>
          <w:lang w:eastAsia="zh-CN"/>
        </w:rPr>
        <w:t xml:space="preserve"> CJ. Meta-analysis of the influence of I148M variant of </w:t>
      </w:r>
      <w:proofErr w:type="spellStart"/>
      <w:r w:rsidRPr="00236180">
        <w:rPr>
          <w:rFonts w:ascii="Book Antiqua" w:eastAsia="宋体" w:hAnsi="Book Antiqua" w:cs="宋体"/>
          <w:kern w:val="0"/>
          <w:sz w:val="24"/>
          <w:szCs w:val="24"/>
          <w:lang w:eastAsia="zh-CN"/>
        </w:rPr>
        <w:t>patatin</w:t>
      </w:r>
      <w:proofErr w:type="spellEnd"/>
      <w:r w:rsidRPr="00236180">
        <w:rPr>
          <w:rFonts w:ascii="Book Antiqua" w:eastAsia="宋体" w:hAnsi="Book Antiqua" w:cs="宋体"/>
          <w:kern w:val="0"/>
          <w:sz w:val="24"/>
          <w:szCs w:val="24"/>
          <w:lang w:eastAsia="zh-CN"/>
        </w:rPr>
        <w:t xml:space="preserve">-like phospholipase domain containing </w:t>
      </w:r>
      <w:proofErr w:type="gramStart"/>
      <w:r w:rsidRPr="00236180">
        <w:rPr>
          <w:rFonts w:ascii="Book Antiqua" w:eastAsia="宋体" w:hAnsi="Book Antiqua" w:cs="宋体"/>
          <w:kern w:val="0"/>
          <w:sz w:val="24"/>
          <w:szCs w:val="24"/>
          <w:lang w:eastAsia="zh-CN"/>
        </w:rPr>
        <w:t>3 gene</w:t>
      </w:r>
      <w:proofErr w:type="gramEnd"/>
      <w:r w:rsidRPr="00236180">
        <w:rPr>
          <w:rFonts w:ascii="Book Antiqua" w:eastAsia="宋体" w:hAnsi="Book Antiqua" w:cs="宋体"/>
          <w:kern w:val="0"/>
          <w:sz w:val="24"/>
          <w:szCs w:val="24"/>
          <w:lang w:eastAsia="zh-CN"/>
        </w:rPr>
        <w:t xml:space="preserve"> (PNPLA3) on the susceptibility and histological severity of nonalcoholic fatty liver disease. </w:t>
      </w:r>
      <w:r w:rsidRPr="00236180">
        <w:rPr>
          <w:rFonts w:ascii="Book Antiqua" w:eastAsia="宋体" w:hAnsi="Book Antiqua" w:cs="宋体"/>
          <w:i/>
          <w:iCs/>
          <w:kern w:val="0"/>
          <w:sz w:val="24"/>
          <w:szCs w:val="24"/>
          <w:lang w:eastAsia="zh-CN"/>
        </w:rPr>
        <w:t>Hepatology</w:t>
      </w:r>
      <w:r w:rsidRPr="00236180">
        <w:rPr>
          <w:rFonts w:ascii="Book Antiqua" w:eastAsia="宋体" w:hAnsi="Book Antiqua" w:cs="宋体"/>
          <w:kern w:val="0"/>
          <w:sz w:val="24"/>
          <w:szCs w:val="24"/>
          <w:lang w:eastAsia="zh-CN"/>
        </w:rPr>
        <w:t xml:space="preserve"> 2011; </w:t>
      </w:r>
      <w:r w:rsidRPr="00236180">
        <w:rPr>
          <w:rFonts w:ascii="Book Antiqua" w:eastAsia="宋体" w:hAnsi="Book Antiqua" w:cs="宋体"/>
          <w:b/>
          <w:bCs/>
          <w:kern w:val="0"/>
          <w:sz w:val="24"/>
          <w:szCs w:val="24"/>
          <w:lang w:eastAsia="zh-CN"/>
        </w:rPr>
        <w:t>53</w:t>
      </w:r>
      <w:r w:rsidRPr="00236180">
        <w:rPr>
          <w:rFonts w:ascii="Book Antiqua" w:eastAsia="宋体" w:hAnsi="Book Antiqua" w:cs="宋体"/>
          <w:kern w:val="0"/>
          <w:sz w:val="24"/>
          <w:szCs w:val="24"/>
          <w:lang w:eastAsia="zh-CN"/>
        </w:rPr>
        <w:t>: 1883-1894 [PMID: 21381068 DOI: 10.1002/hep.24283]</w:t>
      </w:r>
    </w:p>
    <w:p w14:paraId="79C4AD7A" w14:textId="77777777" w:rsidR="00236180" w:rsidRPr="00236180" w:rsidRDefault="00236180" w:rsidP="00236180">
      <w:pPr>
        <w:widowControl/>
        <w:spacing w:line="360" w:lineRule="auto"/>
        <w:rPr>
          <w:rFonts w:ascii="Book Antiqua" w:eastAsia="宋体" w:hAnsi="Book Antiqua" w:cs="宋体"/>
          <w:kern w:val="0"/>
          <w:sz w:val="24"/>
          <w:szCs w:val="24"/>
          <w:lang w:eastAsia="zh-CN"/>
        </w:rPr>
      </w:pPr>
      <w:r w:rsidRPr="00236180">
        <w:rPr>
          <w:rFonts w:ascii="Book Antiqua" w:eastAsia="宋体" w:hAnsi="Book Antiqua" w:cs="宋体"/>
          <w:kern w:val="0"/>
          <w:sz w:val="24"/>
          <w:szCs w:val="24"/>
          <w:lang w:eastAsia="zh-CN"/>
        </w:rPr>
        <w:t xml:space="preserve">30 </w:t>
      </w:r>
      <w:proofErr w:type="spellStart"/>
      <w:r w:rsidRPr="00236180">
        <w:rPr>
          <w:rFonts w:ascii="Book Antiqua" w:eastAsia="宋体" w:hAnsi="Book Antiqua" w:cs="宋体"/>
          <w:b/>
          <w:bCs/>
          <w:kern w:val="0"/>
          <w:sz w:val="24"/>
          <w:szCs w:val="24"/>
          <w:lang w:eastAsia="zh-CN"/>
        </w:rPr>
        <w:t>Lonn</w:t>
      </w:r>
      <w:proofErr w:type="spellEnd"/>
      <w:r w:rsidRPr="00236180">
        <w:rPr>
          <w:rFonts w:ascii="Book Antiqua" w:eastAsia="宋体" w:hAnsi="Book Antiqua" w:cs="宋体"/>
          <w:b/>
          <w:bCs/>
          <w:kern w:val="0"/>
          <w:sz w:val="24"/>
          <w:szCs w:val="24"/>
          <w:lang w:eastAsia="zh-CN"/>
        </w:rPr>
        <w:t xml:space="preserve"> E</w:t>
      </w:r>
      <w:r w:rsidRPr="00236180">
        <w:rPr>
          <w:rFonts w:ascii="Book Antiqua" w:eastAsia="宋体" w:hAnsi="Book Antiqua" w:cs="宋体"/>
          <w:kern w:val="0"/>
          <w:sz w:val="24"/>
          <w:szCs w:val="24"/>
          <w:lang w:eastAsia="zh-CN"/>
        </w:rPr>
        <w:t xml:space="preserve">, Bosch J, Yusuf S, Sheridan P, Pogue J, Arnold JM, Ross C, Arnold A, Sleight P, </w:t>
      </w:r>
      <w:proofErr w:type="spellStart"/>
      <w:r w:rsidRPr="00236180">
        <w:rPr>
          <w:rFonts w:ascii="Book Antiqua" w:eastAsia="宋体" w:hAnsi="Book Antiqua" w:cs="宋体"/>
          <w:kern w:val="0"/>
          <w:sz w:val="24"/>
          <w:szCs w:val="24"/>
          <w:lang w:eastAsia="zh-CN"/>
        </w:rPr>
        <w:t>Probstfield</w:t>
      </w:r>
      <w:proofErr w:type="spellEnd"/>
      <w:r w:rsidRPr="00236180">
        <w:rPr>
          <w:rFonts w:ascii="Book Antiqua" w:eastAsia="宋体" w:hAnsi="Book Antiqua" w:cs="宋体"/>
          <w:kern w:val="0"/>
          <w:sz w:val="24"/>
          <w:szCs w:val="24"/>
          <w:lang w:eastAsia="zh-CN"/>
        </w:rPr>
        <w:t xml:space="preserve"> J, </w:t>
      </w:r>
      <w:proofErr w:type="spellStart"/>
      <w:r w:rsidRPr="00236180">
        <w:rPr>
          <w:rFonts w:ascii="Book Antiqua" w:eastAsia="宋体" w:hAnsi="Book Antiqua" w:cs="宋体"/>
          <w:kern w:val="0"/>
          <w:sz w:val="24"/>
          <w:szCs w:val="24"/>
          <w:lang w:eastAsia="zh-CN"/>
        </w:rPr>
        <w:t>Dagenais</w:t>
      </w:r>
      <w:proofErr w:type="spellEnd"/>
      <w:r w:rsidRPr="00236180">
        <w:rPr>
          <w:rFonts w:ascii="Book Antiqua" w:eastAsia="宋体" w:hAnsi="Book Antiqua" w:cs="宋体"/>
          <w:kern w:val="0"/>
          <w:sz w:val="24"/>
          <w:szCs w:val="24"/>
          <w:lang w:eastAsia="zh-CN"/>
        </w:rPr>
        <w:t xml:space="preserve"> GR. Effects of long-term vitamin E supplementation on cardiovascular events and cancer: a randomized controlled trial. </w:t>
      </w:r>
      <w:r w:rsidRPr="00236180">
        <w:rPr>
          <w:rFonts w:ascii="Book Antiqua" w:eastAsia="宋体" w:hAnsi="Book Antiqua" w:cs="宋体"/>
          <w:i/>
          <w:iCs/>
          <w:kern w:val="0"/>
          <w:sz w:val="24"/>
          <w:szCs w:val="24"/>
          <w:lang w:eastAsia="zh-CN"/>
        </w:rPr>
        <w:t>JAMA</w:t>
      </w:r>
      <w:r w:rsidRPr="00236180">
        <w:rPr>
          <w:rFonts w:ascii="Book Antiqua" w:eastAsia="宋体" w:hAnsi="Book Antiqua" w:cs="宋体"/>
          <w:kern w:val="0"/>
          <w:sz w:val="24"/>
          <w:szCs w:val="24"/>
          <w:lang w:eastAsia="zh-CN"/>
        </w:rPr>
        <w:t xml:space="preserve"> 2005; </w:t>
      </w:r>
      <w:r w:rsidRPr="00236180">
        <w:rPr>
          <w:rFonts w:ascii="Book Antiqua" w:eastAsia="宋体" w:hAnsi="Book Antiqua" w:cs="宋体"/>
          <w:b/>
          <w:bCs/>
          <w:kern w:val="0"/>
          <w:sz w:val="24"/>
          <w:szCs w:val="24"/>
          <w:lang w:eastAsia="zh-CN"/>
        </w:rPr>
        <w:t>293</w:t>
      </w:r>
      <w:r w:rsidRPr="00236180">
        <w:rPr>
          <w:rFonts w:ascii="Book Antiqua" w:eastAsia="宋体" w:hAnsi="Book Antiqua" w:cs="宋体"/>
          <w:kern w:val="0"/>
          <w:sz w:val="24"/>
          <w:szCs w:val="24"/>
          <w:lang w:eastAsia="zh-CN"/>
        </w:rPr>
        <w:t>: 1338-1347 [PMID: 15769967 DOI: 10.1001/jama.293.11.1338]</w:t>
      </w:r>
    </w:p>
    <w:p w14:paraId="30DE77CF" w14:textId="77777777" w:rsidR="007B7158" w:rsidRPr="00236180" w:rsidRDefault="007B7158" w:rsidP="00236180">
      <w:pPr>
        <w:spacing w:line="360" w:lineRule="auto"/>
        <w:rPr>
          <w:rFonts w:ascii="Book Antiqua" w:eastAsia="宋体" w:hAnsi="Book Antiqua"/>
          <w:sz w:val="24"/>
          <w:szCs w:val="24"/>
          <w:lang w:eastAsia="zh-CN"/>
        </w:rPr>
      </w:pPr>
    </w:p>
    <w:p w14:paraId="2FB562F4" w14:textId="1B114871" w:rsidR="004B5D47" w:rsidRPr="00F36156" w:rsidRDefault="004B5D47" w:rsidP="00F36156">
      <w:pPr>
        <w:spacing w:line="360" w:lineRule="auto"/>
        <w:jc w:val="right"/>
        <w:rPr>
          <w:rFonts w:ascii="Book Antiqua" w:eastAsia="宋体" w:hAnsi="Book Antiqua"/>
          <w:sz w:val="24"/>
          <w:szCs w:val="24"/>
          <w:lang w:eastAsia="zh-CN"/>
        </w:rPr>
      </w:pPr>
      <w:r w:rsidRPr="00F36156">
        <w:rPr>
          <w:rFonts w:ascii="Book Antiqua" w:hAnsi="Book Antiqua"/>
          <w:b/>
          <w:sz w:val="24"/>
          <w:szCs w:val="24"/>
        </w:rPr>
        <w:t>P-Reviewer:</w:t>
      </w:r>
      <w:r w:rsidRPr="00F36156">
        <w:rPr>
          <w:rFonts w:ascii="Book Antiqua" w:hAnsi="Book Antiqua" w:cs="Tahoma"/>
          <w:color w:val="000000"/>
          <w:sz w:val="24"/>
          <w:szCs w:val="24"/>
        </w:rPr>
        <w:t xml:space="preserve"> </w:t>
      </w:r>
      <w:proofErr w:type="spellStart"/>
      <w:r w:rsidRPr="00F36156">
        <w:rPr>
          <w:rFonts w:ascii="Book Antiqua" w:hAnsi="Book Antiqua" w:cs="Tahoma"/>
          <w:color w:val="000000"/>
          <w:sz w:val="24"/>
          <w:szCs w:val="24"/>
        </w:rPr>
        <w:t>Hassanain</w:t>
      </w:r>
      <w:proofErr w:type="spellEnd"/>
      <w:r w:rsidRPr="00F36156">
        <w:rPr>
          <w:rFonts w:ascii="Book Antiqua" w:eastAsia="宋体" w:hAnsi="Book Antiqua" w:cs="Tahoma"/>
          <w:color w:val="000000"/>
          <w:sz w:val="24"/>
          <w:szCs w:val="24"/>
          <w:lang w:eastAsia="zh-CN"/>
        </w:rPr>
        <w:t xml:space="preserve"> M, </w:t>
      </w:r>
      <w:r w:rsidRPr="00F36156">
        <w:rPr>
          <w:rFonts w:ascii="Book Antiqua" w:hAnsi="Book Antiqua" w:cs="Tahoma"/>
          <w:color w:val="000000"/>
          <w:sz w:val="24"/>
          <w:szCs w:val="24"/>
        </w:rPr>
        <w:t>Lee</w:t>
      </w:r>
      <w:r w:rsidRPr="00F36156">
        <w:rPr>
          <w:rFonts w:ascii="Book Antiqua" w:eastAsia="宋体" w:hAnsi="Book Antiqua" w:cs="Tahoma"/>
          <w:color w:val="000000"/>
          <w:sz w:val="24"/>
          <w:szCs w:val="24"/>
          <w:lang w:eastAsia="zh-CN"/>
        </w:rPr>
        <w:t xml:space="preserve"> MK, </w:t>
      </w:r>
      <w:proofErr w:type="spellStart"/>
      <w:r w:rsidRPr="00F36156">
        <w:rPr>
          <w:rFonts w:ascii="Book Antiqua" w:hAnsi="Book Antiqua" w:cs="Tahoma"/>
          <w:color w:val="000000"/>
          <w:sz w:val="24"/>
          <w:szCs w:val="24"/>
        </w:rPr>
        <w:t>Montalto</w:t>
      </w:r>
      <w:proofErr w:type="spellEnd"/>
      <w:r w:rsidRPr="00F36156">
        <w:rPr>
          <w:rFonts w:ascii="Book Antiqua" w:eastAsia="宋体" w:hAnsi="Book Antiqua" w:cs="Tahoma"/>
          <w:color w:val="000000"/>
          <w:sz w:val="24"/>
          <w:szCs w:val="24"/>
          <w:lang w:eastAsia="zh-CN"/>
        </w:rPr>
        <w:t xml:space="preserve"> G, </w:t>
      </w:r>
      <w:proofErr w:type="spellStart"/>
      <w:r w:rsidRPr="00F36156">
        <w:rPr>
          <w:rFonts w:ascii="Book Antiqua" w:hAnsi="Book Antiqua" w:cs="Tahoma"/>
          <w:color w:val="000000"/>
          <w:sz w:val="24"/>
          <w:szCs w:val="24"/>
        </w:rPr>
        <w:t>Streba</w:t>
      </w:r>
      <w:proofErr w:type="spellEnd"/>
      <w:r w:rsidRPr="00F36156">
        <w:rPr>
          <w:rFonts w:ascii="Book Antiqua" w:eastAsia="宋体" w:hAnsi="Book Antiqua" w:cs="Tahoma"/>
          <w:color w:val="000000"/>
          <w:sz w:val="24"/>
          <w:szCs w:val="24"/>
          <w:lang w:eastAsia="zh-CN"/>
        </w:rPr>
        <w:t xml:space="preserve"> LAM</w:t>
      </w:r>
      <w:r w:rsidRPr="00F36156">
        <w:rPr>
          <w:rFonts w:ascii="Book Antiqua" w:hAnsi="Book Antiqua"/>
          <w:b/>
          <w:sz w:val="24"/>
          <w:szCs w:val="24"/>
        </w:rPr>
        <w:t xml:space="preserve"> S-Editor: </w:t>
      </w:r>
      <w:r w:rsidRPr="00F36156">
        <w:rPr>
          <w:rFonts w:ascii="Book Antiqua" w:hAnsi="Book Antiqua"/>
          <w:sz w:val="24"/>
          <w:szCs w:val="24"/>
        </w:rPr>
        <w:t>Ji FF</w:t>
      </w:r>
      <w:r w:rsidRPr="00F36156">
        <w:rPr>
          <w:rFonts w:ascii="Book Antiqua" w:hAnsi="Book Antiqua"/>
          <w:b/>
          <w:sz w:val="24"/>
          <w:szCs w:val="24"/>
        </w:rPr>
        <w:t xml:space="preserve"> L-Editor: E-Editor:</w:t>
      </w:r>
    </w:p>
    <w:p w14:paraId="61A7049B" w14:textId="77777777" w:rsidR="007B7158" w:rsidRPr="00F36156" w:rsidRDefault="007B7158" w:rsidP="00F36156">
      <w:pPr>
        <w:widowControl/>
        <w:spacing w:line="360" w:lineRule="auto"/>
        <w:jc w:val="right"/>
        <w:rPr>
          <w:rFonts w:ascii="Book Antiqua" w:hAnsi="Book Antiqua"/>
          <w:sz w:val="24"/>
          <w:szCs w:val="24"/>
        </w:rPr>
      </w:pPr>
      <w:r w:rsidRPr="00F36156">
        <w:rPr>
          <w:rFonts w:ascii="Book Antiqua" w:hAnsi="Book Antiqua"/>
          <w:sz w:val="24"/>
          <w:szCs w:val="24"/>
        </w:rPr>
        <w:br w:type="page"/>
      </w:r>
    </w:p>
    <w:p w14:paraId="36C9B31A" w14:textId="0F27C5D1" w:rsidR="00435ED1" w:rsidRDefault="00435ED1" w:rsidP="00801652">
      <w:pPr>
        <w:spacing w:line="360" w:lineRule="auto"/>
        <w:rPr>
          <w:rFonts w:ascii="Book Antiqua" w:eastAsia="宋体" w:hAnsi="Book Antiqua" w:cs="Times New Roman"/>
          <w:b/>
          <w:i/>
          <w:sz w:val="24"/>
          <w:szCs w:val="24"/>
          <w:lang w:eastAsia="zh-CN"/>
        </w:rPr>
      </w:pPr>
      <w:r w:rsidRPr="00435ED1">
        <w:rPr>
          <w:rFonts w:ascii="Book Antiqua" w:eastAsia="宋体" w:hAnsi="Book Antiqua" w:cs="Times New Roman"/>
          <w:b/>
          <w:i/>
          <w:noProof/>
          <w:sz w:val="24"/>
          <w:szCs w:val="24"/>
          <w:lang w:eastAsia="en-US"/>
        </w:rPr>
        <w:lastRenderedPageBreak/>
        <w:drawing>
          <wp:inline distT="0" distB="0" distL="0" distR="0" wp14:anchorId="03DCA2D8" wp14:editId="425FE99F">
            <wp:extent cx="4572638" cy="342947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638" cy="3429479"/>
                    </a:xfrm>
                    <a:prstGeom prst="rect">
                      <a:avLst/>
                    </a:prstGeom>
                  </pic:spPr>
                </pic:pic>
              </a:graphicData>
            </a:graphic>
          </wp:inline>
        </w:drawing>
      </w:r>
    </w:p>
    <w:p w14:paraId="4D0D13FF" w14:textId="728E0A5C" w:rsidR="007B7158" w:rsidRPr="00435ED1" w:rsidRDefault="00435ED1" w:rsidP="00801652">
      <w:pPr>
        <w:spacing w:line="360" w:lineRule="auto"/>
        <w:rPr>
          <w:rFonts w:ascii="Book Antiqua" w:eastAsia="宋体" w:hAnsi="Book Antiqua" w:cs="Times New Roman"/>
          <w:sz w:val="24"/>
          <w:szCs w:val="24"/>
          <w:lang w:eastAsia="zh-CN"/>
        </w:rPr>
      </w:pPr>
      <w:r w:rsidRPr="00435ED1">
        <w:rPr>
          <w:rFonts w:ascii="Book Antiqua" w:eastAsia="MS Mincho" w:hAnsi="Book Antiqua" w:cs="Times New Roman"/>
          <w:b/>
          <w:sz w:val="24"/>
          <w:szCs w:val="24"/>
        </w:rPr>
        <w:t>Figure 1</w:t>
      </w:r>
      <w:r w:rsidR="007B7158" w:rsidRPr="00435ED1">
        <w:rPr>
          <w:rFonts w:ascii="Book Antiqua" w:eastAsia="MS Mincho" w:hAnsi="Book Antiqua" w:cs="Times New Roman"/>
          <w:b/>
          <w:sz w:val="24"/>
          <w:szCs w:val="24"/>
        </w:rPr>
        <w:t xml:space="preserve"> Characteristics of patients included in this study. </w:t>
      </w:r>
      <w:r w:rsidR="007B7158" w:rsidRPr="00801652">
        <w:rPr>
          <w:rFonts w:ascii="Book Antiqua" w:eastAsia="MS Mincho" w:hAnsi="Book Antiqua" w:cs="Times New Roman"/>
          <w:sz w:val="24"/>
          <w:szCs w:val="24"/>
        </w:rPr>
        <w:t>The study comprised 38 patients with nonalcoholic fatty liver disease (NAFLD) who were administered vitamin E for &gt;</w:t>
      </w:r>
      <w:r>
        <w:rPr>
          <w:rFonts w:ascii="Book Antiqua" w:eastAsia="宋体" w:hAnsi="Book Antiqua" w:cs="Times New Roman" w:hint="eastAsia"/>
          <w:sz w:val="24"/>
          <w:szCs w:val="24"/>
          <w:lang w:eastAsia="zh-CN"/>
        </w:rPr>
        <w:t xml:space="preserve"> </w:t>
      </w:r>
      <w:r w:rsidR="007B7158" w:rsidRPr="00801652">
        <w:rPr>
          <w:rFonts w:ascii="Book Antiqua" w:eastAsia="MS Mincho" w:hAnsi="Book Antiqua" w:cs="Times New Roman"/>
          <w:sz w:val="24"/>
          <w:szCs w:val="24"/>
        </w:rPr>
        <w:t>1 year. The patients were genotyped SNP rs738409 and divided into two groups by genotype (</w:t>
      </w:r>
      <w:r w:rsidR="007B7158" w:rsidRPr="00801652">
        <w:rPr>
          <w:rFonts w:ascii="Book Antiqua" w:hAnsi="Book Antiqua"/>
          <w:sz w:val="24"/>
          <w:szCs w:val="24"/>
        </w:rPr>
        <w:t>CC/CG</w:t>
      </w:r>
      <w:r w:rsidR="007B7158" w:rsidRPr="00801652">
        <w:rPr>
          <w:rFonts w:ascii="Book Antiqua" w:eastAsia="MS Mincho" w:hAnsi="Book Antiqua" w:cs="Times New Roman"/>
          <w:sz w:val="24"/>
          <w:szCs w:val="24"/>
        </w:rPr>
        <w:t xml:space="preserve"> and </w:t>
      </w:r>
      <w:r w:rsidR="007B7158" w:rsidRPr="00801652">
        <w:rPr>
          <w:rFonts w:ascii="Book Antiqua" w:hAnsi="Book Antiqua"/>
          <w:sz w:val="24"/>
          <w:szCs w:val="24"/>
        </w:rPr>
        <w:t>GG</w:t>
      </w:r>
      <w:r w:rsidR="007B7158" w:rsidRPr="00801652">
        <w:rPr>
          <w:rFonts w:ascii="Book Antiqua" w:eastAsia="MS Mincho" w:hAnsi="Book Antiqua" w:cs="Times New Roman"/>
          <w:sz w:val="24"/>
          <w:szCs w:val="24"/>
        </w:rPr>
        <w:t>) to examine the difference in the response to vitamin E.</w:t>
      </w:r>
      <w:r>
        <w:rPr>
          <w:rFonts w:ascii="Book Antiqua" w:eastAsia="宋体" w:hAnsi="Book Antiqua" w:cs="Times New Roman" w:hint="eastAsia"/>
          <w:sz w:val="24"/>
          <w:szCs w:val="24"/>
          <w:lang w:eastAsia="zh-CN"/>
        </w:rPr>
        <w:t xml:space="preserve"> </w:t>
      </w:r>
    </w:p>
    <w:p w14:paraId="09C4F3CF" w14:textId="4E3064E1" w:rsidR="00435ED1" w:rsidRDefault="00435ED1">
      <w:pPr>
        <w:widowControl/>
        <w:jc w:val="left"/>
        <w:rPr>
          <w:rFonts w:ascii="Book Antiqua" w:eastAsia="MS Mincho" w:hAnsi="Book Antiqua" w:cs="Times New Roman"/>
          <w:sz w:val="24"/>
          <w:szCs w:val="24"/>
        </w:rPr>
      </w:pPr>
      <w:r>
        <w:rPr>
          <w:rFonts w:ascii="Book Antiqua" w:eastAsia="MS Mincho" w:hAnsi="Book Antiqua" w:cs="Times New Roman"/>
          <w:sz w:val="24"/>
          <w:szCs w:val="24"/>
        </w:rPr>
        <w:br w:type="page"/>
      </w:r>
    </w:p>
    <w:p w14:paraId="319AF683" w14:textId="3CB1569B" w:rsidR="007B7158" w:rsidRPr="00801652" w:rsidRDefault="00435ED1" w:rsidP="00801652">
      <w:pPr>
        <w:spacing w:line="360" w:lineRule="auto"/>
        <w:rPr>
          <w:rFonts w:ascii="Book Antiqua" w:eastAsia="MS Mincho" w:hAnsi="Book Antiqua" w:cs="Times New Roman"/>
          <w:sz w:val="24"/>
          <w:szCs w:val="24"/>
        </w:rPr>
      </w:pPr>
      <w:r w:rsidRPr="00435ED1">
        <w:rPr>
          <w:rFonts w:ascii="Book Antiqua" w:eastAsia="MS Mincho" w:hAnsi="Book Antiqua" w:cs="Times New Roman"/>
          <w:noProof/>
          <w:sz w:val="24"/>
          <w:szCs w:val="24"/>
          <w:lang w:eastAsia="en-US"/>
        </w:rPr>
        <w:lastRenderedPageBreak/>
        <w:drawing>
          <wp:inline distT="0" distB="0" distL="0" distR="0" wp14:anchorId="7A54572A" wp14:editId="10A0E4D1">
            <wp:extent cx="4572638" cy="342947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638" cy="3429479"/>
                    </a:xfrm>
                    <a:prstGeom prst="rect">
                      <a:avLst/>
                    </a:prstGeom>
                  </pic:spPr>
                </pic:pic>
              </a:graphicData>
            </a:graphic>
          </wp:inline>
        </w:drawing>
      </w:r>
    </w:p>
    <w:p w14:paraId="63C9FB54" w14:textId="3852440D" w:rsidR="00435ED1" w:rsidRPr="00FA0D3B" w:rsidRDefault="00435ED1" w:rsidP="00801652">
      <w:pPr>
        <w:spacing w:line="360" w:lineRule="auto"/>
        <w:rPr>
          <w:rFonts w:ascii="Book Antiqua" w:eastAsia="宋体" w:hAnsi="Book Antiqua" w:cs="Times New Roman"/>
          <w:sz w:val="24"/>
          <w:szCs w:val="24"/>
          <w:lang w:eastAsia="zh-CN"/>
        </w:rPr>
      </w:pPr>
      <w:r w:rsidRPr="000D4EB3">
        <w:rPr>
          <w:rFonts w:ascii="Book Antiqua" w:eastAsia="MS Mincho" w:hAnsi="Book Antiqua" w:cs="Times New Roman"/>
          <w:b/>
          <w:sz w:val="24"/>
          <w:szCs w:val="24"/>
        </w:rPr>
        <w:t>Figure 2</w:t>
      </w:r>
      <w:r w:rsidR="007B7158" w:rsidRPr="000D4EB3">
        <w:rPr>
          <w:rFonts w:ascii="Book Antiqua" w:eastAsia="MS Mincho" w:hAnsi="Book Antiqua" w:cs="Times New Roman"/>
          <w:b/>
          <w:sz w:val="24"/>
          <w:szCs w:val="24"/>
        </w:rPr>
        <w:t xml:space="preserve"> Effects of vitamin E treatment on liver enzyme levels.</w:t>
      </w:r>
      <w:r w:rsidR="007B7158" w:rsidRPr="00801652">
        <w:rPr>
          <w:rFonts w:ascii="Book Antiqua" w:eastAsia="MS Mincho" w:hAnsi="Book Antiqua" w:cs="Times New Roman"/>
          <w:sz w:val="24"/>
          <w:szCs w:val="24"/>
        </w:rPr>
        <w:t xml:space="preserve"> </w:t>
      </w:r>
      <w:proofErr w:type="spellStart"/>
      <w:proofErr w:type="gramStart"/>
      <w:r w:rsidRPr="00435ED1">
        <w:rPr>
          <w:rFonts w:ascii="Book Antiqua" w:eastAsia="宋体" w:hAnsi="Book Antiqua" w:cs="Times New Roman" w:hint="eastAsia"/>
          <w:sz w:val="24"/>
          <w:szCs w:val="24"/>
          <w:vertAlign w:val="superscript"/>
          <w:lang w:eastAsia="zh-CN"/>
        </w:rPr>
        <w:t>a</w:t>
      </w:r>
      <w:r w:rsidRPr="00801652">
        <w:rPr>
          <w:rFonts w:ascii="Book Antiqua" w:eastAsia="MS Mincho" w:hAnsi="Book Antiqua" w:cs="Times New Roman"/>
          <w:sz w:val="24"/>
          <w:szCs w:val="24"/>
        </w:rPr>
        <w:t>I</w:t>
      </w:r>
      <w:r w:rsidR="007B7158" w:rsidRPr="00801652">
        <w:rPr>
          <w:rFonts w:ascii="Book Antiqua" w:eastAsia="MS Mincho" w:hAnsi="Book Antiqua" w:cs="Times New Roman"/>
          <w:sz w:val="24"/>
          <w:szCs w:val="24"/>
        </w:rPr>
        <w:t>ndicate</w:t>
      </w:r>
      <w:proofErr w:type="spellEnd"/>
      <w:proofErr w:type="gramEnd"/>
      <w:r w:rsidR="007B7158" w:rsidRPr="00801652">
        <w:rPr>
          <w:rFonts w:ascii="Book Antiqua" w:eastAsia="MS Mincho" w:hAnsi="Book Antiqua" w:cs="Times New Roman"/>
          <w:sz w:val="24"/>
          <w:szCs w:val="24"/>
        </w:rPr>
        <w:t xml:space="preserve"> a difference when the results are compared with baseline values (</w:t>
      </w:r>
      <w:r w:rsidR="007B7158" w:rsidRPr="00801652">
        <w:rPr>
          <w:rFonts w:ascii="Book Antiqua" w:eastAsia="MS Mincho" w:hAnsi="Book Antiqua" w:cs="Times New Roman"/>
          <w:i/>
          <w:sz w:val="24"/>
          <w:szCs w:val="24"/>
        </w:rPr>
        <w:t>P</w:t>
      </w:r>
      <w:r w:rsidR="007B7158" w:rsidRPr="00801652">
        <w:rPr>
          <w:rFonts w:ascii="Book Antiqua" w:eastAsia="MS Mincho" w:hAnsi="Book Antiqua" w:cs="Times New Roman"/>
          <w:sz w:val="24"/>
          <w:szCs w:val="24"/>
        </w:rPr>
        <w:t xml:space="preserve"> &lt; 0.05). </w:t>
      </w:r>
      <w:r>
        <w:rPr>
          <w:rFonts w:ascii="Book Antiqua" w:eastAsia="宋体" w:hAnsi="Book Antiqua" w:hint="eastAsia"/>
          <w:sz w:val="24"/>
          <w:szCs w:val="24"/>
          <w:lang w:eastAsia="zh-CN"/>
        </w:rPr>
        <w:t>A:</w:t>
      </w:r>
      <w:r w:rsidR="007B7158" w:rsidRPr="00801652">
        <w:rPr>
          <w:rFonts w:ascii="Book Antiqua" w:eastAsia="MS Mincho" w:hAnsi="Book Antiqua" w:cs="Times New Roman"/>
          <w:b/>
          <w:sz w:val="24"/>
          <w:szCs w:val="24"/>
        </w:rPr>
        <w:t xml:space="preserve"> </w:t>
      </w:r>
      <w:r w:rsidR="007B7158" w:rsidRPr="00801652">
        <w:rPr>
          <w:rFonts w:ascii="Book Antiqua" w:hAnsi="Book Antiqua"/>
          <w:sz w:val="24"/>
          <w:szCs w:val="24"/>
        </w:rPr>
        <w:t>Evolution of AST during the study period.</w:t>
      </w:r>
      <w:r w:rsidR="007B7158" w:rsidRPr="00801652">
        <w:rPr>
          <w:rFonts w:ascii="Book Antiqua" w:eastAsia="MS Mincho" w:hAnsi="Book Antiqua" w:cs="Times New Roman"/>
          <w:sz w:val="24"/>
          <w:szCs w:val="24"/>
        </w:rPr>
        <w:t xml:space="preserve"> </w:t>
      </w:r>
      <w:r w:rsidR="007B7158" w:rsidRPr="00801652">
        <w:rPr>
          <w:rFonts w:ascii="Book Antiqua" w:hAnsi="Book Antiqua"/>
          <w:sz w:val="24"/>
          <w:szCs w:val="24"/>
        </w:rPr>
        <w:t>Serum AST levels</w:t>
      </w:r>
      <w:r w:rsidR="007B7158" w:rsidRPr="00801652">
        <w:rPr>
          <w:rFonts w:ascii="Book Antiqua" w:eastAsia="MS Mincho" w:hAnsi="Book Antiqua" w:cs="Times New Roman"/>
          <w:sz w:val="24"/>
          <w:szCs w:val="24"/>
        </w:rPr>
        <w:t xml:space="preserve"> in all patients</w:t>
      </w:r>
      <w:r w:rsidR="007B7158" w:rsidRPr="00801652">
        <w:rPr>
          <w:rFonts w:ascii="Book Antiqua" w:hAnsi="Book Antiqua"/>
          <w:sz w:val="24"/>
          <w:szCs w:val="24"/>
        </w:rPr>
        <w:t xml:space="preserve"> </w:t>
      </w:r>
      <w:r w:rsidR="007B7158" w:rsidRPr="00801652">
        <w:rPr>
          <w:rFonts w:ascii="Book Antiqua" w:eastAsia="MS Mincho" w:hAnsi="Book Antiqua" w:cs="Times New Roman"/>
          <w:sz w:val="24"/>
          <w:szCs w:val="24"/>
        </w:rPr>
        <w:t>decreased</w:t>
      </w:r>
      <w:r w:rsidR="007B7158" w:rsidRPr="00801652">
        <w:rPr>
          <w:rFonts w:ascii="Book Antiqua" w:hAnsi="Book Antiqua"/>
          <w:sz w:val="24"/>
          <w:szCs w:val="24"/>
        </w:rPr>
        <w:t xml:space="preserve"> </w:t>
      </w:r>
      <w:r w:rsidR="007B7158" w:rsidRPr="00801652">
        <w:rPr>
          <w:rFonts w:ascii="Book Antiqua" w:eastAsia="MS Mincho" w:hAnsi="Book Antiqua" w:cs="Times New Roman"/>
          <w:sz w:val="24"/>
          <w:szCs w:val="24"/>
        </w:rPr>
        <w:t xml:space="preserve">from baseline to 6 and 12 </w:t>
      </w:r>
      <w:proofErr w:type="spellStart"/>
      <w:r w:rsidR="007B7158" w:rsidRPr="00801652">
        <w:rPr>
          <w:rFonts w:ascii="Book Antiqua" w:eastAsia="MS Mincho" w:hAnsi="Book Antiqua" w:cs="Times New Roman"/>
          <w:sz w:val="24"/>
          <w:szCs w:val="24"/>
        </w:rPr>
        <w:t>mo</w:t>
      </w:r>
      <w:proofErr w:type="spellEnd"/>
      <w:r w:rsidR="007B7158" w:rsidRPr="00801652">
        <w:rPr>
          <w:rFonts w:ascii="Book Antiqua" w:eastAsia="MS Mincho" w:hAnsi="Book Antiqua" w:cs="Times New Roman"/>
          <w:sz w:val="24"/>
          <w:szCs w:val="24"/>
        </w:rPr>
        <w:t xml:space="preserve"> (</w:t>
      </w:r>
      <w:r w:rsidR="007B7158" w:rsidRPr="00801652">
        <w:rPr>
          <w:rFonts w:ascii="Book Antiqua" w:eastAsia="MS Mincho" w:hAnsi="Book Antiqua" w:cs="Times New Roman"/>
          <w:i/>
          <w:sz w:val="24"/>
          <w:szCs w:val="24"/>
        </w:rPr>
        <w:t xml:space="preserve">P </w:t>
      </w:r>
      <w:r w:rsidR="007B7158" w:rsidRPr="00801652">
        <w:rPr>
          <w:rFonts w:ascii="Book Antiqua" w:eastAsia="MS Mincho" w:hAnsi="Book Antiqua" w:cs="Times New Roman"/>
          <w:sz w:val="24"/>
          <w:szCs w:val="24"/>
        </w:rPr>
        <w:t xml:space="preserve">&lt; 0.001 and </w:t>
      </w:r>
      <w:r w:rsidR="007B7158" w:rsidRPr="00801652">
        <w:rPr>
          <w:rFonts w:ascii="Book Antiqua" w:eastAsia="MS Mincho" w:hAnsi="Book Antiqua" w:cs="Times New Roman"/>
          <w:i/>
          <w:sz w:val="24"/>
          <w:szCs w:val="24"/>
        </w:rPr>
        <w:t xml:space="preserve">P </w:t>
      </w:r>
      <w:r w:rsidR="007B7158" w:rsidRPr="00801652">
        <w:rPr>
          <w:rFonts w:ascii="Book Antiqua" w:eastAsia="MS Mincho" w:hAnsi="Book Antiqua" w:cs="Times New Roman"/>
          <w:sz w:val="24"/>
          <w:szCs w:val="24"/>
        </w:rPr>
        <w:t xml:space="preserve">&lt; 0.001, </w:t>
      </w:r>
      <w:r w:rsidR="007B7158" w:rsidRPr="00801652">
        <w:rPr>
          <w:rFonts w:ascii="Book Antiqua" w:hAnsi="Book Antiqua"/>
          <w:sz w:val="24"/>
          <w:szCs w:val="24"/>
        </w:rPr>
        <w:t>respectively</w:t>
      </w:r>
      <w:r w:rsidR="007B7158" w:rsidRPr="00801652">
        <w:rPr>
          <w:rFonts w:ascii="Book Antiqua" w:eastAsia="MS Mincho" w:hAnsi="Book Antiqua" w:cs="Times New Roman"/>
          <w:sz w:val="24"/>
          <w:szCs w:val="24"/>
        </w:rPr>
        <w:t xml:space="preserve">). </w:t>
      </w:r>
      <w:r w:rsidR="007B7158" w:rsidRPr="00801652">
        <w:rPr>
          <w:rFonts w:ascii="Book Antiqua" w:hAnsi="Book Antiqua"/>
          <w:sz w:val="24"/>
          <w:szCs w:val="24"/>
        </w:rPr>
        <w:t>Serum AST levels</w:t>
      </w:r>
      <w:r w:rsidR="007B7158" w:rsidRPr="00801652">
        <w:rPr>
          <w:rFonts w:ascii="Book Antiqua" w:eastAsia="MS Mincho" w:hAnsi="Book Antiqua" w:cs="Times New Roman"/>
          <w:sz w:val="24"/>
          <w:szCs w:val="24"/>
        </w:rPr>
        <w:t xml:space="preserve"> in the CC/CG group decreased</w:t>
      </w:r>
      <w:r w:rsidR="007B7158" w:rsidRPr="00801652">
        <w:rPr>
          <w:rFonts w:ascii="Book Antiqua" w:hAnsi="Book Antiqua"/>
          <w:sz w:val="24"/>
          <w:szCs w:val="24"/>
        </w:rPr>
        <w:t xml:space="preserve"> </w:t>
      </w:r>
      <w:r w:rsidR="007B7158" w:rsidRPr="00801652">
        <w:rPr>
          <w:rFonts w:ascii="Book Antiqua" w:eastAsia="MS Mincho" w:hAnsi="Book Antiqua" w:cs="Times New Roman"/>
          <w:sz w:val="24"/>
          <w:szCs w:val="24"/>
        </w:rPr>
        <w:t>f</w:t>
      </w:r>
      <w:r w:rsidR="006A6A49" w:rsidRPr="00801652">
        <w:rPr>
          <w:rFonts w:ascii="Book Antiqua" w:eastAsia="MS Mincho" w:hAnsi="Book Antiqua" w:cs="Times New Roman"/>
          <w:sz w:val="24"/>
          <w:szCs w:val="24"/>
        </w:rPr>
        <w:t xml:space="preserve">rom baseline to 6 and 12 </w:t>
      </w:r>
      <w:proofErr w:type="spellStart"/>
      <w:r w:rsidR="006A6A49" w:rsidRPr="00801652">
        <w:rPr>
          <w:rFonts w:ascii="Book Antiqua" w:eastAsia="MS Mincho" w:hAnsi="Book Antiqua" w:cs="Times New Roman"/>
          <w:sz w:val="24"/>
          <w:szCs w:val="24"/>
        </w:rPr>
        <w:t>mo</w:t>
      </w:r>
      <w:proofErr w:type="spellEnd"/>
      <w:r w:rsidR="007B7158" w:rsidRPr="00801652">
        <w:rPr>
          <w:rFonts w:ascii="Book Antiqua" w:eastAsia="MS Mincho" w:hAnsi="Book Antiqua" w:cs="Times New Roman"/>
          <w:sz w:val="24"/>
          <w:szCs w:val="24"/>
        </w:rPr>
        <w:t xml:space="preserve"> (</w:t>
      </w:r>
      <w:r w:rsidR="007B7158" w:rsidRPr="00801652">
        <w:rPr>
          <w:rFonts w:ascii="Book Antiqua" w:eastAsia="MS Mincho" w:hAnsi="Book Antiqua" w:cs="Times New Roman"/>
          <w:i/>
          <w:sz w:val="24"/>
          <w:szCs w:val="24"/>
        </w:rPr>
        <w:t xml:space="preserve">P </w:t>
      </w:r>
      <w:r w:rsidR="007B7158" w:rsidRPr="00801652">
        <w:rPr>
          <w:rFonts w:ascii="Book Antiqua" w:eastAsia="MS Mincho" w:hAnsi="Book Antiqua" w:cs="Times New Roman"/>
          <w:sz w:val="24"/>
          <w:szCs w:val="24"/>
        </w:rPr>
        <w:t xml:space="preserve">= 0.004 and </w:t>
      </w:r>
      <w:r w:rsidR="007B7158" w:rsidRPr="00801652">
        <w:rPr>
          <w:rFonts w:ascii="Book Antiqua" w:eastAsia="MS Mincho" w:hAnsi="Book Antiqua" w:cs="Times New Roman"/>
          <w:i/>
          <w:sz w:val="24"/>
          <w:szCs w:val="24"/>
        </w:rPr>
        <w:t xml:space="preserve">P </w:t>
      </w:r>
      <w:r w:rsidR="007B7158" w:rsidRPr="00801652">
        <w:rPr>
          <w:rFonts w:ascii="Book Antiqua" w:eastAsia="MS Mincho" w:hAnsi="Book Antiqua" w:cs="Times New Roman"/>
          <w:sz w:val="24"/>
          <w:szCs w:val="24"/>
        </w:rPr>
        <w:t xml:space="preserve">&lt; 0.001, </w:t>
      </w:r>
      <w:r w:rsidR="007B7158" w:rsidRPr="00801652">
        <w:rPr>
          <w:rFonts w:ascii="Book Antiqua" w:hAnsi="Book Antiqua"/>
          <w:sz w:val="24"/>
          <w:szCs w:val="24"/>
        </w:rPr>
        <w:t>respectively</w:t>
      </w:r>
      <w:r w:rsidR="007B7158" w:rsidRPr="00801652">
        <w:rPr>
          <w:rFonts w:ascii="Book Antiqua" w:eastAsia="MS Mincho" w:hAnsi="Book Antiqua" w:cs="Times New Roman"/>
          <w:sz w:val="24"/>
          <w:szCs w:val="24"/>
        </w:rPr>
        <w:t xml:space="preserve">). Serum AST levels in the GG group </w:t>
      </w:r>
      <w:r w:rsidR="007B7158" w:rsidRPr="00801652">
        <w:rPr>
          <w:rFonts w:ascii="Book Antiqua" w:hAnsi="Book Antiqua"/>
          <w:sz w:val="24"/>
          <w:szCs w:val="24"/>
        </w:rPr>
        <w:t xml:space="preserve">also </w:t>
      </w:r>
      <w:r w:rsidR="007B7158" w:rsidRPr="00801652">
        <w:rPr>
          <w:rFonts w:ascii="Book Antiqua" w:eastAsia="MS Mincho" w:hAnsi="Book Antiqua" w:cs="Times New Roman"/>
          <w:sz w:val="24"/>
          <w:szCs w:val="24"/>
        </w:rPr>
        <w:t>decreased</w:t>
      </w:r>
      <w:r w:rsidR="007B7158" w:rsidRPr="00801652">
        <w:rPr>
          <w:rFonts w:ascii="Book Antiqua" w:hAnsi="Book Antiqua"/>
          <w:sz w:val="24"/>
          <w:szCs w:val="24"/>
        </w:rPr>
        <w:t xml:space="preserve"> </w:t>
      </w:r>
      <w:r w:rsidR="007B7158" w:rsidRPr="00801652">
        <w:rPr>
          <w:rFonts w:ascii="Book Antiqua" w:eastAsia="MS Mincho" w:hAnsi="Book Antiqua" w:cs="Times New Roman"/>
          <w:sz w:val="24"/>
          <w:szCs w:val="24"/>
        </w:rPr>
        <w:t xml:space="preserve">from baseline to 6 and 12 </w:t>
      </w:r>
      <w:proofErr w:type="spellStart"/>
      <w:r w:rsidR="007B7158" w:rsidRPr="00801652">
        <w:rPr>
          <w:rFonts w:ascii="Book Antiqua" w:eastAsia="MS Mincho" w:hAnsi="Book Antiqua" w:cs="Times New Roman"/>
          <w:sz w:val="24"/>
          <w:szCs w:val="24"/>
        </w:rPr>
        <w:t>mo</w:t>
      </w:r>
      <w:proofErr w:type="spellEnd"/>
      <w:r w:rsidR="007B7158" w:rsidRPr="00801652">
        <w:rPr>
          <w:rFonts w:ascii="Book Antiqua" w:eastAsia="MS Mincho" w:hAnsi="Book Antiqua" w:cs="Times New Roman"/>
          <w:sz w:val="24"/>
          <w:szCs w:val="24"/>
        </w:rPr>
        <w:t xml:space="preserve"> (</w:t>
      </w:r>
      <w:r w:rsidR="007B7158" w:rsidRPr="00801652">
        <w:rPr>
          <w:rFonts w:ascii="Book Antiqua" w:eastAsia="MS Mincho" w:hAnsi="Book Antiqua" w:cs="Times New Roman"/>
          <w:i/>
          <w:sz w:val="24"/>
          <w:szCs w:val="24"/>
        </w:rPr>
        <w:t xml:space="preserve">P </w:t>
      </w:r>
      <w:r w:rsidR="007B7158" w:rsidRPr="00801652">
        <w:rPr>
          <w:rFonts w:ascii="Book Antiqua" w:eastAsia="MS Mincho" w:hAnsi="Book Antiqua" w:cs="Times New Roman"/>
          <w:sz w:val="24"/>
          <w:szCs w:val="24"/>
        </w:rPr>
        <w:t xml:space="preserve">= 0.045 and </w:t>
      </w:r>
      <w:r w:rsidR="007B7158" w:rsidRPr="00801652">
        <w:rPr>
          <w:rFonts w:ascii="Book Antiqua" w:eastAsia="MS Mincho" w:hAnsi="Book Antiqua" w:cs="Times New Roman"/>
          <w:i/>
          <w:sz w:val="24"/>
          <w:szCs w:val="24"/>
        </w:rPr>
        <w:t xml:space="preserve">P </w:t>
      </w:r>
      <w:r w:rsidR="007B7158" w:rsidRPr="00801652">
        <w:rPr>
          <w:rFonts w:ascii="Book Antiqua" w:eastAsia="MS Mincho" w:hAnsi="Book Antiqua" w:cs="Times New Roman"/>
          <w:sz w:val="24"/>
          <w:szCs w:val="24"/>
        </w:rPr>
        <w:t xml:space="preserve">= 0.011, </w:t>
      </w:r>
      <w:r w:rsidR="007B7158" w:rsidRPr="00801652">
        <w:rPr>
          <w:rFonts w:ascii="Book Antiqua" w:hAnsi="Book Antiqua"/>
          <w:sz w:val="24"/>
          <w:szCs w:val="24"/>
        </w:rPr>
        <w:t>respectively</w:t>
      </w:r>
      <w:r w:rsidR="007B7158" w:rsidRPr="00801652">
        <w:rPr>
          <w:rFonts w:ascii="Book Antiqua" w:eastAsia="MS Mincho" w:hAnsi="Book Antiqua" w:cs="Times New Roman"/>
          <w:sz w:val="24"/>
          <w:szCs w:val="24"/>
        </w:rPr>
        <w:t>)</w:t>
      </w:r>
      <w:r>
        <w:rPr>
          <w:rFonts w:ascii="Book Antiqua" w:eastAsia="宋体" w:hAnsi="Book Antiqua" w:hint="eastAsia"/>
          <w:sz w:val="24"/>
          <w:szCs w:val="24"/>
          <w:lang w:eastAsia="zh-CN"/>
        </w:rPr>
        <w:t>; B:</w:t>
      </w:r>
      <w:r w:rsidR="007B7158" w:rsidRPr="00801652">
        <w:rPr>
          <w:rFonts w:ascii="Book Antiqua" w:hAnsi="Book Antiqua"/>
          <w:sz w:val="24"/>
          <w:szCs w:val="24"/>
        </w:rPr>
        <w:t xml:space="preserve"> Evolution of ALT during the study period.</w:t>
      </w:r>
      <w:r w:rsidR="007B7158" w:rsidRPr="00801652">
        <w:rPr>
          <w:rFonts w:ascii="Book Antiqua" w:eastAsia="MS Mincho" w:hAnsi="Book Antiqua" w:cs="Times New Roman"/>
          <w:sz w:val="24"/>
          <w:szCs w:val="24"/>
        </w:rPr>
        <w:t xml:space="preserve"> </w:t>
      </w:r>
      <w:r w:rsidR="007B7158" w:rsidRPr="00801652">
        <w:rPr>
          <w:rFonts w:ascii="Book Antiqua" w:hAnsi="Book Antiqua"/>
          <w:sz w:val="24"/>
          <w:szCs w:val="24"/>
        </w:rPr>
        <w:t>Serum ALT levels</w:t>
      </w:r>
      <w:r w:rsidR="007B7158" w:rsidRPr="00801652">
        <w:rPr>
          <w:rFonts w:ascii="Book Antiqua" w:eastAsia="MS Mincho" w:hAnsi="Book Antiqua" w:cs="Times New Roman"/>
          <w:sz w:val="24"/>
          <w:szCs w:val="24"/>
        </w:rPr>
        <w:t xml:space="preserve"> in all patients</w:t>
      </w:r>
      <w:r w:rsidR="007B7158" w:rsidRPr="00801652">
        <w:rPr>
          <w:rFonts w:ascii="Book Antiqua" w:hAnsi="Book Antiqua"/>
          <w:sz w:val="24"/>
          <w:szCs w:val="24"/>
        </w:rPr>
        <w:t xml:space="preserve"> </w:t>
      </w:r>
      <w:r w:rsidR="007B7158" w:rsidRPr="00801652">
        <w:rPr>
          <w:rFonts w:ascii="Book Antiqua" w:eastAsia="MS Mincho" w:hAnsi="Book Antiqua" w:cs="Times New Roman"/>
          <w:sz w:val="24"/>
          <w:szCs w:val="24"/>
        </w:rPr>
        <w:t>decreased</w:t>
      </w:r>
      <w:r w:rsidR="007B7158" w:rsidRPr="00801652">
        <w:rPr>
          <w:rFonts w:ascii="Book Antiqua" w:hAnsi="Book Antiqua"/>
          <w:sz w:val="24"/>
          <w:szCs w:val="24"/>
        </w:rPr>
        <w:t xml:space="preserve"> </w:t>
      </w:r>
      <w:r w:rsidR="007B7158" w:rsidRPr="00801652">
        <w:rPr>
          <w:rFonts w:ascii="Book Antiqua" w:eastAsia="MS Mincho" w:hAnsi="Book Antiqua" w:cs="Times New Roman"/>
          <w:sz w:val="24"/>
          <w:szCs w:val="24"/>
        </w:rPr>
        <w:t xml:space="preserve">from baseline to 6 and 12 </w:t>
      </w:r>
      <w:proofErr w:type="spellStart"/>
      <w:r w:rsidR="007B7158" w:rsidRPr="00801652">
        <w:rPr>
          <w:rFonts w:ascii="Book Antiqua" w:eastAsia="MS Mincho" w:hAnsi="Book Antiqua" w:cs="Times New Roman"/>
          <w:sz w:val="24"/>
          <w:szCs w:val="24"/>
        </w:rPr>
        <w:t>mo</w:t>
      </w:r>
      <w:proofErr w:type="spellEnd"/>
      <w:r w:rsidR="007B7158" w:rsidRPr="00801652">
        <w:rPr>
          <w:rFonts w:ascii="Book Antiqua" w:eastAsia="MS Mincho" w:hAnsi="Book Antiqua" w:cs="Times New Roman"/>
          <w:sz w:val="24"/>
          <w:szCs w:val="24"/>
        </w:rPr>
        <w:t xml:space="preserve"> (</w:t>
      </w:r>
      <w:r w:rsidR="007B7158" w:rsidRPr="00801652">
        <w:rPr>
          <w:rFonts w:ascii="Book Antiqua" w:eastAsia="MS Mincho" w:hAnsi="Book Antiqua" w:cs="Times New Roman"/>
          <w:i/>
          <w:sz w:val="24"/>
          <w:szCs w:val="24"/>
        </w:rPr>
        <w:t xml:space="preserve">P </w:t>
      </w:r>
      <w:r w:rsidR="007B7158" w:rsidRPr="00801652">
        <w:rPr>
          <w:rFonts w:ascii="Book Antiqua" w:eastAsia="MS Mincho" w:hAnsi="Book Antiqua" w:cs="Times New Roman"/>
          <w:sz w:val="24"/>
          <w:szCs w:val="24"/>
        </w:rPr>
        <w:t xml:space="preserve">&lt; 0.001 and </w:t>
      </w:r>
      <w:r w:rsidR="007B7158" w:rsidRPr="00801652">
        <w:rPr>
          <w:rFonts w:ascii="Book Antiqua" w:eastAsia="MS Mincho" w:hAnsi="Book Antiqua" w:cs="Times New Roman"/>
          <w:i/>
          <w:sz w:val="24"/>
          <w:szCs w:val="24"/>
        </w:rPr>
        <w:t xml:space="preserve">P </w:t>
      </w:r>
      <w:r w:rsidR="007B7158" w:rsidRPr="00801652">
        <w:rPr>
          <w:rFonts w:ascii="Book Antiqua" w:eastAsia="MS Mincho" w:hAnsi="Book Antiqua" w:cs="Times New Roman"/>
          <w:sz w:val="24"/>
          <w:szCs w:val="24"/>
        </w:rPr>
        <w:t xml:space="preserve">&lt; 0.001, </w:t>
      </w:r>
      <w:r w:rsidR="007B7158" w:rsidRPr="00801652">
        <w:rPr>
          <w:rFonts w:ascii="Book Antiqua" w:hAnsi="Book Antiqua"/>
          <w:sz w:val="24"/>
          <w:szCs w:val="24"/>
        </w:rPr>
        <w:t>respectively</w:t>
      </w:r>
      <w:r w:rsidR="007B7158" w:rsidRPr="00801652">
        <w:rPr>
          <w:rFonts w:ascii="Book Antiqua" w:eastAsia="MS Mincho" w:hAnsi="Book Antiqua" w:cs="Times New Roman"/>
          <w:sz w:val="24"/>
          <w:szCs w:val="24"/>
        </w:rPr>
        <w:t xml:space="preserve">). </w:t>
      </w:r>
      <w:r w:rsidR="007B7158" w:rsidRPr="00801652">
        <w:rPr>
          <w:rFonts w:ascii="Book Antiqua" w:hAnsi="Book Antiqua"/>
          <w:sz w:val="24"/>
          <w:szCs w:val="24"/>
        </w:rPr>
        <w:t>Serum ALT levels</w:t>
      </w:r>
      <w:r w:rsidR="007B7158" w:rsidRPr="00801652">
        <w:rPr>
          <w:rFonts w:ascii="Book Antiqua" w:eastAsia="MS Mincho" w:hAnsi="Book Antiqua" w:cs="Times New Roman"/>
          <w:sz w:val="24"/>
          <w:szCs w:val="24"/>
        </w:rPr>
        <w:t xml:space="preserve"> in the CC/CG group decreased</w:t>
      </w:r>
      <w:r w:rsidR="007B7158" w:rsidRPr="00801652">
        <w:rPr>
          <w:rFonts w:ascii="Book Antiqua" w:hAnsi="Book Antiqua"/>
          <w:sz w:val="24"/>
          <w:szCs w:val="24"/>
        </w:rPr>
        <w:t xml:space="preserve"> </w:t>
      </w:r>
      <w:r w:rsidR="007B7158" w:rsidRPr="00801652">
        <w:rPr>
          <w:rFonts w:ascii="Book Antiqua" w:eastAsia="MS Mincho" w:hAnsi="Book Antiqua" w:cs="Times New Roman"/>
          <w:sz w:val="24"/>
          <w:szCs w:val="24"/>
        </w:rPr>
        <w:t xml:space="preserve">from baseline to 6 and 12 </w:t>
      </w:r>
      <w:proofErr w:type="spellStart"/>
      <w:r w:rsidR="007B7158" w:rsidRPr="00801652">
        <w:rPr>
          <w:rFonts w:ascii="Book Antiqua" w:eastAsia="MS Mincho" w:hAnsi="Book Antiqua" w:cs="Times New Roman"/>
          <w:sz w:val="24"/>
          <w:szCs w:val="24"/>
        </w:rPr>
        <w:t>mo</w:t>
      </w:r>
      <w:proofErr w:type="spellEnd"/>
      <w:r w:rsidR="007B7158" w:rsidRPr="00801652">
        <w:rPr>
          <w:rFonts w:ascii="Book Antiqua" w:eastAsia="MS Mincho" w:hAnsi="Book Antiqua" w:cs="Times New Roman"/>
          <w:sz w:val="24"/>
          <w:szCs w:val="24"/>
        </w:rPr>
        <w:t xml:space="preserve"> (</w:t>
      </w:r>
      <w:r w:rsidR="007B7158" w:rsidRPr="00801652">
        <w:rPr>
          <w:rFonts w:ascii="Book Antiqua" w:eastAsia="MS Mincho" w:hAnsi="Book Antiqua" w:cs="Times New Roman"/>
          <w:i/>
          <w:sz w:val="24"/>
          <w:szCs w:val="24"/>
        </w:rPr>
        <w:t xml:space="preserve">P </w:t>
      </w:r>
      <w:r w:rsidR="007B7158" w:rsidRPr="00801652">
        <w:rPr>
          <w:rFonts w:ascii="Book Antiqua" w:eastAsia="MS Mincho" w:hAnsi="Book Antiqua" w:cs="Times New Roman"/>
          <w:sz w:val="24"/>
          <w:szCs w:val="24"/>
        </w:rPr>
        <w:t xml:space="preserve">= 0.022 and </w:t>
      </w:r>
      <w:r w:rsidR="007B7158" w:rsidRPr="00801652">
        <w:rPr>
          <w:rFonts w:ascii="Book Antiqua" w:eastAsia="MS Mincho" w:hAnsi="Book Antiqua" w:cs="Times New Roman"/>
          <w:i/>
          <w:sz w:val="24"/>
          <w:szCs w:val="24"/>
        </w:rPr>
        <w:t xml:space="preserve">P </w:t>
      </w:r>
      <w:r w:rsidR="007B7158" w:rsidRPr="00801652">
        <w:rPr>
          <w:rFonts w:ascii="Book Antiqua" w:eastAsia="MS Mincho" w:hAnsi="Book Antiqua" w:cs="Times New Roman"/>
          <w:sz w:val="24"/>
          <w:szCs w:val="24"/>
        </w:rPr>
        <w:t xml:space="preserve">&lt; 0.001, </w:t>
      </w:r>
      <w:r w:rsidR="007B7158" w:rsidRPr="00801652">
        <w:rPr>
          <w:rFonts w:ascii="Book Antiqua" w:hAnsi="Book Antiqua"/>
          <w:sz w:val="24"/>
          <w:szCs w:val="24"/>
        </w:rPr>
        <w:t>respectively</w:t>
      </w:r>
      <w:r w:rsidR="007B7158" w:rsidRPr="00801652">
        <w:rPr>
          <w:rFonts w:ascii="Book Antiqua" w:eastAsia="MS Mincho" w:hAnsi="Book Antiqua" w:cs="Times New Roman"/>
          <w:sz w:val="24"/>
          <w:szCs w:val="24"/>
        </w:rPr>
        <w:t xml:space="preserve">). </w:t>
      </w:r>
      <w:r w:rsidR="007B7158" w:rsidRPr="00801652">
        <w:rPr>
          <w:rFonts w:ascii="Book Antiqua" w:hAnsi="Book Antiqua"/>
          <w:sz w:val="24"/>
          <w:szCs w:val="24"/>
        </w:rPr>
        <w:t>Serum ALT levels</w:t>
      </w:r>
      <w:r w:rsidR="007B7158" w:rsidRPr="00801652">
        <w:rPr>
          <w:rFonts w:ascii="Book Antiqua" w:eastAsia="MS Mincho" w:hAnsi="Book Antiqua" w:cs="Times New Roman"/>
          <w:sz w:val="24"/>
          <w:szCs w:val="24"/>
        </w:rPr>
        <w:t xml:space="preserve"> in the GG group </w:t>
      </w:r>
      <w:r w:rsidR="007B7158" w:rsidRPr="00801652">
        <w:rPr>
          <w:rFonts w:ascii="Book Antiqua" w:hAnsi="Book Antiqua"/>
          <w:sz w:val="24"/>
          <w:szCs w:val="24"/>
        </w:rPr>
        <w:t xml:space="preserve">also </w:t>
      </w:r>
      <w:r w:rsidR="007B7158" w:rsidRPr="00801652">
        <w:rPr>
          <w:rFonts w:ascii="Book Antiqua" w:eastAsia="MS Mincho" w:hAnsi="Book Antiqua" w:cs="Times New Roman"/>
          <w:sz w:val="24"/>
          <w:szCs w:val="24"/>
        </w:rPr>
        <w:t>decreased</w:t>
      </w:r>
      <w:r w:rsidR="007B7158" w:rsidRPr="00801652">
        <w:rPr>
          <w:rFonts w:ascii="Book Antiqua" w:hAnsi="Book Antiqua"/>
          <w:sz w:val="24"/>
          <w:szCs w:val="24"/>
        </w:rPr>
        <w:t xml:space="preserve"> </w:t>
      </w:r>
      <w:r w:rsidR="007B7158" w:rsidRPr="00801652">
        <w:rPr>
          <w:rFonts w:ascii="Book Antiqua" w:eastAsia="MS Mincho" w:hAnsi="Book Antiqua" w:cs="Times New Roman"/>
          <w:sz w:val="24"/>
          <w:szCs w:val="24"/>
        </w:rPr>
        <w:t xml:space="preserve">from baseline to 6 and 12 </w:t>
      </w:r>
      <w:proofErr w:type="spellStart"/>
      <w:r w:rsidR="007B7158" w:rsidRPr="00801652">
        <w:rPr>
          <w:rFonts w:ascii="Book Antiqua" w:eastAsia="MS Mincho" w:hAnsi="Book Antiqua" w:cs="Times New Roman"/>
          <w:sz w:val="24"/>
          <w:szCs w:val="24"/>
        </w:rPr>
        <w:t>mo</w:t>
      </w:r>
      <w:proofErr w:type="spellEnd"/>
      <w:r w:rsidR="007B7158" w:rsidRPr="00801652">
        <w:rPr>
          <w:rFonts w:ascii="Book Antiqua" w:eastAsia="MS Mincho" w:hAnsi="Book Antiqua" w:cs="Times New Roman"/>
          <w:sz w:val="24"/>
          <w:szCs w:val="24"/>
        </w:rPr>
        <w:t xml:space="preserve"> (</w:t>
      </w:r>
      <w:r w:rsidR="007B7158" w:rsidRPr="00801652">
        <w:rPr>
          <w:rFonts w:ascii="Book Antiqua" w:eastAsia="MS Mincho" w:hAnsi="Book Antiqua" w:cs="Times New Roman"/>
          <w:i/>
          <w:sz w:val="24"/>
          <w:szCs w:val="24"/>
        </w:rPr>
        <w:t xml:space="preserve">P </w:t>
      </w:r>
      <w:r w:rsidR="007B7158" w:rsidRPr="00801652">
        <w:rPr>
          <w:rFonts w:ascii="Book Antiqua" w:eastAsia="MS Mincho" w:hAnsi="Book Antiqua" w:cs="Times New Roman"/>
          <w:sz w:val="24"/>
          <w:szCs w:val="24"/>
        </w:rPr>
        <w:t xml:space="preserve">= 0.004 and </w:t>
      </w:r>
      <w:r w:rsidR="007B7158" w:rsidRPr="00801652">
        <w:rPr>
          <w:rFonts w:ascii="Book Antiqua" w:eastAsia="MS Mincho" w:hAnsi="Book Antiqua" w:cs="Times New Roman"/>
          <w:i/>
          <w:sz w:val="24"/>
          <w:szCs w:val="24"/>
        </w:rPr>
        <w:t xml:space="preserve">P </w:t>
      </w:r>
      <w:r w:rsidR="007B7158" w:rsidRPr="00801652">
        <w:rPr>
          <w:rFonts w:ascii="Book Antiqua" w:eastAsia="MS Mincho" w:hAnsi="Book Antiqua" w:cs="Times New Roman"/>
          <w:sz w:val="24"/>
          <w:szCs w:val="24"/>
        </w:rPr>
        <w:t xml:space="preserve">&lt; 0.001, </w:t>
      </w:r>
      <w:r w:rsidR="007B7158" w:rsidRPr="00801652">
        <w:rPr>
          <w:rFonts w:ascii="Book Antiqua" w:hAnsi="Book Antiqua"/>
          <w:sz w:val="24"/>
          <w:szCs w:val="24"/>
        </w:rPr>
        <w:t>respectively</w:t>
      </w:r>
      <w:r w:rsidR="007B7158" w:rsidRPr="00801652">
        <w:rPr>
          <w:rFonts w:ascii="Book Antiqua" w:eastAsia="MS Mincho" w:hAnsi="Book Antiqua" w:cs="Times New Roman"/>
          <w:sz w:val="24"/>
          <w:szCs w:val="24"/>
        </w:rPr>
        <w:t>)</w:t>
      </w:r>
      <w:r>
        <w:rPr>
          <w:rFonts w:ascii="Book Antiqua" w:eastAsia="宋体" w:hAnsi="Book Antiqua" w:cs="Times New Roman" w:hint="eastAsia"/>
          <w:sz w:val="24"/>
          <w:szCs w:val="24"/>
          <w:lang w:eastAsia="zh-CN"/>
        </w:rPr>
        <w:t>; C:</w:t>
      </w:r>
      <w:r w:rsidR="007B7158" w:rsidRPr="00801652">
        <w:rPr>
          <w:rFonts w:ascii="Book Antiqua" w:hAnsi="Book Antiqua"/>
          <w:sz w:val="24"/>
          <w:szCs w:val="24"/>
        </w:rPr>
        <w:t xml:space="preserve"> Evolution of γ-GTP during the study period.</w:t>
      </w:r>
      <w:r w:rsidR="007B7158" w:rsidRPr="00801652">
        <w:rPr>
          <w:rFonts w:ascii="Book Antiqua" w:eastAsia="MS Mincho" w:hAnsi="Book Antiqua" w:cs="Times New Roman"/>
          <w:sz w:val="24"/>
          <w:szCs w:val="24"/>
        </w:rPr>
        <w:t xml:space="preserve"> </w:t>
      </w:r>
      <w:r w:rsidR="007B7158" w:rsidRPr="00801652">
        <w:rPr>
          <w:rFonts w:ascii="Book Antiqua" w:hAnsi="Book Antiqua"/>
          <w:sz w:val="24"/>
          <w:szCs w:val="24"/>
        </w:rPr>
        <w:t>Serum γ-GTP levels</w:t>
      </w:r>
      <w:r w:rsidR="007B7158" w:rsidRPr="00801652">
        <w:rPr>
          <w:rFonts w:ascii="Book Antiqua" w:eastAsia="MS Mincho" w:hAnsi="Book Antiqua" w:cs="Times New Roman"/>
          <w:sz w:val="24"/>
          <w:szCs w:val="24"/>
        </w:rPr>
        <w:t xml:space="preserve"> in all patients</w:t>
      </w:r>
      <w:r w:rsidR="007B7158" w:rsidRPr="00801652">
        <w:rPr>
          <w:rFonts w:ascii="Book Antiqua" w:hAnsi="Book Antiqua"/>
          <w:sz w:val="24"/>
          <w:szCs w:val="24"/>
        </w:rPr>
        <w:t xml:space="preserve"> </w:t>
      </w:r>
      <w:r w:rsidR="007B7158" w:rsidRPr="00801652">
        <w:rPr>
          <w:rFonts w:ascii="Book Antiqua" w:eastAsia="MS Mincho" w:hAnsi="Book Antiqua" w:cs="Times New Roman"/>
          <w:sz w:val="24"/>
          <w:szCs w:val="24"/>
        </w:rPr>
        <w:t>decreased</w:t>
      </w:r>
      <w:r w:rsidR="007B7158" w:rsidRPr="00801652">
        <w:rPr>
          <w:rFonts w:ascii="Book Antiqua" w:hAnsi="Book Antiqua"/>
          <w:sz w:val="24"/>
          <w:szCs w:val="24"/>
        </w:rPr>
        <w:t xml:space="preserve"> </w:t>
      </w:r>
      <w:r w:rsidR="007B7158" w:rsidRPr="00801652">
        <w:rPr>
          <w:rFonts w:ascii="Book Antiqua" w:eastAsia="MS Mincho" w:hAnsi="Book Antiqua" w:cs="Times New Roman"/>
          <w:sz w:val="24"/>
          <w:szCs w:val="24"/>
        </w:rPr>
        <w:t xml:space="preserve">from baseline to 6 and 12 </w:t>
      </w:r>
      <w:proofErr w:type="spellStart"/>
      <w:r w:rsidR="007B7158" w:rsidRPr="00801652">
        <w:rPr>
          <w:rFonts w:ascii="Book Antiqua" w:eastAsia="MS Mincho" w:hAnsi="Book Antiqua" w:cs="Times New Roman"/>
          <w:sz w:val="24"/>
          <w:szCs w:val="24"/>
        </w:rPr>
        <w:t>mo</w:t>
      </w:r>
      <w:proofErr w:type="spellEnd"/>
      <w:r w:rsidR="007B7158" w:rsidRPr="00801652">
        <w:rPr>
          <w:rFonts w:ascii="Book Antiqua" w:eastAsia="MS Mincho" w:hAnsi="Book Antiqua" w:cs="Times New Roman"/>
          <w:sz w:val="24"/>
          <w:szCs w:val="24"/>
        </w:rPr>
        <w:t xml:space="preserve"> (</w:t>
      </w:r>
      <w:r w:rsidR="007B7158" w:rsidRPr="00801652">
        <w:rPr>
          <w:rFonts w:ascii="Book Antiqua" w:eastAsia="MS Mincho" w:hAnsi="Book Antiqua" w:cs="Times New Roman"/>
          <w:i/>
          <w:sz w:val="24"/>
          <w:szCs w:val="24"/>
        </w:rPr>
        <w:t xml:space="preserve">P </w:t>
      </w:r>
      <w:r w:rsidR="007B7158" w:rsidRPr="00801652">
        <w:rPr>
          <w:rFonts w:ascii="Book Antiqua" w:eastAsia="MS Mincho" w:hAnsi="Book Antiqua" w:cs="Times New Roman"/>
          <w:sz w:val="24"/>
          <w:szCs w:val="24"/>
        </w:rPr>
        <w:t xml:space="preserve">= 0.019 and </w:t>
      </w:r>
      <w:r w:rsidR="007B7158" w:rsidRPr="00801652">
        <w:rPr>
          <w:rFonts w:ascii="Book Antiqua" w:eastAsia="MS Mincho" w:hAnsi="Book Antiqua" w:cs="Times New Roman"/>
          <w:i/>
          <w:sz w:val="24"/>
          <w:szCs w:val="24"/>
        </w:rPr>
        <w:t xml:space="preserve">P </w:t>
      </w:r>
      <w:r w:rsidR="007B7158" w:rsidRPr="00801652">
        <w:rPr>
          <w:rFonts w:ascii="Book Antiqua" w:eastAsia="MS Mincho" w:hAnsi="Book Antiqua" w:cs="Times New Roman"/>
          <w:sz w:val="24"/>
          <w:szCs w:val="24"/>
        </w:rPr>
        <w:t xml:space="preserve">&lt; 0.001, </w:t>
      </w:r>
      <w:r w:rsidR="007B7158" w:rsidRPr="00801652">
        <w:rPr>
          <w:rFonts w:ascii="Book Antiqua" w:hAnsi="Book Antiqua"/>
          <w:sz w:val="24"/>
          <w:szCs w:val="24"/>
        </w:rPr>
        <w:lastRenderedPageBreak/>
        <w:t>respectively</w:t>
      </w:r>
      <w:r w:rsidR="007B7158" w:rsidRPr="00801652">
        <w:rPr>
          <w:rFonts w:ascii="Book Antiqua" w:eastAsia="MS Mincho" w:hAnsi="Book Antiqua" w:cs="Times New Roman"/>
          <w:sz w:val="24"/>
          <w:szCs w:val="24"/>
        </w:rPr>
        <w:t xml:space="preserve">). </w:t>
      </w:r>
      <w:r w:rsidR="007B7158" w:rsidRPr="00801652">
        <w:rPr>
          <w:rFonts w:ascii="Book Antiqua" w:hAnsi="Book Antiqua"/>
          <w:sz w:val="24"/>
          <w:szCs w:val="24"/>
        </w:rPr>
        <w:t>Serum γ-GTP levels</w:t>
      </w:r>
      <w:r w:rsidR="007B7158" w:rsidRPr="00801652">
        <w:rPr>
          <w:rFonts w:ascii="Book Antiqua" w:eastAsia="MS Mincho" w:hAnsi="Book Antiqua" w:cs="Times New Roman"/>
          <w:sz w:val="24"/>
          <w:szCs w:val="24"/>
        </w:rPr>
        <w:t xml:space="preserve"> in the CC/CG group</w:t>
      </w:r>
      <w:r w:rsidR="007B7158" w:rsidRPr="00801652">
        <w:rPr>
          <w:rFonts w:ascii="Book Antiqua" w:hAnsi="Book Antiqua"/>
          <w:sz w:val="24"/>
          <w:szCs w:val="24"/>
        </w:rPr>
        <w:t xml:space="preserve"> </w:t>
      </w:r>
      <w:r w:rsidR="007B7158" w:rsidRPr="00801652">
        <w:rPr>
          <w:rFonts w:ascii="Book Antiqua" w:eastAsia="MS Mincho" w:hAnsi="Book Antiqua" w:cs="Times New Roman"/>
          <w:sz w:val="24"/>
          <w:szCs w:val="24"/>
        </w:rPr>
        <w:t>decreased</w:t>
      </w:r>
      <w:r w:rsidR="007B7158" w:rsidRPr="00801652">
        <w:rPr>
          <w:rFonts w:ascii="Book Antiqua" w:hAnsi="Book Antiqua"/>
          <w:sz w:val="24"/>
          <w:szCs w:val="24"/>
        </w:rPr>
        <w:t xml:space="preserve"> </w:t>
      </w:r>
      <w:r w:rsidR="007B7158" w:rsidRPr="00801652">
        <w:rPr>
          <w:rFonts w:ascii="Book Antiqua" w:eastAsia="MS Mincho" w:hAnsi="Book Antiqua" w:cs="Times New Roman"/>
          <w:sz w:val="24"/>
          <w:szCs w:val="24"/>
        </w:rPr>
        <w:t xml:space="preserve">from baseline to 6 and 12 </w:t>
      </w:r>
      <w:proofErr w:type="spellStart"/>
      <w:r w:rsidR="007B7158" w:rsidRPr="00801652">
        <w:rPr>
          <w:rFonts w:ascii="Book Antiqua" w:eastAsia="MS Mincho" w:hAnsi="Book Antiqua" w:cs="Times New Roman"/>
          <w:sz w:val="24"/>
          <w:szCs w:val="24"/>
        </w:rPr>
        <w:t>mo</w:t>
      </w:r>
      <w:proofErr w:type="spellEnd"/>
      <w:r w:rsidR="007B7158" w:rsidRPr="00801652">
        <w:rPr>
          <w:rFonts w:ascii="Book Antiqua" w:eastAsia="MS Mincho" w:hAnsi="Book Antiqua" w:cs="Times New Roman"/>
          <w:sz w:val="24"/>
          <w:szCs w:val="24"/>
        </w:rPr>
        <w:t xml:space="preserve"> (</w:t>
      </w:r>
      <w:r w:rsidR="007B7158" w:rsidRPr="00801652">
        <w:rPr>
          <w:rFonts w:ascii="Book Antiqua" w:eastAsia="MS Mincho" w:hAnsi="Book Antiqua" w:cs="Times New Roman"/>
          <w:i/>
          <w:sz w:val="24"/>
          <w:szCs w:val="24"/>
        </w:rPr>
        <w:t xml:space="preserve">P </w:t>
      </w:r>
      <w:r w:rsidR="007B7158" w:rsidRPr="00801652">
        <w:rPr>
          <w:rFonts w:ascii="Book Antiqua" w:eastAsia="MS Mincho" w:hAnsi="Book Antiqua" w:cs="Times New Roman"/>
          <w:sz w:val="24"/>
          <w:szCs w:val="24"/>
        </w:rPr>
        <w:t xml:space="preserve">= 0.047 and </w:t>
      </w:r>
      <w:r w:rsidR="007B7158" w:rsidRPr="00801652">
        <w:rPr>
          <w:rFonts w:ascii="Book Antiqua" w:eastAsia="MS Mincho" w:hAnsi="Book Antiqua" w:cs="Times New Roman"/>
          <w:i/>
          <w:sz w:val="24"/>
          <w:szCs w:val="24"/>
        </w:rPr>
        <w:t xml:space="preserve">P </w:t>
      </w:r>
      <w:r w:rsidR="007B7158" w:rsidRPr="00801652">
        <w:rPr>
          <w:rFonts w:ascii="Book Antiqua" w:eastAsia="MS Mincho" w:hAnsi="Book Antiqua" w:cs="Times New Roman"/>
          <w:sz w:val="24"/>
          <w:szCs w:val="24"/>
        </w:rPr>
        <w:t xml:space="preserve">= 0.003, </w:t>
      </w:r>
      <w:r w:rsidR="007B7158" w:rsidRPr="00801652">
        <w:rPr>
          <w:rFonts w:ascii="Book Antiqua" w:hAnsi="Book Antiqua"/>
          <w:sz w:val="24"/>
          <w:szCs w:val="24"/>
        </w:rPr>
        <w:t>respectively</w:t>
      </w:r>
      <w:r w:rsidR="007B7158" w:rsidRPr="00801652">
        <w:rPr>
          <w:rFonts w:ascii="Book Antiqua" w:eastAsia="MS Mincho" w:hAnsi="Book Antiqua" w:cs="Times New Roman"/>
          <w:sz w:val="24"/>
          <w:szCs w:val="24"/>
        </w:rPr>
        <w:t>). T</w:t>
      </w:r>
      <w:r w:rsidR="007B7158" w:rsidRPr="00801652">
        <w:rPr>
          <w:rFonts w:ascii="Book Antiqua" w:hAnsi="Book Antiqua"/>
          <w:sz w:val="24"/>
          <w:szCs w:val="24"/>
        </w:rPr>
        <w:t>hose</w:t>
      </w:r>
      <w:r w:rsidR="007B7158" w:rsidRPr="00801652">
        <w:rPr>
          <w:rFonts w:ascii="Book Antiqua" w:eastAsia="MS Mincho" w:hAnsi="Book Antiqua" w:cs="Times New Roman"/>
          <w:sz w:val="24"/>
          <w:szCs w:val="24"/>
        </w:rPr>
        <w:t xml:space="preserve"> in the GG group</w:t>
      </w:r>
      <w:r w:rsidR="007B7158" w:rsidRPr="00801652">
        <w:rPr>
          <w:rFonts w:ascii="Book Antiqua" w:hAnsi="Book Antiqua"/>
          <w:sz w:val="24"/>
          <w:szCs w:val="24"/>
        </w:rPr>
        <w:t xml:space="preserve"> </w:t>
      </w:r>
      <w:r w:rsidR="007B7158" w:rsidRPr="00801652">
        <w:rPr>
          <w:rFonts w:ascii="Book Antiqua" w:eastAsia="MS Mincho" w:hAnsi="Book Antiqua" w:cs="Times New Roman"/>
          <w:sz w:val="24"/>
          <w:szCs w:val="24"/>
        </w:rPr>
        <w:t>decreased</w:t>
      </w:r>
      <w:r w:rsidR="007B7158" w:rsidRPr="00801652">
        <w:rPr>
          <w:rFonts w:ascii="Book Antiqua" w:hAnsi="Book Antiqua"/>
          <w:sz w:val="24"/>
          <w:szCs w:val="24"/>
        </w:rPr>
        <w:t xml:space="preserve"> </w:t>
      </w:r>
      <w:r w:rsidR="007B7158" w:rsidRPr="00801652">
        <w:rPr>
          <w:rFonts w:ascii="Book Antiqua" w:eastAsia="MS Mincho" w:hAnsi="Book Antiqua" w:cs="Times New Roman"/>
          <w:sz w:val="24"/>
          <w:szCs w:val="24"/>
        </w:rPr>
        <w:t xml:space="preserve">from baseline to 12 </w:t>
      </w:r>
      <w:proofErr w:type="spellStart"/>
      <w:r w:rsidR="007B7158" w:rsidRPr="00801652">
        <w:rPr>
          <w:rFonts w:ascii="Book Antiqua" w:eastAsia="MS Mincho" w:hAnsi="Book Antiqua" w:cs="Times New Roman"/>
          <w:sz w:val="24"/>
          <w:szCs w:val="24"/>
        </w:rPr>
        <w:t>mo</w:t>
      </w:r>
      <w:proofErr w:type="spellEnd"/>
      <w:r w:rsidR="007B7158" w:rsidRPr="00801652">
        <w:rPr>
          <w:rFonts w:ascii="Book Antiqua" w:eastAsia="MS Mincho" w:hAnsi="Book Antiqua" w:cs="Times New Roman"/>
          <w:sz w:val="24"/>
          <w:szCs w:val="24"/>
        </w:rPr>
        <w:t xml:space="preserve"> (</w:t>
      </w:r>
      <w:r w:rsidR="007B7158" w:rsidRPr="00801652">
        <w:rPr>
          <w:rFonts w:ascii="Book Antiqua" w:eastAsia="MS Mincho" w:hAnsi="Book Antiqua" w:cs="Times New Roman"/>
          <w:i/>
          <w:sz w:val="24"/>
          <w:szCs w:val="24"/>
        </w:rPr>
        <w:t xml:space="preserve">P </w:t>
      </w:r>
      <w:r w:rsidR="007B7158" w:rsidRPr="00801652">
        <w:rPr>
          <w:rFonts w:ascii="Book Antiqua" w:eastAsia="MS Mincho" w:hAnsi="Book Antiqua" w:cs="Times New Roman"/>
          <w:sz w:val="24"/>
          <w:szCs w:val="24"/>
        </w:rPr>
        <w:t>= 0.005).</w:t>
      </w:r>
      <w:r w:rsidR="00FA0D3B" w:rsidRPr="00FA0D3B">
        <w:rPr>
          <w:rFonts w:ascii="Book Antiqua" w:eastAsia="MS Mincho" w:hAnsi="Book Antiqua" w:cs="Times New Roman"/>
          <w:sz w:val="24"/>
          <w:szCs w:val="24"/>
        </w:rPr>
        <w:t xml:space="preserve"> </w:t>
      </w:r>
      <w:r w:rsidR="00FA0D3B" w:rsidRPr="00801652">
        <w:rPr>
          <w:rFonts w:ascii="Book Antiqua" w:eastAsia="MS Mincho" w:hAnsi="Book Antiqua" w:cs="Times New Roman"/>
          <w:sz w:val="24"/>
          <w:szCs w:val="24"/>
        </w:rPr>
        <w:t>AST</w:t>
      </w:r>
      <w:r w:rsidR="00FA0D3B">
        <w:rPr>
          <w:rFonts w:ascii="Book Antiqua" w:eastAsia="宋体" w:hAnsi="Book Antiqua" w:cs="Times New Roman" w:hint="eastAsia"/>
          <w:sz w:val="24"/>
          <w:szCs w:val="24"/>
          <w:lang w:eastAsia="zh-CN"/>
        </w:rPr>
        <w:t>:</w:t>
      </w:r>
      <w:r w:rsidR="00FA0D3B" w:rsidRPr="00FA0D3B">
        <w:rPr>
          <w:rFonts w:ascii="Book Antiqua" w:eastAsia="MS Mincho" w:hAnsi="Book Antiqua" w:cs="Times New Roman"/>
          <w:sz w:val="24"/>
          <w:szCs w:val="24"/>
        </w:rPr>
        <w:t xml:space="preserve"> </w:t>
      </w:r>
      <w:r w:rsidR="00FA0D3B" w:rsidRPr="00801652">
        <w:rPr>
          <w:rFonts w:ascii="Book Antiqua" w:eastAsia="MS Mincho" w:hAnsi="Book Antiqua" w:cs="Times New Roman"/>
          <w:sz w:val="24"/>
          <w:szCs w:val="24"/>
        </w:rPr>
        <w:t>A</w:t>
      </w:r>
      <w:r w:rsidR="00FA0D3B">
        <w:rPr>
          <w:rFonts w:ascii="Book Antiqua" w:eastAsia="MS Mincho" w:hAnsi="Book Antiqua" w:cs="Times New Roman"/>
          <w:sz w:val="24"/>
          <w:szCs w:val="24"/>
        </w:rPr>
        <w:t>spartate aminotransferase</w:t>
      </w:r>
      <w:r w:rsidR="00FA0D3B">
        <w:rPr>
          <w:rFonts w:ascii="Book Antiqua" w:eastAsia="宋体" w:hAnsi="Book Antiqua" w:cs="Times New Roman" w:hint="eastAsia"/>
          <w:sz w:val="24"/>
          <w:szCs w:val="24"/>
          <w:lang w:eastAsia="zh-CN"/>
        </w:rPr>
        <w:t xml:space="preserve">; </w:t>
      </w:r>
      <w:r w:rsidR="00FA0D3B" w:rsidRPr="00801652">
        <w:rPr>
          <w:rFonts w:ascii="Book Antiqua" w:eastAsia="MS Mincho" w:hAnsi="Book Antiqua" w:cs="Times New Roman"/>
          <w:sz w:val="24"/>
          <w:szCs w:val="24"/>
        </w:rPr>
        <w:t>ALT</w:t>
      </w:r>
      <w:r w:rsidR="00FA0D3B">
        <w:rPr>
          <w:rFonts w:ascii="Book Antiqua" w:eastAsia="宋体" w:hAnsi="Book Antiqua" w:cs="Times New Roman" w:hint="eastAsia"/>
          <w:sz w:val="24"/>
          <w:szCs w:val="24"/>
          <w:lang w:eastAsia="zh-CN"/>
        </w:rPr>
        <w:t>:</w:t>
      </w:r>
      <w:r w:rsidR="00FA0D3B" w:rsidRPr="00FA0D3B">
        <w:rPr>
          <w:rFonts w:ascii="Book Antiqua" w:eastAsia="MS Mincho" w:hAnsi="Book Antiqua" w:cs="Times New Roman"/>
          <w:sz w:val="24"/>
          <w:szCs w:val="24"/>
        </w:rPr>
        <w:t xml:space="preserve"> </w:t>
      </w:r>
      <w:r w:rsidR="00FA0D3B" w:rsidRPr="00801652">
        <w:rPr>
          <w:rFonts w:ascii="Book Antiqua" w:eastAsia="MS Mincho" w:hAnsi="Book Antiqua" w:cs="Times New Roman"/>
          <w:sz w:val="24"/>
          <w:szCs w:val="24"/>
        </w:rPr>
        <w:t>Al</w:t>
      </w:r>
      <w:r w:rsidR="00FA0D3B">
        <w:rPr>
          <w:rFonts w:ascii="Book Antiqua" w:eastAsia="MS Mincho" w:hAnsi="Book Antiqua" w:cs="Times New Roman"/>
          <w:sz w:val="24"/>
          <w:szCs w:val="24"/>
        </w:rPr>
        <w:t xml:space="preserve">anine </w:t>
      </w:r>
      <w:proofErr w:type="spellStart"/>
      <w:r w:rsidR="00FA0D3B">
        <w:rPr>
          <w:rFonts w:ascii="Book Antiqua" w:eastAsia="MS Mincho" w:hAnsi="Book Antiqua" w:cs="Times New Roman"/>
          <w:sz w:val="24"/>
          <w:szCs w:val="24"/>
        </w:rPr>
        <w:t>aminotranferease</w:t>
      </w:r>
      <w:proofErr w:type="spellEnd"/>
      <w:r w:rsidR="00FA0D3B">
        <w:rPr>
          <w:rFonts w:ascii="Book Antiqua" w:eastAsia="宋体" w:hAnsi="Book Antiqua" w:cs="Times New Roman" w:hint="eastAsia"/>
          <w:sz w:val="24"/>
          <w:szCs w:val="24"/>
          <w:lang w:eastAsia="zh-CN"/>
        </w:rPr>
        <w:t xml:space="preserve">; </w:t>
      </w:r>
      <w:r w:rsidR="00FA0D3B" w:rsidRPr="00801652">
        <w:rPr>
          <w:rFonts w:ascii="Book Antiqua" w:eastAsia="MS Mincho" w:hAnsi="Book Antiqua" w:cs="Times New Roman"/>
          <w:sz w:val="24"/>
          <w:szCs w:val="24"/>
        </w:rPr>
        <w:t>γ-GTP</w:t>
      </w:r>
      <w:r w:rsidR="00FA0D3B">
        <w:rPr>
          <w:rFonts w:ascii="Book Antiqua" w:eastAsia="宋体" w:hAnsi="Book Antiqua" w:cs="Times New Roman"/>
          <w:sz w:val="24"/>
          <w:szCs w:val="24"/>
          <w:lang w:eastAsia="zh-CN"/>
        </w:rPr>
        <w:t>:</w:t>
      </w:r>
      <w:r w:rsidR="00FA0D3B" w:rsidRPr="00FA0D3B">
        <w:rPr>
          <w:rFonts w:ascii="Book Antiqua" w:eastAsia="MS Mincho" w:hAnsi="Book Antiqua" w:cs="Times New Roman"/>
          <w:sz w:val="24"/>
          <w:szCs w:val="24"/>
        </w:rPr>
        <w:t xml:space="preserve"> </w:t>
      </w:r>
      <w:hyperlink r:id="rId13" w:history="1">
        <w:r w:rsidR="00FA0D3B" w:rsidRPr="00A140C5">
          <w:rPr>
            <w:rFonts w:ascii="Book Antiqua" w:eastAsia="MS Mincho" w:hAnsi="Book Antiqua" w:cs="Times New Roman"/>
            <w:sz w:val="24"/>
            <w:szCs w:val="24"/>
          </w:rPr>
          <w:t>γ-glutamyl transpeptidase</w:t>
        </w:r>
      </w:hyperlink>
      <w:r w:rsidR="00FA0D3B">
        <w:rPr>
          <w:rFonts w:ascii="Book Antiqua" w:eastAsia="宋体" w:hAnsi="Book Antiqua" w:cs="Times New Roman" w:hint="eastAsia"/>
          <w:sz w:val="24"/>
          <w:szCs w:val="24"/>
          <w:lang w:eastAsia="zh-CN"/>
        </w:rPr>
        <w:t>.</w:t>
      </w:r>
    </w:p>
    <w:p w14:paraId="72D7F258" w14:textId="77777777" w:rsidR="00435ED1" w:rsidRDefault="00435ED1">
      <w:pPr>
        <w:widowControl/>
        <w:jc w:val="left"/>
        <w:rPr>
          <w:rFonts w:ascii="Book Antiqua" w:eastAsia="MS Mincho" w:hAnsi="Book Antiqua" w:cs="Times New Roman"/>
          <w:sz w:val="24"/>
          <w:szCs w:val="24"/>
        </w:rPr>
      </w:pPr>
      <w:r>
        <w:rPr>
          <w:rFonts w:ascii="Book Antiqua" w:eastAsia="MS Mincho" w:hAnsi="Book Antiqua" w:cs="Times New Roman"/>
          <w:sz w:val="24"/>
          <w:szCs w:val="24"/>
        </w:rPr>
        <w:br w:type="page"/>
      </w:r>
    </w:p>
    <w:p w14:paraId="1828F2EF" w14:textId="77777777" w:rsidR="007B7158" w:rsidRPr="00801652" w:rsidRDefault="007B7158" w:rsidP="00801652">
      <w:pPr>
        <w:spacing w:line="360" w:lineRule="auto"/>
        <w:rPr>
          <w:rFonts w:ascii="Book Antiqua" w:eastAsia="MS Mincho" w:hAnsi="Book Antiqua" w:cs="Times New Roman"/>
          <w:sz w:val="24"/>
          <w:szCs w:val="24"/>
        </w:rPr>
      </w:pPr>
    </w:p>
    <w:p w14:paraId="56BBA905" w14:textId="1820E6FB" w:rsidR="007B7158" w:rsidRPr="00435ED1" w:rsidRDefault="00435ED1" w:rsidP="00801652">
      <w:pPr>
        <w:spacing w:line="360" w:lineRule="auto"/>
        <w:rPr>
          <w:rFonts w:ascii="Book Antiqua" w:eastAsia="MS Mincho" w:hAnsi="Book Antiqua" w:cs="Times New Roman"/>
          <w:sz w:val="24"/>
          <w:szCs w:val="24"/>
        </w:rPr>
      </w:pPr>
      <w:r w:rsidRPr="00435ED1">
        <w:rPr>
          <w:rFonts w:ascii="Book Antiqua" w:eastAsia="MS Mincho" w:hAnsi="Book Antiqua" w:cs="Times New Roman"/>
          <w:noProof/>
          <w:sz w:val="24"/>
          <w:szCs w:val="24"/>
          <w:lang w:eastAsia="en-US"/>
        </w:rPr>
        <w:drawing>
          <wp:inline distT="0" distB="0" distL="0" distR="0" wp14:anchorId="4149D957" wp14:editId="4923B440">
            <wp:extent cx="4572638" cy="342947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72638" cy="3429479"/>
                    </a:xfrm>
                    <a:prstGeom prst="rect">
                      <a:avLst/>
                    </a:prstGeom>
                  </pic:spPr>
                </pic:pic>
              </a:graphicData>
            </a:graphic>
          </wp:inline>
        </w:drawing>
      </w:r>
    </w:p>
    <w:p w14:paraId="7850070B" w14:textId="095FAD53" w:rsidR="007B7158" w:rsidRPr="00DD41E1" w:rsidRDefault="00435ED1" w:rsidP="00801652">
      <w:pPr>
        <w:spacing w:line="360" w:lineRule="auto"/>
        <w:rPr>
          <w:rFonts w:ascii="Book Antiqua" w:eastAsia="宋体" w:hAnsi="Book Antiqua" w:cs="Times New Roman"/>
          <w:sz w:val="24"/>
          <w:szCs w:val="24"/>
          <w:lang w:eastAsia="zh-CN"/>
        </w:rPr>
      </w:pPr>
      <w:r w:rsidRPr="00435ED1">
        <w:rPr>
          <w:rFonts w:ascii="Book Antiqua" w:eastAsia="MS Mincho" w:hAnsi="Book Antiqua" w:cs="Times New Roman"/>
          <w:b/>
          <w:sz w:val="24"/>
          <w:szCs w:val="24"/>
        </w:rPr>
        <w:t>Figure 3</w:t>
      </w:r>
      <w:r w:rsidR="007B7158" w:rsidRPr="00435ED1">
        <w:rPr>
          <w:rFonts w:ascii="Book Antiqua" w:eastAsia="MS Mincho" w:hAnsi="Book Antiqua" w:cs="Times New Roman"/>
          <w:b/>
          <w:sz w:val="24"/>
          <w:szCs w:val="24"/>
        </w:rPr>
        <w:t xml:space="preserve"> Effects of vitamin E treatment on results of noninvasive scoring systems of hepatic fibrosis. </w:t>
      </w:r>
      <w:proofErr w:type="spellStart"/>
      <w:proofErr w:type="gramStart"/>
      <w:r>
        <w:rPr>
          <w:rFonts w:ascii="Book Antiqua" w:eastAsia="宋体" w:hAnsi="Book Antiqua" w:cs="Times New Roman" w:hint="eastAsia"/>
          <w:sz w:val="24"/>
          <w:szCs w:val="24"/>
          <w:vertAlign w:val="superscript"/>
          <w:lang w:eastAsia="zh-CN"/>
        </w:rPr>
        <w:t>a</w:t>
      </w:r>
      <w:r w:rsidRPr="00801652">
        <w:rPr>
          <w:rFonts w:ascii="Book Antiqua" w:eastAsia="MS Mincho" w:hAnsi="Book Antiqua" w:cs="Times New Roman"/>
          <w:sz w:val="24"/>
          <w:szCs w:val="24"/>
        </w:rPr>
        <w:t>I</w:t>
      </w:r>
      <w:r w:rsidR="007B7158" w:rsidRPr="00801652">
        <w:rPr>
          <w:rFonts w:ascii="Book Antiqua" w:eastAsia="MS Mincho" w:hAnsi="Book Antiqua" w:cs="Times New Roman"/>
          <w:sz w:val="24"/>
          <w:szCs w:val="24"/>
        </w:rPr>
        <w:t>ndicate</w:t>
      </w:r>
      <w:proofErr w:type="spellEnd"/>
      <w:proofErr w:type="gramEnd"/>
      <w:r w:rsidR="007B7158" w:rsidRPr="00801652">
        <w:rPr>
          <w:rFonts w:ascii="Book Antiqua" w:eastAsia="MS Mincho" w:hAnsi="Book Antiqua" w:cs="Times New Roman"/>
          <w:sz w:val="24"/>
          <w:szCs w:val="24"/>
        </w:rPr>
        <w:t xml:space="preserve"> a difference compared with baseline values (</w:t>
      </w:r>
      <w:r w:rsidR="007B7158" w:rsidRPr="00801652">
        <w:rPr>
          <w:rFonts w:ascii="Book Antiqua" w:eastAsia="MS Mincho" w:hAnsi="Book Antiqua" w:cs="Times New Roman"/>
          <w:i/>
          <w:sz w:val="24"/>
          <w:szCs w:val="24"/>
        </w:rPr>
        <w:t>P</w:t>
      </w:r>
      <w:r w:rsidR="007B7158" w:rsidRPr="00801652">
        <w:rPr>
          <w:rFonts w:ascii="Book Antiqua" w:eastAsia="MS Mincho" w:hAnsi="Book Antiqua" w:cs="Times New Roman"/>
          <w:sz w:val="24"/>
          <w:szCs w:val="24"/>
        </w:rPr>
        <w:t xml:space="preserve"> &lt; 0.05). </w:t>
      </w:r>
      <w:r>
        <w:rPr>
          <w:rFonts w:ascii="Book Antiqua" w:eastAsia="宋体" w:hAnsi="Book Antiqua" w:hint="eastAsia"/>
          <w:sz w:val="24"/>
          <w:szCs w:val="24"/>
          <w:lang w:eastAsia="zh-CN"/>
        </w:rPr>
        <w:t>A:</w:t>
      </w:r>
      <w:r w:rsidR="007B7158" w:rsidRPr="00801652">
        <w:rPr>
          <w:rFonts w:ascii="Book Antiqua" w:hAnsi="Book Antiqua"/>
          <w:sz w:val="24"/>
          <w:szCs w:val="24"/>
        </w:rPr>
        <w:t xml:space="preserve"> Evolution of FIB-4 index during the study period.</w:t>
      </w:r>
      <w:r w:rsidR="007B7158" w:rsidRPr="00801652">
        <w:rPr>
          <w:rFonts w:ascii="Book Antiqua" w:eastAsia="MS Mincho" w:hAnsi="Book Antiqua" w:cs="Times New Roman"/>
          <w:sz w:val="24"/>
          <w:szCs w:val="24"/>
        </w:rPr>
        <w:t xml:space="preserve"> </w:t>
      </w:r>
      <w:r w:rsidR="007B7158" w:rsidRPr="00801652">
        <w:rPr>
          <w:rFonts w:ascii="Book Antiqua" w:hAnsi="Book Antiqua"/>
          <w:sz w:val="24"/>
          <w:szCs w:val="24"/>
        </w:rPr>
        <w:t>FIB-4 index</w:t>
      </w:r>
      <w:r w:rsidR="007B7158" w:rsidRPr="00801652">
        <w:rPr>
          <w:rFonts w:ascii="Book Antiqua" w:eastAsia="MS Mincho" w:hAnsi="Book Antiqua" w:cs="Times New Roman"/>
          <w:sz w:val="24"/>
          <w:szCs w:val="24"/>
        </w:rPr>
        <w:t xml:space="preserve"> in all patients decreased</w:t>
      </w:r>
      <w:r w:rsidR="007B7158" w:rsidRPr="00801652">
        <w:rPr>
          <w:rFonts w:ascii="Book Antiqua" w:hAnsi="Book Antiqua"/>
          <w:sz w:val="24"/>
          <w:szCs w:val="24"/>
        </w:rPr>
        <w:t xml:space="preserve"> </w:t>
      </w:r>
      <w:r w:rsidR="007B7158" w:rsidRPr="00801652">
        <w:rPr>
          <w:rFonts w:ascii="Book Antiqua" w:eastAsia="MS Mincho" w:hAnsi="Book Antiqua" w:cs="Times New Roman"/>
          <w:sz w:val="24"/>
          <w:szCs w:val="24"/>
        </w:rPr>
        <w:t>f</w:t>
      </w:r>
      <w:r w:rsidR="006A6A49" w:rsidRPr="00801652">
        <w:rPr>
          <w:rFonts w:ascii="Book Antiqua" w:eastAsia="MS Mincho" w:hAnsi="Book Antiqua" w:cs="Times New Roman"/>
          <w:sz w:val="24"/>
          <w:szCs w:val="24"/>
        </w:rPr>
        <w:t xml:space="preserve">rom baseline to 6 and 12 </w:t>
      </w:r>
      <w:proofErr w:type="spellStart"/>
      <w:r w:rsidR="006A6A49" w:rsidRPr="00801652">
        <w:rPr>
          <w:rFonts w:ascii="Book Antiqua" w:eastAsia="MS Mincho" w:hAnsi="Book Antiqua" w:cs="Times New Roman"/>
          <w:sz w:val="24"/>
          <w:szCs w:val="24"/>
        </w:rPr>
        <w:t>mo</w:t>
      </w:r>
      <w:proofErr w:type="spellEnd"/>
      <w:r w:rsidR="007B7158" w:rsidRPr="00801652">
        <w:rPr>
          <w:rFonts w:ascii="Book Antiqua" w:eastAsia="MS Mincho" w:hAnsi="Book Antiqua" w:cs="Times New Roman"/>
          <w:sz w:val="24"/>
          <w:szCs w:val="24"/>
        </w:rPr>
        <w:t xml:space="preserve"> (</w:t>
      </w:r>
      <w:r w:rsidR="007B7158" w:rsidRPr="00801652">
        <w:rPr>
          <w:rFonts w:ascii="Book Antiqua" w:eastAsia="MS Mincho" w:hAnsi="Book Antiqua" w:cs="Times New Roman"/>
          <w:i/>
          <w:sz w:val="24"/>
          <w:szCs w:val="24"/>
        </w:rPr>
        <w:t xml:space="preserve">P </w:t>
      </w:r>
      <w:r w:rsidR="007B7158" w:rsidRPr="00801652">
        <w:rPr>
          <w:rFonts w:ascii="Book Antiqua" w:eastAsia="MS Mincho" w:hAnsi="Book Antiqua" w:cs="Times New Roman"/>
          <w:sz w:val="24"/>
          <w:szCs w:val="24"/>
        </w:rPr>
        <w:t xml:space="preserve">= 0.015 and </w:t>
      </w:r>
      <w:r w:rsidR="007B7158" w:rsidRPr="00801652">
        <w:rPr>
          <w:rFonts w:ascii="Book Antiqua" w:eastAsia="MS Mincho" w:hAnsi="Book Antiqua" w:cs="Times New Roman"/>
          <w:i/>
          <w:sz w:val="24"/>
          <w:szCs w:val="24"/>
        </w:rPr>
        <w:t xml:space="preserve">P </w:t>
      </w:r>
      <w:r w:rsidR="007B7158" w:rsidRPr="00801652">
        <w:rPr>
          <w:rFonts w:ascii="Book Antiqua" w:eastAsia="MS Mincho" w:hAnsi="Book Antiqua" w:cs="Times New Roman"/>
          <w:sz w:val="24"/>
          <w:szCs w:val="24"/>
        </w:rPr>
        <w:t xml:space="preserve">= 0.035, </w:t>
      </w:r>
      <w:r w:rsidR="007B7158" w:rsidRPr="00801652">
        <w:rPr>
          <w:rFonts w:ascii="Book Antiqua" w:hAnsi="Book Antiqua"/>
          <w:sz w:val="24"/>
          <w:szCs w:val="24"/>
        </w:rPr>
        <w:t>respectively</w:t>
      </w:r>
      <w:r w:rsidR="007B7158" w:rsidRPr="00801652">
        <w:rPr>
          <w:rFonts w:ascii="Book Antiqua" w:eastAsia="MS Mincho" w:hAnsi="Book Antiqua" w:cs="Times New Roman"/>
          <w:sz w:val="24"/>
          <w:szCs w:val="24"/>
        </w:rPr>
        <w:t xml:space="preserve">). The </w:t>
      </w:r>
      <w:r w:rsidR="007B7158" w:rsidRPr="00801652">
        <w:rPr>
          <w:rFonts w:ascii="Book Antiqua" w:hAnsi="Book Antiqua"/>
          <w:sz w:val="24"/>
          <w:szCs w:val="24"/>
        </w:rPr>
        <w:t>FIB-4 index</w:t>
      </w:r>
      <w:r w:rsidR="007B7158" w:rsidRPr="00801652">
        <w:rPr>
          <w:rFonts w:ascii="Book Antiqua" w:eastAsia="MS Mincho" w:hAnsi="Book Antiqua" w:cs="Times New Roman"/>
          <w:sz w:val="24"/>
          <w:szCs w:val="24"/>
        </w:rPr>
        <w:t xml:space="preserve"> in the CC/CG group</w:t>
      </w:r>
      <w:r w:rsidR="007B7158" w:rsidRPr="00801652">
        <w:rPr>
          <w:rFonts w:ascii="Book Antiqua" w:hAnsi="Book Antiqua"/>
          <w:sz w:val="24"/>
          <w:szCs w:val="24"/>
        </w:rPr>
        <w:t xml:space="preserve"> also </w:t>
      </w:r>
      <w:r w:rsidR="007B7158" w:rsidRPr="00801652">
        <w:rPr>
          <w:rFonts w:ascii="Book Antiqua" w:eastAsia="MS Mincho" w:hAnsi="Book Antiqua" w:cs="Times New Roman"/>
          <w:sz w:val="24"/>
          <w:szCs w:val="24"/>
        </w:rPr>
        <w:t>decreased</w:t>
      </w:r>
      <w:r w:rsidR="007B7158" w:rsidRPr="00801652">
        <w:rPr>
          <w:rFonts w:ascii="Book Antiqua" w:hAnsi="Book Antiqua"/>
          <w:sz w:val="24"/>
          <w:szCs w:val="24"/>
        </w:rPr>
        <w:t xml:space="preserve"> </w:t>
      </w:r>
      <w:r w:rsidR="007B7158" w:rsidRPr="00801652">
        <w:rPr>
          <w:rFonts w:ascii="Book Antiqua" w:eastAsia="MS Mincho" w:hAnsi="Book Antiqua" w:cs="Times New Roman"/>
          <w:sz w:val="24"/>
          <w:szCs w:val="24"/>
        </w:rPr>
        <w:t xml:space="preserve">from baseline to 6 and 12 </w:t>
      </w:r>
      <w:proofErr w:type="spellStart"/>
      <w:r w:rsidR="007B7158" w:rsidRPr="00801652">
        <w:rPr>
          <w:rFonts w:ascii="Book Antiqua" w:eastAsia="MS Mincho" w:hAnsi="Book Antiqua" w:cs="Times New Roman"/>
          <w:sz w:val="24"/>
          <w:szCs w:val="24"/>
        </w:rPr>
        <w:t>mo</w:t>
      </w:r>
      <w:proofErr w:type="spellEnd"/>
      <w:r w:rsidR="007B7158" w:rsidRPr="00801652">
        <w:rPr>
          <w:rFonts w:ascii="Book Antiqua" w:eastAsia="MS Mincho" w:hAnsi="Book Antiqua" w:cs="Times New Roman"/>
          <w:sz w:val="24"/>
          <w:szCs w:val="24"/>
        </w:rPr>
        <w:t xml:space="preserve"> (</w:t>
      </w:r>
      <w:r w:rsidR="007B7158" w:rsidRPr="00801652">
        <w:rPr>
          <w:rFonts w:ascii="Book Antiqua" w:eastAsia="MS Mincho" w:hAnsi="Book Antiqua" w:cs="Times New Roman"/>
          <w:i/>
          <w:sz w:val="24"/>
          <w:szCs w:val="24"/>
        </w:rPr>
        <w:t xml:space="preserve">P </w:t>
      </w:r>
      <w:r w:rsidR="007B7158" w:rsidRPr="00801652">
        <w:rPr>
          <w:rFonts w:ascii="Book Antiqua" w:eastAsia="MS Mincho" w:hAnsi="Book Antiqua" w:cs="Times New Roman"/>
          <w:sz w:val="24"/>
          <w:szCs w:val="24"/>
        </w:rPr>
        <w:t xml:space="preserve">= 0.014 and </w:t>
      </w:r>
      <w:r w:rsidR="007B7158" w:rsidRPr="00801652">
        <w:rPr>
          <w:rFonts w:ascii="Book Antiqua" w:eastAsia="MS Mincho" w:hAnsi="Book Antiqua" w:cs="Times New Roman"/>
          <w:i/>
          <w:sz w:val="24"/>
          <w:szCs w:val="24"/>
        </w:rPr>
        <w:t xml:space="preserve">P </w:t>
      </w:r>
      <w:r w:rsidR="007B7158" w:rsidRPr="00801652">
        <w:rPr>
          <w:rFonts w:ascii="Book Antiqua" w:eastAsia="MS Mincho" w:hAnsi="Book Antiqua" w:cs="Times New Roman"/>
          <w:sz w:val="24"/>
          <w:szCs w:val="24"/>
        </w:rPr>
        <w:t xml:space="preserve">= 0.017, </w:t>
      </w:r>
      <w:r w:rsidR="007B7158" w:rsidRPr="00801652">
        <w:rPr>
          <w:rFonts w:ascii="Book Antiqua" w:hAnsi="Book Antiqua"/>
          <w:sz w:val="24"/>
          <w:szCs w:val="24"/>
        </w:rPr>
        <w:t>respectively</w:t>
      </w:r>
      <w:r w:rsidR="007B7158" w:rsidRPr="00801652">
        <w:rPr>
          <w:rFonts w:ascii="Book Antiqua" w:eastAsia="MS Mincho" w:hAnsi="Book Antiqua" w:cs="Times New Roman"/>
          <w:sz w:val="24"/>
          <w:szCs w:val="24"/>
        </w:rPr>
        <w:t>)</w:t>
      </w:r>
      <w:r>
        <w:rPr>
          <w:rFonts w:ascii="Book Antiqua" w:eastAsia="宋体" w:hAnsi="Book Antiqua" w:cs="Times New Roman" w:hint="eastAsia"/>
          <w:sz w:val="24"/>
          <w:szCs w:val="24"/>
          <w:lang w:eastAsia="zh-CN"/>
        </w:rPr>
        <w:t>;</w:t>
      </w:r>
      <w:r w:rsidR="007B7158" w:rsidRPr="00801652">
        <w:rPr>
          <w:rFonts w:ascii="Book Antiqua" w:hAnsi="Book Antiqua"/>
          <w:sz w:val="24"/>
          <w:szCs w:val="24"/>
        </w:rPr>
        <w:t xml:space="preserve"> </w:t>
      </w:r>
      <w:r>
        <w:rPr>
          <w:rFonts w:ascii="Book Antiqua" w:eastAsia="宋体" w:hAnsi="Book Antiqua" w:hint="eastAsia"/>
          <w:sz w:val="24"/>
          <w:szCs w:val="24"/>
          <w:lang w:eastAsia="zh-CN"/>
        </w:rPr>
        <w:t>B:</w:t>
      </w:r>
      <w:r w:rsidR="007B7158" w:rsidRPr="00801652">
        <w:rPr>
          <w:rFonts w:ascii="Book Antiqua" w:hAnsi="Book Antiqua"/>
          <w:sz w:val="24"/>
          <w:szCs w:val="24"/>
        </w:rPr>
        <w:t xml:space="preserve"> Evolution of APRI during the study period. APRI</w:t>
      </w:r>
      <w:r w:rsidR="007B7158" w:rsidRPr="00801652">
        <w:rPr>
          <w:rFonts w:ascii="Book Antiqua" w:eastAsia="MS Mincho" w:hAnsi="Book Antiqua" w:cs="Times New Roman"/>
          <w:sz w:val="24"/>
          <w:szCs w:val="24"/>
        </w:rPr>
        <w:t xml:space="preserve"> in all patients</w:t>
      </w:r>
      <w:r w:rsidR="007B7158" w:rsidRPr="00801652">
        <w:rPr>
          <w:rFonts w:ascii="Book Antiqua" w:hAnsi="Book Antiqua"/>
          <w:sz w:val="24"/>
          <w:szCs w:val="24"/>
        </w:rPr>
        <w:t xml:space="preserve"> </w:t>
      </w:r>
      <w:r w:rsidR="007B7158" w:rsidRPr="00801652">
        <w:rPr>
          <w:rFonts w:ascii="Book Antiqua" w:eastAsia="MS Mincho" w:hAnsi="Book Antiqua" w:cs="Times New Roman"/>
          <w:sz w:val="24"/>
          <w:szCs w:val="24"/>
        </w:rPr>
        <w:t>decreased</w:t>
      </w:r>
      <w:r w:rsidR="007B7158" w:rsidRPr="00801652">
        <w:rPr>
          <w:rFonts w:ascii="Book Antiqua" w:hAnsi="Book Antiqua"/>
          <w:sz w:val="24"/>
          <w:szCs w:val="24"/>
        </w:rPr>
        <w:t xml:space="preserve"> </w:t>
      </w:r>
      <w:r w:rsidR="007B7158" w:rsidRPr="00801652">
        <w:rPr>
          <w:rFonts w:ascii="Book Antiqua" w:eastAsia="MS Mincho" w:hAnsi="Book Antiqua" w:cs="Times New Roman"/>
          <w:sz w:val="24"/>
          <w:szCs w:val="24"/>
        </w:rPr>
        <w:t xml:space="preserve">from baseline to 6 and 12 </w:t>
      </w:r>
      <w:proofErr w:type="spellStart"/>
      <w:r w:rsidR="007B7158" w:rsidRPr="00801652">
        <w:rPr>
          <w:rFonts w:ascii="Book Antiqua" w:eastAsia="MS Mincho" w:hAnsi="Book Antiqua" w:cs="Times New Roman"/>
          <w:sz w:val="24"/>
          <w:szCs w:val="24"/>
        </w:rPr>
        <w:t>mo</w:t>
      </w:r>
      <w:proofErr w:type="spellEnd"/>
      <w:r w:rsidR="007B7158" w:rsidRPr="00801652">
        <w:rPr>
          <w:rFonts w:ascii="Book Antiqua" w:eastAsia="MS Mincho" w:hAnsi="Book Antiqua" w:cs="Times New Roman"/>
          <w:sz w:val="24"/>
          <w:szCs w:val="24"/>
        </w:rPr>
        <w:t xml:space="preserve"> (</w:t>
      </w:r>
      <w:r w:rsidR="007B7158" w:rsidRPr="00801652">
        <w:rPr>
          <w:rFonts w:ascii="Book Antiqua" w:eastAsia="MS Mincho" w:hAnsi="Book Antiqua" w:cs="Times New Roman"/>
          <w:i/>
          <w:sz w:val="24"/>
          <w:szCs w:val="24"/>
        </w:rPr>
        <w:t xml:space="preserve">P </w:t>
      </w:r>
      <w:r w:rsidR="007B7158" w:rsidRPr="00801652">
        <w:rPr>
          <w:rFonts w:ascii="Book Antiqua" w:eastAsia="MS Mincho" w:hAnsi="Book Antiqua" w:cs="Times New Roman"/>
          <w:sz w:val="24"/>
          <w:szCs w:val="24"/>
        </w:rPr>
        <w:t xml:space="preserve">&lt; 0.001 and </w:t>
      </w:r>
      <w:r w:rsidR="007B7158" w:rsidRPr="00801652">
        <w:rPr>
          <w:rFonts w:ascii="Book Antiqua" w:eastAsia="MS Mincho" w:hAnsi="Book Antiqua" w:cs="Times New Roman"/>
          <w:i/>
          <w:sz w:val="24"/>
          <w:szCs w:val="24"/>
        </w:rPr>
        <w:t xml:space="preserve">P </w:t>
      </w:r>
      <w:r w:rsidR="007B7158" w:rsidRPr="00801652">
        <w:rPr>
          <w:rFonts w:ascii="Book Antiqua" w:eastAsia="MS Mincho" w:hAnsi="Book Antiqua" w:cs="Times New Roman"/>
          <w:sz w:val="24"/>
          <w:szCs w:val="24"/>
        </w:rPr>
        <w:t xml:space="preserve">&lt; 0.001, </w:t>
      </w:r>
      <w:r w:rsidR="007B7158" w:rsidRPr="00801652">
        <w:rPr>
          <w:rFonts w:ascii="Book Antiqua" w:hAnsi="Book Antiqua"/>
          <w:sz w:val="24"/>
          <w:szCs w:val="24"/>
        </w:rPr>
        <w:t>respectively</w:t>
      </w:r>
      <w:r w:rsidR="007B7158" w:rsidRPr="00801652">
        <w:rPr>
          <w:rFonts w:ascii="Book Antiqua" w:eastAsia="MS Mincho" w:hAnsi="Book Antiqua" w:cs="Times New Roman"/>
          <w:sz w:val="24"/>
          <w:szCs w:val="24"/>
        </w:rPr>
        <w:t xml:space="preserve">). </w:t>
      </w:r>
      <w:r w:rsidR="007B7158" w:rsidRPr="00801652">
        <w:rPr>
          <w:rFonts w:ascii="Book Antiqua" w:hAnsi="Book Antiqua"/>
          <w:sz w:val="24"/>
          <w:szCs w:val="24"/>
        </w:rPr>
        <w:t>APRI</w:t>
      </w:r>
      <w:r w:rsidR="007B7158" w:rsidRPr="00801652">
        <w:rPr>
          <w:rFonts w:ascii="Book Antiqua" w:eastAsia="MS Mincho" w:hAnsi="Book Antiqua" w:cs="Times New Roman"/>
          <w:sz w:val="24"/>
          <w:szCs w:val="24"/>
        </w:rPr>
        <w:t xml:space="preserve"> in the CC/CG group</w:t>
      </w:r>
      <w:r w:rsidR="007B7158" w:rsidRPr="00801652">
        <w:rPr>
          <w:rFonts w:ascii="Book Antiqua" w:hAnsi="Book Antiqua"/>
          <w:sz w:val="24"/>
          <w:szCs w:val="24"/>
        </w:rPr>
        <w:t xml:space="preserve"> </w:t>
      </w:r>
      <w:r w:rsidR="007B7158" w:rsidRPr="00801652">
        <w:rPr>
          <w:rFonts w:ascii="Book Antiqua" w:eastAsia="MS Mincho" w:hAnsi="Book Antiqua" w:cs="Times New Roman"/>
          <w:sz w:val="24"/>
          <w:szCs w:val="24"/>
        </w:rPr>
        <w:t>decreased</w:t>
      </w:r>
      <w:r w:rsidR="007B7158" w:rsidRPr="00801652">
        <w:rPr>
          <w:rFonts w:ascii="Book Antiqua" w:hAnsi="Book Antiqua"/>
          <w:sz w:val="24"/>
          <w:szCs w:val="24"/>
        </w:rPr>
        <w:t xml:space="preserve"> </w:t>
      </w:r>
      <w:r w:rsidR="007B7158" w:rsidRPr="00801652">
        <w:rPr>
          <w:rFonts w:ascii="Book Antiqua" w:eastAsia="MS Mincho" w:hAnsi="Book Antiqua" w:cs="Times New Roman"/>
          <w:sz w:val="24"/>
          <w:szCs w:val="24"/>
        </w:rPr>
        <w:t xml:space="preserve">from baseline to 6 and 12 </w:t>
      </w:r>
      <w:proofErr w:type="spellStart"/>
      <w:r w:rsidR="007B7158" w:rsidRPr="00801652">
        <w:rPr>
          <w:rFonts w:ascii="Book Antiqua" w:eastAsia="MS Mincho" w:hAnsi="Book Antiqua" w:cs="Times New Roman"/>
          <w:sz w:val="24"/>
          <w:szCs w:val="24"/>
        </w:rPr>
        <w:t>mo</w:t>
      </w:r>
      <w:proofErr w:type="spellEnd"/>
      <w:r w:rsidR="007B7158" w:rsidRPr="00801652">
        <w:rPr>
          <w:rFonts w:ascii="Book Antiqua" w:eastAsia="MS Mincho" w:hAnsi="Book Antiqua" w:cs="Times New Roman"/>
          <w:sz w:val="24"/>
          <w:szCs w:val="24"/>
        </w:rPr>
        <w:t xml:space="preserve"> (</w:t>
      </w:r>
      <w:r w:rsidR="007B7158" w:rsidRPr="00801652">
        <w:rPr>
          <w:rFonts w:ascii="Book Antiqua" w:eastAsia="MS Mincho" w:hAnsi="Book Antiqua" w:cs="Times New Roman"/>
          <w:i/>
          <w:sz w:val="24"/>
          <w:szCs w:val="24"/>
        </w:rPr>
        <w:t xml:space="preserve">P </w:t>
      </w:r>
      <w:r w:rsidR="007B7158" w:rsidRPr="00801652">
        <w:rPr>
          <w:rFonts w:ascii="Book Antiqua" w:eastAsia="MS Mincho" w:hAnsi="Book Antiqua" w:cs="Times New Roman"/>
          <w:sz w:val="24"/>
          <w:szCs w:val="24"/>
        </w:rPr>
        <w:t xml:space="preserve">= 0.004 and </w:t>
      </w:r>
      <w:r w:rsidR="007B7158" w:rsidRPr="00801652">
        <w:rPr>
          <w:rFonts w:ascii="Book Antiqua" w:eastAsia="MS Mincho" w:hAnsi="Book Antiqua" w:cs="Times New Roman"/>
          <w:i/>
          <w:sz w:val="24"/>
          <w:szCs w:val="24"/>
        </w:rPr>
        <w:t xml:space="preserve">P </w:t>
      </w:r>
      <w:r w:rsidR="007B7158" w:rsidRPr="00801652">
        <w:rPr>
          <w:rFonts w:ascii="Book Antiqua" w:eastAsia="MS Mincho" w:hAnsi="Book Antiqua" w:cs="Times New Roman"/>
          <w:sz w:val="24"/>
          <w:szCs w:val="24"/>
        </w:rPr>
        <w:t xml:space="preserve">&lt; 0.001, </w:t>
      </w:r>
      <w:r w:rsidR="007B7158" w:rsidRPr="00801652">
        <w:rPr>
          <w:rFonts w:ascii="Book Antiqua" w:hAnsi="Book Antiqua"/>
          <w:sz w:val="24"/>
          <w:szCs w:val="24"/>
        </w:rPr>
        <w:t>respectively</w:t>
      </w:r>
      <w:r w:rsidR="007B7158" w:rsidRPr="00801652">
        <w:rPr>
          <w:rFonts w:ascii="Book Antiqua" w:eastAsia="MS Mincho" w:hAnsi="Book Antiqua" w:cs="Times New Roman"/>
          <w:sz w:val="24"/>
          <w:szCs w:val="24"/>
        </w:rPr>
        <w:t>). APRI in the GG group</w:t>
      </w:r>
      <w:r w:rsidR="007B7158" w:rsidRPr="00801652">
        <w:rPr>
          <w:rFonts w:ascii="Book Antiqua" w:hAnsi="Book Antiqua"/>
          <w:sz w:val="24"/>
          <w:szCs w:val="24"/>
        </w:rPr>
        <w:t xml:space="preserve"> also </w:t>
      </w:r>
      <w:r w:rsidR="007B7158" w:rsidRPr="00801652">
        <w:rPr>
          <w:rFonts w:ascii="Book Antiqua" w:eastAsia="MS Mincho" w:hAnsi="Book Antiqua" w:cs="Times New Roman"/>
          <w:sz w:val="24"/>
          <w:szCs w:val="24"/>
        </w:rPr>
        <w:t>decreased</w:t>
      </w:r>
      <w:r w:rsidR="007B7158" w:rsidRPr="00801652">
        <w:rPr>
          <w:rFonts w:ascii="Book Antiqua" w:hAnsi="Book Antiqua"/>
          <w:sz w:val="24"/>
          <w:szCs w:val="24"/>
        </w:rPr>
        <w:t xml:space="preserve"> </w:t>
      </w:r>
      <w:r w:rsidR="007B7158" w:rsidRPr="00801652">
        <w:rPr>
          <w:rFonts w:ascii="Book Antiqua" w:eastAsia="MS Mincho" w:hAnsi="Book Antiqua" w:cs="Times New Roman"/>
          <w:sz w:val="24"/>
          <w:szCs w:val="24"/>
        </w:rPr>
        <w:t xml:space="preserve">from baseline to 6 and 12 </w:t>
      </w:r>
      <w:proofErr w:type="spellStart"/>
      <w:r w:rsidR="007B7158" w:rsidRPr="00801652">
        <w:rPr>
          <w:rFonts w:ascii="Book Antiqua" w:eastAsia="MS Mincho" w:hAnsi="Book Antiqua" w:cs="Times New Roman"/>
          <w:sz w:val="24"/>
          <w:szCs w:val="24"/>
        </w:rPr>
        <w:t>mo</w:t>
      </w:r>
      <w:proofErr w:type="spellEnd"/>
      <w:r w:rsidR="007B7158" w:rsidRPr="00801652">
        <w:rPr>
          <w:rFonts w:ascii="Book Antiqua" w:eastAsia="MS Mincho" w:hAnsi="Book Antiqua" w:cs="Times New Roman"/>
          <w:sz w:val="24"/>
          <w:szCs w:val="24"/>
        </w:rPr>
        <w:t xml:space="preserve"> (</w:t>
      </w:r>
      <w:r w:rsidR="007B7158" w:rsidRPr="00801652">
        <w:rPr>
          <w:rFonts w:ascii="Book Antiqua" w:eastAsia="MS Mincho" w:hAnsi="Book Antiqua" w:cs="Times New Roman"/>
          <w:i/>
          <w:sz w:val="24"/>
          <w:szCs w:val="24"/>
        </w:rPr>
        <w:t xml:space="preserve">P </w:t>
      </w:r>
      <w:r w:rsidR="007B7158" w:rsidRPr="00801652">
        <w:rPr>
          <w:rFonts w:ascii="Book Antiqua" w:eastAsia="MS Mincho" w:hAnsi="Book Antiqua" w:cs="Times New Roman"/>
          <w:sz w:val="24"/>
          <w:szCs w:val="24"/>
        </w:rPr>
        <w:t xml:space="preserve">= 0.028 and </w:t>
      </w:r>
      <w:r w:rsidR="007B7158" w:rsidRPr="00801652">
        <w:rPr>
          <w:rFonts w:ascii="Book Antiqua" w:eastAsia="MS Mincho" w:hAnsi="Book Antiqua" w:cs="Times New Roman"/>
          <w:i/>
          <w:sz w:val="24"/>
          <w:szCs w:val="24"/>
        </w:rPr>
        <w:t xml:space="preserve">P </w:t>
      </w:r>
      <w:r w:rsidR="007B7158" w:rsidRPr="00801652">
        <w:rPr>
          <w:rFonts w:ascii="Book Antiqua" w:eastAsia="MS Mincho" w:hAnsi="Book Antiqua" w:cs="Times New Roman"/>
          <w:sz w:val="24"/>
          <w:szCs w:val="24"/>
        </w:rPr>
        <w:t xml:space="preserve">= 0.036, </w:t>
      </w:r>
      <w:r w:rsidR="007B7158" w:rsidRPr="00801652">
        <w:rPr>
          <w:rFonts w:ascii="Book Antiqua" w:hAnsi="Book Antiqua"/>
          <w:sz w:val="24"/>
          <w:szCs w:val="24"/>
        </w:rPr>
        <w:t>respectively</w:t>
      </w:r>
      <w:r w:rsidR="007B7158" w:rsidRPr="00801652">
        <w:rPr>
          <w:rFonts w:ascii="Book Antiqua" w:eastAsia="MS Mincho" w:hAnsi="Book Antiqua" w:cs="Times New Roman"/>
          <w:sz w:val="24"/>
          <w:szCs w:val="24"/>
        </w:rPr>
        <w:t>).</w:t>
      </w:r>
      <w:r w:rsidR="00DD41E1">
        <w:rPr>
          <w:rFonts w:ascii="Book Antiqua" w:eastAsia="宋体" w:hAnsi="Book Antiqua" w:cs="Times New Roman" w:hint="eastAsia"/>
          <w:sz w:val="24"/>
          <w:szCs w:val="24"/>
          <w:lang w:eastAsia="zh-CN"/>
        </w:rPr>
        <w:t xml:space="preserve"> </w:t>
      </w:r>
      <w:r w:rsidR="00DD41E1" w:rsidRPr="00801652">
        <w:rPr>
          <w:rFonts w:ascii="Book Antiqua" w:hAnsi="Book Antiqua"/>
          <w:sz w:val="24"/>
          <w:szCs w:val="24"/>
        </w:rPr>
        <w:t>FIB-4</w:t>
      </w:r>
      <w:r w:rsidR="00DD41E1">
        <w:rPr>
          <w:rFonts w:ascii="Book Antiqua" w:eastAsia="宋体" w:hAnsi="Book Antiqua" w:hint="eastAsia"/>
          <w:sz w:val="24"/>
          <w:szCs w:val="24"/>
          <w:lang w:eastAsia="zh-CN"/>
        </w:rPr>
        <w:t>:</w:t>
      </w:r>
      <w:r w:rsidR="00DD41E1" w:rsidRPr="00DD41E1">
        <w:rPr>
          <w:rFonts w:ascii="Book Antiqua" w:eastAsia="MS Mincho" w:hAnsi="Book Antiqua" w:cs="Times New Roman"/>
          <w:sz w:val="24"/>
          <w:szCs w:val="24"/>
        </w:rPr>
        <w:t xml:space="preserve"> </w:t>
      </w:r>
      <w:r w:rsidR="00DD41E1" w:rsidRPr="00801652">
        <w:rPr>
          <w:rFonts w:ascii="Book Antiqua" w:eastAsia="MS Mincho" w:hAnsi="Book Antiqua" w:cs="Times New Roman"/>
          <w:sz w:val="24"/>
          <w:szCs w:val="24"/>
        </w:rPr>
        <w:t>Fibrosis-4</w:t>
      </w:r>
      <w:r w:rsidR="00DD41E1">
        <w:rPr>
          <w:rFonts w:ascii="Book Antiqua" w:eastAsia="宋体" w:hAnsi="Book Antiqua" w:cs="Times New Roman" w:hint="eastAsia"/>
          <w:sz w:val="24"/>
          <w:szCs w:val="24"/>
          <w:lang w:eastAsia="zh-CN"/>
        </w:rPr>
        <w:t>;</w:t>
      </w:r>
      <w:r w:rsidR="00DD41E1">
        <w:rPr>
          <w:rFonts w:ascii="Book Antiqua" w:eastAsia="宋体" w:hAnsi="Book Antiqua" w:hint="eastAsia"/>
          <w:sz w:val="24"/>
          <w:szCs w:val="24"/>
          <w:lang w:eastAsia="zh-CN"/>
        </w:rPr>
        <w:t xml:space="preserve"> </w:t>
      </w:r>
      <w:r w:rsidR="00DD41E1" w:rsidRPr="00801652">
        <w:rPr>
          <w:rFonts w:ascii="Book Antiqua" w:hAnsi="Book Antiqua"/>
          <w:sz w:val="24"/>
          <w:szCs w:val="24"/>
        </w:rPr>
        <w:t>APRI</w:t>
      </w:r>
      <w:r w:rsidR="00DD41E1">
        <w:rPr>
          <w:rFonts w:ascii="Book Antiqua" w:eastAsia="宋体" w:hAnsi="Book Antiqua" w:hint="eastAsia"/>
          <w:sz w:val="24"/>
          <w:szCs w:val="24"/>
          <w:lang w:eastAsia="zh-CN"/>
        </w:rPr>
        <w:t xml:space="preserve">: </w:t>
      </w:r>
      <w:r w:rsidR="00DD41E1" w:rsidRPr="00801652">
        <w:rPr>
          <w:rFonts w:ascii="Book Antiqua" w:eastAsia="MS Mincho" w:hAnsi="Book Antiqua" w:cs="Times New Roman"/>
          <w:sz w:val="24"/>
          <w:szCs w:val="24"/>
        </w:rPr>
        <w:t>Aminotransferase-to-platelet index</w:t>
      </w:r>
      <w:r w:rsidR="00DD41E1">
        <w:rPr>
          <w:rFonts w:ascii="Book Antiqua" w:eastAsia="宋体" w:hAnsi="Book Antiqua" w:cs="Times New Roman" w:hint="eastAsia"/>
          <w:sz w:val="24"/>
          <w:szCs w:val="24"/>
          <w:lang w:eastAsia="zh-CN"/>
        </w:rPr>
        <w:t>.</w:t>
      </w:r>
    </w:p>
    <w:p w14:paraId="312B3638" w14:textId="20A1054D" w:rsidR="00435ED1" w:rsidRDefault="00435ED1">
      <w:pPr>
        <w:widowControl/>
        <w:jc w:val="left"/>
        <w:rPr>
          <w:rFonts w:ascii="Book Antiqua" w:eastAsia="MS Mincho" w:hAnsi="Book Antiqua" w:cs="Times New Roman"/>
          <w:sz w:val="24"/>
          <w:szCs w:val="24"/>
        </w:rPr>
      </w:pPr>
      <w:r>
        <w:rPr>
          <w:rFonts w:ascii="Book Antiqua" w:eastAsia="MS Mincho" w:hAnsi="Book Antiqua" w:cs="Times New Roman"/>
          <w:sz w:val="24"/>
          <w:szCs w:val="24"/>
        </w:rPr>
        <w:br w:type="page"/>
      </w:r>
    </w:p>
    <w:p w14:paraId="5C551172" w14:textId="0E90839F" w:rsidR="007B7158" w:rsidRPr="00435ED1" w:rsidRDefault="00435ED1" w:rsidP="00801652">
      <w:pPr>
        <w:spacing w:line="360" w:lineRule="auto"/>
        <w:rPr>
          <w:rFonts w:ascii="Book Antiqua" w:eastAsia="MS Mincho" w:hAnsi="Book Antiqua" w:cs="Times New Roman"/>
          <w:sz w:val="24"/>
          <w:szCs w:val="24"/>
        </w:rPr>
      </w:pPr>
      <w:r w:rsidRPr="00435ED1">
        <w:rPr>
          <w:rFonts w:ascii="Book Antiqua" w:eastAsia="MS Mincho" w:hAnsi="Book Antiqua" w:cs="Times New Roman"/>
          <w:noProof/>
          <w:sz w:val="24"/>
          <w:szCs w:val="24"/>
          <w:lang w:eastAsia="en-US"/>
        </w:rPr>
        <w:lastRenderedPageBreak/>
        <w:drawing>
          <wp:inline distT="0" distB="0" distL="0" distR="0" wp14:anchorId="59162368" wp14:editId="415932E9">
            <wp:extent cx="4572638" cy="342947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2638" cy="3429479"/>
                    </a:xfrm>
                    <a:prstGeom prst="rect">
                      <a:avLst/>
                    </a:prstGeom>
                  </pic:spPr>
                </pic:pic>
              </a:graphicData>
            </a:graphic>
          </wp:inline>
        </w:drawing>
      </w:r>
    </w:p>
    <w:p w14:paraId="6FF3FC76" w14:textId="131DF537" w:rsidR="005E2146" w:rsidRDefault="000D4EB3" w:rsidP="00801652">
      <w:pPr>
        <w:spacing w:line="360" w:lineRule="auto"/>
        <w:rPr>
          <w:rFonts w:ascii="Book Antiqua" w:eastAsia="MS Mincho" w:hAnsi="Book Antiqua" w:cs="Times New Roman"/>
          <w:sz w:val="24"/>
          <w:szCs w:val="24"/>
        </w:rPr>
      </w:pPr>
      <w:r>
        <w:rPr>
          <w:rFonts w:ascii="Book Antiqua" w:eastAsia="MS Mincho" w:hAnsi="Book Antiqua" w:cs="Times New Roman"/>
          <w:b/>
          <w:sz w:val="24"/>
          <w:szCs w:val="24"/>
        </w:rPr>
        <w:t>Figure 4</w:t>
      </w:r>
      <w:r w:rsidR="007B7158" w:rsidRPr="00435ED1">
        <w:rPr>
          <w:rFonts w:ascii="Book Antiqua" w:eastAsia="MS Mincho" w:hAnsi="Book Antiqua" w:cs="Times New Roman"/>
          <w:b/>
          <w:sz w:val="24"/>
          <w:szCs w:val="24"/>
        </w:rPr>
        <w:t xml:space="preserve"> Evolution of velocity of shear wave during the study period. </w:t>
      </w:r>
      <w:proofErr w:type="spellStart"/>
      <w:proofErr w:type="gramStart"/>
      <w:r w:rsidR="00435ED1" w:rsidRPr="00435ED1">
        <w:rPr>
          <w:rFonts w:ascii="Book Antiqua" w:eastAsia="宋体" w:hAnsi="Book Antiqua" w:cs="Times New Roman" w:hint="eastAsia"/>
          <w:sz w:val="24"/>
          <w:szCs w:val="24"/>
          <w:vertAlign w:val="superscript"/>
          <w:lang w:eastAsia="zh-CN"/>
        </w:rPr>
        <w:t>a</w:t>
      </w:r>
      <w:r w:rsidR="00435ED1" w:rsidRPr="00801652">
        <w:rPr>
          <w:rFonts w:ascii="Book Antiqua" w:eastAsia="MS Mincho" w:hAnsi="Book Antiqua" w:cs="Times New Roman"/>
          <w:sz w:val="24"/>
          <w:szCs w:val="24"/>
        </w:rPr>
        <w:t>I</w:t>
      </w:r>
      <w:r w:rsidR="007B7158" w:rsidRPr="00801652">
        <w:rPr>
          <w:rFonts w:ascii="Book Antiqua" w:eastAsia="MS Mincho" w:hAnsi="Book Antiqua" w:cs="Times New Roman"/>
          <w:sz w:val="24"/>
          <w:szCs w:val="24"/>
        </w:rPr>
        <w:t>ndicate</w:t>
      </w:r>
      <w:proofErr w:type="spellEnd"/>
      <w:proofErr w:type="gramEnd"/>
      <w:r w:rsidR="007B7158" w:rsidRPr="00801652">
        <w:rPr>
          <w:rFonts w:ascii="Book Antiqua" w:eastAsia="MS Mincho" w:hAnsi="Book Antiqua" w:cs="Times New Roman"/>
          <w:sz w:val="24"/>
          <w:szCs w:val="24"/>
        </w:rPr>
        <w:t xml:space="preserve"> a difference compared with baseline values (</w:t>
      </w:r>
      <w:r w:rsidR="007B7158" w:rsidRPr="00801652">
        <w:rPr>
          <w:rFonts w:ascii="Book Antiqua" w:eastAsia="MS Mincho" w:hAnsi="Book Antiqua" w:cs="Times New Roman"/>
          <w:i/>
          <w:sz w:val="24"/>
          <w:szCs w:val="24"/>
        </w:rPr>
        <w:t>P</w:t>
      </w:r>
      <w:r w:rsidR="007B7158" w:rsidRPr="00801652">
        <w:rPr>
          <w:rFonts w:ascii="Book Antiqua" w:eastAsia="MS Mincho" w:hAnsi="Book Antiqua" w:cs="Times New Roman"/>
          <w:sz w:val="24"/>
          <w:szCs w:val="24"/>
        </w:rPr>
        <w:t xml:space="preserve"> &lt; 0.05). </w:t>
      </w:r>
      <w:r w:rsidR="00DD41E1" w:rsidRPr="00DD41E1">
        <w:rPr>
          <w:rFonts w:ascii="Book Antiqua" w:eastAsia="MS Mincho" w:hAnsi="Book Antiqua" w:cs="Times New Roman"/>
          <w:sz w:val="24"/>
          <w:szCs w:val="24"/>
        </w:rPr>
        <w:t>Velocity of shear wave (Vs)</w:t>
      </w:r>
      <w:r w:rsidR="007B7158" w:rsidRPr="00801652">
        <w:rPr>
          <w:rFonts w:ascii="Book Antiqua" w:eastAsia="MS Mincho" w:hAnsi="Book Antiqua" w:cs="Times New Roman"/>
          <w:sz w:val="24"/>
          <w:szCs w:val="24"/>
        </w:rPr>
        <w:t xml:space="preserve"> in all patients decreased</w:t>
      </w:r>
      <w:r w:rsidR="007B7158" w:rsidRPr="00801652">
        <w:rPr>
          <w:rFonts w:ascii="Book Antiqua" w:hAnsi="Book Antiqua"/>
          <w:sz w:val="24"/>
          <w:szCs w:val="24"/>
        </w:rPr>
        <w:t xml:space="preserve"> </w:t>
      </w:r>
      <w:r w:rsidR="007B7158" w:rsidRPr="00801652">
        <w:rPr>
          <w:rFonts w:ascii="Book Antiqua" w:eastAsia="MS Mincho" w:hAnsi="Book Antiqua" w:cs="Times New Roman"/>
          <w:sz w:val="24"/>
          <w:szCs w:val="24"/>
        </w:rPr>
        <w:t xml:space="preserve">from baseline to 12 </w:t>
      </w:r>
      <w:proofErr w:type="spellStart"/>
      <w:r w:rsidR="007B7158" w:rsidRPr="00801652">
        <w:rPr>
          <w:rFonts w:ascii="Book Antiqua" w:eastAsia="MS Mincho" w:hAnsi="Book Antiqua" w:cs="Times New Roman"/>
          <w:sz w:val="24"/>
          <w:szCs w:val="24"/>
        </w:rPr>
        <w:t>mo</w:t>
      </w:r>
      <w:proofErr w:type="spellEnd"/>
      <w:r w:rsidR="007B7158" w:rsidRPr="00801652">
        <w:rPr>
          <w:rFonts w:ascii="Book Antiqua" w:eastAsia="MS Mincho" w:hAnsi="Book Antiqua" w:cs="Times New Roman"/>
          <w:sz w:val="24"/>
          <w:szCs w:val="24"/>
        </w:rPr>
        <w:t xml:space="preserve"> (</w:t>
      </w:r>
      <w:r w:rsidR="007B7158" w:rsidRPr="00801652">
        <w:rPr>
          <w:rFonts w:ascii="Book Antiqua" w:eastAsia="MS Mincho" w:hAnsi="Book Antiqua" w:cs="Times New Roman"/>
          <w:i/>
          <w:sz w:val="24"/>
          <w:szCs w:val="24"/>
        </w:rPr>
        <w:t xml:space="preserve">P </w:t>
      </w:r>
      <w:r w:rsidR="007B7158" w:rsidRPr="00801652">
        <w:rPr>
          <w:rFonts w:ascii="Book Antiqua" w:eastAsia="MS Mincho" w:hAnsi="Book Antiqua" w:cs="Times New Roman"/>
          <w:sz w:val="24"/>
          <w:szCs w:val="24"/>
        </w:rPr>
        <w:t xml:space="preserve">= 0.005). </w:t>
      </w:r>
      <w:r w:rsidR="007B7158" w:rsidRPr="00801652">
        <w:rPr>
          <w:rFonts w:ascii="Book Antiqua" w:hAnsi="Book Antiqua"/>
          <w:sz w:val="24"/>
          <w:szCs w:val="24"/>
        </w:rPr>
        <w:t>Vs</w:t>
      </w:r>
      <w:r w:rsidR="007B7158" w:rsidRPr="00801652">
        <w:rPr>
          <w:rFonts w:ascii="Book Antiqua" w:eastAsia="MS Mincho" w:hAnsi="Book Antiqua" w:cs="Times New Roman"/>
          <w:sz w:val="24"/>
          <w:szCs w:val="24"/>
        </w:rPr>
        <w:t xml:space="preserve"> in the GG group</w:t>
      </w:r>
      <w:r w:rsidR="007B7158" w:rsidRPr="00801652">
        <w:rPr>
          <w:rFonts w:ascii="Book Antiqua" w:hAnsi="Book Antiqua"/>
          <w:sz w:val="24"/>
          <w:szCs w:val="24"/>
        </w:rPr>
        <w:t xml:space="preserve"> also </w:t>
      </w:r>
      <w:r w:rsidR="007B7158" w:rsidRPr="00801652">
        <w:rPr>
          <w:rFonts w:ascii="Book Antiqua" w:eastAsia="MS Mincho" w:hAnsi="Book Antiqua" w:cs="Times New Roman"/>
          <w:sz w:val="24"/>
          <w:szCs w:val="24"/>
        </w:rPr>
        <w:t>decreased</w:t>
      </w:r>
      <w:r w:rsidR="007B7158" w:rsidRPr="00801652">
        <w:rPr>
          <w:rFonts w:ascii="Book Antiqua" w:hAnsi="Book Antiqua"/>
          <w:sz w:val="24"/>
          <w:szCs w:val="24"/>
        </w:rPr>
        <w:t xml:space="preserve"> </w:t>
      </w:r>
      <w:r w:rsidR="007B7158" w:rsidRPr="00801652">
        <w:rPr>
          <w:rFonts w:ascii="Book Antiqua" w:eastAsia="MS Mincho" w:hAnsi="Book Antiqua" w:cs="Times New Roman"/>
          <w:sz w:val="24"/>
          <w:szCs w:val="24"/>
        </w:rPr>
        <w:t xml:space="preserve">from baseline to 12 </w:t>
      </w:r>
      <w:proofErr w:type="spellStart"/>
      <w:r w:rsidR="007B7158" w:rsidRPr="00801652">
        <w:rPr>
          <w:rFonts w:ascii="Book Antiqua" w:eastAsia="MS Mincho" w:hAnsi="Book Antiqua" w:cs="Times New Roman"/>
          <w:sz w:val="24"/>
          <w:szCs w:val="24"/>
        </w:rPr>
        <w:t>mo</w:t>
      </w:r>
      <w:proofErr w:type="spellEnd"/>
      <w:r w:rsidR="007B7158" w:rsidRPr="00801652">
        <w:rPr>
          <w:rFonts w:ascii="Book Antiqua" w:eastAsia="MS Mincho" w:hAnsi="Book Antiqua" w:cs="Times New Roman"/>
          <w:sz w:val="24"/>
          <w:szCs w:val="24"/>
        </w:rPr>
        <w:t xml:space="preserve"> (</w:t>
      </w:r>
      <w:r w:rsidR="007B7158" w:rsidRPr="00801652">
        <w:rPr>
          <w:rFonts w:ascii="Book Antiqua" w:eastAsia="MS Mincho" w:hAnsi="Book Antiqua" w:cs="Times New Roman"/>
          <w:i/>
          <w:sz w:val="24"/>
          <w:szCs w:val="24"/>
        </w:rPr>
        <w:t xml:space="preserve">P </w:t>
      </w:r>
      <w:r w:rsidR="007B7158" w:rsidRPr="00801652">
        <w:rPr>
          <w:rFonts w:ascii="Book Antiqua" w:eastAsia="MS Mincho" w:hAnsi="Book Antiqua" w:cs="Times New Roman"/>
          <w:sz w:val="24"/>
          <w:szCs w:val="24"/>
        </w:rPr>
        <w:t>= 0.029), and t</w:t>
      </w:r>
      <w:r w:rsidR="007B7158" w:rsidRPr="00801652">
        <w:rPr>
          <w:rFonts w:ascii="Book Antiqua" w:hAnsi="Book Antiqua"/>
          <w:sz w:val="24"/>
          <w:szCs w:val="24"/>
        </w:rPr>
        <w:t>hat</w:t>
      </w:r>
      <w:r w:rsidR="007B7158" w:rsidRPr="00801652">
        <w:rPr>
          <w:rFonts w:ascii="Book Antiqua" w:eastAsia="MS Mincho" w:hAnsi="Book Antiqua" w:cs="Times New Roman"/>
          <w:sz w:val="24"/>
          <w:szCs w:val="24"/>
        </w:rPr>
        <w:t xml:space="preserve"> in the </w:t>
      </w:r>
      <w:r w:rsidR="00402A6E" w:rsidRPr="00801652">
        <w:rPr>
          <w:rFonts w:ascii="Book Antiqua" w:eastAsia="MS Mincho" w:hAnsi="Book Antiqua" w:cs="Times New Roman"/>
          <w:sz w:val="24"/>
          <w:szCs w:val="24"/>
        </w:rPr>
        <w:t>CC/CG</w:t>
      </w:r>
      <w:r w:rsidR="007B7158" w:rsidRPr="00801652">
        <w:rPr>
          <w:rFonts w:ascii="Book Antiqua" w:eastAsia="MS Mincho" w:hAnsi="Book Antiqua" w:cs="Times New Roman"/>
          <w:sz w:val="24"/>
          <w:szCs w:val="24"/>
        </w:rPr>
        <w:t xml:space="preserve"> group</w:t>
      </w:r>
      <w:r w:rsidR="007B7158" w:rsidRPr="00801652">
        <w:rPr>
          <w:rFonts w:ascii="Book Antiqua" w:hAnsi="Book Antiqua"/>
          <w:sz w:val="24"/>
          <w:szCs w:val="24"/>
        </w:rPr>
        <w:t xml:space="preserve"> also tended to decrease </w:t>
      </w:r>
      <w:r w:rsidR="007B7158" w:rsidRPr="00801652">
        <w:rPr>
          <w:rFonts w:ascii="Book Antiqua" w:eastAsia="MS Mincho" w:hAnsi="Book Antiqua" w:cs="Times New Roman"/>
          <w:sz w:val="24"/>
          <w:szCs w:val="24"/>
        </w:rPr>
        <w:t>(</w:t>
      </w:r>
      <w:r w:rsidR="007B7158" w:rsidRPr="00801652">
        <w:rPr>
          <w:rFonts w:ascii="Book Antiqua" w:eastAsia="MS Mincho" w:hAnsi="Book Antiqua" w:cs="Times New Roman"/>
          <w:i/>
          <w:sz w:val="24"/>
          <w:szCs w:val="24"/>
        </w:rPr>
        <w:t xml:space="preserve">P </w:t>
      </w:r>
      <w:r w:rsidR="007B7158" w:rsidRPr="00801652">
        <w:rPr>
          <w:rFonts w:ascii="Book Antiqua" w:eastAsia="MS Mincho" w:hAnsi="Book Antiqua" w:cs="Times New Roman"/>
          <w:sz w:val="24"/>
          <w:szCs w:val="24"/>
        </w:rPr>
        <w:t>= 0.083).</w:t>
      </w:r>
    </w:p>
    <w:p w14:paraId="5095189C" w14:textId="77777777" w:rsidR="005E2146" w:rsidRDefault="005E2146">
      <w:pPr>
        <w:widowControl/>
        <w:jc w:val="left"/>
        <w:rPr>
          <w:rFonts w:ascii="Book Antiqua" w:eastAsia="MS Mincho" w:hAnsi="Book Antiqua" w:cs="Times New Roman"/>
          <w:sz w:val="24"/>
          <w:szCs w:val="24"/>
        </w:rPr>
      </w:pPr>
      <w:r>
        <w:rPr>
          <w:rFonts w:ascii="Book Antiqua" w:eastAsia="MS Mincho" w:hAnsi="Book Antiqua" w:cs="Times New Roman"/>
          <w:sz w:val="24"/>
          <w:szCs w:val="24"/>
        </w:rPr>
        <w:br w:type="page"/>
      </w:r>
    </w:p>
    <w:tbl>
      <w:tblPr>
        <w:tblW w:w="10440" w:type="dxa"/>
        <w:tblCellMar>
          <w:left w:w="0" w:type="dxa"/>
          <w:right w:w="0" w:type="dxa"/>
        </w:tblCellMar>
        <w:tblLook w:val="0600" w:firstRow="0" w:lastRow="0" w:firstColumn="0" w:lastColumn="0" w:noHBand="1" w:noVBand="1"/>
      </w:tblPr>
      <w:tblGrid>
        <w:gridCol w:w="5130"/>
        <w:gridCol w:w="1298"/>
        <w:gridCol w:w="1297"/>
        <w:gridCol w:w="1297"/>
        <w:gridCol w:w="1418"/>
      </w:tblGrid>
      <w:tr w:rsidR="005E2146" w:rsidRPr="005E2146" w14:paraId="74E54DCC" w14:textId="77777777" w:rsidTr="005E2146">
        <w:trPr>
          <w:trHeight w:val="287"/>
        </w:trPr>
        <w:tc>
          <w:tcPr>
            <w:tcW w:w="10440" w:type="dxa"/>
            <w:gridSpan w:val="5"/>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14:paraId="0DC90C30" w14:textId="65C2B842" w:rsidR="005E2146" w:rsidRPr="005E2146" w:rsidRDefault="005E2146" w:rsidP="005E2146">
            <w:pPr>
              <w:widowControl/>
              <w:rPr>
                <w:rFonts w:ascii="Book Antiqua" w:eastAsia="宋体" w:hAnsi="Book Antiqua" w:cs="Arial"/>
                <w:kern w:val="0"/>
                <w:sz w:val="24"/>
                <w:szCs w:val="24"/>
                <w:lang w:eastAsia="zh-CN"/>
              </w:rPr>
            </w:pPr>
            <w:r w:rsidRPr="005E2146">
              <w:rPr>
                <w:rFonts w:ascii="Book Antiqua" w:eastAsia="MS PGothic" w:hAnsi="Book Antiqua" w:cs="Arial"/>
                <w:b/>
                <w:color w:val="000000"/>
                <w:kern w:val="24"/>
                <w:sz w:val="24"/>
                <w:szCs w:val="24"/>
                <w:lang w:eastAsia="zh-CN"/>
              </w:rPr>
              <w:lastRenderedPageBreak/>
              <w:t xml:space="preserve">Table 1 Clinical characteristics and laboratory values of the patients at baseline </w:t>
            </w:r>
          </w:p>
        </w:tc>
      </w:tr>
      <w:tr w:rsidR="005E2146" w:rsidRPr="005E2146" w14:paraId="1F05D98C" w14:textId="77777777" w:rsidTr="005E2146">
        <w:trPr>
          <w:trHeight w:val="287"/>
        </w:trPr>
        <w:tc>
          <w:tcPr>
            <w:tcW w:w="5130"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14:paraId="1BE68C70"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宋体" w:hAnsi="Book Antiqua" w:cs="Arial"/>
                <w:color w:val="000000"/>
                <w:kern w:val="24"/>
                <w:sz w:val="24"/>
                <w:szCs w:val="24"/>
              </w:rPr>
              <w:t xml:space="preserve">　</w:t>
            </w:r>
          </w:p>
        </w:tc>
        <w:tc>
          <w:tcPr>
            <w:tcW w:w="1298"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14:paraId="76A66BCB"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All patients</w:t>
            </w:r>
          </w:p>
        </w:tc>
        <w:tc>
          <w:tcPr>
            <w:tcW w:w="2594" w:type="dxa"/>
            <w:gridSpan w:val="2"/>
            <w:tcBorders>
              <w:top w:val="single" w:sz="4" w:space="0" w:color="000000"/>
              <w:left w:val="nil"/>
              <w:bottom w:val="single" w:sz="4" w:space="0" w:color="000000"/>
              <w:right w:val="nil"/>
            </w:tcBorders>
            <w:shd w:val="clear" w:color="auto" w:fill="auto"/>
            <w:tcMar>
              <w:top w:w="10" w:type="dxa"/>
              <w:left w:w="10" w:type="dxa"/>
              <w:bottom w:w="0" w:type="dxa"/>
              <w:right w:w="10" w:type="dxa"/>
            </w:tcMar>
            <w:vAlign w:val="center"/>
            <w:hideMark/>
          </w:tcPr>
          <w:p w14:paraId="6982330B"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i/>
                <w:iCs/>
                <w:color w:val="000000"/>
                <w:kern w:val="24"/>
                <w:sz w:val="24"/>
                <w:szCs w:val="24"/>
                <w:lang w:eastAsia="zh-CN"/>
              </w:rPr>
              <w:t>PNPLA3</w:t>
            </w:r>
            <w:r w:rsidRPr="005E2146">
              <w:rPr>
                <w:rFonts w:ascii="Book Antiqua" w:eastAsia="MS PGothic" w:hAnsi="Book Antiqua" w:cs="Arial"/>
                <w:color w:val="000000"/>
                <w:kern w:val="24"/>
                <w:sz w:val="24"/>
                <w:szCs w:val="24"/>
                <w:lang w:eastAsia="zh-CN"/>
              </w:rPr>
              <w:t xml:space="preserve"> Genotype</w:t>
            </w:r>
          </w:p>
        </w:tc>
        <w:tc>
          <w:tcPr>
            <w:tcW w:w="1418" w:type="dxa"/>
            <w:vMerge w:val="restart"/>
            <w:tcBorders>
              <w:top w:val="single" w:sz="4" w:space="0" w:color="000000"/>
              <w:left w:val="nil"/>
              <w:bottom w:val="single" w:sz="4" w:space="0" w:color="000000"/>
              <w:right w:val="nil"/>
            </w:tcBorders>
            <w:shd w:val="clear" w:color="auto" w:fill="auto"/>
            <w:tcMar>
              <w:top w:w="10" w:type="dxa"/>
              <w:left w:w="10" w:type="dxa"/>
              <w:bottom w:w="0" w:type="dxa"/>
              <w:right w:w="10" w:type="dxa"/>
            </w:tcMar>
            <w:vAlign w:val="center"/>
            <w:hideMark/>
          </w:tcPr>
          <w:p w14:paraId="42ED2734" w14:textId="0F9B93DB"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i/>
                <w:iCs/>
                <w:color w:val="000000"/>
                <w:kern w:val="24"/>
                <w:sz w:val="24"/>
                <w:szCs w:val="24"/>
                <w:lang w:eastAsia="zh-CN"/>
              </w:rPr>
              <w:t>P</w:t>
            </w:r>
            <w:r w:rsidRPr="005E2146">
              <w:rPr>
                <w:rFonts w:ascii="Book Antiqua" w:eastAsia="MS PGothic" w:hAnsi="Book Antiqua" w:cs="Arial"/>
                <w:color w:val="000000"/>
                <w:kern w:val="24"/>
                <w:sz w:val="24"/>
                <w:szCs w:val="24"/>
                <w:lang w:eastAsia="zh-CN"/>
              </w:rPr>
              <w:t xml:space="preserve"> value</w:t>
            </w:r>
            <w:r w:rsidRPr="005E2146">
              <w:rPr>
                <w:rFonts w:ascii="Book Antiqua" w:eastAsia="MS PGothic" w:hAnsi="Book Antiqua" w:cs="Arial"/>
                <w:color w:val="000000"/>
                <w:kern w:val="24"/>
                <w:sz w:val="24"/>
                <w:szCs w:val="24"/>
                <w:lang w:eastAsia="zh-CN"/>
              </w:rPr>
              <w:br/>
            </w:r>
            <w:r w:rsidRPr="005E2146">
              <w:rPr>
                <w:rFonts w:ascii="Book Antiqua" w:eastAsia="MS PGothic" w:hAnsi="Book Antiqua" w:cs="Arial"/>
                <w:i/>
                <w:iCs/>
                <w:color w:val="000000"/>
                <w:kern w:val="24"/>
                <w:sz w:val="24"/>
                <w:szCs w:val="24"/>
                <w:lang w:eastAsia="zh-CN"/>
              </w:rPr>
              <w:t>PNPLA3</w:t>
            </w:r>
            <w:r w:rsidRPr="005E2146">
              <w:rPr>
                <w:rFonts w:ascii="Book Antiqua" w:eastAsia="MS PGothic" w:hAnsi="Book Antiqua" w:cs="Arial"/>
                <w:color w:val="000000"/>
                <w:kern w:val="24"/>
                <w:sz w:val="24"/>
                <w:szCs w:val="24"/>
                <w:lang w:eastAsia="zh-CN"/>
              </w:rPr>
              <w:br/>
            </w:r>
            <w:r w:rsidRPr="005E2146">
              <w:rPr>
                <w:rFonts w:ascii="Book Antiqua" w:eastAsia="MS PGothic" w:hAnsi="Book Antiqua" w:cs="Arial"/>
                <w:iCs/>
                <w:color w:val="000000"/>
                <w:kern w:val="24"/>
                <w:sz w:val="24"/>
                <w:szCs w:val="24"/>
                <w:lang w:eastAsia="zh-CN"/>
              </w:rPr>
              <w:t>CC/CG</w:t>
            </w:r>
            <w:r>
              <w:rPr>
                <w:rFonts w:ascii="Book Antiqua" w:eastAsia="MS PGothic" w:hAnsi="Book Antiqua" w:cs="Arial"/>
                <w:color w:val="000000"/>
                <w:kern w:val="24"/>
                <w:sz w:val="24"/>
                <w:szCs w:val="24"/>
                <w:lang w:eastAsia="zh-CN"/>
              </w:rPr>
              <w:t xml:space="preserve"> </w:t>
            </w:r>
            <w:r w:rsidRPr="005E2146">
              <w:rPr>
                <w:rFonts w:ascii="Book Antiqua" w:eastAsia="MS PGothic" w:hAnsi="Book Antiqua" w:cs="Arial"/>
                <w:i/>
                <w:color w:val="000000"/>
                <w:kern w:val="24"/>
                <w:sz w:val="24"/>
                <w:szCs w:val="24"/>
                <w:lang w:eastAsia="zh-CN"/>
              </w:rPr>
              <w:t>vs</w:t>
            </w:r>
            <w:r>
              <w:rPr>
                <w:rFonts w:ascii="Book Antiqua" w:eastAsia="宋体" w:hAnsi="Book Antiqua" w:cs="Arial" w:hint="eastAsia"/>
                <w:color w:val="000000"/>
                <w:kern w:val="24"/>
                <w:sz w:val="24"/>
                <w:szCs w:val="24"/>
                <w:lang w:eastAsia="zh-CN"/>
              </w:rPr>
              <w:t xml:space="preserve"> </w:t>
            </w:r>
            <w:r w:rsidRPr="005E2146">
              <w:rPr>
                <w:rFonts w:ascii="Book Antiqua" w:eastAsia="MS PGothic" w:hAnsi="Book Antiqua" w:cs="Arial"/>
                <w:iCs/>
                <w:color w:val="000000"/>
                <w:kern w:val="24"/>
                <w:sz w:val="24"/>
                <w:szCs w:val="24"/>
                <w:lang w:eastAsia="zh-CN"/>
              </w:rPr>
              <w:t>GG</w:t>
            </w:r>
          </w:p>
        </w:tc>
      </w:tr>
      <w:tr w:rsidR="005E2146" w:rsidRPr="005E2146" w14:paraId="57F195BD" w14:textId="77777777" w:rsidTr="005E2146">
        <w:trPr>
          <w:trHeight w:val="287"/>
        </w:trPr>
        <w:tc>
          <w:tcPr>
            <w:tcW w:w="5130" w:type="dxa"/>
            <w:tcBorders>
              <w:top w:val="nil"/>
              <w:left w:val="nil"/>
              <w:bottom w:val="nil"/>
              <w:right w:val="nil"/>
            </w:tcBorders>
            <w:shd w:val="clear" w:color="auto" w:fill="auto"/>
            <w:tcMar>
              <w:top w:w="10" w:type="dxa"/>
              <w:left w:w="10" w:type="dxa"/>
              <w:bottom w:w="0" w:type="dxa"/>
              <w:right w:w="10" w:type="dxa"/>
            </w:tcMar>
            <w:vAlign w:val="center"/>
            <w:hideMark/>
          </w:tcPr>
          <w:p w14:paraId="3E7799AA" w14:textId="77777777" w:rsidR="005E2146" w:rsidRPr="005E2146" w:rsidRDefault="005E2146" w:rsidP="005E2146">
            <w:pPr>
              <w:widowControl/>
              <w:rPr>
                <w:rFonts w:ascii="Book Antiqua" w:eastAsia="宋体" w:hAnsi="Book Antiqua" w:cs="Arial"/>
                <w:kern w:val="0"/>
                <w:sz w:val="24"/>
                <w:szCs w:val="24"/>
                <w:lang w:eastAsia="zh-CN"/>
              </w:rPr>
            </w:pPr>
          </w:p>
        </w:tc>
        <w:tc>
          <w:tcPr>
            <w:tcW w:w="1298" w:type="dxa"/>
            <w:tcBorders>
              <w:top w:val="nil"/>
              <w:left w:val="nil"/>
              <w:bottom w:val="nil"/>
              <w:right w:val="nil"/>
            </w:tcBorders>
            <w:shd w:val="clear" w:color="auto" w:fill="auto"/>
            <w:tcMar>
              <w:top w:w="10" w:type="dxa"/>
              <w:left w:w="10" w:type="dxa"/>
              <w:bottom w:w="0" w:type="dxa"/>
              <w:right w:w="10" w:type="dxa"/>
            </w:tcMar>
            <w:vAlign w:val="center"/>
            <w:hideMark/>
          </w:tcPr>
          <w:p w14:paraId="0D4EE561" w14:textId="77777777" w:rsidR="005E2146" w:rsidRPr="005E2146" w:rsidRDefault="005E2146" w:rsidP="005E2146">
            <w:pPr>
              <w:widowControl/>
              <w:rPr>
                <w:rFonts w:ascii="Book Antiqua" w:eastAsia="宋体" w:hAnsi="Book Antiqua" w:cs="Arial"/>
                <w:kern w:val="0"/>
                <w:sz w:val="24"/>
                <w:szCs w:val="24"/>
                <w:lang w:eastAsia="zh-CN"/>
              </w:rPr>
            </w:pPr>
          </w:p>
        </w:tc>
        <w:tc>
          <w:tcPr>
            <w:tcW w:w="1297"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14:paraId="26C26CD1"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i/>
                <w:iCs/>
                <w:color w:val="000000"/>
                <w:kern w:val="24"/>
                <w:sz w:val="24"/>
                <w:szCs w:val="24"/>
                <w:lang w:eastAsia="zh-CN"/>
              </w:rPr>
              <w:t>CC/CG</w:t>
            </w:r>
          </w:p>
        </w:tc>
        <w:tc>
          <w:tcPr>
            <w:tcW w:w="1297"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14:paraId="0BD558B5"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i/>
                <w:iCs/>
                <w:color w:val="000000"/>
                <w:kern w:val="24"/>
                <w:sz w:val="24"/>
                <w:szCs w:val="24"/>
                <w:lang w:eastAsia="zh-CN"/>
              </w:rPr>
              <w:t>GG</w:t>
            </w:r>
          </w:p>
        </w:tc>
        <w:tc>
          <w:tcPr>
            <w:tcW w:w="0" w:type="auto"/>
            <w:vMerge/>
            <w:tcBorders>
              <w:top w:val="single" w:sz="4" w:space="0" w:color="000000"/>
              <w:left w:val="nil"/>
              <w:bottom w:val="single" w:sz="4" w:space="0" w:color="000000"/>
              <w:right w:val="nil"/>
            </w:tcBorders>
            <w:vAlign w:val="center"/>
            <w:hideMark/>
          </w:tcPr>
          <w:p w14:paraId="12B8D5DF" w14:textId="77777777" w:rsidR="005E2146" w:rsidRPr="005E2146" w:rsidRDefault="005E2146" w:rsidP="005E2146">
            <w:pPr>
              <w:widowControl/>
              <w:rPr>
                <w:rFonts w:ascii="Book Antiqua" w:eastAsia="宋体" w:hAnsi="Book Antiqua" w:cs="Arial"/>
                <w:kern w:val="0"/>
                <w:sz w:val="24"/>
                <w:szCs w:val="24"/>
                <w:lang w:eastAsia="zh-CN"/>
              </w:rPr>
            </w:pPr>
          </w:p>
        </w:tc>
      </w:tr>
      <w:tr w:rsidR="005E2146" w:rsidRPr="005E2146" w14:paraId="1D01F954" w14:textId="77777777" w:rsidTr="005E2146">
        <w:trPr>
          <w:trHeight w:val="287"/>
        </w:trPr>
        <w:tc>
          <w:tcPr>
            <w:tcW w:w="5130"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14:paraId="6A0A69AC"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No. of subjects</w:t>
            </w:r>
          </w:p>
        </w:tc>
        <w:tc>
          <w:tcPr>
            <w:tcW w:w="1298"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14:paraId="2C84C88C"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38</w:t>
            </w:r>
          </w:p>
        </w:tc>
        <w:tc>
          <w:tcPr>
            <w:tcW w:w="1297"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14:paraId="7D0E6D43"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19</w:t>
            </w:r>
          </w:p>
        </w:tc>
        <w:tc>
          <w:tcPr>
            <w:tcW w:w="1297"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14:paraId="2D828B57"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19</w:t>
            </w:r>
          </w:p>
        </w:tc>
        <w:tc>
          <w:tcPr>
            <w:tcW w:w="0" w:type="auto"/>
            <w:vMerge/>
            <w:tcBorders>
              <w:top w:val="single" w:sz="4" w:space="0" w:color="000000"/>
              <w:left w:val="nil"/>
              <w:bottom w:val="single" w:sz="4" w:space="0" w:color="000000"/>
              <w:right w:val="nil"/>
            </w:tcBorders>
            <w:vAlign w:val="center"/>
            <w:hideMark/>
          </w:tcPr>
          <w:p w14:paraId="042866F2" w14:textId="77777777" w:rsidR="005E2146" w:rsidRPr="005E2146" w:rsidRDefault="005E2146" w:rsidP="005E2146">
            <w:pPr>
              <w:widowControl/>
              <w:rPr>
                <w:rFonts w:ascii="Book Antiqua" w:eastAsia="宋体" w:hAnsi="Book Antiqua" w:cs="Arial"/>
                <w:kern w:val="0"/>
                <w:sz w:val="24"/>
                <w:szCs w:val="24"/>
                <w:lang w:eastAsia="zh-CN"/>
              </w:rPr>
            </w:pPr>
          </w:p>
        </w:tc>
      </w:tr>
      <w:tr w:rsidR="005E2146" w:rsidRPr="005E2146" w14:paraId="3A4DF625" w14:textId="77777777" w:rsidTr="005E2146">
        <w:trPr>
          <w:trHeight w:val="287"/>
        </w:trPr>
        <w:tc>
          <w:tcPr>
            <w:tcW w:w="5130"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14:paraId="6FC6D3D2"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Sex (male/female)</w:t>
            </w:r>
          </w:p>
        </w:tc>
        <w:tc>
          <w:tcPr>
            <w:tcW w:w="1298"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14:paraId="39B903FE"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10/28</w:t>
            </w:r>
          </w:p>
        </w:tc>
        <w:tc>
          <w:tcPr>
            <w:tcW w:w="1297"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14:paraId="09DB05E9"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6/13</w:t>
            </w:r>
          </w:p>
        </w:tc>
        <w:tc>
          <w:tcPr>
            <w:tcW w:w="1297"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14:paraId="327E7EEE"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4/15</w:t>
            </w:r>
          </w:p>
        </w:tc>
        <w:tc>
          <w:tcPr>
            <w:tcW w:w="1418"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14:paraId="39D84EA6"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 xml:space="preserve">0.461 </w:t>
            </w:r>
          </w:p>
        </w:tc>
      </w:tr>
      <w:tr w:rsidR="005E2146" w:rsidRPr="005E2146" w14:paraId="54A93643" w14:textId="77777777" w:rsidTr="005E2146">
        <w:trPr>
          <w:trHeight w:val="287"/>
        </w:trPr>
        <w:tc>
          <w:tcPr>
            <w:tcW w:w="5130" w:type="dxa"/>
            <w:tcBorders>
              <w:top w:val="nil"/>
              <w:left w:val="nil"/>
              <w:bottom w:val="nil"/>
              <w:right w:val="nil"/>
            </w:tcBorders>
            <w:shd w:val="clear" w:color="auto" w:fill="auto"/>
            <w:tcMar>
              <w:top w:w="10" w:type="dxa"/>
              <w:left w:w="10" w:type="dxa"/>
              <w:bottom w:w="0" w:type="dxa"/>
              <w:right w:w="10" w:type="dxa"/>
            </w:tcMar>
            <w:vAlign w:val="center"/>
            <w:hideMark/>
          </w:tcPr>
          <w:p w14:paraId="5BE8B9FD" w14:textId="037654EF"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Pr>
                <w:rFonts w:ascii="Book Antiqua" w:eastAsia="MS PGothic" w:hAnsi="Book Antiqua" w:cs="Arial"/>
                <w:color w:val="000000"/>
                <w:kern w:val="24"/>
                <w:sz w:val="24"/>
                <w:szCs w:val="24"/>
                <w:lang w:eastAsia="zh-CN"/>
              </w:rPr>
              <w:t>Age (</w:t>
            </w:r>
            <w:proofErr w:type="spellStart"/>
            <w:r>
              <w:rPr>
                <w:rFonts w:ascii="Book Antiqua" w:eastAsia="MS PGothic" w:hAnsi="Book Antiqua" w:cs="Arial"/>
                <w:color w:val="000000"/>
                <w:kern w:val="24"/>
                <w:sz w:val="24"/>
                <w:szCs w:val="24"/>
                <w:lang w:eastAsia="zh-CN"/>
              </w:rPr>
              <w:t>yr</w:t>
            </w:r>
            <w:proofErr w:type="spellEnd"/>
            <w:r w:rsidRPr="005E2146">
              <w:rPr>
                <w:rFonts w:ascii="Book Antiqua" w:eastAsia="MS PGothic" w:hAnsi="Book Antiqua" w:cs="Arial"/>
                <w:color w:val="000000"/>
                <w:kern w:val="24"/>
                <w:sz w:val="24"/>
                <w:szCs w:val="24"/>
                <w:lang w:eastAsia="zh-CN"/>
              </w:rPr>
              <w:t>)</w:t>
            </w:r>
          </w:p>
        </w:tc>
        <w:tc>
          <w:tcPr>
            <w:tcW w:w="1298" w:type="dxa"/>
            <w:tcBorders>
              <w:top w:val="nil"/>
              <w:left w:val="nil"/>
              <w:bottom w:val="nil"/>
              <w:right w:val="nil"/>
            </w:tcBorders>
            <w:shd w:val="clear" w:color="auto" w:fill="auto"/>
            <w:tcMar>
              <w:top w:w="10" w:type="dxa"/>
              <w:left w:w="10" w:type="dxa"/>
              <w:bottom w:w="0" w:type="dxa"/>
              <w:right w:w="10" w:type="dxa"/>
            </w:tcMar>
            <w:vAlign w:val="center"/>
            <w:hideMark/>
          </w:tcPr>
          <w:p w14:paraId="0A3402DE"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62.0 ± 11.6</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085EBDF7"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58.4 ± 11.9</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35AA72DD"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65.6 ± 10.1</w:t>
            </w:r>
          </w:p>
        </w:tc>
        <w:tc>
          <w:tcPr>
            <w:tcW w:w="1418" w:type="dxa"/>
            <w:tcBorders>
              <w:top w:val="nil"/>
              <w:left w:val="nil"/>
              <w:bottom w:val="nil"/>
              <w:right w:val="nil"/>
            </w:tcBorders>
            <w:shd w:val="clear" w:color="auto" w:fill="auto"/>
            <w:tcMar>
              <w:top w:w="10" w:type="dxa"/>
              <w:left w:w="10" w:type="dxa"/>
              <w:bottom w:w="0" w:type="dxa"/>
              <w:right w:w="10" w:type="dxa"/>
            </w:tcMar>
            <w:vAlign w:val="center"/>
            <w:hideMark/>
          </w:tcPr>
          <w:p w14:paraId="670562B9"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 xml:space="preserve">0.061 </w:t>
            </w:r>
          </w:p>
        </w:tc>
      </w:tr>
      <w:tr w:rsidR="005E2146" w:rsidRPr="005E2146" w14:paraId="7F26816A" w14:textId="77777777" w:rsidTr="005E2146">
        <w:trPr>
          <w:trHeight w:val="287"/>
        </w:trPr>
        <w:tc>
          <w:tcPr>
            <w:tcW w:w="5130" w:type="dxa"/>
            <w:tcBorders>
              <w:top w:val="nil"/>
              <w:left w:val="nil"/>
              <w:bottom w:val="nil"/>
              <w:right w:val="nil"/>
            </w:tcBorders>
            <w:shd w:val="clear" w:color="auto" w:fill="auto"/>
            <w:tcMar>
              <w:top w:w="10" w:type="dxa"/>
              <w:left w:w="10" w:type="dxa"/>
              <w:bottom w:w="0" w:type="dxa"/>
              <w:right w:w="10" w:type="dxa"/>
            </w:tcMar>
            <w:vAlign w:val="center"/>
            <w:hideMark/>
          </w:tcPr>
          <w:p w14:paraId="7A93871F"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Height (cm)</w:t>
            </w:r>
          </w:p>
        </w:tc>
        <w:tc>
          <w:tcPr>
            <w:tcW w:w="1298" w:type="dxa"/>
            <w:tcBorders>
              <w:top w:val="nil"/>
              <w:left w:val="nil"/>
              <w:bottom w:val="nil"/>
              <w:right w:val="nil"/>
            </w:tcBorders>
            <w:shd w:val="clear" w:color="auto" w:fill="auto"/>
            <w:tcMar>
              <w:top w:w="10" w:type="dxa"/>
              <w:left w:w="10" w:type="dxa"/>
              <w:bottom w:w="0" w:type="dxa"/>
              <w:right w:w="10" w:type="dxa"/>
            </w:tcMar>
            <w:vAlign w:val="center"/>
            <w:hideMark/>
          </w:tcPr>
          <w:p w14:paraId="08B3A7DA"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156.6 ± 9.9</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6F3B05C6"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158.7 ± 11.3</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465963E2"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154.4 ± 7.6</w:t>
            </w:r>
          </w:p>
        </w:tc>
        <w:tc>
          <w:tcPr>
            <w:tcW w:w="1418" w:type="dxa"/>
            <w:tcBorders>
              <w:top w:val="nil"/>
              <w:left w:val="nil"/>
              <w:bottom w:val="nil"/>
              <w:right w:val="nil"/>
            </w:tcBorders>
            <w:shd w:val="clear" w:color="auto" w:fill="auto"/>
            <w:tcMar>
              <w:top w:w="10" w:type="dxa"/>
              <w:left w:w="10" w:type="dxa"/>
              <w:bottom w:w="0" w:type="dxa"/>
              <w:right w:w="10" w:type="dxa"/>
            </w:tcMar>
            <w:vAlign w:val="center"/>
            <w:hideMark/>
          </w:tcPr>
          <w:p w14:paraId="6E599E9B"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 xml:space="preserve">0.226 </w:t>
            </w:r>
          </w:p>
        </w:tc>
      </w:tr>
      <w:tr w:rsidR="005E2146" w:rsidRPr="005E2146" w14:paraId="7F8078BD" w14:textId="77777777" w:rsidTr="005E2146">
        <w:trPr>
          <w:trHeight w:val="287"/>
        </w:trPr>
        <w:tc>
          <w:tcPr>
            <w:tcW w:w="5130" w:type="dxa"/>
            <w:tcBorders>
              <w:top w:val="nil"/>
              <w:left w:val="nil"/>
              <w:bottom w:val="nil"/>
              <w:right w:val="nil"/>
            </w:tcBorders>
            <w:shd w:val="clear" w:color="auto" w:fill="auto"/>
            <w:tcMar>
              <w:top w:w="10" w:type="dxa"/>
              <w:left w:w="10" w:type="dxa"/>
              <w:bottom w:w="0" w:type="dxa"/>
              <w:right w:w="10" w:type="dxa"/>
            </w:tcMar>
            <w:vAlign w:val="center"/>
            <w:hideMark/>
          </w:tcPr>
          <w:p w14:paraId="033FA8F0"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Body weight (kg)</w:t>
            </w:r>
          </w:p>
        </w:tc>
        <w:tc>
          <w:tcPr>
            <w:tcW w:w="1298" w:type="dxa"/>
            <w:tcBorders>
              <w:top w:val="nil"/>
              <w:left w:val="nil"/>
              <w:bottom w:val="nil"/>
              <w:right w:val="nil"/>
            </w:tcBorders>
            <w:shd w:val="clear" w:color="auto" w:fill="auto"/>
            <w:tcMar>
              <w:top w:w="10" w:type="dxa"/>
              <w:left w:w="10" w:type="dxa"/>
              <w:bottom w:w="0" w:type="dxa"/>
              <w:right w:w="10" w:type="dxa"/>
            </w:tcMar>
            <w:vAlign w:val="center"/>
            <w:hideMark/>
          </w:tcPr>
          <w:p w14:paraId="3C40A22E"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68.2 ± 14.9</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169A91E3"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69.7 ± 16.1</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42DB6D68"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66.7 ± 13.5</w:t>
            </w:r>
          </w:p>
        </w:tc>
        <w:tc>
          <w:tcPr>
            <w:tcW w:w="1418" w:type="dxa"/>
            <w:tcBorders>
              <w:top w:val="nil"/>
              <w:left w:val="nil"/>
              <w:bottom w:val="nil"/>
              <w:right w:val="nil"/>
            </w:tcBorders>
            <w:shd w:val="clear" w:color="auto" w:fill="auto"/>
            <w:tcMar>
              <w:top w:w="10" w:type="dxa"/>
              <w:left w:w="10" w:type="dxa"/>
              <w:bottom w:w="0" w:type="dxa"/>
              <w:right w:w="10" w:type="dxa"/>
            </w:tcMar>
            <w:vAlign w:val="center"/>
            <w:hideMark/>
          </w:tcPr>
          <w:p w14:paraId="7701149B"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 xml:space="preserve">0.685 </w:t>
            </w:r>
          </w:p>
        </w:tc>
      </w:tr>
      <w:tr w:rsidR="005E2146" w:rsidRPr="005E2146" w14:paraId="28E82EB8" w14:textId="77777777" w:rsidTr="005E2146">
        <w:trPr>
          <w:trHeight w:val="287"/>
        </w:trPr>
        <w:tc>
          <w:tcPr>
            <w:tcW w:w="5130" w:type="dxa"/>
            <w:tcBorders>
              <w:top w:val="nil"/>
              <w:left w:val="nil"/>
              <w:bottom w:val="nil"/>
              <w:right w:val="nil"/>
            </w:tcBorders>
            <w:shd w:val="clear" w:color="auto" w:fill="auto"/>
            <w:tcMar>
              <w:top w:w="10" w:type="dxa"/>
              <w:left w:w="10" w:type="dxa"/>
              <w:bottom w:w="0" w:type="dxa"/>
              <w:right w:w="10" w:type="dxa"/>
            </w:tcMar>
            <w:vAlign w:val="center"/>
            <w:hideMark/>
          </w:tcPr>
          <w:p w14:paraId="7EA4E337"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Body mass index (kg/m</w:t>
            </w:r>
            <w:r w:rsidRPr="005E2146">
              <w:rPr>
                <w:rFonts w:ascii="Book Antiqua" w:eastAsia="MS PGothic" w:hAnsi="Book Antiqua" w:cs="Arial"/>
                <w:color w:val="000000"/>
                <w:kern w:val="24"/>
                <w:position w:val="5"/>
                <w:sz w:val="24"/>
                <w:szCs w:val="24"/>
                <w:vertAlign w:val="superscript"/>
                <w:lang w:eastAsia="zh-CN"/>
              </w:rPr>
              <w:t>2</w:t>
            </w:r>
            <w:r w:rsidRPr="005E2146">
              <w:rPr>
                <w:rFonts w:ascii="Book Antiqua" w:eastAsia="MS PGothic" w:hAnsi="Book Antiqua" w:cs="Arial"/>
                <w:color w:val="000000"/>
                <w:kern w:val="24"/>
                <w:sz w:val="24"/>
                <w:szCs w:val="24"/>
                <w:lang w:eastAsia="zh-CN"/>
              </w:rPr>
              <w:t>)</w:t>
            </w:r>
          </w:p>
        </w:tc>
        <w:tc>
          <w:tcPr>
            <w:tcW w:w="1298" w:type="dxa"/>
            <w:tcBorders>
              <w:top w:val="nil"/>
              <w:left w:val="nil"/>
              <w:bottom w:val="nil"/>
              <w:right w:val="nil"/>
            </w:tcBorders>
            <w:shd w:val="clear" w:color="auto" w:fill="auto"/>
            <w:tcMar>
              <w:top w:w="10" w:type="dxa"/>
              <w:left w:w="10" w:type="dxa"/>
              <w:bottom w:w="0" w:type="dxa"/>
              <w:right w:w="10" w:type="dxa"/>
            </w:tcMar>
            <w:vAlign w:val="center"/>
            <w:hideMark/>
          </w:tcPr>
          <w:p w14:paraId="16ADBF3A"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27.9 ± 4.7</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228DCC7E"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27.7 ± 4.0</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34EACEFF"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28.0 ± 5.3</w:t>
            </w:r>
          </w:p>
        </w:tc>
        <w:tc>
          <w:tcPr>
            <w:tcW w:w="1418" w:type="dxa"/>
            <w:tcBorders>
              <w:top w:val="nil"/>
              <w:left w:val="nil"/>
              <w:bottom w:val="nil"/>
              <w:right w:val="nil"/>
            </w:tcBorders>
            <w:shd w:val="clear" w:color="auto" w:fill="auto"/>
            <w:tcMar>
              <w:top w:w="10" w:type="dxa"/>
              <w:left w:w="10" w:type="dxa"/>
              <w:bottom w:w="0" w:type="dxa"/>
              <w:right w:w="10" w:type="dxa"/>
            </w:tcMar>
            <w:vAlign w:val="center"/>
            <w:hideMark/>
          </w:tcPr>
          <w:p w14:paraId="2F13E295"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 xml:space="preserve">0.988 </w:t>
            </w:r>
          </w:p>
        </w:tc>
      </w:tr>
      <w:tr w:rsidR="005E2146" w:rsidRPr="005E2146" w14:paraId="62829B7C" w14:textId="77777777" w:rsidTr="005E2146">
        <w:trPr>
          <w:trHeight w:val="287"/>
        </w:trPr>
        <w:tc>
          <w:tcPr>
            <w:tcW w:w="5130" w:type="dxa"/>
            <w:tcBorders>
              <w:top w:val="nil"/>
              <w:left w:val="nil"/>
              <w:bottom w:val="nil"/>
              <w:right w:val="nil"/>
            </w:tcBorders>
            <w:shd w:val="clear" w:color="auto" w:fill="auto"/>
            <w:tcMar>
              <w:top w:w="10" w:type="dxa"/>
              <w:left w:w="10" w:type="dxa"/>
              <w:bottom w:w="0" w:type="dxa"/>
              <w:right w:w="10" w:type="dxa"/>
            </w:tcMar>
            <w:vAlign w:val="center"/>
            <w:hideMark/>
          </w:tcPr>
          <w:p w14:paraId="6E551259"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Classification of NAFLD</w:t>
            </w:r>
          </w:p>
        </w:tc>
        <w:tc>
          <w:tcPr>
            <w:tcW w:w="1298" w:type="dxa"/>
            <w:tcBorders>
              <w:top w:val="nil"/>
              <w:left w:val="nil"/>
              <w:bottom w:val="nil"/>
              <w:right w:val="nil"/>
            </w:tcBorders>
            <w:shd w:val="clear" w:color="auto" w:fill="auto"/>
            <w:tcMar>
              <w:top w:w="10" w:type="dxa"/>
              <w:left w:w="10" w:type="dxa"/>
              <w:bottom w:w="0" w:type="dxa"/>
              <w:right w:w="10" w:type="dxa"/>
            </w:tcMar>
            <w:vAlign w:val="center"/>
            <w:hideMark/>
          </w:tcPr>
          <w:p w14:paraId="50ADC170" w14:textId="77777777" w:rsidR="005E2146" w:rsidRPr="005E2146" w:rsidRDefault="005E2146" w:rsidP="005E2146">
            <w:pPr>
              <w:widowControl/>
              <w:rPr>
                <w:rFonts w:ascii="Book Antiqua" w:eastAsia="宋体" w:hAnsi="Book Antiqua" w:cs="Arial"/>
                <w:kern w:val="0"/>
                <w:sz w:val="24"/>
                <w:szCs w:val="24"/>
                <w:lang w:eastAsia="zh-CN"/>
              </w:rPr>
            </w:pP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34E2CF1D" w14:textId="77777777" w:rsidR="005E2146" w:rsidRPr="005E2146" w:rsidRDefault="005E2146" w:rsidP="005E2146">
            <w:pPr>
              <w:widowControl/>
              <w:rPr>
                <w:rFonts w:ascii="Book Antiqua" w:eastAsia="宋体" w:hAnsi="Book Antiqua" w:cs="Arial"/>
                <w:kern w:val="0"/>
                <w:sz w:val="24"/>
                <w:szCs w:val="24"/>
                <w:lang w:eastAsia="zh-CN"/>
              </w:rPr>
            </w:pP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7C3054D0" w14:textId="77777777" w:rsidR="005E2146" w:rsidRPr="005E2146" w:rsidRDefault="005E2146" w:rsidP="005E2146">
            <w:pPr>
              <w:widowControl/>
              <w:rPr>
                <w:rFonts w:ascii="Book Antiqua" w:eastAsia="宋体" w:hAnsi="Book Antiqua" w:cs="Arial"/>
                <w:kern w:val="0"/>
                <w:sz w:val="24"/>
                <w:szCs w:val="24"/>
                <w:lang w:eastAsia="zh-CN"/>
              </w:rPr>
            </w:pPr>
          </w:p>
        </w:tc>
        <w:tc>
          <w:tcPr>
            <w:tcW w:w="1418" w:type="dxa"/>
            <w:tcBorders>
              <w:top w:val="nil"/>
              <w:left w:val="nil"/>
              <w:bottom w:val="nil"/>
              <w:right w:val="nil"/>
            </w:tcBorders>
            <w:shd w:val="clear" w:color="auto" w:fill="auto"/>
            <w:tcMar>
              <w:top w:w="10" w:type="dxa"/>
              <w:left w:w="10" w:type="dxa"/>
              <w:bottom w:w="0" w:type="dxa"/>
              <w:right w:w="10" w:type="dxa"/>
            </w:tcMar>
            <w:vAlign w:val="center"/>
            <w:hideMark/>
          </w:tcPr>
          <w:p w14:paraId="6532A220" w14:textId="77777777" w:rsidR="005E2146" w:rsidRPr="005E2146" w:rsidRDefault="005E2146" w:rsidP="005E2146">
            <w:pPr>
              <w:widowControl/>
              <w:rPr>
                <w:rFonts w:ascii="Book Antiqua" w:eastAsia="宋体" w:hAnsi="Book Antiqua" w:cs="Arial"/>
                <w:kern w:val="0"/>
                <w:sz w:val="24"/>
                <w:szCs w:val="24"/>
                <w:lang w:eastAsia="zh-CN"/>
              </w:rPr>
            </w:pPr>
          </w:p>
        </w:tc>
      </w:tr>
      <w:tr w:rsidR="005E2146" w:rsidRPr="005E2146" w14:paraId="2F45E4A3" w14:textId="77777777" w:rsidTr="005E2146">
        <w:trPr>
          <w:trHeight w:val="287"/>
        </w:trPr>
        <w:tc>
          <w:tcPr>
            <w:tcW w:w="5130" w:type="dxa"/>
            <w:tcBorders>
              <w:top w:val="nil"/>
              <w:left w:val="nil"/>
              <w:bottom w:val="nil"/>
              <w:right w:val="nil"/>
            </w:tcBorders>
            <w:shd w:val="clear" w:color="auto" w:fill="auto"/>
            <w:tcMar>
              <w:top w:w="10" w:type="dxa"/>
              <w:left w:w="10" w:type="dxa"/>
              <w:bottom w:w="0" w:type="dxa"/>
              <w:right w:w="10" w:type="dxa"/>
            </w:tcMar>
            <w:vAlign w:val="center"/>
            <w:hideMark/>
          </w:tcPr>
          <w:p w14:paraId="4793D989"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 xml:space="preserve">   Fatty liver confirmed by an imaging examination</w:t>
            </w:r>
          </w:p>
        </w:tc>
        <w:tc>
          <w:tcPr>
            <w:tcW w:w="1298" w:type="dxa"/>
            <w:tcBorders>
              <w:top w:val="nil"/>
              <w:left w:val="nil"/>
              <w:bottom w:val="nil"/>
              <w:right w:val="nil"/>
            </w:tcBorders>
            <w:shd w:val="clear" w:color="auto" w:fill="auto"/>
            <w:tcMar>
              <w:top w:w="10" w:type="dxa"/>
              <w:left w:w="10" w:type="dxa"/>
              <w:bottom w:w="0" w:type="dxa"/>
              <w:right w:w="10" w:type="dxa"/>
            </w:tcMar>
            <w:vAlign w:val="center"/>
            <w:hideMark/>
          </w:tcPr>
          <w:p w14:paraId="0E0D2F6B"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23</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2AE0DCC3"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13</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0F81E3DC"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10</w:t>
            </w:r>
          </w:p>
        </w:tc>
        <w:tc>
          <w:tcPr>
            <w:tcW w:w="1418" w:type="dxa"/>
            <w:vMerge w:val="restart"/>
            <w:tcBorders>
              <w:top w:val="nil"/>
              <w:left w:val="nil"/>
              <w:bottom w:val="nil"/>
              <w:right w:val="nil"/>
            </w:tcBorders>
            <w:shd w:val="clear" w:color="auto" w:fill="auto"/>
            <w:tcMar>
              <w:top w:w="10" w:type="dxa"/>
              <w:left w:w="10" w:type="dxa"/>
              <w:bottom w:w="0" w:type="dxa"/>
              <w:right w:w="10" w:type="dxa"/>
            </w:tcMar>
            <w:vAlign w:val="center"/>
            <w:hideMark/>
          </w:tcPr>
          <w:p w14:paraId="050F192F"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 xml:space="preserve">0.347 </w:t>
            </w:r>
          </w:p>
        </w:tc>
      </w:tr>
      <w:tr w:rsidR="005E2146" w:rsidRPr="005E2146" w14:paraId="6843643B" w14:textId="77777777" w:rsidTr="005E2146">
        <w:trPr>
          <w:trHeight w:val="287"/>
        </w:trPr>
        <w:tc>
          <w:tcPr>
            <w:tcW w:w="5130" w:type="dxa"/>
            <w:tcBorders>
              <w:top w:val="nil"/>
              <w:left w:val="nil"/>
              <w:bottom w:val="nil"/>
              <w:right w:val="nil"/>
            </w:tcBorders>
            <w:shd w:val="clear" w:color="auto" w:fill="auto"/>
            <w:tcMar>
              <w:top w:w="10" w:type="dxa"/>
              <w:left w:w="10" w:type="dxa"/>
              <w:bottom w:w="0" w:type="dxa"/>
              <w:right w:w="10" w:type="dxa"/>
            </w:tcMar>
            <w:vAlign w:val="center"/>
            <w:hideMark/>
          </w:tcPr>
          <w:p w14:paraId="2760FC69"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 xml:space="preserve">   NASH confirmed by a liver biopsy</w:t>
            </w:r>
          </w:p>
        </w:tc>
        <w:tc>
          <w:tcPr>
            <w:tcW w:w="1298" w:type="dxa"/>
            <w:tcBorders>
              <w:top w:val="nil"/>
              <w:left w:val="nil"/>
              <w:bottom w:val="nil"/>
              <w:right w:val="nil"/>
            </w:tcBorders>
            <w:shd w:val="clear" w:color="auto" w:fill="auto"/>
            <w:tcMar>
              <w:top w:w="10" w:type="dxa"/>
              <w:left w:w="10" w:type="dxa"/>
              <w:bottom w:w="0" w:type="dxa"/>
              <w:right w:w="10" w:type="dxa"/>
            </w:tcMar>
            <w:vAlign w:val="center"/>
            <w:hideMark/>
          </w:tcPr>
          <w:p w14:paraId="4EC00EA7"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9</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38FEF396"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5</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27D38FF2"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4</w:t>
            </w:r>
          </w:p>
        </w:tc>
        <w:tc>
          <w:tcPr>
            <w:tcW w:w="0" w:type="auto"/>
            <w:vMerge/>
            <w:tcBorders>
              <w:top w:val="nil"/>
              <w:left w:val="nil"/>
              <w:bottom w:val="nil"/>
              <w:right w:val="nil"/>
            </w:tcBorders>
            <w:vAlign w:val="center"/>
            <w:hideMark/>
          </w:tcPr>
          <w:p w14:paraId="7A45F134" w14:textId="77777777" w:rsidR="005E2146" w:rsidRPr="005E2146" w:rsidRDefault="005E2146" w:rsidP="005E2146">
            <w:pPr>
              <w:widowControl/>
              <w:rPr>
                <w:rFonts w:ascii="Book Antiqua" w:eastAsia="宋体" w:hAnsi="Book Antiqua" w:cs="Arial"/>
                <w:kern w:val="0"/>
                <w:sz w:val="24"/>
                <w:szCs w:val="24"/>
                <w:lang w:eastAsia="zh-CN"/>
              </w:rPr>
            </w:pPr>
          </w:p>
        </w:tc>
      </w:tr>
      <w:tr w:rsidR="005E2146" w:rsidRPr="005E2146" w14:paraId="21F9FE85" w14:textId="77777777" w:rsidTr="005E2146">
        <w:trPr>
          <w:trHeight w:val="287"/>
        </w:trPr>
        <w:tc>
          <w:tcPr>
            <w:tcW w:w="5130" w:type="dxa"/>
            <w:tcBorders>
              <w:top w:val="nil"/>
              <w:left w:val="nil"/>
              <w:bottom w:val="nil"/>
              <w:right w:val="nil"/>
            </w:tcBorders>
            <w:shd w:val="clear" w:color="auto" w:fill="auto"/>
            <w:tcMar>
              <w:top w:w="10" w:type="dxa"/>
              <w:left w:w="10" w:type="dxa"/>
              <w:bottom w:w="0" w:type="dxa"/>
              <w:right w:w="10" w:type="dxa"/>
            </w:tcMar>
            <w:vAlign w:val="center"/>
            <w:hideMark/>
          </w:tcPr>
          <w:p w14:paraId="7C690D83"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 xml:space="preserve">   </w:t>
            </w:r>
            <w:proofErr w:type="spellStart"/>
            <w:r w:rsidRPr="005E2146">
              <w:rPr>
                <w:rFonts w:ascii="Book Antiqua" w:eastAsia="MS PGothic" w:hAnsi="Book Antiqua" w:cs="Arial"/>
                <w:color w:val="000000"/>
                <w:kern w:val="24"/>
                <w:sz w:val="24"/>
                <w:szCs w:val="24"/>
                <w:lang w:eastAsia="zh-CN"/>
              </w:rPr>
              <w:t>Nonviral</w:t>
            </w:r>
            <w:proofErr w:type="spellEnd"/>
            <w:r w:rsidRPr="005E2146">
              <w:rPr>
                <w:rFonts w:ascii="Book Antiqua" w:eastAsia="MS PGothic" w:hAnsi="Book Antiqua" w:cs="Arial"/>
                <w:color w:val="000000"/>
                <w:kern w:val="24"/>
                <w:sz w:val="24"/>
                <w:szCs w:val="24"/>
                <w:lang w:eastAsia="zh-CN"/>
              </w:rPr>
              <w:t xml:space="preserve"> liver cirrhosis diagnosed clinically</w:t>
            </w:r>
          </w:p>
        </w:tc>
        <w:tc>
          <w:tcPr>
            <w:tcW w:w="1298" w:type="dxa"/>
            <w:tcBorders>
              <w:top w:val="nil"/>
              <w:left w:val="nil"/>
              <w:bottom w:val="nil"/>
              <w:right w:val="nil"/>
            </w:tcBorders>
            <w:shd w:val="clear" w:color="auto" w:fill="auto"/>
            <w:tcMar>
              <w:top w:w="10" w:type="dxa"/>
              <w:left w:w="10" w:type="dxa"/>
              <w:bottom w:w="0" w:type="dxa"/>
              <w:right w:w="10" w:type="dxa"/>
            </w:tcMar>
            <w:vAlign w:val="center"/>
            <w:hideMark/>
          </w:tcPr>
          <w:p w14:paraId="653851E0"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5</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3CA9DECF"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1</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5BD57C45"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4</w:t>
            </w:r>
          </w:p>
        </w:tc>
        <w:tc>
          <w:tcPr>
            <w:tcW w:w="0" w:type="auto"/>
            <w:vMerge/>
            <w:tcBorders>
              <w:top w:val="nil"/>
              <w:left w:val="nil"/>
              <w:bottom w:val="nil"/>
              <w:right w:val="nil"/>
            </w:tcBorders>
            <w:vAlign w:val="center"/>
            <w:hideMark/>
          </w:tcPr>
          <w:p w14:paraId="280D5170" w14:textId="77777777" w:rsidR="005E2146" w:rsidRPr="005E2146" w:rsidRDefault="005E2146" w:rsidP="005E2146">
            <w:pPr>
              <w:widowControl/>
              <w:rPr>
                <w:rFonts w:ascii="Book Antiqua" w:eastAsia="宋体" w:hAnsi="Book Antiqua" w:cs="Arial"/>
                <w:kern w:val="0"/>
                <w:sz w:val="24"/>
                <w:szCs w:val="24"/>
                <w:lang w:eastAsia="zh-CN"/>
              </w:rPr>
            </w:pPr>
          </w:p>
        </w:tc>
      </w:tr>
      <w:tr w:rsidR="005E2146" w:rsidRPr="005E2146" w14:paraId="2B98D972" w14:textId="77777777" w:rsidTr="005E2146">
        <w:trPr>
          <w:trHeight w:val="287"/>
        </w:trPr>
        <w:tc>
          <w:tcPr>
            <w:tcW w:w="5130" w:type="dxa"/>
            <w:tcBorders>
              <w:top w:val="nil"/>
              <w:left w:val="nil"/>
              <w:bottom w:val="nil"/>
              <w:right w:val="nil"/>
            </w:tcBorders>
            <w:shd w:val="clear" w:color="auto" w:fill="auto"/>
            <w:tcMar>
              <w:top w:w="10" w:type="dxa"/>
              <w:left w:w="10" w:type="dxa"/>
              <w:bottom w:w="0" w:type="dxa"/>
              <w:right w:w="10" w:type="dxa"/>
            </w:tcMar>
            <w:vAlign w:val="center"/>
            <w:hideMark/>
          </w:tcPr>
          <w:p w14:paraId="0EA5FD13"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 xml:space="preserve">   Burn-out NASH confirmed by a liver biopsy</w:t>
            </w:r>
          </w:p>
        </w:tc>
        <w:tc>
          <w:tcPr>
            <w:tcW w:w="1298" w:type="dxa"/>
            <w:tcBorders>
              <w:top w:val="nil"/>
              <w:left w:val="nil"/>
              <w:bottom w:val="nil"/>
              <w:right w:val="nil"/>
            </w:tcBorders>
            <w:shd w:val="clear" w:color="auto" w:fill="auto"/>
            <w:tcMar>
              <w:top w:w="10" w:type="dxa"/>
              <w:left w:w="10" w:type="dxa"/>
              <w:bottom w:w="0" w:type="dxa"/>
              <w:right w:w="10" w:type="dxa"/>
            </w:tcMar>
            <w:vAlign w:val="center"/>
            <w:hideMark/>
          </w:tcPr>
          <w:p w14:paraId="10EA83B1"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1</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0FCAE336"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0</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757B5426"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1</w:t>
            </w:r>
          </w:p>
        </w:tc>
        <w:tc>
          <w:tcPr>
            <w:tcW w:w="0" w:type="auto"/>
            <w:vMerge/>
            <w:tcBorders>
              <w:top w:val="nil"/>
              <w:left w:val="nil"/>
              <w:bottom w:val="nil"/>
              <w:right w:val="nil"/>
            </w:tcBorders>
            <w:vAlign w:val="center"/>
            <w:hideMark/>
          </w:tcPr>
          <w:p w14:paraId="1758253A" w14:textId="77777777" w:rsidR="005E2146" w:rsidRPr="005E2146" w:rsidRDefault="005E2146" w:rsidP="005E2146">
            <w:pPr>
              <w:widowControl/>
              <w:rPr>
                <w:rFonts w:ascii="Book Antiqua" w:eastAsia="宋体" w:hAnsi="Book Antiqua" w:cs="Arial"/>
                <w:kern w:val="0"/>
                <w:sz w:val="24"/>
                <w:szCs w:val="24"/>
                <w:lang w:eastAsia="zh-CN"/>
              </w:rPr>
            </w:pPr>
          </w:p>
        </w:tc>
      </w:tr>
      <w:tr w:rsidR="005E2146" w:rsidRPr="005E2146" w14:paraId="1D34AAF4" w14:textId="77777777" w:rsidTr="005E2146">
        <w:trPr>
          <w:trHeight w:val="287"/>
        </w:trPr>
        <w:tc>
          <w:tcPr>
            <w:tcW w:w="5130" w:type="dxa"/>
            <w:tcBorders>
              <w:top w:val="nil"/>
              <w:left w:val="nil"/>
              <w:bottom w:val="nil"/>
              <w:right w:val="nil"/>
            </w:tcBorders>
            <w:shd w:val="clear" w:color="auto" w:fill="auto"/>
            <w:tcMar>
              <w:top w:w="10" w:type="dxa"/>
              <w:left w:w="10" w:type="dxa"/>
              <w:bottom w:w="0" w:type="dxa"/>
              <w:right w:w="10" w:type="dxa"/>
            </w:tcMar>
            <w:vAlign w:val="center"/>
            <w:hideMark/>
          </w:tcPr>
          <w:p w14:paraId="21DAA6CF"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Child</w:t>
            </w:r>
            <w:r w:rsidRPr="005E2146">
              <w:rPr>
                <w:rFonts w:ascii="Book Antiqua" w:eastAsia="宋体" w:hAnsi="Book Antiqua" w:cs="Calibri"/>
                <w:color w:val="000000"/>
                <w:kern w:val="24"/>
                <w:sz w:val="24"/>
                <w:szCs w:val="24"/>
                <w:lang w:eastAsia="zh-CN"/>
              </w:rPr>
              <w:t>–</w:t>
            </w:r>
            <w:r w:rsidRPr="005E2146">
              <w:rPr>
                <w:rFonts w:ascii="Book Antiqua" w:eastAsia="MS PGothic" w:hAnsi="Book Antiqua" w:cs="Arial"/>
                <w:color w:val="000000"/>
                <w:kern w:val="24"/>
                <w:sz w:val="24"/>
                <w:szCs w:val="24"/>
                <w:lang w:eastAsia="zh-CN"/>
              </w:rPr>
              <w:t>Pugh grade of cirrhotic patients (A/B/C)</w:t>
            </w:r>
          </w:p>
        </w:tc>
        <w:tc>
          <w:tcPr>
            <w:tcW w:w="1298" w:type="dxa"/>
            <w:tcBorders>
              <w:top w:val="nil"/>
              <w:left w:val="nil"/>
              <w:bottom w:val="nil"/>
              <w:right w:val="nil"/>
            </w:tcBorders>
            <w:shd w:val="clear" w:color="auto" w:fill="auto"/>
            <w:tcMar>
              <w:top w:w="10" w:type="dxa"/>
              <w:left w:w="10" w:type="dxa"/>
              <w:bottom w:w="0" w:type="dxa"/>
              <w:right w:w="10" w:type="dxa"/>
            </w:tcMar>
            <w:vAlign w:val="center"/>
            <w:hideMark/>
          </w:tcPr>
          <w:p w14:paraId="5C3E161C"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4/2/0</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54E311E1"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1/0/0</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2631B92F"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3/2/0</w:t>
            </w:r>
          </w:p>
        </w:tc>
        <w:tc>
          <w:tcPr>
            <w:tcW w:w="1418" w:type="dxa"/>
            <w:tcBorders>
              <w:top w:val="nil"/>
              <w:left w:val="nil"/>
              <w:bottom w:val="nil"/>
              <w:right w:val="nil"/>
            </w:tcBorders>
            <w:shd w:val="clear" w:color="auto" w:fill="auto"/>
            <w:tcMar>
              <w:top w:w="10" w:type="dxa"/>
              <w:left w:w="10" w:type="dxa"/>
              <w:bottom w:w="0" w:type="dxa"/>
              <w:right w:w="10" w:type="dxa"/>
            </w:tcMar>
            <w:vAlign w:val="center"/>
            <w:hideMark/>
          </w:tcPr>
          <w:p w14:paraId="5C9A0EBF"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 xml:space="preserve">0.439 </w:t>
            </w:r>
          </w:p>
        </w:tc>
      </w:tr>
      <w:tr w:rsidR="005E2146" w:rsidRPr="005E2146" w14:paraId="3F73E990" w14:textId="77777777" w:rsidTr="005E2146">
        <w:trPr>
          <w:trHeight w:val="287"/>
        </w:trPr>
        <w:tc>
          <w:tcPr>
            <w:tcW w:w="5130" w:type="dxa"/>
            <w:tcBorders>
              <w:top w:val="nil"/>
              <w:left w:val="nil"/>
              <w:bottom w:val="nil"/>
              <w:right w:val="nil"/>
            </w:tcBorders>
            <w:shd w:val="clear" w:color="auto" w:fill="auto"/>
            <w:tcMar>
              <w:top w:w="10" w:type="dxa"/>
              <w:left w:w="10" w:type="dxa"/>
              <w:bottom w:w="0" w:type="dxa"/>
              <w:right w:w="10" w:type="dxa"/>
            </w:tcMar>
            <w:vAlign w:val="center"/>
            <w:hideMark/>
          </w:tcPr>
          <w:p w14:paraId="088F05E5"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Concurrent diabetes mellitus (+/−)</w:t>
            </w:r>
          </w:p>
        </w:tc>
        <w:tc>
          <w:tcPr>
            <w:tcW w:w="1298" w:type="dxa"/>
            <w:tcBorders>
              <w:top w:val="nil"/>
              <w:left w:val="nil"/>
              <w:bottom w:val="nil"/>
              <w:right w:val="nil"/>
            </w:tcBorders>
            <w:shd w:val="clear" w:color="auto" w:fill="auto"/>
            <w:tcMar>
              <w:top w:w="10" w:type="dxa"/>
              <w:left w:w="10" w:type="dxa"/>
              <w:bottom w:w="0" w:type="dxa"/>
              <w:right w:w="10" w:type="dxa"/>
            </w:tcMar>
            <w:vAlign w:val="center"/>
            <w:hideMark/>
          </w:tcPr>
          <w:p w14:paraId="71E1DEF5"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15/23</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013342C3"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5/14</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2694D994"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10/9</w:t>
            </w:r>
          </w:p>
        </w:tc>
        <w:tc>
          <w:tcPr>
            <w:tcW w:w="1418" w:type="dxa"/>
            <w:tcBorders>
              <w:top w:val="nil"/>
              <w:left w:val="nil"/>
              <w:bottom w:val="nil"/>
              <w:right w:val="nil"/>
            </w:tcBorders>
            <w:shd w:val="clear" w:color="auto" w:fill="auto"/>
            <w:tcMar>
              <w:top w:w="10" w:type="dxa"/>
              <w:left w:w="10" w:type="dxa"/>
              <w:bottom w:w="0" w:type="dxa"/>
              <w:right w:w="10" w:type="dxa"/>
            </w:tcMar>
            <w:vAlign w:val="center"/>
            <w:hideMark/>
          </w:tcPr>
          <w:p w14:paraId="376BD916"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 xml:space="preserve">0.097 </w:t>
            </w:r>
          </w:p>
        </w:tc>
      </w:tr>
      <w:tr w:rsidR="005E2146" w:rsidRPr="005E2146" w14:paraId="78A0B4E5" w14:textId="77777777" w:rsidTr="005E2146">
        <w:trPr>
          <w:trHeight w:val="287"/>
        </w:trPr>
        <w:tc>
          <w:tcPr>
            <w:tcW w:w="5130" w:type="dxa"/>
            <w:tcBorders>
              <w:top w:val="nil"/>
              <w:left w:val="nil"/>
              <w:bottom w:val="nil"/>
              <w:right w:val="nil"/>
            </w:tcBorders>
            <w:shd w:val="clear" w:color="auto" w:fill="auto"/>
            <w:tcMar>
              <w:top w:w="10" w:type="dxa"/>
              <w:left w:w="10" w:type="dxa"/>
              <w:bottom w:w="0" w:type="dxa"/>
              <w:right w:w="10" w:type="dxa"/>
            </w:tcMar>
            <w:vAlign w:val="center"/>
            <w:hideMark/>
          </w:tcPr>
          <w:p w14:paraId="5CD3FCE5"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Concurrent hepatocellular cancer (+/−)</w:t>
            </w:r>
          </w:p>
        </w:tc>
        <w:tc>
          <w:tcPr>
            <w:tcW w:w="1298" w:type="dxa"/>
            <w:tcBorders>
              <w:top w:val="nil"/>
              <w:left w:val="nil"/>
              <w:bottom w:val="nil"/>
              <w:right w:val="nil"/>
            </w:tcBorders>
            <w:shd w:val="clear" w:color="auto" w:fill="auto"/>
            <w:tcMar>
              <w:top w:w="10" w:type="dxa"/>
              <w:left w:w="10" w:type="dxa"/>
              <w:bottom w:w="0" w:type="dxa"/>
              <w:right w:w="10" w:type="dxa"/>
            </w:tcMar>
            <w:vAlign w:val="center"/>
            <w:hideMark/>
          </w:tcPr>
          <w:p w14:paraId="4B99D740"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0/38</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67E387F7"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0/19</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1EE40724"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0/19</w:t>
            </w:r>
          </w:p>
        </w:tc>
        <w:tc>
          <w:tcPr>
            <w:tcW w:w="1418" w:type="dxa"/>
            <w:tcBorders>
              <w:top w:val="nil"/>
              <w:left w:val="nil"/>
              <w:bottom w:val="nil"/>
              <w:right w:val="nil"/>
            </w:tcBorders>
            <w:shd w:val="clear" w:color="auto" w:fill="auto"/>
            <w:tcMar>
              <w:top w:w="10" w:type="dxa"/>
              <w:left w:w="10" w:type="dxa"/>
              <w:bottom w:w="0" w:type="dxa"/>
              <w:right w:w="10" w:type="dxa"/>
            </w:tcMar>
            <w:vAlign w:val="center"/>
            <w:hideMark/>
          </w:tcPr>
          <w:p w14:paraId="2CF2C5F3"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w:t>
            </w:r>
          </w:p>
        </w:tc>
      </w:tr>
      <w:tr w:rsidR="005E2146" w:rsidRPr="005E2146" w14:paraId="046B75C3" w14:textId="77777777" w:rsidTr="005E2146">
        <w:trPr>
          <w:trHeight w:val="287"/>
        </w:trPr>
        <w:tc>
          <w:tcPr>
            <w:tcW w:w="5130" w:type="dxa"/>
            <w:tcBorders>
              <w:top w:val="nil"/>
              <w:left w:val="nil"/>
              <w:bottom w:val="nil"/>
              <w:right w:val="nil"/>
            </w:tcBorders>
            <w:shd w:val="clear" w:color="auto" w:fill="auto"/>
            <w:tcMar>
              <w:top w:w="10" w:type="dxa"/>
              <w:left w:w="10" w:type="dxa"/>
              <w:bottom w:w="0" w:type="dxa"/>
              <w:right w:w="10" w:type="dxa"/>
            </w:tcMar>
            <w:vAlign w:val="center"/>
            <w:hideMark/>
          </w:tcPr>
          <w:p w14:paraId="4848A92E" w14:textId="7C2D0AF2"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Dosage of vitamin E (150</w:t>
            </w:r>
            <w:r>
              <w:rPr>
                <w:rFonts w:ascii="Book Antiqua" w:eastAsia="宋体" w:hAnsi="Book Antiqua" w:cs="Arial" w:hint="eastAsia"/>
                <w:color w:val="000000"/>
                <w:kern w:val="24"/>
                <w:sz w:val="24"/>
                <w:szCs w:val="24"/>
                <w:lang w:eastAsia="zh-CN"/>
              </w:rPr>
              <w:t xml:space="preserve"> </w:t>
            </w:r>
            <w:r w:rsidRPr="005E2146">
              <w:rPr>
                <w:rFonts w:ascii="Book Antiqua" w:eastAsia="MS PGothic" w:hAnsi="Book Antiqua" w:cs="Arial"/>
                <w:color w:val="000000"/>
                <w:kern w:val="24"/>
                <w:sz w:val="24"/>
                <w:szCs w:val="24"/>
                <w:lang w:eastAsia="zh-CN"/>
              </w:rPr>
              <w:t>mg/300</w:t>
            </w:r>
            <w:r>
              <w:rPr>
                <w:rFonts w:ascii="Book Antiqua" w:eastAsia="宋体" w:hAnsi="Book Antiqua" w:cs="Arial" w:hint="eastAsia"/>
                <w:color w:val="000000"/>
                <w:kern w:val="24"/>
                <w:sz w:val="24"/>
                <w:szCs w:val="24"/>
                <w:lang w:eastAsia="zh-CN"/>
              </w:rPr>
              <w:t xml:space="preserve"> </w:t>
            </w:r>
            <w:r w:rsidRPr="005E2146">
              <w:rPr>
                <w:rFonts w:ascii="Book Antiqua" w:eastAsia="MS PGothic" w:hAnsi="Book Antiqua" w:cs="Arial"/>
                <w:color w:val="000000"/>
                <w:kern w:val="24"/>
                <w:sz w:val="24"/>
                <w:szCs w:val="24"/>
                <w:lang w:eastAsia="zh-CN"/>
              </w:rPr>
              <w:t>mg/600</w:t>
            </w:r>
            <w:r>
              <w:rPr>
                <w:rFonts w:ascii="Book Antiqua" w:eastAsia="宋体" w:hAnsi="Book Antiqua" w:cs="Arial" w:hint="eastAsia"/>
                <w:color w:val="000000"/>
                <w:kern w:val="24"/>
                <w:sz w:val="24"/>
                <w:szCs w:val="24"/>
                <w:lang w:eastAsia="zh-CN"/>
              </w:rPr>
              <w:t xml:space="preserve"> </w:t>
            </w:r>
            <w:r w:rsidRPr="005E2146">
              <w:rPr>
                <w:rFonts w:ascii="Book Antiqua" w:eastAsia="MS PGothic" w:hAnsi="Book Antiqua" w:cs="Arial"/>
                <w:color w:val="000000"/>
                <w:kern w:val="24"/>
                <w:sz w:val="24"/>
                <w:szCs w:val="24"/>
                <w:lang w:eastAsia="zh-CN"/>
              </w:rPr>
              <w:t>mg)</w:t>
            </w:r>
          </w:p>
        </w:tc>
        <w:tc>
          <w:tcPr>
            <w:tcW w:w="1298" w:type="dxa"/>
            <w:tcBorders>
              <w:top w:val="nil"/>
              <w:left w:val="nil"/>
              <w:bottom w:val="nil"/>
              <w:right w:val="nil"/>
            </w:tcBorders>
            <w:shd w:val="clear" w:color="auto" w:fill="auto"/>
            <w:tcMar>
              <w:top w:w="10" w:type="dxa"/>
              <w:left w:w="10" w:type="dxa"/>
              <w:bottom w:w="0" w:type="dxa"/>
              <w:right w:w="10" w:type="dxa"/>
            </w:tcMar>
            <w:vAlign w:val="center"/>
            <w:hideMark/>
          </w:tcPr>
          <w:p w14:paraId="268F2A72"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2/4/32</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5D5C1DFF"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2/1/16</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31F79D86"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0/3/16</w:t>
            </w:r>
          </w:p>
        </w:tc>
        <w:tc>
          <w:tcPr>
            <w:tcW w:w="1418" w:type="dxa"/>
            <w:tcBorders>
              <w:top w:val="nil"/>
              <w:left w:val="nil"/>
              <w:bottom w:val="nil"/>
              <w:right w:val="nil"/>
            </w:tcBorders>
            <w:shd w:val="clear" w:color="auto" w:fill="auto"/>
            <w:tcMar>
              <w:top w:w="10" w:type="dxa"/>
              <w:left w:w="10" w:type="dxa"/>
              <w:bottom w:w="0" w:type="dxa"/>
              <w:right w:w="10" w:type="dxa"/>
            </w:tcMar>
            <w:vAlign w:val="center"/>
            <w:hideMark/>
          </w:tcPr>
          <w:p w14:paraId="0362E803"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 xml:space="preserve">0.223 </w:t>
            </w:r>
          </w:p>
        </w:tc>
      </w:tr>
      <w:tr w:rsidR="005E2146" w:rsidRPr="005E2146" w14:paraId="0943B33D" w14:textId="77777777" w:rsidTr="005E2146">
        <w:trPr>
          <w:trHeight w:val="287"/>
        </w:trPr>
        <w:tc>
          <w:tcPr>
            <w:tcW w:w="5130" w:type="dxa"/>
            <w:tcBorders>
              <w:top w:val="nil"/>
              <w:left w:val="nil"/>
              <w:bottom w:val="nil"/>
              <w:right w:val="nil"/>
            </w:tcBorders>
            <w:shd w:val="clear" w:color="auto" w:fill="auto"/>
            <w:tcMar>
              <w:top w:w="10" w:type="dxa"/>
              <w:left w:w="10" w:type="dxa"/>
              <w:bottom w:w="0" w:type="dxa"/>
              <w:right w:w="10" w:type="dxa"/>
            </w:tcMar>
            <w:vAlign w:val="center"/>
            <w:hideMark/>
          </w:tcPr>
          <w:p w14:paraId="299175EF"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Concurrent medication</w:t>
            </w:r>
          </w:p>
        </w:tc>
        <w:tc>
          <w:tcPr>
            <w:tcW w:w="1298" w:type="dxa"/>
            <w:tcBorders>
              <w:top w:val="nil"/>
              <w:left w:val="nil"/>
              <w:bottom w:val="nil"/>
              <w:right w:val="nil"/>
            </w:tcBorders>
            <w:shd w:val="clear" w:color="auto" w:fill="auto"/>
            <w:tcMar>
              <w:top w:w="10" w:type="dxa"/>
              <w:left w:w="10" w:type="dxa"/>
              <w:bottom w:w="0" w:type="dxa"/>
              <w:right w:w="10" w:type="dxa"/>
            </w:tcMar>
            <w:vAlign w:val="center"/>
            <w:hideMark/>
          </w:tcPr>
          <w:p w14:paraId="4C661F3A" w14:textId="77777777" w:rsidR="005E2146" w:rsidRPr="005E2146" w:rsidRDefault="005E2146" w:rsidP="005E2146">
            <w:pPr>
              <w:widowControl/>
              <w:rPr>
                <w:rFonts w:ascii="Book Antiqua" w:eastAsia="宋体" w:hAnsi="Book Antiqua" w:cs="Arial"/>
                <w:kern w:val="0"/>
                <w:sz w:val="24"/>
                <w:szCs w:val="24"/>
                <w:lang w:eastAsia="zh-CN"/>
              </w:rPr>
            </w:pP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04C8BFE7" w14:textId="77777777" w:rsidR="005E2146" w:rsidRPr="005E2146" w:rsidRDefault="005E2146" w:rsidP="005E2146">
            <w:pPr>
              <w:widowControl/>
              <w:rPr>
                <w:rFonts w:ascii="Book Antiqua" w:eastAsia="宋体" w:hAnsi="Book Antiqua" w:cs="Arial"/>
                <w:kern w:val="0"/>
                <w:sz w:val="24"/>
                <w:szCs w:val="24"/>
                <w:lang w:eastAsia="zh-CN"/>
              </w:rPr>
            </w:pP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2476AD81" w14:textId="77777777" w:rsidR="005E2146" w:rsidRPr="005E2146" w:rsidRDefault="005E2146" w:rsidP="005E2146">
            <w:pPr>
              <w:widowControl/>
              <w:rPr>
                <w:rFonts w:ascii="Book Antiqua" w:eastAsia="宋体" w:hAnsi="Book Antiqua" w:cs="Arial"/>
                <w:kern w:val="0"/>
                <w:sz w:val="24"/>
                <w:szCs w:val="24"/>
                <w:lang w:eastAsia="zh-CN"/>
              </w:rPr>
            </w:pPr>
          </w:p>
        </w:tc>
        <w:tc>
          <w:tcPr>
            <w:tcW w:w="1418" w:type="dxa"/>
            <w:tcBorders>
              <w:top w:val="nil"/>
              <w:left w:val="nil"/>
              <w:bottom w:val="nil"/>
              <w:right w:val="nil"/>
            </w:tcBorders>
            <w:shd w:val="clear" w:color="auto" w:fill="auto"/>
            <w:tcMar>
              <w:top w:w="10" w:type="dxa"/>
              <w:left w:w="10" w:type="dxa"/>
              <w:bottom w:w="0" w:type="dxa"/>
              <w:right w:w="10" w:type="dxa"/>
            </w:tcMar>
            <w:vAlign w:val="center"/>
            <w:hideMark/>
          </w:tcPr>
          <w:p w14:paraId="77EAE442" w14:textId="77777777" w:rsidR="005E2146" w:rsidRPr="005E2146" w:rsidRDefault="005E2146" w:rsidP="005E2146">
            <w:pPr>
              <w:widowControl/>
              <w:rPr>
                <w:rFonts w:ascii="Book Antiqua" w:eastAsia="宋体" w:hAnsi="Book Antiqua" w:cs="Arial"/>
                <w:kern w:val="0"/>
                <w:sz w:val="24"/>
                <w:szCs w:val="24"/>
                <w:lang w:eastAsia="zh-CN"/>
              </w:rPr>
            </w:pPr>
          </w:p>
        </w:tc>
      </w:tr>
      <w:tr w:rsidR="005E2146" w:rsidRPr="005E2146" w14:paraId="6C516735" w14:textId="77777777" w:rsidTr="005E2146">
        <w:trPr>
          <w:trHeight w:val="287"/>
        </w:trPr>
        <w:tc>
          <w:tcPr>
            <w:tcW w:w="5130" w:type="dxa"/>
            <w:tcBorders>
              <w:top w:val="nil"/>
              <w:left w:val="nil"/>
              <w:bottom w:val="nil"/>
              <w:right w:val="nil"/>
            </w:tcBorders>
            <w:shd w:val="clear" w:color="auto" w:fill="auto"/>
            <w:tcMar>
              <w:top w:w="10" w:type="dxa"/>
              <w:left w:w="10" w:type="dxa"/>
              <w:bottom w:w="0" w:type="dxa"/>
              <w:right w:w="10" w:type="dxa"/>
            </w:tcMar>
            <w:vAlign w:val="center"/>
            <w:hideMark/>
          </w:tcPr>
          <w:p w14:paraId="053FD6FF"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 xml:space="preserve">   Pioglitazone</w:t>
            </w:r>
          </w:p>
        </w:tc>
        <w:tc>
          <w:tcPr>
            <w:tcW w:w="1298" w:type="dxa"/>
            <w:tcBorders>
              <w:top w:val="nil"/>
              <w:left w:val="nil"/>
              <w:bottom w:val="nil"/>
              <w:right w:val="nil"/>
            </w:tcBorders>
            <w:shd w:val="clear" w:color="auto" w:fill="auto"/>
            <w:tcMar>
              <w:top w:w="10" w:type="dxa"/>
              <w:left w:w="10" w:type="dxa"/>
              <w:bottom w:w="0" w:type="dxa"/>
              <w:right w:w="10" w:type="dxa"/>
            </w:tcMar>
            <w:vAlign w:val="center"/>
            <w:hideMark/>
          </w:tcPr>
          <w:p w14:paraId="7D27B213"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3</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76E78101"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2</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2A4CF82E"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1</w:t>
            </w:r>
          </w:p>
        </w:tc>
        <w:tc>
          <w:tcPr>
            <w:tcW w:w="1418" w:type="dxa"/>
            <w:tcBorders>
              <w:top w:val="nil"/>
              <w:left w:val="nil"/>
              <w:bottom w:val="nil"/>
              <w:right w:val="nil"/>
            </w:tcBorders>
            <w:shd w:val="clear" w:color="auto" w:fill="auto"/>
            <w:tcMar>
              <w:top w:w="10" w:type="dxa"/>
              <w:left w:w="10" w:type="dxa"/>
              <w:bottom w:w="0" w:type="dxa"/>
              <w:right w:w="10" w:type="dxa"/>
            </w:tcMar>
            <w:vAlign w:val="center"/>
            <w:hideMark/>
          </w:tcPr>
          <w:p w14:paraId="65D9B714"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 xml:space="preserve">0.547 </w:t>
            </w:r>
          </w:p>
        </w:tc>
      </w:tr>
      <w:tr w:rsidR="005E2146" w:rsidRPr="005E2146" w14:paraId="2A6D6DA4" w14:textId="77777777" w:rsidTr="005E2146">
        <w:trPr>
          <w:trHeight w:val="287"/>
        </w:trPr>
        <w:tc>
          <w:tcPr>
            <w:tcW w:w="5130" w:type="dxa"/>
            <w:tcBorders>
              <w:top w:val="nil"/>
              <w:left w:val="nil"/>
              <w:bottom w:val="nil"/>
              <w:right w:val="nil"/>
            </w:tcBorders>
            <w:shd w:val="clear" w:color="auto" w:fill="auto"/>
            <w:tcMar>
              <w:top w:w="10" w:type="dxa"/>
              <w:left w:w="10" w:type="dxa"/>
              <w:bottom w:w="0" w:type="dxa"/>
              <w:right w:w="10" w:type="dxa"/>
            </w:tcMar>
            <w:vAlign w:val="center"/>
            <w:hideMark/>
          </w:tcPr>
          <w:p w14:paraId="09F16082"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 xml:space="preserve">   Metformin</w:t>
            </w:r>
          </w:p>
        </w:tc>
        <w:tc>
          <w:tcPr>
            <w:tcW w:w="1298" w:type="dxa"/>
            <w:tcBorders>
              <w:top w:val="nil"/>
              <w:left w:val="nil"/>
              <w:bottom w:val="nil"/>
              <w:right w:val="nil"/>
            </w:tcBorders>
            <w:shd w:val="clear" w:color="auto" w:fill="auto"/>
            <w:tcMar>
              <w:top w:w="10" w:type="dxa"/>
              <w:left w:w="10" w:type="dxa"/>
              <w:bottom w:w="0" w:type="dxa"/>
              <w:right w:w="10" w:type="dxa"/>
            </w:tcMar>
            <w:vAlign w:val="center"/>
            <w:hideMark/>
          </w:tcPr>
          <w:p w14:paraId="0C0FFF45"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2</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5CC0BBB4"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2</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68EDC6B9"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0</w:t>
            </w:r>
          </w:p>
        </w:tc>
        <w:tc>
          <w:tcPr>
            <w:tcW w:w="1418" w:type="dxa"/>
            <w:tcBorders>
              <w:top w:val="nil"/>
              <w:left w:val="nil"/>
              <w:bottom w:val="nil"/>
              <w:right w:val="nil"/>
            </w:tcBorders>
            <w:shd w:val="clear" w:color="auto" w:fill="auto"/>
            <w:tcMar>
              <w:top w:w="10" w:type="dxa"/>
              <w:left w:w="10" w:type="dxa"/>
              <w:bottom w:w="0" w:type="dxa"/>
              <w:right w:w="10" w:type="dxa"/>
            </w:tcMar>
            <w:vAlign w:val="center"/>
            <w:hideMark/>
          </w:tcPr>
          <w:p w14:paraId="04ED9B5A"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 xml:space="preserve">0.146 </w:t>
            </w:r>
          </w:p>
        </w:tc>
      </w:tr>
      <w:tr w:rsidR="005E2146" w:rsidRPr="005E2146" w14:paraId="68BC8F66" w14:textId="77777777" w:rsidTr="005E2146">
        <w:trPr>
          <w:trHeight w:val="287"/>
        </w:trPr>
        <w:tc>
          <w:tcPr>
            <w:tcW w:w="5130" w:type="dxa"/>
            <w:tcBorders>
              <w:top w:val="nil"/>
              <w:left w:val="nil"/>
              <w:bottom w:val="nil"/>
              <w:right w:val="nil"/>
            </w:tcBorders>
            <w:shd w:val="clear" w:color="auto" w:fill="auto"/>
            <w:tcMar>
              <w:top w:w="10" w:type="dxa"/>
              <w:left w:w="10" w:type="dxa"/>
              <w:bottom w:w="0" w:type="dxa"/>
              <w:right w:w="10" w:type="dxa"/>
            </w:tcMar>
            <w:vAlign w:val="center"/>
            <w:hideMark/>
          </w:tcPr>
          <w:p w14:paraId="4313EAEB"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 xml:space="preserve">   </w:t>
            </w:r>
            <w:proofErr w:type="spellStart"/>
            <w:r w:rsidRPr="005E2146">
              <w:rPr>
                <w:rFonts w:ascii="Book Antiqua" w:eastAsia="MS PGothic" w:hAnsi="Book Antiqua" w:cs="Arial"/>
                <w:color w:val="000000"/>
                <w:kern w:val="24"/>
                <w:sz w:val="24"/>
                <w:szCs w:val="24"/>
                <w:lang w:eastAsia="zh-CN"/>
              </w:rPr>
              <w:t>Ursodeoxycholic</w:t>
            </w:r>
            <w:proofErr w:type="spellEnd"/>
            <w:r w:rsidRPr="005E2146">
              <w:rPr>
                <w:rFonts w:ascii="Book Antiqua" w:eastAsia="MS PGothic" w:hAnsi="Book Antiqua" w:cs="Arial"/>
                <w:color w:val="000000"/>
                <w:kern w:val="24"/>
                <w:sz w:val="24"/>
                <w:szCs w:val="24"/>
                <w:lang w:eastAsia="zh-CN"/>
              </w:rPr>
              <w:t xml:space="preserve"> acid</w:t>
            </w:r>
          </w:p>
        </w:tc>
        <w:tc>
          <w:tcPr>
            <w:tcW w:w="1298" w:type="dxa"/>
            <w:tcBorders>
              <w:top w:val="nil"/>
              <w:left w:val="nil"/>
              <w:bottom w:val="nil"/>
              <w:right w:val="nil"/>
            </w:tcBorders>
            <w:shd w:val="clear" w:color="auto" w:fill="auto"/>
            <w:tcMar>
              <w:top w:w="10" w:type="dxa"/>
              <w:left w:w="10" w:type="dxa"/>
              <w:bottom w:w="0" w:type="dxa"/>
              <w:right w:w="10" w:type="dxa"/>
            </w:tcMar>
            <w:vAlign w:val="center"/>
            <w:hideMark/>
          </w:tcPr>
          <w:p w14:paraId="6E281801"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27</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132DC804"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14</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5E5EF946"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13</w:t>
            </w:r>
          </w:p>
        </w:tc>
        <w:tc>
          <w:tcPr>
            <w:tcW w:w="1418" w:type="dxa"/>
            <w:tcBorders>
              <w:top w:val="nil"/>
              <w:left w:val="nil"/>
              <w:bottom w:val="nil"/>
              <w:right w:val="nil"/>
            </w:tcBorders>
            <w:shd w:val="clear" w:color="auto" w:fill="auto"/>
            <w:tcMar>
              <w:top w:w="10" w:type="dxa"/>
              <w:left w:w="10" w:type="dxa"/>
              <w:bottom w:w="0" w:type="dxa"/>
              <w:right w:w="10" w:type="dxa"/>
            </w:tcMar>
            <w:vAlign w:val="center"/>
            <w:hideMark/>
          </w:tcPr>
          <w:p w14:paraId="7C8DD8A1"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 xml:space="preserve">0.721 </w:t>
            </w:r>
          </w:p>
        </w:tc>
      </w:tr>
      <w:tr w:rsidR="005E2146" w:rsidRPr="005E2146" w14:paraId="2C9BF149" w14:textId="77777777" w:rsidTr="005E2146">
        <w:trPr>
          <w:trHeight w:val="287"/>
        </w:trPr>
        <w:tc>
          <w:tcPr>
            <w:tcW w:w="5130" w:type="dxa"/>
            <w:tcBorders>
              <w:top w:val="nil"/>
              <w:left w:val="nil"/>
              <w:bottom w:val="nil"/>
              <w:right w:val="nil"/>
            </w:tcBorders>
            <w:shd w:val="clear" w:color="auto" w:fill="auto"/>
            <w:tcMar>
              <w:top w:w="10" w:type="dxa"/>
              <w:left w:w="10" w:type="dxa"/>
              <w:bottom w:w="0" w:type="dxa"/>
              <w:right w:w="10" w:type="dxa"/>
            </w:tcMar>
            <w:vAlign w:val="center"/>
            <w:hideMark/>
          </w:tcPr>
          <w:p w14:paraId="24D62016"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 xml:space="preserve">   HMG-CoA reductase inhibitor</w:t>
            </w:r>
          </w:p>
        </w:tc>
        <w:tc>
          <w:tcPr>
            <w:tcW w:w="1298" w:type="dxa"/>
            <w:tcBorders>
              <w:top w:val="nil"/>
              <w:left w:val="nil"/>
              <w:bottom w:val="nil"/>
              <w:right w:val="nil"/>
            </w:tcBorders>
            <w:shd w:val="clear" w:color="auto" w:fill="auto"/>
            <w:tcMar>
              <w:top w:w="10" w:type="dxa"/>
              <w:left w:w="10" w:type="dxa"/>
              <w:bottom w:w="0" w:type="dxa"/>
              <w:right w:w="10" w:type="dxa"/>
            </w:tcMar>
            <w:vAlign w:val="center"/>
            <w:hideMark/>
          </w:tcPr>
          <w:p w14:paraId="4599B246"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13</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34590FCE"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6</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57C02CA6"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7</w:t>
            </w:r>
          </w:p>
        </w:tc>
        <w:tc>
          <w:tcPr>
            <w:tcW w:w="1418" w:type="dxa"/>
            <w:tcBorders>
              <w:top w:val="nil"/>
              <w:left w:val="nil"/>
              <w:bottom w:val="nil"/>
              <w:right w:val="nil"/>
            </w:tcBorders>
            <w:shd w:val="clear" w:color="auto" w:fill="auto"/>
            <w:tcMar>
              <w:top w:w="10" w:type="dxa"/>
              <w:left w:w="10" w:type="dxa"/>
              <w:bottom w:w="0" w:type="dxa"/>
              <w:right w:w="10" w:type="dxa"/>
            </w:tcMar>
            <w:vAlign w:val="center"/>
            <w:hideMark/>
          </w:tcPr>
          <w:p w14:paraId="027DBBD8"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 xml:space="preserve">0.732 </w:t>
            </w:r>
          </w:p>
        </w:tc>
      </w:tr>
      <w:tr w:rsidR="005E2146" w:rsidRPr="005E2146" w14:paraId="0611DFFA" w14:textId="77777777" w:rsidTr="005E2146">
        <w:trPr>
          <w:trHeight w:val="287"/>
        </w:trPr>
        <w:tc>
          <w:tcPr>
            <w:tcW w:w="5130" w:type="dxa"/>
            <w:tcBorders>
              <w:top w:val="nil"/>
              <w:left w:val="nil"/>
              <w:bottom w:val="nil"/>
              <w:right w:val="nil"/>
            </w:tcBorders>
            <w:shd w:val="clear" w:color="auto" w:fill="auto"/>
            <w:tcMar>
              <w:top w:w="10" w:type="dxa"/>
              <w:left w:w="10" w:type="dxa"/>
              <w:bottom w:w="0" w:type="dxa"/>
              <w:right w:w="10" w:type="dxa"/>
            </w:tcMar>
            <w:vAlign w:val="center"/>
            <w:hideMark/>
          </w:tcPr>
          <w:p w14:paraId="7584509D"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 xml:space="preserve">   Ezetimibe</w:t>
            </w:r>
          </w:p>
        </w:tc>
        <w:tc>
          <w:tcPr>
            <w:tcW w:w="1298" w:type="dxa"/>
            <w:tcBorders>
              <w:top w:val="nil"/>
              <w:left w:val="nil"/>
              <w:bottom w:val="nil"/>
              <w:right w:val="nil"/>
            </w:tcBorders>
            <w:shd w:val="clear" w:color="auto" w:fill="auto"/>
            <w:tcMar>
              <w:top w:w="10" w:type="dxa"/>
              <w:left w:w="10" w:type="dxa"/>
              <w:bottom w:w="0" w:type="dxa"/>
              <w:right w:w="10" w:type="dxa"/>
            </w:tcMar>
            <w:vAlign w:val="center"/>
            <w:hideMark/>
          </w:tcPr>
          <w:p w14:paraId="701598BC"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7</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07914E53"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6</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6C767A86"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1</w:t>
            </w:r>
          </w:p>
        </w:tc>
        <w:tc>
          <w:tcPr>
            <w:tcW w:w="1418" w:type="dxa"/>
            <w:tcBorders>
              <w:top w:val="nil"/>
              <w:left w:val="nil"/>
              <w:bottom w:val="nil"/>
              <w:right w:val="nil"/>
            </w:tcBorders>
            <w:shd w:val="clear" w:color="auto" w:fill="auto"/>
            <w:tcMar>
              <w:top w:w="10" w:type="dxa"/>
              <w:left w:w="10" w:type="dxa"/>
              <w:bottom w:w="0" w:type="dxa"/>
              <w:right w:w="10" w:type="dxa"/>
            </w:tcMar>
            <w:vAlign w:val="center"/>
            <w:hideMark/>
          </w:tcPr>
          <w:p w14:paraId="1847659C" w14:textId="5FD8CCF8" w:rsidR="005E2146" w:rsidRPr="00E90C57" w:rsidRDefault="005E2146" w:rsidP="00E90C57">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0.036</w:t>
            </w:r>
            <w:r w:rsidR="00E90C57">
              <w:rPr>
                <w:rFonts w:ascii="Book Antiqua" w:eastAsia="宋体" w:hAnsi="Book Antiqua" w:cs="Arial" w:hint="eastAsia"/>
                <w:color w:val="000000"/>
                <w:kern w:val="24"/>
                <w:position w:val="5"/>
                <w:sz w:val="24"/>
                <w:szCs w:val="24"/>
                <w:vertAlign w:val="superscript"/>
                <w:lang w:eastAsia="zh-CN"/>
              </w:rPr>
              <w:t>a</w:t>
            </w:r>
          </w:p>
        </w:tc>
      </w:tr>
      <w:tr w:rsidR="005E2146" w:rsidRPr="005E2146" w14:paraId="0ACD3075" w14:textId="77777777" w:rsidTr="005E2146">
        <w:trPr>
          <w:trHeight w:val="287"/>
        </w:trPr>
        <w:tc>
          <w:tcPr>
            <w:tcW w:w="5130" w:type="dxa"/>
            <w:tcBorders>
              <w:top w:val="nil"/>
              <w:left w:val="nil"/>
              <w:bottom w:val="nil"/>
              <w:right w:val="nil"/>
            </w:tcBorders>
            <w:shd w:val="clear" w:color="auto" w:fill="auto"/>
            <w:tcMar>
              <w:top w:w="10" w:type="dxa"/>
              <w:left w:w="10" w:type="dxa"/>
              <w:bottom w:w="0" w:type="dxa"/>
              <w:right w:w="10" w:type="dxa"/>
            </w:tcMar>
            <w:vAlign w:val="center"/>
            <w:hideMark/>
          </w:tcPr>
          <w:p w14:paraId="76CA262D"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 xml:space="preserve">   Angiotensin receptor 2 antagonist</w:t>
            </w:r>
          </w:p>
        </w:tc>
        <w:tc>
          <w:tcPr>
            <w:tcW w:w="1298" w:type="dxa"/>
            <w:tcBorders>
              <w:top w:val="nil"/>
              <w:left w:val="nil"/>
              <w:bottom w:val="nil"/>
              <w:right w:val="nil"/>
            </w:tcBorders>
            <w:shd w:val="clear" w:color="auto" w:fill="auto"/>
            <w:tcMar>
              <w:top w:w="10" w:type="dxa"/>
              <w:left w:w="10" w:type="dxa"/>
              <w:bottom w:w="0" w:type="dxa"/>
              <w:right w:w="10" w:type="dxa"/>
            </w:tcMar>
            <w:vAlign w:val="center"/>
            <w:hideMark/>
          </w:tcPr>
          <w:p w14:paraId="44277A91"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9</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3995EE02"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6</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47D89AB1"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3</w:t>
            </w:r>
          </w:p>
        </w:tc>
        <w:tc>
          <w:tcPr>
            <w:tcW w:w="1418" w:type="dxa"/>
            <w:tcBorders>
              <w:top w:val="nil"/>
              <w:left w:val="nil"/>
              <w:bottom w:val="nil"/>
              <w:right w:val="nil"/>
            </w:tcBorders>
            <w:shd w:val="clear" w:color="auto" w:fill="auto"/>
            <w:tcMar>
              <w:top w:w="10" w:type="dxa"/>
              <w:left w:w="10" w:type="dxa"/>
              <w:bottom w:w="0" w:type="dxa"/>
              <w:right w:w="10" w:type="dxa"/>
            </w:tcMar>
            <w:vAlign w:val="center"/>
            <w:hideMark/>
          </w:tcPr>
          <w:p w14:paraId="5BB35B94"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 xml:space="preserve">0.252 </w:t>
            </w:r>
          </w:p>
        </w:tc>
      </w:tr>
      <w:tr w:rsidR="005E2146" w:rsidRPr="005E2146" w14:paraId="7DB622AB" w14:textId="77777777" w:rsidTr="005E2146">
        <w:trPr>
          <w:trHeight w:val="287"/>
        </w:trPr>
        <w:tc>
          <w:tcPr>
            <w:tcW w:w="5130" w:type="dxa"/>
            <w:tcBorders>
              <w:top w:val="nil"/>
              <w:left w:val="nil"/>
              <w:bottom w:val="nil"/>
              <w:right w:val="nil"/>
            </w:tcBorders>
            <w:shd w:val="clear" w:color="auto" w:fill="auto"/>
            <w:tcMar>
              <w:top w:w="10" w:type="dxa"/>
              <w:left w:w="10" w:type="dxa"/>
              <w:bottom w:w="0" w:type="dxa"/>
              <w:right w:w="10" w:type="dxa"/>
            </w:tcMar>
            <w:vAlign w:val="center"/>
            <w:hideMark/>
          </w:tcPr>
          <w:p w14:paraId="7CC8BD5C"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Serum biochemical tests</w:t>
            </w:r>
          </w:p>
        </w:tc>
        <w:tc>
          <w:tcPr>
            <w:tcW w:w="1298" w:type="dxa"/>
            <w:tcBorders>
              <w:top w:val="nil"/>
              <w:left w:val="nil"/>
              <w:bottom w:val="nil"/>
              <w:right w:val="nil"/>
            </w:tcBorders>
            <w:shd w:val="clear" w:color="auto" w:fill="auto"/>
            <w:tcMar>
              <w:top w:w="10" w:type="dxa"/>
              <w:left w:w="10" w:type="dxa"/>
              <w:bottom w:w="0" w:type="dxa"/>
              <w:right w:w="10" w:type="dxa"/>
            </w:tcMar>
            <w:vAlign w:val="center"/>
            <w:hideMark/>
          </w:tcPr>
          <w:p w14:paraId="3C156FDA" w14:textId="77777777" w:rsidR="005E2146" w:rsidRPr="005E2146" w:rsidRDefault="005E2146" w:rsidP="005E2146">
            <w:pPr>
              <w:widowControl/>
              <w:rPr>
                <w:rFonts w:ascii="Book Antiqua" w:eastAsia="宋体" w:hAnsi="Book Antiqua" w:cs="Arial"/>
                <w:kern w:val="0"/>
                <w:sz w:val="24"/>
                <w:szCs w:val="24"/>
                <w:lang w:eastAsia="zh-CN"/>
              </w:rPr>
            </w:pP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1D70DA96" w14:textId="77777777" w:rsidR="005E2146" w:rsidRPr="005E2146" w:rsidRDefault="005E2146" w:rsidP="005E2146">
            <w:pPr>
              <w:widowControl/>
              <w:rPr>
                <w:rFonts w:ascii="Book Antiqua" w:eastAsia="宋体" w:hAnsi="Book Antiqua" w:cs="Arial"/>
                <w:kern w:val="0"/>
                <w:sz w:val="24"/>
                <w:szCs w:val="24"/>
                <w:lang w:eastAsia="zh-CN"/>
              </w:rPr>
            </w:pP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0D7E5E8C" w14:textId="77777777" w:rsidR="005E2146" w:rsidRPr="005E2146" w:rsidRDefault="005E2146" w:rsidP="005E2146">
            <w:pPr>
              <w:widowControl/>
              <w:rPr>
                <w:rFonts w:ascii="Book Antiqua" w:eastAsia="宋体" w:hAnsi="Book Antiqua" w:cs="Arial"/>
                <w:kern w:val="0"/>
                <w:sz w:val="24"/>
                <w:szCs w:val="24"/>
                <w:lang w:eastAsia="zh-CN"/>
              </w:rPr>
            </w:pPr>
          </w:p>
        </w:tc>
        <w:tc>
          <w:tcPr>
            <w:tcW w:w="1418" w:type="dxa"/>
            <w:tcBorders>
              <w:top w:val="nil"/>
              <w:left w:val="nil"/>
              <w:bottom w:val="nil"/>
              <w:right w:val="nil"/>
            </w:tcBorders>
            <w:shd w:val="clear" w:color="auto" w:fill="auto"/>
            <w:tcMar>
              <w:top w:w="10" w:type="dxa"/>
              <w:left w:w="10" w:type="dxa"/>
              <w:bottom w:w="0" w:type="dxa"/>
              <w:right w:w="10" w:type="dxa"/>
            </w:tcMar>
            <w:vAlign w:val="center"/>
            <w:hideMark/>
          </w:tcPr>
          <w:p w14:paraId="43FDE139" w14:textId="77777777" w:rsidR="005E2146" w:rsidRPr="005E2146" w:rsidRDefault="005E2146" w:rsidP="005E2146">
            <w:pPr>
              <w:widowControl/>
              <w:rPr>
                <w:rFonts w:ascii="Book Antiqua" w:eastAsia="宋体" w:hAnsi="Book Antiqua" w:cs="Arial"/>
                <w:kern w:val="0"/>
                <w:sz w:val="24"/>
                <w:szCs w:val="24"/>
                <w:lang w:eastAsia="zh-CN"/>
              </w:rPr>
            </w:pPr>
          </w:p>
        </w:tc>
      </w:tr>
      <w:tr w:rsidR="005E2146" w:rsidRPr="005E2146" w14:paraId="2875088D" w14:textId="77777777" w:rsidTr="005E2146">
        <w:trPr>
          <w:trHeight w:val="287"/>
        </w:trPr>
        <w:tc>
          <w:tcPr>
            <w:tcW w:w="5130" w:type="dxa"/>
            <w:tcBorders>
              <w:top w:val="nil"/>
              <w:left w:val="nil"/>
              <w:bottom w:val="nil"/>
              <w:right w:val="nil"/>
            </w:tcBorders>
            <w:shd w:val="clear" w:color="auto" w:fill="auto"/>
            <w:tcMar>
              <w:top w:w="10" w:type="dxa"/>
              <w:left w:w="10" w:type="dxa"/>
              <w:bottom w:w="0" w:type="dxa"/>
              <w:right w:w="10" w:type="dxa"/>
            </w:tcMar>
            <w:vAlign w:val="center"/>
            <w:hideMark/>
          </w:tcPr>
          <w:p w14:paraId="4F5CE797" w14:textId="030A106C"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 xml:space="preserve">   Platelet count (×10</w:t>
            </w:r>
            <w:r w:rsidRPr="005E2146">
              <w:rPr>
                <w:rFonts w:ascii="Book Antiqua" w:eastAsia="MS PGothic" w:hAnsi="Book Antiqua" w:cs="Arial"/>
                <w:color w:val="000000"/>
                <w:kern w:val="24"/>
                <w:position w:val="5"/>
                <w:sz w:val="24"/>
                <w:szCs w:val="24"/>
                <w:vertAlign w:val="superscript"/>
                <w:lang w:eastAsia="zh-CN"/>
              </w:rPr>
              <w:t>4</w:t>
            </w:r>
            <w:r w:rsidRPr="005E2146">
              <w:rPr>
                <w:rFonts w:ascii="Book Antiqua" w:eastAsia="MS PGothic" w:hAnsi="Book Antiqua" w:cs="Arial"/>
                <w:color w:val="000000"/>
                <w:kern w:val="24"/>
                <w:sz w:val="24"/>
                <w:szCs w:val="24"/>
                <w:lang w:eastAsia="zh-CN"/>
              </w:rPr>
              <w:t>/</w:t>
            </w:r>
            <w:r w:rsidRPr="005E2146">
              <w:rPr>
                <w:rFonts w:ascii="Book Antiqua" w:eastAsia="MS PGothic" w:hAnsi="Book Antiqua" w:cs="Arial"/>
                <w:color w:val="000000"/>
                <w:kern w:val="24"/>
                <w:sz w:val="24"/>
                <w:szCs w:val="24"/>
                <w:lang w:val="el-GR" w:eastAsia="zh-CN"/>
              </w:rPr>
              <w:t>μ</w:t>
            </w:r>
            <w:r w:rsidRPr="005E2146">
              <w:rPr>
                <w:rFonts w:ascii="Book Antiqua" w:eastAsia="MS PGothic" w:hAnsi="Book Antiqua" w:cs="Arial"/>
                <w:color w:val="000000"/>
                <w:kern w:val="24"/>
                <w:sz w:val="24"/>
                <w:szCs w:val="24"/>
                <w:lang w:eastAsia="zh-CN"/>
              </w:rPr>
              <w:t>L)</w:t>
            </w:r>
          </w:p>
        </w:tc>
        <w:tc>
          <w:tcPr>
            <w:tcW w:w="1298" w:type="dxa"/>
            <w:tcBorders>
              <w:top w:val="nil"/>
              <w:left w:val="nil"/>
              <w:bottom w:val="nil"/>
              <w:right w:val="nil"/>
            </w:tcBorders>
            <w:shd w:val="clear" w:color="auto" w:fill="auto"/>
            <w:tcMar>
              <w:top w:w="10" w:type="dxa"/>
              <w:left w:w="10" w:type="dxa"/>
              <w:bottom w:w="0" w:type="dxa"/>
              <w:right w:w="10" w:type="dxa"/>
            </w:tcMar>
            <w:vAlign w:val="center"/>
            <w:hideMark/>
          </w:tcPr>
          <w:p w14:paraId="3A2D743B"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16.7 ± 7.5</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7CD0D63E"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19.3 ± 7.1</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72B80E6B"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14.1 ± 6.9</w:t>
            </w:r>
          </w:p>
        </w:tc>
        <w:tc>
          <w:tcPr>
            <w:tcW w:w="1418" w:type="dxa"/>
            <w:tcBorders>
              <w:top w:val="nil"/>
              <w:left w:val="nil"/>
              <w:bottom w:val="nil"/>
              <w:right w:val="nil"/>
            </w:tcBorders>
            <w:shd w:val="clear" w:color="auto" w:fill="auto"/>
            <w:tcMar>
              <w:top w:w="10" w:type="dxa"/>
              <w:left w:w="10" w:type="dxa"/>
              <w:bottom w:w="0" w:type="dxa"/>
              <w:right w:w="10" w:type="dxa"/>
            </w:tcMar>
            <w:vAlign w:val="center"/>
            <w:hideMark/>
          </w:tcPr>
          <w:p w14:paraId="1A0E0F7E" w14:textId="6D347EE6" w:rsidR="005E2146" w:rsidRPr="00E90C57" w:rsidRDefault="005E2146" w:rsidP="00E90C57">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0.046</w:t>
            </w:r>
            <w:r w:rsidR="00E90C57">
              <w:rPr>
                <w:rFonts w:ascii="Book Antiqua" w:eastAsia="宋体" w:hAnsi="Book Antiqua" w:cs="Arial" w:hint="eastAsia"/>
                <w:color w:val="000000"/>
                <w:kern w:val="24"/>
                <w:position w:val="5"/>
                <w:sz w:val="24"/>
                <w:szCs w:val="24"/>
                <w:vertAlign w:val="superscript"/>
                <w:lang w:eastAsia="zh-CN"/>
              </w:rPr>
              <w:t>a</w:t>
            </w:r>
          </w:p>
        </w:tc>
      </w:tr>
      <w:tr w:rsidR="005E2146" w:rsidRPr="005E2146" w14:paraId="6B87D71D" w14:textId="77777777" w:rsidTr="005E2146">
        <w:trPr>
          <w:trHeight w:val="287"/>
        </w:trPr>
        <w:tc>
          <w:tcPr>
            <w:tcW w:w="5130" w:type="dxa"/>
            <w:tcBorders>
              <w:top w:val="nil"/>
              <w:left w:val="nil"/>
              <w:bottom w:val="nil"/>
              <w:right w:val="nil"/>
            </w:tcBorders>
            <w:shd w:val="clear" w:color="auto" w:fill="auto"/>
            <w:tcMar>
              <w:top w:w="10" w:type="dxa"/>
              <w:left w:w="10" w:type="dxa"/>
              <w:bottom w:w="0" w:type="dxa"/>
              <w:right w:w="10" w:type="dxa"/>
            </w:tcMar>
            <w:vAlign w:val="center"/>
            <w:hideMark/>
          </w:tcPr>
          <w:p w14:paraId="2CD5D068"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 xml:space="preserve">   Prothrombin activity (%)</w:t>
            </w:r>
          </w:p>
        </w:tc>
        <w:tc>
          <w:tcPr>
            <w:tcW w:w="1298" w:type="dxa"/>
            <w:tcBorders>
              <w:top w:val="nil"/>
              <w:left w:val="nil"/>
              <w:bottom w:val="nil"/>
              <w:right w:val="nil"/>
            </w:tcBorders>
            <w:shd w:val="clear" w:color="auto" w:fill="auto"/>
            <w:tcMar>
              <w:top w:w="10" w:type="dxa"/>
              <w:left w:w="10" w:type="dxa"/>
              <w:bottom w:w="0" w:type="dxa"/>
              <w:right w:w="10" w:type="dxa"/>
            </w:tcMar>
            <w:vAlign w:val="center"/>
            <w:hideMark/>
          </w:tcPr>
          <w:p w14:paraId="21A8EEB0"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98.5 ± 18.7</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68D9A5A9"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104.2 ± 17.6</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00B5286E"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93.2 ± 18.2</w:t>
            </w:r>
          </w:p>
        </w:tc>
        <w:tc>
          <w:tcPr>
            <w:tcW w:w="1418" w:type="dxa"/>
            <w:tcBorders>
              <w:top w:val="nil"/>
              <w:left w:val="nil"/>
              <w:bottom w:val="nil"/>
              <w:right w:val="nil"/>
            </w:tcBorders>
            <w:shd w:val="clear" w:color="auto" w:fill="auto"/>
            <w:tcMar>
              <w:top w:w="10" w:type="dxa"/>
              <w:left w:w="10" w:type="dxa"/>
              <w:bottom w:w="0" w:type="dxa"/>
              <w:right w:w="10" w:type="dxa"/>
            </w:tcMar>
            <w:vAlign w:val="center"/>
            <w:hideMark/>
          </w:tcPr>
          <w:p w14:paraId="40DCA3E1"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 xml:space="preserve">0.061 </w:t>
            </w:r>
          </w:p>
        </w:tc>
      </w:tr>
      <w:tr w:rsidR="005E2146" w:rsidRPr="005E2146" w14:paraId="356A50B8" w14:textId="77777777" w:rsidTr="005E2146">
        <w:trPr>
          <w:trHeight w:val="287"/>
        </w:trPr>
        <w:tc>
          <w:tcPr>
            <w:tcW w:w="5130" w:type="dxa"/>
            <w:tcBorders>
              <w:top w:val="nil"/>
              <w:left w:val="nil"/>
              <w:bottom w:val="nil"/>
              <w:right w:val="nil"/>
            </w:tcBorders>
            <w:shd w:val="clear" w:color="auto" w:fill="auto"/>
            <w:tcMar>
              <w:top w:w="10" w:type="dxa"/>
              <w:left w:w="10" w:type="dxa"/>
              <w:bottom w:w="0" w:type="dxa"/>
              <w:right w:w="10" w:type="dxa"/>
            </w:tcMar>
            <w:vAlign w:val="center"/>
            <w:hideMark/>
          </w:tcPr>
          <w:p w14:paraId="555459D0"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 xml:space="preserve">   Hemoglobin A1c (%)</w:t>
            </w:r>
          </w:p>
        </w:tc>
        <w:tc>
          <w:tcPr>
            <w:tcW w:w="1298" w:type="dxa"/>
            <w:tcBorders>
              <w:top w:val="nil"/>
              <w:left w:val="nil"/>
              <w:bottom w:val="nil"/>
              <w:right w:val="nil"/>
            </w:tcBorders>
            <w:shd w:val="clear" w:color="auto" w:fill="auto"/>
            <w:tcMar>
              <w:top w:w="10" w:type="dxa"/>
              <w:left w:w="10" w:type="dxa"/>
              <w:bottom w:w="0" w:type="dxa"/>
              <w:right w:w="10" w:type="dxa"/>
            </w:tcMar>
            <w:vAlign w:val="center"/>
            <w:hideMark/>
          </w:tcPr>
          <w:p w14:paraId="20065828"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6.38 ± 1.06</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2E70B6F9"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6.26 ± 0.97</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35282A07"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6.49 ± 1.14</w:t>
            </w:r>
          </w:p>
        </w:tc>
        <w:tc>
          <w:tcPr>
            <w:tcW w:w="1418" w:type="dxa"/>
            <w:tcBorders>
              <w:top w:val="nil"/>
              <w:left w:val="nil"/>
              <w:bottom w:val="nil"/>
              <w:right w:val="nil"/>
            </w:tcBorders>
            <w:shd w:val="clear" w:color="auto" w:fill="auto"/>
            <w:tcMar>
              <w:top w:w="10" w:type="dxa"/>
              <w:left w:w="10" w:type="dxa"/>
              <w:bottom w:w="0" w:type="dxa"/>
              <w:right w:w="10" w:type="dxa"/>
            </w:tcMar>
            <w:vAlign w:val="center"/>
            <w:hideMark/>
          </w:tcPr>
          <w:p w14:paraId="60E11187"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 xml:space="preserve">0.394 </w:t>
            </w:r>
          </w:p>
        </w:tc>
      </w:tr>
      <w:tr w:rsidR="005E2146" w:rsidRPr="005E2146" w14:paraId="3D31B5E6" w14:textId="77777777" w:rsidTr="005E2146">
        <w:trPr>
          <w:trHeight w:val="287"/>
        </w:trPr>
        <w:tc>
          <w:tcPr>
            <w:tcW w:w="5130" w:type="dxa"/>
            <w:tcBorders>
              <w:top w:val="nil"/>
              <w:left w:val="nil"/>
              <w:bottom w:val="nil"/>
              <w:right w:val="nil"/>
            </w:tcBorders>
            <w:shd w:val="clear" w:color="auto" w:fill="auto"/>
            <w:tcMar>
              <w:top w:w="10" w:type="dxa"/>
              <w:left w:w="10" w:type="dxa"/>
              <w:bottom w:w="0" w:type="dxa"/>
              <w:right w:w="10" w:type="dxa"/>
            </w:tcMar>
            <w:vAlign w:val="center"/>
            <w:hideMark/>
          </w:tcPr>
          <w:p w14:paraId="4AA7732B" w14:textId="00F10A63"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 xml:space="preserve">   Total protein (g/</w:t>
            </w:r>
            <w:proofErr w:type="spellStart"/>
            <w:r w:rsidRPr="005E2146">
              <w:rPr>
                <w:rFonts w:ascii="Book Antiqua" w:eastAsia="MS PGothic" w:hAnsi="Book Antiqua" w:cs="Arial"/>
                <w:color w:val="000000"/>
                <w:kern w:val="24"/>
                <w:sz w:val="24"/>
                <w:szCs w:val="24"/>
                <w:lang w:eastAsia="zh-CN"/>
              </w:rPr>
              <w:t>dL</w:t>
            </w:r>
            <w:proofErr w:type="spellEnd"/>
            <w:r w:rsidRPr="005E2146">
              <w:rPr>
                <w:rFonts w:ascii="Book Antiqua" w:eastAsia="MS PGothic" w:hAnsi="Book Antiqua" w:cs="Arial"/>
                <w:color w:val="000000"/>
                <w:kern w:val="24"/>
                <w:sz w:val="24"/>
                <w:szCs w:val="24"/>
                <w:lang w:eastAsia="zh-CN"/>
              </w:rPr>
              <w:t>)</w:t>
            </w:r>
          </w:p>
        </w:tc>
        <w:tc>
          <w:tcPr>
            <w:tcW w:w="1298" w:type="dxa"/>
            <w:tcBorders>
              <w:top w:val="nil"/>
              <w:left w:val="nil"/>
              <w:bottom w:val="nil"/>
              <w:right w:val="nil"/>
            </w:tcBorders>
            <w:shd w:val="clear" w:color="auto" w:fill="auto"/>
            <w:tcMar>
              <w:top w:w="10" w:type="dxa"/>
              <w:left w:w="10" w:type="dxa"/>
              <w:bottom w:w="0" w:type="dxa"/>
              <w:right w:w="10" w:type="dxa"/>
            </w:tcMar>
            <w:vAlign w:val="center"/>
            <w:hideMark/>
          </w:tcPr>
          <w:p w14:paraId="14FA07AC"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7.42 ± 0.52</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57051D29"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7.47 ± 0.49</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7A3C9943"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7.36 ± 0.54</w:t>
            </w:r>
          </w:p>
        </w:tc>
        <w:tc>
          <w:tcPr>
            <w:tcW w:w="1418" w:type="dxa"/>
            <w:tcBorders>
              <w:top w:val="nil"/>
              <w:left w:val="nil"/>
              <w:bottom w:val="nil"/>
              <w:right w:val="nil"/>
            </w:tcBorders>
            <w:shd w:val="clear" w:color="auto" w:fill="auto"/>
            <w:tcMar>
              <w:top w:w="10" w:type="dxa"/>
              <w:left w:w="10" w:type="dxa"/>
              <w:bottom w:w="0" w:type="dxa"/>
              <w:right w:w="10" w:type="dxa"/>
            </w:tcMar>
            <w:vAlign w:val="center"/>
            <w:hideMark/>
          </w:tcPr>
          <w:p w14:paraId="01D0AAB6"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 xml:space="preserve">0.435 </w:t>
            </w:r>
          </w:p>
        </w:tc>
      </w:tr>
      <w:tr w:rsidR="005E2146" w:rsidRPr="005E2146" w14:paraId="0CCB14A3" w14:textId="77777777" w:rsidTr="005E2146">
        <w:trPr>
          <w:trHeight w:val="287"/>
        </w:trPr>
        <w:tc>
          <w:tcPr>
            <w:tcW w:w="5130" w:type="dxa"/>
            <w:tcBorders>
              <w:top w:val="nil"/>
              <w:left w:val="nil"/>
              <w:bottom w:val="nil"/>
              <w:right w:val="nil"/>
            </w:tcBorders>
            <w:shd w:val="clear" w:color="auto" w:fill="auto"/>
            <w:tcMar>
              <w:top w:w="10" w:type="dxa"/>
              <w:left w:w="10" w:type="dxa"/>
              <w:bottom w:w="0" w:type="dxa"/>
              <w:right w:w="10" w:type="dxa"/>
            </w:tcMar>
            <w:vAlign w:val="center"/>
            <w:hideMark/>
          </w:tcPr>
          <w:p w14:paraId="371C11B9" w14:textId="32EC1628"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 xml:space="preserve">   Serum albumin (g/</w:t>
            </w:r>
            <w:proofErr w:type="spellStart"/>
            <w:r w:rsidRPr="005E2146">
              <w:rPr>
                <w:rFonts w:ascii="Book Antiqua" w:eastAsia="MS PGothic" w:hAnsi="Book Antiqua" w:cs="Arial"/>
                <w:color w:val="000000"/>
                <w:kern w:val="24"/>
                <w:sz w:val="24"/>
                <w:szCs w:val="24"/>
                <w:lang w:eastAsia="zh-CN"/>
              </w:rPr>
              <w:t>dL</w:t>
            </w:r>
            <w:proofErr w:type="spellEnd"/>
            <w:r w:rsidRPr="005E2146">
              <w:rPr>
                <w:rFonts w:ascii="Book Antiqua" w:eastAsia="MS PGothic" w:hAnsi="Book Antiqua" w:cs="Arial"/>
                <w:color w:val="000000"/>
                <w:kern w:val="24"/>
                <w:sz w:val="24"/>
                <w:szCs w:val="24"/>
                <w:lang w:eastAsia="zh-CN"/>
              </w:rPr>
              <w:t>)</w:t>
            </w:r>
          </w:p>
        </w:tc>
        <w:tc>
          <w:tcPr>
            <w:tcW w:w="1298" w:type="dxa"/>
            <w:tcBorders>
              <w:top w:val="nil"/>
              <w:left w:val="nil"/>
              <w:bottom w:val="nil"/>
              <w:right w:val="nil"/>
            </w:tcBorders>
            <w:shd w:val="clear" w:color="auto" w:fill="auto"/>
            <w:tcMar>
              <w:top w:w="10" w:type="dxa"/>
              <w:left w:w="10" w:type="dxa"/>
              <w:bottom w:w="0" w:type="dxa"/>
              <w:right w:w="10" w:type="dxa"/>
            </w:tcMar>
            <w:vAlign w:val="center"/>
            <w:hideMark/>
          </w:tcPr>
          <w:p w14:paraId="4AE0B688"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4.27 ± 0.39</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29C74E75"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4.41 ± 0.36</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5E19AA2E"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4.14 ± 0.37</w:t>
            </w:r>
          </w:p>
        </w:tc>
        <w:tc>
          <w:tcPr>
            <w:tcW w:w="1418" w:type="dxa"/>
            <w:tcBorders>
              <w:top w:val="nil"/>
              <w:left w:val="nil"/>
              <w:bottom w:val="nil"/>
              <w:right w:val="nil"/>
            </w:tcBorders>
            <w:shd w:val="clear" w:color="auto" w:fill="auto"/>
            <w:tcMar>
              <w:top w:w="10" w:type="dxa"/>
              <w:left w:w="10" w:type="dxa"/>
              <w:bottom w:w="0" w:type="dxa"/>
              <w:right w:w="10" w:type="dxa"/>
            </w:tcMar>
            <w:vAlign w:val="center"/>
            <w:hideMark/>
          </w:tcPr>
          <w:p w14:paraId="19A29216" w14:textId="057D8D9D" w:rsidR="005E2146" w:rsidRPr="00E90C57" w:rsidRDefault="005E2146" w:rsidP="00E90C57">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0.032</w:t>
            </w:r>
            <w:r w:rsidR="00E90C57">
              <w:rPr>
                <w:rFonts w:ascii="Book Antiqua" w:eastAsia="宋体" w:hAnsi="Book Antiqua" w:cs="Arial" w:hint="eastAsia"/>
                <w:color w:val="000000"/>
                <w:kern w:val="24"/>
                <w:position w:val="5"/>
                <w:sz w:val="24"/>
                <w:szCs w:val="24"/>
                <w:vertAlign w:val="superscript"/>
                <w:lang w:eastAsia="zh-CN"/>
              </w:rPr>
              <w:t>a</w:t>
            </w:r>
          </w:p>
        </w:tc>
      </w:tr>
      <w:tr w:rsidR="005E2146" w:rsidRPr="005E2146" w14:paraId="11C44BFB" w14:textId="77777777" w:rsidTr="005E2146">
        <w:trPr>
          <w:trHeight w:val="287"/>
        </w:trPr>
        <w:tc>
          <w:tcPr>
            <w:tcW w:w="5130" w:type="dxa"/>
            <w:tcBorders>
              <w:top w:val="nil"/>
              <w:left w:val="nil"/>
              <w:bottom w:val="nil"/>
              <w:right w:val="nil"/>
            </w:tcBorders>
            <w:shd w:val="clear" w:color="auto" w:fill="auto"/>
            <w:tcMar>
              <w:top w:w="10" w:type="dxa"/>
              <w:left w:w="10" w:type="dxa"/>
              <w:bottom w:w="0" w:type="dxa"/>
              <w:right w:w="10" w:type="dxa"/>
            </w:tcMar>
            <w:vAlign w:val="center"/>
            <w:hideMark/>
          </w:tcPr>
          <w:p w14:paraId="65E35EFE" w14:textId="6AD05806"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 xml:space="preserve">   Total bilirubin (mg/</w:t>
            </w:r>
            <w:proofErr w:type="spellStart"/>
            <w:r w:rsidRPr="005E2146">
              <w:rPr>
                <w:rFonts w:ascii="Book Antiqua" w:eastAsia="MS PGothic" w:hAnsi="Book Antiqua" w:cs="Arial"/>
                <w:color w:val="000000"/>
                <w:kern w:val="24"/>
                <w:sz w:val="24"/>
                <w:szCs w:val="24"/>
                <w:lang w:eastAsia="zh-CN"/>
              </w:rPr>
              <w:t>dL</w:t>
            </w:r>
            <w:proofErr w:type="spellEnd"/>
            <w:r w:rsidRPr="005E2146">
              <w:rPr>
                <w:rFonts w:ascii="Book Antiqua" w:eastAsia="MS PGothic" w:hAnsi="Book Antiqua" w:cs="Arial"/>
                <w:color w:val="000000"/>
                <w:kern w:val="24"/>
                <w:sz w:val="24"/>
                <w:szCs w:val="24"/>
                <w:lang w:eastAsia="zh-CN"/>
              </w:rPr>
              <w:t>)</w:t>
            </w:r>
          </w:p>
        </w:tc>
        <w:tc>
          <w:tcPr>
            <w:tcW w:w="1298" w:type="dxa"/>
            <w:tcBorders>
              <w:top w:val="nil"/>
              <w:left w:val="nil"/>
              <w:bottom w:val="nil"/>
              <w:right w:val="nil"/>
            </w:tcBorders>
            <w:shd w:val="clear" w:color="auto" w:fill="auto"/>
            <w:tcMar>
              <w:top w:w="10" w:type="dxa"/>
              <w:left w:w="10" w:type="dxa"/>
              <w:bottom w:w="0" w:type="dxa"/>
              <w:right w:w="10" w:type="dxa"/>
            </w:tcMar>
            <w:vAlign w:val="center"/>
            <w:hideMark/>
          </w:tcPr>
          <w:p w14:paraId="5EC035CD"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0.98 ± 0.50</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0EDCD929"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0.84 ± 0.29</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4983ABA6"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1.11 ± 0.61</w:t>
            </w:r>
          </w:p>
        </w:tc>
        <w:tc>
          <w:tcPr>
            <w:tcW w:w="1418" w:type="dxa"/>
            <w:tcBorders>
              <w:top w:val="nil"/>
              <w:left w:val="nil"/>
              <w:bottom w:val="nil"/>
              <w:right w:val="nil"/>
            </w:tcBorders>
            <w:shd w:val="clear" w:color="auto" w:fill="auto"/>
            <w:tcMar>
              <w:top w:w="10" w:type="dxa"/>
              <w:left w:w="10" w:type="dxa"/>
              <w:bottom w:w="0" w:type="dxa"/>
              <w:right w:w="10" w:type="dxa"/>
            </w:tcMar>
            <w:vAlign w:val="center"/>
            <w:hideMark/>
          </w:tcPr>
          <w:p w14:paraId="5B5CCA28"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 xml:space="preserve">0.172 </w:t>
            </w:r>
          </w:p>
        </w:tc>
      </w:tr>
      <w:tr w:rsidR="005E2146" w:rsidRPr="005E2146" w14:paraId="5AD14FD2" w14:textId="77777777" w:rsidTr="005E2146">
        <w:trPr>
          <w:trHeight w:val="287"/>
        </w:trPr>
        <w:tc>
          <w:tcPr>
            <w:tcW w:w="5130" w:type="dxa"/>
            <w:tcBorders>
              <w:top w:val="nil"/>
              <w:left w:val="nil"/>
              <w:bottom w:val="nil"/>
              <w:right w:val="nil"/>
            </w:tcBorders>
            <w:shd w:val="clear" w:color="auto" w:fill="auto"/>
            <w:tcMar>
              <w:top w:w="10" w:type="dxa"/>
              <w:left w:w="10" w:type="dxa"/>
              <w:bottom w:w="0" w:type="dxa"/>
              <w:right w:w="10" w:type="dxa"/>
            </w:tcMar>
            <w:vAlign w:val="center"/>
            <w:hideMark/>
          </w:tcPr>
          <w:p w14:paraId="32A3A1CB" w14:textId="526C6EB8"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 xml:space="preserve">   Aspartate aminotransferase (IU/L)</w:t>
            </w:r>
          </w:p>
        </w:tc>
        <w:tc>
          <w:tcPr>
            <w:tcW w:w="1298" w:type="dxa"/>
            <w:tcBorders>
              <w:top w:val="nil"/>
              <w:left w:val="nil"/>
              <w:bottom w:val="nil"/>
              <w:right w:val="nil"/>
            </w:tcBorders>
            <w:shd w:val="clear" w:color="auto" w:fill="auto"/>
            <w:tcMar>
              <w:top w:w="10" w:type="dxa"/>
              <w:left w:w="10" w:type="dxa"/>
              <w:bottom w:w="0" w:type="dxa"/>
              <w:right w:w="10" w:type="dxa"/>
            </w:tcMar>
            <w:vAlign w:val="center"/>
            <w:hideMark/>
          </w:tcPr>
          <w:p w14:paraId="4A82B8C5"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61.1 ± 29.9</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13F7371C"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58.2 ± 32.2</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0E09E2F9"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64.1 ± 27.2</w:t>
            </w:r>
          </w:p>
        </w:tc>
        <w:tc>
          <w:tcPr>
            <w:tcW w:w="1418" w:type="dxa"/>
            <w:tcBorders>
              <w:top w:val="nil"/>
              <w:left w:val="nil"/>
              <w:bottom w:val="nil"/>
              <w:right w:val="nil"/>
            </w:tcBorders>
            <w:shd w:val="clear" w:color="auto" w:fill="auto"/>
            <w:tcMar>
              <w:top w:w="10" w:type="dxa"/>
              <w:left w:w="10" w:type="dxa"/>
              <w:bottom w:w="0" w:type="dxa"/>
              <w:right w:w="10" w:type="dxa"/>
            </w:tcMar>
            <w:vAlign w:val="center"/>
            <w:hideMark/>
          </w:tcPr>
          <w:p w14:paraId="2C552DF8"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 xml:space="preserve">0.191 </w:t>
            </w:r>
          </w:p>
        </w:tc>
      </w:tr>
      <w:tr w:rsidR="005E2146" w:rsidRPr="005E2146" w14:paraId="3EC2F0A1" w14:textId="77777777" w:rsidTr="005E2146">
        <w:trPr>
          <w:trHeight w:val="287"/>
        </w:trPr>
        <w:tc>
          <w:tcPr>
            <w:tcW w:w="5130" w:type="dxa"/>
            <w:tcBorders>
              <w:top w:val="nil"/>
              <w:left w:val="nil"/>
              <w:bottom w:val="nil"/>
              <w:right w:val="nil"/>
            </w:tcBorders>
            <w:shd w:val="clear" w:color="auto" w:fill="auto"/>
            <w:tcMar>
              <w:top w:w="10" w:type="dxa"/>
              <w:left w:w="10" w:type="dxa"/>
              <w:bottom w:w="0" w:type="dxa"/>
              <w:right w:w="10" w:type="dxa"/>
            </w:tcMar>
            <w:vAlign w:val="center"/>
            <w:hideMark/>
          </w:tcPr>
          <w:p w14:paraId="2AF00521" w14:textId="4DC995AC"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lastRenderedPageBreak/>
              <w:t xml:space="preserve">   Alanine aminotransferase (IU/L)</w:t>
            </w:r>
          </w:p>
        </w:tc>
        <w:tc>
          <w:tcPr>
            <w:tcW w:w="1298" w:type="dxa"/>
            <w:tcBorders>
              <w:top w:val="nil"/>
              <w:left w:val="nil"/>
              <w:bottom w:val="nil"/>
              <w:right w:val="nil"/>
            </w:tcBorders>
            <w:shd w:val="clear" w:color="auto" w:fill="auto"/>
            <w:tcMar>
              <w:top w:w="10" w:type="dxa"/>
              <w:left w:w="10" w:type="dxa"/>
              <w:bottom w:w="0" w:type="dxa"/>
              <w:right w:w="10" w:type="dxa"/>
            </w:tcMar>
            <w:vAlign w:val="center"/>
            <w:hideMark/>
          </w:tcPr>
          <w:p w14:paraId="550194A9"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68.5 ± 41.2</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38B0F0C9"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69.9 ± 36.0</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77121D3E"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67.1 ± 45.7</w:t>
            </w:r>
          </w:p>
        </w:tc>
        <w:tc>
          <w:tcPr>
            <w:tcW w:w="1418" w:type="dxa"/>
            <w:tcBorders>
              <w:top w:val="nil"/>
              <w:left w:val="nil"/>
              <w:bottom w:val="nil"/>
              <w:right w:val="nil"/>
            </w:tcBorders>
            <w:shd w:val="clear" w:color="auto" w:fill="auto"/>
            <w:tcMar>
              <w:top w:w="10" w:type="dxa"/>
              <w:left w:w="10" w:type="dxa"/>
              <w:bottom w:w="0" w:type="dxa"/>
              <w:right w:w="10" w:type="dxa"/>
            </w:tcMar>
            <w:vAlign w:val="center"/>
            <w:hideMark/>
          </w:tcPr>
          <w:p w14:paraId="0CF8C5A5"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 xml:space="preserve">0.385 </w:t>
            </w:r>
          </w:p>
        </w:tc>
      </w:tr>
      <w:tr w:rsidR="005E2146" w:rsidRPr="005E2146" w14:paraId="3641B447" w14:textId="77777777" w:rsidTr="005E2146">
        <w:trPr>
          <w:trHeight w:val="287"/>
        </w:trPr>
        <w:tc>
          <w:tcPr>
            <w:tcW w:w="5130" w:type="dxa"/>
            <w:tcBorders>
              <w:top w:val="nil"/>
              <w:left w:val="nil"/>
              <w:bottom w:val="nil"/>
              <w:right w:val="nil"/>
            </w:tcBorders>
            <w:shd w:val="clear" w:color="auto" w:fill="auto"/>
            <w:tcMar>
              <w:top w:w="10" w:type="dxa"/>
              <w:left w:w="10" w:type="dxa"/>
              <w:bottom w:w="0" w:type="dxa"/>
              <w:right w:w="10" w:type="dxa"/>
            </w:tcMar>
            <w:vAlign w:val="center"/>
            <w:hideMark/>
          </w:tcPr>
          <w:p w14:paraId="57963856" w14:textId="43091744"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 xml:space="preserve">   Alkaline phosphatase (IU/L)</w:t>
            </w:r>
          </w:p>
        </w:tc>
        <w:tc>
          <w:tcPr>
            <w:tcW w:w="1298" w:type="dxa"/>
            <w:tcBorders>
              <w:top w:val="nil"/>
              <w:left w:val="nil"/>
              <w:bottom w:val="nil"/>
              <w:right w:val="nil"/>
            </w:tcBorders>
            <w:shd w:val="clear" w:color="auto" w:fill="auto"/>
            <w:tcMar>
              <w:top w:w="10" w:type="dxa"/>
              <w:left w:w="10" w:type="dxa"/>
              <w:bottom w:w="0" w:type="dxa"/>
              <w:right w:w="10" w:type="dxa"/>
            </w:tcMar>
            <w:vAlign w:val="center"/>
            <w:hideMark/>
          </w:tcPr>
          <w:p w14:paraId="38FC3201"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312 ± 108</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3E172662"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270 ± 85</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19284529"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355 ± 112</w:t>
            </w:r>
          </w:p>
        </w:tc>
        <w:tc>
          <w:tcPr>
            <w:tcW w:w="1418" w:type="dxa"/>
            <w:tcBorders>
              <w:top w:val="nil"/>
              <w:left w:val="nil"/>
              <w:bottom w:val="nil"/>
              <w:right w:val="nil"/>
            </w:tcBorders>
            <w:shd w:val="clear" w:color="auto" w:fill="auto"/>
            <w:tcMar>
              <w:top w:w="10" w:type="dxa"/>
              <w:left w:w="10" w:type="dxa"/>
              <w:bottom w:w="0" w:type="dxa"/>
              <w:right w:w="10" w:type="dxa"/>
            </w:tcMar>
            <w:vAlign w:val="center"/>
            <w:hideMark/>
          </w:tcPr>
          <w:p w14:paraId="38F1FB47" w14:textId="0B4A5D80" w:rsidR="005E2146" w:rsidRPr="00E90C57" w:rsidRDefault="005E2146" w:rsidP="00E90C57">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0.032</w:t>
            </w:r>
            <w:r w:rsidR="00E90C57">
              <w:rPr>
                <w:rFonts w:ascii="Book Antiqua" w:eastAsia="宋体" w:hAnsi="Book Antiqua" w:cs="Arial" w:hint="eastAsia"/>
                <w:color w:val="000000"/>
                <w:kern w:val="24"/>
                <w:position w:val="5"/>
                <w:sz w:val="24"/>
                <w:szCs w:val="24"/>
                <w:vertAlign w:val="superscript"/>
                <w:lang w:eastAsia="zh-CN"/>
              </w:rPr>
              <w:t>a</w:t>
            </w:r>
          </w:p>
        </w:tc>
      </w:tr>
      <w:tr w:rsidR="005E2146" w:rsidRPr="005E2146" w14:paraId="26EF13D3" w14:textId="77777777" w:rsidTr="005E2146">
        <w:trPr>
          <w:trHeight w:val="287"/>
        </w:trPr>
        <w:tc>
          <w:tcPr>
            <w:tcW w:w="5130" w:type="dxa"/>
            <w:tcBorders>
              <w:top w:val="nil"/>
              <w:left w:val="nil"/>
              <w:bottom w:val="nil"/>
              <w:right w:val="nil"/>
            </w:tcBorders>
            <w:shd w:val="clear" w:color="auto" w:fill="auto"/>
            <w:tcMar>
              <w:top w:w="10" w:type="dxa"/>
              <w:left w:w="10" w:type="dxa"/>
              <w:bottom w:w="0" w:type="dxa"/>
              <w:right w:w="10" w:type="dxa"/>
            </w:tcMar>
            <w:vAlign w:val="center"/>
            <w:hideMark/>
          </w:tcPr>
          <w:p w14:paraId="11ADC756" w14:textId="60C6A3E6"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val="el-GR" w:eastAsia="zh-CN"/>
              </w:rPr>
              <w:t xml:space="preserve">   γ-</w:t>
            </w:r>
            <w:proofErr w:type="spellStart"/>
            <w:r w:rsidRPr="005E2146">
              <w:rPr>
                <w:rFonts w:ascii="Book Antiqua" w:eastAsia="MS PGothic" w:hAnsi="Book Antiqua" w:cs="Arial"/>
                <w:color w:val="000000"/>
                <w:kern w:val="24"/>
                <w:sz w:val="24"/>
                <w:szCs w:val="24"/>
                <w:lang w:eastAsia="zh-CN"/>
              </w:rPr>
              <w:t>Glutamyltransferase</w:t>
            </w:r>
            <w:proofErr w:type="spellEnd"/>
            <w:r w:rsidRPr="005E2146">
              <w:rPr>
                <w:rFonts w:ascii="Book Antiqua" w:eastAsia="MS PGothic" w:hAnsi="Book Antiqua" w:cs="Arial"/>
                <w:color w:val="000000"/>
                <w:kern w:val="24"/>
                <w:sz w:val="24"/>
                <w:szCs w:val="24"/>
                <w:lang w:eastAsia="zh-CN"/>
              </w:rPr>
              <w:t xml:space="preserve"> (IU/L)</w:t>
            </w:r>
          </w:p>
        </w:tc>
        <w:tc>
          <w:tcPr>
            <w:tcW w:w="1298" w:type="dxa"/>
            <w:tcBorders>
              <w:top w:val="nil"/>
              <w:left w:val="nil"/>
              <w:bottom w:val="nil"/>
              <w:right w:val="nil"/>
            </w:tcBorders>
            <w:shd w:val="clear" w:color="auto" w:fill="auto"/>
            <w:tcMar>
              <w:top w:w="10" w:type="dxa"/>
              <w:left w:w="10" w:type="dxa"/>
              <w:bottom w:w="0" w:type="dxa"/>
              <w:right w:w="10" w:type="dxa"/>
            </w:tcMar>
            <w:vAlign w:val="center"/>
            <w:hideMark/>
          </w:tcPr>
          <w:p w14:paraId="52C4E2EA"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87.4 ± 70.0</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66421F72"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72.6 ± 59.1</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11BD3C99"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101.5 ± 76.4</w:t>
            </w:r>
          </w:p>
        </w:tc>
        <w:tc>
          <w:tcPr>
            <w:tcW w:w="1418" w:type="dxa"/>
            <w:tcBorders>
              <w:top w:val="nil"/>
              <w:left w:val="nil"/>
              <w:bottom w:val="nil"/>
              <w:right w:val="nil"/>
            </w:tcBorders>
            <w:shd w:val="clear" w:color="auto" w:fill="auto"/>
            <w:tcMar>
              <w:top w:w="10" w:type="dxa"/>
              <w:left w:w="10" w:type="dxa"/>
              <w:bottom w:w="0" w:type="dxa"/>
              <w:right w:w="10" w:type="dxa"/>
            </w:tcMar>
            <w:vAlign w:val="center"/>
            <w:hideMark/>
          </w:tcPr>
          <w:p w14:paraId="23CA6771"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 xml:space="preserve">0.142 </w:t>
            </w:r>
          </w:p>
        </w:tc>
      </w:tr>
      <w:tr w:rsidR="005E2146" w:rsidRPr="005E2146" w14:paraId="321B1768" w14:textId="77777777" w:rsidTr="005E2146">
        <w:trPr>
          <w:trHeight w:val="287"/>
        </w:trPr>
        <w:tc>
          <w:tcPr>
            <w:tcW w:w="5130" w:type="dxa"/>
            <w:tcBorders>
              <w:top w:val="nil"/>
              <w:left w:val="nil"/>
              <w:bottom w:val="nil"/>
              <w:right w:val="nil"/>
            </w:tcBorders>
            <w:shd w:val="clear" w:color="auto" w:fill="auto"/>
            <w:tcMar>
              <w:top w:w="10" w:type="dxa"/>
              <w:left w:w="10" w:type="dxa"/>
              <w:bottom w:w="0" w:type="dxa"/>
              <w:right w:w="10" w:type="dxa"/>
            </w:tcMar>
            <w:vAlign w:val="center"/>
            <w:hideMark/>
          </w:tcPr>
          <w:p w14:paraId="3CD83ADA" w14:textId="40857D8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 xml:space="preserve">   Total cholesterol (mg/</w:t>
            </w:r>
            <w:proofErr w:type="spellStart"/>
            <w:r w:rsidRPr="005E2146">
              <w:rPr>
                <w:rFonts w:ascii="Book Antiqua" w:eastAsia="MS PGothic" w:hAnsi="Book Antiqua" w:cs="Arial"/>
                <w:color w:val="000000"/>
                <w:kern w:val="24"/>
                <w:sz w:val="24"/>
                <w:szCs w:val="24"/>
                <w:lang w:eastAsia="zh-CN"/>
              </w:rPr>
              <w:t>dL</w:t>
            </w:r>
            <w:proofErr w:type="spellEnd"/>
            <w:r w:rsidRPr="005E2146">
              <w:rPr>
                <w:rFonts w:ascii="Book Antiqua" w:eastAsia="MS PGothic" w:hAnsi="Book Antiqua" w:cs="Arial"/>
                <w:color w:val="000000"/>
                <w:kern w:val="24"/>
                <w:sz w:val="24"/>
                <w:szCs w:val="24"/>
                <w:lang w:eastAsia="zh-CN"/>
              </w:rPr>
              <w:t>)</w:t>
            </w:r>
          </w:p>
        </w:tc>
        <w:tc>
          <w:tcPr>
            <w:tcW w:w="1298" w:type="dxa"/>
            <w:tcBorders>
              <w:top w:val="nil"/>
              <w:left w:val="nil"/>
              <w:bottom w:val="nil"/>
              <w:right w:val="nil"/>
            </w:tcBorders>
            <w:shd w:val="clear" w:color="auto" w:fill="auto"/>
            <w:tcMar>
              <w:top w:w="10" w:type="dxa"/>
              <w:left w:w="10" w:type="dxa"/>
              <w:bottom w:w="0" w:type="dxa"/>
              <w:right w:w="10" w:type="dxa"/>
            </w:tcMar>
            <w:vAlign w:val="center"/>
            <w:hideMark/>
          </w:tcPr>
          <w:p w14:paraId="4E5695AF"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185 ± 37</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6AB94844"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194 ± 43</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611655E8"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176 ± 28</w:t>
            </w:r>
          </w:p>
        </w:tc>
        <w:tc>
          <w:tcPr>
            <w:tcW w:w="1418" w:type="dxa"/>
            <w:tcBorders>
              <w:top w:val="nil"/>
              <w:left w:val="nil"/>
              <w:bottom w:val="nil"/>
              <w:right w:val="nil"/>
            </w:tcBorders>
            <w:shd w:val="clear" w:color="auto" w:fill="auto"/>
            <w:tcMar>
              <w:top w:w="10" w:type="dxa"/>
              <w:left w:w="10" w:type="dxa"/>
              <w:bottom w:w="0" w:type="dxa"/>
              <w:right w:w="10" w:type="dxa"/>
            </w:tcMar>
            <w:vAlign w:val="center"/>
            <w:hideMark/>
          </w:tcPr>
          <w:p w14:paraId="30EA9321"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 xml:space="preserve">0.172 </w:t>
            </w:r>
          </w:p>
        </w:tc>
      </w:tr>
      <w:tr w:rsidR="005E2146" w:rsidRPr="005E2146" w14:paraId="0A40866C" w14:textId="77777777" w:rsidTr="005E2146">
        <w:trPr>
          <w:trHeight w:val="287"/>
        </w:trPr>
        <w:tc>
          <w:tcPr>
            <w:tcW w:w="5130" w:type="dxa"/>
            <w:tcBorders>
              <w:top w:val="nil"/>
              <w:left w:val="nil"/>
              <w:bottom w:val="nil"/>
              <w:right w:val="nil"/>
            </w:tcBorders>
            <w:shd w:val="clear" w:color="auto" w:fill="auto"/>
            <w:tcMar>
              <w:top w:w="10" w:type="dxa"/>
              <w:left w:w="10" w:type="dxa"/>
              <w:bottom w:w="0" w:type="dxa"/>
              <w:right w:w="10" w:type="dxa"/>
            </w:tcMar>
            <w:vAlign w:val="center"/>
            <w:hideMark/>
          </w:tcPr>
          <w:p w14:paraId="545DB005" w14:textId="5800FBBF"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 xml:space="preserve">   Triglycerides (mg/</w:t>
            </w:r>
            <w:proofErr w:type="spellStart"/>
            <w:r w:rsidRPr="005E2146">
              <w:rPr>
                <w:rFonts w:ascii="Book Antiqua" w:eastAsia="MS PGothic" w:hAnsi="Book Antiqua" w:cs="Arial"/>
                <w:color w:val="000000"/>
                <w:kern w:val="24"/>
                <w:sz w:val="24"/>
                <w:szCs w:val="24"/>
                <w:lang w:eastAsia="zh-CN"/>
              </w:rPr>
              <w:t>dL</w:t>
            </w:r>
            <w:proofErr w:type="spellEnd"/>
            <w:r w:rsidRPr="005E2146">
              <w:rPr>
                <w:rFonts w:ascii="Book Antiqua" w:eastAsia="MS PGothic" w:hAnsi="Book Antiqua" w:cs="Arial"/>
                <w:color w:val="000000"/>
                <w:kern w:val="24"/>
                <w:sz w:val="24"/>
                <w:szCs w:val="24"/>
                <w:lang w:eastAsia="zh-CN"/>
              </w:rPr>
              <w:t>)</w:t>
            </w:r>
          </w:p>
        </w:tc>
        <w:tc>
          <w:tcPr>
            <w:tcW w:w="1298" w:type="dxa"/>
            <w:tcBorders>
              <w:top w:val="nil"/>
              <w:left w:val="nil"/>
              <w:bottom w:val="nil"/>
              <w:right w:val="nil"/>
            </w:tcBorders>
            <w:shd w:val="clear" w:color="auto" w:fill="auto"/>
            <w:tcMar>
              <w:top w:w="10" w:type="dxa"/>
              <w:left w:w="10" w:type="dxa"/>
              <w:bottom w:w="0" w:type="dxa"/>
              <w:right w:w="10" w:type="dxa"/>
            </w:tcMar>
            <w:vAlign w:val="center"/>
            <w:hideMark/>
          </w:tcPr>
          <w:p w14:paraId="29369559"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151 ± 85</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2E0C2F88"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147 ± 99</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248830BA"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156 ± 64</w:t>
            </w:r>
          </w:p>
        </w:tc>
        <w:tc>
          <w:tcPr>
            <w:tcW w:w="1418" w:type="dxa"/>
            <w:tcBorders>
              <w:top w:val="nil"/>
              <w:left w:val="nil"/>
              <w:bottom w:val="nil"/>
              <w:right w:val="nil"/>
            </w:tcBorders>
            <w:shd w:val="clear" w:color="auto" w:fill="auto"/>
            <w:tcMar>
              <w:top w:w="10" w:type="dxa"/>
              <w:left w:w="10" w:type="dxa"/>
              <w:bottom w:w="0" w:type="dxa"/>
              <w:right w:w="10" w:type="dxa"/>
            </w:tcMar>
            <w:vAlign w:val="center"/>
            <w:hideMark/>
          </w:tcPr>
          <w:p w14:paraId="17C20B84"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 xml:space="preserve">0.351 </w:t>
            </w:r>
          </w:p>
        </w:tc>
      </w:tr>
      <w:tr w:rsidR="005E2146" w:rsidRPr="005E2146" w14:paraId="3FB675B4" w14:textId="77777777" w:rsidTr="005E2146">
        <w:trPr>
          <w:trHeight w:val="287"/>
        </w:trPr>
        <w:tc>
          <w:tcPr>
            <w:tcW w:w="5130" w:type="dxa"/>
            <w:tcBorders>
              <w:top w:val="nil"/>
              <w:left w:val="nil"/>
              <w:bottom w:val="nil"/>
              <w:right w:val="nil"/>
            </w:tcBorders>
            <w:shd w:val="clear" w:color="auto" w:fill="auto"/>
            <w:tcMar>
              <w:top w:w="10" w:type="dxa"/>
              <w:left w:w="10" w:type="dxa"/>
              <w:bottom w:w="0" w:type="dxa"/>
              <w:right w:w="10" w:type="dxa"/>
            </w:tcMar>
            <w:vAlign w:val="center"/>
            <w:hideMark/>
          </w:tcPr>
          <w:p w14:paraId="68718AF0" w14:textId="3AD40C5A"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 xml:space="preserve">   Cholinesterase (IU/L)</w:t>
            </w:r>
          </w:p>
        </w:tc>
        <w:tc>
          <w:tcPr>
            <w:tcW w:w="1298" w:type="dxa"/>
            <w:tcBorders>
              <w:top w:val="nil"/>
              <w:left w:val="nil"/>
              <w:bottom w:val="nil"/>
              <w:right w:val="nil"/>
            </w:tcBorders>
            <w:shd w:val="clear" w:color="auto" w:fill="auto"/>
            <w:tcMar>
              <w:top w:w="10" w:type="dxa"/>
              <w:left w:w="10" w:type="dxa"/>
              <w:bottom w:w="0" w:type="dxa"/>
              <w:right w:w="10" w:type="dxa"/>
            </w:tcMar>
            <w:vAlign w:val="center"/>
            <w:hideMark/>
          </w:tcPr>
          <w:p w14:paraId="66EC11BF"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333 ± 124</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0971B032"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353 ± 91</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69811F8A"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313 ± 147</w:t>
            </w:r>
          </w:p>
        </w:tc>
        <w:tc>
          <w:tcPr>
            <w:tcW w:w="1418" w:type="dxa"/>
            <w:tcBorders>
              <w:top w:val="nil"/>
              <w:left w:val="nil"/>
              <w:bottom w:val="nil"/>
              <w:right w:val="nil"/>
            </w:tcBorders>
            <w:shd w:val="clear" w:color="auto" w:fill="auto"/>
            <w:tcMar>
              <w:top w:w="10" w:type="dxa"/>
              <w:left w:w="10" w:type="dxa"/>
              <w:bottom w:w="0" w:type="dxa"/>
              <w:right w:w="10" w:type="dxa"/>
            </w:tcMar>
            <w:vAlign w:val="center"/>
            <w:hideMark/>
          </w:tcPr>
          <w:p w14:paraId="19A3E5E0"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 xml:space="preserve">0.172 </w:t>
            </w:r>
          </w:p>
        </w:tc>
      </w:tr>
      <w:tr w:rsidR="005E2146" w:rsidRPr="005E2146" w14:paraId="20810A19" w14:textId="77777777" w:rsidTr="005E2146">
        <w:trPr>
          <w:trHeight w:val="287"/>
        </w:trPr>
        <w:tc>
          <w:tcPr>
            <w:tcW w:w="5130" w:type="dxa"/>
            <w:tcBorders>
              <w:top w:val="nil"/>
              <w:left w:val="nil"/>
              <w:bottom w:val="nil"/>
              <w:right w:val="nil"/>
            </w:tcBorders>
            <w:shd w:val="clear" w:color="auto" w:fill="auto"/>
            <w:tcMar>
              <w:top w:w="10" w:type="dxa"/>
              <w:left w:w="10" w:type="dxa"/>
              <w:bottom w:w="0" w:type="dxa"/>
              <w:right w:w="10" w:type="dxa"/>
            </w:tcMar>
            <w:vAlign w:val="center"/>
            <w:hideMark/>
          </w:tcPr>
          <w:p w14:paraId="55CE3E20"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Scoring systems of hepatic fibrosis</w:t>
            </w:r>
          </w:p>
        </w:tc>
        <w:tc>
          <w:tcPr>
            <w:tcW w:w="1298" w:type="dxa"/>
            <w:tcBorders>
              <w:top w:val="nil"/>
              <w:left w:val="nil"/>
              <w:bottom w:val="nil"/>
              <w:right w:val="nil"/>
            </w:tcBorders>
            <w:shd w:val="clear" w:color="auto" w:fill="auto"/>
            <w:tcMar>
              <w:top w:w="10" w:type="dxa"/>
              <w:left w:w="10" w:type="dxa"/>
              <w:bottom w:w="0" w:type="dxa"/>
              <w:right w:w="10" w:type="dxa"/>
            </w:tcMar>
            <w:vAlign w:val="center"/>
            <w:hideMark/>
          </w:tcPr>
          <w:p w14:paraId="64323341" w14:textId="77777777" w:rsidR="005E2146" w:rsidRPr="005E2146" w:rsidRDefault="005E2146" w:rsidP="005E2146">
            <w:pPr>
              <w:widowControl/>
              <w:rPr>
                <w:rFonts w:ascii="Book Antiqua" w:eastAsia="宋体" w:hAnsi="Book Antiqua" w:cs="Arial"/>
                <w:kern w:val="0"/>
                <w:sz w:val="24"/>
                <w:szCs w:val="24"/>
                <w:lang w:eastAsia="zh-CN"/>
              </w:rPr>
            </w:pP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74E53873" w14:textId="77777777" w:rsidR="005E2146" w:rsidRPr="005E2146" w:rsidRDefault="005E2146" w:rsidP="005E2146">
            <w:pPr>
              <w:widowControl/>
              <w:rPr>
                <w:rFonts w:ascii="Book Antiqua" w:eastAsia="宋体" w:hAnsi="Book Antiqua" w:cs="Arial"/>
                <w:kern w:val="0"/>
                <w:sz w:val="24"/>
                <w:szCs w:val="24"/>
                <w:lang w:eastAsia="zh-CN"/>
              </w:rPr>
            </w:pP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18B38CF0" w14:textId="77777777" w:rsidR="005E2146" w:rsidRPr="005E2146" w:rsidRDefault="005E2146" w:rsidP="005E2146">
            <w:pPr>
              <w:widowControl/>
              <w:rPr>
                <w:rFonts w:ascii="Book Antiqua" w:eastAsia="宋体" w:hAnsi="Book Antiqua" w:cs="Arial"/>
                <w:kern w:val="0"/>
                <w:sz w:val="24"/>
                <w:szCs w:val="24"/>
                <w:lang w:eastAsia="zh-CN"/>
              </w:rPr>
            </w:pPr>
          </w:p>
        </w:tc>
        <w:tc>
          <w:tcPr>
            <w:tcW w:w="1418" w:type="dxa"/>
            <w:tcBorders>
              <w:top w:val="nil"/>
              <w:left w:val="nil"/>
              <w:bottom w:val="nil"/>
              <w:right w:val="nil"/>
            </w:tcBorders>
            <w:shd w:val="clear" w:color="auto" w:fill="auto"/>
            <w:tcMar>
              <w:top w:w="10" w:type="dxa"/>
              <w:left w:w="10" w:type="dxa"/>
              <w:bottom w:w="0" w:type="dxa"/>
              <w:right w:w="10" w:type="dxa"/>
            </w:tcMar>
            <w:vAlign w:val="center"/>
            <w:hideMark/>
          </w:tcPr>
          <w:p w14:paraId="3B32A216" w14:textId="77777777" w:rsidR="005E2146" w:rsidRPr="005E2146" w:rsidRDefault="005E2146" w:rsidP="005E2146">
            <w:pPr>
              <w:widowControl/>
              <w:rPr>
                <w:rFonts w:ascii="Book Antiqua" w:eastAsia="宋体" w:hAnsi="Book Antiqua" w:cs="Arial"/>
                <w:kern w:val="0"/>
                <w:sz w:val="24"/>
                <w:szCs w:val="24"/>
                <w:lang w:eastAsia="zh-CN"/>
              </w:rPr>
            </w:pPr>
          </w:p>
        </w:tc>
      </w:tr>
      <w:tr w:rsidR="005E2146" w:rsidRPr="005E2146" w14:paraId="2C0CE949" w14:textId="77777777" w:rsidTr="005E2146">
        <w:trPr>
          <w:trHeight w:val="287"/>
        </w:trPr>
        <w:tc>
          <w:tcPr>
            <w:tcW w:w="5130" w:type="dxa"/>
            <w:tcBorders>
              <w:top w:val="nil"/>
              <w:left w:val="nil"/>
              <w:bottom w:val="nil"/>
              <w:right w:val="nil"/>
            </w:tcBorders>
            <w:shd w:val="clear" w:color="auto" w:fill="auto"/>
            <w:tcMar>
              <w:top w:w="10" w:type="dxa"/>
              <w:left w:w="10" w:type="dxa"/>
              <w:bottom w:w="0" w:type="dxa"/>
              <w:right w:w="10" w:type="dxa"/>
            </w:tcMar>
            <w:vAlign w:val="center"/>
            <w:hideMark/>
          </w:tcPr>
          <w:p w14:paraId="116D2E56"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 xml:space="preserve">   FIB-4 index</w:t>
            </w:r>
          </w:p>
        </w:tc>
        <w:tc>
          <w:tcPr>
            <w:tcW w:w="1298" w:type="dxa"/>
            <w:tcBorders>
              <w:top w:val="nil"/>
              <w:left w:val="nil"/>
              <w:bottom w:val="nil"/>
              <w:right w:val="nil"/>
            </w:tcBorders>
            <w:shd w:val="clear" w:color="auto" w:fill="auto"/>
            <w:tcMar>
              <w:top w:w="10" w:type="dxa"/>
              <w:left w:w="10" w:type="dxa"/>
              <w:bottom w:w="0" w:type="dxa"/>
              <w:right w:w="10" w:type="dxa"/>
            </w:tcMar>
            <w:vAlign w:val="center"/>
            <w:hideMark/>
          </w:tcPr>
          <w:p w14:paraId="24975723"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3.80 ± 2.78</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5CF68E8A"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2.61 ± 1.74</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79C72024"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4.98 ± 3.10</w:t>
            </w:r>
          </w:p>
        </w:tc>
        <w:tc>
          <w:tcPr>
            <w:tcW w:w="1418" w:type="dxa"/>
            <w:tcBorders>
              <w:top w:val="nil"/>
              <w:left w:val="nil"/>
              <w:bottom w:val="nil"/>
              <w:right w:val="nil"/>
            </w:tcBorders>
            <w:shd w:val="clear" w:color="auto" w:fill="auto"/>
            <w:tcMar>
              <w:top w:w="10" w:type="dxa"/>
              <w:left w:w="10" w:type="dxa"/>
              <w:bottom w:w="0" w:type="dxa"/>
              <w:right w:w="10" w:type="dxa"/>
            </w:tcMar>
            <w:vAlign w:val="center"/>
            <w:hideMark/>
          </w:tcPr>
          <w:p w14:paraId="67290760" w14:textId="56590017" w:rsidR="005E2146" w:rsidRPr="00E90C57" w:rsidRDefault="005E2146" w:rsidP="00E90C57">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0.006</w:t>
            </w:r>
            <w:r w:rsidR="00E90C57">
              <w:rPr>
                <w:rFonts w:ascii="Book Antiqua" w:eastAsia="宋体" w:hAnsi="Book Antiqua" w:cs="Arial" w:hint="eastAsia"/>
                <w:color w:val="000000"/>
                <w:kern w:val="24"/>
                <w:position w:val="5"/>
                <w:sz w:val="24"/>
                <w:szCs w:val="24"/>
                <w:vertAlign w:val="superscript"/>
                <w:lang w:eastAsia="zh-CN"/>
              </w:rPr>
              <w:t>a</w:t>
            </w:r>
          </w:p>
        </w:tc>
      </w:tr>
      <w:tr w:rsidR="005E2146" w:rsidRPr="005E2146" w14:paraId="55BA7E50" w14:textId="77777777" w:rsidTr="005E2146">
        <w:trPr>
          <w:trHeight w:val="287"/>
        </w:trPr>
        <w:tc>
          <w:tcPr>
            <w:tcW w:w="5130" w:type="dxa"/>
            <w:tcBorders>
              <w:top w:val="nil"/>
              <w:left w:val="nil"/>
              <w:bottom w:val="nil"/>
              <w:right w:val="nil"/>
            </w:tcBorders>
            <w:shd w:val="clear" w:color="auto" w:fill="auto"/>
            <w:tcMar>
              <w:top w:w="10" w:type="dxa"/>
              <w:left w:w="10" w:type="dxa"/>
              <w:bottom w:w="0" w:type="dxa"/>
              <w:right w:w="10" w:type="dxa"/>
            </w:tcMar>
            <w:vAlign w:val="center"/>
            <w:hideMark/>
          </w:tcPr>
          <w:p w14:paraId="065E4F38"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 xml:space="preserve">   APRI</w:t>
            </w:r>
          </w:p>
        </w:tc>
        <w:tc>
          <w:tcPr>
            <w:tcW w:w="1298" w:type="dxa"/>
            <w:tcBorders>
              <w:top w:val="nil"/>
              <w:left w:val="nil"/>
              <w:bottom w:val="nil"/>
              <w:right w:val="nil"/>
            </w:tcBorders>
            <w:shd w:val="clear" w:color="auto" w:fill="auto"/>
            <w:tcMar>
              <w:top w:w="10" w:type="dxa"/>
              <w:left w:w="10" w:type="dxa"/>
              <w:bottom w:w="0" w:type="dxa"/>
              <w:right w:w="10" w:type="dxa"/>
            </w:tcMar>
            <w:vAlign w:val="center"/>
            <w:hideMark/>
          </w:tcPr>
          <w:p w14:paraId="6B11C592"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1.50 ± 0.94</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23D57504"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1.17 ± 0.75</w:t>
            </w:r>
          </w:p>
        </w:tc>
        <w:tc>
          <w:tcPr>
            <w:tcW w:w="1297" w:type="dxa"/>
            <w:tcBorders>
              <w:top w:val="nil"/>
              <w:left w:val="nil"/>
              <w:bottom w:val="nil"/>
              <w:right w:val="nil"/>
            </w:tcBorders>
            <w:shd w:val="clear" w:color="auto" w:fill="auto"/>
            <w:tcMar>
              <w:top w:w="10" w:type="dxa"/>
              <w:left w:w="10" w:type="dxa"/>
              <w:bottom w:w="0" w:type="dxa"/>
              <w:right w:w="10" w:type="dxa"/>
            </w:tcMar>
            <w:vAlign w:val="center"/>
            <w:hideMark/>
          </w:tcPr>
          <w:p w14:paraId="4EF6E169"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1.84 ± 0.98</w:t>
            </w:r>
          </w:p>
        </w:tc>
        <w:tc>
          <w:tcPr>
            <w:tcW w:w="1418" w:type="dxa"/>
            <w:tcBorders>
              <w:top w:val="nil"/>
              <w:left w:val="nil"/>
              <w:bottom w:val="nil"/>
              <w:right w:val="nil"/>
            </w:tcBorders>
            <w:shd w:val="clear" w:color="auto" w:fill="auto"/>
            <w:tcMar>
              <w:top w:w="10" w:type="dxa"/>
              <w:left w:w="10" w:type="dxa"/>
              <w:bottom w:w="0" w:type="dxa"/>
              <w:right w:w="10" w:type="dxa"/>
            </w:tcMar>
            <w:vAlign w:val="center"/>
            <w:hideMark/>
          </w:tcPr>
          <w:p w14:paraId="70325381" w14:textId="5BBE909F" w:rsidR="005E2146" w:rsidRPr="00E90C57" w:rsidRDefault="005E2146" w:rsidP="00E90C57">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0.014</w:t>
            </w:r>
            <w:r w:rsidR="00E90C57">
              <w:rPr>
                <w:rFonts w:ascii="Book Antiqua" w:eastAsia="宋体" w:hAnsi="Book Antiqua" w:cs="Arial" w:hint="eastAsia"/>
                <w:color w:val="000000"/>
                <w:kern w:val="24"/>
                <w:position w:val="5"/>
                <w:sz w:val="24"/>
                <w:szCs w:val="24"/>
                <w:vertAlign w:val="superscript"/>
                <w:lang w:eastAsia="zh-CN"/>
              </w:rPr>
              <w:t>a</w:t>
            </w:r>
          </w:p>
        </w:tc>
      </w:tr>
      <w:tr w:rsidR="005E2146" w:rsidRPr="005E2146" w14:paraId="4580BD72" w14:textId="77777777" w:rsidTr="005E2146">
        <w:trPr>
          <w:trHeight w:val="287"/>
        </w:trPr>
        <w:tc>
          <w:tcPr>
            <w:tcW w:w="5130"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14:paraId="6E8CA60A"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 xml:space="preserve">Velocity of shear wave (m/s) </w:t>
            </w:r>
          </w:p>
        </w:tc>
        <w:tc>
          <w:tcPr>
            <w:tcW w:w="1298"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14:paraId="24CACBD0"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2.20 ± 0.91</w:t>
            </w:r>
          </w:p>
        </w:tc>
        <w:tc>
          <w:tcPr>
            <w:tcW w:w="1297"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14:paraId="12F9BFE9"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1.81 ± 0.76</w:t>
            </w:r>
          </w:p>
        </w:tc>
        <w:tc>
          <w:tcPr>
            <w:tcW w:w="1297"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14:paraId="1243FCDA" w14:textId="77777777" w:rsidR="005E2146" w:rsidRPr="005E2146" w:rsidRDefault="005E2146" w:rsidP="005E2146">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2.56 ± 0.89</w:t>
            </w:r>
          </w:p>
        </w:tc>
        <w:tc>
          <w:tcPr>
            <w:tcW w:w="1418" w:type="dxa"/>
            <w:tcBorders>
              <w:top w:val="nil"/>
              <w:left w:val="nil"/>
              <w:bottom w:val="single" w:sz="4" w:space="0" w:color="000000"/>
              <w:right w:val="nil"/>
            </w:tcBorders>
            <w:shd w:val="clear" w:color="auto" w:fill="auto"/>
            <w:tcMar>
              <w:top w:w="10" w:type="dxa"/>
              <w:left w:w="10" w:type="dxa"/>
              <w:bottom w:w="0" w:type="dxa"/>
              <w:right w:w="10" w:type="dxa"/>
            </w:tcMar>
            <w:vAlign w:val="center"/>
            <w:hideMark/>
          </w:tcPr>
          <w:p w14:paraId="5547FB4E" w14:textId="11DD3114" w:rsidR="005E2146" w:rsidRPr="00E90C57" w:rsidRDefault="005E2146" w:rsidP="00E90C57">
            <w:pPr>
              <w:widowControl/>
              <w:spacing w:line="287" w:lineRule="atLeast"/>
              <w:textAlignment w:val="center"/>
              <w:rPr>
                <w:rFonts w:ascii="Book Antiqua" w:eastAsia="宋体" w:hAnsi="Book Antiqua" w:cs="Arial"/>
                <w:kern w:val="0"/>
                <w:sz w:val="24"/>
                <w:szCs w:val="24"/>
                <w:lang w:eastAsia="zh-CN"/>
              </w:rPr>
            </w:pPr>
            <w:r w:rsidRPr="005E2146">
              <w:rPr>
                <w:rFonts w:ascii="Book Antiqua" w:eastAsia="MS PGothic" w:hAnsi="Book Antiqua" w:cs="Arial"/>
                <w:color w:val="000000"/>
                <w:kern w:val="24"/>
                <w:sz w:val="24"/>
                <w:szCs w:val="24"/>
                <w:lang w:eastAsia="zh-CN"/>
              </w:rPr>
              <w:t>0.010</w:t>
            </w:r>
            <w:r w:rsidR="00E90C57">
              <w:rPr>
                <w:rFonts w:ascii="Book Antiqua" w:eastAsia="宋体" w:hAnsi="Book Antiqua" w:cs="Arial" w:hint="eastAsia"/>
                <w:color w:val="000000"/>
                <w:kern w:val="24"/>
                <w:position w:val="5"/>
                <w:sz w:val="24"/>
                <w:szCs w:val="24"/>
                <w:vertAlign w:val="superscript"/>
                <w:lang w:eastAsia="zh-CN"/>
              </w:rPr>
              <w:t>a</w:t>
            </w:r>
          </w:p>
        </w:tc>
      </w:tr>
    </w:tbl>
    <w:p w14:paraId="48C0A5C9" w14:textId="1CABF618" w:rsidR="007B7158" w:rsidRPr="00E90C57" w:rsidRDefault="00E90C57" w:rsidP="00801652">
      <w:pPr>
        <w:spacing w:line="360" w:lineRule="auto"/>
        <w:rPr>
          <w:rFonts w:ascii="Book Antiqua" w:eastAsia="宋体" w:hAnsi="Book Antiqua" w:cs="Arial"/>
          <w:color w:val="000000"/>
          <w:kern w:val="24"/>
          <w:sz w:val="24"/>
          <w:szCs w:val="24"/>
          <w:lang w:eastAsia="zh-CN"/>
        </w:rPr>
      </w:pPr>
      <w:r w:rsidRPr="005E2146">
        <w:rPr>
          <w:rFonts w:ascii="Book Antiqua" w:eastAsia="MS PGothic" w:hAnsi="Book Antiqua" w:cs="Arial"/>
          <w:color w:val="000000"/>
          <w:kern w:val="24"/>
          <w:sz w:val="24"/>
          <w:szCs w:val="24"/>
          <w:lang w:eastAsia="zh-CN"/>
        </w:rPr>
        <w:t xml:space="preserve">Data are presented as number of patients or </w:t>
      </w:r>
      <w:proofErr w:type="gramStart"/>
      <w:r w:rsidRPr="005E2146">
        <w:rPr>
          <w:rFonts w:ascii="Book Antiqua" w:eastAsia="MS PGothic" w:hAnsi="Book Antiqua" w:cs="Arial"/>
          <w:color w:val="000000"/>
          <w:kern w:val="24"/>
          <w:sz w:val="24"/>
          <w:szCs w:val="24"/>
          <w:lang w:eastAsia="zh-CN"/>
        </w:rPr>
        <w:t xml:space="preserve">means ± SD. Statistical analysis was performed by </w:t>
      </w:r>
      <w:r>
        <w:rPr>
          <w:rFonts w:ascii="Book Antiqua" w:eastAsia="MS PGothic" w:hAnsi="Book Antiqua" w:cs="Arial"/>
          <w:color w:val="000000"/>
          <w:kern w:val="24"/>
          <w:sz w:val="24"/>
          <w:szCs w:val="24"/>
          <w:lang w:eastAsia="zh-CN"/>
        </w:rPr>
        <w:sym w:font="Symbol" w:char="F063"/>
      </w:r>
      <w:r w:rsidRPr="005E2146">
        <w:rPr>
          <w:rFonts w:ascii="Book Antiqua" w:eastAsia="MS PGothic" w:hAnsi="Book Antiqua" w:cs="Arial"/>
          <w:color w:val="000000"/>
          <w:kern w:val="24"/>
          <w:position w:val="5"/>
          <w:sz w:val="24"/>
          <w:szCs w:val="24"/>
          <w:vertAlign w:val="superscript"/>
          <w:lang w:eastAsia="zh-CN"/>
        </w:rPr>
        <w:t>2</w:t>
      </w:r>
      <w:r w:rsidRPr="005E2146">
        <w:rPr>
          <w:rFonts w:ascii="Book Antiqua" w:eastAsia="MS PGothic" w:hAnsi="Book Antiqua" w:cs="Arial"/>
          <w:color w:val="000000"/>
          <w:kern w:val="24"/>
          <w:sz w:val="24"/>
          <w:szCs w:val="24"/>
          <w:lang w:eastAsia="zh-CN"/>
        </w:rPr>
        <w:t xml:space="preserve"> test or Mann–Whitney </w:t>
      </w:r>
      <w:r w:rsidRPr="005E2146">
        <w:rPr>
          <w:rFonts w:ascii="Book Antiqua" w:eastAsia="MS PGothic" w:hAnsi="Book Antiqua" w:cs="Arial"/>
          <w:i/>
          <w:iCs/>
          <w:color w:val="000000"/>
          <w:kern w:val="24"/>
          <w:sz w:val="24"/>
          <w:szCs w:val="24"/>
          <w:lang w:eastAsia="zh-CN"/>
        </w:rPr>
        <w:t>U</w:t>
      </w:r>
      <w:r w:rsidRPr="005E2146">
        <w:rPr>
          <w:rFonts w:ascii="Book Antiqua" w:eastAsia="MS PGothic" w:hAnsi="Book Antiqua" w:cs="Arial"/>
          <w:color w:val="000000"/>
          <w:kern w:val="24"/>
          <w:sz w:val="24"/>
          <w:szCs w:val="24"/>
          <w:lang w:eastAsia="zh-CN"/>
        </w:rPr>
        <w:t xml:space="preserve"> test</w:t>
      </w:r>
      <w:proofErr w:type="gramEnd"/>
      <w:r w:rsidRPr="005E2146">
        <w:rPr>
          <w:rFonts w:ascii="Book Antiqua" w:eastAsia="MS PGothic" w:hAnsi="Book Antiqua" w:cs="Arial"/>
          <w:color w:val="000000"/>
          <w:kern w:val="24"/>
          <w:sz w:val="24"/>
          <w:szCs w:val="24"/>
          <w:lang w:eastAsia="zh-CN"/>
        </w:rPr>
        <w:t>.</w:t>
      </w:r>
      <w:r w:rsidRPr="00E90C57">
        <w:rPr>
          <w:rFonts w:ascii="Book Antiqua" w:eastAsia="MS PGothic" w:hAnsi="Book Antiqua" w:cs="Arial"/>
          <w:color w:val="000000"/>
          <w:kern w:val="24"/>
          <w:position w:val="5"/>
          <w:sz w:val="24"/>
          <w:szCs w:val="24"/>
          <w:vertAlign w:val="superscript"/>
          <w:lang w:eastAsia="zh-CN"/>
        </w:rPr>
        <w:t xml:space="preserve"> </w:t>
      </w:r>
      <w:r>
        <w:rPr>
          <w:rFonts w:ascii="Book Antiqua" w:eastAsia="宋体" w:hAnsi="Book Antiqua" w:cs="Arial" w:hint="eastAsia"/>
          <w:color w:val="000000"/>
          <w:kern w:val="24"/>
          <w:position w:val="5"/>
          <w:sz w:val="24"/>
          <w:szCs w:val="24"/>
          <w:vertAlign w:val="superscript"/>
          <w:lang w:eastAsia="zh-CN"/>
        </w:rPr>
        <w:t>a</w:t>
      </w:r>
      <w:r w:rsidRPr="005E2146">
        <w:rPr>
          <w:rFonts w:ascii="Book Antiqua" w:eastAsia="MS PGothic" w:hAnsi="Book Antiqua" w:cs="Arial"/>
          <w:i/>
          <w:iCs/>
          <w:color w:val="000000"/>
          <w:kern w:val="24"/>
          <w:sz w:val="24"/>
          <w:szCs w:val="24"/>
          <w:lang w:eastAsia="zh-CN"/>
        </w:rPr>
        <w:t>P</w:t>
      </w:r>
      <w:r w:rsidRPr="005E2146">
        <w:rPr>
          <w:rFonts w:ascii="Book Antiqua" w:eastAsia="MS PGothic" w:hAnsi="Book Antiqua" w:cs="Arial"/>
          <w:color w:val="000000"/>
          <w:kern w:val="24"/>
          <w:sz w:val="24"/>
          <w:szCs w:val="24"/>
          <w:lang w:eastAsia="zh-CN"/>
        </w:rPr>
        <w:t xml:space="preserve"> &lt; 0.05</w:t>
      </w:r>
      <w:r>
        <w:rPr>
          <w:rFonts w:ascii="Book Antiqua" w:eastAsia="宋体" w:hAnsi="Book Antiqua" w:cs="Arial" w:hint="eastAsia"/>
          <w:color w:val="000000"/>
          <w:kern w:val="24"/>
          <w:sz w:val="24"/>
          <w:szCs w:val="24"/>
          <w:lang w:eastAsia="zh-CN"/>
        </w:rPr>
        <w:t xml:space="preserve">. </w:t>
      </w:r>
      <w:r w:rsidRPr="005E2146">
        <w:rPr>
          <w:rFonts w:ascii="Book Antiqua" w:eastAsia="MS PGothic" w:hAnsi="Book Antiqua" w:cs="Arial"/>
          <w:i/>
          <w:iCs/>
          <w:color w:val="000000"/>
          <w:kern w:val="24"/>
          <w:sz w:val="24"/>
          <w:szCs w:val="24"/>
          <w:lang w:eastAsia="zh-CN"/>
        </w:rPr>
        <w:t>PNPLA3</w:t>
      </w:r>
      <w:r>
        <w:rPr>
          <w:rFonts w:ascii="Book Antiqua" w:eastAsia="宋体" w:hAnsi="Book Antiqua" w:cs="Arial" w:hint="eastAsia"/>
          <w:i/>
          <w:iCs/>
          <w:color w:val="000000"/>
          <w:kern w:val="24"/>
          <w:sz w:val="24"/>
          <w:szCs w:val="24"/>
          <w:lang w:eastAsia="zh-CN"/>
        </w:rPr>
        <w:t>:</w:t>
      </w:r>
      <w:r w:rsidRPr="005E2146">
        <w:rPr>
          <w:rFonts w:ascii="Book Antiqua" w:eastAsia="MS PGothic" w:hAnsi="Book Antiqua" w:cs="Arial"/>
          <w:color w:val="000000"/>
          <w:kern w:val="24"/>
          <w:sz w:val="24"/>
          <w:szCs w:val="24"/>
          <w:lang w:eastAsia="zh-CN"/>
        </w:rPr>
        <w:t xml:space="preserve"> </w:t>
      </w:r>
      <w:proofErr w:type="spellStart"/>
      <w:r w:rsidRPr="005E2146">
        <w:rPr>
          <w:rFonts w:ascii="Book Antiqua" w:eastAsia="MS PGothic" w:hAnsi="Book Antiqua" w:cs="Arial"/>
          <w:color w:val="000000"/>
          <w:kern w:val="24"/>
          <w:sz w:val="24"/>
          <w:szCs w:val="24"/>
          <w:lang w:eastAsia="zh-CN"/>
        </w:rPr>
        <w:t>Patatin</w:t>
      </w:r>
      <w:proofErr w:type="spellEnd"/>
      <w:r w:rsidRPr="005E2146">
        <w:rPr>
          <w:rFonts w:ascii="Book Antiqua" w:eastAsia="MS PGothic" w:hAnsi="Book Antiqua" w:cs="Arial"/>
          <w:color w:val="000000"/>
          <w:kern w:val="24"/>
          <w:sz w:val="24"/>
          <w:szCs w:val="24"/>
          <w:lang w:eastAsia="zh-CN"/>
        </w:rPr>
        <w:t>-like phospholipase domain containing 3</w:t>
      </w:r>
      <w:r>
        <w:rPr>
          <w:rFonts w:ascii="Book Antiqua" w:eastAsia="宋体" w:hAnsi="Book Antiqua" w:cs="Arial" w:hint="eastAsia"/>
          <w:color w:val="000000"/>
          <w:kern w:val="24"/>
          <w:sz w:val="24"/>
          <w:szCs w:val="24"/>
          <w:lang w:eastAsia="zh-CN"/>
        </w:rPr>
        <w:t xml:space="preserve">; </w:t>
      </w:r>
      <w:r w:rsidRPr="005E2146">
        <w:rPr>
          <w:rFonts w:ascii="Book Antiqua" w:eastAsia="MS PGothic" w:hAnsi="Book Antiqua" w:cs="Arial"/>
          <w:color w:val="000000"/>
          <w:kern w:val="24"/>
          <w:sz w:val="24"/>
          <w:szCs w:val="24"/>
          <w:lang w:eastAsia="zh-CN"/>
        </w:rPr>
        <w:t>NAFLD</w:t>
      </w:r>
      <w:r>
        <w:rPr>
          <w:rFonts w:ascii="Book Antiqua" w:eastAsia="宋体" w:hAnsi="Book Antiqua" w:cs="Arial" w:hint="eastAsia"/>
          <w:color w:val="000000"/>
          <w:kern w:val="24"/>
          <w:sz w:val="24"/>
          <w:szCs w:val="24"/>
          <w:lang w:eastAsia="zh-CN"/>
        </w:rPr>
        <w:t>:</w:t>
      </w:r>
      <w:r w:rsidRPr="005E2146">
        <w:rPr>
          <w:rFonts w:ascii="Book Antiqua" w:eastAsia="MS PGothic" w:hAnsi="Book Antiqua" w:cs="Arial"/>
          <w:color w:val="000000"/>
          <w:kern w:val="24"/>
          <w:sz w:val="24"/>
          <w:szCs w:val="24"/>
          <w:lang w:eastAsia="zh-CN"/>
        </w:rPr>
        <w:t xml:space="preserve"> Nonalcoholic fatty liver disease; NASH</w:t>
      </w:r>
      <w:r>
        <w:rPr>
          <w:rFonts w:ascii="Book Antiqua" w:eastAsia="宋体" w:hAnsi="Book Antiqua" w:cs="Arial" w:hint="eastAsia"/>
          <w:color w:val="000000"/>
          <w:kern w:val="24"/>
          <w:sz w:val="24"/>
          <w:szCs w:val="24"/>
          <w:lang w:eastAsia="zh-CN"/>
        </w:rPr>
        <w:t>:</w:t>
      </w:r>
      <w:r w:rsidRPr="005E2146">
        <w:rPr>
          <w:rFonts w:ascii="Book Antiqua" w:eastAsia="MS PGothic" w:hAnsi="Book Antiqua" w:cs="Arial"/>
          <w:color w:val="000000"/>
          <w:kern w:val="24"/>
          <w:sz w:val="24"/>
          <w:szCs w:val="24"/>
          <w:lang w:eastAsia="zh-CN"/>
        </w:rPr>
        <w:t xml:space="preserve"> Nonalcoholic steatohepatitis</w:t>
      </w:r>
      <w:r>
        <w:rPr>
          <w:rFonts w:ascii="Book Antiqua" w:eastAsia="宋体" w:hAnsi="Book Antiqua" w:cs="Arial" w:hint="eastAsia"/>
          <w:color w:val="000000"/>
          <w:kern w:val="24"/>
          <w:sz w:val="24"/>
          <w:szCs w:val="24"/>
          <w:lang w:eastAsia="zh-CN"/>
        </w:rPr>
        <w:t>;</w:t>
      </w:r>
      <w:r w:rsidRPr="00E90C57">
        <w:rPr>
          <w:rFonts w:ascii="Book Antiqua" w:eastAsia="MS PGothic" w:hAnsi="Book Antiqua" w:cs="Arial"/>
          <w:color w:val="000000"/>
          <w:kern w:val="24"/>
          <w:sz w:val="24"/>
          <w:szCs w:val="24"/>
          <w:lang w:eastAsia="zh-CN"/>
        </w:rPr>
        <w:t xml:space="preserve"> </w:t>
      </w:r>
      <w:r w:rsidRPr="005E2146">
        <w:rPr>
          <w:rFonts w:ascii="Book Antiqua" w:eastAsia="MS PGothic" w:hAnsi="Book Antiqua" w:cs="Arial"/>
          <w:color w:val="000000"/>
          <w:kern w:val="24"/>
          <w:sz w:val="24"/>
          <w:szCs w:val="24"/>
          <w:lang w:eastAsia="zh-CN"/>
        </w:rPr>
        <w:t>APRI</w:t>
      </w:r>
      <w:r>
        <w:rPr>
          <w:rFonts w:ascii="Book Antiqua" w:eastAsia="宋体" w:hAnsi="Book Antiqua" w:cs="Arial" w:hint="eastAsia"/>
          <w:color w:val="000000"/>
          <w:kern w:val="24"/>
          <w:sz w:val="24"/>
          <w:szCs w:val="24"/>
          <w:lang w:eastAsia="zh-CN"/>
        </w:rPr>
        <w:t>:</w:t>
      </w:r>
      <w:r w:rsidRPr="005E2146">
        <w:rPr>
          <w:rFonts w:ascii="Book Antiqua" w:eastAsia="MS PGothic" w:hAnsi="Book Antiqua" w:cs="Arial"/>
          <w:color w:val="000000"/>
          <w:kern w:val="24"/>
          <w:sz w:val="24"/>
          <w:szCs w:val="24"/>
          <w:lang w:eastAsia="zh-CN"/>
        </w:rPr>
        <w:t xml:space="preserve"> Aspartate aminotransferase-to-platelet ratio index</w:t>
      </w:r>
      <w:r>
        <w:rPr>
          <w:rFonts w:ascii="Book Antiqua" w:eastAsia="宋体" w:hAnsi="Book Antiqua" w:cs="Arial" w:hint="eastAsia"/>
          <w:color w:val="000000"/>
          <w:kern w:val="24"/>
          <w:sz w:val="24"/>
          <w:szCs w:val="24"/>
          <w:lang w:eastAsia="zh-CN"/>
        </w:rPr>
        <w:t>.</w:t>
      </w:r>
    </w:p>
    <w:sectPr w:rsidR="007B7158" w:rsidRPr="00E90C57" w:rsidSect="00594617">
      <w:footerReference w:type="default" r:id="rId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0864B" w14:textId="77777777" w:rsidR="002B4EB1" w:rsidRDefault="002B4EB1">
      <w:r>
        <w:separator/>
      </w:r>
    </w:p>
  </w:endnote>
  <w:endnote w:type="continuationSeparator" w:id="0">
    <w:p w14:paraId="64EA79C9" w14:textId="77777777" w:rsidR="002B4EB1" w:rsidRDefault="002B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MS PGothic">
    <w:altName w:val="ＭＳ Ｐゴシック"/>
    <w:charset w:val="80"/>
    <w:family w:val="swiss"/>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MS Mincho">
    <w:altName w:val="ＭＳ 明朝"/>
    <w:charset w:val="80"/>
    <w:family w:val="modern"/>
    <w:pitch w:val="fixed"/>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718453"/>
      <w:docPartObj>
        <w:docPartGallery w:val="Page Numbers (Bottom of Page)"/>
        <w:docPartUnique/>
      </w:docPartObj>
    </w:sdtPr>
    <w:sdtEndPr/>
    <w:sdtContent>
      <w:p w14:paraId="4E7184B2" w14:textId="77777777" w:rsidR="005E2146" w:rsidRDefault="005E2146">
        <w:pPr>
          <w:pStyle w:val="Footer"/>
          <w:jc w:val="center"/>
        </w:pPr>
        <w:r>
          <w:fldChar w:fldCharType="begin"/>
        </w:r>
        <w:r>
          <w:instrText>PAGE   \* MERGEFORMAT</w:instrText>
        </w:r>
        <w:r>
          <w:fldChar w:fldCharType="separate"/>
        </w:r>
        <w:r w:rsidR="00D61CCA" w:rsidRPr="00D61CCA">
          <w:rPr>
            <w:noProof/>
            <w:lang w:val="ja-JP"/>
          </w:rPr>
          <w:t>32</w:t>
        </w:r>
        <w:r>
          <w:fldChar w:fldCharType="end"/>
        </w:r>
      </w:p>
    </w:sdtContent>
  </w:sdt>
  <w:p w14:paraId="73FC7DB9" w14:textId="77777777" w:rsidR="005E2146" w:rsidRDefault="005E21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7E04B" w14:textId="77777777" w:rsidR="002B4EB1" w:rsidRDefault="002B4EB1">
      <w:r>
        <w:separator/>
      </w:r>
    </w:p>
  </w:footnote>
  <w:footnote w:type="continuationSeparator" w:id="0">
    <w:p w14:paraId="4EBAA871" w14:textId="77777777" w:rsidR="002B4EB1" w:rsidRDefault="002B4E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B7158"/>
    <w:rsid w:val="00027D31"/>
    <w:rsid w:val="00031D9B"/>
    <w:rsid w:val="000350AA"/>
    <w:rsid w:val="0004497E"/>
    <w:rsid w:val="00045FC7"/>
    <w:rsid w:val="000520D7"/>
    <w:rsid w:val="00055552"/>
    <w:rsid w:val="000744E6"/>
    <w:rsid w:val="00075C59"/>
    <w:rsid w:val="00077F5E"/>
    <w:rsid w:val="000817D5"/>
    <w:rsid w:val="0008294E"/>
    <w:rsid w:val="00084096"/>
    <w:rsid w:val="00084F03"/>
    <w:rsid w:val="00085B21"/>
    <w:rsid w:val="00093466"/>
    <w:rsid w:val="00095403"/>
    <w:rsid w:val="000B3CED"/>
    <w:rsid w:val="000B6AF6"/>
    <w:rsid w:val="000C055B"/>
    <w:rsid w:val="000D4EB3"/>
    <w:rsid w:val="000D5931"/>
    <w:rsid w:val="000E1DBF"/>
    <w:rsid w:val="000F3745"/>
    <w:rsid w:val="000F7DD4"/>
    <w:rsid w:val="0010220F"/>
    <w:rsid w:val="0010310F"/>
    <w:rsid w:val="00103DDB"/>
    <w:rsid w:val="00104752"/>
    <w:rsid w:val="001053EC"/>
    <w:rsid w:val="00112957"/>
    <w:rsid w:val="00120B3C"/>
    <w:rsid w:val="00121A68"/>
    <w:rsid w:val="00126266"/>
    <w:rsid w:val="00142063"/>
    <w:rsid w:val="00143F8E"/>
    <w:rsid w:val="001449C9"/>
    <w:rsid w:val="00144F0E"/>
    <w:rsid w:val="0014783E"/>
    <w:rsid w:val="00160025"/>
    <w:rsid w:val="0016546B"/>
    <w:rsid w:val="001662D3"/>
    <w:rsid w:val="00170107"/>
    <w:rsid w:val="00186E7A"/>
    <w:rsid w:val="001878D3"/>
    <w:rsid w:val="00194D14"/>
    <w:rsid w:val="0019534B"/>
    <w:rsid w:val="001975E4"/>
    <w:rsid w:val="001A1B46"/>
    <w:rsid w:val="001B2E0F"/>
    <w:rsid w:val="001B4093"/>
    <w:rsid w:val="001C0FB4"/>
    <w:rsid w:val="001D0D28"/>
    <w:rsid w:val="001D7787"/>
    <w:rsid w:val="001E06F1"/>
    <w:rsid w:val="001E1FB0"/>
    <w:rsid w:val="001E29C3"/>
    <w:rsid w:val="001F0B31"/>
    <w:rsid w:val="001F2D42"/>
    <w:rsid w:val="00205BCE"/>
    <w:rsid w:val="00212DAE"/>
    <w:rsid w:val="00214FD8"/>
    <w:rsid w:val="002169CB"/>
    <w:rsid w:val="00216C8F"/>
    <w:rsid w:val="002210E9"/>
    <w:rsid w:val="0023037C"/>
    <w:rsid w:val="00236180"/>
    <w:rsid w:val="002419CC"/>
    <w:rsid w:val="00243BF0"/>
    <w:rsid w:val="00253C94"/>
    <w:rsid w:val="00257523"/>
    <w:rsid w:val="00262F40"/>
    <w:rsid w:val="00271BBA"/>
    <w:rsid w:val="00271C45"/>
    <w:rsid w:val="00277C51"/>
    <w:rsid w:val="00287FA6"/>
    <w:rsid w:val="00290CB8"/>
    <w:rsid w:val="00292950"/>
    <w:rsid w:val="0029448F"/>
    <w:rsid w:val="00294566"/>
    <w:rsid w:val="002A2751"/>
    <w:rsid w:val="002B19EF"/>
    <w:rsid w:val="002B4EB1"/>
    <w:rsid w:val="002B655A"/>
    <w:rsid w:val="002B6787"/>
    <w:rsid w:val="002E0651"/>
    <w:rsid w:val="002E7CC6"/>
    <w:rsid w:val="002F3608"/>
    <w:rsid w:val="002F77C1"/>
    <w:rsid w:val="00325967"/>
    <w:rsid w:val="00330978"/>
    <w:rsid w:val="0033117A"/>
    <w:rsid w:val="00347108"/>
    <w:rsid w:val="00347455"/>
    <w:rsid w:val="00355849"/>
    <w:rsid w:val="00362E7C"/>
    <w:rsid w:val="00363382"/>
    <w:rsid w:val="00367C1C"/>
    <w:rsid w:val="0037592B"/>
    <w:rsid w:val="0038221B"/>
    <w:rsid w:val="00387E9F"/>
    <w:rsid w:val="00392C50"/>
    <w:rsid w:val="00393186"/>
    <w:rsid w:val="003A35A3"/>
    <w:rsid w:val="003B78D0"/>
    <w:rsid w:val="003C0348"/>
    <w:rsid w:val="003C3B52"/>
    <w:rsid w:val="003C488A"/>
    <w:rsid w:val="003C7E64"/>
    <w:rsid w:val="003D5DA6"/>
    <w:rsid w:val="004002AF"/>
    <w:rsid w:val="00402A6E"/>
    <w:rsid w:val="00404EE5"/>
    <w:rsid w:val="0041164A"/>
    <w:rsid w:val="00422A78"/>
    <w:rsid w:val="004247A8"/>
    <w:rsid w:val="00425944"/>
    <w:rsid w:val="0042739F"/>
    <w:rsid w:val="004337F1"/>
    <w:rsid w:val="00435ED1"/>
    <w:rsid w:val="00440FA7"/>
    <w:rsid w:val="00444280"/>
    <w:rsid w:val="00444C5C"/>
    <w:rsid w:val="00445A96"/>
    <w:rsid w:val="004465CD"/>
    <w:rsid w:val="00446FCC"/>
    <w:rsid w:val="00451149"/>
    <w:rsid w:val="00454165"/>
    <w:rsid w:val="0045601A"/>
    <w:rsid w:val="00463F79"/>
    <w:rsid w:val="004646C6"/>
    <w:rsid w:val="004709D5"/>
    <w:rsid w:val="00476251"/>
    <w:rsid w:val="00480790"/>
    <w:rsid w:val="00481F39"/>
    <w:rsid w:val="00493EA3"/>
    <w:rsid w:val="00495647"/>
    <w:rsid w:val="0049765E"/>
    <w:rsid w:val="004A555D"/>
    <w:rsid w:val="004B5D47"/>
    <w:rsid w:val="004C76C7"/>
    <w:rsid w:val="004D0025"/>
    <w:rsid w:val="004D5C5E"/>
    <w:rsid w:val="004E0060"/>
    <w:rsid w:val="004E35AD"/>
    <w:rsid w:val="004E6E8A"/>
    <w:rsid w:val="004F3E8F"/>
    <w:rsid w:val="00502553"/>
    <w:rsid w:val="005064F2"/>
    <w:rsid w:val="005068F4"/>
    <w:rsid w:val="00507291"/>
    <w:rsid w:val="00510047"/>
    <w:rsid w:val="00517190"/>
    <w:rsid w:val="00517456"/>
    <w:rsid w:val="00523CF8"/>
    <w:rsid w:val="00525CA7"/>
    <w:rsid w:val="00532FC7"/>
    <w:rsid w:val="005359BB"/>
    <w:rsid w:val="0053734C"/>
    <w:rsid w:val="0053749C"/>
    <w:rsid w:val="00541BF9"/>
    <w:rsid w:val="00546F64"/>
    <w:rsid w:val="00546F95"/>
    <w:rsid w:val="00555B92"/>
    <w:rsid w:val="005615B0"/>
    <w:rsid w:val="00585369"/>
    <w:rsid w:val="00594617"/>
    <w:rsid w:val="005A0FEF"/>
    <w:rsid w:val="005A2BC2"/>
    <w:rsid w:val="005A7156"/>
    <w:rsid w:val="005B71C5"/>
    <w:rsid w:val="005C0170"/>
    <w:rsid w:val="005D2A09"/>
    <w:rsid w:val="005D550C"/>
    <w:rsid w:val="005E2146"/>
    <w:rsid w:val="005F18F4"/>
    <w:rsid w:val="005F2DF9"/>
    <w:rsid w:val="00603DD1"/>
    <w:rsid w:val="006069F7"/>
    <w:rsid w:val="006127C5"/>
    <w:rsid w:val="00613760"/>
    <w:rsid w:val="00616FD7"/>
    <w:rsid w:val="00620ECF"/>
    <w:rsid w:val="00624B88"/>
    <w:rsid w:val="006310DF"/>
    <w:rsid w:val="00632A9C"/>
    <w:rsid w:val="006439F1"/>
    <w:rsid w:val="006658F0"/>
    <w:rsid w:val="00673540"/>
    <w:rsid w:val="006834D6"/>
    <w:rsid w:val="006852BD"/>
    <w:rsid w:val="00693321"/>
    <w:rsid w:val="006A6A49"/>
    <w:rsid w:val="006B304E"/>
    <w:rsid w:val="006C15A2"/>
    <w:rsid w:val="006D43C8"/>
    <w:rsid w:val="006D51DA"/>
    <w:rsid w:val="006D5516"/>
    <w:rsid w:val="006E3E3C"/>
    <w:rsid w:val="006E5271"/>
    <w:rsid w:val="006E60BE"/>
    <w:rsid w:val="007133A6"/>
    <w:rsid w:val="0072573C"/>
    <w:rsid w:val="00731D9A"/>
    <w:rsid w:val="007355B1"/>
    <w:rsid w:val="00736EFB"/>
    <w:rsid w:val="00745D34"/>
    <w:rsid w:val="007479D9"/>
    <w:rsid w:val="00756CB2"/>
    <w:rsid w:val="00775D41"/>
    <w:rsid w:val="00775FAE"/>
    <w:rsid w:val="00784ED7"/>
    <w:rsid w:val="007928FF"/>
    <w:rsid w:val="00794BED"/>
    <w:rsid w:val="007973E7"/>
    <w:rsid w:val="007976EB"/>
    <w:rsid w:val="007A217A"/>
    <w:rsid w:val="007B15E6"/>
    <w:rsid w:val="007B63BD"/>
    <w:rsid w:val="007B7158"/>
    <w:rsid w:val="007C2BA5"/>
    <w:rsid w:val="007C3054"/>
    <w:rsid w:val="007D1E45"/>
    <w:rsid w:val="007E38FE"/>
    <w:rsid w:val="007E6FF0"/>
    <w:rsid w:val="007F11D1"/>
    <w:rsid w:val="007F1E21"/>
    <w:rsid w:val="007F2975"/>
    <w:rsid w:val="007F34AE"/>
    <w:rsid w:val="007F3E4B"/>
    <w:rsid w:val="007F4364"/>
    <w:rsid w:val="007F51F4"/>
    <w:rsid w:val="007F65A1"/>
    <w:rsid w:val="00801652"/>
    <w:rsid w:val="00821391"/>
    <w:rsid w:val="008333F3"/>
    <w:rsid w:val="00840B16"/>
    <w:rsid w:val="00845226"/>
    <w:rsid w:val="008471EF"/>
    <w:rsid w:val="00847ED3"/>
    <w:rsid w:val="0085688C"/>
    <w:rsid w:val="00865096"/>
    <w:rsid w:val="00865E46"/>
    <w:rsid w:val="00865FC3"/>
    <w:rsid w:val="00872559"/>
    <w:rsid w:val="00872BF2"/>
    <w:rsid w:val="00876DCD"/>
    <w:rsid w:val="00891086"/>
    <w:rsid w:val="00891468"/>
    <w:rsid w:val="00891B7A"/>
    <w:rsid w:val="008A34F3"/>
    <w:rsid w:val="008A5906"/>
    <w:rsid w:val="008D1249"/>
    <w:rsid w:val="008D390B"/>
    <w:rsid w:val="008D65B6"/>
    <w:rsid w:val="008F233C"/>
    <w:rsid w:val="009045C8"/>
    <w:rsid w:val="00905338"/>
    <w:rsid w:val="009270F3"/>
    <w:rsid w:val="009279E9"/>
    <w:rsid w:val="00931369"/>
    <w:rsid w:val="00931E87"/>
    <w:rsid w:val="00932C01"/>
    <w:rsid w:val="0094350E"/>
    <w:rsid w:val="009459E2"/>
    <w:rsid w:val="00950A58"/>
    <w:rsid w:val="00960696"/>
    <w:rsid w:val="00962030"/>
    <w:rsid w:val="009645ED"/>
    <w:rsid w:val="0097457E"/>
    <w:rsid w:val="009776B4"/>
    <w:rsid w:val="009801BD"/>
    <w:rsid w:val="00980DC1"/>
    <w:rsid w:val="0098493B"/>
    <w:rsid w:val="009852BC"/>
    <w:rsid w:val="00986515"/>
    <w:rsid w:val="009940C1"/>
    <w:rsid w:val="009963E6"/>
    <w:rsid w:val="00996774"/>
    <w:rsid w:val="00997002"/>
    <w:rsid w:val="009A3385"/>
    <w:rsid w:val="009B24B9"/>
    <w:rsid w:val="009B46A8"/>
    <w:rsid w:val="009C23E1"/>
    <w:rsid w:val="009C3052"/>
    <w:rsid w:val="009D209E"/>
    <w:rsid w:val="009D606E"/>
    <w:rsid w:val="009D696E"/>
    <w:rsid w:val="009F04EF"/>
    <w:rsid w:val="009F1D18"/>
    <w:rsid w:val="009F1FD3"/>
    <w:rsid w:val="00A01423"/>
    <w:rsid w:val="00A140C5"/>
    <w:rsid w:val="00A24C72"/>
    <w:rsid w:val="00A317AA"/>
    <w:rsid w:val="00A32507"/>
    <w:rsid w:val="00A527CA"/>
    <w:rsid w:val="00A62FD6"/>
    <w:rsid w:val="00A67671"/>
    <w:rsid w:val="00A67950"/>
    <w:rsid w:val="00A7175E"/>
    <w:rsid w:val="00A75446"/>
    <w:rsid w:val="00A7611B"/>
    <w:rsid w:val="00A858DE"/>
    <w:rsid w:val="00AA62B2"/>
    <w:rsid w:val="00AC2315"/>
    <w:rsid w:val="00AC7DC4"/>
    <w:rsid w:val="00AD2EA5"/>
    <w:rsid w:val="00AD3DEA"/>
    <w:rsid w:val="00AE14BE"/>
    <w:rsid w:val="00AE2747"/>
    <w:rsid w:val="00AE2AB9"/>
    <w:rsid w:val="00AF5F80"/>
    <w:rsid w:val="00AF741D"/>
    <w:rsid w:val="00B01F8D"/>
    <w:rsid w:val="00B05F8C"/>
    <w:rsid w:val="00B14ADF"/>
    <w:rsid w:val="00B332E5"/>
    <w:rsid w:val="00B45DB4"/>
    <w:rsid w:val="00B46E66"/>
    <w:rsid w:val="00B54E54"/>
    <w:rsid w:val="00B56D88"/>
    <w:rsid w:val="00B65ADB"/>
    <w:rsid w:val="00B74605"/>
    <w:rsid w:val="00B80E66"/>
    <w:rsid w:val="00B818CF"/>
    <w:rsid w:val="00B92245"/>
    <w:rsid w:val="00B9284A"/>
    <w:rsid w:val="00BA7202"/>
    <w:rsid w:val="00BE66B8"/>
    <w:rsid w:val="00BF2F56"/>
    <w:rsid w:val="00BF4E18"/>
    <w:rsid w:val="00C10DA6"/>
    <w:rsid w:val="00C14C11"/>
    <w:rsid w:val="00C256ED"/>
    <w:rsid w:val="00C26CFA"/>
    <w:rsid w:val="00C306FF"/>
    <w:rsid w:val="00C37ABE"/>
    <w:rsid w:val="00C405AA"/>
    <w:rsid w:val="00C4398F"/>
    <w:rsid w:val="00C4722F"/>
    <w:rsid w:val="00C50B66"/>
    <w:rsid w:val="00C52E6E"/>
    <w:rsid w:val="00C612EA"/>
    <w:rsid w:val="00C61F90"/>
    <w:rsid w:val="00C631B3"/>
    <w:rsid w:val="00C67A61"/>
    <w:rsid w:val="00C74705"/>
    <w:rsid w:val="00C74748"/>
    <w:rsid w:val="00C75F47"/>
    <w:rsid w:val="00C777DC"/>
    <w:rsid w:val="00C814DF"/>
    <w:rsid w:val="00C872AA"/>
    <w:rsid w:val="00C923E8"/>
    <w:rsid w:val="00CB75A6"/>
    <w:rsid w:val="00CB7779"/>
    <w:rsid w:val="00CB77E3"/>
    <w:rsid w:val="00CD15A4"/>
    <w:rsid w:val="00CD18A2"/>
    <w:rsid w:val="00CD1D66"/>
    <w:rsid w:val="00CE1CC7"/>
    <w:rsid w:val="00CF146F"/>
    <w:rsid w:val="00CF3DC3"/>
    <w:rsid w:val="00D048B5"/>
    <w:rsid w:val="00D056CA"/>
    <w:rsid w:val="00D14D55"/>
    <w:rsid w:val="00D14E77"/>
    <w:rsid w:val="00D17FB5"/>
    <w:rsid w:val="00D20568"/>
    <w:rsid w:val="00D23F61"/>
    <w:rsid w:val="00D61CCA"/>
    <w:rsid w:val="00D62814"/>
    <w:rsid w:val="00D64E0E"/>
    <w:rsid w:val="00D64EFE"/>
    <w:rsid w:val="00D65E88"/>
    <w:rsid w:val="00D66C3F"/>
    <w:rsid w:val="00D66F9D"/>
    <w:rsid w:val="00D73C12"/>
    <w:rsid w:val="00D823BC"/>
    <w:rsid w:val="00DA4F4D"/>
    <w:rsid w:val="00DC3F25"/>
    <w:rsid w:val="00DC4789"/>
    <w:rsid w:val="00DD41E1"/>
    <w:rsid w:val="00DF54ED"/>
    <w:rsid w:val="00E00CBF"/>
    <w:rsid w:val="00E06142"/>
    <w:rsid w:val="00E119FB"/>
    <w:rsid w:val="00E129CB"/>
    <w:rsid w:val="00E14C49"/>
    <w:rsid w:val="00E14FD1"/>
    <w:rsid w:val="00E15B3F"/>
    <w:rsid w:val="00E33974"/>
    <w:rsid w:val="00E34B09"/>
    <w:rsid w:val="00E46B58"/>
    <w:rsid w:val="00E5118D"/>
    <w:rsid w:val="00E6080A"/>
    <w:rsid w:val="00E6195E"/>
    <w:rsid w:val="00E814F5"/>
    <w:rsid w:val="00E84A64"/>
    <w:rsid w:val="00E8563A"/>
    <w:rsid w:val="00E87D80"/>
    <w:rsid w:val="00E90C57"/>
    <w:rsid w:val="00E92D10"/>
    <w:rsid w:val="00E96F25"/>
    <w:rsid w:val="00EA1C5B"/>
    <w:rsid w:val="00EA3966"/>
    <w:rsid w:val="00EB3635"/>
    <w:rsid w:val="00EC666B"/>
    <w:rsid w:val="00ED0F00"/>
    <w:rsid w:val="00ED57EB"/>
    <w:rsid w:val="00ED7B93"/>
    <w:rsid w:val="00EE37EA"/>
    <w:rsid w:val="00EE7140"/>
    <w:rsid w:val="00F1234F"/>
    <w:rsid w:val="00F219D2"/>
    <w:rsid w:val="00F23DA3"/>
    <w:rsid w:val="00F24393"/>
    <w:rsid w:val="00F3192E"/>
    <w:rsid w:val="00F3346F"/>
    <w:rsid w:val="00F36156"/>
    <w:rsid w:val="00F36228"/>
    <w:rsid w:val="00F36639"/>
    <w:rsid w:val="00F37A84"/>
    <w:rsid w:val="00F51ABD"/>
    <w:rsid w:val="00F535BD"/>
    <w:rsid w:val="00F54DB0"/>
    <w:rsid w:val="00F57C08"/>
    <w:rsid w:val="00F63E1E"/>
    <w:rsid w:val="00F71345"/>
    <w:rsid w:val="00F71603"/>
    <w:rsid w:val="00F76F1E"/>
    <w:rsid w:val="00F907FA"/>
    <w:rsid w:val="00F97BD6"/>
    <w:rsid w:val="00FA0D3B"/>
    <w:rsid w:val="00FA6805"/>
    <w:rsid w:val="00FD11E6"/>
    <w:rsid w:val="00FD3C16"/>
    <w:rsid w:val="00FD5ED4"/>
    <w:rsid w:val="00FE36CA"/>
    <w:rsid w:val="00FF2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AA8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158"/>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158"/>
    <w:pPr>
      <w:tabs>
        <w:tab w:val="center" w:pos="4252"/>
        <w:tab w:val="right" w:pos="8504"/>
      </w:tabs>
      <w:snapToGrid w:val="0"/>
    </w:pPr>
  </w:style>
  <w:style w:type="character" w:customStyle="1" w:styleId="HeaderChar">
    <w:name w:val="Header Char"/>
    <w:basedOn w:val="DefaultParagraphFont"/>
    <w:link w:val="Header"/>
    <w:uiPriority w:val="99"/>
    <w:rsid w:val="007B7158"/>
  </w:style>
  <w:style w:type="paragraph" w:styleId="Footer">
    <w:name w:val="footer"/>
    <w:basedOn w:val="Normal"/>
    <w:link w:val="FooterChar"/>
    <w:uiPriority w:val="99"/>
    <w:unhideWhenUsed/>
    <w:rsid w:val="007B7158"/>
    <w:pPr>
      <w:tabs>
        <w:tab w:val="center" w:pos="4252"/>
        <w:tab w:val="right" w:pos="8504"/>
      </w:tabs>
      <w:snapToGrid w:val="0"/>
    </w:pPr>
  </w:style>
  <w:style w:type="character" w:customStyle="1" w:styleId="FooterChar">
    <w:name w:val="Footer Char"/>
    <w:basedOn w:val="DefaultParagraphFont"/>
    <w:link w:val="Footer"/>
    <w:uiPriority w:val="99"/>
    <w:rsid w:val="007B7158"/>
  </w:style>
  <w:style w:type="paragraph" w:styleId="BalloonText">
    <w:name w:val="Balloon Text"/>
    <w:basedOn w:val="Normal"/>
    <w:link w:val="BalloonTextChar"/>
    <w:uiPriority w:val="99"/>
    <w:semiHidden/>
    <w:unhideWhenUsed/>
    <w:rsid w:val="007B715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B7158"/>
    <w:rPr>
      <w:rFonts w:asciiTheme="majorHAnsi" w:eastAsiaTheme="majorEastAsia" w:hAnsiTheme="majorHAnsi" w:cstheme="majorBidi"/>
      <w:sz w:val="18"/>
      <w:szCs w:val="18"/>
    </w:rPr>
  </w:style>
  <w:style w:type="paragraph" w:customStyle="1" w:styleId="EndNoteBibliographyTitle">
    <w:name w:val="EndNote Bibliography Title"/>
    <w:basedOn w:val="Normal"/>
    <w:link w:val="EndNoteBibliographyTitle0"/>
    <w:rsid w:val="007B7158"/>
    <w:pPr>
      <w:jc w:val="center"/>
    </w:pPr>
    <w:rPr>
      <w:rFonts w:ascii="Century" w:hAnsi="Century"/>
      <w:noProof/>
      <w:sz w:val="20"/>
    </w:rPr>
  </w:style>
  <w:style w:type="character" w:customStyle="1" w:styleId="EndNoteBibliographyTitle0">
    <w:name w:val="EndNote Bibliography Title (文字)"/>
    <w:basedOn w:val="DefaultParagraphFont"/>
    <w:link w:val="EndNoteBibliographyTitle"/>
    <w:rsid w:val="007B7158"/>
    <w:rPr>
      <w:rFonts w:ascii="Century" w:hAnsi="Century"/>
      <w:noProof/>
      <w:sz w:val="20"/>
    </w:rPr>
  </w:style>
  <w:style w:type="paragraph" w:customStyle="1" w:styleId="EndNoteBibliography">
    <w:name w:val="EndNote Bibliography"/>
    <w:basedOn w:val="Normal"/>
    <w:link w:val="EndNoteBibliography0"/>
    <w:rsid w:val="007B7158"/>
    <w:rPr>
      <w:rFonts w:ascii="Century" w:hAnsi="Century"/>
      <w:noProof/>
      <w:sz w:val="20"/>
    </w:rPr>
  </w:style>
  <w:style w:type="character" w:customStyle="1" w:styleId="EndNoteBibliography0">
    <w:name w:val="EndNote Bibliography (文字)"/>
    <w:basedOn w:val="DefaultParagraphFont"/>
    <w:link w:val="EndNoteBibliography"/>
    <w:rsid w:val="007B7158"/>
    <w:rPr>
      <w:rFonts w:ascii="Century" w:hAnsi="Century"/>
      <w:noProof/>
      <w:sz w:val="20"/>
    </w:rPr>
  </w:style>
  <w:style w:type="character" w:customStyle="1" w:styleId="hps">
    <w:name w:val="hps"/>
    <w:basedOn w:val="DefaultParagraphFont"/>
    <w:rsid w:val="007B7158"/>
  </w:style>
  <w:style w:type="character" w:styleId="CommentReference">
    <w:name w:val="annotation reference"/>
    <w:basedOn w:val="DefaultParagraphFont"/>
    <w:uiPriority w:val="99"/>
    <w:semiHidden/>
    <w:unhideWhenUsed/>
    <w:rsid w:val="007B7158"/>
    <w:rPr>
      <w:sz w:val="16"/>
      <w:szCs w:val="16"/>
    </w:rPr>
  </w:style>
  <w:style w:type="paragraph" w:styleId="CommentText">
    <w:name w:val="annotation text"/>
    <w:basedOn w:val="Normal"/>
    <w:link w:val="CommentTextChar"/>
    <w:uiPriority w:val="99"/>
    <w:unhideWhenUsed/>
    <w:rsid w:val="007B7158"/>
    <w:rPr>
      <w:sz w:val="20"/>
      <w:szCs w:val="20"/>
    </w:rPr>
  </w:style>
  <w:style w:type="character" w:customStyle="1" w:styleId="CommentTextChar">
    <w:name w:val="Comment Text Char"/>
    <w:basedOn w:val="DefaultParagraphFont"/>
    <w:link w:val="CommentText"/>
    <w:uiPriority w:val="99"/>
    <w:rsid w:val="007B7158"/>
    <w:rPr>
      <w:sz w:val="20"/>
      <w:szCs w:val="20"/>
    </w:rPr>
  </w:style>
  <w:style w:type="paragraph" w:styleId="CommentSubject">
    <w:name w:val="annotation subject"/>
    <w:basedOn w:val="CommentText"/>
    <w:next w:val="CommentText"/>
    <w:link w:val="CommentSubjectChar"/>
    <w:uiPriority w:val="99"/>
    <w:semiHidden/>
    <w:unhideWhenUsed/>
    <w:rsid w:val="007B7158"/>
    <w:rPr>
      <w:b/>
      <w:bCs/>
    </w:rPr>
  </w:style>
  <w:style w:type="character" w:customStyle="1" w:styleId="CommentSubjectChar">
    <w:name w:val="Comment Subject Char"/>
    <w:basedOn w:val="CommentTextChar"/>
    <w:link w:val="CommentSubject"/>
    <w:uiPriority w:val="99"/>
    <w:semiHidden/>
    <w:rsid w:val="007B7158"/>
    <w:rPr>
      <w:b/>
      <w:bCs/>
      <w:sz w:val="20"/>
      <w:szCs w:val="20"/>
    </w:rPr>
  </w:style>
  <w:style w:type="character" w:styleId="Hyperlink">
    <w:name w:val="Hyperlink"/>
    <w:basedOn w:val="DefaultParagraphFont"/>
    <w:uiPriority w:val="99"/>
    <w:unhideWhenUsed/>
    <w:rsid w:val="007B7158"/>
    <w:rPr>
      <w:color w:val="0000FF" w:themeColor="hyperlink"/>
      <w:u w:val="single"/>
    </w:rPr>
  </w:style>
  <w:style w:type="paragraph" w:styleId="NormalWeb">
    <w:name w:val="Normal (Web)"/>
    <w:basedOn w:val="Normal"/>
    <w:uiPriority w:val="99"/>
    <w:unhideWhenUsed/>
    <w:rsid w:val="007B7158"/>
    <w:pPr>
      <w:widowControl/>
      <w:spacing w:before="100" w:beforeAutospacing="1" w:after="100" w:afterAutospacing="1"/>
      <w:jc w:val="left"/>
    </w:pPr>
    <w:rPr>
      <w:rFonts w:ascii="MS PGothic" w:eastAsia="MS PGothic" w:hAnsi="MS PGothic" w:cs="MS PGothic"/>
      <w:kern w:val="0"/>
      <w:sz w:val="24"/>
      <w:szCs w:val="24"/>
    </w:rPr>
  </w:style>
  <w:style w:type="paragraph" w:styleId="Revision">
    <w:name w:val="Revision"/>
    <w:hidden/>
    <w:uiPriority w:val="99"/>
    <w:semiHidden/>
    <w:rsid w:val="007B7158"/>
  </w:style>
  <w:style w:type="character" w:styleId="Emphasis">
    <w:name w:val="Emphasis"/>
    <w:basedOn w:val="DefaultParagraphFont"/>
    <w:uiPriority w:val="20"/>
    <w:qFormat/>
    <w:rsid w:val="0080165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158"/>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158"/>
    <w:pPr>
      <w:tabs>
        <w:tab w:val="center" w:pos="4252"/>
        <w:tab w:val="right" w:pos="8504"/>
      </w:tabs>
      <w:snapToGrid w:val="0"/>
    </w:pPr>
  </w:style>
  <w:style w:type="character" w:customStyle="1" w:styleId="HeaderChar">
    <w:name w:val="Header Char"/>
    <w:basedOn w:val="DefaultParagraphFont"/>
    <w:link w:val="Header"/>
    <w:uiPriority w:val="99"/>
    <w:rsid w:val="007B7158"/>
  </w:style>
  <w:style w:type="paragraph" w:styleId="Footer">
    <w:name w:val="footer"/>
    <w:basedOn w:val="Normal"/>
    <w:link w:val="FooterChar"/>
    <w:uiPriority w:val="99"/>
    <w:unhideWhenUsed/>
    <w:rsid w:val="007B7158"/>
    <w:pPr>
      <w:tabs>
        <w:tab w:val="center" w:pos="4252"/>
        <w:tab w:val="right" w:pos="8504"/>
      </w:tabs>
      <w:snapToGrid w:val="0"/>
    </w:pPr>
  </w:style>
  <w:style w:type="character" w:customStyle="1" w:styleId="FooterChar">
    <w:name w:val="Footer Char"/>
    <w:basedOn w:val="DefaultParagraphFont"/>
    <w:link w:val="Footer"/>
    <w:uiPriority w:val="99"/>
    <w:rsid w:val="007B7158"/>
  </w:style>
  <w:style w:type="paragraph" w:styleId="BalloonText">
    <w:name w:val="Balloon Text"/>
    <w:basedOn w:val="Normal"/>
    <w:link w:val="BalloonTextChar"/>
    <w:uiPriority w:val="99"/>
    <w:semiHidden/>
    <w:unhideWhenUsed/>
    <w:rsid w:val="007B715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B7158"/>
    <w:rPr>
      <w:rFonts w:asciiTheme="majorHAnsi" w:eastAsiaTheme="majorEastAsia" w:hAnsiTheme="majorHAnsi" w:cstheme="majorBidi"/>
      <w:sz w:val="18"/>
      <w:szCs w:val="18"/>
    </w:rPr>
  </w:style>
  <w:style w:type="paragraph" w:customStyle="1" w:styleId="EndNoteBibliographyTitle">
    <w:name w:val="EndNote Bibliography Title"/>
    <w:basedOn w:val="Normal"/>
    <w:link w:val="EndNoteBibliographyTitle0"/>
    <w:rsid w:val="007B7158"/>
    <w:pPr>
      <w:jc w:val="center"/>
    </w:pPr>
    <w:rPr>
      <w:rFonts w:ascii="Century" w:hAnsi="Century"/>
      <w:noProof/>
      <w:sz w:val="20"/>
    </w:rPr>
  </w:style>
  <w:style w:type="character" w:customStyle="1" w:styleId="EndNoteBibliographyTitle0">
    <w:name w:val="EndNote Bibliography Title (文字)"/>
    <w:basedOn w:val="DefaultParagraphFont"/>
    <w:link w:val="EndNoteBibliographyTitle"/>
    <w:rsid w:val="007B7158"/>
    <w:rPr>
      <w:rFonts w:ascii="Century" w:hAnsi="Century"/>
      <w:noProof/>
      <w:sz w:val="20"/>
    </w:rPr>
  </w:style>
  <w:style w:type="paragraph" w:customStyle="1" w:styleId="EndNoteBibliography">
    <w:name w:val="EndNote Bibliography"/>
    <w:basedOn w:val="Normal"/>
    <w:link w:val="EndNoteBibliography0"/>
    <w:rsid w:val="007B7158"/>
    <w:rPr>
      <w:rFonts w:ascii="Century" w:hAnsi="Century"/>
      <w:noProof/>
      <w:sz w:val="20"/>
    </w:rPr>
  </w:style>
  <w:style w:type="character" w:customStyle="1" w:styleId="EndNoteBibliography0">
    <w:name w:val="EndNote Bibliography (文字)"/>
    <w:basedOn w:val="DefaultParagraphFont"/>
    <w:link w:val="EndNoteBibliography"/>
    <w:rsid w:val="007B7158"/>
    <w:rPr>
      <w:rFonts w:ascii="Century" w:hAnsi="Century"/>
      <w:noProof/>
      <w:sz w:val="20"/>
    </w:rPr>
  </w:style>
  <w:style w:type="character" w:customStyle="1" w:styleId="hps">
    <w:name w:val="hps"/>
    <w:basedOn w:val="DefaultParagraphFont"/>
    <w:rsid w:val="007B7158"/>
  </w:style>
  <w:style w:type="character" w:styleId="CommentReference">
    <w:name w:val="annotation reference"/>
    <w:basedOn w:val="DefaultParagraphFont"/>
    <w:uiPriority w:val="99"/>
    <w:semiHidden/>
    <w:unhideWhenUsed/>
    <w:rsid w:val="007B7158"/>
    <w:rPr>
      <w:sz w:val="16"/>
      <w:szCs w:val="16"/>
    </w:rPr>
  </w:style>
  <w:style w:type="paragraph" w:styleId="CommentText">
    <w:name w:val="annotation text"/>
    <w:basedOn w:val="Normal"/>
    <w:link w:val="CommentTextChar"/>
    <w:uiPriority w:val="99"/>
    <w:unhideWhenUsed/>
    <w:rsid w:val="007B7158"/>
    <w:rPr>
      <w:sz w:val="20"/>
      <w:szCs w:val="20"/>
    </w:rPr>
  </w:style>
  <w:style w:type="character" w:customStyle="1" w:styleId="CommentTextChar">
    <w:name w:val="Comment Text Char"/>
    <w:basedOn w:val="DefaultParagraphFont"/>
    <w:link w:val="CommentText"/>
    <w:uiPriority w:val="99"/>
    <w:rsid w:val="007B7158"/>
    <w:rPr>
      <w:sz w:val="20"/>
      <w:szCs w:val="20"/>
    </w:rPr>
  </w:style>
  <w:style w:type="paragraph" w:styleId="CommentSubject">
    <w:name w:val="annotation subject"/>
    <w:basedOn w:val="CommentText"/>
    <w:next w:val="CommentText"/>
    <w:link w:val="CommentSubjectChar"/>
    <w:uiPriority w:val="99"/>
    <w:semiHidden/>
    <w:unhideWhenUsed/>
    <w:rsid w:val="007B7158"/>
    <w:rPr>
      <w:b/>
      <w:bCs/>
    </w:rPr>
  </w:style>
  <w:style w:type="character" w:customStyle="1" w:styleId="CommentSubjectChar">
    <w:name w:val="Comment Subject Char"/>
    <w:basedOn w:val="CommentTextChar"/>
    <w:link w:val="CommentSubject"/>
    <w:uiPriority w:val="99"/>
    <w:semiHidden/>
    <w:rsid w:val="007B7158"/>
    <w:rPr>
      <w:b/>
      <w:bCs/>
      <w:sz w:val="20"/>
      <w:szCs w:val="20"/>
    </w:rPr>
  </w:style>
  <w:style w:type="character" w:styleId="Hyperlink">
    <w:name w:val="Hyperlink"/>
    <w:basedOn w:val="DefaultParagraphFont"/>
    <w:uiPriority w:val="99"/>
    <w:unhideWhenUsed/>
    <w:rsid w:val="007B7158"/>
    <w:rPr>
      <w:color w:val="0000FF" w:themeColor="hyperlink"/>
      <w:u w:val="single"/>
    </w:rPr>
  </w:style>
  <w:style w:type="paragraph" w:styleId="NormalWeb">
    <w:name w:val="Normal (Web)"/>
    <w:basedOn w:val="Normal"/>
    <w:uiPriority w:val="99"/>
    <w:unhideWhenUsed/>
    <w:rsid w:val="007B7158"/>
    <w:pPr>
      <w:widowControl/>
      <w:spacing w:before="100" w:beforeAutospacing="1" w:after="100" w:afterAutospacing="1"/>
      <w:jc w:val="left"/>
    </w:pPr>
    <w:rPr>
      <w:rFonts w:ascii="MS PGothic" w:eastAsia="MS PGothic" w:hAnsi="MS PGothic" w:cs="MS PGothic"/>
      <w:kern w:val="0"/>
      <w:sz w:val="24"/>
      <w:szCs w:val="24"/>
    </w:rPr>
  </w:style>
  <w:style w:type="paragraph" w:styleId="Revision">
    <w:name w:val="Revision"/>
    <w:hidden/>
    <w:uiPriority w:val="99"/>
    <w:semiHidden/>
    <w:rsid w:val="007B7158"/>
  </w:style>
  <w:style w:type="character" w:styleId="Emphasis">
    <w:name w:val="Emphasis"/>
    <w:basedOn w:val="DefaultParagraphFont"/>
    <w:uiPriority w:val="20"/>
    <w:qFormat/>
    <w:rsid w:val="008016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57822">
      <w:bodyDiv w:val="1"/>
      <w:marLeft w:val="0"/>
      <w:marRight w:val="0"/>
      <w:marTop w:val="0"/>
      <w:marBottom w:val="0"/>
      <w:divBdr>
        <w:top w:val="none" w:sz="0" w:space="0" w:color="auto"/>
        <w:left w:val="none" w:sz="0" w:space="0" w:color="auto"/>
        <w:bottom w:val="none" w:sz="0" w:space="0" w:color="auto"/>
        <w:right w:val="none" w:sz="0" w:space="0" w:color="auto"/>
      </w:divBdr>
    </w:div>
    <w:div w:id="647906206">
      <w:bodyDiv w:val="1"/>
      <w:marLeft w:val="0"/>
      <w:marRight w:val="0"/>
      <w:marTop w:val="0"/>
      <w:marBottom w:val="0"/>
      <w:divBdr>
        <w:top w:val="none" w:sz="0" w:space="0" w:color="auto"/>
        <w:left w:val="none" w:sz="0" w:space="0" w:color="auto"/>
        <w:bottom w:val="none" w:sz="0" w:space="0" w:color="auto"/>
        <w:right w:val="none" w:sz="0" w:space="0" w:color="auto"/>
      </w:divBdr>
      <w:divsChild>
        <w:div w:id="584798838">
          <w:marLeft w:val="0"/>
          <w:marRight w:val="0"/>
          <w:marTop w:val="0"/>
          <w:marBottom w:val="0"/>
          <w:divBdr>
            <w:top w:val="none" w:sz="0" w:space="0" w:color="auto"/>
            <w:left w:val="none" w:sz="0" w:space="0" w:color="auto"/>
            <w:bottom w:val="none" w:sz="0" w:space="0" w:color="auto"/>
            <w:right w:val="none" w:sz="0" w:space="0" w:color="auto"/>
          </w:divBdr>
          <w:divsChild>
            <w:div w:id="347607238">
              <w:marLeft w:val="0"/>
              <w:marRight w:val="0"/>
              <w:marTop w:val="0"/>
              <w:marBottom w:val="0"/>
              <w:divBdr>
                <w:top w:val="none" w:sz="0" w:space="0" w:color="auto"/>
                <w:left w:val="none" w:sz="0" w:space="0" w:color="auto"/>
                <w:bottom w:val="none" w:sz="0" w:space="0" w:color="auto"/>
                <w:right w:val="none" w:sz="0" w:space="0" w:color="auto"/>
              </w:divBdr>
            </w:div>
            <w:div w:id="2077975090">
              <w:marLeft w:val="0"/>
              <w:marRight w:val="0"/>
              <w:marTop w:val="0"/>
              <w:marBottom w:val="0"/>
              <w:divBdr>
                <w:top w:val="none" w:sz="0" w:space="0" w:color="auto"/>
                <w:left w:val="none" w:sz="0" w:space="0" w:color="auto"/>
                <w:bottom w:val="none" w:sz="0" w:space="0" w:color="auto"/>
                <w:right w:val="none" w:sz="0" w:space="0" w:color="auto"/>
              </w:divBdr>
            </w:div>
            <w:div w:id="1099641410">
              <w:marLeft w:val="0"/>
              <w:marRight w:val="0"/>
              <w:marTop w:val="0"/>
              <w:marBottom w:val="0"/>
              <w:divBdr>
                <w:top w:val="none" w:sz="0" w:space="0" w:color="auto"/>
                <w:left w:val="none" w:sz="0" w:space="0" w:color="auto"/>
                <w:bottom w:val="none" w:sz="0" w:space="0" w:color="auto"/>
                <w:right w:val="none" w:sz="0" w:space="0" w:color="auto"/>
              </w:divBdr>
            </w:div>
            <w:div w:id="826870949">
              <w:marLeft w:val="0"/>
              <w:marRight w:val="0"/>
              <w:marTop w:val="0"/>
              <w:marBottom w:val="0"/>
              <w:divBdr>
                <w:top w:val="none" w:sz="0" w:space="0" w:color="auto"/>
                <w:left w:val="none" w:sz="0" w:space="0" w:color="auto"/>
                <w:bottom w:val="none" w:sz="0" w:space="0" w:color="auto"/>
                <w:right w:val="none" w:sz="0" w:space="0" w:color="auto"/>
              </w:divBdr>
            </w:div>
            <w:div w:id="510414877">
              <w:marLeft w:val="0"/>
              <w:marRight w:val="0"/>
              <w:marTop w:val="0"/>
              <w:marBottom w:val="0"/>
              <w:divBdr>
                <w:top w:val="none" w:sz="0" w:space="0" w:color="auto"/>
                <w:left w:val="none" w:sz="0" w:space="0" w:color="auto"/>
                <w:bottom w:val="none" w:sz="0" w:space="0" w:color="auto"/>
                <w:right w:val="none" w:sz="0" w:space="0" w:color="auto"/>
              </w:divBdr>
            </w:div>
            <w:div w:id="261307723">
              <w:marLeft w:val="0"/>
              <w:marRight w:val="0"/>
              <w:marTop w:val="0"/>
              <w:marBottom w:val="0"/>
              <w:divBdr>
                <w:top w:val="none" w:sz="0" w:space="0" w:color="auto"/>
                <w:left w:val="none" w:sz="0" w:space="0" w:color="auto"/>
                <w:bottom w:val="none" w:sz="0" w:space="0" w:color="auto"/>
                <w:right w:val="none" w:sz="0" w:space="0" w:color="auto"/>
              </w:divBdr>
            </w:div>
            <w:div w:id="176701653">
              <w:marLeft w:val="0"/>
              <w:marRight w:val="0"/>
              <w:marTop w:val="0"/>
              <w:marBottom w:val="0"/>
              <w:divBdr>
                <w:top w:val="none" w:sz="0" w:space="0" w:color="auto"/>
                <w:left w:val="none" w:sz="0" w:space="0" w:color="auto"/>
                <w:bottom w:val="none" w:sz="0" w:space="0" w:color="auto"/>
                <w:right w:val="none" w:sz="0" w:space="0" w:color="auto"/>
              </w:divBdr>
            </w:div>
            <w:div w:id="1222398655">
              <w:marLeft w:val="0"/>
              <w:marRight w:val="0"/>
              <w:marTop w:val="0"/>
              <w:marBottom w:val="0"/>
              <w:divBdr>
                <w:top w:val="none" w:sz="0" w:space="0" w:color="auto"/>
                <w:left w:val="none" w:sz="0" w:space="0" w:color="auto"/>
                <w:bottom w:val="none" w:sz="0" w:space="0" w:color="auto"/>
                <w:right w:val="none" w:sz="0" w:space="0" w:color="auto"/>
              </w:divBdr>
            </w:div>
            <w:div w:id="57829639">
              <w:marLeft w:val="0"/>
              <w:marRight w:val="0"/>
              <w:marTop w:val="0"/>
              <w:marBottom w:val="0"/>
              <w:divBdr>
                <w:top w:val="none" w:sz="0" w:space="0" w:color="auto"/>
                <w:left w:val="none" w:sz="0" w:space="0" w:color="auto"/>
                <w:bottom w:val="none" w:sz="0" w:space="0" w:color="auto"/>
                <w:right w:val="none" w:sz="0" w:space="0" w:color="auto"/>
              </w:divBdr>
            </w:div>
            <w:div w:id="1449541785">
              <w:marLeft w:val="0"/>
              <w:marRight w:val="0"/>
              <w:marTop w:val="0"/>
              <w:marBottom w:val="0"/>
              <w:divBdr>
                <w:top w:val="none" w:sz="0" w:space="0" w:color="auto"/>
                <w:left w:val="none" w:sz="0" w:space="0" w:color="auto"/>
                <w:bottom w:val="none" w:sz="0" w:space="0" w:color="auto"/>
                <w:right w:val="none" w:sz="0" w:space="0" w:color="auto"/>
              </w:divBdr>
            </w:div>
            <w:div w:id="1535650028">
              <w:marLeft w:val="0"/>
              <w:marRight w:val="0"/>
              <w:marTop w:val="0"/>
              <w:marBottom w:val="0"/>
              <w:divBdr>
                <w:top w:val="none" w:sz="0" w:space="0" w:color="auto"/>
                <w:left w:val="none" w:sz="0" w:space="0" w:color="auto"/>
                <w:bottom w:val="none" w:sz="0" w:space="0" w:color="auto"/>
                <w:right w:val="none" w:sz="0" w:space="0" w:color="auto"/>
              </w:divBdr>
            </w:div>
            <w:div w:id="123744158">
              <w:marLeft w:val="0"/>
              <w:marRight w:val="0"/>
              <w:marTop w:val="0"/>
              <w:marBottom w:val="0"/>
              <w:divBdr>
                <w:top w:val="none" w:sz="0" w:space="0" w:color="auto"/>
                <w:left w:val="none" w:sz="0" w:space="0" w:color="auto"/>
                <w:bottom w:val="none" w:sz="0" w:space="0" w:color="auto"/>
                <w:right w:val="none" w:sz="0" w:space="0" w:color="auto"/>
              </w:divBdr>
            </w:div>
            <w:div w:id="1610159824">
              <w:marLeft w:val="0"/>
              <w:marRight w:val="0"/>
              <w:marTop w:val="0"/>
              <w:marBottom w:val="0"/>
              <w:divBdr>
                <w:top w:val="none" w:sz="0" w:space="0" w:color="auto"/>
                <w:left w:val="none" w:sz="0" w:space="0" w:color="auto"/>
                <w:bottom w:val="none" w:sz="0" w:space="0" w:color="auto"/>
                <w:right w:val="none" w:sz="0" w:space="0" w:color="auto"/>
              </w:divBdr>
            </w:div>
            <w:div w:id="1052584617">
              <w:marLeft w:val="0"/>
              <w:marRight w:val="0"/>
              <w:marTop w:val="0"/>
              <w:marBottom w:val="0"/>
              <w:divBdr>
                <w:top w:val="none" w:sz="0" w:space="0" w:color="auto"/>
                <w:left w:val="none" w:sz="0" w:space="0" w:color="auto"/>
                <w:bottom w:val="none" w:sz="0" w:space="0" w:color="auto"/>
                <w:right w:val="none" w:sz="0" w:space="0" w:color="auto"/>
              </w:divBdr>
            </w:div>
            <w:div w:id="515196319">
              <w:marLeft w:val="0"/>
              <w:marRight w:val="0"/>
              <w:marTop w:val="0"/>
              <w:marBottom w:val="0"/>
              <w:divBdr>
                <w:top w:val="none" w:sz="0" w:space="0" w:color="auto"/>
                <w:left w:val="none" w:sz="0" w:space="0" w:color="auto"/>
                <w:bottom w:val="none" w:sz="0" w:space="0" w:color="auto"/>
                <w:right w:val="none" w:sz="0" w:space="0" w:color="auto"/>
              </w:divBdr>
            </w:div>
            <w:div w:id="2112889892">
              <w:marLeft w:val="0"/>
              <w:marRight w:val="0"/>
              <w:marTop w:val="0"/>
              <w:marBottom w:val="0"/>
              <w:divBdr>
                <w:top w:val="none" w:sz="0" w:space="0" w:color="auto"/>
                <w:left w:val="none" w:sz="0" w:space="0" w:color="auto"/>
                <w:bottom w:val="none" w:sz="0" w:space="0" w:color="auto"/>
                <w:right w:val="none" w:sz="0" w:space="0" w:color="auto"/>
              </w:divBdr>
            </w:div>
            <w:div w:id="498814169">
              <w:marLeft w:val="0"/>
              <w:marRight w:val="0"/>
              <w:marTop w:val="0"/>
              <w:marBottom w:val="0"/>
              <w:divBdr>
                <w:top w:val="none" w:sz="0" w:space="0" w:color="auto"/>
                <w:left w:val="none" w:sz="0" w:space="0" w:color="auto"/>
                <w:bottom w:val="none" w:sz="0" w:space="0" w:color="auto"/>
                <w:right w:val="none" w:sz="0" w:space="0" w:color="auto"/>
              </w:divBdr>
            </w:div>
            <w:div w:id="1196309359">
              <w:marLeft w:val="0"/>
              <w:marRight w:val="0"/>
              <w:marTop w:val="0"/>
              <w:marBottom w:val="0"/>
              <w:divBdr>
                <w:top w:val="none" w:sz="0" w:space="0" w:color="auto"/>
                <w:left w:val="none" w:sz="0" w:space="0" w:color="auto"/>
                <w:bottom w:val="none" w:sz="0" w:space="0" w:color="auto"/>
                <w:right w:val="none" w:sz="0" w:space="0" w:color="auto"/>
              </w:divBdr>
            </w:div>
            <w:div w:id="510072796">
              <w:marLeft w:val="0"/>
              <w:marRight w:val="0"/>
              <w:marTop w:val="0"/>
              <w:marBottom w:val="0"/>
              <w:divBdr>
                <w:top w:val="none" w:sz="0" w:space="0" w:color="auto"/>
                <w:left w:val="none" w:sz="0" w:space="0" w:color="auto"/>
                <w:bottom w:val="none" w:sz="0" w:space="0" w:color="auto"/>
                <w:right w:val="none" w:sz="0" w:space="0" w:color="auto"/>
              </w:divBdr>
            </w:div>
            <w:div w:id="1829443366">
              <w:marLeft w:val="0"/>
              <w:marRight w:val="0"/>
              <w:marTop w:val="0"/>
              <w:marBottom w:val="0"/>
              <w:divBdr>
                <w:top w:val="none" w:sz="0" w:space="0" w:color="auto"/>
                <w:left w:val="none" w:sz="0" w:space="0" w:color="auto"/>
                <w:bottom w:val="none" w:sz="0" w:space="0" w:color="auto"/>
                <w:right w:val="none" w:sz="0" w:space="0" w:color="auto"/>
              </w:divBdr>
            </w:div>
            <w:div w:id="443888917">
              <w:marLeft w:val="0"/>
              <w:marRight w:val="0"/>
              <w:marTop w:val="0"/>
              <w:marBottom w:val="0"/>
              <w:divBdr>
                <w:top w:val="none" w:sz="0" w:space="0" w:color="auto"/>
                <w:left w:val="none" w:sz="0" w:space="0" w:color="auto"/>
                <w:bottom w:val="none" w:sz="0" w:space="0" w:color="auto"/>
                <w:right w:val="none" w:sz="0" w:space="0" w:color="auto"/>
              </w:divBdr>
            </w:div>
            <w:div w:id="97913094">
              <w:marLeft w:val="0"/>
              <w:marRight w:val="0"/>
              <w:marTop w:val="0"/>
              <w:marBottom w:val="0"/>
              <w:divBdr>
                <w:top w:val="none" w:sz="0" w:space="0" w:color="auto"/>
                <w:left w:val="none" w:sz="0" w:space="0" w:color="auto"/>
                <w:bottom w:val="none" w:sz="0" w:space="0" w:color="auto"/>
                <w:right w:val="none" w:sz="0" w:space="0" w:color="auto"/>
              </w:divBdr>
            </w:div>
            <w:div w:id="630329940">
              <w:marLeft w:val="0"/>
              <w:marRight w:val="0"/>
              <w:marTop w:val="0"/>
              <w:marBottom w:val="0"/>
              <w:divBdr>
                <w:top w:val="none" w:sz="0" w:space="0" w:color="auto"/>
                <w:left w:val="none" w:sz="0" w:space="0" w:color="auto"/>
                <w:bottom w:val="none" w:sz="0" w:space="0" w:color="auto"/>
                <w:right w:val="none" w:sz="0" w:space="0" w:color="auto"/>
              </w:divBdr>
            </w:div>
            <w:div w:id="506601877">
              <w:marLeft w:val="0"/>
              <w:marRight w:val="0"/>
              <w:marTop w:val="0"/>
              <w:marBottom w:val="0"/>
              <w:divBdr>
                <w:top w:val="none" w:sz="0" w:space="0" w:color="auto"/>
                <w:left w:val="none" w:sz="0" w:space="0" w:color="auto"/>
                <w:bottom w:val="none" w:sz="0" w:space="0" w:color="auto"/>
                <w:right w:val="none" w:sz="0" w:space="0" w:color="auto"/>
              </w:divBdr>
            </w:div>
            <w:div w:id="1702586882">
              <w:marLeft w:val="0"/>
              <w:marRight w:val="0"/>
              <w:marTop w:val="0"/>
              <w:marBottom w:val="0"/>
              <w:divBdr>
                <w:top w:val="none" w:sz="0" w:space="0" w:color="auto"/>
                <w:left w:val="none" w:sz="0" w:space="0" w:color="auto"/>
                <w:bottom w:val="none" w:sz="0" w:space="0" w:color="auto"/>
                <w:right w:val="none" w:sz="0" w:space="0" w:color="auto"/>
              </w:divBdr>
            </w:div>
            <w:div w:id="1979219336">
              <w:marLeft w:val="0"/>
              <w:marRight w:val="0"/>
              <w:marTop w:val="0"/>
              <w:marBottom w:val="0"/>
              <w:divBdr>
                <w:top w:val="none" w:sz="0" w:space="0" w:color="auto"/>
                <w:left w:val="none" w:sz="0" w:space="0" w:color="auto"/>
                <w:bottom w:val="none" w:sz="0" w:space="0" w:color="auto"/>
                <w:right w:val="none" w:sz="0" w:space="0" w:color="auto"/>
              </w:divBdr>
            </w:div>
            <w:div w:id="62799304">
              <w:marLeft w:val="0"/>
              <w:marRight w:val="0"/>
              <w:marTop w:val="0"/>
              <w:marBottom w:val="0"/>
              <w:divBdr>
                <w:top w:val="none" w:sz="0" w:space="0" w:color="auto"/>
                <w:left w:val="none" w:sz="0" w:space="0" w:color="auto"/>
                <w:bottom w:val="none" w:sz="0" w:space="0" w:color="auto"/>
                <w:right w:val="none" w:sz="0" w:space="0" w:color="auto"/>
              </w:divBdr>
            </w:div>
            <w:div w:id="1262910109">
              <w:marLeft w:val="0"/>
              <w:marRight w:val="0"/>
              <w:marTop w:val="0"/>
              <w:marBottom w:val="0"/>
              <w:divBdr>
                <w:top w:val="none" w:sz="0" w:space="0" w:color="auto"/>
                <w:left w:val="none" w:sz="0" w:space="0" w:color="auto"/>
                <w:bottom w:val="none" w:sz="0" w:space="0" w:color="auto"/>
                <w:right w:val="none" w:sz="0" w:space="0" w:color="auto"/>
              </w:divBdr>
            </w:div>
            <w:div w:id="2057387061">
              <w:marLeft w:val="0"/>
              <w:marRight w:val="0"/>
              <w:marTop w:val="0"/>
              <w:marBottom w:val="0"/>
              <w:divBdr>
                <w:top w:val="none" w:sz="0" w:space="0" w:color="auto"/>
                <w:left w:val="none" w:sz="0" w:space="0" w:color="auto"/>
                <w:bottom w:val="none" w:sz="0" w:space="0" w:color="auto"/>
                <w:right w:val="none" w:sz="0" w:space="0" w:color="auto"/>
              </w:divBdr>
            </w:div>
            <w:div w:id="12215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yperlink" Target="http://xueshu.baidu.com/s?wd=%CE%B3-glutamyl%20transpeptidase%20%28%CE%B3-GTP%29&amp;tn=SE_baiduxueshu_c1gjeupa&amp;ie=utf-8" TargetMode="External"/><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kyoshiok@fujita-hu.ac.jp" TargetMode="External"/><Relationship Id="rId9" Type="http://schemas.openxmlformats.org/officeDocument/2006/relationships/hyperlink" Target="http://xueshu.baidu.com/s?wd=%CE%B3-glutamyl%20transpeptidase%20%28%CE%B3-GTP%29&amp;tn=SE_baiduxueshu_c1gjeupa&amp;ie=utf-8" TargetMode="External"/><Relationship Id="rId10" Type="http://schemas.openxmlformats.org/officeDocument/2006/relationships/hyperlink" Target="http://xueshu.baidu.com/s?wd=%CE%B3-glutamyl%20transpeptidase%20%28%CE%B3-GTP%29&amp;tn=SE_baiduxueshu_c1gjeupa&amp;ie=utf-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5875</Words>
  <Characters>33489</Characters>
  <Application>Microsoft Macintosh Word</Application>
  <DocSecurity>0</DocSecurity>
  <Lines>279</Lines>
  <Paragraphs>78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Rinsyo-F</dc:creator>
  <cp:lastModifiedBy>Na Ma</cp:lastModifiedBy>
  <cp:revision>2</cp:revision>
  <cp:lastPrinted>2015-09-20T00:11:00Z</cp:lastPrinted>
  <dcterms:created xsi:type="dcterms:W3CDTF">2015-11-11T03:06:00Z</dcterms:created>
  <dcterms:modified xsi:type="dcterms:W3CDTF">2015-11-11T03:06:00Z</dcterms:modified>
</cp:coreProperties>
</file>