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4C8" w:rsidRPr="007A2FD1" w:rsidRDefault="00873CBE">
      <w:pPr>
        <w:pStyle w:val="Predefinito"/>
        <w:spacing w:line="360" w:lineRule="auto"/>
        <w:jc w:val="both"/>
        <w:rPr>
          <w:rFonts w:ascii="Book Antiqua" w:eastAsia="Book Antiqua Bold" w:hAnsi="Book Antiqua" w:cs="Book Antiqua Bold"/>
          <w:b/>
          <w:bCs/>
          <w:sz w:val="24"/>
          <w:szCs w:val="24"/>
        </w:rPr>
      </w:pPr>
      <w:r w:rsidRPr="007A2FD1">
        <w:rPr>
          <w:rFonts w:ascii="Book Antiqua" w:hAnsi="Book Antiqua"/>
          <w:b/>
          <w:bCs/>
          <w:sz w:val="24"/>
          <w:szCs w:val="24"/>
        </w:rPr>
        <w:t xml:space="preserve">Name of </w:t>
      </w:r>
      <w:r w:rsidRPr="007A2FD1">
        <w:rPr>
          <w:rFonts w:ascii="Book Antiqua" w:hAnsi="Book Antiqua"/>
          <w:b/>
          <w:bCs/>
          <w:caps/>
          <w:sz w:val="24"/>
          <w:szCs w:val="24"/>
        </w:rPr>
        <w:t>j</w:t>
      </w:r>
      <w:r w:rsidRPr="007A2FD1">
        <w:rPr>
          <w:rFonts w:ascii="Book Antiqua" w:hAnsi="Book Antiqua"/>
          <w:b/>
          <w:bCs/>
          <w:sz w:val="24"/>
          <w:szCs w:val="24"/>
        </w:rPr>
        <w:t xml:space="preserve">ournal: </w:t>
      </w:r>
      <w:r w:rsidRPr="007A2FD1">
        <w:rPr>
          <w:rFonts w:ascii="Book Antiqua" w:hAnsi="Book Antiqua"/>
          <w:b/>
          <w:bCs/>
          <w:i/>
          <w:iCs/>
          <w:caps/>
          <w:sz w:val="24"/>
          <w:szCs w:val="24"/>
        </w:rPr>
        <w:t>w</w:t>
      </w:r>
      <w:r w:rsidRPr="007A2FD1">
        <w:rPr>
          <w:rFonts w:ascii="Book Antiqua" w:hAnsi="Book Antiqua"/>
          <w:b/>
          <w:bCs/>
          <w:i/>
          <w:iCs/>
          <w:sz w:val="24"/>
          <w:szCs w:val="24"/>
        </w:rPr>
        <w:t xml:space="preserve">orld </w:t>
      </w:r>
      <w:r w:rsidRPr="007A2FD1">
        <w:rPr>
          <w:rFonts w:ascii="Book Antiqua" w:hAnsi="Book Antiqua"/>
          <w:b/>
          <w:bCs/>
          <w:i/>
          <w:iCs/>
          <w:caps/>
          <w:sz w:val="24"/>
          <w:szCs w:val="24"/>
        </w:rPr>
        <w:t>j</w:t>
      </w:r>
      <w:r w:rsidRPr="007A2FD1">
        <w:rPr>
          <w:rFonts w:ascii="Book Antiqua" w:hAnsi="Book Antiqua"/>
          <w:b/>
          <w:bCs/>
          <w:i/>
          <w:iCs/>
          <w:sz w:val="24"/>
          <w:szCs w:val="24"/>
        </w:rPr>
        <w:t xml:space="preserve">ournal of </w:t>
      </w:r>
      <w:r w:rsidRPr="007A2FD1">
        <w:rPr>
          <w:rFonts w:ascii="Book Antiqua" w:hAnsi="Book Antiqua"/>
          <w:b/>
          <w:bCs/>
          <w:i/>
          <w:iCs/>
          <w:caps/>
          <w:sz w:val="24"/>
          <w:szCs w:val="24"/>
        </w:rPr>
        <w:t>g</w:t>
      </w:r>
      <w:r w:rsidRPr="007A2FD1">
        <w:rPr>
          <w:rFonts w:ascii="Book Antiqua" w:hAnsi="Book Antiqua"/>
          <w:b/>
          <w:bCs/>
          <w:i/>
          <w:iCs/>
          <w:sz w:val="24"/>
          <w:szCs w:val="24"/>
        </w:rPr>
        <w:t>astrointest</w:t>
      </w:r>
      <w:bookmarkStart w:id="0" w:name="OLE_LINK3"/>
      <w:r w:rsidRPr="007A2FD1">
        <w:rPr>
          <w:rFonts w:ascii="Book Antiqua" w:hAnsi="Book Antiqua"/>
          <w:b/>
          <w:bCs/>
          <w:i/>
          <w:iCs/>
          <w:sz w:val="24"/>
          <w:szCs w:val="24"/>
        </w:rPr>
        <w:t xml:space="preserve">inal </w:t>
      </w:r>
      <w:r w:rsidRPr="007A2FD1">
        <w:rPr>
          <w:rFonts w:ascii="Book Antiqua" w:hAnsi="Book Antiqua"/>
          <w:b/>
          <w:bCs/>
          <w:i/>
          <w:iCs/>
          <w:caps/>
          <w:sz w:val="24"/>
          <w:szCs w:val="24"/>
        </w:rPr>
        <w:t>s</w:t>
      </w:r>
      <w:r w:rsidRPr="007A2FD1">
        <w:rPr>
          <w:rFonts w:ascii="Book Antiqua" w:hAnsi="Book Antiqua"/>
          <w:b/>
          <w:bCs/>
          <w:i/>
          <w:iCs/>
          <w:sz w:val="24"/>
          <w:szCs w:val="24"/>
        </w:rPr>
        <w:t>urgery</w:t>
      </w:r>
    </w:p>
    <w:p w:rsidR="00AB04C8" w:rsidRPr="007A2FD1" w:rsidRDefault="00873CBE">
      <w:pPr>
        <w:pStyle w:val="Predefinito"/>
        <w:spacing w:line="360" w:lineRule="auto"/>
        <w:jc w:val="both"/>
        <w:rPr>
          <w:rFonts w:ascii="Book Antiqua" w:eastAsia="Book Antiqua Bold" w:hAnsi="Book Antiqua" w:cs="Book Antiqua Bold"/>
          <w:b/>
          <w:bCs/>
          <w:sz w:val="24"/>
          <w:szCs w:val="24"/>
        </w:rPr>
      </w:pPr>
      <w:r w:rsidRPr="007A2FD1">
        <w:rPr>
          <w:rFonts w:ascii="Book Antiqua" w:hAnsi="Book Antiqua"/>
          <w:b/>
          <w:bCs/>
          <w:sz w:val="24"/>
          <w:szCs w:val="24"/>
        </w:rPr>
        <w:t>ESPS Manuscript NO: 21327</w:t>
      </w:r>
    </w:p>
    <w:p w:rsidR="00AB04C8" w:rsidRPr="007A2FD1" w:rsidRDefault="00873CBE">
      <w:pPr>
        <w:pStyle w:val="Predefinito"/>
        <w:spacing w:line="360" w:lineRule="auto"/>
        <w:jc w:val="both"/>
        <w:rPr>
          <w:rFonts w:ascii="Book Antiqua" w:eastAsia="Book Antiqua Bold" w:hAnsi="Book Antiqua" w:cs="Book Antiqua Bold"/>
          <w:b/>
          <w:bCs/>
          <w:sz w:val="24"/>
          <w:szCs w:val="24"/>
        </w:rPr>
      </w:pPr>
      <w:r w:rsidRPr="007A2FD1">
        <w:rPr>
          <w:rFonts w:ascii="Book Antiqua" w:hAnsi="Book Antiqua"/>
          <w:b/>
          <w:bCs/>
          <w:sz w:val="24"/>
          <w:szCs w:val="24"/>
        </w:rPr>
        <w:t xml:space="preserve">Manuscript </w:t>
      </w:r>
      <w:r w:rsidRPr="007A2FD1">
        <w:rPr>
          <w:rFonts w:ascii="Book Antiqua" w:hAnsi="Book Antiqua"/>
          <w:b/>
          <w:bCs/>
          <w:caps/>
          <w:sz w:val="24"/>
          <w:szCs w:val="24"/>
        </w:rPr>
        <w:t>t</w:t>
      </w:r>
      <w:r w:rsidRPr="007A2FD1">
        <w:rPr>
          <w:rFonts w:ascii="Book Antiqua" w:hAnsi="Book Antiqua"/>
          <w:b/>
          <w:bCs/>
          <w:sz w:val="24"/>
          <w:szCs w:val="24"/>
        </w:rPr>
        <w:t>ype: MINI</w:t>
      </w:r>
      <w:r w:rsidRPr="007A2FD1">
        <w:rPr>
          <w:rFonts w:ascii="Book Antiqua" w:hAnsi="Book Antiqua"/>
          <w:b/>
          <w:bCs/>
          <w:caps/>
          <w:sz w:val="24"/>
          <w:szCs w:val="24"/>
        </w:rPr>
        <w:t>reviewS</w:t>
      </w:r>
    </w:p>
    <w:p w:rsidR="00AB04C8" w:rsidRPr="007A2FD1" w:rsidRDefault="00AB04C8">
      <w:pPr>
        <w:pStyle w:val="Predefinito"/>
        <w:spacing w:line="360" w:lineRule="auto"/>
        <w:jc w:val="both"/>
        <w:rPr>
          <w:rFonts w:ascii="Book Antiqua" w:eastAsia="Book Antiqua Bold" w:hAnsi="Book Antiqua" w:cs="Book Antiqua Bold"/>
          <w:b/>
          <w:bCs/>
          <w:sz w:val="24"/>
          <w:szCs w:val="24"/>
        </w:rPr>
      </w:pPr>
    </w:p>
    <w:p w:rsidR="00AB04C8" w:rsidRPr="007A2FD1" w:rsidRDefault="00873CBE">
      <w:pPr>
        <w:pStyle w:val="Predefinito"/>
        <w:spacing w:line="360" w:lineRule="auto"/>
        <w:jc w:val="both"/>
        <w:rPr>
          <w:rFonts w:ascii="Book Antiqua" w:eastAsia="Book Antiqua Bold" w:hAnsi="Book Antiqua" w:cs="Book Antiqua Bold"/>
          <w:b/>
          <w:bCs/>
          <w:sz w:val="24"/>
          <w:szCs w:val="24"/>
        </w:rPr>
      </w:pPr>
      <w:r w:rsidRPr="007A2FD1">
        <w:rPr>
          <w:rFonts w:ascii="Book Antiqua" w:hAnsi="Book Antiqua"/>
          <w:b/>
          <w:bCs/>
          <w:sz w:val="24"/>
          <w:szCs w:val="24"/>
        </w:rPr>
        <w:t xml:space="preserve">Adhesive small bowel adhesions obstruction: </w:t>
      </w:r>
      <w:r w:rsidRPr="007A2FD1">
        <w:rPr>
          <w:rFonts w:ascii="Book Antiqua" w:hAnsi="Book Antiqua"/>
          <w:b/>
          <w:bCs/>
          <w:caps/>
          <w:sz w:val="24"/>
          <w:szCs w:val="24"/>
        </w:rPr>
        <w:t>e</w:t>
      </w:r>
      <w:r w:rsidRPr="007A2FD1">
        <w:rPr>
          <w:rFonts w:ascii="Book Antiqua" w:hAnsi="Book Antiqua"/>
          <w:b/>
          <w:bCs/>
          <w:sz w:val="24"/>
          <w:szCs w:val="24"/>
        </w:rPr>
        <w:t>volutions in diagnosis, management and prevention</w:t>
      </w:r>
      <w:bookmarkEnd w:id="0"/>
    </w:p>
    <w:p w:rsidR="00A7741D" w:rsidRDefault="00A7741D">
      <w:pPr>
        <w:pStyle w:val="Predefinito"/>
        <w:spacing w:line="360" w:lineRule="auto"/>
        <w:jc w:val="both"/>
        <w:rPr>
          <w:rFonts w:ascii="Book Antiqua" w:hAnsi="Book Antiqua"/>
          <w:sz w:val="24"/>
          <w:szCs w:val="24"/>
        </w:rPr>
      </w:pPr>
    </w:p>
    <w:p w:rsidR="00AB04C8" w:rsidRPr="007A2FD1" w:rsidRDefault="00A7741D">
      <w:pPr>
        <w:pStyle w:val="Predefinito"/>
        <w:spacing w:line="360" w:lineRule="auto"/>
        <w:jc w:val="both"/>
        <w:rPr>
          <w:rFonts w:ascii="Book Antiqua" w:eastAsia="Book Antiqua" w:hAnsi="Book Antiqua" w:cs="Book Antiqua"/>
          <w:sz w:val="24"/>
          <w:szCs w:val="24"/>
        </w:rPr>
      </w:pPr>
      <w:r w:rsidRPr="007A2FD1">
        <w:rPr>
          <w:rFonts w:ascii="Book Antiqua" w:hAnsi="Book Antiqua"/>
          <w:sz w:val="24"/>
          <w:szCs w:val="24"/>
        </w:rPr>
        <w:t>Catena</w:t>
      </w:r>
      <w:r>
        <w:rPr>
          <w:rFonts w:ascii="Book Antiqua" w:hAnsi="Book Antiqua" w:hint="eastAsia"/>
          <w:sz w:val="24"/>
          <w:szCs w:val="24"/>
        </w:rPr>
        <w:t xml:space="preserve"> </w:t>
      </w:r>
      <w:r>
        <w:rPr>
          <w:rFonts w:ascii="Book Antiqua" w:hAnsi="Book Antiqua"/>
          <w:sz w:val="24"/>
          <w:szCs w:val="24"/>
        </w:rPr>
        <w:t xml:space="preserve">F </w:t>
      </w:r>
      <w:r w:rsidRPr="00A7741D">
        <w:rPr>
          <w:rFonts w:ascii="Book Antiqua" w:hAnsi="Book Antiqua" w:hint="eastAsia"/>
          <w:i/>
          <w:sz w:val="24"/>
          <w:szCs w:val="24"/>
        </w:rPr>
        <w:t>et al</w:t>
      </w:r>
      <w:r>
        <w:rPr>
          <w:rFonts w:ascii="Book Antiqua" w:hAnsi="Book Antiqua" w:hint="eastAsia"/>
          <w:sz w:val="24"/>
          <w:szCs w:val="24"/>
        </w:rPr>
        <w:t xml:space="preserve">. </w:t>
      </w:r>
      <w:r w:rsidRPr="00A7741D">
        <w:rPr>
          <w:rFonts w:ascii="Book Antiqua" w:hAnsi="Book Antiqua"/>
          <w:bCs/>
          <w:caps/>
          <w:sz w:val="24"/>
          <w:szCs w:val="24"/>
        </w:rPr>
        <w:t>e</w:t>
      </w:r>
      <w:r w:rsidRPr="00A7741D">
        <w:rPr>
          <w:rFonts w:ascii="Book Antiqua" w:hAnsi="Book Antiqua"/>
          <w:bCs/>
          <w:sz w:val="24"/>
          <w:szCs w:val="24"/>
        </w:rPr>
        <w:t>volutions in</w:t>
      </w:r>
      <w:r w:rsidRPr="00A7741D">
        <w:rPr>
          <w:rFonts w:ascii="Book Antiqua" w:hAnsi="Book Antiqua" w:hint="eastAsia"/>
          <w:bCs/>
          <w:sz w:val="24"/>
          <w:szCs w:val="24"/>
        </w:rPr>
        <w:t xml:space="preserve"> ASBO</w:t>
      </w:r>
    </w:p>
    <w:p w:rsidR="00A7741D" w:rsidRDefault="00A7741D">
      <w:pPr>
        <w:pStyle w:val="Predefinito"/>
        <w:spacing w:line="360" w:lineRule="auto"/>
        <w:jc w:val="both"/>
        <w:rPr>
          <w:rFonts w:ascii="Book Antiqua" w:hAnsi="Book Antiqua"/>
          <w:sz w:val="24"/>
          <w:szCs w:val="24"/>
        </w:rPr>
      </w:pPr>
    </w:p>
    <w:p w:rsidR="00AB04C8" w:rsidRPr="007A2FD1" w:rsidRDefault="002C2324">
      <w:pPr>
        <w:pStyle w:val="Predefinito"/>
        <w:spacing w:line="360" w:lineRule="auto"/>
        <w:jc w:val="both"/>
        <w:rPr>
          <w:rFonts w:ascii="Book Antiqua" w:eastAsia="Book Antiqua" w:hAnsi="Book Antiqua" w:cs="Book Antiqua"/>
          <w:sz w:val="24"/>
          <w:szCs w:val="24"/>
        </w:rPr>
      </w:pPr>
      <w:r>
        <w:rPr>
          <w:rFonts w:ascii="Book Antiqua" w:hAnsi="Book Antiqua"/>
          <w:sz w:val="24"/>
          <w:szCs w:val="24"/>
        </w:rPr>
        <w:t xml:space="preserve">Fausto </w:t>
      </w:r>
      <w:r w:rsidR="00873CBE" w:rsidRPr="007A2FD1">
        <w:rPr>
          <w:rFonts w:ascii="Book Antiqua" w:hAnsi="Book Antiqua"/>
          <w:sz w:val="24"/>
          <w:szCs w:val="24"/>
        </w:rPr>
        <w:t xml:space="preserve">Catena, </w:t>
      </w:r>
      <w:proofErr w:type="spellStart"/>
      <w:r w:rsidR="00873CBE" w:rsidRPr="007A2FD1">
        <w:rPr>
          <w:rFonts w:ascii="Book Antiqua" w:hAnsi="Book Antiqua"/>
          <w:sz w:val="24"/>
          <w:szCs w:val="24"/>
        </w:rPr>
        <w:t>Salomone</w:t>
      </w:r>
      <w:proofErr w:type="spellEnd"/>
      <w:r w:rsidR="00873CBE" w:rsidRPr="007A2FD1">
        <w:rPr>
          <w:rFonts w:ascii="Book Antiqua" w:hAnsi="Book Antiqua"/>
          <w:sz w:val="24"/>
          <w:szCs w:val="24"/>
        </w:rPr>
        <w:t xml:space="preserve"> Di </w:t>
      </w:r>
      <w:proofErr w:type="spellStart"/>
      <w:r w:rsidR="00873CBE" w:rsidRPr="007A2FD1">
        <w:rPr>
          <w:rFonts w:ascii="Book Antiqua" w:hAnsi="Book Antiqua"/>
          <w:sz w:val="24"/>
          <w:szCs w:val="24"/>
        </w:rPr>
        <w:t>Saverio</w:t>
      </w:r>
      <w:proofErr w:type="spellEnd"/>
      <w:r w:rsidR="00873CBE" w:rsidRPr="007A2FD1">
        <w:rPr>
          <w:rFonts w:ascii="Book Antiqua" w:hAnsi="Book Antiqua"/>
          <w:sz w:val="24"/>
          <w:szCs w:val="24"/>
        </w:rPr>
        <w:t xml:space="preserve">, Federico </w:t>
      </w:r>
      <w:proofErr w:type="spellStart"/>
      <w:r w:rsidR="00873CBE" w:rsidRPr="007A2FD1">
        <w:rPr>
          <w:rFonts w:ascii="Book Antiqua" w:hAnsi="Book Antiqua"/>
          <w:sz w:val="24"/>
          <w:szCs w:val="24"/>
        </w:rPr>
        <w:t>Coccolini</w:t>
      </w:r>
      <w:proofErr w:type="spellEnd"/>
      <w:r w:rsidR="00873CBE" w:rsidRPr="007A2FD1">
        <w:rPr>
          <w:rFonts w:ascii="Book Antiqua" w:hAnsi="Book Antiqua"/>
          <w:sz w:val="24"/>
          <w:szCs w:val="24"/>
        </w:rPr>
        <w:t xml:space="preserve">, Luca </w:t>
      </w:r>
      <w:proofErr w:type="spellStart"/>
      <w:r w:rsidR="00873CBE" w:rsidRPr="007A2FD1">
        <w:rPr>
          <w:rFonts w:ascii="Book Antiqua" w:hAnsi="Book Antiqua"/>
          <w:sz w:val="24"/>
          <w:szCs w:val="24"/>
        </w:rPr>
        <w:t>Ansaloni</w:t>
      </w:r>
      <w:proofErr w:type="spellEnd"/>
      <w:r w:rsidR="00873CBE" w:rsidRPr="007A2FD1">
        <w:rPr>
          <w:rFonts w:ascii="Book Antiqua" w:hAnsi="Book Antiqua"/>
          <w:sz w:val="24"/>
          <w:szCs w:val="24"/>
        </w:rPr>
        <w:t xml:space="preserve">, Belinda De Simone, Massimo </w:t>
      </w:r>
      <w:proofErr w:type="spellStart"/>
      <w:r w:rsidR="00873CBE" w:rsidRPr="007A2FD1">
        <w:rPr>
          <w:rFonts w:ascii="Book Antiqua" w:hAnsi="Book Antiqua"/>
          <w:sz w:val="24"/>
          <w:szCs w:val="24"/>
        </w:rPr>
        <w:t>Sartelli</w:t>
      </w:r>
      <w:proofErr w:type="spellEnd"/>
      <w:r w:rsidR="00873CBE" w:rsidRPr="007A2FD1">
        <w:rPr>
          <w:rFonts w:ascii="Book Antiqua" w:hAnsi="Book Antiqua"/>
          <w:sz w:val="24"/>
          <w:szCs w:val="24"/>
        </w:rPr>
        <w:t xml:space="preserve">, Harry Van </w:t>
      </w:r>
      <w:proofErr w:type="spellStart"/>
      <w:r w:rsidR="00873CBE" w:rsidRPr="007A2FD1">
        <w:rPr>
          <w:rFonts w:ascii="Book Antiqua" w:hAnsi="Book Antiqua"/>
          <w:sz w:val="24"/>
          <w:szCs w:val="24"/>
        </w:rPr>
        <w:t>Goor</w:t>
      </w:r>
      <w:proofErr w:type="spellEnd"/>
    </w:p>
    <w:p w:rsidR="00AB04C8" w:rsidRPr="007A2FD1" w:rsidRDefault="00AB04C8">
      <w:pPr>
        <w:pStyle w:val="Predefinito"/>
        <w:spacing w:line="360" w:lineRule="auto"/>
        <w:jc w:val="both"/>
        <w:rPr>
          <w:rFonts w:ascii="Book Antiqua" w:eastAsia="Book Antiqua" w:hAnsi="Book Antiqua" w:cs="Book Antiqua"/>
          <w:sz w:val="24"/>
          <w:szCs w:val="24"/>
        </w:rPr>
      </w:pPr>
    </w:p>
    <w:p w:rsidR="00AB04C8" w:rsidRPr="007A2FD1" w:rsidRDefault="00873CBE">
      <w:pPr>
        <w:pStyle w:val="Predefinito"/>
        <w:spacing w:line="360" w:lineRule="auto"/>
        <w:jc w:val="both"/>
        <w:rPr>
          <w:rFonts w:ascii="Book Antiqua" w:eastAsia="Book Antiqua" w:hAnsi="Book Antiqua" w:cs="Book Antiqua"/>
          <w:sz w:val="24"/>
          <w:szCs w:val="24"/>
        </w:rPr>
      </w:pPr>
      <w:r w:rsidRPr="007A2FD1">
        <w:rPr>
          <w:rFonts w:ascii="Book Antiqua" w:hAnsi="Book Antiqua"/>
          <w:b/>
          <w:bCs/>
          <w:sz w:val="24"/>
          <w:szCs w:val="24"/>
        </w:rPr>
        <w:t>Fausto Catena</w:t>
      </w:r>
      <w:r w:rsidRPr="007A2FD1">
        <w:rPr>
          <w:rFonts w:ascii="Book Antiqua" w:hAnsi="Book Antiqua"/>
          <w:sz w:val="24"/>
          <w:szCs w:val="24"/>
        </w:rPr>
        <w:t>, Department of Emergency and Trauma Surgery, University Hospital of Parma, Via Gramsci 11, 43100 Parma, Italy</w:t>
      </w:r>
    </w:p>
    <w:p w:rsidR="00AB04C8" w:rsidRPr="007A2FD1" w:rsidRDefault="00AB04C8">
      <w:pPr>
        <w:pStyle w:val="Predefinito"/>
        <w:spacing w:line="360" w:lineRule="auto"/>
        <w:jc w:val="both"/>
        <w:rPr>
          <w:rFonts w:ascii="Book Antiqua" w:eastAsia="Book Antiqua" w:hAnsi="Book Antiqua" w:cs="Book Antiqua"/>
          <w:sz w:val="24"/>
          <w:szCs w:val="24"/>
        </w:rPr>
      </w:pPr>
    </w:p>
    <w:p w:rsidR="00AB04C8" w:rsidRPr="007A2FD1" w:rsidRDefault="00873CBE">
      <w:pPr>
        <w:pStyle w:val="Predefinito"/>
        <w:spacing w:line="360" w:lineRule="auto"/>
        <w:jc w:val="both"/>
        <w:rPr>
          <w:rFonts w:ascii="Book Antiqua" w:eastAsia="Book Antiqua" w:hAnsi="Book Antiqua" w:cs="Book Antiqua"/>
          <w:sz w:val="24"/>
          <w:szCs w:val="24"/>
        </w:rPr>
      </w:pPr>
      <w:proofErr w:type="spellStart"/>
      <w:r w:rsidRPr="007A2FD1">
        <w:rPr>
          <w:rFonts w:ascii="Book Antiqua" w:hAnsi="Book Antiqua"/>
          <w:b/>
          <w:bCs/>
          <w:sz w:val="24"/>
          <w:szCs w:val="24"/>
        </w:rPr>
        <w:t>Salomone</w:t>
      </w:r>
      <w:proofErr w:type="spellEnd"/>
      <w:r w:rsidRPr="007A2FD1">
        <w:rPr>
          <w:rFonts w:ascii="Book Antiqua" w:hAnsi="Book Antiqua"/>
          <w:b/>
          <w:bCs/>
          <w:sz w:val="24"/>
          <w:szCs w:val="24"/>
        </w:rPr>
        <w:t xml:space="preserve"> di </w:t>
      </w:r>
      <w:proofErr w:type="spellStart"/>
      <w:r w:rsidRPr="007A2FD1">
        <w:rPr>
          <w:rFonts w:ascii="Book Antiqua" w:hAnsi="Book Antiqua"/>
          <w:b/>
          <w:bCs/>
          <w:sz w:val="24"/>
          <w:szCs w:val="24"/>
        </w:rPr>
        <w:t>Saverio</w:t>
      </w:r>
      <w:proofErr w:type="spellEnd"/>
      <w:r w:rsidRPr="007A2FD1">
        <w:rPr>
          <w:rFonts w:ascii="Book Antiqua" w:hAnsi="Book Antiqua"/>
          <w:b/>
          <w:bCs/>
          <w:sz w:val="24"/>
          <w:szCs w:val="24"/>
        </w:rPr>
        <w:t>,</w:t>
      </w:r>
      <w:r w:rsidRPr="007A2FD1">
        <w:rPr>
          <w:rFonts w:ascii="Book Antiqua" w:hAnsi="Book Antiqua"/>
          <w:sz w:val="24"/>
          <w:szCs w:val="24"/>
        </w:rPr>
        <w:t xml:space="preserve"> Department of Surgery, Maggiore Hospital of Bologna, 42121 Bologna, Italy</w:t>
      </w:r>
    </w:p>
    <w:p w:rsidR="00AB04C8" w:rsidRPr="007A2FD1" w:rsidRDefault="00AB04C8">
      <w:pPr>
        <w:pStyle w:val="Predefinito"/>
        <w:spacing w:line="360" w:lineRule="auto"/>
        <w:jc w:val="both"/>
        <w:rPr>
          <w:rFonts w:ascii="Book Antiqua" w:eastAsia="Book Antiqua" w:hAnsi="Book Antiqua" w:cs="Book Antiqua"/>
          <w:sz w:val="24"/>
          <w:szCs w:val="24"/>
        </w:rPr>
      </w:pPr>
    </w:p>
    <w:p w:rsidR="00AB04C8" w:rsidRPr="007A2FD1" w:rsidRDefault="00873CBE">
      <w:pPr>
        <w:pStyle w:val="Predefinito"/>
        <w:spacing w:line="360" w:lineRule="auto"/>
        <w:jc w:val="both"/>
        <w:rPr>
          <w:rFonts w:ascii="Book Antiqua" w:eastAsia="Book Antiqua" w:hAnsi="Book Antiqua" w:cs="Book Antiqua"/>
          <w:position w:val="32"/>
          <w:sz w:val="24"/>
          <w:szCs w:val="24"/>
        </w:rPr>
      </w:pPr>
      <w:r w:rsidRPr="007A2FD1">
        <w:rPr>
          <w:rFonts w:ascii="Book Antiqua" w:hAnsi="Book Antiqua"/>
          <w:b/>
          <w:bCs/>
          <w:sz w:val="24"/>
          <w:szCs w:val="24"/>
        </w:rPr>
        <w:t xml:space="preserve">Federico </w:t>
      </w:r>
      <w:proofErr w:type="spellStart"/>
      <w:r w:rsidRPr="007A2FD1">
        <w:rPr>
          <w:rFonts w:ascii="Book Antiqua" w:hAnsi="Book Antiqua"/>
          <w:b/>
          <w:bCs/>
          <w:sz w:val="24"/>
          <w:szCs w:val="24"/>
        </w:rPr>
        <w:t>Coccolini</w:t>
      </w:r>
      <w:proofErr w:type="spellEnd"/>
      <w:r w:rsidRPr="007A2FD1">
        <w:rPr>
          <w:rFonts w:ascii="Book Antiqua" w:hAnsi="Book Antiqua"/>
          <w:b/>
          <w:bCs/>
          <w:sz w:val="24"/>
          <w:szCs w:val="24"/>
        </w:rPr>
        <w:t>,</w:t>
      </w:r>
      <w:r w:rsidR="006A253E" w:rsidRPr="007A2FD1">
        <w:rPr>
          <w:rFonts w:ascii="Book Antiqua" w:hAnsi="Book Antiqua"/>
          <w:sz w:val="24"/>
          <w:szCs w:val="24"/>
        </w:rPr>
        <w:t xml:space="preserve"> </w:t>
      </w:r>
      <w:r w:rsidR="006A253E" w:rsidRPr="007A2FD1">
        <w:rPr>
          <w:rFonts w:ascii="Book Antiqua" w:hAnsi="Book Antiqua"/>
          <w:b/>
          <w:bCs/>
          <w:sz w:val="24"/>
          <w:szCs w:val="24"/>
        </w:rPr>
        <w:t xml:space="preserve">Luca </w:t>
      </w:r>
      <w:proofErr w:type="spellStart"/>
      <w:r w:rsidR="006A253E" w:rsidRPr="007A2FD1">
        <w:rPr>
          <w:rFonts w:ascii="Book Antiqua" w:hAnsi="Book Antiqua"/>
          <w:b/>
          <w:bCs/>
          <w:sz w:val="24"/>
          <w:szCs w:val="24"/>
        </w:rPr>
        <w:t>Ansaloni</w:t>
      </w:r>
      <w:proofErr w:type="spellEnd"/>
      <w:r w:rsidR="006A253E" w:rsidRPr="007A2FD1">
        <w:rPr>
          <w:rFonts w:ascii="Book Antiqua" w:hAnsi="Book Antiqua"/>
          <w:b/>
          <w:bCs/>
          <w:sz w:val="24"/>
          <w:szCs w:val="24"/>
        </w:rPr>
        <w:t xml:space="preserve">, </w:t>
      </w:r>
      <w:r w:rsidRPr="007A2FD1">
        <w:rPr>
          <w:rFonts w:ascii="Book Antiqua" w:hAnsi="Book Antiqua"/>
          <w:sz w:val="24"/>
          <w:szCs w:val="24"/>
        </w:rPr>
        <w:t>Department of General and Emergency Surgery, Papa Giovanni XIII Hospital, 24121 Bergamo, Italy</w:t>
      </w:r>
    </w:p>
    <w:p w:rsidR="00AB04C8" w:rsidRPr="007A2FD1" w:rsidRDefault="00AB04C8">
      <w:pPr>
        <w:pStyle w:val="Predefinito"/>
        <w:spacing w:line="360" w:lineRule="auto"/>
        <w:jc w:val="both"/>
        <w:rPr>
          <w:rFonts w:ascii="Book Antiqua" w:eastAsia="Book Antiqua" w:hAnsi="Book Antiqua" w:cs="Book Antiqua"/>
          <w:sz w:val="24"/>
          <w:szCs w:val="24"/>
        </w:rPr>
      </w:pPr>
    </w:p>
    <w:p w:rsidR="00AB04C8" w:rsidRPr="007A2FD1" w:rsidRDefault="00873CBE">
      <w:pPr>
        <w:pStyle w:val="Predefinito"/>
        <w:spacing w:line="360" w:lineRule="auto"/>
        <w:jc w:val="both"/>
        <w:rPr>
          <w:rFonts w:ascii="Book Antiqua" w:eastAsia="Book Antiqua" w:hAnsi="Book Antiqua" w:cs="Book Antiqua"/>
          <w:sz w:val="24"/>
          <w:szCs w:val="24"/>
        </w:rPr>
      </w:pPr>
      <w:r w:rsidRPr="007A2FD1">
        <w:rPr>
          <w:rFonts w:ascii="Book Antiqua" w:hAnsi="Book Antiqua"/>
          <w:b/>
          <w:bCs/>
          <w:sz w:val="24"/>
          <w:szCs w:val="24"/>
        </w:rPr>
        <w:t>Belinda De Simone,</w:t>
      </w:r>
      <w:r w:rsidRPr="007A2FD1">
        <w:rPr>
          <w:rFonts w:ascii="Book Antiqua" w:hAnsi="Book Antiqua"/>
          <w:sz w:val="24"/>
          <w:szCs w:val="24"/>
        </w:rPr>
        <w:t xml:space="preserve"> Department of Emergency and Trauma Surgery, University Hospital of Parma, 43100 Parma, Italy</w:t>
      </w:r>
    </w:p>
    <w:p w:rsidR="00AB04C8" w:rsidRPr="007A2FD1" w:rsidRDefault="00AB04C8">
      <w:pPr>
        <w:pStyle w:val="Predefinito"/>
        <w:spacing w:line="360" w:lineRule="auto"/>
        <w:jc w:val="both"/>
        <w:rPr>
          <w:rFonts w:ascii="Book Antiqua" w:eastAsia="Book Antiqua Bold" w:hAnsi="Book Antiqua" w:cs="Book Antiqua Bold"/>
          <w:b/>
          <w:bCs/>
          <w:sz w:val="24"/>
          <w:szCs w:val="24"/>
        </w:rPr>
      </w:pPr>
    </w:p>
    <w:p w:rsidR="00AB04C8" w:rsidRPr="007A2FD1" w:rsidRDefault="00873CBE">
      <w:pPr>
        <w:pStyle w:val="Predefinito"/>
        <w:spacing w:line="360" w:lineRule="auto"/>
        <w:jc w:val="both"/>
        <w:rPr>
          <w:rFonts w:ascii="Book Antiqua" w:eastAsia="Book Antiqua" w:hAnsi="Book Antiqua" w:cs="Book Antiqua"/>
          <w:sz w:val="24"/>
          <w:szCs w:val="24"/>
        </w:rPr>
      </w:pPr>
      <w:r w:rsidRPr="007A2FD1">
        <w:rPr>
          <w:rFonts w:ascii="Book Antiqua" w:hAnsi="Book Antiqua"/>
          <w:b/>
          <w:bCs/>
          <w:sz w:val="24"/>
          <w:szCs w:val="24"/>
        </w:rPr>
        <w:t xml:space="preserve">Massimo </w:t>
      </w:r>
      <w:proofErr w:type="spellStart"/>
      <w:r w:rsidRPr="007A2FD1">
        <w:rPr>
          <w:rFonts w:ascii="Book Antiqua" w:hAnsi="Book Antiqua"/>
          <w:b/>
          <w:bCs/>
          <w:sz w:val="24"/>
          <w:szCs w:val="24"/>
        </w:rPr>
        <w:t>Sartelli</w:t>
      </w:r>
      <w:proofErr w:type="spellEnd"/>
      <w:r w:rsidRPr="007A2FD1">
        <w:rPr>
          <w:rFonts w:ascii="Book Antiqua" w:hAnsi="Book Antiqua"/>
          <w:b/>
          <w:bCs/>
          <w:sz w:val="24"/>
          <w:szCs w:val="24"/>
        </w:rPr>
        <w:t xml:space="preserve">, </w:t>
      </w:r>
      <w:r w:rsidRPr="007A2FD1">
        <w:rPr>
          <w:rFonts w:ascii="Book Antiqua" w:hAnsi="Book Antiqua"/>
          <w:sz w:val="24"/>
          <w:szCs w:val="24"/>
        </w:rPr>
        <w:t>Department of Surgery, Macerata Hospital, 62100 Macerata, Italy</w:t>
      </w:r>
    </w:p>
    <w:p w:rsidR="00AB04C8" w:rsidRPr="007A2FD1" w:rsidRDefault="00AB04C8">
      <w:pPr>
        <w:pStyle w:val="Predefinito"/>
        <w:spacing w:line="360" w:lineRule="auto"/>
        <w:jc w:val="both"/>
        <w:rPr>
          <w:rFonts w:ascii="Book Antiqua" w:eastAsia="Book Antiqua" w:hAnsi="Book Antiqua" w:cs="Book Antiqua"/>
          <w:sz w:val="24"/>
          <w:szCs w:val="24"/>
        </w:rPr>
      </w:pPr>
    </w:p>
    <w:p w:rsidR="00AB04C8" w:rsidRPr="007A2FD1" w:rsidRDefault="00873CBE">
      <w:pPr>
        <w:pStyle w:val="Predefinito"/>
        <w:spacing w:line="360" w:lineRule="auto"/>
        <w:jc w:val="both"/>
        <w:rPr>
          <w:rFonts w:ascii="Book Antiqua" w:eastAsia="Book Antiqua" w:hAnsi="Book Antiqua" w:cs="Book Antiqua"/>
          <w:sz w:val="24"/>
          <w:szCs w:val="24"/>
        </w:rPr>
      </w:pPr>
      <w:r w:rsidRPr="007A2FD1">
        <w:rPr>
          <w:rFonts w:ascii="Book Antiqua" w:hAnsi="Book Antiqua"/>
          <w:b/>
          <w:bCs/>
          <w:sz w:val="24"/>
          <w:szCs w:val="24"/>
        </w:rPr>
        <w:t xml:space="preserve">Harry Van </w:t>
      </w:r>
      <w:proofErr w:type="spellStart"/>
      <w:r w:rsidRPr="007A2FD1">
        <w:rPr>
          <w:rFonts w:ascii="Book Antiqua" w:hAnsi="Book Antiqua"/>
          <w:b/>
          <w:bCs/>
          <w:sz w:val="24"/>
          <w:szCs w:val="24"/>
        </w:rPr>
        <w:t>Goor</w:t>
      </w:r>
      <w:proofErr w:type="spellEnd"/>
      <w:r w:rsidRPr="007A2FD1">
        <w:rPr>
          <w:rFonts w:ascii="Book Antiqua" w:hAnsi="Book Antiqua"/>
          <w:b/>
          <w:bCs/>
          <w:sz w:val="24"/>
          <w:szCs w:val="24"/>
        </w:rPr>
        <w:t xml:space="preserve">, </w:t>
      </w:r>
      <w:r w:rsidRPr="007A2FD1">
        <w:rPr>
          <w:rFonts w:ascii="Book Antiqua" w:hAnsi="Book Antiqua"/>
          <w:sz w:val="24"/>
          <w:szCs w:val="24"/>
        </w:rPr>
        <w:t xml:space="preserve">Department of surgery, </w:t>
      </w:r>
      <w:proofErr w:type="spellStart"/>
      <w:r w:rsidRPr="007A2FD1">
        <w:rPr>
          <w:rFonts w:ascii="Book Antiqua" w:hAnsi="Book Antiqua"/>
          <w:sz w:val="24"/>
          <w:szCs w:val="24"/>
        </w:rPr>
        <w:t>Radboud</w:t>
      </w:r>
      <w:proofErr w:type="spellEnd"/>
      <w:r w:rsidRPr="007A2FD1">
        <w:rPr>
          <w:rFonts w:ascii="Book Antiqua" w:hAnsi="Book Antiqua"/>
          <w:sz w:val="24"/>
          <w:szCs w:val="24"/>
        </w:rPr>
        <w:t xml:space="preserve"> university medical </w:t>
      </w:r>
      <w:proofErr w:type="spellStart"/>
      <w:r w:rsidRPr="007A2FD1">
        <w:rPr>
          <w:rFonts w:ascii="Book Antiqua" w:hAnsi="Book Antiqua"/>
          <w:sz w:val="24"/>
          <w:szCs w:val="24"/>
        </w:rPr>
        <w:t>centre</w:t>
      </w:r>
      <w:proofErr w:type="spellEnd"/>
      <w:r w:rsidRPr="007A2FD1">
        <w:rPr>
          <w:rFonts w:ascii="Book Antiqua" w:hAnsi="Book Antiqua"/>
          <w:sz w:val="24"/>
          <w:szCs w:val="24"/>
        </w:rPr>
        <w:t>, 6500 Nijmegen, The Netherlands</w:t>
      </w:r>
    </w:p>
    <w:p w:rsidR="00AB04C8" w:rsidRPr="007A2FD1" w:rsidRDefault="00AB04C8">
      <w:pPr>
        <w:pStyle w:val="Predefinito"/>
        <w:spacing w:line="360" w:lineRule="auto"/>
        <w:jc w:val="both"/>
        <w:rPr>
          <w:rFonts w:ascii="Book Antiqua" w:eastAsia="Book Antiqua" w:hAnsi="Book Antiqua" w:cs="Book Antiqua"/>
          <w:sz w:val="24"/>
          <w:szCs w:val="24"/>
        </w:rPr>
      </w:pPr>
    </w:p>
    <w:p w:rsidR="00AB04C8" w:rsidRPr="007A2FD1" w:rsidRDefault="00873CBE">
      <w:pPr>
        <w:pStyle w:val="1"/>
        <w:spacing w:line="360" w:lineRule="auto"/>
        <w:jc w:val="both"/>
        <w:rPr>
          <w:rFonts w:ascii="Book Antiqua" w:eastAsia="Book Antiqua Bold" w:hAnsi="Book Antiqua" w:cs="Book Antiqua Bold"/>
          <w:b/>
          <w:bCs/>
          <w:color w:val="FF0000"/>
          <w:sz w:val="24"/>
          <w:szCs w:val="24"/>
          <w:u w:color="FF0000"/>
          <w:shd w:val="clear" w:color="auto" w:fill="FFFFFF"/>
        </w:rPr>
      </w:pPr>
      <w:bookmarkStart w:id="1" w:name="OLE_LINK188"/>
      <w:r w:rsidRPr="007A2FD1">
        <w:rPr>
          <w:rFonts w:ascii="Book Antiqua" w:hAnsi="Book Antiqua"/>
          <w:b/>
          <w:bCs/>
          <w:sz w:val="24"/>
          <w:szCs w:val="24"/>
          <w:shd w:val="clear" w:color="auto" w:fill="FFFFFF"/>
        </w:rPr>
        <w:t>Author contributions:</w:t>
      </w:r>
      <w:bookmarkEnd w:id="1"/>
      <w:r w:rsidRPr="007A2FD1">
        <w:rPr>
          <w:rFonts w:ascii="Book Antiqua" w:hAnsi="Book Antiqua"/>
          <w:b/>
          <w:bCs/>
          <w:sz w:val="24"/>
          <w:szCs w:val="24"/>
        </w:rPr>
        <w:t xml:space="preserve"> </w:t>
      </w:r>
      <w:r w:rsidRPr="007A2FD1">
        <w:rPr>
          <w:rFonts w:ascii="Book Antiqua" w:hAnsi="Book Antiqua"/>
          <w:sz w:val="24"/>
          <w:szCs w:val="24"/>
        </w:rPr>
        <w:t xml:space="preserve">Catena F </w:t>
      </w:r>
      <w:r w:rsidRPr="007A2FD1">
        <w:rPr>
          <w:rFonts w:ascii="Book Antiqua" w:hAnsi="Book Antiqua"/>
          <w:sz w:val="24"/>
          <w:szCs w:val="24"/>
          <w:lang w:val="it-IT"/>
        </w:rPr>
        <w:t xml:space="preserve">and </w:t>
      </w:r>
      <w:r w:rsidRPr="007A2FD1">
        <w:rPr>
          <w:rFonts w:ascii="Book Antiqua" w:hAnsi="Book Antiqua"/>
          <w:sz w:val="24"/>
          <w:szCs w:val="24"/>
        </w:rPr>
        <w:t xml:space="preserve">Van </w:t>
      </w:r>
      <w:proofErr w:type="spellStart"/>
      <w:r w:rsidRPr="007A2FD1">
        <w:rPr>
          <w:rFonts w:ascii="Book Antiqua" w:hAnsi="Book Antiqua"/>
          <w:sz w:val="24"/>
          <w:szCs w:val="24"/>
        </w:rPr>
        <w:t>Goor</w:t>
      </w:r>
      <w:proofErr w:type="spellEnd"/>
      <w:r w:rsidRPr="007A2FD1">
        <w:rPr>
          <w:rFonts w:ascii="Book Antiqua" w:hAnsi="Book Antiqua"/>
          <w:sz w:val="24"/>
          <w:szCs w:val="24"/>
        </w:rPr>
        <w:t xml:space="preserve"> H collected data and wrote the manuscript; all </w:t>
      </w:r>
      <w:r w:rsidRPr="007A2FD1">
        <w:rPr>
          <w:rFonts w:ascii="Book Antiqua" w:hAnsi="Book Antiqua"/>
          <w:sz w:val="24"/>
          <w:szCs w:val="24"/>
          <w:lang w:val="it-IT"/>
        </w:rPr>
        <w:t xml:space="preserve">the </w:t>
      </w:r>
      <w:r w:rsidRPr="007A2FD1">
        <w:rPr>
          <w:rFonts w:ascii="Book Antiqua" w:hAnsi="Book Antiqua"/>
          <w:sz w:val="24"/>
          <w:szCs w:val="24"/>
        </w:rPr>
        <w:t>authors read and approved the final manuscript.</w:t>
      </w:r>
    </w:p>
    <w:p w:rsidR="00AB04C8" w:rsidRPr="007A2FD1" w:rsidRDefault="00AB04C8">
      <w:pPr>
        <w:pStyle w:val="Predefinito"/>
        <w:spacing w:line="360" w:lineRule="auto"/>
        <w:jc w:val="both"/>
        <w:rPr>
          <w:rFonts w:ascii="Book Antiqua" w:eastAsia="Book Antiqua Bold" w:hAnsi="Book Antiqua" w:cs="Book Antiqua Bold"/>
          <w:b/>
          <w:bCs/>
          <w:sz w:val="24"/>
          <w:szCs w:val="24"/>
        </w:rPr>
      </w:pPr>
    </w:p>
    <w:p w:rsidR="00AB04C8" w:rsidRPr="007A2FD1" w:rsidRDefault="00873CBE">
      <w:pPr>
        <w:pStyle w:val="Predefinito"/>
        <w:spacing w:line="360" w:lineRule="auto"/>
        <w:jc w:val="both"/>
        <w:rPr>
          <w:rFonts w:ascii="Book Antiqua" w:eastAsia="Book Antiqua Bold" w:hAnsi="Book Antiqua" w:cs="Book Antiqua Bold"/>
          <w:b/>
          <w:bCs/>
          <w:sz w:val="24"/>
          <w:szCs w:val="24"/>
        </w:rPr>
      </w:pPr>
      <w:r w:rsidRPr="007A2FD1">
        <w:rPr>
          <w:rFonts w:ascii="Book Antiqua" w:hAnsi="Book Antiqua"/>
          <w:b/>
          <w:bCs/>
          <w:sz w:val="24"/>
          <w:szCs w:val="24"/>
        </w:rPr>
        <w:t xml:space="preserve">Conflict-of-interest statement: </w:t>
      </w:r>
      <w:r w:rsidRPr="007A2FD1">
        <w:rPr>
          <w:rFonts w:ascii="Book Antiqua" w:hAnsi="Book Antiqua"/>
          <w:sz w:val="24"/>
          <w:szCs w:val="24"/>
        </w:rPr>
        <w:t>Authors declare no conflict of interests for this article.</w:t>
      </w:r>
    </w:p>
    <w:p w:rsidR="00AB04C8" w:rsidRPr="007A2FD1" w:rsidRDefault="00AB04C8">
      <w:pPr>
        <w:pStyle w:val="Predefinito"/>
        <w:spacing w:line="360" w:lineRule="auto"/>
        <w:jc w:val="both"/>
        <w:rPr>
          <w:rFonts w:ascii="Book Antiqua" w:eastAsia="Book Antiqua" w:hAnsi="Book Antiqua" w:cs="Book Antiqua"/>
          <w:sz w:val="24"/>
          <w:szCs w:val="24"/>
        </w:rPr>
      </w:pPr>
    </w:p>
    <w:p w:rsidR="00AB04C8" w:rsidRPr="007A2FD1" w:rsidRDefault="00873CBE">
      <w:pPr>
        <w:pStyle w:val="CorpoA"/>
        <w:spacing w:line="360" w:lineRule="auto"/>
        <w:jc w:val="both"/>
        <w:rPr>
          <w:rFonts w:ascii="Book Antiqua" w:eastAsia="Book Antiqua" w:hAnsi="Book Antiqua" w:cs="Book Antiqua"/>
          <w:shd w:val="clear" w:color="auto" w:fill="FFFFFF"/>
        </w:rPr>
      </w:pPr>
      <w:bookmarkStart w:id="2" w:name="OLE_LINK1032"/>
      <w:r w:rsidRPr="007A2FD1">
        <w:rPr>
          <w:rFonts w:ascii="Book Antiqua" w:hAnsi="Book Antiqua"/>
          <w:b/>
          <w:bCs/>
          <w:shd w:val="clear" w:color="auto" w:fill="FFFFFF"/>
          <w:lang w:val="it-IT"/>
        </w:rPr>
        <w:t>Open-Access</w:t>
      </w:r>
      <w:bookmarkEnd w:id="2"/>
      <w:r w:rsidRPr="007A2FD1">
        <w:rPr>
          <w:rFonts w:ascii="Book Antiqua" w:hAnsi="Book Antiqua"/>
          <w:b/>
          <w:bCs/>
          <w:shd w:val="clear" w:color="auto" w:fill="FFFFFF"/>
        </w:rPr>
        <w:t>:</w:t>
      </w:r>
      <w:bookmarkStart w:id="3" w:name="OLE_LINK479"/>
      <w:r w:rsidR="00074EDE">
        <w:rPr>
          <w:rFonts w:ascii="Book Antiqua" w:eastAsiaTheme="minorEastAsia" w:hAnsi="Book Antiqua" w:hint="eastAsia"/>
          <w:b/>
          <w:bCs/>
          <w:shd w:val="clear" w:color="auto" w:fill="FFFFFF"/>
        </w:rPr>
        <w:t xml:space="preserve"> </w:t>
      </w:r>
      <w:r w:rsidRPr="007A2FD1">
        <w:rPr>
          <w:rFonts w:ascii="Book Antiqua" w:hAnsi="Book Antiqua"/>
          <w:shd w:val="clear" w:color="auto" w:fill="FFFFFF"/>
        </w:rPr>
        <w:t>This article is an open-access </w:t>
      </w:r>
      <w:r w:rsidRPr="007A2FD1">
        <w:rPr>
          <w:rFonts w:ascii="Book Antiqua" w:hAnsi="Book Antiqua"/>
          <w:shd w:val="clear" w:color="auto" w:fill="FFFFFF"/>
          <w:lang w:val="fr-FR"/>
        </w:rPr>
        <w:t>article</w:t>
      </w:r>
      <w:r w:rsidRPr="007A2FD1">
        <w:rPr>
          <w:rFonts w:ascii="Book Antiqua" w:hAnsi="Book Antiqua"/>
          <w:shd w:val="clear" w:color="auto" w:fill="FFFFFF"/>
        </w:rPr>
        <w:t> which was selected by an in-house editor and fully peer-reviewed by external reviewers. It is distributed</w:t>
      </w:r>
      <w:r w:rsidRPr="007A2FD1">
        <w:rPr>
          <w:rFonts w:ascii="Book Antiqua" w:hAnsi="Book Antiqua"/>
          <w:shd w:val="clear" w:color="auto" w:fill="FFFFFF"/>
          <w:lang w:val="it-IT"/>
        </w:rPr>
        <w:t xml:space="preserve"> </w:t>
      </w:r>
      <w:r w:rsidRPr="007A2FD1">
        <w:rPr>
          <w:rFonts w:ascii="Book Antiqua" w:hAnsi="Book Antiqua"/>
          <w:shd w:val="clear" w:color="auto" w:fill="FFFFFF"/>
        </w:rPr>
        <w:t>in</w:t>
      </w:r>
      <w:r w:rsidRPr="007A2FD1">
        <w:rPr>
          <w:rFonts w:ascii="Book Antiqua" w:hAnsi="Book Antiqua"/>
          <w:shd w:val="clear" w:color="auto" w:fill="FFFFFF"/>
          <w:lang w:val="it-IT"/>
        </w:rPr>
        <w:t xml:space="preserve"> </w:t>
      </w:r>
      <w:r w:rsidRPr="007A2FD1">
        <w:rPr>
          <w:rFonts w:ascii="Book Antiqua" w:hAnsi="Book Antiqua"/>
          <w:shd w:val="clear" w:color="auto" w:fill="FFFFFF"/>
          <w:lang w:val="fr-FR"/>
        </w:rPr>
        <w:t>accordance</w:t>
      </w:r>
      <w:r w:rsidRPr="007A2FD1">
        <w:rPr>
          <w:rFonts w:ascii="Book Antiqua" w:hAnsi="Book Antiqua"/>
          <w:shd w:val="clear" w:color="auto" w:fill="FFFFFF"/>
        </w:rPr>
        <w:t xml:space="preserv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7A2FD1">
          <w:rPr>
            <w:rStyle w:val="Hyperlink0"/>
          </w:rPr>
          <w:t>http://creativecommons.org/licenses/by-nc/4.0/</w:t>
        </w:r>
      </w:hyperlink>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D90C46">
      <w:pPr>
        <w:pStyle w:val="Predefinito"/>
        <w:spacing w:line="360" w:lineRule="auto"/>
        <w:jc w:val="both"/>
        <w:rPr>
          <w:rFonts w:ascii="Book Antiqua" w:eastAsia="Book Antiqua" w:hAnsi="Book Antiqua" w:cs="Book Antiqua"/>
          <w:color w:val="010101"/>
          <w:sz w:val="24"/>
          <w:szCs w:val="24"/>
        </w:rPr>
      </w:pPr>
      <w:r w:rsidRPr="00D4262E">
        <w:rPr>
          <w:rFonts w:ascii="Book Antiqua" w:hAnsi="Book Antiqua" w:cs="Arial"/>
          <w:b/>
          <w:bCs/>
          <w:sz w:val="24"/>
          <w:szCs w:val="24"/>
        </w:rPr>
        <w:t>Correspondence to:</w:t>
      </w:r>
      <w:r w:rsidR="00873CBE" w:rsidRPr="007A2FD1">
        <w:rPr>
          <w:rFonts w:ascii="Book Antiqua" w:hAnsi="Book Antiqua"/>
          <w:b/>
          <w:bCs/>
          <w:color w:val="010101"/>
          <w:sz w:val="24"/>
          <w:szCs w:val="24"/>
        </w:rPr>
        <w:t xml:space="preserve"> Fausto Catena, MD, PhD, FRCS</w:t>
      </w:r>
      <w:r w:rsidR="00873CBE" w:rsidRPr="007A2FD1">
        <w:rPr>
          <w:rFonts w:ascii="Book Antiqua" w:hAnsi="Book Antiqua"/>
          <w:color w:val="010101"/>
          <w:sz w:val="24"/>
          <w:szCs w:val="24"/>
        </w:rPr>
        <w:t xml:space="preserve">, Emergency Surgery </w:t>
      </w:r>
      <w:r w:rsidR="00873CBE" w:rsidRPr="007A2FD1">
        <w:rPr>
          <w:rFonts w:ascii="Book Antiqua" w:hAnsi="Book Antiqua"/>
          <w:caps/>
          <w:color w:val="010101"/>
          <w:sz w:val="24"/>
          <w:szCs w:val="24"/>
        </w:rPr>
        <w:t>d</w:t>
      </w:r>
      <w:r w:rsidR="00873CBE" w:rsidRPr="007A2FD1">
        <w:rPr>
          <w:rFonts w:ascii="Book Antiqua" w:hAnsi="Book Antiqua"/>
          <w:color w:val="010101"/>
          <w:sz w:val="24"/>
          <w:szCs w:val="24"/>
        </w:rPr>
        <w:t>epartment, Parma University Hospital, Via Gramsci 12, 43100 Parma, Italy</w:t>
      </w:r>
      <w:bookmarkEnd w:id="3"/>
      <w:r w:rsidR="00873CBE" w:rsidRPr="007A2FD1">
        <w:rPr>
          <w:rFonts w:ascii="Book Antiqua" w:hAnsi="Book Antiqua"/>
          <w:color w:val="010101"/>
          <w:sz w:val="24"/>
          <w:szCs w:val="24"/>
        </w:rPr>
        <w:t>.</w:t>
      </w:r>
      <w:bookmarkStart w:id="4" w:name="OLE_LINK2"/>
      <w:r w:rsidR="002C2324">
        <w:rPr>
          <w:rFonts w:ascii="Book Antiqua" w:hAnsi="Book Antiqua" w:hint="eastAsia"/>
          <w:color w:val="010101"/>
          <w:sz w:val="24"/>
          <w:szCs w:val="24"/>
        </w:rPr>
        <w:t xml:space="preserve"> </w:t>
      </w:r>
      <w:r w:rsidR="00873CBE" w:rsidRPr="007A2FD1">
        <w:rPr>
          <w:rFonts w:ascii="Book Antiqua" w:hAnsi="Book Antiqua"/>
          <w:color w:val="010101"/>
          <w:sz w:val="24"/>
          <w:szCs w:val="24"/>
        </w:rPr>
        <w:t>faustocatena@gmail.com</w:t>
      </w:r>
      <w:bookmarkEnd w:id="4"/>
    </w:p>
    <w:p w:rsidR="00AB04C8" w:rsidRPr="007A2FD1" w:rsidRDefault="00873CBE">
      <w:pPr>
        <w:pStyle w:val="CorpoA"/>
        <w:spacing w:line="360" w:lineRule="auto"/>
        <w:rPr>
          <w:rFonts w:ascii="Book Antiqua" w:eastAsia="Book Antiqua Bold" w:hAnsi="Book Antiqua" w:cs="Book Antiqua Bold"/>
          <w:b/>
          <w:bCs/>
          <w:color w:val="010101"/>
          <w:u w:color="FF0000"/>
        </w:rPr>
      </w:pPr>
      <w:bookmarkStart w:id="5" w:name="OLE_LINK389"/>
      <w:r w:rsidRPr="007A2FD1">
        <w:rPr>
          <w:rFonts w:ascii="Book Antiqua" w:hAnsi="Book Antiqua"/>
          <w:b/>
          <w:bCs/>
          <w:color w:val="010101"/>
          <w:u w:color="FF0000"/>
        </w:rPr>
        <w:t>Telephone:</w:t>
      </w:r>
      <w:r w:rsidRPr="007A2FD1">
        <w:rPr>
          <w:rFonts w:ascii="Book Antiqua" w:hAnsi="Book Antiqua"/>
          <w:b/>
          <w:bCs/>
          <w:u w:color="FF0000"/>
        </w:rPr>
        <w:t xml:space="preserve"> </w:t>
      </w:r>
      <w:r w:rsidRPr="007A2FD1">
        <w:rPr>
          <w:rFonts w:ascii="Book Antiqua" w:hAnsi="Book Antiqua"/>
          <w:u w:color="FF0000"/>
          <w:lang w:val="it-IT"/>
        </w:rPr>
        <w:t>+</w:t>
      </w:r>
      <w:r w:rsidRPr="007A2FD1">
        <w:rPr>
          <w:rFonts w:ascii="Book Antiqua" w:hAnsi="Book Antiqua"/>
          <w:u w:color="FF0000"/>
        </w:rPr>
        <w:t>39-52-1703940</w:t>
      </w:r>
    </w:p>
    <w:p w:rsidR="00AB04C8" w:rsidRPr="007A2FD1" w:rsidRDefault="00873CBE">
      <w:pPr>
        <w:pStyle w:val="CorpoA"/>
        <w:spacing w:line="360" w:lineRule="auto"/>
        <w:rPr>
          <w:rFonts w:ascii="Book Antiqua" w:eastAsia="Book Antiqua Bold" w:hAnsi="Book Antiqua" w:cs="Book Antiqua Bold"/>
          <w:b/>
          <w:bCs/>
          <w:color w:val="010101"/>
          <w:u w:color="FF0000"/>
        </w:rPr>
      </w:pPr>
      <w:r w:rsidRPr="007A2FD1">
        <w:rPr>
          <w:rFonts w:ascii="Book Antiqua" w:hAnsi="Book Antiqua"/>
          <w:b/>
          <w:bCs/>
          <w:color w:val="010101"/>
          <w:u w:color="FF0000"/>
        </w:rPr>
        <w:t xml:space="preserve">Fax: </w:t>
      </w:r>
      <w:bookmarkEnd w:id="5"/>
      <w:r w:rsidRPr="007A2FD1">
        <w:rPr>
          <w:rFonts w:ascii="Book Antiqua" w:hAnsi="Book Antiqua"/>
          <w:color w:val="010101"/>
          <w:u w:color="FF0000"/>
          <w:lang w:val="it-IT"/>
        </w:rPr>
        <w:t>+</w:t>
      </w:r>
      <w:r w:rsidRPr="007A2FD1">
        <w:rPr>
          <w:rFonts w:ascii="Book Antiqua" w:hAnsi="Book Antiqua"/>
          <w:color w:val="010101"/>
          <w:u w:color="FF0000"/>
        </w:rPr>
        <w:t>39-52-1702163</w:t>
      </w:r>
    </w:p>
    <w:p w:rsidR="00AB04C8" w:rsidRPr="007A2FD1" w:rsidRDefault="00AB04C8">
      <w:pPr>
        <w:pStyle w:val="CorpoA"/>
        <w:spacing w:line="360" w:lineRule="auto"/>
        <w:rPr>
          <w:rFonts w:ascii="Book Antiqua" w:eastAsia="Book Antiqua Bold" w:hAnsi="Book Antiqua" w:cs="Book Antiqua Bold"/>
          <w:b/>
          <w:bCs/>
          <w:color w:val="010101"/>
          <w:u w:color="FF0000"/>
        </w:rPr>
      </w:pPr>
    </w:p>
    <w:p w:rsidR="00AB04C8" w:rsidRPr="007A2FD1" w:rsidRDefault="00873CBE">
      <w:pPr>
        <w:pStyle w:val="CorpoA"/>
        <w:spacing w:line="360" w:lineRule="auto"/>
        <w:rPr>
          <w:rFonts w:ascii="Book Antiqua" w:eastAsia="Book Antiqua" w:hAnsi="Book Antiqua" w:cs="Book Antiqua"/>
          <w:color w:val="010101"/>
        </w:rPr>
      </w:pPr>
      <w:r w:rsidRPr="007A2FD1">
        <w:rPr>
          <w:rFonts w:ascii="Book Antiqua" w:hAnsi="Book Antiqua"/>
          <w:b/>
          <w:bCs/>
          <w:color w:val="010101"/>
        </w:rPr>
        <w:t xml:space="preserve">Received: </w:t>
      </w:r>
      <w:r w:rsidRPr="007A2FD1">
        <w:rPr>
          <w:rFonts w:ascii="Book Antiqua" w:hAnsi="Book Antiqua"/>
          <w:color w:val="010101"/>
        </w:rPr>
        <w:t>July 6, 2015</w:t>
      </w:r>
    </w:p>
    <w:p w:rsidR="00AB04C8" w:rsidRPr="007A2FD1" w:rsidRDefault="00873CBE">
      <w:pPr>
        <w:pStyle w:val="CorpoA"/>
        <w:spacing w:line="360" w:lineRule="auto"/>
        <w:rPr>
          <w:rFonts w:ascii="Book Antiqua" w:eastAsia="Book Antiqua" w:hAnsi="Book Antiqua" w:cs="Book Antiqua"/>
          <w:color w:val="010101"/>
        </w:rPr>
      </w:pPr>
      <w:r w:rsidRPr="007A2FD1">
        <w:rPr>
          <w:rFonts w:ascii="Book Antiqua" w:hAnsi="Book Antiqua"/>
          <w:b/>
          <w:bCs/>
          <w:color w:val="010101"/>
        </w:rPr>
        <w:t xml:space="preserve">Peer-review started: </w:t>
      </w:r>
      <w:r w:rsidRPr="007A2FD1">
        <w:rPr>
          <w:rFonts w:ascii="Book Antiqua" w:hAnsi="Book Antiqua"/>
          <w:color w:val="010101"/>
        </w:rPr>
        <w:t>July 8, 2015</w:t>
      </w:r>
    </w:p>
    <w:p w:rsidR="00AB04C8" w:rsidRPr="007A2FD1" w:rsidRDefault="00873CBE">
      <w:pPr>
        <w:pStyle w:val="CorpoA"/>
        <w:spacing w:line="360" w:lineRule="auto"/>
        <w:rPr>
          <w:rFonts w:ascii="Book Antiqua" w:eastAsia="Book Antiqua Bold" w:hAnsi="Book Antiqua" w:cs="Book Antiqua Bold"/>
          <w:b/>
          <w:bCs/>
          <w:color w:val="010101"/>
        </w:rPr>
      </w:pPr>
      <w:r w:rsidRPr="007A2FD1">
        <w:rPr>
          <w:rFonts w:ascii="Book Antiqua" w:hAnsi="Book Antiqua"/>
          <w:b/>
          <w:bCs/>
          <w:color w:val="010101"/>
        </w:rPr>
        <w:t>First decision:</w:t>
      </w:r>
      <w:r w:rsidR="00DE07E8" w:rsidRPr="007A2FD1">
        <w:rPr>
          <w:rFonts w:ascii="Book Antiqua" w:eastAsiaTheme="minorEastAsia" w:hAnsi="Book Antiqua"/>
          <w:b/>
          <w:bCs/>
          <w:color w:val="010101"/>
        </w:rPr>
        <w:t xml:space="preserve"> </w:t>
      </w:r>
      <w:r w:rsidRPr="007A2FD1">
        <w:rPr>
          <w:rFonts w:ascii="Book Antiqua" w:hAnsi="Book Antiqua"/>
          <w:color w:val="010101"/>
        </w:rPr>
        <w:t>September 8, 2015</w:t>
      </w:r>
    </w:p>
    <w:p w:rsidR="00AB04C8" w:rsidRPr="007A2FD1" w:rsidRDefault="00873CBE">
      <w:pPr>
        <w:pStyle w:val="CorpoA"/>
        <w:spacing w:line="360" w:lineRule="auto"/>
        <w:rPr>
          <w:rFonts w:ascii="Book Antiqua" w:eastAsia="Book Antiqua Bold" w:hAnsi="Book Antiqua" w:cs="Book Antiqua Bold"/>
          <w:b/>
          <w:bCs/>
          <w:color w:val="010101"/>
        </w:rPr>
      </w:pPr>
      <w:r w:rsidRPr="007A2FD1">
        <w:rPr>
          <w:rFonts w:ascii="Book Antiqua" w:hAnsi="Book Antiqua"/>
          <w:b/>
          <w:bCs/>
          <w:color w:val="010101"/>
        </w:rPr>
        <w:t xml:space="preserve">Revised: </w:t>
      </w:r>
      <w:r w:rsidR="006A253E" w:rsidRPr="007A2FD1">
        <w:rPr>
          <w:rFonts w:ascii="Book Antiqua" w:eastAsiaTheme="minorEastAsia" w:hAnsi="Book Antiqua"/>
          <w:color w:val="010101"/>
        </w:rPr>
        <w:t>December</w:t>
      </w:r>
      <w:r w:rsidR="00DF3D3D" w:rsidRPr="007A2FD1">
        <w:rPr>
          <w:rFonts w:ascii="Book Antiqua" w:eastAsiaTheme="minorEastAsia" w:hAnsi="Book Antiqua"/>
          <w:color w:val="010101"/>
        </w:rPr>
        <w:t xml:space="preserve"> </w:t>
      </w:r>
      <w:r w:rsidR="006A253E" w:rsidRPr="007A2FD1">
        <w:rPr>
          <w:rFonts w:ascii="Book Antiqua" w:eastAsiaTheme="minorEastAsia" w:hAnsi="Book Antiqua"/>
          <w:color w:val="010101"/>
        </w:rPr>
        <w:t>26</w:t>
      </w:r>
      <w:r w:rsidRPr="007A2FD1">
        <w:rPr>
          <w:rFonts w:ascii="Book Antiqua" w:hAnsi="Book Antiqua"/>
          <w:color w:val="010101"/>
        </w:rPr>
        <w:t>, 2015</w:t>
      </w:r>
    </w:p>
    <w:p w:rsidR="008B2239" w:rsidRPr="00235CD4" w:rsidRDefault="00873CBE" w:rsidP="008B2239">
      <w:pPr>
        <w:rPr>
          <w:rStyle w:val="Emphasis"/>
        </w:rPr>
      </w:pPr>
      <w:r w:rsidRPr="007A2FD1">
        <w:rPr>
          <w:rFonts w:ascii="Book Antiqua" w:hAnsi="Book Antiqua"/>
          <w:b/>
          <w:bCs/>
          <w:color w:val="010101"/>
        </w:rPr>
        <w:t>Accepted:</w:t>
      </w:r>
      <w:r w:rsidR="008B2239" w:rsidRPr="008B2239">
        <w:rPr>
          <w:rStyle w:val="Emphasis"/>
        </w:rPr>
        <w:t xml:space="preserve"> </w:t>
      </w:r>
      <w:r w:rsidR="008B2239">
        <w:rPr>
          <w:rStyle w:val="Emphasis"/>
        </w:rPr>
        <w:t xml:space="preserve">January </w:t>
      </w:r>
      <w:r w:rsidR="008B2239">
        <w:rPr>
          <w:rStyle w:val="Emphasis"/>
          <w:rFonts w:ascii="宋体" w:hAnsi="宋体" w:cs="宋体" w:hint="eastAsia"/>
        </w:rPr>
        <w:t>5</w:t>
      </w:r>
      <w:r w:rsidR="008B2239" w:rsidRPr="00235CD4">
        <w:rPr>
          <w:rStyle w:val="Emphasis"/>
        </w:rPr>
        <w:t>,</w:t>
      </w:r>
      <w:r w:rsidR="008B2239">
        <w:rPr>
          <w:rStyle w:val="Emphasis"/>
        </w:rPr>
        <w:t xml:space="preserve"> 2016</w:t>
      </w:r>
    </w:p>
    <w:p w:rsidR="00AB04C8" w:rsidRPr="007A2FD1" w:rsidRDefault="00873CBE">
      <w:pPr>
        <w:pStyle w:val="CorpoA"/>
        <w:spacing w:line="360" w:lineRule="auto"/>
        <w:rPr>
          <w:rFonts w:ascii="Book Antiqua" w:eastAsia="Book Antiqua Bold" w:hAnsi="Book Antiqua" w:cs="Book Antiqua Bold"/>
          <w:b/>
          <w:bCs/>
          <w:color w:val="010101"/>
        </w:rPr>
      </w:pPr>
      <w:r w:rsidRPr="007A2FD1">
        <w:rPr>
          <w:rFonts w:ascii="Book Antiqua" w:hAnsi="Book Antiqua"/>
          <w:b/>
          <w:bCs/>
          <w:color w:val="010101"/>
        </w:rPr>
        <w:t>Article in press:</w:t>
      </w:r>
    </w:p>
    <w:p w:rsidR="00AB04C8" w:rsidRPr="007A2FD1" w:rsidRDefault="00873CBE">
      <w:pPr>
        <w:pStyle w:val="1"/>
        <w:spacing w:line="360" w:lineRule="auto"/>
        <w:rPr>
          <w:rFonts w:ascii="Book Antiqua" w:eastAsia="Book Antiqua Bold" w:hAnsi="Book Antiqua" w:cs="Book Antiqua Bold"/>
          <w:b/>
          <w:bCs/>
          <w:color w:val="010101"/>
          <w:sz w:val="24"/>
          <w:szCs w:val="24"/>
        </w:rPr>
      </w:pPr>
      <w:r w:rsidRPr="007A2FD1">
        <w:rPr>
          <w:rFonts w:ascii="Book Antiqua" w:hAnsi="Book Antiqua"/>
          <w:b/>
          <w:bCs/>
          <w:color w:val="010101"/>
          <w:sz w:val="24"/>
          <w:szCs w:val="24"/>
        </w:rPr>
        <w:t>Published online:</w:t>
      </w:r>
    </w:p>
    <w:p w:rsidR="00AB04C8" w:rsidRPr="007A2FD1" w:rsidRDefault="00AB04C8">
      <w:pPr>
        <w:pStyle w:val="CorpoA"/>
        <w:spacing w:line="360" w:lineRule="auto"/>
        <w:rPr>
          <w:rFonts w:ascii="Book Antiqua" w:eastAsia="Book Antiqua Bold" w:hAnsi="Book Antiqua" w:cs="Book Antiqua Bold"/>
          <w:b/>
          <w:bCs/>
          <w:color w:val="010101"/>
          <w:u w:color="FF0000"/>
        </w:rPr>
      </w:pPr>
    </w:p>
    <w:p w:rsidR="00AB04C8" w:rsidRPr="007A2FD1" w:rsidRDefault="00873CBE">
      <w:pPr>
        <w:pStyle w:val="CorpoA"/>
        <w:spacing w:line="360" w:lineRule="auto"/>
        <w:rPr>
          <w:rFonts w:ascii="Book Antiqua" w:eastAsiaTheme="minorEastAsia" w:hAnsi="Book Antiqua"/>
        </w:rPr>
      </w:pPr>
      <w:r w:rsidRPr="007A2FD1">
        <w:rPr>
          <w:rFonts w:ascii="Book Antiqua" w:eastAsia="Book Antiqua Bold" w:hAnsi="Book Antiqua" w:cs="Book Antiqua Bold"/>
          <w:b/>
          <w:bCs/>
          <w:color w:val="010101"/>
        </w:rPr>
        <w:br w:type="page"/>
      </w:r>
    </w:p>
    <w:p w:rsidR="00AB04C8" w:rsidRPr="007A2FD1" w:rsidRDefault="00873CBE">
      <w:pPr>
        <w:pStyle w:val="Predefinito"/>
        <w:spacing w:line="360" w:lineRule="auto"/>
        <w:jc w:val="both"/>
        <w:rPr>
          <w:rFonts w:ascii="Book Antiqua" w:eastAsia="Book Antiqua Bold" w:hAnsi="Book Antiqua" w:cs="Book Antiqua Bold"/>
          <w:b/>
          <w:bCs/>
          <w:color w:val="010101"/>
          <w:sz w:val="24"/>
          <w:szCs w:val="24"/>
        </w:rPr>
      </w:pPr>
      <w:r w:rsidRPr="007A2FD1">
        <w:rPr>
          <w:rFonts w:ascii="Book Antiqua" w:hAnsi="Book Antiqua"/>
          <w:b/>
          <w:bCs/>
          <w:color w:val="010101"/>
          <w:sz w:val="24"/>
          <w:szCs w:val="24"/>
        </w:rPr>
        <w:lastRenderedPageBreak/>
        <w:t>Abstract</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Intra-abdominal adhesions following abdominal surgery represent a major unsolved problem. They are the first cause of small bowel obstruction. Diagnosis is based on clinical evaluation, water-soluble contrast follow – through and computed tomography scan. For patients presenting no signs of strangulation, peritonitis or severe intestinal impairment there is good evidence to support non-operative management. </w:t>
      </w:r>
      <w:r w:rsidRPr="007A2FD1">
        <w:rPr>
          <w:rFonts w:ascii="Book Antiqua" w:hAnsi="Book Antiqua"/>
          <w:color w:val="010101"/>
          <w:sz w:val="24"/>
          <w:szCs w:val="24"/>
          <w:lang w:val="it-IT"/>
        </w:rPr>
        <w:t>O</w:t>
      </w:r>
      <w:r w:rsidRPr="007A2FD1">
        <w:rPr>
          <w:rFonts w:ascii="Book Antiqua" w:hAnsi="Book Antiqua"/>
          <w:color w:val="010101"/>
          <w:sz w:val="24"/>
          <w:szCs w:val="24"/>
        </w:rPr>
        <w:t>pen surgery is the preferred method for the surgical treatment of adhesive small bowel obstruction,</w:t>
      </w:r>
      <w:r w:rsidR="00040AA3">
        <w:rPr>
          <w:rFonts w:ascii="Book Antiqua" w:hAnsi="Book Antiqua" w:hint="eastAsia"/>
          <w:color w:val="010101"/>
          <w:sz w:val="24"/>
          <w:szCs w:val="24"/>
        </w:rPr>
        <w:t xml:space="preserve"> </w:t>
      </w:r>
      <w:r w:rsidRPr="007A2FD1">
        <w:rPr>
          <w:rFonts w:ascii="Book Antiqua" w:hAnsi="Book Antiqua"/>
          <w:color w:val="010101"/>
          <w:sz w:val="24"/>
          <w:szCs w:val="24"/>
        </w:rPr>
        <w:t>in case of suspected strangulation or after failed conservative management, but laparoscopy is gaining widespread acceptance especially in selected group of patients. ‘Good’ surgical technique and anti-adhesive barriers are the main current concepts of adhesion prevention. We discuss current knowledge in modern diagnosis, evolving strategies in management and prevention that are leading to stratified care for patients.</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Predefinito"/>
        <w:spacing w:line="360" w:lineRule="auto"/>
        <w:jc w:val="both"/>
        <w:rPr>
          <w:rFonts w:ascii="Book Antiqua" w:eastAsia="Book Antiqua Bold" w:hAnsi="Book Antiqua" w:cs="Book Antiqua Bold"/>
          <w:b/>
          <w:bCs/>
          <w:color w:val="010101"/>
          <w:sz w:val="24"/>
          <w:szCs w:val="24"/>
        </w:rPr>
      </w:pPr>
      <w:r w:rsidRPr="007A2FD1">
        <w:rPr>
          <w:rFonts w:ascii="Book Antiqua" w:hAnsi="Book Antiqua"/>
          <w:b/>
          <w:bCs/>
          <w:color w:val="010101"/>
          <w:sz w:val="24"/>
          <w:szCs w:val="24"/>
        </w:rPr>
        <w:t xml:space="preserve">Key words: </w:t>
      </w:r>
      <w:r w:rsidRPr="007A2FD1">
        <w:rPr>
          <w:rFonts w:ascii="Book Antiqua" w:hAnsi="Book Antiqua"/>
          <w:color w:val="010101"/>
          <w:sz w:val="24"/>
          <w:szCs w:val="24"/>
        </w:rPr>
        <w:t>Adhesive disease</w:t>
      </w:r>
      <w:r w:rsidRPr="007A2FD1">
        <w:rPr>
          <w:rFonts w:ascii="Book Antiqua" w:hAnsi="Book Antiqua"/>
          <w:sz w:val="24"/>
          <w:szCs w:val="24"/>
        </w:rPr>
        <w:t>;</w:t>
      </w:r>
      <w:r w:rsidRPr="007A2FD1">
        <w:rPr>
          <w:rFonts w:ascii="Book Antiqua" w:hAnsi="Book Antiqua"/>
          <w:color w:val="010101"/>
          <w:sz w:val="24"/>
          <w:szCs w:val="24"/>
        </w:rPr>
        <w:t xml:space="preserve"> Intestinal obstruction; Diagnosis of adhesive small bowel obstruction; Non operative management of adhesive disease;</w:t>
      </w:r>
      <w:r w:rsidRPr="007A2FD1">
        <w:rPr>
          <w:rFonts w:ascii="Book Antiqua" w:hAnsi="Book Antiqua"/>
          <w:b/>
          <w:bCs/>
          <w:color w:val="010101"/>
          <w:sz w:val="24"/>
          <w:szCs w:val="24"/>
        </w:rPr>
        <w:t xml:space="preserve"> </w:t>
      </w:r>
      <w:r w:rsidRPr="007A2FD1">
        <w:rPr>
          <w:rFonts w:ascii="Book Antiqua" w:hAnsi="Book Antiqua"/>
          <w:color w:val="010101"/>
          <w:sz w:val="24"/>
          <w:szCs w:val="24"/>
        </w:rPr>
        <w:t>Emergency surgical treatment</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CorpoA"/>
        <w:spacing w:line="360" w:lineRule="auto"/>
        <w:rPr>
          <w:rFonts w:ascii="Book Antiqua" w:eastAsia="Book Antiqua" w:hAnsi="Book Antiqua" w:cs="Book Antiqua"/>
          <w:color w:val="010101"/>
        </w:rPr>
      </w:pPr>
      <w:bookmarkStart w:id="6" w:name="OLE_LINK1037"/>
      <w:proofErr w:type="gramStart"/>
      <w:r w:rsidRPr="007A2FD1">
        <w:rPr>
          <w:rFonts w:ascii="Book Antiqua" w:hAnsi="Book Antiqua"/>
          <w:b/>
          <w:bCs/>
          <w:color w:val="010101"/>
        </w:rPr>
        <w:t>© The Author(s) 201</w:t>
      </w:r>
      <w:r w:rsidR="0059348B">
        <w:rPr>
          <w:rFonts w:ascii="Book Antiqua" w:hAnsi="Book Antiqua"/>
          <w:b/>
          <w:bCs/>
          <w:color w:val="010101"/>
        </w:rPr>
        <w:t>6</w:t>
      </w:r>
      <w:r w:rsidRPr="007A2FD1">
        <w:rPr>
          <w:rFonts w:ascii="Book Antiqua" w:hAnsi="Book Antiqua"/>
          <w:b/>
          <w:bCs/>
          <w:color w:val="010101"/>
        </w:rPr>
        <w:t>.</w:t>
      </w:r>
      <w:proofErr w:type="gramEnd"/>
      <w:r w:rsidRPr="007A2FD1">
        <w:rPr>
          <w:rFonts w:ascii="Book Antiqua" w:hAnsi="Book Antiqua"/>
          <w:b/>
          <w:bCs/>
          <w:color w:val="010101"/>
        </w:rPr>
        <w:t xml:space="preserve"> </w:t>
      </w:r>
      <w:r w:rsidRPr="007A2FD1">
        <w:rPr>
          <w:rFonts w:ascii="Book Antiqua" w:hAnsi="Book Antiqua"/>
          <w:color w:val="010101"/>
        </w:rPr>
        <w:t xml:space="preserve">Published by </w:t>
      </w:r>
      <w:proofErr w:type="spellStart"/>
      <w:r w:rsidRPr="007A2FD1">
        <w:rPr>
          <w:rFonts w:ascii="Book Antiqua" w:hAnsi="Book Antiqua"/>
          <w:color w:val="010101"/>
        </w:rPr>
        <w:t>Baishideng</w:t>
      </w:r>
      <w:proofErr w:type="spellEnd"/>
      <w:r w:rsidRPr="007A2FD1">
        <w:rPr>
          <w:rFonts w:ascii="Book Antiqua" w:hAnsi="Book Antiqua"/>
          <w:color w:val="010101"/>
        </w:rPr>
        <w:t xml:space="preserve"> Publishing Group Inc. All rights reserved.</w:t>
      </w:r>
      <w:bookmarkEnd w:id="6"/>
    </w:p>
    <w:p w:rsidR="00AB04C8" w:rsidRPr="007A2FD1" w:rsidRDefault="00AB04C8">
      <w:pPr>
        <w:pStyle w:val="DidefaultA"/>
        <w:spacing w:line="360" w:lineRule="auto"/>
        <w:jc w:val="both"/>
        <w:rPr>
          <w:rFonts w:ascii="Book Antiqua" w:eastAsia="Book Antiqua" w:hAnsi="Book Antiqua" w:cs="Book Antiqua"/>
          <w:color w:val="010101"/>
          <w:sz w:val="24"/>
          <w:szCs w:val="24"/>
        </w:rPr>
      </w:pPr>
    </w:p>
    <w:p w:rsidR="00AB04C8" w:rsidRPr="007A2FD1" w:rsidRDefault="00873CBE">
      <w:pPr>
        <w:pStyle w:val="DidefaultA"/>
        <w:spacing w:line="360" w:lineRule="auto"/>
        <w:jc w:val="both"/>
        <w:rPr>
          <w:rFonts w:ascii="Book Antiqua" w:eastAsia="Book Antiqua Bold" w:hAnsi="Book Antiqua" w:cs="Book Antiqua Bold"/>
          <w:b/>
          <w:bCs/>
          <w:color w:val="010101"/>
          <w:sz w:val="24"/>
          <w:szCs w:val="24"/>
        </w:rPr>
      </w:pPr>
      <w:r w:rsidRPr="007A2FD1">
        <w:rPr>
          <w:rFonts w:ascii="Book Antiqua" w:hAnsi="Book Antiqua"/>
          <w:b/>
          <w:bCs/>
          <w:color w:val="010101"/>
          <w:sz w:val="24"/>
          <w:szCs w:val="24"/>
        </w:rPr>
        <w:t xml:space="preserve">Core tip: </w:t>
      </w:r>
      <w:r w:rsidRPr="007A2FD1">
        <w:rPr>
          <w:rFonts w:ascii="Book Antiqua" w:hAnsi="Book Antiqua"/>
          <w:color w:val="010101"/>
          <w:sz w:val="24"/>
          <w:szCs w:val="24"/>
        </w:rPr>
        <w:t xml:space="preserve">Adhesive disease is a consequence of all intra-peritoneal surgery. We decided to carry out a systematic review about </w:t>
      </w:r>
      <w:r w:rsidRPr="007A2FD1">
        <w:rPr>
          <w:rFonts w:ascii="Book Antiqua" w:hAnsi="Book Antiqua"/>
          <w:color w:val="010101"/>
          <w:sz w:val="24"/>
          <w:szCs w:val="24"/>
          <w:lang w:val="it-IT"/>
        </w:rPr>
        <w:t xml:space="preserve">the </w:t>
      </w:r>
      <w:r w:rsidRPr="007A2FD1">
        <w:rPr>
          <w:rFonts w:ascii="Book Antiqua" w:hAnsi="Book Antiqua"/>
          <w:color w:val="010101"/>
          <w:sz w:val="24"/>
          <w:szCs w:val="24"/>
        </w:rPr>
        <w:t xml:space="preserve">adhesive small bowel obstruction because it is still difficult to make differential diagnosis and to understand the right time to operate </w:t>
      </w:r>
      <w:r w:rsidRPr="007A2FD1">
        <w:rPr>
          <w:rFonts w:ascii="Book Antiqua" w:hAnsi="Book Antiqua"/>
          <w:color w:val="010101"/>
          <w:sz w:val="24"/>
          <w:szCs w:val="24"/>
          <w:lang w:val="it-IT"/>
        </w:rPr>
        <w:t xml:space="preserve">and </w:t>
      </w:r>
      <w:r w:rsidRPr="007A2FD1">
        <w:rPr>
          <w:rFonts w:ascii="Book Antiqua" w:hAnsi="Book Antiqua"/>
          <w:color w:val="010101"/>
          <w:sz w:val="24"/>
          <w:szCs w:val="24"/>
        </w:rPr>
        <w:t>which surgical technique</w:t>
      </w:r>
      <w:r w:rsidRPr="007A2FD1">
        <w:rPr>
          <w:rFonts w:ascii="Book Antiqua" w:hAnsi="Book Antiqua"/>
          <w:color w:val="010101"/>
          <w:sz w:val="24"/>
          <w:szCs w:val="24"/>
          <w:lang w:val="it-IT"/>
        </w:rPr>
        <w:t xml:space="preserve"> to perform</w:t>
      </w:r>
      <w:r w:rsidRPr="007A2FD1">
        <w:rPr>
          <w:rFonts w:ascii="Book Antiqua" w:hAnsi="Book Antiqua"/>
          <w:color w:val="010101"/>
          <w:sz w:val="24"/>
          <w:szCs w:val="24"/>
        </w:rPr>
        <w:t>. Besides there is a way to prevent major adhesive disease: ‘</w:t>
      </w:r>
      <w:r w:rsidRPr="007A2FD1">
        <w:rPr>
          <w:rFonts w:ascii="Book Antiqua" w:hAnsi="Book Antiqua"/>
          <w:color w:val="010101"/>
          <w:sz w:val="24"/>
          <w:szCs w:val="24"/>
          <w:lang w:val="nl-NL"/>
        </w:rPr>
        <w:t>Good</w:t>
      </w:r>
      <w:r w:rsidRPr="007A2FD1">
        <w:rPr>
          <w:rFonts w:ascii="Book Antiqua" w:hAnsi="Book Antiqua"/>
          <w:color w:val="010101"/>
          <w:sz w:val="24"/>
          <w:szCs w:val="24"/>
          <w:lang w:val="fr-FR"/>
        </w:rPr>
        <w:t xml:space="preserve">’ </w:t>
      </w:r>
      <w:r w:rsidRPr="007A2FD1">
        <w:rPr>
          <w:rFonts w:ascii="Book Antiqua" w:hAnsi="Book Antiqua"/>
          <w:color w:val="010101"/>
          <w:sz w:val="24"/>
          <w:szCs w:val="24"/>
        </w:rPr>
        <w:t>surgical technique and anti-adhesive barriers are the main current concepts of adhesion prevention.</w:t>
      </w:r>
      <w:r w:rsidR="00074EDE">
        <w:rPr>
          <w:rFonts w:ascii="Book Antiqua" w:eastAsiaTheme="minorEastAsia" w:hAnsi="Book Antiqua" w:hint="eastAsia"/>
          <w:color w:val="010101"/>
          <w:sz w:val="24"/>
          <w:szCs w:val="24"/>
        </w:rPr>
        <w:t xml:space="preserve"> </w:t>
      </w:r>
      <w:r w:rsidRPr="007A2FD1">
        <w:rPr>
          <w:rFonts w:ascii="Book Antiqua" w:hAnsi="Book Antiqua"/>
          <w:color w:val="010101"/>
          <w:sz w:val="24"/>
          <w:szCs w:val="24"/>
        </w:rPr>
        <w:t>We discuss all current knowledge in this field.</w:t>
      </w:r>
    </w:p>
    <w:p w:rsidR="00AB04C8" w:rsidRPr="007A2FD1" w:rsidRDefault="00AB04C8">
      <w:pPr>
        <w:pStyle w:val="DidefaultA"/>
        <w:spacing w:line="360" w:lineRule="auto"/>
        <w:jc w:val="both"/>
        <w:rPr>
          <w:rFonts w:ascii="Book Antiqua" w:eastAsia="Book Antiqua" w:hAnsi="Book Antiqua" w:cs="Book Antiqua"/>
          <w:color w:val="010101"/>
          <w:sz w:val="24"/>
          <w:szCs w:val="24"/>
          <w:shd w:val="clear" w:color="auto" w:fill="E3E3E3"/>
        </w:rPr>
      </w:pPr>
    </w:p>
    <w:p w:rsidR="00AB04C8" w:rsidRPr="00074EDE" w:rsidRDefault="00873CBE">
      <w:pPr>
        <w:pStyle w:val="DidefaultA"/>
        <w:spacing w:line="360" w:lineRule="auto"/>
        <w:jc w:val="both"/>
        <w:rPr>
          <w:rFonts w:ascii="Book Antiqua" w:eastAsiaTheme="minorEastAsia" w:hAnsi="Book Antiqua" w:cs="Book Antiqua"/>
          <w:color w:val="010101"/>
          <w:sz w:val="24"/>
          <w:szCs w:val="24"/>
        </w:rPr>
      </w:pPr>
      <w:r w:rsidRPr="007A2FD1">
        <w:rPr>
          <w:rFonts w:ascii="Book Antiqua" w:hAnsi="Book Antiqua"/>
          <w:color w:val="010101"/>
          <w:sz w:val="24"/>
          <w:szCs w:val="24"/>
          <w:lang w:val="it-IT"/>
        </w:rPr>
        <w:t xml:space="preserve">Catena F, Sartelli M, Coccolini F, Di Saverio S, Ansaloni L, De Simone B, Van Goor H. </w:t>
      </w:r>
      <w:r w:rsidRPr="007A2FD1">
        <w:rPr>
          <w:rFonts w:ascii="Book Antiqua" w:hAnsi="Book Antiqua"/>
          <w:color w:val="010101"/>
          <w:sz w:val="24"/>
          <w:szCs w:val="24"/>
        </w:rPr>
        <w:t>A</w:t>
      </w:r>
      <w:r w:rsidRPr="007A2FD1">
        <w:rPr>
          <w:rFonts w:ascii="Book Antiqua" w:hAnsi="Book Antiqua"/>
          <w:color w:val="010101"/>
          <w:sz w:val="24"/>
          <w:szCs w:val="24"/>
          <w:lang w:val="it-IT"/>
        </w:rPr>
        <w:t xml:space="preserve">dhesive small bowel adhesions obstruction: </w:t>
      </w:r>
      <w:r w:rsidRPr="007A2FD1">
        <w:rPr>
          <w:rFonts w:ascii="Book Antiqua" w:hAnsi="Book Antiqua"/>
          <w:caps/>
          <w:color w:val="010101"/>
          <w:sz w:val="24"/>
          <w:szCs w:val="24"/>
          <w:lang w:val="it-IT"/>
        </w:rPr>
        <w:t>e</w:t>
      </w:r>
      <w:r w:rsidRPr="007A2FD1">
        <w:rPr>
          <w:rFonts w:ascii="Book Antiqua" w:hAnsi="Book Antiqua"/>
          <w:color w:val="010101"/>
          <w:sz w:val="24"/>
          <w:szCs w:val="24"/>
          <w:lang w:val="it-IT"/>
        </w:rPr>
        <w:t xml:space="preserve">volution in diagnosis, management and prevention. </w:t>
      </w:r>
      <w:r w:rsidRPr="007A2FD1">
        <w:rPr>
          <w:rFonts w:ascii="Book Antiqua" w:hAnsi="Book Antiqua"/>
          <w:i/>
          <w:iCs/>
          <w:color w:val="010101"/>
          <w:sz w:val="24"/>
          <w:szCs w:val="24"/>
        </w:rPr>
        <w:t xml:space="preserve">World J </w:t>
      </w:r>
      <w:proofErr w:type="spellStart"/>
      <w:r w:rsidRPr="007A2FD1">
        <w:rPr>
          <w:rFonts w:ascii="Book Antiqua" w:hAnsi="Book Antiqua"/>
          <w:i/>
          <w:iCs/>
          <w:color w:val="010101"/>
          <w:sz w:val="24"/>
          <w:szCs w:val="24"/>
        </w:rPr>
        <w:t>Gastrointest</w:t>
      </w:r>
      <w:proofErr w:type="spellEnd"/>
      <w:r w:rsidRPr="007A2FD1">
        <w:rPr>
          <w:rFonts w:ascii="Book Antiqua" w:hAnsi="Book Antiqua"/>
          <w:i/>
          <w:iCs/>
          <w:color w:val="010101"/>
          <w:sz w:val="24"/>
          <w:szCs w:val="24"/>
        </w:rPr>
        <w:t xml:space="preserve"> </w:t>
      </w:r>
      <w:proofErr w:type="spellStart"/>
      <w:r w:rsidRPr="007A2FD1">
        <w:rPr>
          <w:rFonts w:ascii="Book Antiqua" w:hAnsi="Book Antiqua"/>
          <w:i/>
          <w:iCs/>
          <w:color w:val="010101"/>
          <w:sz w:val="24"/>
          <w:szCs w:val="24"/>
        </w:rPr>
        <w:t>Surg</w:t>
      </w:r>
      <w:proofErr w:type="spellEnd"/>
      <w:r w:rsidRPr="007A2FD1">
        <w:rPr>
          <w:rFonts w:ascii="Book Antiqua" w:hAnsi="Book Antiqua"/>
          <w:i/>
          <w:iCs/>
          <w:color w:val="010101"/>
          <w:sz w:val="24"/>
          <w:szCs w:val="24"/>
        </w:rPr>
        <w:t xml:space="preserve"> </w:t>
      </w:r>
      <w:r w:rsidRPr="007A2FD1">
        <w:rPr>
          <w:rFonts w:ascii="Book Antiqua" w:hAnsi="Book Antiqua"/>
          <w:color w:val="010101"/>
          <w:sz w:val="24"/>
          <w:szCs w:val="24"/>
          <w:lang w:val="it-IT"/>
        </w:rPr>
        <w:t>201</w:t>
      </w:r>
      <w:r w:rsidR="00074EDE">
        <w:rPr>
          <w:rFonts w:ascii="Book Antiqua" w:eastAsiaTheme="minorEastAsia" w:hAnsi="Book Antiqua" w:hint="eastAsia"/>
          <w:color w:val="010101"/>
          <w:sz w:val="24"/>
          <w:szCs w:val="24"/>
          <w:lang w:val="it-IT"/>
        </w:rPr>
        <w:t>6</w:t>
      </w:r>
      <w:r w:rsidRPr="007A2FD1">
        <w:rPr>
          <w:rFonts w:ascii="Book Antiqua" w:hAnsi="Book Antiqua"/>
          <w:color w:val="010101"/>
          <w:sz w:val="24"/>
          <w:szCs w:val="24"/>
          <w:lang w:val="it-IT"/>
        </w:rPr>
        <w:t>;</w:t>
      </w:r>
      <w:r w:rsidR="000229E6">
        <w:rPr>
          <w:rFonts w:ascii="Book Antiqua" w:eastAsiaTheme="minorEastAsia" w:hAnsi="Book Antiqua" w:hint="eastAsia"/>
          <w:color w:val="010101"/>
          <w:sz w:val="24"/>
          <w:szCs w:val="24"/>
          <w:lang w:val="it-IT"/>
        </w:rPr>
        <w:t xml:space="preserve"> </w:t>
      </w:r>
      <w:r w:rsidRPr="007A2FD1">
        <w:rPr>
          <w:rFonts w:ascii="Book Antiqua" w:hAnsi="Book Antiqua"/>
          <w:caps/>
          <w:color w:val="010101"/>
          <w:sz w:val="24"/>
          <w:szCs w:val="24"/>
          <w:lang w:val="it-IT"/>
        </w:rPr>
        <w:t>i</w:t>
      </w:r>
      <w:r w:rsidR="00074EDE">
        <w:rPr>
          <w:rFonts w:ascii="Book Antiqua" w:hAnsi="Book Antiqua"/>
          <w:color w:val="010101"/>
          <w:sz w:val="24"/>
          <w:szCs w:val="24"/>
          <w:lang w:val="it-IT"/>
        </w:rPr>
        <w:t>n press</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CorpoA"/>
        <w:spacing w:line="360" w:lineRule="auto"/>
        <w:rPr>
          <w:rFonts w:ascii="Book Antiqua" w:hAnsi="Book Antiqua"/>
        </w:rPr>
      </w:pPr>
      <w:r w:rsidRPr="007A2FD1">
        <w:rPr>
          <w:rFonts w:ascii="Book Antiqua" w:eastAsia="Book Antiqua" w:hAnsi="Book Antiqua" w:cs="Book Antiqua"/>
          <w:color w:val="010101"/>
        </w:rPr>
        <w:br w:type="page"/>
      </w:r>
    </w:p>
    <w:p w:rsidR="00AB04C8" w:rsidRPr="007A2FD1" w:rsidRDefault="00873CBE">
      <w:pPr>
        <w:pStyle w:val="Predefinito"/>
        <w:spacing w:line="360" w:lineRule="auto"/>
        <w:jc w:val="both"/>
        <w:rPr>
          <w:rFonts w:ascii="Book Antiqua" w:eastAsia="Book Antiqua Bold" w:hAnsi="Book Antiqua" w:cs="Book Antiqua Bold"/>
          <w:b/>
          <w:bCs/>
          <w:caps/>
          <w:color w:val="010101"/>
          <w:sz w:val="24"/>
          <w:szCs w:val="24"/>
        </w:rPr>
      </w:pPr>
      <w:r w:rsidRPr="007A2FD1">
        <w:rPr>
          <w:rFonts w:ascii="Book Antiqua" w:hAnsi="Book Antiqua"/>
          <w:b/>
          <w:bCs/>
          <w:caps/>
          <w:color w:val="010101"/>
          <w:sz w:val="24"/>
          <w:szCs w:val="24"/>
        </w:rPr>
        <w:lastRenderedPageBreak/>
        <w:t>Introduction</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Adhesive disease is the most frequently encountered disorder of the small intestine: in one review of 87 studies including 110076 patients, the incidence of adhesive small bowel obstruction (ASBO) following all types of abdominal operations was 2.4%</w:t>
      </w:r>
      <w:r w:rsidRPr="007A2FD1">
        <w:rPr>
          <w:rFonts w:ascii="Book Antiqua" w:hAnsi="Book Antiqua"/>
          <w:color w:val="010101"/>
          <w:sz w:val="24"/>
          <w:szCs w:val="24"/>
          <w:vertAlign w:val="superscript"/>
        </w:rPr>
        <w:t>[1]</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In North America, there are more than 300000 annual hospital admissions for ASBO accounting for 850000 d of inpatient care, costing more than $1.3 billion in medical expenditures and contributing to more than 2000 deaths </w:t>
      </w:r>
      <w:proofErr w:type="gramStart"/>
      <w:r w:rsidRPr="007A2FD1">
        <w:rPr>
          <w:rFonts w:ascii="Book Antiqua" w:hAnsi="Book Antiqua"/>
          <w:color w:val="010101"/>
          <w:sz w:val="24"/>
          <w:szCs w:val="24"/>
        </w:rPr>
        <w:t>annually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2]</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proofErr w:type="spellStart"/>
      <w:r w:rsidRPr="007A2FD1">
        <w:rPr>
          <w:rFonts w:ascii="Book Antiqua" w:hAnsi="Book Antiqua"/>
          <w:color w:val="010101"/>
          <w:sz w:val="24"/>
          <w:szCs w:val="24"/>
        </w:rPr>
        <w:t>Dembrowski</w:t>
      </w:r>
      <w:proofErr w:type="spellEnd"/>
      <w:r w:rsidRPr="007A2FD1">
        <w:rPr>
          <w:rFonts w:ascii="Book Antiqua" w:hAnsi="Book Antiqua"/>
          <w:color w:val="010101"/>
          <w:sz w:val="24"/>
          <w:szCs w:val="24"/>
        </w:rPr>
        <w:t xml:space="preserve"> published the first data on induction of adhesions in an animal model in 1889 and the following 120 years there have been extensive studies both </w:t>
      </w:r>
      <w:r w:rsidRPr="007A2FD1">
        <w:rPr>
          <w:rFonts w:ascii="Book Antiqua" w:hAnsi="Book Antiqua"/>
          <w:i/>
          <w:iCs/>
          <w:color w:val="010101"/>
          <w:sz w:val="24"/>
          <w:szCs w:val="24"/>
        </w:rPr>
        <w:t>in vitro</w:t>
      </w:r>
      <w:r w:rsidRPr="007A2FD1">
        <w:rPr>
          <w:rFonts w:ascii="Book Antiqua" w:hAnsi="Book Antiqua"/>
          <w:color w:val="010101"/>
          <w:sz w:val="24"/>
          <w:szCs w:val="24"/>
        </w:rPr>
        <w:t xml:space="preserve"> and </w:t>
      </w:r>
      <w:r w:rsidRPr="007A2FD1">
        <w:rPr>
          <w:rFonts w:ascii="Book Antiqua" w:hAnsi="Book Antiqua"/>
          <w:i/>
          <w:iCs/>
          <w:color w:val="010101"/>
          <w:sz w:val="24"/>
          <w:szCs w:val="24"/>
        </w:rPr>
        <w:t>in vivo</w:t>
      </w:r>
      <w:r w:rsidRPr="007A2FD1">
        <w:rPr>
          <w:rFonts w:ascii="Book Antiqua" w:hAnsi="Book Antiqua"/>
          <w:color w:val="010101"/>
          <w:sz w:val="24"/>
          <w:szCs w:val="24"/>
          <w:vertAlign w:val="superscript"/>
        </w:rPr>
        <w:t>[3]</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In this past decade, limited clinical research has produced uncertainty about best practice with subsequent international variation in delivery and in outcome.</w:t>
      </w:r>
    </w:p>
    <w:p w:rsidR="00AB04C8" w:rsidRPr="007A2FD1" w:rsidRDefault="00873CBE">
      <w:pPr>
        <w:pStyle w:val="Corpotesto"/>
        <w:spacing w:after="0"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There is a diagnostic dilemma’s how to distinguish between adhesive SBO and other causes, and how to distinguish between and ASBO that needs emergency surgery and one that can be successfully treated conservatively.</w:t>
      </w:r>
    </w:p>
    <w:p w:rsidR="00AB04C8" w:rsidRPr="007A2FD1" w:rsidRDefault="00873CBE">
      <w:pPr>
        <w:pStyle w:val="Corpotesto"/>
        <w:spacing w:after="0"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ASBO after peritoneal cavity surgery is a well know disease entity that still harbors challenges regarding prevention, diagnosis and treatment despite general improvements in care.</w:t>
      </w:r>
      <w:r w:rsidR="008B2239">
        <w:rPr>
          <w:rFonts w:ascii="Book Antiqua" w:hAnsi="Book Antiqua"/>
          <w:color w:val="010101"/>
          <w:sz w:val="24"/>
          <w:szCs w:val="24"/>
        </w:rPr>
        <w:t xml:space="preserve"> </w:t>
      </w:r>
      <w:r w:rsidRPr="007A2FD1">
        <w:rPr>
          <w:rFonts w:ascii="Book Antiqua" w:hAnsi="Book Antiqua"/>
          <w:color w:val="010101"/>
          <w:sz w:val="24"/>
          <w:szCs w:val="24"/>
        </w:rPr>
        <w:t xml:space="preserve">Good surgical technique, </w:t>
      </w:r>
      <w:r w:rsidRPr="007A2FD1">
        <w:rPr>
          <w:rFonts w:ascii="Book Antiqua" w:hAnsi="Book Antiqua"/>
          <w:i/>
          <w:iCs/>
          <w:color w:val="010101"/>
          <w:sz w:val="24"/>
          <w:szCs w:val="24"/>
        </w:rPr>
        <w:t>e.g.</w:t>
      </w:r>
      <w:r w:rsidRPr="007A2FD1">
        <w:rPr>
          <w:rFonts w:ascii="Book Antiqua" w:hAnsi="Book Antiqua"/>
          <w:color w:val="010101"/>
          <w:sz w:val="24"/>
          <w:szCs w:val="24"/>
        </w:rPr>
        <w:t xml:space="preserve"> laparoscopy, and anti-adhesive barriers at initial surgery seems to reduce ASBO but reports have conflicting results and only provide general conclusions which do not apply for each individual patient. Contrast enhanced computed tomography (CT) has improved diagnosis of ASBO in general but cannot be performed in each patient (severe vomiting, kidney failure) and fails to accurately identify adhesions as the cause. Also prediction which treatment should be installed and success of treatment by CT is under debate. Regarding surgical treatment laparoscopy has gained popularity but also is associated with increased risk of iatrogenic complications. Particularly identifying patients who might benefit for laparoscopic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and who not and should be treated by open surgery is a challenge.</w:t>
      </w:r>
    </w:p>
    <w:p w:rsidR="00AB04C8" w:rsidRPr="007A2FD1" w:rsidRDefault="00873CBE">
      <w:pPr>
        <w:pStyle w:val="Corpotesto"/>
        <w:spacing w:after="0"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So ASBO diagnosis, treatment and prevention are important for reducing mortality, morbidity and for socioeconomic reasons.</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The aim of this review is to provide an update into the current controversies in diagnosis, non-operative/operative management and prevention of ASBO.</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Predefinito"/>
        <w:spacing w:line="360" w:lineRule="auto"/>
        <w:jc w:val="both"/>
        <w:rPr>
          <w:rFonts w:ascii="Book Antiqua" w:eastAsia="Book Antiqua Bold" w:hAnsi="Book Antiqua" w:cs="Book Antiqua Bold"/>
          <w:b/>
          <w:bCs/>
          <w:caps/>
          <w:color w:val="010101"/>
          <w:sz w:val="24"/>
          <w:szCs w:val="24"/>
        </w:rPr>
      </w:pPr>
      <w:r w:rsidRPr="007A2FD1">
        <w:rPr>
          <w:rFonts w:ascii="Book Antiqua" w:hAnsi="Book Antiqua"/>
          <w:b/>
          <w:bCs/>
          <w:caps/>
          <w:color w:val="010101"/>
          <w:sz w:val="24"/>
          <w:szCs w:val="24"/>
        </w:rPr>
        <w:t>Methods</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lastRenderedPageBreak/>
        <w:t>We searched the Cochrane Library, MEDLINE, and EMBASE, limited to the final search date (31/03/2015) and not limited to English language publications.</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We used the search terms “small bowel” or “obstruction” in combination with the terms “adhesions” or “adhesive” or “adherences”.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We largely selected publications in the past five years, but did not exclude commonly referenced and highly regarded older publications.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We also searched the reference lists of articles identified by this search strategy and selected those we judged relevant.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We searched ClinicalTrials.gov (01/01/2000-31/03/2015) for current trials in ASBO.</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Predefinito"/>
        <w:spacing w:line="360" w:lineRule="auto"/>
        <w:jc w:val="both"/>
        <w:rPr>
          <w:rFonts w:ascii="Book Antiqua" w:eastAsia="Book Antiqua Bold" w:hAnsi="Book Antiqua" w:cs="Book Antiqua Bold"/>
          <w:b/>
          <w:bCs/>
          <w:caps/>
          <w:color w:val="010101"/>
          <w:sz w:val="24"/>
          <w:szCs w:val="24"/>
        </w:rPr>
      </w:pPr>
      <w:r w:rsidRPr="007A2FD1">
        <w:rPr>
          <w:rFonts w:ascii="Book Antiqua" w:hAnsi="Book Antiqua"/>
          <w:b/>
          <w:bCs/>
          <w:caps/>
          <w:color w:val="010101"/>
          <w:sz w:val="24"/>
          <w:szCs w:val="24"/>
        </w:rPr>
        <w:t>Epidemiology</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Intra-abdominal adhesions following abdominal surgery represent a major unsolved problem: in patients with abdominal pain, ASBO is a common cause that accounts for 4% of all emergency department admissions and 20% of emergency surgical </w:t>
      </w:r>
      <w:proofErr w:type="gramStart"/>
      <w:r w:rsidRPr="007A2FD1">
        <w:rPr>
          <w:rFonts w:ascii="Book Antiqua" w:hAnsi="Book Antiqua"/>
          <w:color w:val="010101"/>
          <w:sz w:val="24"/>
          <w:szCs w:val="24"/>
        </w:rPr>
        <w:t>procedures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4]</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These fibrous bands are thought to occur in up to 93% of patients undergoing abdominal surgery and can complicate future surgery </w:t>
      </w:r>
      <w:proofErr w:type="gramStart"/>
      <w:r w:rsidRPr="007A2FD1">
        <w:rPr>
          <w:rFonts w:ascii="Book Antiqua" w:hAnsi="Book Antiqua"/>
          <w:color w:val="010101"/>
          <w:sz w:val="24"/>
          <w:szCs w:val="24"/>
        </w:rPr>
        <w:t>considerably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5]</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Adhesion formation can result in significant morbidity, mortality and infertility in women: adhesion-related complications are also responsible for up to 74% cases of ASBO in adults and 30% of re-admissions at 4 years after an incident intra-abdominal </w:t>
      </w:r>
      <w:proofErr w:type="gramStart"/>
      <w:r w:rsidRPr="007A2FD1">
        <w:rPr>
          <w:rFonts w:ascii="Book Antiqua" w:hAnsi="Book Antiqua"/>
          <w:color w:val="010101"/>
          <w:sz w:val="24"/>
          <w:szCs w:val="24"/>
        </w:rPr>
        <w:t>surgery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6]</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It is unknown whether the increase in laparoscopic intra-abdominal surgery has translated into fewer post-operative complications due to adhesions: a recent review of 11 experimental studies involving seven animal models and four human-subject studies reported mixed results. Some reported decreased rates of adhesion formation after laparoscopy. However, there was significant heterogeneity among the human </w:t>
      </w:r>
      <w:proofErr w:type="gramStart"/>
      <w:r w:rsidRPr="007A2FD1">
        <w:rPr>
          <w:rFonts w:ascii="Book Antiqua" w:hAnsi="Book Antiqua"/>
          <w:color w:val="010101"/>
          <w:sz w:val="24"/>
          <w:szCs w:val="24"/>
        </w:rPr>
        <w:t>studies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7,8]</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Furthermore, some evidence suggests that this decrease in adhesion formation has not necessarily translated to a decrease in adhesion-related obstruction:</w:t>
      </w:r>
      <w:r w:rsidR="008B2239">
        <w:rPr>
          <w:rFonts w:ascii="Book Antiqua" w:hAnsi="Book Antiqua"/>
          <w:color w:val="010101"/>
          <w:sz w:val="24"/>
          <w:szCs w:val="24"/>
        </w:rPr>
        <w:t xml:space="preserve"> </w:t>
      </w:r>
      <w:r w:rsidRPr="007A2FD1">
        <w:rPr>
          <w:rFonts w:ascii="Book Antiqua" w:hAnsi="Book Antiqua"/>
          <w:color w:val="010101"/>
          <w:sz w:val="24"/>
          <w:szCs w:val="24"/>
        </w:rPr>
        <w:t xml:space="preserve">in a recent randomized, multi-center trial comparing outcomes in laparoscopic versus conventional approaches in colorectal surgery for malignancy, there was no difference between the two groups in obstruction-related complications at 3 year follow-up </w:t>
      </w:r>
      <w:proofErr w:type="gramStart"/>
      <w:r w:rsidRPr="007A2FD1">
        <w:rPr>
          <w:rFonts w:ascii="Book Antiqua" w:hAnsi="Book Antiqua"/>
          <w:color w:val="010101"/>
          <w:sz w:val="24"/>
          <w:szCs w:val="24"/>
        </w:rPr>
        <w:t>consultations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9]</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However, in a long-term follow up study examining the rate of hospitalization due to ASBO for patients operated on due to suspected appendicitis, the laparoscopic approach resulted in significantly lower rates compared to open surgery. However, frequency of ASBO after the index surgery was low in both </w:t>
      </w:r>
      <w:proofErr w:type="gramStart"/>
      <w:r w:rsidRPr="007A2FD1">
        <w:rPr>
          <w:rFonts w:ascii="Book Antiqua" w:hAnsi="Book Antiqua"/>
          <w:color w:val="010101"/>
          <w:sz w:val="24"/>
          <w:szCs w:val="24"/>
        </w:rPr>
        <w:t>groups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10]</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lastRenderedPageBreak/>
        <w:t>In a recent meta</w:t>
      </w:r>
      <w:r w:rsidR="008B2239">
        <w:rPr>
          <w:rFonts w:ascii="Book Antiqua" w:hAnsi="Book Antiqua"/>
          <w:color w:val="010101"/>
          <w:sz w:val="24"/>
          <w:szCs w:val="24"/>
        </w:rPr>
        <w:t>-a</w:t>
      </w:r>
      <w:r w:rsidRPr="007A2FD1">
        <w:rPr>
          <w:rFonts w:ascii="Book Antiqua" w:hAnsi="Book Antiqua"/>
          <w:color w:val="010101"/>
          <w:sz w:val="24"/>
          <w:szCs w:val="24"/>
        </w:rPr>
        <w:t>nalysis the incidence of adhesive small bowel obstruction was highest in pediatric surgery (4.2%, 2.8% to 5.5%; I</w:t>
      </w:r>
      <w:r w:rsidRPr="007A2FD1">
        <w:rPr>
          <w:rFonts w:ascii="Book Antiqua" w:hAnsi="Book Antiqua"/>
          <w:color w:val="010101"/>
          <w:sz w:val="24"/>
          <w:szCs w:val="24"/>
          <w:vertAlign w:val="superscript"/>
        </w:rPr>
        <w:t xml:space="preserve">2 </w:t>
      </w:r>
      <w:r w:rsidRPr="007A2FD1">
        <w:rPr>
          <w:rFonts w:ascii="Book Antiqua" w:hAnsi="Book Antiqua"/>
          <w:color w:val="010101"/>
          <w:sz w:val="24"/>
          <w:szCs w:val="24"/>
        </w:rPr>
        <w:t>= 86%) and in lower gastrointestinal tract surgery (3.2%, 2.6% to 3.8%; I</w:t>
      </w:r>
      <w:r w:rsidRPr="007A2FD1">
        <w:rPr>
          <w:rFonts w:ascii="Book Antiqua" w:hAnsi="Book Antiqua"/>
          <w:color w:val="010101"/>
          <w:sz w:val="24"/>
          <w:szCs w:val="24"/>
          <w:vertAlign w:val="superscript"/>
        </w:rPr>
        <w:t xml:space="preserve">2 </w:t>
      </w:r>
      <w:r w:rsidRPr="007A2FD1">
        <w:rPr>
          <w:rFonts w:ascii="Book Antiqua" w:hAnsi="Book Antiqua"/>
          <w:color w:val="010101"/>
          <w:sz w:val="24"/>
          <w:szCs w:val="24"/>
        </w:rPr>
        <w:t>= 84%); the incidence was lowest after abdominal wall surgery (0.5%, 0.0% to 0.9%; I</w:t>
      </w:r>
      <w:r w:rsidRPr="007A2FD1">
        <w:rPr>
          <w:rFonts w:ascii="Book Antiqua" w:hAnsi="Book Antiqua"/>
          <w:color w:val="010101"/>
          <w:sz w:val="24"/>
          <w:szCs w:val="24"/>
          <w:vertAlign w:val="superscript"/>
        </w:rPr>
        <w:t>2</w:t>
      </w:r>
      <w:r w:rsidRPr="007A2FD1">
        <w:rPr>
          <w:rFonts w:ascii="Book Antiqua" w:hAnsi="Book Antiqua"/>
          <w:color w:val="010101"/>
          <w:sz w:val="24"/>
          <w:szCs w:val="24"/>
        </w:rPr>
        <w:t>=0%), upper gastrointestinal tract surgery (1.2%, 0.8% to 1.6%; I</w:t>
      </w:r>
      <w:r w:rsidRPr="007A2FD1">
        <w:rPr>
          <w:rFonts w:ascii="Book Antiqua" w:hAnsi="Book Antiqua"/>
          <w:color w:val="010101"/>
          <w:sz w:val="24"/>
          <w:szCs w:val="24"/>
          <w:vertAlign w:val="superscript"/>
        </w:rPr>
        <w:t xml:space="preserve">2 </w:t>
      </w:r>
      <w:r w:rsidRPr="007A2FD1">
        <w:rPr>
          <w:rFonts w:ascii="Book Antiqua" w:hAnsi="Book Antiqua"/>
          <w:color w:val="010101"/>
          <w:sz w:val="24"/>
          <w:szCs w:val="24"/>
        </w:rPr>
        <w:t>= 80%), and urological surgery (1.5%, 0.1% to 3.0%; I</w:t>
      </w:r>
      <w:r w:rsidRPr="007A2FD1">
        <w:rPr>
          <w:rFonts w:ascii="Book Antiqua" w:hAnsi="Book Antiqua"/>
          <w:color w:val="010101"/>
          <w:sz w:val="24"/>
          <w:szCs w:val="24"/>
          <w:vertAlign w:val="superscript"/>
        </w:rPr>
        <w:t xml:space="preserve">2 </w:t>
      </w:r>
      <w:r w:rsidRPr="007A2FD1">
        <w:rPr>
          <w:rFonts w:ascii="Book Antiqua" w:hAnsi="Book Antiqua"/>
          <w:color w:val="010101"/>
          <w:sz w:val="24"/>
          <w:szCs w:val="24"/>
        </w:rPr>
        <w:t>= 67%)</w:t>
      </w:r>
      <w:r w:rsidRPr="007A2FD1">
        <w:rPr>
          <w:rFonts w:ascii="Book Antiqua" w:hAnsi="Book Antiqua"/>
          <w:color w:val="010101"/>
          <w:sz w:val="24"/>
          <w:szCs w:val="24"/>
          <w:vertAlign w:val="superscript"/>
        </w:rPr>
        <w:t>[1]</w:t>
      </w:r>
      <w:r w:rsidRPr="007A2FD1">
        <w:rPr>
          <w:rFonts w:ascii="Book Antiqua" w:hAnsi="Book Antiqua"/>
          <w:color w:val="010101"/>
          <w:sz w:val="24"/>
          <w:szCs w:val="24"/>
        </w:rPr>
        <w:t xml:space="preserve">. </w:t>
      </w:r>
    </w:p>
    <w:p w:rsidR="00AB04C8" w:rsidRPr="007A2FD1" w:rsidRDefault="00873CBE">
      <w:pPr>
        <w:pStyle w:val="Predefinito"/>
        <w:spacing w:line="360" w:lineRule="auto"/>
        <w:jc w:val="both"/>
        <w:rPr>
          <w:rFonts w:ascii="Book Antiqua" w:eastAsia="Book Antiqua Bold" w:hAnsi="Book Antiqua" w:cs="Book Antiqua Bold"/>
          <w:b/>
          <w:bCs/>
          <w:caps/>
          <w:color w:val="010101"/>
          <w:sz w:val="24"/>
          <w:szCs w:val="24"/>
        </w:rPr>
      </w:pPr>
      <w:r w:rsidRPr="007A2FD1">
        <w:rPr>
          <w:rFonts w:ascii="Book Antiqua" w:eastAsia="Book Antiqua" w:hAnsi="Book Antiqua" w:cs="Book Antiqua"/>
          <w:color w:val="010101"/>
          <w:sz w:val="24"/>
          <w:szCs w:val="24"/>
        </w:rPr>
        <w:br/>
      </w:r>
      <w:r w:rsidRPr="007A2FD1">
        <w:rPr>
          <w:rFonts w:ascii="Book Antiqua" w:hAnsi="Book Antiqua"/>
          <w:b/>
          <w:bCs/>
          <w:caps/>
          <w:color w:val="010101"/>
          <w:sz w:val="24"/>
          <w:szCs w:val="24"/>
        </w:rPr>
        <w:t xml:space="preserve">Diagnosis </w:t>
      </w:r>
    </w:p>
    <w:p w:rsidR="00AB04C8" w:rsidRPr="007A2FD1" w:rsidRDefault="00873CBE">
      <w:pPr>
        <w:pStyle w:val="Corpotesto"/>
        <w:spacing w:after="0" w:line="360" w:lineRule="auto"/>
        <w:jc w:val="both"/>
        <w:rPr>
          <w:rFonts w:ascii="Book Antiqua" w:eastAsia="Book Antiqua Bold" w:hAnsi="Book Antiqua" w:cs="Book Antiqua Bold"/>
          <w:b/>
          <w:bCs/>
          <w:color w:val="010101"/>
          <w:sz w:val="24"/>
          <w:szCs w:val="24"/>
        </w:rPr>
      </w:pPr>
      <w:r w:rsidRPr="007A2FD1">
        <w:rPr>
          <w:rFonts w:ascii="Book Antiqua" w:hAnsi="Book Antiqua"/>
          <w:b/>
          <w:bCs/>
          <w:i/>
          <w:iCs/>
          <w:color w:val="010101"/>
          <w:sz w:val="24"/>
          <w:szCs w:val="24"/>
        </w:rPr>
        <w:t>Preliminary assessment (</w:t>
      </w:r>
      <w:r w:rsidRPr="007A2FD1">
        <w:rPr>
          <w:rFonts w:ascii="Book Antiqua" w:hAnsi="Book Antiqua"/>
          <w:b/>
          <w:bCs/>
          <w:i/>
          <w:iCs/>
          <w:caps/>
          <w:color w:val="010101"/>
          <w:sz w:val="24"/>
          <w:szCs w:val="24"/>
        </w:rPr>
        <w:t>f</w:t>
      </w:r>
      <w:r w:rsidRPr="007A2FD1">
        <w:rPr>
          <w:rFonts w:ascii="Book Antiqua" w:hAnsi="Book Antiqua"/>
          <w:b/>
          <w:bCs/>
          <w:i/>
          <w:iCs/>
          <w:color w:val="010101"/>
          <w:sz w:val="24"/>
          <w:szCs w:val="24"/>
        </w:rPr>
        <w:t>igure 1)</w:t>
      </w:r>
    </w:p>
    <w:p w:rsidR="00AB04C8" w:rsidRPr="007A2FD1" w:rsidRDefault="00873CBE">
      <w:pPr>
        <w:pStyle w:val="Corpotesto"/>
        <w:tabs>
          <w:tab w:val="left" w:pos="3664"/>
        </w:tabs>
        <w:spacing w:after="0"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The first step in the diagnostic work flow for ASBO is a detailed anamnesis and physical examination, followed by the evaluation of a complete blood count with differential and especially white blood cell (WBC) count, electrolytes including blood urea nitrogen and creatinine, C-reactive protein, serum lactate, lactate dehydrogenase (LDH) and </w:t>
      </w:r>
      <w:proofErr w:type="spellStart"/>
      <w:r w:rsidRPr="007A2FD1">
        <w:rPr>
          <w:rFonts w:ascii="Book Antiqua" w:hAnsi="Book Antiqua"/>
          <w:color w:val="010101"/>
          <w:sz w:val="24"/>
          <w:szCs w:val="24"/>
        </w:rPr>
        <w:t>creatine</w:t>
      </w:r>
      <w:proofErr w:type="spellEnd"/>
      <w:r w:rsidRPr="007A2FD1">
        <w:rPr>
          <w:rFonts w:ascii="Book Antiqua" w:hAnsi="Book Antiqua"/>
          <w:color w:val="010101"/>
          <w:sz w:val="24"/>
          <w:szCs w:val="24"/>
        </w:rPr>
        <w:t xml:space="preserve"> kinase (CK). In patients who present with systemic signs (</w:t>
      </w:r>
      <w:r w:rsidRPr="007A2FD1">
        <w:rPr>
          <w:rFonts w:ascii="Book Antiqua" w:hAnsi="Book Antiqua"/>
          <w:i/>
          <w:iCs/>
          <w:color w:val="010101"/>
          <w:sz w:val="24"/>
          <w:szCs w:val="24"/>
        </w:rPr>
        <w:t>e.g.</w:t>
      </w:r>
      <w:r w:rsidRPr="007A2FD1">
        <w:rPr>
          <w:rFonts w:ascii="Book Antiqua" w:hAnsi="Book Antiqua"/>
          <w:color w:val="010101"/>
          <w:sz w:val="24"/>
          <w:szCs w:val="24"/>
        </w:rPr>
        <w:t xml:space="preserve">, fever, tachycardia, hypotension, altered mental status), additional laboratory investigation should include arterial blood gas (ABG) and serum lactate. Although patients with ASBO generally may complain a varied assortment of symptoms, such as discontinuous abdominal pain, nausea and vomiting, associated, in the vast majority of cases, to a history of previous abdominal </w:t>
      </w:r>
      <w:proofErr w:type="gramStart"/>
      <w:r w:rsidRPr="007A2FD1">
        <w:rPr>
          <w:rFonts w:ascii="Book Antiqua" w:hAnsi="Book Antiqua"/>
          <w:color w:val="010101"/>
          <w:sz w:val="24"/>
          <w:szCs w:val="24"/>
        </w:rPr>
        <w:t>surgery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11]</w:t>
      </w:r>
      <w:r w:rsidRPr="007A2FD1">
        <w:rPr>
          <w:rFonts w:ascii="Book Antiqua" w:hAnsi="Book Antiqua"/>
          <w:color w:val="010101"/>
          <w:sz w:val="24"/>
          <w:szCs w:val="24"/>
        </w:rPr>
        <w:t>, nevertheless, these clinical symptoms contribute only to some extent to diagnosis of ASBO</w:t>
      </w:r>
      <w:r w:rsidRPr="007A2FD1">
        <w:rPr>
          <w:rFonts w:ascii="Book Antiqua" w:hAnsi="Book Antiqua"/>
          <w:color w:val="010101"/>
          <w:sz w:val="24"/>
          <w:szCs w:val="24"/>
          <w:vertAlign w:val="superscript"/>
        </w:rPr>
        <w:t>[12]</w:t>
      </w:r>
      <w:r w:rsidRPr="007A2FD1">
        <w:rPr>
          <w:rFonts w:ascii="Book Antiqua" w:hAnsi="Book Antiqua"/>
          <w:color w:val="010101"/>
          <w:sz w:val="24"/>
          <w:szCs w:val="24"/>
        </w:rPr>
        <w:t xml:space="preserve">. Unfortunately, the clinical symptoms of ASBO are even less consistent predictors in differentiating patients with bowel strangulation who need emergency surgical </w:t>
      </w:r>
      <w:proofErr w:type="gramStart"/>
      <w:r w:rsidRPr="007A2FD1">
        <w:rPr>
          <w:rFonts w:ascii="Book Antiqua" w:hAnsi="Book Antiqua"/>
          <w:color w:val="010101"/>
          <w:sz w:val="24"/>
          <w:szCs w:val="24"/>
        </w:rPr>
        <w:t>intervention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13]</w:t>
      </w:r>
      <w:r w:rsidRPr="007A2FD1">
        <w:rPr>
          <w:rFonts w:ascii="Book Antiqua" w:hAnsi="Book Antiqua"/>
          <w:color w:val="010101"/>
          <w:sz w:val="24"/>
          <w:szCs w:val="24"/>
        </w:rPr>
        <w:t>.</w:t>
      </w:r>
      <w:r w:rsidR="00DE07E8" w:rsidRPr="007A2FD1">
        <w:rPr>
          <w:rFonts w:ascii="Book Antiqua" w:hAnsi="Book Antiqua"/>
          <w:color w:val="010101"/>
          <w:sz w:val="24"/>
          <w:szCs w:val="24"/>
        </w:rPr>
        <w:t xml:space="preserve"> </w:t>
      </w:r>
      <w:r w:rsidR="008B2239">
        <w:rPr>
          <w:rFonts w:ascii="Book Antiqua" w:hAnsi="Book Antiqua"/>
          <w:color w:val="010101"/>
          <w:sz w:val="24"/>
          <w:szCs w:val="24"/>
        </w:rPr>
        <w:t>L</w:t>
      </w:r>
      <w:r w:rsidRPr="007A2FD1">
        <w:rPr>
          <w:rFonts w:ascii="Book Antiqua" w:hAnsi="Book Antiqua"/>
          <w:color w:val="010101"/>
          <w:sz w:val="24"/>
          <w:szCs w:val="24"/>
        </w:rPr>
        <w:t xml:space="preserve">aboratory tests may be more useful in order to estimate the grade of systemic illness, than to confirm clinical suspicions. Actually the typical inflammatory markers, like WBC count and CPR levels, cannot discriminate between the inflammation due to ASBO and those caused by other inflammatory </w:t>
      </w:r>
      <w:proofErr w:type="gramStart"/>
      <w:r w:rsidRPr="007A2FD1">
        <w:rPr>
          <w:rFonts w:ascii="Book Antiqua" w:hAnsi="Book Antiqua"/>
          <w:color w:val="010101"/>
          <w:sz w:val="24"/>
          <w:szCs w:val="24"/>
        </w:rPr>
        <w:t>conditions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14,15]</w:t>
      </w:r>
      <w:r w:rsidRPr="007A2FD1">
        <w:rPr>
          <w:rFonts w:ascii="Book Antiqua" w:hAnsi="Book Antiqua"/>
          <w:color w:val="010101"/>
          <w:sz w:val="24"/>
          <w:szCs w:val="24"/>
        </w:rPr>
        <w:t xml:space="preserve">. In the case of bowel ischemia due to strangulation, these markers cannot discriminate the patients who benefit from conservative treatment and those who need </w:t>
      </w:r>
      <w:proofErr w:type="gramStart"/>
      <w:r w:rsidRPr="007A2FD1">
        <w:rPr>
          <w:rFonts w:ascii="Book Antiqua" w:hAnsi="Book Antiqua"/>
          <w:color w:val="010101"/>
          <w:sz w:val="24"/>
          <w:szCs w:val="24"/>
        </w:rPr>
        <w:t>surgery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16,17]</w:t>
      </w:r>
      <w:r w:rsidRPr="007A2FD1">
        <w:rPr>
          <w:rFonts w:ascii="Book Antiqua" w:hAnsi="Book Antiqua"/>
          <w:color w:val="010101"/>
          <w:sz w:val="24"/>
          <w:szCs w:val="24"/>
        </w:rPr>
        <w:t xml:space="preserve">. Nevertheless when evolution to ischemia follows, serum lactate, LDH and CK may increase due to bowel </w:t>
      </w:r>
      <w:proofErr w:type="spellStart"/>
      <w:proofErr w:type="gramStart"/>
      <w:r w:rsidRPr="007A2FD1">
        <w:rPr>
          <w:rFonts w:ascii="Book Antiqua" w:hAnsi="Book Antiqua"/>
          <w:color w:val="010101"/>
          <w:sz w:val="24"/>
          <w:szCs w:val="24"/>
        </w:rPr>
        <w:t>hypoperfusion</w:t>
      </w:r>
      <w:proofErr w:type="spellEnd"/>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16]</w:t>
      </w:r>
      <w:r w:rsidRPr="007A2FD1">
        <w:rPr>
          <w:rFonts w:ascii="Book Antiqua" w:hAnsi="Book Antiqua"/>
          <w:color w:val="010101"/>
          <w:sz w:val="24"/>
          <w:szCs w:val="24"/>
        </w:rPr>
        <w:t>. But, since LDH and CK increase in any ischemic state, they are consequently quite unspecific. Instead because serum lactate rises only at a stage when widespread bowel infarction is already well established, lactate increase is highly sensitive, but not specific, for ischemia in patients with ASBO (sensitivity 90%-100%,specificity 42%-87%), being thus a robust sign to proceed to urgent surgery</w:t>
      </w:r>
      <w:r w:rsidRPr="007A2FD1">
        <w:rPr>
          <w:rFonts w:ascii="Book Antiqua" w:hAnsi="Book Antiqua"/>
          <w:color w:val="010101"/>
          <w:sz w:val="24"/>
          <w:szCs w:val="24"/>
          <w:vertAlign w:val="superscript"/>
        </w:rPr>
        <w:t>[18,19]</w:t>
      </w:r>
      <w:r w:rsidRPr="007A2FD1">
        <w:rPr>
          <w:rFonts w:ascii="Book Antiqua" w:hAnsi="Book Antiqua"/>
          <w:color w:val="010101"/>
          <w:sz w:val="24"/>
          <w:szCs w:val="24"/>
        </w:rPr>
        <w:t xml:space="preserve">. Recent reports indicates that, although there is no reliable clinical or </w:t>
      </w:r>
      <w:r w:rsidRPr="007A2FD1">
        <w:rPr>
          <w:rFonts w:ascii="Book Antiqua" w:hAnsi="Book Antiqua"/>
          <w:color w:val="010101"/>
          <w:sz w:val="24"/>
          <w:szCs w:val="24"/>
        </w:rPr>
        <w:lastRenderedPageBreak/>
        <w:t>laboratory marker for intestinal ischemia, an intestinal fatty acid binding protein, which is released by necrotic enterocytes, may become a useful marker for the detection of bowel ischemia</w:t>
      </w:r>
      <w:r w:rsidRPr="007A2FD1">
        <w:rPr>
          <w:rFonts w:ascii="Book Antiqua" w:hAnsi="Book Antiqua"/>
          <w:color w:val="010101"/>
          <w:sz w:val="24"/>
          <w:szCs w:val="24"/>
          <w:vertAlign w:val="superscript"/>
        </w:rPr>
        <w:t>[20]</w:t>
      </w:r>
      <w:r w:rsidR="002C2324">
        <w:rPr>
          <w:rFonts w:ascii="Book Antiqua" w:hAnsi="Book Antiqua"/>
          <w:color w:val="010101"/>
          <w:sz w:val="24"/>
          <w:szCs w:val="24"/>
        </w:rPr>
        <w:t>.</w:t>
      </w:r>
      <w:r w:rsidRPr="007A2FD1">
        <w:rPr>
          <w:rFonts w:ascii="Book Antiqua" w:hAnsi="Book Antiqua"/>
          <w:color w:val="010101"/>
          <w:sz w:val="24"/>
          <w:szCs w:val="24"/>
        </w:rPr>
        <w:t> In conclusion laboratory tests can simply indicate general disease severity and can be used to support or rule out an emergency surgical choice only in the context of agreement of a number of other clinical findings.</w:t>
      </w:r>
      <w:r w:rsidR="008B2239">
        <w:rPr>
          <w:rFonts w:ascii="Book Antiqua" w:hAnsi="Book Antiqua"/>
          <w:color w:val="010101"/>
          <w:sz w:val="24"/>
          <w:szCs w:val="24"/>
        </w:rPr>
        <w:t xml:space="preserve"> </w:t>
      </w:r>
      <w:r w:rsidRPr="007A2FD1">
        <w:rPr>
          <w:rFonts w:ascii="Book Antiqua" w:hAnsi="Book Antiqua"/>
          <w:color w:val="010101"/>
          <w:sz w:val="24"/>
          <w:szCs w:val="24"/>
        </w:rPr>
        <w:t>Moreover serum tests are clearly worthwhile in the evaluation of any patient with acute obstruction, because they may indicate needed adjustment of electrolyte abnormalities and fluid resuscitation.</w:t>
      </w:r>
    </w:p>
    <w:p w:rsidR="00AB04C8" w:rsidRPr="007A2FD1" w:rsidRDefault="00873CBE">
      <w:pPr>
        <w:pStyle w:val="Corpotesto"/>
        <w:spacing w:after="0" w:line="360" w:lineRule="auto"/>
        <w:jc w:val="both"/>
        <w:rPr>
          <w:rFonts w:ascii="Book Antiqua" w:eastAsia="Book Antiqua Bold" w:hAnsi="Book Antiqua" w:cs="Book Antiqua Bold"/>
          <w:b/>
          <w:bCs/>
          <w:color w:val="010101"/>
          <w:sz w:val="24"/>
          <w:szCs w:val="24"/>
        </w:rPr>
      </w:pPr>
      <w:r w:rsidRPr="007A2FD1">
        <w:rPr>
          <w:rFonts w:ascii="Book Antiqua" w:eastAsia="Book Antiqua" w:hAnsi="Book Antiqua" w:cs="Book Antiqua"/>
          <w:color w:val="010101"/>
          <w:sz w:val="24"/>
          <w:szCs w:val="24"/>
        </w:rPr>
        <w:br/>
      </w:r>
      <w:r w:rsidRPr="007A2FD1">
        <w:rPr>
          <w:rFonts w:ascii="Book Antiqua" w:hAnsi="Book Antiqua"/>
          <w:b/>
          <w:bCs/>
          <w:i/>
          <w:iCs/>
          <w:color w:val="010101"/>
          <w:sz w:val="24"/>
          <w:szCs w:val="24"/>
        </w:rPr>
        <w:t>Secondary evaluation (</w:t>
      </w:r>
      <w:r w:rsidRPr="007A2FD1">
        <w:rPr>
          <w:rFonts w:ascii="Book Antiqua" w:hAnsi="Book Antiqua"/>
          <w:b/>
          <w:bCs/>
          <w:i/>
          <w:iCs/>
          <w:caps/>
          <w:color w:val="010101"/>
          <w:sz w:val="24"/>
          <w:szCs w:val="24"/>
        </w:rPr>
        <w:t>f</w:t>
      </w:r>
      <w:r w:rsidRPr="007A2FD1">
        <w:rPr>
          <w:rFonts w:ascii="Book Antiqua" w:hAnsi="Book Antiqua"/>
          <w:b/>
          <w:bCs/>
          <w:i/>
          <w:iCs/>
          <w:color w:val="010101"/>
          <w:sz w:val="24"/>
          <w:szCs w:val="24"/>
        </w:rPr>
        <w:t>igure 2)</w:t>
      </w:r>
    </w:p>
    <w:p w:rsidR="00AB04C8" w:rsidRPr="007A2FD1" w:rsidRDefault="00873CBE">
      <w:pPr>
        <w:pStyle w:val="Corpotesto"/>
        <w:spacing w:after="0"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While ASBO may be suspected based only upon risk factors, symptoms, and physical examination, abdominal imaging is usually required to confirm the diagnosis, eventually detecting the location of obstruction and identifying complications, like ischemia, necrosis, perforation</w:t>
      </w:r>
      <w:r w:rsidRPr="007A2FD1">
        <w:rPr>
          <w:rFonts w:ascii="Book Antiqua" w:hAnsi="Book Antiqua"/>
          <w:color w:val="010101"/>
          <w:sz w:val="24"/>
          <w:szCs w:val="24"/>
          <w:vertAlign w:val="superscript"/>
        </w:rPr>
        <w:t>[21,22]</w:t>
      </w:r>
      <w:r w:rsidRPr="007A2FD1">
        <w:rPr>
          <w:rFonts w:ascii="Book Antiqua" w:hAnsi="Book Antiqua"/>
          <w:color w:val="010101"/>
          <w:sz w:val="24"/>
          <w:szCs w:val="24"/>
        </w:rPr>
        <w:t xml:space="preserve">. Although multiple imaging modalities are available to confirm a suspected diagnosis of ASBO, plain radiography and abdominal CT are those most suitable and useful. Thus, during the preliminary assessment for all patients suspected for ASBO should include supine and erect plain abdominal radiography that can display multiple air-fluid levels with distension of small bowel together with the absence of gas in the </w:t>
      </w:r>
      <w:proofErr w:type="gramStart"/>
      <w:r w:rsidRPr="007A2FD1">
        <w:rPr>
          <w:rFonts w:ascii="Book Antiqua" w:hAnsi="Book Antiqua"/>
          <w:color w:val="010101"/>
          <w:sz w:val="24"/>
          <w:szCs w:val="24"/>
        </w:rPr>
        <w:t>colon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23]</w:t>
      </w:r>
      <w:r w:rsidRPr="007A2FD1">
        <w:rPr>
          <w:rFonts w:ascii="Book Antiqua" w:hAnsi="Book Antiqua"/>
          <w:color w:val="010101"/>
          <w:sz w:val="24"/>
          <w:szCs w:val="24"/>
        </w:rPr>
        <w:t xml:space="preserve">. However, it must be said that the reason or site of obstruction are usually not clear on plain radiography, since a specific site between the enlarged proximal and </w:t>
      </w:r>
      <w:proofErr w:type="spellStart"/>
      <w:r w:rsidRPr="007A2FD1">
        <w:rPr>
          <w:rFonts w:ascii="Book Antiqua" w:hAnsi="Book Antiqua"/>
          <w:color w:val="010101"/>
          <w:sz w:val="24"/>
          <w:szCs w:val="24"/>
        </w:rPr>
        <w:t>undilated</w:t>
      </w:r>
      <w:proofErr w:type="spellEnd"/>
      <w:r w:rsidRPr="007A2FD1">
        <w:rPr>
          <w:rFonts w:ascii="Book Antiqua" w:hAnsi="Book Antiqua"/>
          <w:color w:val="010101"/>
          <w:sz w:val="24"/>
          <w:szCs w:val="24"/>
        </w:rPr>
        <w:t xml:space="preserve"> distal bowel frequently cannot be recognized with certainty, for a diagnosis of ASBO, the sensitivity, specificity, and accuracy of plain X-ray are respectively from 79% to 83%, from 67% to 83 %, and from 64% to 82 %.</w:t>
      </w:r>
    </w:p>
    <w:p w:rsidR="00AB04C8" w:rsidRPr="007A2FD1" w:rsidRDefault="00873CBE">
      <w:pPr>
        <w:pStyle w:val="Corpotesto"/>
        <w:spacing w:after="0"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Abdominal CT scans (</w:t>
      </w:r>
      <w:r w:rsidRPr="007A2FD1">
        <w:rPr>
          <w:rFonts w:ascii="Book Antiqua" w:hAnsi="Book Antiqua"/>
          <w:caps/>
          <w:color w:val="010101"/>
          <w:sz w:val="24"/>
          <w:szCs w:val="24"/>
        </w:rPr>
        <w:t>f</w:t>
      </w:r>
      <w:r w:rsidRPr="007A2FD1">
        <w:rPr>
          <w:rFonts w:ascii="Book Antiqua" w:hAnsi="Book Antiqua"/>
          <w:color w:val="010101"/>
          <w:sz w:val="24"/>
          <w:szCs w:val="24"/>
        </w:rPr>
        <w:t>igure 3), especially with administration of oral and intravenous contrast performs better than plain X-ray in order to find the transition point, to evaluate severity of obstruction, to identify the cause of obstruction, and to recognize complications (ischemia, necrosis, perforation)</w:t>
      </w:r>
      <w:r w:rsidRPr="007A2FD1">
        <w:rPr>
          <w:rFonts w:ascii="Book Antiqua" w:hAnsi="Book Antiqua"/>
          <w:color w:val="010101"/>
          <w:sz w:val="24"/>
          <w:szCs w:val="24"/>
          <w:vertAlign w:val="superscript"/>
        </w:rPr>
        <w:t>[24]</w:t>
      </w:r>
      <w:r w:rsidRPr="007A2FD1">
        <w:rPr>
          <w:rFonts w:ascii="Book Antiqua" w:hAnsi="Book Antiqua"/>
          <w:color w:val="010101"/>
          <w:sz w:val="24"/>
          <w:szCs w:val="24"/>
        </w:rPr>
        <w:t>. The sensitivity, specificity, and accuracy of CT scans for ASBO diagnosis are respectively from 90% to 94%, 96%, and 95%</w:t>
      </w:r>
      <w:r w:rsidRPr="007A2FD1">
        <w:rPr>
          <w:rFonts w:ascii="Book Antiqua" w:hAnsi="Book Antiqua"/>
          <w:color w:val="010101"/>
          <w:sz w:val="24"/>
          <w:szCs w:val="24"/>
          <w:vertAlign w:val="superscript"/>
        </w:rPr>
        <w:t>[25]</w:t>
      </w:r>
      <w:r w:rsidRPr="007A2FD1">
        <w:rPr>
          <w:rFonts w:ascii="Book Antiqua" w:hAnsi="Book Antiqua"/>
          <w:color w:val="010101"/>
          <w:sz w:val="24"/>
          <w:szCs w:val="24"/>
        </w:rPr>
        <w:t>. CT has been demonstrated to be highly diagnostic in ASBO, especially in all patients with inconclusive plain X-</w:t>
      </w:r>
      <w:proofErr w:type="gramStart"/>
      <w:r w:rsidRPr="007A2FD1">
        <w:rPr>
          <w:rFonts w:ascii="Book Antiqua" w:hAnsi="Book Antiqua"/>
          <w:color w:val="010101"/>
          <w:sz w:val="24"/>
          <w:szCs w:val="24"/>
        </w:rPr>
        <w:t>ray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26]</w:t>
      </w:r>
      <w:r w:rsidRPr="007A2FD1">
        <w:rPr>
          <w:rFonts w:ascii="Book Antiqua" w:hAnsi="Book Antiqua"/>
          <w:color w:val="010101"/>
          <w:sz w:val="24"/>
          <w:szCs w:val="24"/>
        </w:rPr>
        <w:t>, it should not be routinely implemented in the diagnosis-making process except when clinical history, physical examination, and plain film were not convincing for ASBO diagnosis</w:t>
      </w:r>
      <w:r w:rsidRPr="007A2FD1">
        <w:rPr>
          <w:rFonts w:ascii="Book Antiqua" w:hAnsi="Book Antiqua"/>
          <w:color w:val="010101"/>
          <w:sz w:val="24"/>
          <w:szCs w:val="24"/>
          <w:vertAlign w:val="superscript"/>
        </w:rPr>
        <w:t>[27]</w:t>
      </w:r>
      <w:r w:rsidRPr="007A2FD1">
        <w:rPr>
          <w:rFonts w:ascii="Book Antiqua" w:hAnsi="Book Antiqua"/>
          <w:color w:val="010101"/>
          <w:sz w:val="24"/>
          <w:szCs w:val="24"/>
        </w:rPr>
        <w:t xml:space="preserve">, since the latter are readily available, less expensive, expose the patient to less radiation, and may highlight the need for abdominal CT in some patients. </w:t>
      </w:r>
    </w:p>
    <w:p w:rsidR="00AB04C8" w:rsidRPr="007A2FD1" w:rsidRDefault="00873CBE">
      <w:pPr>
        <w:pStyle w:val="Corpotesto"/>
        <w:spacing w:after="0"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Abdominal ultrasound and magnetic resonance </w:t>
      </w:r>
      <w:proofErr w:type="spellStart"/>
      <w:r w:rsidRPr="007A2FD1">
        <w:rPr>
          <w:rFonts w:ascii="Book Antiqua" w:hAnsi="Book Antiqua"/>
          <w:color w:val="010101"/>
          <w:sz w:val="24"/>
          <w:szCs w:val="24"/>
        </w:rPr>
        <w:t>enterography</w:t>
      </w:r>
      <w:proofErr w:type="spellEnd"/>
      <w:r w:rsidRPr="007A2FD1">
        <w:rPr>
          <w:rFonts w:ascii="Book Antiqua" w:hAnsi="Book Antiqua"/>
          <w:color w:val="010101"/>
          <w:sz w:val="24"/>
          <w:szCs w:val="24"/>
        </w:rPr>
        <w:t xml:space="preserve"> may be useful for the </w:t>
      </w:r>
      <w:r w:rsidRPr="007A2FD1">
        <w:rPr>
          <w:rFonts w:ascii="Book Antiqua" w:hAnsi="Book Antiqua"/>
          <w:color w:val="010101"/>
          <w:sz w:val="24"/>
          <w:szCs w:val="24"/>
        </w:rPr>
        <w:lastRenderedPageBreak/>
        <w:t xml:space="preserve">diagnosis of ASBO only in selected patients and their use should be restricted to those patients having CT or iodine contrast </w:t>
      </w:r>
      <w:proofErr w:type="gramStart"/>
      <w:r w:rsidRPr="007A2FD1">
        <w:rPr>
          <w:rFonts w:ascii="Book Antiqua" w:hAnsi="Book Antiqua"/>
          <w:color w:val="010101"/>
          <w:sz w:val="24"/>
          <w:szCs w:val="24"/>
        </w:rPr>
        <w:t>contraindications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28]</w:t>
      </w:r>
      <w:r w:rsidRPr="007A2FD1">
        <w:rPr>
          <w:rFonts w:ascii="Book Antiqua" w:hAnsi="Book Antiqua"/>
          <w:color w:val="010101"/>
          <w:sz w:val="24"/>
          <w:szCs w:val="24"/>
        </w:rPr>
        <w:t>.</w:t>
      </w:r>
    </w:p>
    <w:p w:rsidR="00AB04C8" w:rsidRPr="007A2FD1" w:rsidRDefault="00873CBE">
      <w:pPr>
        <w:pStyle w:val="Corpotesto"/>
        <w:spacing w:after="0"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Although small bowel contrast studies, in general, have a limited role in the initial diagnosis of ASBO and in some circumstances, like in presence of perforation, some of them, as those with the use of barium, are contraindicated</w:t>
      </w:r>
      <w:r w:rsidRPr="007A2FD1">
        <w:rPr>
          <w:rFonts w:ascii="Book Antiqua" w:hAnsi="Book Antiqua"/>
          <w:color w:val="010101"/>
          <w:sz w:val="24"/>
          <w:szCs w:val="24"/>
          <w:vertAlign w:val="superscript"/>
        </w:rPr>
        <w:t>[24]</w:t>
      </w:r>
      <w:r w:rsidRPr="007A2FD1">
        <w:rPr>
          <w:rFonts w:ascii="Book Antiqua" w:hAnsi="Book Antiqua"/>
          <w:color w:val="010101"/>
          <w:sz w:val="24"/>
          <w:szCs w:val="24"/>
        </w:rPr>
        <w:t>, instead those using water-soluble contrast agents (WSCA), being safer than barium in cases of perforation and peritoneal spread, are extremely valuable in patients undergoing initial non operative conservative management in order to rule out complete ASBO and predict the need for surgery</w:t>
      </w:r>
      <w:r w:rsidRPr="007A2FD1">
        <w:rPr>
          <w:rFonts w:ascii="Book Antiqua" w:hAnsi="Book Antiqua"/>
          <w:color w:val="010101"/>
          <w:sz w:val="24"/>
          <w:szCs w:val="24"/>
          <w:vertAlign w:val="superscript"/>
        </w:rPr>
        <w:t>[29]</w:t>
      </w:r>
      <w:r w:rsidRPr="007A2FD1">
        <w:rPr>
          <w:rFonts w:ascii="Book Antiqua" w:hAnsi="Book Antiqua"/>
          <w:color w:val="010101"/>
          <w:sz w:val="24"/>
          <w:szCs w:val="24"/>
        </w:rPr>
        <w:t xml:space="preserve">. In this sense, small bowel WSCA studies in presence of ASBO have not only diagnostic, but especially therapeutic </w:t>
      </w:r>
      <w:proofErr w:type="gramStart"/>
      <w:r w:rsidRPr="007A2FD1">
        <w:rPr>
          <w:rFonts w:ascii="Book Antiqua" w:hAnsi="Book Antiqua"/>
          <w:color w:val="010101"/>
          <w:sz w:val="24"/>
          <w:szCs w:val="24"/>
        </w:rPr>
        <w:t>value</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26]</w:t>
      </w:r>
      <w:r w:rsidRPr="007A2FD1">
        <w:rPr>
          <w:rFonts w:ascii="Book Antiqua" w:hAnsi="Book Antiqua"/>
          <w:color w:val="010101"/>
          <w:sz w:val="24"/>
          <w:szCs w:val="24"/>
        </w:rPr>
        <w:t>.</w:t>
      </w:r>
    </w:p>
    <w:p w:rsidR="00AB04C8" w:rsidRPr="007A2FD1" w:rsidRDefault="00AB04C8">
      <w:pPr>
        <w:pStyle w:val="Corpotesto"/>
        <w:spacing w:after="0" w:line="360" w:lineRule="auto"/>
        <w:jc w:val="both"/>
        <w:rPr>
          <w:rFonts w:ascii="Book Antiqua" w:eastAsia="Book Antiqua" w:hAnsi="Book Antiqua" w:cs="Book Antiqua"/>
          <w:color w:val="010101"/>
          <w:sz w:val="24"/>
          <w:szCs w:val="24"/>
        </w:rPr>
      </w:pPr>
    </w:p>
    <w:p w:rsidR="00AB04C8" w:rsidRPr="007A2FD1" w:rsidRDefault="00873CBE">
      <w:pPr>
        <w:pStyle w:val="Predefinito"/>
        <w:spacing w:line="360" w:lineRule="auto"/>
        <w:jc w:val="both"/>
        <w:rPr>
          <w:rFonts w:ascii="Book Antiqua" w:eastAsia="Book Antiqua Bold" w:hAnsi="Book Antiqua" w:cs="Book Antiqua Bold"/>
          <w:b/>
          <w:bCs/>
          <w:color w:val="010101"/>
          <w:sz w:val="24"/>
          <w:szCs w:val="24"/>
        </w:rPr>
      </w:pPr>
      <w:r w:rsidRPr="007A2FD1">
        <w:rPr>
          <w:rFonts w:ascii="Book Antiqua" w:hAnsi="Book Antiqua"/>
          <w:b/>
          <w:bCs/>
          <w:color w:val="010101"/>
          <w:sz w:val="24"/>
          <w:szCs w:val="24"/>
        </w:rPr>
        <w:t>TREATMENT (</w:t>
      </w:r>
      <w:r w:rsidRPr="007A2FD1">
        <w:rPr>
          <w:rFonts w:ascii="Book Antiqua" w:hAnsi="Book Antiqua"/>
          <w:b/>
          <w:bCs/>
          <w:caps/>
          <w:color w:val="010101"/>
          <w:sz w:val="24"/>
          <w:szCs w:val="24"/>
        </w:rPr>
        <w:t>figure 4</w:t>
      </w:r>
      <w:r w:rsidRPr="007A2FD1">
        <w:rPr>
          <w:rFonts w:ascii="Book Antiqua" w:hAnsi="Book Antiqua"/>
          <w:b/>
          <w:bCs/>
          <w:color w:val="010101"/>
          <w:sz w:val="24"/>
          <w:szCs w:val="24"/>
        </w:rPr>
        <w:t xml:space="preserve">) - </w:t>
      </w:r>
      <w:r w:rsidRPr="007A2FD1">
        <w:rPr>
          <w:rFonts w:ascii="Book Antiqua" w:hAnsi="Book Antiqua"/>
          <w:b/>
          <w:bCs/>
          <w:caps/>
          <w:color w:val="010101"/>
          <w:sz w:val="24"/>
          <w:szCs w:val="24"/>
        </w:rPr>
        <w:t>Non-operative Management</w:t>
      </w:r>
    </w:p>
    <w:p w:rsidR="00AB04C8" w:rsidRPr="007A2FD1" w:rsidRDefault="00873CBE">
      <w:pPr>
        <w:pStyle w:val="Predefinito"/>
        <w:spacing w:line="360" w:lineRule="auto"/>
        <w:jc w:val="both"/>
        <w:rPr>
          <w:rFonts w:ascii="Book Antiqua" w:eastAsia="Book Antiqua Bold" w:hAnsi="Book Antiqua" w:cs="Book Antiqua Bold"/>
          <w:b/>
          <w:bCs/>
          <w:i/>
          <w:iCs/>
          <w:color w:val="010101"/>
          <w:sz w:val="24"/>
          <w:szCs w:val="24"/>
        </w:rPr>
      </w:pPr>
      <w:r w:rsidRPr="007A2FD1">
        <w:rPr>
          <w:rFonts w:ascii="Book Antiqua" w:hAnsi="Book Antiqua"/>
          <w:b/>
          <w:bCs/>
          <w:i/>
          <w:iCs/>
          <w:color w:val="010101"/>
          <w:sz w:val="24"/>
          <w:szCs w:val="24"/>
        </w:rPr>
        <w:t>Patients' selection</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For patients presenting with ASBO without signs of strangulation, peritonitis or severe intestinal impairment there is good evidence to support non-operative management (NOM).</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Free intraperitoneal fluid, mesenteric edema, lack of the “small bowel feces sign” at CT-scan, history of vomiting, severe abdominal pain [VAS &gt; 4], abdominal guarding, raised white cell count and </w:t>
      </w:r>
      <w:proofErr w:type="spellStart"/>
      <w:r w:rsidRPr="007A2FD1">
        <w:rPr>
          <w:rFonts w:ascii="Book Antiqua" w:hAnsi="Book Antiqua"/>
          <w:color w:val="010101"/>
          <w:sz w:val="24"/>
          <w:szCs w:val="24"/>
        </w:rPr>
        <w:t>devascularized</w:t>
      </w:r>
      <w:proofErr w:type="spellEnd"/>
      <w:r w:rsidRPr="007A2FD1">
        <w:rPr>
          <w:rFonts w:ascii="Book Antiqua" w:hAnsi="Book Antiqua"/>
          <w:color w:val="010101"/>
          <w:sz w:val="24"/>
          <w:szCs w:val="24"/>
        </w:rPr>
        <w:t xml:space="preserve"> bowel at CT-scan predict the need for emergent </w:t>
      </w:r>
      <w:proofErr w:type="gramStart"/>
      <w:r w:rsidRPr="007A2FD1">
        <w:rPr>
          <w:rFonts w:ascii="Book Antiqua" w:hAnsi="Book Antiqua"/>
          <w:color w:val="010101"/>
          <w:sz w:val="24"/>
          <w:szCs w:val="24"/>
        </w:rPr>
        <w:t>laparotomy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30]</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Moreover patients with repeated ASBO episodes, many prior laparotomies for adhesions and prolonged conservative treatment should be cautiously selected to find out only those who may benefit of early surgical </w:t>
      </w:r>
      <w:proofErr w:type="gramStart"/>
      <w:r w:rsidRPr="007A2FD1">
        <w:rPr>
          <w:rFonts w:ascii="Book Antiqua" w:hAnsi="Book Antiqua"/>
          <w:color w:val="010101"/>
          <w:sz w:val="24"/>
          <w:szCs w:val="24"/>
        </w:rPr>
        <w:t>interventions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30]</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At present, there is no consensus about when conservative treatment should be considered unsuccessful and the patient should undergo surgery: in fact the use of surgery to solve ASBO is controversial, as surgery induces the formation of new </w:t>
      </w:r>
      <w:proofErr w:type="gramStart"/>
      <w:r w:rsidRPr="007A2FD1">
        <w:rPr>
          <w:rFonts w:ascii="Book Antiqua" w:hAnsi="Book Antiqua"/>
          <w:color w:val="010101"/>
          <w:sz w:val="24"/>
          <w:szCs w:val="24"/>
        </w:rPr>
        <w:t>adhesions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30]</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Level I data have shown that NOM can be successful in up to 90% of patients without </w:t>
      </w:r>
      <w:proofErr w:type="gramStart"/>
      <w:r w:rsidRPr="007A2FD1">
        <w:rPr>
          <w:rFonts w:ascii="Book Antiqua" w:hAnsi="Book Antiqua"/>
          <w:color w:val="010101"/>
          <w:sz w:val="24"/>
          <w:szCs w:val="24"/>
        </w:rPr>
        <w:t>peritonitis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31]</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As a counterpart, a delay in operation for ASBO places patients at h</w:t>
      </w:r>
      <w:r w:rsidR="002C2324">
        <w:rPr>
          <w:rFonts w:ascii="Book Antiqua" w:hAnsi="Book Antiqua"/>
          <w:color w:val="010101"/>
          <w:sz w:val="24"/>
          <w:szCs w:val="24"/>
        </w:rPr>
        <w:t>igher risk for bowel resection.</w:t>
      </w:r>
      <w:r w:rsidRPr="007A2FD1">
        <w:rPr>
          <w:rFonts w:ascii="Book Antiqua" w:hAnsi="Book Antiqua"/>
          <w:color w:val="010101"/>
          <w:sz w:val="24"/>
          <w:szCs w:val="24"/>
        </w:rPr>
        <w:t xml:space="preserve"> A </w:t>
      </w:r>
      <w:r w:rsidR="002C2324">
        <w:rPr>
          <w:rFonts w:ascii="Book Antiqua" w:hAnsi="Book Antiqua"/>
          <w:color w:val="010101"/>
          <w:sz w:val="24"/>
          <w:szCs w:val="24"/>
        </w:rPr>
        <w:t xml:space="preserve">retrospective analysis </w:t>
      </w:r>
      <w:r w:rsidRPr="007A2FD1">
        <w:rPr>
          <w:rFonts w:ascii="Book Antiqua" w:hAnsi="Book Antiqua"/>
          <w:color w:val="010101"/>
          <w:sz w:val="24"/>
          <w:szCs w:val="24"/>
        </w:rPr>
        <w:t>showed that in patients with a ≤</w:t>
      </w:r>
      <w:r w:rsidR="00D52DB9">
        <w:rPr>
          <w:rFonts w:ascii="Book Antiqua" w:hAnsi="Book Antiqua" w:hint="eastAsia"/>
          <w:color w:val="010101"/>
          <w:sz w:val="24"/>
          <w:szCs w:val="24"/>
        </w:rPr>
        <w:t xml:space="preserve"> </w:t>
      </w:r>
      <w:r w:rsidRPr="007A2FD1">
        <w:rPr>
          <w:rFonts w:ascii="Book Antiqua" w:hAnsi="Book Antiqua"/>
          <w:color w:val="010101"/>
          <w:sz w:val="24"/>
          <w:szCs w:val="24"/>
        </w:rPr>
        <w:t>24 h wait time until surgery, only 12% experienced bowel resection and in patients with a ≥</w:t>
      </w:r>
      <w:r w:rsidR="00D52DB9">
        <w:rPr>
          <w:rFonts w:ascii="Book Antiqua" w:hAnsi="Book Antiqua" w:hint="eastAsia"/>
          <w:color w:val="010101"/>
          <w:sz w:val="24"/>
          <w:szCs w:val="24"/>
        </w:rPr>
        <w:t xml:space="preserve"> </w:t>
      </w:r>
      <w:r w:rsidRPr="007A2FD1">
        <w:rPr>
          <w:rFonts w:ascii="Book Antiqua" w:hAnsi="Book Antiqua"/>
          <w:color w:val="010101"/>
          <w:sz w:val="24"/>
          <w:szCs w:val="24"/>
        </w:rPr>
        <w:t>24</w:t>
      </w:r>
      <w:r w:rsidR="002C2324">
        <w:rPr>
          <w:rFonts w:ascii="Book Antiqua" w:hAnsi="Book Antiqua"/>
          <w:color w:val="010101"/>
          <w:sz w:val="24"/>
          <w:szCs w:val="24"/>
        </w:rPr>
        <w:t xml:space="preserve"> h wait time until surgery, 29%</w:t>
      </w:r>
      <w:r w:rsidRPr="007A2FD1">
        <w:rPr>
          <w:rFonts w:ascii="Book Antiqua" w:hAnsi="Book Antiqua"/>
          <w:color w:val="010101"/>
          <w:sz w:val="24"/>
          <w:szCs w:val="24"/>
        </w:rPr>
        <w:t xml:space="preserve"> required bowel </w:t>
      </w:r>
      <w:proofErr w:type="gramStart"/>
      <w:r w:rsidRPr="007A2FD1">
        <w:rPr>
          <w:rFonts w:ascii="Book Antiqua" w:hAnsi="Book Antiqua"/>
          <w:color w:val="010101"/>
          <w:sz w:val="24"/>
          <w:szCs w:val="24"/>
        </w:rPr>
        <w:t>resection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32]</w:t>
      </w:r>
      <w:r w:rsidRPr="007A2FD1">
        <w:rPr>
          <w:rFonts w:ascii="Book Antiqua" w:hAnsi="Book Antiqua"/>
          <w:color w:val="010101"/>
          <w:sz w:val="24"/>
          <w:szCs w:val="24"/>
        </w:rPr>
        <w:t xml:space="preserve">. </w:t>
      </w:r>
    </w:p>
    <w:p w:rsidR="00AB04C8" w:rsidRPr="007A2FD1" w:rsidRDefault="00873CBE">
      <w:pPr>
        <w:pStyle w:val="Predefinito"/>
        <w:tabs>
          <w:tab w:val="left" w:pos="3525"/>
        </w:tabs>
        <w:spacing w:line="360" w:lineRule="auto"/>
        <w:ind w:firstLine="240"/>
        <w:jc w:val="both"/>
        <w:rPr>
          <w:rFonts w:ascii="Book Antiqua" w:eastAsia="Book Antiqua" w:hAnsi="Book Antiqua" w:cs="Book Antiqua"/>
          <w:color w:val="010101"/>
          <w:sz w:val="24"/>
          <w:szCs w:val="24"/>
        </w:rPr>
      </w:pPr>
      <w:proofErr w:type="spellStart"/>
      <w:r w:rsidRPr="007A2FD1">
        <w:rPr>
          <w:rFonts w:ascii="Book Antiqua" w:hAnsi="Book Antiqua"/>
          <w:color w:val="010101"/>
          <w:sz w:val="24"/>
          <w:szCs w:val="24"/>
        </w:rPr>
        <w:t>Schraufnagel</w:t>
      </w:r>
      <w:proofErr w:type="spellEnd"/>
      <w:r w:rsidR="002A2135">
        <w:rPr>
          <w:rFonts w:ascii="Book Antiqua" w:hAnsi="Book Antiqua" w:hint="eastAsia"/>
          <w:color w:val="010101"/>
          <w:sz w:val="24"/>
          <w:szCs w:val="24"/>
        </w:rPr>
        <w:t xml:space="preserve"> </w:t>
      </w:r>
      <w:r w:rsidRPr="007A2FD1">
        <w:rPr>
          <w:rFonts w:ascii="Book Antiqua" w:hAnsi="Book Antiqua"/>
          <w:i/>
          <w:iCs/>
          <w:color w:val="010101"/>
          <w:sz w:val="24"/>
          <w:szCs w:val="24"/>
        </w:rPr>
        <w:t xml:space="preserve">et </w:t>
      </w:r>
      <w:proofErr w:type="gramStart"/>
      <w:r w:rsidRPr="007A2FD1">
        <w:rPr>
          <w:rFonts w:ascii="Book Antiqua" w:hAnsi="Book Antiqua"/>
          <w:i/>
          <w:iCs/>
          <w:color w:val="010101"/>
          <w:sz w:val="24"/>
          <w:szCs w:val="24"/>
        </w:rPr>
        <w:t>al</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 xml:space="preserve">33] </w:t>
      </w:r>
      <w:r w:rsidRPr="007A2FD1">
        <w:rPr>
          <w:rFonts w:ascii="Book Antiqua" w:hAnsi="Book Antiqua"/>
          <w:color w:val="010101"/>
          <w:sz w:val="24"/>
          <w:szCs w:val="24"/>
        </w:rPr>
        <w:t xml:space="preserve">showed that in their huge patients cohort complications, resection, </w:t>
      </w:r>
      <w:r w:rsidRPr="007A2FD1">
        <w:rPr>
          <w:rFonts w:ascii="Book Antiqua" w:hAnsi="Book Antiqua"/>
          <w:color w:val="010101"/>
          <w:sz w:val="24"/>
          <w:szCs w:val="24"/>
        </w:rPr>
        <w:lastRenderedPageBreak/>
        <w:t>prolonged length of stay and death rates were higher in patients admitted for ASBO and operated on after a time period of ≥ 4 d.</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The World Society of Emergency Surgery 2013 guidelines stated that NOM in absence of signs of strangulation or </w:t>
      </w:r>
      <w:proofErr w:type="gramStart"/>
      <w:r w:rsidRPr="007A2FD1">
        <w:rPr>
          <w:rFonts w:ascii="Book Antiqua" w:hAnsi="Book Antiqua"/>
          <w:color w:val="010101"/>
          <w:sz w:val="24"/>
          <w:szCs w:val="24"/>
        </w:rPr>
        <w:t>peritonitis,</w:t>
      </w:r>
      <w:proofErr w:type="gramEnd"/>
      <w:r w:rsidRPr="007A2FD1">
        <w:rPr>
          <w:rFonts w:ascii="Book Antiqua" w:hAnsi="Book Antiqua"/>
          <w:color w:val="010101"/>
          <w:sz w:val="24"/>
          <w:szCs w:val="24"/>
        </w:rPr>
        <w:t xml:space="preserve"> can be prolonged up to 72 h. After 72 h of NOM without resolution, surgery is </w:t>
      </w:r>
      <w:proofErr w:type="gramStart"/>
      <w:r w:rsidRPr="007A2FD1">
        <w:rPr>
          <w:rFonts w:ascii="Book Antiqua" w:hAnsi="Book Antiqua"/>
          <w:color w:val="010101"/>
          <w:sz w:val="24"/>
          <w:szCs w:val="24"/>
        </w:rPr>
        <w:t>recommended</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30]</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There are no objective criteria that identify those patients who are likely to respond to conservative treatment. Less clear, in fact, is the way to predict between progression to strangulation or resolution of ASBO. Some authors suggested as strong predictors of NOM failure: the presence of ascites, complete ASBO (no evidence of air within the large bowel), increased serum </w:t>
      </w:r>
      <w:proofErr w:type="spellStart"/>
      <w:r w:rsidRPr="007A2FD1">
        <w:rPr>
          <w:rFonts w:ascii="Book Antiqua" w:hAnsi="Book Antiqua"/>
          <w:color w:val="010101"/>
          <w:sz w:val="24"/>
          <w:szCs w:val="24"/>
        </w:rPr>
        <w:t>creatine</w:t>
      </w:r>
      <w:proofErr w:type="spellEnd"/>
      <w:r w:rsidRPr="007A2FD1">
        <w:rPr>
          <w:rFonts w:ascii="Book Antiqua" w:hAnsi="Book Antiqua"/>
          <w:color w:val="010101"/>
          <w:sz w:val="24"/>
          <w:szCs w:val="24"/>
        </w:rPr>
        <w:t xml:space="preserve"> phosphokinase and ≥ 500 m</w:t>
      </w:r>
      <w:r w:rsidRPr="007A2FD1">
        <w:rPr>
          <w:rFonts w:ascii="Book Antiqua" w:hAnsi="Book Antiqua"/>
          <w:caps/>
          <w:color w:val="010101"/>
          <w:sz w:val="24"/>
          <w:szCs w:val="24"/>
        </w:rPr>
        <w:t>l</w:t>
      </w:r>
      <w:r w:rsidRPr="007A2FD1">
        <w:rPr>
          <w:rFonts w:ascii="Book Antiqua" w:hAnsi="Book Antiqua"/>
          <w:color w:val="010101"/>
          <w:sz w:val="24"/>
          <w:szCs w:val="24"/>
        </w:rPr>
        <w:t xml:space="preserve"> from nasogastric tube on the third NOM </w:t>
      </w:r>
      <w:proofErr w:type="gramStart"/>
      <w:r w:rsidRPr="007A2FD1">
        <w:rPr>
          <w:rFonts w:ascii="Book Antiqua" w:hAnsi="Book Antiqua"/>
          <w:color w:val="010101"/>
          <w:sz w:val="24"/>
          <w:szCs w:val="24"/>
        </w:rPr>
        <w:t>day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30]</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However, at any time, if there is an onset of signs of strangulation, peritonitis or severe intestinal impairment, NOM should be discontinued and surgery is recommended.</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It’s really difficult to predict the risk of operation among those patients with ASBO initially undergone to </w:t>
      </w:r>
      <w:proofErr w:type="gramStart"/>
      <w:r w:rsidRPr="007A2FD1">
        <w:rPr>
          <w:rFonts w:ascii="Book Antiqua" w:hAnsi="Book Antiqua"/>
          <w:color w:val="010101"/>
          <w:sz w:val="24"/>
          <w:szCs w:val="24"/>
        </w:rPr>
        <w:t>NOM</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30]</w:t>
      </w:r>
      <w:r w:rsidRPr="007A2FD1">
        <w:rPr>
          <w:rFonts w:ascii="Book Antiqua" w:hAnsi="Book Antiqua"/>
          <w:color w:val="010101"/>
          <w:sz w:val="24"/>
          <w:szCs w:val="24"/>
        </w:rPr>
        <w:t>.</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Predefinito"/>
        <w:spacing w:line="360" w:lineRule="auto"/>
        <w:jc w:val="both"/>
        <w:rPr>
          <w:rFonts w:ascii="Book Antiqua" w:eastAsia="Book Antiqua Bold" w:hAnsi="Book Antiqua" w:cs="Book Antiqua Bold"/>
          <w:b/>
          <w:bCs/>
          <w:i/>
          <w:iCs/>
          <w:color w:val="010101"/>
          <w:sz w:val="24"/>
          <w:szCs w:val="24"/>
        </w:rPr>
      </w:pPr>
      <w:r w:rsidRPr="007A2FD1">
        <w:rPr>
          <w:rFonts w:ascii="Book Antiqua" w:hAnsi="Book Antiqua"/>
          <w:b/>
          <w:bCs/>
          <w:i/>
          <w:iCs/>
          <w:color w:val="010101"/>
          <w:sz w:val="24"/>
          <w:szCs w:val="24"/>
        </w:rPr>
        <w:t>Tube decompression, WSCA and other treatments</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Randomized clinical trials showed that there are no differences between the use of nasogastric tubes compared to the use of long tube </w:t>
      </w:r>
      <w:proofErr w:type="gramStart"/>
      <w:r w:rsidRPr="007A2FD1">
        <w:rPr>
          <w:rFonts w:ascii="Book Antiqua" w:hAnsi="Book Antiqua"/>
          <w:color w:val="010101"/>
          <w:sz w:val="24"/>
          <w:szCs w:val="24"/>
        </w:rPr>
        <w:t>decompression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34]</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In any case, early tube decompression is beneficial in the initial management, in addition to required attempts of fluid resuscitation and elec</w:t>
      </w:r>
      <w:r w:rsidR="002C2324">
        <w:rPr>
          <w:rFonts w:ascii="Book Antiqua" w:hAnsi="Book Antiqua"/>
          <w:color w:val="010101"/>
          <w:sz w:val="24"/>
          <w:szCs w:val="24"/>
        </w:rPr>
        <w:t xml:space="preserve">trolyte imbalances correction. </w:t>
      </w:r>
      <w:r w:rsidRPr="007A2FD1">
        <w:rPr>
          <w:rFonts w:ascii="Book Antiqua" w:hAnsi="Book Antiqua"/>
          <w:color w:val="010101"/>
          <w:sz w:val="24"/>
          <w:szCs w:val="24"/>
        </w:rPr>
        <w:t xml:space="preserve">For challenging cases of ASBO, the long tube should be placed as soon as possible; more advisable by endoscopy, rather than by fluoroscopic </w:t>
      </w:r>
      <w:proofErr w:type="gramStart"/>
      <w:r w:rsidRPr="007A2FD1">
        <w:rPr>
          <w:rFonts w:ascii="Book Antiqua" w:hAnsi="Book Antiqua"/>
          <w:color w:val="010101"/>
          <w:sz w:val="24"/>
          <w:szCs w:val="24"/>
        </w:rPr>
        <w:t>guide</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35]</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Several studies investigated the diagnostic-</w:t>
      </w:r>
      <w:proofErr w:type="spellStart"/>
      <w:r w:rsidRPr="007A2FD1">
        <w:rPr>
          <w:rFonts w:ascii="Book Antiqua" w:hAnsi="Book Antiqua"/>
          <w:color w:val="010101"/>
          <w:sz w:val="24"/>
          <w:szCs w:val="24"/>
        </w:rPr>
        <w:t>therapeuticalrole</w:t>
      </w:r>
      <w:proofErr w:type="spellEnd"/>
      <w:r w:rsidRPr="007A2FD1">
        <w:rPr>
          <w:rFonts w:ascii="Book Antiqua" w:hAnsi="Book Antiqua"/>
          <w:color w:val="010101"/>
          <w:sz w:val="24"/>
          <w:szCs w:val="24"/>
        </w:rPr>
        <w:t xml:space="preserve"> of </w:t>
      </w:r>
      <w:proofErr w:type="gramStart"/>
      <w:r w:rsidRPr="007A2FD1">
        <w:rPr>
          <w:rFonts w:ascii="Book Antiqua" w:hAnsi="Book Antiqua"/>
          <w:color w:val="010101"/>
          <w:sz w:val="24"/>
          <w:szCs w:val="24"/>
        </w:rPr>
        <w:t>WSCA</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36]</w:t>
      </w:r>
      <w:r w:rsidRPr="007A2FD1">
        <w:rPr>
          <w:rFonts w:ascii="Book Antiqua" w:hAnsi="Book Antiqua"/>
          <w:color w:val="010101"/>
          <w:sz w:val="24"/>
          <w:szCs w:val="24"/>
        </w:rPr>
        <w:t xml:space="preserve">. </w:t>
      </w:r>
      <w:proofErr w:type="spellStart"/>
      <w:r w:rsidRPr="007A2FD1">
        <w:rPr>
          <w:rFonts w:ascii="Book Antiqua" w:hAnsi="Book Antiqua"/>
          <w:color w:val="010101"/>
          <w:sz w:val="24"/>
          <w:szCs w:val="24"/>
        </w:rPr>
        <w:t>Gastrografin</w:t>
      </w:r>
      <w:proofErr w:type="spellEnd"/>
      <w:r w:rsidRPr="007A2FD1">
        <w:rPr>
          <w:rFonts w:ascii="Book Antiqua" w:hAnsi="Book Antiqua"/>
          <w:color w:val="010101"/>
          <w:sz w:val="24"/>
          <w:szCs w:val="24"/>
        </w:rPr>
        <w:t xml:space="preserve">® is the most commonly </w:t>
      </w:r>
      <w:proofErr w:type="spellStart"/>
      <w:r w:rsidRPr="007A2FD1">
        <w:rPr>
          <w:rFonts w:ascii="Book Antiqua" w:hAnsi="Book Antiqua"/>
          <w:color w:val="010101"/>
          <w:sz w:val="24"/>
          <w:szCs w:val="24"/>
        </w:rPr>
        <w:t>utilised</w:t>
      </w:r>
      <w:proofErr w:type="spellEnd"/>
      <w:r w:rsidRPr="007A2FD1">
        <w:rPr>
          <w:rFonts w:ascii="Book Antiqua" w:hAnsi="Book Antiqua"/>
          <w:color w:val="010101"/>
          <w:sz w:val="24"/>
          <w:szCs w:val="24"/>
        </w:rPr>
        <w:t xml:space="preserve"> contrast medium. It is a mixture of sodium </w:t>
      </w:r>
      <w:proofErr w:type="spellStart"/>
      <w:r w:rsidRPr="007A2FD1">
        <w:rPr>
          <w:rFonts w:ascii="Book Antiqua" w:hAnsi="Book Antiqua"/>
          <w:color w:val="010101"/>
          <w:sz w:val="24"/>
          <w:szCs w:val="24"/>
        </w:rPr>
        <w:t>diatrizoate</w:t>
      </w:r>
      <w:proofErr w:type="spellEnd"/>
      <w:r w:rsidRPr="007A2FD1">
        <w:rPr>
          <w:rFonts w:ascii="Book Antiqua" w:hAnsi="Book Antiqua"/>
          <w:color w:val="010101"/>
          <w:sz w:val="24"/>
          <w:szCs w:val="24"/>
        </w:rPr>
        <w:t xml:space="preserve"> and </w:t>
      </w:r>
      <w:proofErr w:type="spellStart"/>
      <w:r w:rsidRPr="007A2FD1">
        <w:rPr>
          <w:rFonts w:ascii="Book Antiqua" w:hAnsi="Book Antiqua"/>
          <w:color w:val="010101"/>
          <w:sz w:val="24"/>
          <w:szCs w:val="24"/>
        </w:rPr>
        <w:t>megluminediatrizoate</w:t>
      </w:r>
      <w:proofErr w:type="spellEnd"/>
      <w:r w:rsidRPr="007A2FD1">
        <w:rPr>
          <w:rFonts w:ascii="Book Antiqua" w:hAnsi="Book Antiqua"/>
          <w:color w:val="010101"/>
          <w:sz w:val="24"/>
          <w:szCs w:val="24"/>
        </w:rPr>
        <w:t xml:space="preserve">. Its </w:t>
      </w:r>
      <w:proofErr w:type="spellStart"/>
      <w:r w:rsidRPr="007A2FD1">
        <w:rPr>
          <w:rFonts w:ascii="Book Antiqua" w:hAnsi="Book Antiqua"/>
          <w:color w:val="010101"/>
          <w:sz w:val="24"/>
          <w:szCs w:val="24"/>
        </w:rPr>
        <w:t>osmolarity</w:t>
      </w:r>
      <w:proofErr w:type="spellEnd"/>
      <w:r w:rsidRPr="007A2FD1">
        <w:rPr>
          <w:rFonts w:ascii="Book Antiqua" w:hAnsi="Book Antiqua"/>
          <w:color w:val="010101"/>
          <w:sz w:val="24"/>
          <w:szCs w:val="24"/>
        </w:rPr>
        <w:t xml:space="preserve"> is 2150 </w:t>
      </w:r>
      <w:proofErr w:type="spellStart"/>
      <w:r w:rsidRPr="007A2FD1">
        <w:rPr>
          <w:rFonts w:ascii="Book Antiqua" w:hAnsi="Book Antiqua"/>
          <w:color w:val="010101"/>
          <w:sz w:val="24"/>
          <w:szCs w:val="24"/>
        </w:rPr>
        <w:t>mOsm</w:t>
      </w:r>
      <w:proofErr w:type="spellEnd"/>
      <w:r w:rsidRPr="007A2FD1">
        <w:rPr>
          <w:rFonts w:ascii="Book Antiqua" w:hAnsi="Book Antiqua"/>
          <w:color w:val="010101"/>
          <w:sz w:val="24"/>
          <w:szCs w:val="24"/>
        </w:rPr>
        <w:t xml:space="preserve">/L. It activates movement of water into the small bowel lumen. </w:t>
      </w:r>
      <w:proofErr w:type="spellStart"/>
      <w:r w:rsidRPr="007A2FD1">
        <w:rPr>
          <w:rFonts w:ascii="Book Antiqua" w:hAnsi="Book Antiqua"/>
          <w:color w:val="010101"/>
          <w:sz w:val="24"/>
          <w:szCs w:val="24"/>
        </w:rPr>
        <w:t>Gastrografin</w:t>
      </w:r>
      <w:proofErr w:type="spellEnd"/>
      <w:r w:rsidRPr="007A2FD1">
        <w:rPr>
          <w:rFonts w:ascii="Book Antiqua" w:hAnsi="Book Antiqua"/>
          <w:color w:val="010101"/>
          <w:sz w:val="24"/>
          <w:szCs w:val="24"/>
        </w:rPr>
        <w:t xml:space="preserve">® also decreases </w:t>
      </w:r>
      <w:proofErr w:type="spellStart"/>
      <w:r w:rsidRPr="007A2FD1">
        <w:rPr>
          <w:rFonts w:ascii="Book Antiqua" w:hAnsi="Book Antiqua"/>
          <w:color w:val="010101"/>
          <w:sz w:val="24"/>
          <w:szCs w:val="24"/>
        </w:rPr>
        <w:t>oedema</w:t>
      </w:r>
      <w:proofErr w:type="spellEnd"/>
      <w:r w:rsidRPr="007A2FD1">
        <w:rPr>
          <w:rFonts w:ascii="Book Antiqua" w:hAnsi="Book Antiqua"/>
          <w:color w:val="010101"/>
          <w:sz w:val="24"/>
          <w:szCs w:val="24"/>
        </w:rPr>
        <w:t xml:space="preserve"> of the small bowel wall and it may also enhance smooth muscle contractile activity that can generate effective peristalsis and overcome the </w:t>
      </w:r>
      <w:proofErr w:type="gramStart"/>
      <w:r w:rsidRPr="007A2FD1">
        <w:rPr>
          <w:rFonts w:ascii="Book Antiqua" w:hAnsi="Book Antiqua"/>
          <w:color w:val="010101"/>
          <w:sz w:val="24"/>
          <w:szCs w:val="24"/>
        </w:rPr>
        <w:t>obstruction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37]</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The administration of WSCA showed to be effective in several randomized studies and meta-analysis. Three recent meta-analyses showed no advantages in waiting longer than 8 hours after the administration of </w:t>
      </w:r>
      <w:proofErr w:type="gramStart"/>
      <w:r w:rsidRPr="007A2FD1">
        <w:rPr>
          <w:rFonts w:ascii="Book Antiqua" w:hAnsi="Book Antiqua"/>
          <w:color w:val="010101"/>
          <w:sz w:val="24"/>
          <w:szCs w:val="24"/>
        </w:rPr>
        <w:t>WSCA</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26]</w:t>
      </w:r>
      <w:r w:rsidRPr="007A2FD1">
        <w:rPr>
          <w:rFonts w:ascii="Book Antiqua" w:hAnsi="Book Antiqua"/>
          <w:color w:val="010101"/>
          <w:sz w:val="24"/>
          <w:szCs w:val="24"/>
        </w:rPr>
        <w:t xml:space="preserve"> and demonstrated as the presence of contrast in the colon within 4–24 h is predictive of ASBO resolution. Moreover for patients </w:t>
      </w:r>
      <w:r w:rsidRPr="007A2FD1">
        <w:rPr>
          <w:rFonts w:ascii="Book Antiqua" w:hAnsi="Book Antiqua"/>
          <w:color w:val="010101"/>
          <w:sz w:val="24"/>
          <w:szCs w:val="24"/>
        </w:rPr>
        <w:lastRenderedPageBreak/>
        <w:t xml:space="preserve">undergoing non-operative management, water-soluble contrast decreased the need for surgery and reduced the length of hospital </w:t>
      </w:r>
      <w:proofErr w:type="gramStart"/>
      <w:r w:rsidRPr="007A2FD1">
        <w:rPr>
          <w:rFonts w:ascii="Book Antiqua" w:hAnsi="Book Antiqua"/>
          <w:color w:val="010101"/>
          <w:sz w:val="24"/>
          <w:szCs w:val="24"/>
        </w:rPr>
        <w:t>stay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38,39]</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Oral therapy with magnesium oxide, L. acidophilus and simethicone may be considered to help the resolution of NOM in partial ASBO with positive results in shortening the hospital </w:t>
      </w:r>
      <w:proofErr w:type="gramStart"/>
      <w:r w:rsidRPr="007A2FD1">
        <w:rPr>
          <w:rFonts w:ascii="Book Antiqua" w:hAnsi="Book Antiqua"/>
          <w:color w:val="010101"/>
          <w:sz w:val="24"/>
          <w:szCs w:val="24"/>
        </w:rPr>
        <w:t>stay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40]</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Lastly hyperbaric oxygen therapy may be an option in the management of high </w:t>
      </w:r>
      <w:proofErr w:type="spellStart"/>
      <w:r w:rsidRPr="007A2FD1">
        <w:rPr>
          <w:rFonts w:ascii="Book Antiqua" w:hAnsi="Book Antiqua"/>
          <w:color w:val="010101"/>
          <w:sz w:val="24"/>
          <w:szCs w:val="24"/>
        </w:rPr>
        <w:t>anesthesiologic</w:t>
      </w:r>
      <w:proofErr w:type="spellEnd"/>
      <w:r w:rsidRPr="007A2FD1">
        <w:rPr>
          <w:rFonts w:ascii="Book Antiqua" w:hAnsi="Book Antiqua"/>
          <w:color w:val="010101"/>
          <w:sz w:val="24"/>
          <w:szCs w:val="24"/>
        </w:rPr>
        <w:t xml:space="preserve"> risk patients for whom surgery should be </w:t>
      </w:r>
      <w:proofErr w:type="gramStart"/>
      <w:r w:rsidRPr="007A2FD1">
        <w:rPr>
          <w:rFonts w:ascii="Book Antiqua" w:hAnsi="Book Antiqua"/>
          <w:color w:val="010101"/>
          <w:sz w:val="24"/>
          <w:szCs w:val="24"/>
        </w:rPr>
        <w:t>avoided</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41]</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No agreement exists about the </w:t>
      </w:r>
      <w:r w:rsidR="008B2239" w:rsidRPr="007A2FD1">
        <w:rPr>
          <w:rFonts w:ascii="Book Antiqua" w:hAnsi="Book Antiqua"/>
          <w:color w:val="010101"/>
          <w:sz w:val="24"/>
          <w:szCs w:val="24"/>
        </w:rPr>
        <w:t>possibility</w:t>
      </w:r>
      <w:r w:rsidRPr="007A2FD1">
        <w:rPr>
          <w:rFonts w:ascii="Book Antiqua" w:hAnsi="Book Antiqua"/>
          <w:color w:val="010101"/>
          <w:sz w:val="24"/>
          <w:szCs w:val="24"/>
        </w:rPr>
        <w:t xml:space="preserve"> to predict the recurrence risk. Factors associated to a higher risk of recurrence are age &lt; 40 years, matted adhesion and postoperative surgical </w:t>
      </w:r>
      <w:proofErr w:type="gramStart"/>
      <w:r w:rsidRPr="007A2FD1">
        <w:rPr>
          <w:rFonts w:ascii="Book Antiqua" w:hAnsi="Book Antiqua"/>
          <w:color w:val="010101"/>
          <w:sz w:val="24"/>
          <w:szCs w:val="24"/>
        </w:rPr>
        <w:t>complications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42]</w:t>
      </w:r>
      <w:r w:rsidRPr="007A2FD1">
        <w:rPr>
          <w:rFonts w:ascii="Book Antiqua" w:hAnsi="Book Antiqua"/>
          <w:color w:val="010101"/>
          <w:sz w:val="24"/>
          <w:szCs w:val="24"/>
        </w:rPr>
        <w:t xml:space="preserve">. Compared to traditionally conservatively treated patients, </w:t>
      </w:r>
      <w:proofErr w:type="spellStart"/>
      <w:r w:rsidRPr="007A2FD1">
        <w:rPr>
          <w:rFonts w:ascii="Book Antiqua" w:hAnsi="Book Antiqua"/>
          <w:color w:val="010101"/>
          <w:sz w:val="24"/>
          <w:szCs w:val="24"/>
        </w:rPr>
        <w:t>Gastrografin</w:t>
      </w:r>
      <w:proofErr w:type="spellEnd"/>
      <w:r w:rsidRPr="007A2FD1">
        <w:rPr>
          <w:rFonts w:ascii="Book Antiqua" w:hAnsi="Book Antiqua"/>
          <w:color w:val="010101"/>
          <w:sz w:val="24"/>
          <w:szCs w:val="24"/>
        </w:rPr>
        <w:t xml:space="preserve">® use doesn’t affect either the ASBO recurrences rates or recurrences needing </w:t>
      </w:r>
      <w:proofErr w:type="gramStart"/>
      <w:r w:rsidRPr="007A2FD1">
        <w:rPr>
          <w:rFonts w:ascii="Book Antiqua" w:hAnsi="Book Antiqua"/>
          <w:color w:val="010101"/>
          <w:sz w:val="24"/>
          <w:szCs w:val="24"/>
        </w:rPr>
        <w:t>surgery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29]</w:t>
      </w:r>
      <w:r w:rsidRPr="007A2FD1">
        <w:rPr>
          <w:rFonts w:ascii="Book Antiqua" w:hAnsi="Book Antiqua"/>
          <w:color w:val="010101"/>
          <w:sz w:val="24"/>
          <w:szCs w:val="24"/>
        </w:rPr>
        <w:t>.</w:t>
      </w:r>
    </w:p>
    <w:p w:rsidR="00AB04C8" w:rsidRPr="007A2FD1" w:rsidRDefault="00873CBE">
      <w:pPr>
        <w:pStyle w:val="Predefinito"/>
        <w:spacing w:line="360" w:lineRule="auto"/>
        <w:jc w:val="both"/>
        <w:rPr>
          <w:rFonts w:ascii="Book Antiqua" w:eastAsia="Book Antiqua Bold" w:hAnsi="Book Antiqua" w:cs="Book Antiqua Bold"/>
          <w:b/>
          <w:bCs/>
          <w:color w:val="010101"/>
          <w:sz w:val="24"/>
          <w:szCs w:val="24"/>
        </w:rPr>
      </w:pPr>
      <w:r w:rsidRPr="007A2FD1">
        <w:rPr>
          <w:rFonts w:ascii="Book Antiqua" w:eastAsia="Book Antiqua" w:hAnsi="Book Antiqua" w:cs="Book Antiqua"/>
          <w:color w:val="010101"/>
          <w:sz w:val="24"/>
          <w:szCs w:val="24"/>
        </w:rPr>
        <w:br/>
      </w:r>
      <w:r w:rsidRPr="007A2FD1">
        <w:rPr>
          <w:rFonts w:ascii="Book Antiqua" w:hAnsi="Book Antiqua"/>
          <w:b/>
          <w:bCs/>
          <w:color w:val="010101"/>
          <w:sz w:val="24"/>
          <w:szCs w:val="24"/>
        </w:rPr>
        <w:t xml:space="preserve">SURGERY </w:t>
      </w:r>
    </w:p>
    <w:p w:rsidR="00AB04C8" w:rsidRPr="007A2FD1" w:rsidRDefault="00873CBE">
      <w:pPr>
        <w:pStyle w:val="Predefinito"/>
        <w:spacing w:line="360" w:lineRule="auto"/>
        <w:jc w:val="both"/>
        <w:rPr>
          <w:rFonts w:ascii="Book Antiqua" w:eastAsia="Book Antiqua Bold" w:hAnsi="Book Antiqua" w:cs="Book Antiqua Bold"/>
          <w:b/>
          <w:bCs/>
          <w:i/>
          <w:iCs/>
          <w:color w:val="010101"/>
          <w:sz w:val="24"/>
          <w:szCs w:val="24"/>
        </w:rPr>
      </w:pPr>
      <w:r w:rsidRPr="007A2FD1">
        <w:rPr>
          <w:rFonts w:ascii="Book Antiqua" w:hAnsi="Book Antiqua"/>
          <w:b/>
          <w:bCs/>
          <w:i/>
          <w:iCs/>
          <w:color w:val="010101"/>
          <w:sz w:val="24"/>
          <w:szCs w:val="24"/>
        </w:rPr>
        <w:t>Open surgery (</w:t>
      </w:r>
      <w:r w:rsidRPr="007A2FD1">
        <w:rPr>
          <w:rFonts w:ascii="Book Antiqua" w:hAnsi="Book Antiqua"/>
          <w:b/>
          <w:bCs/>
          <w:i/>
          <w:iCs/>
          <w:caps/>
          <w:color w:val="010101"/>
          <w:sz w:val="24"/>
          <w:szCs w:val="24"/>
        </w:rPr>
        <w:t>f</w:t>
      </w:r>
      <w:r w:rsidRPr="007A2FD1">
        <w:rPr>
          <w:rFonts w:ascii="Book Antiqua" w:hAnsi="Book Antiqua"/>
          <w:b/>
          <w:bCs/>
          <w:i/>
          <w:iCs/>
          <w:color w:val="010101"/>
          <w:sz w:val="24"/>
          <w:szCs w:val="24"/>
        </w:rPr>
        <w:t>igure 5)</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Until recently open surgery has been the preferred method for the surgical treatment of ASBO (in case of suspected strangulation or after failed conservative management), and laparoscopy has been suggested only in highly selected group of patients (preferably in case of first episode of ASBO/or anticipated single band adhesion) using an open access technique and the left upper quadrant for </w:t>
      </w:r>
      <w:proofErr w:type="gramStart"/>
      <w:r w:rsidRPr="007A2FD1">
        <w:rPr>
          <w:rFonts w:ascii="Book Antiqua" w:hAnsi="Book Antiqua"/>
          <w:color w:val="010101"/>
          <w:sz w:val="24"/>
          <w:szCs w:val="24"/>
        </w:rPr>
        <w:t>entry</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30]</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More recently, the use of laparoscopy is gaining widespread acceptance and is becoming the preferred choice in centers with specific expertise.</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A meta-analysis from</w:t>
      </w:r>
      <w:r w:rsidR="008B2239">
        <w:rPr>
          <w:rFonts w:ascii="Book Antiqua" w:hAnsi="Book Antiqua"/>
          <w:color w:val="010101"/>
          <w:sz w:val="24"/>
          <w:szCs w:val="24"/>
        </w:rPr>
        <w:t xml:space="preserve"> </w:t>
      </w:r>
      <w:r w:rsidRPr="007A2FD1">
        <w:rPr>
          <w:rFonts w:ascii="Book Antiqua" w:hAnsi="Book Antiqua"/>
          <w:color w:val="010101"/>
          <w:sz w:val="24"/>
          <w:szCs w:val="24"/>
        </w:rPr>
        <w:t xml:space="preserve">Li </w:t>
      </w:r>
      <w:r w:rsidRPr="007A2FD1">
        <w:rPr>
          <w:rFonts w:ascii="Book Antiqua" w:hAnsi="Book Antiqua"/>
          <w:i/>
          <w:iCs/>
          <w:color w:val="010101"/>
          <w:sz w:val="24"/>
          <w:szCs w:val="24"/>
        </w:rPr>
        <w:t xml:space="preserve">et </w:t>
      </w:r>
      <w:proofErr w:type="gramStart"/>
      <w:r w:rsidRPr="007A2FD1">
        <w:rPr>
          <w:rFonts w:ascii="Book Antiqua" w:hAnsi="Book Antiqua"/>
          <w:i/>
          <w:iCs/>
          <w:color w:val="010101"/>
          <w:sz w:val="24"/>
          <w:szCs w:val="24"/>
        </w:rPr>
        <w:t>al</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 xml:space="preserve">43] </w:t>
      </w:r>
      <w:r w:rsidRPr="007A2FD1">
        <w:rPr>
          <w:rFonts w:ascii="Book Antiqua" w:hAnsi="Book Antiqua"/>
          <w:color w:val="010101"/>
          <w:sz w:val="24"/>
          <w:szCs w:val="24"/>
        </w:rPr>
        <w:t xml:space="preserve">found that there was no statistically significant difference between open versus laparoscopic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in the number of intraoperative bowel injuries, wound infections, or overall mortality. Conversely there was a statistically significant difference in the incidence of overall and pulmonary complication rate and a considerable reduction of prolonged ileus in the laparoscopic group compared with the open group. The authors conclude that laparoscopic approach is safer than the open procedure, but only in the hands of experienced laparoscopic surgeons and in selected </w:t>
      </w:r>
      <w:proofErr w:type="gramStart"/>
      <w:r w:rsidRPr="007A2FD1">
        <w:rPr>
          <w:rFonts w:ascii="Book Antiqua" w:hAnsi="Book Antiqua"/>
          <w:color w:val="010101"/>
          <w:sz w:val="24"/>
          <w:szCs w:val="24"/>
        </w:rPr>
        <w:t>patients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43]</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However no randomized controlled trial comparing open to laparoscopic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exists to date, and both the precise indications and specific outcomes of laparoscopic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for adhesive SBO remain poorly understood. The onl</w:t>
      </w:r>
      <w:r w:rsidR="002C2324">
        <w:rPr>
          <w:rFonts w:ascii="Book Antiqua" w:hAnsi="Book Antiqua"/>
          <w:color w:val="010101"/>
          <w:sz w:val="24"/>
          <w:szCs w:val="24"/>
        </w:rPr>
        <w:t xml:space="preserve">y Randomized </w:t>
      </w:r>
      <w:r w:rsidR="002C2324">
        <w:rPr>
          <w:rFonts w:ascii="Book Antiqua" w:hAnsi="Book Antiqua"/>
          <w:color w:val="010101"/>
          <w:sz w:val="24"/>
          <w:szCs w:val="24"/>
        </w:rPr>
        <w:lastRenderedPageBreak/>
        <w:t xml:space="preserve">Controlled Trials </w:t>
      </w:r>
      <w:r w:rsidRPr="007A2FD1">
        <w:rPr>
          <w:rFonts w:ascii="Book Antiqua" w:hAnsi="Book Antiqua"/>
          <w:color w:val="010101"/>
          <w:sz w:val="24"/>
          <w:szCs w:val="24"/>
        </w:rPr>
        <w:t xml:space="preserve">aiming to provide level </w:t>
      </w:r>
      <w:proofErr w:type="spellStart"/>
      <w:r w:rsidRPr="007A2FD1">
        <w:rPr>
          <w:rFonts w:ascii="Book Antiqua" w:hAnsi="Book Antiqua"/>
          <w:color w:val="010101"/>
          <w:sz w:val="24"/>
          <w:szCs w:val="24"/>
        </w:rPr>
        <w:t>Ib</w:t>
      </w:r>
      <w:proofErr w:type="spellEnd"/>
      <w:r w:rsidRPr="007A2FD1">
        <w:rPr>
          <w:rFonts w:ascii="Book Antiqua" w:hAnsi="Book Antiqua"/>
          <w:color w:val="010101"/>
          <w:sz w:val="24"/>
          <w:szCs w:val="24"/>
        </w:rPr>
        <w:t xml:space="preserve"> evidence to assess the use of laparoscopy in the treatment of adhesive small bowel obstruction, is currently ongoing, having as a primary endpoint the length of postoperative hospital stay and as secondary and tertiary endpoints the passage of stools, commencement of enteral nutrition, 30-d mortality, complications, postoperative pain, length of sick leave, rate of ventral hernia and the recurrence of small bowel obstruction during long-term follow-up</w:t>
      </w:r>
      <w:r w:rsidRPr="007A2FD1">
        <w:rPr>
          <w:rFonts w:ascii="Book Antiqua" w:hAnsi="Book Antiqua"/>
          <w:color w:val="010101"/>
          <w:sz w:val="24"/>
          <w:szCs w:val="24"/>
          <w:vertAlign w:val="superscript"/>
        </w:rPr>
        <w:t>[44]</w:t>
      </w:r>
      <w:r w:rsidRPr="007A2FD1">
        <w:rPr>
          <w:rFonts w:ascii="Book Antiqua" w:hAnsi="Book Antiqua"/>
          <w:color w:val="010101"/>
          <w:sz w:val="24"/>
          <w:szCs w:val="24"/>
        </w:rPr>
        <w:t>.</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Predefinito"/>
        <w:spacing w:line="360" w:lineRule="auto"/>
        <w:jc w:val="both"/>
        <w:rPr>
          <w:rFonts w:ascii="Book Antiqua" w:eastAsia="Book Antiqua Bold" w:hAnsi="Book Antiqua" w:cs="Book Antiqua Bold"/>
          <w:b/>
          <w:bCs/>
          <w:i/>
          <w:iCs/>
          <w:color w:val="010101"/>
          <w:sz w:val="24"/>
          <w:szCs w:val="24"/>
        </w:rPr>
      </w:pPr>
      <w:r w:rsidRPr="007A2FD1">
        <w:rPr>
          <w:rFonts w:ascii="Book Antiqua" w:hAnsi="Book Antiqua"/>
          <w:b/>
          <w:bCs/>
          <w:i/>
          <w:iCs/>
          <w:color w:val="010101"/>
          <w:sz w:val="24"/>
          <w:szCs w:val="24"/>
        </w:rPr>
        <w:t>Laparoscopy</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Laparoscopic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w:t>
      </w:r>
      <w:r w:rsidRPr="007A2FD1">
        <w:rPr>
          <w:rFonts w:ascii="Book Antiqua" w:hAnsi="Book Antiqua"/>
          <w:caps/>
          <w:color w:val="010101"/>
          <w:sz w:val="24"/>
          <w:szCs w:val="24"/>
        </w:rPr>
        <w:t>f</w:t>
      </w:r>
      <w:r w:rsidRPr="007A2FD1">
        <w:rPr>
          <w:rFonts w:ascii="Book Antiqua" w:hAnsi="Book Antiqua"/>
          <w:color w:val="010101"/>
          <w:sz w:val="24"/>
          <w:szCs w:val="24"/>
        </w:rPr>
        <w:t>igure 6) for small bowel obstruction has a number of potential advantages: less postoperative pain,</w:t>
      </w:r>
      <w:r w:rsidR="008B2239">
        <w:rPr>
          <w:rFonts w:ascii="Book Antiqua" w:hAnsi="Book Antiqua"/>
          <w:color w:val="010101"/>
          <w:sz w:val="24"/>
          <w:szCs w:val="24"/>
        </w:rPr>
        <w:t xml:space="preserve"> </w:t>
      </w:r>
      <w:r w:rsidRPr="007A2FD1">
        <w:rPr>
          <w:rFonts w:ascii="Book Antiqua" w:hAnsi="Book Antiqua"/>
          <w:color w:val="010101"/>
          <w:sz w:val="24"/>
          <w:szCs w:val="24"/>
        </w:rPr>
        <w:t>faster</w:t>
      </w:r>
      <w:r w:rsidR="002C2324">
        <w:rPr>
          <w:rFonts w:ascii="Book Antiqua" w:hAnsi="Book Antiqua"/>
          <w:color w:val="010101"/>
          <w:sz w:val="24"/>
          <w:szCs w:val="24"/>
        </w:rPr>
        <w:t xml:space="preserve"> return of intestinal function,</w:t>
      </w:r>
      <w:r w:rsidRPr="007A2FD1">
        <w:rPr>
          <w:rFonts w:ascii="Book Antiqua" w:hAnsi="Book Antiqua"/>
          <w:color w:val="010101"/>
          <w:sz w:val="24"/>
          <w:szCs w:val="24"/>
        </w:rPr>
        <w:t xml:space="preserve"> shorter hospital stay, reduced recovery time, allowing an e</w:t>
      </w:r>
      <w:r w:rsidR="002C2324">
        <w:rPr>
          <w:rFonts w:ascii="Book Antiqua" w:hAnsi="Book Antiqua"/>
          <w:color w:val="010101"/>
          <w:sz w:val="24"/>
          <w:szCs w:val="24"/>
        </w:rPr>
        <w:t>arlier return to full activity,</w:t>
      </w:r>
      <w:r w:rsidRPr="007A2FD1">
        <w:rPr>
          <w:rFonts w:ascii="Book Antiqua" w:hAnsi="Book Antiqua"/>
          <w:color w:val="010101"/>
          <w:sz w:val="24"/>
          <w:szCs w:val="24"/>
        </w:rPr>
        <w:t xml:space="preserve"> </w:t>
      </w:r>
      <w:r w:rsidR="002C2324">
        <w:rPr>
          <w:rFonts w:ascii="Book Antiqua" w:hAnsi="Book Antiqua"/>
          <w:color w:val="010101"/>
          <w:sz w:val="24"/>
          <w:szCs w:val="24"/>
        </w:rPr>
        <w:t xml:space="preserve">fewer wound complications, and </w:t>
      </w:r>
      <w:r w:rsidRPr="007A2FD1">
        <w:rPr>
          <w:rFonts w:ascii="Book Antiqua" w:hAnsi="Book Antiqua"/>
          <w:color w:val="010101"/>
          <w:sz w:val="24"/>
          <w:szCs w:val="24"/>
        </w:rPr>
        <w:t xml:space="preserve">decreased postoperative adhesion </w:t>
      </w:r>
      <w:proofErr w:type="gramStart"/>
      <w:r w:rsidRPr="007A2FD1">
        <w:rPr>
          <w:rFonts w:ascii="Book Antiqua" w:hAnsi="Book Antiqua"/>
          <w:color w:val="010101"/>
          <w:sz w:val="24"/>
          <w:szCs w:val="24"/>
        </w:rPr>
        <w:t>formation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45]</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In a recent large population-based propensity score-matched analysis involving 6762 </w:t>
      </w:r>
      <w:proofErr w:type="gramStart"/>
      <w:r w:rsidRPr="007A2FD1">
        <w:rPr>
          <w:rFonts w:ascii="Book Antiqua" w:hAnsi="Book Antiqua"/>
          <w:color w:val="010101"/>
          <w:sz w:val="24"/>
          <w:szCs w:val="24"/>
        </w:rPr>
        <w:t>patients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46]</w:t>
      </w:r>
      <w:r w:rsidRPr="007A2FD1">
        <w:rPr>
          <w:rFonts w:ascii="Book Antiqua" w:hAnsi="Book Antiqua"/>
          <w:color w:val="010101"/>
          <w:sz w:val="24"/>
          <w:szCs w:val="24"/>
        </w:rPr>
        <w:t>, laparoscopic treatment of ASBO was associated with lower rates of postoperative morbidity, including SSI, intraoperative transfusion, and overall lower resource use compared with laparotomy as well as shorter hospital stay. Laparoscopic treatment of surgical ASBO is not associated with significant difference in operative time, rates of re-operation within 30 d, or mortality.</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Further recent reports confirmed that laparoscopic surgical management of adhesive SBO is associated with quicker gastrointestinal recovery, shorter </w:t>
      </w:r>
      <w:r w:rsidR="00A97D78" w:rsidRPr="007A2FD1">
        <w:rPr>
          <w:rFonts w:ascii="Book Antiqua" w:hAnsi="Book Antiqua"/>
          <w:color w:val="010101"/>
          <w:sz w:val="24"/>
          <w:szCs w:val="24"/>
        </w:rPr>
        <w:t>l</w:t>
      </w:r>
      <w:r w:rsidRPr="007A2FD1">
        <w:rPr>
          <w:rFonts w:ascii="Book Antiqua" w:hAnsi="Book Antiqua"/>
          <w:color w:val="010101"/>
          <w:sz w:val="24"/>
          <w:szCs w:val="24"/>
        </w:rPr>
        <w:t xml:space="preserve">ength </w:t>
      </w:r>
      <w:r w:rsidR="00A97D78" w:rsidRPr="007A2FD1">
        <w:rPr>
          <w:rFonts w:ascii="Book Antiqua" w:hAnsi="Book Antiqua"/>
          <w:color w:val="010101"/>
          <w:sz w:val="24"/>
          <w:szCs w:val="24"/>
        </w:rPr>
        <w:t>o</w:t>
      </w:r>
      <w:r w:rsidRPr="007A2FD1">
        <w:rPr>
          <w:rFonts w:ascii="Book Antiqua" w:hAnsi="Book Antiqua"/>
          <w:color w:val="010101"/>
          <w:sz w:val="24"/>
          <w:szCs w:val="24"/>
        </w:rPr>
        <w:t xml:space="preserve">f </w:t>
      </w:r>
      <w:r w:rsidR="00A97D78" w:rsidRPr="007A2FD1">
        <w:rPr>
          <w:rFonts w:ascii="Book Antiqua" w:hAnsi="Book Antiqua"/>
          <w:color w:val="010101"/>
          <w:sz w:val="24"/>
          <w:szCs w:val="24"/>
        </w:rPr>
        <w:t>s</w:t>
      </w:r>
      <w:r w:rsidRPr="007A2FD1">
        <w:rPr>
          <w:rFonts w:ascii="Book Antiqua" w:hAnsi="Book Antiqua"/>
          <w:color w:val="010101"/>
          <w:sz w:val="24"/>
          <w:szCs w:val="24"/>
        </w:rPr>
        <w:t>tay (LOS), and reduced overall complications compared to open surgery, without significant differences in operative times</w:t>
      </w:r>
      <w:r w:rsidRPr="007A2FD1">
        <w:rPr>
          <w:rFonts w:ascii="Book Antiqua" w:hAnsi="Book Antiqua"/>
          <w:color w:val="010101"/>
          <w:sz w:val="24"/>
          <w:szCs w:val="24"/>
          <w:vertAlign w:val="superscript"/>
        </w:rPr>
        <w:t>[47]</w:t>
      </w:r>
      <w:r w:rsidRPr="007A2FD1">
        <w:rPr>
          <w:rFonts w:ascii="Book Antiqua" w:hAnsi="Book Antiqua"/>
          <w:color w:val="010101"/>
          <w:sz w:val="24"/>
          <w:szCs w:val="24"/>
        </w:rPr>
        <w:t>. Furthermore, following exclusion of bowel resections, secondary outcomes continued to favor laparoscopy.</w:t>
      </w:r>
    </w:p>
    <w:p w:rsidR="00AB04C8" w:rsidRPr="006A1B6D"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Although laparoscopic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requires a specific skill set and may not be appropriate in all patients, the laparoscopic approach demonstrates a clear benefit in 30-d morbidity and mortality even after controlling for preoperative patient characteristics (lower major complications and incisional complications rate) as well as shorter postoperative LOS and shorter mean operative times]. Given these findings in more than 9,000 patients and consistent rates of SBO requiring surgical intervention in the United States, increasing the use of laparoscopy could be a feasible way of to decrease costs and improving outcomes in this population</w:t>
      </w:r>
      <w:r w:rsidR="006A1B6D" w:rsidRPr="006A1B6D">
        <w:rPr>
          <w:rFonts w:ascii="Book Antiqua" w:hAnsi="Book Antiqua" w:hint="eastAsia"/>
          <w:color w:val="010101"/>
          <w:sz w:val="24"/>
          <w:szCs w:val="24"/>
          <w:vertAlign w:val="superscript"/>
        </w:rPr>
        <w:t>[48]</w:t>
      </w:r>
      <w:r w:rsidR="006A1B6D" w:rsidRPr="006A1B6D">
        <w:rPr>
          <w:rFonts w:ascii="Book Antiqua" w:hAnsi="Book Antiqua" w:hint="eastAsi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Patient selection is still a controversial issue. From a recent consensus </w:t>
      </w:r>
      <w:proofErr w:type="gramStart"/>
      <w:r w:rsidRPr="007A2FD1">
        <w:rPr>
          <w:rFonts w:ascii="Book Antiqua" w:hAnsi="Book Antiqua"/>
          <w:color w:val="010101"/>
          <w:sz w:val="24"/>
          <w:szCs w:val="24"/>
        </w:rPr>
        <w:t>conference</w:t>
      </w:r>
      <w:r w:rsidRPr="006A1B6D">
        <w:rPr>
          <w:rFonts w:ascii="Book Antiqua" w:hAnsi="Book Antiqua"/>
          <w:color w:val="010101"/>
          <w:sz w:val="24"/>
          <w:szCs w:val="24"/>
          <w:vertAlign w:val="superscript"/>
        </w:rPr>
        <w:t>[</w:t>
      </w:r>
      <w:proofErr w:type="gramEnd"/>
      <w:r w:rsidRPr="006A1B6D">
        <w:rPr>
          <w:rFonts w:ascii="Book Antiqua" w:hAnsi="Book Antiqua"/>
          <w:color w:val="010101"/>
          <w:sz w:val="24"/>
          <w:szCs w:val="24"/>
          <w:vertAlign w:val="superscript"/>
        </w:rPr>
        <w:t>49]</w:t>
      </w:r>
      <w:r w:rsidRPr="006A1B6D">
        <w:rPr>
          <w:rFonts w:ascii="Book Antiqua" w:hAnsi="Book Antiqua"/>
          <w:color w:val="010101"/>
          <w:sz w:val="24"/>
          <w:szCs w:val="24"/>
        </w:rPr>
        <w:t>,</w:t>
      </w:r>
      <w:r w:rsidRPr="006A1B6D">
        <w:rPr>
          <w:rFonts w:ascii="Book Antiqua" w:hAnsi="Book Antiqua"/>
          <w:color w:val="010101"/>
          <w:sz w:val="24"/>
          <w:szCs w:val="24"/>
          <w:vertAlign w:val="superscript"/>
        </w:rPr>
        <w:t xml:space="preserve"> </w:t>
      </w:r>
      <w:r w:rsidRPr="007A2FD1">
        <w:rPr>
          <w:rFonts w:ascii="Book Antiqua" w:hAnsi="Book Antiqua"/>
          <w:color w:val="010101"/>
          <w:sz w:val="24"/>
          <w:szCs w:val="24"/>
        </w:rPr>
        <w:t xml:space="preserve">a panel of experts recommended that the only absolute exclusion criteria for laparoscopic </w:t>
      </w:r>
      <w:proofErr w:type="spellStart"/>
      <w:r w:rsidRPr="007A2FD1">
        <w:rPr>
          <w:rFonts w:ascii="Book Antiqua" w:hAnsi="Book Antiqua"/>
          <w:color w:val="010101"/>
          <w:sz w:val="24"/>
          <w:szCs w:val="24"/>
        </w:rPr>
        <w:lastRenderedPageBreak/>
        <w:t>adhesiolysis</w:t>
      </w:r>
      <w:proofErr w:type="spellEnd"/>
      <w:r w:rsidRPr="007A2FD1">
        <w:rPr>
          <w:rFonts w:ascii="Book Antiqua" w:hAnsi="Book Antiqua"/>
          <w:color w:val="010101"/>
          <w:sz w:val="24"/>
          <w:szCs w:val="24"/>
        </w:rPr>
        <w:t xml:space="preserve"> in SBO are those related to pneumoperitoneum(</w:t>
      </w:r>
      <w:r w:rsidRPr="007A2FD1">
        <w:rPr>
          <w:rFonts w:ascii="Book Antiqua" w:hAnsi="Book Antiqua"/>
          <w:i/>
          <w:iCs/>
          <w:color w:val="010101"/>
          <w:sz w:val="24"/>
          <w:szCs w:val="24"/>
        </w:rPr>
        <w:t>e.g.</w:t>
      </w:r>
      <w:r w:rsidRPr="007A2FD1">
        <w:rPr>
          <w:rFonts w:ascii="Book Antiqua" w:hAnsi="Book Antiqua"/>
          <w:color w:val="010101"/>
          <w:sz w:val="24"/>
          <w:szCs w:val="24"/>
        </w:rPr>
        <w:t xml:space="preserve"> hemodynamic instability or cardiopulmonary impairment); all other contraindications are relative and should be judged on a case-to-case basis, depending on the laparoscopic skills of the surgeon.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Nonetheless it is now well known that the immune response correlates with inflammatory markers associated with injury severity and, as a consequence, the magnitude of surgical interventions may influence the clinical outcomes through the production of molecular factors, ultimately inducing systemic inflammatory response and the beneficial effect of minimally invasive surgeries and of avoiding laparotomy is even more relevant in the frail </w:t>
      </w:r>
      <w:proofErr w:type="gramStart"/>
      <w:r w:rsidRPr="007A2FD1">
        <w:rPr>
          <w:rFonts w:ascii="Book Antiqua" w:hAnsi="Book Antiqua"/>
          <w:color w:val="010101"/>
          <w:sz w:val="24"/>
          <w:szCs w:val="24"/>
        </w:rPr>
        <w:t>patients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50]</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Laparoscopic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is technically challenging, given the bowel distension and the risk of iatrogenic injuries if the small bowel is not appropriately handled. Key technical steps are to avoid grasping the distended loops and handling only the mesentery or the distal collapsed bowel. It is also mandatory to fully explore the small bowel starting from the cecum and running the small bowel distal to proximal until the transition point is found and the band/transition point identified. After release of the band, the passage into distal bowel is restored and the strangulation mark on the bowel wall is visible and should be carefully inspected.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As a precaution and in absence of advanced laparoscopic skills, a low threshold for open conversion should be maintained when extensive and matted adhesions are </w:t>
      </w:r>
      <w:proofErr w:type="gramStart"/>
      <w:r w:rsidRPr="007A2FD1">
        <w:rPr>
          <w:rFonts w:ascii="Book Antiqua" w:hAnsi="Book Antiqua"/>
          <w:color w:val="010101"/>
          <w:sz w:val="24"/>
          <w:szCs w:val="24"/>
        </w:rPr>
        <w:t>found</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51]</w:t>
      </w:r>
      <w:r w:rsidRPr="007A2FD1">
        <w:rPr>
          <w:rFonts w:ascii="Book Antiqua" w:hAnsi="Book Antiqua"/>
          <w:color w:val="010101"/>
          <w:sz w:val="24"/>
          <w:szCs w:val="24"/>
        </w:rPr>
        <w:t>.</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Reported predictive factors for a successful laparoscopic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are: number of previous laparotomies ≤ 2, non-median previous laparotomy, appendectomy as previous surgical treatment causing adherences, unique band adhesion as </w:t>
      </w:r>
      <w:proofErr w:type="spellStart"/>
      <w:r w:rsidRPr="007A2FD1">
        <w:rPr>
          <w:rFonts w:ascii="Book Antiqua" w:hAnsi="Book Antiqua"/>
          <w:color w:val="010101"/>
          <w:sz w:val="24"/>
          <w:szCs w:val="24"/>
        </w:rPr>
        <w:t>pathogenetic</w:t>
      </w:r>
      <w:proofErr w:type="spellEnd"/>
      <w:r w:rsidRPr="007A2FD1">
        <w:rPr>
          <w:rFonts w:ascii="Book Antiqua" w:hAnsi="Book Antiqua"/>
          <w:color w:val="010101"/>
          <w:sz w:val="24"/>
          <w:szCs w:val="24"/>
        </w:rPr>
        <w:t xml:space="preserve"> mechanism of small bowel obstruction, early laparoscopic management within 24 h from the onset of symptoms, no signs of peritonitis on physical examination, experience of the surgeon</w:t>
      </w:r>
      <w:r w:rsidRPr="007A2FD1">
        <w:rPr>
          <w:rFonts w:ascii="Book Antiqua" w:hAnsi="Book Antiqua"/>
          <w:color w:val="010101"/>
          <w:sz w:val="24"/>
          <w:szCs w:val="24"/>
          <w:vertAlign w:val="superscript"/>
        </w:rPr>
        <w:t>[52]</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Because of the consistent risks of inadvertent </w:t>
      </w:r>
      <w:proofErr w:type="spellStart"/>
      <w:r w:rsidRPr="007A2FD1">
        <w:rPr>
          <w:rFonts w:ascii="Book Antiqua" w:hAnsi="Book Antiqua"/>
          <w:color w:val="010101"/>
          <w:sz w:val="24"/>
          <w:szCs w:val="24"/>
        </w:rPr>
        <w:t>enterotomies</w:t>
      </w:r>
      <w:proofErr w:type="spellEnd"/>
      <w:r w:rsidRPr="007A2FD1">
        <w:rPr>
          <w:rFonts w:ascii="Book Antiqua" w:hAnsi="Book Antiqua"/>
          <w:color w:val="010101"/>
          <w:sz w:val="24"/>
          <w:szCs w:val="24"/>
        </w:rPr>
        <w:t xml:space="preserve"> and the subsequent significant morbidity, particularly in elderly patients and those with multiple (three or more) previous laparotomies, the lysis should be limited to the adhesions causing the mechanical obstruction or strangulation or those located at the transition point area: some authors have attempted to design a preoperative nomogram and a score to predict risk of bowel injury during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and they found that the number of previous laparotomies, anatomical site of the operation, presence of bowel fistula and laparotomy </w:t>
      </w:r>
      <w:r w:rsidRPr="007A2FD1">
        <w:rPr>
          <w:rFonts w:ascii="Book Antiqua" w:hAnsi="Book Antiqua"/>
          <w:i/>
          <w:iCs/>
          <w:color w:val="010101"/>
          <w:sz w:val="24"/>
          <w:szCs w:val="24"/>
        </w:rPr>
        <w:t>via</w:t>
      </w:r>
      <w:r w:rsidRPr="007A2FD1">
        <w:rPr>
          <w:rFonts w:ascii="Book Antiqua" w:hAnsi="Book Antiqua"/>
          <w:color w:val="010101"/>
          <w:sz w:val="24"/>
          <w:szCs w:val="24"/>
        </w:rPr>
        <w:t xml:space="preserve"> a pre-existing median scar were independent predictors of bowel injury</w:t>
      </w:r>
      <w:r w:rsidRPr="007A2FD1">
        <w:rPr>
          <w:rFonts w:ascii="Book Antiqua" w:hAnsi="Book Antiqua"/>
          <w:color w:val="010101"/>
          <w:sz w:val="24"/>
          <w:szCs w:val="24"/>
          <w:vertAlign w:val="superscript"/>
        </w:rPr>
        <w:t>[53,54]</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Predefinito"/>
        <w:spacing w:line="360" w:lineRule="auto"/>
        <w:jc w:val="both"/>
        <w:rPr>
          <w:rFonts w:ascii="Book Antiqua" w:eastAsia="Book Antiqua Bold" w:hAnsi="Book Antiqua" w:cs="Book Antiqua Bold"/>
          <w:b/>
          <w:bCs/>
          <w:caps/>
          <w:color w:val="010101"/>
          <w:sz w:val="24"/>
          <w:szCs w:val="24"/>
        </w:rPr>
      </w:pPr>
      <w:r w:rsidRPr="007A2FD1">
        <w:rPr>
          <w:rFonts w:ascii="Book Antiqua" w:hAnsi="Book Antiqua"/>
          <w:b/>
          <w:bCs/>
          <w:caps/>
          <w:color w:val="010101"/>
          <w:sz w:val="24"/>
          <w:szCs w:val="24"/>
        </w:rPr>
        <w:t>Prevention</w:t>
      </w:r>
    </w:p>
    <w:p w:rsidR="00AB04C8" w:rsidRPr="007A2FD1" w:rsidRDefault="00873CBE">
      <w:pPr>
        <w:pStyle w:val="Predefinito"/>
        <w:spacing w:line="360" w:lineRule="auto"/>
        <w:jc w:val="both"/>
        <w:rPr>
          <w:rFonts w:ascii="Book Antiqua" w:eastAsia="Book Antiqua Bold" w:hAnsi="Book Antiqua" w:cs="Book Antiqua Bold"/>
          <w:b/>
          <w:bCs/>
          <w:i/>
          <w:iCs/>
          <w:color w:val="010101"/>
          <w:sz w:val="24"/>
          <w:szCs w:val="24"/>
        </w:rPr>
      </w:pPr>
      <w:r w:rsidRPr="007A2FD1">
        <w:rPr>
          <w:rFonts w:ascii="Book Antiqua" w:hAnsi="Book Antiqua"/>
          <w:b/>
          <w:bCs/>
          <w:i/>
          <w:iCs/>
          <w:color w:val="010101"/>
          <w:sz w:val="24"/>
          <w:szCs w:val="24"/>
        </w:rPr>
        <w:t>Surgical technique</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Small bowel obstruction has been the driver of research in adhesion prevention measures, barriers and agents. Recent data from cohort studies and systematic reviews point at major morbidity and socioeconomic burden from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at reoperation, which have broadened the focus of adhesion </w:t>
      </w:r>
      <w:proofErr w:type="gramStart"/>
      <w:r w:rsidRPr="007A2FD1">
        <w:rPr>
          <w:rFonts w:ascii="Book Antiqua" w:hAnsi="Book Antiqua"/>
          <w:color w:val="010101"/>
          <w:sz w:val="24"/>
          <w:szCs w:val="24"/>
        </w:rPr>
        <w:t>prevention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55]</w:t>
      </w:r>
      <w:r w:rsidRPr="007A2FD1">
        <w:rPr>
          <w:rFonts w:ascii="Book Antiqua" w:hAnsi="Book Antiqua"/>
          <w:color w:val="010101"/>
          <w:sz w:val="24"/>
          <w:szCs w:val="24"/>
        </w:rPr>
        <w:t xml:space="preserve">. Applying adhesion barriers in two-stage liver surgery and cesarean section, to reduce the incidence of adhesions and associated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related complications, are examples of the change in paradigm that reducing the incidence of adhesions is clinically more meaningful than only aiming at preventing adhesive small bowel obstruction</w:t>
      </w:r>
      <w:r w:rsidRPr="007A2FD1">
        <w:rPr>
          <w:rFonts w:ascii="Book Antiqua" w:hAnsi="Book Antiqua"/>
          <w:color w:val="010101"/>
          <w:sz w:val="24"/>
          <w:szCs w:val="24"/>
          <w:vertAlign w:val="superscript"/>
        </w:rPr>
        <w:t>[56]</w:t>
      </w:r>
      <w:r w:rsidRPr="007A2FD1">
        <w:rPr>
          <w:rFonts w:ascii="Book Antiqua" w:hAnsi="Book Antiqua"/>
          <w:color w:val="010101"/>
          <w:sz w:val="24"/>
          <w:szCs w:val="24"/>
        </w:rPr>
        <w:t xml:space="preserve">. Increasing the number of patients without any peritoneal adhesion should be the general aim of adhesion prevention.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‘Good’ surgical technique and anti-adhesive barriers are the main current concepts of adhesion prevention. From a recent systematic review and meta-analysis on the impact of different surgical techniques on adhesion formation it was concluded that laparoscopy and not closing the peritoneum lower the incidence of </w:t>
      </w:r>
      <w:proofErr w:type="gramStart"/>
      <w:r w:rsidRPr="007A2FD1">
        <w:rPr>
          <w:rFonts w:ascii="Book Antiqua" w:hAnsi="Book Antiqua"/>
          <w:color w:val="010101"/>
          <w:sz w:val="24"/>
          <w:szCs w:val="24"/>
        </w:rPr>
        <w:t>adhesions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1]</w:t>
      </w:r>
      <w:r w:rsidRPr="007A2FD1">
        <w:rPr>
          <w:rFonts w:ascii="Book Antiqua" w:hAnsi="Book Antiqua"/>
          <w:color w:val="010101"/>
          <w:sz w:val="24"/>
          <w:szCs w:val="24"/>
        </w:rPr>
        <w:t>.</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However, the burden of adhesions in laparoscopy is still significant most likely due to the necessity to make specimen extraction incisions in addition to trocar incisions and the unavoidable peritoneal trauma by surgical dissection and the use of CO</w:t>
      </w:r>
      <w:r w:rsidRPr="007A2FD1">
        <w:rPr>
          <w:rFonts w:ascii="Book Antiqua" w:hAnsi="Book Antiqua"/>
          <w:color w:val="010101"/>
          <w:sz w:val="24"/>
          <w:szCs w:val="24"/>
          <w:vertAlign w:val="subscript"/>
        </w:rPr>
        <w:t xml:space="preserve">2 </w:t>
      </w:r>
      <w:r w:rsidRPr="007A2FD1">
        <w:rPr>
          <w:rFonts w:ascii="Book Antiqua" w:hAnsi="Book Antiqua"/>
          <w:color w:val="010101"/>
          <w:sz w:val="24"/>
          <w:szCs w:val="24"/>
        </w:rPr>
        <w:t xml:space="preserve">pneumoperitoneum (intraperitoneal pressure and desiccation). Reduced port laparoscopy and specimen extraction </w:t>
      </w:r>
      <w:r w:rsidRPr="007A2FD1">
        <w:rPr>
          <w:rFonts w:ascii="Book Antiqua" w:hAnsi="Book Antiqua"/>
          <w:i/>
          <w:iCs/>
          <w:color w:val="010101"/>
          <w:sz w:val="24"/>
          <w:szCs w:val="24"/>
        </w:rPr>
        <w:t>via</w:t>
      </w:r>
      <w:r w:rsidRPr="007A2FD1">
        <w:rPr>
          <w:rFonts w:ascii="Book Antiqua" w:hAnsi="Book Antiqua"/>
          <w:color w:val="010101"/>
          <w:sz w:val="24"/>
          <w:szCs w:val="24"/>
        </w:rPr>
        <w:t xml:space="preserve"> natural orifices may theoretically further reduce peritoneal incision related adhesion </w:t>
      </w:r>
      <w:proofErr w:type="gramStart"/>
      <w:r w:rsidRPr="007A2FD1">
        <w:rPr>
          <w:rFonts w:ascii="Book Antiqua" w:hAnsi="Book Antiqua"/>
          <w:color w:val="010101"/>
          <w:sz w:val="24"/>
          <w:szCs w:val="24"/>
        </w:rPr>
        <w:t>formation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57]</w:t>
      </w:r>
      <w:r w:rsidR="002C2324">
        <w:rPr>
          <w:rFonts w:ascii="Book Antiqua" w:hAnsi="Book Antiqua"/>
          <w:color w:val="010101"/>
          <w:sz w:val="24"/>
          <w:szCs w:val="24"/>
        </w:rPr>
        <w:t xml:space="preserve">. </w:t>
      </w:r>
    </w:p>
    <w:p w:rsidR="00AB04C8" w:rsidRPr="007A2FD1" w:rsidRDefault="00AB04C8">
      <w:pPr>
        <w:pStyle w:val="Predefinito"/>
        <w:spacing w:line="360" w:lineRule="auto"/>
        <w:jc w:val="both"/>
        <w:rPr>
          <w:rFonts w:ascii="Book Antiqua" w:eastAsia="Book Antiqua" w:hAnsi="Book Antiqua" w:cs="Book Antiqua"/>
          <w:color w:val="010101"/>
          <w:sz w:val="24"/>
          <w:szCs w:val="24"/>
        </w:rPr>
      </w:pPr>
    </w:p>
    <w:p w:rsidR="00AB04C8" w:rsidRPr="007A2FD1" w:rsidRDefault="00873CBE">
      <w:pPr>
        <w:pStyle w:val="Predefinito"/>
        <w:spacing w:line="360" w:lineRule="auto"/>
        <w:jc w:val="both"/>
        <w:rPr>
          <w:rFonts w:ascii="Book Antiqua" w:eastAsia="Book Antiqua Bold" w:hAnsi="Book Antiqua" w:cs="Book Antiqua Bold"/>
          <w:b/>
          <w:bCs/>
          <w:i/>
          <w:iCs/>
          <w:color w:val="010101"/>
          <w:sz w:val="24"/>
          <w:szCs w:val="24"/>
        </w:rPr>
      </w:pPr>
      <w:r w:rsidRPr="007A2FD1">
        <w:rPr>
          <w:rFonts w:ascii="Book Antiqua" w:hAnsi="Book Antiqua"/>
          <w:b/>
          <w:bCs/>
          <w:i/>
          <w:iCs/>
          <w:color w:val="010101"/>
          <w:sz w:val="24"/>
          <w:szCs w:val="24"/>
        </w:rPr>
        <w:t>Anti-adhesive barriers</w:t>
      </w:r>
    </w:p>
    <w:p w:rsidR="00AB04C8" w:rsidRPr="007A2FD1" w:rsidRDefault="00873CBE">
      <w:pPr>
        <w:pStyle w:val="Predefinito"/>
        <w:spacing w:line="360" w:lineRule="auto"/>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Since all abdominal surgeries involve peritoneal trauma and potential healing with adhesion formation, additional measures are needed to reduce the incidence of adhesions and related clinical manifestations. These measures consist of systemic pharmacological agents, intraperitoneal pharmaceuticals or adhesion </w:t>
      </w:r>
      <w:proofErr w:type="gramStart"/>
      <w:r w:rsidRPr="007A2FD1">
        <w:rPr>
          <w:rFonts w:ascii="Book Antiqua" w:hAnsi="Book Antiqua"/>
          <w:color w:val="010101"/>
          <w:sz w:val="24"/>
          <w:szCs w:val="24"/>
        </w:rPr>
        <w:t>barriers</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58]</w:t>
      </w:r>
      <w:r w:rsidRPr="007A2FD1">
        <w:rPr>
          <w:rFonts w:ascii="Book Antiqua" w:hAnsi="Book Antiqua"/>
          <w:color w:val="010101"/>
          <w:sz w:val="24"/>
          <w:szCs w:val="24"/>
        </w:rPr>
        <w:t>.</w:t>
      </w:r>
      <w:r w:rsidRPr="007A2FD1">
        <w:rPr>
          <w:rFonts w:ascii="Book Antiqua" w:hAnsi="Book Antiqua"/>
          <w:b/>
          <w:bCs/>
          <w:color w:val="010101"/>
          <w:sz w:val="24"/>
          <w:szCs w:val="24"/>
        </w:rPr>
        <w:t xml:space="preserve"> </w:t>
      </w:r>
      <w:r w:rsidRPr="007A2FD1">
        <w:rPr>
          <w:rFonts w:ascii="Book Antiqua" w:hAnsi="Book Antiqua"/>
          <w:color w:val="010101"/>
          <w:sz w:val="24"/>
          <w:szCs w:val="24"/>
        </w:rPr>
        <w:t>Most clinical experience is with intraperitoneal adhesion barriers, applied at the end of surgery with the aim to separate injured peritoneal and serosal surfaces until complete adhesion free healing has occurred. Efficacy of anti-adhesion barriers in open surgery has been well established for reducing the incidence of adhesion-</w:t>
      </w:r>
      <w:proofErr w:type="gramStart"/>
      <w:r w:rsidRPr="007A2FD1">
        <w:rPr>
          <w:rFonts w:ascii="Book Antiqua" w:hAnsi="Book Antiqua"/>
          <w:color w:val="010101"/>
          <w:sz w:val="24"/>
          <w:szCs w:val="24"/>
        </w:rPr>
        <w:t>formation</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59]</w:t>
      </w:r>
      <w:r w:rsidRPr="007A2FD1">
        <w:rPr>
          <w:rFonts w:ascii="Book Antiqua" w:hAnsi="Book Antiqua"/>
          <w:color w:val="010101"/>
          <w:sz w:val="24"/>
          <w:szCs w:val="24"/>
        </w:rPr>
        <w:t>. For one type of barrier (</w:t>
      </w:r>
      <w:proofErr w:type="spellStart"/>
      <w:r w:rsidRPr="007A2FD1">
        <w:rPr>
          <w:rFonts w:ascii="Book Antiqua" w:hAnsi="Book Antiqua"/>
          <w:color w:val="010101"/>
          <w:sz w:val="24"/>
          <w:szCs w:val="24"/>
        </w:rPr>
        <w:t>Hyaluronatecarboxymethylcellulose</w:t>
      </w:r>
      <w:proofErr w:type="spellEnd"/>
      <w:r w:rsidRPr="007A2FD1">
        <w:rPr>
          <w:rFonts w:ascii="Book Antiqua" w:hAnsi="Book Antiqua"/>
          <w:color w:val="010101"/>
          <w:sz w:val="24"/>
          <w:szCs w:val="24"/>
        </w:rPr>
        <w:t xml:space="preserve">, HA-CMC, </w:t>
      </w:r>
      <w:proofErr w:type="spellStart"/>
      <w:r w:rsidRPr="007A2FD1">
        <w:rPr>
          <w:rFonts w:ascii="Book Antiqua" w:hAnsi="Book Antiqua"/>
          <w:color w:val="010101"/>
          <w:sz w:val="24"/>
          <w:szCs w:val="24"/>
        </w:rPr>
        <w:t>Seprafilm</w:t>
      </w:r>
      <w:proofErr w:type="spellEnd"/>
      <w:r w:rsidRPr="007A2FD1">
        <w:rPr>
          <w:rFonts w:ascii="Book Antiqua" w:hAnsi="Book Antiqua"/>
          <w:color w:val="010101"/>
          <w:sz w:val="24"/>
          <w:szCs w:val="24"/>
        </w:rPr>
        <w:t xml:space="preserve">®, Sanofi, Paris, France) the </w:t>
      </w:r>
      <w:r w:rsidRPr="007A2FD1">
        <w:rPr>
          <w:rFonts w:ascii="Book Antiqua" w:hAnsi="Book Antiqua"/>
          <w:color w:val="010101"/>
          <w:sz w:val="24"/>
          <w:szCs w:val="24"/>
        </w:rPr>
        <w:lastRenderedPageBreak/>
        <w:t xml:space="preserve">reduction of incidence for adhesive small bowel obstruction after colorectal surgery has also been established (RR = 0.49, 95%CI: 0.28–0.88) without patient </w:t>
      </w:r>
      <w:proofErr w:type="gramStart"/>
      <w:r w:rsidRPr="007A2FD1">
        <w:rPr>
          <w:rFonts w:ascii="Book Antiqua" w:hAnsi="Book Antiqua"/>
          <w:color w:val="010101"/>
          <w:sz w:val="24"/>
          <w:szCs w:val="24"/>
        </w:rPr>
        <w:t>harm</w:t>
      </w:r>
      <w:r w:rsidRPr="007A2FD1">
        <w:rPr>
          <w:rFonts w:ascii="Book Antiqua" w:hAnsi="Book Antiqua"/>
          <w:color w:val="010101"/>
          <w:sz w:val="24"/>
          <w:szCs w:val="24"/>
          <w:vertAlign w:val="superscript"/>
        </w:rPr>
        <w:t>[</w:t>
      </w:r>
      <w:proofErr w:type="gramEnd"/>
      <w:r w:rsidRPr="007A2FD1">
        <w:rPr>
          <w:rFonts w:ascii="Book Antiqua" w:hAnsi="Book Antiqua"/>
          <w:color w:val="010101"/>
          <w:sz w:val="24"/>
          <w:szCs w:val="24"/>
          <w:vertAlign w:val="superscript"/>
        </w:rPr>
        <w:t>59,60]</w:t>
      </w:r>
      <w:r w:rsidR="002C2324">
        <w:rPr>
          <w:rFonts w:ascii="Book Antiqua" w:hAnsi="Book Antiqua"/>
          <w:color w:val="010101"/>
          <w:sz w:val="24"/>
          <w:szCs w:val="24"/>
        </w:rPr>
        <w:t>.</w:t>
      </w:r>
      <w:r w:rsidRPr="007A2FD1">
        <w:rPr>
          <w:rFonts w:ascii="Book Antiqua" w:hAnsi="Book Antiqua"/>
          <w:color w:val="010101"/>
          <w:sz w:val="24"/>
          <w:szCs w:val="24"/>
        </w:rPr>
        <w:t xml:space="preserve"> Oxidized regenerated cellulose (</w:t>
      </w:r>
      <w:proofErr w:type="spellStart"/>
      <w:r w:rsidRPr="007A2FD1">
        <w:rPr>
          <w:rFonts w:ascii="Book Antiqua" w:hAnsi="Book Antiqua"/>
          <w:color w:val="010101"/>
          <w:sz w:val="24"/>
          <w:szCs w:val="24"/>
        </w:rPr>
        <w:t>Interceed</w:t>
      </w:r>
      <w:proofErr w:type="spellEnd"/>
      <w:r w:rsidRPr="007A2FD1">
        <w:rPr>
          <w:rFonts w:ascii="Book Antiqua" w:hAnsi="Book Antiqua"/>
          <w:color w:val="010101"/>
          <w:sz w:val="24"/>
          <w:szCs w:val="24"/>
        </w:rPr>
        <w:t>®, Ethicon, West Somerville, NJ, United States) reduces the incidence of adhesion formation following fertility surgery (RR = 0.51, 95%CI: 0.31–0.86), but the impact on small bowel obstruction after gynecological surgery has not been studied</w:t>
      </w:r>
      <w:r w:rsidRPr="007A2FD1">
        <w:rPr>
          <w:rFonts w:ascii="Book Antiqua" w:hAnsi="Book Antiqua"/>
          <w:color w:val="010101"/>
          <w:sz w:val="24"/>
          <w:szCs w:val="24"/>
          <w:vertAlign w:val="superscript"/>
        </w:rPr>
        <w:t>[59,61]</w:t>
      </w:r>
      <w:r w:rsidRPr="007A2FD1">
        <w:rPr>
          <w:rFonts w:ascii="Book Antiqua" w:hAnsi="Book Antiqua"/>
          <w:color w:val="010101"/>
          <w:sz w:val="24"/>
          <w:szCs w:val="24"/>
        </w:rPr>
        <w:t xml:space="preserve">. Drawback of both products is the difficulty to use in laparoscopic surgery underlining the need to develop gel, spray or fluid barriers that are easy to apply </w:t>
      </w:r>
      <w:r w:rsidRPr="007A2FD1">
        <w:rPr>
          <w:rFonts w:ascii="Book Antiqua" w:hAnsi="Book Antiqua"/>
          <w:i/>
          <w:iCs/>
          <w:color w:val="010101"/>
          <w:sz w:val="24"/>
          <w:szCs w:val="24"/>
        </w:rPr>
        <w:t>via</w:t>
      </w:r>
      <w:r w:rsidRPr="007A2FD1">
        <w:rPr>
          <w:rFonts w:ascii="Book Antiqua" w:hAnsi="Book Antiqua"/>
          <w:color w:val="010101"/>
          <w:sz w:val="24"/>
          <w:szCs w:val="24"/>
        </w:rPr>
        <w:t xml:space="preserve"> a trocar.</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 xml:space="preserve">In the Prevention Of Postoperative abdominal Adhesions-P.O.P.A. study Authors randomized 91 patients to have 2000 cc of </w:t>
      </w:r>
      <w:proofErr w:type="spellStart"/>
      <w:r w:rsidRPr="007A2FD1">
        <w:rPr>
          <w:rFonts w:ascii="Book Antiqua" w:hAnsi="Book Antiqua"/>
          <w:color w:val="010101"/>
          <w:sz w:val="24"/>
          <w:szCs w:val="24"/>
        </w:rPr>
        <w:t>icodextrin</w:t>
      </w:r>
      <w:proofErr w:type="spellEnd"/>
      <w:r w:rsidRPr="007A2FD1">
        <w:rPr>
          <w:rFonts w:ascii="Book Antiqua" w:hAnsi="Book Antiqua"/>
          <w:color w:val="010101"/>
          <w:sz w:val="24"/>
          <w:szCs w:val="24"/>
        </w:rPr>
        <w:t xml:space="preserve"> 4% and 90% to have the traditional treatment. The authors noted no significant difference in the incidence of small bowel leakage or anastomotic breakdown; operative times, blood losses, incidence of small bowel resections, return of bowel function, LOS, early and late </w:t>
      </w:r>
      <w:proofErr w:type="spellStart"/>
      <w:r w:rsidRPr="007A2FD1">
        <w:rPr>
          <w:rFonts w:ascii="Book Antiqua" w:hAnsi="Book Antiqua"/>
          <w:color w:val="010101"/>
          <w:sz w:val="24"/>
          <w:szCs w:val="24"/>
        </w:rPr>
        <w:t>morbility</w:t>
      </w:r>
      <w:proofErr w:type="spellEnd"/>
      <w:r w:rsidRPr="007A2FD1">
        <w:rPr>
          <w:rFonts w:ascii="Book Antiqua" w:hAnsi="Book Antiqua"/>
          <w:color w:val="010101"/>
          <w:sz w:val="24"/>
          <w:szCs w:val="24"/>
        </w:rPr>
        <w:t xml:space="preserve"> and mortality was comparable. After a mean follow-up of 41.4 </w:t>
      </w:r>
      <w:proofErr w:type="spellStart"/>
      <w:r w:rsidRPr="007A2FD1">
        <w:rPr>
          <w:rFonts w:ascii="Book Antiqua" w:hAnsi="Book Antiqua"/>
          <w:color w:val="010101"/>
          <w:sz w:val="24"/>
          <w:szCs w:val="24"/>
        </w:rPr>
        <w:t>mo</w:t>
      </w:r>
      <w:proofErr w:type="spellEnd"/>
      <w:r w:rsidRPr="007A2FD1">
        <w:rPr>
          <w:rFonts w:ascii="Book Antiqua" w:hAnsi="Book Antiqua"/>
          <w:color w:val="010101"/>
          <w:sz w:val="24"/>
          <w:szCs w:val="24"/>
        </w:rPr>
        <w:t xml:space="preserve">, there have been 2 cases of ASBO recurrence in the </w:t>
      </w:r>
      <w:proofErr w:type="spellStart"/>
      <w:r w:rsidRPr="007A2FD1">
        <w:rPr>
          <w:rFonts w:ascii="Book Antiqua" w:hAnsi="Book Antiqua"/>
          <w:color w:val="010101"/>
          <w:sz w:val="24"/>
          <w:szCs w:val="24"/>
        </w:rPr>
        <w:t>icodextrin</w:t>
      </w:r>
      <w:proofErr w:type="spellEnd"/>
      <w:r w:rsidRPr="007A2FD1">
        <w:rPr>
          <w:rFonts w:ascii="Book Antiqua" w:hAnsi="Book Antiqua"/>
          <w:color w:val="010101"/>
          <w:sz w:val="24"/>
          <w:szCs w:val="24"/>
        </w:rPr>
        <w:t xml:space="preserve"> group and 10 cases in the control group (</w:t>
      </w:r>
      <w:r w:rsidRPr="007A2FD1">
        <w:rPr>
          <w:rFonts w:ascii="Book Antiqua" w:hAnsi="Book Antiqua"/>
          <w:i/>
          <w:iCs/>
          <w:caps/>
          <w:color w:val="010101"/>
          <w:sz w:val="24"/>
          <w:szCs w:val="24"/>
        </w:rPr>
        <w:t xml:space="preserve">p </w:t>
      </w:r>
      <w:r w:rsidRPr="007A2FD1">
        <w:rPr>
          <w:rFonts w:ascii="Book Antiqua" w:hAnsi="Book Antiqua"/>
          <w:color w:val="010101"/>
          <w:sz w:val="24"/>
          <w:szCs w:val="24"/>
        </w:rPr>
        <w:t>&lt; 0.05)</w:t>
      </w:r>
      <w:r w:rsidRPr="007A2FD1">
        <w:rPr>
          <w:rFonts w:ascii="Book Antiqua" w:hAnsi="Book Antiqua"/>
          <w:color w:val="010101"/>
          <w:sz w:val="24"/>
          <w:szCs w:val="24"/>
          <w:vertAlign w:val="superscript"/>
        </w:rPr>
        <w:t>[61]</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color w:val="010101"/>
          <w:sz w:val="24"/>
          <w:szCs w:val="24"/>
        </w:rPr>
      </w:pPr>
      <w:r w:rsidRPr="007A2FD1">
        <w:rPr>
          <w:rFonts w:ascii="Book Antiqua" w:hAnsi="Book Antiqua"/>
          <w:color w:val="010101"/>
          <w:sz w:val="24"/>
          <w:szCs w:val="24"/>
        </w:rPr>
        <w:t>Consistent safety and efficacy evidence has not led to routine application of barriers in open or laparoscopic surgery.</w:t>
      </w:r>
      <w:r w:rsidR="008B2239">
        <w:rPr>
          <w:rFonts w:ascii="Book Antiqua" w:hAnsi="Book Antiqua"/>
          <w:color w:val="010101"/>
          <w:sz w:val="24"/>
          <w:szCs w:val="24"/>
        </w:rPr>
        <w:t xml:space="preserve"> </w:t>
      </w:r>
      <w:r w:rsidRPr="007A2FD1">
        <w:rPr>
          <w:rFonts w:ascii="Book Antiqua" w:hAnsi="Book Antiqua"/>
          <w:color w:val="010101"/>
          <w:sz w:val="24"/>
          <w:szCs w:val="24"/>
        </w:rPr>
        <w:t xml:space="preserve">Reasons might be the lack of awareness, the question if the ‘effect size’ is large enough for routine application or the belief that adhesion formation even may benefit the patients </w:t>
      </w:r>
      <w:r w:rsidRPr="007A2FD1">
        <w:rPr>
          <w:rFonts w:ascii="Book Antiqua" w:hAnsi="Book Antiqua"/>
          <w:i/>
          <w:iCs/>
          <w:color w:val="010101"/>
          <w:sz w:val="24"/>
          <w:szCs w:val="24"/>
        </w:rPr>
        <w:t>e.g.</w:t>
      </w:r>
      <w:r w:rsidRPr="007A2FD1">
        <w:rPr>
          <w:rFonts w:ascii="Book Antiqua" w:hAnsi="Book Antiqua"/>
          <w:color w:val="010101"/>
          <w:sz w:val="24"/>
          <w:szCs w:val="24"/>
        </w:rPr>
        <w:t xml:space="preserve"> reinforcing intestinal anastomosis or walling off peritoneal infection. However, most used argument against routine use is the doubt regarding cost- effectiveness of adhesion barriers. The direct hospital costs in the United States in 2005 of adhesive small bowel obstruction alone was estimated at $3.45 billion. Costs associated with the treatment of an adhesive SBO are estimated to be $3000 per episode with conservative treatment and $9000 with operative treatment. The additional costs incurred by operative treatment are partially due to complications of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The incidence of bowel injuries during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for SBO is estimated to be between 6% and 20%. Inadvertent </w:t>
      </w:r>
      <w:proofErr w:type="spellStart"/>
      <w:r w:rsidRPr="007A2FD1">
        <w:rPr>
          <w:rFonts w:ascii="Book Antiqua" w:hAnsi="Book Antiqua"/>
          <w:color w:val="010101"/>
          <w:sz w:val="24"/>
          <w:szCs w:val="24"/>
        </w:rPr>
        <w:t>enterotomy</w:t>
      </w:r>
      <w:proofErr w:type="spellEnd"/>
      <w:r w:rsidRPr="007A2FD1">
        <w:rPr>
          <w:rFonts w:ascii="Book Antiqua" w:hAnsi="Book Antiqua"/>
          <w:color w:val="010101"/>
          <w:sz w:val="24"/>
          <w:szCs w:val="24"/>
        </w:rPr>
        <w:t xml:space="preserve"> due to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in elective surgery is associated with a mean increase in costs of $38000</w:t>
      </w:r>
      <w:r w:rsidRPr="006A1B6D">
        <w:rPr>
          <w:rFonts w:ascii="Book Antiqua" w:hAnsi="Book Antiqua"/>
          <w:color w:val="010101"/>
          <w:sz w:val="24"/>
          <w:szCs w:val="24"/>
          <w:vertAlign w:val="superscript"/>
        </w:rPr>
        <w:t>[58,61,62]</w:t>
      </w:r>
      <w:r w:rsidRPr="007A2FD1">
        <w:rPr>
          <w:rFonts w:ascii="Book Antiqua" w:hAnsi="Book Antiqua"/>
          <w:color w:val="010101"/>
          <w:sz w:val="24"/>
          <w:szCs w:val="24"/>
        </w:rPr>
        <w:t xml:space="preserve">. </w:t>
      </w:r>
    </w:p>
    <w:p w:rsidR="00AB04C8" w:rsidRPr="007A2FD1" w:rsidRDefault="00873CBE">
      <w:pPr>
        <w:pStyle w:val="Predefinito"/>
        <w:spacing w:line="360" w:lineRule="auto"/>
        <w:ind w:firstLine="240"/>
        <w:jc w:val="both"/>
        <w:rPr>
          <w:rFonts w:ascii="Book Antiqua" w:eastAsia="Book Antiqua" w:hAnsi="Book Antiqua" w:cs="Book Antiqua"/>
          <w:sz w:val="24"/>
          <w:szCs w:val="24"/>
        </w:rPr>
      </w:pPr>
      <w:r w:rsidRPr="007A2FD1">
        <w:rPr>
          <w:rFonts w:ascii="Book Antiqua" w:hAnsi="Book Antiqua"/>
          <w:color w:val="010101"/>
          <w:sz w:val="24"/>
          <w:szCs w:val="24"/>
        </w:rPr>
        <w:t xml:space="preserve">In a model, counted for in hospital costs and savings resulting from adhesive SBO based on United Kingdom price data from 2007, Wilson showed that a low priced barrier at about $160 with 25% efficacy in preventing SBO would result in healthcare savings. Another concept with a $360 prices </w:t>
      </w:r>
      <w:proofErr w:type="gramStart"/>
      <w:r w:rsidRPr="007A2FD1">
        <w:rPr>
          <w:rFonts w:ascii="Book Antiqua" w:hAnsi="Book Antiqua"/>
          <w:color w:val="010101"/>
          <w:sz w:val="24"/>
          <w:szCs w:val="24"/>
        </w:rPr>
        <w:t>barrier,</w:t>
      </w:r>
      <w:proofErr w:type="gramEnd"/>
      <w:r w:rsidRPr="007A2FD1">
        <w:rPr>
          <w:rFonts w:ascii="Book Antiqua" w:hAnsi="Book Antiqua"/>
          <w:color w:val="010101"/>
          <w:sz w:val="24"/>
          <w:szCs w:val="24"/>
        </w:rPr>
        <w:t xml:space="preserve"> would result in a net investment on the long- term unless a higher efficacy of 60% could be achieved. In this model treatment costs of </w:t>
      </w:r>
      <w:r w:rsidRPr="007A2FD1">
        <w:rPr>
          <w:rFonts w:ascii="Book Antiqua" w:hAnsi="Book Antiqua"/>
          <w:color w:val="010101"/>
          <w:sz w:val="24"/>
          <w:szCs w:val="24"/>
        </w:rPr>
        <w:lastRenderedPageBreak/>
        <w:t xml:space="preserve">small bowel obstruction were substantially lower than more recent cost calculations. Recent direct healthcare costs associated with treatment of major types adhesion related complications (small bowel obstruction, </w:t>
      </w:r>
      <w:proofErr w:type="spellStart"/>
      <w:r w:rsidRPr="007A2FD1">
        <w:rPr>
          <w:rFonts w:ascii="Book Antiqua" w:hAnsi="Book Antiqua"/>
          <w:color w:val="010101"/>
          <w:sz w:val="24"/>
          <w:szCs w:val="24"/>
        </w:rPr>
        <w:t>adhesiolysis</w:t>
      </w:r>
      <w:proofErr w:type="spellEnd"/>
      <w:r w:rsidRPr="007A2FD1">
        <w:rPr>
          <w:rFonts w:ascii="Book Antiqua" w:hAnsi="Book Antiqua"/>
          <w:color w:val="010101"/>
          <w:sz w:val="24"/>
          <w:szCs w:val="24"/>
        </w:rPr>
        <w:t xml:space="preserve"> complications and secondary female infertility) within the first 5 years after surgery are $2350 following open surgery and $970 after laparoscopy. Application of an anti-adhesion barrier could save between $678-1030 following open surgery and between $268-413 following laparoscopic surgery on the direct healthcare costs related to treatment of adhesion related complications (data not published). Benefits from reduction in SBO were $103 in open surgery and $32 in laparoscopic surgery, using a high ($360) priced product and only taken into account reoperations for adhesive small bowel obstruction. From these cost modeling it seems that even routine use of anti-adhesion barriers is cost-effective in both open and laparoscopic </w:t>
      </w:r>
      <w:proofErr w:type="gramStart"/>
      <w:r w:rsidRPr="007A2FD1">
        <w:rPr>
          <w:rFonts w:ascii="Book Antiqua" w:hAnsi="Book Antiqua"/>
          <w:sz w:val="24"/>
          <w:szCs w:val="24"/>
        </w:rPr>
        <w:t>surgery</w:t>
      </w:r>
      <w:r w:rsidRPr="006A1B6D">
        <w:rPr>
          <w:rFonts w:ascii="Book Antiqua" w:hAnsi="Book Antiqua"/>
          <w:color w:val="010101"/>
          <w:sz w:val="24"/>
          <w:szCs w:val="24"/>
          <w:vertAlign w:val="superscript"/>
        </w:rPr>
        <w:t>[</w:t>
      </w:r>
      <w:proofErr w:type="gramEnd"/>
      <w:r w:rsidRPr="006A1B6D">
        <w:rPr>
          <w:rFonts w:ascii="Book Antiqua" w:hAnsi="Book Antiqua"/>
          <w:color w:val="010101"/>
          <w:sz w:val="24"/>
          <w:szCs w:val="24"/>
          <w:vertAlign w:val="superscript"/>
        </w:rPr>
        <w:t>62</w:t>
      </w:r>
      <w:r w:rsidR="00DE07E8" w:rsidRPr="006A1B6D">
        <w:rPr>
          <w:rFonts w:ascii="Book Antiqua" w:hAnsi="Book Antiqua"/>
          <w:color w:val="010101"/>
          <w:sz w:val="24"/>
          <w:szCs w:val="24"/>
          <w:vertAlign w:val="superscript"/>
        </w:rPr>
        <w:t>-64]</w:t>
      </w:r>
      <w:r w:rsidRPr="006A1B6D">
        <w:rPr>
          <w:rFonts w:ascii="Book Antiqua" w:hAnsi="Book Antiqua"/>
          <w:color w:val="010101"/>
          <w:sz w:val="24"/>
          <w:szCs w:val="24"/>
        </w:rPr>
        <w:t xml:space="preserve">. </w:t>
      </w:r>
    </w:p>
    <w:p w:rsidR="00AB04C8" w:rsidRPr="007A2FD1" w:rsidRDefault="00AB04C8">
      <w:pPr>
        <w:pStyle w:val="Predefinito"/>
        <w:spacing w:line="360" w:lineRule="auto"/>
        <w:jc w:val="both"/>
        <w:rPr>
          <w:rFonts w:ascii="Book Antiqua" w:eastAsia="Book Antiqua" w:hAnsi="Book Antiqua" w:cs="Book Antiqua"/>
          <w:sz w:val="24"/>
          <w:szCs w:val="24"/>
        </w:rPr>
      </w:pPr>
    </w:p>
    <w:p w:rsidR="00AB04C8" w:rsidRPr="007A2FD1" w:rsidRDefault="00873CBE">
      <w:pPr>
        <w:pStyle w:val="Predefinito"/>
        <w:spacing w:line="360" w:lineRule="auto"/>
        <w:jc w:val="both"/>
        <w:rPr>
          <w:rFonts w:ascii="Book Antiqua" w:eastAsia="Book Antiqua Bold" w:hAnsi="Book Antiqua" w:cs="Book Antiqua Bold"/>
          <w:b/>
          <w:bCs/>
          <w:sz w:val="24"/>
          <w:szCs w:val="24"/>
        </w:rPr>
      </w:pPr>
      <w:r w:rsidRPr="007A2FD1">
        <w:rPr>
          <w:rFonts w:ascii="Book Antiqua" w:hAnsi="Book Antiqua"/>
          <w:b/>
          <w:bCs/>
          <w:sz w:val="24"/>
          <w:szCs w:val="24"/>
        </w:rPr>
        <w:t>CONCLUSION</w:t>
      </w:r>
    </w:p>
    <w:p w:rsidR="00AB04C8" w:rsidRPr="007A2FD1" w:rsidRDefault="00873CBE">
      <w:pPr>
        <w:pStyle w:val="DidefaultA"/>
        <w:spacing w:line="360" w:lineRule="auto"/>
        <w:jc w:val="both"/>
        <w:rPr>
          <w:rFonts w:ascii="Book Antiqua" w:eastAsia="Book Antiqua" w:hAnsi="Book Antiqua" w:cs="Book Antiqua"/>
          <w:sz w:val="24"/>
          <w:szCs w:val="24"/>
        </w:rPr>
      </w:pPr>
      <w:r w:rsidRPr="007A2FD1">
        <w:rPr>
          <w:rFonts w:ascii="Book Antiqua" w:hAnsi="Book Antiqua"/>
          <w:sz w:val="24"/>
          <w:szCs w:val="24"/>
          <w:lang w:val="it-IT"/>
        </w:rPr>
        <w:t xml:space="preserve">Unfortunately, there are not yet devices able to totally prevent the intraperitoneal adhesions formation after abdominal surgery; </w:t>
      </w:r>
      <w:r w:rsidRPr="007A2FD1">
        <w:rPr>
          <w:rFonts w:ascii="Book Antiqua" w:hAnsi="Book Antiqua"/>
          <w:sz w:val="24"/>
          <w:szCs w:val="24"/>
        </w:rPr>
        <w:t xml:space="preserve">only </w:t>
      </w:r>
      <w:r w:rsidRPr="007A2FD1">
        <w:rPr>
          <w:rFonts w:ascii="Book Antiqua" w:hAnsi="Book Antiqua"/>
          <w:sz w:val="24"/>
          <w:szCs w:val="24"/>
          <w:lang w:val="it-IT"/>
        </w:rPr>
        <w:t>t</w:t>
      </w:r>
      <w:r w:rsidRPr="007A2FD1">
        <w:rPr>
          <w:rFonts w:ascii="Book Antiqua" w:hAnsi="Book Antiqua"/>
          <w:sz w:val="24"/>
          <w:szCs w:val="24"/>
        </w:rPr>
        <w:t xml:space="preserve">he use of correct surgical technique and </w:t>
      </w:r>
      <w:r w:rsidRPr="007A2FD1">
        <w:rPr>
          <w:rFonts w:ascii="Book Antiqua" w:hAnsi="Book Antiqua"/>
          <w:sz w:val="24"/>
          <w:szCs w:val="24"/>
          <w:lang w:val="it-IT"/>
        </w:rPr>
        <w:t xml:space="preserve">the </w:t>
      </w:r>
      <w:r w:rsidRPr="007A2FD1">
        <w:rPr>
          <w:rFonts w:ascii="Book Antiqua" w:hAnsi="Book Antiqua"/>
          <w:sz w:val="24"/>
          <w:szCs w:val="24"/>
        </w:rPr>
        <w:t xml:space="preserve">avoidance of traumatic intraperitoneal organs maneuvers may help </w:t>
      </w:r>
      <w:r w:rsidRPr="007A2FD1">
        <w:rPr>
          <w:rFonts w:ascii="Book Antiqua" w:hAnsi="Book Antiqua"/>
          <w:sz w:val="24"/>
          <w:szCs w:val="24"/>
          <w:lang w:val="it-IT"/>
        </w:rPr>
        <w:t xml:space="preserve">to </w:t>
      </w:r>
      <w:r w:rsidRPr="007A2FD1">
        <w:rPr>
          <w:rFonts w:ascii="Book Antiqua" w:hAnsi="Book Antiqua"/>
          <w:sz w:val="24"/>
          <w:szCs w:val="24"/>
        </w:rPr>
        <w:t>reduce postoperative adhesions incidence.</w:t>
      </w:r>
    </w:p>
    <w:p w:rsidR="00AB04C8" w:rsidRPr="007A2FD1" w:rsidRDefault="00873CBE">
      <w:pPr>
        <w:pStyle w:val="CorpoAA"/>
        <w:pageBreakBefore/>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jc w:val="both"/>
        <w:rPr>
          <w:rFonts w:ascii="Book Antiqua" w:eastAsia="Book Antiqua Bold" w:hAnsi="Book Antiqua" w:cs="Book Antiqua Bold"/>
          <w:b/>
          <w:bCs/>
          <w:caps/>
          <w:kern w:val="1"/>
          <w:sz w:val="24"/>
          <w:szCs w:val="24"/>
          <w:lang w:val="it-IT"/>
        </w:rPr>
      </w:pPr>
      <w:r w:rsidRPr="007A2FD1">
        <w:rPr>
          <w:rFonts w:ascii="Book Antiqua" w:hAnsi="Book Antiqua"/>
          <w:b/>
          <w:bCs/>
          <w:caps/>
          <w:kern w:val="1"/>
          <w:sz w:val="24"/>
          <w:szCs w:val="24"/>
          <w:lang w:val="it-IT"/>
        </w:rPr>
        <w:lastRenderedPageBreak/>
        <w:t xml:space="preserve">References </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1 </w:t>
      </w:r>
      <w:r w:rsidRPr="007A2FD1">
        <w:rPr>
          <w:rFonts w:ascii="Book Antiqua" w:hAnsi="Book Antiqua"/>
          <w:b/>
          <w:bCs/>
          <w:lang w:val="nl-NL"/>
        </w:rPr>
        <w:t>ten Broek RP</w:t>
      </w:r>
      <w:r w:rsidRPr="007A2FD1">
        <w:rPr>
          <w:rFonts w:ascii="Book Antiqua" w:hAnsi="Book Antiqua"/>
          <w:lang w:val="nl-NL"/>
        </w:rPr>
        <w:t>, Issa Y, van Santbrink EJ, Bouvy ND, Kruitwagen RF, Jeekel J, Bakkum EA, Rovers MM, van Goor H. Burden of adhesions in abdominal and pelvic surgery: systematic review and met-analysis.</w:t>
      </w:r>
      <w:r w:rsidRPr="007A2FD1">
        <w:rPr>
          <w:rFonts w:ascii="Book Antiqua" w:hAnsi="Book Antiqua"/>
        </w:rPr>
        <w:t> </w:t>
      </w:r>
      <w:r w:rsidRPr="007A2FD1">
        <w:rPr>
          <w:rFonts w:ascii="Book Antiqua" w:hAnsi="Book Antiqua"/>
          <w:i/>
          <w:iCs/>
        </w:rPr>
        <w:t>BMJ</w:t>
      </w:r>
      <w:r w:rsidRPr="007A2FD1">
        <w:rPr>
          <w:rFonts w:ascii="Book Antiqua" w:hAnsi="Book Antiqua"/>
        </w:rPr>
        <w:t> 2013; </w:t>
      </w:r>
      <w:r w:rsidRPr="007A2FD1">
        <w:rPr>
          <w:rFonts w:ascii="Book Antiqua" w:hAnsi="Book Antiqua"/>
          <w:b/>
          <w:bCs/>
        </w:rPr>
        <w:t>347</w:t>
      </w:r>
      <w:r w:rsidRPr="007A2FD1">
        <w:rPr>
          <w:rFonts w:ascii="Book Antiqua" w:hAnsi="Book Antiqua"/>
        </w:rPr>
        <w:t>: f5588 [PMID: 24092941 DOI: 10.1136/bmj.f5588]</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2 </w:t>
      </w:r>
      <w:r w:rsidRPr="007A2FD1">
        <w:rPr>
          <w:rFonts w:ascii="Book Antiqua" w:hAnsi="Book Antiqua"/>
          <w:b/>
          <w:bCs/>
        </w:rPr>
        <w:t>Loftus T</w:t>
      </w:r>
      <w:r w:rsidRPr="007A2FD1">
        <w:rPr>
          <w:rFonts w:ascii="Book Antiqua" w:hAnsi="Book Antiqua"/>
        </w:rPr>
        <w:t xml:space="preserve">, Moore F, </w:t>
      </w:r>
      <w:proofErr w:type="spellStart"/>
      <w:r w:rsidRPr="007A2FD1">
        <w:rPr>
          <w:rFonts w:ascii="Book Antiqua" w:hAnsi="Book Antiqua"/>
        </w:rPr>
        <w:t>VanZant</w:t>
      </w:r>
      <w:proofErr w:type="spellEnd"/>
      <w:r w:rsidRPr="007A2FD1">
        <w:rPr>
          <w:rFonts w:ascii="Book Antiqua" w:hAnsi="Book Antiqua"/>
        </w:rPr>
        <w:t xml:space="preserve"> E, </w:t>
      </w:r>
      <w:proofErr w:type="spellStart"/>
      <w:r w:rsidRPr="007A2FD1">
        <w:rPr>
          <w:rFonts w:ascii="Book Antiqua" w:hAnsi="Book Antiqua"/>
        </w:rPr>
        <w:t>Bala</w:t>
      </w:r>
      <w:proofErr w:type="spellEnd"/>
      <w:r w:rsidRPr="007A2FD1">
        <w:rPr>
          <w:rFonts w:ascii="Book Antiqua" w:hAnsi="Book Antiqua"/>
        </w:rPr>
        <w:t xml:space="preserve"> T, </w:t>
      </w:r>
      <w:proofErr w:type="spellStart"/>
      <w:r w:rsidRPr="007A2FD1">
        <w:rPr>
          <w:rFonts w:ascii="Book Antiqua" w:hAnsi="Book Antiqua"/>
        </w:rPr>
        <w:t>Brakenridge</w:t>
      </w:r>
      <w:proofErr w:type="spellEnd"/>
      <w:r w:rsidRPr="007A2FD1">
        <w:rPr>
          <w:rFonts w:ascii="Book Antiqua" w:hAnsi="Book Antiqua"/>
        </w:rPr>
        <w:t xml:space="preserve"> S, Croft C, </w:t>
      </w:r>
      <w:proofErr w:type="spellStart"/>
      <w:r w:rsidRPr="007A2FD1">
        <w:rPr>
          <w:rFonts w:ascii="Book Antiqua" w:hAnsi="Book Antiqua"/>
        </w:rPr>
        <w:t>Lottenberg</w:t>
      </w:r>
      <w:proofErr w:type="spellEnd"/>
      <w:r w:rsidRPr="007A2FD1">
        <w:rPr>
          <w:rFonts w:ascii="Book Antiqua" w:hAnsi="Book Antiqua"/>
        </w:rPr>
        <w:t xml:space="preserve"> L, Richards W, </w:t>
      </w:r>
      <w:proofErr w:type="spellStart"/>
      <w:r w:rsidRPr="007A2FD1">
        <w:rPr>
          <w:rFonts w:ascii="Book Antiqua" w:hAnsi="Book Antiqua"/>
        </w:rPr>
        <w:t>Mozingo</w:t>
      </w:r>
      <w:proofErr w:type="spellEnd"/>
      <w:r w:rsidRPr="007A2FD1">
        <w:rPr>
          <w:rFonts w:ascii="Book Antiqua" w:hAnsi="Book Antiqua"/>
        </w:rPr>
        <w:t xml:space="preserve"> D, </w:t>
      </w:r>
      <w:proofErr w:type="spellStart"/>
      <w:r w:rsidRPr="007A2FD1">
        <w:rPr>
          <w:rFonts w:ascii="Book Antiqua" w:hAnsi="Book Antiqua"/>
        </w:rPr>
        <w:t>Atteberry</w:t>
      </w:r>
      <w:proofErr w:type="spellEnd"/>
      <w:r w:rsidRPr="007A2FD1">
        <w:rPr>
          <w:rFonts w:ascii="Book Antiqua" w:hAnsi="Book Antiqua"/>
        </w:rPr>
        <w:t xml:space="preserve"> L, Mohr A, Jordan J. </w:t>
      </w:r>
      <w:proofErr w:type="gramStart"/>
      <w:r w:rsidRPr="007A2FD1">
        <w:rPr>
          <w:rFonts w:ascii="Book Antiqua" w:hAnsi="Book Antiqua"/>
        </w:rPr>
        <w:t>A protocol for the management of adhesive small bowel obstruction.</w:t>
      </w:r>
      <w:proofErr w:type="gramEnd"/>
      <w:r w:rsidRPr="007A2FD1">
        <w:rPr>
          <w:rFonts w:ascii="Book Antiqua" w:hAnsi="Book Antiqua"/>
        </w:rPr>
        <w:t> </w:t>
      </w:r>
      <w:r w:rsidRPr="007A2FD1">
        <w:rPr>
          <w:rFonts w:ascii="Book Antiqua" w:hAnsi="Book Antiqua"/>
          <w:i/>
          <w:iCs/>
          <w:lang w:val="pt-PT"/>
        </w:rPr>
        <w:t>J Trauma Acute Care Surg</w:t>
      </w:r>
      <w:r w:rsidRPr="007A2FD1">
        <w:rPr>
          <w:rFonts w:ascii="Book Antiqua" w:hAnsi="Book Antiqua"/>
        </w:rPr>
        <w:t xml:space="preserve"> 2015; </w:t>
      </w:r>
      <w:r w:rsidRPr="007A2FD1">
        <w:rPr>
          <w:rFonts w:ascii="Book Antiqua" w:hAnsi="Book Antiqua"/>
          <w:b/>
          <w:bCs/>
        </w:rPr>
        <w:t>78</w:t>
      </w:r>
      <w:r w:rsidRPr="007A2FD1">
        <w:rPr>
          <w:rFonts w:ascii="Book Antiqua" w:hAnsi="Book Antiqua"/>
        </w:rPr>
        <w:t>: 13-19; discussion 19-21 [PMID: 25539198 DOI: 10.1097/TA.0000000000000491]</w:t>
      </w:r>
    </w:p>
    <w:p w:rsidR="00AB04C8" w:rsidRPr="007A2FD1" w:rsidRDefault="00873CBE">
      <w:pPr>
        <w:pStyle w:val="CorpoA"/>
        <w:spacing w:line="360" w:lineRule="auto"/>
        <w:jc w:val="both"/>
        <w:rPr>
          <w:rFonts w:ascii="Book Antiqua" w:eastAsia="Book Antiqua" w:hAnsi="Book Antiqua" w:cs="Book Antiqua"/>
          <w:lang w:val="de-DE"/>
        </w:rPr>
      </w:pPr>
      <w:r w:rsidRPr="007A2FD1">
        <w:rPr>
          <w:rFonts w:ascii="Book Antiqua" w:hAnsi="Book Antiqua"/>
        </w:rPr>
        <w:t xml:space="preserve">3 </w:t>
      </w:r>
      <w:r w:rsidRPr="007A2FD1">
        <w:rPr>
          <w:rFonts w:ascii="Book Antiqua" w:hAnsi="Book Antiqua"/>
          <w:b/>
          <w:bCs/>
        </w:rPr>
        <w:t xml:space="preserve">von </w:t>
      </w:r>
      <w:proofErr w:type="spellStart"/>
      <w:r w:rsidRPr="007A2FD1">
        <w:rPr>
          <w:rFonts w:ascii="Book Antiqua" w:hAnsi="Book Antiqua"/>
          <w:b/>
          <w:bCs/>
        </w:rPr>
        <w:t>Dembowski</w:t>
      </w:r>
      <w:proofErr w:type="spellEnd"/>
      <w:r w:rsidRPr="007A2FD1">
        <w:rPr>
          <w:rFonts w:ascii="Book Antiqua" w:hAnsi="Book Antiqua"/>
          <w:b/>
          <w:bCs/>
        </w:rPr>
        <w:t xml:space="preserve"> T</w:t>
      </w:r>
      <w:r w:rsidRPr="007A2FD1">
        <w:rPr>
          <w:rFonts w:ascii="Book Antiqua" w:hAnsi="Book Antiqua"/>
        </w:rPr>
        <w:t>. Ü</w:t>
      </w:r>
      <w:r w:rsidRPr="007A2FD1">
        <w:rPr>
          <w:rFonts w:ascii="Book Antiqua" w:hAnsi="Book Antiqua"/>
          <w:lang w:val="de-DE"/>
        </w:rPr>
        <w:t>ber die Ursachen der peritonealen Adh</w:t>
      </w:r>
      <w:r w:rsidRPr="007A2FD1">
        <w:rPr>
          <w:rFonts w:ascii="Book Antiqua" w:hAnsi="Book Antiqua"/>
        </w:rPr>
        <w:t>ä</w:t>
      </w:r>
      <w:r w:rsidRPr="007A2FD1">
        <w:rPr>
          <w:rFonts w:ascii="Book Antiqua" w:hAnsi="Book Antiqua"/>
          <w:lang w:val="de-DE"/>
        </w:rPr>
        <w:t>sionen nach chirurgischen Eingriffen mit R</w:t>
      </w:r>
      <w:r w:rsidRPr="007A2FD1">
        <w:rPr>
          <w:rFonts w:ascii="Book Antiqua" w:hAnsi="Book Antiqua"/>
        </w:rPr>
        <w:t>ü</w:t>
      </w:r>
      <w:r w:rsidRPr="007A2FD1">
        <w:rPr>
          <w:rFonts w:ascii="Book Antiqua" w:hAnsi="Book Antiqua"/>
          <w:lang w:val="de-DE"/>
        </w:rPr>
        <w:t xml:space="preserve">cksicht auf die Frage des Ileus nach Laparotomien. </w:t>
      </w:r>
      <w:r w:rsidRPr="007A2FD1">
        <w:rPr>
          <w:rFonts w:ascii="Book Antiqua" w:hAnsi="Book Antiqua"/>
          <w:i/>
          <w:iCs/>
          <w:lang w:val="de-DE"/>
        </w:rPr>
        <w:t>Langenbecks Arch Chir</w:t>
      </w:r>
      <w:r w:rsidRPr="007A2FD1">
        <w:rPr>
          <w:rFonts w:ascii="Book Antiqua" w:hAnsi="Book Antiqua"/>
          <w:lang w:val="de-DE"/>
        </w:rPr>
        <w:t xml:space="preserve"> 1889; </w:t>
      </w:r>
      <w:r w:rsidRPr="007A2FD1">
        <w:rPr>
          <w:rFonts w:ascii="Book Antiqua" w:hAnsi="Book Antiqua"/>
          <w:b/>
          <w:bCs/>
          <w:lang w:val="de-DE"/>
        </w:rPr>
        <w:t>37</w:t>
      </w:r>
      <w:r w:rsidRPr="007A2FD1">
        <w:rPr>
          <w:rFonts w:ascii="Book Antiqua" w:hAnsi="Book Antiqua"/>
          <w:lang w:val="de-DE"/>
        </w:rPr>
        <w:t>: 745</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4 </w:t>
      </w:r>
      <w:r w:rsidRPr="007A2FD1">
        <w:rPr>
          <w:rFonts w:ascii="Book Antiqua" w:hAnsi="Book Antiqua"/>
          <w:b/>
          <w:bCs/>
        </w:rPr>
        <w:t>Millet I</w:t>
      </w:r>
      <w:r w:rsidRPr="007A2FD1">
        <w:rPr>
          <w:rFonts w:ascii="Book Antiqua" w:hAnsi="Book Antiqua"/>
        </w:rPr>
        <w:t xml:space="preserve">, </w:t>
      </w:r>
      <w:proofErr w:type="spellStart"/>
      <w:r w:rsidRPr="007A2FD1">
        <w:rPr>
          <w:rFonts w:ascii="Book Antiqua" w:hAnsi="Book Antiqua"/>
        </w:rPr>
        <w:t>Ruyer</w:t>
      </w:r>
      <w:proofErr w:type="spellEnd"/>
      <w:r w:rsidRPr="007A2FD1">
        <w:rPr>
          <w:rFonts w:ascii="Book Antiqua" w:hAnsi="Book Antiqua"/>
        </w:rPr>
        <w:t xml:space="preserve"> A, </w:t>
      </w:r>
      <w:proofErr w:type="spellStart"/>
      <w:r w:rsidRPr="007A2FD1">
        <w:rPr>
          <w:rFonts w:ascii="Book Antiqua" w:hAnsi="Book Antiqua"/>
        </w:rPr>
        <w:t>Alili</w:t>
      </w:r>
      <w:proofErr w:type="spellEnd"/>
      <w:r w:rsidRPr="007A2FD1">
        <w:rPr>
          <w:rFonts w:ascii="Book Antiqua" w:hAnsi="Book Antiqua"/>
        </w:rPr>
        <w:t xml:space="preserve"> C, </w:t>
      </w:r>
      <w:proofErr w:type="spellStart"/>
      <w:r w:rsidRPr="007A2FD1">
        <w:rPr>
          <w:rFonts w:ascii="Book Antiqua" w:hAnsi="Book Antiqua"/>
        </w:rPr>
        <w:t>Curros</w:t>
      </w:r>
      <w:proofErr w:type="spellEnd"/>
      <w:r w:rsidRPr="007A2FD1">
        <w:rPr>
          <w:rFonts w:ascii="Book Antiqua" w:hAnsi="Book Antiqua"/>
        </w:rPr>
        <w:t xml:space="preserve"> Doyon F, Molinari N, Pages E, Zins M, </w:t>
      </w:r>
      <w:proofErr w:type="spellStart"/>
      <w:r w:rsidRPr="007A2FD1">
        <w:rPr>
          <w:rFonts w:ascii="Book Antiqua" w:hAnsi="Book Antiqua"/>
        </w:rPr>
        <w:t>Taourel</w:t>
      </w:r>
      <w:proofErr w:type="spellEnd"/>
      <w:r w:rsidRPr="007A2FD1">
        <w:rPr>
          <w:rFonts w:ascii="Book Antiqua" w:hAnsi="Book Antiqua"/>
        </w:rPr>
        <w:t xml:space="preserve"> P. Adhesive small-bowel obstruction: value of CT in identifying findings associated with the effectiveness of nonsurgical treatment. </w:t>
      </w:r>
      <w:r w:rsidRPr="007A2FD1">
        <w:rPr>
          <w:rFonts w:ascii="Book Antiqua" w:hAnsi="Book Antiqua"/>
          <w:i/>
          <w:iCs/>
        </w:rPr>
        <w:t>Radiology</w:t>
      </w:r>
      <w:r w:rsidRPr="007A2FD1">
        <w:rPr>
          <w:rFonts w:ascii="Book Antiqua" w:hAnsi="Book Antiqua"/>
        </w:rPr>
        <w:t xml:space="preserve"> 2014; </w:t>
      </w:r>
      <w:r w:rsidRPr="007A2FD1">
        <w:rPr>
          <w:rFonts w:ascii="Book Antiqua" w:hAnsi="Book Antiqua"/>
          <w:b/>
          <w:bCs/>
        </w:rPr>
        <w:t>273</w:t>
      </w:r>
      <w:r w:rsidRPr="007A2FD1">
        <w:rPr>
          <w:rFonts w:ascii="Book Antiqua" w:hAnsi="Book Antiqua"/>
        </w:rPr>
        <w:t>: 425-432 [PMID: 24991990 DOI: 10.1148/radiol.14132872]</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5 </w:t>
      </w:r>
      <w:r w:rsidRPr="007A2FD1">
        <w:rPr>
          <w:rFonts w:ascii="Book Antiqua" w:hAnsi="Book Antiqua"/>
          <w:b/>
          <w:bCs/>
        </w:rPr>
        <w:t>Parker MC</w:t>
      </w:r>
      <w:r w:rsidRPr="007A2FD1">
        <w:rPr>
          <w:rFonts w:ascii="Book Antiqua" w:hAnsi="Book Antiqua"/>
        </w:rPr>
        <w:t xml:space="preserve">, Ellis H, Moran BJ, Thompson JN, Wilson MS, Menzies D, McGuire A, Lower AM, Hawthorn RJ, </w:t>
      </w:r>
      <w:proofErr w:type="spellStart"/>
      <w:r w:rsidRPr="007A2FD1">
        <w:rPr>
          <w:rFonts w:ascii="Book Antiqua" w:hAnsi="Book Antiqua"/>
        </w:rPr>
        <w:t>O'Briena</w:t>
      </w:r>
      <w:proofErr w:type="spellEnd"/>
      <w:r w:rsidRPr="007A2FD1">
        <w:rPr>
          <w:rFonts w:ascii="Book Antiqua" w:hAnsi="Book Antiqua"/>
        </w:rPr>
        <w:t xml:space="preserve"> F, Buchan S, Crowe AM. Postoperative adhesions: ten-year follow-up of 12,584 patients undergoing lower abdominal surgery. </w:t>
      </w:r>
      <w:r w:rsidRPr="007A2FD1">
        <w:rPr>
          <w:rFonts w:ascii="Book Antiqua" w:hAnsi="Book Antiqua"/>
          <w:i/>
          <w:iCs/>
          <w:lang w:val="de-DE"/>
        </w:rPr>
        <w:t>Dis Colon Rectum</w:t>
      </w:r>
      <w:r w:rsidRPr="007A2FD1">
        <w:rPr>
          <w:rFonts w:ascii="Book Antiqua" w:hAnsi="Book Antiqua"/>
        </w:rPr>
        <w:t> 2001; </w:t>
      </w:r>
      <w:r w:rsidRPr="007A2FD1">
        <w:rPr>
          <w:rFonts w:ascii="Book Antiqua" w:hAnsi="Book Antiqua"/>
          <w:b/>
          <w:bCs/>
        </w:rPr>
        <w:t>44</w:t>
      </w:r>
      <w:r w:rsidRPr="007A2FD1">
        <w:rPr>
          <w:rFonts w:ascii="Book Antiqua" w:hAnsi="Book Antiqua"/>
        </w:rPr>
        <w:t>: 822-29; discussion 829-30 [PMID: 11391142 DOI: 10.1007/BF02234701]</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6 </w:t>
      </w:r>
      <w:r w:rsidRPr="007A2FD1">
        <w:rPr>
          <w:rFonts w:ascii="Book Antiqua" w:hAnsi="Book Antiqua"/>
          <w:b/>
          <w:bCs/>
        </w:rPr>
        <w:t>Ellis H</w:t>
      </w:r>
      <w:r w:rsidRPr="007A2FD1">
        <w:rPr>
          <w:rFonts w:ascii="Book Antiqua" w:hAnsi="Book Antiqua"/>
        </w:rPr>
        <w:t>, Moran BJ, Thompson JN, Parker MC, Wilson MS, Menzies D, McGuire A, Lower AM, Hawthorn RJ, O'Brien F, Buchan S, Crowe AM. Adhesion-related hospital readmissions after abdominal and pelvic surgery: a retrospective cohort study. </w:t>
      </w:r>
      <w:r w:rsidRPr="007A2FD1">
        <w:rPr>
          <w:rFonts w:ascii="Book Antiqua" w:hAnsi="Book Antiqua"/>
          <w:i/>
          <w:iCs/>
          <w:lang w:val="fr-FR"/>
        </w:rPr>
        <w:t>Lancet</w:t>
      </w:r>
      <w:r w:rsidRPr="007A2FD1">
        <w:rPr>
          <w:rFonts w:ascii="Book Antiqua" w:hAnsi="Book Antiqua"/>
        </w:rPr>
        <w:t> 1999; </w:t>
      </w:r>
      <w:r w:rsidRPr="007A2FD1">
        <w:rPr>
          <w:rFonts w:ascii="Book Antiqua" w:hAnsi="Book Antiqua"/>
          <w:b/>
          <w:bCs/>
        </w:rPr>
        <w:t>353</w:t>
      </w:r>
      <w:r w:rsidRPr="007A2FD1">
        <w:rPr>
          <w:rFonts w:ascii="Book Antiqua" w:hAnsi="Book Antiqua"/>
        </w:rPr>
        <w:t>: 1476-1480 [PMID: 10232313 DOI: 10.1016/S0140-6736(98)09337-4]</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7 </w:t>
      </w:r>
      <w:r w:rsidRPr="007A2FD1">
        <w:rPr>
          <w:rFonts w:ascii="Book Antiqua" w:hAnsi="Book Antiqua"/>
          <w:b/>
          <w:bCs/>
        </w:rPr>
        <w:t>Scott FI</w:t>
      </w:r>
      <w:r w:rsidRPr="007A2FD1">
        <w:rPr>
          <w:rFonts w:ascii="Book Antiqua" w:hAnsi="Book Antiqua"/>
        </w:rPr>
        <w:t xml:space="preserve">, Osterman MT, Mahmoud NN, Lewis JD. Secular trends in small-bowel obstruction and </w:t>
      </w:r>
      <w:proofErr w:type="spellStart"/>
      <w:r w:rsidRPr="007A2FD1">
        <w:rPr>
          <w:rFonts w:ascii="Book Antiqua" w:hAnsi="Book Antiqua"/>
        </w:rPr>
        <w:t>adhesiolysis</w:t>
      </w:r>
      <w:proofErr w:type="spellEnd"/>
      <w:r w:rsidRPr="007A2FD1">
        <w:rPr>
          <w:rFonts w:ascii="Book Antiqua" w:hAnsi="Book Antiqua"/>
        </w:rPr>
        <w:t xml:space="preserve"> in the United States: 1988-2007. </w:t>
      </w:r>
      <w:r w:rsidRPr="007A2FD1">
        <w:rPr>
          <w:rFonts w:ascii="Book Antiqua" w:hAnsi="Book Antiqua"/>
          <w:i/>
          <w:iCs/>
          <w:lang w:val="de-DE"/>
        </w:rPr>
        <w:t>Am J Surg</w:t>
      </w:r>
      <w:r w:rsidRPr="007A2FD1">
        <w:rPr>
          <w:rFonts w:ascii="Book Antiqua" w:hAnsi="Book Antiqua"/>
        </w:rPr>
        <w:t> 2012; </w:t>
      </w:r>
      <w:r w:rsidRPr="007A2FD1">
        <w:rPr>
          <w:rFonts w:ascii="Book Antiqua" w:hAnsi="Book Antiqua"/>
          <w:b/>
          <w:bCs/>
        </w:rPr>
        <w:t>204</w:t>
      </w:r>
      <w:r w:rsidRPr="007A2FD1">
        <w:rPr>
          <w:rFonts w:ascii="Book Antiqua" w:hAnsi="Book Antiqua"/>
        </w:rPr>
        <w:t>: 315-320 [PMID: 22575399 DOI: 10.1016/j.amjsurg.2011.10.023]</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8 </w:t>
      </w:r>
      <w:proofErr w:type="spellStart"/>
      <w:r w:rsidRPr="007A2FD1">
        <w:rPr>
          <w:rFonts w:ascii="Book Antiqua" w:hAnsi="Book Antiqua"/>
          <w:b/>
          <w:bCs/>
        </w:rPr>
        <w:t>Okabayashi</w:t>
      </w:r>
      <w:proofErr w:type="spellEnd"/>
      <w:r w:rsidRPr="007A2FD1">
        <w:rPr>
          <w:rFonts w:ascii="Book Antiqua" w:hAnsi="Book Antiqua"/>
          <w:b/>
          <w:bCs/>
        </w:rPr>
        <w:t xml:space="preserve"> K</w:t>
      </w:r>
      <w:r w:rsidRPr="007A2FD1">
        <w:rPr>
          <w:rFonts w:ascii="Book Antiqua" w:hAnsi="Book Antiqua"/>
        </w:rPr>
        <w:t xml:space="preserve">, </w:t>
      </w:r>
      <w:proofErr w:type="spellStart"/>
      <w:r w:rsidRPr="007A2FD1">
        <w:rPr>
          <w:rFonts w:ascii="Book Antiqua" w:hAnsi="Book Antiqua"/>
        </w:rPr>
        <w:t>Ashrafian</w:t>
      </w:r>
      <w:proofErr w:type="spellEnd"/>
      <w:r w:rsidRPr="007A2FD1">
        <w:rPr>
          <w:rFonts w:ascii="Book Antiqua" w:hAnsi="Book Antiqua"/>
        </w:rPr>
        <w:t xml:space="preserve"> H, </w:t>
      </w:r>
      <w:proofErr w:type="spellStart"/>
      <w:r w:rsidRPr="007A2FD1">
        <w:rPr>
          <w:rFonts w:ascii="Book Antiqua" w:hAnsi="Book Antiqua"/>
        </w:rPr>
        <w:t>Zacharakis</w:t>
      </w:r>
      <w:proofErr w:type="spellEnd"/>
      <w:r w:rsidRPr="007A2FD1">
        <w:rPr>
          <w:rFonts w:ascii="Book Antiqua" w:hAnsi="Book Antiqua"/>
        </w:rPr>
        <w:t xml:space="preserve"> E, Hasegawa H, Kitagawa Y, </w:t>
      </w:r>
      <w:proofErr w:type="spellStart"/>
      <w:r w:rsidRPr="007A2FD1">
        <w:rPr>
          <w:rFonts w:ascii="Book Antiqua" w:hAnsi="Book Antiqua"/>
        </w:rPr>
        <w:t>Athanasiou</w:t>
      </w:r>
      <w:proofErr w:type="spellEnd"/>
      <w:r w:rsidRPr="007A2FD1">
        <w:rPr>
          <w:rFonts w:ascii="Book Antiqua" w:hAnsi="Book Antiqua"/>
        </w:rPr>
        <w:t xml:space="preserve"> T, </w:t>
      </w:r>
      <w:proofErr w:type="spellStart"/>
      <w:r w:rsidRPr="007A2FD1">
        <w:rPr>
          <w:rFonts w:ascii="Book Antiqua" w:hAnsi="Book Antiqua"/>
        </w:rPr>
        <w:t>Darzi</w:t>
      </w:r>
      <w:proofErr w:type="spellEnd"/>
      <w:r w:rsidRPr="007A2FD1">
        <w:rPr>
          <w:rFonts w:ascii="Book Antiqua" w:hAnsi="Book Antiqua"/>
        </w:rPr>
        <w:t xml:space="preserve"> A. Adhesions after abdominal surgery: a systematic review of the incidence, distribution and severity. </w:t>
      </w:r>
      <w:proofErr w:type="spellStart"/>
      <w:r w:rsidRPr="007A2FD1">
        <w:rPr>
          <w:rFonts w:ascii="Book Antiqua" w:hAnsi="Book Antiqua"/>
          <w:i/>
          <w:iCs/>
        </w:rPr>
        <w:t>Surg</w:t>
      </w:r>
      <w:proofErr w:type="spellEnd"/>
      <w:r w:rsidRPr="007A2FD1">
        <w:rPr>
          <w:rFonts w:ascii="Book Antiqua" w:hAnsi="Book Antiqua"/>
          <w:i/>
          <w:iCs/>
        </w:rPr>
        <w:t xml:space="preserve"> Today</w:t>
      </w:r>
      <w:r w:rsidRPr="007A2FD1">
        <w:rPr>
          <w:rFonts w:ascii="Book Antiqua" w:hAnsi="Book Antiqua"/>
        </w:rPr>
        <w:t> 2014; </w:t>
      </w:r>
      <w:r w:rsidRPr="007A2FD1">
        <w:rPr>
          <w:rFonts w:ascii="Book Antiqua" w:hAnsi="Book Antiqua"/>
          <w:b/>
          <w:bCs/>
        </w:rPr>
        <w:t>44</w:t>
      </w:r>
      <w:r w:rsidRPr="007A2FD1">
        <w:rPr>
          <w:rFonts w:ascii="Book Antiqua" w:hAnsi="Book Antiqua"/>
        </w:rPr>
        <w:t>: 405-420 [PMID: 23657643 DOI: 10.1007/s00595-013-0591-8]</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9 </w:t>
      </w:r>
      <w:r w:rsidRPr="007A2FD1">
        <w:rPr>
          <w:rFonts w:ascii="Book Antiqua" w:hAnsi="Book Antiqua"/>
          <w:b/>
          <w:bCs/>
        </w:rPr>
        <w:t>Taylor GW</w:t>
      </w:r>
      <w:r w:rsidRPr="007A2FD1">
        <w:rPr>
          <w:rFonts w:ascii="Book Antiqua" w:hAnsi="Book Antiqua"/>
        </w:rPr>
        <w:t xml:space="preserve">, Jayne DG, Brown SR, Thorpe H, Brown JM, Dewberry SC, Parker MC, </w:t>
      </w:r>
      <w:proofErr w:type="spellStart"/>
      <w:r w:rsidRPr="007A2FD1">
        <w:rPr>
          <w:rFonts w:ascii="Book Antiqua" w:hAnsi="Book Antiqua"/>
        </w:rPr>
        <w:t>Guillou</w:t>
      </w:r>
      <w:proofErr w:type="spellEnd"/>
      <w:r w:rsidRPr="007A2FD1">
        <w:rPr>
          <w:rFonts w:ascii="Book Antiqua" w:hAnsi="Book Antiqua"/>
        </w:rPr>
        <w:t xml:space="preserve"> PJ. Adhesions and incisional hernias following laparoscopic versus open surgery </w:t>
      </w:r>
      <w:r w:rsidRPr="007A2FD1">
        <w:rPr>
          <w:rFonts w:ascii="Book Antiqua" w:hAnsi="Book Antiqua"/>
        </w:rPr>
        <w:lastRenderedPageBreak/>
        <w:t>for colorectal cancer in the CLASICC trial. </w:t>
      </w:r>
      <w:r w:rsidRPr="007A2FD1">
        <w:rPr>
          <w:rFonts w:ascii="Book Antiqua" w:hAnsi="Book Antiqua"/>
          <w:i/>
          <w:iCs/>
        </w:rPr>
        <w:t xml:space="preserve">Br J </w:t>
      </w:r>
      <w:proofErr w:type="spellStart"/>
      <w:r w:rsidRPr="007A2FD1">
        <w:rPr>
          <w:rFonts w:ascii="Book Antiqua" w:hAnsi="Book Antiqua"/>
          <w:i/>
          <w:iCs/>
        </w:rPr>
        <w:t>Surg</w:t>
      </w:r>
      <w:proofErr w:type="spellEnd"/>
      <w:r w:rsidRPr="007A2FD1">
        <w:rPr>
          <w:rFonts w:ascii="Book Antiqua" w:hAnsi="Book Antiqua"/>
        </w:rPr>
        <w:t> 2010; </w:t>
      </w:r>
      <w:r w:rsidRPr="007A2FD1">
        <w:rPr>
          <w:rFonts w:ascii="Book Antiqua" w:hAnsi="Book Antiqua"/>
          <w:b/>
          <w:bCs/>
        </w:rPr>
        <w:t>97</w:t>
      </w:r>
      <w:r w:rsidRPr="007A2FD1">
        <w:rPr>
          <w:rFonts w:ascii="Book Antiqua" w:hAnsi="Book Antiqua"/>
        </w:rPr>
        <w:t>: 70-78 [PMID: 20013936 DOI: 10.1002/bjs.6742]</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10 </w:t>
      </w:r>
      <w:r w:rsidRPr="007A2FD1">
        <w:rPr>
          <w:rFonts w:ascii="Book Antiqua" w:hAnsi="Book Antiqua"/>
          <w:b/>
          <w:bCs/>
        </w:rPr>
        <w:t>Isaksson K</w:t>
      </w:r>
      <w:r w:rsidRPr="007A2FD1">
        <w:rPr>
          <w:rFonts w:ascii="Book Antiqua" w:hAnsi="Book Antiqua"/>
        </w:rPr>
        <w:t xml:space="preserve">, Montgomery A, </w:t>
      </w:r>
      <w:proofErr w:type="spellStart"/>
      <w:r w:rsidRPr="007A2FD1">
        <w:rPr>
          <w:rFonts w:ascii="Book Antiqua" w:hAnsi="Book Antiqua"/>
        </w:rPr>
        <w:t>Moberg</w:t>
      </w:r>
      <w:proofErr w:type="spellEnd"/>
      <w:r w:rsidRPr="007A2FD1">
        <w:rPr>
          <w:rFonts w:ascii="Book Antiqua" w:hAnsi="Book Antiqua"/>
        </w:rPr>
        <w:t xml:space="preserve"> AC, </w:t>
      </w:r>
      <w:proofErr w:type="spellStart"/>
      <w:r w:rsidRPr="007A2FD1">
        <w:rPr>
          <w:rFonts w:ascii="Book Antiqua" w:hAnsi="Book Antiqua"/>
        </w:rPr>
        <w:t>Andersson</w:t>
      </w:r>
      <w:proofErr w:type="spellEnd"/>
      <w:r w:rsidRPr="007A2FD1">
        <w:rPr>
          <w:rFonts w:ascii="Book Antiqua" w:hAnsi="Book Antiqua"/>
        </w:rPr>
        <w:t xml:space="preserve"> R, </w:t>
      </w:r>
      <w:proofErr w:type="spellStart"/>
      <w:r w:rsidRPr="007A2FD1">
        <w:rPr>
          <w:rFonts w:ascii="Book Antiqua" w:hAnsi="Book Antiqua"/>
        </w:rPr>
        <w:t>Tingstedt</w:t>
      </w:r>
      <w:proofErr w:type="spellEnd"/>
      <w:r w:rsidRPr="007A2FD1">
        <w:rPr>
          <w:rFonts w:ascii="Book Antiqua" w:hAnsi="Book Antiqua"/>
        </w:rPr>
        <w:t xml:space="preserve"> B. Long-term follow-up for adhesive small bowel obstruction after open versus laparoscopic surgery for suspected appendicitis. </w:t>
      </w:r>
      <w:r w:rsidRPr="007A2FD1">
        <w:rPr>
          <w:rFonts w:ascii="Book Antiqua" w:hAnsi="Book Antiqua"/>
          <w:i/>
          <w:iCs/>
        </w:rPr>
        <w:t xml:space="preserve">Ann </w:t>
      </w:r>
      <w:proofErr w:type="spellStart"/>
      <w:r w:rsidRPr="007A2FD1">
        <w:rPr>
          <w:rFonts w:ascii="Book Antiqua" w:hAnsi="Book Antiqua"/>
          <w:i/>
          <w:iCs/>
        </w:rPr>
        <w:t>Surg</w:t>
      </w:r>
      <w:proofErr w:type="spellEnd"/>
      <w:r w:rsidRPr="007A2FD1">
        <w:rPr>
          <w:rFonts w:ascii="Book Antiqua" w:hAnsi="Book Antiqua"/>
        </w:rPr>
        <w:t> 2014; </w:t>
      </w:r>
      <w:r w:rsidRPr="007A2FD1">
        <w:rPr>
          <w:rFonts w:ascii="Book Antiqua" w:hAnsi="Book Antiqua"/>
          <w:b/>
          <w:bCs/>
        </w:rPr>
        <w:t>259</w:t>
      </w:r>
      <w:r w:rsidRPr="007A2FD1">
        <w:rPr>
          <w:rFonts w:ascii="Book Antiqua" w:hAnsi="Book Antiqua"/>
        </w:rPr>
        <w:t>: 1173-1177 [PMID: 24374517 DOI: 10.1097/SLA.0000000000000322]</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11 </w:t>
      </w:r>
      <w:r w:rsidRPr="007A2FD1">
        <w:rPr>
          <w:rFonts w:ascii="Book Antiqua" w:hAnsi="Book Antiqua"/>
          <w:b/>
          <w:bCs/>
          <w:lang w:val="es-ES_tradnl"/>
        </w:rPr>
        <w:t>Di Saverio S</w:t>
      </w:r>
      <w:r w:rsidRPr="007A2FD1">
        <w:rPr>
          <w:rFonts w:ascii="Book Antiqua" w:hAnsi="Book Antiqua"/>
        </w:rPr>
        <w:t xml:space="preserve">, Catena F, Kelly MD, </w:t>
      </w:r>
      <w:proofErr w:type="spellStart"/>
      <w:r w:rsidRPr="007A2FD1">
        <w:rPr>
          <w:rFonts w:ascii="Book Antiqua" w:hAnsi="Book Antiqua"/>
        </w:rPr>
        <w:t>Tugnoli</w:t>
      </w:r>
      <w:proofErr w:type="spellEnd"/>
      <w:r w:rsidRPr="007A2FD1">
        <w:rPr>
          <w:rFonts w:ascii="Book Antiqua" w:hAnsi="Book Antiqua"/>
        </w:rPr>
        <w:t xml:space="preserve"> G, </w:t>
      </w:r>
      <w:proofErr w:type="spellStart"/>
      <w:r w:rsidRPr="007A2FD1">
        <w:rPr>
          <w:rFonts w:ascii="Book Antiqua" w:hAnsi="Book Antiqua"/>
        </w:rPr>
        <w:t>Ansaloni</w:t>
      </w:r>
      <w:proofErr w:type="spellEnd"/>
      <w:r w:rsidRPr="007A2FD1">
        <w:rPr>
          <w:rFonts w:ascii="Book Antiqua" w:hAnsi="Book Antiqua"/>
        </w:rPr>
        <w:t xml:space="preserve"> L. Severe adhesive small bowel obstruction. </w:t>
      </w:r>
      <w:r w:rsidRPr="007A2FD1">
        <w:rPr>
          <w:rFonts w:ascii="Book Antiqua" w:hAnsi="Book Antiqua"/>
          <w:i/>
          <w:iCs/>
          <w:lang w:val="fr-FR"/>
        </w:rPr>
        <w:t>Front Med</w:t>
      </w:r>
      <w:r w:rsidRPr="007A2FD1">
        <w:rPr>
          <w:rFonts w:ascii="Book Antiqua" w:hAnsi="Book Antiqua"/>
        </w:rPr>
        <w:t> 2012; </w:t>
      </w:r>
      <w:r w:rsidRPr="007A2FD1">
        <w:rPr>
          <w:rFonts w:ascii="Book Antiqua" w:hAnsi="Book Antiqua"/>
          <w:b/>
          <w:bCs/>
        </w:rPr>
        <w:t>6</w:t>
      </w:r>
      <w:r w:rsidRPr="007A2FD1">
        <w:rPr>
          <w:rFonts w:ascii="Book Antiqua" w:hAnsi="Book Antiqua"/>
        </w:rPr>
        <w:t>: 436-439 [PMID: 23054502 DOI: 10.1007/s11684-012-0221-7]</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12 </w:t>
      </w:r>
      <w:proofErr w:type="spellStart"/>
      <w:r w:rsidRPr="007A2FD1">
        <w:rPr>
          <w:rFonts w:ascii="Book Antiqua" w:hAnsi="Book Antiqua"/>
          <w:b/>
          <w:bCs/>
        </w:rPr>
        <w:t>Eskelinen</w:t>
      </w:r>
      <w:proofErr w:type="spellEnd"/>
      <w:r w:rsidRPr="007A2FD1">
        <w:rPr>
          <w:rFonts w:ascii="Book Antiqua" w:hAnsi="Book Antiqua"/>
          <w:b/>
          <w:bCs/>
        </w:rPr>
        <w:t xml:space="preserve"> M</w:t>
      </w:r>
      <w:r w:rsidRPr="007A2FD1">
        <w:rPr>
          <w:rFonts w:ascii="Book Antiqua" w:hAnsi="Book Antiqua"/>
        </w:rPr>
        <w:t xml:space="preserve">, </w:t>
      </w:r>
      <w:proofErr w:type="spellStart"/>
      <w:r w:rsidRPr="007A2FD1">
        <w:rPr>
          <w:rFonts w:ascii="Book Antiqua" w:hAnsi="Book Antiqua"/>
        </w:rPr>
        <w:t>Ikonen</w:t>
      </w:r>
      <w:proofErr w:type="spellEnd"/>
      <w:r w:rsidRPr="007A2FD1">
        <w:rPr>
          <w:rFonts w:ascii="Book Antiqua" w:hAnsi="Book Antiqua"/>
        </w:rPr>
        <w:t xml:space="preserve"> J, </w:t>
      </w:r>
      <w:proofErr w:type="spellStart"/>
      <w:r w:rsidRPr="007A2FD1">
        <w:rPr>
          <w:rFonts w:ascii="Book Antiqua" w:hAnsi="Book Antiqua"/>
        </w:rPr>
        <w:t>Lipponen</w:t>
      </w:r>
      <w:proofErr w:type="spellEnd"/>
      <w:r w:rsidRPr="007A2FD1">
        <w:rPr>
          <w:rFonts w:ascii="Book Antiqua" w:hAnsi="Book Antiqua"/>
        </w:rPr>
        <w:t xml:space="preserve"> P. Contributions of history-taking, physical examination, and computer assistance to diagnosis of acute small-bowel obstruction. </w:t>
      </w:r>
      <w:proofErr w:type="gramStart"/>
      <w:r w:rsidRPr="007A2FD1">
        <w:rPr>
          <w:rFonts w:ascii="Book Antiqua" w:hAnsi="Book Antiqua"/>
        </w:rPr>
        <w:t>A prospective study of 1333 patients with acute abdominal pain.</w:t>
      </w:r>
      <w:proofErr w:type="gramEnd"/>
      <w:r w:rsidRPr="007A2FD1">
        <w:rPr>
          <w:rFonts w:ascii="Book Antiqua" w:hAnsi="Book Antiqua"/>
        </w:rPr>
        <w:t> </w:t>
      </w:r>
      <w:r w:rsidRPr="007A2FD1">
        <w:rPr>
          <w:rFonts w:ascii="Book Antiqua" w:hAnsi="Book Antiqua"/>
          <w:i/>
          <w:iCs/>
          <w:lang w:val="nl-NL"/>
        </w:rPr>
        <w:t>Scand J Gastroenterol</w:t>
      </w:r>
      <w:r w:rsidRPr="007A2FD1">
        <w:rPr>
          <w:rFonts w:ascii="Book Antiqua" w:hAnsi="Book Antiqua"/>
        </w:rPr>
        <w:t> 1994; </w:t>
      </w:r>
      <w:r w:rsidRPr="007A2FD1">
        <w:rPr>
          <w:rFonts w:ascii="Book Antiqua" w:hAnsi="Book Antiqua"/>
          <w:b/>
          <w:bCs/>
        </w:rPr>
        <w:t>29</w:t>
      </w:r>
      <w:r w:rsidRPr="007A2FD1">
        <w:rPr>
          <w:rFonts w:ascii="Book Antiqua" w:hAnsi="Book Antiqua"/>
        </w:rPr>
        <w:t>: 715-721 [PMID: 7973431 DOI: 10.3109/00365529409092499]</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13 </w:t>
      </w:r>
      <w:proofErr w:type="spellStart"/>
      <w:r w:rsidRPr="007A2FD1">
        <w:rPr>
          <w:rFonts w:ascii="Book Antiqua" w:hAnsi="Book Antiqua"/>
          <w:b/>
          <w:bCs/>
        </w:rPr>
        <w:t>Jancelewicz</w:t>
      </w:r>
      <w:proofErr w:type="spellEnd"/>
      <w:r w:rsidRPr="007A2FD1">
        <w:rPr>
          <w:rFonts w:ascii="Book Antiqua" w:hAnsi="Book Antiqua"/>
          <w:b/>
          <w:bCs/>
        </w:rPr>
        <w:t xml:space="preserve"> T</w:t>
      </w:r>
      <w:r w:rsidRPr="007A2FD1">
        <w:rPr>
          <w:rFonts w:ascii="Book Antiqua" w:hAnsi="Book Antiqua"/>
        </w:rPr>
        <w:t xml:space="preserve">, Vu LT, </w:t>
      </w:r>
      <w:proofErr w:type="spellStart"/>
      <w:r w:rsidRPr="007A2FD1">
        <w:rPr>
          <w:rFonts w:ascii="Book Antiqua" w:hAnsi="Book Antiqua"/>
        </w:rPr>
        <w:t>Shawo</w:t>
      </w:r>
      <w:proofErr w:type="spellEnd"/>
      <w:r w:rsidRPr="007A2FD1">
        <w:rPr>
          <w:rFonts w:ascii="Book Antiqua" w:hAnsi="Book Antiqua"/>
        </w:rPr>
        <w:t xml:space="preserve"> AE, </w:t>
      </w:r>
      <w:proofErr w:type="spellStart"/>
      <w:r w:rsidRPr="007A2FD1">
        <w:rPr>
          <w:rFonts w:ascii="Book Antiqua" w:hAnsi="Book Antiqua"/>
        </w:rPr>
        <w:t>Yeh</w:t>
      </w:r>
      <w:proofErr w:type="spellEnd"/>
      <w:r w:rsidRPr="007A2FD1">
        <w:rPr>
          <w:rFonts w:ascii="Book Antiqua" w:hAnsi="Book Antiqua"/>
        </w:rPr>
        <w:t xml:space="preserve"> B, Gasper WJ, Harris HW. Predicting strangulated small bowel obstruction: an old problem revisited. </w:t>
      </w:r>
      <w:r w:rsidRPr="007A2FD1">
        <w:rPr>
          <w:rFonts w:ascii="Book Antiqua" w:hAnsi="Book Antiqua"/>
          <w:i/>
          <w:iCs/>
          <w:lang w:val="fr-FR"/>
        </w:rPr>
        <w:t>J GastrointestSurg</w:t>
      </w:r>
      <w:r w:rsidRPr="007A2FD1">
        <w:rPr>
          <w:rFonts w:ascii="Book Antiqua" w:hAnsi="Book Antiqua"/>
        </w:rPr>
        <w:t> 2009; </w:t>
      </w:r>
      <w:r w:rsidRPr="007A2FD1">
        <w:rPr>
          <w:rFonts w:ascii="Book Antiqua" w:hAnsi="Book Antiqua"/>
          <w:b/>
          <w:bCs/>
        </w:rPr>
        <w:t>13</w:t>
      </w:r>
      <w:r w:rsidRPr="007A2FD1">
        <w:rPr>
          <w:rFonts w:ascii="Book Antiqua" w:hAnsi="Book Antiqua"/>
        </w:rPr>
        <w:t>: 93-99 [PMID: 18685902 DOI: 10.1007/s11605-008-0610-z]</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14 </w:t>
      </w:r>
      <w:r w:rsidRPr="007A2FD1">
        <w:rPr>
          <w:rFonts w:ascii="Book Antiqua" w:hAnsi="Book Antiqua"/>
          <w:b/>
          <w:bCs/>
          <w:lang w:val="da-DK"/>
        </w:rPr>
        <w:t>Derikx JP</w:t>
      </w:r>
      <w:r w:rsidRPr="007A2FD1">
        <w:rPr>
          <w:rFonts w:ascii="Book Antiqua" w:hAnsi="Book Antiqua"/>
        </w:rPr>
        <w:t xml:space="preserve">, </w:t>
      </w:r>
      <w:proofErr w:type="spellStart"/>
      <w:r w:rsidRPr="007A2FD1">
        <w:rPr>
          <w:rFonts w:ascii="Book Antiqua" w:hAnsi="Book Antiqua"/>
        </w:rPr>
        <w:t>Luyer</w:t>
      </w:r>
      <w:proofErr w:type="spellEnd"/>
      <w:r w:rsidRPr="007A2FD1">
        <w:rPr>
          <w:rFonts w:ascii="Book Antiqua" w:hAnsi="Book Antiqua"/>
        </w:rPr>
        <w:t xml:space="preserve"> MD, </w:t>
      </w:r>
      <w:proofErr w:type="spellStart"/>
      <w:r w:rsidRPr="007A2FD1">
        <w:rPr>
          <w:rFonts w:ascii="Book Antiqua" w:hAnsi="Book Antiqua"/>
        </w:rPr>
        <w:t>Heineman</w:t>
      </w:r>
      <w:proofErr w:type="spellEnd"/>
      <w:r w:rsidRPr="007A2FD1">
        <w:rPr>
          <w:rFonts w:ascii="Book Antiqua" w:hAnsi="Book Antiqua"/>
        </w:rPr>
        <w:t xml:space="preserve"> E, </w:t>
      </w:r>
      <w:proofErr w:type="spellStart"/>
      <w:r w:rsidRPr="007A2FD1">
        <w:rPr>
          <w:rFonts w:ascii="Book Antiqua" w:hAnsi="Book Antiqua"/>
        </w:rPr>
        <w:t>Buurman</w:t>
      </w:r>
      <w:proofErr w:type="spellEnd"/>
      <w:r w:rsidRPr="007A2FD1">
        <w:rPr>
          <w:rFonts w:ascii="Book Antiqua" w:hAnsi="Book Antiqua"/>
        </w:rPr>
        <w:t xml:space="preserve"> WA. Non-invasive markers of gut wall integrity in health and disease. </w:t>
      </w:r>
      <w:r w:rsidRPr="007A2FD1">
        <w:rPr>
          <w:rFonts w:ascii="Book Antiqua" w:hAnsi="Book Antiqua"/>
          <w:i/>
          <w:iCs/>
          <w:lang w:val="nl-NL"/>
        </w:rPr>
        <w:t>World J Gastroenterol</w:t>
      </w:r>
      <w:r w:rsidRPr="007A2FD1">
        <w:rPr>
          <w:rFonts w:ascii="Book Antiqua" w:hAnsi="Book Antiqua"/>
        </w:rPr>
        <w:t> 2010; </w:t>
      </w:r>
      <w:r w:rsidRPr="007A2FD1">
        <w:rPr>
          <w:rFonts w:ascii="Book Antiqua" w:hAnsi="Book Antiqua"/>
          <w:b/>
          <w:bCs/>
        </w:rPr>
        <w:t>16</w:t>
      </w:r>
      <w:r w:rsidRPr="007A2FD1">
        <w:rPr>
          <w:rFonts w:ascii="Book Antiqua" w:hAnsi="Book Antiqua"/>
        </w:rPr>
        <w:t>: 5272-5279 [PMID: 21072889 DOI: 10.3748/wjg.v16.i42.5272]</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15 </w:t>
      </w:r>
      <w:r w:rsidRPr="007A2FD1">
        <w:rPr>
          <w:rFonts w:ascii="Book Antiqua" w:hAnsi="Book Antiqua"/>
          <w:b/>
          <w:bCs/>
        </w:rPr>
        <w:t>Block T</w:t>
      </w:r>
      <w:r w:rsidRPr="007A2FD1">
        <w:rPr>
          <w:rFonts w:ascii="Book Antiqua" w:hAnsi="Book Antiqua"/>
        </w:rPr>
        <w:t xml:space="preserve">, Nilsson TK, </w:t>
      </w:r>
      <w:proofErr w:type="spellStart"/>
      <w:r w:rsidRPr="007A2FD1">
        <w:rPr>
          <w:rFonts w:ascii="Book Antiqua" w:hAnsi="Book Antiqua"/>
        </w:rPr>
        <w:t>Björck</w:t>
      </w:r>
      <w:proofErr w:type="spellEnd"/>
      <w:r w:rsidRPr="007A2FD1">
        <w:rPr>
          <w:rFonts w:ascii="Book Antiqua" w:hAnsi="Book Antiqua"/>
        </w:rPr>
        <w:t xml:space="preserve"> M, Acosta S. Diagnostic accuracy of plasma biomarkers for intestinal </w:t>
      </w:r>
      <w:proofErr w:type="spellStart"/>
      <w:r w:rsidRPr="007A2FD1">
        <w:rPr>
          <w:rFonts w:ascii="Book Antiqua" w:hAnsi="Book Antiqua"/>
        </w:rPr>
        <w:t>ischaemia</w:t>
      </w:r>
      <w:proofErr w:type="spellEnd"/>
      <w:r w:rsidRPr="007A2FD1">
        <w:rPr>
          <w:rFonts w:ascii="Book Antiqua" w:hAnsi="Book Antiqua"/>
        </w:rPr>
        <w:t>. </w:t>
      </w:r>
      <w:proofErr w:type="spellStart"/>
      <w:r w:rsidRPr="007A2FD1">
        <w:rPr>
          <w:rFonts w:ascii="Book Antiqua" w:hAnsi="Book Antiqua"/>
          <w:i/>
          <w:iCs/>
        </w:rPr>
        <w:t>Scand</w:t>
      </w:r>
      <w:proofErr w:type="spellEnd"/>
      <w:r w:rsidRPr="007A2FD1">
        <w:rPr>
          <w:rFonts w:ascii="Book Antiqua" w:hAnsi="Book Antiqua"/>
          <w:i/>
          <w:iCs/>
        </w:rPr>
        <w:t xml:space="preserve"> J </w:t>
      </w:r>
      <w:proofErr w:type="spellStart"/>
      <w:r w:rsidRPr="007A2FD1">
        <w:rPr>
          <w:rFonts w:ascii="Book Antiqua" w:hAnsi="Book Antiqua"/>
          <w:i/>
          <w:iCs/>
        </w:rPr>
        <w:t>Clin</w:t>
      </w:r>
      <w:proofErr w:type="spellEnd"/>
      <w:r w:rsidRPr="007A2FD1">
        <w:rPr>
          <w:rFonts w:ascii="Book Antiqua" w:hAnsi="Book Antiqua"/>
          <w:i/>
          <w:iCs/>
        </w:rPr>
        <w:t xml:space="preserve"> Lab Invest</w:t>
      </w:r>
      <w:r w:rsidRPr="007A2FD1">
        <w:rPr>
          <w:rFonts w:ascii="Book Antiqua" w:hAnsi="Book Antiqua"/>
        </w:rPr>
        <w:t> 2008; </w:t>
      </w:r>
      <w:r w:rsidRPr="007A2FD1">
        <w:rPr>
          <w:rFonts w:ascii="Book Antiqua" w:hAnsi="Book Antiqua"/>
          <w:b/>
          <w:bCs/>
        </w:rPr>
        <w:t>68</w:t>
      </w:r>
      <w:r w:rsidRPr="007A2FD1">
        <w:rPr>
          <w:rFonts w:ascii="Book Antiqua" w:hAnsi="Book Antiqua"/>
        </w:rPr>
        <w:t>: 242-248 [PMID: 17934974 DOI: 10.1080/00365510701646264]</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16 </w:t>
      </w:r>
      <w:proofErr w:type="spellStart"/>
      <w:r w:rsidRPr="007A2FD1">
        <w:rPr>
          <w:rFonts w:ascii="Book Antiqua" w:hAnsi="Book Antiqua"/>
          <w:b/>
          <w:bCs/>
        </w:rPr>
        <w:t>Evennett</w:t>
      </w:r>
      <w:proofErr w:type="spellEnd"/>
      <w:r w:rsidRPr="007A2FD1">
        <w:rPr>
          <w:rFonts w:ascii="Book Antiqua" w:hAnsi="Book Antiqua"/>
          <w:b/>
          <w:bCs/>
        </w:rPr>
        <w:t xml:space="preserve"> NJ</w:t>
      </w:r>
      <w:r w:rsidRPr="007A2FD1">
        <w:rPr>
          <w:rFonts w:ascii="Book Antiqua" w:hAnsi="Book Antiqua"/>
        </w:rPr>
        <w:t xml:space="preserve">, </w:t>
      </w:r>
      <w:proofErr w:type="spellStart"/>
      <w:r w:rsidRPr="007A2FD1">
        <w:rPr>
          <w:rFonts w:ascii="Book Antiqua" w:hAnsi="Book Antiqua"/>
        </w:rPr>
        <w:t>Petrov</w:t>
      </w:r>
      <w:proofErr w:type="spellEnd"/>
      <w:r w:rsidRPr="007A2FD1">
        <w:rPr>
          <w:rFonts w:ascii="Book Antiqua" w:hAnsi="Book Antiqua"/>
        </w:rPr>
        <w:t xml:space="preserve"> MS, Mittal A, Windsor </w:t>
      </w:r>
      <w:proofErr w:type="spellStart"/>
      <w:r w:rsidRPr="007A2FD1">
        <w:rPr>
          <w:rFonts w:ascii="Book Antiqua" w:hAnsi="Book Antiqua"/>
        </w:rPr>
        <w:t>JA.Systematic</w:t>
      </w:r>
      <w:proofErr w:type="spellEnd"/>
      <w:r w:rsidRPr="007A2FD1">
        <w:rPr>
          <w:rFonts w:ascii="Book Antiqua" w:hAnsi="Book Antiqua"/>
        </w:rPr>
        <w:t xml:space="preserve"> review and pooled estimates for the diagnostic accuracy of serological markers for intestinal ischemia. </w:t>
      </w:r>
      <w:r w:rsidRPr="007A2FD1">
        <w:rPr>
          <w:rFonts w:ascii="Book Antiqua" w:hAnsi="Book Antiqua"/>
          <w:i/>
          <w:iCs/>
        </w:rPr>
        <w:t xml:space="preserve">World J </w:t>
      </w:r>
      <w:proofErr w:type="spellStart"/>
      <w:r w:rsidRPr="007A2FD1">
        <w:rPr>
          <w:rFonts w:ascii="Book Antiqua" w:hAnsi="Book Antiqua"/>
          <w:i/>
          <w:iCs/>
        </w:rPr>
        <w:t>Surg</w:t>
      </w:r>
      <w:proofErr w:type="spellEnd"/>
      <w:r w:rsidRPr="007A2FD1">
        <w:rPr>
          <w:rFonts w:ascii="Book Antiqua" w:hAnsi="Book Antiqua"/>
        </w:rPr>
        <w:t> 2009; </w:t>
      </w:r>
      <w:r w:rsidRPr="007A2FD1">
        <w:rPr>
          <w:rFonts w:ascii="Book Antiqua" w:hAnsi="Book Antiqua"/>
          <w:b/>
          <w:bCs/>
        </w:rPr>
        <w:t>33</w:t>
      </w:r>
      <w:r w:rsidRPr="007A2FD1">
        <w:rPr>
          <w:rFonts w:ascii="Book Antiqua" w:hAnsi="Book Antiqua"/>
        </w:rPr>
        <w:t>: 1374-1383 [PMID: 19424744 DOI: 10.1007/s00268-009-0074-7]</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17 </w:t>
      </w:r>
      <w:r w:rsidRPr="007A2FD1">
        <w:rPr>
          <w:rFonts w:ascii="Book Antiqua" w:hAnsi="Book Antiqua"/>
          <w:b/>
          <w:bCs/>
        </w:rPr>
        <w:t>Kanda T</w:t>
      </w:r>
      <w:r w:rsidRPr="007A2FD1">
        <w:rPr>
          <w:rFonts w:ascii="Book Antiqua" w:hAnsi="Book Antiqua"/>
        </w:rPr>
        <w:t xml:space="preserve">, </w:t>
      </w:r>
      <w:proofErr w:type="spellStart"/>
      <w:r w:rsidRPr="007A2FD1">
        <w:rPr>
          <w:rFonts w:ascii="Book Antiqua" w:hAnsi="Book Antiqua"/>
        </w:rPr>
        <w:t>Tsukahara</w:t>
      </w:r>
      <w:proofErr w:type="spellEnd"/>
      <w:r w:rsidRPr="007A2FD1">
        <w:rPr>
          <w:rFonts w:ascii="Book Antiqua" w:hAnsi="Book Antiqua"/>
        </w:rPr>
        <w:t xml:space="preserve"> A, Ueki K, Sakai Y, </w:t>
      </w:r>
      <w:proofErr w:type="spellStart"/>
      <w:r w:rsidRPr="007A2FD1">
        <w:rPr>
          <w:rFonts w:ascii="Book Antiqua" w:hAnsi="Book Antiqua"/>
        </w:rPr>
        <w:t>Tani</w:t>
      </w:r>
      <w:proofErr w:type="spellEnd"/>
      <w:r w:rsidRPr="007A2FD1">
        <w:rPr>
          <w:rFonts w:ascii="Book Antiqua" w:hAnsi="Book Antiqua"/>
        </w:rPr>
        <w:t xml:space="preserve"> T, Nishimura A, Yamazaki T, Tamiya Y, Tada T, </w:t>
      </w:r>
      <w:proofErr w:type="spellStart"/>
      <w:r w:rsidRPr="007A2FD1">
        <w:rPr>
          <w:rFonts w:ascii="Book Antiqua" w:hAnsi="Book Antiqua"/>
        </w:rPr>
        <w:t>Hirota</w:t>
      </w:r>
      <w:proofErr w:type="spellEnd"/>
      <w:r w:rsidRPr="007A2FD1">
        <w:rPr>
          <w:rFonts w:ascii="Book Antiqua" w:hAnsi="Book Antiqua"/>
        </w:rPr>
        <w:t xml:space="preserve"> M, Hasegawa J, </w:t>
      </w:r>
      <w:proofErr w:type="spellStart"/>
      <w:r w:rsidRPr="007A2FD1">
        <w:rPr>
          <w:rFonts w:ascii="Book Antiqua" w:hAnsi="Book Antiqua"/>
        </w:rPr>
        <w:t>Funaoka</w:t>
      </w:r>
      <w:proofErr w:type="spellEnd"/>
      <w:r w:rsidRPr="007A2FD1">
        <w:rPr>
          <w:rFonts w:ascii="Book Antiqua" w:hAnsi="Book Antiqua"/>
        </w:rPr>
        <w:t xml:space="preserve"> H, </w:t>
      </w:r>
      <w:proofErr w:type="spellStart"/>
      <w:r w:rsidRPr="007A2FD1">
        <w:rPr>
          <w:rFonts w:ascii="Book Antiqua" w:hAnsi="Book Antiqua"/>
        </w:rPr>
        <w:t>Fujii</w:t>
      </w:r>
      <w:proofErr w:type="spellEnd"/>
      <w:r w:rsidRPr="007A2FD1">
        <w:rPr>
          <w:rFonts w:ascii="Book Antiqua" w:hAnsi="Book Antiqua"/>
        </w:rPr>
        <w:t xml:space="preserve"> H, </w:t>
      </w:r>
      <w:proofErr w:type="spellStart"/>
      <w:r w:rsidRPr="007A2FD1">
        <w:rPr>
          <w:rFonts w:ascii="Book Antiqua" w:hAnsi="Book Antiqua"/>
        </w:rPr>
        <w:t>Hatakeyama</w:t>
      </w:r>
      <w:proofErr w:type="spellEnd"/>
      <w:r w:rsidRPr="007A2FD1">
        <w:rPr>
          <w:rFonts w:ascii="Book Antiqua" w:hAnsi="Book Antiqua"/>
        </w:rPr>
        <w:t xml:space="preserve"> K. Diagnosis of ischemic small bowel disease by measurement of serum intestinal fatty acid-binding protein in patients with acute abdomen: a multicenter, observer-blinded validation study. </w:t>
      </w:r>
      <w:r w:rsidRPr="007A2FD1">
        <w:rPr>
          <w:rFonts w:ascii="Book Antiqua" w:hAnsi="Book Antiqua"/>
          <w:i/>
          <w:iCs/>
          <w:lang w:val="nl-NL"/>
        </w:rPr>
        <w:t>J Gastroenterol</w:t>
      </w:r>
      <w:r w:rsidRPr="007A2FD1">
        <w:rPr>
          <w:rFonts w:ascii="Book Antiqua" w:hAnsi="Book Antiqua"/>
        </w:rPr>
        <w:t> 2011; </w:t>
      </w:r>
      <w:r w:rsidRPr="007A2FD1">
        <w:rPr>
          <w:rFonts w:ascii="Book Antiqua" w:hAnsi="Book Antiqua"/>
          <w:b/>
          <w:bCs/>
        </w:rPr>
        <w:t>46</w:t>
      </w:r>
      <w:r w:rsidRPr="007A2FD1">
        <w:rPr>
          <w:rFonts w:ascii="Book Antiqua" w:hAnsi="Book Antiqua"/>
        </w:rPr>
        <w:t>: 492-500 [PMID: 21298292 DOI: 10.1007/s00535-011-0373-2]</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18 </w:t>
      </w:r>
      <w:proofErr w:type="spellStart"/>
      <w:r w:rsidRPr="007A2FD1">
        <w:rPr>
          <w:rFonts w:ascii="Book Antiqua" w:hAnsi="Book Antiqua"/>
          <w:b/>
          <w:bCs/>
        </w:rPr>
        <w:t>Jakob</w:t>
      </w:r>
      <w:proofErr w:type="spellEnd"/>
      <w:r w:rsidRPr="007A2FD1">
        <w:rPr>
          <w:rFonts w:ascii="Book Antiqua" w:hAnsi="Book Antiqua"/>
          <w:b/>
          <w:bCs/>
        </w:rPr>
        <w:t xml:space="preserve"> SM</w:t>
      </w:r>
      <w:r w:rsidRPr="007A2FD1">
        <w:rPr>
          <w:rFonts w:ascii="Book Antiqua" w:hAnsi="Book Antiqua"/>
        </w:rPr>
        <w:t xml:space="preserve">, </w:t>
      </w:r>
      <w:proofErr w:type="spellStart"/>
      <w:r w:rsidRPr="007A2FD1">
        <w:rPr>
          <w:rFonts w:ascii="Book Antiqua" w:hAnsi="Book Antiqua"/>
        </w:rPr>
        <w:t>Merasto-Minkkinen</w:t>
      </w:r>
      <w:proofErr w:type="spellEnd"/>
      <w:r w:rsidRPr="007A2FD1">
        <w:rPr>
          <w:rFonts w:ascii="Book Antiqua" w:hAnsi="Book Antiqua"/>
        </w:rPr>
        <w:t xml:space="preserve"> M, </w:t>
      </w:r>
      <w:proofErr w:type="spellStart"/>
      <w:r w:rsidRPr="007A2FD1">
        <w:rPr>
          <w:rFonts w:ascii="Book Antiqua" w:hAnsi="Book Antiqua"/>
        </w:rPr>
        <w:t>Tenhunen</w:t>
      </w:r>
      <w:proofErr w:type="spellEnd"/>
      <w:r w:rsidRPr="007A2FD1">
        <w:rPr>
          <w:rFonts w:ascii="Book Antiqua" w:hAnsi="Book Antiqua"/>
        </w:rPr>
        <w:t xml:space="preserve"> JJ, </w:t>
      </w:r>
      <w:proofErr w:type="spellStart"/>
      <w:r w:rsidRPr="007A2FD1">
        <w:rPr>
          <w:rFonts w:ascii="Book Antiqua" w:hAnsi="Book Antiqua"/>
        </w:rPr>
        <w:t>Heino</w:t>
      </w:r>
      <w:proofErr w:type="spellEnd"/>
      <w:r w:rsidRPr="007A2FD1">
        <w:rPr>
          <w:rFonts w:ascii="Book Antiqua" w:hAnsi="Book Antiqua"/>
        </w:rPr>
        <w:t xml:space="preserve"> A, </w:t>
      </w:r>
      <w:proofErr w:type="spellStart"/>
      <w:r w:rsidRPr="007A2FD1">
        <w:rPr>
          <w:rFonts w:ascii="Book Antiqua" w:hAnsi="Book Antiqua"/>
        </w:rPr>
        <w:t>Alhava</w:t>
      </w:r>
      <w:proofErr w:type="spellEnd"/>
      <w:r w:rsidRPr="007A2FD1">
        <w:rPr>
          <w:rFonts w:ascii="Book Antiqua" w:hAnsi="Book Antiqua"/>
        </w:rPr>
        <w:t xml:space="preserve"> E, </w:t>
      </w:r>
      <w:proofErr w:type="spellStart"/>
      <w:r w:rsidRPr="007A2FD1">
        <w:rPr>
          <w:rFonts w:ascii="Book Antiqua" w:hAnsi="Book Antiqua"/>
        </w:rPr>
        <w:t>Takala</w:t>
      </w:r>
      <w:proofErr w:type="spellEnd"/>
      <w:r w:rsidRPr="007A2FD1">
        <w:rPr>
          <w:rFonts w:ascii="Book Antiqua" w:hAnsi="Book Antiqua"/>
        </w:rPr>
        <w:t xml:space="preserve"> J. Prevention of systemic hyperlactatemia during splanchnic ischemia. </w:t>
      </w:r>
      <w:r w:rsidRPr="007A2FD1">
        <w:rPr>
          <w:rFonts w:ascii="Book Antiqua" w:hAnsi="Book Antiqua"/>
          <w:i/>
          <w:iCs/>
        </w:rPr>
        <w:t>Shock</w:t>
      </w:r>
      <w:r w:rsidRPr="007A2FD1">
        <w:rPr>
          <w:rFonts w:ascii="Book Antiqua" w:hAnsi="Book Antiqua"/>
        </w:rPr>
        <w:t xml:space="preserve"> 2000; </w:t>
      </w:r>
      <w:r w:rsidRPr="007A2FD1">
        <w:rPr>
          <w:rFonts w:ascii="Book Antiqua" w:hAnsi="Book Antiqua"/>
          <w:b/>
          <w:bCs/>
        </w:rPr>
        <w:t>14</w:t>
      </w:r>
      <w:r w:rsidRPr="007A2FD1">
        <w:rPr>
          <w:rFonts w:ascii="Book Antiqua" w:hAnsi="Book Antiqua"/>
        </w:rPr>
        <w:t>: 123-127 [PMID: 10947154 DOI: 10.1097/00024382-200014020-00008]</w:t>
      </w:r>
    </w:p>
    <w:p w:rsidR="00AB04C8" w:rsidRPr="007A2FD1" w:rsidRDefault="00873CBE">
      <w:pPr>
        <w:pStyle w:val="CorpoA"/>
        <w:spacing w:line="360" w:lineRule="auto"/>
        <w:jc w:val="both"/>
        <w:rPr>
          <w:rFonts w:ascii="Book Antiqua" w:eastAsia="Book Antiqua" w:hAnsi="Book Antiqua" w:cs="Book Antiqua"/>
        </w:rPr>
      </w:pPr>
      <w:proofErr w:type="gramStart"/>
      <w:r w:rsidRPr="007A2FD1">
        <w:rPr>
          <w:rFonts w:ascii="Book Antiqua" w:hAnsi="Book Antiqua"/>
        </w:rPr>
        <w:lastRenderedPageBreak/>
        <w:t>19 </w:t>
      </w:r>
      <w:r w:rsidRPr="007A2FD1">
        <w:rPr>
          <w:rFonts w:ascii="Book Antiqua" w:hAnsi="Book Antiqua"/>
          <w:b/>
          <w:bCs/>
          <w:lang w:val="da-DK"/>
        </w:rPr>
        <w:t>Lange H</w:t>
      </w:r>
      <w:r w:rsidRPr="007A2FD1">
        <w:rPr>
          <w:rFonts w:ascii="Book Antiqua" w:hAnsi="Book Antiqua"/>
        </w:rPr>
        <w:t xml:space="preserve">, </w:t>
      </w:r>
      <w:proofErr w:type="spellStart"/>
      <w:r w:rsidRPr="007A2FD1">
        <w:rPr>
          <w:rFonts w:ascii="Book Antiqua" w:hAnsi="Book Antiqua"/>
        </w:rPr>
        <w:t>Jäckel</w:t>
      </w:r>
      <w:proofErr w:type="spellEnd"/>
      <w:r w:rsidRPr="007A2FD1">
        <w:rPr>
          <w:rFonts w:ascii="Book Antiqua" w:hAnsi="Book Antiqua"/>
        </w:rPr>
        <w:t xml:space="preserve"> R. Usefulness of plasma lactate concentration in the diagnosis of acute abdominal disease.</w:t>
      </w:r>
      <w:proofErr w:type="gramEnd"/>
      <w:r w:rsidRPr="007A2FD1">
        <w:rPr>
          <w:rFonts w:ascii="Book Antiqua" w:hAnsi="Book Antiqua"/>
        </w:rPr>
        <w:t> </w:t>
      </w:r>
      <w:proofErr w:type="spellStart"/>
      <w:r w:rsidRPr="007A2FD1">
        <w:rPr>
          <w:rFonts w:ascii="Book Antiqua" w:hAnsi="Book Antiqua"/>
          <w:i/>
          <w:iCs/>
        </w:rPr>
        <w:t>Eur</w:t>
      </w:r>
      <w:proofErr w:type="spellEnd"/>
      <w:r w:rsidRPr="007A2FD1">
        <w:rPr>
          <w:rFonts w:ascii="Book Antiqua" w:hAnsi="Book Antiqua"/>
          <w:i/>
          <w:iCs/>
        </w:rPr>
        <w:t xml:space="preserve"> J </w:t>
      </w:r>
      <w:proofErr w:type="spellStart"/>
      <w:r w:rsidRPr="007A2FD1">
        <w:rPr>
          <w:rFonts w:ascii="Book Antiqua" w:hAnsi="Book Antiqua"/>
          <w:i/>
          <w:iCs/>
        </w:rPr>
        <w:t>Surg</w:t>
      </w:r>
      <w:proofErr w:type="spellEnd"/>
      <w:r w:rsidRPr="007A2FD1">
        <w:rPr>
          <w:rFonts w:ascii="Book Antiqua" w:hAnsi="Book Antiqua"/>
        </w:rPr>
        <w:t> 1994; </w:t>
      </w:r>
      <w:r w:rsidRPr="007A2FD1">
        <w:rPr>
          <w:rFonts w:ascii="Book Antiqua" w:hAnsi="Book Antiqua"/>
          <w:b/>
          <w:bCs/>
        </w:rPr>
        <w:t>160</w:t>
      </w:r>
      <w:r w:rsidRPr="007A2FD1">
        <w:rPr>
          <w:rFonts w:ascii="Book Antiqua" w:hAnsi="Book Antiqua"/>
        </w:rPr>
        <w:t>: 381-384 [PMID: 7948358]</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20 </w:t>
      </w:r>
      <w:r w:rsidRPr="007A2FD1">
        <w:rPr>
          <w:rFonts w:ascii="Book Antiqua" w:hAnsi="Book Antiqua"/>
          <w:b/>
          <w:bCs/>
        </w:rPr>
        <w:t>Shi H</w:t>
      </w:r>
      <w:r w:rsidRPr="007A2FD1">
        <w:rPr>
          <w:rFonts w:ascii="Book Antiqua" w:hAnsi="Book Antiqua"/>
        </w:rPr>
        <w:t xml:space="preserve">, Wu B, Wan J, Liu W, Su </w:t>
      </w:r>
      <w:proofErr w:type="spellStart"/>
      <w:r w:rsidRPr="007A2FD1">
        <w:rPr>
          <w:rFonts w:ascii="Book Antiqua" w:hAnsi="Book Antiqua"/>
        </w:rPr>
        <w:t>B.The</w:t>
      </w:r>
      <w:proofErr w:type="spellEnd"/>
      <w:r w:rsidRPr="007A2FD1">
        <w:rPr>
          <w:rFonts w:ascii="Book Antiqua" w:hAnsi="Book Antiqua"/>
        </w:rPr>
        <w:t xml:space="preserve"> role of serum intestinal fatty acid binding protein levels and D-lactate levels in the diagnosis of acute intestinal ischemia. </w:t>
      </w:r>
      <w:r w:rsidRPr="007A2FD1">
        <w:rPr>
          <w:rFonts w:ascii="Book Antiqua" w:hAnsi="Book Antiqua"/>
          <w:i/>
          <w:iCs/>
          <w:lang w:val="nl-NL"/>
        </w:rPr>
        <w:t>Clin Res HepatolGastroenterol</w:t>
      </w:r>
      <w:r w:rsidRPr="007A2FD1">
        <w:rPr>
          <w:rFonts w:ascii="Book Antiqua" w:hAnsi="Book Antiqua"/>
        </w:rPr>
        <w:t> 2015; </w:t>
      </w:r>
      <w:r w:rsidRPr="007A2FD1">
        <w:rPr>
          <w:rFonts w:ascii="Book Antiqua" w:hAnsi="Book Antiqua"/>
          <w:b/>
          <w:bCs/>
        </w:rPr>
        <w:t>39</w:t>
      </w:r>
      <w:r w:rsidRPr="007A2FD1">
        <w:rPr>
          <w:rFonts w:ascii="Book Antiqua" w:hAnsi="Book Antiqua"/>
        </w:rPr>
        <w:t>: 373-378 [PMID: 25683524 DOI: 10.1016/j.clinre.2014.12.005]</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21 </w:t>
      </w:r>
      <w:r w:rsidRPr="007A2FD1">
        <w:rPr>
          <w:rFonts w:ascii="Book Antiqua" w:hAnsi="Book Antiqua"/>
          <w:b/>
          <w:bCs/>
          <w:lang w:val="nl-NL"/>
        </w:rPr>
        <w:t>Gerhardt RT</w:t>
      </w:r>
      <w:r w:rsidRPr="007A2FD1">
        <w:rPr>
          <w:rFonts w:ascii="Book Antiqua" w:hAnsi="Book Antiqua"/>
        </w:rPr>
        <w:t xml:space="preserve">, Nelson BK, Keenan S, </w:t>
      </w:r>
      <w:proofErr w:type="spellStart"/>
      <w:r w:rsidRPr="007A2FD1">
        <w:rPr>
          <w:rFonts w:ascii="Book Antiqua" w:hAnsi="Book Antiqua"/>
        </w:rPr>
        <w:t>Kernan</w:t>
      </w:r>
      <w:proofErr w:type="spellEnd"/>
      <w:r w:rsidRPr="007A2FD1">
        <w:rPr>
          <w:rFonts w:ascii="Book Antiqua" w:hAnsi="Book Antiqua"/>
        </w:rPr>
        <w:t xml:space="preserve"> L, </w:t>
      </w:r>
      <w:proofErr w:type="spellStart"/>
      <w:r w:rsidRPr="007A2FD1">
        <w:rPr>
          <w:rFonts w:ascii="Book Antiqua" w:hAnsi="Book Antiqua"/>
        </w:rPr>
        <w:t>MacKersie</w:t>
      </w:r>
      <w:proofErr w:type="spellEnd"/>
      <w:r w:rsidRPr="007A2FD1">
        <w:rPr>
          <w:rFonts w:ascii="Book Antiqua" w:hAnsi="Book Antiqua"/>
        </w:rPr>
        <w:t xml:space="preserve"> A, Lane MS. Derivation of a clinical guideline for the assessment of nonspecific abdominal pain: the Guideline for Abdominal Pain in the ED Setting (GAPEDS) Phase 1 Study. </w:t>
      </w:r>
      <w:r w:rsidRPr="007A2FD1">
        <w:rPr>
          <w:rFonts w:ascii="Book Antiqua" w:hAnsi="Book Antiqua"/>
          <w:i/>
          <w:iCs/>
          <w:lang w:val="de-DE"/>
        </w:rPr>
        <w:t>Am J Emerg Med</w:t>
      </w:r>
      <w:r w:rsidRPr="007A2FD1">
        <w:rPr>
          <w:rFonts w:ascii="Book Antiqua" w:hAnsi="Book Antiqua"/>
        </w:rPr>
        <w:t> 2005; </w:t>
      </w:r>
      <w:r w:rsidRPr="007A2FD1">
        <w:rPr>
          <w:rFonts w:ascii="Book Antiqua" w:hAnsi="Book Antiqua"/>
          <w:b/>
          <w:bCs/>
        </w:rPr>
        <w:t>23</w:t>
      </w:r>
      <w:r w:rsidRPr="007A2FD1">
        <w:rPr>
          <w:rFonts w:ascii="Book Antiqua" w:hAnsi="Book Antiqua"/>
        </w:rPr>
        <w:t>: 709-717 [PMID: 16182976 DOI: 10.1016/j.ajem.2005.01.010]</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22 </w:t>
      </w:r>
      <w:r w:rsidRPr="007A2FD1">
        <w:rPr>
          <w:rFonts w:ascii="Book Antiqua" w:hAnsi="Book Antiqua"/>
          <w:b/>
          <w:bCs/>
        </w:rPr>
        <w:t>Cartwright SL</w:t>
      </w:r>
      <w:r w:rsidRPr="007A2FD1">
        <w:rPr>
          <w:rFonts w:ascii="Book Antiqua" w:hAnsi="Book Antiqua"/>
        </w:rPr>
        <w:t xml:space="preserve">, Knudson MP. </w:t>
      </w:r>
      <w:proofErr w:type="gramStart"/>
      <w:r w:rsidRPr="007A2FD1">
        <w:rPr>
          <w:rFonts w:ascii="Book Antiqua" w:hAnsi="Book Antiqua"/>
        </w:rPr>
        <w:t>Diagnostic imaging of acute abdominal pain in adults.</w:t>
      </w:r>
      <w:proofErr w:type="gramEnd"/>
      <w:r w:rsidRPr="007A2FD1">
        <w:rPr>
          <w:rFonts w:ascii="Book Antiqua" w:hAnsi="Book Antiqua"/>
        </w:rPr>
        <w:t> </w:t>
      </w:r>
      <w:r w:rsidRPr="007A2FD1">
        <w:rPr>
          <w:rFonts w:ascii="Book Antiqua" w:hAnsi="Book Antiqua"/>
          <w:i/>
          <w:iCs/>
          <w:lang w:val="es-ES_tradnl"/>
        </w:rPr>
        <w:t>Am Fam Physician</w:t>
      </w:r>
      <w:r w:rsidRPr="007A2FD1">
        <w:rPr>
          <w:rFonts w:ascii="Book Antiqua" w:hAnsi="Book Antiqua"/>
        </w:rPr>
        <w:t> 2015; </w:t>
      </w:r>
      <w:r w:rsidRPr="007A2FD1">
        <w:rPr>
          <w:rFonts w:ascii="Book Antiqua" w:hAnsi="Book Antiqua"/>
          <w:b/>
          <w:bCs/>
        </w:rPr>
        <w:t>91</w:t>
      </w:r>
      <w:r w:rsidRPr="007A2FD1">
        <w:rPr>
          <w:rFonts w:ascii="Book Antiqua" w:hAnsi="Book Antiqua"/>
        </w:rPr>
        <w:t>: 452-459 [PMID: 25884745]</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23 </w:t>
      </w:r>
      <w:r w:rsidRPr="007A2FD1">
        <w:rPr>
          <w:rFonts w:ascii="Book Antiqua" w:hAnsi="Book Antiqua"/>
          <w:b/>
          <w:bCs/>
          <w:lang w:val="es-ES_tradnl"/>
        </w:rPr>
        <w:t>Di Saverio S</w:t>
      </w:r>
      <w:r w:rsidRPr="007A2FD1">
        <w:rPr>
          <w:rFonts w:ascii="Book Antiqua" w:hAnsi="Book Antiqua"/>
        </w:rPr>
        <w:t xml:space="preserve">, </w:t>
      </w:r>
      <w:proofErr w:type="spellStart"/>
      <w:r w:rsidRPr="007A2FD1">
        <w:rPr>
          <w:rFonts w:ascii="Book Antiqua" w:hAnsi="Book Antiqua"/>
        </w:rPr>
        <w:t>Tugnoli</w:t>
      </w:r>
      <w:proofErr w:type="spellEnd"/>
      <w:r w:rsidRPr="007A2FD1">
        <w:rPr>
          <w:rFonts w:ascii="Book Antiqua" w:hAnsi="Book Antiqua"/>
        </w:rPr>
        <w:t xml:space="preserve"> G, </w:t>
      </w:r>
      <w:proofErr w:type="spellStart"/>
      <w:r w:rsidRPr="007A2FD1">
        <w:rPr>
          <w:rFonts w:ascii="Book Antiqua" w:hAnsi="Book Antiqua"/>
        </w:rPr>
        <w:t>Orlandi</w:t>
      </w:r>
      <w:proofErr w:type="spellEnd"/>
      <w:r w:rsidRPr="007A2FD1">
        <w:rPr>
          <w:rFonts w:ascii="Book Antiqua" w:hAnsi="Book Antiqua"/>
        </w:rPr>
        <w:t xml:space="preserve"> PE, </w:t>
      </w:r>
      <w:proofErr w:type="spellStart"/>
      <w:r w:rsidRPr="007A2FD1">
        <w:rPr>
          <w:rFonts w:ascii="Book Antiqua" w:hAnsi="Book Antiqua"/>
        </w:rPr>
        <w:t>Casali</w:t>
      </w:r>
      <w:proofErr w:type="spellEnd"/>
      <w:r w:rsidRPr="007A2FD1">
        <w:rPr>
          <w:rFonts w:ascii="Book Antiqua" w:hAnsi="Book Antiqua"/>
        </w:rPr>
        <w:t xml:space="preserve"> M, Catena F, </w:t>
      </w:r>
      <w:proofErr w:type="spellStart"/>
      <w:r w:rsidRPr="007A2FD1">
        <w:rPr>
          <w:rFonts w:ascii="Book Antiqua" w:hAnsi="Book Antiqua"/>
        </w:rPr>
        <w:t>Biscardi</w:t>
      </w:r>
      <w:proofErr w:type="spellEnd"/>
      <w:r w:rsidRPr="007A2FD1">
        <w:rPr>
          <w:rFonts w:ascii="Book Antiqua" w:hAnsi="Book Antiqua"/>
        </w:rPr>
        <w:t xml:space="preserve"> A, Pillay O, </w:t>
      </w:r>
      <w:proofErr w:type="spellStart"/>
      <w:r w:rsidRPr="007A2FD1">
        <w:rPr>
          <w:rFonts w:ascii="Book Antiqua" w:hAnsi="Book Antiqua"/>
        </w:rPr>
        <w:t>Baldoni</w:t>
      </w:r>
      <w:proofErr w:type="spellEnd"/>
      <w:r w:rsidRPr="007A2FD1">
        <w:rPr>
          <w:rFonts w:ascii="Book Antiqua" w:hAnsi="Book Antiqua"/>
        </w:rPr>
        <w:t xml:space="preserve"> F. </w:t>
      </w:r>
      <w:proofErr w:type="gramStart"/>
      <w:r w:rsidRPr="007A2FD1">
        <w:rPr>
          <w:rFonts w:ascii="Book Antiqua" w:hAnsi="Book Antiqua"/>
        </w:rPr>
        <w:t>A 73-year-old man with long-term immobility presenting with abdominal pain.</w:t>
      </w:r>
      <w:proofErr w:type="gramEnd"/>
      <w:r w:rsidRPr="007A2FD1">
        <w:rPr>
          <w:rFonts w:ascii="Book Antiqua" w:hAnsi="Book Antiqua"/>
        </w:rPr>
        <w:t> </w:t>
      </w:r>
      <w:proofErr w:type="spellStart"/>
      <w:r w:rsidRPr="007A2FD1">
        <w:rPr>
          <w:rFonts w:ascii="Book Antiqua" w:hAnsi="Book Antiqua"/>
          <w:i/>
          <w:iCs/>
        </w:rPr>
        <w:t>PLoS</w:t>
      </w:r>
      <w:proofErr w:type="spellEnd"/>
      <w:r w:rsidRPr="007A2FD1">
        <w:rPr>
          <w:rFonts w:ascii="Book Antiqua" w:hAnsi="Book Antiqua"/>
          <w:i/>
          <w:iCs/>
        </w:rPr>
        <w:t xml:space="preserve"> Med</w:t>
      </w:r>
      <w:r w:rsidRPr="007A2FD1">
        <w:rPr>
          <w:rFonts w:ascii="Book Antiqua" w:hAnsi="Book Antiqua"/>
        </w:rPr>
        <w:t> 2009; </w:t>
      </w:r>
      <w:r w:rsidRPr="007A2FD1">
        <w:rPr>
          <w:rFonts w:ascii="Book Antiqua" w:hAnsi="Book Antiqua"/>
          <w:b/>
          <w:bCs/>
        </w:rPr>
        <w:t>6</w:t>
      </w:r>
      <w:r w:rsidRPr="007A2FD1">
        <w:rPr>
          <w:rFonts w:ascii="Book Antiqua" w:hAnsi="Book Antiqua"/>
        </w:rPr>
        <w:t>: e1000092 [PMID: 19597540 DOI: 10.1371/journal.pmed.1000092]</w:t>
      </w:r>
    </w:p>
    <w:p w:rsidR="00AB04C8" w:rsidRPr="007A2FD1" w:rsidRDefault="00873CBE">
      <w:pPr>
        <w:pStyle w:val="CorpoA"/>
        <w:spacing w:line="360" w:lineRule="auto"/>
        <w:jc w:val="both"/>
        <w:rPr>
          <w:rFonts w:ascii="Book Antiqua" w:eastAsia="Book Antiqua" w:hAnsi="Book Antiqua" w:cs="Book Antiqua"/>
        </w:rPr>
      </w:pPr>
      <w:proofErr w:type="gramStart"/>
      <w:r w:rsidRPr="007A2FD1">
        <w:rPr>
          <w:rFonts w:ascii="Book Antiqua" w:hAnsi="Book Antiqua"/>
        </w:rPr>
        <w:t>24 </w:t>
      </w:r>
      <w:proofErr w:type="spellStart"/>
      <w:r w:rsidRPr="007A2FD1">
        <w:rPr>
          <w:rFonts w:ascii="Book Antiqua" w:hAnsi="Book Antiqua"/>
          <w:b/>
          <w:bCs/>
        </w:rPr>
        <w:t>Mullan</w:t>
      </w:r>
      <w:proofErr w:type="spellEnd"/>
      <w:r w:rsidRPr="007A2FD1">
        <w:rPr>
          <w:rFonts w:ascii="Book Antiqua" w:hAnsi="Book Antiqua"/>
          <w:b/>
          <w:bCs/>
        </w:rPr>
        <w:t xml:space="preserve"> CP</w:t>
      </w:r>
      <w:r w:rsidRPr="007A2FD1">
        <w:rPr>
          <w:rFonts w:ascii="Book Antiqua" w:hAnsi="Book Antiqua"/>
          <w:lang w:val="nl-NL"/>
        </w:rPr>
        <w:t>, Siewert B, Eisenberg RL.Small bowel obstruction.</w:t>
      </w:r>
      <w:proofErr w:type="gramEnd"/>
      <w:r w:rsidRPr="007A2FD1">
        <w:rPr>
          <w:rFonts w:ascii="Book Antiqua" w:hAnsi="Book Antiqua"/>
        </w:rPr>
        <w:t> </w:t>
      </w:r>
      <w:r w:rsidRPr="007A2FD1">
        <w:rPr>
          <w:rFonts w:ascii="Book Antiqua" w:hAnsi="Book Antiqua"/>
          <w:i/>
          <w:iCs/>
          <w:lang w:val="nl-NL"/>
        </w:rPr>
        <w:t>AJR Am J Roentgenol</w:t>
      </w:r>
      <w:r w:rsidRPr="007A2FD1">
        <w:rPr>
          <w:rFonts w:ascii="Book Antiqua" w:hAnsi="Book Antiqua"/>
        </w:rPr>
        <w:t> 2012; </w:t>
      </w:r>
      <w:r w:rsidRPr="007A2FD1">
        <w:rPr>
          <w:rFonts w:ascii="Book Antiqua" w:hAnsi="Book Antiqua"/>
          <w:b/>
          <w:bCs/>
        </w:rPr>
        <w:t>198</w:t>
      </w:r>
      <w:r w:rsidRPr="007A2FD1">
        <w:rPr>
          <w:rFonts w:ascii="Book Antiqua" w:hAnsi="Book Antiqua"/>
        </w:rPr>
        <w:t>: W105-W117 [PMID: 22268199 DOI: 10.2214/AJR.10.4998]</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25 </w:t>
      </w:r>
      <w:r w:rsidRPr="007A2FD1">
        <w:rPr>
          <w:rFonts w:ascii="Book Antiqua" w:hAnsi="Book Antiqua"/>
          <w:b/>
          <w:bCs/>
          <w:lang w:val="de-DE"/>
        </w:rPr>
        <w:t>Jaffe TA</w:t>
      </w:r>
      <w:r w:rsidRPr="007A2FD1">
        <w:rPr>
          <w:rFonts w:ascii="Book Antiqua" w:hAnsi="Book Antiqua"/>
        </w:rPr>
        <w:t>, Martin LC, Thomas J, Adamson AR, DeLong DM, Paulson EK. Small-bowel obstruction: coronal reformations from isotropic voxels at 16-section multi-detector row CT. </w:t>
      </w:r>
      <w:r w:rsidRPr="007A2FD1">
        <w:rPr>
          <w:rFonts w:ascii="Book Antiqua" w:hAnsi="Book Antiqua"/>
          <w:i/>
          <w:iCs/>
        </w:rPr>
        <w:t>Radiology</w:t>
      </w:r>
      <w:r w:rsidRPr="007A2FD1">
        <w:rPr>
          <w:rFonts w:ascii="Book Antiqua" w:hAnsi="Book Antiqua"/>
        </w:rPr>
        <w:t> 2006; </w:t>
      </w:r>
      <w:r w:rsidRPr="007A2FD1">
        <w:rPr>
          <w:rFonts w:ascii="Book Antiqua" w:hAnsi="Book Antiqua"/>
          <w:b/>
          <w:bCs/>
        </w:rPr>
        <w:t>238</w:t>
      </w:r>
      <w:r w:rsidRPr="007A2FD1">
        <w:rPr>
          <w:rFonts w:ascii="Book Antiqua" w:hAnsi="Book Antiqua"/>
        </w:rPr>
        <w:t>: 135-142 [PMID: 16293807 DOI:10.1148/radiol.2381050489]</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26 </w:t>
      </w:r>
      <w:proofErr w:type="spellStart"/>
      <w:r w:rsidRPr="007A2FD1">
        <w:rPr>
          <w:rFonts w:ascii="Book Antiqua" w:hAnsi="Book Antiqua"/>
          <w:b/>
          <w:bCs/>
        </w:rPr>
        <w:t>Branco</w:t>
      </w:r>
      <w:proofErr w:type="spellEnd"/>
      <w:r w:rsidRPr="007A2FD1">
        <w:rPr>
          <w:rFonts w:ascii="Book Antiqua" w:hAnsi="Book Antiqua"/>
          <w:b/>
          <w:bCs/>
        </w:rPr>
        <w:t xml:space="preserve"> BC</w:t>
      </w:r>
      <w:r w:rsidRPr="007A2FD1">
        <w:rPr>
          <w:rFonts w:ascii="Book Antiqua" w:hAnsi="Book Antiqua"/>
        </w:rPr>
        <w:t xml:space="preserve">, </w:t>
      </w:r>
      <w:proofErr w:type="spellStart"/>
      <w:r w:rsidRPr="007A2FD1">
        <w:rPr>
          <w:rFonts w:ascii="Book Antiqua" w:hAnsi="Book Antiqua"/>
        </w:rPr>
        <w:t>Barmparas</w:t>
      </w:r>
      <w:proofErr w:type="spellEnd"/>
      <w:r w:rsidRPr="007A2FD1">
        <w:rPr>
          <w:rFonts w:ascii="Book Antiqua" w:hAnsi="Book Antiqua"/>
        </w:rPr>
        <w:t xml:space="preserve"> G, </w:t>
      </w:r>
      <w:proofErr w:type="spellStart"/>
      <w:r w:rsidRPr="007A2FD1">
        <w:rPr>
          <w:rFonts w:ascii="Book Antiqua" w:hAnsi="Book Antiqua"/>
        </w:rPr>
        <w:t>Schnüriger</w:t>
      </w:r>
      <w:proofErr w:type="spellEnd"/>
      <w:r w:rsidRPr="007A2FD1">
        <w:rPr>
          <w:rFonts w:ascii="Book Antiqua" w:hAnsi="Book Antiqua"/>
        </w:rPr>
        <w:t xml:space="preserve"> B, </w:t>
      </w:r>
      <w:proofErr w:type="spellStart"/>
      <w:r w:rsidRPr="007A2FD1">
        <w:rPr>
          <w:rFonts w:ascii="Book Antiqua" w:hAnsi="Book Antiqua"/>
        </w:rPr>
        <w:t>Inaba</w:t>
      </w:r>
      <w:proofErr w:type="spellEnd"/>
      <w:r w:rsidRPr="007A2FD1">
        <w:rPr>
          <w:rFonts w:ascii="Book Antiqua" w:hAnsi="Book Antiqua"/>
        </w:rPr>
        <w:t xml:space="preserve"> K, Chan LS, </w:t>
      </w:r>
      <w:proofErr w:type="spellStart"/>
      <w:r w:rsidRPr="007A2FD1">
        <w:rPr>
          <w:rFonts w:ascii="Book Antiqua" w:hAnsi="Book Antiqua"/>
        </w:rPr>
        <w:t>Demetriades</w:t>
      </w:r>
      <w:proofErr w:type="spellEnd"/>
      <w:r w:rsidRPr="007A2FD1">
        <w:rPr>
          <w:rFonts w:ascii="Book Antiqua" w:hAnsi="Book Antiqua"/>
        </w:rPr>
        <w:t xml:space="preserve"> D. Systematic review and meta-analysis of the diagnostic and therapeutic role of water-soluble contrast agent in adhesive small bowel obstruction. </w:t>
      </w:r>
      <w:r w:rsidRPr="007A2FD1">
        <w:rPr>
          <w:rFonts w:ascii="Book Antiqua" w:hAnsi="Book Antiqua"/>
          <w:i/>
          <w:iCs/>
        </w:rPr>
        <w:t xml:space="preserve">Br J </w:t>
      </w:r>
      <w:proofErr w:type="spellStart"/>
      <w:r w:rsidRPr="007A2FD1">
        <w:rPr>
          <w:rFonts w:ascii="Book Antiqua" w:hAnsi="Book Antiqua"/>
          <w:i/>
          <w:iCs/>
        </w:rPr>
        <w:t>Surg</w:t>
      </w:r>
      <w:proofErr w:type="spellEnd"/>
      <w:r w:rsidRPr="007A2FD1">
        <w:rPr>
          <w:rFonts w:ascii="Book Antiqua" w:hAnsi="Book Antiqua"/>
        </w:rPr>
        <w:t> 2010; </w:t>
      </w:r>
      <w:r w:rsidRPr="007A2FD1">
        <w:rPr>
          <w:rFonts w:ascii="Book Antiqua" w:hAnsi="Book Antiqua"/>
          <w:b/>
          <w:bCs/>
        </w:rPr>
        <w:t>97</w:t>
      </w:r>
      <w:r w:rsidRPr="007A2FD1">
        <w:rPr>
          <w:rFonts w:ascii="Book Antiqua" w:hAnsi="Book Antiqua"/>
        </w:rPr>
        <w:t>: 470-478 [PMID: 20205228 DOI: 10.1002/bjs.7019]</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27 </w:t>
      </w:r>
      <w:proofErr w:type="spellStart"/>
      <w:r w:rsidRPr="007A2FD1">
        <w:rPr>
          <w:rFonts w:ascii="Book Antiqua" w:hAnsi="Book Antiqua"/>
          <w:b/>
          <w:bCs/>
        </w:rPr>
        <w:t>Trésallet</w:t>
      </w:r>
      <w:proofErr w:type="spellEnd"/>
      <w:r w:rsidRPr="007A2FD1">
        <w:rPr>
          <w:rFonts w:ascii="Book Antiqua" w:hAnsi="Book Antiqua"/>
          <w:b/>
          <w:bCs/>
        </w:rPr>
        <w:t xml:space="preserve"> C</w:t>
      </w:r>
      <w:r w:rsidRPr="007A2FD1">
        <w:rPr>
          <w:rFonts w:ascii="Book Antiqua" w:hAnsi="Book Antiqua"/>
        </w:rPr>
        <w:t xml:space="preserve">, </w:t>
      </w:r>
      <w:proofErr w:type="spellStart"/>
      <w:r w:rsidRPr="007A2FD1">
        <w:rPr>
          <w:rFonts w:ascii="Book Antiqua" w:hAnsi="Book Antiqua"/>
        </w:rPr>
        <w:t>Lebreton</w:t>
      </w:r>
      <w:proofErr w:type="spellEnd"/>
      <w:r w:rsidRPr="007A2FD1">
        <w:rPr>
          <w:rFonts w:ascii="Book Antiqua" w:hAnsi="Book Antiqua"/>
        </w:rPr>
        <w:t xml:space="preserve"> N, Royer B, </w:t>
      </w:r>
      <w:proofErr w:type="spellStart"/>
      <w:r w:rsidRPr="007A2FD1">
        <w:rPr>
          <w:rFonts w:ascii="Book Antiqua" w:hAnsi="Book Antiqua"/>
        </w:rPr>
        <w:t>Leyre</w:t>
      </w:r>
      <w:proofErr w:type="spellEnd"/>
      <w:r w:rsidRPr="007A2FD1">
        <w:rPr>
          <w:rFonts w:ascii="Book Antiqua" w:hAnsi="Book Antiqua"/>
        </w:rPr>
        <w:t xml:space="preserve"> P, </w:t>
      </w:r>
      <w:proofErr w:type="spellStart"/>
      <w:r w:rsidRPr="007A2FD1">
        <w:rPr>
          <w:rFonts w:ascii="Book Antiqua" w:hAnsi="Book Antiqua"/>
        </w:rPr>
        <w:t>Godiris</w:t>
      </w:r>
      <w:proofErr w:type="spellEnd"/>
      <w:r w:rsidRPr="007A2FD1">
        <w:rPr>
          <w:rFonts w:ascii="Book Antiqua" w:hAnsi="Book Antiqua"/>
        </w:rPr>
        <w:t xml:space="preserve">-Petit G, </w:t>
      </w:r>
      <w:proofErr w:type="spellStart"/>
      <w:r w:rsidRPr="007A2FD1">
        <w:rPr>
          <w:rFonts w:ascii="Book Antiqua" w:hAnsi="Book Antiqua"/>
        </w:rPr>
        <w:t>Menegaux</w:t>
      </w:r>
      <w:proofErr w:type="spellEnd"/>
      <w:r w:rsidRPr="007A2FD1">
        <w:rPr>
          <w:rFonts w:ascii="Book Antiqua" w:hAnsi="Book Antiqua"/>
        </w:rPr>
        <w:t xml:space="preserve"> F. Improving the management of acute adhesive small bowel obstruction with CT-scan and water-soluble contrast medium: a prospective study. </w:t>
      </w:r>
      <w:r w:rsidRPr="007A2FD1">
        <w:rPr>
          <w:rFonts w:ascii="Book Antiqua" w:hAnsi="Book Antiqua"/>
          <w:i/>
          <w:iCs/>
          <w:lang w:val="de-DE"/>
        </w:rPr>
        <w:t>Dis Colon Rectum</w:t>
      </w:r>
      <w:r w:rsidRPr="007A2FD1">
        <w:rPr>
          <w:rFonts w:ascii="Book Antiqua" w:hAnsi="Book Antiqua"/>
        </w:rPr>
        <w:t xml:space="preserve"> 2009; </w:t>
      </w:r>
      <w:r w:rsidRPr="007A2FD1">
        <w:rPr>
          <w:rFonts w:ascii="Book Antiqua" w:hAnsi="Book Antiqua"/>
          <w:b/>
          <w:bCs/>
        </w:rPr>
        <w:t>52</w:t>
      </w:r>
      <w:r w:rsidRPr="007A2FD1">
        <w:rPr>
          <w:rFonts w:ascii="Book Antiqua" w:hAnsi="Book Antiqua"/>
        </w:rPr>
        <w:t>: 1869-1876 [PMID: 19966635 DOI: 10.1007/DCR.0b013e3181b35c06]</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28 </w:t>
      </w:r>
      <w:r w:rsidRPr="007A2FD1">
        <w:rPr>
          <w:rFonts w:ascii="Book Antiqua" w:hAnsi="Book Antiqua"/>
          <w:b/>
          <w:bCs/>
          <w:lang w:val="fr-FR"/>
        </w:rPr>
        <w:t>Grassi R</w:t>
      </w:r>
      <w:r w:rsidRPr="007A2FD1">
        <w:rPr>
          <w:rFonts w:ascii="Book Antiqua" w:hAnsi="Book Antiqua"/>
        </w:rPr>
        <w:t xml:space="preserve">, Romano S, </w:t>
      </w:r>
      <w:proofErr w:type="spellStart"/>
      <w:r w:rsidRPr="007A2FD1">
        <w:rPr>
          <w:rFonts w:ascii="Book Antiqua" w:hAnsi="Book Antiqua"/>
        </w:rPr>
        <w:t>D'Amario</w:t>
      </w:r>
      <w:proofErr w:type="spellEnd"/>
      <w:r w:rsidRPr="007A2FD1">
        <w:rPr>
          <w:rFonts w:ascii="Book Antiqua" w:hAnsi="Book Antiqua"/>
        </w:rPr>
        <w:t xml:space="preserve"> F, Giorgio Rossi A, Romano L, Pinto F, Di </w:t>
      </w:r>
      <w:proofErr w:type="spellStart"/>
      <w:r w:rsidRPr="007A2FD1">
        <w:rPr>
          <w:rFonts w:ascii="Book Antiqua" w:hAnsi="Book Antiqua"/>
        </w:rPr>
        <w:t>Mizio</w:t>
      </w:r>
      <w:proofErr w:type="spellEnd"/>
      <w:r w:rsidRPr="007A2FD1">
        <w:rPr>
          <w:rFonts w:ascii="Book Antiqua" w:hAnsi="Book Antiqua"/>
        </w:rPr>
        <w:t xml:space="preserve"> R. The relevance of free fluid between intestinal loops detected by sonography in the clinical assessment of small bowel obstruction in </w:t>
      </w:r>
      <w:proofErr w:type="spellStart"/>
      <w:r w:rsidRPr="007A2FD1">
        <w:rPr>
          <w:rFonts w:ascii="Book Antiqua" w:hAnsi="Book Antiqua"/>
        </w:rPr>
        <w:t>adults.</w:t>
      </w:r>
      <w:r w:rsidRPr="007A2FD1">
        <w:rPr>
          <w:rFonts w:ascii="Book Antiqua" w:hAnsi="Book Antiqua"/>
          <w:i/>
          <w:iCs/>
        </w:rPr>
        <w:t>Eur</w:t>
      </w:r>
      <w:proofErr w:type="spellEnd"/>
      <w:r w:rsidRPr="007A2FD1">
        <w:rPr>
          <w:rFonts w:ascii="Book Antiqua" w:hAnsi="Book Antiqua"/>
          <w:i/>
          <w:iCs/>
        </w:rPr>
        <w:t xml:space="preserve"> J </w:t>
      </w:r>
      <w:proofErr w:type="spellStart"/>
      <w:r w:rsidRPr="007A2FD1">
        <w:rPr>
          <w:rFonts w:ascii="Book Antiqua" w:hAnsi="Book Antiqua"/>
          <w:i/>
          <w:iCs/>
        </w:rPr>
        <w:t>Radiol</w:t>
      </w:r>
      <w:proofErr w:type="spellEnd"/>
      <w:r w:rsidRPr="007A2FD1">
        <w:rPr>
          <w:rFonts w:ascii="Book Antiqua" w:hAnsi="Book Antiqua"/>
        </w:rPr>
        <w:t> 2004; </w:t>
      </w:r>
      <w:r w:rsidRPr="007A2FD1">
        <w:rPr>
          <w:rFonts w:ascii="Book Antiqua" w:hAnsi="Book Antiqua"/>
          <w:b/>
          <w:bCs/>
        </w:rPr>
        <w:t>50</w:t>
      </w:r>
      <w:r w:rsidRPr="007A2FD1">
        <w:rPr>
          <w:rFonts w:ascii="Book Antiqua" w:hAnsi="Book Antiqua"/>
          <w:lang w:val="da-DK"/>
        </w:rPr>
        <w:t>: 5-14 [PMID: 15093230 DOI: 10.1016/j.ejrad.2003.11.009]</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29 </w:t>
      </w:r>
      <w:bookmarkStart w:id="7" w:name="_GoBack"/>
      <w:r w:rsidRPr="008B2239">
        <w:rPr>
          <w:rFonts w:ascii="Book Antiqua" w:hAnsi="Book Antiqua"/>
          <w:b/>
        </w:rPr>
        <w:t xml:space="preserve">Di </w:t>
      </w:r>
      <w:proofErr w:type="spellStart"/>
      <w:r w:rsidRPr="008B2239">
        <w:rPr>
          <w:rFonts w:ascii="Book Antiqua" w:hAnsi="Book Antiqua"/>
          <w:b/>
        </w:rPr>
        <w:t>Saverio</w:t>
      </w:r>
      <w:proofErr w:type="spellEnd"/>
      <w:r w:rsidRPr="008B2239">
        <w:rPr>
          <w:rFonts w:ascii="Book Antiqua" w:hAnsi="Book Antiqua"/>
          <w:b/>
        </w:rPr>
        <w:t xml:space="preserve"> S</w:t>
      </w:r>
      <w:bookmarkEnd w:id="7"/>
      <w:r w:rsidRPr="007A2FD1">
        <w:rPr>
          <w:rFonts w:ascii="Book Antiqua" w:hAnsi="Book Antiqua"/>
        </w:rPr>
        <w:t xml:space="preserve">, Catena F, </w:t>
      </w:r>
      <w:proofErr w:type="spellStart"/>
      <w:r w:rsidRPr="007A2FD1">
        <w:rPr>
          <w:rFonts w:ascii="Book Antiqua" w:hAnsi="Book Antiqua"/>
        </w:rPr>
        <w:t>Ansaloni</w:t>
      </w:r>
      <w:proofErr w:type="spellEnd"/>
      <w:r w:rsidRPr="007A2FD1">
        <w:rPr>
          <w:rFonts w:ascii="Book Antiqua" w:hAnsi="Book Antiqua"/>
        </w:rPr>
        <w:t xml:space="preserve"> L, </w:t>
      </w:r>
      <w:proofErr w:type="spellStart"/>
      <w:r w:rsidRPr="007A2FD1">
        <w:rPr>
          <w:rFonts w:ascii="Book Antiqua" w:hAnsi="Book Antiqua"/>
        </w:rPr>
        <w:t>Gavioli</w:t>
      </w:r>
      <w:proofErr w:type="spellEnd"/>
      <w:r w:rsidRPr="007A2FD1">
        <w:rPr>
          <w:rFonts w:ascii="Book Antiqua" w:hAnsi="Book Antiqua"/>
        </w:rPr>
        <w:t xml:space="preserve"> M, Valentino M, Pinna AD. Water-soluble contrast medium (</w:t>
      </w:r>
      <w:proofErr w:type="spellStart"/>
      <w:r w:rsidRPr="007A2FD1">
        <w:rPr>
          <w:rFonts w:ascii="Book Antiqua" w:hAnsi="Book Antiqua"/>
        </w:rPr>
        <w:t>gastrografin</w:t>
      </w:r>
      <w:proofErr w:type="spellEnd"/>
      <w:r w:rsidRPr="007A2FD1">
        <w:rPr>
          <w:rFonts w:ascii="Book Antiqua" w:hAnsi="Book Antiqua"/>
        </w:rPr>
        <w:t xml:space="preserve">) value in adhesive small intestine obstruction (ASIO): a </w:t>
      </w:r>
      <w:r w:rsidRPr="007A2FD1">
        <w:rPr>
          <w:rFonts w:ascii="Book Antiqua" w:hAnsi="Book Antiqua"/>
        </w:rPr>
        <w:lastRenderedPageBreak/>
        <w:t xml:space="preserve">prospective, randomized, controlled, clinical trial. World J </w:t>
      </w:r>
      <w:proofErr w:type="spellStart"/>
      <w:r w:rsidRPr="007A2FD1">
        <w:rPr>
          <w:rFonts w:ascii="Book Antiqua" w:hAnsi="Book Antiqua"/>
        </w:rPr>
        <w:t>Surg</w:t>
      </w:r>
      <w:proofErr w:type="spellEnd"/>
      <w:r w:rsidRPr="007A2FD1">
        <w:rPr>
          <w:rFonts w:ascii="Book Antiqua" w:hAnsi="Book Antiqua"/>
        </w:rPr>
        <w:t xml:space="preserve"> 2008; 32: 2293-2304 [PMID: 18688562 DOI: 10.1007/s00268-008-9694-6]</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30 </w:t>
      </w:r>
      <w:r w:rsidRPr="007A2FD1">
        <w:rPr>
          <w:rFonts w:ascii="Book Antiqua" w:hAnsi="Book Antiqua"/>
          <w:b/>
          <w:bCs/>
          <w:lang w:val="es-ES_tradnl"/>
        </w:rPr>
        <w:t>Di Saverio S</w:t>
      </w:r>
      <w:r w:rsidRPr="007A2FD1">
        <w:rPr>
          <w:rFonts w:ascii="Book Antiqua" w:hAnsi="Book Antiqua"/>
          <w:lang w:val="it-IT"/>
        </w:rPr>
        <w:t>, Coccolini F, Galati M, Smerieri N, Biffl WL, Ansaloni L, Tugnoli G, Velmahos GC, Sartelli M, Bendinelli C, Fraga GP, Kelly MD, Moore FA, Mandal</w:t>
      </w:r>
      <w:r w:rsidRPr="007A2FD1">
        <w:rPr>
          <w:rFonts w:ascii="Book Antiqua" w:hAnsi="Book Antiqua"/>
        </w:rPr>
        <w:t xml:space="preserve">à V, </w:t>
      </w:r>
      <w:proofErr w:type="spellStart"/>
      <w:r w:rsidRPr="007A2FD1">
        <w:rPr>
          <w:rFonts w:ascii="Book Antiqua" w:hAnsi="Book Antiqua"/>
        </w:rPr>
        <w:t>Mandalà</w:t>
      </w:r>
      <w:proofErr w:type="spellEnd"/>
      <w:r w:rsidRPr="007A2FD1">
        <w:rPr>
          <w:rFonts w:ascii="Book Antiqua" w:hAnsi="Book Antiqua"/>
        </w:rPr>
        <w:t xml:space="preserve"> S, </w:t>
      </w:r>
      <w:proofErr w:type="spellStart"/>
      <w:r w:rsidRPr="007A2FD1">
        <w:rPr>
          <w:rFonts w:ascii="Book Antiqua" w:hAnsi="Book Antiqua"/>
        </w:rPr>
        <w:t>Masetti</w:t>
      </w:r>
      <w:proofErr w:type="spellEnd"/>
      <w:r w:rsidRPr="007A2FD1">
        <w:rPr>
          <w:rFonts w:ascii="Book Antiqua" w:hAnsi="Book Antiqua"/>
        </w:rPr>
        <w:t xml:space="preserve"> M, </w:t>
      </w:r>
      <w:proofErr w:type="spellStart"/>
      <w:r w:rsidRPr="007A2FD1">
        <w:rPr>
          <w:rFonts w:ascii="Book Antiqua" w:hAnsi="Book Antiqua"/>
        </w:rPr>
        <w:t>Jovine</w:t>
      </w:r>
      <w:proofErr w:type="spellEnd"/>
      <w:r w:rsidRPr="007A2FD1">
        <w:rPr>
          <w:rFonts w:ascii="Book Antiqua" w:hAnsi="Book Antiqua"/>
        </w:rPr>
        <w:t xml:space="preserve"> E, Pinna AD, </w:t>
      </w:r>
      <w:proofErr w:type="spellStart"/>
      <w:r w:rsidRPr="007A2FD1">
        <w:rPr>
          <w:rFonts w:ascii="Book Antiqua" w:hAnsi="Book Antiqua"/>
        </w:rPr>
        <w:t>Peitzman</w:t>
      </w:r>
      <w:proofErr w:type="spellEnd"/>
      <w:r w:rsidRPr="007A2FD1">
        <w:rPr>
          <w:rFonts w:ascii="Book Antiqua" w:hAnsi="Book Antiqua"/>
        </w:rPr>
        <w:t xml:space="preserve"> AB, </w:t>
      </w:r>
      <w:proofErr w:type="spellStart"/>
      <w:r w:rsidRPr="007A2FD1">
        <w:rPr>
          <w:rFonts w:ascii="Book Antiqua" w:hAnsi="Book Antiqua"/>
        </w:rPr>
        <w:t>Leppaniemi</w:t>
      </w:r>
      <w:proofErr w:type="spellEnd"/>
      <w:r w:rsidRPr="007A2FD1">
        <w:rPr>
          <w:rFonts w:ascii="Book Antiqua" w:hAnsi="Book Antiqua"/>
        </w:rPr>
        <w:t xml:space="preserve"> A, </w:t>
      </w:r>
      <w:proofErr w:type="spellStart"/>
      <w:r w:rsidRPr="007A2FD1">
        <w:rPr>
          <w:rFonts w:ascii="Book Antiqua" w:hAnsi="Book Antiqua"/>
        </w:rPr>
        <w:t>Sugarbaker</w:t>
      </w:r>
      <w:proofErr w:type="spellEnd"/>
      <w:r w:rsidRPr="007A2FD1">
        <w:rPr>
          <w:rFonts w:ascii="Book Antiqua" w:hAnsi="Book Antiqua"/>
        </w:rPr>
        <w:t xml:space="preserve"> PH, </w:t>
      </w:r>
      <w:proofErr w:type="spellStart"/>
      <w:r w:rsidRPr="007A2FD1">
        <w:rPr>
          <w:rFonts w:ascii="Book Antiqua" w:hAnsi="Book Antiqua"/>
        </w:rPr>
        <w:t>Goor</w:t>
      </w:r>
      <w:proofErr w:type="spellEnd"/>
      <w:r w:rsidRPr="007A2FD1">
        <w:rPr>
          <w:rFonts w:ascii="Book Antiqua" w:hAnsi="Book Antiqua"/>
        </w:rPr>
        <w:t xml:space="preserve"> HV, Moore EE, </w:t>
      </w:r>
      <w:proofErr w:type="spellStart"/>
      <w:r w:rsidRPr="007A2FD1">
        <w:rPr>
          <w:rFonts w:ascii="Book Antiqua" w:hAnsi="Book Antiqua"/>
        </w:rPr>
        <w:t>Jeekel</w:t>
      </w:r>
      <w:proofErr w:type="spellEnd"/>
      <w:r w:rsidRPr="007A2FD1">
        <w:rPr>
          <w:rFonts w:ascii="Book Antiqua" w:hAnsi="Book Antiqua"/>
        </w:rPr>
        <w:t xml:space="preserve"> J, Catena F. Bologna guidelines for diagnosis and management of adhesive small bowel obstruction (ASBO): 2013 update of the evidence-based guidelines from the world society of emergency surgery ASBO working group. </w:t>
      </w:r>
      <w:r w:rsidRPr="007A2FD1">
        <w:rPr>
          <w:rFonts w:ascii="Book Antiqua" w:hAnsi="Book Antiqua"/>
          <w:i/>
          <w:iCs/>
        </w:rPr>
        <w:t xml:space="preserve">World J </w:t>
      </w:r>
      <w:proofErr w:type="spellStart"/>
      <w:r w:rsidRPr="007A2FD1">
        <w:rPr>
          <w:rFonts w:ascii="Book Antiqua" w:hAnsi="Book Antiqua"/>
          <w:i/>
          <w:iCs/>
        </w:rPr>
        <w:t>EmergSurg</w:t>
      </w:r>
      <w:proofErr w:type="spellEnd"/>
      <w:r w:rsidRPr="007A2FD1">
        <w:rPr>
          <w:rFonts w:ascii="Book Antiqua" w:hAnsi="Book Antiqua"/>
        </w:rPr>
        <w:t> 2013; </w:t>
      </w:r>
      <w:r w:rsidRPr="007A2FD1">
        <w:rPr>
          <w:rFonts w:ascii="Book Antiqua" w:hAnsi="Book Antiqua"/>
          <w:b/>
          <w:bCs/>
        </w:rPr>
        <w:t>8</w:t>
      </w:r>
      <w:r w:rsidRPr="007A2FD1">
        <w:rPr>
          <w:rFonts w:ascii="Book Antiqua" w:hAnsi="Book Antiqua"/>
        </w:rPr>
        <w:t>: 42 [PMID: 24112637 DOI: 10.1186/1749-7922-8-42]</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31 </w:t>
      </w:r>
      <w:proofErr w:type="spellStart"/>
      <w:r w:rsidRPr="007A2FD1">
        <w:rPr>
          <w:rFonts w:ascii="Book Antiqua" w:hAnsi="Book Antiqua"/>
          <w:b/>
          <w:bCs/>
        </w:rPr>
        <w:t>Farid</w:t>
      </w:r>
      <w:proofErr w:type="spellEnd"/>
      <w:r w:rsidRPr="007A2FD1">
        <w:rPr>
          <w:rFonts w:ascii="Book Antiqua" w:hAnsi="Book Antiqua"/>
          <w:b/>
          <w:bCs/>
        </w:rPr>
        <w:t xml:space="preserve"> M</w:t>
      </w:r>
      <w:r w:rsidRPr="007A2FD1">
        <w:rPr>
          <w:rFonts w:ascii="Book Antiqua" w:hAnsi="Book Antiqua"/>
        </w:rPr>
        <w:t xml:space="preserve">, </w:t>
      </w:r>
      <w:proofErr w:type="spellStart"/>
      <w:r w:rsidRPr="007A2FD1">
        <w:rPr>
          <w:rFonts w:ascii="Book Antiqua" w:hAnsi="Book Antiqua"/>
        </w:rPr>
        <w:t>Fikry</w:t>
      </w:r>
      <w:proofErr w:type="spellEnd"/>
      <w:r w:rsidRPr="007A2FD1">
        <w:rPr>
          <w:rFonts w:ascii="Book Antiqua" w:hAnsi="Book Antiqua"/>
        </w:rPr>
        <w:t xml:space="preserve"> A, El </w:t>
      </w:r>
      <w:proofErr w:type="spellStart"/>
      <w:r w:rsidRPr="007A2FD1">
        <w:rPr>
          <w:rFonts w:ascii="Book Antiqua" w:hAnsi="Book Antiqua"/>
        </w:rPr>
        <w:t>Nakeeb</w:t>
      </w:r>
      <w:proofErr w:type="spellEnd"/>
      <w:r w:rsidRPr="007A2FD1">
        <w:rPr>
          <w:rFonts w:ascii="Book Antiqua" w:hAnsi="Book Antiqua"/>
        </w:rPr>
        <w:t xml:space="preserve"> A, </w:t>
      </w:r>
      <w:proofErr w:type="spellStart"/>
      <w:r w:rsidRPr="007A2FD1">
        <w:rPr>
          <w:rFonts w:ascii="Book Antiqua" w:hAnsi="Book Antiqua"/>
        </w:rPr>
        <w:t>Fouda</w:t>
      </w:r>
      <w:proofErr w:type="spellEnd"/>
      <w:r w:rsidRPr="007A2FD1">
        <w:rPr>
          <w:rFonts w:ascii="Book Antiqua" w:hAnsi="Book Antiqua"/>
        </w:rPr>
        <w:t xml:space="preserve"> E, </w:t>
      </w:r>
      <w:proofErr w:type="spellStart"/>
      <w:r w:rsidRPr="007A2FD1">
        <w:rPr>
          <w:rFonts w:ascii="Book Antiqua" w:hAnsi="Book Antiqua"/>
        </w:rPr>
        <w:t>Elmetwally</w:t>
      </w:r>
      <w:proofErr w:type="spellEnd"/>
      <w:r w:rsidRPr="007A2FD1">
        <w:rPr>
          <w:rFonts w:ascii="Book Antiqua" w:hAnsi="Book Antiqua"/>
        </w:rPr>
        <w:t xml:space="preserve"> T, Yousef M, Omar W. Clinical impacts of oral </w:t>
      </w:r>
      <w:proofErr w:type="spellStart"/>
      <w:r w:rsidRPr="007A2FD1">
        <w:rPr>
          <w:rFonts w:ascii="Book Antiqua" w:hAnsi="Book Antiqua"/>
        </w:rPr>
        <w:t>gastrografin</w:t>
      </w:r>
      <w:proofErr w:type="spellEnd"/>
      <w:r w:rsidRPr="007A2FD1">
        <w:rPr>
          <w:rFonts w:ascii="Book Antiqua" w:hAnsi="Book Antiqua"/>
        </w:rPr>
        <w:t xml:space="preserve"> follow-through in adhesive small bowel obstruction (SBO). </w:t>
      </w:r>
      <w:r w:rsidRPr="007A2FD1">
        <w:rPr>
          <w:rFonts w:ascii="Book Antiqua" w:hAnsi="Book Antiqua"/>
          <w:i/>
          <w:iCs/>
        </w:rPr>
        <w:t xml:space="preserve">J </w:t>
      </w:r>
      <w:proofErr w:type="spellStart"/>
      <w:r w:rsidRPr="007A2FD1">
        <w:rPr>
          <w:rFonts w:ascii="Book Antiqua" w:hAnsi="Book Antiqua"/>
          <w:i/>
          <w:iCs/>
        </w:rPr>
        <w:t>Surg</w:t>
      </w:r>
      <w:proofErr w:type="spellEnd"/>
      <w:r w:rsidRPr="007A2FD1">
        <w:rPr>
          <w:rFonts w:ascii="Book Antiqua" w:hAnsi="Book Antiqua"/>
          <w:i/>
          <w:iCs/>
        </w:rPr>
        <w:t xml:space="preserve"> Res</w:t>
      </w:r>
      <w:r w:rsidRPr="007A2FD1">
        <w:rPr>
          <w:rFonts w:ascii="Book Antiqua" w:hAnsi="Book Antiqua"/>
        </w:rPr>
        <w:t> 2010; </w:t>
      </w:r>
      <w:r w:rsidRPr="007A2FD1">
        <w:rPr>
          <w:rFonts w:ascii="Book Antiqua" w:hAnsi="Book Antiqua"/>
          <w:b/>
          <w:bCs/>
        </w:rPr>
        <w:t>162</w:t>
      </w:r>
      <w:r w:rsidRPr="007A2FD1">
        <w:rPr>
          <w:rFonts w:ascii="Book Antiqua" w:hAnsi="Book Antiqua"/>
        </w:rPr>
        <w:t>: 170-176 [PMID: 19524265 DOI: 10.1016/j.jss.2009.03.092]</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32 </w:t>
      </w:r>
      <w:r w:rsidRPr="007A2FD1">
        <w:rPr>
          <w:rFonts w:ascii="Book Antiqua" w:hAnsi="Book Antiqua"/>
          <w:b/>
          <w:bCs/>
          <w:lang w:val="de-DE"/>
        </w:rPr>
        <w:t>Leung AM</w:t>
      </w:r>
      <w:r w:rsidRPr="007A2FD1">
        <w:rPr>
          <w:rFonts w:ascii="Book Antiqua" w:hAnsi="Book Antiqua"/>
        </w:rPr>
        <w:t>, Vu H. Factors predicting need for and delay in surgery in small bowel obstruction. </w:t>
      </w:r>
      <w:r w:rsidRPr="007A2FD1">
        <w:rPr>
          <w:rFonts w:ascii="Book Antiqua" w:hAnsi="Book Antiqua"/>
          <w:i/>
          <w:iCs/>
        </w:rPr>
        <w:t xml:space="preserve">Am </w:t>
      </w:r>
      <w:proofErr w:type="spellStart"/>
      <w:r w:rsidRPr="007A2FD1">
        <w:rPr>
          <w:rFonts w:ascii="Book Antiqua" w:hAnsi="Book Antiqua"/>
          <w:i/>
          <w:iCs/>
        </w:rPr>
        <w:t>Surg</w:t>
      </w:r>
      <w:proofErr w:type="spellEnd"/>
      <w:r w:rsidRPr="007A2FD1">
        <w:rPr>
          <w:rFonts w:ascii="Book Antiqua" w:hAnsi="Book Antiqua"/>
        </w:rPr>
        <w:t> 2012; </w:t>
      </w:r>
      <w:r w:rsidRPr="007A2FD1">
        <w:rPr>
          <w:rFonts w:ascii="Book Antiqua" w:hAnsi="Book Antiqua"/>
          <w:b/>
          <w:bCs/>
        </w:rPr>
        <w:t>78</w:t>
      </w:r>
      <w:r w:rsidRPr="007A2FD1">
        <w:rPr>
          <w:rFonts w:ascii="Book Antiqua" w:hAnsi="Book Antiqua"/>
        </w:rPr>
        <w:t>: 403-407 [PMID: 22472395]</w:t>
      </w:r>
    </w:p>
    <w:p w:rsidR="00AB04C8" w:rsidRPr="007A2FD1" w:rsidRDefault="00873CBE">
      <w:pPr>
        <w:pStyle w:val="CorpoA"/>
        <w:spacing w:line="360" w:lineRule="auto"/>
        <w:jc w:val="both"/>
        <w:rPr>
          <w:rFonts w:ascii="Book Antiqua" w:eastAsia="Book Antiqua" w:hAnsi="Book Antiqua" w:cs="Book Antiqua"/>
        </w:rPr>
      </w:pPr>
      <w:proofErr w:type="gramStart"/>
      <w:r w:rsidRPr="007A2FD1">
        <w:rPr>
          <w:rFonts w:ascii="Book Antiqua" w:hAnsi="Book Antiqua"/>
        </w:rPr>
        <w:t xml:space="preserve">33 </w:t>
      </w:r>
      <w:r w:rsidRPr="007A2FD1">
        <w:rPr>
          <w:rFonts w:ascii="Book Antiqua" w:hAnsi="Book Antiqua"/>
          <w:b/>
          <w:bCs/>
          <w:lang w:val="de-DE"/>
        </w:rPr>
        <w:t>Schraufnagel D</w:t>
      </w:r>
      <w:r w:rsidRPr="007A2FD1">
        <w:rPr>
          <w:rFonts w:ascii="Book Antiqua" w:hAnsi="Book Antiqua"/>
        </w:rPr>
        <w:t xml:space="preserve">, </w:t>
      </w:r>
      <w:proofErr w:type="spellStart"/>
      <w:r w:rsidRPr="007A2FD1">
        <w:rPr>
          <w:rFonts w:ascii="Book Antiqua" w:hAnsi="Book Antiqua"/>
        </w:rPr>
        <w:t>Rajaee</w:t>
      </w:r>
      <w:proofErr w:type="spellEnd"/>
      <w:r w:rsidRPr="007A2FD1">
        <w:rPr>
          <w:rFonts w:ascii="Book Antiqua" w:hAnsi="Book Antiqua"/>
        </w:rPr>
        <w:t xml:space="preserve"> S, </w:t>
      </w:r>
      <w:proofErr w:type="spellStart"/>
      <w:r w:rsidRPr="007A2FD1">
        <w:rPr>
          <w:rFonts w:ascii="Book Antiqua" w:hAnsi="Book Antiqua"/>
        </w:rPr>
        <w:t>Millham</w:t>
      </w:r>
      <w:proofErr w:type="spellEnd"/>
      <w:r w:rsidRPr="007A2FD1">
        <w:rPr>
          <w:rFonts w:ascii="Book Antiqua" w:hAnsi="Book Antiqua"/>
        </w:rPr>
        <w:t xml:space="preserve"> FH.</w:t>
      </w:r>
      <w:proofErr w:type="gramEnd"/>
      <w:r w:rsidRPr="007A2FD1">
        <w:rPr>
          <w:rFonts w:ascii="Book Antiqua" w:hAnsi="Book Antiqua"/>
        </w:rPr>
        <w:t xml:space="preserve"> How many sunsets? Timing of surgery in adhesive small bowel obstruction: a study of the Nationwide Inpatient Sample. </w:t>
      </w:r>
      <w:r w:rsidRPr="007A2FD1">
        <w:rPr>
          <w:rFonts w:ascii="Book Antiqua" w:hAnsi="Book Antiqua"/>
          <w:i/>
          <w:iCs/>
          <w:lang w:val="pt-PT"/>
        </w:rPr>
        <w:t>J Trauma Acute Care Surg</w:t>
      </w:r>
      <w:r w:rsidRPr="007A2FD1">
        <w:rPr>
          <w:rFonts w:ascii="Book Antiqua" w:hAnsi="Book Antiqua"/>
        </w:rPr>
        <w:t> 2013; </w:t>
      </w:r>
      <w:r w:rsidRPr="007A2FD1">
        <w:rPr>
          <w:rFonts w:ascii="Book Antiqua" w:hAnsi="Book Antiqua"/>
          <w:b/>
          <w:bCs/>
        </w:rPr>
        <w:t>74</w:t>
      </w:r>
      <w:r w:rsidRPr="007A2FD1">
        <w:rPr>
          <w:rFonts w:ascii="Book Antiqua" w:hAnsi="Book Antiqua"/>
        </w:rPr>
        <w:t xml:space="preserve">: 181-187; discussion 187-189 [PMID: </w:t>
      </w:r>
      <w:bookmarkStart w:id="8" w:name="OLE_LINK1"/>
      <w:r w:rsidRPr="007A2FD1">
        <w:rPr>
          <w:rFonts w:ascii="Book Antiqua" w:hAnsi="Book Antiqua"/>
        </w:rPr>
        <w:t>23271094</w:t>
      </w:r>
      <w:bookmarkEnd w:id="8"/>
      <w:r w:rsidRPr="007A2FD1">
        <w:rPr>
          <w:rFonts w:ascii="Book Antiqua" w:hAnsi="Book Antiqua"/>
        </w:rPr>
        <w:t xml:space="preserve"> DOI: 10.1097/TA.0b013e31827891a1]</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34 </w:t>
      </w:r>
      <w:r w:rsidRPr="007A2FD1">
        <w:rPr>
          <w:rFonts w:ascii="Book Antiqua" w:hAnsi="Book Antiqua"/>
          <w:b/>
          <w:bCs/>
        </w:rPr>
        <w:t>Diaz JJ Jr</w:t>
      </w:r>
      <w:r w:rsidRPr="007A2FD1">
        <w:rPr>
          <w:rFonts w:ascii="Book Antiqua" w:hAnsi="Book Antiqua"/>
        </w:rPr>
        <w:t xml:space="preserve">, </w:t>
      </w:r>
      <w:proofErr w:type="spellStart"/>
      <w:r w:rsidRPr="007A2FD1">
        <w:rPr>
          <w:rFonts w:ascii="Book Antiqua" w:hAnsi="Book Antiqua"/>
        </w:rPr>
        <w:t>Bokhari</w:t>
      </w:r>
      <w:proofErr w:type="spellEnd"/>
      <w:r w:rsidRPr="007A2FD1">
        <w:rPr>
          <w:rFonts w:ascii="Book Antiqua" w:hAnsi="Book Antiqua"/>
        </w:rPr>
        <w:t xml:space="preserve"> F, Mowery NT, Acosta JA, Block EF, Bromberg WJ, Collier BR, </w:t>
      </w:r>
      <w:proofErr w:type="spellStart"/>
      <w:r w:rsidRPr="007A2FD1">
        <w:rPr>
          <w:rFonts w:ascii="Book Antiqua" w:hAnsi="Book Antiqua"/>
        </w:rPr>
        <w:t>Cullinane</w:t>
      </w:r>
      <w:proofErr w:type="spellEnd"/>
      <w:r w:rsidRPr="007A2FD1">
        <w:rPr>
          <w:rFonts w:ascii="Book Antiqua" w:hAnsi="Book Antiqua"/>
        </w:rPr>
        <w:t xml:space="preserve"> DC, Dwyer KM, </w:t>
      </w:r>
      <w:proofErr w:type="spellStart"/>
      <w:r w:rsidRPr="007A2FD1">
        <w:rPr>
          <w:rFonts w:ascii="Book Antiqua" w:hAnsi="Book Antiqua"/>
        </w:rPr>
        <w:t>Griffen</w:t>
      </w:r>
      <w:proofErr w:type="spellEnd"/>
      <w:r w:rsidRPr="007A2FD1">
        <w:rPr>
          <w:rFonts w:ascii="Book Antiqua" w:hAnsi="Book Antiqua"/>
        </w:rPr>
        <w:t xml:space="preserve"> MM, Mayberry JC, Jerome R. Guidelines for management of small bowel obstruction. </w:t>
      </w:r>
      <w:r w:rsidRPr="007A2FD1">
        <w:rPr>
          <w:rFonts w:ascii="Book Antiqua" w:hAnsi="Book Antiqua"/>
          <w:i/>
          <w:iCs/>
          <w:lang w:val="pt-PT"/>
        </w:rPr>
        <w:t>J Trauma</w:t>
      </w:r>
      <w:r w:rsidRPr="007A2FD1">
        <w:rPr>
          <w:rFonts w:ascii="Book Antiqua" w:hAnsi="Book Antiqua"/>
        </w:rPr>
        <w:t> 2008; </w:t>
      </w:r>
      <w:r w:rsidRPr="007A2FD1">
        <w:rPr>
          <w:rFonts w:ascii="Book Antiqua" w:hAnsi="Book Antiqua"/>
          <w:b/>
          <w:bCs/>
        </w:rPr>
        <w:t>64</w:t>
      </w:r>
      <w:r w:rsidRPr="007A2FD1">
        <w:rPr>
          <w:rFonts w:ascii="Book Antiqua" w:hAnsi="Book Antiqua"/>
        </w:rPr>
        <w:t>: 1651-1664 [PMID: 18545135 DOI: 10.1097/TA.0b013e31816f709e]</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35 </w:t>
      </w:r>
      <w:r w:rsidRPr="007A2FD1">
        <w:rPr>
          <w:rFonts w:ascii="Book Antiqua" w:hAnsi="Book Antiqua"/>
          <w:b/>
          <w:bCs/>
          <w:lang w:val="it-IT"/>
        </w:rPr>
        <w:t>Guo SB</w:t>
      </w:r>
      <w:r w:rsidRPr="007A2FD1">
        <w:rPr>
          <w:rFonts w:ascii="Book Antiqua" w:hAnsi="Book Antiqua"/>
        </w:rPr>
        <w:t xml:space="preserve">, </w:t>
      </w:r>
      <w:proofErr w:type="spellStart"/>
      <w:r w:rsidRPr="007A2FD1">
        <w:rPr>
          <w:rFonts w:ascii="Book Antiqua" w:hAnsi="Book Antiqua"/>
        </w:rPr>
        <w:t>Duan</w:t>
      </w:r>
      <w:proofErr w:type="spellEnd"/>
      <w:r w:rsidRPr="007A2FD1">
        <w:rPr>
          <w:rFonts w:ascii="Book Antiqua" w:hAnsi="Book Antiqua"/>
        </w:rPr>
        <w:t xml:space="preserve"> ZJ. </w:t>
      </w:r>
      <w:proofErr w:type="gramStart"/>
      <w:r w:rsidRPr="007A2FD1">
        <w:rPr>
          <w:rFonts w:ascii="Book Antiqua" w:hAnsi="Book Antiqua"/>
        </w:rPr>
        <w:t>Decompression of the small bowel by endoscopic long-tube placement.</w:t>
      </w:r>
      <w:proofErr w:type="gramEnd"/>
      <w:r w:rsidRPr="007A2FD1">
        <w:rPr>
          <w:rFonts w:ascii="Book Antiqua" w:hAnsi="Book Antiqua"/>
        </w:rPr>
        <w:t> </w:t>
      </w:r>
      <w:r w:rsidRPr="007A2FD1">
        <w:rPr>
          <w:rFonts w:ascii="Book Antiqua" w:hAnsi="Book Antiqua"/>
          <w:i/>
          <w:iCs/>
          <w:lang w:val="nl-NL"/>
        </w:rPr>
        <w:t>World J Gastroenterol</w:t>
      </w:r>
      <w:r w:rsidRPr="007A2FD1">
        <w:rPr>
          <w:rFonts w:ascii="Book Antiqua" w:hAnsi="Book Antiqua"/>
        </w:rPr>
        <w:t> 2012; </w:t>
      </w:r>
      <w:r w:rsidRPr="007A2FD1">
        <w:rPr>
          <w:rFonts w:ascii="Book Antiqua" w:hAnsi="Book Antiqua"/>
          <w:b/>
          <w:bCs/>
        </w:rPr>
        <w:t>18</w:t>
      </w:r>
      <w:r w:rsidRPr="007A2FD1">
        <w:rPr>
          <w:rFonts w:ascii="Book Antiqua" w:hAnsi="Book Antiqua"/>
        </w:rPr>
        <w:t>: 1822-1826 [PMID: 22553408 DOI: 10.3748/wjg.v18.i15.1822]</w:t>
      </w:r>
    </w:p>
    <w:p w:rsidR="00AB04C8" w:rsidRPr="007A2FD1" w:rsidRDefault="00873CBE">
      <w:pPr>
        <w:pStyle w:val="CorpoA"/>
        <w:spacing w:line="360" w:lineRule="auto"/>
        <w:jc w:val="both"/>
        <w:rPr>
          <w:rFonts w:ascii="Book Antiqua" w:eastAsia="Book Antiqua" w:hAnsi="Book Antiqua" w:cs="Book Antiqua"/>
        </w:rPr>
      </w:pPr>
      <w:proofErr w:type="gramStart"/>
      <w:r w:rsidRPr="007A2FD1">
        <w:rPr>
          <w:rFonts w:ascii="Book Antiqua" w:hAnsi="Book Antiqua"/>
        </w:rPr>
        <w:t xml:space="preserve">36 </w:t>
      </w:r>
      <w:r w:rsidRPr="007A2FD1">
        <w:rPr>
          <w:rFonts w:ascii="Book Antiqua" w:hAnsi="Book Antiqua"/>
          <w:b/>
          <w:bCs/>
        </w:rPr>
        <w:t>Choi HK</w:t>
      </w:r>
      <w:r w:rsidRPr="007A2FD1">
        <w:rPr>
          <w:rFonts w:ascii="Book Antiqua" w:hAnsi="Book Antiqua"/>
        </w:rPr>
        <w:t>, Chu KW, Law WL.</w:t>
      </w:r>
      <w:proofErr w:type="gramEnd"/>
      <w:r w:rsidRPr="007A2FD1">
        <w:rPr>
          <w:rFonts w:ascii="Book Antiqua" w:hAnsi="Book Antiqua"/>
        </w:rPr>
        <w:t xml:space="preserve"> Therapeutic value of </w:t>
      </w:r>
      <w:proofErr w:type="spellStart"/>
      <w:r w:rsidRPr="007A2FD1">
        <w:rPr>
          <w:rFonts w:ascii="Book Antiqua" w:hAnsi="Book Antiqua"/>
        </w:rPr>
        <w:t>gastrografin</w:t>
      </w:r>
      <w:proofErr w:type="spellEnd"/>
      <w:r w:rsidRPr="007A2FD1">
        <w:rPr>
          <w:rFonts w:ascii="Book Antiqua" w:hAnsi="Book Antiqua"/>
        </w:rPr>
        <w:t xml:space="preserve"> in adhesive small bowel obstruction after unsuccessful conservative treatment: a prospective randomized trial. </w:t>
      </w:r>
      <w:r w:rsidRPr="007A2FD1">
        <w:rPr>
          <w:rFonts w:ascii="Book Antiqua" w:hAnsi="Book Antiqua"/>
          <w:i/>
          <w:iCs/>
        </w:rPr>
        <w:t xml:space="preserve">Ann </w:t>
      </w:r>
      <w:proofErr w:type="spellStart"/>
      <w:r w:rsidRPr="007A2FD1">
        <w:rPr>
          <w:rFonts w:ascii="Book Antiqua" w:hAnsi="Book Antiqua"/>
          <w:i/>
          <w:iCs/>
        </w:rPr>
        <w:t>Surg</w:t>
      </w:r>
      <w:proofErr w:type="spellEnd"/>
      <w:r w:rsidRPr="007A2FD1">
        <w:rPr>
          <w:rFonts w:ascii="Book Antiqua" w:hAnsi="Book Antiqua"/>
        </w:rPr>
        <w:t> 2002; </w:t>
      </w:r>
      <w:r w:rsidRPr="007A2FD1">
        <w:rPr>
          <w:rFonts w:ascii="Book Antiqua" w:hAnsi="Book Antiqua"/>
          <w:b/>
          <w:bCs/>
        </w:rPr>
        <w:t>236</w:t>
      </w:r>
      <w:r w:rsidRPr="007A2FD1">
        <w:rPr>
          <w:rFonts w:ascii="Book Antiqua" w:hAnsi="Book Antiqua"/>
        </w:rPr>
        <w:t>: 1-6 [PMID: 12131078 DOI: 10.1097/00000658-200207000-00002]</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37 </w:t>
      </w:r>
      <w:proofErr w:type="spellStart"/>
      <w:r w:rsidRPr="007A2FD1">
        <w:rPr>
          <w:rFonts w:ascii="Book Antiqua" w:hAnsi="Book Antiqua"/>
          <w:b/>
          <w:bCs/>
        </w:rPr>
        <w:t>Assalia</w:t>
      </w:r>
      <w:proofErr w:type="spellEnd"/>
      <w:r w:rsidRPr="007A2FD1">
        <w:rPr>
          <w:rFonts w:ascii="Book Antiqua" w:hAnsi="Book Antiqua"/>
          <w:b/>
          <w:bCs/>
        </w:rPr>
        <w:t xml:space="preserve"> A</w:t>
      </w:r>
      <w:r w:rsidRPr="007A2FD1">
        <w:rPr>
          <w:rFonts w:ascii="Book Antiqua" w:hAnsi="Book Antiqua"/>
        </w:rPr>
        <w:t xml:space="preserve">, Schein M, Kopelman D, </w:t>
      </w:r>
      <w:proofErr w:type="spellStart"/>
      <w:r w:rsidRPr="007A2FD1">
        <w:rPr>
          <w:rFonts w:ascii="Book Antiqua" w:hAnsi="Book Antiqua"/>
        </w:rPr>
        <w:t>Hirshberg</w:t>
      </w:r>
      <w:proofErr w:type="spellEnd"/>
      <w:r w:rsidRPr="007A2FD1">
        <w:rPr>
          <w:rFonts w:ascii="Book Antiqua" w:hAnsi="Book Antiqua"/>
        </w:rPr>
        <w:t xml:space="preserve"> A, </w:t>
      </w:r>
      <w:proofErr w:type="spellStart"/>
      <w:r w:rsidRPr="007A2FD1">
        <w:rPr>
          <w:rFonts w:ascii="Book Antiqua" w:hAnsi="Book Antiqua"/>
        </w:rPr>
        <w:t>Hashmonai</w:t>
      </w:r>
      <w:proofErr w:type="spellEnd"/>
      <w:r w:rsidRPr="007A2FD1">
        <w:rPr>
          <w:rFonts w:ascii="Book Antiqua" w:hAnsi="Book Antiqua"/>
        </w:rPr>
        <w:t xml:space="preserve"> M. Therapeutic effect of oral </w:t>
      </w:r>
      <w:proofErr w:type="spellStart"/>
      <w:r w:rsidRPr="007A2FD1">
        <w:rPr>
          <w:rFonts w:ascii="Book Antiqua" w:hAnsi="Book Antiqua"/>
        </w:rPr>
        <w:t>Gastrografin</w:t>
      </w:r>
      <w:proofErr w:type="spellEnd"/>
      <w:r w:rsidRPr="007A2FD1">
        <w:rPr>
          <w:rFonts w:ascii="Book Antiqua" w:hAnsi="Book Antiqua"/>
        </w:rPr>
        <w:t xml:space="preserve"> in adhesive, partial small-bowel obstruction: a prospective randomized trial. </w:t>
      </w:r>
      <w:r w:rsidRPr="007A2FD1">
        <w:rPr>
          <w:rFonts w:ascii="Book Antiqua" w:hAnsi="Book Antiqua"/>
          <w:i/>
          <w:iCs/>
          <w:lang w:val="nl-NL"/>
        </w:rPr>
        <w:t>Surgery</w:t>
      </w:r>
      <w:r w:rsidRPr="007A2FD1">
        <w:rPr>
          <w:rFonts w:ascii="Book Antiqua" w:hAnsi="Book Antiqua"/>
        </w:rPr>
        <w:t> 1994; </w:t>
      </w:r>
      <w:r w:rsidRPr="007A2FD1">
        <w:rPr>
          <w:rFonts w:ascii="Book Antiqua" w:hAnsi="Book Antiqua"/>
          <w:b/>
          <w:bCs/>
        </w:rPr>
        <w:t>115</w:t>
      </w:r>
      <w:r w:rsidRPr="007A2FD1">
        <w:rPr>
          <w:rFonts w:ascii="Book Antiqua" w:hAnsi="Book Antiqua"/>
        </w:rPr>
        <w:t>: 433-437 [PMID: 8165534]</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lastRenderedPageBreak/>
        <w:t xml:space="preserve">38 </w:t>
      </w:r>
      <w:r w:rsidRPr="007A2FD1">
        <w:rPr>
          <w:rFonts w:ascii="Book Antiqua" w:hAnsi="Book Antiqua"/>
          <w:b/>
          <w:bCs/>
        </w:rPr>
        <w:t>Abbas S</w:t>
      </w:r>
      <w:r w:rsidRPr="007A2FD1">
        <w:rPr>
          <w:rFonts w:ascii="Book Antiqua" w:hAnsi="Book Antiqua"/>
        </w:rPr>
        <w:t xml:space="preserve">, </w:t>
      </w:r>
      <w:proofErr w:type="spellStart"/>
      <w:r w:rsidRPr="007A2FD1">
        <w:rPr>
          <w:rFonts w:ascii="Book Antiqua" w:hAnsi="Book Antiqua"/>
        </w:rPr>
        <w:t>Bissett</w:t>
      </w:r>
      <w:proofErr w:type="spellEnd"/>
      <w:r w:rsidRPr="007A2FD1">
        <w:rPr>
          <w:rFonts w:ascii="Book Antiqua" w:hAnsi="Book Antiqua"/>
        </w:rPr>
        <w:t xml:space="preserve"> IP, Parry BR. Oral water soluble contrast for the management of adhesive small bowel obstruction. </w:t>
      </w:r>
      <w:r w:rsidRPr="007A2FD1">
        <w:rPr>
          <w:rFonts w:ascii="Book Antiqua" w:hAnsi="Book Antiqua"/>
          <w:i/>
          <w:iCs/>
        </w:rPr>
        <w:t xml:space="preserve">Cochrane Database </w:t>
      </w:r>
      <w:proofErr w:type="spellStart"/>
      <w:r w:rsidRPr="007A2FD1">
        <w:rPr>
          <w:rFonts w:ascii="Book Antiqua" w:hAnsi="Book Antiqua"/>
          <w:i/>
          <w:iCs/>
        </w:rPr>
        <w:t>Syst</w:t>
      </w:r>
      <w:proofErr w:type="spellEnd"/>
      <w:r w:rsidRPr="007A2FD1">
        <w:rPr>
          <w:rFonts w:ascii="Book Antiqua" w:hAnsi="Book Antiqua"/>
          <w:i/>
          <w:iCs/>
        </w:rPr>
        <w:t xml:space="preserve"> Rev</w:t>
      </w:r>
      <w:r w:rsidRPr="007A2FD1">
        <w:rPr>
          <w:rFonts w:ascii="Book Antiqua" w:hAnsi="Book Antiqua"/>
        </w:rPr>
        <w:t> 2007; </w:t>
      </w:r>
      <w:r w:rsidRPr="007A2FD1">
        <w:rPr>
          <w:rFonts w:ascii="Book Antiqua" w:hAnsi="Book Antiqua"/>
          <w:b/>
          <w:bCs/>
        </w:rPr>
        <w:t>(3)</w:t>
      </w:r>
      <w:r w:rsidRPr="007A2FD1">
        <w:rPr>
          <w:rFonts w:ascii="Book Antiqua" w:hAnsi="Book Antiqua"/>
        </w:rPr>
        <w:t>: CD004651 [PMID: 17636770 DOI: 10.1002/14651858]</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39 </w:t>
      </w:r>
      <w:r w:rsidRPr="007A2FD1">
        <w:rPr>
          <w:rFonts w:ascii="Book Antiqua" w:hAnsi="Book Antiqua"/>
          <w:b/>
          <w:bCs/>
          <w:lang w:val="de-DE"/>
        </w:rPr>
        <w:t>Chen SC</w:t>
      </w:r>
      <w:r w:rsidRPr="007A2FD1">
        <w:rPr>
          <w:rFonts w:ascii="Book Antiqua" w:hAnsi="Book Antiqua"/>
        </w:rPr>
        <w:t xml:space="preserve">, Chang KJ, Lee PH, Wang SM, Chen KM, Lin FY. Oral </w:t>
      </w:r>
      <w:proofErr w:type="spellStart"/>
      <w:r w:rsidRPr="007A2FD1">
        <w:rPr>
          <w:rFonts w:ascii="Book Antiqua" w:hAnsi="Book Antiqua"/>
        </w:rPr>
        <w:t>urografin</w:t>
      </w:r>
      <w:proofErr w:type="spellEnd"/>
      <w:r w:rsidRPr="007A2FD1">
        <w:rPr>
          <w:rFonts w:ascii="Book Antiqua" w:hAnsi="Book Antiqua"/>
        </w:rPr>
        <w:t xml:space="preserve"> in postoperative small bowel </w:t>
      </w:r>
      <w:proofErr w:type="spellStart"/>
      <w:r w:rsidRPr="007A2FD1">
        <w:rPr>
          <w:rFonts w:ascii="Book Antiqua" w:hAnsi="Book Antiqua"/>
        </w:rPr>
        <w:t>obstruction.</w:t>
      </w:r>
      <w:r w:rsidRPr="007A2FD1">
        <w:rPr>
          <w:rFonts w:ascii="Book Antiqua" w:hAnsi="Book Antiqua"/>
          <w:i/>
          <w:iCs/>
        </w:rPr>
        <w:t>World</w:t>
      </w:r>
      <w:proofErr w:type="spellEnd"/>
      <w:r w:rsidRPr="007A2FD1">
        <w:rPr>
          <w:rFonts w:ascii="Book Antiqua" w:hAnsi="Book Antiqua"/>
          <w:i/>
          <w:iCs/>
        </w:rPr>
        <w:t xml:space="preserve"> J </w:t>
      </w:r>
      <w:proofErr w:type="spellStart"/>
      <w:r w:rsidRPr="007A2FD1">
        <w:rPr>
          <w:rFonts w:ascii="Book Antiqua" w:hAnsi="Book Antiqua"/>
          <w:i/>
          <w:iCs/>
        </w:rPr>
        <w:t>Surg</w:t>
      </w:r>
      <w:proofErr w:type="spellEnd"/>
      <w:r w:rsidRPr="007A2FD1">
        <w:rPr>
          <w:rFonts w:ascii="Book Antiqua" w:hAnsi="Book Antiqua"/>
        </w:rPr>
        <w:t> 1999; </w:t>
      </w:r>
      <w:r w:rsidRPr="007A2FD1">
        <w:rPr>
          <w:rFonts w:ascii="Book Antiqua" w:hAnsi="Book Antiqua"/>
          <w:b/>
          <w:bCs/>
        </w:rPr>
        <w:t>23</w:t>
      </w:r>
      <w:r w:rsidRPr="007A2FD1">
        <w:rPr>
          <w:rFonts w:ascii="Book Antiqua" w:hAnsi="Book Antiqua"/>
        </w:rPr>
        <w:t>: 1051-1054 [PMID: 10512946 DOI: 10.1007/s002689900622]</w:t>
      </w:r>
    </w:p>
    <w:p w:rsidR="00AB04C8" w:rsidRPr="007A2FD1" w:rsidRDefault="00873CBE">
      <w:pPr>
        <w:pStyle w:val="CorpoA"/>
        <w:spacing w:line="360" w:lineRule="auto"/>
        <w:jc w:val="both"/>
        <w:rPr>
          <w:rFonts w:ascii="Book Antiqua" w:eastAsia="Book Antiqua" w:hAnsi="Book Antiqua" w:cs="Book Antiqua"/>
        </w:rPr>
      </w:pPr>
      <w:proofErr w:type="gramStart"/>
      <w:r w:rsidRPr="007A2FD1">
        <w:rPr>
          <w:rFonts w:ascii="Book Antiqua" w:hAnsi="Book Antiqua"/>
        </w:rPr>
        <w:t xml:space="preserve">40 </w:t>
      </w:r>
      <w:r w:rsidRPr="007A2FD1">
        <w:rPr>
          <w:rFonts w:ascii="Book Antiqua" w:hAnsi="Book Antiqua"/>
          <w:b/>
          <w:bCs/>
          <w:lang w:val="de-DE"/>
        </w:rPr>
        <w:t>Chen SC</w:t>
      </w:r>
      <w:r w:rsidRPr="007A2FD1">
        <w:rPr>
          <w:rFonts w:ascii="Book Antiqua" w:hAnsi="Book Antiqua"/>
        </w:rPr>
        <w:t>, Yen ZS, Lee CC, Liu YP, Chen WJ, Lai HS, Lin FY, Chen WJ.</w:t>
      </w:r>
      <w:proofErr w:type="gramEnd"/>
      <w:r w:rsidRPr="007A2FD1">
        <w:rPr>
          <w:rFonts w:ascii="Book Antiqua" w:hAnsi="Book Antiqua"/>
        </w:rPr>
        <w:t xml:space="preserve"> Nonsurgical management of partial adhesive small-bowel obstruction with oral therapy: a randomized controlled trial. </w:t>
      </w:r>
      <w:r w:rsidRPr="007A2FD1">
        <w:rPr>
          <w:rFonts w:ascii="Book Antiqua" w:hAnsi="Book Antiqua"/>
          <w:i/>
          <w:iCs/>
        </w:rPr>
        <w:t>CMAJ</w:t>
      </w:r>
      <w:r w:rsidRPr="007A2FD1">
        <w:rPr>
          <w:rFonts w:ascii="Book Antiqua" w:hAnsi="Book Antiqua"/>
        </w:rPr>
        <w:t> 2005; </w:t>
      </w:r>
      <w:r w:rsidRPr="007A2FD1">
        <w:rPr>
          <w:rFonts w:ascii="Book Antiqua" w:hAnsi="Book Antiqua"/>
          <w:b/>
          <w:bCs/>
        </w:rPr>
        <w:t>173</w:t>
      </w:r>
      <w:r w:rsidRPr="007A2FD1">
        <w:rPr>
          <w:rFonts w:ascii="Book Antiqua" w:hAnsi="Book Antiqua"/>
        </w:rPr>
        <w:t>: 1165-1169 [PMID: 16275967 DOI: 10.1503/cmaj.1041315]</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41 </w:t>
      </w:r>
      <w:proofErr w:type="spellStart"/>
      <w:r w:rsidRPr="007A2FD1">
        <w:rPr>
          <w:rFonts w:ascii="Book Antiqua" w:hAnsi="Book Antiqua"/>
          <w:b/>
          <w:bCs/>
        </w:rPr>
        <w:t>Fukami</w:t>
      </w:r>
      <w:proofErr w:type="spellEnd"/>
      <w:r w:rsidRPr="007A2FD1">
        <w:rPr>
          <w:rFonts w:ascii="Book Antiqua" w:hAnsi="Book Antiqua"/>
          <w:b/>
          <w:bCs/>
        </w:rPr>
        <w:t xml:space="preserve"> Y</w:t>
      </w:r>
      <w:r w:rsidRPr="007A2FD1">
        <w:rPr>
          <w:rFonts w:ascii="Book Antiqua" w:hAnsi="Book Antiqua"/>
        </w:rPr>
        <w:t xml:space="preserve">, </w:t>
      </w:r>
      <w:proofErr w:type="spellStart"/>
      <w:r w:rsidRPr="007A2FD1">
        <w:rPr>
          <w:rFonts w:ascii="Book Antiqua" w:hAnsi="Book Antiqua"/>
        </w:rPr>
        <w:t>Kurumiya</w:t>
      </w:r>
      <w:proofErr w:type="spellEnd"/>
      <w:r w:rsidRPr="007A2FD1">
        <w:rPr>
          <w:rFonts w:ascii="Book Antiqua" w:hAnsi="Book Antiqua"/>
        </w:rPr>
        <w:t xml:space="preserve"> Y, Mizuno K, </w:t>
      </w:r>
      <w:proofErr w:type="spellStart"/>
      <w:r w:rsidRPr="007A2FD1">
        <w:rPr>
          <w:rFonts w:ascii="Book Antiqua" w:hAnsi="Book Antiqua"/>
        </w:rPr>
        <w:t>Sekoguchi</w:t>
      </w:r>
      <w:proofErr w:type="spellEnd"/>
      <w:r w:rsidRPr="007A2FD1">
        <w:rPr>
          <w:rFonts w:ascii="Book Antiqua" w:hAnsi="Book Antiqua"/>
        </w:rPr>
        <w:t xml:space="preserve"> E, Kobayashi S. Clinical effect of hyperbaric oxygen therapy in adhesive postoperative small bowel obstruction. </w:t>
      </w:r>
      <w:r w:rsidRPr="007A2FD1">
        <w:rPr>
          <w:rFonts w:ascii="Book Antiqua" w:hAnsi="Book Antiqua"/>
          <w:i/>
          <w:iCs/>
        </w:rPr>
        <w:t xml:space="preserve">Br J </w:t>
      </w:r>
      <w:proofErr w:type="spellStart"/>
      <w:r w:rsidRPr="007A2FD1">
        <w:rPr>
          <w:rFonts w:ascii="Book Antiqua" w:hAnsi="Book Antiqua"/>
          <w:i/>
          <w:iCs/>
        </w:rPr>
        <w:t>Surg</w:t>
      </w:r>
      <w:proofErr w:type="spellEnd"/>
      <w:r w:rsidRPr="007A2FD1">
        <w:rPr>
          <w:rFonts w:ascii="Book Antiqua" w:hAnsi="Book Antiqua"/>
        </w:rPr>
        <w:t xml:space="preserve"> 2014; </w:t>
      </w:r>
      <w:r w:rsidRPr="007A2FD1">
        <w:rPr>
          <w:rFonts w:ascii="Book Antiqua" w:hAnsi="Book Antiqua"/>
          <w:b/>
          <w:bCs/>
        </w:rPr>
        <w:t>101</w:t>
      </w:r>
      <w:r w:rsidRPr="007A2FD1">
        <w:rPr>
          <w:rFonts w:ascii="Book Antiqua" w:hAnsi="Book Antiqua"/>
        </w:rPr>
        <w:t>: 433-437 [PMID: 24496799 DOI: 10.1002/bjs.9389P]</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42 </w:t>
      </w:r>
      <w:r w:rsidRPr="007A2FD1">
        <w:rPr>
          <w:rFonts w:ascii="Book Antiqua" w:hAnsi="Book Antiqua"/>
          <w:b/>
          <w:bCs/>
          <w:lang w:val="fr-FR"/>
        </w:rPr>
        <w:t>Duron JJ</w:t>
      </w:r>
      <w:r w:rsidRPr="007A2FD1">
        <w:rPr>
          <w:rFonts w:ascii="Book Antiqua" w:hAnsi="Book Antiqua"/>
        </w:rPr>
        <w:t xml:space="preserve">, Silva NJ, du </w:t>
      </w:r>
      <w:proofErr w:type="spellStart"/>
      <w:r w:rsidRPr="007A2FD1">
        <w:rPr>
          <w:rFonts w:ascii="Book Antiqua" w:hAnsi="Book Antiqua"/>
        </w:rPr>
        <w:t>Montcel</w:t>
      </w:r>
      <w:proofErr w:type="spellEnd"/>
      <w:r w:rsidRPr="007A2FD1">
        <w:rPr>
          <w:rFonts w:ascii="Book Antiqua" w:hAnsi="Book Antiqua"/>
        </w:rPr>
        <w:t xml:space="preserve"> ST, Berger A, </w:t>
      </w:r>
      <w:proofErr w:type="spellStart"/>
      <w:r w:rsidRPr="007A2FD1">
        <w:rPr>
          <w:rFonts w:ascii="Book Antiqua" w:hAnsi="Book Antiqua"/>
        </w:rPr>
        <w:t>Muscari</w:t>
      </w:r>
      <w:proofErr w:type="spellEnd"/>
      <w:r w:rsidRPr="007A2FD1">
        <w:rPr>
          <w:rFonts w:ascii="Book Antiqua" w:hAnsi="Book Antiqua"/>
        </w:rPr>
        <w:t xml:space="preserve"> F, </w:t>
      </w:r>
      <w:proofErr w:type="spellStart"/>
      <w:r w:rsidRPr="007A2FD1">
        <w:rPr>
          <w:rFonts w:ascii="Book Antiqua" w:hAnsi="Book Antiqua"/>
        </w:rPr>
        <w:t>Hennet</w:t>
      </w:r>
      <w:proofErr w:type="spellEnd"/>
      <w:r w:rsidRPr="007A2FD1">
        <w:rPr>
          <w:rFonts w:ascii="Book Antiqua" w:hAnsi="Book Antiqua"/>
        </w:rPr>
        <w:t xml:space="preserve"> H, </w:t>
      </w:r>
      <w:proofErr w:type="spellStart"/>
      <w:r w:rsidRPr="007A2FD1">
        <w:rPr>
          <w:rFonts w:ascii="Book Antiqua" w:hAnsi="Book Antiqua"/>
        </w:rPr>
        <w:t>Veyrieres</w:t>
      </w:r>
      <w:proofErr w:type="spellEnd"/>
      <w:r w:rsidRPr="007A2FD1">
        <w:rPr>
          <w:rFonts w:ascii="Book Antiqua" w:hAnsi="Book Antiqua"/>
        </w:rPr>
        <w:t xml:space="preserve"> M, Hay JM. Adhesive postoperative small bowel obstruction: incidence and risk factors of recurrence after surgical treatment: a multicenter prospective study. </w:t>
      </w:r>
      <w:r w:rsidRPr="007A2FD1">
        <w:rPr>
          <w:rFonts w:ascii="Book Antiqua" w:hAnsi="Book Antiqua"/>
          <w:i/>
          <w:iCs/>
        </w:rPr>
        <w:t xml:space="preserve">Ann </w:t>
      </w:r>
      <w:proofErr w:type="spellStart"/>
      <w:r w:rsidRPr="007A2FD1">
        <w:rPr>
          <w:rFonts w:ascii="Book Antiqua" w:hAnsi="Book Antiqua"/>
          <w:i/>
          <w:iCs/>
        </w:rPr>
        <w:t>Surg</w:t>
      </w:r>
      <w:proofErr w:type="spellEnd"/>
      <w:r w:rsidRPr="007A2FD1">
        <w:rPr>
          <w:rFonts w:ascii="Book Antiqua" w:hAnsi="Book Antiqua"/>
        </w:rPr>
        <w:t> 2006; </w:t>
      </w:r>
      <w:r w:rsidRPr="007A2FD1">
        <w:rPr>
          <w:rFonts w:ascii="Book Antiqua" w:hAnsi="Book Antiqua"/>
          <w:b/>
          <w:bCs/>
        </w:rPr>
        <w:t>244</w:t>
      </w:r>
      <w:r w:rsidRPr="007A2FD1">
        <w:rPr>
          <w:rFonts w:ascii="Book Antiqua" w:hAnsi="Book Antiqua"/>
        </w:rPr>
        <w:t>: 750-757 [PMID: 17060768 DOI: 10.1097/01.sla.0000225097.60142.68]</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lang w:val="it-IT"/>
        </w:rPr>
        <w:t xml:space="preserve">43 </w:t>
      </w:r>
      <w:r w:rsidRPr="007A2FD1">
        <w:rPr>
          <w:rFonts w:ascii="Book Antiqua" w:hAnsi="Book Antiqua"/>
          <w:b/>
          <w:bCs/>
        </w:rPr>
        <w:t>Li MZ</w:t>
      </w:r>
      <w:r w:rsidRPr="007A2FD1">
        <w:rPr>
          <w:rFonts w:ascii="Book Antiqua" w:hAnsi="Book Antiqua"/>
        </w:rPr>
        <w:t xml:space="preserve">, </w:t>
      </w:r>
      <w:proofErr w:type="spellStart"/>
      <w:r w:rsidRPr="007A2FD1">
        <w:rPr>
          <w:rFonts w:ascii="Book Antiqua" w:hAnsi="Book Antiqua"/>
        </w:rPr>
        <w:t>Lian</w:t>
      </w:r>
      <w:proofErr w:type="spellEnd"/>
      <w:r w:rsidRPr="007A2FD1">
        <w:rPr>
          <w:rFonts w:ascii="Book Antiqua" w:hAnsi="Book Antiqua"/>
        </w:rPr>
        <w:t xml:space="preserve"> L, Xiao LB, Wu WH, He YL, Song XM. Laparoscopic versus open </w:t>
      </w:r>
      <w:proofErr w:type="spellStart"/>
      <w:r w:rsidRPr="007A2FD1">
        <w:rPr>
          <w:rFonts w:ascii="Book Antiqua" w:hAnsi="Book Antiqua"/>
        </w:rPr>
        <w:t>adhesiolysis</w:t>
      </w:r>
      <w:proofErr w:type="spellEnd"/>
      <w:r w:rsidRPr="007A2FD1">
        <w:rPr>
          <w:rFonts w:ascii="Book Antiqua" w:hAnsi="Book Antiqua"/>
        </w:rPr>
        <w:t xml:space="preserve"> in patients with adhesive small bowel obstruction: a systematic review and meta-analysis. </w:t>
      </w:r>
      <w:r w:rsidRPr="007A2FD1">
        <w:rPr>
          <w:rFonts w:ascii="Book Antiqua" w:hAnsi="Book Antiqua"/>
          <w:i/>
          <w:iCs/>
          <w:lang w:val="de-DE"/>
        </w:rPr>
        <w:t>Am J Surg</w:t>
      </w:r>
      <w:r w:rsidRPr="007A2FD1">
        <w:rPr>
          <w:rFonts w:ascii="Book Antiqua" w:hAnsi="Book Antiqua"/>
        </w:rPr>
        <w:t xml:space="preserve"> 2012; </w:t>
      </w:r>
      <w:r w:rsidRPr="007A2FD1">
        <w:rPr>
          <w:rFonts w:ascii="Book Antiqua" w:hAnsi="Book Antiqua"/>
          <w:b/>
          <w:bCs/>
        </w:rPr>
        <w:t>204</w:t>
      </w:r>
      <w:r w:rsidRPr="007A2FD1">
        <w:rPr>
          <w:rFonts w:ascii="Book Antiqua" w:hAnsi="Book Antiqua"/>
        </w:rPr>
        <w:t xml:space="preserve">: 779-786 [PMID: 22794708 </w:t>
      </w:r>
      <w:r w:rsidRPr="007A2FD1">
        <w:rPr>
          <w:rFonts w:ascii="Book Antiqua" w:hAnsi="Book Antiqua"/>
          <w:caps/>
          <w:lang w:val="fr-FR"/>
        </w:rPr>
        <w:t>doi:</w:t>
      </w:r>
      <w:r w:rsidRPr="007A2FD1">
        <w:rPr>
          <w:rFonts w:ascii="Book Antiqua" w:hAnsi="Book Antiqua"/>
        </w:rPr>
        <w:t xml:space="preserve"> 10.1016/j.amjsurg.2012.03.005]</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44 </w:t>
      </w:r>
      <w:proofErr w:type="spellStart"/>
      <w:r w:rsidRPr="007A2FD1">
        <w:rPr>
          <w:rFonts w:ascii="Book Antiqua" w:hAnsi="Book Antiqua"/>
          <w:b/>
          <w:bCs/>
        </w:rPr>
        <w:t>Sallinen</w:t>
      </w:r>
      <w:proofErr w:type="spellEnd"/>
      <w:r w:rsidRPr="007A2FD1">
        <w:rPr>
          <w:rFonts w:ascii="Book Antiqua" w:hAnsi="Book Antiqua"/>
          <w:b/>
          <w:bCs/>
        </w:rPr>
        <w:t xml:space="preserve"> V</w:t>
      </w:r>
      <w:r w:rsidRPr="007A2FD1">
        <w:rPr>
          <w:rFonts w:ascii="Book Antiqua" w:hAnsi="Book Antiqua"/>
        </w:rPr>
        <w:t xml:space="preserve">, </w:t>
      </w:r>
      <w:proofErr w:type="spellStart"/>
      <w:r w:rsidRPr="007A2FD1">
        <w:rPr>
          <w:rFonts w:ascii="Book Antiqua" w:hAnsi="Book Antiqua"/>
        </w:rPr>
        <w:t>Wikström</w:t>
      </w:r>
      <w:proofErr w:type="spellEnd"/>
      <w:r w:rsidRPr="007A2FD1">
        <w:rPr>
          <w:rFonts w:ascii="Book Antiqua" w:hAnsi="Book Antiqua"/>
        </w:rPr>
        <w:t xml:space="preserve"> H, </w:t>
      </w:r>
      <w:proofErr w:type="spellStart"/>
      <w:r w:rsidRPr="007A2FD1">
        <w:rPr>
          <w:rFonts w:ascii="Book Antiqua" w:hAnsi="Book Antiqua"/>
        </w:rPr>
        <w:t>Victorzon</w:t>
      </w:r>
      <w:proofErr w:type="spellEnd"/>
      <w:r w:rsidRPr="007A2FD1">
        <w:rPr>
          <w:rFonts w:ascii="Book Antiqua" w:hAnsi="Book Antiqua"/>
        </w:rPr>
        <w:t xml:space="preserve"> M, </w:t>
      </w:r>
      <w:proofErr w:type="spellStart"/>
      <w:r w:rsidRPr="007A2FD1">
        <w:rPr>
          <w:rFonts w:ascii="Book Antiqua" w:hAnsi="Book Antiqua"/>
        </w:rPr>
        <w:t>Salminen</w:t>
      </w:r>
      <w:proofErr w:type="spellEnd"/>
      <w:r w:rsidRPr="007A2FD1">
        <w:rPr>
          <w:rFonts w:ascii="Book Antiqua" w:hAnsi="Book Antiqua"/>
        </w:rPr>
        <w:t xml:space="preserve"> P, </w:t>
      </w:r>
      <w:proofErr w:type="spellStart"/>
      <w:r w:rsidRPr="007A2FD1">
        <w:rPr>
          <w:rFonts w:ascii="Book Antiqua" w:hAnsi="Book Antiqua"/>
        </w:rPr>
        <w:t>Koivukangas</w:t>
      </w:r>
      <w:proofErr w:type="spellEnd"/>
      <w:r w:rsidRPr="007A2FD1">
        <w:rPr>
          <w:rFonts w:ascii="Book Antiqua" w:hAnsi="Book Antiqua"/>
        </w:rPr>
        <w:t xml:space="preserve"> V, </w:t>
      </w:r>
      <w:proofErr w:type="spellStart"/>
      <w:r w:rsidRPr="007A2FD1">
        <w:rPr>
          <w:rFonts w:ascii="Book Antiqua" w:hAnsi="Book Antiqua"/>
        </w:rPr>
        <w:t>Haukijä</w:t>
      </w:r>
      <w:r w:rsidRPr="007A2FD1">
        <w:rPr>
          <w:rFonts w:ascii="Book Antiqua" w:hAnsi="Book Antiqua"/>
          <w:lang w:val="sv-SE"/>
        </w:rPr>
        <w:t>rvi</w:t>
      </w:r>
      <w:proofErr w:type="spellEnd"/>
      <w:r w:rsidRPr="007A2FD1">
        <w:rPr>
          <w:rFonts w:ascii="Book Antiqua" w:hAnsi="Book Antiqua"/>
          <w:lang w:val="sv-SE"/>
        </w:rPr>
        <w:t xml:space="preserve"> E, Enholm B, </w:t>
      </w:r>
      <w:proofErr w:type="spellStart"/>
      <w:r w:rsidRPr="007A2FD1">
        <w:rPr>
          <w:rFonts w:ascii="Book Antiqua" w:hAnsi="Book Antiqua"/>
          <w:lang w:val="sv-SE"/>
        </w:rPr>
        <w:t>Lepp</w:t>
      </w:r>
      <w:r w:rsidRPr="007A2FD1">
        <w:rPr>
          <w:rFonts w:ascii="Book Antiqua" w:hAnsi="Book Antiqua"/>
        </w:rPr>
        <w:t>äniemi</w:t>
      </w:r>
      <w:proofErr w:type="spellEnd"/>
      <w:r w:rsidRPr="007A2FD1">
        <w:rPr>
          <w:rFonts w:ascii="Book Antiqua" w:hAnsi="Book Antiqua"/>
        </w:rPr>
        <w:t xml:space="preserve"> A, </w:t>
      </w:r>
      <w:proofErr w:type="spellStart"/>
      <w:r w:rsidRPr="007A2FD1">
        <w:rPr>
          <w:rFonts w:ascii="Book Antiqua" w:hAnsi="Book Antiqua"/>
        </w:rPr>
        <w:t>Mentula</w:t>
      </w:r>
      <w:proofErr w:type="spellEnd"/>
      <w:r w:rsidRPr="007A2FD1">
        <w:rPr>
          <w:rFonts w:ascii="Book Antiqua" w:hAnsi="Book Antiqua"/>
        </w:rPr>
        <w:t xml:space="preserve"> P. Laparoscopic versus open </w:t>
      </w:r>
      <w:proofErr w:type="spellStart"/>
      <w:r w:rsidRPr="007A2FD1">
        <w:rPr>
          <w:rFonts w:ascii="Book Antiqua" w:hAnsi="Book Antiqua"/>
        </w:rPr>
        <w:t>adhesiolysis</w:t>
      </w:r>
      <w:proofErr w:type="spellEnd"/>
      <w:r w:rsidRPr="007A2FD1">
        <w:rPr>
          <w:rFonts w:ascii="Book Antiqua" w:hAnsi="Book Antiqua"/>
        </w:rPr>
        <w:t xml:space="preserve"> for small bowel obstruction - a multicenter, prospective, randomized, controlled trial. </w:t>
      </w:r>
      <w:r w:rsidRPr="007A2FD1">
        <w:rPr>
          <w:rFonts w:ascii="Book Antiqua" w:hAnsi="Book Antiqua"/>
          <w:i/>
          <w:iCs/>
        </w:rPr>
        <w:t xml:space="preserve">BMC </w:t>
      </w:r>
      <w:proofErr w:type="spellStart"/>
      <w:r w:rsidRPr="007A2FD1">
        <w:rPr>
          <w:rFonts w:ascii="Book Antiqua" w:hAnsi="Book Antiqua"/>
          <w:i/>
          <w:iCs/>
        </w:rPr>
        <w:t>Surg</w:t>
      </w:r>
      <w:proofErr w:type="spellEnd"/>
      <w:r w:rsidRPr="007A2FD1">
        <w:rPr>
          <w:rFonts w:ascii="Book Antiqua" w:hAnsi="Book Antiqua"/>
        </w:rPr>
        <w:t> 2014; </w:t>
      </w:r>
      <w:r w:rsidRPr="007A2FD1">
        <w:rPr>
          <w:rFonts w:ascii="Book Antiqua" w:hAnsi="Book Antiqua"/>
          <w:b/>
          <w:bCs/>
        </w:rPr>
        <w:t>14</w:t>
      </w:r>
      <w:r w:rsidRPr="007A2FD1">
        <w:rPr>
          <w:rFonts w:ascii="Book Antiqua" w:hAnsi="Book Antiqua"/>
        </w:rPr>
        <w:t>: 77 [PMID: 25306234 DOI: 10.1186/1471-2482-14-77]</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45 </w:t>
      </w:r>
      <w:r w:rsidRPr="007A2FD1">
        <w:rPr>
          <w:rFonts w:ascii="Book Antiqua" w:hAnsi="Book Antiqua"/>
          <w:b/>
          <w:bCs/>
        </w:rPr>
        <w:t>Catena F</w:t>
      </w:r>
      <w:r w:rsidRPr="007A2FD1">
        <w:rPr>
          <w:rFonts w:ascii="Book Antiqua" w:hAnsi="Book Antiqua"/>
          <w:lang w:val="it-IT"/>
        </w:rPr>
        <w:t>, Di Saverio S, Kelly MD, Biffl WL, Ansaloni L, Mandal</w:t>
      </w:r>
      <w:r w:rsidRPr="007A2FD1">
        <w:rPr>
          <w:rFonts w:ascii="Book Antiqua" w:hAnsi="Book Antiqua"/>
        </w:rPr>
        <w:t xml:space="preserve">à V, </w:t>
      </w:r>
      <w:proofErr w:type="spellStart"/>
      <w:r w:rsidRPr="007A2FD1">
        <w:rPr>
          <w:rFonts w:ascii="Book Antiqua" w:hAnsi="Book Antiqua"/>
        </w:rPr>
        <w:t>Velmahos</w:t>
      </w:r>
      <w:proofErr w:type="spellEnd"/>
      <w:r w:rsidRPr="007A2FD1">
        <w:rPr>
          <w:rFonts w:ascii="Book Antiqua" w:hAnsi="Book Antiqua"/>
        </w:rPr>
        <w:t xml:space="preserve"> GC, </w:t>
      </w:r>
      <w:proofErr w:type="spellStart"/>
      <w:r w:rsidRPr="007A2FD1">
        <w:rPr>
          <w:rFonts w:ascii="Book Antiqua" w:hAnsi="Book Antiqua"/>
        </w:rPr>
        <w:t>Sartelli</w:t>
      </w:r>
      <w:proofErr w:type="spellEnd"/>
      <w:r w:rsidRPr="007A2FD1">
        <w:rPr>
          <w:rFonts w:ascii="Book Antiqua" w:hAnsi="Book Antiqua"/>
        </w:rPr>
        <w:t xml:space="preserve"> M, </w:t>
      </w:r>
      <w:proofErr w:type="spellStart"/>
      <w:r w:rsidRPr="007A2FD1">
        <w:rPr>
          <w:rFonts w:ascii="Book Antiqua" w:hAnsi="Book Antiqua"/>
        </w:rPr>
        <w:t>Tugnoli</w:t>
      </w:r>
      <w:proofErr w:type="spellEnd"/>
      <w:r w:rsidRPr="007A2FD1">
        <w:rPr>
          <w:rFonts w:ascii="Book Antiqua" w:hAnsi="Book Antiqua"/>
        </w:rPr>
        <w:t xml:space="preserve"> G, </w:t>
      </w:r>
      <w:proofErr w:type="spellStart"/>
      <w:r w:rsidRPr="007A2FD1">
        <w:rPr>
          <w:rFonts w:ascii="Book Antiqua" w:hAnsi="Book Antiqua"/>
        </w:rPr>
        <w:t>Lupo</w:t>
      </w:r>
      <w:proofErr w:type="spellEnd"/>
      <w:r w:rsidRPr="007A2FD1">
        <w:rPr>
          <w:rFonts w:ascii="Book Antiqua" w:hAnsi="Book Antiqua"/>
        </w:rPr>
        <w:t xml:space="preserve"> M, </w:t>
      </w:r>
      <w:proofErr w:type="spellStart"/>
      <w:r w:rsidRPr="007A2FD1">
        <w:rPr>
          <w:rFonts w:ascii="Book Antiqua" w:hAnsi="Book Antiqua"/>
        </w:rPr>
        <w:t>Mandalà</w:t>
      </w:r>
      <w:proofErr w:type="spellEnd"/>
      <w:r w:rsidRPr="007A2FD1">
        <w:rPr>
          <w:rFonts w:ascii="Book Antiqua" w:hAnsi="Book Antiqua"/>
        </w:rPr>
        <w:t xml:space="preserve"> S, Pinna AD, </w:t>
      </w:r>
      <w:proofErr w:type="spellStart"/>
      <w:r w:rsidRPr="007A2FD1">
        <w:rPr>
          <w:rFonts w:ascii="Book Antiqua" w:hAnsi="Book Antiqua"/>
        </w:rPr>
        <w:t>Sugarbaker</w:t>
      </w:r>
      <w:proofErr w:type="spellEnd"/>
      <w:r w:rsidRPr="007A2FD1">
        <w:rPr>
          <w:rFonts w:ascii="Book Antiqua" w:hAnsi="Book Antiqua"/>
        </w:rPr>
        <w:t xml:space="preserve"> PH, Van </w:t>
      </w:r>
      <w:proofErr w:type="spellStart"/>
      <w:r w:rsidRPr="007A2FD1">
        <w:rPr>
          <w:rFonts w:ascii="Book Antiqua" w:hAnsi="Book Antiqua"/>
        </w:rPr>
        <w:t>Goor</w:t>
      </w:r>
      <w:proofErr w:type="spellEnd"/>
      <w:r w:rsidRPr="007A2FD1">
        <w:rPr>
          <w:rFonts w:ascii="Book Antiqua" w:hAnsi="Book Antiqua"/>
        </w:rPr>
        <w:t xml:space="preserve"> H, Moore EE, </w:t>
      </w:r>
      <w:proofErr w:type="spellStart"/>
      <w:r w:rsidRPr="007A2FD1">
        <w:rPr>
          <w:rFonts w:ascii="Book Antiqua" w:hAnsi="Book Antiqua"/>
        </w:rPr>
        <w:t>Jeekel</w:t>
      </w:r>
      <w:proofErr w:type="spellEnd"/>
      <w:r w:rsidRPr="007A2FD1">
        <w:rPr>
          <w:rFonts w:ascii="Book Antiqua" w:hAnsi="Book Antiqua"/>
        </w:rPr>
        <w:t xml:space="preserve"> J. Bologna Guidelines for Diagnosis and Management of Adhesive Small Bowel Obstruction (ASBO): 2010 Evidence-Based Guidelines of the World Society of Emergency Surgery. </w:t>
      </w:r>
      <w:r w:rsidRPr="007A2FD1">
        <w:rPr>
          <w:rFonts w:ascii="Book Antiqua" w:hAnsi="Book Antiqua"/>
          <w:i/>
          <w:iCs/>
        </w:rPr>
        <w:t xml:space="preserve">World J </w:t>
      </w:r>
      <w:proofErr w:type="spellStart"/>
      <w:r w:rsidRPr="007A2FD1">
        <w:rPr>
          <w:rFonts w:ascii="Book Antiqua" w:hAnsi="Book Antiqua"/>
          <w:i/>
          <w:iCs/>
        </w:rPr>
        <w:t>EmergSurg</w:t>
      </w:r>
      <w:proofErr w:type="spellEnd"/>
      <w:r w:rsidRPr="007A2FD1">
        <w:rPr>
          <w:rFonts w:ascii="Book Antiqua" w:hAnsi="Book Antiqua"/>
        </w:rPr>
        <w:t> 2011; </w:t>
      </w:r>
      <w:r w:rsidRPr="007A2FD1">
        <w:rPr>
          <w:rFonts w:ascii="Book Antiqua" w:hAnsi="Book Antiqua"/>
          <w:b/>
          <w:bCs/>
        </w:rPr>
        <w:t>6</w:t>
      </w:r>
      <w:r w:rsidRPr="007A2FD1">
        <w:rPr>
          <w:rFonts w:ascii="Book Antiqua" w:hAnsi="Book Antiqua"/>
        </w:rPr>
        <w:t>: 5 [PMID: 21255429 DOI: 10.1186/1749-7922-6-5]</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46 </w:t>
      </w:r>
      <w:r w:rsidRPr="007A2FD1">
        <w:rPr>
          <w:rFonts w:ascii="Book Antiqua" w:hAnsi="Book Antiqua"/>
          <w:b/>
          <w:bCs/>
          <w:lang w:val="pt-PT"/>
        </w:rPr>
        <w:t>Lombardo S</w:t>
      </w:r>
      <w:r w:rsidRPr="007A2FD1">
        <w:rPr>
          <w:rFonts w:ascii="Book Antiqua" w:hAnsi="Book Antiqua"/>
        </w:rPr>
        <w:t xml:space="preserve">, Baum K, </w:t>
      </w:r>
      <w:proofErr w:type="spellStart"/>
      <w:r w:rsidRPr="007A2FD1">
        <w:rPr>
          <w:rFonts w:ascii="Book Antiqua" w:hAnsi="Book Antiqua"/>
        </w:rPr>
        <w:t>Filho</w:t>
      </w:r>
      <w:proofErr w:type="spellEnd"/>
      <w:r w:rsidRPr="007A2FD1">
        <w:rPr>
          <w:rFonts w:ascii="Book Antiqua" w:hAnsi="Book Antiqua"/>
        </w:rPr>
        <w:t xml:space="preserve"> JD, </w:t>
      </w:r>
      <w:proofErr w:type="spellStart"/>
      <w:r w:rsidRPr="007A2FD1">
        <w:rPr>
          <w:rFonts w:ascii="Book Antiqua" w:hAnsi="Book Antiqua"/>
        </w:rPr>
        <w:t>Nirula</w:t>
      </w:r>
      <w:proofErr w:type="spellEnd"/>
      <w:r w:rsidRPr="007A2FD1">
        <w:rPr>
          <w:rFonts w:ascii="Book Antiqua" w:hAnsi="Book Antiqua"/>
        </w:rPr>
        <w:t xml:space="preserve"> R. Should adhesive small bowel obstruction be managed laparoscopically? A National Surgical Quality Improvement Program propensity score analysis. </w:t>
      </w:r>
      <w:r w:rsidRPr="007A2FD1">
        <w:rPr>
          <w:rFonts w:ascii="Book Antiqua" w:hAnsi="Book Antiqua"/>
          <w:i/>
          <w:iCs/>
          <w:lang w:val="pt-PT"/>
        </w:rPr>
        <w:t>J Trauma Acute Care Surg</w:t>
      </w:r>
      <w:r w:rsidRPr="007A2FD1">
        <w:rPr>
          <w:rFonts w:ascii="Book Antiqua" w:hAnsi="Book Antiqua"/>
        </w:rPr>
        <w:t> 2014; </w:t>
      </w:r>
      <w:r w:rsidRPr="007A2FD1">
        <w:rPr>
          <w:rFonts w:ascii="Book Antiqua" w:hAnsi="Book Antiqua"/>
          <w:b/>
          <w:bCs/>
        </w:rPr>
        <w:t>76</w:t>
      </w:r>
      <w:r w:rsidRPr="007A2FD1">
        <w:rPr>
          <w:rFonts w:ascii="Book Antiqua" w:hAnsi="Book Antiqua"/>
        </w:rPr>
        <w:t>: 696-703 [PMID: 24553536 DOI: 10.1097/TA.0000000000000156]</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lastRenderedPageBreak/>
        <w:t xml:space="preserve">47 </w:t>
      </w:r>
      <w:r w:rsidRPr="007A2FD1">
        <w:rPr>
          <w:rFonts w:ascii="Book Antiqua" w:hAnsi="Book Antiqua"/>
          <w:b/>
          <w:bCs/>
          <w:lang w:val="da-DK"/>
        </w:rPr>
        <w:t>Byrne J</w:t>
      </w:r>
      <w:r w:rsidRPr="007A2FD1">
        <w:rPr>
          <w:rFonts w:ascii="Book Antiqua" w:hAnsi="Book Antiqua"/>
        </w:rPr>
        <w:t xml:space="preserve">, Saleh F, </w:t>
      </w:r>
      <w:proofErr w:type="spellStart"/>
      <w:r w:rsidRPr="007A2FD1">
        <w:rPr>
          <w:rFonts w:ascii="Book Antiqua" w:hAnsi="Book Antiqua"/>
        </w:rPr>
        <w:t>Ambrosini</w:t>
      </w:r>
      <w:proofErr w:type="spellEnd"/>
      <w:r w:rsidRPr="007A2FD1">
        <w:rPr>
          <w:rFonts w:ascii="Book Antiqua" w:hAnsi="Book Antiqua"/>
        </w:rPr>
        <w:t xml:space="preserve"> L, </w:t>
      </w:r>
      <w:proofErr w:type="spellStart"/>
      <w:r w:rsidRPr="007A2FD1">
        <w:rPr>
          <w:rFonts w:ascii="Book Antiqua" w:hAnsi="Book Antiqua"/>
        </w:rPr>
        <w:t>Quereshy</w:t>
      </w:r>
      <w:proofErr w:type="spellEnd"/>
      <w:r w:rsidRPr="007A2FD1">
        <w:rPr>
          <w:rFonts w:ascii="Book Antiqua" w:hAnsi="Book Antiqua"/>
        </w:rPr>
        <w:t xml:space="preserve"> F, Jackson TD, </w:t>
      </w:r>
      <w:proofErr w:type="spellStart"/>
      <w:r w:rsidRPr="007A2FD1">
        <w:rPr>
          <w:rFonts w:ascii="Book Antiqua" w:hAnsi="Book Antiqua"/>
        </w:rPr>
        <w:t>Okrainec</w:t>
      </w:r>
      <w:proofErr w:type="spellEnd"/>
      <w:r w:rsidRPr="007A2FD1">
        <w:rPr>
          <w:rFonts w:ascii="Book Antiqua" w:hAnsi="Book Antiqua"/>
        </w:rPr>
        <w:t xml:space="preserve"> A. Laparoscopic versus open surgical management of adhesive small bowel obstruction: a comparison of outcomes. </w:t>
      </w:r>
      <w:r w:rsidRPr="007A2FD1">
        <w:rPr>
          <w:rFonts w:ascii="Book Antiqua" w:hAnsi="Book Antiqua"/>
          <w:i/>
          <w:iCs/>
          <w:lang w:val="es-ES_tradnl"/>
        </w:rPr>
        <w:t>SurgEndosc</w:t>
      </w:r>
      <w:r w:rsidRPr="007A2FD1">
        <w:rPr>
          <w:rFonts w:ascii="Book Antiqua" w:hAnsi="Book Antiqua"/>
        </w:rPr>
        <w:t> 2015; </w:t>
      </w:r>
      <w:r w:rsidRPr="007A2FD1">
        <w:rPr>
          <w:rFonts w:ascii="Book Antiqua" w:hAnsi="Book Antiqua"/>
          <w:b/>
          <w:bCs/>
        </w:rPr>
        <w:t>29</w:t>
      </w:r>
      <w:r w:rsidRPr="007A2FD1">
        <w:rPr>
          <w:rFonts w:ascii="Book Antiqua" w:hAnsi="Book Antiqua"/>
        </w:rPr>
        <w:t>: 2525-2532 [PMID: 25480627 DOI: 10.1007/s00464-014-4015-7]</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48 </w:t>
      </w:r>
      <w:r w:rsidRPr="007A2FD1">
        <w:rPr>
          <w:rFonts w:ascii="Book Antiqua" w:hAnsi="Book Antiqua"/>
          <w:b/>
          <w:bCs/>
        </w:rPr>
        <w:t>Kelly KN</w:t>
      </w:r>
      <w:r w:rsidRPr="007A2FD1">
        <w:rPr>
          <w:rFonts w:ascii="Book Antiqua" w:hAnsi="Book Antiqua"/>
        </w:rPr>
        <w:t xml:space="preserve">, </w:t>
      </w:r>
      <w:proofErr w:type="spellStart"/>
      <w:r w:rsidRPr="007A2FD1">
        <w:rPr>
          <w:rFonts w:ascii="Book Antiqua" w:hAnsi="Book Antiqua"/>
        </w:rPr>
        <w:t>Iannuzzi</w:t>
      </w:r>
      <w:proofErr w:type="spellEnd"/>
      <w:r w:rsidRPr="007A2FD1">
        <w:rPr>
          <w:rFonts w:ascii="Book Antiqua" w:hAnsi="Book Antiqua"/>
        </w:rPr>
        <w:t xml:space="preserve"> JC, </w:t>
      </w:r>
      <w:proofErr w:type="spellStart"/>
      <w:r w:rsidRPr="007A2FD1">
        <w:rPr>
          <w:rFonts w:ascii="Book Antiqua" w:hAnsi="Book Antiqua"/>
        </w:rPr>
        <w:t>Rickles</w:t>
      </w:r>
      <w:proofErr w:type="spellEnd"/>
      <w:r w:rsidRPr="007A2FD1">
        <w:rPr>
          <w:rFonts w:ascii="Book Antiqua" w:hAnsi="Book Antiqua"/>
        </w:rPr>
        <w:t xml:space="preserve"> AS, </w:t>
      </w:r>
      <w:proofErr w:type="spellStart"/>
      <w:r w:rsidRPr="007A2FD1">
        <w:rPr>
          <w:rFonts w:ascii="Book Antiqua" w:hAnsi="Book Antiqua"/>
        </w:rPr>
        <w:t>Garimella</w:t>
      </w:r>
      <w:proofErr w:type="spellEnd"/>
      <w:r w:rsidRPr="007A2FD1">
        <w:rPr>
          <w:rFonts w:ascii="Book Antiqua" w:hAnsi="Book Antiqua"/>
        </w:rPr>
        <w:t xml:space="preserve"> V, Monson JR, Fleming FJ. Laparotomy for small-bowel obstruction: first choice or last resort for </w:t>
      </w:r>
      <w:proofErr w:type="spellStart"/>
      <w:r w:rsidRPr="007A2FD1">
        <w:rPr>
          <w:rFonts w:ascii="Book Antiqua" w:hAnsi="Book Antiqua"/>
        </w:rPr>
        <w:t>adhesiolysis</w:t>
      </w:r>
      <w:proofErr w:type="spellEnd"/>
      <w:r w:rsidRPr="007A2FD1">
        <w:rPr>
          <w:rFonts w:ascii="Book Antiqua" w:hAnsi="Book Antiqua"/>
        </w:rPr>
        <w:t>? A laparoscopic approach for small-bowel obstruction reduces 30-day complications. </w:t>
      </w:r>
      <w:r w:rsidRPr="007A2FD1">
        <w:rPr>
          <w:rFonts w:ascii="Book Antiqua" w:hAnsi="Book Antiqua"/>
          <w:i/>
          <w:iCs/>
          <w:lang w:val="es-ES_tradnl"/>
        </w:rPr>
        <w:t>SurgEndosc</w:t>
      </w:r>
      <w:r w:rsidRPr="007A2FD1">
        <w:rPr>
          <w:rFonts w:ascii="Book Antiqua" w:hAnsi="Book Antiqua"/>
        </w:rPr>
        <w:t> 2014; </w:t>
      </w:r>
      <w:r w:rsidRPr="007A2FD1">
        <w:rPr>
          <w:rFonts w:ascii="Book Antiqua" w:hAnsi="Book Antiqua"/>
          <w:b/>
          <w:bCs/>
        </w:rPr>
        <w:t>28</w:t>
      </w:r>
      <w:r w:rsidRPr="007A2FD1">
        <w:rPr>
          <w:rFonts w:ascii="Book Antiqua" w:hAnsi="Book Antiqua"/>
        </w:rPr>
        <w:t>: 65-73 [PMID: 24002917 DOI: 10.1007/s00464-013-3162-6]</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49 </w:t>
      </w:r>
      <w:r w:rsidRPr="007A2FD1">
        <w:rPr>
          <w:rFonts w:ascii="Book Antiqua" w:hAnsi="Book Antiqua"/>
          <w:b/>
          <w:bCs/>
          <w:lang w:val="it-IT"/>
        </w:rPr>
        <w:t>Vettoretto N</w:t>
      </w:r>
      <w:r w:rsidRPr="007A2FD1">
        <w:rPr>
          <w:rFonts w:ascii="Book Antiqua" w:hAnsi="Book Antiqua"/>
          <w:lang w:val="it-IT"/>
        </w:rPr>
        <w:t>, Carrara A, Corradi A, De Vivo G, Lazzaro L, Ricciardelli L, Agresta F, Amodio C, Bergamini C, Borzellino G, Catani M, Cavaliere D, Cirocchi R, Gemini S, Mirabella A, Palasciano N, Piazza D, Piccoli M, Rigamonti M, Scatizzi M, Tamborrino E, Zago M. Laparoscopic adhesiolysis: consensus conference guidelines.</w:t>
      </w:r>
      <w:r w:rsidRPr="007A2FD1">
        <w:rPr>
          <w:rFonts w:ascii="Book Antiqua" w:hAnsi="Book Antiqua"/>
        </w:rPr>
        <w:t> </w:t>
      </w:r>
      <w:r w:rsidRPr="007A2FD1">
        <w:rPr>
          <w:rFonts w:ascii="Book Antiqua" w:hAnsi="Book Antiqua"/>
          <w:i/>
          <w:iCs/>
        </w:rPr>
        <w:t>Colorectal Dis</w:t>
      </w:r>
      <w:r w:rsidRPr="007A2FD1">
        <w:rPr>
          <w:rFonts w:ascii="Book Antiqua" w:hAnsi="Book Antiqua"/>
        </w:rPr>
        <w:t> 2012; </w:t>
      </w:r>
      <w:r w:rsidRPr="007A2FD1">
        <w:rPr>
          <w:rFonts w:ascii="Book Antiqua" w:hAnsi="Book Antiqua"/>
          <w:b/>
          <w:bCs/>
        </w:rPr>
        <w:t>14</w:t>
      </w:r>
      <w:r w:rsidRPr="007A2FD1">
        <w:rPr>
          <w:rFonts w:ascii="Book Antiqua" w:hAnsi="Book Antiqua"/>
        </w:rPr>
        <w:t>: e208-e215 [PMID: 22309304 DOI: 10.1111/j.1463-1318.2012.02968.x]</w:t>
      </w:r>
    </w:p>
    <w:p w:rsidR="00AB04C8" w:rsidRPr="007A2FD1" w:rsidRDefault="00873CBE">
      <w:pPr>
        <w:pStyle w:val="CorpoA"/>
        <w:spacing w:line="360" w:lineRule="auto"/>
        <w:jc w:val="both"/>
        <w:rPr>
          <w:rFonts w:ascii="Book Antiqua" w:eastAsia="Book Antiqua" w:hAnsi="Book Antiqua" w:cs="Book Antiqua"/>
        </w:rPr>
      </w:pPr>
      <w:proofErr w:type="gramStart"/>
      <w:r w:rsidRPr="007A2FD1">
        <w:rPr>
          <w:rFonts w:ascii="Book Antiqua" w:hAnsi="Book Antiqua"/>
        </w:rPr>
        <w:t xml:space="preserve">50 </w:t>
      </w:r>
      <w:r w:rsidRPr="007A2FD1">
        <w:rPr>
          <w:rFonts w:ascii="Book Antiqua" w:hAnsi="Book Antiqua"/>
          <w:b/>
          <w:bCs/>
          <w:lang w:val="es-ES_tradnl"/>
        </w:rPr>
        <w:t>Di Saverio S</w:t>
      </w:r>
      <w:r w:rsidRPr="007A2FD1">
        <w:rPr>
          <w:rFonts w:ascii="Book Antiqua" w:hAnsi="Book Antiqua"/>
        </w:rPr>
        <w:t>. Emergency laparoscopy</w:t>
      </w:r>
      <w:proofErr w:type="gramEnd"/>
      <w:r w:rsidRPr="007A2FD1">
        <w:rPr>
          <w:rFonts w:ascii="Book Antiqua" w:hAnsi="Book Antiqua"/>
        </w:rPr>
        <w:t>: a new emerging discipline for treating abdominal emergencies attempting to minimize costs and invasiveness and maximize outcomes and patients' comfort. </w:t>
      </w:r>
      <w:r w:rsidRPr="007A2FD1">
        <w:rPr>
          <w:rFonts w:ascii="Book Antiqua" w:hAnsi="Book Antiqua"/>
          <w:i/>
          <w:iCs/>
          <w:lang w:val="pt-PT"/>
        </w:rPr>
        <w:t>J Trauma Acute Care Surg</w:t>
      </w:r>
      <w:r w:rsidRPr="007A2FD1">
        <w:rPr>
          <w:rFonts w:ascii="Book Antiqua" w:hAnsi="Book Antiqua"/>
        </w:rPr>
        <w:t xml:space="preserve"> 2014; </w:t>
      </w:r>
      <w:r w:rsidRPr="007A2FD1">
        <w:rPr>
          <w:rFonts w:ascii="Book Antiqua" w:hAnsi="Book Antiqua"/>
          <w:b/>
          <w:bCs/>
        </w:rPr>
        <w:t>77</w:t>
      </w:r>
      <w:r w:rsidRPr="007A2FD1">
        <w:rPr>
          <w:rFonts w:ascii="Book Antiqua" w:hAnsi="Book Antiqua"/>
        </w:rPr>
        <w:t>: 338-350 [PMID: 25058263 DOI: 10.1097/TA.0000000000000288]</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lang w:val="it-IT"/>
        </w:rPr>
        <w:t xml:space="preserve">51 </w:t>
      </w:r>
      <w:r w:rsidRPr="007A2FD1">
        <w:rPr>
          <w:rFonts w:ascii="Book Antiqua" w:hAnsi="Book Antiqua"/>
          <w:b/>
          <w:bCs/>
        </w:rPr>
        <w:t>Catena F</w:t>
      </w:r>
      <w:r w:rsidRPr="007A2FD1">
        <w:rPr>
          <w:rFonts w:ascii="Book Antiqua" w:hAnsi="Book Antiqua"/>
        </w:rPr>
        <w:t>, Di </w:t>
      </w:r>
      <w:proofErr w:type="spellStart"/>
      <w:r w:rsidRPr="007A2FD1">
        <w:rPr>
          <w:rFonts w:ascii="Book Antiqua" w:hAnsi="Book Antiqua"/>
        </w:rPr>
        <w:t>Saverio</w:t>
      </w:r>
      <w:proofErr w:type="spellEnd"/>
      <w:r w:rsidRPr="007A2FD1">
        <w:rPr>
          <w:rFonts w:ascii="Book Antiqua" w:hAnsi="Book Antiqua"/>
        </w:rPr>
        <w:t xml:space="preserve"> S, </w:t>
      </w:r>
      <w:proofErr w:type="spellStart"/>
      <w:r w:rsidRPr="007A2FD1">
        <w:rPr>
          <w:rFonts w:ascii="Book Antiqua" w:hAnsi="Book Antiqua"/>
        </w:rPr>
        <w:t>Ansaloni</w:t>
      </w:r>
      <w:proofErr w:type="spellEnd"/>
      <w:r w:rsidRPr="007A2FD1">
        <w:rPr>
          <w:rFonts w:ascii="Book Antiqua" w:hAnsi="Book Antiqua"/>
        </w:rPr>
        <w:t xml:space="preserve"> L, Pinna A, </w:t>
      </w:r>
      <w:r w:rsidRPr="007A2FD1">
        <w:rPr>
          <w:rFonts w:ascii="Book Antiqua" w:hAnsi="Book Antiqua"/>
          <w:lang w:val="it-IT"/>
        </w:rPr>
        <w:t>Lupo M, Mirabella A,</w:t>
      </w:r>
      <w:r w:rsidRPr="007A2FD1">
        <w:rPr>
          <w:rFonts w:ascii="Book Antiqua" w:hAnsi="Book Antiqua"/>
        </w:rPr>
        <w:t> </w:t>
      </w:r>
      <w:proofErr w:type="spellStart"/>
      <w:r w:rsidRPr="007A2FD1">
        <w:rPr>
          <w:rFonts w:ascii="Book Antiqua" w:hAnsi="Book Antiqua"/>
        </w:rPr>
        <w:t>Mandalà</w:t>
      </w:r>
      <w:proofErr w:type="spellEnd"/>
      <w:r w:rsidRPr="007A2FD1">
        <w:rPr>
          <w:rFonts w:ascii="Book Antiqua" w:hAnsi="Book Antiqua"/>
          <w:lang w:val="nl-NL"/>
        </w:rPr>
        <w:t>V. Adhesive Small Bowel Obstruction. In Mandal</w:t>
      </w:r>
      <w:r w:rsidRPr="007A2FD1">
        <w:rPr>
          <w:rFonts w:ascii="Book Antiqua" w:hAnsi="Book Antiqua"/>
        </w:rPr>
        <w:t xml:space="preserve">à V. Updates in Surgery: The Role of Laparoscopy in Emergency Abdominal Surgery. </w:t>
      </w:r>
      <w:proofErr w:type="spellStart"/>
      <w:r w:rsidRPr="007A2FD1">
        <w:rPr>
          <w:rFonts w:ascii="Book Antiqua" w:hAnsi="Book Antiqua"/>
        </w:rPr>
        <w:t>Verlag</w:t>
      </w:r>
      <w:proofErr w:type="spellEnd"/>
      <w:r w:rsidRPr="007A2FD1">
        <w:rPr>
          <w:rFonts w:ascii="Book Antiqua" w:hAnsi="Book Antiqua"/>
        </w:rPr>
        <w:t xml:space="preserve"> Italia: Springer, 2012: 89–104 [</w:t>
      </w:r>
      <w:r w:rsidRPr="007A2FD1">
        <w:rPr>
          <w:rFonts w:ascii="Book Antiqua" w:hAnsi="Book Antiqua"/>
          <w:caps/>
          <w:lang w:val="fr-FR"/>
        </w:rPr>
        <w:t>doi:</w:t>
      </w:r>
      <w:r w:rsidRPr="007A2FD1">
        <w:rPr>
          <w:rFonts w:ascii="Book Antiqua" w:hAnsi="Book Antiqua"/>
        </w:rPr>
        <w:t xml:space="preserve"> 10.1007/978-88-470-2327-7]</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52 </w:t>
      </w:r>
      <w:r w:rsidRPr="007A2FD1">
        <w:rPr>
          <w:rFonts w:ascii="Book Antiqua" w:hAnsi="Book Antiqua"/>
          <w:b/>
          <w:bCs/>
          <w:lang w:val="it-IT"/>
        </w:rPr>
        <w:t>Farinella E</w:t>
      </w:r>
      <w:r w:rsidRPr="007A2FD1">
        <w:rPr>
          <w:rFonts w:ascii="Book Antiqua" w:hAnsi="Book Antiqua"/>
        </w:rPr>
        <w:t xml:space="preserve">, </w:t>
      </w:r>
      <w:proofErr w:type="spellStart"/>
      <w:r w:rsidRPr="007A2FD1">
        <w:rPr>
          <w:rFonts w:ascii="Book Antiqua" w:hAnsi="Book Antiqua"/>
        </w:rPr>
        <w:t>Cirocchi</w:t>
      </w:r>
      <w:proofErr w:type="spellEnd"/>
      <w:r w:rsidRPr="007A2FD1">
        <w:rPr>
          <w:rFonts w:ascii="Book Antiqua" w:hAnsi="Book Antiqua"/>
        </w:rPr>
        <w:t xml:space="preserve"> R, La Mura F, Morelli U, </w:t>
      </w:r>
      <w:proofErr w:type="spellStart"/>
      <w:r w:rsidRPr="007A2FD1">
        <w:rPr>
          <w:rFonts w:ascii="Book Antiqua" w:hAnsi="Book Antiqua"/>
        </w:rPr>
        <w:t>Cattorini</w:t>
      </w:r>
      <w:proofErr w:type="spellEnd"/>
      <w:r w:rsidRPr="007A2FD1">
        <w:rPr>
          <w:rFonts w:ascii="Book Antiqua" w:hAnsi="Book Antiqua"/>
        </w:rPr>
        <w:t xml:space="preserve"> L, </w:t>
      </w:r>
      <w:proofErr w:type="spellStart"/>
      <w:r w:rsidRPr="007A2FD1">
        <w:rPr>
          <w:rFonts w:ascii="Book Antiqua" w:hAnsi="Book Antiqua"/>
        </w:rPr>
        <w:t>Delmonaco</w:t>
      </w:r>
      <w:proofErr w:type="spellEnd"/>
      <w:r w:rsidRPr="007A2FD1">
        <w:rPr>
          <w:rFonts w:ascii="Book Antiqua" w:hAnsi="Book Antiqua"/>
        </w:rPr>
        <w:t xml:space="preserve"> P, </w:t>
      </w:r>
      <w:proofErr w:type="spellStart"/>
      <w:r w:rsidRPr="007A2FD1">
        <w:rPr>
          <w:rFonts w:ascii="Book Antiqua" w:hAnsi="Book Antiqua"/>
        </w:rPr>
        <w:t>Migliaccio</w:t>
      </w:r>
      <w:proofErr w:type="spellEnd"/>
      <w:r w:rsidRPr="007A2FD1">
        <w:rPr>
          <w:rFonts w:ascii="Book Antiqua" w:hAnsi="Book Antiqua"/>
        </w:rPr>
        <w:t xml:space="preserve"> C, De Sol AA, </w:t>
      </w:r>
      <w:proofErr w:type="spellStart"/>
      <w:r w:rsidRPr="007A2FD1">
        <w:rPr>
          <w:rFonts w:ascii="Book Antiqua" w:hAnsi="Book Antiqua"/>
        </w:rPr>
        <w:t>Cozzaglio</w:t>
      </w:r>
      <w:proofErr w:type="spellEnd"/>
      <w:r w:rsidRPr="007A2FD1">
        <w:rPr>
          <w:rFonts w:ascii="Book Antiqua" w:hAnsi="Book Antiqua"/>
        </w:rPr>
        <w:t xml:space="preserve"> L, </w:t>
      </w:r>
      <w:proofErr w:type="spellStart"/>
      <w:r w:rsidRPr="007A2FD1">
        <w:rPr>
          <w:rFonts w:ascii="Book Antiqua" w:hAnsi="Book Antiqua"/>
        </w:rPr>
        <w:t>Sciannameo</w:t>
      </w:r>
      <w:proofErr w:type="spellEnd"/>
      <w:r w:rsidRPr="007A2FD1">
        <w:rPr>
          <w:rFonts w:ascii="Book Antiqua" w:hAnsi="Book Antiqua"/>
        </w:rPr>
        <w:t xml:space="preserve"> F. Feasibility of laparoscopy for small bowel obstruction. </w:t>
      </w:r>
      <w:r w:rsidRPr="007A2FD1">
        <w:rPr>
          <w:rFonts w:ascii="Book Antiqua" w:hAnsi="Book Antiqua"/>
          <w:i/>
          <w:iCs/>
        </w:rPr>
        <w:t xml:space="preserve">World J </w:t>
      </w:r>
      <w:proofErr w:type="spellStart"/>
      <w:r w:rsidRPr="007A2FD1">
        <w:rPr>
          <w:rFonts w:ascii="Book Antiqua" w:hAnsi="Book Antiqua"/>
          <w:i/>
          <w:iCs/>
        </w:rPr>
        <w:t>EmergSurg</w:t>
      </w:r>
      <w:proofErr w:type="spellEnd"/>
      <w:r w:rsidRPr="007A2FD1">
        <w:rPr>
          <w:rFonts w:ascii="Book Antiqua" w:hAnsi="Book Antiqua"/>
        </w:rPr>
        <w:t> 2009; </w:t>
      </w:r>
      <w:r w:rsidRPr="007A2FD1">
        <w:rPr>
          <w:rFonts w:ascii="Book Antiqua" w:hAnsi="Book Antiqua"/>
          <w:b/>
          <w:bCs/>
        </w:rPr>
        <w:t>4</w:t>
      </w:r>
      <w:r w:rsidRPr="007A2FD1">
        <w:rPr>
          <w:rFonts w:ascii="Book Antiqua" w:hAnsi="Book Antiqua"/>
        </w:rPr>
        <w:t>: 3 [PMID: 19152695 DOI: 10.1186/1749-7922-4-3]</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53 </w:t>
      </w:r>
      <w:r w:rsidRPr="007A2FD1">
        <w:rPr>
          <w:rFonts w:ascii="Book Antiqua" w:hAnsi="Book Antiqua"/>
          <w:b/>
          <w:bCs/>
          <w:lang w:val="nl-NL"/>
        </w:rPr>
        <w:t>ten Broek RP</w:t>
      </w:r>
      <w:r w:rsidRPr="007A2FD1">
        <w:rPr>
          <w:rFonts w:ascii="Book Antiqua" w:hAnsi="Book Antiqua"/>
        </w:rPr>
        <w:t xml:space="preserve">, </w:t>
      </w:r>
      <w:proofErr w:type="spellStart"/>
      <w:r w:rsidRPr="007A2FD1">
        <w:rPr>
          <w:rFonts w:ascii="Book Antiqua" w:hAnsi="Book Antiqua"/>
        </w:rPr>
        <w:t>Strik</w:t>
      </w:r>
      <w:proofErr w:type="spellEnd"/>
      <w:r w:rsidRPr="007A2FD1">
        <w:rPr>
          <w:rFonts w:ascii="Book Antiqua" w:hAnsi="Book Antiqua"/>
        </w:rPr>
        <w:t xml:space="preserve"> C, van </w:t>
      </w:r>
      <w:proofErr w:type="spellStart"/>
      <w:r w:rsidRPr="007A2FD1">
        <w:rPr>
          <w:rFonts w:ascii="Book Antiqua" w:hAnsi="Book Antiqua"/>
        </w:rPr>
        <w:t>Goor</w:t>
      </w:r>
      <w:proofErr w:type="spellEnd"/>
      <w:r w:rsidRPr="007A2FD1">
        <w:rPr>
          <w:rFonts w:ascii="Book Antiqua" w:hAnsi="Book Antiqua"/>
        </w:rPr>
        <w:t xml:space="preserve"> H. Preoperative nomogram to predict risk of bowel injury during </w:t>
      </w:r>
      <w:proofErr w:type="spellStart"/>
      <w:r w:rsidRPr="007A2FD1">
        <w:rPr>
          <w:rFonts w:ascii="Book Antiqua" w:hAnsi="Book Antiqua"/>
        </w:rPr>
        <w:t>adhesiolysis</w:t>
      </w:r>
      <w:proofErr w:type="spellEnd"/>
      <w:r w:rsidRPr="007A2FD1">
        <w:rPr>
          <w:rFonts w:ascii="Book Antiqua" w:hAnsi="Book Antiqua"/>
        </w:rPr>
        <w:t>. </w:t>
      </w:r>
      <w:r w:rsidRPr="007A2FD1">
        <w:rPr>
          <w:rFonts w:ascii="Book Antiqua" w:hAnsi="Book Antiqua"/>
          <w:i/>
          <w:iCs/>
        </w:rPr>
        <w:t xml:space="preserve">Br J </w:t>
      </w:r>
      <w:proofErr w:type="spellStart"/>
      <w:r w:rsidRPr="007A2FD1">
        <w:rPr>
          <w:rFonts w:ascii="Book Antiqua" w:hAnsi="Book Antiqua"/>
          <w:i/>
          <w:iCs/>
        </w:rPr>
        <w:t>Surg</w:t>
      </w:r>
      <w:proofErr w:type="spellEnd"/>
      <w:r w:rsidRPr="007A2FD1">
        <w:rPr>
          <w:rFonts w:ascii="Book Antiqua" w:hAnsi="Book Antiqua"/>
        </w:rPr>
        <w:t> 2014; </w:t>
      </w:r>
      <w:r w:rsidRPr="007A2FD1">
        <w:rPr>
          <w:rFonts w:ascii="Book Antiqua" w:hAnsi="Book Antiqua"/>
          <w:b/>
          <w:bCs/>
        </w:rPr>
        <w:t>101</w:t>
      </w:r>
      <w:r w:rsidRPr="007A2FD1">
        <w:rPr>
          <w:rFonts w:ascii="Book Antiqua" w:hAnsi="Book Antiqua"/>
        </w:rPr>
        <w:t>: 720-727 [PMID: 24723023 DOI: 10.1002/bjs.9479]</w:t>
      </w: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jc w:val="both"/>
        <w:rPr>
          <w:rFonts w:ascii="Book Antiqua" w:eastAsia="Book Antiqua Bold" w:hAnsi="Book Antiqua" w:cs="Book Antiqua Bold"/>
          <w:b/>
          <w:bCs/>
          <w:kern w:val="1"/>
          <w:lang w:val="it-IT"/>
        </w:rPr>
      </w:pPr>
      <w:r w:rsidRPr="007A2FD1">
        <w:rPr>
          <w:rFonts w:ascii="Book Antiqua" w:hAnsi="Book Antiqua"/>
          <w:kern w:val="1"/>
          <w:lang w:val="it-IT"/>
        </w:rPr>
        <w:t xml:space="preserve">54 </w:t>
      </w:r>
      <w:r w:rsidRPr="007A2FD1">
        <w:rPr>
          <w:rFonts w:ascii="Book Antiqua" w:hAnsi="Book Antiqua"/>
          <w:b/>
          <w:bCs/>
          <w:kern w:val="1"/>
          <w:lang w:val="it-IT"/>
        </w:rPr>
        <w:t>Coccolini F</w:t>
      </w:r>
      <w:r w:rsidRPr="007A2FD1">
        <w:rPr>
          <w:rFonts w:ascii="Book Antiqua" w:hAnsi="Book Antiqua"/>
          <w:kern w:val="1"/>
          <w:lang w:val="it-IT"/>
        </w:rPr>
        <w:t xml:space="preserve">, Ansaloni L, Manfredi R, Campanati L, Poiasina E, Bertoli P,Capponi MG, Sartelli M, Di Saverio S, Cucchi M, Lazzareschi D, Pisano M, CatenaF. Peritoneal adhesion index (PAI): proposal of a score for the "ignored iceberg" of medicine and surgery. </w:t>
      </w:r>
      <w:r w:rsidRPr="007A2FD1">
        <w:rPr>
          <w:rFonts w:ascii="Book Antiqua" w:hAnsi="Book Antiqua"/>
          <w:i/>
          <w:iCs/>
          <w:kern w:val="1"/>
          <w:lang w:val="it-IT"/>
        </w:rPr>
        <w:t>World J Emerg Surg</w:t>
      </w:r>
      <w:r w:rsidRPr="007A2FD1">
        <w:rPr>
          <w:rFonts w:ascii="Book Antiqua" w:hAnsi="Book Antiqua"/>
          <w:kern w:val="1"/>
          <w:lang w:val="it-IT"/>
        </w:rPr>
        <w:t xml:space="preserve"> 2013; </w:t>
      </w:r>
      <w:r w:rsidRPr="007A2FD1">
        <w:rPr>
          <w:rFonts w:ascii="Book Antiqua" w:hAnsi="Book Antiqua"/>
          <w:b/>
          <w:bCs/>
          <w:kern w:val="1"/>
          <w:lang w:val="it-IT"/>
        </w:rPr>
        <w:t>8</w:t>
      </w:r>
      <w:r w:rsidRPr="007A2FD1">
        <w:rPr>
          <w:rFonts w:ascii="Book Antiqua" w:hAnsi="Book Antiqua"/>
          <w:kern w:val="1"/>
          <w:lang w:val="it-IT"/>
        </w:rPr>
        <w:t xml:space="preserve">:6 [PMID: 23369320 </w:t>
      </w:r>
      <w:r w:rsidRPr="007A2FD1">
        <w:rPr>
          <w:rFonts w:ascii="Book Antiqua" w:hAnsi="Book Antiqua"/>
          <w:caps/>
          <w:kern w:val="1"/>
          <w:lang w:val="it-IT"/>
        </w:rPr>
        <w:t>doi:</w:t>
      </w:r>
      <w:r w:rsidRPr="007A2FD1">
        <w:rPr>
          <w:rFonts w:ascii="Book Antiqua" w:hAnsi="Book Antiqua"/>
          <w:kern w:val="1"/>
          <w:lang w:val="it-IT"/>
        </w:rPr>
        <w:t xml:space="preserve"> 10.1186/1749-7922-8-6]</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lastRenderedPageBreak/>
        <w:t xml:space="preserve">55 </w:t>
      </w:r>
      <w:r w:rsidRPr="007A2FD1">
        <w:rPr>
          <w:rFonts w:ascii="Book Antiqua" w:hAnsi="Book Antiqua"/>
          <w:b/>
          <w:bCs/>
          <w:lang w:val="nl-NL"/>
        </w:rPr>
        <w:t>ten Broek RP</w:t>
      </w:r>
      <w:r w:rsidRPr="007A2FD1">
        <w:rPr>
          <w:rFonts w:ascii="Book Antiqua" w:hAnsi="Book Antiqua"/>
        </w:rPr>
        <w:t xml:space="preserve">, </w:t>
      </w:r>
      <w:proofErr w:type="spellStart"/>
      <w:r w:rsidRPr="007A2FD1">
        <w:rPr>
          <w:rFonts w:ascii="Book Antiqua" w:hAnsi="Book Antiqua"/>
        </w:rPr>
        <w:t>Strik</w:t>
      </w:r>
      <w:proofErr w:type="spellEnd"/>
      <w:r w:rsidRPr="007A2FD1">
        <w:rPr>
          <w:rFonts w:ascii="Book Antiqua" w:hAnsi="Book Antiqua"/>
        </w:rPr>
        <w:t xml:space="preserve"> C, </w:t>
      </w:r>
      <w:proofErr w:type="spellStart"/>
      <w:r w:rsidRPr="007A2FD1">
        <w:rPr>
          <w:rFonts w:ascii="Book Antiqua" w:hAnsi="Book Antiqua"/>
        </w:rPr>
        <w:t>Issa</w:t>
      </w:r>
      <w:proofErr w:type="spellEnd"/>
      <w:r w:rsidRPr="007A2FD1">
        <w:rPr>
          <w:rFonts w:ascii="Book Antiqua" w:hAnsi="Book Antiqua"/>
        </w:rPr>
        <w:t xml:space="preserve"> Y, </w:t>
      </w:r>
      <w:proofErr w:type="spellStart"/>
      <w:r w:rsidRPr="007A2FD1">
        <w:rPr>
          <w:rFonts w:ascii="Book Antiqua" w:hAnsi="Book Antiqua"/>
        </w:rPr>
        <w:t>Bleichrodt</w:t>
      </w:r>
      <w:proofErr w:type="spellEnd"/>
      <w:r w:rsidRPr="007A2FD1">
        <w:rPr>
          <w:rFonts w:ascii="Book Antiqua" w:hAnsi="Book Antiqua"/>
        </w:rPr>
        <w:t xml:space="preserve"> RP, van </w:t>
      </w:r>
      <w:proofErr w:type="spellStart"/>
      <w:r w:rsidRPr="007A2FD1">
        <w:rPr>
          <w:rFonts w:ascii="Book Antiqua" w:hAnsi="Book Antiqua"/>
        </w:rPr>
        <w:t>Goor</w:t>
      </w:r>
      <w:proofErr w:type="spellEnd"/>
      <w:r w:rsidRPr="007A2FD1">
        <w:rPr>
          <w:rFonts w:ascii="Book Antiqua" w:hAnsi="Book Antiqua"/>
        </w:rPr>
        <w:t xml:space="preserve"> H. </w:t>
      </w:r>
      <w:proofErr w:type="spellStart"/>
      <w:r w:rsidRPr="007A2FD1">
        <w:rPr>
          <w:rFonts w:ascii="Book Antiqua" w:hAnsi="Book Antiqua"/>
        </w:rPr>
        <w:t>Adhesiolysis</w:t>
      </w:r>
      <w:proofErr w:type="spellEnd"/>
      <w:r w:rsidRPr="007A2FD1">
        <w:rPr>
          <w:rFonts w:ascii="Book Antiqua" w:hAnsi="Book Antiqua"/>
        </w:rPr>
        <w:t>-related morbidity in abdominal surgery. </w:t>
      </w:r>
      <w:r w:rsidRPr="007A2FD1">
        <w:rPr>
          <w:rFonts w:ascii="Book Antiqua" w:hAnsi="Book Antiqua"/>
          <w:i/>
          <w:iCs/>
        </w:rPr>
        <w:t xml:space="preserve">Ann </w:t>
      </w:r>
      <w:proofErr w:type="spellStart"/>
      <w:r w:rsidRPr="007A2FD1">
        <w:rPr>
          <w:rFonts w:ascii="Book Antiqua" w:hAnsi="Book Antiqua"/>
          <w:i/>
          <w:iCs/>
        </w:rPr>
        <w:t>Surg</w:t>
      </w:r>
      <w:proofErr w:type="spellEnd"/>
      <w:r w:rsidRPr="007A2FD1">
        <w:rPr>
          <w:rFonts w:ascii="Book Antiqua" w:hAnsi="Book Antiqua"/>
        </w:rPr>
        <w:t> 2013; </w:t>
      </w:r>
      <w:r w:rsidRPr="007A2FD1">
        <w:rPr>
          <w:rFonts w:ascii="Book Antiqua" w:hAnsi="Book Antiqua"/>
          <w:b/>
          <w:bCs/>
        </w:rPr>
        <w:t>258</w:t>
      </w:r>
      <w:r w:rsidRPr="007A2FD1">
        <w:rPr>
          <w:rFonts w:ascii="Book Antiqua" w:hAnsi="Book Antiqua"/>
        </w:rPr>
        <w:t>: 98-106 [PMID: 23013804 DOI: 10.1097/SLA.0b013e31826f4969]</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56 </w:t>
      </w:r>
      <w:r w:rsidRPr="007A2FD1">
        <w:rPr>
          <w:rFonts w:ascii="Book Antiqua" w:hAnsi="Book Antiqua"/>
          <w:b/>
          <w:bCs/>
        </w:rPr>
        <w:t>Robb WB</w:t>
      </w:r>
      <w:r w:rsidRPr="007A2FD1">
        <w:rPr>
          <w:rFonts w:ascii="Book Antiqua" w:hAnsi="Book Antiqua"/>
        </w:rPr>
        <w:t>, Mariette C. Strategies in the prevention of the formation of postoperative adhesions in digestive surgery: a systematic review of the literature. </w:t>
      </w:r>
      <w:r w:rsidRPr="007A2FD1">
        <w:rPr>
          <w:rFonts w:ascii="Book Antiqua" w:hAnsi="Book Antiqua"/>
          <w:i/>
          <w:iCs/>
          <w:lang w:val="de-DE"/>
        </w:rPr>
        <w:t>Dis Colon Rectum</w:t>
      </w:r>
      <w:r w:rsidRPr="007A2FD1">
        <w:rPr>
          <w:rFonts w:ascii="Book Antiqua" w:hAnsi="Book Antiqua"/>
        </w:rPr>
        <w:t> 2014; </w:t>
      </w:r>
      <w:r w:rsidRPr="007A2FD1">
        <w:rPr>
          <w:rFonts w:ascii="Book Antiqua" w:hAnsi="Book Antiqua"/>
          <w:b/>
          <w:bCs/>
        </w:rPr>
        <w:t>57</w:t>
      </w:r>
      <w:r w:rsidRPr="007A2FD1">
        <w:rPr>
          <w:rFonts w:ascii="Book Antiqua" w:hAnsi="Book Antiqua"/>
        </w:rPr>
        <w:t>: 1228-1240 [PMID: 25203381 DOI: 10.1097/DCR.0000000000000191]</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57 </w:t>
      </w:r>
      <w:proofErr w:type="spellStart"/>
      <w:r w:rsidRPr="007A2FD1">
        <w:rPr>
          <w:rFonts w:ascii="Book Antiqua" w:hAnsi="Book Antiqua"/>
          <w:b/>
          <w:bCs/>
        </w:rPr>
        <w:t>Moris</w:t>
      </w:r>
      <w:proofErr w:type="spellEnd"/>
      <w:r w:rsidRPr="007A2FD1">
        <w:rPr>
          <w:rFonts w:ascii="Book Antiqua" w:hAnsi="Book Antiqua"/>
          <w:b/>
          <w:bCs/>
        </w:rPr>
        <w:t xml:space="preserve"> DN</w:t>
      </w:r>
      <w:r w:rsidRPr="007A2FD1">
        <w:rPr>
          <w:rFonts w:ascii="Book Antiqua" w:hAnsi="Book Antiqua"/>
        </w:rPr>
        <w:t xml:space="preserve">, </w:t>
      </w:r>
      <w:proofErr w:type="spellStart"/>
      <w:r w:rsidRPr="007A2FD1">
        <w:rPr>
          <w:rFonts w:ascii="Book Antiqua" w:hAnsi="Book Antiqua"/>
        </w:rPr>
        <w:t>Bramis</w:t>
      </w:r>
      <w:proofErr w:type="spellEnd"/>
      <w:r w:rsidRPr="007A2FD1">
        <w:rPr>
          <w:rFonts w:ascii="Book Antiqua" w:hAnsi="Book Antiqua"/>
        </w:rPr>
        <w:t xml:space="preserve"> KJ, </w:t>
      </w:r>
      <w:proofErr w:type="spellStart"/>
      <w:r w:rsidRPr="007A2FD1">
        <w:rPr>
          <w:rFonts w:ascii="Book Antiqua" w:hAnsi="Book Antiqua"/>
        </w:rPr>
        <w:t>Mantonakis</w:t>
      </w:r>
      <w:proofErr w:type="spellEnd"/>
      <w:r w:rsidRPr="007A2FD1">
        <w:rPr>
          <w:rFonts w:ascii="Book Antiqua" w:hAnsi="Book Antiqua"/>
        </w:rPr>
        <w:t xml:space="preserve"> EI, </w:t>
      </w:r>
      <w:proofErr w:type="spellStart"/>
      <w:r w:rsidRPr="007A2FD1">
        <w:rPr>
          <w:rFonts w:ascii="Book Antiqua" w:hAnsi="Book Antiqua"/>
        </w:rPr>
        <w:t>Papalampros</w:t>
      </w:r>
      <w:proofErr w:type="spellEnd"/>
      <w:r w:rsidRPr="007A2FD1">
        <w:rPr>
          <w:rFonts w:ascii="Book Antiqua" w:hAnsi="Book Antiqua"/>
        </w:rPr>
        <w:t xml:space="preserve"> EL, </w:t>
      </w:r>
      <w:proofErr w:type="spellStart"/>
      <w:r w:rsidRPr="007A2FD1">
        <w:rPr>
          <w:rFonts w:ascii="Book Antiqua" w:hAnsi="Book Antiqua"/>
        </w:rPr>
        <w:t>Petrou</w:t>
      </w:r>
      <w:proofErr w:type="spellEnd"/>
      <w:r w:rsidRPr="007A2FD1">
        <w:rPr>
          <w:rFonts w:ascii="Book Antiqua" w:hAnsi="Book Antiqua"/>
        </w:rPr>
        <w:t xml:space="preserve"> AS, </w:t>
      </w:r>
      <w:proofErr w:type="spellStart"/>
      <w:r w:rsidRPr="007A2FD1">
        <w:rPr>
          <w:rFonts w:ascii="Book Antiqua" w:hAnsi="Book Antiqua"/>
        </w:rPr>
        <w:t>Papalampros</w:t>
      </w:r>
      <w:proofErr w:type="spellEnd"/>
      <w:r w:rsidRPr="007A2FD1">
        <w:rPr>
          <w:rFonts w:ascii="Book Antiqua" w:hAnsi="Book Antiqua"/>
        </w:rPr>
        <w:t xml:space="preserve"> AE. Surgery via natural orifices in human beings: yesterday, today, tomorrow. </w:t>
      </w:r>
      <w:r w:rsidRPr="007A2FD1">
        <w:rPr>
          <w:rFonts w:ascii="Book Antiqua" w:hAnsi="Book Antiqua"/>
          <w:i/>
          <w:iCs/>
          <w:lang w:val="de-DE"/>
        </w:rPr>
        <w:t>Am J Surg</w:t>
      </w:r>
      <w:r w:rsidRPr="007A2FD1">
        <w:rPr>
          <w:rFonts w:ascii="Book Antiqua" w:hAnsi="Book Antiqua"/>
        </w:rPr>
        <w:t xml:space="preserve"> 2012; </w:t>
      </w:r>
      <w:r w:rsidRPr="007A2FD1">
        <w:rPr>
          <w:rFonts w:ascii="Book Antiqua" w:hAnsi="Book Antiqua"/>
          <w:b/>
          <w:bCs/>
        </w:rPr>
        <w:t>204</w:t>
      </w:r>
      <w:r w:rsidRPr="007A2FD1">
        <w:rPr>
          <w:rFonts w:ascii="Book Antiqua" w:hAnsi="Book Antiqua"/>
        </w:rPr>
        <w:t>: 93-102 [PMID: 22206853 DOI: 10.1016/j.amjsurg.2011.05.019]</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58 </w:t>
      </w:r>
      <w:r w:rsidRPr="007A2FD1">
        <w:rPr>
          <w:rFonts w:ascii="Book Antiqua" w:hAnsi="Book Antiqua"/>
          <w:b/>
          <w:bCs/>
          <w:lang w:val="nl-NL"/>
        </w:rPr>
        <w:t>ten Broek RP</w:t>
      </w:r>
      <w:r w:rsidRPr="007A2FD1">
        <w:rPr>
          <w:rFonts w:ascii="Book Antiqua" w:hAnsi="Book Antiqua"/>
        </w:rPr>
        <w:t xml:space="preserve">, </w:t>
      </w:r>
      <w:proofErr w:type="spellStart"/>
      <w:r w:rsidRPr="007A2FD1">
        <w:rPr>
          <w:rFonts w:ascii="Book Antiqua" w:hAnsi="Book Antiqua"/>
        </w:rPr>
        <w:t>Stommel</w:t>
      </w:r>
      <w:proofErr w:type="spellEnd"/>
      <w:r w:rsidRPr="007A2FD1">
        <w:rPr>
          <w:rFonts w:ascii="Book Antiqua" w:hAnsi="Book Antiqua"/>
        </w:rPr>
        <w:t xml:space="preserve"> MW, </w:t>
      </w:r>
      <w:proofErr w:type="spellStart"/>
      <w:r w:rsidRPr="007A2FD1">
        <w:rPr>
          <w:rFonts w:ascii="Book Antiqua" w:hAnsi="Book Antiqua"/>
        </w:rPr>
        <w:t>Strik</w:t>
      </w:r>
      <w:proofErr w:type="spellEnd"/>
      <w:r w:rsidRPr="007A2FD1">
        <w:rPr>
          <w:rFonts w:ascii="Book Antiqua" w:hAnsi="Book Antiqua"/>
        </w:rPr>
        <w:t xml:space="preserve"> C, van </w:t>
      </w:r>
      <w:proofErr w:type="spellStart"/>
      <w:r w:rsidRPr="007A2FD1">
        <w:rPr>
          <w:rFonts w:ascii="Book Antiqua" w:hAnsi="Book Antiqua"/>
        </w:rPr>
        <w:t>Laarhoven</w:t>
      </w:r>
      <w:proofErr w:type="spellEnd"/>
      <w:r w:rsidRPr="007A2FD1">
        <w:rPr>
          <w:rFonts w:ascii="Book Antiqua" w:hAnsi="Book Antiqua"/>
        </w:rPr>
        <w:t xml:space="preserve"> CJ, </w:t>
      </w:r>
      <w:proofErr w:type="spellStart"/>
      <w:r w:rsidRPr="007A2FD1">
        <w:rPr>
          <w:rFonts w:ascii="Book Antiqua" w:hAnsi="Book Antiqua"/>
        </w:rPr>
        <w:t>Keus</w:t>
      </w:r>
      <w:proofErr w:type="spellEnd"/>
      <w:r w:rsidRPr="007A2FD1">
        <w:rPr>
          <w:rFonts w:ascii="Book Antiqua" w:hAnsi="Book Antiqua"/>
        </w:rPr>
        <w:t xml:space="preserve"> F, van </w:t>
      </w:r>
      <w:proofErr w:type="spellStart"/>
      <w:r w:rsidRPr="007A2FD1">
        <w:rPr>
          <w:rFonts w:ascii="Book Antiqua" w:hAnsi="Book Antiqua"/>
        </w:rPr>
        <w:t>Goor</w:t>
      </w:r>
      <w:proofErr w:type="spellEnd"/>
      <w:r w:rsidRPr="007A2FD1">
        <w:rPr>
          <w:rFonts w:ascii="Book Antiqua" w:hAnsi="Book Antiqua"/>
        </w:rPr>
        <w:t xml:space="preserve"> H. Benefits and harms of adhesion barriers for abdominal surgery: a systematic review and meta-analysis. </w:t>
      </w:r>
      <w:r w:rsidRPr="007A2FD1">
        <w:rPr>
          <w:rFonts w:ascii="Book Antiqua" w:hAnsi="Book Antiqua"/>
          <w:i/>
          <w:iCs/>
          <w:lang w:val="fr-FR"/>
        </w:rPr>
        <w:t>Lancet</w:t>
      </w:r>
      <w:r w:rsidRPr="007A2FD1">
        <w:rPr>
          <w:rFonts w:ascii="Book Antiqua" w:hAnsi="Book Antiqua"/>
        </w:rPr>
        <w:t> 2014; </w:t>
      </w:r>
      <w:r w:rsidRPr="007A2FD1">
        <w:rPr>
          <w:rFonts w:ascii="Book Antiqua" w:hAnsi="Book Antiqua"/>
          <w:b/>
          <w:bCs/>
        </w:rPr>
        <w:t>383</w:t>
      </w:r>
      <w:r w:rsidRPr="007A2FD1">
        <w:rPr>
          <w:rFonts w:ascii="Book Antiqua" w:hAnsi="Book Antiqua"/>
        </w:rPr>
        <w:t>: 48-59 [PMID: 24075279 DOI: 10.1016/S0140-6736(13)61687-6]</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59 </w:t>
      </w:r>
      <w:r w:rsidRPr="007A2FD1">
        <w:rPr>
          <w:rFonts w:ascii="Book Antiqua" w:hAnsi="Book Antiqua"/>
          <w:b/>
          <w:bCs/>
          <w:lang w:val="de-DE"/>
        </w:rPr>
        <w:t>Hindocha A</w:t>
      </w:r>
      <w:r w:rsidRPr="007A2FD1">
        <w:rPr>
          <w:rFonts w:ascii="Book Antiqua" w:hAnsi="Book Antiqua"/>
        </w:rPr>
        <w:t xml:space="preserve">, </w:t>
      </w:r>
      <w:proofErr w:type="spellStart"/>
      <w:r w:rsidRPr="007A2FD1">
        <w:rPr>
          <w:rFonts w:ascii="Book Antiqua" w:hAnsi="Book Antiqua"/>
        </w:rPr>
        <w:t>Beere</w:t>
      </w:r>
      <w:proofErr w:type="spellEnd"/>
      <w:r w:rsidRPr="007A2FD1">
        <w:rPr>
          <w:rFonts w:ascii="Book Antiqua" w:hAnsi="Book Antiqua"/>
        </w:rPr>
        <w:t xml:space="preserve"> L, Dias S, Watson A, Ahmad G. Adhesion prevention agents for </w:t>
      </w:r>
      <w:proofErr w:type="spellStart"/>
      <w:r w:rsidRPr="007A2FD1">
        <w:rPr>
          <w:rFonts w:ascii="Book Antiqua" w:hAnsi="Book Antiqua"/>
        </w:rPr>
        <w:t>gynaecological</w:t>
      </w:r>
      <w:proofErr w:type="spellEnd"/>
      <w:r w:rsidRPr="007A2FD1">
        <w:rPr>
          <w:rFonts w:ascii="Book Antiqua" w:hAnsi="Book Antiqua"/>
        </w:rPr>
        <w:t xml:space="preserve"> surgery: an overview of Cochrane reviews. </w:t>
      </w:r>
      <w:r w:rsidRPr="007A2FD1">
        <w:rPr>
          <w:rFonts w:ascii="Book Antiqua" w:hAnsi="Book Antiqua"/>
          <w:i/>
          <w:iCs/>
        </w:rPr>
        <w:t xml:space="preserve">Cochrane Database </w:t>
      </w:r>
      <w:proofErr w:type="spellStart"/>
      <w:r w:rsidRPr="007A2FD1">
        <w:rPr>
          <w:rFonts w:ascii="Book Antiqua" w:hAnsi="Book Antiqua"/>
          <w:i/>
          <w:iCs/>
        </w:rPr>
        <w:t>Syst</w:t>
      </w:r>
      <w:proofErr w:type="spellEnd"/>
      <w:r w:rsidRPr="007A2FD1">
        <w:rPr>
          <w:rFonts w:ascii="Book Antiqua" w:hAnsi="Book Antiqua"/>
          <w:i/>
          <w:iCs/>
        </w:rPr>
        <w:t xml:space="preserve"> Rev</w:t>
      </w:r>
      <w:r w:rsidRPr="007A2FD1">
        <w:rPr>
          <w:rFonts w:ascii="Book Antiqua" w:hAnsi="Book Antiqua"/>
        </w:rPr>
        <w:t> 2015; </w:t>
      </w:r>
      <w:r w:rsidRPr="007A2FD1">
        <w:rPr>
          <w:rFonts w:ascii="Book Antiqua" w:hAnsi="Book Antiqua"/>
          <w:b/>
          <w:bCs/>
        </w:rPr>
        <w:t>1</w:t>
      </w:r>
      <w:r w:rsidRPr="007A2FD1">
        <w:rPr>
          <w:rFonts w:ascii="Book Antiqua" w:hAnsi="Book Antiqua"/>
        </w:rPr>
        <w:t>: CD011254 [PMID: 25561409 DOI: 10.1002/14651858]</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60 </w:t>
      </w:r>
      <w:r w:rsidRPr="007A2FD1">
        <w:rPr>
          <w:rFonts w:ascii="Book Antiqua" w:hAnsi="Book Antiqua"/>
          <w:b/>
          <w:bCs/>
        </w:rPr>
        <w:t>Bashir S</w:t>
      </w:r>
      <w:r w:rsidRPr="007A2FD1">
        <w:rPr>
          <w:rFonts w:ascii="Book Antiqua" w:hAnsi="Book Antiqua"/>
        </w:rPr>
        <w:t xml:space="preserve">, </w:t>
      </w:r>
      <w:proofErr w:type="spellStart"/>
      <w:r w:rsidRPr="007A2FD1">
        <w:rPr>
          <w:rFonts w:ascii="Book Antiqua" w:hAnsi="Book Antiqua"/>
        </w:rPr>
        <w:t>Ananth</w:t>
      </w:r>
      <w:proofErr w:type="spellEnd"/>
      <w:r w:rsidRPr="007A2FD1">
        <w:rPr>
          <w:rFonts w:ascii="Book Antiqua" w:hAnsi="Book Antiqua"/>
        </w:rPr>
        <w:t xml:space="preserve"> CV, Lewin SN, Burke WM, Lu YS, </w:t>
      </w:r>
      <w:proofErr w:type="spellStart"/>
      <w:r w:rsidRPr="007A2FD1">
        <w:rPr>
          <w:rFonts w:ascii="Book Antiqua" w:hAnsi="Book Antiqua"/>
        </w:rPr>
        <w:t>Neugut</w:t>
      </w:r>
      <w:proofErr w:type="spellEnd"/>
      <w:r w:rsidRPr="007A2FD1">
        <w:rPr>
          <w:rFonts w:ascii="Book Antiqua" w:hAnsi="Book Antiqua"/>
        </w:rPr>
        <w:t xml:space="preserve"> AI, Herzog TJ, </w:t>
      </w:r>
      <w:proofErr w:type="spellStart"/>
      <w:r w:rsidRPr="007A2FD1">
        <w:rPr>
          <w:rFonts w:ascii="Book Antiqua" w:hAnsi="Book Antiqua"/>
        </w:rPr>
        <w:t>Hershman</w:t>
      </w:r>
      <w:proofErr w:type="spellEnd"/>
      <w:r w:rsidRPr="007A2FD1">
        <w:rPr>
          <w:rFonts w:ascii="Book Antiqua" w:hAnsi="Book Antiqua"/>
        </w:rPr>
        <w:t xml:space="preserve"> DL, Wright </w:t>
      </w:r>
      <w:proofErr w:type="spellStart"/>
      <w:r w:rsidRPr="007A2FD1">
        <w:rPr>
          <w:rFonts w:ascii="Book Antiqua" w:hAnsi="Book Antiqua"/>
        </w:rPr>
        <w:t>JD.Utilization</w:t>
      </w:r>
      <w:proofErr w:type="spellEnd"/>
      <w:r w:rsidRPr="007A2FD1">
        <w:rPr>
          <w:rFonts w:ascii="Book Antiqua" w:hAnsi="Book Antiqua"/>
        </w:rPr>
        <w:t xml:space="preserve"> and safety of sodium </w:t>
      </w:r>
      <w:proofErr w:type="spellStart"/>
      <w:r w:rsidRPr="007A2FD1">
        <w:rPr>
          <w:rFonts w:ascii="Book Antiqua" w:hAnsi="Book Antiqua"/>
        </w:rPr>
        <w:t>hyaluronate-carboxymethylcellulose</w:t>
      </w:r>
      <w:proofErr w:type="spellEnd"/>
      <w:r w:rsidRPr="007A2FD1">
        <w:rPr>
          <w:rFonts w:ascii="Book Antiqua" w:hAnsi="Book Antiqua"/>
        </w:rPr>
        <w:t xml:space="preserve"> adhesion barrier. </w:t>
      </w:r>
      <w:r w:rsidRPr="007A2FD1">
        <w:rPr>
          <w:rFonts w:ascii="Book Antiqua" w:hAnsi="Book Antiqua"/>
          <w:i/>
          <w:iCs/>
          <w:lang w:val="de-DE"/>
        </w:rPr>
        <w:t>Dis Colon Rectum</w:t>
      </w:r>
      <w:r w:rsidRPr="007A2FD1">
        <w:rPr>
          <w:rFonts w:ascii="Book Antiqua" w:hAnsi="Book Antiqua"/>
        </w:rPr>
        <w:t xml:space="preserve"> 2013; </w:t>
      </w:r>
      <w:r w:rsidRPr="007A2FD1">
        <w:rPr>
          <w:rFonts w:ascii="Book Antiqua" w:hAnsi="Book Antiqua"/>
          <w:b/>
          <w:bCs/>
        </w:rPr>
        <w:t>56</w:t>
      </w:r>
      <w:r w:rsidRPr="007A2FD1">
        <w:rPr>
          <w:rFonts w:ascii="Book Antiqua" w:hAnsi="Book Antiqua"/>
        </w:rPr>
        <w:t>: 1174-1184 [PMID: 24022535 DOI: 10.1097/DCR.0b013e31829ec889]</w:t>
      </w:r>
    </w:p>
    <w:p w:rsidR="00AB04C8" w:rsidRPr="007A2FD1" w:rsidRDefault="00873CBE">
      <w:pPr>
        <w:pStyle w:val="CorpoA"/>
        <w:spacing w:line="360" w:lineRule="auto"/>
        <w:jc w:val="both"/>
        <w:rPr>
          <w:rFonts w:ascii="Book Antiqua" w:eastAsia="Book Antiqua" w:hAnsi="Book Antiqua" w:cs="Book Antiqua"/>
        </w:rPr>
      </w:pPr>
      <w:proofErr w:type="gramStart"/>
      <w:r w:rsidRPr="007A2FD1">
        <w:rPr>
          <w:rFonts w:ascii="Book Antiqua" w:hAnsi="Book Antiqua"/>
        </w:rPr>
        <w:t xml:space="preserve">61 </w:t>
      </w:r>
      <w:r w:rsidRPr="007A2FD1">
        <w:rPr>
          <w:rFonts w:ascii="Book Antiqua" w:hAnsi="Book Antiqua"/>
          <w:b/>
          <w:bCs/>
        </w:rPr>
        <w:t>Catena F</w:t>
      </w:r>
      <w:proofErr w:type="gramEnd"/>
      <w:r w:rsidRPr="007A2FD1">
        <w:rPr>
          <w:rFonts w:ascii="Book Antiqua" w:hAnsi="Book Antiqua"/>
        </w:rPr>
        <w:t xml:space="preserve">, </w:t>
      </w:r>
      <w:proofErr w:type="spellStart"/>
      <w:r w:rsidRPr="007A2FD1">
        <w:rPr>
          <w:rFonts w:ascii="Book Antiqua" w:hAnsi="Book Antiqua"/>
        </w:rPr>
        <w:t>Ansaloni</w:t>
      </w:r>
      <w:proofErr w:type="spellEnd"/>
      <w:r w:rsidRPr="007A2FD1">
        <w:rPr>
          <w:rFonts w:ascii="Book Antiqua" w:hAnsi="Book Antiqua"/>
        </w:rPr>
        <w:t xml:space="preserve"> L, Di </w:t>
      </w:r>
      <w:proofErr w:type="spellStart"/>
      <w:r w:rsidRPr="007A2FD1">
        <w:rPr>
          <w:rFonts w:ascii="Book Antiqua" w:hAnsi="Book Antiqua"/>
        </w:rPr>
        <w:t>Saverio</w:t>
      </w:r>
      <w:proofErr w:type="spellEnd"/>
      <w:r w:rsidRPr="007A2FD1">
        <w:rPr>
          <w:rFonts w:ascii="Book Antiqua" w:hAnsi="Book Antiqua"/>
        </w:rPr>
        <w:t xml:space="preserve"> S, Pinna AD. P.O.P.A. study: prevention of postoperative abdominal adhesions by </w:t>
      </w:r>
      <w:proofErr w:type="spellStart"/>
      <w:r w:rsidRPr="007A2FD1">
        <w:rPr>
          <w:rFonts w:ascii="Book Antiqua" w:hAnsi="Book Antiqua"/>
        </w:rPr>
        <w:t>icodextrin</w:t>
      </w:r>
      <w:proofErr w:type="spellEnd"/>
      <w:r w:rsidRPr="007A2FD1">
        <w:rPr>
          <w:rFonts w:ascii="Book Antiqua" w:hAnsi="Book Antiqua"/>
        </w:rPr>
        <w:t xml:space="preserve"> 4% solution after laparotomy for adhesive small bowel obstruction. A prospective randomized controlled trial. </w:t>
      </w:r>
      <w:r w:rsidRPr="007A2FD1">
        <w:rPr>
          <w:rFonts w:ascii="Book Antiqua" w:hAnsi="Book Antiqua"/>
          <w:i/>
          <w:iCs/>
          <w:lang w:val="fr-FR"/>
        </w:rPr>
        <w:t>J GastrointestSurg</w:t>
      </w:r>
      <w:r w:rsidRPr="007A2FD1">
        <w:rPr>
          <w:rFonts w:ascii="Book Antiqua" w:hAnsi="Book Antiqua"/>
        </w:rPr>
        <w:t> 2012; </w:t>
      </w:r>
      <w:r w:rsidRPr="007A2FD1">
        <w:rPr>
          <w:rFonts w:ascii="Book Antiqua" w:hAnsi="Book Antiqua"/>
          <w:b/>
          <w:bCs/>
        </w:rPr>
        <w:t>16</w:t>
      </w:r>
      <w:r w:rsidRPr="007A2FD1">
        <w:rPr>
          <w:rFonts w:ascii="Book Antiqua" w:hAnsi="Book Antiqua"/>
        </w:rPr>
        <w:t>: 382-388 [PMID: 22052104 DOI: 10.1007/s11605-011-1736-y]</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62 </w:t>
      </w:r>
      <w:r w:rsidRPr="007A2FD1">
        <w:rPr>
          <w:rFonts w:ascii="Book Antiqua" w:hAnsi="Book Antiqua"/>
          <w:b/>
          <w:bCs/>
        </w:rPr>
        <w:t>Ward BC</w:t>
      </w:r>
      <w:r w:rsidRPr="007A2FD1">
        <w:rPr>
          <w:rFonts w:ascii="Book Antiqua" w:hAnsi="Book Antiqua"/>
        </w:rPr>
        <w:t xml:space="preserve">, </w:t>
      </w:r>
      <w:proofErr w:type="spellStart"/>
      <w:r w:rsidRPr="007A2FD1">
        <w:rPr>
          <w:rFonts w:ascii="Book Antiqua" w:hAnsi="Book Antiqua"/>
        </w:rPr>
        <w:t>Panitch</w:t>
      </w:r>
      <w:proofErr w:type="spellEnd"/>
      <w:r w:rsidRPr="007A2FD1">
        <w:rPr>
          <w:rFonts w:ascii="Book Antiqua" w:hAnsi="Book Antiqua"/>
        </w:rPr>
        <w:t xml:space="preserve"> A. Abdominal adhesions: current and novel therapies. </w:t>
      </w:r>
      <w:r w:rsidRPr="007A2FD1">
        <w:rPr>
          <w:rFonts w:ascii="Book Antiqua" w:hAnsi="Book Antiqua"/>
          <w:i/>
          <w:iCs/>
        </w:rPr>
        <w:t xml:space="preserve">J </w:t>
      </w:r>
      <w:proofErr w:type="spellStart"/>
      <w:r w:rsidRPr="007A2FD1">
        <w:rPr>
          <w:rFonts w:ascii="Book Antiqua" w:hAnsi="Book Antiqua"/>
          <w:i/>
          <w:iCs/>
        </w:rPr>
        <w:t>Surg</w:t>
      </w:r>
      <w:proofErr w:type="spellEnd"/>
      <w:r w:rsidRPr="007A2FD1">
        <w:rPr>
          <w:rFonts w:ascii="Book Antiqua" w:hAnsi="Book Antiqua"/>
          <w:i/>
          <w:iCs/>
        </w:rPr>
        <w:t xml:space="preserve"> Res</w:t>
      </w:r>
      <w:r w:rsidRPr="007A2FD1">
        <w:rPr>
          <w:rFonts w:ascii="Book Antiqua" w:hAnsi="Book Antiqua"/>
        </w:rPr>
        <w:t> 2011; </w:t>
      </w:r>
      <w:r w:rsidRPr="007A2FD1">
        <w:rPr>
          <w:rFonts w:ascii="Book Antiqua" w:hAnsi="Book Antiqua"/>
          <w:b/>
          <w:bCs/>
        </w:rPr>
        <w:t>165</w:t>
      </w:r>
      <w:r w:rsidRPr="007A2FD1">
        <w:rPr>
          <w:rFonts w:ascii="Book Antiqua" w:hAnsi="Book Antiqua"/>
        </w:rPr>
        <w:t>: 91-111 [PMID: 20036389 DOI: 10.1016/j.jss.2009.09.015]</w:t>
      </w:r>
    </w:p>
    <w:p w:rsidR="00AB04C8" w:rsidRPr="007A2FD1" w:rsidRDefault="00873CBE">
      <w:pPr>
        <w:pStyle w:val="CorpoA"/>
        <w:spacing w:line="360" w:lineRule="auto"/>
        <w:jc w:val="both"/>
        <w:rPr>
          <w:rFonts w:ascii="Book Antiqua" w:eastAsia="Book Antiqua" w:hAnsi="Book Antiqua" w:cs="Book Antiqua"/>
        </w:rPr>
      </w:pPr>
      <w:proofErr w:type="gramStart"/>
      <w:r w:rsidRPr="007A2FD1">
        <w:rPr>
          <w:rFonts w:ascii="Book Antiqua" w:hAnsi="Book Antiqua"/>
        </w:rPr>
        <w:t xml:space="preserve">63 </w:t>
      </w:r>
      <w:r w:rsidRPr="007A2FD1">
        <w:rPr>
          <w:rFonts w:ascii="Book Antiqua" w:hAnsi="Book Antiqua"/>
          <w:b/>
          <w:bCs/>
        </w:rPr>
        <w:t>Wilson MS</w:t>
      </w:r>
      <w:r w:rsidRPr="007A2FD1">
        <w:rPr>
          <w:rFonts w:ascii="Book Antiqua" w:hAnsi="Book Antiqua"/>
        </w:rPr>
        <w:t>. Practicalities and costs of adhesions.</w:t>
      </w:r>
      <w:proofErr w:type="gramEnd"/>
      <w:r w:rsidRPr="007A2FD1">
        <w:rPr>
          <w:rFonts w:ascii="Book Antiqua" w:hAnsi="Book Antiqua"/>
        </w:rPr>
        <w:t> </w:t>
      </w:r>
      <w:r w:rsidRPr="007A2FD1">
        <w:rPr>
          <w:rFonts w:ascii="Book Antiqua" w:hAnsi="Book Antiqua"/>
          <w:i/>
          <w:iCs/>
        </w:rPr>
        <w:t>Colorectal Dis</w:t>
      </w:r>
      <w:r w:rsidRPr="007A2FD1">
        <w:rPr>
          <w:rFonts w:ascii="Book Antiqua" w:hAnsi="Book Antiqua"/>
        </w:rPr>
        <w:t> 2007; </w:t>
      </w:r>
      <w:r w:rsidRPr="007A2FD1">
        <w:rPr>
          <w:rFonts w:ascii="Book Antiqua" w:hAnsi="Book Antiqua"/>
          <w:b/>
          <w:bCs/>
        </w:rPr>
        <w:t xml:space="preserve">9 </w:t>
      </w:r>
      <w:proofErr w:type="spellStart"/>
      <w:r w:rsidRPr="007A2FD1">
        <w:rPr>
          <w:rFonts w:ascii="Book Antiqua" w:hAnsi="Book Antiqua"/>
          <w:b/>
          <w:bCs/>
        </w:rPr>
        <w:t>Suppl</w:t>
      </w:r>
      <w:proofErr w:type="spellEnd"/>
      <w:r w:rsidRPr="007A2FD1">
        <w:rPr>
          <w:rFonts w:ascii="Book Antiqua" w:hAnsi="Book Antiqua"/>
          <w:b/>
          <w:bCs/>
        </w:rPr>
        <w:t xml:space="preserve"> 2</w:t>
      </w:r>
      <w:r w:rsidRPr="007A2FD1">
        <w:rPr>
          <w:rFonts w:ascii="Book Antiqua" w:hAnsi="Book Antiqua"/>
        </w:rPr>
        <w:t>: 60-65 [PMID: 17824972 DOI: 10.1111/j.1463-1318.2007.01360.x]</w:t>
      </w:r>
    </w:p>
    <w:p w:rsidR="00AB04C8" w:rsidRPr="007A2FD1" w:rsidRDefault="00873CBE">
      <w:pPr>
        <w:pStyle w:val="CorpoA"/>
        <w:spacing w:line="360" w:lineRule="auto"/>
        <w:jc w:val="both"/>
        <w:rPr>
          <w:rFonts w:ascii="Book Antiqua" w:eastAsia="Book Antiqua" w:hAnsi="Book Antiqua" w:cs="Book Antiqua"/>
        </w:rPr>
      </w:pPr>
      <w:r w:rsidRPr="007A2FD1">
        <w:rPr>
          <w:rFonts w:ascii="Book Antiqua" w:hAnsi="Book Antiqua"/>
        </w:rPr>
        <w:t xml:space="preserve">64 </w:t>
      </w:r>
      <w:r w:rsidRPr="007A2FD1">
        <w:rPr>
          <w:rFonts w:ascii="Book Antiqua" w:hAnsi="Book Antiqua"/>
          <w:b/>
          <w:bCs/>
        </w:rPr>
        <w:t>Parker MC</w:t>
      </w:r>
      <w:r w:rsidRPr="007A2FD1">
        <w:rPr>
          <w:rFonts w:ascii="Book Antiqua" w:hAnsi="Book Antiqua"/>
        </w:rPr>
        <w:t xml:space="preserve">, Wilson MS, van </w:t>
      </w:r>
      <w:proofErr w:type="spellStart"/>
      <w:r w:rsidRPr="007A2FD1">
        <w:rPr>
          <w:rFonts w:ascii="Book Antiqua" w:hAnsi="Book Antiqua"/>
        </w:rPr>
        <w:t>Goor</w:t>
      </w:r>
      <w:proofErr w:type="spellEnd"/>
      <w:r w:rsidRPr="007A2FD1">
        <w:rPr>
          <w:rFonts w:ascii="Book Antiqua" w:hAnsi="Book Antiqua"/>
        </w:rPr>
        <w:t xml:space="preserve"> H, Moran BJ, </w:t>
      </w:r>
      <w:proofErr w:type="spellStart"/>
      <w:r w:rsidRPr="007A2FD1">
        <w:rPr>
          <w:rFonts w:ascii="Book Antiqua" w:hAnsi="Book Antiqua"/>
        </w:rPr>
        <w:t>Jeekel</w:t>
      </w:r>
      <w:proofErr w:type="spellEnd"/>
      <w:r w:rsidRPr="007A2FD1">
        <w:rPr>
          <w:rFonts w:ascii="Book Antiqua" w:hAnsi="Book Antiqua"/>
        </w:rPr>
        <w:t xml:space="preserve"> J, Duron JJ, Menzies D, </w:t>
      </w:r>
      <w:proofErr w:type="spellStart"/>
      <w:r w:rsidRPr="007A2FD1">
        <w:rPr>
          <w:rFonts w:ascii="Book Antiqua" w:hAnsi="Book Antiqua"/>
        </w:rPr>
        <w:t>Wexner</w:t>
      </w:r>
      <w:proofErr w:type="spellEnd"/>
      <w:r w:rsidRPr="007A2FD1">
        <w:rPr>
          <w:rFonts w:ascii="Book Antiqua" w:hAnsi="Book Antiqua"/>
        </w:rPr>
        <w:t xml:space="preserve"> SD, Ellis H. Adhesions and colorectal surgery - call for action. </w:t>
      </w:r>
      <w:r w:rsidRPr="007A2FD1">
        <w:rPr>
          <w:rFonts w:ascii="Book Antiqua" w:hAnsi="Book Antiqua"/>
          <w:i/>
          <w:iCs/>
        </w:rPr>
        <w:t>Colorectal Dis</w:t>
      </w:r>
      <w:r w:rsidRPr="007A2FD1">
        <w:rPr>
          <w:rFonts w:ascii="Book Antiqua" w:hAnsi="Book Antiqua"/>
        </w:rPr>
        <w:t xml:space="preserve"> 2007; </w:t>
      </w:r>
      <w:r w:rsidRPr="007A2FD1">
        <w:rPr>
          <w:rFonts w:ascii="Book Antiqua" w:hAnsi="Book Antiqua"/>
          <w:b/>
          <w:bCs/>
        </w:rPr>
        <w:t xml:space="preserve">9 </w:t>
      </w:r>
      <w:proofErr w:type="spellStart"/>
      <w:r w:rsidRPr="007A2FD1">
        <w:rPr>
          <w:rFonts w:ascii="Book Antiqua" w:hAnsi="Book Antiqua"/>
          <w:b/>
          <w:bCs/>
        </w:rPr>
        <w:t>Suppl</w:t>
      </w:r>
      <w:proofErr w:type="spellEnd"/>
      <w:r w:rsidRPr="007A2FD1">
        <w:rPr>
          <w:rFonts w:ascii="Book Antiqua" w:hAnsi="Book Antiqua"/>
          <w:b/>
          <w:bCs/>
        </w:rPr>
        <w:t xml:space="preserve"> 2</w:t>
      </w:r>
      <w:r w:rsidRPr="007A2FD1">
        <w:rPr>
          <w:rFonts w:ascii="Book Antiqua" w:hAnsi="Book Antiqua"/>
        </w:rPr>
        <w:t>: 66-72 [PMID: 17824973 DOI: 10.1111/j.1463-1318.2007.01342.x]</w:t>
      </w:r>
    </w:p>
    <w:p w:rsidR="00AB04C8" w:rsidRPr="007A2FD1" w:rsidRDefault="00873CBE">
      <w:pPr>
        <w:pStyle w:val="CorpoA"/>
        <w:widowControl w:val="0"/>
        <w:spacing w:line="360" w:lineRule="auto"/>
        <w:jc w:val="right"/>
        <w:rPr>
          <w:rFonts w:ascii="Book Antiqua" w:eastAsia="Book Antiqua" w:hAnsi="Book Antiqua" w:cs="Book Antiqua"/>
          <w:kern w:val="2"/>
        </w:rPr>
      </w:pPr>
      <w:r w:rsidRPr="007A2FD1">
        <w:rPr>
          <w:rFonts w:ascii="Book Antiqua" w:hAnsi="Book Antiqua"/>
          <w:b/>
          <w:bCs/>
          <w:kern w:val="2"/>
        </w:rPr>
        <w:t xml:space="preserve">P-Reviewer: </w:t>
      </w:r>
      <w:r w:rsidRPr="007A2FD1">
        <w:rPr>
          <w:rFonts w:ascii="Book Antiqua" w:hAnsi="Book Antiqua"/>
          <w:kern w:val="2"/>
        </w:rPr>
        <w:t xml:space="preserve">Catena F, </w:t>
      </w:r>
      <w:proofErr w:type="spellStart"/>
      <w:r w:rsidRPr="007A2FD1">
        <w:rPr>
          <w:rFonts w:ascii="Book Antiqua" w:hAnsi="Book Antiqua"/>
          <w:kern w:val="2"/>
        </w:rPr>
        <w:t>Shehata</w:t>
      </w:r>
      <w:proofErr w:type="spellEnd"/>
      <w:r w:rsidRPr="007A2FD1">
        <w:rPr>
          <w:rFonts w:ascii="Book Antiqua" w:hAnsi="Book Antiqua"/>
          <w:kern w:val="2"/>
        </w:rPr>
        <w:t xml:space="preserve"> MM</w:t>
      </w:r>
      <w:r w:rsidRPr="007A2FD1">
        <w:rPr>
          <w:rFonts w:ascii="Book Antiqua" w:hAnsi="Book Antiqua"/>
          <w:b/>
          <w:bCs/>
          <w:kern w:val="2"/>
        </w:rPr>
        <w:t xml:space="preserve"> S-Editor:</w:t>
      </w:r>
      <w:r w:rsidRPr="007A2FD1">
        <w:rPr>
          <w:rFonts w:ascii="Book Antiqua" w:hAnsi="Book Antiqua"/>
          <w:kern w:val="2"/>
        </w:rPr>
        <w:t xml:space="preserve"> Gong ZM</w:t>
      </w:r>
    </w:p>
    <w:p w:rsidR="00AB04C8" w:rsidRPr="007A2FD1" w:rsidRDefault="00873CBE">
      <w:pPr>
        <w:pStyle w:val="CorpoA"/>
        <w:widowControl w:val="0"/>
        <w:spacing w:line="360" w:lineRule="auto"/>
        <w:jc w:val="right"/>
        <w:rPr>
          <w:rFonts w:ascii="Book Antiqua" w:eastAsia="Book Antiqua Bold" w:hAnsi="Book Antiqua" w:cs="Book Antiqua Bold"/>
          <w:b/>
          <w:bCs/>
          <w:kern w:val="2"/>
        </w:rPr>
      </w:pPr>
      <w:proofErr w:type="spellStart"/>
      <w:r w:rsidRPr="007A2FD1">
        <w:rPr>
          <w:rFonts w:ascii="Book Antiqua" w:hAnsi="Book Antiqua"/>
          <w:b/>
          <w:bCs/>
          <w:kern w:val="2"/>
        </w:rPr>
        <w:t>L-Editor</w:t>
      </w:r>
      <w:proofErr w:type="gramStart"/>
      <w:r w:rsidRPr="007A2FD1">
        <w:rPr>
          <w:rFonts w:ascii="Book Antiqua" w:hAnsi="Book Antiqua"/>
          <w:b/>
          <w:bCs/>
          <w:kern w:val="2"/>
        </w:rPr>
        <w:t>:E</w:t>
      </w:r>
      <w:proofErr w:type="gramEnd"/>
      <w:r w:rsidRPr="007A2FD1">
        <w:rPr>
          <w:rFonts w:ascii="Book Antiqua" w:hAnsi="Book Antiqua"/>
          <w:b/>
          <w:bCs/>
          <w:kern w:val="2"/>
        </w:rPr>
        <w:t>-Editor</w:t>
      </w:r>
      <w:proofErr w:type="spellEnd"/>
      <w:r w:rsidRPr="007A2FD1">
        <w:rPr>
          <w:rFonts w:ascii="Book Antiqua" w:hAnsi="Book Antiqua"/>
          <w:b/>
          <w:bCs/>
          <w:kern w:val="2"/>
        </w:rPr>
        <w:t>:</w:t>
      </w:r>
    </w:p>
    <w:p w:rsidR="00AB04C8" w:rsidRPr="007A2FD1" w:rsidRDefault="00AB04C8">
      <w:pPr>
        <w:pStyle w:val="CorpoA"/>
        <w:widowControl w:val="0"/>
        <w:spacing w:line="360" w:lineRule="auto"/>
        <w:jc w:val="right"/>
        <w:rPr>
          <w:rFonts w:ascii="Book Antiqua" w:eastAsia="Book Antiqua Bold" w:hAnsi="Book Antiqua" w:cs="Book Antiqua Bold"/>
          <w:b/>
          <w:bCs/>
          <w:kern w:val="2"/>
        </w:rPr>
      </w:pPr>
    </w:p>
    <w:p w:rsidR="00AB04C8" w:rsidRPr="007A2FD1" w:rsidRDefault="00873CBE">
      <w:pPr>
        <w:pStyle w:val="CorpoA"/>
        <w:widowControl w:val="0"/>
        <w:spacing w:line="360" w:lineRule="auto"/>
        <w:jc w:val="both"/>
        <w:rPr>
          <w:rFonts w:ascii="Book Antiqua" w:eastAsia="Book Antiqua Bold" w:hAnsi="Book Antiqua" w:cs="Book Antiqua Bold"/>
          <w:b/>
          <w:bCs/>
          <w:kern w:val="2"/>
        </w:rPr>
      </w:pPr>
      <w:r w:rsidRPr="007A2FD1">
        <w:rPr>
          <w:rFonts w:ascii="Book Antiqua" w:eastAsia="Book Antiqua Bold" w:hAnsi="Book Antiqua" w:cs="Book Antiqua Bold"/>
          <w:b/>
          <w:bCs/>
          <w:kern w:val="2"/>
        </w:rPr>
        <w:lastRenderedPageBreak/>
        <w:tab/>
      </w:r>
    </w:p>
    <w:p w:rsidR="00AB04C8" w:rsidRPr="007A2FD1" w:rsidRDefault="00873CBE">
      <w:pPr>
        <w:rPr>
          <w:rFonts w:ascii="Book Antiqua" w:hAnsi="Book Antiqua"/>
        </w:rPr>
      </w:pPr>
      <w:r w:rsidRPr="007A2FD1">
        <w:rPr>
          <w:rFonts w:ascii="Book Antiqua" w:eastAsia="Book Antiqua" w:hAnsi="Book Antiqua" w:cs="Book Antiqua"/>
          <w:kern w:val="1"/>
          <w:lang w:val="it-IT"/>
        </w:rPr>
        <w:br w:type="page"/>
      </w:r>
    </w:p>
    <w:p w:rsidR="00AB04C8" w:rsidRPr="007A2FD1" w:rsidRDefault="00AB04C8">
      <w:pPr>
        <w:rPr>
          <w:rFonts w:ascii="Book Antiqua" w:eastAsia="Book Antiqua" w:hAnsi="Book Antiqua" w:cs="Book Antiqua"/>
          <w:kern w:val="1"/>
          <w:lang w:val="it-IT"/>
        </w:rPr>
      </w:pP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w:hAnsi="Book Antiqua" w:cs="Book Antiqua"/>
          <w:kern w:val="1"/>
          <w:lang w:val="it-IT"/>
        </w:rPr>
      </w:pPr>
      <w:r w:rsidRPr="007A2FD1">
        <w:rPr>
          <w:rFonts w:ascii="Book Antiqua" w:eastAsia="Times New Roman Bold" w:hAnsi="Book Antiqua" w:cs="Times New Roman Bold"/>
          <w:noProof/>
          <w:lang w:eastAsia="en-US"/>
        </w:rPr>
        <w:drawing>
          <wp:anchor distT="152400" distB="152400" distL="152400" distR="152400" simplePos="0" relativeHeight="251659264" behindDoc="0" locked="0" layoutInCell="1" allowOverlap="1" wp14:anchorId="562CE91A" wp14:editId="13F77BD1">
            <wp:simplePos x="0" y="0"/>
            <wp:positionH relativeFrom="page">
              <wp:posOffset>858519</wp:posOffset>
            </wp:positionH>
            <wp:positionV relativeFrom="page">
              <wp:posOffset>1017269</wp:posOffset>
            </wp:positionV>
            <wp:extent cx="4746625" cy="413448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4746625" cy="4134485"/>
                    </a:xfrm>
                    <a:prstGeom prst="rect">
                      <a:avLst/>
                    </a:prstGeom>
                    <a:ln w="12700" cap="flat">
                      <a:noFill/>
                      <a:miter lim="400000"/>
                    </a:ln>
                    <a:effectLst/>
                  </pic:spPr>
                </pic:pic>
              </a:graphicData>
            </a:graphic>
          </wp:anchor>
        </w:drawing>
      </w:r>
      <w:r w:rsidRPr="007A2FD1">
        <w:rPr>
          <w:rFonts w:ascii="Book Antiqua" w:hAnsi="Book Antiqua"/>
          <w:b/>
          <w:bCs/>
          <w:kern w:val="1"/>
          <w:lang w:val="it-IT"/>
        </w:rPr>
        <w:t xml:space="preserve">Figure 1 </w:t>
      </w:r>
      <w:r w:rsidRPr="007A2FD1">
        <w:rPr>
          <w:rFonts w:ascii="Book Antiqua" w:hAnsi="Book Antiqua"/>
          <w:b/>
          <w:bCs/>
          <w:caps/>
          <w:kern w:val="1"/>
        </w:rPr>
        <w:t>a</w:t>
      </w:r>
      <w:r w:rsidRPr="007A2FD1">
        <w:rPr>
          <w:rFonts w:ascii="Book Antiqua" w:hAnsi="Book Antiqua"/>
          <w:b/>
          <w:bCs/>
          <w:kern w:val="1"/>
        </w:rPr>
        <w:t>dhesive small bowel obstruction</w:t>
      </w:r>
      <w:r w:rsidRPr="007A2FD1">
        <w:rPr>
          <w:rFonts w:ascii="Book Antiqua" w:hAnsi="Book Antiqua"/>
          <w:b/>
          <w:bCs/>
          <w:kern w:val="1"/>
          <w:lang w:val="it-IT"/>
        </w:rPr>
        <w:t xml:space="preserve"> diagnosis: initial evaluation. </w:t>
      </w:r>
      <w:r w:rsidRPr="007A2FD1">
        <w:rPr>
          <w:rFonts w:ascii="Book Antiqua" w:hAnsi="Book Antiqua"/>
          <w:kern w:val="1"/>
          <w:lang w:val="it-IT"/>
        </w:rPr>
        <w:t xml:space="preserve">ASBO: </w:t>
      </w:r>
      <w:r w:rsidRPr="007A2FD1">
        <w:rPr>
          <w:rFonts w:ascii="Book Antiqua" w:hAnsi="Book Antiqua"/>
          <w:caps/>
          <w:kern w:val="1"/>
        </w:rPr>
        <w:t>a</w:t>
      </w:r>
      <w:r w:rsidRPr="007A2FD1">
        <w:rPr>
          <w:rFonts w:ascii="Book Antiqua" w:hAnsi="Book Antiqua"/>
          <w:kern w:val="1"/>
        </w:rPr>
        <w:t>dhesive small bowel obstruction.</w:t>
      </w:r>
    </w:p>
    <w:p w:rsidR="00AB04C8" w:rsidRPr="007A2FD1" w:rsidRDefault="00873CBE">
      <w:pPr>
        <w:rPr>
          <w:rFonts w:ascii="Book Antiqua" w:hAnsi="Book Antiqua"/>
        </w:rPr>
      </w:pPr>
      <w:r w:rsidRPr="007A2FD1">
        <w:rPr>
          <w:rFonts w:ascii="Book Antiqua" w:eastAsia="Book Antiqua" w:hAnsi="Book Antiqua" w:cs="Book Antiqua"/>
          <w:kern w:val="1"/>
          <w:lang w:val="it-IT"/>
        </w:rPr>
        <w:br w:type="page"/>
      </w:r>
    </w:p>
    <w:p w:rsidR="00AB04C8" w:rsidRPr="007A2FD1" w:rsidRDefault="00AB04C8">
      <w:pPr>
        <w:rPr>
          <w:rFonts w:ascii="Book Antiqua" w:eastAsia="Book Antiqua" w:hAnsi="Book Antiqua" w:cs="Book Antiqua"/>
          <w:kern w:val="1"/>
          <w:lang w:val="it-IT"/>
        </w:rPr>
      </w:pP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Bold" w:hAnsi="Book Antiqua" w:cs="Book Antiqua Bold"/>
          <w:b/>
          <w:bCs/>
          <w:kern w:val="1"/>
          <w:lang w:val="it-IT"/>
        </w:rPr>
      </w:pPr>
      <w:r w:rsidRPr="007A2FD1">
        <w:rPr>
          <w:rFonts w:ascii="Book Antiqua" w:eastAsia="Times New Roman Bold" w:hAnsi="Book Antiqua" w:cs="Times New Roman Bold"/>
          <w:noProof/>
          <w:lang w:eastAsia="en-US"/>
        </w:rPr>
        <w:drawing>
          <wp:anchor distT="152400" distB="152400" distL="152400" distR="152400" simplePos="0" relativeHeight="251660288" behindDoc="0" locked="0" layoutInCell="1" allowOverlap="1" wp14:anchorId="1855BB39" wp14:editId="2BFC3953">
            <wp:simplePos x="0" y="0"/>
            <wp:positionH relativeFrom="page">
              <wp:posOffset>858519</wp:posOffset>
            </wp:positionH>
            <wp:positionV relativeFrom="page">
              <wp:posOffset>1017269</wp:posOffset>
            </wp:positionV>
            <wp:extent cx="4969510" cy="396748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9">
                      <a:extLst/>
                    </a:blip>
                    <a:stretch>
                      <a:fillRect/>
                    </a:stretch>
                  </pic:blipFill>
                  <pic:spPr>
                    <a:xfrm>
                      <a:off x="0" y="0"/>
                      <a:ext cx="4969510" cy="3967480"/>
                    </a:xfrm>
                    <a:prstGeom prst="rect">
                      <a:avLst/>
                    </a:prstGeom>
                    <a:ln w="12700" cap="flat">
                      <a:noFill/>
                      <a:miter lim="400000"/>
                    </a:ln>
                    <a:effectLst/>
                  </pic:spPr>
                </pic:pic>
              </a:graphicData>
            </a:graphic>
          </wp:anchor>
        </w:drawing>
      </w:r>
      <w:r w:rsidRPr="007A2FD1">
        <w:rPr>
          <w:rFonts w:ascii="Book Antiqua" w:hAnsi="Book Antiqua"/>
          <w:b/>
          <w:bCs/>
          <w:kern w:val="1"/>
          <w:lang w:val="it-IT"/>
        </w:rPr>
        <w:t xml:space="preserve">Figure 2 </w:t>
      </w:r>
      <w:r w:rsidRPr="007A2FD1">
        <w:rPr>
          <w:rFonts w:ascii="Book Antiqua" w:hAnsi="Book Antiqua"/>
          <w:b/>
          <w:bCs/>
          <w:caps/>
          <w:kern w:val="1"/>
        </w:rPr>
        <w:t>a</w:t>
      </w:r>
      <w:r w:rsidRPr="007A2FD1">
        <w:rPr>
          <w:rFonts w:ascii="Book Antiqua" w:hAnsi="Book Antiqua"/>
          <w:b/>
          <w:bCs/>
          <w:kern w:val="1"/>
        </w:rPr>
        <w:t>dhesive small bowel obstruction</w:t>
      </w:r>
      <w:r w:rsidRPr="007A2FD1">
        <w:rPr>
          <w:rFonts w:ascii="Book Antiqua" w:hAnsi="Book Antiqua"/>
          <w:b/>
          <w:bCs/>
          <w:kern w:val="1"/>
          <w:lang w:val="it-IT"/>
        </w:rPr>
        <w:t xml:space="preserve"> diagnosis: </w:t>
      </w:r>
      <w:r w:rsidRPr="007A2FD1">
        <w:rPr>
          <w:rFonts w:ascii="Book Antiqua" w:hAnsi="Book Antiqua"/>
          <w:b/>
          <w:bCs/>
          <w:caps/>
          <w:kern w:val="1"/>
          <w:lang w:val="it-IT"/>
        </w:rPr>
        <w:t>s</w:t>
      </w:r>
      <w:r w:rsidRPr="007A2FD1">
        <w:rPr>
          <w:rFonts w:ascii="Book Antiqua" w:hAnsi="Book Antiqua"/>
          <w:b/>
          <w:bCs/>
          <w:kern w:val="1"/>
          <w:lang w:val="it-IT"/>
        </w:rPr>
        <w:t xml:space="preserve">econdary evaluation. </w:t>
      </w:r>
    </w:p>
    <w:p w:rsidR="00AB04C8" w:rsidRPr="007A2FD1" w:rsidRDefault="00873CBE">
      <w:pPr>
        <w:rPr>
          <w:rFonts w:ascii="Book Antiqua" w:hAnsi="Book Antiqua"/>
        </w:rPr>
      </w:pPr>
      <w:bookmarkStart w:id="9" w:name="OLE_LINK1018"/>
      <w:r w:rsidRPr="007A2FD1">
        <w:rPr>
          <w:rFonts w:ascii="Book Antiqua" w:eastAsia="Book Antiqua" w:hAnsi="Book Antiqua" w:cs="Book Antiqua"/>
          <w:kern w:val="1"/>
          <w:lang w:val="it-IT"/>
        </w:rPr>
        <w:br w:type="page"/>
      </w:r>
    </w:p>
    <w:p w:rsidR="00AB04C8" w:rsidRPr="007A2FD1" w:rsidRDefault="00AB04C8">
      <w:pPr>
        <w:rPr>
          <w:rFonts w:ascii="Book Antiqua" w:eastAsia="Book Antiqua" w:hAnsi="Book Antiqua" w:cs="Book Antiqua"/>
          <w:kern w:val="1"/>
          <w:lang w:val="it-IT"/>
        </w:rPr>
      </w:pP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w:hAnsi="Book Antiqua" w:cs="Book Antiqua"/>
          <w:kern w:val="1"/>
          <w:lang w:val="it-IT"/>
        </w:rPr>
      </w:pPr>
      <w:r w:rsidRPr="007A2FD1">
        <w:rPr>
          <w:rFonts w:ascii="Book Antiqua" w:hAnsi="Book Antiqua"/>
          <w:noProof/>
          <w:lang w:eastAsia="en-US"/>
        </w:rPr>
        <w:drawing>
          <wp:inline distT="0" distB="0" distL="0" distR="0" wp14:anchorId="062FE0CD" wp14:editId="75CFBC10">
            <wp:extent cx="2801838" cy="276478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0">
                      <a:extLst/>
                    </a:blip>
                    <a:stretch>
                      <a:fillRect/>
                    </a:stretch>
                  </pic:blipFill>
                  <pic:spPr>
                    <a:xfrm>
                      <a:off x="0" y="0"/>
                      <a:ext cx="2801838" cy="2764783"/>
                    </a:xfrm>
                    <a:prstGeom prst="rect">
                      <a:avLst/>
                    </a:prstGeom>
                    <a:ln w="12700" cap="flat">
                      <a:noFill/>
                      <a:miter lim="400000"/>
                    </a:ln>
                    <a:effectLst/>
                  </pic:spPr>
                </pic:pic>
              </a:graphicData>
            </a:graphic>
          </wp:inline>
        </w:drawing>
      </w: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Bold" w:hAnsi="Book Antiqua" w:cs="Book Antiqua Bold"/>
          <w:b/>
          <w:bCs/>
          <w:kern w:val="1"/>
          <w:lang w:val="it-IT"/>
        </w:rPr>
      </w:pPr>
      <w:r w:rsidRPr="007A2FD1">
        <w:rPr>
          <w:rFonts w:ascii="Book Antiqua" w:hAnsi="Book Antiqua"/>
          <w:b/>
          <w:bCs/>
          <w:kern w:val="1"/>
          <w:lang w:val="it-IT"/>
        </w:rPr>
        <w:t xml:space="preserve">Figure 3 </w:t>
      </w:r>
      <w:r w:rsidRPr="007A2FD1">
        <w:rPr>
          <w:rFonts w:ascii="Book Antiqua" w:hAnsi="Book Antiqua"/>
          <w:b/>
          <w:bCs/>
          <w:caps/>
          <w:color w:val="010101"/>
        </w:rPr>
        <w:t>a</w:t>
      </w:r>
      <w:r w:rsidRPr="007A2FD1">
        <w:rPr>
          <w:rFonts w:ascii="Book Antiqua" w:hAnsi="Book Antiqua"/>
          <w:b/>
          <w:bCs/>
          <w:color w:val="010101"/>
        </w:rPr>
        <w:t xml:space="preserve">dhesive small bowel obstruction </w:t>
      </w:r>
      <w:r w:rsidRPr="007A2FD1">
        <w:rPr>
          <w:rFonts w:ascii="Book Antiqua" w:hAnsi="Book Antiqua"/>
          <w:b/>
          <w:bCs/>
          <w:kern w:val="1"/>
          <w:lang w:val="it-IT"/>
        </w:rPr>
        <w:t xml:space="preserve">caused by single band adhesion: </w:t>
      </w:r>
      <w:r w:rsidRPr="007A2FD1">
        <w:rPr>
          <w:rFonts w:ascii="Book Antiqua" w:hAnsi="Book Antiqua"/>
          <w:b/>
          <w:bCs/>
          <w:kern w:val="1"/>
        </w:rPr>
        <w:t>Computed tomography</w:t>
      </w:r>
      <w:r w:rsidRPr="007A2FD1">
        <w:rPr>
          <w:rFonts w:ascii="Book Antiqua" w:hAnsi="Book Antiqua"/>
          <w:b/>
          <w:bCs/>
          <w:kern w:val="1"/>
          <w:lang w:val="it-IT"/>
        </w:rPr>
        <w:t xml:space="preserve"> scan</w:t>
      </w:r>
      <w:bookmarkEnd w:id="9"/>
      <w:r w:rsidRPr="007A2FD1">
        <w:rPr>
          <w:rFonts w:ascii="Book Antiqua" w:hAnsi="Book Antiqua"/>
          <w:b/>
          <w:bCs/>
          <w:kern w:val="1"/>
          <w:lang w:val="it-IT"/>
        </w:rPr>
        <w:t>.</w:t>
      </w:r>
    </w:p>
    <w:p w:rsidR="00AB04C8" w:rsidRPr="007A2FD1" w:rsidRDefault="00873CBE">
      <w:pPr>
        <w:rPr>
          <w:rFonts w:ascii="Book Antiqua" w:hAnsi="Book Antiqua"/>
        </w:rPr>
      </w:pPr>
      <w:r w:rsidRPr="007A2FD1">
        <w:rPr>
          <w:rFonts w:ascii="Book Antiqua" w:eastAsia="Book Antiqua" w:hAnsi="Book Antiqua" w:cs="Book Antiqua"/>
          <w:kern w:val="1"/>
          <w:lang w:val="it-IT"/>
        </w:rPr>
        <w:br w:type="page"/>
      </w:r>
    </w:p>
    <w:p w:rsidR="00AB04C8" w:rsidRPr="007A2FD1" w:rsidRDefault="00AB04C8">
      <w:pPr>
        <w:rPr>
          <w:rFonts w:ascii="Book Antiqua" w:eastAsia="Book Antiqua" w:hAnsi="Book Antiqua" w:cs="Book Antiqua"/>
          <w:kern w:val="1"/>
          <w:lang w:val="it-IT"/>
        </w:rPr>
      </w:pP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w:hAnsi="Book Antiqua" w:cs="Book Antiqua"/>
          <w:kern w:val="1"/>
          <w:lang w:val="it-IT"/>
        </w:rPr>
      </w:pPr>
      <w:r w:rsidRPr="007A2FD1">
        <w:rPr>
          <w:rFonts w:ascii="Book Antiqua" w:hAnsi="Book Antiqua"/>
          <w:noProof/>
          <w:lang w:eastAsia="en-US"/>
        </w:rPr>
        <w:drawing>
          <wp:inline distT="0" distB="0" distL="0" distR="0" wp14:anchorId="3D6E965E" wp14:editId="568B64FF">
            <wp:extent cx="4548146" cy="4963792"/>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11">
                      <a:extLst/>
                    </a:blip>
                    <a:stretch>
                      <a:fillRect/>
                    </a:stretch>
                  </pic:blipFill>
                  <pic:spPr>
                    <a:xfrm>
                      <a:off x="0" y="0"/>
                      <a:ext cx="4548146" cy="4963792"/>
                    </a:xfrm>
                    <a:prstGeom prst="rect">
                      <a:avLst/>
                    </a:prstGeom>
                    <a:ln w="12700" cap="flat">
                      <a:noFill/>
                      <a:miter lim="400000"/>
                    </a:ln>
                    <a:effectLst/>
                  </pic:spPr>
                </pic:pic>
              </a:graphicData>
            </a:graphic>
          </wp:inline>
        </w:drawing>
      </w: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Bold" w:hAnsi="Book Antiqua" w:cs="Book Antiqua Bold"/>
          <w:b/>
          <w:bCs/>
          <w:kern w:val="1"/>
          <w:lang w:val="it-IT"/>
        </w:rPr>
      </w:pPr>
      <w:r w:rsidRPr="007A2FD1">
        <w:rPr>
          <w:rFonts w:ascii="Book Antiqua" w:hAnsi="Book Antiqua"/>
          <w:b/>
          <w:bCs/>
          <w:kern w:val="1"/>
          <w:lang w:val="it-IT"/>
        </w:rPr>
        <w:t xml:space="preserve">Figure 4 </w:t>
      </w:r>
      <w:r w:rsidRPr="007A2FD1">
        <w:rPr>
          <w:rFonts w:ascii="Book Antiqua" w:hAnsi="Book Antiqua"/>
          <w:b/>
          <w:bCs/>
          <w:caps/>
          <w:color w:val="010101"/>
        </w:rPr>
        <w:t>a</w:t>
      </w:r>
      <w:r w:rsidRPr="007A2FD1">
        <w:rPr>
          <w:rFonts w:ascii="Book Antiqua" w:hAnsi="Book Antiqua"/>
          <w:b/>
          <w:bCs/>
          <w:color w:val="010101"/>
        </w:rPr>
        <w:t>dhesive small bowel obstruction</w:t>
      </w:r>
      <w:r w:rsidRPr="007A2FD1">
        <w:rPr>
          <w:rFonts w:ascii="Book Antiqua" w:hAnsi="Book Antiqua"/>
          <w:b/>
          <w:bCs/>
          <w:kern w:val="1"/>
          <w:lang w:val="it-IT"/>
        </w:rPr>
        <w:t xml:space="preserve"> treatment.</w:t>
      </w:r>
    </w:p>
    <w:p w:rsidR="00AB04C8" w:rsidRPr="007A2FD1" w:rsidRDefault="00873CBE">
      <w:pPr>
        <w:rPr>
          <w:rFonts w:ascii="Book Antiqua" w:hAnsi="Book Antiqua"/>
        </w:rPr>
      </w:pPr>
      <w:r w:rsidRPr="007A2FD1">
        <w:rPr>
          <w:rFonts w:ascii="Book Antiqua" w:eastAsia="Book Antiqua" w:hAnsi="Book Antiqua" w:cs="Book Antiqua"/>
          <w:kern w:val="1"/>
          <w:lang w:val="it-IT"/>
        </w:rPr>
        <w:br w:type="page"/>
      </w:r>
    </w:p>
    <w:p w:rsidR="00AB04C8" w:rsidRPr="007A2FD1" w:rsidRDefault="00AB04C8">
      <w:pPr>
        <w:rPr>
          <w:rFonts w:ascii="Book Antiqua" w:eastAsia="Book Antiqua" w:hAnsi="Book Antiqua" w:cs="Book Antiqua"/>
          <w:kern w:val="1"/>
          <w:lang w:val="it-IT"/>
        </w:rPr>
      </w:pP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w:hAnsi="Book Antiqua" w:cs="Book Antiqua"/>
          <w:kern w:val="1"/>
          <w:lang w:val="it-IT"/>
        </w:rPr>
      </w:pPr>
      <w:r w:rsidRPr="007A2FD1">
        <w:rPr>
          <w:rFonts w:ascii="Book Antiqua" w:hAnsi="Book Antiqua"/>
          <w:noProof/>
          <w:lang w:eastAsia="en-US"/>
        </w:rPr>
        <w:drawing>
          <wp:inline distT="0" distB="0" distL="0" distR="0" wp14:anchorId="3CAE641A" wp14:editId="09430EA4">
            <wp:extent cx="3331597" cy="311490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12">
                      <a:extLst/>
                    </a:blip>
                    <a:stretch>
                      <a:fillRect/>
                    </a:stretch>
                  </pic:blipFill>
                  <pic:spPr>
                    <a:xfrm>
                      <a:off x="0" y="0"/>
                      <a:ext cx="3331597" cy="3114907"/>
                    </a:xfrm>
                    <a:prstGeom prst="rect">
                      <a:avLst/>
                    </a:prstGeom>
                    <a:ln w="12700" cap="flat">
                      <a:noFill/>
                      <a:miter lim="400000"/>
                    </a:ln>
                    <a:effectLst/>
                  </pic:spPr>
                </pic:pic>
              </a:graphicData>
            </a:graphic>
          </wp:inline>
        </w:drawing>
      </w: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Bold" w:hAnsi="Book Antiqua" w:cs="Book Antiqua Bold"/>
          <w:b/>
          <w:bCs/>
          <w:kern w:val="1"/>
          <w:lang w:val="it-IT"/>
        </w:rPr>
      </w:pPr>
      <w:r w:rsidRPr="007A2FD1">
        <w:rPr>
          <w:rFonts w:ascii="Book Antiqua" w:hAnsi="Book Antiqua"/>
          <w:b/>
          <w:bCs/>
          <w:kern w:val="1"/>
          <w:lang w:val="it-IT"/>
        </w:rPr>
        <w:t xml:space="preserve">Figure 5 </w:t>
      </w:r>
      <w:r w:rsidRPr="007A2FD1">
        <w:rPr>
          <w:rFonts w:ascii="Book Antiqua" w:hAnsi="Book Antiqua"/>
          <w:b/>
          <w:bCs/>
          <w:caps/>
          <w:color w:val="010101"/>
        </w:rPr>
        <w:t>a</w:t>
      </w:r>
      <w:r w:rsidRPr="007A2FD1">
        <w:rPr>
          <w:rFonts w:ascii="Book Antiqua" w:hAnsi="Book Antiqua"/>
          <w:b/>
          <w:bCs/>
          <w:color w:val="010101"/>
        </w:rPr>
        <w:t>dhesive small bowel obstruction</w:t>
      </w:r>
      <w:r w:rsidRPr="007A2FD1">
        <w:rPr>
          <w:rFonts w:ascii="Book Antiqua" w:hAnsi="Book Antiqua"/>
          <w:b/>
          <w:bCs/>
          <w:kern w:val="1"/>
          <w:lang w:val="it-IT"/>
        </w:rPr>
        <w:t xml:space="preserve"> caused by single band adhesion: </w:t>
      </w:r>
      <w:r w:rsidRPr="007A2FD1">
        <w:rPr>
          <w:rFonts w:ascii="Book Antiqua" w:hAnsi="Book Antiqua"/>
          <w:b/>
          <w:bCs/>
          <w:caps/>
          <w:kern w:val="1"/>
          <w:lang w:val="it-IT"/>
        </w:rPr>
        <w:t>o</w:t>
      </w:r>
      <w:r w:rsidRPr="007A2FD1">
        <w:rPr>
          <w:rFonts w:ascii="Book Antiqua" w:hAnsi="Book Antiqua"/>
          <w:b/>
          <w:bCs/>
          <w:kern w:val="1"/>
          <w:lang w:val="it-IT"/>
        </w:rPr>
        <w:t>pen surgery.</w:t>
      </w:r>
    </w:p>
    <w:p w:rsidR="00AB04C8" w:rsidRPr="007A2FD1" w:rsidRDefault="00873CBE">
      <w:pPr>
        <w:rPr>
          <w:rFonts w:ascii="Book Antiqua" w:hAnsi="Book Antiqua"/>
        </w:rPr>
      </w:pPr>
      <w:r w:rsidRPr="007A2FD1">
        <w:rPr>
          <w:rFonts w:ascii="Book Antiqua" w:eastAsia="Book Antiqua" w:hAnsi="Book Antiqua" w:cs="Book Antiqua"/>
          <w:kern w:val="1"/>
          <w:lang w:val="it-IT"/>
        </w:rPr>
        <w:br w:type="page"/>
      </w:r>
    </w:p>
    <w:p w:rsidR="00AB04C8" w:rsidRPr="007A2FD1" w:rsidRDefault="00AB04C8">
      <w:pPr>
        <w:rPr>
          <w:rFonts w:ascii="Book Antiqua" w:eastAsia="Book Antiqua" w:hAnsi="Book Antiqua" w:cs="Book Antiqua"/>
          <w:kern w:val="1"/>
          <w:lang w:val="it-IT"/>
        </w:rPr>
      </w:pP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eastAsia="Book Antiqua" w:hAnsi="Book Antiqua" w:cs="Book Antiqua"/>
          <w:kern w:val="1"/>
          <w:lang w:val="it-IT"/>
        </w:rPr>
      </w:pPr>
      <w:r w:rsidRPr="007A2FD1">
        <w:rPr>
          <w:rFonts w:ascii="Book Antiqua" w:hAnsi="Book Antiqua"/>
          <w:noProof/>
          <w:lang w:eastAsia="en-US"/>
        </w:rPr>
        <w:drawing>
          <wp:inline distT="0" distB="0" distL="0" distR="0" wp14:anchorId="6C957135" wp14:editId="3C24F0F8">
            <wp:extent cx="3363401" cy="204348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pic:nvPicPr>
                  <pic:blipFill>
                    <a:blip r:embed="rId13">
                      <a:extLst/>
                    </a:blip>
                    <a:stretch>
                      <a:fillRect/>
                    </a:stretch>
                  </pic:blipFill>
                  <pic:spPr>
                    <a:xfrm>
                      <a:off x="0" y="0"/>
                      <a:ext cx="3363401" cy="2043485"/>
                    </a:xfrm>
                    <a:prstGeom prst="rect">
                      <a:avLst/>
                    </a:prstGeom>
                    <a:ln w="12700" cap="flat">
                      <a:noFill/>
                      <a:miter lim="400000"/>
                    </a:ln>
                    <a:effectLst/>
                  </pic:spPr>
                </pic:pic>
              </a:graphicData>
            </a:graphic>
          </wp:inline>
        </w:drawing>
      </w:r>
    </w:p>
    <w:p w:rsidR="00AB04C8" w:rsidRPr="007A2FD1" w:rsidRDefault="00873CBE">
      <w:pPr>
        <w:pStyle w:val="Corpo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line="360" w:lineRule="auto"/>
        <w:rPr>
          <w:rFonts w:ascii="Book Antiqua" w:hAnsi="Book Antiqua"/>
        </w:rPr>
      </w:pPr>
      <w:r w:rsidRPr="007A2FD1">
        <w:rPr>
          <w:rFonts w:ascii="Book Antiqua" w:hAnsi="Book Antiqua"/>
          <w:b/>
          <w:bCs/>
          <w:kern w:val="1"/>
          <w:lang w:val="it-IT"/>
        </w:rPr>
        <w:t xml:space="preserve">Figure 6 </w:t>
      </w:r>
      <w:r w:rsidRPr="007A2FD1">
        <w:rPr>
          <w:rFonts w:ascii="Book Antiqua" w:hAnsi="Book Antiqua"/>
          <w:b/>
          <w:bCs/>
          <w:caps/>
          <w:color w:val="010101"/>
        </w:rPr>
        <w:t>a</w:t>
      </w:r>
      <w:r w:rsidRPr="007A2FD1">
        <w:rPr>
          <w:rFonts w:ascii="Book Antiqua" w:hAnsi="Book Antiqua"/>
          <w:b/>
          <w:bCs/>
          <w:color w:val="010101"/>
        </w:rPr>
        <w:t>dhesive small bowel obstruction</w:t>
      </w:r>
      <w:r w:rsidRPr="007A2FD1">
        <w:rPr>
          <w:rFonts w:ascii="Book Antiqua" w:hAnsi="Book Antiqua"/>
          <w:b/>
          <w:bCs/>
          <w:kern w:val="1"/>
          <w:lang w:val="it-IT"/>
        </w:rPr>
        <w:t xml:space="preserve"> caused by single band adhesion: </w:t>
      </w:r>
      <w:r w:rsidRPr="007A2FD1">
        <w:rPr>
          <w:rFonts w:ascii="Book Antiqua" w:hAnsi="Book Antiqua"/>
          <w:b/>
          <w:bCs/>
          <w:caps/>
          <w:kern w:val="1"/>
          <w:lang w:val="it-IT"/>
        </w:rPr>
        <w:t>l</w:t>
      </w:r>
      <w:r w:rsidRPr="007A2FD1">
        <w:rPr>
          <w:rFonts w:ascii="Book Antiqua" w:hAnsi="Book Antiqua"/>
          <w:b/>
          <w:bCs/>
          <w:kern w:val="1"/>
          <w:lang w:val="it-IT"/>
        </w:rPr>
        <w:t>aparoscopic surgery.</w:t>
      </w:r>
    </w:p>
    <w:sectPr w:rsidR="00AB04C8" w:rsidRPr="007A2FD1">
      <w:pgSz w:w="11900" w:h="16840"/>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CEB" w:rsidRDefault="004B3CEB">
      <w:r>
        <w:separator/>
      </w:r>
    </w:p>
  </w:endnote>
  <w:endnote w:type="continuationSeparator" w:id="0">
    <w:p w:rsidR="004B3CEB" w:rsidRDefault="004B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Book Antiqua Bold">
    <w:charset w:val="00"/>
    <w:family w:val="roman"/>
    <w:pitch w:val="default"/>
  </w:font>
  <w:font w:name="Times New Roman Bold">
    <w:panose1 w:val="02020803070505020304"/>
    <w:charset w:val="00"/>
    <w:family w:val="auto"/>
    <w:pitch w:val="variable"/>
    <w:sig w:usb0="E0002AFF" w:usb1="C0007841" w:usb2="00000009" w:usb3="00000000" w:csb0="000001FF" w:csb1="00000000"/>
  </w:font>
  <w:font w:name="黑体">
    <w:altName w:val="Arial Unicode MS"/>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CEB" w:rsidRDefault="004B3CEB">
      <w:r>
        <w:separator/>
      </w:r>
    </w:p>
  </w:footnote>
  <w:footnote w:type="continuationSeparator" w:id="0">
    <w:p w:rsidR="004B3CEB" w:rsidRDefault="004B3C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AB04C8"/>
    <w:rsid w:val="000229E6"/>
    <w:rsid w:val="00040AA3"/>
    <w:rsid w:val="00074EDE"/>
    <w:rsid w:val="00221B1C"/>
    <w:rsid w:val="00267BED"/>
    <w:rsid w:val="002A2135"/>
    <w:rsid w:val="002C2324"/>
    <w:rsid w:val="004B2F16"/>
    <w:rsid w:val="004B3CEB"/>
    <w:rsid w:val="0059348B"/>
    <w:rsid w:val="006A1B6D"/>
    <w:rsid w:val="006A253E"/>
    <w:rsid w:val="007A2FD1"/>
    <w:rsid w:val="00873CBE"/>
    <w:rsid w:val="008B2239"/>
    <w:rsid w:val="00A7741D"/>
    <w:rsid w:val="00A97D78"/>
    <w:rsid w:val="00AB04C8"/>
    <w:rsid w:val="00D52DB9"/>
    <w:rsid w:val="00D90C46"/>
    <w:rsid w:val="00DE07E8"/>
    <w:rsid w:val="00DF3D3D"/>
    <w:rsid w:val="00E40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eastAsia="Arial Unicode MS" w:hAnsi="Arial Unicode MS" w:cs="Arial Unicode MS"/>
      <w:color w:val="000000"/>
      <w:sz w:val="24"/>
      <w:szCs w:val="24"/>
    </w:rPr>
  </w:style>
  <w:style w:type="paragraph" w:customStyle="1" w:styleId="Predefinito">
    <w:name w:val="Predefinito"/>
    <w:pPr>
      <w:widowControl w:val="0"/>
      <w:suppressAutoHyphens/>
    </w:pPr>
    <w:rPr>
      <w:rFonts w:eastAsia="Arial Unicode MS" w:hAnsi="Arial Unicode MS" w:cs="Arial Unicode MS"/>
      <w:color w:val="000000"/>
      <w:u w:color="000000"/>
    </w:rPr>
  </w:style>
  <w:style w:type="paragraph" w:customStyle="1" w:styleId="1">
    <w:name w:val="正文1"/>
    <w:pPr>
      <w:spacing w:line="276" w:lineRule="auto"/>
    </w:pPr>
    <w:rPr>
      <w:rFonts w:ascii="Arial" w:eastAsia="Arial" w:hAnsi="Arial" w:cs="Arial"/>
      <w:color w:val="000000"/>
      <w:sz w:val="22"/>
      <w:szCs w:val="22"/>
      <w:u w:color="000000"/>
    </w:rPr>
  </w:style>
  <w:style w:type="paragraph" w:customStyle="1" w:styleId="CorpoA">
    <w:name w:val="Corpo A"/>
    <w:rPr>
      <w:rFonts w:eastAsia="Times New Roman"/>
      <w:color w:val="000000"/>
      <w:sz w:val="24"/>
      <w:szCs w:val="24"/>
      <w:u w:color="000000"/>
    </w:rPr>
  </w:style>
  <w:style w:type="character" w:customStyle="1" w:styleId="Nessuno">
    <w:name w:val="Nessuno"/>
  </w:style>
  <w:style w:type="character" w:customStyle="1" w:styleId="Hyperlink0">
    <w:name w:val="Hyperlink.0"/>
    <w:basedOn w:val="Nessuno"/>
    <w:rPr>
      <w:rFonts w:ascii="Book Antiqua" w:eastAsia="Book Antiqua" w:hAnsi="Book Antiqua" w:cs="Book Antiqua"/>
      <w:shd w:val="clear" w:color="auto" w:fill="FFFFFF"/>
    </w:rPr>
  </w:style>
  <w:style w:type="paragraph" w:customStyle="1" w:styleId="DidefaultA">
    <w:name w:val="Di default A"/>
    <w:rPr>
      <w:rFonts w:ascii="Helvetica" w:eastAsia="Helvetica" w:hAnsi="Helvetica" w:cs="Helvetica"/>
      <w:color w:val="000000"/>
      <w:sz w:val="22"/>
      <w:szCs w:val="22"/>
      <w:u w:color="000000"/>
    </w:rPr>
  </w:style>
  <w:style w:type="paragraph" w:customStyle="1" w:styleId="Corpotesto">
    <w:name w:val="Corpo testo"/>
    <w:pPr>
      <w:widowControl w:val="0"/>
      <w:suppressAutoHyphens/>
      <w:spacing w:after="120"/>
    </w:pPr>
    <w:rPr>
      <w:rFonts w:eastAsia="Arial Unicode MS" w:hAnsi="Arial Unicode MS" w:cs="Arial Unicode MS"/>
      <w:color w:val="000000"/>
      <w:u w:color="000000"/>
    </w:rPr>
  </w:style>
  <w:style w:type="paragraph" w:customStyle="1" w:styleId="CorpoAA">
    <w:name w:val="Corpo A A"/>
    <w:rPr>
      <w:rFonts w:ascii="Helvetica" w:eastAsia="Arial Unicode MS" w:hAnsi="Arial Unicode MS" w:cs="Arial Unicode MS"/>
      <w:color w:val="000000"/>
      <w:sz w:val="22"/>
      <w:szCs w:val="22"/>
      <w:u w:color="000000"/>
    </w:rPr>
  </w:style>
  <w:style w:type="paragraph" w:styleId="BalloonText">
    <w:name w:val="Balloon Text"/>
    <w:basedOn w:val="Normal"/>
    <w:link w:val="BalloonTextChar"/>
    <w:uiPriority w:val="99"/>
    <w:semiHidden/>
    <w:unhideWhenUsed/>
    <w:rsid w:val="007A2FD1"/>
    <w:rPr>
      <w:sz w:val="18"/>
      <w:szCs w:val="18"/>
    </w:rPr>
  </w:style>
  <w:style w:type="character" w:customStyle="1" w:styleId="BalloonTextChar">
    <w:name w:val="Balloon Text Char"/>
    <w:basedOn w:val="DefaultParagraphFont"/>
    <w:link w:val="BalloonText"/>
    <w:uiPriority w:val="99"/>
    <w:semiHidden/>
    <w:rsid w:val="007A2FD1"/>
    <w:rPr>
      <w:rFonts w:eastAsia="Times New Roman"/>
      <w:color w:val="000000"/>
      <w:sz w:val="18"/>
      <w:szCs w:val="18"/>
      <w:u w:color="000000"/>
      <w:lang w:eastAsia="en-US"/>
    </w:rPr>
  </w:style>
  <w:style w:type="paragraph" w:styleId="Header">
    <w:name w:val="header"/>
    <w:basedOn w:val="Normal"/>
    <w:link w:val="HeaderChar"/>
    <w:uiPriority w:val="99"/>
    <w:unhideWhenUsed/>
    <w:rsid w:val="00074ED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74EDE"/>
    <w:rPr>
      <w:rFonts w:eastAsia="Times New Roman"/>
      <w:color w:val="000000"/>
      <w:sz w:val="18"/>
      <w:szCs w:val="18"/>
      <w:u w:color="000000"/>
      <w:lang w:eastAsia="en-US"/>
    </w:rPr>
  </w:style>
  <w:style w:type="paragraph" w:styleId="Footer">
    <w:name w:val="footer"/>
    <w:basedOn w:val="Normal"/>
    <w:link w:val="FooterChar"/>
    <w:uiPriority w:val="99"/>
    <w:unhideWhenUsed/>
    <w:rsid w:val="00074ED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74EDE"/>
    <w:rPr>
      <w:rFonts w:eastAsia="Times New Roman"/>
      <w:color w:val="000000"/>
      <w:sz w:val="18"/>
      <w:szCs w:val="18"/>
      <w:u w:color="000000"/>
      <w:lang w:eastAsia="en-US"/>
    </w:rPr>
  </w:style>
  <w:style w:type="character" w:styleId="Emphasis">
    <w:name w:val="Emphasis"/>
    <w:qFormat/>
    <w:rsid w:val="008B223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eastAsia="Arial Unicode MS" w:hAnsi="Arial Unicode MS" w:cs="Arial Unicode MS"/>
      <w:color w:val="000000"/>
      <w:sz w:val="24"/>
      <w:szCs w:val="24"/>
    </w:rPr>
  </w:style>
  <w:style w:type="paragraph" w:customStyle="1" w:styleId="Predefinito">
    <w:name w:val="Predefinito"/>
    <w:pPr>
      <w:widowControl w:val="0"/>
      <w:suppressAutoHyphens/>
    </w:pPr>
    <w:rPr>
      <w:rFonts w:eastAsia="Arial Unicode MS" w:hAnsi="Arial Unicode MS" w:cs="Arial Unicode MS"/>
      <w:color w:val="000000"/>
      <w:u w:color="000000"/>
    </w:rPr>
  </w:style>
  <w:style w:type="paragraph" w:customStyle="1" w:styleId="1">
    <w:name w:val="正文1"/>
    <w:pPr>
      <w:spacing w:line="276" w:lineRule="auto"/>
    </w:pPr>
    <w:rPr>
      <w:rFonts w:ascii="Arial" w:eastAsia="Arial" w:hAnsi="Arial" w:cs="Arial"/>
      <w:color w:val="000000"/>
      <w:sz w:val="22"/>
      <w:szCs w:val="22"/>
      <w:u w:color="000000"/>
    </w:rPr>
  </w:style>
  <w:style w:type="paragraph" w:customStyle="1" w:styleId="CorpoA">
    <w:name w:val="Corpo A"/>
    <w:rPr>
      <w:rFonts w:eastAsia="Times New Roman"/>
      <w:color w:val="000000"/>
      <w:sz w:val="24"/>
      <w:szCs w:val="24"/>
      <w:u w:color="000000"/>
    </w:rPr>
  </w:style>
  <w:style w:type="character" w:customStyle="1" w:styleId="Nessuno">
    <w:name w:val="Nessuno"/>
  </w:style>
  <w:style w:type="character" w:customStyle="1" w:styleId="Hyperlink0">
    <w:name w:val="Hyperlink.0"/>
    <w:basedOn w:val="Nessuno"/>
    <w:rPr>
      <w:rFonts w:ascii="Book Antiqua" w:eastAsia="Book Antiqua" w:hAnsi="Book Antiqua" w:cs="Book Antiqua"/>
      <w:shd w:val="clear" w:color="auto" w:fill="FFFFFF"/>
    </w:rPr>
  </w:style>
  <w:style w:type="paragraph" w:customStyle="1" w:styleId="DidefaultA">
    <w:name w:val="Di default A"/>
    <w:rPr>
      <w:rFonts w:ascii="Helvetica" w:eastAsia="Helvetica" w:hAnsi="Helvetica" w:cs="Helvetica"/>
      <w:color w:val="000000"/>
      <w:sz w:val="22"/>
      <w:szCs w:val="22"/>
      <w:u w:color="000000"/>
    </w:rPr>
  </w:style>
  <w:style w:type="paragraph" w:customStyle="1" w:styleId="Corpotesto">
    <w:name w:val="Corpo testo"/>
    <w:pPr>
      <w:widowControl w:val="0"/>
      <w:suppressAutoHyphens/>
      <w:spacing w:after="120"/>
    </w:pPr>
    <w:rPr>
      <w:rFonts w:eastAsia="Arial Unicode MS" w:hAnsi="Arial Unicode MS" w:cs="Arial Unicode MS"/>
      <w:color w:val="000000"/>
      <w:u w:color="000000"/>
    </w:rPr>
  </w:style>
  <w:style w:type="paragraph" w:customStyle="1" w:styleId="CorpoAA">
    <w:name w:val="Corpo A A"/>
    <w:rPr>
      <w:rFonts w:ascii="Helvetica" w:eastAsia="Arial Unicode MS" w:hAnsi="Arial Unicode MS" w:cs="Arial Unicode MS"/>
      <w:color w:val="000000"/>
      <w:sz w:val="22"/>
      <w:szCs w:val="22"/>
      <w:u w:color="000000"/>
    </w:rPr>
  </w:style>
  <w:style w:type="paragraph" w:styleId="BalloonText">
    <w:name w:val="Balloon Text"/>
    <w:basedOn w:val="Normal"/>
    <w:link w:val="BalloonTextChar"/>
    <w:uiPriority w:val="99"/>
    <w:semiHidden/>
    <w:unhideWhenUsed/>
    <w:rsid w:val="007A2FD1"/>
    <w:rPr>
      <w:sz w:val="18"/>
      <w:szCs w:val="18"/>
    </w:rPr>
  </w:style>
  <w:style w:type="character" w:customStyle="1" w:styleId="BalloonTextChar">
    <w:name w:val="Balloon Text Char"/>
    <w:basedOn w:val="DefaultParagraphFont"/>
    <w:link w:val="BalloonText"/>
    <w:uiPriority w:val="99"/>
    <w:semiHidden/>
    <w:rsid w:val="007A2FD1"/>
    <w:rPr>
      <w:rFonts w:eastAsia="Times New Roman"/>
      <w:color w:val="000000"/>
      <w:sz w:val="18"/>
      <w:szCs w:val="18"/>
      <w:u w:color="000000"/>
      <w:lang w:eastAsia="en-US"/>
    </w:rPr>
  </w:style>
  <w:style w:type="paragraph" w:styleId="Header">
    <w:name w:val="header"/>
    <w:basedOn w:val="Normal"/>
    <w:link w:val="HeaderChar"/>
    <w:uiPriority w:val="99"/>
    <w:unhideWhenUsed/>
    <w:rsid w:val="00074ED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74EDE"/>
    <w:rPr>
      <w:rFonts w:eastAsia="Times New Roman"/>
      <w:color w:val="000000"/>
      <w:sz w:val="18"/>
      <w:szCs w:val="18"/>
      <w:u w:color="000000"/>
      <w:lang w:eastAsia="en-US"/>
    </w:rPr>
  </w:style>
  <w:style w:type="paragraph" w:styleId="Footer">
    <w:name w:val="footer"/>
    <w:basedOn w:val="Normal"/>
    <w:link w:val="FooterChar"/>
    <w:uiPriority w:val="99"/>
    <w:unhideWhenUsed/>
    <w:rsid w:val="00074ED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74EDE"/>
    <w:rPr>
      <w:rFonts w:eastAsia="Times New Roman"/>
      <w:color w:val="000000"/>
      <w:sz w:val="18"/>
      <w:szCs w:val="18"/>
      <w:u w:color="000000"/>
      <w:lang w:eastAsia="en-US"/>
    </w:rPr>
  </w:style>
  <w:style w:type="character" w:styleId="Emphasis">
    <w:name w:val="Emphasis"/>
    <w:qFormat/>
    <w:rsid w:val="008B223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7520</Words>
  <Characters>42870</Characters>
  <Application>Microsoft Macintosh Word</Application>
  <DocSecurity>0</DocSecurity>
  <Lines>357</Lines>
  <Paragraphs>100</Paragraphs>
  <ScaleCrop>false</ScaleCrop>
  <Company>微软中国</Company>
  <LinksUpToDate>false</LinksUpToDate>
  <CharactersWithSpaces>50290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2016-01-06T19:41:00Z</dcterms:created>
  <dcterms:modified xsi:type="dcterms:W3CDTF">2016-01-06T19:41:00Z</dcterms:modified>
</cp:coreProperties>
</file>