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86" w:rsidRPr="00E9272A" w:rsidRDefault="00C479B6" w:rsidP="00754816">
      <w:pPr>
        <w:pStyle w:val="NormalWeb"/>
        <w:spacing w:before="0" w:beforeAutospacing="0" w:after="0" w:afterAutospacing="0" w:line="360" w:lineRule="auto"/>
        <w:jc w:val="both"/>
        <w:rPr>
          <w:rFonts w:ascii="Book Antiqua" w:eastAsia="宋体" w:hAnsi="Book Antiqua" w:cs="Times New Roman"/>
          <w:b/>
          <w:i/>
          <w:lang w:eastAsia="zh-CN"/>
        </w:rPr>
      </w:pPr>
      <w:r w:rsidRPr="00E66319">
        <w:rPr>
          <w:rFonts w:ascii="Book Antiqua" w:hAnsi="Book Antiqua"/>
          <w:b/>
        </w:rPr>
        <w:t>Name of Journal:</w:t>
      </w:r>
      <w:r w:rsidR="00D438BD" w:rsidRPr="00E66319">
        <w:rPr>
          <w:rFonts w:ascii="Book Antiqua" w:hAnsi="Book Antiqua"/>
          <w:b/>
        </w:rPr>
        <w:t xml:space="preserve"> </w:t>
      </w:r>
      <w:r w:rsidR="00315C86" w:rsidRPr="00E66319">
        <w:rPr>
          <w:rFonts w:ascii="Book Antiqua" w:hAnsi="Book Antiqua" w:cs="Times New Roman"/>
          <w:b/>
          <w:i/>
        </w:rPr>
        <w:t>World Journal of Gastrointestina</w:t>
      </w:r>
      <w:r w:rsidR="00E9272A">
        <w:rPr>
          <w:rFonts w:ascii="Book Antiqua" w:hAnsi="Book Antiqua" w:cs="Times New Roman"/>
          <w:b/>
          <w:i/>
        </w:rPr>
        <w:t>l Pharmacology and Therapeutics</w:t>
      </w:r>
    </w:p>
    <w:p w:rsidR="00F06115" w:rsidRPr="00E66319" w:rsidRDefault="00F06115" w:rsidP="00754816">
      <w:pPr>
        <w:spacing w:line="360" w:lineRule="auto"/>
        <w:rPr>
          <w:rFonts w:ascii="Book Antiqua" w:eastAsia="宋体" w:hAnsi="Book Antiqua"/>
          <w:b/>
          <w:sz w:val="24"/>
          <w:szCs w:val="24"/>
          <w:lang w:eastAsia="zh-CN"/>
        </w:rPr>
      </w:pPr>
      <w:r w:rsidRPr="00E66319">
        <w:rPr>
          <w:rFonts w:ascii="Book Antiqua" w:hAnsi="Book Antiqua"/>
          <w:b/>
          <w:sz w:val="24"/>
          <w:szCs w:val="24"/>
        </w:rPr>
        <w:t xml:space="preserve">ESPS Manuscript NO: </w:t>
      </w:r>
      <w:r w:rsidRPr="00E66319">
        <w:rPr>
          <w:rFonts w:ascii="Book Antiqua" w:eastAsia="宋体" w:hAnsi="Book Antiqua"/>
          <w:b/>
          <w:sz w:val="24"/>
          <w:szCs w:val="24"/>
          <w:lang w:eastAsia="zh-CN"/>
        </w:rPr>
        <w:t>21345</w:t>
      </w:r>
    </w:p>
    <w:p w:rsidR="00053FEE" w:rsidRPr="00E66319" w:rsidRDefault="00D438BD" w:rsidP="00754816">
      <w:pPr>
        <w:spacing w:line="360" w:lineRule="auto"/>
        <w:rPr>
          <w:rFonts w:ascii="Book Antiqua" w:hAnsi="Book Antiqua" w:cs="Times New Roman"/>
          <w:b/>
          <w:sz w:val="24"/>
          <w:szCs w:val="24"/>
        </w:rPr>
      </w:pPr>
      <w:r w:rsidRPr="00E66319">
        <w:rPr>
          <w:rFonts w:ascii="Book Antiqua" w:hAnsi="Book Antiqua" w:cs="Times New Roman"/>
          <w:b/>
          <w:sz w:val="24"/>
          <w:szCs w:val="24"/>
        </w:rPr>
        <w:t xml:space="preserve">Manuscript Type: </w:t>
      </w:r>
      <w:proofErr w:type="spellStart"/>
      <w:r w:rsidR="00053FEE" w:rsidRPr="00E66319">
        <w:rPr>
          <w:rFonts w:ascii="Book Antiqua" w:hAnsi="Book Antiqua" w:cs="Times New Roman"/>
          <w:b/>
          <w:sz w:val="24"/>
          <w:szCs w:val="24"/>
        </w:rPr>
        <w:t>Minireviews</w:t>
      </w:r>
      <w:proofErr w:type="spellEnd"/>
    </w:p>
    <w:p w:rsidR="00053FEE" w:rsidRPr="00E66319" w:rsidRDefault="00053FEE" w:rsidP="00754816">
      <w:pPr>
        <w:spacing w:line="360" w:lineRule="auto"/>
        <w:rPr>
          <w:rFonts w:ascii="Book Antiqua" w:hAnsi="Book Antiqua" w:cs="Times New Roman"/>
          <w:b/>
          <w:sz w:val="24"/>
          <w:szCs w:val="24"/>
        </w:rPr>
      </w:pPr>
    </w:p>
    <w:p w:rsidR="00033942" w:rsidRPr="00E66319" w:rsidRDefault="00033942" w:rsidP="00754816">
      <w:pPr>
        <w:spacing w:line="360" w:lineRule="auto"/>
        <w:rPr>
          <w:rFonts w:ascii="Book Antiqua" w:hAnsi="Book Antiqua" w:cs="Times New Roman"/>
          <w:b/>
          <w:sz w:val="24"/>
          <w:szCs w:val="24"/>
        </w:rPr>
      </w:pPr>
      <w:r w:rsidRPr="00E66319">
        <w:rPr>
          <w:rFonts w:ascii="Book Antiqua" w:hAnsi="Book Antiqua" w:cs="Times New Roman"/>
          <w:b/>
          <w:sz w:val="24"/>
          <w:szCs w:val="24"/>
        </w:rPr>
        <w:t xml:space="preserve">Dendritic cell-based vaccine for </w:t>
      </w:r>
      <w:r w:rsidR="00335F2F" w:rsidRPr="00E66319">
        <w:rPr>
          <w:rFonts w:ascii="Book Antiqua" w:hAnsi="Book Antiqua" w:cs="Times New Roman"/>
          <w:b/>
          <w:sz w:val="24"/>
          <w:szCs w:val="24"/>
        </w:rPr>
        <w:t xml:space="preserve">pancreatic </w:t>
      </w:r>
      <w:r w:rsidRPr="00E66319">
        <w:rPr>
          <w:rFonts w:ascii="Book Antiqua" w:hAnsi="Book Antiqua" w:cs="Times New Roman"/>
          <w:b/>
          <w:sz w:val="24"/>
          <w:szCs w:val="24"/>
        </w:rPr>
        <w:t xml:space="preserve">cancer </w:t>
      </w:r>
      <w:r w:rsidR="00053FEE" w:rsidRPr="00E66319">
        <w:rPr>
          <w:rFonts w:ascii="Book Antiqua" w:hAnsi="Book Antiqua" w:cs="Times New Roman"/>
          <w:b/>
          <w:sz w:val="24"/>
          <w:szCs w:val="24"/>
        </w:rPr>
        <w:t>in Japan</w:t>
      </w:r>
    </w:p>
    <w:p w:rsidR="00644FBE" w:rsidRPr="00E66319" w:rsidRDefault="00644FBE" w:rsidP="00754816">
      <w:pPr>
        <w:spacing w:line="360" w:lineRule="auto"/>
        <w:rPr>
          <w:rFonts w:ascii="Book Antiqua" w:hAnsi="Book Antiqua" w:cs="Times New Roman"/>
          <w:b/>
          <w:sz w:val="24"/>
          <w:szCs w:val="24"/>
        </w:rPr>
      </w:pPr>
    </w:p>
    <w:p w:rsidR="00033942" w:rsidRPr="00E66319" w:rsidRDefault="00644FBE" w:rsidP="00754816">
      <w:pPr>
        <w:spacing w:line="360" w:lineRule="auto"/>
        <w:rPr>
          <w:rFonts w:ascii="Book Antiqua" w:hAnsi="Book Antiqua" w:cs="Times New Roman"/>
          <w:b/>
          <w:sz w:val="24"/>
          <w:szCs w:val="24"/>
        </w:rPr>
      </w:pPr>
      <w:r w:rsidRPr="00E66319">
        <w:rPr>
          <w:rFonts w:ascii="Book Antiqua" w:hAnsi="Book Antiqua" w:cs="Times New Roman"/>
          <w:sz w:val="24"/>
          <w:szCs w:val="24"/>
        </w:rPr>
        <w:t xml:space="preserve">Okamoto M </w:t>
      </w:r>
      <w:r w:rsidRPr="00E66319">
        <w:rPr>
          <w:rFonts w:ascii="Book Antiqua" w:hAnsi="Book Antiqua" w:cs="Times New Roman"/>
          <w:i/>
          <w:sz w:val="24"/>
          <w:szCs w:val="24"/>
        </w:rPr>
        <w:t>et al.</w:t>
      </w:r>
      <w:r w:rsidR="005F2CC8" w:rsidRPr="00E66319">
        <w:rPr>
          <w:rFonts w:ascii="Book Antiqua" w:hAnsi="Book Antiqua" w:cs="Times New Roman"/>
          <w:b/>
          <w:sz w:val="24"/>
          <w:szCs w:val="24"/>
        </w:rPr>
        <w:t xml:space="preserve"> </w:t>
      </w:r>
      <w:r w:rsidR="00FD7FD6" w:rsidRPr="00E66319">
        <w:rPr>
          <w:rFonts w:ascii="Book Antiqua" w:hAnsi="Book Antiqua" w:cs="Times New Roman"/>
          <w:color w:val="000000" w:themeColor="text1"/>
          <w:sz w:val="24"/>
          <w:szCs w:val="24"/>
        </w:rPr>
        <w:t>Dendritic cell</w:t>
      </w:r>
      <w:r w:rsidRPr="00E66319">
        <w:rPr>
          <w:rFonts w:ascii="Book Antiqua" w:hAnsi="Book Antiqua" w:cs="Times New Roman"/>
          <w:sz w:val="24"/>
          <w:szCs w:val="24"/>
        </w:rPr>
        <w:t xml:space="preserve"> vaccine for pancreatic cancer</w:t>
      </w:r>
    </w:p>
    <w:p w:rsidR="00644FBE" w:rsidRPr="00E66319" w:rsidRDefault="00644FBE" w:rsidP="00754816">
      <w:pPr>
        <w:spacing w:line="360" w:lineRule="auto"/>
        <w:rPr>
          <w:rFonts w:ascii="Book Antiqua" w:hAnsi="Book Antiqua" w:cs="Times New Roman"/>
          <w:b/>
          <w:sz w:val="24"/>
          <w:szCs w:val="24"/>
        </w:rPr>
      </w:pPr>
    </w:p>
    <w:p w:rsidR="00033942" w:rsidRPr="00E66319" w:rsidRDefault="00033942" w:rsidP="00754816">
      <w:pPr>
        <w:spacing w:line="360" w:lineRule="auto"/>
        <w:rPr>
          <w:rFonts w:ascii="Book Antiqua" w:hAnsi="Book Antiqua" w:cs="Times New Roman"/>
          <w:b/>
          <w:sz w:val="24"/>
          <w:szCs w:val="24"/>
        </w:rPr>
      </w:pPr>
      <w:r w:rsidRPr="00E66319">
        <w:rPr>
          <w:rFonts w:ascii="Book Antiqua" w:hAnsi="Book Antiqua" w:cs="Times New Roman"/>
          <w:b/>
          <w:sz w:val="24"/>
          <w:szCs w:val="24"/>
        </w:rPr>
        <w:t xml:space="preserve">Masato Okamoto, Masanori Kobayashi, Yoshikazu </w:t>
      </w:r>
      <w:proofErr w:type="spellStart"/>
      <w:r w:rsidRPr="00E66319">
        <w:rPr>
          <w:rFonts w:ascii="Book Antiqua" w:hAnsi="Book Antiqua" w:cs="Times New Roman"/>
          <w:b/>
          <w:sz w:val="24"/>
          <w:szCs w:val="24"/>
        </w:rPr>
        <w:t>Yonemitsu</w:t>
      </w:r>
      <w:proofErr w:type="spellEnd"/>
      <w:r w:rsidRPr="00E66319">
        <w:rPr>
          <w:rFonts w:ascii="Book Antiqua" w:hAnsi="Book Antiqua" w:cs="Times New Roman"/>
          <w:b/>
          <w:sz w:val="24"/>
          <w:szCs w:val="24"/>
        </w:rPr>
        <w:t xml:space="preserve">, Shigeo </w:t>
      </w:r>
      <w:proofErr w:type="spellStart"/>
      <w:r w:rsidRPr="00E66319">
        <w:rPr>
          <w:rFonts w:ascii="Book Antiqua" w:hAnsi="Book Antiqua" w:cs="Times New Roman"/>
          <w:b/>
          <w:sz w:val="24"/>
          <w:szCs w:val="24"/>
        </w:rPr>
        <w:t>Koido</w:t>
      </w:r>
      <w:proofErr w:type="spellEnd"/>
      <w:r w:rsidRPr="00E66319">
        <w:rPr>
          <w:rFonts w:ascii="Book Antiqua" w:hAnsi="Book Antiqua" w:cs="Times New Roman"/>
          <w:b/>
          <w:sz w:val="24"/>
          <w:szCs w:val="24"/>
        </w:rPr>
        <w:t xml:space="preserve">, </w:t>
      </w:r>
      <w:proofErr w:type="spellStart"/>
      <w:r w:rsidRPr="00E66319">
        <w:rPr>
          <w:rFonts w:ascii="Book Antiqua" w:hAnsi="Book Antiqua" w:cs="Times New Roman"/>
          <w:b/>
          <w:sz w:val="24"/>
          <w:szCs w:val="24"/>
        </w:rPr>
        <w:t>Sadam</w:t>
      </w:r>
      <w:r w:rsidR="00002498" w:rsidRPr="00E66319">
        <w:rPr>
          <w:rFonts w:ascii="Book Antiqua" w:hAnsi="Book Antiqua" w:cs="Times New Roman"/>
          <w:b/>
          <w:sz w:val="24"/>
          <w:szCs w:val="24"/>
        </w:rPr>
        <w:t>u</w:t>
      </w:r>
      <w:proofErr w:type="spellEnd"/>
      <w:r w:rsidRPr="00E66319">
        <w:rPr>
          <w:rFonts w:ascii="Book Antiqua" w:hAnsi="Book Antiqua" w:cs="Times New Roman"/>
          <w:b/>
          <w:sz w:val="24"/>
          <w:szCs w:val="24"/>
        </w:rPr>
        <w:t xml:space="preserve"> Homma</w:t>
      </w:r>
    </w:p>
    <w:p w:rsidR="00033942" w:rsidRPr="00E66319" w:rsidRDefault="00033942" w:rsidP="00754816">
      <w:pPr>
        <w:spacing w:line="360" w:lineRule="auto"/>
        <w:rPr>
          <w:rFonts w:ascii="Book Antiqua" w:hAnsi="Book Antiqua" w:cs="Times New Roman"/>
          <w:b/>
          <w:sz w:val="24"/>
          <w:szCs w:val="24"/>
        </w:rPr>
      </w:pPr>
    </w:p>
    <w:p w:rsidR="00067BC0" w:rsidRPr="00E66319" w:rsidRDefault="00D438BD" w:rsidP="00754816">
      <w:pPr>
        <w:spacing w:line="360" w:lineRule="auto"/>
        <w:rPr>
          <w:rFonts w:ascii="Book Antiqua" w:hAnsi="Book Antiqua" w:cs="Times New Roman"/>
          <w:iCs/>
          <w:kern w:val="0"/>
          <w:sz w:val="24"/>
          <w:szCs w:val="24"/>
        </w:rPr>
      </w:pPr>
      <w:r w:rsidRPr="00E66319">
        <w:rPr>
          <w:rFonts w:ascii="Book Antiqua" w:hAnsi="Book Antiqua" w:cs="Times New Roman"/>
          <w:b/>
          <w:iCs/>
          <w:kern w:val="0"/>
          <w:sz w:val="24"/>
          <w:szCs w:val="24"/>
        </w:rPr>
        <w:t>Masato Okamoto</w:t>
      </w:r>
      <w:r w:rsidR="0094102E" w:rsidRPr="00E66319">
        <w:rPr>
          <w:rFonts w:ascii="Book Antiqua" w:hAnsi="Book Antiqua" w:cs="Times New Roman"/>
          <w:b/>
          <w:iCs/>
          <w:kern w:val="0"/>
          <w:sz w:val="24"/>
          <w:szCs w:val="24"/>
        </w:rPr>
        <w:t xml:space="preserve">, </w:t>
      </w:r>
      <w:r w:rsidR="00067BC0" w:rsidRPr="00E66319">
        <w:rPr>
          <w:rFonts w:ascii="Book Antiqua" w:hAnsi="Book Antiqua" w:cs="Times New Roman"/>
          <w:iCs/>
          <w:kern w:val="0"/>
          <w:sz w:val="24"/>
          <w:szCs w:val="24"/>
        </w:rPr>
        <w:t xml:space="preserve">Department of Advanced </w:t>
      </w:r>
      <w:proofErr w:type="spellStart"/>
      <w:r w:rsidR="00067BC0" w:rsidRPr="00E66319">
        <w:rPr>
          <w:rFonts w:ascii="Book Antiqua" w:hAnsi="Book Antiqua" w:cs="Times New Roman"/>
          <w:iCs/>
          <w:kern w:val="0"/>
          <w:sz w:val="24"/>
          <w:szCs w:val="24"/>
        </w:rPr>
        <w:t>Immunotherapeutics</w:t>
      </w:r>
      <w:proofErr w:type="spellEnd"/>
      <w:r w:rsidR="00067BC0" w:rsidRPr="00E66319">
        <w:rPr>
          <w:rFonts w:ascii="Book Antiqua" w:hAnsi="Book Antiqua" w:cs="Times New Roman"/>
          <w:iCs/>
          <w:kern w:val="0"/>
          <w:sz w:val="24"/>
          <w:szCs w:val="24"/>
        </w:rPr>
        <w:t xml:space="preserve">, </w:t>
      </w:r>
      <w:proofErr w:type="spellStart"/>
      <w:r w:rsidR="00067BC0" w:rsidRPr="00E66319">
        <w:rPr>
          <w:rFonts w:ascii="Book Antiqua" w:hAnsi="Book Antiqua" w:cs="Times New Roman"/>
          <w:iCs/>
          <w:kern w:val="0"/>
          <w:sz w:val="24"/>
          <w:szCs w:val="24"/>
        </w:rPr>
        <w:t>Kitasato</w:t>
      </w:r>
      <w:proofErr w:type="spellEnd"/>
      <w:r w:rsidR="00067BC0" w:rsidRPr="00E66319">
        <w:rPr>
          <w:rFonts w:ascii="Book Antiqua" w:hAnsi="Book Antiqua" w:cs="Times New Roman"/>
          <w:iCs/>
          <w:kern w:val="0"/>
          <w:sz w:val="24"/>
          <w:szCs w:val="24"/>
        </w:rPr>
        <w:t xml:space="preserve"> University School of Pharmacy</w:t>
      </w:r>
      <w:r w:rsidR="0094102E" w:rsidRPr="00E66319">
        <w:rPr>
          <w:rFonts w:ascii="Book Antiqua" w:hAnsi="Book Antiqua" w:cs="Times New Roman"/>
          <w:iCs/>
          <w:kern w:val="0"/>
          <w:sz w:val="24"/>
          <w:szCs w:val="24"/>
        </w:rPr>
        <w:t>, Tokyo 108-8641, Japan</w:t>
      </w:r>
    </w:p>
    <w:p w:rsidR="00D25F44" w:rsidRPr="00E66319" w:rsidRDefault="00D25F44" w:rsidP="00754816">
      <w:pPr>
        <w:spacing w:line="360" w:lineRule="auto"/>
        <w:rPr>
          <w:rFonts w:ascii="Book Antiqua" w:hAnsi="Book Antiqua" w:cs="Times New Roman"/>
          <w:iCs/>
          <w:kern w:val="0"/>
          <w:sz w:val="24"/>
          <w:szCs w:val="24"/>
        </w:rPr>
      </w:pPr>
    </w:p>
    <w:p w:rsidR="00067BC0" w:rsidRPr="00E66319" w:rsidRDefault="0094102E" w:rsidP="00754816">
      <w:pPr>
        <w:spacing w:line="360" w:lineRule="auto"/>
        <w:rPr>
          <w:rFonts w:ascii="Book Antiqua" w:hAnsi="Book Antiqua" w:cs="Times New Roman"/>
          <w:iCs/>
          <w:kern w:val="0"/>
          <w:sz w:val="24"/>
          <w:szCs w:val="24"/>
        </w:rPr>
      </w:pPr>
      <w:r w:rsidRPr="00E66319">
        <w:rPr>
          <w:rFonts w:ascii="Book Antiqua" w:hAnsi="Book Antiqua" w:cs="Times New Roman"/>
          <w:b/>
          <w:iCs/>
          <w:kern w:val="0"/>
          <w:sz w:val="24"/>
          <w:szCs w:val="24"/>
        </w:rPr>
        <w:t xml:space="preserve">Masato Okamoto, </w:t>
      </w:r>
      <w:r w:rsidR="00067BC0" w:rsidRPr="00E66319">
        <w:rPr>
          <w:rFonts w:ascii="Book Antiqua" w:hAnsi="Book Antiqua" w:cs="Times New Roman"/>
          <w:noProof/>
          <w:color w:val="000000"/>
          <w:kern w:val="0"/>
          <w:sz w:val="24"/>
          <w:szCs w:val="24"/>
        </w:rPr>
        <w:t>Oncology Cencer, Kitasato Institute Hospital</w:t>
      </w:r>
      <w:r w:rsidRPr="00E66319">
        <w:rPr>
          <w:rFonts w:ascii="Book Antiqua" w:hAnsi="Book Antiqua" w:cs="Times New Roman"/>
          <w:iCs/>
          <w:kern w:val="0"/>
          <w:sz w:val="24"/>
          <w:szCs w:val="24"/>
        </w:rPr>
        <w:t>, Tokyo 108-8641, Japan</w:t>
      </w:r>
    </w:p>
    <w:p w:rsidR="00D25F44" w:rsidRPr="00E66319" w:rsidRDefault="00D25F44" w:rsidP="00754816">
      <w:pPr>
        <w:spacing w:line="360" w:lineRule="auto"/>
        <w:rPr>
          <w:rFonts w:ascii="Book Antiqua" w:hAnsi="Book Antiqua" w:cs="Times New Roman"/>
          <w:iCs/>
          <w:kern w:val="0"/>
          <w:sz w:val="24"/>
          <w:szCs w:val="24"/>
        </w:rPr>
      </w:pPr>
    </w:p>
    <w:p w:rsidR="00033942" w:rsidRPr="00E66319" w:rsidRDefault="0094102E" w:rsidP="00754816">
      <w:pPr>
        <w:spacing w:line="360" w:lineRule="auto"/>
        <w:rPr>
          <w:rFonts w:ascii="Book Antiqua" w:eastAsia="Times-Roman" w:hAnsi="Book Antiqua" w:cs="Times New Roman"/>
          <w:kern w:val="0"/>
          <w:sz w:val="24"/>
          <w:szCs w:val="24"/>
        </w:rPr>
      </w:pPr>
      <w:r w:rsidRPr="00E66319">
        <w:rPr>
          <w:rFonts w:ascii="Book Antiqua" w:eastAsia="Times-Roman" w:hAnsi="Book Antiqua" w:cs="Times New Roman"/>
          <w:b/>
          <w:kern w:val="0"/>
          <w:sz w:val="24"/>
          <w:szCs w:val="24"/>
        </w:rPr>
        <w:t xml:space="preserve">Masanori Kobayashi, </w:t>
      </w:r>
      <w:proofErr w:type="spellStart"/>
      <w:r w:rsidR="00033942" w:rsidRPr="00E66319">
        <w:rPr>
          <w:rFonts w:ascii="Book Antiqua" w:eastAsia="Times-Roman" w:hAnsi="Book Antiqua" w:cs="Times New Roman"/>
          <w:kern w:val="0"/>
          <w:sz w:val="24"/>
          <w:szCs w:val="24"/>
        </w:rPr>
        <w:t>Seren</w:t>
      </w:r>
      <w:proofErr w:type="spellEnd"/>
      <w:r w:rsidR="00033942" w:rsidRPr="00E66319">
        <w:rPr>
          <w:rFonts w:ascii="Book Antiqua" w:eastAsia="Times-Roman" w:hAnsi="Book Antiqua" w:cs="Times New Roman"/>
          <w:kern w:val="0"/>
          <w:sz w:val="24"/>
          <w:szCs w:val="24"/>
        </w:rPr>
        <w:t xml:space="preserve"> Clinic Nagoya, Nagoya</w:t>
      </w:r>
      <w:r w:rsidRPr="00E66319">
        <w:rPr>
          <w:rFonts w:ascii="Book Antiqua" w:eastAsia="Times-Roman" w:hAnsi="Book Antiqua" w:cs="Times New Roman"/>
          <w:kern w:val="0"/>
          <w:sz w:val="24"/>
          <w:szCs w:val="24"/>
        </w:rPr>
        <w:t>, Aichi 460-0008, Japan</w:t>
      </w:r>
    </w:p>
    <w:p w:rsidR="00D25F44" w:rsidRPr="00E66319" w:rsidRDefault="00D25F44" w:rsidP="00754816">
      <w:pPr>
        <w:spacing w:line="360" w:lineRule="auto"/>
        <w:rPr>
          <w:rFonts w:ascii="Book Antiqua" w:eastAsia="Times-Roman" w:hAnsi="Book Antiqua" w:cs="Times New Roman"/>
          <w:kern w:val="0"/>
          <w:sz w:val="24"/>
          <w:szCs w:val="24"/>
        </w:rPr>
      </w:pPr>
    </w:p>
    <w:p w:rsidR="00033942" w:rsidRPr="00E66319" w:rsidRDefault="0094102E" w:rsidP="00754816">
      <w:pPr>
        <w:spacing w:line="360" w:lineRule="auto"/>
        <w:rPr>
          <w:rFonts w:ascii="Book Antiqua" w:eastAsia="AdvEPSTIM-I" w:hAnsi="Book Antiqua" w:cs="Times New Roman"/>
          <w:kern w:val="0"/>
          <w:sz w:val="24"/>
          <w:szCs w:val="24"/>
        </w:rPr>
      </w:pPr>
      <w:r w:rsidRPr="00E66319">
        <w:rPr>
          <w:rFonts w:ascii="Book Antiqua" w:eastAsia="AdvEPSTIM-I" w:hAnsi="Book Antiqua" w:cs="Times New Roman"/>
          <w:b/>
          <w:kern w:val="0"/>
          <w:sz w:val="24"/>
          <w:szCs w:val="24"/>
        </w:rPr>
        <w:t xml:space="preserve">Yoshikazu </w:t>
      </w:r>
      <w:proofErr w:type="spellStart"/>
      <w:r w:rsidRPr="00E66319">
        <w:rPr>
          <w:rFonts w:ascii="Book Antiqua" w:eastAsia="AdvEPSTIM-I" w:hAnsi="Book Antiqua" w:cs="Times New Roman"/>
          <w:b/>
          <w:kern w:val="0"/>
          <w:sz w:val="24"/>
          <w:szCs w:val="24"/>
        </w:rPr>
        <w:t>Yonemitsu</w:t>
      </w:r>
      <w:proofErr w:type="spellEnd"/>
      <w:r w:rsidRPr="00E66319">
        <w:rPr>
          <w:rFonts w:ascii="Book Antiqua" w:eastAsia="AdvEPSTIM-I" w:hAnsi="Book Antiqua" w:cs="Times New Roman"/>
          <w:b/>
          <w:kern w:val="0"/>
          <w:sz w:val="24"/>
          <w:szCs w:val="24"/>
        </w:rPr>
        <w:t xml:space="preserve">, </w:t>
      </w:r>
      <w:r w:rsidR="00033942" w:rsidRPr="00E66319">
        <w:rPr>
          <w:rFonts w:ascii="Book Antiqua" w:eastAsia="AdvEPSTIM-I" w:hAnsi="Book Antiqua" w:cs="Times New Roman"/>
          <w:kern w:val="0"/>
          <w:sz w:val="24"/>
          <w:szCs w:val="24"/>
        </w:rPr>
        <w:t>R</w:t>
      </w:r>
      <w:r w:rsidR="0002034B" w:rsidRPr="00E66319">
        <w:rPr>
          <w:rFonts w:ascii="Book Antiqua" w:eastAsia="宋体" w:hAnsi="Book Antiqua" w:cs="Times New Roman"/>
          <w:kern w:val="0"/>
          <w:sz w:val="24"/>
          <w:szCs w:val="24"/>
          <w:lang w:eastAsia="zh-CN"/>
        </w:rPr>
        <w:t xml:space="preserve"> and </w:t>
      </w:r>
      <w:r w:rsidR="00033942" w:rsidRPr="00E66319">
        <w:rPr>
          <w:rFonts w:ascii="Book Antiqua" w:eastAsia="AdvEPSTIM-I" w:hAnsi="Book Antiqua" w:cs="Times New Roman"/>
          <w:kern w:val="0"/>
          <w:sz w:val="24"/>
          <w:szCs w:val="24"/>
        </w:rPr>
        <w:t xml:space="preserve">D Laboratory for Innovative </w:t>
      </w:r>
      <w:proofErr w:type="spellStart"/>
      <w:r w:rsidR="00033942" w:rsidRPr="00E66319">
        <w:rPr>
          <w:rFonts w:ascii="Book Antiqua" w:eastAsia="AdvEPSTIM-I" w:hAnsi="Book Antiqua" w:cs="Times New Roman"/>
          <w:kern w:val="0"/>
          <w:sz w:val="24"/>
          <w:szCs w:val="24"/>
        </w:rPr>
        <w:t>Biotherapeutics</w:t>
      </w:r>
      <w:proofErr w:type="spellEnd"/>
      <w:r w:rsidR="00033942" w:rsidRPr="00E66319">
        <w:rPr>
          <w:rFonts w:ascii="Book Antiqua" w:eastAsia="AdvEPSTIM-I" w:hAnsi="Book Antiqua" w:cs="Times New Roman"/>
          <w:kern w:val="0"/>
          <w:sz w:val="24"/>
          <w:szCs w:val="24"/>
        </w:rPr>
        <w:t>, Graduate School of Pharmaceutical Sciences, Kyushu University</w:t>
      </w:r>
      <w:r w:rsidR="00D25F44" w:rsidRPr="00E66319">
        <w:rPr>
          <w:rFonts w:ascii="Book Antiqua" w:eastAsia="AdvEPSTIM-I" w:hAnsi="Book Antiqua" w:cs="Times New Roman"/>
          <w:kern w:val="0"/>
          <w:sz w:val="24"/>
          <w:szCs w:val="24"/>
        </w:rPr>
        <w:t>, Fukuoka 812-8582, Japan</w:t>
      </w:r>
    </w:p>
    <w:p w:rsidR="00D25F44" w:rsidRPr="00E66319" w:rsidRDefault="00D25F44" w:rsidP="00754816">
      <w:pPr>
        <w:spacing w:line="360" w:lineRule="auto"/>
        <w:rPr>
          <w:rFonts w:ascii="Book Antiqua" w:eastAsia="AdvEPSTIM-I" w:hAnsi="Book Antiqua" w:cs="Times New Roman"/>
          <w:kern w:val="0"/>
          <w:sz w:val="24"/>
          <w:szCs w:val="24"/>
        </w:rPr>
      </w:pPr>
    </w:p>
    <w:p w:rsidR="00033942" w:rsidRPr="00E66319" w:rsidRDefault="0094102E" w:rsidP="00754816">
      <w:pPr>
        <w:autoSpaceDE w:val="0"/>
        <w:autoSpaceDN w:val="0"/>
        <w:adjustRightInd w:val="0"/>
        <w:spacing w:line="360" w:lineRule="auto"/>
        <w:rPr>
          <w:rFonts w:ascii="Book Antiqua" w:hAnsi="Book Antiqua" w:cs="Times New Roman"/>
          <w:iCs/>
          <w:kern w:val="0"/>
          <w:sz w:val="24"/>
          <w:szCs w:val="24"/>
        </w:rPr>
      </w:pPr>
      <w:r w:rsidRPr="00E66319">
        <w:rPr>
          <w:rFonts w:ascii="Book Antiqua" w:hAnsi="Book Antiqua" w:cs="Times New Roman"/>
          <w:b/>
          <w:iCs/>
          <w:kern w:val="0"/>
          <w:sz w:val="24"/>
          <w:szCs w:val="24"/>
        </w:rPr>
        <w:lastRenderedPageBreak/>
        <w:t xml:space="preserve">Shigeo Koido, </w:t>
      </w:r>
      <w:r w:rsidR="00033942" w:rsidRPr="00E66319">
        <w:rPr>
          <w:rFonts w:ascii="Book Antiqua" w:hAnsi="Book Antiqua" w:cs="Times New Roman"/>
          <w:iCs/>
          <w:kern w:val="0"/>
          <w:sz w:val="24"/>
          <w:szCs w:val="24"/>
        </w:rPr>
        <w:t>Division of Gastroenterology and Hepatology, Department of Internal Medicine,</w:t>
      </w:r>
      <w:r w:rsidR="00067BC0" w:rsidRPr="00E66319">
        <w:rPr>
          <w:rFonts w:ascii="Book Antiqua" w:hAnsi="Book Antiqua" w:cs="Times New Roman"/>
          <w:iCs/>
          <w:kern w:val="0"/>
          <w:sz w:val="24"/>
          <w:szCs w:val="24"/>
        </w:rPr>
        <w:t xml:space="preserve"> </w:t>
      </w:r>
      <w:r w:rsidR="0002034B" w:rsidRPr="00E66319">
        <w:rPr>
          <w:rFonts w:ascii="Book Antiqua" w:hAnsi="Book Antiqua" w:cs="Times New Roman"/>
          <w:iCs/>
          <w:kern w:val="0"/>
          <w:sz w:val="24"/>
          <w:szCs w:val="24"/>
        </w:rPr>
        <w:t>t</w:t>
      </w:r>
      <w:r w:rsidR="00033942" w:rsidRPr="00E66319">
        <w:rPr>
          <w:rFonts w:ascii="Book Antiqua" w:hAnsi="Book Antiqua" w:cs="Times New Roman"/>
          <w:iCs/>
          <w:kern w:val="0"/>
          <w:sz w:val="24"/>
          <w:szCs w:val="24"/>
        </w:rPr>
        <w:t xml:space="preserve">he </w:t>
      </w:r>
      <w:proofErr w:type="spellStart"/>
      <w:r w:rsidR="00033942" w:rsidRPr="00E66319">
        <w:rPr>
          <w:rFonts w:ascii="Book Antiqua" w:hAnsi="Book Antiqua" w:cs="Times New Roman"/>
          <w:iCs/>
          <w:kern w:val="0"/>
          <w:sz w:val="24"/>
          <w:szCs w:val="24"/>
        </w:rPr>
        <w:t>Jikei</w:t>
      </w:r>
      <w:proofErr w:type="spellEnd"/>
      <w:r w:rsidR="00033942" w:rsidRPr="00E66319">
        <w:rPr>
          <w:rFonts w:ascii="Book Antiqua" w:hAnsi="Book Antiqua" w:cs="Times New Roman"/>
          <w:iCs/>
          <w:kern w:val="0"/>
          <w:sz w:val="24"/>
          <w:szCs w:val="24"/>
        </w:rPr>
        <w:t xml:space="preserve"> University School of Medicine</w:t>
      </w:r>
      <w:r w:rsidRPr="00E66319">
        <w:rPr>
          <w:rFonts w:ascii="Book Antiqua" w:hAnsi="Book Antiqua" w:cs="Times New Roman"/>
          <w:iCs/>
          <w:kern w:val="0"/>
          <w:sz w:val="24"/>
          <w:szCs w:val="24"/>
        </w:rPr>
        <w:t>, Kashiwa, Chiba 277-8567, Japan</w:t>
      </w:r>
    </w:p>
    <w:p w:rsidR="00D25F44" w:rsidRPr="00E66319" w:rsidRDefault="00D25F44" w:rsidP="00754816">
      <w:pPr>
        <w:autoSpaceDE w:val="0"/>
        <w:autoSpaceDN w:val="0"/>
        <w:adjustRightInd w:val="0"/>
        <w:spacing w:line="360" w:lineRule="auto"/>
        <w:rPr>
          <w:rFonts w:ascii="Book Antiqua" w:hAnsi="Book Antiqua" w:cs="Times New Roman"/>
          <w:iCs/>
          <w:kern w:val="0"/>
          <w:sz w:val="24"/>
          <w:szCs w:val="24"/>
        </w:rPr>
      </w:pPr>
    </w:p>
    <w:p w:rsidR="00033942" w:rsidRPr="00E66319" w:rsidRDefault="0094102E" w:rsidP="00754816">
      <w:pPr>
        <w:spacing w:line="360" w:lineRule="auto"/>
        <w:rPr>
          <w:rFonts w:ascii="Book Antiqua" w:eastAsia="AdvEPSTIM-I" w:hAnsi="Book Antiqua" w:cs="Times New Roman"/>
          <w:kern w:val="0"/>
          <w:sz w:val="24"/>
          <w:szCs w:val="24"/>
        </w:rPr>
      </w:pPr>
      <w:proofErr w:type="spellStart"/>
      <w:r w:rsidRPr="00E66319">
        <w:rPr>
          <w:rFonts w:ascii="Book Antiqua" w:hAnsi="Book Antiqua" w:cs="Times New Roman"/>
          <w:b/>
          <w:iCs/>
          <w:kern w:val="0"/>
          <w:sz w:val="24"/>
          <w:szCs w:val="24"/>
        </w:rPr>
        <w:t>Sadamu</w:t>
      </w:r>
      <w:proofErr w:type="spellEnd"/>
      <w:r w:rsidRPr="00E66319">
        <w:rPr>
          <w:rFonts w:ascii="Book Antiqua" w:hAnsi="Book Antiqua" w:cs="Times New Roman"/>
          <w:b/>
          <w:iCs/>
          <w:kern w:val="0"/>
          <w:sz w:val="24"/>
          <w:szCs w:val="24"/>
        </w:rPr>
        <w:t xml:space="preserve"> Homma, </w:t>
      </w:r>
      <w:r w:rsidR="00033942" w:rsidRPr="00E66319">
        <w:rPr>
          <w:rFonts w:ascii="Book Antiqua" w:hAnsi="Book Antiqua" w:cs="Times New Roman"/>
          <w:iCs/>
          <w:kern w:val="0"/>
          <w:sz w:val="24"/>
          <w:szCs w:val="24"/>
        </w:rPr>
        <w:t xml:space="preserve">Department of </w:t>
      </w:r>
      <w:r w:rsidR="00067BC0" w:rsidRPr="00E66319">
        <w:rPr>
          <w:rFonts w:ascii="Book Antiqua" w:hAnsi="Book Antiqua" w:cs="Times New Roman"/>
          <w:iCs/>
          <w:kern w:val="0"/>
          <w:sz w:val="24"/>
          <w:szCs w:val="24"/>
        </w:rPr>
        <w:t>Oncology</w:t>
      </w:r>
      <w:r w:rsidR="00033942" w:rsidRPr="00E66319">
        <w:rPr>
          <w:rFonts w:ascii="Book Antiqua" w:hAnsi="Book Antiqua" w:cs="Times New Roman"/>
          <w:iCs/>
          <w:kern w:val="0"/>
          <w:sz w:val="24"/>
          <w:szCs w:val="24"/>
        </w:rPr>
        <w:t xml:space="preserve">, </w:t>
      </w:r>
      <w:r w:rsidR="0002034B" w:rsidRPr="00E66319">
        <w:rPr>
          <w:rFonts w:ascii="Book Antiqua" w:hAnsi="Book Antiqua" w:cs="Times New Roman"/>
          <w:iCs/>
          <w:kern w:val="0"/>
          <w:sz w:val="24"/>
          <w:szCs w:val="24"/>
        </w:rPr>
        <w:t>t</w:t>
      </w:r>
      <w:r w:rsidR="00033942" w:rsidRPr="00E66319">
        <w:rPr>
          <w:rFonts w:ascii="Book Antiqua" w:hAnsi="Book Antiqua" w:cs="Times New Roman"/>
          <w:iCs/>
          <w:kern w:val="0"/>
          <w:sz w:val="24"/>
          <w:szCs w:val="24"/>
        </w:rPr>
        <w:t xml:space="preserve">he </w:t>
      </w:r>
      <w:proofErr w:type="spellStart"/>
      <w:r w:rsidR="00033942" w:rsidRPr="00E66319">
        <w:rPr>
          <w:rFonts w:ascii="Book Antiqua" w:hAnsi="Book Antiqua" w:cs="Times New Roman"/>
          <w:iCs/>
          <w:kern w:val="0"/>
          <w:sz w:val="24"/>
          <w:szCs w:val="24"/>
        </w:rPr>
        <w:t>Jikei</w:t>
      </w:r>
      <w:proofErr w:type="spellEnd"/>
      <w:r w:rsidR="00033942" w:rsidRPr="00E66319">
        <w:rPr>
          <w:rFonts w:ascii="Book Antiqua" w:hAnsi="Book Antiqua" w:cs="Times New Roman"/>
          <w:iCs/>
          <w:kern w:val="0"/>
          <w:sz w:val="24"/>
          <w:szCs w:val="24"/>
        </w:rPr>
        <w:t xml:space="preserve"> University School of Medicine,</w:t>
      </w:r>
      <w:r w:rsidR="00D25F44" w:rsidRPr="00E66319">
        <w:rPr>
          <w:rFonts w:ascii="Book Antiqua" w:hAnsi="Book Antiqua" w:cs="Times New Roman"/>
          <w:iCs/>
          <w:kern w:val="0"/>
          <w:sz w:val="24"/>
          <w:szCs w:val="24"/>
        </w:rPr>
        <w:t xml:space="preserve"> Tokyo 105-8461, Japan</w:t>
      </w:r>
    </w:p>
    <w:p w:rsidR="00644FBE" w:rsidRPr="00E66319" w:rsidRDefault="00644FBE" w:rsidP="00754816">
      <w:pPr>
        <w:spacing w:line="360" w:lineRule="auto"/>
        <w:rPr>
          <w:rFonts w:ascii="Book Antiqua" w:eastAsia="AdvEPSTIM-I" w:hAnsi="Book Antiqua" w:cs="Times New Roman"/>
          <w:kern w:val="0"/>
          <w:sz w:val="24"/>
          <w:szCs w:val="24"/>
        </w:rPr>
      </w:pPr>
    </w:p>
    <w:p w:rsidR="00644FBE" w:rsidRPr="00E66319" w:rsidRDefault="00644FBE" w:rsidP="00754816">
      <w:pPr>
        <w:spacing w:line="360" w:lineRule="auto"/>
        <w:rPr>
          <w:rFonts w:ascii="Book Antiqua" w:eastAsia="AdvEPSTIM-I" w:hAnsi="Book Antiqua" w:cs="Times New Roman"/>
          <w:kern w:val="0"/>
          <w:sz w:val="24"/>
          <w:szCs w:val="24"/>
        </w:rPr>
      </w:pPr>
      <w:r w:rsidRPr="00E66319">
        <w:rPr>
          <w:rFonts w:ascii="Book Antiqua" w:eastAsia="AdvEPSTIM-I" w:hAnsi="Book Antiqua" w:cs="Times New Roman"/>
          <w:b/>
          <w:kern w:val="0"/>
          <w:sz w:val="24"/>
          <w:szCs w:val="24"/>
        </w:rPr>
        <w:t xml:space="preserve">Author contributions: </w:t>
      </w:r>
      <w:r w:rsidRPr="00E66319">
        <w:rPr>
          <w:rFonts w:ascii="Book Antiqua" w:eastAsia="AdvEPSTIM-I" w:hAnsi="Book Antiqua" w:cs="Times New Roman"/>
          <w:kern w:val="0"/>
          <w:sz w:val="24"/>
          <w:szCs w:val="24"/>
        </w:rPr>
        <w:t xml:space="preserve">Okamoto M </w:t>
      </w:r>
      <w:r w:rsidR="00C73FC8" w:rsidRPr="00E66319">
        <w:rPr>
          <w:rFonts w:ascii="Book Antiqua" w:eastAsia="AdvEPSTIM-I" w:hAnsi="Book Antiqua" w:cs="Times New Roman"/>
          <w:kern w:val="0"/>
          <w:sz w:val="24"/>
          <w:szCs w:val="24"/>
        </w:rPr>
        <w:t>designed the aim of the editorial, wrote the manuscript and generated the figure</w:t>
      </w:r>
      <w:r w:rsidR="0002034B" w:rsidRPr="00E66319">
        <w:rPr>
          <w:rFonts w:ascii="Book Antiqua" w:eastAsia="宋体" w:hAnsi="Book Antiqua" w:cs="Times New Roman"/>
          <w:kern w:val="0"/>
          <w:sz w:val="24"/>
          <w:szCs w:val="24"/>
          <w:lang w:eastAsia="zh-CN"/>
        </w:rPr>
        <w:t>;</w:t>
      </w:r>
      <w:r w:rsidR="00C73FC8" w:rsidRPr="00E66319">
        <w:rPr>
          <w:rFonts w:ascii="Book Antiqua" w:eastAsia="AdvEPSTIM-I" w:hAnsi="Book Antiqua" w:cs="Times New Roman"/>
          <w:kern w:val="0"/>
          <w:sz w:val="24"/>
          <w:szCs w:val="24"/>
        </w:rPr>
        <w:t xml:space="preserve"> </w:t>
      </w:r>
      <w:r w:rsidRPr="00E66319">
        <w:rPr>
          <w:rFonts w:ascii="Book Antiqua" w:eastAsia="AdvEPSTIM-I" w:hAnsi="Book Antiqua" w:cs="Times New Roman"/>
          <w:kern w:val="0"/>
          <w:sz w:val="24"/>
          <w:szCs w:val="24"/>
        </w:rPr>
        <w:t xml:space="preserve">Kobayashi M, </w:t>
      </w:r>
      <w:proofErr w:type="spellStart"/>
      <w:r w:rsidRPr="00E66319">
        <w:rPr>
          <w:rFonts w:ascii="Book Antiqua" w:eastAsia="AdvEPSTIM-I" w:hAnsi="Book Antiqua" w:cs="Times New Roman"/>
          <w:kern w:val="0"/>
          <w:sz w:val="24"/>
          <w:szCs w:val="24"/>
        </w:rPr>
        <w:t>Yonemitsu</w:t>
      </w:r>
      <w:proofErr w:type="spellEnd"/>
      <w:r w:rsidRPr="00E66319">
        <w:rPr>
          <w:rFonts w:ascii="Book Antiqua" w:eastAsia="AdvEPSTIM-I" w:hAnsi="Book Antiqua" w:cs="Times New Roman"/>
          <w:kern w:val="0"/>
          <w:sz w:val="24"/>
          <w:szCs w:val="24"/>
        </w:rPr>
        <w:t xml:space="preserve"> Y, </w:t>
      </w:r>
      <w:proofErr w:type="spellStart"/>
      <w:r w:rsidRPr="00E66319">
        <w:rPr>
          <w:rFonts w:ascii="Book Antiqua" w:eastAsia="AdvEPSTIM-I" w:hAnsi="Book Antiqua" w:cs="Times New Roman"/>
          <w:kern w:val="0"/>
          <w:sz w:val="24"/>
          <w:szCs w:val="24"/>
        </w:rPr>
        <w:t>Koido</w:t>
      </w:r>
      <w:proofErr w:type="spellEnd"/>
      <w:r w:rsidRPr="00E66319">
        <w:rPr>
          <w:rFonts w:ascii="Book Antiqua" w:eastAsia="AdvEPSTIM-I" w:hAnsi="Book Antiqua" w:cs="Times New Roman"/>
          <w:kern w:val="0"/>
          <w:sz w:val="24"/>
          <w:szCs w:val="24"/>
        </w:rPr>
        <w:t xml:space="preserve"> S and Homma S </w:t>
      </w:r>
      <w:r w:rsidR="00C73FC8" w:rsidRPr="00E66319">
        <w:rPr>
          <w:rFonts w:ascii="Book Antiqua" w:eastAsia="AdvEPSTIM-I" w:hAnsi="Book Antiqua" w:cs="Times New Roman"/>
          <w:kern w:val="0"/>
          <w:sz w:val="24"/>
          <w:szCs w:val="24"/>
        </w:rPr>
        <w:t>contributed to the writing of the manuscript.</w:t>
      </w:r>
    </w:p>
    <w:p w:rsidR="00644FBE" w:rsidRPr="00E66319" w:rsidRDefault="00644FBE" w:rsidP="00754816">
      <w:pPr>
        <w:spacing w:line="360" w:lineRule="auto"/>
        <w:rPr>
          <w:rFonts w:ascii="Book Antiqua" w:eastAsia="AdvEPSTIM-I" w:hAnsi="Book Antiqua" w:cs="Times New Roman"/>
          <w:kern w:val="0"/>
          <w:sz w:val="24"/>
          <w:szCs w:val="24"/>
        </w:rPr>
      </w:pPr>
    </w:p>
    <w:p w:rsidR="00315C86" w:rsidRPr="00E66319" w:rsidRDefault="0002034B" w:rsidP="00754816">
      <w:pPr>
        <w:spacing w:line="360" w:lineRule="auto"/>
        <w:rPr>
          <w:rFonts w:ascii="Book Antiqua" w:hAnsi="Book Antiqua" w:cs="Times New Roman"/>
          <w:b/>
          <w:color w:val="000000"/>
          <w:sz w:val="24"/>
          <w:szCs w:val="24"/>
        </w:rPr>
      </w:pPr>
      <w:r w:rsidRPr="00E66319">
        <w:rPr>
          <w:rFonts w:ascii="Book Antiqua" w:hAnsi="Book Antiqua" w:cs="TimesNewRomanPS-BoldItalicMT"/>
          <w:b/>
          <w:bCs/>
          <w:iCs/>
          <w:color w:val="000000"/>
          <w:kern w:val="0"/>
          <w:sz w:val="24"/>
          <w:szCs w:val="24"/>
        </w:rPr>
        <w:t>Conflict-of-interest statement</w:t>
      </w:r>
      <w:r w:rsidRPr="00E66319">
        <w:rPr>
          <w:rFonts w:ascii="Book Antiqua" w:eastAsia="宋体" w:hAnsi="Book Antiqua" w:cs="TimesNewRomanPS-BoldItalicMT"/>
          <w:b/>
          <w:bCs/>
          <w:iCs/>
          <w:color w:val="000000"/>
          <w:kern w:val="0"/>
          <w:sz w:val="24"/>
          <w:szCs w:val="24"/>
          <w:lang w:eastAsia="zh-CN"/>
        </w:rPr>
        <w:t>:</w:t>
      </w:r>
      <w:r w:rsidR="00644FBE" w:rsidRPr="00E66319">
        <w:rPr>
          <w:rFonts w:ascii="Book Antiqua" w:hAnsi="Book Antiqua" w:cs="Times New Roman"/>
          <w:b/>
          <w:color w:val="000000"/>
          <w:sz w:val="24"/>
          <w:szCs w:val="24"/>
        </w:rPr>
        <w:t xml:space="preserve"> </w:t>
      </w:r>
      <w:r w:rsidR="00315C86" w:rsidRPr="00E66319">
        <w:rPr>
          <w:rFonts w:ascii="Book Antiqua" w:hAnsi="Book Antiqua" w:cs="Times New Roman"/>
          <w:color w:val="000000"/>
          <w:sz w:val="24"/>
          <w:szCs w:val="24"/>
        </w:rPr>
        <w:t xml:space="preserve">Okamoto </w:t>
      </w:r>
      <w:r w:rsidR="00EA391E" w:rsidRPr="00E66319">
        <w:rPr>
          <w:rFonts w:ascii="Book Antiqua" w:hAnsi="Book Antiqua" w:cs="Times New Roman"/>
          <w:color w:val="000000"/>
          <w:sz w:val="24"/>
          <w:szCs w:val="24"/>
        </w:rPr>
        <w:t xml:space="preserve">M </w:t>
      </w:r>
      <w:r w:rsidR="00315C86" w:rsidRPr="00E66319">
        <w:rPr>
          <w:rFonts w:ascii="Book Antiqua" w:hAnsi="Book Antiqua" w:cs="Times New Roman"/>
          <w:color w:val="000000"/>
          <w:sz w:val="24"/>
          <w:szCs w:val="24"/>
        </w:rPr>
        <w:t xml:space="preserve">is a stockholder of </w:t>
      </w:r>
      <w:proofErr w:type="spellStart"/>
      <w:r w:rsidR="00315C86" w:rsidRPr="00E66319">
        <w:rPr>
          <w:rFonts w:ascii="Book Antiqua" w:hAnsi="Book Antiqua" w:cs="Times New Roman"/>
          <w:color w:val="000000"/>
          <w:sz w:val="24"/>
          <w:szCs w:val="24"/>
        </w:rPr>
        <w:t>tella</w:t>
      </w:r>
      <w:proofErr w:type="spellEnd"/>
      <w:r w:rsidR="00315C86" w:rsidRPr="00E66319">
        <w:rPr>
          <w:rFonts w:ascii="Book Antiqua" w:hAnsi="Book Antiqua" w:cs="Times New Roman"/>
          <w:color w:val="000000"/>
          <w:sz w:val="24"/>
          <w:szCs w:val="24"/>
        </w:rPr>
        <w:t xml:space="preserve"> Inc., and </w:t>
      </w:r>
      <w:proofErr w:type="spellStart"/>
      <w:r w:rsidR="00315C86" w:rsidRPr="00E66319">
        <w:rPr>
          <w:rFonts w:ascii="Book Antiqua" w:hAnsi="Book Antiqua" w:cs="Times New Roman"/>
          <w:color w:val="000000"/>
          <w:sz w:val="24"/>
          <w:szCs w:val="24"/>
        </w:rPr>
        <w:t>Yonemitsu</w:t>
      </w:r>
      <w:proofErr w:type="spellEnd"/>
      <w:r w:rsidR="00315C86" w:rsidRPr="00E66319">
        <w:rPr>
          <w:rFonts w:ascii="Book Antiqua" w:hAnsi="Book Antiqua" w:cs="Times New Roman"/>
          <w:color w:val="000000"/>
          <w:sz w:val="24"/>
          <w:szCs w:val="24"/>
        </w:rPr>
        <w:t xml:space="preserve"> </w:t>
      </w:r>
      <w:r w:rsidR="00EA391E" w:rsidRPr="00E66319">
        <w:rPr>
          <w:rFonts w:ascii="Book Antiqua" w:eastAsia="宋体" w:hAnsi="Book Antiqua" w:cs="Times New Roman"/>
          <w:color w:val="000000"/>
          <w:sz w:val="24"/>
          <w:szCs w:val="24"/>
          <w:lang w:eastAsia="zh-CN"/>
        </w:rPr>
        <w:t xml:space="preserve">Y </w:t>
      </w:r>
      <w:r w:rsidR="00315C86" w:rsidRPr="00E66319">
        <w:rPr>
          <w:rFonts w:ascii="Book Antiqua" w:hAnsi="Book Antiqua" w:cs="Times New Roman"/>
          <w:color w:val="000000"/>
          <w:sz w:val="24"/>
          <w:szCs w:val="24"/>
        </w:rPr>
        <w:t xml:space="preserve">is a previous member of the Board of Directors on Science and Medicine at </w:t>
      </w:r>
      <w:proofErr w:type="spellStart"/>
      <w:r w:rsidR="00315C86" w:rsidRPr="00E66319">
        <w:rPr>
          <w:rFonts w:ascii="Book Antiqua" w:hAnsi="Book Antiqua" w:cs="Times New Roman"/>
          <w:color w:val="000000"/>
          <w:sz w:val="24"/>
          <w:szCs w:val="24"/>
        </w:rPr>
        <w:t>tella</w:t>
      </w:r>
      <w:proofErr w:type="spellEnd"/>
      <w:r w:rsidR="00315C86" w:rsidRPr="00E66319">
        <w:rPr>
          <w:rFonts w:ascii="Book Antiqua" w:hAnsi="Book Antiqua" w:cs="Times New Roman"/>
          <w:color w:val="000000"/>
          <w:sz w:val="24"/>
          <w:szCs w:val="24"/>
        </w:rPr>
        <w:t xml:space="preserve"> </w:t>
      </w:r>
      <w:proofErr w:type="spellStart"/>
      <w:r w:rsidR="00315C86" w:rsidRPr="00E66319">
        <w:rPr>
          <w:rFonts w:ascii="Book Antiqua" w:hAnsi="Book Antiqua" w:cs="Times New Roman"/>
          <w:color w:val="000000"/>
          <w:sz w:val="24"/>
          <w:szCs w:val="24"/>
        </w:rPr>
        <w:t>Inc</w:t>
      </w:r>
      <w:proofErr w:type="spellEnd"/>
      <w:r w:rsidR="001B5E53">
        <w:rPr>
          <w:rFonts w:ascii="Book Antiqua" w:eastAsia="宋体" w:hAnsi="Book Antiqua" w:cs="Times New Roman" w:hint="eastAsia"/>
          <w:color w:val="000000"/>
          <w:sz w:val="24"/>
          <w:szCs w:val="24"/>
          <w:lang w:eastAsia="zh-CN"/>
        </w:rPr>
        <w:t>;</w:t>
      </w:r>
      <w:r w:rsidR="00315C86" w:rsidRPr="00E66319">
        <w:rPr>
          <w:rFonts w:ascii="Book Antiqua" w:hAnsi="Book Antiqua" w:cs="Times New Roman"/>
          <w:color w:val="0000FF"/>
          <w:sz w:val="24"/>
          <w:szCs w:val="24"/>
        </w:rPr>
        <w:t xml:space="preserve"> </w:t>
      </w:r>
      <w:r w:rsidR="00E87581" w:rsidRPr="00E66319">
        <w:rPr>
          <w:rFonts w:ascii="Book Antiqua" w:hAnsi="Book Antiqua" w:cs="Times New Roman"/>
          <w:color w:val="000000"/>
          <w:sz w:val="24"/>
          <w:szCs w:val="24"/>
        </w:rPr>
        <w:t>a</w:t>
      </w:r>
      <w:r w:rsidR="00315C86" w:rsidRPr="00E66319">
        <w:rPr>
          <w:rFonts w:ascii="Book Antiqua" w:hAnsi="Book Antiqua" w:cs="Times New Roman"/>
          <w:color w:val="000000"/>
          <w:sz w:val="24"/>
          <w:szCs w:val="24"/>
        </w:rPr>
        <w:t>ll remaining authors have declared no conflicts of interest.</w:t>
      </w:r>
    </w:p>
    <w:p w:rsidR="00315C86" w:rsidRPr="00E66319" w:rsidRDefault="00315C86" w:rsidP="00754816">
      <w:pPr>
        <w:spacing w:line="360" w:lineRule="auto"/>
        <w:rPr>
          <w:rFonts w:ascii="Book Antiqua" w:eastAsia="宋体" w:hAnsi="Book Antiqua" w:cs="Times New Roman"/>
          <w:b/>
          <w:sz w:val="24"/>
          <w:szCs w:val="24"/>
          <w:lang w:eastAsia="zh-CN"/>
        </w:rPr>
      </w:pPr>
    </w:p>
    <w:p w:rsidR="003070C4" w:rsidRPr="00E66319" w:rsidRDefault="003070C4" w:rsidP="00754816">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E66319">
        <w:rPr>
          <w:rFonts w:ascii="Book Antiqua" w:hAnsi="Book Antiqua"/>
          <w:b/>
          <w:sz w:val="24"/>
          <w:szCs w:val="24"/>
        </w:rPr>
        <w:t xml:space="preserve">Open-Access: </w:t>
      </w:r>
      <w:r w:rsidRPr="00E66319">
        <w:rPr>
          <w:rFonts w:ascii="Book Antiqua" w:hAnsi="Book Antiqua"/>
          <w:sz w:val="24"/>
          <w:szCs w:val="24"/>
        </w:rPr>
        <w:t xml:space="preserve">This article is an open-access article which was selected by an in-house editor and fully peer-reviewed by external reviewers. It is </w:t>
      </w:r>
      <w:r w:rsidRPr="00E66319">
        <w:rPr>
          <w:rFonts w:ascii="Book Antiqua" w:hAnsi="Book Antiqua"/>
          <w:color w:val="000000" w:themeColor="text1"/>
          <w:sz w:val="24"/>
          <w:szCs w:val="24"/>
        </w:rPr>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66319">
          <w:rPr>
            <w:rStyle w:val="Hyperlink"/>
            <w:rFonts w:ascii="Book Antiqua" w:hAnsi="Book Antiqua"/>
            <w:color w:val="000000" w:themeColor="text1"/>
            <w:sz w:val="24"/>
            <w:szCs w:val="24"/>
            <w:u w:val="none"/>
          </w:rPr>
          <w:t>http://creativecommons.org/licenses/by-nc/4.0/</w:t>
        </w:r>
      </w:hyperlink>
      <w:bookmarkEnd w:id="0"/>
      <w:bookmarkEnd w:id="1"/>
      <w:bookmarkEnd w:id="2"/>
      <w:bookmarkEnd w:id="3"/>
    </w:p>
    <w:p w:rsidR="00565149" w:rsidRPr="00E66319" w:rsidRDefault="00565149" w:rsidP="00754816">
      <w:pPr>
        <w:spacing w:line="360" w:lineRule="auto"/>
        <w:rPr>
          <w:rFonts w:ascii="Book Antiqua" w:eastAsia="宋体" w:hAnsi="Book Antiqua" w:cs="Times New Roman"/>
          <w:b/>
          <w:sz w:val="24"/>
          <w:szCs w:val="24"/>
          <w:lang w:eastAsia="zh-CN"/>
        </w:rPr>
      </w:pPr>
    </w:p>
    <w:p w:rsidR="000B09E3" w:rsidRPr="00E66319" w:rsidRDefault="009B11A2" w:rsidP="00754816">
      <w:pPr>
        <w:spacing w:line="360" w:lineRule="auto"/>
        <w:rPr>
          <w:rStyle w:val="Hyperlink"/>
          <w:rFonts w:ascii="Book Antiqua" w:hAnsi="Book Antiqua" w:cs="Times New Roman"/>
          <w:color w:val="000000"/>
          <w:sz w:val="24"/>
          <w:szCs w:val="24"/>
          <w:u w:val="none"/>
        </w:rPr>
      </w:pPr>
      <w:r w:rsidRPr="00E66319">
        <w:rPr>
          <w:rStyle w:val="Strong"/>
          <w:rFonts w:ascii="Book Antiqua" w:hAnsi="Book Antiqua" w:cs="Times New Roman"/>
          <w:color w:val="000000"/>
          <w:sz w:val="24"/>
          <w:szCs w:val="24"/>
        </w:rPr>
        <w:lastRenderedPageBreak/>
        <w:t>C</w:t>
      </w:r>
      <w:r w:rsidR="001B6AD6" w:rsidRPr="00E66319">
        <w:rPr>
          <w:rStyle w:val="Strong"/>
          <w:rFonts w:ascii="Book Antiqua" w:hAnsi="Book Antiqua" w:cs="Times New Roman"/>
          <w:color w:val="000000"/>
          <w:sz w:val="24"/>
          <w:szCs w:val="24"/>
        </w:rPr>
        <w:t>orrespondence to:</w:t>
      </w:r>
      <w:r w:rsidRPr="00E66319">
        <w:rPr>
          <w:rStyle w:val="Strong"/>
          <w:rFonts w:ascii="Book Antiqua" w:hAnsi="Book Antiqua" w:cs="Times New Roman"/>
          <w:color w:val="000000"/>
          <w:sz w:val="24"/>
          <w:szCs w:val="24"/>
        </w:rPr>
        <w:t xml:space="preserve"> </w:t>
      </w:r>
      <w:r w:rsidR="001B6AD6" w:rsidRPr="00E66319">
        <w:rPr>
          <w:rFonts w:ascii="Book Antiqua" w:hAnsi="Book Antiqua" w:cs="Times New Roman"/>
          <w:b/>
          <w:color w:val="000000"/>
          <w:sz w:val="24"/>
          <w:szCs w:val="24"/>
        </w:rPr>
        <w:t>Masato Okamoto, D</w:t>
      </w:r>
      <w:r w:rsidR="00F945A5">
        <w:rPr>
          <w:rFonts w:ascii="Book Antiqua" w:hAnsi="Book Antiqua" w:cs="Times New Roman"/>
          <w:b/>
          <w:color w:val="000000"/>
          <w:sz w:val="24"/>
          <w:szCs w:val="24"/>
        </w:rPr>
        <w:t>D</w:t>
      </w:r>
      <w:r w:rsidR="001B6AD6" w:rsidRPr="00E66319">
        <w:rPr>
          <w:rFonts w:ascii="Book Antiqua" w:hAnsi="Book Antiqua" w:cs="Times New Roman"/>
          <w:b/>
          <w:color w:val="000000"/>
          <w:sz w:val="24"/>
          <w:szCs w:val="24"/>
        </w:rPr>
        <w:t>S</w:t>
      </w:r>
      <w:r w:rsidR="00F945A5">
        <w:rPr>
          <w:rFonts w:ascii="Book Antiqua" w:hAnsi="Book Antiqua" w:cs="Times New Roman"/>
          <w:b/>
          <w:color w:val="000000"/>
          <w:sz w:val="24"/>
          <w:szCs w:val="24"/>
        </w:rPr>
        <w:t>, Ph</w:t>
      </w:r>
      <w:r w:rsidR="001B6AD6" w:rsidRPr="00E66319">
        <w:rPr>
          <w:rFonts w:ascii="Book Antiqua" w:hAnsi="Book Antiqua" w:cs="Times New Roman"/>
          <w:b/>
          <w:color w:val="000000"/>
          <w:sz w:val="24"/>
          <w:szCs w:val="24"/>
        </w:rPr>
        <w:t xml:space="preserve">D, Professor, </w:t>
      </w:r>
      <w:r w:rsidRPr="00E66319">
        <w:rPr>
          <w:rFonts w:ascii="Book Antiqua" w:hAnsi="Book Antiqua" w:cs="Times New Roman"/>
          <w:color w:val="000000"/>
          <w:sz w:val="24"/>
          <w:szCs w:val="24"/>
        </w:rPr>
        <w:t>Department</w:t>
      </w:r>
      <w:r w:rsidR="00201536" w:rsidRPr="00E66319">
        <w:rPr>
          <w:rFonts w:ascii="Book Antiqua" w:hAnsi="Book Antiqua" w:cs="Times New Roman"/>
          <w:color w:val="000000"/>
          <w:sz w:val="24"/>
          <w:szCs w:val="24"/>
        </w:rPr>
        <w:t xml:space="preserve"> of Advanced </w:t>
      </w:r>
      <w:proofErr w:type="spellStart"/>
      <w:r w:rsidR="00201536" w:rsidRPr="00E66319">
        <w:rPr>
          <w:rFonts w:ascii="Book Antiqua" w:hAnsi="Book Antiqua" w:cs="Times New Roman"/>
          <w:color w:val="000000"/>
          <w:sz w:val="24"/>
          <w:szCs w:val="24"/>
        </w:rPr>
        <w:t>Immunotherapeutics</w:t>
      </w:r>
      <w:proofErr w:type="spellEnd"/>
      <w:r w:rsidR="00201536" w:rsidRPr="00E66319">
        <w:rPr>
          <w:rFonts w:ascii="Book Antiqua" w:hAnsi="Book Antiqua" w:cs="Times New Roman"/>
          <w:color w:val="000000"/>
          <w:sz w:val="24"/>
          <w:szCs w:val="24"/>
        </w:rPr>
        <w:t xml:space="preserve">, </w:t>
      </w:r>
      <w:proofErr w:type="spellStart"/>
      <w:r w:rsidRPr="00E66319">
        <w:rPr>
          <w:rFonts w:ascii="Book Antiqua" w:hAnsi="Book Antiqua" w:cs="Times New Roman"/>
          <w:color w:val="000000"/>
          <w:sz w:val="24"/>
          <w:szCs w:val="24"/>
        </w:rPr>
        <w:t>Kitasato</w:t>
      </w:r>
      <w:proofErr w:type="spellEnd"/>
      <w:r w:rsidRPr="00E66319">
        <w:rPr>
          <w:rFonts w:ascii="Book Antiqua" w:hAnsi="Book Antiqua" w:cs="Times New Roman"/>
          <w:color w:val="000000"/>
          <w:sz w:val="24"/>
          <w:szCs w:val="24"/>
        </w:rPr>
        <w:t xml:space="preserve"> University School of Pharmacy</w:t>
      </w:r>
      <w:r w:rsidR="004907DD" w:rsidRPr="00E66319">
        <w:rPr>
          <w:rFonts w:ascii="Book Antiqua" w:hAnsi="Book Antiqua" w:cs="Times New Roman"/>
          <w:color w:val="000000"/>
          <w:sz w:val="24"/>
          <w:szCs w:val="24"/>
        </w:rPr>
        <w:t xml:space="preserve">, </w:t>
      </w:r>
      <w:r w:rsidRPr="00E66319">
        <w:rPr>
          <w:rFonts w:ascii="Book Antiqua" w:hAnsi="Book Antiqua" w:cs="Times New Roman"/>
          <w:color w:val="000000"/>
          <w:sz w:val="24"/>
          <w:szCs w:val="24"/>
        </w:rPr>
        <w:t xml:space="preserve">5-9-1 </w:t>
      </w:r>
      <w:proofErr w:type="spellStart"/>
      <w:r w:rsidRPr="00E66319">
        <w:rPr>
          <w:rFonts w:ascii="Book Antiqua" w:hAnsi="Book Antiqua" w:cs="Times New Roman"/>
          <w:color w:val="000000"/>
          <w:sz w:val="24"/>
          <w:szCs w:val="24"/>
        </w:rPr>
        <w:t>Shirokane</w:t>
      </w:r>
      <w:proofErr w:type="spellEnd"/>
      <w:r w:rsidRPr="00E66319">
        <w:rPr>
          <w:rFonts w:ascii="Book Antiqua" w:hAnsi="Book Antiqua" w:cs="Times New Roman"/>
          <w:color w:val="000000"/>
          <w:sz w:val="24"/>
          <w:szCs w:val="24"/>
        </w:rPr>
        <w:t>, Minato</w:t>
      </w:r>
      <w:r w:rsidR="001B6AD6" w:rsidRPr="00E66319">
        <w:rPr>
          <w:rFonts w:ascii="Book Antiqua" w:hAnsi="Book Antiqua" w:cs="Times New Roman"/>
          <w:color w:val="000000"/>
          <w:sz w:val="24"/>
          <w:szCs w:val="24"/>
        </w:rPr>
        <w:t>-</w:t>
      </w:r>
      <w:r w:rsidRPr="00E66319">
        <w:rPr>
          <w:rFonts w:ascii="Book Antiqua" w:hAnsi="Book Antiqua" w:cs="Times New Roman"/>
          <w:color w:val="000000"/>
          <w:sz w:val="24"/>
          <w:szCs w:val="24"/>
        </w:rPr>
        <w:t>ku, Tokyo 108-8641, Japan</w:t>
      </w:r>
      <w:r w:rsidR="001B6AD6" w:rsidRPr="00E66319">
        <w:rPr>
          <w:rFonts w:ascii="Book Antiqua" w:hAnsi="Book Antiqua" w:cs="Times New Roman"/>
          <w:color w:val="000000"/>
          <w:sz w:val="24"/>
          <w:szCs w:val="24"/>
        </w:rPr>
        <w:t>.</w:t>
      </w:r>
      <w:r w:rsidRPr="00E66319">
        <w:rPr>
          <w:rFonts w:ascii="Book Antiqua" w:hAnsi="Book Antiqua" w:cs="Times New Roman"/>
          <w:color w:val="000000"/>
          <w:sz w:val="24"/>
          <w:szCs w:val="24"/>
        </w:rPr>
        <w:t xml:space="preserve"> </w:t>
      </w:r>
      <w:hyperlink r:id="rId9" w:history="1">
        <w:r w:rsidRPr="00E66319">
          <w:rPr>
            <w:rStyle w:val="Hyperlink"/>
            <w:rFonts w:ascii="Book Antiqua" w:hAnsi="Book Antiqua" w:cs="Times New Roman"/>
            <w:color w:val="000000" w:themeColor="text1"/>
            <w:sz w:val="24"/>
            <w:szCs w:val="24"/>
            <w:u w:val="none"/>
          </w:rPr>
          <w:t>okamotom@pharm.kitasato-u.ac.jp</w:t>
        </w:r>
      </w:hyperlink>
    </w:p>
    <w:p w:rsidR="000B09E3" w:rsidRPr="00E66319" w:rsidRDefault="000B09E3" w:rsidP="00754816">
      <w:pPr>
        <w:spacing w:line="360" w:lineRule="auto"/>
        <w:rPr>
          <w:rFonts w:ascii="Book Antiqua" w:hAnsi="Book Antiqua"/>
          <w:b/>
          <w:sz w:val="24"/>
          <w:szCs w:val="24"/>
        </w:rPr>
      </w:pPr>
      <w:r w:rsidRPr="00E66319">
        <w:rPr>
          <w:rFonts w:ascii="Book Antiqua" w:hAnsi="Book Antiqua"/>
          <w:b/>
          <w:sz w:val="24"/>
          <w:szCs w:val="24"/>
        </w:rPr>
        <w:t>Telephone:</w:t>
      </w:r>
      <w:r w:rsidRPr="00E66319">
        <w:rPr>
          <w:rFonts w:ascii="Book Antiqua" w:hAnsi="Book Antiqua"/>
          <w:sz w:val="24"/>
          <w:szCs w:val="24"/>
        </w:rPr>
        <w:t xml:space="preserve"> </w:t>
      </w:r>
      <w:r w:rsidR="00B23864" w:rsidRPr="00E66319">
        <w:rPr>
          <w:rFonts w:ascii="Book Antiqua" w:hAnsi="Book Antiqua"/>
          <w:sz w:val="24"/>
          <w:szCs w:val="24"/>
        </w:rPr>
        <w:t>+81-3-5791</w:t>
      </w:r>
      <w:r w:rsidR="001B6AD6" w:rsidRPr="00E66319">
        <w:rPr>
          <w:rFonts w:ascii="Book Antiqua" w:hAnsi="Book Antiqua"/>
          <w:sz w:val="24"/>
          <w:szCs w:val="24"/>
        </w:rPr>
        <w:t>6495</w:t>
      </w:r>
    </w:p>
    <w:p w:rsidR="00C32118" w:rsidRPr="00E66319" w:rsidRDefault="000B09E3" w:rsidP="00754816">
      <w:pPr>
        <w:spacing w:line="360" w:lineRule="auto"/>
        <w:rPr>
          <w:rFonts w:ascii="Book Antiqua" w:eastAsia="宋体" w:hAnsi="Book Antiqua"/>
          <w:sz w:val="24"/>
          <w:szCs w:val="24"/>
          <w:lang w:eastAsia="zh-CN"/>
        </w:rPr>
      </w:pPr>
      <w:r w:rsidRPr="00E66319">
        <w:rPr>
          <w:rFonts w:ascii="Book Antiqua" w:hAnsi="Book Antiqua"/>
          <w:b/>
          <w:sz w:val="24"/>
          <w:szCs w:val="24"/>
        </w:rPr>
        <w:t>Fax:</w:t>
      </w:r>
      <w:r w:rsidR="001B6AD6" w:rsidRPr="00E66319">
        <w:rPr>
          <w:rFonts w:ascii="Book Antiqua" w:hAnsi="Book Antiqua"/>
          <w:b/>
          <w:sz w:val="24"/>
          <w:szCs w:val="24"/>
        </w:rPr>
        <w:t xml:space="preserve"> </w:t>
      </w:r>
      <w:r w:rsidR="00B23864" w:rsidRPr="00E66319">
        <w:rPr>
          <w:rFonts w:ascii="Book Antiqua" w:hAnsi="Book Antiqua"/>
          <w:sz w:val="24"/>
          <w:szCs w:val="24"/>
        </w:rPr>
        <w:t>+81-3-3446</w:t>
      </w:r>
      <w:r w:rsidR="001B6AD6" w:rsidRPr="00E66319">
        <w:rPr>
          <w:rFonts w:ascii="Book Antiqua" w:hAnsi="Book Antiqua"/>
          <w:sz w:val="24"/>
          <w:szCs w:val="24"/>
        </w:rPr>
        <w:t>9036</w:t>
      </w:r>
    </w:p>
    <w:p w:rsidR="00C32118" w:rsidRPr="00E66319" w:rsidRDefault="00C32118" w:rsidP="00754816">
      <w:pPr>
        <w:spacing w:line="360" w:lineRule="auto"/>
        <w:rPr>
          <w:rFonts w:ascii="Book Antiqua" w:eastAsia="宋体" w:hAnsi="Book Antiqua"/>
          <w:sz w:val="24"/>
          <w:szCs w:val="24"/>
          <w:lang w:eastAsia="zh-CN"/>
        </w:rPr>
      </w:pPr>
    </w:p>
    <w:p w:rsidR="00C32118" w:rsidRPr="00E66319" w:rsidRDefault="00C32118" w:rsidP="00754816">
      <w:pPr>
        <w:spacing w:line="360" w:lineRule="auto"/>
        <w:rPr>
          <w:rFonts w:ascii="Book Antiqua" w:hAnsi="Book Antiqua"/>
          <w:b/>
          <w:sz w:val="24"/>
          <w:szCs w:val="24"/>
        </w:rPr>
      </w:pPr>
      <w:bookmarkStart w:id="4" w:name="OLE_LINK108"/>
      <w:r w:rsidRPr="00E66319">
        <w:rPr>
          <w:rFonts w:ascii="Book Antiqua" w:hAnsi="Book Antiqua"/>
          <w:b/>
          <w:sz w:val="24"/>
          <w:szCs w:val="24"/>
        </w:rPr>
        <w:t xml:space="preserve">Received: </w:t>
      </w:r>
      <w:bookmarkStart w:id="5" w:name="OLE_LINK106"/>
      <w:bookmarkStart w:id="6" w:name="OLE_LINK107"/>
      <w:r w:rsidRPr="00E66319">
        <w:rPr>
          <w:rFonts w:ascii="Book Antiqua" w:hAnsi="Book Antiqua"/>
          <w:sz w:val="24"/>
          <w:szCs w:val="24"/>
        </w:rPr>
        <w:t xml:space="preserve">July </w:t>
      </w:r>
      <w:r w:rsidRPr="00E66319">
        <w:rPr>
          <w:rFonts w:ascii="Book Antiqua" w:eastAsia="宋体" w:hAnsi="Book Antiqua"/>
          <w:sz w:val="24"/>
          <w:szCs w:val="24"/>
          <w:lang w:eastAsia="zh-CN"/>
        </w:rPr>
        <w:t>7</w:t>
      </w:r>
      <w:r w:rsidRPr="00E66319">
        <w:rPr>
          <w:rFonts w:ascii="Book Antiqua" w:hAnsi="Book Antiqua"/>
          <w:sz w:val="24"/>
          <w:szCs w:val="24"/>
        </w:rPr>
        <w:t>, 2015</w:t>
      </w:r>
      <w:bookmarkEnd w:id="5"/>
      <w:bookmarkEnd w:id="6"/>
    </w:p>
    <w:p w:rsidR="00C32118" w:rsidRPr="00E66319" w:rsidRDefault="00C32118" w:rsidP="00754816">
      <w:pPr>
        <w:spacing w:line="360" w:lineRule="auto"/>
        <w:rPr>
          <w:rFonts w:ascii="Book Antiqua" w:hAnsi="Book Antiqua"/>
          <w:b/>
          <w:sz w:val="24"/>
          <w:szCs w:val="24"/>
        </w:rPr>
      </w:pPr>
      <w:r w:rsidRPr="00E66319">
        <w:rPr>
          <w:rFonts w:ascii="Book Antiqua" w:hAnsi="Book Antiqua"/>
          <w:b/>
          <w:sz w:val="24"/>
          <w:szCs w:val="24"/>
        </w:rPr>
        <w:t xml:space="preserve">Peer-review started: </w:t>
      </w:r>
      <w:r w:rsidRPr="00E66319">
        <w:rPr>
          <w:rFonts w:ascii="Book Antiqua" w:hAnsi="Book Antiqua"/>
          <w:sz w:val="24"/>
          <w:szCs w:val="24"/>
        </w:rPr>
        <w:t xml:space="preserve">July </w:t>
      </w:r>
      <w:r w:rsidRPr="00E66319">
        <w:rPr>
          <w:rFonts w:ascii="Book Antiqua" w:eastAsia="宋体" w:hAnsi="Book Antiqua"/>
          <w:sz w:val="24"/>
          <w:szCs w:val="24"/>
          <w:lang w:eastAsia="zh-CN"/>
        </w:rPr>
        <w:t>7</w:t>
      </w:r>
      <w:r w:rsidRPr="00E66319">
        <w:rPr>
          <w:rFonts w:ascii="Book Antiqua" w:hAnsi="Book Antiqua"/>
          <w:sz w:val="24"/>
          <w:szCs w:val="24"/>
        </w:rPr>
        <w:t>, 2015</w:t>
      </w:r>
    </w:p>
    <w:p w:rsidR="00C32118" w:rsidRPr="00E66319" w:rsidRDefault="00C32118" w:rsidP="00754816">
      <w:pPr>
        <w:spacing w:line="360" w:lineRule="auto"/>
        <w:rPr>
          <w:rFonts w:ascii="Book Antiqua" w:hAnsi="Book Antiqua"/>
          <w:b/>
          <w:sz w:val="24"/>
          <w:szCs w:val="24"/>
        </w:rPr>
      </w:pPr>
      <w:r w:rsidRPr="00E66319">
        <w:rPr>
          <w:rFonts w:ascii="Book Antiqua" w:hAnsi="Book Antiqua"/>
          <w:b/>
          <w:sz w:val="24"/>
          <w:szCs w:val="24"/>
        </w:rPr>
        <w:t xml:space="preserve">First decision: </w:t>
      </w:r>
      <w:r w:rsidRPr="00E66319">
        <w:rPr>
          <w:rFonts w:ascii="Book Antiqua" w:hAnsi="Book Antiqua"/>
          <w:sz w:val="24"/>
          <w:szCs w:val="24"/>
        </w:rPr>
        <w:t>July 31, 2015</w:t>
      </w:r>
    </w:p>
    <w:p w:rsidR="00C32118" w:rsidRPr="00E66319" w:rsidRDefault="00C32118" w:rsidP="00754816">
      <w:pPr>
        <w:spacing w:line="360" w:lineRule="auto"/>
        <w:rPr>
          <w:rFonts w:ascii="Book Antiqua" w:hAnsi="Book Antiqua"/>
          <w:b/>
          <w:sz w:val="24"/>
          <w:szCs w:val="24"/>
        </w:rPr>
      </w:pPr>
      <w:r w:rsidRPr="00E66319">
        <w:rPr>
          <w:rFonts w:ascii="Book Antiqua" w:hAnsi="Book Antiqua"/>
          <w:b/>
          <w:sz w:val="24"/>
          <w:szCs w:val="24"/>
        </w:rPr>
        <w:t xml:space="preserve">Revised: </w:t>
      </w:r>
      <w:r w:rsidRPr="00E66319">
        <w:rPr>
          <w:rFonts w:ascii="Book Antiqua" w:eastAsia="宋体" w:hAnsi="Book Antiqua"/>
          <w:sz w:val="24"/>
          <w:szCs w:val="24"/>
          <w:lang w:eastAsia="zh-CN"/>
        </w:rPr>
        <w:t>August 28</w:t>
      </w:r>
      <w:r w:rsidRPr="00E66319">
        <w:rPr>
          <w:rFonts w:ascii="Book Antiqua" w:hAnsi="Book Antiqua"/>
          <w:sz w:val="24"/>
          <w:szCs w:val="24"/>
        </w:rPr>
        <w:t>, 2015</w:t>
      </w:r>
    </w:p>
    <w:p w:rsidR="00C32118" w:rsidRPr="00C770A3" w:rsidRDefault="00C32118" w:rsidP="00C770A3">
      <w:pPr>
        <w:rPr>
          <w:rFonts w:ascii="Book Antiqua" w:hAnsi="Book Antiqua"/>
          <w:iCs/>
          <w:sz w:val="24"/>
        </w:rPr>
      </w:pPr>
      <w:r w:rsidRPr="00E66319">
        <w:rPr>
          <w:rFonts w:ascii="Book Antiqua" w:hAnsi="Book Antiqua"/>
          <w:b/>
          <w:sz w:val="24"/>
          <w:szCs w:val="24"/>
        </w:rPr>
        <w:t xml:space="preserve">Accepted: </w:t>
      </w:r>
      <w:r w:rsidR="00C770A3">
        <w:rPr>
          <w:rStyle w:val="Emphasis"/>
        </w:rPr>
        <w:t>November 13</w:t>
      </w:r>
      <w:r w:rsidR="00C770A3" w:rsidRPr="00235CD4">
        <w:rPr>
          <w:rStyle w:val="Emphasis"/>
        </w:rPr>
        <w:t>, 2015</w:t>
      </w:r>
      <w:bookmarkStart w:id="7" w:name="_GoBack"/>
      <w:bookmarkEnd w:id="7"/>
    </w:p>
    <w:p w:rsidR="00C32118" w:rsidRPr="00E66319" w:rsidRDefault="00C32118" w:rsidP="00754816">
      <w:pPr>
        <w:spacing w:line="360" w:lineRule="auto"/>
        <w:rPr>
          <w:rFonts w:ascii="Book Antiqua" w:hAnsi="Book Antiqua"/>
          <w:b/>
          <w:sz w:val="24"/>
          <w:szCs w:val="24"/>
        </w:rPr>
      </w:pPr>
      <w:r w:rsidRPr="00E66319">
        <w:rPr>
          <w:rFonts w:ascii="Book Antiqua" w:hAnsi="Book Antiqua"/>
          <w:b/>
          <w:sz w:val="24"/>
          <w:szCs w:val="24"/>
        </w:rPr>
        <w:t>Article in press:</w:t>
      </w:r>
      <w:r w:rsidRPr="00E66319">
        <w:rPr>
          <w:rFonts w:ascii="Book Antiqua" w:hAnsi="Book Antiqua"/>
          <w:sz w:val="24"/>
          <w:szCs w:val="24"/>
        </w:rPr>
        <w:t xml:space="preserve"> </w:t>
      </w:r>
    </w:p>
    <w:p w:rsidR="00C32118" w:rsidRPr="00E66319" w:rsidRDefault="00C32118" w:rsidP="00754816">
      <w:pPr>
        <w:spacing w:line="360" w:lineRule="auto"/>
        <w:rPr>
          <w:rFonts w:ascii="Book Antiqua" w:hAnsi="Book Antiqua"/>
          <w:b/>
          <w:sz w:val="24"/>
          <w:szCs w:val="24"/>
        </w:rPr>
      </w:pPr>
      <w:r w:rsidRPr="00E66319">
        <w:rPr>
          <w:rFonts w:ascii="Book Antiqua" w:hAnsi="Book Antiqua"/>
          <w:b/>
          <w:sz w:val="24"/>
          <w:szCs w:val="24"/>
        </w:rPr>
        <w:t xml:space="preserve">Published online: </w:t>
      </w:r>
    </w:p>
    <w:bookmarkEnd w:id="4"/>
    <w:p w:rsidR="00C73FC8" w:rsidRPr="00E66319" w:rsidRDefault="00C73FC8" w:rsidP="00754816">
      <w:pPr>
        <w:spacing w:line="360" w:lineRule="auto"/>
        <w:rPr>
          <w:rFonts w:ascii="Book Antiqua" w:hAnsi="Book Antiqua"/>
          <w:b/>
          <w:sz w:val="24"/>
          <w:szCs w:val="24"/>
        </w:rPr>
      </w:pPr>
      <w:r w:rsidRPr="00E66319">
        <w:rPr>
          <w:rFonts w:ascii="Book Antiqua" w:hAnsi="Book Antiqua" w:cs="Times New Roman"/>
          <w:color w:val="000000"/>
          <w:sz w:val="24"/>
          <w:szCs w:val="24"/>
        </w:rPr>
        <w:br w:type="page"/>
      </w:r>
    </w:p>
    <w:p w:rsidR="00C73FC8" w:rsidRPr="00E66319" w:rsidRDefault="00C73FC8" w:rsidP="00754816">
      <w:pPr>
        <w:spacing w:line="360" w:lineRule="auto"/>
        <w:rPr>
          <w:rFonts w:ascii="Book Antiqua" w:hAnsi="Book Antiqua" w:cs="Times New Roman"/>
          <w:b/>
          <w:color w:val="000000" w:themeColor="text1"/>
          <w:sz w:val="24"/>
          <w:szCs w:val="24"/>
        </w:rPr>
      </w:pPr>
      <w:r w:rsidRPr="00E66319">
        <w:rPr>
          <w:rFonts w:ascii="Book Antiqua" w:hAnsi="Book Antiqua" w:cs="Times New Roman"/>
          <w:b/>
          <w:color w:val="000000" w:themeColor="text1"/>
          <w:sz w:val="24"/>
          <w:szCs w:val="24"/>
        </w:rPr>
        <w:lastRenderedPageBreak/>
        <w:t>Abstract</w:t>
      </w:r>
    </w:p>
    <w:p w:rsidR="00C73FC8" w:rsidRPr="00E66319" w:rsidRDefault="00C73FC8" w:rsidP="00F945A5">
      <w:pPr>
        <w:spacing w:line="360" w:lineRule="auto"/>
        <w:rPr>
          <w:rFonts w:ascii="Book Antiqua" w:hAnsi="Book Antiqua" w:cs="Times New Roman"/>
          <w:color w:val="000000"/>
          <w:sz w:val="24"/>
          <w:szCs w:val="24"/>
        </w:rPr>
      </w:pPr>
      <w:r w:rsidRPr="00E66319">
        <w:rPr>
          <w:rFonts w:ascii="Book Antiqua" w:hAnsi="Book Antiqua" w:cs="Times New Roman"/>
          <w:sz w:val="24"/>
          <w:szCs w:val="24"/>
        </w:rPr>
        <w:t>“</w:t>
      </w:r>
      <w:proofErr w:type="spellStart"/>
      <w:r w:rsidRPr="00E66319">
        <w:rPr>
          <w:rFonts w:ascii="Book Antiqua" w:hAnsi="Book Antiqua" w:cs="Times New Roman"/>
          <w:sz w:val="24"/>
          <w:szCs w:val="24"/>
        </w:rPr>
        <w:t>Vaccell</w:t>
      </w:r>
      <w:proofErr w:type="spellEnd"/>
      <w:r w:rsidRPr="00E66319">
        <w:rPr>
          <w:rFonts w:ascii="Book Antiqua" w:hAnsi="Book Antiqua" w:cs="Times New Roman"/>
          <w:sz w:val="24"/>
          <w:szCs w:val="24"/>
        </w:rPr>
        <w:t xml:space="preserve">” is a </w:t>
      </w:r>
      <w:r w:rsidRPr="00E66319">
        <w:rPr>
          <w:rFonts w:ascii="Book Antiqua" w:hAnsi="Book Antiqua" w:cs="Times New Roman"/>
          <w:color w:val="000000" w:themeColor="text1"/>
          <w:sz w:val="24"/>
          <w:szCs w:val="24"/>
        </w:rPr>
        <w:t xml:space="preserve">dendritic cell (DC)-based cancer vaccine which has been established in Japan. </w:t>
      </w:r>
      <w:r w:rsidRPr="00E66319">
        <w:rPr>
          <w:rFonts w:ascii="Book Antiqua" w:hAnsi="Book Antiqua" w:cs="Times New Roman"/>
          <w:sz w:val="24"/>
          <w:szCs w:val="24"/>
        </w:rPr>
        <w:t>The DCs play central roles in deciding the direction of host immune reactions as well as antigen presentation. We have demonstrated that DCs treated with a streptococcal immune adjuvant OK-432, produce interleukin (IL)-12, induce Th1-dominant state, and elicit anti-tumor effects, more powerful than those treated with the known DC-maturating factors. We therefore decided to mature DCs by the OK-432 for making an effective DC vaccin</w:t>
      </w:r>
      <w:r w:rsidR="00F945A5">
        <w:rPr>
          <w:rFonts w:ascii="Book Antiqua" w:hAnsi="Book Antiqua" w:cs="Times New Roman"/>
          <w:sz w:val="24"/>
          <w:szCs w:val="24"/>
        </w:rPr>
        <w:t xml:space="preserve">e, </w:t>
      </w:r>
      <w:proofErr w:type="spellStart"/>
      <w:r w:rsidR="00F945A5">
        <w:rPr>
          <w:rFonts w:ascii="Book Antiqua" w:hAnsi="Book Antiqua" w:cs="Times New Roman"/>
          <w:sz w:val="24"/>
          <w:szCs w:val="24"/>
        </w:rPr>
        <w:t>Vaccell</w:t>
      </w:r>
      <w:proofErr w:type="spellEnd"/>
      <w:r w:rsidR="00F945A5">
        <w:rPr>
          <w:rFonts w:ascii="Book Antiqua" w:hAnsi="Book Antiqua" w:cs="Times New Roman"/>
          <w:sz w:val="24"/>
          <w:szCs w:val="24"/>
        </w:rPr>
        <w:t>.</w:t>
      </w:r>
      <w:r w:rsidR="00F945A5">
        <w:rPr>
          <w:rFonts w:ascii="Book Antiqua" w:eastAsia="宋体" w:hAnsi="Book Antiqua" w:cs="Times New Roman" w:hint="eastAsia"/>
          <w:sz w:val="24"/>
          <w:szCs w:val="24"/>
          <w:lang w:eastAsia="zh-CN"/>
        </w:rPr>
        <w:t xml:space="preserve"> </w:t>
      </w:r>
      <w:r w:rsidRPr="00E66319">
        <w:rPr>
          <w:rFonts w:ascii="Book Antiqua" w:hAnsi="Book Antiqua" w:cs="Times New Roman"/>
          <w:color w:val="000000" w:themeColor="text1"/>
          <w:kern w:val="0"/>
          <w:sz w:val="24"/>
          <w:szCs w:val="24"/>
        </w:rPr>
        <w:t xml:space="preserve">The 255 patients with inoperable pancreatic </w:t>
      </w:r>
      <w:proofErr w:type="gramStart"/>
      <w:r w:rsidRPr="00E66319">
        <w:rPr>
          <w:rFonts w:ascii="Book Antiqua" w:hAnsi="Book Antiqua" w:cs="Times New Roman"/>
          <w:color w:val="000000" w:themeColor="text1"/>
          <w:kern w:val="0"/>
          <w:sz w:val="24"/>
          <w:szCs w:val="24"/>
        </w:rPr>
        <w:t>cancer</w:t>
      </w:r>
      <w:proofErr w:type="gramEnd"/>
      <w:r w:rsidRPr="00E66319">
        <w:rPr>
          <w:rFonts w:ascii="Book Antiqua" w:hAnsi="Book Antiqua" w:cs="Times New Roman"/>
          <w:color w:val="000000" w:themeColor="text1"/>
          <w:kern w:val="0"/>
          <w:sz w:val="24"/>
          <w:szCs w:val="24"/>
        </w:rPr>
        <w:t xml:space="preserve"> who received standard chemotherapy combined</w:t>
      </w:r>
      <w:r w:rsidRPr="00E66319">
        <w:rPr>
          <w:rFonts w:ascii="Book Antiqua" w:eastAsia="AdvTT7c3c51d9" w:hAnsi="Book Antiqua" w:cs="Times New Roman"/>
          <w:color w:val="000000" w:themeColor="text1"/>
          <w:sz w:val="24"/>
          <w:szCs w:val="24"/>
        </w:rPr>
        <w:t xml:space="preserve"> </w:t>
      </w:r>
      <w:r w:rsidRPr="00E66319">
        <w:rPr>
          <w:rFonts w:ascii="Book Antiqua" w:hAnsi="Book Antiqua" w:cs="Times New Roman"/>
          <w:color w:val="000000" w:themeColor="text1"/>
          <w:kern w:val="0"/>
          <w:sz w:val="24"/>
          <w:szCs w:val="24"/>
        </w:rPr>
        <w:t xml:space="preserve">with DC vaccines, were analyzed retrospectively. </w:t>
      </w:r>
      <w:r w:rsidR="006D2C58" w:rsidRPr="00E66319">
        <w:rPr>
          <w:rFonts w:ascii="Book Antiqua" w:hAnsi="Book Antiqua" w:cs="Times New Roman"/>
          <w:color w:val="000000" w:themeColor="text1"/>
          <w:sz w:val="24"/>
          <w:szCs w:val="24"/>
        </w:rPr>
        <w:t>S</w:t>
      </w:r>
      <w:r w:rsidRPr="00E66319">
        <w:rPr>
          <w:rFonts w:ascii="Book Antiqua" w:hAnsi="Book Antiqua" w:cs="Times New Roman"/>
          <w:color w:val="000000" w:themeColor="text1"/>
          <w:sz w:val="24"/>
          <w:szCs w:val="24"/>
        </w:rPr>
        <w:t>urvival time of the patients with positive delayed type hypersensitivity (DTH) skin reaction was significantly prolonged as compared with that of the patients with negative DTH. T</w:t>
      </w:r>
      <w:r w:rsidR="006D2C58" w:rsidRPr="00E66319">
        <w:rPr>
          <w:rFonts w:ascii="Book Antiqua" w:hAnsi="Book Antiqua" w:cs="Times New Roman"/>
          <w:color w:val="000000" w:themeColor="text1"/>
          <w:sz w:val="24"/>
          <w:szCs w:val="24"/>
        </w:rPr>
        <w:t>he</w:t>
      </w:r>
      <w:r w:rsidRPr="00E66319">
        <w:rPr>
          <w:rFonts w:ascii="Book Antiqua" w:hAnsi="Book Antiqua" w:cs="Times New Roman"/>
          <w:color w:val="000000" w:themeColor="text1"/>
          <w:sz w:val="24"/>
          <w:szCs w:val="24"/>
        </w:rPr>
        <w:t xml:space="preserve"> findings strongly suggest that there may be “Responders” for the DC vaccine in advanced pancreatic </w:t>
      </w:r>
      <w:r w:rsidR="006D2C58" w:rsidRPr="00E66319">
        <w:rPr>
          <w:rFonts w:ascii="Book Antiqua" w:hAnsi="Book Antiqua" w:cs="Times New Roman"/>
          <w:color w:val="000000" w:themeColor="text1"/>
          <w:sz w:val="24"/>
          <w:szCs w:val="24"/>
        </w:rPr>
        <w:t xml:space="preserve">cancer </w:t>
      </w:r>
      <w:r w:rsidRPr="00E66319">
        <w:rPr>
          <w:rFonts w:ascii="Book Antiqua" w:hAnsi="Book Antiqua" w:cs="Times New Roman"/>
          <w:color w:val="000000" w:themeColor="text1"/>
          <w:sz w:val="24"/>
          <w:szCs w:val="24"/>
        </w:rPr>
        <w:t xml:space="preserve">patients. </w:t>
      </w:r>
      <w:r w:rsidR="006D2C58" w:rsidRPr="00E66319">
        <w:rPr>
          <w:rFonts w:ascii="Book Antiqua" w:hAnsi="Book Antiqua" w:cs="Times New Roman"/>
          <w:kern w:val="0"/>
          <w:sz w:val="24"/>
          <w:szCs w:val="24"/>
        </w:rPr>
        <w:t>W</w:t>
      </w:r>
      <w:r w:rsidRPr="00E66319">
        <w:rPr>
          <w:rFonts w:ascii="Book Antiqua" w:hAnsi="Book Antiqua" w:cs="Times New Roman"/>
          <w:kern w:val="0"/>
          <w:sz w:val="24"/>
          <w:szCs w:val="24"/>
        </w:rPr>
        <w:t xml:space="preserve">e </w:t>
      </w:r>
      <w:r w:rsidR="006D2C58" w:rsidRPr="00E66319">
        <w:rPr>
          <w:rFonts w:ascii="Book Antiqua" w:hAnsi="Book Antiqua" w:cs="Times New Roman"/>
          <w:kern w:val="0"/>
          <w:sz w:val="24"/>
          <w:szCs w:val="24"/>
        </w:rPr>
        <w:t xml:space="preserve">next </w:t>
      </w:r>
      <w:r w:rsidRPr="00E66319">
        <w:rPr>
          <w:rFonts w:ascii="Book Antiqua" w:hAnsi="Book Antiqua" w:cs="Times New Roman"/>
          <w:kern w:val="0"/>
          <w:sz w:val="24"/>
          <w:szCs w:val="24"/>
        </w:rPr>
        <w:t xml:space="preserve">conducted a small-scale prospective clinical study. </w:t>
      </w:r>
      <w:r w:rsidRPr="00E66319">
        <w:rPr>
          <w:rFonts w:ascii="Book Antiqua" w:hAnsi="Book Antiqua" w:cs="Times New Roman"/>
          <w:color w:val="000000" w:themeColor="text1"/>
          <w:kern w:val="0"/>
          <w:sz w:val="24"/>
          <w:szCs w:val="24"/>
        </w:rPr>
        <w:t>In this trial, w</w:t>
      </w:r>
      <w:r w:rsidR="006D2C58" w:rsidRPr="00E66319">
        <w:rPr>
          <w:rFonts w:ascii="Book Antiqua" w:hAnsi="Book Antiqua" w:cs="Times New Roman"/>
          <w:color w:val="000000" w:themeColor="text1"/>
          <w:kern w:val="0"/>
          <w:sz w:val="24"/>
          <w:szCs w:val="24"/>
        </w:rPr>
        <w:t>e pulsed</w:t>
      </w:r>
      <w:r w:rsidRPr="00E66319">
        <w:rPr>
          <w:rFonts w:ascii="Book Antiqua" w:hAnsi="Book Antiqua" w:cs="Times New Roman"/>
          <w:color w:val="000000" w:themeColor="text1"/>
          <w:kern w:val="0"/>
          <w:sz w:val="24"/>
          <w:szCs w:val="24"/>
        </w:rPr>
        <w:t xml:space="preserve"> </w:t>
      </w:r>
      <w:r w:rsidRPr="00E66319">
        <w:rPr>
          <w:rFonts w:ascii="Book Antiqua" w:hAnsi="Book Antiqua" w:cs="Times New Roman"/>
          <w:kern w:val="0"/>
          <w:sz w:val="24"/>
          <w:szCs w:val="24"/>
        </w:rPr>
        <w:t>HLA class II-restricted WT1 peptide (WT1-II) in addition to</w:t>
      </w:r>
      <w:r w:rsidR="006D2C58" w:rsidRPr="00E66319">
        <w:rPr>
          <w:rFonts w:ascii="Book Antiqua" w:hAnsi="Book Antiqua" w:cs="Times New Roman"/>
          <w:kern w:val="0"/>
          <w:sz w:val="24"/>
          <w:szCs w:val="24"/>
        </w:rPr>
        <w:t xml:space="preserve"> </w:t>
      </w:r>
      <w:r w:rsidRPr="00E66319">
        <w:rPr>
          <w:rFonts w:ascii="Book Antiqua" w:hAnsi="Book Antiqua" w:cs="Times New Roman"/>
          <w:kern w:val="0"/>
          <w:sz w:val="24"/>
          <w:szCs w:val="24"/>
        </w:rPr>
        <w:t xml:space="preserve">HLA class I-restricted peptide (WT1-I) into the DCs. </w:t>
      </w:r>
      <w:r w:rsidR="006D2C58" w:rsidRPr="00E66319">
        <w:rPr>
          <w:rFonts w:ascii="Book Antiqua" w:hAnsi="Book Antiqua" w:cs="Times New Roman"/>
          <w:kern w:val="0"/>
          <w:sz w:val="24"/>
          <w:szCs w:val="24"/>
        </w:rPr>
        <w:t>S</w:t>
      </w:r>
      <w:r w:rsidRPr="00E66319">
        <w:rPr>
          <w:rFonts w:ascii="Book Antiqua" w:hAnsi="Book Antiqua" w:cs="Times New Roman"/>
          <w:kern w:val="0"/>
          <w:sz w:val="24"/>
          <w:szCs w:val="24"/>
        </w:rPr>
        <w:t>urvival of the patients received WT1-I and -II pulsed DC vaccine was significantly extended as compared to that of the patients received DC</w:t>
      </w:r>
      <w:r w:rsidR="006D2C58" w:rsidRPr="00E66319">
        <w:rPr>
          <w:rFonts w:ascii="Book Antiqua" w:hAnsi="Book Antiqua" w:cs="Times New Roman"/>
          <w:kern w:val="0"/>
          <w:sz w:val="24"/>
          <w:szCs w:val="24"/>
        </w:rPr>
        <w:t>s</w:t>
      </w:r>
      <w:r w:rsidRPr="00E66319">
        <w:rPr>
          <w:rFonts w:ascii="Book Antiqua" w:hAnsi="Book Antiqua" w:cs="Times New Roman"/>
          <w:kern w:val="0"/>
          <w:sz w:val="24"/>
          <w:szCs w:val="24"/>
        </w:rPr>
        <w:t xml:space="preserve"> pulsed with WT1-I or WT1-II alone. Furthermore, WT1-specific DTH positive patients showed significantly improved the overall survival as well as progression-free survival as compared to the DTH negative patients.</w:t>
      </w:r>
      <w:r w:rsidR="00F945A5">
        <w:rPr>
          <w:rFonts w:ascii="Book Antiqua" w:eastAsia="宋体" w:hAnsi="Book Antiqua" w:cs="Times New Roman" w:hint="eastAsia"/>
          <w:kern w:val="0"/>
          <w:sz w:val="24"/>
          <w:szCs w:val="24"/>
          <w:lang w:eastAsia="zh-CN"/>
        </w:rPr>
        <w:t xml:space="preserve"> </w:t>
      </w:r>
      <w:r w:rsidRPr="00E66319">
        <w:rPr>
          <w:rFonts w:ascii="Book Antiqua" w:hAnsi="Book Antiqua" w:cs="Times New Roman"/>
          <w:kern w:val="0"/>
          <w:sz w:val="24"/>
          <w:szCs w:val="24"/>
        </w:rPr>
        <w:t>The activation of antigen-specific immune responses by DC vaccine in combination with standard chemotherapy may be associated with a good clinical outcome in advanced pancr</w:t>
      </w:r>
      <w:r w:rsidRPr="00E66319">
        <w:rPr>
          <w:rFonts w:ascii="Book Antiqua" w:hAnsi="Book Antiqua" w:cs="Times New Roman"/>
          <w:color w:val="000000" w:themeColor="text1"/>
          <w:kern w:val="0"/>
          <w:sz w:val="24"/>
          <w:szCs w:val="24"/>
        </w:rPr>
        <w:t xml:space="preserve">eatic cancer. </w:t>
      </w:r>
      <w:r w:rsidRPr="00E66319">
        <w:rPr>
          <w:rFonts w:ascii="Book Antiqua" w:hAnsi="Book Antiqua" w:cs="Times New Roman"/>
          <w:sz w:val="24"/>
          <w:szCs w:val="24"/>
        </w:rPr>
        <w:t xml:space="preserve">We are </w:t>
      </w:r>
      <w:r w:rsidRPr="00E66319">
        <w:rPr>
          <w:rFonts w:ascii="Book Antiqua" w:hAnsi="Book Antiqua" w:cs="Times New Roman"/>
          <w:sz w:val="24"/>
          <w:szCs w:val="24"/>
        </w:rPr>
        <w:lastRenderedPageBreak/>
        <w:t xml:space="preserve">now planning a pivotal study of the </w:t>
      </w:r>
      <w:proofErr w:type="spellStart"/>
      <w:r w:rsidRPr="00E66319">
        <w:rPr>
          <w:rFonts w:ascii="Book Antiqua" w:hAnsi="Book Antiqua" w:cs="Times New Roman"/>
          <w:sz w:val="24"/>
          <w:szCs w:val="24"/>
        </w:rPr>
        <w:t>Vaccell</w:t>
      </w:r>
      <w:proofErr w:type="spellEnd"/>
      <w:r w:rsidRPr="00E66319">
        <w:rPr>
          <w:rFonts w:ascii="Book Antiqua" w:hAnsi="Book Antiqua" w:cs="Times New Roman"/>
          <w:sz w:val="24"/>
          <w:szCs w:val="24"/>
        </w:rPr>
        <w:t xml:space="preserve"> in appropriate protocols in Japan.</w:t>
      </w:r>
    </w:p>
    <w:p w:rsidR="00C73FC8" w:rsidRPr="00E66319" w:rsidRDefault="00C73FC8" w:rsidP="00754816">
      <w:pPr>
        <w:spacing w:line="360" w:lineRule="auto"/>
        <w:rPr>
          <w:rFonts w:ascii="Book Antiqua" w:hAnsi="Book Antiqua" w:cs="Times New Roman"/>
          <w:b/>
          <w:sz w:val="24"/>
          <w:szCs w:val="24"/>
        </w:rPr>
      </w:pPr>
    </w:p>
    <w:p w:rsidR="00C73FC8" w:rsidRPr="00E66319" w:rsidRDefault="00C73FC8" w:rsidP="00754816">
      <w:pPr>
        <w:spacing w:line="360" w:lineRule="auto"/>
        <w:rPr>
          <w:rFonts w:ascii="Book Antiqua" w:eastAsia="宋体" w:hAnsi="Book Antiqua" w:cs="Times New Roman"/>
          <w:sz w:val="24"/>
          <w:szCs w:val="24"/>
          <w:lang w:eastAsia="zh-CN"/>
        </w:rPr>
      </w:pPr>
      <w:r w:rsidRPr="00E66319">
        <w:rPr>
          <w:rFonts w:ascii="Book Antiqua" w:hAnsi="Book Antiqua" w:cs="Times New Roman"/>
          <w:b/>
          <w:sz w:val="24"/>
          <w:szCs w:val="24"/>
        </w:rPr>
        <w:t>Key words:</w:t>
      </w:r>
      <w:r w:rsidRPr="00E66319">
        <w:rPr>
          <w:rFonts w:ascii="Book Antiqua" w:hAnsi="Book Antiqua" w:cs="Times New Roman"/>
          <w:sz w:val="24"/>
          <w:szCs w:val="24"/>
        </w:rPr>
        <w:t xml:space="preserve"> </w:t>
      </w:r>
      <w:r w:rsidR="002A39FB" w:rsidRPr="00E66319">
        <w:rPr>
          <w:rFonts w:ascii="Book Antiqua" w:hAnsi="Book Antiqua" w:cs="Times New Roman"/>
          <w:sz w:val="24"/>
          <w:szCs w:val="24"/>
        </w:rPr>
        <w:t>D</w:t>
      </w:r>
      <w:r w:rsidRPr="00E66319">
        <w:rPr>
          <w:rFonts w:ascii="Book Antiqua" w:hAnsi="Book Antiqua" w:cs="Times New Roman"/>
          <w:sz w:val="24"/>
          <w:szCs w:val="24"/>
        </w:rPr>
        <w:t>endritic cell</w:t>
      </w:r>
      <w:r w:rsidR="002A39FB" w:rsidRPr="00E66319">
        <w:rPr>
          <w:rFonts w:ascii="Book Antiqua" w:eastAsia="宋体" w:hAnsi="Book Antiqua" w:cs="Times New Roman"/>
          <w:sz w:val="24"/>
          <w:szCs w:val="24"/>
          <w:lang w:eastAsia="zh-CN"/>
        </w:rPr>
        <w:t>;</w:t>
      </w:r>
      <w:r w:rsidRPr="00E66319">
        <w:rPr>
          <w:rFonts w:ascii="Book Antiqua" w:hAnsi="Book Antiqua" w:cs="Times New Roman"/>
          <w:sz w:val="24"/>
          <w:szCs w:val="24"/>
        </w:rPr>
        <w:t xml:space="preserve"> </w:t>
      </w:r>
      <w:r w:rsidR="002A39FB" w:rsidRPr="00E66319">
        <w:rPr>
          <w:rFonts w:ascii="Book Antiqua" w:hAnsi="Book Antiqua" w:cs="Times New Roman"/>
          <w:sz w:val="24"/>
          <w:szCs w:val="24"/>
        </w:rPr>
        <w:t>C</w:t>
      </w:r>
      <w:r w:rsidRPr="00E66319">
        <w:rPr>
          <w:rFonts w:ascii="Book Antiqua" w:hAnsi="Book Antiqua" w:cs="Times New Roman"/>
          <w:sz w:val="24"/>
          <w:szCs w:val="24"/>
        </w:rPr>
        <w:t>ancer vaccine</w:t>
      </w:r>
      <w:r w:rsidR="002A39FB" w:rsidRPr="00E66319">
        <w:rPr>
          <w:rFonts w:ascii="Book Antiqua" w:eastAsia="宋体" w:hAnsi="Book Antiqua" w:cs="Times New Roman"/>
          <w:sz w:val="24"/>
          <w:szCs w:val="24"/>
          <w:lang w:eastAsia="zh-CN"/>
        </w:rPr>
        <w:t>;</w:t>
      </w:r>
      <w:r w:rsidRPr="00E66319">
        <w:rPr>
          <w:rFonts w:ascii="Book Antiqua" w:hAnsi="Book Antiqua" w:cs="Times New Roman"/>
          <w:sz w:val="24"/>
          <w:szCs w:val="24"/>
        </w:rPr>
        <w:t xml:space="preserve"> </w:t>
      </w:r>
      <w:r w:rsidR="002A39FB" w:rsidRPr="00E66319">
        <w:rPr>
          <w:rFonts w:ascii="Book Antiqua" w:hAnsi="Book Antiqua" w:cs="Times New Roman"/>
          <w:sz w:val="24"/>
          <w:szCs w:val="24"/>
        </w:rPr>
        <w:t>P</w:t>
      </w:r>
      <w:r w:rsidRPr="00E66319">
        <w:rPr>
          <w:rFonts w:ascii="Book Antiqua" w:hAnsi="Book Antiqua" w:cs="Times New Roman"/>
          <w:sz w:val="24"/>
          <w:szCs w:val="24"/>
        </w:rPr>
        <w:t>ancreatic cancer</w:t>
      </w:r>
      <w:r w:rsidR="002A39FB" w:rsidRPr="00E66319">
        <w:rPr>
          <w:rFonts w:ascii="Book Antiqua" w:eastAsia="宋体" w:hAnsi="Book Antiqua" w:cs="Times New Roman"/>
          <w:sz w:val="24"/>
          <w:szCs w:val="24"/>
          <w:lang w:eastAsia="zh-CN"/>
        </w:rPr>
        <w:t>;</w:t>
      </w:r>
      <w:r w:rsidRPr="00E66319">
        <w:rPr>
          <w:rFonts w:ascii="Book Antiqua" w:hAnsi="Book Antiqua" w:cs="Times New Roman"/>
          <w:sz w:val="24"/>
          <w:szCs w:val="24"/>
        </w:rPr>
        <w:t xml:space="preserve"> </w:t>
      </w:r>
      <w:r w:rsidR="002A39FB" w:rsidRPr="00E66319">
        <w:rPr>
          <w:rFonts w:ascii="Book Antiqua" w:hAnsi="Book Antiqua" w:cs="Times New Roman"/>
          <w:sz w:val="24"/>
          <w:szCs w:val="24"/>
        </w:rPr>
        <w:t>C</w:t>
      </w:r>
      <w:r w:rsidRPr="00E66319">
        <w:rPr>
          <w:rFonts w:ascii="Book Antiqua" w:hAnsi="Book Antiqua" w:cs="Times New Roman"/>
          <w:sz w:val="24"/>
          <w:szCs w:val="24"/>
        </w:rPr>
        <w:t>ancer immunotherapy</w:t>
      </w:r>
      <w:r w:rsidR="002A39FB" w:rsidRPr="00E66319">
        <w:rPr>
          <w:rFonts w:ascii="Book Antiqua" w:eastAsia="宋体" w:hAnsi="Book Antiqua" w:cs="Times New Roman"/>
          <w:sz w:val="24"/>
          <w:szCs w:val="24"/>
          <w:lang w:eastAsia="zh-CN"/>
        </w:rPr>
        <w:t>;</w:t>
      </w:r>
      <w:r w:rsidRPr="00E66319">
        <w:rPr>
          <w:rFonts w:ascii="Book Antiqua" w:hAnsi="Book Antiqua" w:cs="Times New Roman"/>
          <w:sz w:val="24"/>
          <w:szCs w:val="24"/>
        </w:rPr>
        <w:t xml:space="preserve"> </w:t>
      </w:r>
      <w:r w:rsidR="002A39FB" w:rsidRPr="00E66319">
        <w:rPr>
          <w:rFonts w:ascii="Book Antiqua" w:hAnsi="Book Antiqua" w:cs="Times New Roman"/>
          <w:sz w:val="24"/>
          <w:szCs w:val="24"/>
        </w:rPr>
        <w:t>A</w:t>
      </w:r>
      <w:r w:rsidRPr="00E66319">
        <w:rPr>
          <w:rFonts w:ascii="Book Antiqua" w:hAnsi="Book Antiqua" w:cs="Times New Roman"/>
          <w:sz w:val="24"/>
          <w:szCs w:val="24"/>
        </w:rPr>
        <w:t>nti-cancer immunity</w:t>
      </w:r>
    </w:p>
    <w:p w:rsidR="002B47FA" w:rsidRPr="00E66319" w:rsidRDefault="002B47FA" w:rsidP="00754816">
      <w:pPr>
        <w:spacing w:line="360" w:lineRule="auto"/>
        <w:rPr>
          <w:rFonts w:ascii="Book Antiqua" w:eastAsia="宋体" w:hAnsi="Book Antiqua" w:cs="Times New Roman"/>
          <w:b/>
          <w:sz w:val="24"/>
          <w:szCs w:val="24"/>
          <w:lang w:eastAsia="zh-CN"/>
        </w:rPr>
      </w:pPr>
    </w:p>
    <w:p w:rsidR="002A39FB" w:rsidRPr="00E66319" w:rsidRDefault="002A39FB" w:rsidP="00754816">
      <w:pPr>
        <w:spacing w:line="360" w:lineRule="auto"/>
        <w:rPr>
          <w:rFonts w:ascii="Book Antiqua" w:hAnsi="Book Antiqua" w:cs="Arial"/>
          <w:sz w:val="24"/>
          <w:szCs w:val="24"/>
        </w:rPr>
      </w:pPr>
      <w:proofErr w:type="gramStart"/>
      <w:r w:rsidRPr="00E66319">
        <w:rPr>
          <w:rFonts w:ascii="Book Antiqua" w:hAnsi="Book Antiqua"/>
          <w:b/>
          <w:sz w:val="24"/>
          <w:szCs w:val="24"/>
        </w:rPr>
        <w:t xml:space="preserve">© </w:t>
      </w:r>
      <w:r w:rsidRPr="00E66319">
        <w:rPr>
          <w:rFonts w:ascii="Book Antiqua" w:hAnsi="Book Antiqua" w:cs="Arial"/>
          <w:b/>
          <w:sz w:val="24"/>
          <w:szCs w:val="24"/>
        </w:rPr>
        <w:t>The Author(s) 2015.</w:t>
      </w:r>
      <w:proofErr w:type="gramEnd"/>
      <w:r w:rsidRPr="00E66319">
        <w:rPr>
          <w:rFonts w:ascii="Book Antiqua" w:hAnsi="Book Antiqua" w:cs="Arial"/>
          <w:sz w:val="24"/>
          <w:szCs w:val="24"/>
        </w:rPr>
        <w:t xml:space="preserve"> Published by </w:t>
      </w:r>
      <w:proofErr w:type="spellStart"/>
      <w:r w:rsidRPr="00E66319">
        <w:rPr>
          <w:rFonts w:ascii="Book Antiqua" w:hAnsi="Book Antiqua" w:cs="Arial"/>
          <w:sz w:val="24"/>
          <w:szCs w:val="24"/>
        </w:rPr>
        <w:t>Baishideng</w:t>
      </w:r>
      <w:proofErr w:type="spellEnd"/>
      <w:r w:rsidRPr="00E66319">
        <w:rPr>
          <w:rFonts w:ascii="Book Antiqua" w:hAnsi="Book Antiqua" w:cs="Arial"/>
          <w:sz w:val="24"/>
          <w:szCs w:val="24"/>
        </w:rPr>
        <w:t xml:space="preserve"> Publishing Group Inc. All rights reserved.</w:t>
      </w:r>
    </w:p>
    <w:p w:rsidR="00C73FC8" w:rsidRPr="00E66319" w:rsidRDefault="00C73FC8" w:rsidP="00754816">
      <w:pPr>
        <w:spacing w:line="360" w:lineRule="auto"/>
        <w:rPr>
          <w:rFonts w:ascii="Book Antiqua" w:hAnsi="Book Antiqua" w:cs="Times New Roman"/>
          <w:b/>
          <w:sz w:val="24"/>
          <w:szCs w:val="24"/>
        </w:rPr>
      </w:pPr>
    </w:p>
    <w:p w:rsidR="00C73FC8" w:rsidRPr="00E66319" w:rsidRDefault="00C73FC8" w:rsidP="00754816">
      <w:pPr>
        <w:spacing w:line="360" w:lineRule="auto"/>
        <w:rPr>
          <w:rFonts w:ascii="Book Antiqua" w:eastAsia="宋体" w:hAnsi="Book Antiqua" w:cs="Times New Roman"/>
          <w:sz w:val="24"/>
          <w:szCs w:val="24"/>
          <w:lang w:eastAsia="zh-CN"/>
        </w:rPr>
      </w:pPr>
      <w:r w:rsidRPr="00E66319">
        <w:rPr>
          <w:rFonts w:ascii="Book Antiqua" w:hAnsi="Book Antiqua" w:cs="Times New Roman"/>
          <w:b/>
          <w:sz w:val="24"/>
          <w:szCs w:val="24"/>
        </w:rPr>
        <w:t xml:space="preserve">Core tip: </w:t>
      </w:r>
      <w:r w:rsidRPr="00E66319">
        <w:rPr>
          <w:rFonts w:ascii="Book Antiqua" w:hAnsi="Book Antiqua" w:cs="Times New Roman"/>
          <w:sz w:val="24"/>
          <w:szCs w:val="24"/>
        </w:rPr>
        <w:t xml:space="preserve">Dendritic cell (DC)-based cancer vaccine is expected as a strategy to augment the antigen-specific anti-cancer immune response. </w:t>
      </w:r>
      <w:proofErr w:type="spellStart"/>
      <w:r w:rsidRPr="00E66319">
        <w:rPr>
          <w:rFonts w:ascii="Book Antiqua" w:hAnsi="Book Antiqua" w:cs="Times New Roman"/>
          <w:sz w:val="24"/>
          <w:szCs w:val="24"/>
        </w:rPr>
        <w:t>Vaccell</w:t>
      </w:r>
      <w:proofErr w:type="spellEnd"/>
      <w:r w:rsidRPr="00E66319">
        <w:rPr>
          <w:rFonts w:ascii="Book Antiqua" w:hAnsi="Book Antiqua" w:cs="Times New Roman"/>
          <w:sz w:val="24"/>
          <w:szCs w:val="24"/>
        </w:rPr>
        <w:t>, a DC vaccine which was optimized to fight against a cancer, has been developed in Japan. Here, we reviewed the development and clinical effects of the “</w:t>
      </w:r>
      <w:proofErr w:type="spellStart"/>
      <w:r w:rsidRPr="00E66319">
        <w:rPr>
          <w:rFonts w:ascii="Book Antiqua" w:hAnsi="Book Antiqua" w:cs="Times New Roman"/>
          <w:sz w:val="24"/>
          <w:szCs w:val="24"/>
        </w:rPr>
        <w:t>Vaccell</w:t>
      </w:r>
      <w:proofErr w:type="spellEnd"/>
      <w:r w:rsidRPr="00E66319">
        <w:rPr>
          <w:rFonts w:ascii="Book Antiqua" w:hAnsi="Book Antiqua" w:cs="Times New Roman"/>
          <w:sz w:val="24"/>
          <w:szCs w:val="24"/>
        </w:rPr>
        <w:t xml:space="preserve">”. We conducted large-scale retrospective observations as well as prospective clinical trials, and obtained the findings strongly suggesting that there are “Responders” that the clinical benefits are provided by the DC vaccine. We are now planning a pivotal study of the </w:t>
      </w:r>
      <w:proofErr w:type="spellStart"/>
      <w:r w:rsidRPr="00E66319">
        <w:rPr>
          <w:rFonts w:ascii="Book Antiqua" w:hAnsi="Book Antiqua" w:cs="Times New Roman"/>
          <w:sz w:val="24"/>
          <w:szCs w:val="24"/>
        </w:rPr>
        <w:t>Vaccell</w:t>
      </w:r>
      <w:proofErr w:type="spellEnd"/>
      <w:r w:rsidRPr="00E66319">
        <w:rPr>
          <w:rFonts w:ascii="Book Antiqua" w:hAnsi="Book Antiqua" w:cs="Times New Roman"/>
          <w:sz w:val="24"/>
          <w:szCs w:val="24"/>
        </w:rPr>
        <w:t xml:space="preserve"> in Japan.</w:t>
      </w:r>
    </w:p>
    <w:p w:rsidR="00B23864" w:rsidRPr="00E66319" w:rsidRDefault="00B23864" w:rsidP="00754816">
      <w:pPr>
        <w:spacing w:line="360" w:lineRule="auto"/>
        <w:rPr>
          <w:rFonts w:ascii="Book Antiqua" w:eastAsia="宋体" w:hAnsi="Book Antiqua" w:cs="Times New Roman"/>
          <w:sz w:val="24"/>
          <w:szCs w:val="24"/>
          <w:lang w:eastAsia="zh-CN"/>
        </w:rPr>
      </w:pPr>
    </w:p>
    <w:p w:rsidR="00B23864" w:rsidRPr="00E66319" w:rsidRDefault="00B23864" w:rsidP="00754816">
      <w:pPr>
        <w:spacing w:line="360" w:lineRule="auto"/>
        <w:rPr>
          <w:rFonts w:ascii="Book Antiqua" w:eastAsia="宋体" w:hAnsi="Book Antiqua"/>
          <w:sz w:val="24"/>
          <w:szCs w:val="24"/>
          <w:lang w:eastAsia="zh-CN"/>
        </w:rPr>
      </w:pPr>
      <w:r w:rsidRPr="00E66319">
        <w:rPr>
          <w:rFonts w:ascii="Book Antiqua" w:eastAsia="AdvEPSTIM-I" w:hAnsi="Book Antiqua" w:cs="Times New Roman"/>
          <w:kern w:val="0"/>
          <w:sz w:val="24"/>
          <w:szCs w:val="24"/>
        </w:rPr>
        <w:t>Okamoto M</w:t>
      </w:r>
      <w:r w:rsidR="00E66319">
        <w:rPr>
          <w:rFonts w:ascii="Book Antiqua" w:eastAsia="宋体" w:hAnsi="Book Antiqua" w:cs="Times New Roman" w:hint="eastAsia"/>
          <w:kern w:val="0"/>
          <w:sz w:val="24"/>
          <w:szCs w:val="24"/>
          <w:lang w:eastAsia="zh-CN"/>
        </w:rPr>
        <w:t xml:space="preserve">, </w:t>
      </w:r>
      <w:r w:rsidRPr="00E66319">
        <w:rPr>
          <w:rFonts w:ascii="Book Antiqua" w:eastAsia="AdvEPSTIM-I" w:hAnsi="Book Antiqua" w:cs="Times New Roman"/>
          <w:kern w:val="0"/>
          <w:sz w:val="24"/>
          <w:szCs w:val="24"/>
        </w:rPr>
        <w:t xml:space="preserve">Kobayashi M, </w:t>
      </w:r>
      <w:proofErr w:type="spellStart"/>
      <w:r w:rsidRPr="00E66319">
        <w:rPr>
          <w:rFonts w:ascii="Book Antiqua" w:eastAsia="AdvEPSTIM-I" w:hAnsi="Book Antiqua" w:cs="Times New Roman"/>
          <w:kern w:val="0"/>
          <w:sz w:val="24"/>
          <w:szCs w:val="24"/>
        </w:rPr>
        <w:t>Yonemitsu</w:t>
      </w:r>
      <w:proofErr w:type="spellEnd"/>
      <w:r w:rsidRPr="00E66319">
        <w:rPr>
          <w:rFonts w:ascii="Book Antiqua" w:eastAsia="AdvEPSTIM-I" w:hAnsi="Book Antiqua" w:cs="Times New Roman"/>
          <w:kern w:val="0"/>
          <w:sz w:val="24"/>
          <w:szCs w:val="24"/>
        </w:rPr>
        <w:t xml:space="preserve"> Y, </w:t>
      </w:r>
      <w:proofErr w:type="spellStart"/>
      <w:r w:rsidRPr="00E66319">
        <w:rPr>
          <w:rFonts w:ascii="Book Antiqua" w:eastAsia="AdvEPSTIM-I" w:hAnsi="Book Antiqua" w:cs="Times New Roman"/>
          <w:kern w:val="0"/>
          <w:sz w:val="24"/>
          <w:szCs w:val="24"/>
        </w:rPr>
        <w:t>Koido</w:t>
      </w:r>
      <w:proofErr w:type="spellEnd"/>
      <w:r w:rsidRPr="00E66319">
        <w:rPr>
          <w:rFonts w:ascii="Book Antiqua" w:eastAsia="AdvEPSTIM-I" w:hAnsi="Book Antiqua" w:cs="Times New Roman"/>
          <w:kern w:val="0"/>
          <w:sz w:val="24"/>
          <w:szCs w:val="24"/>
        </w:rPr>
        <w:t xml:space="preserve"> S</w:t>
      </w:r>
      <w:r w:rsidR="00E66319">
        <w:rPr>
          <w:rFonts w:ascii="Book Antiqua" w:eastAsia="宋体" w:hAnsi="Book Antiqua" w:hint="eastAsia"/>
          <w:sz w:val="24"/>
          <w:szCs w:val="24"/>
          <w:lang w:eastAsia="zh-CN"/>
        </w:rPr>
        <w:t xml:space="preserve">, </w:t>
      </w:r>
      <w:r w:rsidRPr="00E66319">
        <w:rPr>
          <w:rFonts w:ascii="Book Antiqua" w:eastAsia="AdvEPSTIM-I" w:hAnsi="Book Antiqua" w:cs="Times New Roman"/>
          <w:kern w:val="0"/>
          <w:sz w:val="24"/>
          <w:szCs w:val="24"/>
        </w:rPr>
        <w:t>Homma S</w:t>
      </w:r>
      <w:r w:rsidR="00E66319">
        <w:rPr>
          <w:rFonts w:ascii="Book Antiqua" w:eastAsia="宋体" w:hAnsi="Book Antiqua" w:hint="eastAsia"/>
          <w:sz w:val="24"/>
          <w:szCs w:val="24"/>
          <w:lang w:eastAsia="zh-CN"/>
        </w:rPr>
        <w:t xml:space="preserve">. </w:t>
      </w:r>
      <w:r w:rsidRPr="00E66319">
        <w:rPr>
          <w:rFonts w:ascii="Book Antiqua" w:hAnsi="Book Antiqua" w:cs="Times New Roman"/>
          <w:sz w:val="24"/>
          <w:szCs w:val="24"/>
        </w:rPr>
        <w:t xml:space="preserve">Masato Okamoto, Masanori Kobayashi, Yoshikazu </w:t>
      </w:r>
      <w:proofErr w:type="spellStart"/>
      <w:r w:rsidRPr="00E66319">
        <w:rPr>
          <w:rFonts w:ascii="Book Antiqua" w:hAnsi="Book Antiqua" w:cs="Times New Roman"/>
          <w:sz w:val="24"/>
          <w:szCs w:val="24"/>
        </w:rPr>
        <w:t>Yonemitsu</w:t>
      </w:r>
      <w:proofErr w:type="spellEnd"/>
      <w:r w:rsidRPr="00E66319">
        <w:rPr>
          <w:rFonts w:ascii="Book Antiqua" w:hAnsi="Book Antiqua" w:cs="Times New Roman"/>
          <w:sz w:val="24"/>
          <w:szCs w:val="24"/>
        </w:rPr>
        <w:t xml:space="preserve">, Shigeo </w:t>
      </w:r>
      <w:proofErr w:type="spellStart"/>
      <w:r w:rsidRPr="00E66319">
        <w:rPr>
          <w:rFonts w:ascii="Book Antiqua" w:hAnsi="Book Antiqua" w:cs="Times New Roman"/>
          <w:sz w:val="24"/>
          <w:szCs w:val="24"/>
        </w:rPr>
        <w:t>Koido</w:t>
      </w:r>
      <w:proofErr w:type="spellEnd"/>
      <w:r w:rsidRPr="00E66319">
        <w:rPr>
          <w:rFonts w:ascii="Book Antiqua" w:hAnsi="Book Antiqua" w:cs="Times New Roman"/>
          <w:sz w:val="24"/>
          <w:szCs w:val="24"/>
        </w:rPr>
        <w:t xml:space="preserve">, </w:t>
      </w:r>
      <w:proofErr w:type="spellStart"/>
      <w:r w:rsidRPr="00E66319">
        <w:rPr>
          <w:rFonts w:ascii="Book Antiqua" w:hAnsi="Book Antiqua" w:cs="Times New Roman"/>
          <w:sz w:val="24"/>
          <w:szCs w:val="24"/>
        </w:rPr>
        <w:t>Sadamu</w:t>
      </w:r>
      <w:proofErr w:type="spellEnd"/>
      <w:r w:rsidRPr="00E66319">
        <w:rPr>
          <w:rFonts w:ascii="Book Antiqua" w:hAnsi="Book Antiqua" w:cs="Times New Roman"/>
          <w:sz w:val="24"/>
          <w:szCs w:val="24"/>
        </w:rPr>
        <w:t xml:space="preserve"> Homma</w:t>
      </w:r>
      <w:r w:rsidR="00E66319">
        <w:rPr>
          <w:rFonts w:ascii="Book Antiqua" w:eastAsia="宋体" w:hAnsi="Book Antiqua" w:cs="Times New Roman" w:hint="eastAsia"/>
          <w:sz w:val="24"/>
          <w:szCs w:val="24"/>
          <w:lang w:eastAsia="zh-CN"/>
        </w:rPr>
        <w:t>.</w:t>
      </w:r>
      <w:r w:rsidR="00B71B78">
        <w:rPr>
          <w:rFonts w:ascii="Book Antiqua" w:eastAsia="宋体" w:hAnsi="Book Antiqua" w:cs="Times New Roman" w:hint="eastAsia"/>
          <w:sz w:val="24"/>
          <w:szCs w:val="24"/>
          <w:lang w:eastAsia="zh-CN"/>
        </w:rPr>
        <w:t xml:space="preserve"> </w:t>
      </w:r>
      <w:r w:rsidR="00B71B78" w:rsidRPr="00125820">
        <w:rPr>
          <w:rFonts w:ascii="Book Antiqua" w:hAnsi="Book Antiqua"/>
          <w:i/>
          <w:iCs/>
          <w:sz w:val="24"/>
          <w:szCs w:val="24"/>
        </w:rPr>
        <w:t xml:space="preserve">World J </w:t>
      </w:r>
      <w:proofErr w:type="spellStart"/>
      <w:r w:rsidR="00B71B78" w:rsidRPr="00125820">
        <w:rPr>
          <w:rFonts w:ascii="Book Antiqua" w:hAnsi="Book Antiqua"/>
          <w:i/>
          <w:iCs/>
          <w:sz w:val="24"/>
          <w:szCs w:val="24"/>
        </w:rPr>
        <w:t>Gastrointest</w:t>
      </w:r>
      <w:proofErr w:type="spellEnd"/>
      <w:r w:rsidR="00B71B78" w:rsidRPr="00125820">
        <w:rPr>
          <w:rFonts w:ascii="Book Antiqua" w:hAnsi="Book Antiqua"/>
          <w:i/>
          <w:iCs/>
          <w:sz w:val="24"/>
          <w:szCs w:val="24"/>
        </w:rPr>
        <w:t xml:space="preserve"> </w:t>
      </w:r>
      <w:proofErr w:type="spellStart"/>
      <w:r w:rsidR="00B71B78" w:rsidRPr="00125820">
        <w:rPr>
          <w:rFonts w:ascii="Book Antiqua" w:hAnsi="Book Antiqua"/>
          <w:i/>
          <w:iCs/>
          <w:sz w:val="24"/>
          <w:szCs w:val="24"/>
        </w:rPr>
        <w:t>Pharmacol</w:t>
      </w:r>
      <w:proofErr w:type="spellEnd"/>
      <w:r w:rsidR="00B71B78" w:rsidRPr="00125820">
        <w:rPr>
          <w:rFonts w:ascii="Book Antiqua" w:hAnsi="Book Antiqua"/>
          <w:i/>
          <w:iCs/>
          <w:sz w:val="24"/>
          <w:szCs w:val="24"/>
        </w:rPr>
        <w:t xml:space="preserve"> </w:t>
      </w:r>
      <w:proofErr w:type="spellStart"/>
      <w:r w:rsidR="00B71B78" w:rsidRPr="00125820">
        <w:rPr>
          <w:rFonts w:ascii="Book Antiqua" w:hAnsi="Book Antiqua"/>
          <w:i/>
          <w:iCs/>
          <w:sz w:val="24"/>
          <w:szCs w:val="24"/>
        </w:rPr>
        <w:t>Ther</w:t>
      </w:r>
      <w:proofErr w:type="spellEnd"/>
      <w:r w:rsidR="00B71B78" w:rsidRPr="00125820">
        <w:rPr>
          <w:rFonts w:ascii="Book Antiqua" w:hAnsi="Book Antiqua" w:hint="eastAsia"/>
          <w:iCs/>
          <w:sz w:val="24"/>
          <w:szCs w:val="24"/>
        </w:rPr>
        <w:t xml:space="preserve"> 2015; </w:t>
      </w:r>
      <w:proofErr w:type="gramStart"/>
      <w:r w:rsidR="00B71B78" w:rsidRPr="00125820">
        <w:rPr>
          <w:rFonts w:ascii="Book Antiqua" w:hAnsi="Book Antiqua" w:hint="eastAsia"/>
          <w:iCs/>
          <w:sz w:val="24"/>
          <w:szCs w:val="24"/>
        </w:rPr>
        <w:t>In</w:t>
      </w:r>
      <w:proofErr w:type="gramEnd"/>
      <w:r w:rsidR="00B71B78" w:rsidRPr="00125820">
        <w:rPr>
          <w:rFonts w:ascii="Book Antiqua" w:hAnsi="Book Antiqua" w:hint="eastAsia"/>
          <w:iCs/>
          <w:sz w:val="24"/>
          <w:szCs w:val="24"/>
        </w:rPr>
        <w:t xml:space="preserve"> press</w:t>
      </w:r>
    </w:p>
    <w:p w:rsidR="00B23864" w:rsidRPr="00E66319" w:rsidRDefault="00B23864" w:rsidP="00754816">
      <w:pPr>
        <w:spacing w:line="360" w:lineRule="auto"/>
        <w:rPr>
          <w:rFonts w:ascii="Book Antiqua" w:eastAsia="宋体" w:hAnsi="Book Antiqua" w:cs="Times New Roman"/>
          <w:b/>
          <w:sz w:val="24"/>
          <w:szCs w:val="24"/>
          <w:lang w:eastAsia="zh-CN"/>
        </w:rPr>
      </w:pPr>
    </w:p>
    <w:p w:rsidR="00C73FC8" w:rsidRPr="00E66319" w:rsidRDefault="00C73FC8" w:rsidP="00754816">
      <w:pPr>
        <w:spacing w:line="360" w:lineRule="auto"/>
        <w:rPr>
          <w:rFonts w:ascii="Book Antiqua" w:hAnsi="Book Antiqua" w:cs="Times New Roman"/>
          <w:b/>
          <w:sz w:val="24"/>
          <w:szCs w:val="24"/>
        </w:rPr>
      </w:pPr>
      <w:r w:rsidRPr="00E66319">
        <w:rPr>
          <w:rFonts w:ascii="Book Antiqua" w:hAnsi="Book Antiqua" w:cs="Times New Roman"/>
          <w:b/>
          <w:sz w:val="24"/>
          <w:szCs w:val="24"/>
        </w:rPr>
        <w:br w:type="page"/>
      </w:r>
    </w:p>
    <w:p w:rsidR="00236730" w:rsidRPr="00E66319" w:rsidRDefault="00E16EC8" w:rsidP="00754816">
      <w:pPr>
        <w:spacing w:line="360" w:lineRule="auto"/>
        <w:rPr>
          <w:rFonts w:ascii="Book Antiqua" w:hAnsi="Book Antiqua" w:cs="Times New Roman"/>
          <w:color w:val="000000"/>
          <w:sz w:val="24"/>
          <w:szCs w:val="24"/>
        </w:rPr>
      </w:pPr>
      <w:r w:rsidRPr="00E66319">
        <w:rPr>
          <w:rFonts w:ascii="Book Antiqua" w:hAnsi="Book Antiqua" w:cs="Times New Roman"/>
          <w:b/>
          <w:sz w:val="24"/>
          <w:szCs w:val="24"/>
        </w:rPr>
        <w:lastRenderedPageBreak/>
        <w:t>INTRODUCTION</w:t>
      </w:r>
    </w:p>
    <w:p w:rsidR="00C675C9" w:rsidRPr="00E66319" w:rsidRDefault="00C675C9" w:rsidP="00754816">
      <w:pPr>
        <w:spacing w:line="360" w:lineRule="auto"/>
        <w:rPr>
          <w:rFonts w:ascii="Book Antiqua" w:hAnsi="Book Antiqua" w:cs="Times New Roman"/>
          <w:sz w:val="24"/>
          <w:szCs w:val="24"/>
        </w:rPr>
      </w:pPr>
      <w:r w:rsidRPr="00E66319">
        <w:rPr>
          <w:rFonts w:ascii="Book Antiqua" w:hAnsi="Book Antiqua" w:cs="Times New Roman"/>
          <w:sz w:val="24"/>
          <w:szCs w:val="24"/>
        </w:rPr>
        <w:t xml:space="preserve">Recently, a clinical benefit of certain immunotherapies for cancer was proved. Especially, anti-cancer effect of </w:t>
      </w:r>
      <w:r w:rsidR="00FC56BF" w:rsidRPr="00E66319">
        <w:rPr>
          <w:rFonts w:ascii="Book Antiqua" w:hAnsi="Book Antiqua" w:cs="Times New Roman"/>
          <w:sz w:val="24"/>
          <w:szCs w:val="24"/>
        </w:rPr>
        <w:t xml:space="preserve">the </w:t>
      </w:r>
      <w:r w:rsidRPr="00E66319">
        <w:rPr>
          <w:rFonts w:ascii="Book Antiqua" w:hAnsi="Book Antiqua" w:cs="Times New Roman"/>
          <w:sz w:val="24"/>
          <w:szCs w:val="24"/>
        </w:rPr>
        <w:t>blocking antibodies for checkpoint molecules such as PD-1 and CTLA-4</w:t>
      </w:r>
      <w:r w:rsidR="0079607F" w:rsidRPr="00E66319">
        <w:rPr>
          <w:rFonts w:ascii="Book Antiqua" w:hAnsi="Book Antiqua" w:cs="Times New Roman"/>
          <w:sz w:val="24"/>
          <w:szCs w:val="24"/>
          <w:vertAlign w:val="superscript"/>
        </w:rPr>
        <w:t>[</w:t>
      </w:r>
      <w:r w:rsidR="00C705D0" w:rsidRPr="00E66319">
        <w:rPr>
          <w:rFonts w:ascii="Book Antiqua" w:hAnsi="Book Antiqua" w:cs="Times New Roman"/>
          <w:sz w:val="24"/>
          <w:szCs w:val="24"/>
          <w:vertAlign w:val="superscript"/>
        </w:rPr>
        <w:t>1-4</w:t>
      </w:r>
      <w:r w:rsidR="0079607F" w:rsidRPr="00E66319">
        <w:rPr>
          <w:rFonts w:ascii="Book Antiqua" w:hAnsi="Book Antiqua" w:cs="Times New Roman"/>
          <w:sz w:val="24"/>
          <w:szCs w:val="24"/>
          <w:vertAlign w:val="superscript"/>
        </w:rPr>
        <w:t>]</w:t>
      </w:r>
      <w:r w:rsidRPr="00E66319">
        <w:rPr>
          <w:rFonts w:ascii="Book Antiqua" w:hAnsi="Book Antiqua" w:cs="Times New Roman"/>
          <w:sz w:val="24"/>
          <w:szCs w:val="24"/>
        </w:rPr>
        <w:t>, is promising</w:t>
      </w:r>
      <w:r w:rsidR="00211F6A" w:rsidRPr="00E66319">
        <w:rPr>
          <w:rFonts w:ascii="Book Antiqua" w:hAnsi="Book Antiqua" w:cs="Times New Roman"/>
          <w:sz w:val="24"/>
          <w:szCs w:val="24"/>
        </w:rPr>
        <w:t xml:space="preserve">, and </w:t>
      </w:r>
      <w:r w:rsidR="00E84EAE" w:rsidRPr="00E66319">
        <w:rPr>
          <w:rFonts w:ascii="Book Antiqua" w:hAnsi="Book Antiqua" w:cs="Times New Roman"/>
          <w:sz w:val="24"/>
          <w:szCs w:val="24"/>
        </w:rPr>
        <w:t xml:space="preserve">editors of </w:t>
      </w:r>
      <w:r w:rsidR="00C705D0" w:rsidRPr="00E66319">
        <w:rPr>
          <w:rFonts w:ascii="Book Antiqua" w:hAnsi="Book Antiqua" w:cs="Times New Roman"/>
          <w:sz w:val="24"/>
          <w:szCs w:val="24"/>
        </w:rPr>
        <w:t xml:space="preserve">the </w:t>
      </w:r>
      <w:r w:rsidR="00211F6A" w:rsidRPr="00E66319">
        <w:rPr>
          <w:rFonts w:ascii="Book Antiqua" w:hAnsi="Book Antiqua" w:cs="Times New Roman"/>
          <w:sz w:val="24"/>
          <w:szCs w:val="24"/>
        </w:rPr>
        <w:t xml:space="preserve">Science journal selected the “Cancer Immunotherapy” as </w:t>
      </w:r>
      <w:r w:rsidR="00E84EAE" w:rsidRPr="00E66319">
        <w:rPr>
          <w:rFonts w:ascii="Book Antiqua" w:hAnsi="Book Antiqua" w:cs="Times New Roman"/>
          <w:sz w:val="24"/>
          <w:szCs w:val="24"/>
        </w:rPr>
        <w:t xml:space="preserve">a </w:t>
      </w:r>
      <w:r w:rsidR="00211F6A" w:rsidRPr="00E66319">
        <w:rPr>
          <w:rFonts w:ascii="Book Antiqua" w:hAnsi="Book Antiqua" w:cs="Times New Roman"/>
          <w:sz w:val="24"/>
          <w:szCs w:val="24"/>
        </w:rPr>
        <w:t>top of breakthrough of the year 2013</w:t>
      </w:r>
      <w:r w:rsidR="0079607F" w:rsidRPr="00E66319">
        <w:rPr>
          <w:rFonts w:ascii="Book Antiqua" w:hAnsi="Book Antiqua" w:cs="Times New Roman"/>
          <w:sz w:val="24"/>
          <w:szCs w:val="24"/>
          <w:vertAlign w:val="superscript"/>
        </w:rPr>
        <w:t>[</w:t>
      </w:r>
      <w:r w:rsidR="00C705D0" w:rsidRPr="00E66319">
        <w:rPr>
          <w:rFonts w:ascii="Book Antiqua" w:hAnsi="Book Antiqua" w:cs="Times New Roman"/>
          <w:sz w:val="24"/>
          <w:szCs w:val="24"/>
          <w:vertAlign w:val="superscript"/>
        </w:rPr>
        <w:t>5</w:t>
      </w:r>
      <w:r w:rsidR="0079607F" w:rsidRPr="00E66319">
        <w:rPr>
          <w:rFonts w:ascii="Book Antiqua" w:hAnsi="Book Antiqua" w:cs="Times New Roman"/>
          <w:sz w:val="24"/>
          <w:szCs w:val="24"/>
          <w:vertAlign w:val="superscript"/>
        </w:rPr>
        <w:t>]</w:t>
      </w:r>
      <w:r w:rsidR="00211F6A" w:rsidRPr="00E66319">
        <w:rPr>
          <w:rFonts w:ascii="Book Antiqua" w:hAnsi="Book Antiqua" w:cs="Times New Roman"/>
          <w:sz w:val="24"/>
          <w:szCs w:val="24"/>
        </w:rPr>
        <w:t xml:space="preserve">. </w:t>
      </w:r>
    </w:p>
    <w:p w:rsidR="00067BC0" w:rsidRPr="00E66319" w:rsidRDefault="001E004F" w:rsidP="00754816">
      <w:pPr>
        <w:autoSpaceDE w:val="0"/>
        <w:autoSpaceDN w:val="0"/>
        <w:adjustRightInd w:val="0"/>
        <w:spacing w:line="360" w:lineRule="auto"/>
        <w:ind w:firstLineChars="100" w:firstLine="240"/>
        <w:rPr>
          <w:rFonts w:ascii="Book Antiqua" w:hAnsi="Book Antiqua" w:cs="Times New Roman"/>
          <w:color w:val="000000" w:themeColor="text1"/>
          <w:sz w:val="24"/>
          <w:szCs w:val="24"/>
        </w:rPr>
      </w:pPr>
      <w:r w:rsidRPr="00E66319">
        <w:rPr>
          <w:rFonts w:ascii="Book Antiqua" w:hAnsi="Book Antiqua" w:cs="Times New Roman"/>
          <w:sz w:val="24"/>
          <w:szCs w:val="24"/>
        </w:rPr>
        <w:t xml:space="preserve">On the other hand, although </w:t>
      </w:r>
      <w:r w:rsidR="00E84EAE" w:rsidRPr="00E66319">
        <w:rPr>
          <w:rFonts w:ascii="Book Antiqua" w:hAnsi="Book Antiqua" w:cs="Times New Roman"/>
          <w:kern w:val="0"/>
          <w:sz w:val="24"/>
          <w:szCs w:val="24"/>
        </w:rPr>
        <w:t>cancer vaccine that is one of the antigen-specific immunotherapy, has been expected for the patients with malignancies resistant to standard treatment,</w:t>
      </w:r>
      <w:r w:rsidRPr="00E66319">
        <w:rPr>
          <w:rFonts w:ascii="Book Antiqua" w:hAnsi="Book Antiqua" w:cs="Times New Roman"/>
          <w:kern w:val="0"/>
          <w:sz w:val="24"/>
          <w:szCs w:val="24"/>
        </w:rPr>
        <w:t xml:space="preserve"> </w:t>
      </w:r>
      <w:r w:rsidR="00E84EAE" w:rsidRPr="00E66319">
        <w:rPr>
          <w:rFonts w:ascii="Book Antiqua" w:hAnsi="Book Antiqua" w:cs="Times New Roman"/>
          <w:kern w:val="0"/>
          <w:sz w:val="24"/>
          <w:szCs w:val="24"/>
        </w:rPr>
        <w:t xml:space="preserve">the therapeutic effect has not been evidenced. </w:t>
      </w:r>
      <w:r w:rsidR="00E84EAE" w:rsidRPr="00E66319">
        <w:rPr>
          <w:rFonts w:ascii="Book Antiqua" w:hAnsi="Book Antiqua" w:cs="Times New Roman"/>
          <w:color w:val="000000" w:themeColor="text1"/>
          <w:sz w:val="24"/>
          <w:szCs w:val="24"/>
        </w:rPr>
        <w:t>Even the certain cancer vaccines which showed clinical effects in early phase clinical studies</w:t>
      </w:r>
      <w:r w:rsidR="0079607F" w:rsidRPr="00E66319">
        <w:rPr>
          <w:rFonts w:ascii="Book Antiqua" w:hAnsi="Book Antiqua" w:cs="Times New Roman"/>
          <w:color w:val="000000" w:themeColor="text1"/>
          <w:sz w:val="24"/>
          <w:szCs w:val="24"/>
          <w:vertAlign w:val="superscript"/>
        </w:rPr>
        <w:t>[</w:t>
      </w:r>
      <w:r w:rsidR="005E4702" w:rsidRPr="00E66319">
        <w:rPr>
          <w:rFonts w:ascii="Book Antiqua" w:hAnsi="Book Antiqua" w:cs="Times New Roman"/>
          <w:color w:val="000000" w:themeColor="text1"/>
          <w:sz w:val="24"/>
          <w:szCs w:val="24"/>
          <w:vertAlign w:val="superscript"/>
        </w:rPr>
        <w:t>6-9</w:t>
      </w:r>
      <w:r w:rsidR="0079607F" w:rsidRPr="00E66319">
        <w:rPr>
          <w:rFonts w:ascii="Book Antiqua" w:hAnsi="Book Antiqua" w:cs="Times New Roman"/>
          <w:color w:val="000000" w:themeColor="text1"/>
          <w:sz w:val="24"/>
          <w:szCs w:val="24"/>
          <w:vertAlign w:val="superscript"/>
        </w:rPr>
        <w:t>]</w:t>
      </w:r>
      <w:r w:rsidR="00E84EAE" w:rsidRPr="00E66319">
        <w:rPr>
          <w:rFonts w:ascii="Book Antiqua" w:hAnsi="Book Antiqua" w:cs="Times New Roman"/>
          <w:color w:val="000000" w:themeColor="text1"/>
          <w:sz w:val="24"/>
          <w:szCs w:val="24"/>
        </w:rPr>
        <w:t>, has not demonstrated clear clinical benefits in pivotal phase III trials.</w:t>
      </w:r>
      <w:r w:rsidR="00033942" w:rsidRPr="00E66319">
        <w:rPr>
          <w:rFonts w:ascii="Book Antiqua" w:hAnsi="Book Antiqua" w:cs="Times New Roman"/>
          <w:color w:val="000000" w:themeColor="text1"/>
          <w:sz w:val="24"/>
          <w:szCs w:val="24"/>
        </w:rPr>
        <w:t xml:space="preserve"> </w:t>
      </w:r>
    </w:p>
    <w:p w:rsidR="00033942" w:rsidRPr="00E66319" w:rsidRDefault="00067BC0" w:rsidP="00754816">
      <w:pPr>
        <w:spacing w:line="360" w:lineRule="auto"/>
        <w:rPr>
          <w:rFonts w:ascii="Book Antiqua" w:hAnsi="Book Antiqua" w:cs="Times New Roman"/>
          <w:sz w:val="24"/>
          <w:szCs w:val="24"/>
        </w:rPr>
      </w:pPr>
      <w:r w:rsidRPr="00E66319">
        <w:rPr>
          <w:rFonts w:ascii="Book Antiqua" w:hAnsi="Book Antiqua" w:cs="Times New Roman"/>
          <w:color w:val="000000" w:themeColor="text1"/>
          <w:sz w:val="24"/>
          <w:szCs w:val="24"/>
        </w:rPr>
        <w:t xml:space="preserve">The dendritic cell (DC)-based vaccine is expected as a strategy </w:t>
      </w:r>
      <w:r w:rsidR="00663BFA" w:rsidRPr="00E66319">
        <w:rPr>
          <w:rFonts w:ascii="Book Antiqua" w:hAnsi="Book Antiqua" w:cs="Times New Roman"/>
          <w:color w:val="000000" w:themeColor="text1"/>
          <w:sz w:val="24"/>
          <w:szCs w:val="24"/>
        </w:rPr>
        <w:t>to augment</w:t>
      </w:r>
      <w:r w:rsidRPr="00E66319">
        <w:rPr>
          <w:rFonts w:ascii="Book Antiqua" w:hAnsi="Book Antiqua" w:cs="Times New Roman"/>
          <w:color w:val="000000" w:themeColor="text1"/>
          <w:sz w:val="24"/>
          <w:szCs w:val="24"/>
        </w:rPr>
        <w:t xml:space="preserve"> the effects of cancer vaccine. </w:t>
      </w:r>
      <w:r w:rsidR="00033942" w:rsidRPr="00E66319">
        <w:rPr>
          <w:rFonts w:ascii="Book Antiqua" w:hAnsi="Book Antiqua" w:cs="Times New Roman"/>
          <w:color w:val="000000" w:themeColor="text1"/>
          <w:sz w:val="24"/>
          <w:szCs w:val="24"/>
        </w:rPr>
        <w:t xml:space="preserve">On July 16, 2007, the Swiss Institute of Public Health has approved the world’s first therapeutic vaccine for brain cancer </w:t>
      </w:r>
      <w:proofErr w:type="spellStart"/>
      <w:r w:rsidR="00033942" w:rsidRPr="00E66319">
        <w:rPr>
          <w:rFonts w:ascii="Book Antiqua" w:hAnsi="Book Antiqua" w:cs="Times New Roman"/>
          <w:color w:val="000000" w:themeColor="text1"/>
          <w:sz w:val="24"/>
          <w:szCs w:val="24"/>
        </w:rPr>
        <w:t>DCVax</w:t>
      </w:r>
      <w:proofErr w:type="spellEnd"/>
      <w:r w:rsidR="00033942" w:rsidRPr="0002012F">
        <w:rPr>
          <w:rFonts w:ascii="Book Antiqua" w:hAnsi="Book Antiqua" w:cs="Times New Roman"/>
          <w:color w:val="000000" w:themeColor="text1"/>
          <w:sz w:val="24"/>
          <w:szCs w:val="24"/>
          <w:vertAlign w:val="superscript"/>
        </w:rPr>
        <w:t>®</w:t>
      </w:r>
      <w:r w:rsidR="00033942" w:rsidRPr="00E66319">
        <w:rPr>
          <w:rFonts w:ascii="Book Antiqua" w:hAnsi="Book Antiqua" w:cs="Times New Roman"/>
          <w:color w:val="000000" w:themeColor="text1"/>
          <w:sz w:val="24"/>
          <w:szCs w:val="24"/>
        </w:rPr>
        <w:t xml:space="preserve">-Brain (Northwest </w:t>
      </w:r>
      <w:proofErr w:type="spellStart"/>
      <w:r w:rsidR="00033942" w:rsidRPr="00E66319">
        <w:rPr>
          <w:rFonts w:ascii="Book Antiqua" w:hAnsi="Book Antiqua" w:cs="Times New Roman"/>
          <w:color w:val="000000" w:themeColor="text1"/>
          <w:sz w:val="24"/>
          <w:szCs w:val="24"/>
        </w:rPr>
        <w:t>Biotherapeutics</w:t>
      </w:r>
      <w:proofErr w:type="spellEnd"/>
      <w:r w:rsidR="00033942" w:rsidRPr="00E66319">
        <w:rPr>
          <w:rFonts w:ascii="Book Antiqua" w:hAnsi="Book Antiqua" w:cs="Times New Roman"/>
          <w:color w:val="000000" w:themeColor="text1"/>
          <w:sz w:val="24"/>
          <w:szCs w:val="24"/>
        </w:rPr>
        <w:t xml:space="preserve"> Inc.), and on April 29, 2010, the </w:t>
      </w:r>
      <w:r w:rsidR="0078280A" w:rsidRPr="0078280A">
        <w:rPr>
          <w:rFonts w:ascii="Book Antiqua" w:hAnsi="Book Antiqua" w:cs="Times New Roman"/>
          <w:color w:val="000000" w:themeColor="text1"/>
          <w:sz w:val="24"/>
          <w:szCs w:val="24"/>
        </w:rPr>
        <w:t>United States</w:t>
      </w:r>
      <w:r w:rsidR="00033942" w:rsidRPr="00E66319">
        <w:rPr>
          <w:rFonts w:ascii="Book Antiqua" w:hAnsi="Book Antiqua" w:cs="Times New Roman"/>
          <w:color w:val="000000" w:themeColor="text1"/>
          <w:sz w:val="24"/>
          <w:szCs w:val="24"/>
        </w:rPr>
        <w:t xml:space="preserve"> </w:t>
      </w:r>
      <w:hyperlink r:id="rId10" w:history="1">
        <w:r w:rsidR="00033942" w:rsidRPr="00E66319">
          <w:rPr>
            <w:rStyle w:val="Hyperlink"/>
            <w:rFonts w:ascii="Book Antiqua" w:hAnsi="Book Antiqua" w:cs="Times New Roman"/>
            <w:color w:val="000000" w:themeColor="text1"/>
            <w:sz w:val="24"/>
            <w:szCs w:val="24"/>
            <w:u w:val="none"/>
          </w:rPr>
          <w:t>Food and Drug Administration</w:t>
        </w:r>
      </w:hyperlink>
      <w:r w:rsidR="00033942" w:rsidRPr="00E66319">
        <w:rPr>
          <w:rFonts w:ascii="Book Antiqua" w:hAnsi="Book Antiqua" w:cs="Times New Roman"/>
          <w:color w:val="000000" w:themeColor="text1"/>
          <w:sz w:val="24"/>
          <w:szCs w:val="24"/>
        </w:rPr>
        <w:t xml:space="preserve"> (FDA) has approved </w:t>
      </w:r>
      <w:hyperlink r:id="rId11" w:history="1">
        <w:r w:rsidR="00033942" w:rsidRPr="00E66319">
          <w:rPr>
            <w:rStyle w:val="Hyperlink"/>
            <w:rFonts w:ascii="Book Antiqua" w:hAnsi="Book Antiqua" w:cs="Times New Roman"/>
            <w:color w:val="000000" w:themeColor="text1"/>
            <w:sz w:val="24"/>
            <w:szCs w:val="24"/>
            <w:u w:val="none"/>
          </w:rPr>
          <w:t>sipuleucel-T</w:t>
        </w:r>
      </w:hyperlink>
      <w:r w:rsidR="00033942" w:rsidRPr="00E66319">
        <w:rPr>
          <w:rFonts w:ascii="Book Antiqua" w:hAnsi="Book Antiqua" w:cs="Times New Roman"/>
          <w:color w:val="000000" w:themeColor="text1"/>
          <w:sz w:val="24"/>
          <w:szCs w:val="24"/>
        </w:rPr>
        <w:t xml:space="preserve"> (</w:t>
      </w:r>
      <w:proofErr w:type="spellStart"/>
      <w:r w:rsidR="00033942" w:rsidRPr="00E66319">
        <w:rPr>
          <w:rFonts w:ascii="Book Antiqua" w:hAnsi="Book Antiqua" w:cs="Times New Roman"/>
          <w:color w:val="000000" w:themeColor="text1"/>
          <w:sz w:val="24"/>
          <w:szCs w:val="24"/>
        </w:rPr>
        <w:t>Dendreon</w:t>
      </w:r>
      <w:proofErr w:type="spellEnd"/>
      <w:r w:rsidR="00033942" w:rsidRPr="00E66319">
        <w:rPr>
          <w:rFonts w:ascii="Book Antiqua" w:hAnsi="Book Antiqua" w:cs="Times New Roman"/>
          <w:color w:val="000000" w:themeColor="text1"/>
          <w:sz w:val="24"/>
          <w:szCs w:val="24"/>
        </w:rPr>
        <w:t xml:space="preserve"> Corp.) which is a cancer vaccine for the treatment of hormone refractory prostate cancer. </w:t>
      </w:r>
      <w:proofErr w:type="spellStart"/>
      <w:r w:rsidR="00033942" w:rsidRPr="00E66319">
        <w:rPr>
          <w:rFonts w:ascii="Book Antiqua" w:hAnsi="Book Antiqua" w:cs="Times New Roman"/>
          <w:color w:val="000000" w:themeColor="text1"/>
          <w:sz w:val="24"/>
          <w:szCs w:val="24"/>
        </w:rPr>
        <w:t>Sipuleucel</w:t>
      </w:r>
      <w:proofErr w:type="spellEnd"/>
      <w:r w:rsidR="00033942" w:rsidRPr="00E66319">
        <w:rPr>
          <w:rFonts w:ascii="Book Antiqua" w:hAnsi="Book Antiqua" w:cs="Times New Roman"/>
          <w:color w:val="000000" w:themeColor="text1"/>
          <w:sz w:val="24"/>
          <w:szCs w:val="24"/>
        </w:rPr>
        <w:t>-T is the only vaccine approved so far by the US FDA to treat cancer.</w:t>
      </w:r>
      <w:r w:rsidRPr="00E66319">
        <w:rPr>
          <w:rFonts w:ascii="Book Antiqua" w:hAnsi="Book Antiqua" w:cs="Times New Roman"/>
          <w:color w:val="000000" w:themeColor="text1"/>
          <w:sz w:val="24"/>
          <w:szCs w:val="24"/>
        </w:rPr>
        <w:t xml:space="preserve"> </w:t>
      </w:r>
      <w:r w:rsidR="00663BFA" w:rsidRPr="00E66319">
        <w:rPr>
          <w:rFonts w:ascii="Book Antiqua" w:hAnsi="Book Antiqua" w:cs="Times New Roman"/>
          <w:color w:val="000000" w:themeColor="text1"/>
          <w:sz w:val="24"/>
          <w:szCs w:val="24"/>
        </w:rPr>
        <w:t>Phase III studies of several DC vaccine</w:t>
      </w:r>
      <w:r w:rsidR="005E4702" w:rsidRPr="00E66319">
        <w:rPr>
          <w:rFonts w:ascii="Book Antiqua" w:hAnsi="Book Antiqua" w:cs="Times New Roman"/>
          <w:color w:val="000000" w:themeColor="text1"/>
          <w:sz w:val="24"/>
          <w:szCs w:val="24"/>
        </w:rPr>
        <w:t xml:space="preserve"> for cancer are now ongoing</w:t>
      </w:r>
      <w:r w:rsidR="00663BFA" w:rsidRPr="00E66319">
        <w:rPr>
          <w:rFonts w:ascii="Book Antiqua" w:hAnsi="Book Antiqua" w:cs="Times New Roman"/>
          <w:color w:val="000000" w:themeColor="text1"/>
          <w:sz w:val="24"/>
          <w:szCs w:val="24"/>
        </w:rPr>
        <w:t xml:space="preserve">. </w:t>
      </w:r>
    </w:p>
    <w:p w:rsidR="00236730" w:rsidRPr="00E66319" w:rsidRDefault="00663BFA" w:rsidP="00754816">
      <w:pPr>
        <w:tabs>
          <w:tab w:val="left" w:pos="426"/>
        </w:tabs>
        <w:spacing w:line="360" w:lineRule="auto"/>
        <w:rPr>
          <w:rFonts w:ascii="Book Antiqua" w:hAnsi="Book Antiqua" w:cs="Times New Roman"/>
          <w:sz w:val="24"/>
          <w:szCs w:val="24"/>
        </w:rPr>
      </w:pPr>
      <w:r w:rsidRPr="00E66319">
        <w:rPr>
          <w:rFonts w:ascii="Book Antiqua" w:hAnsi="Book Antiqua" w:cs="Times New Roman"/>
          <w:sz w:val="24"/>
          <w:szCs w:val="24"/>
        </w:rPr>
        <w:tab/>
        <w:t>Here, we</w:t>
      </w:r>
      <w:r w:rsidR="00056571" w:rsidRPr="00E66319">
        <w:rPr>
          <w:rFonts w:ascii="Book Antiqua" w:hAnsi="Book Antiqua" w:cs="Times New Roman"/>
          <w:sz w:val="24"/>
          <w:szCs w:val="24"/>
        </w:rPr>
        <w:t xml:space="preserve"> review the</w:t>
      </w:r>
      <w:r w:rsidR="00B716BE" w:rsidRPr="00E66319">
        <w:rPr>
          <w:rFonts w:ascii="Book Antiqua" w:hAnsi="Book Antiqua" w:cs="Times New Roman"/>
          <w:sz w:val="24"/>
          <w:szCs w:val="24"/>
        </w:rPr>
        <w:t xml:space="preserve"> development and</w:t>
      </w:r>
      <w:r w:rsidR="00056571" w:rsidRPr="00E66319">
        <w:rPr>
          <w:rFonts w:ascii="Book Antiqua" w:hAnsi="Book Antiqua" w:cs="Times New Roman"/>
          <w:sz w:val="24"/>
          <w:szCs w:val="24"/>
        </w:rPr>
        <w:t xml:space="preserve"> clinical effects of</w:t>
      </w:r>
      <w:r w:rsidRPr="00E66319">
        <w:rPr>
          <w:rFonts w:ascii="Book Antiqua" w:hAnsi="Book Antiqua" w:cs="Times New Roman"/>
          <w:sz w:val="24"/>
          <w:szCs w:val="24"/>
        </w:rPr>
        <w:t xml:space="preserve"> </w:t>
      </w:r>
      <w:r w:rsidR="00056571" w:rsidRPr="00E66319">
        <w:rPr>
          <w:rFonts w:ascii="Book Antiqua" w:hAnsi="Book Antiqua" w:cs="Times New Roman"/>
          <w:sz w:val="24"/>
          <w:szCs w:val="24"/>
        </w:rPr>
        <w:t>the DC vaccine “</w:t>
      </w:r>
      <w:proofErr w:type="spellStart"/>
      <w:r w:rsidR="00056571" w:rsidRPr="00E66319">
        <w:rPr>
          <w:rFonts w:ascii="Book Antiqua" w:hAnsi="Book Antiqua" w:cs="Times New Roman"/>
          <w:color w:val="000000" w:themeColor="text1"/>
          <w:sz w:val="24"/>
          <w:szCs w:val="24"/>
        </w:rPr>
        <w:t>Vaccell</w:t>
      </w:r>
      <w:proofErr w:type="spellEnd"/>
      <w:r w:rsidR="00056571" w:rsidRPr="00E66319">
        <w:rPr>
          <w:rFonts w:ascii="Book Antiqua" w:hAnsi="Book Antiqua" w:cs="Times New Roman"/>
          <w:color w:val="000000" w:themeColor="text1"/>
          <w:sz w:val="24"/>
          <w:szCs w:val="24"/>
        </w:rPr>
        <w:t xml:space="preserve">” which has been </w:t>
      </w:r>
      <w:r w:rsidR="00B716BE" w:rsidRPr="00E66319">
        <w:rPr>
          <w:rFonts w:ascii="Book Antiqua" w:hAnsi="Book Antiqua" w:cs="Times New Roman"/>
          <w:color w:val="000000" w:themeColor="text1"/>
          <w:sz w:val="24"/>
          <w:szCs w:val="24"/>
        </w:rPr>
        <w:t>established</w:t>
      </w:r>
      <w:r w:rsidR="00056571" w:rsidRPr="00E66319">
        <w:rPr>
          <w:rFonts w:ascii="Book Antiqua" w:hAnsi="Book Antiqua" w:cs="Times New Roman"/>
          <w:color w:val="000000" w:themeColor="text1"/>
          <w:sz w:val="24"/>
          <w:szCs w:val="24"/>
        </w:rPr>
        <w:t xml:space="preserve"> in Japan. </w:t>
      </w:r>
    </w:p>
    <w:p w:rsidR="00236730" w:rsidRPr="00E66319" w:rsidRDefault="00236730" w:rsidP="00754816">
      <w:pPr>
        <w:spacing w:line="360" w:lineRule="auto"/>
        <w:rPr>
          <w:rFonts w:ascii="Book Antiqua" w:hAnsi="Book Antiqua" w:cs="Times New Roman"/>
          <w:sz w:val="24"/>
          <w:szCs w:val="24"/>
        </w:rPr>
      </w:pPr>
    </w:p>
    <w:p w:rsidR="007C54C4" w:rsidRPr="000B4390" w:rsidRDefault="00056571" w:rsidP="00754816">
      <w:pPr>
        <w:spacing w:line="360" w:lineRule="auto"/>
        <w:rPr>
          <w:rFonts w:ascii="Book Antiqua" w:hAnsi="Book Antiqua" w:cs="Times New Roman"/>
          <w:b/>
          <w:i/>
          <w:color w:val="000000" w:themeColor="text1"/>
          <w:sz w:val="24"/>
          <w:szCs w:val="24"/>
        </w:rPr>
      </w:pPr>
      <w:r w:rsidRPr="000B4390">
        <w:rPr>
          <w:rFonts w:ascii="Book Antiqua" w:hAnsi="Book Antiqua" w:cs="Times New Roman"/>
          <w:b/>
          <w:i/>
          <w:sz w:val="24"/>
          <w:szCs w:val="24"/>
        </w:rPr>
        <w:t>A Japanese DC vaccine “</w:t>
      </w:r>
      <w:proofErr w:type="spellStart"/>
      <w:r w:rsidRPr="000B4390">
        <w:rPr>
          <w:rFonts w:ascii="Book Antiqua" w:hAnsi="Book Antiqua" w:cs="Times New Roman"/>
          <w:b/>
          <w:i/>
          <w:color w:val="000000" w:themeColor="text1"/>
          <w:sz w:val="24"/>
          <w:szCs w:val="24"/>
        </w:rPr>
        <w:t>Vaccell</w:t>
      </w:r>
      <w:proofErr w:type="spellEnd"/>
      <w:r w:rsidRPr="000B4390">
        <w:rPr>
          <w:rFonts w:ascii="Book Antiqua" w:hAnsi="Book Antiqua" w:cs="Times New Roman"/>
          <w:b/>
          <w:i/>
          <w:color w:val="000000" w:themeColor="text1"/>
          <w:sz w:val="24"/>
          <w:szCs w:val="24"/>
        </w:rPr>
        <w:t>”</w:t>
      </w:r>
    </w:p>
    <w:p w:rsidR="008D47D5" w:rsidRPr="00E66319" w:rsidRDefault="000B35C4" w:rsidP="00754816">
      <w:pPr>
        <w:kinsoku w:val="0"/>
        <w:spacing w:line="360" w:lineRule="auto"/>
        <w:rPr>
          <w:rFonts w:ascii="Book Antiqua" w:hAnsi="Book Antiqua" w:cs="Times New Roman"/>
          <w:sz w:val="24"/>
          <w:szCs w:val="24"/>
        </w:rPr>
      </w:pPr>
      <w:proofErr w:type="spellStart"/>
      <w:r w:rsidRPr="00E66319">
        <w:rPr>
          <w:rFonts w:ascii="Book Antiqua" w:hAnsi="Book Antiqua" w:cs="Times New Roman"/>
          <w:sz w:val="24"/>
          <w:szCs w:val="24"/>
        </w:rPr>
        <w:lastRenderedPageBreak/>
        <w:t>Vaccell</w:t>
      </w:r>
      <w:proofErr w:type="spellEnd"/>
      <w:r w:rsidR="008D47D5" w:rsidRPr="00E66319">
        <w:rPr>
          <w:rFonts w:ascii="Book Antiqua" w:hAnsi="Book Antiqua" w:cs="Times New Roman"/>
          <w:sz w:val="24"/>
          <w:szCs w:val="24"/>
        </w:rPr>
        <w:t>, a Japanese dendritic cell-based vaccine, is declared with “the vaccine which was opti</w:t>
      </w:r>
      <w:r w:rsidR="00472DC0">
        <w:rPr>
          <w:rFonts w:ascii="Book Antiqua" w:hAnsi="Book Antiqua" w:cs="Times New Roman"/>
          <w:sz w:val="24"/>
          <w:szCs w:val="24"/>
        </w:rPr>
        <w:t>mized to fight against a cancer</w:t>
      </w:r>
      <w:r w:rsidR="008D47D5" w:rsidRPr="00E66319">
        <w:rPr>
          <w:rFonts w:ascii="Book Antiqua" w:hAnsi="Book Antiqua" w:cs="Times New Roman"/>
          <w:sz w:val="24"/>
          <w:szCs w:val="24"/>
        </w:rPr>
        <w:t>”</w:t>
      </w:r>
      <w:r w:rsidR="00472DC0">
        <w:rPr>
          <w:rFonts w:ascii="Book Antiqua" w:eastAsia="宋体" w:hAnsi="Book Antiqua" w:cs="Times New Roman" w:hint="eastAsia"/>
          <w:sz w:val="24"/>
          <w:szCs w:val="24"/>
          <w:lang w:eastAsia="zh-CN"/>
        </w:rPr>
        <w:t>.</w:t>
      </w:r>
      <w:r w:rsidR="007C54C4" w:rsidRPr="00E66319">
        <w:rPr>
          <w:rFonts w:ascii="Book Antiqua" w:hAnsi="Book Antiqua" w:cs="Times New Roman"/>
          <w:sz w:val="24"/>
          <w:szCs w:val="24"/>
        </w:rPr>
        <w:t xml:space="preserve"> What is “optimized”? </w:t>
      </w:r>
    </w:p>
    <w:p w:rsidR="00F645D1" w:rsidRPr="00230ECF" w:rsidRDefault="008D47D5" w:rsidP="00754816">
      <w:pPr>
        <w:kinsoku w:val="0"/>
        <w:spacing w:line="360" w:lineRule="auto"/>
        <w:ind w:firstLineChars="100" w:firstLine="240"/>
        <w:rPr>
          <w:rFonts w:ascii="Book Antiqua" w:eastAsia="宋体" w:hAnsi="Book Antiqua" w:cs="Times New Roman"/>
          <w:sz w:val="24"/>
          <w:szCs w:val="24"/>
          <w:lang w:eastAsia="zh-CN"/>
        </w:rPr>
      </w:pPr>
      <w:r w:rsidRPr="00E66319">
        <w:rPr>
          <w:rFonts w:ascii="Book Antiqua" w:hAnsi="Book Antiqua" w:cs="Times New Roman"/>
          <w:sz w:val="24"/>
          <w:szCs w:val="24"/>
        </w:rPr>
        <w:t>The DCs play central roles in deciding the direction of host immune reactions as we</w:t>
      </w:r>
      <w:r w:rsidR="007C54C4" w:rsidRPr="00E66319">
        <w:rPr>
          <w:rFonts w:ascii="Book Antiqua" w:hAnsi="Book Antiqua" w:cs="Times New Roman"/>
          <w:sz w:val="24"/>
          <w:szCs w:val="24"/>
        </w:rPr>
        <w:t xml:space="preserve">ll as antigen presentation. </w:t>
      </w:r>
      <w:r w:rsidRPr="00E66319">
        <w:rPr>
          <w:rFonts w:ascii="Book Antiqua" w:hAnsi="Book Antiqua" w:cs="Times New Roman"/>
          <w:sz w:val="24"/>
          <w:szCs w:val="24"/>
        </w:rPr>
        <w:t>The DCs are “headquarters” of</w:t>
      </w:r>
      <w:r w:rsidR="005E4702" w:rsidRPr="00E66319">
        <w:rPr>
          <w:rFonts w:ascii="Book Antiqua" w:hAnsi="Book Antiqua" w:cs="Times New Roman"/>
          <w:sz w:val="24"/>
          <w:szCs w:val="24"/>
        </w:rPr>
        <w:t xml:space="preserve"> antigen-specific host immune</w:t>
      </w:r>
      <w:r w:rsidR="007C54C4" w:rsidRPr="00E66319">
        <w:rPr>
          <w:rFonts w:ascii="Book Antiqua" w:hAnsi="Book Antiqua" w:cs="Times New Roman"/>
          <w:sz w:val="24"/>
          <w:szCs w:val="24"/>
        </w:rPr>
        <w:t xml:space="preserve"> </w:t>
      </w:r>
      <w:proofErr w:type="gramStart"/>
      <w:r w:rsidR="007C54C4" w:rsidRPr="00E66319">
        <w:rPr>
          <w:rFonts w:ascii="Book Antiqua" w:hAnsi="Book Antiqua" w:cs="Times New Roman"/>
          <w:sz w:val="24"/>
          <w:szCs w:val="24"/>
        </w:rPr>
        <w:t>responses</w:t>
      </w:r>
      <w:r w:rsidR="00472DC0">
        <w:rPr>
          <w:rFonts w:ascii="Book Antiqua" w:hAnsi="Book Antiqua" w:cs="Times New Roman"/>
          <w:sz w:val="24"/>
          <w:szCs w:val="24"/>
          <w:vertAlign w:val="superscript"/>
        </w:rPr>
        <w:t>[</w:t>
      </w:r>
      <w:proofErr w:type="gramEnd"/>
      <w:r w:rsidR="00472DC0">
        <w:rPr>
          <w:rFonts w:ascii="Book Antiqua" w:hAnsi="Book Antiqua" w:cs="Times New Roman"/>
          <w:sz w:val="24"/>
          <w:szCs w:val="24"/>
          <w:vertAlign w:val="superscript"/>
        </w:rPr>
        <w:t>10,</w:t>
      </w:r>
      <w:r w:rsidR="0079607F" w:rsidRPr="00E66319">
        <w:rPr>
          <w:rFonts w:ascii="Book Antiqua" w:hAnsi="Book Antiqua" w:cs="Times New Roman"/>
          <w:sz w:val="24"/>
          <w:szCs w:val="24"/>
          <w:vertAlign w:val="superscript"/>
        </w:rPr>
        <w:t>11]</w:t>
      </w:r>
      <w:r w:rsidR="007C54C4" w:rsidRPr="00E66319">
        <w:rPr>
          <w:rFonts w:ascii="Book Antiqua" w:hAnsi="Book Antiqua" w:cs="Times New Roman"/>
          <w:sz w:val="24"/>
          <w:szCs w:val="24"/>
        </w:rPr>
        <w:t xml:space="preserve">. </w:t>
      </w:r>
      <w:r w:rsidR="003773E6" w:rsidRPr="00E66319">
        <w:rPr>
          <w:rFonts w:ascii="Book Antiqua" w:hAnsi="Book Antiqua" w:cs="Times New Roman"/>
          <w:sz w:val="24"/>
          <w:szCs w:val="24"/>
        </w:rPr>
        <w:t>T</w:t>
      </w:r>
      <w:r w:rsidR="007C54C4" w:rsidRPr="00E66319">
        <w:rPr>
          <w:rFonts w:ascii="Book Antiqua" w:hAnsi="Book Antiqua" w:cs="Times New Roman"/>
          <w:sz w:val="24"/>
          <w:szCs w:val="24"/>
        </w:rPr>
        <w:t>he antigen presentation have to be done under the helper T-cell 1 (Th1) cond</w:t>
      </w:r>
      <w:r w:rsidR="00F61FAB" w:rsidRPr="00E66319">
        <w:rPr>
          <w:rFonts w:ascii="Book Antiqua" w:hAnsi="Book Antiqua" w:cs="Times New Roman"/>
          <w:sz w:val="24"/>
          <w:szCs w:val="24"/>
        </w:rPr>
        <w:t>ition that is interferon (IFN)-</w:t>
      </w:r>
      <w:r w:rsidR="00472DC0">
        <w:rPr>
          <w:rFonts w:ascii="Book Antiqua" w:eastAsia="宋体" w:hAnsi="Book Antiqua" w:cs="Times New Roman" w:hint="eastAsia"/>
          <w:sz w:val="24"/>
          <w:szCs w:val="24"/>
          <w:lang w:eastAsia="zh-CN"/>
        </w:rPr>
        <w:t xml:space="preserve"> </w:t>
      </w:r>
      <w:r w:rsidR="007C54C4" w:rsidRPr="00E66319">
        <w:rPr>
          <w:rFonts w:ascii="Book Antiqua" w:hAnsi="Book Antiqua" w:cs="Times New Roman"/>
          <w:sz w:val="24"/>
          <w:szCs w:val="24"/>
        </w:rPr>
        <w:t>and interleu</w:t>
      </w:r>
      <w:r w:rsidR="003773E6" w:rsidRPr="00E66319">
        <w:rPr>
          <w:rFonts w:ascii="Book Antiqua" w:hAnsi="Book Antiqua" w:cs="Times New Roman"/>
          <w:sz w:val="24"/>
          <w:szCs w:val="24"/>
        </w:rPr>
        <w:t>kin (IL)-12-rich condition</w:t>
      </w:r>
      <w:r w:rsidR="007C54C4" w:rsidRPr="00E66319">
        <w:rPr>
          <w:rFonts w:ascii="Book Antiqua" w:hAnsi="Book Antiqua" w:cs="Times New Roman"/>
          <w:sz w:val="24"/>
          <w:szCs w:val="24"/>
        </w:rPr>
        <w:t xml:space="preserve"> for inducing antigen-specific cytotoxic T lymphocytes (CTL</w:t>
      </w:r>
      <w:r w:rsidR="003773E6" w:rsidRPr="00E66319">
        <w:rPr>
          <w:rFonts w:ascii="Book Antiqua" w:hAnsi="Book Antiqua" w:cs="Times New Roman"/>
          <w:sz w:val="24"/>
          <w:szCs w:val="24"/>
        </w:rPr>
        <w:t>s</w:t>
      </w:r>
      <w:r w:rsidR="007C54C4" w:rsidRPr="00E66319">
        <w:rPr>
          <w:rFonts w:ascii="Book Antiqua" w:hAnsi="Book Antiqua" w:cs="Times New Roman"/>
          <w:sz w:val="24"/>
          <w:szCs w:val="24"/>
        </w:rPr>
        <w:t>) and eliciting anti-ca</w:t>
      </w:r>
      <w:r w:rsidR="007C54C4" w:rsidRPr="00E66319">
        <w:rPr>
          <w:rFonts w:ascii="Book Antiqua" w:hAnsi="Book Antiqua" w:cs="Times New Roman"/>
          <w:color w:val="000000" w:themeColor="text1"/>
          <w:sz w:val="24"/>
          <w:szCs w:val="24"/>
        </w:rPr>
        <w:t>ncer effects</w:t>
      </w:r>
      <w:r w:rsidR="003773E6" w:rsidRPr="00E66319">
        <w:rPr>
          <w:rFonts w:ascii="Book Antiqua" w:hAnsi="Book Antiqua" w:cs="Times New Roman"/>
          <w:color w:val="000000" w:themeColor="text1"/>
          <w:sz w:val="24"/>
          <w:szCs w:val="24"/>
        </w:rPr>
        <w:t xml:space="preserve"> (</w:t>
      </w:r>
      <w:r w:rsidR="00472DC0">
        <w:rPr>
          <w:rFonts w:ascii="Book Antiqua" w:hAnsi="Book Antiqua" w:cs="Times New Roman"/>
          <w:color w:val="000000" w:themeColor="text1"/>
          <w:sz w:val="24"/>
          <w:szCs w:val="24"/>
        </w:rPr>
        <w:t>Figure</w:t>
      </w:r>
      <w:r w:rsidR="00472DC0">
        <w:rPr>
          <w:rFonts w:ascii="Book Antiqua" w:eastAsia="宋体" w:hAnsi="Book Antiqua" w:cs="Times New Roman" w:hint="eastAsia"/>
          <w:color w:val="000000" w:themeColor="text1"/>
          <w:sz w:val="24"/>
          <w:szCs w:val="24"/>
          <w:lang w:eastAsia="zh-CN"/>
        </w:rPr>
        <w:t xml:space="preserve"> </w:t>
      </w:r>
      <w:r w:rsidR="003773E6" w:rsidRPr="00E66319">
        <w:rPr>
          <w:rFonts w:ascii="Book Antiqua" w:hAnsi="Book Antiqua" w:cs="Times New Roman"/>
          <w:color w:val="000000" w:themeColor="text1"/>
          <w:sz w:val="24"/>
          <w:szCs w:val="24"/>
        </w:rPr>
        <w:t>1</w:t>
      </w:r>
      <w:r w:rsidR="00585D32" w:rsidRPr="00E66319">
        <w:rPr>
          <w:rFonts w:ascii="Book Antiqua" w:hAnsi="Book Antiqua" w:cs="Times New Roman"/>
          <w:color w:val="000000" w:themeColor="text1"/>
          <w:sz w:val="24"/>
          <w:szCs w:val="24"/>
        </w:rPr>
        <w:t>A</w:t>
      </w:r>
      <w:r w:rsidR="003773E6" w:rsidRPr="00E66319">
        <w:rPr>
          <w:rFonts w:ascii="Book Antiqua" w:hAnsi="Book Antiqua" w:cs="Times New Roman"/>
          <w:color w:val="000000" w:themeColor="text1"/>
          <w:sz w:val="24"/>
          <w:szCs w:val="24"/>
        </w:rPr>
        <w:t>)</w:t>
      </w:r>
      <w:r w:rsidR="007C54C4" w:rsidRPr="00E66319">
        <w:rPr>
          <w:rFonts w:ascii="Book Antiqua" w:hAnsi="Book Antiqua" w:cs="Times New Roman"/>
          <w:color w:val="000000" w:themeColor="text1"/>
          <w:sz w:val="24"/>
          <w:szCs w:val="24"/>
        </w:rPr>
        <w:t xml:space="preserve">, </w:t>
      </w:r>
      <w:r w:rsidR="003773E6" w:rsidRPr="00E66319">
        <w:rPr>
          <w:rFonts w:ascii="Book Antiqua" w:hAnsi="Book Antiqua" w:cs="Times New Roman"/>
          <w:color w:val="000000" w:themeColor="text1"/>
          <w:sz w:val="24"/>
          <w:szCs w:val="24"/>
        </w:rPr>
        <w:t>ho</w:t>
      </w:r>
      <w:r w:rsidR="003773E6" w:rsidRPr="00E66319">
        <w:rPr>
          <w:rFonts w:ascii="Book Antiqua" w:hAnsi="Book Antiqua" w:cs="Times New Roman"/>
          <w:sz w:val="24"/>
          <w:szCs w:val="24"/>
        </w:rPr>
        <w:t xml:space="preserve">wever </w:t>
      </w:r>
      <w:r w:rsidR="007C54C4" w:rsidRPr="00E66319">
        <w:rPr>
          <w:rFonts w:ascii="Book Antiqua" w:hAnsi="Book Antiqua" w:cs="Times New Roman"/>
          <w:sz w:val="24"/>
          <w:szCs w:val="24"/>
        </w:rPr>
        <w:t xml:space="preserve">it is difficult </w:t>
      </w:r>
      <w:r w:rsidR="00F645D1" w:rsidRPr="00E66319">
        <w:rPr>
          <w:rFonts w:ascii="Book Antiqua" w:hAnsi="Book Antiqua" w:cs="Times New Roman"/>
          <w:sz w:val="24"/>
          <w:szCs w:val="24"/>
        </w:rPr>
        <w:t xml:space="preserve">to predict what kinds of immune responses, </w:t>
      </w:r>
      <w:r w:rsidR="00F645D1" w:rsidRPr="00472DC0">
        <w:rPr>
          <w:rFonts w:ascii="Book Antiqua" w:hAnsi="Book Antiqua" w:cs="Times New Roman"/>
          <w:i/>
          <w:sz w:val="24"/>
          <w:szCs w:val="24"/>
        </w:rPr>
        <w:t>e.g.,</w:t>
      </w:r>
      <w:r w:rsidR="00F645D1" w:rsidRPr="00E66319">
        <w:rPr>
          <w:rFonts w:ascii="Book Antiqua" w:hAnsi="Book Antiqua" w:cs="Times New Roman"/>
          <w:sz w:val="24"/>
          <w:szCs w:val="24"/>
        </w:rPr>
        <w:t xml:space="preserve"> Th1, Th2, Th17 and regulatory T cells</w:t>
      </w:r>
      <w:r w:rsidR="00D717C1" w:rsidRPr="00E66319">
        <w:rPr>
          <w:rFonts w:ascii="Book Antiqua" w:hAnsi="Book Antiqua" w:cs="Times New Roman"/>
          <w:sz w:val="24"/>
          <w:szCs w:val="24"/>
        </w:rPr>
        <w:t xml:space="preserve"> (</w:t>
      </w:r>
      <w:proofErr w:type="spellStart"/>
      <w:r w:rsidR="00D717C1" w:rsidRPr="00E66319">
        <w:rPr>
          <w:rFonts w:ascii="Book Antiqua" w:hAnsi="Book Antiqua" w:cs="Times New Roman"/>
          <w:sz w:val="24"/>
          <w:szCs w:val="24"/>
        </w:rPr>
        <w:t>Treg</w:t>
      </w:r>
      <w:proofErr w:type="spellEnd"/>
      <w:r w:rsidR="00D717C1" w:rsidRPr="00E66319">
        <w:rPr>
          <w:rFonts w:ascii="Book Antiqua" w:hAnsi="Book Antiqua" w:cs="Times New Roman"/>
          <w:sz w:val="24"/>
          <w:szCs w:val="24"/>
        </w:rPr>
        <w:t>)</w:t>
      </w:r>
      <w:r w:rsidR="00F645D1" w:rsidRPr="00E66319">
        <w:rPr>
          <w:rFonts w:ascii="Book Antiqua" w:hAnsi="Book Antiqua" w:cs="Times New Roman"/>
          <w:sz w:val="24"/>
          <w:szCs w:val="24"/>
        </w:rPr>
        <w:t xml:space="preserve">, will be induced by </w:t>
      </w:r>
      <w:r w:rsidR="003773E6" w:rsidRPr="00E66319">
        <w:rPr>
          <w:rFonts w:ascii="Book Antiqua" w:hAnsi="Book Antiqua" w:cs="Times New Roman"/>
          <w:sz w:val="24"/>
          <w:szCs w:val="24"/>
        </w:rPr>
        <w:t xml:space="preserve">the </w:t>
      </w:r>
      <w:r w:rsidR="00F645D1" w:rsidRPr="00E66319">
        <w:rPr>
          <w:rFonts w:ascii="Book Antiqua" w:hAnsi="Book Antiqua" w:cs="Times New Roman"/>
          <w:sz w:val="24"/>
          <w:szCs w:val="24"/>
        </w:rPr>
        <w:t xml:space="preserve">dendritic cells in patients’ bodies. This is the </w:t>
      </w:r>
      <w:r w:rsidR="00F74BCE" w:rsidRPr="00E66319">
        <w:rPr>
          <w:rFonts w:ascii="Book Antiqua" w:hAnsi="Book Antiqua" w:cs="Times New Roman"/>
          <w:sz w:val="24"/>
          <w:szCs w:val="24"/>
        </w:rPr>
        <w:t xml:space="preserve">serious </w:t>
      </w:r>
      <w:r w:rsidR="00F645D1" w:rsidRPr="00E66319">
        <w:rPr>
          <w:rFonts w:ascii="Book Antiqua" w:hAnsi="Book Antiqua" w:cs="Times New Roman"/>
          <w:sz w:val="24"/>
          <w:szCs w:val="24"/>
        </w:rPr>
        <w:t>problem of the conventional cancer vaccine</w:t>
      </w:r>
      <w:r w:rsidR="00F74BCE" w:rsidRPr="00E66319">
        <w:rPr>
          <w:rFonts w:ascii="Book Antiqua" w:hAnsi="Book Antiqua" w:cs="Times New Roman"/>
          <w:sz w:val="24"/>
          <w:szCs w:val="24"/>
        </w:rPr>
        <w:t>s which are</w:t>
      </w:r>
      <w:r w:rsidR="00F645D1" w:rsidRPr="00E66319">
        <w:rPr>
          <w:rFonts w:ascii="Book Antiqua" w:hAnsi="Book Antiqua" w:cs="Times New Roman"/>
          <w:sz w:val="24"/>
          <w:szCs w:val="24"/>
        </w:rPr>
        <w:t xml:space="preserve"> the methods only using cancer antigens such as peptides, proteins and whole cells</w:t>
      </w:r>
      <w:r w:rsidR="00F74BCE" w:rsidRPr="00E66319">
        <w:rPr>
          <w:rFonts w:ascii="Book Antiqua" w:hAnsi="Book Antiqua" w:cs="Times New Roman"/>
          <w:sz w:val="24"/>
          <w:szCs w:val="24"/>
        </w:rPr>
        <w:t xml:space="preserve"> without DCs</w:t>
      </w:r>
      <w:r w:rsidR="00F645D1" w:rsidRPr="00E66319">
        <w:rPr>
          <w:rFonts w:ascii="Book Antiqua" w:hAnsi="Book Antiqua" w:cs="Times New Roman"/>
          <w:sz w:val="24"/>
          <w:szCs w:val="24"/>
        </w:rPr>
        <w:t xml:space="preserve">. </w:t>
      </w:r>
      <w:r w:rsidR="007F7862" w:rsidRPr="00E66319">
        <w:rPr>
          <w:rFonts w:ascii="Book Antiqua" w:hAnsi="Book Antiqua" w:cs="Times New Roman"/>
          <w:sz w:val="24"/>
          <w:szCs w:val="24"/>
        </w:rPr>
        <w:t>The strategy to perform “optimization” of DCs in Th1-inducing type by processing DCs</w:t>
      </w:r>
      <w:r w:rsidR="00230ECF">
        <w:rPr>
          <w:rFonts w:ascii="Book Antiqua" w:hAnsi="Book Antiqua" w:cs="Times New Roman"/>
          <w:sz w:val="24"/>
          <w:szCs w:val="24"/>
        </w:rPr>
        <w:t xml:space="preserve"> ex vivo should be reasonable. </w:t>
      </w:r>
    </w:p>
    <w:p w:rsidR="00813234" w:rsidRPr="00E66319" w:rsidRDefault="0013650D" w:rsidP="00754816">
      <w:pPr>
        <w:tabs>
          <w:tab w:val="left" w:pos="426"/>
        </w:tabs>
        <w:spacing w:line="360" w:lineRule="auto"/>
        <w:rPr>
          <w:rFonts w:ascii="Book Antiqua" w:hAnsi="Book Antiqua" w:cs="Times New Roman"/>
          <w:sz w:val="24"/>
          <w:szCs w:val="24"/>
        </w:rPr>
      </w:pPr>
      <w:r>
        <w:rPr>
          <w:rFonts w:ascii="Book Antiqua" w:hAnsi="Book Antiqua" w:cs="Times New Roman"/>
          <w:sz w:val="24"/>
          <w:szCs w:val="24"/>
        </w:rPr>
        <w:tab/>
        <w:t xml:space="preserve">Okamoto </w:t>
      </w:r>
      <w:r>
        <w:rPr>
          <w:rFonts w:ascii="Book Antiqua" w:eastAsia="宋体" w:hAnsi="Book Antiqua" w:cs="Times New Roman" w:hint="eastAsia"/>
          <w:sz w:val="24"/>
          <w:szCs w:val="24"/>
          <w:lang w:eastAsia="zh-CN"/>
        </w:rPr>
        <w:t xml:space="preserve">M </w:t>
      </w:r>
      <w:r w:rsidRPr="0013650D">
        <w:rPr>
          <w:rFonts w:ascii="Book Antiqua" w:hAnsi="Book Antiqua" w:cs="Times New Roman"/>
          <w:i/>
          <w:sz w:val="24"/>
          <w:szCs w:val="24"/>
        </w:rPr>
        <w:t xml:space="preserve">et </w:t>
      </w:r>
      <w:proofErr w:type="gramStart"/>
      <w:r w:rsidRPr="0013650D">
        <w:rPr>
          <w:rFonts w:ascii="Book Antiqua" w:hAnsi="Book Antiqua" w:cs="Times New Roman"/>
          <w:i/>
          <w:sz w:val="24"/>
          <w:szCs w:val="24"/>
        </w:rPr>
        <w:t>al</w:t>
      </w:r>
      <w:r w:rsidRPr="00E66319">
        <w:rPr>
          <w:rFonts w:ascii="Book Antiqua" w:hAnsi="Book Antiqua" w:cs="Times New Roman"/>
          <w:sz w:val="24"/>
          <w:szCs w:val="24"/>
          <w:vertAlign w:val="superscript"/>
        </w:rPr>
        <w:t>[</w:t>
      </w:r>
      <w:proofErr w:type="gramEnd"/>
      <w:r w:rsidRPr="00E66319">
        <w:rPr>
          <w:rFonts w:ascii="Book Antiqua" w:hAnsi="Book Antiqua" w:cs="Times New Roman"/>
          <w:sz w:val="24"/>
          <w:szCs w:val="24"/>
          <w:vertAlign w:val="superscript"/>
        </w:rPr>
        <w:t>13-17]</w:t>
      </w:r>
      <w:r w:rsidR="007F7862" w:rsidRPr="00E66319">
        <w:rPr>
          <w:rFonts w:ascii="Book Antiqua" w:hAnsi="Book Antiqua" w:cs="Times New Roman"/>
          <w:sz w:val="24"/>
          <w:szCs w:val="24"/>
        </w:rPr>
        <w:t xml:space="preserve"> have reported that DCs </w:t>
      </w:r>
      <w:r w:rsidR="00866990" w:rsidRPr="00E66319">
        <w:rPr>
          <w:rFonts w:ascii="Book Antiqua" w:hAnsi="Book Antiqua" w:cs="Times New Roman"/>
          <w:sz w:val="24"/>
          <w:szCs w:val="24"/>
        </w:rPr>
        <w:t>stimulat</w:t>
      </w:r>
      <w:r w:rsidR="007F7862" w:rsidRPr="00E66319">
        <w:rPr>
          <w:rFonts w:ascii="Book Antiqua" w:hAnsi="Book Antiqua" w:cs="Times New Roman"/>
          <w:sz w:val="24"/>
          <w:szCs w:val="24"/>
        </w:rPr>
        <w:t>ed with a streptococcal immune adjuvant OK-432 which has been developed in Japan 1970’</w:t>
      </w:r>
      <w:r w:rsidR="0079607F" w:rsidRPr="00E66319">
        <w:rPr>
          <w:rFonts w:ascii="Book Antiqua" w:hAnsi="Book Antiqua" w:cs="Times New Roman"/>
          <w:sz w:val="24"/>
          <w:szCs w:val="24"/>
          <w:vertAlign w:val="superscript"/>
        </w:rPr>
        <w:t>[</w:t>
      </w:r>
      <w:r w:rsidR="00F74BCE" w:rsidRPr="00E66319">
        <w:rPr>
          <w:rFonts w:ascii="Book Antiqua" w:hAnsi="Book Antiqua" w:cs="Times New Roman"/>
          <w:sz w:val="24"/>
          <w:szCs w:val="24"/>
          <w:vertAlign w:val="superscript"/>
        </w:rPr>
        <w:t>12</w:t>
      </w:r>
      <w:r w:rsidR="0079607F" w:rsidRPr="00E66319">
        <w:rPr>
          <w:rFonts w:ascii="Book Antiqua" w:hAnsi="Book Antiqua" w:cs="Times New Roman"/>
          <w:sz w:val="24"/>
          <w:szCs w:val="24"/>
          <w:vertAlign w:val="superscript"/>
        </w:rPr>
        <w:t>]</w:t>
      </w:r>
      <w:r w:rsidR="007F7862" w:rsidRPr="00E66319">
        <w:rPr>
          <w:rFonts w:ascii="Book Antiqua" w:hAnsi="Book Antiqua" w:cs="Times New Roman"/>
          <w:sz w:val="24"/>
          <w:szCs w:val="24"/>
        </w:rPr>
        <w:t>, produce IL-12, induce Th1-dominant state</w:t>
      </w:r>
      <w:r w:rsidR="00813234" w:rsidRPr="00E66319">
        <w:rPr>
          <w:rFonts w:ascii="Book Antiqua" w:hAnsi="Book Antiqua" w:cs="Times New Roman"/>
          <w:sz w:val="24"/>
          <w:szCs w:val="24"/>
        </w:rPr>
        <w:t>, and elicit</w:t>
      </w:r>
      <w:r w:rsidR="00866990" w:rsidRPr="00E66319">
        <w:rPr>
          <w:rFonts w:ascii="Book Antiqua" w:hAnsi="Book Antiqua" w:cs="Times New Roman"/>
          <w:sz w:val="24"/>
          <w:szCs w:val="24"/>
        </w:rPr>
        <w:t xml:space="preserve"> anti-tumor effect</w:t>
      </w:r>
      <w:r w:rsidR="00813234" w:rsidRPr="00E66319">
        <w:rPr>
          <w:rFonts w:ascii="Book Antiqua" w:hAnsi="Book Antiqua" w:cs="Times New Roman"/>
          <w:sz w:val="24"/>
          <w:szCs w:val="24"/>
        </w:rPr>
        <w:t>, that these effects are more powerful than those of the known DC-maturating factors such as tumor necrosis factor (T</w:t>
      </w:r>
      <w:r w:rsidR="00F61FAB" w:rsidRPr="00E66319">
        <w:rPr>
          <w:rFonts w:ascii="Book Antiqua" w:hAnsi="Book Antiqua" w:cs="Times New Roman"/>
          <w:sz w:val="24"/>
          <w:szCs w:val="24"/>
        </w:rPr>
        <w:t>NF)-</w:t>
      </w:r>
      <w:r w:rsidR="00F74BCE" w:rsidRPr="00E66319">
        <w:rPr>
          <w:rFonts w:ascii="Book Antiqua" w:hAnsi="Book Antiqua" w:cs="Times New Roman"/>
          <w:sz w:val="24"/>
          <w:szCs w:val="24"/>
        </w:rPr>
        <w:t xml:space="preserve"> and LPS</w:t>
      </w:r>
      <w:r w:rsidR="00813234" w:rsidRPr="00E66319">
        <w:rPr>
          <w:rFonts w:ascii="Book Antiqua" w:hAnsi="Book Antiqua" w:cs="Times New Roman"/>
          <w:sz w:val="24"/>
          <w:szCs w:val="24"/>
        </w:rPr>
        <w:t xml:space="preserve">, and that these reactions are caused </w:t>
      </w:r>
      <w:r w:rsidR="00813234" w:rsidRPr="00BD41C1">
        <w:rPr>
          <w:rFonts w:ascii="Book Antiqua" w:hAnsi="Book Antiqua" w:cs="Times New Roman"/>
          <w:i/>
          <w:sz w:val="24"/>
          <w:szCs w:val="24"/>
        </w:rPr>
        <w:t>via</w:t>
      </w:r>
      <w:r w:rsidR="00813234" w:rsidRPr="00E66319">
        <w:rPr>
          <w:rFonts w:ascii="Book Antiqua" w:hAnsi="Book Antiqua" w:cs="Times New Roman"/>
          <w:sz w:val="24"/>
          <w:szCs w:val="24"/>
        </w:rPr>
        <w:t xml:space="preserve"> Toll-like receptor signaling</w:t>
      </w:r>
      <w:r w:rsidR="00585D32" w:rsidRPr="00E66319">
        <w:rPr>
          <w:rFonts w:ascii="Book Antiqua" w:hAnsi="Book Antiqua" w:cs="Times New Roman"/>
          <w:sz w:val="24"/>
          <w:szCs w:val="24"/>
        </w:rPr>
        <w:t xml:space="preserve"> (</w:t>
      </w:r>
      <w:r w:rsidR="00472DC0">
        <w:rPr>
          <w:rFonts w:ascii="Book Antiqua" w:hAnsi="Book Antiqua" w:cs="Times New Roman"/>
          <w:sz w:val="24"/>
          <w:szCs w:val="24"/>
        </w:rPr>
        <w:t>Figure</w:t>
      </w:r>
      <w:r w:rsidR="009B0E7C">
        <w:rPr>
          <w:rFonts w:ascii="Book Antiqua" w:eastAsia="宋体" w:hAnsi="Book Antiqua" w:cs="Times New Roman" w:hint="eastAsia"/>
          <w:sz w:val="24"/>
          <w:szCs w:val="24"/>
          <w:lang w:eastAsia="zh-CN"/>
        </w:rPr>
        <w:t xml:space="preserve"> </w:t>
      </w:r>
      <w:r w:rsidR="00585D32" w:rsidRPr="00E66319">
        <w:rPr>
          <w:rFonts w:ascii="Book Antiqua" w:hAnsi="Book Antiqua" w:cs="Times New Roman"/>
          <w:sz w:val="24"/>
          <w:szCs w:val="24"/>
        </w:rPr>
        <w:t>1B)</w:t>
      </w:r>
      <w:r w:rsidR="00813234" w:rsidRPr="00E66319">
        <w:rPr>
          <w:rFonts w:ascii="Book Antiqua" w:hAnsi="Book Antiqua" w:cs="Times New Roman"/>
          <w:sz w:val="24"/>
          <w:szCs w:val="24"/>
        </w:rPr>
        <w:t xml:space="preserve">. </w:t>
      </w:r>
    </w:p>
    <w:p w:rsidR="009B0E7C" w:rsidRDefault="00B716BE" w:rsidP="00754816">
      <w:pPr>
        <w:spacing w:line="360" w:lineRule="auto"/>
        <w:ind w:firstLineChars="100" w:firstLine="240"/>
        <w:rPr>
          <w:rFonts w:ascii="Book Antiqua" w:eastAsia="宋体" w:hAnsi="Book Antiqua" w:cs="Times New Roman"/>
          <w:color w:val="000000" w:themeColor="text1"/>
          <w:sz w:val="24"/>
          <w:szCs w:val="24"/>
          <w:lang w:eastAsia="zh-CN"/>
        </w:rPr>
      </w:pPr>
      <w:r w:rsidRPr="00E66319">
        <w:rPr>
          <w:rFonts w:ascii="Book Antiqua" w:hAnsi="Book Antiqua" w:cs="Times New Roman"/>
          <w:sz w:val="24"/>
          <w:szCs w:val="24"/>
        </w:rPr>
        <w:t>A Th1-induc</w:t>
      </w:r>
      <w:r w:rsidR="000B35C4" w:rsidRPr="00E66319">
        <w:rPr>
          <w:rFonts w:ascii="Book Antiqua" w:hAnsi="Book Antiqua" w:cs="Times New Roman"/>
          <w:sz w:val="24"/>
          <w:szCs w:val="24"/>
        </w:rPr>
        <w:t xml:space="preserve">ing type of DC vaccine, </w:t>
      </w:r>
      <w:proofErr w:type="spellStart"/>
      <w:r w:rsidR="000B35C4" w:rsidRPr="00E66319">
        <w:rPr>
          <w:rFonts w:ascii="Book Antiqua" w:hAnsi="Book Antiqua" w:cs="Times New Roman"/>
          <w:sz w:val="24"/>
          <w:szCs w:val="24"/>
        </w:rPr>
        <w:t>Vaccell</w:t>
      </w:r>
      <w:proofErr w:type="spellEnd"/>
      <w:r w:rsidRPr="00E66319">
        <w:rPr>
          <w:rFonts w:ascii="Book Antiqua" w:hAnsi="Book Antiqua" w:cs="Times New Roman"/>
          <w:sz w:val="24"/>
          <w:szCs w:val="24"/>
        </w:rPr>
        <w:t xml:space="preserve"> </w:t>
      </w:r>
      <w:r w:rsidRPr="00E66319">
        <w:rPr>
          <w:rFonts w:ascii="Book Antiqua" w:hAnsi="Book Antiqua" w:cs="Times New Roman"/>
          <w:color w:val="000000"/>
          <w:kern w:val="0"/>
          <w:sz w:val="24"/>
          <w:szCs w:val="24"/>
        </w:rPr>
        <w:t xml:space="preserve">is made as follows. Peripheral blood monocytes were cultured in medium containing </w:t>
      </w:r>
      <w:r w:rsidR="00220452" w:rsidRPr="00E66319">
        <w:rPr>
          <w:rFonts w:ascii="Book Antiqua" w:hAnsi="Book Antiqua" w:cs="Times New Roman"/>
          <w:color w:val="000000"/>
          <w:kern w:val="0"/>
          <w:sz w:val="24"/>
          <w:szCs w:val="24"/>
        </w:rPr>
        <w:t>granulocyte macrophage-colony stimulating factor (</w:t>
      </w:r>
      <w:r w:rsidRPr="00E66319">
        <w:rPr>
          <w:rFonts w:ascii="Book Antiqua" w:hAnsi="Book Antiqua" w:cs="Times New Roman"/>
          <w:color w:val="000000"/>
          <w:kern w:val="0"/>
          <w:sz w:val="24"/>
          <w:szCs w:val="24"/>
        </w:rPr>
        <w:t>GM-CSF</w:t>
      </w:r>
      <w:r w:rsidR="00220452" w:rsidRPr="00E66319">
        <w:rPr>
          <w:rFonts w:ascii="Book Antiqua" w:hAnsi="Book Antiqua" w:cs="Times New Roman"/>
          <w:color w:val="000000"/>
          <w:kern w:val="0"/>
          <w:sz w:val="24"/>
          <w:szCs w:val="24"/>
        </w:rPr>
        <w:t>)</w:t>
      </w:r>
      <w:r w:rsidRPr="00E66319">
        <w:rPr>
          <w:rFonts w:ascii="Book Antiqua" w:hAnsi="Book Antiqua" w:cs="Times New Roman"/>
          <w:color w:val="000000"/>
          <w:kern w:val="0"/>
          <w:sz w:val="24"/>
          <w:szCs w:val="24"/>
        </w:rPr>
        <w:t xml:space="preserve"> and IL-4 </w:t>
      </w:r>
      <w:r w:rsidR="00220452" w:rsidRPr="00E66319">
        <w:rPr>
          <w:rFonts w:ascii="Book Antiqua" w:hAnsi="Book Antiqua" w:cs="Times New Roman"/>
          <w:color w:val="000000"/>
          <w:kern w:val="0"/>
          <w:sz w:val="24"/>
          <w:szCs w:val="24"/>
        </w:rPr>
        <w:t xml:space="preserve">to generate immature </w:t>
      </w:r>
      <w:r w:rsidRPr="00E66319">
        <w:rPr>
          <w:rFonts w:ascii="Book Antiqua" w:hAnsi="Book Antiqua" w:cs="Times New Roman"/>
          <w:color w:val="000000"/>
          <w:kern w:val="0"/>
          <w:sz w:val="24"/>
          <w:szCs w:val="24"/>
        </w:rPr>
        <w:t xml:space="preserve">DCs. Five days later, the DCs were stimulated with </w:t>
      </w:r>
      <w:r w:rsidR="00220452" w:rsidRPr="00E66319">
        <w:rPr>
          <w:rFonts w:ascii="Book Antiqua" w:hAnsi="Book Antiqua" w:cs="Times New Roman"/>
          <w:color w:val="000000"/>
          <w:kern w:val="0"/>
          <w:sz w:val="24"/>
          <w:szCs w:val="24"/>
        </w:rPr>
        <w:t xml:space="preserve">the </w:t>
      </w:r>
      <w:r w:rsidRPr="00E66319">
        <w:rPr>
          <w:rFonts w:ascii="Book Antiqua" w:hAnsi="Book Antiqua" w:cs="Times New Roman"/>
          <w:color w:val="000000"/>
          <w:kern w:val="0"/>
          <w:sz w:val="24"/>
          <w:szCs w:val="24"/>
        </w:rPr>
        <w:t>OK-432 and</w:t>
      </w:r>
      <w:r w:rsidR="00E02D01" w:rsidRPr="00E66319">
        <w:rPr>
          <w:rFonts w:ascii="Book Antiqua" w:hAnsi="Book Antiqua" w:cs="Times New Roman"/>
          <w:color w:val="000000"/>
          <w:kern w:val="0"/>
          <w:sz w:val="24"/>
          <w:szCs w:val="24"/>
        </w:rPr>
        <w:t xml:space="preserve"> </w:t>
      </w:r>
      <w:r w:rsidR="00E02D01" w:rsidRPr="00E66319">
        <w:rPr>
          <w:rFonts w:ascii="Book Antiqua" w:hAnsi="Book Antiqua" w:cs="Times New Roman"/>
          <w:color w:val="000000"/>
          <w:kern w:val="0"/>
          <w:sz w:val="24"/>
          <w:szCs w:val="24"/>
        </w:rPr>
        <w:lastRenderedPageBreak/>
        <w:t xml:space="preserve">prostaglandin </w:t>
      </w:r>
      <w:r w:rsidRPr="00E66319">
        <w:rPr>
          <w:rFonts w:ascii="Book Antiqua" w:hAnsi="Book Antiqua" w:cs="Times New Roman"/>
          <w:color w:val="000000"/>
          <w:kern w:val="0"/>
          <w:sz w:val="24"/>
          <w:szCs w:val="24"/>
        </w:rPr>
        <w:t>E2 for 24 h. The DCs were then pulsed with peptide antigens acco</w:t>
      </w:r>
      <w:r w:rsidR="00E02D01" w:rsidRPr="00E66319">
        <w:rPr>
          <w:rFonts w:ascii="Book Antiqua" w:hAnsi="Book Antiqua" w:cs="Times New Roman"/>
          <w:color w:val="000000"/>
          <w:kern w:val="0"/>
          <w:sz w:val="24"/>
          <w:szCs w:val="24"/>
        </w:rPr>
        <w:t>rding to the HLA</w:t>
      </w:r>
      <w:r w:rsidRPr="00E66319">
        <w:rPr>
          <w:rFonts w:ascii="Book Antiqua" w:hAnsi="Book Antiqua" w:cs="Times New Roman"/>
          <w:color w:val="000000"/>
          <w:kern w:val="0"/>
          <w:sz w:val="24"/>
          <w:szCs w:val="24"/>
        </w:rPr>
        <w:t xml:space="preserve"> pattern. </w:t>
      </w:r>
      <w:r w:rsidR="00E02D01" w:rsidRPr="00E66319">
        <w:rPr>
          <w:rFonts w:ascii="Book Antiqua" w:hAnsi="Book Antiqua" w:cs="Times New Roman"/>
          <w:sz w:val="24"/>
          <w:szCs w:val="24"/>
        </w:rPr>
        <w:t xml:space="preserve">Based on previous reports, Several antigens such as WT1 and MUC1, were selected to be pulsed into </w:t>
      </w:r>
      <w:proofErr w:type="gramStart"/>
      <w:r w:rsidR="00E02D01" w:rsidRPr="00E66319">
        <w:rPr>
          <w:rFonts w:ascii="Book Antiqua" w:hAnsi="Book Antiqua" w:cs="Times New Roman"/>
          <w:sz w:val="24"/>
          <w:szCs w:val="24"/>
        </w:rPr>
        <w:t>DCs</w:t>
      </w:r>
      <w:r w:rsidR="0079607F" w:rsidRPr="00E66319">
        <w:rPr>
          <w:rFonts w:ascii="Book Antiqua" w:hAnsi="Book Antiqua" w:cs="Times New Roman"/>
          <w:sz w:val="24"/>
          <w:szCs w:val="24"/>
          <w:vertAlign w:val="superscript"/>
        </w:rPr>
        <w:t>[</w:t>
      </w:r>
      <w:proofErr w:type="gramEnd"/>
      <w:r w:rsidR="006721E7" w:rsidRPr="00E66319">
        <w:rPr>
          <w:rFonts w:ascii="Book Antiqua" w:hAnsi="Book Antiqua" w:cs="Times New Roman"/>
          <w:sz w:val="24"/>
          <w:szCs w:val="24"/>
          <w:vertAlign w:val="superscript"/>
        </w:rPr>
        <w:t>18</w:t>
      </w:r>
      <w:r w:rsidR="0079607F" w:rsidRPr="00E66319">
        <w:rPr>
          <w:rFonts w:ascii="Book Antiqua" w:hAnsi="Book Antiqua" w:cs="Times New Roman"/>
          <w:color w:val="000000" w:themeColor="text1"/>
          <w:sz w:val="24"/>
          <w:szCs w:val="24"/>
          <w:vertAlign w:val="superscript"/>
        </w:rPr>
        <w:t>]</w:t>
      </w:r>
      <w:r w:rsidR="006B7F46" w:rsidRPr="00E66319">
        <w:rPr>
          <w:rFonts w:ascii="Book Antiqua" w:hAnsi="Book Antiqua" w:cs="Times New Roman"/>
          <w:color w:val="000000" w:themeColor="text1"/>
          <w:sz w:val="24"/>
          <w:szCs w:val="24"/>
        </w:rPr>
        <w:t xml:space="preserve"> (</w:t>
      </w:r>
      <w:r w:rsidR="00472DC0">
        <w:rPr>
          <w:rFonts w:ascii="Book Antiqua" w:hAnsi="Book Antiqua" w:cs="Times New Roman"/>
          <w:color w:val="000000" w:themeColor="text1"/>
          <w:sz w:val="24"/>
          <w:szCs w:val="24"/>
        </w:rPr>
        <w:t>Figure</w:t>
      </w:r>
      <w:r w:rsidR="009B0E7C">
        <w:rPr>
          <w:rFonts w:ascii="Book Antiqua" w:eastAsia="宋体" w:hAnsi="Book Antiqua" w:cs="Times New Roman" w:hint="eastAsia"/>
          <w:color w:val="000000" w:themeColor="text1"/>
          <w:sz w:val="24"/>
          <w:szCs w:val="24"/>
          <w:lang w:eastAsia="zh-CN"/>
        </w:rPr>
        <w:t xml:space="preserve"> </w:t>
      </w:r>
      <w:r w:rsidR="006B7F46" w:rsidRPr="00E66319">
        <w:rPr>
          <w:rFonts w:ascii="Book Antiqua" w:hAnsi="Book Antiqua" w:cs="Times New Roman"/>
          <w:color w:val="000000" w:themeColor="text1"/>
          <w:sz w:val="24"/>
          <w:szCs w:val="24"/>
        </w:rPr>
        <w:t>2A)</w:t>
      </w:r>
      <w:r w:rsidR="00E02D01" w:rsidRPr="00E66319">
        <w:rPr>
          <w:rFonts w:ascii="Book Antiqua" w:hAnsi="Book Antiqua" w:cs="Times New Roman"/>
          <w:color w:val="000000" w:themeColor="text1"/>
          <w:sz w:val="24"/>
          <w:szCs w:val="24"/>
        </w:rPr>
        <w:t xml:space="preserve">. </w:t>
      </w:r>
    </w:p>
    <w:p w:rsidR="00B716BE" w:rsidRPr="00E66319" w:rsidRDefault="00B716BE" w:rsidP="00754816">
      <w:pPr>
        <w:spacing w:line="360" w:lineRule="auto"/>
        <w:ind w:firstLineChars="100" w:firstLine="240"/>
        <w:rPr>
          <w:rFonts w:ascii="Book Antiqua" w:hAnsi="Book Antiqua" w:cs="Times New Roman"/>
          <w:sz w:val="24"/>
          <w:szCs w:val="24"/>
        </w:rPr>
      </w:pPr>
      <w:r w:rsidRPr="00E66319">
        <w:rPr>
          <w:rFonts w:ascii="Book Antiqua" w:hAnsi="Book Antiqua" w:cs="Times New Roman"/>
          <w:color w:val="000000"/>
          <w:kern w:val="0"/>
          <w:sz w:val="24"/>
          <w:szCs w:val="24"/>
        </w:rPr>
        <w:t>The DCs were cryopreserved and kept until the day o</w:t>
      </w:r>
      <w:r w:rsidR="009B0E7C">
        <w:rPr>
          <w:rFonts w:ascii="Book Antiqua" w:hAnsi="Book Antiqua" w:cs="Times New Roman"/>
          <w:color w:val="000000"/>
          <w:kern w:val="0"/>
          <w:sz w:val="24"/>
          <w:szCs w:val="24"/>
        </w:rPr>
        <w:t xml:space="preserve">f administration. The phenotype </w:t>
      </w:r>
      <w:r w:rsidRPr="00E66319">
        <w:rPr>
          <w:rFonts w:ascii="Book Antiqua" w:hAnsi="Book Antiqua" w:cs="Times New Roman"/>
          <w:color w:val="000000"/>
          <w:kern w:val="0"/>
          <w:sz w:val="24"/>
          <w:szCs w:val="24"/>
        </w:rPr>
        <w:t>CD14</w:t>
      </w:r>
      <w:r w:rsidRPr="00E66319">
        <w:rPr>
          <w:rFonts w:ascii="Book Antiqua" w:eastAsia="MTSY" w:hAnsi="Book Antiqua" w:cs="Times New Roman"/>
          <w:color w:val="000000"/>
          <w:kern w:val="0"/>
          <w:sz w:val="24"/>
          <w:szCs w:val="24"/>
          <w:vertAlign w:val="superscript"/>
        </w:rPr>
        <w:t>−</w:t>
      </w:r>
      <w:r w:rsidRPr="00E66319">
        <w:rPr>
          <w:rFonts w:ascii="Book Antiqua" w:hAnsi="Book Antiqua" w:cs="Times New Roman"/>
          <w:color w:val="000000"/>
          <w:kern w:val="0"/>
          <w:sz w:val="24"/>
          <w:szCs w:val="24"/>
          <w:vertAlign w:val="superscript"/>
        </w:rPr>
        <w:t>/low</w:t>
      </w:r>
      <w:r w:rsidRPr="00E66319">
        <w:rPr>
          <w:rFonts w:ascii="Book Antiqua" w:hAnsi="Book Antiqua" w:cs="Times New Roman"/>
          <w:color w:val="000000"/>
          <w:kern w:val="0"/>
          <w:sz w:val="24"/>
          <w:szCs w:val="24"/>
        </w:rPr>
        <w:t>/HLA-DR</w:t>
      </w:r>
      <w:r w:rsidRPr="00E66319">
        <w:rPr>
          <w:rFonts w:ascii="Book Antiqua" w:eastAsia="MTSY" w:hAnsi="Book Antiqua" w:cs="Times New Roman"/>
          <w:color w:val="000000"/>
          <w:kern w:val="0"/>
          <w:sz w:val="24"/>
          <w:szCs w:val="24"/>
          <w:vertAlign w:val="superscript"/>
        </w:rPr>
        <w:t>+</w:t>
      </w:r>
      <w:r w:rsidRPr="00E66319">
        <w:rPr>
          <w:rFonts w:ascii="Book Antiqua" w:hAnsi="Book Antiqua" w:cs="Times New Roman"/>
          <w:color w:val="000000"/>
          <w:kern w:val="0"/>
          <w:sz w:val="24"/>
          <w:szCs w:val="24"/>
        </w:rPr>
        <w:t>/HLA-ABC</w:t>
      </w:r>
      <w:r w:rsidRPr="00E66319">
        <w:rPr>
          <w:rFonts w:ascii="Book Antiqua" w:eastAsia="MTSY" w:hAnsi="Book Antiqua" w:cs="Times New Roman"/>
          <w:color w:val="000000"/>
          <w:kern w:val="0"/>
          <w:sz w:val="24"/>
          <w:szCs w:val="24"/>
          <w:vertAlign w:val="superscript"/>
        </w:rPr>
        <w:t>+</w:t>
      </w:r>
      <w:r w:rsidRPr="00E66319">
        <w:rPr>
          <w:rFonts w:ascii="Book Antiqua" w:hAnsi="Book Antiqua" w:cs="Times New Roman"/>
          <w:color w:val="000000"/>
          <w:kern w:val="0"/>
          <w:sz w:val="24"/>
          <w:szCs w:val="24"/>
        </w:rPr>
        <w:t>/CD80</w:t>
      </w:r>
      <w:r w:rsidRPr="00E66319">
        <w:rPr>
          <w:rFonts w:ascii="Book Antiqua" w:eastAsia="MTSY" w:hAnsi="Book Antiqua" w:cs="Times New Roman"/>
          <w:color w:val="000000"/>
          <w:kern w:val="0"/>
          <w:sz w:val="24"/>
          <w:szCs w:val="24"/>
          <w:vertAlign w:val="superscript"/>
        </w:rPr>
        <w:t>+</w:t>
      </w:r>
      <w:r w:rsidRPr="00E66319">
        <w:rPr>
          <w:rFonts w:ascii="Book Antiqua" w:hAnsi="Book Antiqua" w:cs="Times New Roman"/>
          <w:color w:val="000000"/>
          <w:kern w:val="0"/>
          <w:sz w:val="24"/>
          <w:szCs w:val="24"/>
        </w:rPr>
        <w:t>/CD83</w:t>
      </w:r>
      <w:r w:rsidRPr="00E66319">
        <w:rPr>
          <w:rFonts w:ascii="Book Antiqua" w:eastAsia="MTSY" w:hAnsi="Book Antiqua" w:cs="Times New Roman"/>
          <w:color w:val="000000"/>
          <w:kern w:val="0"/>
          <w:sz w:val="24"/>
          <w:szCs w:val="24"/>
          <w:vertAlign w:val="superscript"/>
        </w:rPr>
        <w:t>+</w:t>
      </w:r>
      <w:r w:rsidRPr="00E66319">
        <w:rPr>
          <w:rFonts w:ascii="Book Antiqua" w:hAnsi="Book Antiqua" w:cs="Times New Roman"/>
          <w:color w:val="000000"/>
          <w:kern w:val="0"/>
          <w:sz w:val="24"/>
          <w:szCs w:val="24"/>
        </w:rPr>
        <w:t>/CD86</w:t>
      </w:r>
      <w:r w:rsidRPr="00E66319">
        <w:rPr>
          <w:rFonts w:ascii="Book Antiqua" w:eastAsia="MTSY" w:hAnsi="Book Antiqua" w:cs="Times New Roman"/>
          <w:color w:val="000000"/>
          <w:kern w:val="0"/>
          <w:sz w:val="24"/>
          <w:szCs w:val="24"/>
          <w:vertAlign w:val="superscript"/>
        </w:rPr>
        <w:t>+</w:t>
      </w:r>
      <w:r w:rsidRPr="00E66319">
        <w:rPr>
          <w:rFonts w:ascii="Book Antiqua" w:hAnsi="Book Antiqua" w:cs="Times New Roman"/>
          <w:color w:val="000000"/>
          <w:kern w:val="0"/>
          <w:sz w:val="24"/>
          <w:szCs w:val="24"/>
        </w:rPr>
        <w:t>/CD40</w:t>
      </w:r>
      <w:r w:rsidRPr="00E66319">
        <w:rPr>
          <w:rFonts w:ascii="Book Antiqua" w:eastAsia="MTSY" w:hAnsi="Book Antiqua" w:cs="Times New Roman"/>
          <w:color w:val="000000"/>
          <w:kern w:val="0"/>
          <w:sz w:val="24"/>
          <w:szCs w:val="24"/>
          <w:vertAlign w:val="superscript"/>
        </w:rPr>
        <w:t>+</w:t>
      </w:r>
      <w:r w:rsidRPr="00E66319">
        <w:rPr>
          <w:rFonts w:ascii="Book Antiqua" w:hAnsi="Book Antiqua" w:cs="Times New Roman"/>
          <w:color w:val="000000"/>
          <w:kern w:val="0"/>
          <w:sz w:val="24"/>
          <w:szCs w:val="24"/>
        </w:rPr>
        <w:t>/CCR7</w:t>
      </w:r>
      <w:r w:rsidRPr="00E66319">
        <w:rPr>
          <w:rFonts w:ascii="Book Antiqua" w:eastAsia="MTSY" w:hAnsi="Book Antiqua" w:cs="Times New Roman"/>
          <w:color w:val="000000"/>
          <w:kern w:val="0"/>
          <w:sz w:val="24"/>
          <w:szCs w:val="24"/>
          <w:vertAlign w:val="superscript"/>
        </w:rPr>
        <w:t>+</w:t>
      </w:r>
      <w:r w:rsidRPr="00E66319">
        <w:rPr>
          <w:rFonts w:ascii="Book Antiqua" w:eastAsia="MTSY" w:hAnsi="Book Antiqua" w:cs="Times New Roman"/>
          <w:color w:val="000000"/>
          <w:kern w:val="0"/>
          <w:sz w:val="24"/>
          <w:szCs w:val="24"/>
        </w:rPr>
        <w:t xml:space="preserve"> </w:t>
      </w:r>
      <w:r w:rsidRPr="00E66319">
        <w:rPr>
          <w:rFonts w:ascii="Book Antiqua" w:hAnsi="Book Antiqua" w:cs="Times New Roman"/>
          <w:color w:val="000000"/>
          <w:kern w:val="0"/>
          <w:sz w:val="24"/>
          <w:szCs w:val="24"/>
        </w:rPr>
        <w:t>was taken to define m</w:t>
      </w:r>
      <w:r w:rsidR="00E02D01" w:rsidRPr="00E66319">
        <w:rPr>
          <w:rFonts w:ascii="Book Antiqua" w:hAnsi="Book Antiqua" w:cs="Times New Roman"/>
          <w:color w:val="000000"/>
          <w:kern w:val="0"/>
          <w:sz w:val="24"/>
          <w:szCs w:val="24"/>
        </w:rPr>
        <w:t xml:space="preserve">ature </w:t>
      </w:r>
      <w:r w:rsidRPr="00E66319">
        <w:rPr>
          <w:rFonts w:ascii="Book Antiqua" w:hAnsi="Book Antiqua" w:cs="Times New Roman"/>
          <w:color w:val="000000"/>
          <w:kern w:val="0"/>
          <w:sz w:val="24"/>
          <w:szCs w:val="24"/>
        </w:rPr>
        <w:t xml:space="preserve">DCs. The DCs were prepared by well-trained technical staff in each institutional cell processing center </w:t>
      </w:r>
      <w:r w:rsidR="00E02D01" w:rsidRPr="00E66319">
        <w:rPr>
          <w:rFonts w:ascii="Book Antiqua" w:hAnsi="Book Antiqua" w:cs="Times New Roman"/>
          <w:color w:val="000000"/>
          <w:kern w:val="0"/>
          <w:sz w:val="24"/>
          <w:szCs w:val="24"/>
        </w:rPr>
        <w:t xml:space="preserve">under the </w:t>
      </w:r>
      <w:r w:rsidR="00E02D01" w:rsidRPr="00E66319">
        <w:rPr>
          <w:rFonts w:ascii="Book Antiqua" w:hAnsi="Book Antiqua" w:cs="Times New Roman"/>
          <w:color w:val="000000" w:themeColor="text1"/>
          <w:sz w:val="24"/>
          <w:szCs w:val="24"/>
        </w:rPr>
        <w:t>Standard Operating Procedure (SOP)</w:t>
      </w:r>
      <w:r w:rsidRPr="00E66319">
        <w:rPr>
          <w:rFonts w:ascii="Book Antiqua" w:hAnsi="Book Antiqua" w:cs="Times New Roman"/>
          <w:color w:val="000000"/>
          <w:kern w:val="0"/>
          <w:sz w:val="24"/>
          <w:szCs w:val="24"/>
        </w:rPr>
        <w:t>. Regarding release criteria, testing for sterility, mycoplasma (PCR method), and e</w:t>
      </w:r>
      <w:r w:rsidR="00E02D01" w:rsidRPr="00E66319">
        <w:rPr>
          <w:rFonts w:ascii="Book Antiqua" w:hAnsi="Book Antiqua" w:cs="Times New Roman"/>
          <w:color w:val="000000"/>
          <w:kern w:val="0"/>
          <w:sz w:val="24"/>
          <w:szCs w:val="24"/>
        </w:rPr>
        <w:t>ndotoxin</w:t>
      </w:r>
      <w:r w:rsidRPr="00E66319">
        <w:rPr>
          <w:rFonts w:ascii="Book Antiqua" w:hAnsi="Book Antiqua" w:cs="Times New Roman"/>
          <w:color w:val="000000"/>
          <w:kern w:val="0"/>
          <w:sz w:val="24"/>
          <w:szCs w:val="24"/>
        </w:rPr>
        <w:t xml:space="preserve"> was done using the supernatant or cell suspension just before the tube filling.</w:t>
      </w:r>
    </w:p>
    <w:p w:rsidR="002A7B67" w:rsidRPr="00E66319" w:rsidRDefault="00E02D01" w:rsidP="00754816">
      <w:pPr>
        <w:tabs>
          <w:tab w:val="left" w:pos="426"/>
        </w:tabs>
        <w:spacing w:line="360" w:lineRule="auto"/>
        <w:rPr>
          <w:rFonts w:ascii="Book Antiqua" w:hAnsi="Book Antiqua" w:cs="Times New Roman"/>
          <w:color w:val="000000" w:themeColor="text1"/>
          <w:sz w:val="24"/>
          <w:szCs w:val="24"/>
        </w:rPr>
      </w:pPr>
      <w:r w:rsidRPr="00E66319">
        <w:rPr>
          <w:rFonts w:ascii="Book Antiqua" w:hAnsi="Book Antiqua" w:cs="Times New Roman"/>
          <w:sz w:val="24"/>
          <w:szCs w:val="24"/>
        </w:rPr>
        <w:tab/>
      </w:r>
      <w:proofErr w:type="spellStart"/>
      <w:r w:rsidR="000B35C4" w:rsidRPr="00E66319">
        <w:rPr>
          <w:rFonts w:ascii="Book Antiqua" w:hAnsi="Book Antiqua" w:cs="Times New Roman"/>
          <w:sz w:val="24"/>
          <w:szCs w:val="24"/>
        </w:rPr>
        <w:t>Vaccell</w:t>
      </w:r>
      <w:proofErr w:type="spellEnd"/>
      <w:r w:rsidRPr="00E66319">
        <w:rPr>
          <w:rFonts w:ascii="Book Antiqua" w:hAnsi="Book Antiqua" w:cs="Times New Roman"/>
          <w:sz w:val="24"/>
          <w:szCs w:val="24"/>
        </w:rPr>
        <w:t xml:space="preserve"> </w:t>
      </w:r>
      <w:r w:rsidRPr="00E66319">
        <w:rPr>
          <w:rFonts w:ascii="Book Antiqua" w:hAnsi="Book Antiqua" w:cs="Times New Roman"/>
          <w:color w:val="000000" w:themeColor="text1"/>
          <w:sz w:val="24"/>
          <w:szCs w:val="24"/>
        </w:rPr>
        <w:t xml:space="preserve">has become to be served for </w:t>
      </w:r>
      <w:r w:rsidR="00B716BE" w:rsidRPr="00E66319">
        <w:rPr>
          <w:rFonts w:ascii="Book Antiqua" w:hAnsi="Book Antiqua" w:cs="Times New Roman"/>
          <w:color w:val="000000" w:themeColor="text1"/>
          <w:sz w:val="24"/>
          <w:szCs w:val="24"/>
        </w:rPr>
        <w:t>lot</w:t>
      </w:r>
      <w:r w:rsidRPr="00E66319">
        <w:rPr>
          <w:rFonts w:ascii="Book Antiqua" w:hAnsi="Book Antiqua" w:cs="Times New Roman"/>
          <w:color w:val="000000" w:themeColor="text1"/>
          <w:sz w:val="24"/>
          <w:szCs w:val="24"/>
        </w:rPr>
        <w:t>s</w:t>
      </w:r>
      <w:r w:rsidR="00B716BE" w:rsidRPr="00E66319">
        <w:rPr>
          <w:rFonts w:ascii="Book Antiqua" w:hAnsi="Book Antiqua" w:cs="Times New Roman"/>
          <w:color w:val="000000" w:themeColor="text1"/>
          <w:sz w:val="24"/>
          <w:szCs w:val="24"/>
        </w:rPr>
        <w:t xml:space="preserve"> of patients with various malignancies, and then not only large-scale retrospective </w:t>
      </w:r>
      <w:r w:rsidR="006721E7" w:rsidRPr="00E66319">
        <w:rPr>
          <w:rFonts w:ascii="Book Antiqua" w:hAnsi="Book Antiqua" w:cs="Times New Roman"/>
          <w:color w:val="000000" w:themeColor="text1"/>
          <w:sz w:val="24"/>
          <w:szCs w:val="24"/>
        </w:rPr>
        <w:t xml:space="preserve">observations </w:t>
      </w:r>
      <w:r w:rsidR="00B716BE" w:rsidRPr="00E66319">
        <w:rPr>
          <w:rFonts w:ascii="Book Antiqua" w:hAnsi="Book Antiqua" w:cs="Times New Roman"/>
          <w:color w:val="000000" w:themeColor="text1"/>
          <w:sz w:val="24"/>
          <w:szCs w:val="24"/>
        </w:rPr>
        <w:t xml:space="preserve">but also prospective </w:t>
      </w:r>
      <w:r w:rsidR="006721E7" w:rsidRPr="00E66319">
        <w:rPr>
          <w:rFonts w:ascii="Book Antiqua" w:hAnsi="Book Antiqua" w:cs="Times New Roman"/>
          <w:color w:val="000000" w:themeColor="text1"/>
          <w:sz w:val="24"/>
          <w:szCs w:val="24"/>
        </w:rPr>
        <w:t>clinical trials</w:t>
      </w:r>
      <w:r w:rsidR="00F61FAB" w:rsidRPr="00E66319">
        <w:rPr>
          <w:rFonts w:ascii="Book Antiqua" w:hAnsi="Book Antiqua" w:cs="Times New Roman"/>
          <w:color w:val="000000" w:themeColor="text1"/>
          <w:sz w:val="24"/>
          <w:szCs w:val="24"/>
        </w:rPr>
        <w:t xml:space="preserve"> have</w:t>
      </w:r>
      <w:r w:rsidR="00B716BE" w:rsidRPr="00E66319">
        <w:rPr>
          <w:rFonts w:ascii="Book Antiqua" w:hAnsi="Book Antiqua" w:cs="Times New Roman"/>
          <w:color w:val="000000" w:themeColor="text1"/>
          <w:sz w:val="24"/>
          <w:szCs w:val="24"/>
        </w:rPr>
        <w:t xml:space="preserve"> been done or are ongoing. </w:t>
      </w:r>
    </w:p>
    <w:p w:rsidR="004E00C7" w:rsidRPr="00E66319" w:rsidRDefault="004E00C7" w:rsidP="00754816">
      <w:pPr>
        <w:tabs>
          <w:tab w:val="left" w:pos="426"/>
        </w:tabs>
        <w:spacing w:line="360" w:lineRule="auto"/>
        <w:rPr>
          <w:rFonts w:ascii="Book Antiqua" w:hAnsi="Book Antiqua" w:cs="Times New Roman"/>
          <w:color w:val="000000" w:themeColor="text1"/>
          <w:sz w:val="24"/>
          <w:szCs w:val="24"/>
        </w:rPr>
      </w:pPr>
    </w:p>
    <w:p w:rsidR="004E00C7" w:rsidRPr="009B0E7C" w:rsidRDefault="004E00C7" w:rsidP="00754816">
      <w:pPr>
        <w:tabs>
          <w:tab w:val="left" w:pos="426"/>
        </w:tabs>
        <w:spacing w:line="360" w:lineRule="auto"/>
        <w:rPr>
          <w:rFonts w:ascii="Book Antiqua" w:hAnsi="Book Antiqua" w:cs="Times New Roman"/>
          <w:b/>
          <w:i/>
          <w:sz w:val="24"/>
          <w:szCs w:val="24"/>
        </w:rPr>
      </w:pPr>
      <w:r w:rsidRPr="009B0E7C">
        <w:rPr>
          <w:rFonts w:ascii="Book Antiqua" w:hAnsi="Book Antiqua" w:cs="Times New Roman"/>
          <w:b/>
          <w:i/>
          <w:color w:val="000000" w:themeColor="text1"/>
          <w:sz w:val="24"/>
          <w:szCs w:val="24"/>
        </w:rPr>
        <w:t xml:space="preserve">Clinical effects of the </w:t>
      </w:r>
      <w:proofErr w:type="spellStart"/>
      <w:r w:rsidR="00C73FC8" w:rsidRPr="009B0E7C">
        <w:rPr>
          <w:rFonts w:ascii="Book Antiqua" w:hAnsi="Book Antiqua" w:cs="Times New Roman"/>
          <w:b/>
          <w:i/>
          <w:sz w:val="24"/>
          <w:szCs w:val="24"/>
        </w:rPr>
        <w:t>Vaccell</w:t>
      </w:r>
      <w:proofErr w:type="spellEnd"/>
      <w:r w:rsidR="00E61566" w:rsidRPr="009B0E7C">
        <w:rPr>
          <w:rFonts w:ascii="Book Antiqua" w:hAnsi="Book Antiqua" w:cs="Times New Roman"/>
          <w:b/>
          <w:i/>
          <w:sz w:val="24"/>
          <w:szCs w:val="24"/>
        </w:rPr>
        <w:t xml:space="preserve"> mainly in pancreatic cancer</w:t>
      </w:r>
    </w:p>
    <w:p w:rsidR="004E00C7" w:rsidRPr="00E66319" w:rsidRDefault="004E00C7" w:rsidP="00754816">
      <w:pPr>
        <w:spacing w:line="360" w:lineRule="auto"/>
        <w:rPr>
          <w:rFonts w:ascii="Book Antiqua" w:hAnsi="Book Antiqua" w:cs="Times New Roman"/>
          <w:sz w:val="24"/>
          <w:szCs w:val="24"/>
        </w:rPr>
      </w:pPr>
      <w:r w:rsidRPr="00E66319">
        <w:rPr>
          <w:rFonts w:ascii="Book Antiqua" w:hAnsi="Book Antiqua" w:cs="Times New Roman"/>
          <w:color w:val="000000" w:themeColor="text1"/>
          <w:sz w:val="24"/>
          <w:szCs w:val="24"/>
        </w:rPr>
        <w:t xml:space="preserve">At the point of writing, we have published 13 original articles related to the clinical application of </w:t>
      </w:r>
      <w:proofErr w:type="spellStart"/>
      <w:r w:rsidR="000B35C4" w:rsidRPr="00E66319">
        <w:rPr>
          <w:rFonts w:ascii="Book Antiqua" w:hAnsi="Book Antiqua" w:cs="Times New Roman"/>
          <w:color w:val="000000" w:themeColor="text1"/>
          <w:sz w:val="24"/>
          <w:szCs w:val="24"/>
        </w:rPr>
        <w:t>Vaccel</w:t>
      </w:r>
      <w:proofErr w:type="spellEnd"/>
      <w:r w:rsidRPr="00E66319">
        <w:rPr>
          <w:rFonts w:ascii="Book Antiqua" w:hAnsi="Book Antiqua" w:cs="Times New Roman"/>
          <w:color w:val="000000" w:themeColor="text1"/>
          <w:sz w:val="24"/>
          <w:szCs w:val="24"/>
        </w:rPr>
        <w:t xml:space="preserve">. Five articles </w:t>
      </w:r>
      <w:r w:rsidR="001372B4" w:rsidRPr="00E66319">
        <w:rPr>
          <w:rFonts w:ascii="Book Antiqua" w:hAnsi="Book Antiqua" w:cs="Times New Roman"/>
          <w:color w:val="000000" w:themeColor="text1"/>
          <w:sz w:val="24"/>
          <w:szCs w:val="24"/>
        </w:rPr>
        <w:t>described for pancreatic cancer</w:t>
      </w:r>
      <w:r w:rsidR="0079607F" w:rsidRPr="00E66319">
        <w:rPr>
          <w:rFonts w:ascii="Book Antiqua" w:hAnsi="Book Antiqua" w:cs="Times New Roman"/>
          <w:color w:val="000000" w:themeColor="text1"/>
          <w:sz w:val="24"/>
          <w:szCs w:val="24"/>
          <w:vertAlign w:val="superscript"/>
        </w:rPr>
        <w:t>[19-23]</w:t>
      </w:r>
      <w:r w:rsidRPr="00E66319">
        <w:rPr>
          <w:rFonts w:ascii="Book Antiqua" w:hAnsi="Book Antiqua" w:cs="Times New Roman"/>
          <w:color w:val="000000" w:themeColor="text1"/>
          <w:sz w:val="24"/>
          <w:szCs w:val="24"/>
        </w:rPr>
        <w:t xml:space="preserve">, 2 for </w:t>
      </w:r>
      <w:r w:rsidRPr="00E66319">
        <w:rPr>
          <w:rFonts w:ascii="Book Antiqua" w:eastAsia="MS Gothic" w:hAnsi="Book Antiqua"/>
          <w:color w:val="231F20"/>
          <w:kern w:val="0"/>
          <w:sz w:val="24"/>
          <w:szCs w:val="24"/>
        </w:rPr>
        <w:t>biliary tract cancer</w:t>
      </w:r>
      <w:r w:rsidR="009B0E7C">
        <w:rPr>
          <w:rFonts w:ascii="Book Antiqua" w:eastAsia="MS Gothic" w:hAnsi="Book Antiqua"/>
          <w:color w:val="231F20"/>
          <w:kern w:val="0"/>
          <w:sz w:val="24"/>
          <w:szCs w:val="24"/>
          <w:vertAlign w:val="superscript"/>
        </w:rPr>
        <w:t>[24,</w:t>
      </w:r>
      <w:r w:rsidR="0079607F" w:rsidRPr="00E66319">
        <w:rPr>
          <w:rFonts w:ascii="Book Antiqua" w:eastAsia="MS Gothic" w:hAnsi="Book Antiqua"/>
          <w:color w:val="231F20"/>
          <w:kern w:val="0"/>
          <w:sz w:val="24"/>
          <w:szCs w:val="24"/>
          <w:vertAlign w:val="superscript"/>
        </w:rPr>
        <w:t>25]</w:t>
      </w:r>
      <w:r w:rsidR="0022763E" w:rsidRPr="00E66319">
        <w:rPr>
          <w:rFonts w:ascii="Book Antiqua" w:eastAsia="MS Gothic" w:hAnsi="Book Antiqua"/>
          <w:color w:val="231F20"/>
          <w:kern w:val="0"/>
          <w:sz w:val="24"/>
          <w:szCs w:val="24"/>
        </w:rPr>
        <w:t>, 1 for lung cance</w:t>
      </w:r>
      <w:r w:rsidR="001372B4" w:rsidRPr="00E66319">
        <w:rPr>
          <w:rFonts w:ascii="Book Antiqua" w:eastAsia="MS Gothic" w:hAnsi="Book Antiqua"/>
          <w:color w:val="231F20"/>
          <w:kern w:val="0"/>
          <w:sz w:val="24"/>
          <w:szCs w:val="24"/>
        </w:rPr>
        <w:t>r</w:t>
      </w:r>
      <w:r w:rsidR="0079607F" w:rsidRPr="00E66319">
        <w:rPr>
          <w:rFonts w:ascii="Book Antiqua" w:eastAsia="MS Gothic" w:hAnsi="Book Antiqua"/>
          <w:color w:val="231F20"/>
          <w:kern w:val="0"/>
          <w:sz w:val="24"/>
          <w:szCs w:val="24"/>
          <w:vertAlign w:val="superscript"/>
        </w:rPr>
        <w:t>[26]</w:t>
      </w:r>
      <w:r w:rsidR="001372B4" w:rsidRPr="00E66319">
        <w:rPr>
          <w:rFonts w:ascii="Book Antiqua" w:eastAsia="MS Gothic" w:hAnsi="Book Antiqua"/>
          <w:color w:val="231F20"/>
          <w:kern w:val="0"/>
          <w:sz w:val="24"/>
          <w:szCs w:val="24"/>
        </w:rPr>
        <w:t>, 1 for ovarian cancer</w:t>
      </w:r>
      <w:r w:rsidR="0079607F" w:rsidRPr="00E66319">
        <w:rPr>
          <w:rFonts w:ascii="Book Antiqua" w:eastAsia="MS Gothic" w:hAnsi="Book Antiqua"/>
          <w:color w:val="231F20"/>
          <w:kern w:val="0"/>
          <w:sz w:val="24"/>
          <w:szCs w:val="24"/>
          <w:vertAlign w:val="superscript"/>
        </w:rPr>
        <w:t>[27]</w:t>
      </w:r>
      <w:r w:rsidRPr="00E66319">
        <w:rPr>
          <w:rFonts w:ascii="Book Antiqua" w:eastAsia="MS Gothic" w:hAnsi="Book Antiqua"/>
          <w:color w:val="231F20"/>
          <w:kern w:val="0"/>
          <w:sz w:val="24"/>
          <w:szCs w:val="24"/>
        </w:rPr>
        <w:t xml:space="preserve">, 1 for </w:t>
      </w:r>
      <w:r w:rsidRPr="00E66319">
        <w:rPr>
          <w:rFonts w:ascii="Book Antiqua" w:hAnsi="Book Antiqua"/>
          <w:bCs/>
          <w:kern w:val="0"/>
          <w:sz w:val="24"/>
          <w:szCs w:val="24"/>
        </w:rPr>
        <w:t>pediatric patient with relapsed leukemia</w:t>
      </w:r>
      <w:r w:rsidR="0079607F" w:rsidRPr="00E66319">
        <w:rPr>
          <w:rFonts w:ascii="Book Antiqua" w:hAnsi="Book Antiqua"/>
          <w:bCs/>
          <w:kern w:val="0"/>
          <w:sz w:val="24"/>
          <w:szCs w:val="24"/>
          <w:vertAlign w:val="superscript"/>
        </w:rPr>
        <w:t>[28]</w:t>
      </w:r>
      <w:r w:rsidRPr="00E66319">
        <w:rPr>
          <w:rFonts w:ascii="Book Antiqua" w:hAnsi="Book Antiqua"/>
          <w:bCs/>
          <w:kern w:val="0"/>
          <w:sz w:val="24"/>
          <w:szCs w:val="24"/>
        </w:rPr>
        <w:t xml:space="preserve">, </w:t>
      </w:r>
      <w:r w:rsidR="001372B4" w:rsidRPr="00E66319">
        <w:rPr>
          <w:rFonts w:ascii="Book Antiqua" w:hAnsi="Book Antiqua"/>
          <w:bCs/>
          <w:kern w:val="0"/>
          <w:sz w:val="24"/>
          <w:szCs w:val="24"/>
        </w:rPr>
        <w:t>1 for gastric cancer</w:t>
      </w:r>
      <w:r w:rsidR="0079607F" w:rsidRPr="00E66319">
        <w:rPr>
          <w:rFonts w:ascii="Book Antiqua" w:hAnsi="Book Antiqua"/>
          <w:bCs/>
          <w:kern w:val="0"/>
          <w:sz w:val="24"/>
          <w:szCs w:val="24"/>
          <w:vertAlign w:val="superscript"/>
        </w:rPr>
        <w:t>[29]</w:t>
      </w:r>
      <w:r w:rsidR="0022763E" w:rsidRPr="00E66319">
        <w:rPr>
          <w:rFonts w:ascii="Book Antiqua" w:hAnsi="Book Antiqua"/>
          <w:bCs/>
          <w:kern w:val="0"/>
          <w:sz w:val="24"/>
          <w:szCs w:val="24"/>
        </w:rPr>
        <w:t xml:space="preserve">, 1 for malignant </w:t>
      </w:r>
      <w:r w:rsidR="001372B4" w:rsidRPr="00E66319">
        <w:rPr>
          <w:rFonts w:ascii="Book Antiqua" w:hAnsi="Book Antiqua"/>
          <w:bCs/>
          <w:kern w:val="0"/>
          <w:sz w:val="24"/>
          <w:szCs w:val="24"/>
        </w:rPr>
        <w:t>glioma</w:t>
      </w:r>
      <w:r w:rsidR="0079607F" w:rsidRPr="00E66319">
        <w:rPr>
          <w:rFonts w:ascii="Book Antiqua" w:hAnsi="Book Antiqua"/>
          <w:bCs/>
          <w:kern w:val="0"/>
          <w:sz w:val="24"/>
          <w:szCs w:val="24"/>
          <w:vertAlign w:val="superscript"/>
        </w:rPr>
        <w:t>[</w:t>
      </w:r>
      <w:r w:rsidR="0022763E" w:rsidRPr="00E66319">
        <w:rPr>
          <w:rFonts w:ascii="Book Antiqua" w:hAnsi="Book Antiqua"/>
          <w:bCs/>
          <w:kern w:val="0"/>
          <w:sz w:val="24"/>
          <w:szCs w:val="24"/>
          <w:vertAlign w:val="superscript"/>
        </w:rPr>
        <w:t>30</w:t>
      </w:r>
      <w:r w:rsidR="0079607F" w:rsidRPr="00E66319">
        <w:rPr>
          <w:rFonts w:ascii="Book Antiqua" w:hAnsi="Book Antiqua"/>
          <w:bCs/>
          <w:kern w:val="0"/>
          <w:sz w:val="24"/>
          <w:szCs w:val="24"/>
          <w:vertAlign w:val="superscript"/>
        </w:rPr>
        <w:t>]</w:t>
      </w:r>
      <w:r w:rsidRPr="00E66319">
        <w:rPr>
          <w:rFonts w:ascii="Book Antiqua" w:hAnsi="Book Antiqua"/>
          <w:bCs/>
          <w:kern w:val="0"/>
          <w:sz w:val="24"/>
          <w:szCs w:val="24"/>
        </w:rPr>
        <w:t xml:space="preserve">, and 1 for several types of advanced cancers treated with </w:t>
      </w:r>
      <w:r w:rsidRPr="00E66319">
        <w:rPr>
          <w:rFonts w:ascii="Book Antiqua" w:eastAsia="MS Gothic" w:hAnsi="Book Antiqua"/>
          <w:color w:val="000000" w:themeColor="text1"/>
          <w:kern w:val="0"/>
          <w:sz w:val="24"/>
          <w:szCs w:val="24"/>
        </w:rPr>
        <w:t xml:space="preserve">radiation therapy in </w:t>
      </w:r>
      <w:r w:rsidR="001372B4" w:rsidRPr="00E66319">
        <w:rPr>
          <w:rFonts w:ascii="Book Antiqua" w:eastAsia="MS Gothic" w:hAnsi="Book Antiqua"/>
          <w:color w:val="000000" w:themeColor="text1"/>
          <w:kern w:val="0"/>
          <w:sz w:val="24"/>
          <w:szCs w:val="24"/>
        </w:rPr>
        <w:t>combination with DC vaccine</w:t>
      </w:r>
      <w:r w:rsidR="0079607F" w:rsidRPr="00E66319">
        <w:rPr>
          <w:rFonts w:ascii="Book Antiqua" w:eastAsia="MS Gothic" w:hAnsi="Book Antiqua"/>
          <w:color w:val="000000" w:themeColor="text1"/>
          <w:kern w:val="0"/>
          <w:sz w:val="24"/>
          <w:szCs w:val="24"/>
          <w:vertAlign w:val="superscript"/>
        </w:rPr>
        <w:t>[31]</w:t>
      </w:r>
      <w:r w:rsidRPr="00E66319">
        <w:rPr>
          <w:rFonts w:ascii="Book Antiqua" w:eastAsia="MS Gothic" w:hAnsi="Book Antiqua"/>
          <w:color w:val="000000" w:themeColor="text1"/>
          <w:kern w:val="0"/>
          <w:sz w:val="24"/>
          <w:szCs w:val="24"/>
        </w:rPr>
        <w:t>.</w:t>
      </w:r>
      <w:r w:rsidR="00E61566" w:rsidRPr="00E66319">
        <w:rPr>
          <w:rFonts w:ascii="Book Antiqua" w:hAnsi="Book Antiqua" w:cs="Times New Roman"/>
          <w:color w:val="000000" w:themeColor="text1"/>
          <w:sz w:val="24"/>
          <w:szCs w:val="24"/>
        </w:rPr>
        <w:t xml:space="preserve"> </w:t>
      </w:r>
      <w:r w:rsidR="00E61566" w:rsidRPr="00E66319">
        <w:rPr>
          <w:rFonts w:ascii="Book Antiqua" w:hAnsi="Book Antiqua" w:cs="Times New Roman"/>
          <w:sz w:val="24"/>
          <w:szCs w:val="24"/>
        </w:rPr>
        <w:t xml:space="preserve">Here, we introduce the </w:t>
      </w:r>
      <w:proofErr w:type="spellStart"/>
      <w:r w:rsidR="00E61566" w:rsidRPr="00E66319">
        <w:rPr>
          <w:rFonts w:ascii="Book Antiqua" w:hAnsi="Book Antiqua" w:cs="Times New Roman"/>
          <w:sz w:val="24"/>
          <w:szCs w:val="24"/>
        </w:rPr>
        <w:t>Vaccell’s</w:t>
      </w:r>
      <w:proofErr w:type="spellEnd"/>
      <w:r w:rsidR="00E61566" w:rsidRPr="00E66319">
        <w:rPr>
          <w:rFonts w:ascii="Book Antiqua" w:hAnsi="Book Antiqua" w:cs="Times New Roman"/>
          <w:sz w:val="24"/>
          <w:szCs w:val="24"/>
        </w:rPr>
        <w:t xml:space="preserve"> effects in pancreatic cancer patients in which </w:t>
      </w:r>
      <w:r w:rsidR="0022763E" w:rsidRPr="00E66319">
        <w:rPr>
          <w:rFonts w:ascii="Book Antiqua" w:hAnsi="Book Antiqua" w:cs="Times New Roman"/>
          <w:sz w:val="24"/>
          <w:szCs w:val="24"/>
        </w:rPr>
        <w:t>the analysis has</w:t>
      </w:r>
      <w:r w:rsidR="00E61566" w:rsidRPr="00E66319">
        <w:rPr>
          <w:rFonts w:ascii="Book Antiqua" w:hAnsi="Book Antiqua" w:cs="Times New Roman"/>
          <w:sz w:val="24"/>
          <w:szCs w:val="24"/>
        </w:rPr>
        <w:t xml:space="preserve"> been progressed to most among these cases. </w:t>
      </w:r>
    </w:p>
    <w:p w:rsidR="00D769EE" w:rsidRPr="00E66319" w:rsidRDefault="00E61566" w:rsidP="00754816">
      <w:pPr>
        <w:tabs>
          <w:tab w:val="left" w:pos="426"/>
        </w:tabs>
        <w:spacing w:line="360" w:lineRule="auto"/>
        <w:rPr>
          <w:rFonts w:ascii="Book Antiqua" w:hAnsi="Book Antiqua" w:cs="Times New Roman"/>
          <w:color w:val="000000" w:themeColor="text1"/>
          <w:sz w:val="24"/>
          <w:szCs w:val="24"/>
        </w:rPr>
      </w:pPr>
      <w:r w:rsidRPr="00E66319">
        <w:rPr>
          <w:rFonts w:ascii="Book Antiqua" w:hAnsi="Book Antiqua" w:cs="Times New Roman"/>
          <w:sz w:val="24"/>
          <w:szCs w:val="24"/>
        </w:rPr>
        <w:lastRenderedPageBreak/>
        <w:tab/>
      </w:r>
      <w:r w:rsidR="00D565C7" w:rsidRPr="00E66319">
        <w:rPr>
          <w:rFonts w:ascii="Book Antiqua" w:hAnsi="Book Antiqua" w:cs="Times New Roman"/>
          <w:color w:val="000000" w:themeColor="text1"/>
          <w:sz w:val="24"/>
          <w:szCs w:val="24"/>
        </w:rPr>
        <w:t xml:space="preserve">First, the </w:t>
      </w:r>
      <w:r w:rsidR="00D565C7" w:rsidRPr="00E66319">
        <w:rPr>
          <w:rFonts w:ascii="Book Antiqua" w:eastAsia="MS Mincho" w:hAnsi="Book Antiqua"/>
          <w:sz w:val="24"/>
          <w:szCs w:val="24"/>
        </w:rPr>
        <w:t>clinical and immunological evaluation of DC-based immunotherapy i</w:t>
      </w:r>
      <w:r w:rsidR="00D565C7" w:rsidRPr="00E66319">
        <w:rPr>
          <w:rFonts w:ascii="Book Antiqua" w:eastAsia="MS Mincho" w:hAnsi="Book Antiqua" w:cs="Times New Roman"/>
          <w:sz w:val="24"/>
          <w:szCs w:val="24"/>
        </w:rPr>
        <w:t>n combination with standard chemotherapy</w:t>
      </w:r>
      <w:r w:rsidR="00E13CBD" w:rsidRPr="00E66319">
        <w:rPr>
          <w:rFonts w:ascii="Book Antiqua" w:eastAsia="MS Mincho" w:hAnsi="Book Antiqua" w:cs="Times New Roman"/>
          <w:sz w:val="24"/>
          <w:szCs w:val="24"/>
        </w:rPr>
        <w:t xml:space="preserve"> mainly gemcitabine and S-1,</w:t>
      </w:r>
      <w:r w:rsidR="00D565C7" w:rsidRPr="00E66319">
        <w:rPr>
          <w:rFonts w:ascii="Book Antiqua" w:eastAsia="MS Mincho" w:hAnsi="Book Antiqua" w:cs="Times New Roman"/>
          <w:sz w:val="24"/>
          <w:szCs w:val="24"/>
        </w:rPr>
        <w:t xml:space="preserve"> in 49 patients with inoperable, advanced pancreatic carcinoma has been done</w:t>
      </w:r>
      <w:r w:rsidR="00B75265" w:rsidRPr="00E66319">
        <w:rPr>
          <w:rFonts w:ascii="Book Antiqua" w:eastAsia="MS Mincho" w:hAnsi="Book Antiqua" w:cs="Times New Roman"/>
          <w:sz w:val="24"/>
          <w:szCs w:val="24"/>
        </w:rPr>
        <w:t xml:space="preserve"> </w:t>
      </w:r>
      <w:proofErr w:type="gramStart"/>
      <w:r w:rsidR="00B75265" w:rsidRPr="00E66319">
        <w:rPr>
          <w:rFonts w:ascii="Book Antiqua" w:eastAsia="MS Mincho" w:hAnsi="Book Antiqua" w:cs="Times New Roman"/>
          <w:sz w:val="24"/>
          <w:szCs w:val="24"/>
        </w:rPr>
        <w:t>retrospectively</w:t>
      </w:r>
      <w:r w:rsidR="008E0B0E" w:rsidRPr="00E66319">
        <w:rPr>
          <w:rFonts w:ascii="Book Antiqua" w:eastAsia="MS Mincho" w:hAnsi="Book Antiqua" w:cs="Times New Roman"/>
          <w:sz w:val="24"/>
          <w:szCs w:val="24"/>
          <w:vertAlign w:val="superscript"/>
        </w:rPr>
        <w:t>[</w:t>
      </w:r>
      <w:proofErr w:type="gramEnd"/>
      <w:r w:rsidR="0022763E" w:rsidRPr="00E66319">
        <w:rPr>
          <w:rFonts w:ascii="Book Antiqua" w:eastAsia="MS Mincho" w:hAnsi="Book Antiqua" w:cs="Times New Roman"/>
          <w:sz w:val="24"/>
          <w:szCs w:val="24"/>
          <w:vertAlign w:val="superscript"/>
        </w:rPr>
        <w:t>19</w:t>
      </w:r>
      <w:r w:rsidR="008E0B0E" w:rsidRPr="00E66319">
        <w:rPr>
          <w:rFonts w:ascii="Book Antiqua" w:eastAsia="MS Mincho" w:hAnsi="Book Antiqua" w:cs="Times New Roman"/>
          <w:sz w:val="24"/>
          <w:szCs w:val="24"/>
          <w:vertAlign w:val="superscript"/>
        </w:rPr>
        <w:t>]</w:t>
      </w:r>
      <w:r w:rsidR="00D565C7" w:rsidRPr="00E66319">
        <w:rPr>
          <w:rFonts w:ascii="Book Antiqua" w:eastAsia="MS Mincho" w:hAnsi="Book Antiqua" w:cs="Times New Roman"/>
          <w:sz w:val="24"/>
          <w:szCs w:val="24"/>
        </w:rPr>
        <w:t>.</w:t>
      </w:r>
      <w:r w:rsidR="00B75265" w:rsidRPr="00E66319">
        <w:rPr>
          <w:rFonts w:ascii="Book Antiqua" w:hAnsi="Book Antiqua" w:cs="Times New Roman"/>
          <w:color w:val="000000"/>
          <w:sz w:val="24"/>
          <w:szCs w:val="24"/>
        </w:rPr>
        <w:t xml:space="preserve"> </w:t>
      </w:r>
      <w:r w:rsidR="00D565C7" w:rsidRPr="00E66319">
        <w:rPr>
          <w:rFonts w:ascii="Book Antiqua" w:hAnsi="Book Antiqua" w:cs="Times New Roman"/>
          <w:color w:val="000000"/>
          <w:sz w:val="24"/>
          <w:szCs w:val="24"/>
        </w:rPr>
        <w:t>Prolongation of</w:t>
      </w:r>
      <w:r w:rsidR="00D565C7" w:rsidRPr="00E66319">
        <w:rPr>
          <w:rFonts w:ascii="Book Antiqua" w:hAnsi="Book Antiqua" w:cs="Times New Roman"/>
          <w:sz w:val="24"/>
          <w:szCs w:val="24"/>
        </w:rPr>
        <w:t xml:space="preserve"> </w:t>
      </w:r>
      <w:r w:rsidR="00D565C7" w:rsidRPr="00E66319">
        <w:rPr>
          <w:rFonts w:ascii="Book Antiqua" w:hAnsi="Book Antiqua" w:cs="Times New Roman"/>
          <w:color w:val="000000"/>
          <w:sz w:val="24"/>
          <w:szCs w:val="24"/>
        </w:rPr>
        <w:t>survival</w:t>
      </w:r>
      <w:r w:rsidR="00D565C7" w:rsidRPr="00E66319">
        <w:rPr>
          <w:rFonts w:ascii="Book Antiqua" w:hAnsi="Book Antiqua" w:cs="Times New Roman"/>
          <w:bCs/>
          <w:color w:val="000000"/>
          <w:sz w:val="24"/>
          <w:szCs w:val="24"/>
        </w:rPr>
        <w:t xml:space="preserve"> in this cohort</w:t>
      </w:r>
      <w:r w:rsidR="00D565C7" w:rsidRPr="00E66319">
        <w:rPr>
          <w:rFonts w:ascii="Book Antiqua" w:hAnsi="Book Antiqua" w:cs="Times New Roman"/>
          <w:color w:val="000000"/>
          <w:sz w:val="24"/>
          <w:szCs w:val="24"/>
        </w:rPr>
        <w:t xml:space="preserve"> was </w:t>
      </w:r>
      <w:r w:rsidR="00D565C7" w:rsidRPr="00E66319">
        <w:rPr>
          <w:rFonts w:ascii="Book Antiqua" w:hAnsi="Book Antiqua" w:cs="Times New Roman"/>
          <w:bCs/>
          <w:color w:val="000000"/>
          <w:sz w:val="24"/>
          <w:szCs w:val="24"/>
        </w:rPr>
        <w:t>highly likely</w:t>
      </w:r>
      <w:r w:rsidR="00D565C7" w:rsidRPr="00E66319">
        <w:rPr>
          <w:rFonts w:ascii="Book Antiqua" w:hAnsi="Book Antiqua" w:cs="Times New Roman"/>
          <w:sz w:val="24"/>
          <w:szCs w:val="24"/>
        </w:rPr>
        <w:t xml:space="preserve"> </w:t>
      </w:r>
      <w:r w:rsidR="00D565C7" w:rsidRPr="00E66319">
        <w:rPr>
          <w:rFonts w:ascii="Book Antiqua" w:hAnsi="Book Antiqua" w:cs="Times New Roman"/>
          <w:color w:val="000000"/>
          <w:sz w:val="24"/>
          <w:szCs w:val="24"/>
        </w:rPr>
        <w:t>(</w:t>
      </w:r>
      <w:r w:rsidR="00D565C7" w:rsidRPr="00E66319">
        <w:rPr>
          <w:rFonts w:ascii="Book Antiqua" w:hAnsi="Book Antiqua" w:cs="Times New Roman"/>
          <w:bCs/>
          <w:color w:val="000000"/>
          <w:sz w:val="24"/>
          <w:szCs w:val="24"/>
        </w:rPr>
        <w:t>m</w:t>
      </w:r>
      <w:r w:rsidR="00D565C7" w:rsidRPr="00E66319">
        <w:rPr>
          <w:rFonts w:ascii="Book Antiqua" w:hAnsi="Book Antiqua" w:cs="Times New Roman"/>
          <w:color w:val="000000"/>
          <w:sz w:val="24"/>
          <w:szCs w:val="24"/>
        </w:rPr>
        <w:t xml:space="preserve">edian </w:t>
      </w:r>
      <w:r w:rsidR="009B0E7C">
        <w:rPr>
          <w:rFonts w:ascii="Book Antiqua" w:hAnsi="Book Antiqua" w:cs="Times New Roman"/>
          <w:color w:val="000000"/>
          <w:sz w:val="24"/>
          <w:szCs w:val="24"/>
        </w:rPr>
        <w:t>OS: 360 d</w:t>
      </w:r>
      <w:r w:rsidR="00D565C7" w:rsidRPr="00E66319">
        <w:rPr>
          <w:rFonts w:ascii="Book Antiqua" w:hAnsi="Book Antiqua" w:cs="Times New Roman"/>
          <w:color w:val="000000"/>
          <w:sz w:val="24"/>
          <w:szCs w:val="24"/>
        </w:rPr>
        <w:t xml:space="preserve"> from the 1</w:t>
      </w:r>
      <w:r w:rsidR="00D565C7" w:rsidRPr="00E66319">
        <w:rPr>
          <w:rFonts w:ascii="Book Antiqua" w:hAnsi="Book Antiqua" w:cs="Times New Roman"/>
          <w:color w:val="000000"/>
          <w:sz w:val="24"/>
          <w:szCs w:val="24"/>
          <w:vertAlign w:val="superscript"/>
        </w:rPr>
        <w:t>st</w:t>
      </w:r>
      <w:r w:rsidR="00D565C7" w:rsidRPr="00E66319">
        <w:rPr>
          <w:rFonts w:ascii="Book Antiqua" w:hAnsi="Book Antiqua" w:cs="Times New Roman"/>
          <w:color w:val="000000"/>
          <w:sz w:val="24"/>
          <w:szCs w:val="24"/>
        </w:rPr>
        <w:t xml:space="preserve"> vaccination). </w:t>
      </w:r>
      <w:r w:rsidR="00D717C1" w:rsidRPr="00E66319">
        <w:rPr>
          <w:rFonts w:ascii="Book Antiqua" w:hAnsi="Book Antiqua" w:cs="Times New Roman"/>
          <w:color w:val="000000"/>
          <w:sz w:val="24"/>
          <w:szCs w:val="24"/>
        </w:rPr>
        <w:t xml:space="preserve">There were the patients whose numbers of </w:t>
      </w:r>
      <w:proofErr w:type="spellStart"/>
      <w:r w:rsidR="00D717C1" w:rsidRPr="00E66319">
        <w:rPr>
          <w:rFonts w:ascii="Book Antiqua" w:hAnsi="Book Antiqua" w:cs="Times New Roman"/>
          <w:color w:val="000000"/>
          <w:sz w:val="24"/>
          <w:szCs w:val="24"/>
        </w:rPr>
        <w:t>Tregs</w:t>
      </w:r>
      <w:proofErr w:type="spellEnd"/>
      <w:r w:rsidR="00D717C1" w:rsidRPr="00E66319">
        <w:rPr>
          <w:rFonts w:ascii="Book Antiqua" w:hAnsi="Book Antiqua" w:cs="Times New Roman"/>
          <w:color w:val="000000"/>
          <w:sz w:val="24"/>
          <w:szCs w:val="24"/>
        </w:rPr>
        <w:t xml:space="preserve"> were decreased in peripheral blood, and the overall survival (OS) from 1</w:t>
      </w:r>
      <w:r w:rsidR="00D717C1" w:rsidRPr="00E66319">
        <w:rPr>
          <w:rFonts w:ascii="Book Antiqua" w:hAnsi="Book Antiqua" w:cs="Times New Roman"/>
          <w:color w:val="000000"/>
          <w:sz w:val="24"/>
          <w:szCs w:val="24"/>
          <w:vertAlign w:val="superscript"/>
        </w:rPr>
        <w:t>st</w:t>
      </w:r>
      <w:r w:rsidR="00D717C1" w:rsidRPr="00E66319">
        <w:rPr>
          <w:rFonts w:ascii="Book Antiqua" w:hAnsi="Book Antiqua" w:cs="Times New Roman"/>
          <w:color w:val="000000"/>
          <w:sz w:val="24"/>
          <w:szCs w:val="24"/>
        </w:rPr>
        <w:t xml:space="preserve"> vaccination tended to be prolonged in these</w:t>
      </w:r>
      <w:r w:rsidR="00D717C1" w:rsidRPr="00E66319">
        <w:rPr>
          <w:rFonts w:ascii="Book Antiqua" w:hAnsi="Book Antiqua" w:cs="Times New Roman"/>
          <w:color w:val="000000" w:themeColor="text1"/>
          <w:sz w:val="24"/>
          <w:szCs w:val="24"/>
        </w:rPr>
        <w:t xml:space="preserve"> patients. </w:t>
      </w:r>
    </w:p>
    <w:p w:rsidR="008F358C" w:rsidRPr="00E66319" w:rsidRDefault="00D565C7" w:rsidP="00754816">
      <w:pPr>
        <w:tabs>
          <w:tab w:val="left" w:pos="426"/>
        </w:tabs>
        <w:spacing w:line="360" w:lineRule="auto"/>
        <w:ind w:firstLineChars="100" w:firstLine="240"/>
        <w:rPr>
          <w:rFonts w:ascii="Book Antiqua" w:hAnsi="Book Antiqua" w:cs="Times New Roman"/>
          <w:kern w:val="0"/>
          <w:sz w:val="24"/>
          <w:szCs w:val="24"/>
        </w:rPr>
      </w:pPr>
      <w:r w:rsidRPr="00E66319">
        <w:rPr>
          <w:rFonts w:ascii="Book Antiqua" w:eastAsia="AdvTT7c3c51d9" w:hAnsi="Book Antiqua" w:cs="Times New Roman"/>
          <w:color w:val="000000" w:themeColor="text1"/>
          <w:sz w:val="24"/>
          <w:szCs w:val="24"/>
        </w:rPr>
        <w:t>We have conducted the next retrospective observation by expanding sample size</w:t>
      </w:r>
      <w:r w:rsidR="0022763E" w:rsidRPr="00E66319">
        <w:rPr>
          <w:rFonts w:ascii="Book Antiqua" w:eastAsia="AdvTT7c3c51d9" w:hAnsi="Book Antiqua" w:cs="Times New Roman"/>
          <w:color w:val="000000" w:themeColor="text1"/>
          <w:sz w:val="24"/>
          <w:szCs w:val="24"/>
        </w:rPr>
        <w:t xml:space="preserve"> as a mu</w:t>
      </w:r>
      <w:r w:rsidR="001372B4" w:rsidRPr="00E66319">
        <w:rPr>
          <w:rFonts w:ascii="Book Antiqua" w:eastAsia="AdvTT7c3c51d9" w:hAnsi="Book Antiqua" w:cs="Times New Roman"/>
          <w:color w:val="000000" w:themeColor="text1"/>
          <w:sz w:val="24"/>
          <w:szCs w:val="24"/>
        </w:rPr>
        <w:t xml:space="preserve">lticenter </w:t>
      </w:r>
      <w:proofErr w:type="gramStart"/>
      <w:r w:rsidR="001372B4" w:rsidRPr="00E66319">
        <w:rPr>
          <w:rFonts w:ascii="Book Antiqua" w:eastAsia="AdvTT7c3c51d9" w:hAnsi="Book Antiqua" w:cs="Times New Roman"/>
          <w:color w:val="000000" w:themeColor="text1"/>
          <w:sz w:val="24"/>
          <w:szCs w:val="24"/>
        </w:rPr>
        <w:t>analysis</w:t>
      </w:r>
      <w:r w:rsidR="008E0B0E" w:rsidRPr="00E66319">
        <w:rPr>
          <w:rFonts w:ascii="Book Antiqua" w:eastAsia="AdvTT7c3c51d9" w:hAnsi="Book Antiqua" w:cs="Times New Roman"/>
          <w:color w:val="000000" w:themeColor="text1"/>
          <w:sz w:val="24"/>
          <w:szCs w:val="24"/>
          <w:vertAlign w:val="superscript"/>
        </w:rPr>
        <w:t>[</w:t>
      </w:r>
      <w:proofErr w:type="gramEnd"/>
      <w:r w:rsidR="008E0B0E" w:rsidRPr="00E66319">
        <w:rPr>
          <w:rFonts w:ascii="Book Antiqua" w:eastAsia="AdvTT7c3c51d9" w:hAnsi="Book Antiqua" w:cs="Times New Roman"/>
          <w:color w:val="000000" w:themeColor="text1"/>
          <w:sz w:val="24"/>
          <w:szCs w:val="24"/>
          <w:vertAlign w:val="superscript"/>
        </w:rPr>
        <w:t>20]</w:t>
      </w:r>
      <w:r w:rsidRPr="00E66319">
        <w:rPr>
          <w:rFonts w:ascii="Book Antiqua" w:eastAsia="AdvTT7c3c51d9" w:hAnsi="Book Antiqua" w:cs="Times New Roman"/>
          <w:color w:val="000000" w:themeColor="text1"/>
          <w:sz w:val="24"/>
          <w:szCs w:val="24"/>
        </w:rPr>
        <w:t xml:space="preserve">. </w:t>
      </w:r>
      <w:r w:rsidR="00F23EE1" w:rsidRPr="00E66319">
        <w:rPr>
          <w:rFonts w:ascii="Book Antiqua" w:hAnsi="Book Antiqua" w:cs="Times New Roman"/>
          <w:color w:val="000000" w:themeColor="text1"/>
          <w:kern w:val="0"/>
          <w:sz w:val="24"/>
          <w:szCs w:val="24"/>
        </w:rPr>
        <w:t xml:space="preserve">The </w:t>
      </w:r>
      <w:r w:rsidRPr="00E66319">
        <w:rPr>
          <w:rFonts w:ascii="Book Antiqua" w:hAnsi="Book Antiqua" w:cs="Times New Roman"/>
          <w:color w:val="000000" w:themeColor="text1"/>
          <w:kern w:val="0"/>
          <w:sz w:val="24"/>
          <w:szCs w:val="24"/>
        </w:rPr>
        <w:t xml:space="preserve">255 patients </w:t>
      </w:r>
      <w:r w:rsidR="00781DA9" w:rsidRPr="00E66319">
        <w:rPr>
          <w:rFonts w:ascii="Book Antiqua" w:hAnsi="Book Antiqua" w:cs="Times New Roman"/>
          <w:color w:val="000000" w:themeColor="text1"/>
          <w:kern w:val="0"/>
          <w:sz w:val="24"/>
          <w:szCs w:val="24"/>
        </w:rPr>
        <w:t xml:space="preserve">with inoperable pancreatic </w:t>
      </w:r>
      <w:proofErr w:type="gramStart"/>
      <w:r w:rsidR="00781DA9" w:rsidRPr="00E66319">
        <w:rPr>
          <w:rFonts w:ascii="Book Antiqua" w:hAnsi="Book Antiqua" w:cs="Times New Roman"/>
          <w:color w:val="000000" w:themeColor="text1"/>
          <w:kern w:val="0"/>
          <w:sz w:val="24"/>
          <w:szCs w:val="24"/>
        </w:rPr>
        <w:t>cancer</w:t>
      </w:r>
      <w:proofErr w:type="gramEnd"/>
      <w:r w:rsidR="00F23EE1" w:rsidRPr="00E66319">
        <w:rPr>
          <w:rFonts w:ascii="Book Antiqua" w:hAnsi="Book Antiqua" w:cs="Times New Roman"/>
          <w:color w:val="000000" w:themeColor="text1"/>
          <w:kern w:val="0"/>
          <w:sz w:val="24"/>
          <w:szCs w:val="24"/>
        </w:rPr>
        <w:t xml:space="preserve"> who received standard chemotherapy combined</w:t>
      </w:r>
      <w:r w:rsidR="00F23EE1" w:rsidRPr="00E66319">
        <w:rPr>
          <w:rFonts w:ascii="Book Antiqua" w:eastAsia="AdvTT7c3c51d9" w:hAnsi="Book Antiqua" w:cs="Times New Roman"/>
          <w:color w:val="000000" w:themeColor="text1"/>
          <w:sz w:val="24"/>
          <w:szCs w:val="24"/>
        </w:rPr>
        <w:t xml:space="preserve"> </w:t>
      </w:r>
      <w:r w:rsidR="00F23EE1" w:rsidRPr="00E66319">
        <w:rPr>
          <w:rFonts w:ascii="Book Antiqua" w:hAnsi="Book Antiqua" w:cs="Times New Roman"/>
          <w:color w:val="000000" w:themeColor="text1"/>
          <w:kern w:val="0"/>
          <w:sz w:val="24"/>
          <w:szCs w:val="24"/>
        </w:rPr>
        <w:t>with peptide-pulsed DC vaccines, were analyzed. Relapse cases were excluded. T</w:t>
      </w:r>
      <w:r w:rsidR="00EC1599" w:rsidRPr="00E66319">
        <w:rPr>
          <w:rFonts w:ascii="Book Antiqua" w:hAnsi="Book Antiqua" w:cs="Times New Roman"/>
          <w:color w:val="000000" w:themeColor="text1"/>
          <w:kern w:val="0"/>
          <w:sz w:val="24"/>
          <w:szCs w:val="24"/>
        </w:rPr>
        <w:t>he median</w:t>
      </w:r>
      <w:r w:rsidRPr="00E66319">
        <w:rPr>
          <w:rFonts w:ascii="Book Antiqua" w:hAnsi="Book Antiqua" w:cs="Times New Roman"/>
          <w:color w:val="000000" w:themeColor="text1"/>
          <w:kern w:val="0"/>
          <w:sz w:val="24"/>
          <w:szCs w:val="24"/>
        </w:rPr>
        <w:t xml:space="preserve"> O</w:t>
      </w:r>
      <w:r w:rsidR="009B0E7C">
        <w:rPr>
          <w:rFonts w:ascii="Book Antiqua" w:hAnsi="Book Antiqua" w:cs="Times New Roman"/>
          <w:color w:val="000000" w:themeColor="text1"/>
          <w:kern w:val="0"/>
          <w:sz w:val="24"/>
          <w:szCs w:val="24"/>
        </w:rPr>
        <w:t xml:space="preserve">S from diagnosis was 16.5 </w:t>
      </w:r>
      <w:proofErr w:type="spellStart"/>
      <w:r w:rsidR="009B0E7C">
        <w:rPr>
          <w:rFonts w:ascii="Book Antiqua" w:hAnsi="Book Antiqua" w:cs="Times New Roman"/>
          <w:color w:val="000000" w:themeColor="text1"/>
          <w:kern w:val="0"/>
          <w:sz w:val="24"/>
          <w:szCs w:val="24"/>
        </w:rPr>
        <w:t>mo</w:t>
      </w:r>
      <w:proofErr w:type="spellEnd"/>
      <w:r w:rsidRPr="00E66319">
        <w:rPr>
          <w:rFonts w:ascii="Book Antiqua" w:hAnsi="Book Antiqua" w:cs="Times New Roman"/>
          <w:color w:val="000000" w:themeColor="text1"/>
          <w:kern w:val="0"/>
          <w:sz w:val="24"/>
          <w:szCs w:val="24"/>
        </w:rPr>
        <w:t xml:space="preserve"> and that from the 1</w:t>
      </w:r>
      <w:r w:rsidRPr="00E66319">
        <w:rPr>
          <w:rFonts w:ascii="Book Antiqua" w:hAnsi="Book Antiqua" w:cs="Times New Roman"/>
          <w:color w:val="000000" w:themeColor="text1"/>
          <w:kern w:val="0"/>
          <w:sz w:val="24"/>
          <w:szCs w:val="24"/>
          <w:vertAlign w:val="superscript"/>
        </w:rPr>
        <w:t>st</w:t>
      </w:r>
      <w:r w:rsidR="009B0E7C">
        <w:rPr>
          <w:rFonts w:ascii="Book Antiqua" w:hAnsi="Book Antiqua" w:cs="Times New Roman"/>
          <w:color w:val="000000" w:themeColor="text1"/>
          <w:kern w:val="0"/>
          <w:sz w:val="24"/>
          <w:szCs w:val="24"/>
        </w:rPr>
        <w:t xml:space="preserve"> vaccination was 9.9 mo</w:t>
      </w:r>
      <w:r w:rsidRPr="00E66319">
        <w:rPr>
          <w:rFonts w:ascii="Book Antiqua" w:hAnsi="Book Antiqua" w:cs="Times New Roman"/>
          <w:color w:val="000000" w:themeColor="text1"/>
          <w:kern w:val="0"/>
          <w:sz w:val="24"/>
          <w:szCs w:val="24"/>
        </w:rPr>
        <w:t xml:space="preserve">. </w:t>
      </w:r>
      <w:r w:rsidR="00D62667" w:rsidRPr="00E66319">
        <w:rPr>
          <w:rFonts w:ascii="Book Antiqua" w:hAnsi="Book Antiqua" w:cs="Times New Roman"/>
          <w:color w:val="000000" w:themeColor="text1"/>
          <w:kern w:val="0"/>
          <w:sz w:val="24"/>
          <w:szCs w:val="24"/>
        </w:rPr>
        <w:t>Interesting</w:t>
      </w:r>
      <w:r w:rsidRPr="00E66319">
        <w:rPr>
          <w:rFonts w:ascii="Book Antiqua" w:hAnsi="Book Antiqua" w:cs="Times New Roman"/>
          <w:color w:val="000000" w:themeColor="text1"/>
          <w:kern w:val="0"/>
          <w:sz w:val="24"/>
          <w:szCs w:val="24"/>
        </w:rPr>
        <w:t xml:space="preserve">ly, </w:t>
      </w:r>
      <w:r w:rsidR="008F358C" w:rsidRPr="00E66319">
        <w:rPr>
          <w:rFonts w:ascii="Book Antiqua" w:hAnsi="Book Antiqua" w:cs="Times New Roman"/>
          <w:color w:val="000000" w:themeColor="text1"/>
          <w:sz w:val="24"/>
          <w:szCs w:val="24"/>
        </w:rPr>
        <w:t xml:space="preserve">The median survival time (MST) of the patients with positive </w:t>
      </w:r>
      <w:r w:rsidR="00D8267A" w:rsidRPr="00E66319">
        <w:rPr>
          <w:rFonts w:ascii="Book Antiqua" w:hAnsi="Book Antiqua" w:cs="Times New Roman"/>
          <w:color w:val="000000" w:themeColor="text1"/>
          <w:sz w:val="24"/>
          <w:szCs w:val="24"/>
        </w:rPr>
        <w:t>delayed type hypersensitivity (</w:t>
      </w:r>
      <w:r w:rsidR="008F358C" w:rsidRPr="00E66319">
        <w:rPr>
          <w:rFonts w:ascii="Book Antiqua" w:hAnsi="Book Antiqua" w:cs="Times New Roman"/>
          <w:color w:val="000000" w:themeColor="text1"/>
          <w:sz w:val="24"/>
          <w:szCs w:val="24"/>
        </w:rPr>
        <w:t>DTH</w:t>
      </w:r>
      <w:r w:rsidR="00D8267A" w:rsidRPr="00E66319">
        <w:rPr>
          <w:rFonts w:ascii="Book Antiqua" w:hAnsi="Book Antiqua" w:cs="Times New Roman"/>
          <w:color w:val="000000" w:themeColor="text1"/>
          <w:sz w:val="24"/>
          <w:szCs w:val="24"/>
        </w:rPr>
        <w:t>)</w:t>
      </w:r>
      <w:r w:rsidR="008F358C" w:rsidRPr="00E66319">
        <w:rPr>
          <w:rFonts w:ascii="Book Antiqua" w:hAnsi="Book Antiqua" w:cs="Times New Roman"/>
          <w:color w:val="000000" w:themeColor="text1"/>
          <w:sz w:val="24"/>
          <w:szCs w:val="24"/>
        </w:rPr>
        <w:t xml:space="preserve"> skin reaction was significantly prolonged compared to that of the patients with negative DTH (</w:t>
      </w:r>
      <w:r w:rsidR="009B0E7C" w:rsidRPr="009B0E7C">
        <w:rPr>
          <w:rFonts w:ascii="Book Antiqua" w:hAnsi="Book Antiqua" w:cs="Times New Roman"/>
          <w:i/>
          <w:color w:val="000000" w:themeColor="text1"/>
          <w:sz w:val="24"/>
          <w:szCs w:val="24"/>
        </w:rPr>
        <w:t>P</w:t>
      </w:r>
      <w:r w:rsidR="009B0E7C">
        <w:rPr>
          <w:rFonts w:ascii="Book Antiqua" w:eastAsia="宋体" w:hAnsi="Book Antiqua" w:cs="Times New Roman" w:hint="eastAsia"/>
          <w:color w:val="000000" w:themeColor="text1"/>
          <w:sz w:val="24"/>
          <w:szCs w:val="24"/>
          <w:lang w:eastAsia="zh-CN"/>
        </w:rPr>
        <w:t xml:space="preserve"> </w:t>
      </w:r>
      <w:r w:rsidR="008F358C" w:rsidRPr="00E66319">
        <w:rPr>
          <w:rFonts w:ascii="Book Antiqua" w:hAnsi="Book Antiqua" w:cs="Times New Roman"/>
          <w:color w:val="000000" w:themeColor="text1"/>
          <w:sz w:val="24"/>
          <w:szCs w:val="24"/>
        </w:rPr>
        <w:t>=</w:t>
      </w:r>
      <w:r w:rsidR="009B0E7C">
        <w:rPr>
          <w:rFonts w:ascii="Book Antiqua" w:eastAsia="宋体" w:hAnsi="Book Antiqua" w:cs="Times New Roman" w:hint="eastAsia"/>
          <w:color w:val="000000" w:themeColor="text1"/>
          <w:sz w:val="24"/>
          <w:szCs w:val="24"/>
          <w:lang w:eastAsia="zh-CN"/>
        </w:rPr>
        <w:t xml:space="preserve"> </w:t>
      </w:r>
      <w:r w:rsidR="008F358C" w:rsidRPr="00E66319">
        <w:rPr>
          <w:rFonts w:ascii="Book Antiqua" w:hAnsi="Book Antiqua" w:cs="Times New Roman"/>
          <w:color w:val="000000" w:themeColor="text1"/>
          <w:sz w:val="24"/>
          <w:szCs w:val="24"/>
        </w:rPr>
        <w:t>0.0157 by log-rank test)</w:t>
      </w:r>
      <w:r w:rsidR="006B7F46" w:rsidRPr="00E66319">
        <w:rPr>
          <w:rFonts w:ascii="Book Antiqua" w:hAnsi="Book Antiqua" w:cs="Times New Roman"/>
          <w:color w:val="000000" w:themeColor="text1"/>
          <w:sz w:val="24"/>
          <w:szCs w:val="24"/>
        </w:rPr>
        <w:t xml:space="preserve"> (</w:t>
      </w:r>
      <w:r w:rsidR="00472DC0">
        <w:rPr>
          <w:rFonts w:ascii="Book Antiqua" w:hAnsi="Book Antiqua" w:cs="Times New Roman"/>
          <w:color w:val="000000" w:themeColor="text1"/>
          <w:sz w:val="24"/>
          <w:szCs w:val="24"/>
        </w:rPr>
        <w:t>Figure</w:t>
      </w:r>
      <w:r w:rsidR="009B0E7C">
        <w:rPr>
          <w:rFonts w:ascii="Book Antiqua" w:eastAsia="宋体" w:hAnsi="Book Antiqua" w:cs="Times New Roman" w:hint="eastAsia"/>
          <w:color w:val="000000" w:themeColor="text1"/>
          <w:sz w:val="24"/>
          <w:szCs w:val="24"/>
          <w:lang w:eastAsia="zh-CN"/>
        </w:rPr>
        <w:t xml:space="preserve"> </w:t>
      </w:r>
      <w:r w:rsidR="006B7F46" w:rsidRPr="00E66319">
        <w:rPr>
          <w:rFonts w:ascii="Book Antiqua" w:hAnsi="Book Antiqua" w:cs="Times New Roman"/>
          <w:color w:val="000000" w:themeColor="text1"/>
          <w:sz w:val="24"/>
          <w:szCs w:val="24"/>
        </w:rPr>
        <w:t>2B)</w:t>
      </w:r>
      <w:r w:rsidR="008F358C" w:rsidRPr="00E66319">
        <w:rPr>
          <w:rFonts w:ascii="Book Antiqua" w:hAnsi="Book Antiqua" w:cs="Times New Roman"/>
          <w:color w:val="000000" w:themeColor="text1"/>
          <w:sz w:val="24"/>
          <w:szCs w:val="24"/>
        </w:rPr>
        <w:t xml:space="preserve">. </w:t>
      </w:r>
      <w:r w:rsidR="0094677B" w:rsidRPr="00E66319">
        <w:rPr>
          <w:rFonts w:ascii="Book Antiqua" w:hAnsi="Book Antiqua" w:cs="Times New Roman"/>
          <w:color w:val="000000" w:themeColor="text1"/>
          <w:sz w:val="24"/>
          <w:szCs w:val="24"/>
        </w:rPr>
        <w:t xml:space="preserve">These findings strongly suggest that there may be “Responders” for the DC vaccine in advanced pancreatic patients. </w:t>
      </w:r>
      <w:r w:rsidRPr="00E66319">
        <w:rPr>
          <w:rFonts w:ascii="Book Antiqua" w:hAnsi="Book Antiqua" w:cs="Times New Roman"/>
          <w:kern w:val="0"/>
          <w:sz w:val="24"/>
          <w:szCs w:val="24"/>
        </w:rPr>
        <w:t>This is the first report of a multicenter clinical study suggesting the feasibility and possible clinical benefit of an add-on DC vaccine in patients with advanced pancreatic combined with standard chemotherapy.</w:t>
      </w:r>
    </w:p>
    <w:p w:rsidR="00D15C88" w:rsidRPr="00E66319" w:rsidRDefault="00B75265" w:rsidP="00754816">
      <w:pPr>
        <w:autoSpaceDE w:val="0"/>
        <w:autoSpaceDN w:val="0"/>
        <w:adjustRightInd w:val="0"/>
        <w:spacing w:line="360" w:lineRule="auto"/>
        <w:ind w:firstLineChars="100" w:firstLine="240"/>
        <w:rPr>
          <w:rFonts w:ascii="Book Antiqua" w:hAnsi="Book Antiqua" w:cs="Times New Roman"/>
          <w:kern w:val="0"/>
          <w:sz w:val="24"/>
          <w:szCs w:val="24"/>
        </w:rPr>
      </w:pPr>
      <w:r w:rsidRPr="00E66319">
        <w:rPr>
          <w:rFonts w:ascii="Book Antiqua" w:hAnsi="Book Antiqua" w:cs="Times New Roman"/>
          <w:kern w:val="0"/>
          <w:sz w:val="24"/>
          <w:szCs w:val="24"/>
        </w:rPr>
        <w:t xml:space="preserve">Based on the results of the </w:t>
      </w:r>
      <w:r w:rsidR="00AC5471" w:rsidRPr="00E66319">
        <w:rPr>
          <w:rFonts w:ascii="Book Antiqua" w:hAnsi="Book Antiqua" w:cs="Times New Roman"/>
          <w:kern w:val="0"/>
          <w:sz w:val="24"/>
          <w:szCs w:val="24"/>
        </w:rPr>
        <w:t xml:space="preserve">above </w:t>
      </w:r>
      <w:r w:rsidRPr="00E66319">
        <w:rPr>
          <w:rFonts w:ascii="Book Antiqua" w:hAnsi="Book Antiqua" w:cs="Times New Roman"/>
          <w:kern w:val="0"/>
          <w:sz w:val="24"/>
          <w:szCs w:val="24"/>
        </w:rPr>
        <w:t>retrospective analysis</w:t>
      </w:r>
      <w:r w:rsidR="00E77DE5" w:rsidRPr="00E66319">
        <w:rPr>
          <w:rFonts w:ascii="Book Antiqua" w:hAnsi="Book Antiqua" w:cs="Times New Roman"/>
          <w:kern w:val="0"/>
          <w:sz w:val="24"/>
          <w:szCs w:val="24"/>
        </w:rPr>
        <w:t>,</w:t>
      </w:r>
      <w:r w:rsidRPr="00E66319">
        <w:rPr>
          <w:rFonts w:ascii="Book Antiqua" w:hAnsi="Book Antiqua" w:cs="Times New Roman"/>
          <w:kern w:val="0"/>
          <w:sz w:val="24"/>
          <w:szCs w:val="24"/>
        </w:rPr>
        <w:t xml:space="preserve"> we conducted 2 </w:t>
      </w:r>
      <w:r w:rsidR="00D565C7" w:rsidRPr="00E66319">
        <w:rPr>
          <w:rFonts w:ascii="Book Antiqua" w:hAnsi="Book Antiqua" w:cs="Times New Roman"/>
          <w:kern w:val="0"/>
          <w:sz w:val="24"/>
          <w:szCs w:val="24"/>
        </w:rPr>
        <w:t>small-</w:t>
      </w:r>
      <w:r w:rsidRPr="00E66319">
        <w:rPr>
          <w:rFonts w:ascii="Book Antiqua" w:hAnsi="Book Antiqua" w:cs="Times New Roman"/>
          <w:kern w:val="0"/>
          <w:sz w:val="24"/>
          <w:szCs w:val="24"/>
        </w:rPr>
        <w:t>scale prospective clinical studies</w:t>
      </w:r>
      <w:r w:rsidR="00AC226C" w:rsidRPr="00E66319">
        <w:rPr>
          <w:rFonts w:ascii="Book Antiqua" w:hAnsi="Book Antiqua" w:cs="Times New Roman"/>
          <w:kern w:val="0"/>
          <w:sz w:val="24"/>
          <w:szCs w:val="24"/>
        </w:rPr>
        <w:t xml:space="preserve"> for advanced pancreatic cancer patients</w:t>
      </w:r>
      <w:r w:rsidRPr="00E66319">
        <w:rPr>
          <w:rFonts w:ascii="Book Antiqua" w:hAnsi="Book Antiqua" w:cs="Times New Roman"/>
          <w:kern w:val="0"/>
          <w:sz w:val="24"/>
          <w:szCs w:val="24"/>
        </w:rPr>
        <w:t>.</w:t>
      </w:r>
      <w:r w:rsidR="00AC5471" w:rsidRPr="00E66319">
        <w:rPr>
          <w:rFonts w:ascii="Book Antiqua" w:hAnsi="Book Antiqua" w:cs="Times New Roman"/>
          <w:kern w:val="0"/>
          <w:sz w:val="24"/>
          <w:szCs w:val="24"/>
        </w:rPr>
        <w:t xml:space="preserve"> One protocol is the combination </w:t>
      </w:r>
      <w:r w:rsidR="00AC226C" w:rsidRPr="00E66319">
        <w:rPr>
          <w:rFonts w:ascii="Book Antiqua" w:hAnsi="Book Antiqua" w:cs="Times New Roman"/>
          <w:kern w:val="0"/>
          <w:sz w:val="24"/>
          <w:szCs w:val="24"/>
        </w:rPr>
        <w:t xml:space="preserve">therapy </w:t>
      </w:r>
      <w:r w:rsidR="00AC5471" w:rsidRPr="00E66319">
        <w:rPr>
          <w:rFonts w:ascii="Book Antiqua" w:hAnsi="Book Antiqua" w:cs="Times New Roman"/>
          <w:kern w:val="0"/>
          <w:sz w:val="24"/>
          <w:szCs w:val="24"/>
        </w:rPr>
        <w:t xml:space="preserve">with </w:t>
      </w:r>
      <w:r w:rsidR="00AC226C" w:rsidRPr="00E66319">
        <w:rPr>
          <w:rFonts w:ascii="Book Antiqua" w:hAnsi="Book Antiqua" w:cs="Times New Roman"/>
          <w:kern w:val="0"/>
          <w:sz w:val="24"/>
          <w:szCs w:val="24"/>
        </w:rPr>
        <w:t xml:space="preserve">gemcitabine </w:t>
      </w:r>
      <w:r w:rsidR="00AC5471" w:rsidRPr="00E66319">
        <w:rPr>
          <w:rFonts w:ascii="Book Antiqua" w:hAnsi="Book Antiqua" w:cs="Times New Roman"/>
          <w:kern w:val="0"/>
          <w:sz w:val="24"/>
          <w:szCs w:val="24"/>
        </w:rPr>
        <w:t xml:space="preserve">and DC vaccine </w:t>
      </w:r>
      <w:r w:rsidR="00AC5471" w:rsidRPr="00E66319">
        <w:rPr>
          <w:rFonts w:ascii="Book Antiqua" w:hAnsi="Book Antiqua" w:cs="Times New Roman"/>
          <w:kern w:val="0"/>
          <w:sz w:val="24"/>
          <w:szCs w:val="24"/>
        </w:rPr>
        <w:lastRenderedPageBreak/>
        <w:t>pulsed with only HLA cl</w:t>
      </w:r>
      <w:r w:rsidR="00AC5471" w:rsidRPr="00E66319">
        <w:rPr>
          <w:rFonts w:ascii="Book Antiqua" w:hAnsi="Book Antiqua" w:cs="Times New Roman"/>
          <w:color w:val="000000" w:themeColor="text1"/>
          <w:kern w:val="0"/>
          <w:sz w:val="24"/>
          <w:szCs w:val="24"/>
        </w:rPr>
        <w:t xml:space="preserve">ass I-restricted </w:t>
      </w:r>
      <w:r w:rsidR="00AC226C" w:rsidRPr="00E66319">
        <w:rPr>
          <w:rFonts w:ascii="Book Antiqua" w:hAnsi="Book Antiqua" w:cs="Times New Roman"/>
          <w:color w:val="000000" w:themeColor="text1"/>
          <w:kern w:val="0"/>
          <w:sz w:val="24"/>
          <w:szCs w:val="24"/>
        </w:rPr>
        <w:t xml:space="preserve">WT1 </w:t>
      </w:r>
      <w:proofErr w:type="gramStart"/>
      <w:r w:rsidR="00AC226C" w:rsidRPr="00E66319">
        <w:rPr>
          <w:rFonts w:ascii="Book Antiqua" w:hAnsi="Book Antiqua" w:cs="Times New Roman"/>
          <w:color w:val="000000" w:themeColor="text1"/>
          <w:kern w:val="0"/>
          <w:sz w:val="24"/>
          <w:szCs w:val="24"/>
        </w:rPr>
        <w:t>peptide</w:t>
      </w:r>
      <w:r w:rsidR="008E0B0E" w:rsidRPr="00E66319">
        <w:rPr>
          <w:rFonts w:ascii="Book Antiqua" w:hAnsi="Book Antiqua" w:cs="Times New Roman"/>
          <w:color w:val="000000" w:themeColor="text1"/>
          <w:kern w:val="0"/>
          <w:sz w:val="24"/>
          <w:szCs w:val="24"/>
          <w:vertAlign w:val="superscript"/>
        </w:rPr>
        <w:t>[</w:t>
      </w:r>
      <w:proofErr w:type="gramEnd"/>
      <w:r w:rsidR="008E0B0E" w:rsidRPr="00E66319">
        <w:rPr>
          <w:rFonts w:ascii="Book Antiqua" w:hAnsi="Book Antiqua" w:cs="Times New Roman"/>
          <w:color w:val="000000" w:themeColor="text1"/>
          <w:kern w:val="0"/>
          <w:sz w:val="24"/>
          <w:szCs w:val="24"/>
          <w:vertAlign w:val="superscript"/>
        </w:rPr>
        <w:t>23]</w:t>
      </w:r>
      <w:r w:rsidR="00AC226C" w:rsidRPr="00E66319">
        <w:rPr>
          <w:rFonts w:ascii="Book Antiqua" w:hAnsi="Book Antiqua" w:cs="Times New Roman"/>
          <w:color w:val="000000" w:themeColor="text1"/>
          <w:kern w:val="0"/>
          <w:sz w:val="24"/>
          <w:szCs w:val="24"/>
        </w:rPr>
        <w:t xml:space="preserve">. In 10 patients, the disease control associated with a low neutrophil ⁄ lymphocyte (N/L) ratio was observed in all 3 patients with DTH positivity. In another protocol of gemcitabine in combination with DC vaccine for pancreatic cancer, </w:t>
      </w:r>
      <w:r w:rsidR="00D565C7" w:rsidRPr="00E66319">
        <w:rPr>
          <w:rFonts w:ascii="Book Antiqua" w:hAnsi="Book Antiqua" w:cs="Times New Roman"/>
          <w:kern w:val="0"/>
          <w:sz w:val="24"/>
          <w:szCs w:val="24"/>
        </w:rPr>
        <w:t xml:space="preserve">we loaded the WT1-specific HLA class II-restricted epitope </w:t>
      </w:r>
      <w:r w:rsidR="008E0789" w:rsidRPr="00E66319">
        <w:rPr>
          <w:rFonts w:ascii="Book Antiqua" w:hAnsi="Book Antiqua" w:cs="Times New Roman"/>
          <w:kern w:val="0"/>
          <w:sz w:val="24"/>
          <w:szCs w:val="24"/>
        </w:rPr>
        <w:t>(WT1-</w:t>
      </w:r>
      <w:r w:rsidR="00CD7ADC" w:rsidRPr="00E66319">
        <w:rPr>
          <w:rFonts w:ascii="Book Antiqua" w:hAnsi="Book Antiqua" w:cs="Times New Roman"/>
          <w:kern w:val="0"/>
          <w:sz w:val="24"/>
          <w:szCs w:val="24"/>
        </w:rPr>
        <w:t>II) as well as the</w:t>
      </w:r>
      <w:r w:rsidR="00D565C7" w:rsidRPr="00E66319">
        <w:rPr>
          <w:rFonts w:ascii="Book Antiqua" w:hAnsi="Book Antiqua" w:cs="Times New Roman"/>
          <w:kern w:val="0"/>
          <w:sz w:val="24"/>
          <w:szCs w:val="24"/>
        </w:rPr>
        <w:t xml:space="preserve"> HLA class I-restricted epitope</w:t>
      </w:r>
      <w:r w:rsidR="00CD7ADC" w:rsidRPr="00E66319">
        <w:rPr>
          <w:rFonts w:ascii="Book Antiqua" w:hAnsi="Book Antiqua" w:cs="Times New Roman"/>
          <w:kern w:val="0"/>
          <w:sz w:val="24"/>
          <w:szCs w:val="24"/>
        </w:rPr>
        <w:t xml:space="preserve"> (WT1-I) </w:t>
      </w:r>
      <w:r w:rsidR="00D565C7" w:rsidRPr="00E66319">
        <w:rPr>
          <w:rFonts w:ascii="Book Antiqua" w:hAnsi="Book Antiqua" w:cs="Times New Roman"/>
          <w:kern w:val="0"/>
          <w:sz w:val="24"/>
          <w:szCs w:val="24"/>
        </w:rPr>
        <w:t xml:space="preserve">into the </w:t>
      </w:r>
      <w:proofErr w:type="gramStart"/>
      <w:r w:rsidR="00D565C7" w:rsidRPr="00E66319">
        <w:rPr>
          <w:rFonts w:ascii="Book Antiqua" w:hAnsi="Book Antiqua" w:cs="Times New Roman"/>
          <w:kern w:val="0"/>
          <w:sz w:val="24"/>
          <w:szCs w:val="24"/>
        </w:rPr>
        <w:t>DCs</w:t>
      </w:r>
      <w:r w:rsidR="008E0B0E" w:rsidRPr="00E66319">
        <w:rPr>
          <w:rFonts w:ascii="Book Antiqua" w:hAnsi="Book Antiqua" w:cs="Times New Roman"/>
          <w:kern w:val="0"/>
          <w:sz w:val="24"/>
          <w:szCs w:val="24"/>
          <w:vertAlign w:val="superscript"/>
        </w:rPr>
        <w:t>[</w:t>
      </w:r>
      <w:proofErr w:type="gramEnd"/>
      <w:r w:rsidR="008E0B0E" w:rsidRPr="00E66319">
        <w:rPr>
          <w:rFonts w:ascii="Book Antiqua" w:hAnsi="Book Antiqua" w:cs="Times New Roman"/>
          <w:kern w:val="0"/>
          <w:sz w:val="24"/>
          <w:szCs w:val="24"/>
          <w:vertAlign w:val="superscript"/>
        </w:rPr>
        <w:t>21, 22]</w:t>
      </w:r>
      <w:r w:rsidR="00D565C7" w:rsidRPr="00E66319">
        <w:rPr>
          <w:rFonts w:ascii="Book Antiqua" w:hAnsi="Book Antiqua" w:cs="Times New Roman"/>
          <w:kern w:val="0"/>
          <w:sz w:val="24"/>
          <w:szCs w:val="24"/>
        </w:rPr>
        <w:t>. Ten stage IV patients with pancreatic ductal adenocarcinoma who showed HLA-positive for A</w:t>
      </w:r>
      <w:r w:rsidR="00D565C7" w:rsidRPr="00E66319">
        <w:rPr>
          <w:rFonts w:ascii="Book Antiqua" w:eastAsia="AdvP4C4E74" w:hAnsi="Book Antiqua" w:cs="Times New Roman"/>
          <w:kern w:val="0"/>
          <w:sz w:val="24"/>
          <w:szCs w:val="24"/>
        </w:rPr>
        <w:t>*</w:t>
      </w:r>
      <w:r w:rsidR="00D565C7" w:rsidRPr="00E66319">
        <w:rPr>
          <w:rFonts w:ascii="Book Antiqua" w:hAnsi="Book Antiqua" w:cs="Times New Roman"/>
          <w:kern w:val="0"/>
          <w:sz w:val="24"/>
          <w:szCs w:val="24"/>
        </w:rPr>
        <w:t>02:01, A</w:t>
      </w:r>
      <w:r w:rsidR="00D565C7" w:rsidRPr="00E66319">
        <w:rPr>
          <w:rFonts w:ascii="Book Antiqua" w:eastAsia="AdvP4C4E74" w:hAnsi="Book Antiqua" w:cs="Times New Roman"/>
          <w:kern w:val="0"/>
          <w:sz w:val="24"/>
          <w:szCs w:val="24"/>
        </w:rPr>
        <w:t>*</w:t>
      </w:r>
      <w:r w:rsidR="00D565C7" w:rsidRPr="00E66319">
        <w:rPr>
          <w:rFonts w:ascii="Book Antiqua" w:hAnsi="Book Antiqua" w:cs="Times New Roman"/>
          <w:kern w:val="0"/>
          <w:sz w:val="24"/>
          <w:szCs w:val="24"/>
        </w:rPr>
        <w:t>02:06, A</w:t>
      </w:r>
      <w:r w:rsidR="00D565C7" w:rsidRPr="00E66319">
        <w:rPr>
          <w:rFonts w:ascii="Book Antiqua" w:eastAsia="AdvP4C4E74" w:hAnsi="Book Antiqua" w:cs="Times New Roman"/>
          <w:kern w:val="0"/>
          <w:sz w:val="24"/>
          <w:szCs w:val="24"/>
        </w:rPr>
        <w:t>*</w:t>
      </w:r>
      <w:r w:rsidR="00D565C7" w:rsidRPr="00E66319">
        <w:rPr>
          <w:rFonts w:ascii="Book Antiqua" w:hAnsi="Book Antiqua" w:cs="Times New Roman"/>
          <w:kern w:val="0"/>
          <w:sz w:val="24"/>
          <w:szCs w:val="24"/>
        </w:rPr>
        <w:t>24:02, DRB1</w:t>
      </w:r>
      <w:r w:rsidR="00D565C7" w:rsidRPr="00E66319">
        <w:rPr>
          <w:rFonts w:ascii="Book Antiqua" w:eastAsia="AdvP4C4E74" w:hAnsi="Book Antiqua" w:cs="Times New Roman"/>
          <w:kern w:val="0"/>
          <w:sz w:val="24"/>
          <w:szCs w:val="24"/>
        </w:rPr>
        <w:t>*</w:t>
      </w:r>
      <w:r w:rsidR="00D565C7" w:rsidRPr="00E66319">
        <w:rPr>
          <w:rFonts w:ascii="Book Antiqua" w:hAnsi="Book Antiqua" w:cs="Times New Roman"/>
          <w:kern w:val="0"/>
          <w:sz w:val="24"/>
          <w:szCs w:val="24"/>
        </w:rPr>
        <w:t>04:05, DRB1</w:t>
      </w:r>
      <w:r w:rsidR="00D565C7" w:rsidRPr="00E66319">
        <w:rPr>
          <w:rFonts w:ascii="Book Antiqua" w:eastAsia="AdvP4C4E74" w:hAnsi="Book Antiqua" w:cs="Times New Roman"/>
          <w:kern w:val="0"/>
          <w:sz w:val="24"/>
          <w:szCs w:val="24"/>
        </w:rPr>
        <w:t>*</w:t>
      </w:r>
      <w:r w:rsidR="00D565C7" w:rsidRPr="00E66319">
        <w:rPr>
          <w:rFonts w:ascii="Book Antiqua" w:hAnsi="Book Antiqua" w:cs="Times New Roman"/>
          <w:kern w:val="0"/>
          <w:sz w:val="24"/>
          <w:szCs w:val="24"/>
        </w:rPr>
        <w:t>08:03, DRB1</w:t>
      </w:r>
      <w:r w:rsidR="00D565C7" w:rsidRPr="00E66319">
        <w:rPr>
          <w:rFonts w:ascii="Book Antiqua" w:eastAsia="AdvP4C4E74" w:hAnsi="Book Antiqua" w:cs="Times New Roman"/>
          <w:kern w:val="0"/>
          <w:sz w:val="24"/>
          <w:szCs w:val="24"/>
        </w:rPr>
        <w:t>*</w:t>
      </w:r>
      <w:r w:rsidR="00D565C7" w:rsidRPr="00E66319">
        <w:rPr>
          <w:rFonts w:ascii="Book Antiqua" w:hAnsi="Book Antiqua" w:cs="Times New Roman"/>
          <w:kern w:val="0"/>
          <w:sz w:val="24"/>
          <w:szCs w:val="24"/>
        </w:rPr>
        <w:t>15:01, DRB1</w:t>
      </w:r>
      <w:r w:rsidR="00D565C7" w:rsidRPr="00E66319">
        <w:rPr>
          <w:rFonts w:ascii="Book Antiqua" w:eastAsia="AdvP4C4E74" w:hAnsi="Book Antiqua" w:cs="Times New Roman"/>
          <w:kern w:val="0"/>
          <w:sz w:val="24"/>
          <w:szCs w:val="24"/>
        </w:rPr>
        <w:t>*</w:t>
      </w:r>
      <w:r w:rsidR="00D565C7" w:rsidRPr="00E66319">
        <w:rPr>
          <w:rFonts w:ascii="Book Antiqua" w:hAnsi="Book Antiqua" w:cs="Times New Roman"/>
          <w:kern w:val="0"/>
          <w:sz w:val="24"/>
          <w:szCs w:val="24"/>
        </w:rPr>
        <w:t>15:02, DPB1</w:t>
      </w:r>
      <w:r w:rsidR="00D565C7" w:rsidRPr="00E66319">
        <w:rPr>
          <w:rFonts w:ascii="Book Antiqua" w:eastAsia="AdvP4C4E74" w:hAnsi="Book Antiqua" w:cs="Times New Roman"/>
          <w:kern w:val="0"/>
          <w:sz w:val="24"/>
          <w:szCs w:val="24"/>
        </w:rPr>
        <w:t>*</w:t>
      </w:r>
      <w:r w:rsidR="00D565C7" w:rsidRPr="00E66319">
        <w:rPr>
          <w:rFonts w:ascii="Book Antiqua" w:hAnsi="Book Antiqua" w:cs="Times New Roman"/>
          <w:kern w:val="0"/>
          <w:sz w:val="24"/>
          <w:szCs w:val="24"/>
        </w:rPr>
        <w:t>05:01, or DPB1</w:t>
      </w:r>
      <w:r w:rsidR="00D565C7" w:rsidRPr="00E66319">
        <w:rPr>
          <w:rFonts w:ascii="Book Antiqua" w:eastAsia="AdvP4C4E74" w:hAnsi="Book Antiqua" w:cs="Times New Roman"/>
          <w:kern w:val="0"/>
          <w:sz w:val="24"/>
          <w:szCs w:val="24"/>
        </w:rPr>
        <w:t>*</w:t>
      </w:r>
      <w:r w:rsidR="00D565C7" w:rsidRPr="00E66319">
        <w:rPr>
          <w:rFonts w:ascii="Book Antiqua" w:hAnsi="Book Antiqua" w:cs="Times New Roman"/>
          <w:kern w:val="0"/>
          <w:sz w:val="24"/>
          <w:szCs w:val="24"/>
        </w:rPr>
        <w:t xml:space="preserve">09:01 were enrolled. </w:t>
      </w:r>
      <w:r w:rsidR="00CD7ADC" w:rsidRPr="00E66319">
        <w:rPr>
          <w:rFonts w:ascii="Book Antiqua" w:hAnsi="Book Antiqua" w:cs="Times New Roman"/>
          <w:kern w:val="0"/>
          <w:sz w:val="24"/>
          <w:szCs w:val="24"/>
        </w:rPr>
        <w:t xml:space="preserve">The survival of 7 patients received </w:t>
      </w:r>
      <w:r w:rsidR="008E0789" w:rsidRPr="00E66319">
        <w:rPr>
          <w:rFonts w:ascii="Book Antiqua" w:hAnsi="Book Antiqua" w:cs="Times New Roman"/>
          <w:kern w:val="0"/>
          <w:sz w:val="24"/>
          <w:szCs w:val="24"/>
        </w:rPr>
        <w:t xml:space="preserve">WT1-I and </w:t>
      </w:r>
      <w:r w:rsidR="00043E2A" w:rsidRPr="00E66319">
        <w:rPr>
          <w:rFonts w:ascii="Book Antiqua" w:hAnsi="Book Antiqua" w:cs="Times New Roman"/>
          <w:kern w:val="0"/>
          <w:sz w:val="24"/>
          <w:szCs w:val="24"/>
        </w:rPr>
        <w:t>-</w:t>
      </w:r>
      <w:r w:rsidR="008E0789" w:rsidRPr="00E66319">
        <w:rPr>
          <w:rFonts w:ascii="Book Antiqua" w:hAnsi="Book Antiqua" w:cs="Times New Roman"/>
          <w:kern w:val="0"/>
          <w:sz w:val="24"/>
          <w:szCs w:val="24"/>
        </w:rPr>
        <w:t xml:space="preserve">II pulsed </w:t>
      </w:r>
      <w:r w:rsidR="00CD7ADC" w:rsidRPr="00E66319">
        <w:rPr>
          <w:rFonts w:ascii="Book Antiqua" w:hAnsi="Book Antiqua" w:cs="Times New Roman"/>
          <w:kern w:val="0"/>
          <w:sz w:val="24"/>
          <w:szCs w:val="24"/>
        </w:rPr>
        <w:t>DC vaccine was significantly extended compared to that of the 3 patients received DC vaccine pulsed with WT1-I or WT1-II alone (</w:t>
      </w:r>
      <w:r w:rsidR="009B05CD" w:rsidRPr="00E66319">
        <w:rPr>
          <w:rFonts w:ascii="Book Antiqua" w:hAnsi="Book Antiqua" w:cs="Times New Roman"/>
          <w:i/>
          <w:sz w:val="24"/>
          <w:szCs w:val="24"/>
        </w:rPr>
        <w:t>P</w:t>
      </w:r>
      <w:r w:rsidR="009B05CD" w:rsidRPr="00E66319">
        <w:rPr>
          <w:rFonts w:ascii="Book Antiqua" w:eastAsia="宋体" w:hAnsi="Book Antiqua" w:cs="Times New Roman"/>
          <w:i/>
          <w:sz w:val="24"/>
          <w:szCs w:val="24"/>
          <w:lang w:eastAsia="zh-CN"/>
        </w:rPr>
        <w:t xml:space="preserve"> </w:t>
      </w:r>
      <w:r w:rsidR="00CD7ADC" w:rsidRPr="00E66319">
        <w:rPr>
          <w:rFonts w:ascii="Book Antiqua" w:hAnsi="Book Antiqua" w:cs="Times New Roman"/>
          <w:sz w:val="24"/>
          <w:szCs w:val="24"/>
        </w:rPr>
        <w:t>=</w:t>
      </w:r>
      <w:r w:rsidR="009B05CD" w:rsidRPr="00E66319">
        <w:rPr>
          <w:rFonts w:ascii="Book Antiqua" w:eastAsia="宋体" w:hAnsi="Book Antiqua" w:cs="Times New Roman"/>
          <w:sz w:val="24"/>
          <w:szCs w:val="24"/>
          <w:lang w:eastAsia="zh-CN"/>
        </w:rPr>
        <w:t xml:space="preserve"> </w:t>
      </w:r>
      <w:r w:rsidR="00CD7ADC" w:rsidRPr="00E66319">
        <w:rPr>
          <w:rFonts w:ascii="Book Antiqua" w:hAnsi="Book Antiqua" w:cs="Times New Roman"/>
          <w:sz w:val="24"/>
          <w:szCs w:val="24"/>
        </w:rPr>
        <w:t xml:space="preserve">0.036 in OS, </w:t>
      </w:r>
      <w:r w:rsidR="00F61FAB" w:rsidRPr="00E66319">
        <w:rPr>
          <w:rFonts w:ascii="Book Antiqua" w:hAnsi="Book Antiqua" w:cs="Times New Roman"/>
          <w:i/>
          <w:sz w:val="24"/>
          <w:szCs w:val="24"/>
        </w:rPr>
        <w:t>P</w:t>
      </w:r>
      <w:r w:rsidR="009B0E7C">
        <w:rPr>
          <w:rFonts w:ascii="Book Antiqua" w:eastAsia="宋体" w:hAnsi="Book Antiqua" w:cs="Times New Roman" w:hint="eastAsia"/>
          <w:i/>
          <w:sz w:val="24"/>
          <w:szCs w:val="24"/>
          <w:lang w:eastAsia="zh-CN"/>
        </w:rPr>
        <w:t xml:space="preserve"> </w:t>
      </w:r>
      <w:r w:rsidR="00CD7ADC" w:rsidRPr="00E66319">
        <w:rPr>
          <w:rFonts w:ascii="Book Antiqua" w:hAnsi="Book Antiqua" w:cs="Times New Roman"/>
          <w:sz w:val="24"/>
          <w:szCs w:val="24"/>
        </w:rPr>
        <w:t>=</w:t>
      </w:r>
      <w:r w:rsidR="009B0E7C">
        <w:rPr>
          <w:rFonts w:ascii="Book Antiqua" w:eastAsia="宋体" w:hAnsi="Book Antiqua" w:cs="Times New Roman" w:hint="eastAsia"/>
          <w:sz w:val="24"/>
          <w:szCs w:val="24"/>
          <w:lang w:eastAsia="zh-CN"/>
        </w:rPr>
        <w:t xml:space="preserve"> </w:t>
      </w:r>
      <w:r w:rsidR="00CD7ADC" w:rsidRPr="00E66319">
        <w:rPr>
          <w:rFonts w:ascii="Book Antiqua" w:hAnsi="Book Antiqua" w:cs="Times New Roman"/>
          <w:sz w:val="24"/>
          <w:szCs w:val="24"/>
        </w:rPr>
        <w:t>0.010 in P</w:t>
      </w:r>
      <w:r w:rsidR="00E64572" w:rsidRPr="00E66319">
        <w:rPr>
          <w:rFonts w:ascii="Book Antiqua" w:hAnsi="Book Antiqua" w:cs="Times New Roman"/>
          <w:sz w:val="24"/>
          <w:szCs w:val="24"/>
        </w:rPr>
        <w:t>rogressive-free survival (P</w:t>
      </w:r>
      <w:r w:rsidR="00CD7ADC" w:rsidRPr="00E66319">
        <w:rPr>
          <w:rFonts w:ascii="Book Antiqua" w:hAnsi="Book Antiqua" w:cs="Times New Roman"/>
          <w:sz w:val="24"/>
          <w:szCs w:val="24"/>
        </w:rPr>
        <w:t>FS</w:t>
      </w:r>
      <w:r w:rsidR="00E64572" w:rsidRPr="00E66319">
        <w:rPr>
          <w:rFonts w:ascii="Book Antiqua" w:hAnsi="Book Antiqua" w:cs="Times New Roman"/>
          <w:sz w:val="24"/>
          <w:szCs w:val="24"/>
        </w:rPr>
        <w:t>)</w:t>
      </w:r>
      <w:r w:rsidR="00CD7ADC" w:rsidRPr="00E66319">
        <w:rPr>
          <w:rFonts w:ascii="Book Antiqua" w:hAnsi="Book Antiqua" w:cs="Times New Roman"/>
          <w:kern w:val="0"/>
          <w:sz w:val="24"/>
          <w:szCs w:val="24"/>
        </w:rPr>
        <w:t>)</w:t>
      </w:r>
      <w:r w:rsidR="00E64572" w:rsidRPr="00E66319">
        <w:rPr>
          <w:rFonts w:ascii="Book Antiqua" w:hAnsi="Book Antiqua" w:cs="Times New Roman"/>
          <w:kern w:val="0"/>
          <w:sz w:val="24"/>
          <w:szCs w:val="24"/>
        </w:rPr>
        <w:t xml:space="preserve">. </w:t>
      </w:r>
      <w:r w:rsidR="00D565C7" w:rsidRPr="00E66319">
        <w:rPr>
          <w:rFonts w:ascii="Book Antiqua" w:hAnsi="Book Antiqua" w:cs="Times New Roman"/>
          <w:kern w:val="0"/>
          <w:sz w:val="24"/>
          <w:szCs w:val="24"/>
        </w:rPr>
        <w:t xml:space="preserve">WT1-specific DTH positive patients showed significantly improved OS and PFS </w:t>
      </w:r>
      <w:r w:rsidR="0061388D" w:rsidRPr="00E66319">
        <w:rPr>
          <w:rFonts w:ascii="Book Antiqua" w:hAnsi="Book Antiqua" w:cs="Times New Roman"/>
          <w:kern w:val="0"/>
          <w:sz w:val="24"/>
          <w:szCs w:val="24"/>
        </w:rPr>
        <w:t xml:space="preserve">as </w:t>
      </w:r>
      <w:r w:rsidR="00D565C7" w:rsidRPr="00E66319">
        <w:rPr>
          <w:rFonts w:ascii="Book Antiqua" w:hAnsi="Book Antiqua" w:cs="Times New Roman"/>
          <w:kern w:val="0"/>
          <w:sz w:val="24"/>
          <w:szCs w:val="24"/>
        </w:rPr>
        <w:t xml:space="preserve">compared </w:t>
      </w:r>
      <w:r w:rsidR="0061388D" w:rsidRPr="00E66319">
        <w:rPr>
          <w:rFonts w:ascii="Book Antiqua" w:hAnsi="Book Antiqua" w:cs="Times New Roman"/>
          <w:kern w:val="0"/>
          <w:sz w:val="24"/>
          <w:szCs w:val="24"/>
        </w:rPr>
        <w:t>to</w:t>
      </w:r>
      <w:r w:rsidR="00D565C7" w:rsidRPr="00E66319">
        <w:rPr>
          <w:rFonts w:ascii="Book Antiqua" w:hAnsi="Book Antiqua" w:cs="Times New Roman"/>
          <w:kern w:val="0"/>
          <w:sz w:val="24"/>
          <w:szCs w:val="24"/>
        </w:rPr>
        <w:t xml:space="preserve"> the DTH negative patients (</w:t>
      </w:r>
      <w:r w:rsidR="001372B4" w:rsidRPr="00E66319">
        <w:rPr>
          <w:rFonts w:ascii="Book Antiqua" w:hAnsi="Book Antiqua" w:cs="Times New Roman"/>
          <w:i/>
          <w:sz w:val="24"/>
          <w:szCs w:val="24"/>
        </w:rPr>
        <w:t>P</w:t>
      </w:r>
      <w:r w:rsidR="009B0E7C">
        <w:rPr>
          <w:rFonts w:ascii="Book Antiqua" w:eastAsia="宋体" w:hAnsi="Book Antiqua" w:cs="Times New Roman" w:hint="eastAsia"/>
          <w:i/>
          <w:sz w:val="24"/>
          <w:szCs w:val="24"/>
          <w:lang w:eastAsia="zh-CN"/>
        </w:rPr>
        <w:t xml:space="preserve"> </w:t>
      </w:r>
      <w:r w:rsidR="001372B4" w:rsidRPr="00E66319">
        <w:rPr>
          <w:rFonts w:ascii="Book Antiqua" w:hAnsi="Book Antiqua" w:cs="Times New Roman"/>
          <w:sz w:val="24"/>
          <w:szCs w:val="24"/>
        </w:rPr>
        <w:t>=</w:t>
      </w:r>
      <w:r w:rsidR="009B0E7C">
        <w:rPr>
          <w:rFonts w:ascii="Book Antiqua" w:eastAsia="宋体" w:hAnsi="Book Antiqua" w:cs="Times New Roman" w:hint="eastAsia"/>
          <w:sz w:val="24"/>
          <w:szCs w:val="24"/>
          <w:lang w:eastAsia="zh-CN"/>
        </w:rPr>
        <w:t xml:space="preserve"> </w:t>
      </w:r>
      <w:r w:rsidR="001372B4" w:rsidRPr="00E66319">
        <w:rPr>
          <w:rFonts w:ascii="Book Antiqua" w:hAnsi="Book Antiqua" w:cs="Times New Roman"/>
          <w:sz w:val="24"/>
          <w:szCs w:val="24"/>
        </w:rPr>
        <w:t xml:space="preserve">0.021 in OS, </w:t>
      </w:r>
      <w:r w:rsidR="001372B4" w:rsidRPr="00E66319">
        <w:rPr>
          <w:rFonts w:ascii="Book Antiqua" w:hAnsi="Book Antiqua" w:cs="Times New Roman"/>
          <w:i/>
          <w:sz w:val="24"/>
          <w:szCs w:val="24"/>
        </w:rPr>
        <w:t>P</w:t>
      </w:r>
      <w:r w:rsidR="009B0E7C">
        <w:rPr>
          <w:rFonts w:ascii="Book Antiqua" w:eastAsia="宋体" w:hAnsi="Book Antiqua" w:cs="Times New Roman" w:hint="eastAsia"/>
          <w:i/>
          <w:sz w:val="24"/>
          <w:szCs w:val="24"/>
          <w:lang w:eastAsia="zh-CN"/>
        </w:rPr>
        <w:t xml:space="preserve"> </w:t>
      </w:r>
      <w:r w:rsidR="00E64572" w:rsidRPr="00E66319">
        <w:rPr>
          <w:rFonts w:ascii="Book Antiqua" w:hAnsi="Book Antiqua" w:cs="Times New Roman"/>
          <w:sz w:val="24"/>
          <w:szCs w:val="24"/>
        </w:rPr>
        <w:t>=</w:t>
      </w:r>
      <w:r w:rsidR="009B0E7C">
        <w:rPr>
          <w:rFonts w:ascii="Book Antiqua" w:eastAsia="宋体" w:hAnsi="Book Antiqua" w:cs="Times New Roman" w:hint="eastAsia"/>
          <w:sz w:val="24"/>
          <w:szCs w:val="24"/>
          <w:lang w:eastAsia="zh-CN"/>
        </w:rPr>
        <w:t xml:space="preserve"> </w:t>
      </w:r>
      <w:r w:rsidR="00E64572" w:rsidRPr="00E66319">
        <w:rPr>
          <w:rFonts w:ascii="Book Antiqua" w:hAnsi="Book Antiqua" w:cs="Times New Roman"/>
          <w:sz w:val="24"/>
          <w:szCs w:val="24"/>
        </w:rPr>
        <w:t>0.018 in PFS</w:t>
      </w:r>
      <w:r w:rsidR="00D565C7" w:rsidRPr="00E66319">
        <w:rPr>
          <w:rFonts w:ascii="Book Antiqua" w:hAnsi="Book Antiqua" w:cs="Times New Roman"/>
          <w:kern w:val="0"/>
          <w:sz w:val="24"/>
          <w:szCs w:val="24"/>
        </w:rPr>
        <w:t>)</w:t>
      </w:r>
      <w:r w:rsidR="00377599" w:rsidRPr="00E66319">
        <w:rPr>
          <w:rFonts w:ascii="Book Antiqua" w:hAnsi="Book Antiqua" w:cs="Times New Roman"/>
          <w:kern w:val="0"/>
          <w:sz w:val="24"/>
          <w:szCs w:val="24"/>
        </w:rPr>
        <w:t xml:space="preserve"> (</w:t>
      </w:r>
      <w:r w:rsidR="00472DC0">
        <w:rPr>
          <w:rFonts w:ascii="Book Antiqua" w:hAnsi="Book Antiqua" w:cs="Times New Roman"/>
          <w:kern w:val="0"/>
          <w:sz w:val="24"/>
          <w:szCs w:val="24"/>
        </w:rPr>
        <w:t>Figure</w:t>
      </w:r>
      <w:r w:rsidR="009B0E7C">
        <w:rPr>
          <w:rFonts w:ascii="Book Antiqua" w:eastAsia="宋体" w:hAnsi="Book Antiqua" w:cs="Times New Roman" w:hint="eastAsia"/>
          <w:kern w:val="0"/>
          <w:sz w:val="24"/>
          <w:szCs w:val="24"/>
          <w:lang w:eastAsia="zh-CN"/>
        </w:rPr>
        <w:t xml:space="preserve"> </w:t>
      </w:r>
      <w:r w:rsidR="00377599" w:rsidRPr="00E66319">
        <w:rPr>
          <w:rFonts w:ascii="Book Antiqua" w:hAnsi="Book Antiqua" w:cs="Times New Roman"/>
          <w:kern w:val="0"/>
          <w:sz w:val="24"/>
          <w:szCs w:val="24"/>
        </w:rPr>
        <w:t>2</w:t>
      </w:r>
      <w:r w:rsidR="006B7F46" w:rsidRPr="00E66319">
        <w:rPr>
          <w:rFonts w:ascii="Book Antiqua" w:hAnsi="Book Antiqua" w:cs="Times New Roman"/>
          <w:kern w:val="0"/>
          <w:sz w:val="24"/>
          <w:szCs w:val="24"/>
        </w:rPr>
        <w:t>C)</w:t>
      </w:r>
      <w:r w:rsidR="00D565C7" w:rsidRPr="00E66319">
        <w:rPr>
          <w:rFonts w:ascii="Book Antiqua" w:hAnsi="Book Antiqua" w:cs="Times New Roman"/>
          <w:kern w:val="0"/>
          <w:sz w:val="24"/>
          <w:szCs w:val="24"/>
        </w:rPr>
        <w:t xml:space="preserve">. In particular, all 3 patients with strong DTH reactions </w:t>
      </w:r>
      <w:r w:rsidR="00E64572" w:rsidRPr="00E66319">
        <w:rPr>
          <w:rFonts w:ascii="Book Antiqua" w:hAnsi="Book Antiqua" w:cs="Times New Roman"/>
          <w:kern w:val="0"/>
          <w:sz w:val="24"/>
          <w:szCs w:val="24"/>
        </w:rPr>
        <w:t xml:space="preserve">(erythema &gt; 5 mm) </w:t>
      </w:r>
      <w:r w:rsidR="009B0E7C">
        <w:rPr>
          <w:rFonts w:ascii="Book Antiqua" w:hAnsi="Book Antiqua" w:cs="Times New Roman"/>
          <w:kern w:val="0"/>
          <w:sz w:val="24"/>
          <w:szCs w:val="24"/>
        </w:rPr>
        <w:t>had a median OS of 717 d</w:t>
      </w:r>
      <w:r w:rsidR="00D565C7" w:rsidRPr="00E66319">
        <w:rPr>
          <w:rFonts w:ascii="Book Antiqua" w:hAnsi="Book Antiqua" w:cs="Times New Roman"/>
          <w:kern w:val="0"/>
          <w:sz w:val="24"/>
          <w:szCs w:val="24"/>
        </w:rPr>
        <w:t xml:space="preserve">. </w:t>
      </w:r>
      <w:r w:rsidR="00D15C88" w:rsidRPr="00E66319">
        <w:rPr>
          <w:rFonts w:ascii="Book Antiqua" w:hAnsi="Book Antiqua" w:cs="Times New Roman"/>
          <w:kern w:val="0"/>
          <w:sz w:val="24"/>
          <w:szCs w:val="24"/>
        </w:rPr>
        <w:t>In addition, it was also observed in this protocol that t</w:t>
      </w:r>
      <w:r w:rsidR="00D565C7" w:rsidRPr="00E66319">
        <w:rPr>
          <w:rFonts w:ascii="Book Antiqua" w:hAnsi="Book Antiqua" w:cs="Times New Roman"/>
          <w:kern w:val="0"/>
          <w:sz w:val="24"/>
          <w:szCs w:val="24"/>
        </w:rPr>
        <w:t xml:space="preserve">he </w:t>
      </w:r>
      <w:r w:rsidR="00D565C7" w:rsidRPr="00E66319">
        <w:rPr>
          <w:rFonts w:ascii="Book Antiqua" w:hAnsi="Book Antiqua" w:cs="Times New Roman"/>
          <w:sz w:val="24"/>
          <w:szCs w:val="24"/>
        </w:rPr>
        <w:t xml:space="preserve">decreased </w:t>
      </w:r>
      <w:r w:rsidR="00CD7ADC" w:rsidRPr="00E66319">
        <w:rPr>
          <w:rFonts w:ascii="Book Antiqua" w:hAnsi="Book Antiqua" w:cs="Times New Roman"/>
          <w:bCs/>
          <w:kern w:val="0"/>
          <w:sz w:val="24"/>
          <w:szCs w:val="24"/>
        </w:rPr>
        <w:t>N/L ratio</w:t>
      </w:r>
      <w:r w:rsidR="00D565C7" w:rsidRPr="00E66319">
        <w:rPr>
          <w:rFonts w:ascii="Book Antiqua" w:hAnsi="Book Antiqua" w:cs="Times New Roman"/>
          <w:sz w:val="24"/>
          <w:szCs w:val="24"/>
        </w:rPr>
        <w:t xml:space="preserve"> may be prognostic markers </w:t>
      </w:r>
      <w:r w:rsidR="00D565C7" w:rsidRPr="00E66319">
        <w:rPr>
          <w:rFonts w:ascii="Book Antiqua" w:hAnsi="Book Antiqua" w:cs="Times New Roman"/>
          <w:kern w:val="0"/>
          <w:sz w:val="24"/>
          <w:szCs w:val="24"/>
        </w:rPr>
        <w:t>of longer survival</w:t>
      </w:r>
      <w:r w:rsidR="001372B4" w:rsidRPr="00E66319">
        <w:rPr>
          <w:rFonts w:ascii="Book Antiqua" w:hAnsi="Book Antiqua" w:cs="Times New Roman"/>
          <w:kern w:val="0"/>
          <w:sz w:val="24"/>
          <w:szCs w:val="24"/>
        </w:rPr>
        <w:t xml:space="preserve"> (</w:t>
      </w:r>
      <w:r w:rsidR="001372B4" w:rsidRPr="00E66319">
        <w:rPr>
          <w:rFonts w:ascii="Book Antiqua" w:hAnsi="Book Antiqua" w:cs="Times New Roman"/>
          <w:i/>
          <w:sz w:val="24"/>
          <w:szCs w:val="24"/>
        </w:rPr>
        <w:t>P</w:t>
      </w:r>
      <w:r w:rsidR="00C748E7">
        <w:rPr>
          <w:rFonts w:ascii="Book Antiqua" w:eastAsia="宋体" w:hAnsi="Book Antiqua" w:cs="Times New Roman" w:hint="eastAsia"/>
          <w:i/>
          <w:sz w:val="24"/>
          <w:szCs w:val="24"/>
          <w:lang w:eastAsia="zh-CN"/>
        </w:rPr>
        <w:t xml:space="preserve"> </w:t>
      </w:r>
      <w:r w:rsidR="00D15C88" w:rsidRPr="00E66319">
        <w:rPr>
          <w:rFonts w:ascii="Book Antiqua" w:hAnsi="Book Antiqua" w:cs="Times New Roman"/>
          <w:kern w:val="0"/>
          <w:sz w:val="24"/>
          <w:szCs w:val="24"/>
        </w:rPr>
        <w:t>=</w:t>
      </w:r>
      <w:r w:rsidR="00C748E7">
        <w:rPr>
          <w:rFonts w:ascii="Book Antiqua" w:eastAsia="宋体" w:hAnsi="Book Antiqua" w:cs="Times New Roman" w:hint="eastAsia"/>
          <w:kern w:val="0"/>
          <w:sz w:val="24"/>
          <w:szCs w:val="24"/>
          <w:lang w:eastAsia="zh-CN"/>
        </w:rPr>
        <w:t xml:space="preserve"> </w:t>
      </w:r>
      <w:r w:rsidR="00D15C88" w:rsidRPr="00E66319">
        <w:rPr>
          <w:rFonts w:ascii="Book Antiqua" w:hAnsi="Book Antiqua" w:cs="Times New Roman"/>
          <w:kern w:val="0"/>
          <w:sz w:val="24"/>
          <w:szCs w:val="24"/>
        </w:rPr>
        <w:t>0.018)</w:t>
      </w:r>
      <w:r w:rsidR="00D565C7" w:rsidRPr="00E66319">
        <w:rPr>
          <w:rFonts w:ascii="Book Antiqua" w:hAnsi="Book Antiqua" w:cs="Times New Roman"/>
          <w:kern w:val="0"/>
          <w:sz w:val="24"/>
          <w:szCs w:val="24"/>
        </w:rPr>
        <w:t xml:space="preserve">. </w:t>
      </w:r>
    </w:p>
    <w:p w:rsidR="001E004F" w:rsidRPr="00E66319" w:rsidRDefault="00D565C7" w:rsidP="00754816">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r w:rsidRPr="00E66319">
        <w:rPr>
          <w:rFonts w:ascii="Book Antiqua" w:hAnsi="Book Antiqua" w:cs="Times New Roman"/>
          <w:kern w:val="0"/>
          <w:sz w:val="24"/>
          <w:szCs w:val="24"/>
        </w:rPr>
        <w:t>The activation of WT1-specific immune responses by DC vaccine pulsed with WT1-I</w:t>
      </w:r>
      <w:r w:rsidR="00D15C88" w:rsidRPr="00E66319">
        <w:rPr>
          <w:rFonts w:ascii="Book Antiqua" w:hAnsi="Book Antiqua" w:cs="Times New Roman"/>
          <w:kern w:val="0"/>
          <w:sz w:val="24"/>
          <w:szCs w:val="24"/>
        </w:rPr>
        <w:t xml:space="preserve"> as well as with WT1-</w:t>
      </w:r>
      <w:r w:rsidRPr="00E66319">
        <w:rPr>
          <w:rFonts w:ascii="Book Antiqua" w:hAnsi="Book Antiqua" w:cs="Times New Roman"/>
          <w:kern w:val="0"/>
          <w:sz w:val="24"/>
          <w:szCs w:val="24"/>
        </w:rPr>
        <w:t xml:space="preserve">II in combination with </w:t>
      </w:r>
      <w:r w:rsidR="00D15C88" w:rsidRPr="00E66319">
        <w:rPr>
          <w:rFonts w:ascii="Book Antiqua" w:hAnsi="Book Antiqua" w:cs="Times New Roman"/>
          <w:kern w:val="0"/>
          <w:sz w:val="24"/>
          <w:szCs w:val="24"/>
        </w:rPr>
        <w:t xml:space="preserve">standard </w:t>
      </w:r>
      <w:r w:rsidRPr="00E66319">
        <w:rPr>
          <w:rFonts w:ascii="Book Antiqua" w:hAnsi="Book Antiqua" w:cs="Times New Roman"/>
          <w:kern w:val="0"/>
          <w:sz w:val="24"/>
          <w:szCs w:val="24"/>
        </w:rPr>
        <w:t>chemotherapy may be associated with disease stability in advanced pancr</w:t>
      </w:r>
      <w:r w:rsidRPr="00E66319">
        <w:rPr>
          <w:rFonts w:ascii="Book Antiqua" w:hAnsi="Book Antiqua" w:cs="Times New Roman"/>
          <w:color w:val="000000" w:themeColor="text1"/>
          <w:kern w:val="0"/>
          <w:sz w:val="24"/>
          <w:szCs w:val="24"/>
        </w:rPr>
        <w:t xml:space="preserve">eatic cancer. </w:t>
      </w:r>
    </w:p>
    <w:p w:rsidR="00D565C7" w:rsidRPr="00E66319" w:rsidRDefault="00D15C88" w:rsidP="00754816">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r w:rsidRPr="00E66319">
        <w:rPr>
          <w:rFonts w:ascii="Book Antiqua" w:hAnsi="Book Antiqua" w:cs="Times New Roman"/>
          <w:color w:val="000000" w:themeColor="text1"/>
          <w:kern w:val="0"/>
          <w:sz w:val="24"/>
          <w:szCs w:val="24"/>
        </w:rPr>
        <w:t xml:space="preserve">DTH skin reaction was associated with good </w:t>
      </w:r>
      <w:r w:rsidR="006C6C94" w:rsidRPr="00E66319">
        <w:rPr>
          <w:rFonts w:ascii="Book Antiqua" w:hAnsi="Book Antiqua" w:cs="Times New Roman"/>
          <w:color w:val="000000" w:themeColor="text1"/>
          <w:kern w:val="0"/>
          <w:sz w:val="24"/>
          <w:szCs w:val="24"/>
        </w:rPr>
        <w:t xml:space="preserve">clinical outcome or clinical response in pancreatic cancer patients received DC vaccine in a large-scale retrospective observation as well as in 2 small-scale prospective studies. Moreover, N/L ratio was a marker for clinical benefit both in 2 prospective </w:t>
      </w:r>
      <w:r w:rsidR="006C6C94" w:rsidRPr="00E66319">
        <w:rPr>
          <w:rFonts w:ascii="Book Antiqua" w:hAnsi="Book Antiqua" w:cs="Times New Roman"/>
          <w:color w:val="000000" w:themeColor="text1"/>
          <w:kern w:val="0"/>
          <w:sz w:val="24"/>
          <w:szCs w:val="24"/>
        </w:rPr>
        <w:lastRenderedPageBreak/>
        <w:t xml:space="preserve">studies. </w:t>
      </w:r>
      <w:r w:rsidR="00992B40" w:rsidRPr="00E66319">
        <w:rPr>
          <w:rFonts w:ascii="Book Antiqua" w:hAnsi="Book Antiqua" w:cs="Times New Roman"/>
          <w:color w:val="000000" w:themeColor="text1"/>
          <w:kern w:val="0"/>
          <w:sz w:val="24"/>
          <w:szCs w:val="24"/>
        </w:rPr>
        <w:t xml:space="preserve">In retrospective analysis of 255 cases, </w:t>
      </w:r>
      <w:r w:rsidR="006C6C94" w:rsidRPr="00E66319">
        <w:rPr>
          <w:rFonts w:ascii="Book Antiqua" w:hAnsi="Book Antiqua" w:cs="Times New Roman"/>
          <w:color w:val="000000" w:themeColor="text1"/>
          <w:kern w:val="0"/>
          <w:sz w:val="24"/>
          <w:szCs w:val="24"/>
        </w:rPr>
        <w:t>N/L ratio</w:t>
      </w:r>
      <w:r w:rsidR="00992B40" w:rsidRPr="00E66319">
        <w:rPr>
          <w:rFonts w:ascii="Book Antiqua" w:hAnsi="Book Antiqua" w:cs="Times New Roman"/>
          <w:color w:val="000000" w:themeColor="text1"/>
          <w:kern w:val="0"/>
          <w:sz w:val="24"/>
          <w:szCs w:val="24"/>
        </w:rPr>
        <w:t xml:space="preserve"> was not statistically significant, but</w:t>
      </w:r>
      <w:r w:rsidR="006C6C94" w:rsidRPr="00E66319">
        <w:rPr>
          <w:rFonts w:ascii="Book Antiqua" w:hAnsi="Book Antiqua" w:cs="Times New Roman"/>
          <w:color w:val="000000" w:themeColor="text1"/>
          <w:kern w:val="0"/>
          <w:sz w:val="24"/>
          <w:szCs w:val="24"/>
        </w:rPr>
        <w:t xml:space="preserve"> tended to be a good prognostic marker. </w:t>
      </w:r>
      <w:r w:rsidR="002528AF" w:rsidRPr="00E66319">
        <w:rPr>
          <w:rFonts w:ascii="Book Antiqua" w:hAnsi="Book Antiqua" w:cs="Times New Roman"/>
          <w:color w:val="000000" w:themeColor="text1"/>
          <w:kern w:val="0"/>
          <w:sz w:val="24"/>
          <w:szCs w:val="24"/>
        </w:rPr>
        <w:t>It is a notable thing that the much similar result was provided in a large-scale retrospective observation and in the 2 independent prospective trials.</w:t>
      </w:r>
      <w:r w:rsidR="00D901FD" w:rsidRPr="00E66319">
        <w:rPr>
          <w:rFonts w:ascii="Book Antiqua" w:hAnsi="Book Antiqua" w:cs="Times New Roman"/>
          <w:color w:val="000000" w:themeColor="text1"/>
          <w:kern w:val="0"/>
          <w:sz w:val="24"/>
          <w:szCs w:val="24"/>
        </w:rPr>
        <w:t xml:space="preserve"> Additionally, a number granulocytic myeloid-derived suppressor cells (MDSCs) was a mar</w:t>
      </w:r>
      <w:r w:rsidR="001372B4" w:rsidRPr="00E66319">
        <w:rPr>
          <w:rFonts w:ascii="Book Antiqua" w:hAnsi="Book Antiqua" w:cs="Times New Roman"/>
          <w:color w:val="000000" w:themeColor="text1"/>
          <w:kern w:val="0"/>
          <w:sz w:val="24"/>
          <w:szCs w:val="24"/>
        </w:rPr>
        <w:t xml:space="preserve">ker for poor clinical </w:t>
      </w:r>
      <w:proofErr w:type="gramStart"/>
      <w:r w:rsidR="001372B4" w:rsidRPr="00E66319">
        <w:rPr>
          <w:rFonts w:ascii="Book Antiqua" w:hAnsi="Book Antiqua" w:cs="Times New Roman"/>
          <w:color w:val="000000" w:themeColor="text1"/>
          <w:kern w:val="0"/>
          <w:sz w:val="24"/>
          <w:szCs w:val="24"/>
        </w:rPr>
        <w:t>response</w:t>
      </w:r>
      <w:r w:rsidR="008E0B0E" w:rsidRPr="00E66319">
        <w:rPr>
          <w:rFonts w:ascii="Book Antiqua" w:hAnsi="Book Antiqua" w:cs="Times New Roman"/>
          <w:color w:val="000000" w:themeColor="text1"/>
          <w:kern w:val="0"/>
          <w:sz w:val="24"/>
          <w:szCs w:val="24"/>
          <w:vertAlign w:val="superscript"/>
        </w:rPr>
        <w:t>[</w:t>
      </w:r>
      <w:proofErr w:type="gramEnd"/>
      <w:r w:rsidR="008E0B0E" w:rsidRPr="00E66319">
        <w:rPr>
          <w:rFonts w:ascii="Book Antiqua" w:hAnsi="Book Antiqua" w:cs="Times New Roman"/>
          <w:color w:val="000000" w:themeColor="text1"/>
          <w:kern w:val="0"/>
          <w:sz w:val="24"/>
          <w:szCs w:val="24"/>
          <w:vertAlign w:val="superscript"/>
        </w:rPr>
        <w:t>23]</w:t>
      </w:r>
      <w:r w:rsidR="00D901FD" w:rsidRPr="00E66319">
        <w:rPr>
          <w:rFonts w:ascii="Book Antiqua" w:hAnsi="Book Antiqua" w:cs="Times New Roman"/>
          <w:color w:val="000000" w:themeColor="text1"/>
          <w:kern w:val="0"/>
          <w:sz w:val="24"/>
          <w:szCs w:val="24"/>
        </w:rPr>
        <w:t xml:space="preserve">. Rodriguez et al. reported that MDSCs are a subpopulation of activated </w:t>
      </w:r>
      <w:proofErr w:type="gramStart"/>
      <w:r w:rsidR="00D901FD" w:rsidRPr="00E66319">
        <w:rPr>
          <w:rFonts w:ascii="Book Antiqua" w:hAnsi="Book Antiqua" w:cs="Times New Roman"/>
          <w:color w:val="000000" w:themeColor="text1"/>
          <w:kern w:val="0"/>
          <w:sz w:val="24"/>
          <w:szCs w:val="24"/>
        </w:rPr>
        <w:t>granulocytes</w:t>
      </w:r>
      <w:r w:rsidR="008E0B0E" w:rsidRPr="00E66319">
        <w:rPr>
          <w:rFonts w:ascii="Book Antiqua" w:hAnsi="Book Antiqua" w:cs="Times New Roman"/>
          <w:color w:val="000000" w:themeColor="text1"/>
          <w:kern w:val="0"/>
          <w:sz w:val="24"/>
          <w:szCs w:val="24"/>
          <w:vertAlign w:val="superscript"/>
        </w:rPr>
        <w:t>[</w:t>
      </w:r>
      <w:proofErr w:type="gramEnd"/>
      <w:r w:rsidR="00BB32CB" w:rsidRPr="00E66319">
        <w:rPr>
          <w:rFonts w:ascii="Book Antiqua" w:hAnsi="Book Antiqua" w:cs="Times New Roman"/>
          <w:color w:val="000000" w:themeColor="text1"/>
          <w:kern w:val="0"/>
          <w:sz w:val="24"/>
          <w:szCs w:val="24"/>
          <w:vertAlign w:val="superscript"/>
        </w:rPr>
        <w:t>32</w:t>
      </w:r>
      <w:r w:rsidR="008E0B0E" w:rsidRPr="00E66319">
        <w:rPr>
          <w:rFonts w:ascii="Book Antiqua" w:hAnsi="Book Antiqua" w:cs="Times New Roman"/>
          <w:color w:val="000000" w:themeColor="text1"/>
          <w:kern w:val="0"/>
          <w:sz w:val="24"/>
          <w:szCs w:val="24"/>
          <w:vertAlign w:val="superscript"/>
        </w:rPr>
        <w:t>]</w:t>
      </w:r>
      <w:r w:rsidR="00F51FDB" w:rsidRPr="00E66319">
        <w:rPr>
          <w:rFonts w:ascii="Book Antiqua" w:hAnsi="Book Antiqua" w:cs="Times New Roman"/>
          <w:color w:val="000000" w:themeColor="text1"/>
          <w:kern w:val="0"/>
          <w:sz w:val="24"/>
          <w:szCs w:val="24"/>
        </w:rPr>
        <w:t xml:space="preserve">. We have also observed that the infiltration of CD66b-positive neutrophils in a tumor site may be a negative prognostic marker (authors’ personal observation, manuscript in preparing). Granulocytic MDSCs may be a core population of neutrophils which may suppress anti-tumor immunity. </w:t>
      </w:r>
    </w:p>
    <w:p w:rsidR="009F2C2B" w:rsidRPr="00E66319" w:rsidRDefault="00D565C7" w:rsidP="00754816">
      <w:pPr>
        <w:widowControl/>
        <w:autoSpaceDE w:val="0"/>
        <w:autoSpaceDN w:val="0"/>
        <w:adjustRightInd w:val="0"/>
        <w:spacing w:line="360" w:lineRule="auto"/>
        <w:ind w:firstLineChars="100" w:firstLine="240"/>
        <w:rPr>
          <w:rFonts w:ascii="Book Antiqua" w:hAnsi="Book Antiqua" w:cs="Times New Roman"/>
          <w:color w:val="000000" w:themeColor="text1"/>
          <w:sz w:val="24"/>
          <w:szCs w:val="24"/>
        </w:rPr>
      </w:pPr>
      <w:r w:rsidRPr="00E66319">
        <w:rPr>
          <w:rFonts w:ascii="Book Antiqua" w:hAnsi="Book Antiqua" w:cs="Times New Roman"/>
          <w:color w:val="000000" w:themeColor="text1"/>
          <w:sz w:val="24"/>
          <w:szCs w:val="24"/>
        </w:rPr>
        <w:t>Previously, there have been some reports describing the advantage of the use of HLA-class II</w:t>
      </w:r>
      <w:r w:rsidR="0027269F" w:rsidRPr="00E66319">
        <w:rPr>
          <w:rFonts w:ascii="Book Antiqua" w:hAnsi="Book Antiqua" w:cs="Times New Roman"/>
          <w:color w:val="000000" w:themeColor="text1"/>
          <w:sz w:val="24"/>
          <w:szCs w:val="24"/>
        </w:rPr>
        <w:t>-restricted antigen epitope(s)</w:t>
      </w:r>
      <w:r w:rsidR="008E0B0E" w:rsidRPr="00E66319">
        <w:rPr>
          <w:rFonts w:ascii="Book Antiqua" w:hAnsi="Book Antiqua" w:cs="Times New Roman"/>
          <w:color w:val="000000" w:themeColor="text1"/>
          <w:sz w:val="24"/>
          <w:szCs w:val="24"/>
          <w:vertAlign w:val="superscript"/>
        </w:rPr>
        <w:t>[</w:t>
      </w:r>
      <w:r w:rsidR="00BB32CB" w:rsidRPr="00E66319">
        <w:rPr>
          <w:rFonts w:ascii="Book Antiqua" w:hAnsi="Book Antiqua" w:cs="Times New Roman"/>
          <w:color w:val="000000" w:themeColor="text1"/>
          <w:sz w:val="24"/>
          <w:szCs w:val="24"/>
          <w:vertAlign w:val="superscript"/>
        </w:rPr>
        <w:t>33</w:t>
      </w:r>
      <w:r w:rsidR="008E0B0E" w:rsidRPr="00E66319">
        <w:rPr>
          <w:rFonts w:ascii="Book Antiqua" w:hAnsi="Book Antiqua" w:cs="Times New Roman"/>
          <w:color w:val="000000" w:themeColor="text1"/>
          <w:sz w:val="24"/>
          <w:szCs w:val="24"/>
          <w:vertAlign w:val="superscript"/>
        </w:rPr>
        <w:t>]</w:t>
      </w:r>
      <w:r w:rsidRPr="00E66319">
        <w:rPr>
          <w:rFonts w:ascii="Book Antiqua" w:hAnsi="Book Antiqua" w:cs="Times New Roman"/>
          <w:color w:val="000000" w:themeColor="text1"/>
          <w:sz w:val="24"/>
          <w:szCs w:val="24"/>
        </w:rPr>
        <w:t xml:space="preserve">, while it is also suggested the possibility that HLA-class II-restricted epitope may induce suppressive immune responses such as Th2, Th17 and </w:t>
      </w:r>
      <w:proofErr w:type="spellStart"/>
      <w:r w:rsidRPr="00E66319">
        <w:rPr>
          <w:rFonts w:ascii="Book Antiqua" w:hAnsi="Book Antiqua" w:cs="Times New Roman"/>
          <w:color w:val="000000" w:themeColor="text1"/>
          <w:sz w:val="24"/>
          <w:szCs w:val="24"/>
        </w:rPr>
        <w:t>Tregs</w:t>
      </w:r>
      <w:proofErr w:type="spellEnd"/>
      <w:r w:rsidRPr="00E66319">
        <w:rPr>
          <w:rFonts w:ascii="Book Antiqua" w:hAnsi="Book Antiqua" w:cs="Times New Roman"/>
          <w:color w:val="000000" w:themeColor="text1"/>
          <w:sz w:val="24"/>
          <w:szCs w:val="24"/>
        </w:rPr>
        <w:t xml:space="preserve">. </w:t>
      </w:r>
      <w:r w:rsidR="009F2C2B" w:rsidRPr="00E66319">
        <w:rPr>
          <w:rFonts w:ascii="Book Antiqua" w:hAnsi="Book Antiqua" w:cs="Times New Roman"/>
          <w:color w:val="000000" w:themeColor="text1"/>
          <w:sz w:val="24"/>
          <w:szCs w:val="24"/>
        </w:rPr>
        <w:t>I believe that it is reasonable and useful to make a cancer vaccine using the DCs optimized ex vivo for Th1-inducing type.</w:t>
      </w:r>
    </w:p>
    <w:p w:rsidR="002F41E8" w:rsidRPr="00E66319" w:rsidRDefault="002F41E8" w:rsidP="00754816">
      <w:pPr>
        <w:spacing w:line="360" w:lineRule="auto"/>
        <w:rPr>
          <w:rFonts w:ascii="Book Antiqua" w:hAnsi="Book Antiqua"/>
          <w:sz w:val="24"/>
          <w:szCs w:val="24"/>
        </w:rPr>
      </w:pPr>
    </w:p>
    <w:p w:rsidR="00335F2F" w:rsidRPr="00E66319" w:rsidRDefault="00C748E7" w:rsidP="00754816">
      <w:pPr>
        <w:spacing w:line="360" w:lineRule="auto"/>
        <w:rPr>
          <w:rFonts w:ascii="Book Antiqua" w:hAnsi="Book Antiqua" w:cs="Times New Roman"/>
          <w:b/>
          <w:sz w:val="24"/>
          <w:szCs w:val="24"/>
        </w:rPr>
      </w:pPr>
      <w:r w:rsidRPr="00E66319">
        <w:rPr>
          <w:rFonts w:ascii="Book Antiqua" w:hAnsi="Book Antiqua" w:cs="Times New Roman"/>
          <w:b/>
          <w:sz w:val="24"/>
          <w:szCs w:val="24"/>
        </w:rPr>
        <w:t>CONCLUSION</w:t>
      </w:r>
    </w:p>
    <w:p w:rsidR="007121D1" w:rsidRPr="00E66319" w:rsidRDefault="00AA5110" w:rsidP="00754816">
      <w:pPr>
        <w:spacing w:line="360" w:lineRule="auto"/>
        <w:rPr>
          <w:rFonts w:ascii="Book Antiqua" w:hAnsi="Book Antiqua" w:cs="Times New Roman"/>
          <w:sz w:val="24"/>
          <w:szCs w:val="24"/>
        </w:rPr>
      </w:pPr>
      <w:r w:rsidRPr="00E66319">
        <w:rPr>
          <w:rFonts w:ascii="Book Antiqua" w:hAnsi="Book Antiqua" w:cs="Times New Roman"/>
          <w:sz w:val="24"/>
          <w:szCs w:val="24"/>
        </w:rPr>
        <w:t xml:space="preserve">To provide more effective cancer immunotherapy for patients, </w:t>
      </w:r>
      <w:r w:rsidR="00C748E7">
        <w:rPr>
          <w:rFonts w:ascii="Book Antiqua" w:eastAsia="宋体" w:hAnsi="Book Antiqua" w:cs="Times New Roman" w:hint="eastAsia"/>
          <w:sz w:val="24"/>
          <w:szCs w:val="24"/>
          <w:lang w:eastAsia="zh-CN"/>
        </w:rPr>
        <w:t>(</w:t>
      </w:r>
      <w:r w:rsidRPr="00E66319">
        <w:rPr>
          <w:rFonts w:ascii="Book Antiqua" w:hAnsi="Book Antiqua" w:cs="Times New Roman"/>
          <w:sz w:val="24"/>
          <w:szCs w:val="24"/>
        </w:rPr>
        <w:t xml:space="preserve">1) development of the strategy and technology for cancellation of immunosuppression such as checkpoint inhibitors, and </w:t>
      </w:r>
      <w:r w:rsidR="00C748E7">
        <w:rPr>
          <w:rFonts w:ascii="Book Antiqua" w:eastAsia="宋体" w:hAnsi="Book Antiqua" w:cs="Times New Roman" w:hint="eastAsia"/>
          <w:sz w:val="24"/>
          <w:szCs w:val="24"/>
          <w:lang w:eastAsia="zh-CN"/>
        </w:rPr>
        <w:t>(</w:t>
      </w:r>
      <w:r w:rsidRPr="00E66319">
        <w:rPr>
          <w:rFonts w:ascii="Book Antiqua" w:hAnsi="Book Antiqua" w:cs="Times New Roman"/>
          <w:sz w:val="24"/>
          <w:szCs w:val="24"/>
        </w:rPr>
        <w:t xml:space="preserve">2) establishment of biomarkers to discriminate between responder and non-responder of the certain </w:t>
      </w:r>
      <w:r w:rsidR="00335F2F" w:rsidRPr="00E66319">
        <w:rPr>
          <w:rFonts w:ascii="Book Antiqua" w:hAnsi="Book Antiqua" w:cs="Times New Roman"/>
          <w:sz w:val="24"/>
          <w:szCs w:val="24"/>
        </w:rPr>
        <w:t>immuno</w:t>
      </w:r>
      <w:r w:rsidRPr="00E66319">
        <w:rPr>
          <w:rFonts w:ascii="Book Antiqua" w:hAnsi="Book Antiqua" w:cs="Times New Roman"/>
          <w:sz w:val="24"/>
          <w:szCs w:val="24"/>
        </w:rPr>
        <w:t>therapy</w:t>
      </w:r>
      <w:r w:rsidR="00335F2F" w:rsidRPr="00E66319">
        <w:rPr>
          <w:rFonts w:ascii="Book Antiqua" w:hAnsi="Book Antiqua" w:cs="Times New Roman"/>
          <w:sz w:val="24"/>
          <w:szCs w:val="24"/>
        </w:rPr>
        <w:t xml:space="preserve"> in addition to development of</w:t>
      </w:r>
      <w:r w:rsidRPr="00E66319">
        <w:rPr>
          <w:rFonts w:ascii="Book Antiqua" w:hAnsi="Book Antiqua" w:cs="Times New Roman"/>
          <w:sz w:val="24"/>
          <w:szCs w:val="24"/>
        </w:rPr>
        <w:t xml:space="preserve"> more powerful cancer vaccine. </w:t>
      </w:r>
      <w:r w:rsidR="00335F2F" w:rsidRPr="00E66319">
        <w:rPr>
          <w:rFonts w:ascii="Book Antiqua" w:hAnsi="Book Antiqua" w:cs="Times New Roman"/>
          <w:sz w:val="24"/>
          <w:szCs w:val="24"/>
        </w:rPr>
        <w:t xml:space="preserve">Cancer vaccine may </w:t>
      </w:r>
      <w:r w:rsidR="00335F2F" w:rsidRPr="00E66319">
        <w:rPr>
          <w:rFonts w:ascii="Book Antiqua" w:hAnsi="Book Antiqua" w:cs="Times New Roman"/>
          <w:sz w:val="24"/>
          <w:szCs w:val="24"/>
        </w:rPr>
        <w:lastRenderedPageBreak/>
        <w:t>play a significant role for enhancing the anti-cancer effect of ch</w:t>
      </w:r>
      <w:r w:rsidR="00F95F54" w:rsidRPr="00E66319">
        <w:rPr>
          <w:rFonts w:ascii="Book Antiqua" w:hAnsi="Book Antiqua" w:cs="Times New Roman"/>
          <w:sz w:val="24"/>
          <w:szCs w:val="24"/>
        </w:rPr>
        <w:t xml:space="preserve">eckpoint inhibitory </w:t>
      </w:r>
      <w:proofErr w:type="gramStart"/>
      <w:r w:rsidR="00F95F54" w:rsidRPr="00E66319">
        <w:rPr>
          <w:rFonts w:ascii="Book Antiqua" w:hAnsi="Book Antiqua" w:cs="Times New Roman"/>
          <w:sz w:val="24"/>
          <w:szCs w:val="24"/>
        </w:rPr>
        <w:t>antibodies</w:t>
      </w:r>
      <w:r w:rsidR="008E0B0E" w:rsidRPr="00E66319">
        <w:rPr>
          <w:rFonts w:ascii="Book Antiqua" w:hAnsi="Book Antiqua" w:cs="Times New Roman"/>
          <w:sz w:val="24"/>
          <w:szCs w:val="24"/>
          <w:vertAlign w:val="superscript"/>
        </w:rPr>
        <w:t>[</w:t>
      </w:r>
      <w:proofErr w:type="gramEnd"/>
      <w:r w:rsidR="00C748E7">
        <w:rPr>
          <w:rFonts w:ascii="Book Antiqua" w:hAnsi="Book Antiqua" w:cs="Times New Roman"/>
          <w:sz w:val="24"/>
          <w:szCs w:val="24"/>
          <w:vertAlign w:val="superscript"/>
        </w:rPr>
        <w:t>34,</w:t>
      </w:r>
      <w:r w:rsidR="00BB32CB" w:rsidRPr="00E66319">
        <w:rPr>
          <w:rFonts w:ascii="Book Antiqua" w:hAnsi="Book Antiqua" w:cs="Times New Roman"/>
          <w:sz w:val="24"/>
          <w:szCs w:val="24"/>
          <w:vertAlign w:val="superscript"/>
        </w:rPr>
        <w:t>35</w:t>
      </w:r>
      <w:r w:rsidR="008E0B0E" w:rsidRPr="00E66319">
        <w:rPr>
          <w:rFonts w:ascii="Book Antiqua" w:hAnsi="Book Antiqua" w:cs="Times New Roman"/>
          <w:sz w:val="24"/>
          <w:szCs w:val="24"/>
          <w:vertAlign w:val="superscript"/>
        </w:rPr>
        <w:t>]</w:t>
      </w:r>
      <w:r w:rsidR="00335F2F" w:rsidRPr="00E66319">
        <w:rPr>
          <w:rFonts w:ascii="Book Antiqua" w:hAnsi="Book Antiqua" w:cs="Times New Roman"/>
          <w:sz w:val="24"/>
          <w:szCs w:val="24"/>
        </w:rPr>
        <w:t>. The combination therapy using cancer vaccine and checkpoint inhibitors is a promising strategy. Moreover, searching</w:t>
      </w:r>
      <w:r w:rsidR="007121D1" w:rsidRPr="00E66319">
        <w:rPr>
          <w:rFonts w:ascii="Book Antiqua" w:hAnsi="Book Antiqua" w:cs="Times New Roman"/>
          <w:sz w:val="24"/>
          <w:szCs w:val="24"/>
        </w:rPr>
        <w:t xml:space="preserve"> of the biomar</w:t>
      </w:r>
      <w:r w:rsidR="00D901FD" w:rsidRPr="00E66319">
        <w:rPr>
          <w:rFonts w:ascii="Book Antiqua" w:hAnsi="Book Antiqua" w:cs="Times New Roman"/>
          <w:sz w:val="24"/>
          <w:szCs w:val="24"/>
        </w:rPr>
        <w:t xml:space="preserve">kers is a significant theme </w:t>
      </w:r>
      <w:r w:rsidR="007121D1" w:rsidRPr="00E66319">
        <w:rPr>
          <w:rFonts w:ascii="Book Antiqua" w:hAnsi="Book Antiqua" w:cs="Times New Roman"/>
          <w:sz w:val="24"/>
          <w:szCs w:val="24"/>
        </w:rPr>
        <w:t xml:space="preserve">not only </w:t>
      </w:r>
      <w:r w:rsidR="00D901FD" w:rsidRPr="00E66319">
        <w:rPr>
          <w:rFonts w:ascii="Book Antiqua" w:hAnsi="Book Antiqua" w:cs="Times New Roman"/>
          <w:sz w:val="24"/>
          <w:szCs w:val="24"/>
        </w:rPr>
        <w:t xml:space="preserve">for </w:t>
      </w:r>
      <w:r w:rsidR="007121D1" w:rsidRPr="00E66319">
        <w:rPr>
          <w:rFonts w:ascii="Book Antiqua" w:hAnsi="Book Antiqua" w:cs="Times New Roman"/>
          <w:sz w:val="24"/>
          <w:szCs w:val="24"/>
        </w:rPr>
        <w:t xml:space="preserve">the prediction of the therapeutic effects of immunotherapies but also for the development of the novel strategy of cancellation of the immunosuppression. </w:t>
      </w:r>
    </w:p>
    <w:p w:rsidR="007121D1" w:rsidRPr="00E66319" w:rsidRDefault="00335F2F" w:rsidP="00754816">
      <w:pPr>
        <w:spacing w:line="360" w:lineRule="auto"/>
        <w:ind w:firstLineChars="100" w:firstLine="240"/>
        <w:rPr>
          <w:rFonts w:ascii="Book Antiqua" w:hAnsi="Book Antiqua" w:cs="Times New Roman"/>
          <w:sz w:val="24"/>
          <w:szCs w:val="24"/>
        </w:rPr>
      </w:pPr>
      <w:r w:rsidRPr="00E66319">
        <w:rPr>
          <w:rFonts w:ascii="Book Antiqua" w:hAnsi="Book Antiqua" w:cs="Times New Roman"/>
          <w:sz w:val="24"/>
          <w:szCs w:val="24"/>
        </w:rPr>
        <w:t>Furthermore</w:t>
      </w:r>
      <w:r w:rsidR="007121D1" w:rsidRPr="00E66319">
        <w:rPr>
          <w:rFonts w:ascii="Book Antiqua" w:hAnsi="Book Antiqua" w:cs="Times New Roman"/>
          <w:sz w:val="24"/>
          <w:szCs w:val="24"/>
        </w:rPr>
        <w:t xml:space="preserve">, as described above, the results of retrospective observation of past cases are extremely useful to </w:t>
      </w:r>
      <w:r w:rsidRPr="00E66319">
        <w:rPr>
          <w:rFonts w:ascii="Book Antiqua" w:hAnsi="Book Antiqua" w:cs="Times New Roman"/>
          <w:sz w:val="24"/>
          <w:szCs w:val="24"/>
        </w:rPr>
        <w:t>prepare</w:t>
      </w:r>
      <w:r w:rsidR="007121D1" w:rsidRPr="00E66319">
        <w:rPr>
          <w:rFonts w:ascii="Book Antiqua" w:hAnsi="Book Antiqua" w:cs="Times New Roman"/>
          <w:sz w:val="24"/>
          <w:szCs w:val="24"/>
        </w:rPr>
        <w:t xml:space="preserve"> a</w:t>
      </w:r>
      <w:r w:rsidRPr="00E66319">
        <w:rPr>
          <w:rFonts w:ascii="Book Antiqua" w:hAnsi="Book Antiqua" w:cs="Times New Roman"/>
          <w:sz w:val="24"/>
          <w:szCs w:val="24"/>
        </w:rPr>
        <w:t>n</w:t>
      </w:r>
      <w:r w:rsidR="007121D1" w:rsidRPr="00E66319">
        <w:rPr>
          <w:rFonts w:ascii="Book Antiqua" w:hAnsi="Book Antiqua" w:cs="Times New Roman"/>
          <w:sz w:val="24"/>
          <w:szCs w:val="24"/>
        </w:rPr>
        <w:t xml:space="preserve"> </w:t>
      </w:r>
      <w:r w:rsidRPr="00E66319">
        <w:rPr>
          <w:rFonts w:ascii="Book Antiqua" w:hAnsi="Book Antiqua" w:cs="Times New Roman"/>
          <w:sz w:val="24"/>
          <w:szCs w:val="24"/>
        </w:rPr>
        <w:t xml:space="preserve">appropriate prospective </w:t>
      </w:r>
      <w:r w:rsidR="007121D1" w:rsidRPr="00E66319">
        <w:rPr>
          <w:rFonts w:ascii="Book Antiqua" w:hAnsi="Book Antiqua" w:cs="Times New Roman"/>
          <w:sz w:val="24"/>
          <w:szCs w:val="24"/>
        </w:rPr>
        <w:t>protocol</w:t>
      </w:r>
      <w:r w:rsidRPr="00E66319">
        <w:rPr>
          <w:rFonts w:ascii="Book Antiqua" w:hAnsi="Book Antiqua" w:cs="Times New Roman"/>
          <w:sz w:val="24"/>
          <w:szCs w:val="24"/>
        </w:rPr>
        <w:t xml:space="preserve">. </w:t>
      </w:r>
    </w:p>
    <w:p w:rsidR="00335F2F" w:rsidRPr="00E66319" w:rsidRDefault="00335F2F" w:rsidP="00754816">
      <w:pPr>
        <w:spacing w:line="360" w:lineRule="auto"/>
        <w:ind w:firstLineChars="100" w:firstLine="240"/>
        <w:rPr>
          <w:rFonts w:ascii="Book Antiqua" w:hAnsi="Book Antiqua" w:cs="Times New Roman"/>
          <w:color w:val="000000" w:themeColor="text1"/>
          <w:sz w:val="24"/>
          <w:szCs w:val="24"/>
        </w:rPr>
      </w:pPr>
      <w:r w:rsidRPr="00E66319">
        <w:rPr>
          <w:rFonts w:ascii="Book Antiqua" w:hAnsi="Book Antiqua" w:cs="Times New Roman"/>
          <w:color w:val="000000" w:themeColor="text1"/>
          <w:sz w:val="24"/>
          <w:szCs w:val="24"/>
        </w:rPr>
        <w:t xml:space="preserve">I believe that there are some populations (relatively large populations) of cancer patients who can obtain clinical benefit by DC vaccine. DC vaccine has a potential to elicit anti-tumor effect, and we therefore have to make DC vaccine a standard treatment for cancer patients. </w:t>
      </w:r>
    </w:p>
    <w:p w:rsidR="00335F2F" w:rsidRPr="00E66319" w:rsidRDefault="00335F2F" w:rsidP="00754816">
      <w:pPr>
        <w:tabs>
          <w:tab w:val="left" w:pos="426"/>
        </w:tabs>
        <w:spacing w:line="360" w:lineRule="auto"/>
        <w:ind w:firstLineChars="100" w:firstLine="240"/>
        <w:rPr>
          <w:rFonts w:ascii="Book Antiqua" w:hAnsi="Book Antiqua" w:cs="Times New Roman"/>
          <w:color w:val="000000" w:themeColor="text1"/>
          <w:sz w:val="24"/>
          <w:szCs w:val="24"/>
        </w:rPr>
      </w:pPr>
      <w:r w:rsidRPr="00E66319">
        <w:rPr>
          <w:rFonts w:ascii="Book Antiqua" w:hAnsi="Book Antiqua" w:cs="Times New Roman"/>
          <w:color w:val="000000" w:themeColor="text1"/>
          <w:sz w:val="24"/>
          <w:szCs w:val="24"/>
        </w:rPr>
        <w:t xml:space="preserve">We will be able to make the DC vaccine much more effective by expanding DC number, by identifying more effective antigens, by developing predictive biomarkers, and by combining with the therapies for cancelling an immunosuppressive condition as well as for tumor mass reduction. </w:t>
      </w:r>
    </w:p>
    <w:p w:rsidR="00D901FD" w:rsidRPr="00E66319" w:rsidRDefault="00D901FD" w:rsidP="00754816">
      <w:pPr>
        <w:tabs>
          <w:tab w:val="left" w:pos="426"/>
        </w:tabs>
        <w:spacing w:line="360" w:lineRule="auto"/>
        <w:ind w:firstLineChars="100" w:firstLine="240"/>
        <w:rPr>
          <w:rFonts w:ascii="Book Antiqua" w:hAnsi="Book Antiqua" w:cs="Times New Roman"/>
          <w:sz w:val="24"/>
          <w:szCs w:val="24"/>
        </w:rPr>
      </w:pPr>
      <w:r w:rsidRPr="00E66319">
        <w:rPr>
          <w:rFonts w:ascii="Book Antiqua" w:hAnsi="Book Antiqua" w:cs="Times New Roman"/>
          <w:sz w:val="24"/>
          <w:szCs w:val="24"/>
        </w:rPr>
        <w:t xml:space="preserve">We are now planning phase II/III studies of </w:t>
      </w:r>
      <w:proofErr w:type="spellStart"/>
      <w:r w:rsidRPr="00E66319">
        <w:rPr>
          <w:rFonts w:ascii="Book Antiqua" w:hAnsi="Book Antiqua" w:cs="Times New Roman"/>
          <w:sz w:val="24"/>
          <w:szCs w:val="24"/>
        </w:rPr>
        <w:t>Vaccell</w:t>
      </w:r>
      <w:proofErr w:type="spellEnd"/>
      <w:r w:rsidRPr="00E66319">
        <w:rPr>
          <w:rFonts w:ascii="Book Antiqua" w:hAnsi="Book Antiqua" w:cs="Times New Roman"/>
          <w:sz w:val="24"/>
          <w:szCs w:val="24"/>
        </w:rPr>
        <w:t xml:space="preserve"> in appropriate protocols. </w:t>
      </w:r>
    </w:p>
    <w:p w:rsidR="00D901FD" w:rsidRPr="00E66319" w:rsidRDefault="00D901FD" w:rsidP="00754816">
      <w:pPr>
        <w:spacing w:line="360" w:lineRule="auto"/>
        <w:rPr>
          <w:rFonts w:ascii="Book Antiqua" w:hAnsi="Book Antiqua" w:cs="Times New Roman"/>
          <w:sz w:val="24"/>
          <w:szCs w:val="24"/>
        </w:rPr>
      </w:pPr>
    </w:p>
    <w:p w:rsidR="00B208B7" w:rsidRPr="00C748E7" w:rsidRDefault="00C748E7" w:rsidP="00754816">
      <w:pPr>
        <w:spacing w:line="360" w:lineRule="auto"/>
        <w:rPr>
          <w:rFonts w:ascii="Book Antiqua" w:eastAsia="宋体" w:hAnsi="Book Antiqua" w:cs="Times New Roman"/>
          <w:b/>
          <w:color w:val="000000" w:themeColor="text1"/>
          <w:sz w:val="24"/>
          <w:szCs w:val="24"/>
          <w:lang w:eastAsia="zh-CN"/>
        </w:rPr>
      </w:pPr>
      <w:r w:rsidRPr="00E66319">
        <w:rPr>
          <w:rFonts w:ascii="Book Antiqua" w:hAnsi="Book Antiqua" w:cs="Times New Roman"/>
          <w:b/>
          <w:color w:val="000000" w:themeColor="text1"/>
          <w:sz w:val="24"/>
          <w:szCs w:val="24"/>
        </w:rPr>
        <w:t>ACKNOWLEDGEMENT</w:t>
      </w:r>
      <w:r>
        <w:rPr>
          <w:rFonts w:ascii="Book Antiqua" w:eastAsia="宋体" w:hAnsi="Book Antiqua" w:cs="Times New Roman"/>
          <w:b/>
          <w:color w:val="000000" w:themeColor="text1"/>
          <w:sz w:val="24"/>
          <w:szCs w:val="24"/>
          <w:lang w:eastAsia="zh-CN"/>
        </w:rPr>
        <w:t>S</w:t>
      </w:r>
    </w:p>
    <w:p w:rsidR="00335F2F" w:rsidRDefault="00F95F54" w:rsidP="00754816">
      <w:pPr>
        <w:spacing w:line="360" w:lineRule="auto"/>
        <w:rPr>
          <w:rFonts w:ascii="Book Antiqua" w:eastAsia="宋体" w:hAnsi="Book Antiqua" w:cs="Times New Roman"/>
          <w:color w:val="000000" w:themeColor="text1"/>
          <w:sz w:val="24"/>
          <w:szCs w:val="24"/>
          <w:lang w:eastAsia="zh-CN"/>
        </w:rPr>
      </w:pPr>
      <w:r w:rsidRPr="00E66319">
        <w:rPr>
          <w:rFonts w:ascii="Book Antiqua" w:hAnsi="Book Antiqua" w:cs="Times New Roman"/>
          <w:color w:val="000000" w:themeColor="text1"/>
          <w:sz w:val="24"/>
          <w:szCs w:val="24"/>
        </w:rPr>
        <w:t>We</w:t>
      </w:r>
      <w:r w:rsidR="00D901FD" w:rsidRPr="00E66319">
        <w:rPr>
          <w:rFonts w:ascii="Book Antiqua" w:hAnsi="Book Antiqua" w:cs="Times New Roman"/>
          <w:color w:val="000000" w:themeColor="text1"/>
          <w:sz w:val="24"/>
          <w:szCs w:val="24"/>
        </w:rPr>
        <w:t xml:space="preserve"> thank all of the members of t</w:t>
      </w:r>
      <w:r w:rsidR="00335F2F" w:rsidRPr="00E66319">
        <w:rPr>
          <w:rFonts w:ascii="Book Antiqua" w:hAnsi="Book Antiqua" w:cs="Times New Roman"/>
          <w:color w:val="000000" w:themeColor="text1"/>
          <w:sz w:val="24"/>
          <w:szCs w:val="24"/>
        </w:rPr>
        <w:t>he DC Vaccine Study Group at the J-SICT</w:t>
      </w:r>
      <w:r w:rsidR="00D901FD" w:rsidRPr="00E66319">
        <w:rPr>
          <w:rFonts w:ascii="Book Antiqua" w:hAnsi="Book Antiqua" w:cs="Times New Roman"/>
          <w:color w:val="000000" w:themeColor="text1"/>
          <w:sz w:val="24"/>
          <w:szCs w:val="24"/>
        </w:rPr>
        <w:t xml:space="preserve"> (</w:t>
      </w:r>
      <w:r w:rsidR="00437E6A" w:rsidRPr="00E66319">
        <w:rPr>
          <w:rFonts w:ascii="Book Antiqua" w:hAnsi="Book Antiqua" w:cs="Times New Roman"/>
          <w:color w:val="000000" w:themeColor="text1"/>
          <w:sz w:val="24"/>
          <w:szCs w:val="24"/>
        </w:rPr>
        <w:t>t</w:t>
      </w:r>
      <w:r w:rsidR="00D901FD" w:rsidRPr="00E66319">
        <w:rPr>
          <w:rFonts w:ascii="Book Antiqua" w:hAnsi="Book Antiqua" w:cs="Times New Roman"/>
          <w:color w:val="000000" w:themeColor="text1"/>
          <w:sz w:val="24"/>
          <w:szCs w:val="24"/>
        </w:rPr>
        <w:t>he Japan Society of Immunotherapy and Cell Therapy)</w:t>
      </w:r>
      <w:r w:rsidR="00335F2F" w:rsidRPr="00E66319">
        <w:rPr>
          <w:rFonts w:ascii="Book Antiqua" w:hAnsi="Book Antiqua" w:cs="Times New Roman"/>
          <w:color w:val="000000" w:themeColor="text1"/>
          <w:sz w:val="24"/>
          <w:szCs w:val="24"/>
        </w:rPr>
        <w:t xml:space="preserve"> for carrying out clinical studies, and for giving me critical comments for the DC vaccines.</w:t>
      </w:r>
    </w:p>
    <w:p w:rsidR="00E56A0F" w:rsidRPr="00E56A0F" w:rsidRDefault="00E56A0F" w:rsidP="00754816">
      <w:pPr>
        <w:spacing w:line="360" w:lineRule="auto"/>
        <w:rPr>
          <w:rFonts w:ascii="Book Antiqua" w:eastAsia="宋体" w:hAnsi="Book Antiqua" w:cs="Times New Roman"/>
          <w:color w:val="000000" w:themeColor="text1"/>
          <w:sz w:val="24"/>
          <w:szCs w:val="24"/>
          <w:lang w:eastAsia="zh-CN"/>
        </w:rPr>
      </w:pPr>
    </w:p>
    <w:p w:rsidR="00335F2F" w:rsidRPr="00E66319" w:rsidRDefault="00335F2F" w:rsidP="00754816">
      <w:pPr>
        <w:spacing w:line="360" w:lineRule="auto"/>
        <w:rPr>
          <w:rFonts w:ascii="Book Antiqua" w:hAnsi="Book Antiqua" w:cs="Times New Roman"/>
          <w:sz w:val="24"/>
          <w:szCs w:val="24"/>
        </w:rPr>
      </w:pPr>
    </w:p>
    <w:p w:rsidR="001E004F" w:rsidRPr="00E66319" w:rsidRDefault="00E56A0F" w:rsidP="00754816">
      <w:pPr>
        <w:widowControl/>
        <w:adjustRightInd w:val="0"/>
        <w:spacing w:line="360" w:lineRule="auto"/>
        <w:rPr>
          <w:rFonts w:ascii="Book Antiqua" w:eastAsia="MS PGothic" w:hAnsi="Book Antiqua" w:cs="Times New Roman"/>
          <w:b/>
          <w:color w:val="000000" w:themeColor="text1"/>
          <w:kern w:val="0"/>
          <w:sz w:val="24"/>
          <w:szCs w:val="24"/>
        </w:rPr>
      </w:pPr>
      <w:r w:rsidRPr="00E66319">
        <w:rPr>
          <w:rFonts w:ascii="Book Antiqua" w:eastAsia="MS PGothic" w:hAnsi="Book Antiqua" w:cs="Times New Roman"/>
          <w:b/>
          <w:color w:val="000000" w:themeColor="text1"/>
          <w:kern w:val="0"/>
          <w:sz w:val="24"/>
          <w:szCs w:val="24"/>
        </w:rPr>
        <w:lastRenderedPageBreak/>
        <w:t>REFERENCES</w:t>
      </w:r>
    </w:p>
    <w:p w:rsidR="003A3459" w:rsidRPr="00DF5D09" w:rsidRDefault="003A3459" w:rsidP="00754816">
      <w:pPr>
        <w:widowControl/>
        <w:spacing w:line="360" w:lineRule="auto"/>
        <w:rPr>
          <w:rFonts w:ascii="Book Antiqua" w:eastAsia="宋体" w:hAnsi="Book Antiqua" w:cs="宋体"/>
          <w:color w:val="000000"/>
          <w:kern w:val="0"/>
          <w:sz w:val="24"/>
          <w:szCs w:val="24"/>
        </w:rPr>
      </w:pPr>
      <w:proofErr w:type="gramStart"/>
      <w:r w:rsidRPr="00DF5D09">
        <w:rPr>
          <w:rFonts w:ascii="Book Antiqua" w:eastAsia="宋体" w:hAnsi="Book Antiqua" w:cs="宋体"/>
          <w:color w:val="000000"/>
          <w:kern w:val="0"/>
          <w:sz w:val="24"/>
          <w:szCs w:val="24"/>
        </w:rPr>
        <w:t>1 </w:t>
      </w:r>
      <w:proofErr w:type="spellStart"/>
      <w:r w:rsidRPr="00DF5D09">
        <w:rPr>
          <w:rFonts w:ascii="Book Antiqua" w:eastAsia="宋体" w:hAnsi="Book Antiqua" w:cs="宋体"/>
          <w:b/>
          <w:bCs/>
          <w:color w:val="000000"/>
          <w:kern w:val="0"/>
          <w:sz w:val="24"/>
          <w:szCs w:val="24"/>
        </w:rPr>
        <w:t>Pardoll</w:t>
      </w:r>
      <w:proofErr w:type="spellEnd"/>
      <w:r w:rsidRPr="00DF5D09">
        <w:rPr>
          <w:rFonts w:ascii="Book Antiqua" w:eastAsia="宋体" w:hAnsi="Book Antiqua" w:cs="宋体"/>
          <w:b/>
          <w:bCs/>
          <w:color w:val="000000"/>
          <w:kern w:val="0"/>
          <w:sz w:val="24"/>
          <w:szCs w:val="24"/>
        </w:rPr>
        <w:t xml:space="preserve"> DM</w:t>
      </w:r>
      <w:r w:rsidRPr="00DF5D09">
        <w:rPr>
          <w:rFonts w:ascii="Book Antiqua" w:eastAsia="宋体" w:hAnsi="Book Antiqua" w:cs="宋体"/>
          <w:color w:val="000000"/>
          <w:kern w:val="0"/>
          <w:sz w:val="24"/>
          <w:szCs w:val="24"/>
        </w:rPr>
        <w:t>.</w:t>
      </w:r>
      <w:proofErr w:type="gramEnd"/>
      <w:r w:rsidRPr="00DF5D09">
        <w:rPr>
          <w:rFonts w:ascii="Book Antiqua" w:eastAsia="宋体" w:hAnsi="Book Antiqua" w:cs="宋体"/>
          <w:color w:val="000000"/>
          <w:kern w:val="0"/>
          <w:sz w:val="24"/>
          <w:szCs w:val="24"/>
        </w:rPr>
        <w:t xml:space="preserve"> </w:t>
      </w:r>
      <w:proofErr w:type="gramStart"/>
      <w:r w:rsidRPr="00DF5D09">
        <w:rPr>
          <w:rFonts w:ascii="Book Antiqua" w:eastAsia="宋体" w:hAnsi="Book Antiqua" w:cs="宋体"/>
          <w:color w:val="000000"/>
          <w:kern w:val="0"/>
          <w:sz w:val="24"/>
          <w:szCs w:val="24"/>
        </w:rPr>
        <w:t>The blockade of immune checkpoints in cancer immunotherapy.</w:t>
      </w:r>
      <w:proofErr w:type="gramEnd"/>
      <w:r w:rsidRPr="00DF5D09">
        <w:rPr>
          <w:rFonts w:ascii="Book Antiqua" w:eastAsia="宋体" w:hAnsi="Book Antiqua" w:cs="宋体"/>
          <w:color w:val="000000"/>
          <w:kern w:val="0"/>
          <w:sz w:val="24"/>
          <w:szCs w:val="24"/>
        </w:rPr>
        <w:t> </w:t>
      </w:r>
      <w:r w:rsidRPr="00DF5D09">
        <w:rPr>
          <w:rFonts w:ascii="Book Antiqua" w:eastAsia="宋体" w:hAnsi="Book Antiqua" w:cs="宋体"/>
          <w:i/>
          <w:iCs/>
          <w:color w:val="000000"/>
          <w:kern w:val="0"/>
          <w:sz w:val="24"/>
          <w:szCs w:val="24"/>
        </w:rPr>
        <w:t>Nat Rev Cancer</w:t>
      </w:r>
      <w:r w:rsidRPr="00DF5D09">
        <w:rPr>
          <w:rFonts w:ascii="Book Antiqua" w:eastAsia="宋体" w:hAnsi="Book Antiqua" w:cs="宋体"/>
          <w:color w:val="000000"/>
          <w:kern w:val="0"/>
          <w:sz w:val="24"/>
          <w:szCs w:val="24"/>
        </w:rPr>
        <w:t> 2012; </w:t>
      </w:r>
      <w:r w:rsidRPr="00DF5D09">
        <w:rPr>
          <w:rFonts w:ascii="Book Antiqua" w:eastAsia="宋体" w:hAnsi="Book Antiqua" w:cs="宋体"/>
          <w:b/>
          <w:bCs/>
          <w:color w:val="000000"/>
          <w:kern w:val="0"/>
          <w:sz w:val="24"/>
          <w:szCs w:val="24"/>
        </w:rPr>
        <w:t>12</w:t>
      </w:r>
      <w:r w:rsidRPr="00DF5D09">
        <w:rPr>
          <w:rFonts w:ascii="Book Antiqua" w:eastAsia="宋体" w:hAnsi="Book Antiqua" w:cs="宋体"/>
          <w:color w:val="000000"/>
          <w:kern w:val="0"/>
          <w:sz w:val="24"/>
          <w:szCs w:val="24"/>
        </w:rPr>
        <w:t>: 252-264 [PMID: 22437870 DOI: 10.1038/nrc3239]</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2 </w:t>
      </w:r>
      <w:r w:rsidRPr="00DF5D09">
        <w:rPr>
          <w:rFonts w:ascii="Book Antiqua" w:eastAsia="宋体" w:hAnsi="Book Antiqua" w:cs="宋体"/>
          <w:b/>
          <w:bCs/>
          <w:color w:val="000000"/>
          <w:kern w:val="0"/>
          <w:sz w:val="24"/>
          <w:szCs w:val="24"/>
        </w:rPr>
        <w:t>Hodi FS</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O'Day</w:t>
      </w:r>
      <w:proofErr w:type="spellEnd"/>
      <w:r w:rsidRPr="00DF5D09">
        <w:rPr>
          <w:rFonts w:ascii="Book Antiqua" w:eastAsia="宋体" w:hAnsi="Book Antiqua" w:cs="宋体"/>
          <w:color w:val="000000"/>
          <w:kern w:val="0"/>
          <w:sz w:val="24"/>
          <w:szCs w:val="24"/>
        </w:rPr>
        <w:t xml:space="preserve"> SJ, McDermott DF, Weber RW, </w:t>
      </w:r>
      <w:proofErr w:type="spellStart"/>
      <w:r w:rsidRPr="00DF5D09">
        <w:rPr>
          <w:rFonts w:ascii="Book Antiqua" w:eastAsia="宋体" w:hAnsi="Book Antiqua" w:cs="宋体"/>
          <w:color w:val="000000"/>
          <w:kern w:val="0"/>
          <w:sz w:val="24"/>
          <w:szCs w:val="24"/>
        </w:rPr>
        <w:t>Sosman</w:t>
      </w:r>
      <w:proofErr w:type="spellEnd"/>
      <w:r w:rsidRPr="00DF5D09">
        <w:rPr>
          <w:rFonts w:ascii="Book Antiqua" w:eastAsia="宋体" w:hAnsi="Book Antiqua" w:cs="宋体"/>
          <w:color w:val="000000"/>
          <w:kern w:val="0"/>
          <w:sz w:val="24"/>
          <w:szCs w:val="24"/>
        </w:rPr>
        <w:t xml:space="preserve"> JA, </w:t>
      </w:r>
      <w:proofErr w:type="spellStart"/>
      <w:r w:rsidRPr="00DF5D09">
        <w:rPr>
          <w:rFonts w:ascii="Book Antiqua" w:eastAsia="宋体" w:hAnsi="Book Antiqua" w:cs="宋体"/>
          <w:color w:val="000000"/>
          <w:kern w:val="0"/>
          <w:sz w:val="24"/>
          <w:szCs w:val="24"/>
        </w:rPr>
        <w:t>Haanen</w:t>
      </w:r>
      <w:proofErr w:type="spellEnd"/>
      <w:r w:rsidRPr="00DF5D09">
        <w:rPr>
          <w:rFonts w:ascii="Book Antiqua" w:eastAsia="宋体" w:hAnsi="Book Antiqua" w:cs="宋体"/>
          <w:color w:val="000000"/>
          <w:kern w:val="0"/>
          <w:sz w:val="24"/>
          <w:szCs w:val="24"/>
        </w:rPr>
        <w:t xml:space="preserve"> JB, Gonzalez R, Robert C, </w:t>
      </w:r>
      <w:proofErr w:type="spellStart"/>
      <w:r w:rsidRPr="00DF5D09">
        <w:rPr>
          <w:rFonts w:ascii="Book Antiqua" w:eastAsia="宋体" w:hAnsi="Book Antiqua" w:cs="宋体"/>
          <w:color w:val="000000"/>
          <w:kern w:val="0"/>
          <w:sz w:val="24"/>
          <w:szCs w:val="24"/>
        </w:rPr>
        <w:t>Schadendorf</w:t>
      </w:r>
      <w:proofErr w:type="spellEnd"/>
      <w:r w:rsidRPr="00DF5D09">
        <w:rPr>
          <w:rFonts w:ascii="Book Antiqua" w:eastAsia="宋体" w:hAnsi="Book Antiqua" w:cs="宋体"/>
          <w:color w:val="000000"/>
          <w:kern w:val="0"/>
          <w:sz w:val="24"/>
          <w:szCs w:val="24"/>
        </w:rPr>
        <w:t xml:space="preserve"> D, Hassel JC, </w:t>
      </w:r>
      <w:proofErr w:type="spellStart"/>
      <w:r w:rsidRPr="00DF5D09">
        <w:rPr>
          <w:rFonts w:ascii="Book Antiqua" w:eastAsia="宋体" w:hAnsi="Book Antiqua" w:cs="宋体"/>
          <w:color w:val="000000"/>
          <w:kern w:val="0"/>
          <w:sz w:val="24"/>
          <w:szCs w:val="24"/>
        </w:rPr>
        <w:t>Akerley</w:t>
      </w:r>
      <w:proofErr w:type="spellEnd"/>
      <w:r w:rsidRPr="00DF5D09">
        <w:rPr>
          <w:rFonts w:ascii="Book Antiqua" w:eastAsia="宋体" w:hAnsi="Book Antiqua" w:cs="宋体"/>
          <w:color w:val="000000"/>
          <w:kern w:val="0"/>
          <w:sz w:val="24"/>
          <w:szCs w:val="24"/>
        </w:rPr>
        <w:t xml:space="preserve"> W, van den </w:t>
      </w:r>
      <w:proofErr w:type="spellStart"/>
      <w:r w:rsidRPr="00DF5D09">
        <w:rPr>
          <w:rFonts w:ascii="Book Antiqua" w:eastAsia="宋体" w:hAnsi="Book Antiqua" w:cs="宋体"/>
          <w:color w:val="000000"/>
          <w:kern w:val="0"/>
          <w:sz w:val="24"/>
          <w:szCs w:val="24"/>
        </w:rPr>
        <w:t>Eertwegh</w:t>
      </w:r>
      <w:proofErr w:type="spellEnd"/>
      <w:r w:rsidRPr="00DF5D09">
        <w:rPr>
          <w:rFonts w:ascii="Book Antiqua" w:eastAsia="宋体" w:hAnsi="Book Antiqua" w:cs="宋体"/>
          <w:color w:val="000000"/>
          <w:kern w:val="0"/>
          <w:sz w:val="24"/>
          <w:szCs w:val="24"/>
        </w:rPr>
        <w:t xml:space="preserve"> AJ, </w:t>
      </w:r>
      <w:proofErr w:type="spellStart"/>
      <w:r w:rsidRPr="00DF5D09">
        <w:rPr>
          <w:rFonts w:ascii="Book Antiqua" w:eastAsia="宋体" w:hAnsi="Book Antiqua" w:cs="宋体"/>
          <w:color w:val="000000"/>
          <w:kern w:val="0"/>
          <w:sz w:val="24"/>
          <w:szCs w:val="24"/>
        </w:rPr>
        <w:t>Lutzky</w:t>
      </w:r>
      <w:proofErr w:type="spellEnd"/>
      <w:r w:rsidRPr="00DF5D09">
        <w:rPr>
          <w:rFonts w:ascii="Book Antiqua" w:eastAsia="宋体" w:hAnsi="Book Antiqua" w:cs="宋体"/>
          <w:color w:val="000000"/>
          <w:kern w:val="0"/>
          <w:sz w:val="24"/>
          <w:szCs w:val="24"/>
        </w:rPr>
        <w:t xml:space="preserve"> J, </w:t>
      </w:r>
      <w:proofErr w:type="spellStart"/>
      <w:r w:rsidRPr="00DF5D09">
        <w:rPr>
          <w:rFonts w:ascii="Book Antiqua" w:eastAsia="宋体" w:hAnsi="Book Antiqua" w:cs="宋体"/>
          <w:color w:val="000000"/>
          <w:kern w:val="0"/>
          <w:sz w:val="24"/>
          <w:szCs w:val="24"/>
        </w:rPr>
        <w:t>Lorigan</w:t>
      </w:r>
      <w:proofErr w:type="spellEnd"/>
      <w:r w:rsidRPr="00DF5D09">
        <w:rPr>
          <w:rFonts w:ascii="Book Antiqua" w:eastAsia="宋体" w:hAnsi="Book Antiqua" w:cs="宋体"/>
          <w:color w:val="000000"/>
          <w:kern w:val="0"/>
          <w:sz w:val="24"/>
          <w:szCs w:val="24"/>
        </w:rPr>
        <w:t xml:space="preserve"> P, </w:t>
      </w:r>
      <w:proofErr w:type="spellStart"/>
      <w:r w:rsidRPr="00DF5D09">
        <w:rPr>
          <w:rFonts w:ascii="Book Antiqua" w:eastAsia="宋体" w:hAnsi="Book Antiqua" w:cs="宋体"/>
          <w:color w:val="000000"/>
          <w:kern w:val="0"/>
          <w:sz w:val="24"/>
          <w:szCs w:val="24"/>
        </w:rPr>
        <w:t>Vaubel</w:t>
      </w:r>
      <w:proofErr w:type="spellEnd"/>
      <w:r w:rsidRPr="00DF5D09">
        <w:rPr>
          <w:rFonts w:ascii="Book Antiqua" w:eastAsia="宋体" w:hAnsi="Book Antiqua" w:cs="宋体"/>
          <w:color w:val="000000"/>
          <w:kern w:val="0"/>
          <w:sz w:val="24"/>
          <w:szCs w:val="24"/>
        </w:rPr>
        <w:t xml:space="preserve"> JM, Linette GP, Hogg D, </w:t>
      </w:r>
      <w:proofErr w:type="spellStart"/>
      <w:r w:rsidRPr="00DF5D09">
        <w:rPr>
          <w:rFonts w:ascii="Book Antiqua" w:eastAsia="宋体" w:hAnsi="Book Antiqua" w:cs="宋体"/>
          <w:color w:val="000000"/>
          <w:kern w:val="0"/>
          <w:sz w:val="24"/>
          <w:szCs w:val="24"/>
        </w:rPr>
        <w:t>Ottensmeier</w:t>
      </w:r>
      <w:proofErr w:type="spellEnd"/>
      <w:r w:rsidRPr="00DF5D09">
        <w:rPr>
          <w:rFonts w:ascii="Book Antiqua" w:eastAsia="宋体" w:hAnsi="Book Antiqua" w:cs="宋体"/>
          <w:color w:val="000000"/>
          <w:kern w:val="0"/>
          <w:sz w:val="24"/>
          <w:szCs w:val="24"/>
        </w:rPr>
        <w:t xml:space="preserve"> CH, </w:t>
      </w:r>
      <w:proofErr w:type="spellStart"/>
      <w:r w:rsidRPr="00DF5D09">
        <w:rPr>
          <w:rFonts w:ascii="Book Antiqua" w:eastAsia="宋体" w:hAnsi="Book Antiqua" w:cs="宋体"/>
          <w:color w:val="000000"/>
          <w:kern w:val="0"/>
          <w:sz w:val="24"/>
          <w:szCs w:val="24"/>
        </w:rPr>
        <w:t>Lebbé</w:t>
      </w:r>
      <w:proofErr w:type="spellEnd"/>
      <w:r w:rsidRPr="00DF5D09">
        <w:rPr>
          <w:rFonts w:ascii="Book Antiqua" w:eastAsia="宋体" w:hAnsi="Book Antiqua" w:cs="宋体"/>
          <w:color w:val="000000"/>
          <w:kern w:val="0"/>
          <w:sz w:val="24"/>
          <w:szCs w:val="24"/>
        </w:rPr>
        <w:t xml:space="preserve"> C, </w:t>
      </w:r>
      <w:proofErr w:type="spellStart"/>
      <w:r w:rsidRPr="00DF5D09">
        <w:rPr>
          <w:rFonts w:ascii="Book Antiqua" w:eastAsia="宋体" w:hAnsi="Book Antiqua" w:cs="宋体"/>
          <w:color w:val="000000"/>
          <w:kern w:val="0"/>
          <w:sz w:val="24"/>
          <w:szCs w:val="24"/>
        </w:rPr>
        <w:t>Peschel</w:t>
      </w:r>
      <w:proofErr w:type="spellEnd"/>
      <w:r w:rsidRPr="00DF5D09">
        <w:rPr>
          <w:rFonts w:ascii="Book Antiqua" w:eastAsia="宋体" w:hAnsi="Book Antiqua" w:cs="宋体"/>
          <w:color w:val="000000"/>
          <w:kern w:val="0"/>
          <w:sz w:val="24"/>
          <w:szCs w:val="24"/>
        </w:rPr>
        <w:t xml:space="preserve"> C, Quirt I, Clark JI, </w:t>
      </w:r>
      <w:proofErr w:type="spellStart"/>
      <w:r w:rsidRPr="00DF5D09">
        <w:rPr>
          <w:rFonts w:ascii="Book Antiqua" w:eastAsia="宋体" w:hAnsi="Book Antiqua" w:cs="宋体"/>
          <w:color w:val="000000"/>
          <w:kern w:val="0"/>
          <w:sz w:val="24"/>
          <w:szCs w:val="24"/>
        </w:rPr>
        <w:t>Wolchok</w:t>
      </w:r>
      <w:proofErr w:type="spellEnd"/>
      <w:r w:rsidRPr="00DF5D09">
        <w:rPr>
          <w:rFonts w:ascii="Book Antiqua" w:eastAsia="宋体" w:hAnsi="Book Antiqua" w:cs="宋体"/>
          <w:color w:val="000000"/>
          <w:kern w:val="0"/>
          <w:sz w:val="24"/>
          <w:szCs w:val="24"/>
        </w:rPr>
        <w:t xml:space="preserve"> JD, Weber JS, Tian J, </w:t>
      </w:r>
      <w:proofErr w:type="spellStart"/>
      <w:r w:rsidRPr="00DF5D09">
        <w:rPr>
          <w:rFonts w:ascii="Book Antiqua" w:eastAsia="宋体" w:hAnsi="Book Antiqua" w:cs="宋体"/>
          <w:color w:val="000000"/>
          <w:kern w:val="0"/>
          <w:sz w:val="24"/>
          <w:szCs w:val="24"/>
        </w:rPr>
        <w:t>Yellin</w:t>
      </w:r>
      <w:proofErr w:type="spellEnd"/>
      <w:r w:rsidRPr="00DF5D09">
        <w:rPr>
          <w:rFonts w:ascii="Book Antiqua" w:eastAsia="宋体" w:hAnsi="Book Antiqua" w:cs="宋体"/>
          <w:color w:val="000000"/>
          <w:kern w:val="0"/>
          <w:sz w:val="24"/>
          <w:szCs w:val="24"/>
        </w:rPr>
        <w:t xml:space="preserve"> MJ, Nichol GM, </w:t>
      </w:r>
      <w:proofErr w:type="spellStart"/>
      <w:r w:rsidRPr="00DF5D09">
        <w:rPr>
          <w:rFonts w:ascii="Book Antiqua" w:eastAsia="宋体" w:hAnsi="Book Antiqua" w:cs="宋体"/>
          <w:color w:val="000000"/>
          <w:kern w:val="0"/>
          <w:sz w:val="24"/>
          <w:szCs w:val="24"/>
        </w:rPr>
        <w:t>Hoos</w:t>
      </w:r>
      <w:proofErr w:type="spellEnd"/>
      <w:r w:rsidRPr="00DF5D09">
        <w:rPr>
          <w:rFonts w:ascii="Book Antiqua" w:eastAsia="宋体" w:hAnsi="Book Antiqua" w:cs="宋体"/>
          <w:color w:val="000000"/>
          <w:kern w:val="0"/>
          <w:sz w:val="24"/>
          <w:szCs w:val="24"/>
        </w:rPr>
        <w:t xml:space="preserve"> A, </w:t>
      </w:r>
      <w:proofErr w:type="spellStart"/>
      <w:r w:rsidRPr="00DF5D09">
        <w:rPr>
          <w:rFonts w:ascii="Book Antiqua" w:eastAsia="宋体" w:hAnsi="Book Antiqua" w:cs="宋体"/>
          <w:color w:val="000000"/>
          <w:kern w:val="0"/>
          <w:sz w:val="24"/>
          <w:szCs w:val="24"/>
        </w:rPr>
        <w:t>Urba</w:t>
      </w:r>
      <w:proofErr w:type="spellEnd"/>
      <w:r w:rsidRPr="00DF5D09">
        <w:rPr>
          <w:rFonts w:ascii="Book Antiqua" w:eastAsia="宋体" w:hAnsi="Book Antiqua" w:cs="宋体"/>
          <w:color w:val="000000"/>
          <w:kern w:val="0"/>
          <w:sz w:val="24"/>
          <w:szCs w:val="24"/>
        </w:rPr>
        <w:t xml:space="preserve"> WJ. </w:t>
      </w:r>
      <w:proofErr w:type="gramStart"/>
      <w:r w:rsidRPr="00DF5D09">
        <w:rPr>
          <w:rFonts w:ascii="Book Antiqua" w:eastAsia="宋体" w:hAnsi="Book Antiqua" w:cs="宋体"/>
          <w:color w:val="000000"/>
          <w:kern w:val="0"/>
          <w:sz w:val="24"/>
          <w:szCs w:val="24"/>
        </w:rPr>
        <w:t xml:space="preserve">Improved survival with </w:t>
      </w:r>
      <w:proofErr w:type="spellStart"/>
      <w:r w:rsidRPr="00DF5D09">
        <w:rPr>
          <w:rFonts w:ascii="Book Antiqua" w:eastAsia="宋体" w:hAnsi="Book Antiqua" w:cs="宋体"/>
          <w:color w:val="000000"/>
          <w:kern w:val="0"/>
          <w:sz w:val="24"/>
          <w:szCs w:val="24"/>
        </w:rPr>
        <w:t>ipilimumab</w:t>
      </w:r>
      <w:proofErr w:type="spellEnd"/>
      <w:r w:rsidRPr="00DF5D09">
        <w:rPr>
          <w:rFonts w:ascii="Book Antiqua" w:eastAsia="宋体" w:hAnsi="Book Antiqua" w:cs="宋体"/>
          <w:color w:val="000000"/>
          <w:kern w:val="0"/>
          <w:sz w:val="24"/>
          <w:szCs w:val="24"/>
        </w:rPr>
        <w:t xml:space="preserve"> in patients with metastatic melanoma.</w:t>
      </w:r>
      <w:proofErr w:type="gramEnd"/>
      <w:r w:rsidRPr="00DF5D09">
        <w:rPr>
          <w:rFonts w:ascii="Book Antiqua" w:eastAsia="宋体" w:hAnsi="Book Antiqua" w:cs="宋体"/>
          <w:color w:val="000000"/>
          <w:kern w:val="0"/>
          <w:sz w:val="24"/>
          <w:szCs w:val="24"/>
        </w:rPr>
        <w:t> </w:t>
      </w:r>
      <w:r w:rsidRPr="00DF5D09">
        <w:rPr>
          <w:rFonts w:ascii="Book Antiqua" w:eastAsia="宋体" w:hAnsi="Book Antiqua" w:cs="宋体"/>
          <w:i/>
          <w:iCs/>
          <w:color w:val="000000"/>
          <w:kern w:val="0"/>
          <w:sz w:val="24"/>
          <w:szCs w:val="24"/>
        </w:rPr>
        <w:t xml:space="preserve">N </w:t>
      </w:r>
      <w:proofErr w:type="spellStart"/>
      <w:r w:rsidRPr="00DF5D09">
        <w:rPr>
          <w:rFonts w:ascii="Book Antiqua" w:eastAsia="宋体" w:hAnsi="Book Antiqua" w:cs="宋体"/>
          <w:i/>
          <w:iCs/>
          <w:color w:val="000000"/>
          <w:kern w:val="0"/>
          <w:sz w:val="24"/>
          <w:szCs w:val="24"/>
        </w:rPr>
        <w:t>Engl</w:t>
      </w:r>
      <w:proofErr w:type="spellEnd"/>
      <w:r w:rsidRPr="00DF5D09">
        <w:rPr>
          <w:rFonts w:ascii="Book Antiqua" w:eastAsia="宋体" w:hAnsi="Book Antiqua" w:cs="宋体"/>
          <w:i/>
          <w:iCs/>
          <w:color w:val="000000"/>
          <w:kern w:val="0"/>
          <w:sz w:val="24"/>
          <w:szCs w:val="24"/>
        </w:rPr>
        <w:t xml:space="preserve"> J Med</w:t>
      </w:r>
      <w:r w:rsidRPr="00DF5D09">
        <w:rPr>
          <w:rFonts w:ascii="Book Antiqua" w:eastAsia="宋体" w:hAnsi="Book Antiqua" w:cs="宋体"/>
          <w:color w:val="000000"/>
          <w:kern w:val="0"/>
          <w:sz w:val="24"/>
          <w:szCs w:val="24"/>
        </w:rPr>
        <w:t> 2010; </w:t>
      </w:r>
      <w:r w:rsidRPr="00DF5D09">
        <w:rPr>
          <w:rFonts w:ascii="Book Antiqua" w:eastAsia="宋体" w:hAnsi="Book Antiqua" w:cs="宋体"/>
          <w:b/>
          <w:bCs/>
          <w:color w:val="000000"/>
          <w:kern w:val="0"/>
          <w:sz w:val="24"/>
          <w:szCs w:val="24"/>
        </w:rPr>
        <w:t>363</w:t>
      </w:r>
      <w:r w:rsidRPr="00DF5D09">
        <w:rPr>
          <w:rFonts w:ascii="Book Antiqua" w:eastAsia="宋体" w:hAnsi="Book Antiqua" w:cs="宋体"/>
          <w:color w:val="000000"/>
          <w:kern w:val="0"/>
          <w:sz w:val="24"/>
          <w:szCs w:val="24"/>
        </w:rPr>
        <w:t>: 711-723 [PMID: 20525992 DOI: 10.1056/NEJMoa1003466]</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3 </w:t>
      </w:r>
      <w:proofErr w:type="spellStart"/>
      <w:r w:rsidRPr="00DF5D09">
        <w:rPr>
          <w:rFonts w:ascii="Book Antiqua" w:eastAsia="宋体" w:hAnsi="Book Antiqua" w:cs="宋体"/>
          <w:b/>
          <w:bCs/>
          <w:color w:val="000000"/>
          <w:kern w:val="0"/>
          <w:sz w:val="24"/>
          <w:szCs w:val="24"/>
        </w:rPr>
        <w:t>Topalian</w:t>
      </w:r>
      <w:proofErr w:type="spellEnd"/>
      <w:r w:rsidRPr="00DF5D09">
        <w:rPr>
          <w:rFonts w:ascii="Book Antiqua" w:eastAsia="宋体" w:hAnsi="Book Antiqua" w:cs="宋体"/>
          <w:b/>
          <w:bCs/>
          <w:color w:val="000000"/>
          <w:kern w:val="0"/>
          <w:sz w:val="24"/>
          <w:szCs w:val="24"/>
        </w:rPr>
        <w:t xml:space="preserve"> SL</w:t>
      </w:r>
      <w:r w:rsidRPr="00DF5D09">
        <w:rPr>
          <w:rFonts w:ascii="Book Antiqua" w:eastAsia="宋体" w:hAnsi="Book Antiqua" w:cs="宋体"/>
          <w:color w:val="000000"/>
          <w:kern w:val="0"/>
          <w:sz w:val="24"/>
          <w:szCs w:val="24"/>
        </w:rPr>
        <w:t xml:space="preserve">, Hodi FS, </w:t>
      </w:r>
      <w:proofErr w:type="spellStart"/>
      <w:r w:rsidRPr="00DF5D09">
        <w:rPr>
          <w:rFonts w:ascii="Book Antiqua" w:eastAsia="宋体" w:hAnsi="Book Antiqua" w:cs="宋体"/>
          <w:color w:val="000000"/>
          <w:kern w:val="0"/>
          <w:sz w:val="24"/>
          <w:szCs w:val="24"/>
        </w:rPr>
        <w:t>Brahmer</w:t>
      </w:r>
      <w:proofErr w:type="spellEnd"/>
      <w:r w:rsidRPr="00DF5D09">
        <w:rPr>
          <w:rFonts w:ascii="Book Antiqua" w:eastAsia="宋体" w:hAnsi="Book Antiqua" w:cs="宋体"/>
          <w:color w:val="000000"/>
          <w:kern w:val="0"/>
          <w:sz w:val="24"/>
          <w:szCs w:val="24"/>
        </w:rPr>
        <w:t xml:space="preserve"> JR, </w:t>
      </w:r>
      <w:proofErr w:type="spellStart"/>
      <w:r w:rsidRPr="00DF5D09">
        <w:rPr>
          <w:rFonts w:ascii="Book Antiqua" w:eastAsia="宋体" w:hAnsi="Book Antiqua" w:cs="宋体"/>
          <w:color w:val="000000"/>
          <w:kern w:val="0"/>
          <w:sz w:val="24"/>
          <w:szCs w:val="24"/>
        </w:rPr>
        <w:t>Gettinger</w:t>
      </w:r>
      <w:proofErr w:type="spellEnd"/>
      <w:r w:rsidRPr="00DF5D09">
        <w:rPr>
          <w:rFonts w:ascii="Book Antiqua" w:eastAsia="宋体" w:hAnsi="Book Antiqua" w:cs="宋体"/>
          <w:color w:val="000000"/>
          <w:kern w:val="0"/>
          <w:sz w:val="24"/>
          <w:szCs w:val="24"/>
        </w:rPr>
        <w:t xml:space="preserve"> SN, Smith DC, McDermott DF, Powderly JD, </w:t>
      </w:r>
      <w:proofErr w:type="spellStart"/>
      <w:r w:rsidRPr="00DF5D09">
        <w:rPr>
          <w:rFonts w:ascii="Book Antiqua" w:eastAsia="宋体" w:hAnsi="Book Antiqua" w:cs="宋体"/>
          <w:color w:val="000000"/>
          <w:kern w:val="0"/>
          <w:sz w:val="24"/>
          <w:szCs w:val="24"/>
        </w:rPr>
        <w:t>Carvajal</w:t>
      </w:r>
      <w:proofErr w:type="spellEnd"/>
      <w:r w:rsidRPr="00DF5D09">
        <w:rPr>
          <w:rFonts w:ascii="Book Antiqua" w:eastAsia="宋体" w:hAnsi="Book Antiqua" w:cs="宋体"/>
          <w:color w:val="000000"/>
          <w:kern w:val="0"/>
          <w:sz w:val="24"/>
          <w:szCs w:val="24"/>
        </w:rPr>
        <w:t xml:space="preserve"> RD, </w:t>
      </w:r>
      <w:proofErr w:type="spellStart"/>
      <w:r w:rsidRPr="00DF5D09">
        <w:rPr>
          <w:rFonts w:ascii="Book Antiqua" w:eastAsia="宋体" w:hAnsi="Book Antiqua" w:cs="宋体"/>
          <w:color w:val="000000"/>
          <w:kern w:val="0"/>
          <w:sz w:val="24"/>
          <w:szCs w:val="24"/>
        </w:rPr>
        <w:t>Sosman</w:t>
      </w:r>
      <w:proofErr w:type="spellEnd"/>
      <w:r w:rsidRPr="00DF5D09">
        <w:rPr>
          <w:rFonts w:ascii="Book Antiqua" w:eastAsia="宋体" w:hAnsi="Book Antiqua" w:cs="宋体"/>
          <w:color w:val="000000"/>
          <w:kern w:val="0"/>
          <w:sz w:val="24"/>
          <w:szCs w:val="24"/>
        </w:rPr>
        <w:t xml:space="preserve"> JA, Atkins MB, </w:t>
      </w:r>
      <w:proofErr w:type="spellStart"/>
      <w:r w:rsidRPr="00DF5D09">
        <w:rPr>
          <w:rFonts w:ascii="Book Antiqua" w:eastAsia="宋体" w:hAnsi="Book Antiqua" w:cs="宋体"/>
          <w:color w:val="000000"/>
          <w:kern w:val="0"/>
          <w:sz w:val="24"/>
          <w:szCs w:val="24"/>
        </w:rPr>
        <w:t>Leming</w:t>
      </w:r>
      <w:proofErr w:type="spellEnd"/>
      <w:r w:rsidRPr="00DF5D09">
        <w:rPr>
          <w:rFonts w:ascii="Book Antiqua" w:eastAsia="宋体" w:hAnsi="Book Antiqua" w:cs="宋体"/>
          <w:color w:val="000000"/>
          <w:kern w:val="0"/>
          <w:sz w:val="24"/>
          <w:szCs w:val="24"/>
        </w:rPr>
        <w:t xml:space="preserve"> PD, </w:t>
      </w:r>
      <w:proofErr w:type="spellStart"/>
      <w:r w:rsidRPr="00DF5D09">
        <w:rPr>
          <w:rFonts w:ascii="Book Antiqua" w:eastAsia="宋体" w:hAnsi="Book Antiqua" w:cs="宋体"/>
          <w:color w:val="000000"/>
          <w:kern w:val="0"/>
          <w:sz w:val="24"/>
          <w:szCs w:val="24"/>
        </w:rPr>
        <w:t>Spigel</w:t>
      </w:r>
      <w:proofErr w:type="spellEnd"/>
      <w:r w:rsidRPr="00DF5D09">
        <w:rPr>
          <w:rFonts w:ascii="Book Antiqua" w:eastAsia="宋体" w:hAnsi="Book Antiqua" w:cs="宋体"/>
          <w:color w:val="000000"/>
          <w:kern w:val="0"/>
          <w:sz w:val="24"/>
          <w:szCs w:val="24"/>
        </w:rPr>
        <w:t xml:space="preserve"> DR, Antonia SJ, Horn L, Drake CG, </w:t>
      </w:r>
      <w:proofErr w:type="spellStart"/>
      <w:r w:rsidRPr="00DF5D09">
        <w:rPr>
          <w:rFonts w:ascii="Book Antiqua" w:eastAsia="宋体" w:hAnsi="Book Antiqua" w:cs="宋体"/>
          <w:color w:val="000000"/>
          <w:kern w:val="0"/>
          <w:sz w:val="24"/>
          <w:szCs w:val="24"/>
        </w:rPr>
        <w:t>Pardoll</w:t>
      </w:r>
      <w:proofErr w:type="spellEnd"/>
      <w:r w:rsidRPr="00DF5D09">
        <w:rPr>
          <w:rFonts w:ascii="Book Antiqua" w:eastAsia="宋体" w:hAnsi="Book Antiqua" w:cs="宋体"/>
          <w:color w:val="000000"/>
          <w:kern w:val="0"/>
          <w:sz w:val="24"/>
          <w:szCs w:val="24"/>
        </w:rPr>
        <w:t xml:space="preserve"> DM, Chen L, </w:t>
      </w:r>
      <w:proofErr w:type="spellStart"/>
      <w:r w:rsidRPr="00DF5D09">
        <w:rPr>
          <w:rFonts w:ascii="Book Antiqua" w:eastAsia="宋体" w:hAnsi="Book Antiqua" w:cs="宋体"/>
          <w:color w:val="000000"/>
          <w:kern w:val="0"/>
          <w:sz w:val="24"/>
          <w:szCs w:val="24"/>
        </w:rPr>
        <w:t>Sharfman</w:t>
      </w:r>
      <w:proofErr w:type="spellEnd"/>
      <w:r w:rsidRPr="00DF5D09">
        <w:rPr>
          <w:rFonts w:ascii="Book Antiqua" w:eastAsia="宋体" w:hAnsi="Book Antiqua" w:cs="宋体"/>
          <w:color w:val="000000"/>
          <w:kern w:val="0"/>
          <w:sz w:val="24"/>
          <w:szCs w:val="24"/>
        </w:rPr>
        <w:t xml:space="preserve"> WH, Anders RA, Taube JM, </w:t>
      </w:r>
      <w:proofErr w:type="spellStart"/>
      <w:r w:rsidRPr="00DF5D09">
        <w:rPr>
          <w:rFonts w:ascii="Book Antiqua" w:eastAsia="宋体" w:hAnsi="Book Antiqua" w:cs="宋体"/>
          <w:color w:val="000000"/>
          <w:kern w:val="0"/>
          <w:sz w:val="24"/>
          <w:szCs w:val="24"/>
        </w:rPr>
        <w:t>McMiller</w:t>
      </w:r>
      <w:proofErr w:type="spellEnd"/>
      <w:r w:rsidRPr="00DF5D09">
        <w:rPr>
          <w:rFonts w:ascii="Book Antiqua" w:eastAsia="宋体" w:hAnsi="Book Antiqua" w:cs="宋体"/>
          <w:color w:val="000000"/>
          <w:kern w:val="0"/>
          <w:sz w:val="24"/>
          <w:szCs w:val="24"/>
        </w:rPr>
        <w:t xml:space="preserve"> TL, Xu H, </w:t>
      </w:r>
      <w:proofErr w:type="spellStart"/>
      <w:r w:rsidRPr="00DF5D09">
        <w:rPr>
          <w:rFonts w:ascii="Book Antiqua" w:eastAsia="宋体" w:hAnsi="Book Antiqua" w:cs="宋体"/>
          <w:color w:val="000000"/>
          <w:kern w:val="0"/>
          <w:sz w:val="24"/>
          <w:szCs w:val="24"/>
        </w:rPr>
        <w:t>Korman</w:t>
      </w:r>
      <w:proofErr w:type="spellEnd"/>
      <w:r w:rsidRPr="00DF5D09">
        <w:rPr>
          <w:rFonts w:ascii="Book Antiqua" w:eastAsia="宋体" w:hAnsi="Book Antiqua" w:cs="宋体"/>
          <w:color w:val="000000"/>
          <w:kern w:val="0"/>
          <w:sz w:val="24"/>
          <w:szCs w:val="24"/>
        </w:rPr>
        <w:t xml:space="preserve"> AJ, Jure-Kunkel M, Agrawal S, McDonald D, </w:t>
      </w:r>
      <w:proofErr w:type="spellStart"/>
      <w:r w:rsidRPr="00DF5D09">
        <w:rPr>
          <w:rFonts w:ascii="Book Antiqua" w:eastAsia="宋体" w:hAnsi="Book Antiqua" w:cs="宋体"/>
          <w:color w:val="000000"/>
          <w:kern w:val="0"/>
          <w:sz w:val="24"/>
          <w:szCs w:val="24"/>
        </w:rPr>
        <w:t>Kollia</w:t>
      </w:r>
      <w:proofErr w:type="spellEnd"/>
      <w:r w:rsidRPr="00DF5D09">
        <w:rPr>
          <w:rFonts w:ascii="Book Antiqua" w:eastAsia="宋体" w:hAnsi="Book Antiqua" w:cs="宋体"/>
          <w:color w:val="000000"/>
          <w:kern w:val="0"/>
          <w:sz w:val="24"/>
          <w:szCs w:val="24"/>
        </w:rPr>
        <w:t xml:space="preserve"> GD, Gupta A, </w:t>
      </w:r>
      <w:proofErr w:type="spellStart"/>
      <w:r w:rsidRPr="00DF5D09">
        <w:rPr>
          <w:rFonts w:ascii="Book Antiqua" w:eastAsia="宋体" w:hAnsi="Book Antiqua" w:cs="宋体"/>
          <w:color w:val="000000"/>
          <w:kern w:val="0"/>
          <w:sz w:val="24"/>
          <w:szCs w:val="24"/>
        </w:rPr>
        <w:t>Wigginton</w:t>
      </w:r>
      <w:proofErr w:type="spellEnd"/>
      <w:r w:rsidRPr="00DF5D09">
        <w:rPr>
          <w:rFonts w:ascii="Book Antiqua" w:eastAsia="宋体" w:hAnsi="Book Antiqua" w:cs="宋体"/>
          <w:color w:val="000000"/>
          <w:kern w:val="0"/>
          <w:sz w:val="24"/>
          <w:szCs w:val="24"/>
        </w:rPr>
        <w:t xml:space="preserve"> JM, </w:t>
      </w:r>
      <w:proofErr w:type="spellStart"/>
      <w:r w:rsidRPr="00DF5D09">
        <w:rPr>
          <w:rFonts w:ascii="Book Antiqua" w:eastAsia="宋体" w:hAnsi="Book Antiqua" w:cs="宋体"/>
          <w:color w:val="000000"/>
          <w:kern w:val="0"/>
          <w:sz w:val="24"/>
          <w:szCs w:val="24"/>
        </w:rPr>
        <w:t>Sznol</w:t>
      </w:r>
      <w:proofErr w:type="spellEnd"/>
      <w:r w:rsidRPr="00DF5D09">
        <w:rPr>
          <w:rFonts w:ascii="Book Antiqua" w:eastAsia="宋体" w:hAnsi="Book Antiqua" w:cs="宋体"/>
          <w:color w:val="000000"/>
          <w:kern w:val="0"/>
          <w:sz w:val="24"/>
          <w:szCs w:val="24"/>
        </w:rPr>
        <w:t xml:space="preserve"> M. Safety, activity, and immune correlates of anti-PD-1 antibody in cancer. </w:t>
      </w:r>
      <w:r w:rsidRPr="00DF5D09">
        <w:rPr>
          <w:rFonts w:ascii="Book Antiqua" w:eastAsia="宋体" w:hAnsi="Book Antiqua" w:cs="宋体"/>
          <w:i/>
          <w:iCs/>
          <w:color w:val="000000"/>
          <w:kern w:val="0"/>
          <w:sz w:val="24"/>
          <w:szCs w:val="24"/>
        </w:rPr>
        <w:t xml:space="preserve">N </w:t>
      </w:r>
      <w:proofErr w:type="spellStart"/>
      <w:r w:rsidRPr="00DF5D09">
        <w:rPr>
          <w:rFonts w:ascii="Book Antiqua" w:eastAsia="宋体" w:hAnsi="Book Antiqua" w:cs="宋体"/>
          <w:i/>
          <w:iCs/>
          <w:color w:val="000000"/>
          <w:kern w:val="0"/>
          <w:sz w:val="24"/>
          <w:szCs w:val="24"/>
        </w:rPr>
        <w:t>Engl</w:t>
      </w:r>
      <w:proofErr w:type="spellEnd"/>
      <w:r w:rsidRPr="00DF5D09">
        <w:rPr>
          <w:rFonts w:ascii="Book Antiqua" w:eastAsia="宋体" w:hAnsi="Book Antiqua" w:cs="宋体"/>
          <w:i/>
          <w:iCs/>
          <w:color w:val="000000"/>
          <w:kern w:val="0"/>
          <w:sz w:val="24"/>
          <w:szCs w:val="24"/>
        </w:rPr>
        <w:t xml:space="preserve"> J Med</w:t>
      </w:r>
      <w:r w:rsidRPr="00DF5D09">
        <w:rPr>
          <w:rFonts w:ascii="Book Antiqua" w:eastAsia="宋体" w:hAnsi="Book Antiqua" w:cs="宋体"/>
          <w:color w:val="000000"/>
          <w:kern w:val="0"/>
          <w:sz w:val="24"/>
          <w:szCs w:val="24"/>
        </w:rPr>
        <w:t> 2012; </w:t>
      </w:r>
      <w:r w:rsidRPr="00DF5D09">
        <w:rPr>
          <w:rFonts w:ascii="Book Antiqua" w:eastAsia="宋体" w:hAnsi="Book Antiqua" w:cs="宋体"/>
          <w:b/>
          <w:bCs/>
          <w:color w:val="000000"/>
          <w:kern w:val="0"/>
          <w:sz w:val="24"/>
          <w:szCs w:val="24"/>
        </w:rPr>
        <w:t>366</w:t>
      </w:r>
      <w:r w:rsidRPr="00DF5D09">
        <w:rPr>
          <w:rFonts w:ascii="Book Antiqua" w:eastAsia="宋体" w:hAnsi="Book Antiqua" w:cs="宋体"/>
          <w:color w:val="000000"/>
          <w:kern w:val="0"/>
          <w:sz w:val="24"/>
          <w:szCs w:val="24"/>
        </w:rPr>
        <w:t>: 2443-2454 [PMID: 22658127 DOI: 10.1056/NEJMoa1200690]</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4 </w:t>
      </w:r>
      <w:proofErr w:type="spellStart"/>
      <w:r w:rsidRPr="00DF5D09">
        <w:rPr>
          <w:rFonts w:ascii="Book Antiqua" w:eastAsia="宋体" w:hAnsi="Book Antiqua" w:cs="宋体"/>
          <w:b/>
          <w:bCs/>
          <w:color w:val="000000"/>
          <w:kern w:val="0"/>
          <w:sz w:val="24"/>
          <w:szCs w:val="24"/>
        </w:rPr>
        <w:t>Wolchok</w:t>
      </w:r>
      <w:proofErr w:type="spellEnd"/>
      <w:r w:rsidRPr="00DF5D09">
        <w:rPr>
          <w:rFonts w:ascii="Book Antiqua" w:eastAsia="宋体" w:hAnsi="Book Antiqua" w:cs="宋体"/>
          <w:b/>
          <w:bCs/>
          <w:color w:val="000000"/>
          <w:kern w:val="0"/>
          <w:sz w:val="24"/>
          <w:szCs w:val="24"/>
        </w:rPr>
        <w:t xml:space="preserve"> JD</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Kluger</w:t>
      </w:r>
      <w:proofErr w:type="spellEnd"/>
      <w:r w:rsidRPr="00DF5D09">
        <w:rPr>
          <w:rFonts w:ascii="Book Antiqua" w:eastAsia="宋体" w:hAnsi="Book Antiqua" w:cs="宋体"/>
          <w:color w:val="000000"/>
          <w:kern w:val="0"/>
          <w:sz w:val="24"/>
          <w:szCs w:val="24"/>
        </w:rPr>
        <w:t xml:space="preserve"> H, Callahan MK, </w:t>
      </w:r>
      <w:proofErr w:type="spellStart"/>
      <w:r w:rsidRPr="00DF5D09">
        <w:rPr>
          <w:rFonts w:ascii="Book Antiqua" w:eastAsia="宋体" w:hAnsi="Book Antiqua" w:cs="宋体"/>
          <w:color w:val="000000"/>
          <w:kern w:val="0"/>
          <w:sz w:val="24"/>
          <w:szCs w:val="24"/>
        </w:rPr>
        <w:t>Postow</w:t>
      </w:r>
      <w:proofErr w:type="spellEnd"/>
      <w:r w:rsidRPr="00DF5D09">
        <w:rPr>
          <w:rFonts w:ascii="Book Antiqua" w:eastAsia="宋体" w:hAnsi="Book Antiqua" w:cs="宋体"/>
          <w:color w:val="000000"/>
          <w:kern w:val="0"/>
          <w:sz w:val="24"/>
          <w:szCs w:val="24"/>
        </w:rPr>
        <w:t xml:space="preserve"> MA, Rizvi NA, </w:t>
      </w:r>
      <w:proofErr w:type="spellStart"/>
      <w:r w:rsidRPr="00DF5D09">
        <w:rPr>
          <w:rFonts w:ascii="Book Antiqua" w:eastAsia="宋体" w:hAnsi="Book Antiqua" w:cs="宋体"/>
          <w:color w:val="000000"/>
          <w:kern w:val="0"/>
          <w:sz w:val="24"/>
          <w:szCs w:val="24"/>
        </w:rPr>
        <w:t>Lesokhin</w:t>
      </w:r>
      <w:proofErr w:type="spellEnd"/>
      <w:r w:rsidRPr="00DF5D09">
        <w:rPr>
          <w:rFonts w:ascii="Book Antiqua" w:eastAsia="宋体" w:hAnsi="Book Antiqua" w:cs="宋体"/>
          <w:color w:val="000000"/>
          <w:kern w:val="0"/>
          <w:sz w:val="24"/>
          <w:szCs w:val="24"/>
        </w:rPr>
        <w:t xml:space="preserve"> AM, Segal NH, </w:t>
      </w:r>
      <w:proofErr w:type="spellStart"/>
      <w:r w:rsidRPr="00DF5D09">
        <w:rPr>
          <w:rFonts w:ascii="Book Antiqua" w:eastAsia="宋体" w:hAnsi="Book Antiqua" w:cs="宋体"/>
          <w:color w:val="000000"/>
          <w:kern w:val="0"/>
          <w:sz w:val="24"/>
          <w:szCs w:val="24"/>
        </w:rPr>
        <w:t>Ariyan</w:t>
      </w:r>
      <w:proofErr w:type="spellEnd"/>
      <w:r w:rsidRPr="00DF5D09">
        <w:rPr>
          <w:rFonts w:ascii="Book Antiqua" w:eastAsia="宋体" w:hAnsi="Book Antiqua" w:cs="宋体"/>
          <w:color w:val="000000"/>
          <w:kern w:val="0"/>
          <w:sz w:val="24"/>
          <w:szCs w:val="24"/>
        </w:rPr>
        <w:t xml:space="preserve"> CE, Gordon RA, Reed K, Burke MM, Caldwell A, </w:t>
      </w:r>
      <w:proofErr w:type="spellStart"/>
      <w:r w:rsidRPr="00DF5D09">
        <w:rPr>
          <w:rFonts w:ascii="Book Antiqua" w:eastAsia="宋体" w:hAnsi="Book Antiqua" w:cs="宋体"/>
          <w:color w:val="000000"/>
          <w:kern w:val="0"/>
          <w:sz w:val="24"/>
          <w:szCs w:val="24"/>
        </w:rPr>
        <w:t>Kronenberg</w:t>
      </w:r>
      <w:proofErr w:type="spellEnd"/>
      <w:r w:rsidRPr="00DF5D09">
        <w:rPr>
          <w:rFonts w:ascii="Book Antiqua" w:eastAsia="宋体" w:hAnsi="Book Antiqua" w:cs="宋体"/>
          <w:color w:val="000000"/>
          <w:kern w:val="0"/>
          <w:sz w:val="24"/>
          <w:szCs w:val="24"/>
        </w:rPr>
        <w:t xml:space="preserve"> SA, </w:t>
      </w:r>
      <w:proofErr w:type="spellStart"/>
      <w:r w:rsidRPr="00DF5D09">
        <w:rPr>
          <w:rFonts w:ascii="Book Antiqua" w:eastAsia="宋体" w:hAnsi="Book Antiqua" w:cs="宋体"/>
          <w:color w:val="000000"/>
          <w:kern w:val="0"/>
          <w:sz w:val="24"/>
          <w:szCs w:val="24"/>
        </w:rPr>
        <w:t>Agunwamba</w:t>
      </w:r>
      <w:proofErr w:type="spellEnd"/>
      <w:r w:rsidRPr="00DF5D09">
        <w:rPr>
          <w:rFonts w:ascii="Book Antiqua" w:eastAsia="宋体" w:hAnsi="Book Antiqua" w:cs="宋体"/>
          <w:color w:val="000000"/>
          <w:kern w:val="0"/>
          <w:sz w:val="24"/>
          <w:szCs w:val="24"/>
        </w:rPr>
        <w:t xml:space="preserve"> BU, Zhang X, Lowy I, </w:t>
      </w:r>
      <w:proofErr w:type="spellStart"/>
      <w:r w:rsidRPr="00DF5D09">
        <w:rPr>
          <w:rFonts w:ascii="Book Antiqua" w:eastAsia="宋体" w:hAnsi="Book Antiqua" w:cs="宋体"/>
          <w:color w:val="000000"/>
          <w:kern w:val="0"/>
          <w:sz w:val="24"/>
          <w:szCs w:val="24"/>
        </w:rPr>
        <w:t>Inzunza</w:t>
      </w:r>
      <w:proofErr w:type="spellEnd"/>
      <w:r w:rsidRPr="00DF5D09">
        <w:rPr>
          <w:rFonts w:ascii="Book Antiqua" w:eastAsia="宋体" w:hAnsi="Book Antiqua" w:cs="宋体"/>
          <w:color w:val="000000"/>
          <w:kern w:val="0"/>
          <w:sz w:val="24"/>
          <w:szCs w:val="24"/>
        </w:rPr>
        <w:t xml:space="preserve"> HD, Feely W, </w:t>
      </w:r>
      <w:proofErr w:type="spellStart"/>
      <w:r w:rsidRPr="00DF5D09">
        <w:rPr>
          <w:rFonts w:ascii="Book Antiqua" w:eastAsia="宋体" w:hAnsi="Book Antiqua" w:cs="宋体"/>
          <w:color w:val="000000"/>
          <w:kern w:val="0"/>
          <w:sz w:val="24"/>
          <w:szCs w:val="24"/>
        </w:rPr>
        <w:t>Horak</w:t>
      </w:r>
      <w:proofErr w:type="spellEnd"/>
      <w:r w:rsidRPr="00DF5D09">
        <w:rPr>
          <w:rFonts w:ascii="Book Antiqua" w:eastAsia="宋体" w:hAnsi="Book Antiqua" w:cs="宋体"/>
          <w:color w:val="000000"/>
          <w:kern w:val="0"/>
          <w:sz w:val="24"/>
          <w:szCs w:val="24"/>
        </w:rPr>
        <w:t xml:space="preserve"> CE, Hong Q, </w:t>
      </w:r>
      <w:proofErr w:type="spellStart"/>
      <w:r w:rsidRPr="00DF5D09">
        <w:rPr>
          <w:rFonts w:ascii="Book Antiqua" w:eastAsia="宋体" w:hAnsi="Book Antiqua" w:cs="宋体"/>
          <w:color w:val="000000"/>
          <w:kern w:val="0"/>
          <w:sz w:val="24"/>
          <w:szCs w:val="24"/>
        </w:rPr>
        <w:t>Korman</w:t>
      </w:r>
      <w:proofErr w:type="spellEnd"/>
      <w:r w:rsidRPr="00DF5D09">
        <w:rPr>
          <w:rFonts w:ascii="Book Antiqua" w:eastAsia="宋体" w:hAnsi="Book Antiqua" w:cs="宋体"/>
          <w:color w:val="000000"/>
          <w:kern w:val="0"/>
          <w:sz w:val="24"/>
          <w:szCs w:val="24"/>
        </w:rPr>
        <w:t xml:space="preserve"> AJ, </w:t>
      </w:r>
      <w:proofErr w:type="spellStart"/>
      <w:r w:rsidRPr="00DF5D09">
        <w:rPr>
          <w:rFonts w:ascii="Book Antiqua" w:eastAsia="宋体" w:hAnsi="Book Antiqua" w:cs="宋体"/>
          <w:color w:val="000000"/>
          <w:kern w:val="0"/>
          <w:sz w:val="24"/>
          <w:szCs w:val="24"/>
        </w:rPr>
        <w:t>Wigginton</w:t>
      </w:r>
      <w:proofErr w:type="spellEnd"/>
      <w:r w:rsidRPr="00DF5D09">
        <w:rPr>
          <w:rFonts w:ascii="Book Antiqua" w:eastAsia="宋体" w:hAnsi="Book Antiqua" w:cs="宋体"/>
          <w:color w:val="000000"/>
          <w:kern w:val="0"/>
          <w:sz w:val="24"/>
          <w:szCs w:val="24"/>
        </w:rPr>
        <w:t xml:space="preserve"> JM, Gupta A, </w:t>
      </w:r>
      <w:proofErr w:type="spellStart"/>
      <w:r w:rsidRPr="00DF5D09">
        <w:rPr>
          <w:rFonts w:ascii="Book Antiqua" w:eastAsia="宋体" w:hAnsi="Book Antiqua" w:cs="宋体"/>
          <w:color w:val="000000"/>
          <w:kern w:val="0"/>
          <w:sz w:val="24"/>
          <w:szCs w:val="24"/>
        </w:rPr>
        <w:t>Sznol</w:t>
      </w:r>
      <w:proofErr w:type="spellEnd"/>
      <w:r w:rsidRPr="00DF5D09">
        <w:rPr>
          <w:rFonts w:ascii="Book Antiqua" w:eastAsia="宋体" w:hAnsi="Book Antiqua" w:cs="宋体"/>
          <w:color w:val="000000"/>
          <w:kern w:val="0"/>
          <w:sz w:val="24"/>
          <w:szCs w:val="24"/>
        </w:rPr>
        <w:t xml:space="preserve"> M. </w:t>
      </w:r>
      <w:proofErr w:type="spellStart"/>
      <w:r w:rsidRPr="00DF5D09">
        <w:rPr>
          <w:rFonts w:ascii="Book Antiqua" w:eastAsia="宋体" w:hAnsi="Book Antiqua" w:cs="宋体"/>
          <w:color w:val="000000"/>
          <w:kern w:val="0"/>
          <w:sz w:val="24"/>
          <w:szCs w:val="24"/>
        </w:rPr>
        <w:t>Nivolumab</w:t>
      </w:r>
      <w:proofErr w:type="spellEnd"/>
      <w:r w:rsidRPr="00DF5D09">
        <w:rPr>
          <w:rFonts w:ascii="Book Antiqua" w:eastAsia="宋体" w:hAnsi="Book Antiqua" w:cs="宋体"/>
          <w:color w:val="000000"/>
          <w:kern w:val="0"/>
          <w:sz w:val="24"/>
          <w:szCs w:val="24"/>
        </w:rPr>
        <w:t xml:space="preserve"> plus </w:t>
      </w:r>
      <w:proofErr w:type="spellStart"/>
      <w:r w:rsidRPr="00DF5D09">
        <w:rPr>
          <w:rFonts w:ascii="Book Antiqua" w:eastAsia="宋体" w:hAnsi="Book Antiqua" w:cs="宋体"/>
          <w:color w:val="000000"/>
          <w:kern w:val="0"/>
          <w:sz w:val="24"/>
          <w:szCs w:val="24"/>
        </w:rPr>
        <w:t>ipilimumab</w:t>
      </w:r>
      <w:proofErr w:type="spellEnd"/>
      <w:r w:rsidRPr="00DF5D09">
        <w:rPr>
          <w:rFonts w:ascii="Book Antiqua" w:eastAsia="宋体" w:hAnsi="Book Antiqua" w:cs="宋体"/>
          <w:color w:val="000000"/>
          <w:kern w:val="0"/>
          <w:sz w:val="24"/>
          <w:szCs w:val="24"/>
        </w:rPr>
        <w:t xml:space="preserve"> in advanced melanoma. </w:t>
      </w:r>
      <w:r w:rsidRPr="00DF5D09">
        <w:rPr>
          <w:rFonts w:ascii="Book Antiqua" w:eastAsia="宋体" w:hAnsi="Book Antiqua" w:cs="宋体"/>
          <w:i/>
          <w:iCs/>
          <w:color w:val="000000"/>
          <w:kern w:val="0"/>
          <w:sz w:val="24"/>
          <w:szCs w:val="24"/>
        </w:rPr>
        <w:t xml:space="preserve">N </w:t>
      </w:r>
      <w:proofErr w:type="spellStart"/>
      <w:r w:rsidRPr="00DF5D09">
        <w:rPr>
          <w:rFonts w:ascii="Book Antiqua" w:eastAsia="宋体" w:hAnsi="Book Antiqua" w:cs="宋体"/>
          <w:i/>
          <w:iCs/>
          <w:color w:val="000000"/>
          <w:kern w:val="0"/>
          <w:sz w:val="24"/>
          <w:szCs w:val="24"/>
        </w:rPr>
        <w:t>Engl</w:t>
      </w:r>
      <w:proofErr w:type="spellEnd"/>
      <w:r w:rsidRPr="00DF5D09">
        <w:rPr>
          <w:rFonts w:ascii="Book Antiqua" w:eastAsia="宋体" w:hAnsi="Book Antiqua" w:cs="宋体"/>
          <w:i/>
          <w:iCs/>
          <w:color w:val="000000"/>
          <w:kern w:val="0"/>
          <w:sz w:val="24"/>
          <w:szCs w:val="24"/>
        </w:rPr>
        <w:t xml:space="preserve"> J Med</w:t>
      </w:r>
      <w:r w:rsidRPr="00DF5D09">
        <w:rPr>
          <w:rFonts w:ascii="Book Antiqua" w:eastAsia="宋体" w:hAnsi="Book Antiqua" w:cs="宋体"/>
          <w:color w:val="000000"/>
          <w:kern w:val="0"/>
          <w:sz w:val="24"/>
          <w:szCs w:val="24"/>
        </w:rPr>
        <w:t> 2013; </w:t>
      </w:r>
      <w:r w:rsidRPr="00DF5D09">
        <w:rPr>
          <w:rFonts w:ascii="Book Antiqua" w:eastAsia="宋体" w:hAnsi="Book Antiqua" w:cs="宋体"/>
          <w:b/>
          <w:bCs/>
          <w:color w:val="000000"/>
          <w:kern w:val="0"/>
          <w:sz w:val="24"/>
          <w:szCs w:val="24"/>
        </w:rPr>
        <w:t>369</w:t>
      </w:r>
      <w:r w:rsidRPr="00DF5D09">
        <w:rPr>
          <w:rFonts w:ascii="Book Antiqua" w:eastAsia="宋体" w:hAnsi="Book Antiqua" w:cs="宋体"/>
          <w:color w:val="000000"/>
          <w:kern w:val="0"/>
          <w:sz w:val="24"/>
          <w:szCs w:val="24"/>
        </w:rPr>
        <w:t>: 122-133 [PMID: 23724867 DOI: 10.1056/NEJMoa1302369]</w:t>
      </w:r>
    </w:p>
    <w:p w:rsidR="003A3459" w:rsidRPr="00DF5D09" w:rsidRDefault="003A3459" w:rsidP="00754816">
      <w:pPr>
        <w:widowControl/>
        <w:spacing w:line="360" w:lineRule="auto"/>
        <w:rPr>
          <w:rFonts w:ascii="Book Antiqua" w:eastAsia="宋体" w:hAnsi="Book Antiqua" w:cs="宋体"/>
          <w:color w:val="000000"/>
          <w:kern w:val="0"/>
          <w:sz w:val="24"/>
          <w:szCs w:val="24"/>
        </w:rPr>
      </w:pPr>
      <w:proofErr w:type="gramStart"/>
      <w:r w:rsidRPr="00DF5D09">
        <w:rPr>
          <w:rFonts w:ascii="Book Antiqua" w:eastAsia="宋体" w:hAnsi="Book Antiqua" w:cs="宋体"/>
          <w:color w:val="000000"/>
          <w:kern w:val="0"/>
          <w:sz w:val="24"/>
          <w:szCs w:val="24"/>
        </w:rPr>
        <w:lastRenderedPageBreak/>
        <w:t>5 </w:t>
      </w:r>
      <w:proofErr w:type="spellStart"/>
      <w:r w:rsidRPr="00DF5D09">
        <w:rPr>
          <w:rFonts w:ascii="Book Antiqua" w:eastAsia="宋体" w:hAnsi="Book Antiqua" w:cs="宋体"/>
          <w:b/>
          <w:bCs/>
          <w:color w:val="000000"/>
          <w:kern w:val="0"/>
          <w:sz w:val="24"/>
          <w:szCs w:val="24"/>
        </w:rPr>
        <w:t>Couzin</w:t>
      </w:r>
      <w:proofErr w:type="spellEnd"/>
      <w:r w:rsidRPr="00DF5D09">
        <w:rPr>
          <w:rFonts w:ascii="Book Antiqua" w:eastAsia="宋体" w:hAnsi="Book Antiqua" w:cs="宋体"/>
          <w:b/>
          <w:bCs/>
          <w:color w:val="000000"/>
          <w:kern w:val="0"/>
          <w:sz w:val="24"/>
          <w:szCs w:val="24"/>
        </w:rPr>
        <w:t>-Frankel J</w:t>
      </w:r>
      <w:r w:rsidRPr="00DF5D09">
        <w:rPr>
          <w:rFonts w:ascii="Book Antiqua" w:eastAsia="宋体" w:hAnsi="Book Antiqua" w:cs="宋体"/>
          <w:color w:val="000000"/>
          <w:kern w:val="0"/>
          <w:sz w:val="24"/>
          <w:szCs w:val="24"/>
        </w:rPr>
        <w:t>. Breakthrough of the year 2013.</w:t>
      </w:r>
      <w:proofErr w:type="gramEnd"/>
      <w:r w:rsidRPr="00DF5D09">
        <w:rPr>
          <w:rFonts w:ascii="Book Antiqua" w:eastAsia="宋体" w:hAnsi="Book Antiqua" w:cs="宋体"/>
          <w:color w:val="000000"/>
          <w:kern w:val="0"/>
          <w:sz w:val="24"/>
          <w:szCs w:val="24"/>
        </w:rPr>
        <w:t xml:space="preserve"> Cancer immunotherapy. </w:t>
      </w:r>
      <w:r w:rsidRPr="00DF5D09">
        <w:rPr>
          <w:rFonts w:ascii="Book Antiqua" w:eastAsia="宋体" w:hAnsi="Book Antiqua" w:cs="宋体"/>
          <w:i/>
          <w:iCs/>
          <w:color w:val="000000"/>
          <w:kern w:val="0"/>
          <w:sz w:val="24"/>
          <w:szCs w:val="24"/>
        </w:rPr>
        <w:t>Science</w:t>
      </w:r>
      <w:r w:rsidRPr="00DF5D09">
        <w:rPr>
          <w:rFonts w:ascii="Book Antiqua" w:eastAsia="宋体" w:hAnsi="Book Antiqua" w:cs="宋体"/>
          <w:color w:val="000000"/>
          <w:kern w:val="0"/>
          <w:sz w:val="24"/>
          <w:szCs w:val="24"/>
        </w:rPr>
        <w:t> 2013; </w:t>
      </w:r>
      <w:r w:rsidRPr="00DF5D09">
        <w:rPr>
          <w:rFonts w:ascii="Book Antiqua" w:eastAsia="宋体" w:hAnsi="Book Antiqua" w:cs="宋体"/>
          <w:b/>
          <w:bCs/>
          <w:color w:val="000000"/>
          <w:kern w:val="0"/>
          <w:sz w:val="24"/>
          <w:szCs w:val="24"/>
        </w:rPr>
        <w:t>342</w:t>
      </w:r>
      <w:r w:rsidRPr="00DF5D09">
        <w:rPr>
          <w:rFonts w:ascii="Book Antiqua" w:eastAsia="宋体" w:hAnsi="Book Antiqua" w:cs="宋体"/>
          <w:color w:val="000000"/>
          <w:kern w:val="0"/>
          <w:sz w:val="24"/>
          <w:szCs w:val="24"/>
        </w:rPr>
        <w:t>: 1432-1433 [PMID: 24357284 DOI: 10.1126/science.342.6165.1432]</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6 </w:t>
      </w:r>
      <w:proofErr w:type="spellStart"/>
      <w:r w:rsidRPr="00DF5D09">
        <w:rPr>
          <w:rFonts w:ascii="Book Antiqua" w:eastAsia="宋体" w:hAnsi="Book Antiqua" w:cs="宋体"/>
          <w:b/>
          <w:bCs/>
          <w:color w:val="000000"/>
          <w:kern w:val="0"/>
          <w:sz w:val="24"/>
          <w:szCs w:val="24"/>
        </w:rPr>
        <w:t>Vansteenkiste</w:t>
      </w:r>
      <w:proofErr w:type="spellEnd"/>
      <w:r w:rsidRPr="00DF5D09">
        <w:rPr>
          <w:rFonts w:ascii="Book Antiqua" w:eastAsia="宋体" w:hAnsi="Book Antiqua" w:cs="宋体"/>
          <w:b/>
          <w:bCs/>
          <w:color w:val="000000"/>
          <w:kern w:val="0"/>
          <w:sz w:val="24"/>
          <w:szCs w:val="24"/>
        </w:rPr>
        <w:t xml:space="preserve"> J</w:t>
      </w:r>
      <w:r w:rsidRPr="00DF5D09">
        <w:rPr>
          <w:rFonts w:ascii="Book Antiqua" w:eastAsia="宋体" w:hAnsi="Book Antiqua" w:cs="宋体"/>
          <w:color w:val="000000"/>
          <w:kern w:val="0"/>
          <w:sz w:val="24"/>
          <w:szCs w:val="24"/>
        </w:rPr>
        <w:t xml:space="preserve">, Zielinski M, Linder A, </w:t>
      </w:r>
      <w:proofErr w:type="spellStart"/>
      <w:r w:rsidRPr="00DF5D09">
        <w:rPr>
          <w:rFonts w:ascii="Book Antiqua" w:eastAsia="宋体" w:hAnsi="Book Antiqua" w:cs="宋体"/>
          <w:color w:val="000000"/>
          <w:kern w:val="0"/>
          <w:sz w:val="24"/>
          <w:szCs w:val="24"/>
        </w:rPr>
        <w:t>Dahabreh</w:t>
      </w:r>
      <w:proofErr w:type="spellEnd"/>
      <w:r w:rsidRPr="00DF5D09">
        <w:rPr>
          <w:rFonts w:ascii="Book Antiqua" w:eastAsia="宋体" w:hAnsi="Book Antiqua" w:cs="宋体"/>
          <w:color w:val="000000"/>
          <w:kern w:val="0"/>
          <w:sz w:val="24"/>
          <w:szCs w:val="24"/>
        </w:rPr>
        <w:t xml:space="preserve"> J, Gonzalez EE, Malinowski W, Lopez-Brea M, </w:t>
      </w:r>
      <w:proofErr w:type="spellStart"/>
      <w:r w:rsidRPr="00DF5D09">
        <w:rPr>
          <w:rFonts w:ascii="Book Antiqua" w:eastAsia="宋体" w:hAnsi="Book Antiqua" w:cs="宋体"/>
          <w:color w:val="000000"/>
          <w:kern w:val="0"/>
          <w:sz w:val="24"/>
          <w:szCs w:val="24"/>
        </w:rPr>
        <w:t>Vanakesa</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Jassem</w:t>
      </w:r>
      <w:proofErr w:type="spellEnd"/>
      <w:r w:rsidRPr="00DF5D09">
        <w:rPr>
          <w:rFonts w:ascii="Book Antiqua" w:eastAsia="宋体" w:hAnsi="Book Antiqua" w:cs="宋体"/>
          <w:color w:val="000000"/>
          <w:kern w:val="0"/>
          <w:sz w:val="24"/>
          <w:szCs w:val="24"/>
        </w:rPr>
        <w:t xml:space="preserve"> J, </w:t>
      </w:r>
      <w:proofErr w:type="spellStart"/>
      <w:r w:rsidRPr="00DF5D09">
        <w:rPr>
          <w:rFonts w:ascii="Book Antiqua" w:eastAsia="宋体" w:hAnsi="Book Antiqua" w:cs="宋体"/>
          <w:color w:val="000000"/>
          <w:kern w:val="0"/>
          <w:sz w:val="24"/>
          <w:szCs w:val="24"/>
        </w:rPr>
        <w:t>Kalofonos</w:t>
      </w:r>
      <w:proofErr w:type="spellEnd"/>
      <w:r w:rsidRPr="00DF5D09">
        <w:rPr>
          <w:rFonts w:ascii="Book Antiqua" w:eastAsia="宋体" w:hAnsi="Book Antiqua" w:cs="宋体"/>
          <w:color w:val="000000"/>
          <w:kern w:val="0"/>
          <w:sz w:val="24"/>
          <w:szCs w:val="24"/>
        </w:rPr>
        <w:t xml:space="preserve"> H, </w:t>
      </w:r>
      <w:proofErr w:type="spellStart"/>
      <w:r w:rsidRPr="00DF5D09">
        <w:rPr>
          <w:rFonts w:ascii="Book Antiqua" w:eastAsia="宋体" w:hAnsi="Book Antiqua" w:cs="宋体"/>
          <w:color w:val="000000"/>
          <w:kern w:val="0"/>
          <w:sz w:val="24"/>
          <w:szCs w:val="24"/>
        </w:rPr>
        <w:t>Perdeus</w:t>
      </w:r>
      <w:proofErr w:type="spellEnd"/>
      <w:r w:rsidRPr="00DF5D09">
        <w:rPr>
          <w:rFonts w:ascii="Book Antiqua" w:eastAsia="宋体" w:hAnsi="Book Antiqua" w:cs="宋体"/>
          <w:color w:val="000000"/>
          <w:kern w:val="0"/>
          <w:sz w:val="24"/>
          <w:szCs w:val="24"/>
        </w:rPr>
        <w:t xml:space="preserve"> J, Bonnet R, </w:t>
      </w:r>
      <w:proofErr w:type="spellStart"/>
      <w:r w:rsidRPr="00DF5D09">
        <w:rPr>
          <w:rFonts w:ascii="Book Antiqua" w:eastAsia="宋体" w:hAnsi="Book Antiqua" w:cs="宋体"/>
          <w:color w:val="000000"/>
          <w:kern w:val="0"/>
          <w:sz w:val="24"/>
          <w:szCs w:val="24"/>
        </w:rPr>
        <w:t>Basko</w:t>
      </w:r>
      <w:proofErr w:type="spellEnd"/>
      <w:r w:rsidRPr="00DF5D09">
        <w:rPr>
          <w:rFonts w:ascii="Book Antiqua" w:eastAsia="宋体" w:hAnsi="Book Antiqua" w:cs="宋体"/>
          <w:color w:val="000000"/>
          <w:kern w:val="0"/>
          <w:sz w:val="24"/>
          <w:szCs w:val="24"/>
        </w:rPr>
        <w:t xml:space="preserve"> J, </w:t>
      </w:r>
      <w:proofErr w:type="spellStart"/>
      <w:r w:rsidRPr="00DF5D09">
        <w:rPr>
          <w:rFonts w:ascii="Book Antiqua" w:eastAsia="宋体" w:hAnsi="Book Antiqua" w:cs="宋体"/>
          <w:color w:val="000000"/>
          <w:kern w:val="0"/>
          <w:sz w:val="24"/>
          <w:szCs w:val="24"/>
        </w:rPr>
        <w:t>Janilionis</w:t>
      </w:r>
      <w:proofErr w:type="spellEnd"/>
      <w:r w:rsidRPr="00DF5D09">
        <w:rPr>
          <w:rFonts w:ascii="Book Antiqua" w:eastAsia="宋体" w:hAnsi="Book Antiqua" w:cs="宋体"/>
          <w:color w:val="000000"/>
          <w:kern w:val="0"/>
          <w:sz w:val="24"/>
          <w:szCs w:val="24"/>
        </w:rPr>
        <w:t xml:space="preserve"> R, </w:t>
      </w:r>
      <w:proofErr w:type="spellStart"/>
      <w:r w:rsidRPr="00DF5D09">
        <w:rPr>
          <w:rFonts w:ascii="Book Antiqua" w:eastAsia="宋体" w:hAnsi="Book Antiqua" w:cs="宋体"/>
          <w:color w:val="000000"/>
          <w:kern w:val="0"/>
          <w:sz w:val="24"/>
          <w:szCs w:val="24"/>
        </w:rPr>
        <w:t>Passlick</w:t>
      </w:r>
      <w:proofErr w:type="spellEnd"/>
      <w:r w:rsidRPr="00DF5D09">
        <w:rPr>
          <w:rFonts w:ascii="Book Antiqua" w:eastAsia="宋体" w:hAnsi="Book Antiqua" w:cs="宋体"/>
          <w:color w:val="000000"/>
          <w:kern w:val="0"/>
          <w:sz w:val="24"/>
          <w:szCs w:val="24"/>
        </w:rPr>
        <w:t xml:space="preserve"> B, Treasure T, Gillet M, Lehmann FF, </w:t>
      </w:r>
      <w:proofErr w:type="spellStart"/>
      <w:r w:rsidRPr="00DF5D09">
        <w:rPr>
          <w:rFonts w:ascii="Book Antiqua" w:eastAsia="宋体" w:hAnsi="Book Antiqua" w:cs="宋体"/>
          <w:color w:val="000000"/>
          <w:kern w:val="0"/>
          <w:sz w:val="24"/>
          <w:szCs w:val="24"/>
        </w:rPr>
        <w:t>Brichard</w:t>
      </w:r>
      <w:proofErr w:type="spellEnd"/>
      <w:r w:rsidRPr="00DF5D09">
        <w:rPr>
          <w:rFonts w:ascii="Book Antiqua" w:eastAsia="宋体" w:hAnsi="Book Antiqua" w:cs="宋体"/>
          <w:color w:val="000000"/>
          <w:kern w:val="0"/>
          <w:sz w:val="24"/>
          <w:szCs w:val="24"/>
        </w:rPr>
        <w:t xml:space="preserve"> VG. Adjuvant MAGE-A3 immunotherapy in resected non-small-cell lung cancer: phase II randomized study results. </w:t>
      </w:r>
      <w:r w:rsidRPr="00DF5D09">
        <w:rPr>
          <w:rFonts w:ascii="Book Antiqua" w:eastAsia="宋体" w:hAnsi="Book Antiqua" w:cs="宋体"/>
          <w:i/>
          <w:iCs/>
          <w:color w:val="000000"/>
          <w:kern w:val="0"/>
          <w:sz w:val="24"/>
          <w:szCs w:val="24"/>
        </w:rPr>
        <w:t xml:space="preserve">J </w:t>
      </w:r>
      <w:proofErr w:type="spellStart"/>
      <w:r w:rsidRPr="00DF5D09">
        <w:rPr>
          <w:rFonts w:ascii="Book Antiqua" w:eastAsia="宋体" w:hAnsi="Book Antiqua" w:cs="宋体"/>
          <w:i/>
          <w:iCs/>
          <w:color w:val="000000"/>
          <w:kern w:val="0"/>
          <w:sz w:val="24"/>
          <w:szCs w:val="24"/>
        </w:rPr>
        <w:t>Clin</w:t>
      </w:r>
      <w:proofErr w:type="spellEnd"/>
      <w:r w:rsidRPr="00DF5D09">
        <w:rPr>
          <w:rFonts w:ascii="Book Antiqua" w:eastAsia="宋体" w:hAnsi="Book Antiqua" w:cs="宋体"/>
          <w:i/>
          <w:iCs/>
          <w:color w:val="000000"/>
          <w:kern w:val="0"/>
          <w:sz w:val="24"/>
          <w:szCs w:val="24"/>
        </w:rPr>
        <w:t xml:space="preserve"> </w:t>
      </w:r>
      <w:proofErr w:type="spellStart"/>
      <w:r w:rsidRPr="00DF5D09">
        <w:rPr>
          <w:rFonts w:ascii="Book Antiqua" w:eastAsia="宋体" w:hAnsi="Book Antiqua" w:cs="宋体"/>
          <w:i/>
          <w:iCs/>
          <w:color w:val="000000"/>
          <w:kern w:val="0"/>
          <w:sz w:val="24"/>
          <w:szCs w:val="24"/>
        </w:rPr>
        <w:t>Oncol</w:t>
      </w:r>
      <w:proofErr w:type="spellEnd"/>
      <w:r w:rsidRPr="00DF5D09">
        <w:rPr>
          <w:rFonts w:ascii="Book Antiqua" w:eastAsia="宋体" w:hAnsi="Book Antiqua" w:cs="宋体"/>
          <w:color w:val="000000"/>
          <w:kern w:val="0"/>
          <w:sz w:val="24"/>
          <w:szCs w:val="24"/>
        </w:rPr>
        <w:t> 2013; </w:t>
      </w:r>
      <w:r w:rsidRPr="00DF5D09">
        <w:rPr>
          <w:rFonts w:ascii="Book Antiqua" w:eastAsia="宋体" w:hAnsi="Book Antiqua" w:cs="宋体"/>
          <w:b/>
          <w:bCs/>
          <w:color w:val="000000"/>
          <w:kern w:val="0"/>
          <w:sz w:val="24"/>
          <w:szCs w:val="24"/>
        </w:rPr>
        <w:t>31</w:t>
      </w:r>
      <w:r w:rsidRPr="00DF5D09">
        <w:rPr>
          <w:rFonts w:ascii="Book Antiqua" w:eastAsia="宋体" w:hAnsi="Book Antiqua" w:cs="宋体"/>
          <w:color w:val="000000"/>
          <w:kern w:val="0"/>
          <w:sz w:val="24"/>
          <w:szCs w:val="24"/>
        </w:rPr>
        <w:t>: 2396-2403 [PMID: 23715567 DOI: 10.1200/JCO.2012.43.7103]</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7 </w:t>
      </w:r>
      <w:proofErr w:type="spellStart"/>
      <w:r w:rsidRPr="00DF5D09">
        <w:rPr>
          <w:rFonts w:ascii="Book Antiqua" w:eastAsia="宋体" w:hAnsi="Book Antiqua" w:cs="宋体"/>
          <w:b/>
          <w:bCs/>
          <w:color w:val="000000"/>
          <w:kern w:val="0"/>
          <w:sz w:val="24"/>
          <w:szCs w:val="24"/>
        </w:rPr>
        <w:t>Kruit</w:t>
      </w:r>
      <w:proofErr w:type="spellEnd"/>
      <w:r w:rsidRPr="00DF5D09">
        <w:rPr>
          <w:rFonts w:ascii="Book Antiqua" w:eastAsia="宋体" w:hAnsi="Book Antiqua" w:cs="宋体"/>
          <w:b/>
          <w:bCs/>
          <w:color w:val="000000"/>
          <w:kern w:val="0"/>
          <w:sz w:val="24"/>
          <w:szCs w:val="24"/>
        </w:rPr>
        <w:t xml:space="preserve"> WH</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Suciu</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Dreno</w:t>
      </w:r>
      <w:proofErr w:type="spellEnd"/>
      <w:r w:rsidRPr="00DF5D09">
        <w:rPr>
          <w:rFonts w:ascii="Book Antiqua" w:eastAsia="宋体" w:hAnsi="Book Antiqua" w:cs="宋体"/>
          <w:color w:val="000000"/>
          <w:kern w:val="0"/>
          <w:sz w:val="24"/>
          <w:szCs w:val="24"/>
        </w:rPr>
        <w:t xml:space="preserve"> B, </w:t>
      </w:r>
      <w:proofErr w:type="spellStart"/>
      <w:r w:rsidRPr="00DF5D09">
        <w:rPr>
          <w:rFonts w:ascii="Book Antiqua" w:eastAsia="宋体" w:hAnsi="Book Antiqua" w:cs="宋体"/>
          <w:color w:val="000000"/>
          <w:kern w:val="0"/>
          <w:sz w:val="24"/>
          <w:szCs w:val="24"/>
        </w:rPr>
        <w:t>Mortier</w:t>
      </w:r>
      <w:proofErr w:type="spellEnd"/>
      <w:r w:rsidRPr="00DF5D09">
        <w:rPr>
          <w:rFonts w:ascii="Book Antiqua" w:eastAsia="宋体" w:hAnsi="Book Antiqua" w:cs="宋体"/>
          <w:color w:val="000000"/>
          <w:kern w:val="0"/>
          <w:sz w:val="24"/>
          <w:szCs w:val="24"/>
        </w:rPr>
        <w:t xml:space="preserve"> L, Robert C, </w:t>
      </w:r>
      <w:proofErr w:type="spellStart"/>
      <w:r w:rsidRPr="00DF5D09">
        <w:rPr>
          <w:rFonts w:ascii="Book Antiqua" w:eastAsia="宋体" w:hAnsi="Book Antiqua" w:cs="宋体"/>
          <w:color w:val="000000"/>
          <w:kern w:val="0"/>
          <w:sz w:val="24"/>
          <w:szCs w:val="24"/>
        </w:rPr>
        <w:t>Chiarion-Sileni</w:t>
      </w:r>
      <w:proofErr w:type="spellEnd"/>
      <w:r w:rsidRPr="00DF5D09">
        <w:rPr>
          <w:rFonts w:ascii="Book Antiqua" w:eastAsia="宋体" w:hAnsi="Book Antiqua" w:cs="宋体"/>
          <w:color w:val="000000"/>
          <w:kern w:val="0"/>
          <w:sz w:val="24"/>
          <w:szCs w:val="24"/>
        </w:rPr>
        <w:t xml:space="preserve"> V, </w:t>
      </w:r>
      <w:proofErr w:type="spellStart"/>
      <w:r w:rsidRPr="00DF5D09">
        <w:rPr>
          <w:rFonts w:ascii="Book Antiqua" w:eastAsia="宋体" w:hAnsi="Book Antiqua" w:cs="宋体"/>
          <w:color w:val="000000"/>
          <w:kern w:val="0"/>
          <w:sz w:val="24"/>
          <w:szCs w:val="24"/>
        </w:rPr>
        <w:t>Maio</w:t>
      </w:r>
      <w:proofErr w:type="spellEnd"/>
      <w:r w:rsidRPr="00DF5D09">
        <w:rPr>
          <w:rFonts w:ascii="Book Antiqua" w:eastAsia="宋体" w:hAnsi="Book Antiqua" w:cs="宋体"/>
          <w:color w:val="000000"/>
          <w:kern w:val="0"/>
          <w:sz w:val="24"/>
          <w:szCs w:val="24"/>
        </w:rPr>
        <w:t xml:space="preserve"> M, Testori A, Dorval T, </w:t>
      </w:r>
      <w:proofErr w:type="spellStart"/>
      <w:r w:rsidRPr="00DF5D09">
        <w:rPr>
          <w:rFonts w:ascii="Book Antiqua" w:eastAsia="宋体" w:hAnsi="Book Antiqua" w:cs="宋体"/>
          <w:color w:val="000000"/>
          <w:kern w:val="0"/>
          <w:sz w:val="24"/>
          <w:szCs w:val="24"/>
        </w:rPr>
        <w:t>Grob</w:t>
      </w:r>
      <w:proofErr w:type="spellEnd"/>
      <w:r w:rsidRPr="00DF5D09">
        <w:rPr>
          <w:rFonts w:ascii="Book Antiqua" w:eastAsia="宋体" w:hAnsi="Book Antiqua" w:cs="宋体"/>
          <w:color w:val="000000"/>
          <w:kern w:val="0"/>
          <w:sz w:val="24"/>
          <w:szCs w:val="24"/>
        </w:rPr>
        <w:t xml:space="preserve"> JJ, Becker JC, </w:t>
      </w:r>
      <w:proofErr w:type="spellStart"/>
      <w:r w:rsidRPr="00DF5D09">
        <w:rPr>
          <w:rFonts w:ascii="Book Antiqua" w:eastAsia="宋体" w:hAnsi="Book Antiqua" w:cs="宋体"/>
          <w:color w:val="000000"/>
          <w:kern w:val="0"/>
          <w:sz w:val="24"/>
          <w:szCs w:val="24"/>
        </w:rPr>
        <w:t>Spatz</w:t>
      </w:r>
      <w:proofErr w:type="spellEnd"/>
      <w:r w:rsidRPr="00DF5D09">
        <w:rPr>
          <w:rFonts w:ascii="Book Antiqua" w:eastAsia="宋体" w:hAnsi="Book Antiqua" w:cs="宋体"/>
          <w:color w:val="000000"/>
          <w:kern w:val="0"/>
          <w:sz w:val="24"/>
          <w:szCs w:val="24"/>
        </w:rPr>
        <w:t xml:space="preserve"> A, </w:t>
      </w:r>
      <w:proofErr w:type="spellStart"/>
      <w:r w:rsidRPr="00DF5D09">
        <w:rPr>
          <w:rFonts w:ascii="Book Antiqua" w:eastAsia="宋体" w:hAnsi="Book Antiqua" w:cs="宋体"/>
          <w:color w:val="000000"/>
          <w:kern w:val="0"/>
          <w:sz w:val="24"/>
          <w:szCs w:val="24"/>
        </w:rPr>
        <w:t>Eggermont</w:t>
      </w:r>
      <w:proofErr w:type="spellEnd"/>
      <w:r w:rsidRPr="00DF5D09">
        <w:rPr>
          <w:rFonts w:ascii="Book Antiqua" w:eastAsia="宋体" w:hAnsi="Book Antiqua" w:cs="宋体"/>
          <w:color w:val="000000"/>
          <w:kern w:val="0"/>
          <w:sz w:val="24"/>
          <w:szCs w:val="24"/>
        </w:rPr>
        <w:t xml:space="preserve"> AM, </w:t>
      </w:r>
      <w:proofErr w:type="spellStart"/>
      <w:r w:rsidRPr="00DF5D09">
        <w:rPr>
          <w:rFonts w:ascii="Book Antiqua" w:eastAsia="宋体" w:hAnsi="Book Antiqua" w:cs="宋体"/>
          <w:color w:val="000000"/>
          <w:kern w:val="0"/>
          <w:sz w:val="24"/>
          <w:szCs w:val="24"/>
        </w:rPr>
        <w:t>Louahed</w:t>
      </w:r>
      <w:proofErr w:type="spellEnd"/>
      <w:r w:rsidRPr="00DF5D09">
        <w:rPr>
          <w:rFonts w:ascii="Book Antiqua" w:eastAsia="宋体" w:hAnsi="Book Antiqua" w:cs="宋体"/>
          <w:color w:val="000000"/>
          <w:kern w:val="0"/>
          <w:sz w:val="24"/>
          <w:szCs w:val="24"/>
        </w:rPr>
        <w:t xml:space="preserve"> J, Lehmann FF, </w:t>
      </w:r>
      <w:proofErr w:type="spellStart"/>
      <w:r w:rsidRPr="00DF5D09">
        <w:rPr>
          <w:rFonts w:ascii="Book Antiqua" w:eastAsia="宋体" w:hAnsi="Book Antiqua" w:cs="宋体"/>
          <w:color w:val="000000"/>
          <w:kern w:val="0"/>
          <w:sz w:val="24"/>
          <w:szCs w:val="24"/>
        </w:rPr>
        <w:t>Brichard</w:t>
      </w:r>
      <w:proofErr w:type="spellEnd"/>
      <w:r w:rsidRPr="00DF5D09">
        <w:rPr>
          <w:rFonts w:ascii="Book Antiqua" w:eastAsia="宋体" w:hAnsi="Book Antiqua" w:cs="宋体"/>
          <w:color w:val="000000"/>
          <w:kern w:val="0"/>
          <w:sz w:val="24"/>
          <w:szCs w:val="24"/>
        </w:rPr>
        <w:t xml:space="preserve"> VG, </w:t>
      </w:r>
      <w:proofErr w:type="spellStart"/>
      <w:r w:rsidRPr="00DF5D09">
        <w:rPr>
          <w:rFonts w:ascii="Book Antiqua" w:eastAsia="宋体" w:hAnsi="Book Antiqua" w:cs="宋体"/>
          <w:color w:val="000000"/>
          <w:kern w:val="0"/>
          <w:sz w:val="24"/>
          <w:szCs w:val="24"/>
        </w:rPr>
        <w:t>Keilholz</w:t>
      </w:r>
      <w:proofErr w:type="spellEnd"/>
      <w:r w:rsidRPr="00DF5D09">
        <w:rPr>
          <w:rFonts w:ascii="Book Antiqua" w:eastAsia="宋体" w:hAnsi="Book Antiqua" w:cs="宋体"/>
          <w:color w:val="000000"/>
          <w:kern w:val="0"/>
          <w:sz w:val="24"/>
          <w:szCs w:val="24"/>
        </w:rPr>
        <w:t xml:space="preserve"> U. Selection of </w:t>
      </w:r>
      <w:proofErr w:type="spellStart"/>
      <w:r w:rsidRPr="00DF5D09">
        <w:rPr>
          <w:rFonts w:ascii="Book Antiqua" w:eastAsia="宋体" w:hAnsi="Book Antiqua" w:cs="宋体"/>
          <w:color w:val="000000"/>
          <w:kern w:val="0"/>
          <w:sz w:val="24"/>
          <w:szCs w:val="24"/>
        </w:rPr>
        <w:t>immunostimulant</w:t>
      </w:r>
      <w:proofErr w:type="spellEnd"/>
      <w:r w:rsidRPr="00DF5D09">
        <w:rPr>
          <w:rFonts w:ascii="Book Antiqua" w:eastAsia="宋体" w:hAnsi="Book Antiqua" w:cs="宋体"/>
          <w:color w:val="000000"/>
          <w:kern w:val="0"/>
          <w:sz w:val="24"/>
          <w:szCs w:val="24"/>
        </w:rPr>
        <w:t xml:space="preserve"> AS15 for active immunization with MAGE-A3 protein: results of a randomized phase II study of the European </w:t>
      </w:r>
      <w:proofErr w:type="spellStart"/>
      <w:r w:rsidRPr="00DF5D09">
        <w:rPr>
          <w:rFonts w:ascii="Book Antiqua" w:eastAsia="宋体" w:hAnsi="Book Antiqua" w:cs="宋体"/>
          <w:color w:val="000000"/>
          <w:kern w:val="0"/>
          <w:sz w:val="24"/>
          <w:szCs w:val="24"/>
        </w:rPr>
        <w:t>Organisation</w:t>
      </w:r>
      <w:proofErr w:type="spellEnd"/>
      <w:r w:rsidRPr="00DF5D09">
        <w:rPr>
          <w:rFonts w:ascii="Book Antiqua" w:eastAsia="宋体" w:hAnsi="Book Antiqua" w:cs="宋体"/>
          <w:color w:val="000000"/>
          <w:kern w:val="0"/>
          <w:sz w:val="24"/>
          <w:szCs w:val="24"/>
        </w:rPr>
        <w:t xml:space="preserve"> for Research and Treatment of Cancer Melanoma Group in Metastatic Melanoma. </w:t>
      </w:r>
      <w:r w:rsidRPr="00DF5D09">
        <w:rPr>
          <w:rFonts w:ascii="Book Antiqua" w:eastAsia="宋体" w:hAnsi="Book Antiqua" w:cs="宋体"/>
          <w:i/>
          <w:iCs/>
          <w:color w:val="000000"/>
          <w:kern w:val="0"/>
          <w:sz w:val="24"/>
          <w:szCs w:val="24"/>
        </w:rPr>
        <w:t xml:space="preserve">J </w:t>
      </w:r>
      <w:proofErr w:type="spellStart"/>
      <w:r w:rsidRPr="00DF5D09">
        <w:rPr>
          <w:rFonts w:ascii="Book Antiqua" w:eastAsia="宋体" w:hAnsi="Book Antiqua" w:cs="宋体"/>
          <w:i/>
          <w:iCs/>
          <w:color w:val="000000"/>
          <w:kern w:val="0"/>
          <w:sz w:val="24"/>
          <w:szCs w:val="24"/>
        </w:rPr>
        <w:t>Clin</w:t>
      </w:r>
      <w:proofErr w:type="spellEnd"/>
      <w:r w:rsidRPr="00DF5D09">
        <w:rPr>
          <w:rFonts w:ascii="Book Antiqua" w:eastAsia="宋体" w:hAnsi="Book Antiqua" w:cs="宋体"/>
          <w:i/>
          <w:iCs/>
          <w:color w:val="000000"/>
          <w:kern w:val="0"/>
          <w:sz w:val="24"/>
          <w:szCs w:val="24"/>
        </w:rPr>
        <w:t xml:space="preserve"> </w:t>
      </w:r>
      <w:proofErr w:type="spellStart"/>
      <w:r w:rsidRPr="00DF5D09">
        <w:rPr>
          <w:rFonts w:ascii="Book Antiqua" w:eastAsia="宋体" w:hAnsi="Book Antiqua" w:cs="宋体"/>
          <w:i/>
          <w:iCs/>
          <w:color w:val="000000"/>
          <w:kern w:val="0"/>
          <w:sz w:val="24"/>
          <w:szCs w:val="24"/>
        </w:rPr>
        <w:t>Oncol</w:t>
      </w:r>
      <w:proofErr w:type="spellEnd"/>
      <w:r w:rsidRPr="00DF5D09">
        <w:rPr>
          <w:rFonts w:ascii="Book Antiqua" w:eastAsia="宋体" w:hAnsi="Book Antiqua" w:cs="宋体"/>
          <w:color w:val="000000"/>
          <w:kern w:val="0"/>
          <w:sz w:val="24"/>
          <w:szCs w:val="24"/>
        </w:rPr>
        <w:t> 2013; </w:t>
      </w:r>
      <w:r w:rsidRPr="00DF5D09">
        <w:rPr>
          <w:rFonts w:ascii="Book Antiqua" w:eastAsia="宋体" w:hAnsi="Book Antiqua" w:cs="宋体"/>
          <w:b/>
          <w:bCs/>
          <w:color w:val="000000"/>
          <w:kern w:val="0"/>
          <w:sz w:val="24"/>
          <w:szCs w:val="24"/>
        </w:rPr>
        <w:t>31</w:t>
      </w:r>
      <w:r w:rsidRPr="00DF5D09">
        <w:rPr>
          <w:rFonts w:ascii="Book Antiqua" w:eastAsia="宋体" w:hAnsi="Book Antiqua" w:cs="宋体"/>
          <w:color w:val="000000"/>
          <w:kern w:val="0"/>
          <w:sz w:val="24"/>
          <w:szCs w:val="24"/>
        </w:rPr>
        <w:t>: 2413-2420 [PMID: 23715572 DOI: 10.1200/JCO.2012.43.7111]</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8 </w:t>
      </w:r>
      <w:r w:rsidRPr="00DF5D09">
        <w:rPr>
          <w:rFonts w:ascii="Book Antiqua" w:eastAsia="宋体" w:hAnsi="Book Antiqua" w:cs="宋体"/>
          <w:b/>
          <w:bCs/>
          <w:color w:val="000000"/>
          <w:kern w:val="0"/>
          <w:sz w:val="24"/>
          <w:szCs w:val="24"/>
        </w:rPr>
        <w:t>Butts C</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Maksymiuk</w:t>
      </w:r>
      <w:proofErr w:type="spellEnd"/>
      <w:r w:rsidRPr="00DF5D09">
        <w:rPr>
          <w:rFonts w:ascii="Book Antiqua" w:eastAsia="宋体" w:hAnsi="Book Antiqua" w:cs="宋体"/>
          <w:color w:val="000000"/>
          <w:kern w:val="0"/>
          <w:sz w:val="24"/>
          <w:szCs w:val="24"/>
        </w:rPr>
        <w:t xml:space="preserve"> A, Goss G, </w:t>
      </w:r>
      <w:proofErr w:type="spellStart"/>
      <w:r w:rsidRPr="00DF5D09">
        <w:rPr>
          <w:rFonts w:ascii="Book Antiqua" w:eastAsia="宋体" w:hAnsi="Book Antiqua" w:cs="宋体"/>
          <w:color w:val="000000"/>
          <w:kern w:val="0"/>
          <w:sz w:val="24"/>
          <w:szCs w:val="24"/>
        </w:rPr>
        <w:t>Soulières</w:t>
      </w:r>
      <w:proofErr w:type="spellEnd"/>
      <w:r w:rsidRPr="00DF5D09">
        <w:rPr>
          <w:rFonts w:ascii="Book Antiqua" w:eastAsia="宋体" w:hAnsi="Book Antiqua" w:cs="宋体"/>
          <w:color w:val="000000"/>
          <w:kern w:val="0"/>
          <w:sz w:val="24"/>
          <w:szCs w:val="24"/>
        </w:rPr>
        <w:t xml:space="preserve"> D, Marshall E, Cormier Y, Ellis PM, Price A, </w:t>
      </w:r>
      <w:proofErr w:type="spellStart"/>
      <w:r w:rsidRPr="00DF5D09">
        <w:rPr>
          <w:rFonts w:ascii="Book Antiqua" w:eastAsia="宋体" w:hAnsi="Book Antiqua" w:cs="宋体"/>
          <w:color w:val="000000"/>
          <w:kern w:val="0"/>
          <w:sz w:val="24"/>
          <w:szCs w:val="24"/>
        </w:rPr>
        <w:t>Sawhney</w:t>
      </w:r>
      <w:proofErr w:type="spellEnd"/>
      <w:r w:rsidRPr="00DF5D09">
        <w:rPr>
          <w:rFonts w:ascii="Book Antiqua" w:eastAsia="宋体" w:hAnsi="Book Antiqua" w:cs="宋体"/>
          <w:color w:val="000000"/>
          <w:kern w:val="0"/>
          <w:sz w:val="24"/>
          <w:szCs w:val="24"/>
        </w:rPr>
        <w:t xml:space="preserve"> R, </w:t>
      </w:r>
      <w:proofErr w:type="spellStart"/>
      <w:r w:rsidRPr="00DF5D09">
        <w:rPr>
          <w:rFonts w:ascii="Book Antiqua" w:eastAsia="宋体" w:hAnsi="Book Antiqua" w:cs="宋体"/>
          <w:color w:val="000000"/>
          <w:kern w:val="0"/>
          <w:sz w:val="24"/>
          <w:szCs w:val="24"/>
        </w:rPr>
        <w:t>Beier</w:t>
      </w:r>
      <w:proofErr w:type="spellEnd"/>
      <w:r w:rsidRPr="00DF5D09">
        <w:rPr>
          <w:rFonts w:ascii="Book Antiqua" w:eastAsia="宋体" w:hAnsi="Book Antiqua" w:cs="宋体"/>
          <w:color w:val="000000"/>
          <w:kern w:val="0"/>
          <w:sz w:val="24"/>
          <w:szCs w:val="24"/>
        </w:rPr>
        <w:t xml:space="preserve"> F, Falk M, Murray N. Updated survival analysis in patients with stage IIIB or IV non-small-cell lung cancer receiving BLP25 liposome vaccine (L-BLP25): phase IIB randomized, multicenter, open-label trial. </w:t>
      </w:r>
      <w:r w:rsidRPr="00DF5D09">
        <w:rPr>
          <w:rFonts w:ascii="Book Antiqua" w:eastAsia="宋体" w:hAnsi="Book Antiqua" w:cs="宋体"/>
          <w:i/>
          <w:iCs/>
          <w:color w:val="000000"/>
          <w:kern w:val="0"/>
          <w:sz w:val="24"/>
          <w:szCs w:val="24"/>
        </w:rPr>
        <w:t xml:space="preserve">J Cancer Res </w:t>
      </w:r>
      <w:proofErr w:type="spellStart"/>
      <w:r w:rsidRPr="00DF5D09">
        <w:rPr>
          <w:rFonts w:ascii="Book Antiqua" w:eastAsia="宋体" w:hAnsi="Book Antiqua" w:cs="宋体"/>
          <w:i/>
          <w:iCs/>
          <w:color w:val="000000"/>
          <w:kern w:val="0"/>
          <w:sz w:val="24"/>
          <w:szCs w:val="24"/>
        </w:rPr>
        <w:t>Clin</w:t>
      </w:r>
      <w:proofErr w:type="spellEnd"/>
      <w:r w:rsidRPr="00DF5D09">
        <w:rPr>
          <w:rFonts w:ascii="Book Antiqua" w:eastAsia="宋体" w:hAnsi="Book Antiqua" w:cs="宋体"/>
          <w:i/>
          <w:iCs/>
          <w:color w:val="000000"/>
          <w:kern w:val="0"/>
          <w:sz w:val="24"/>
          <w:szCs w:val="24"/>
        </w:rPr>
        <w:t xml:space="preserve"> </w:t>
      </w:r>
      <w:proofErr w:type="spellStart"/>
      <w:r w:rsidRPr="00DF5D09">
        <w:rPr>
          <w:rFonts w:ascii="Book Antiqua" w:eastAsia="宋体" w:hAnsi="Book Antiqua" w:cs="宋体"/>
          <w:i/>
          <w:iCs/>
          <w:color w:val="000000"/>
          <w:kern w:val="0"/>
          <w:sz w:val="24"/>
          <w:szCs w:val="24"/>
        </w:rPr>
        <w:t>Oncol</w:t>
      </w:r>
      <w:proofErr w:type="spellEnd"/>
      <w:r w:rsidRPr="00DF5D09">
        <w:rPr>
          <w:rFonts w:ascii="Book Antiqua" w:eastAsia="宋体" w:hAnsi="Book Antiqua" w:cs="宋体"/>
          <w:color w:val="000000"/>
          <w:kern w:val="0"/>
          <w:sz w:val="24"/>
          <w:szCs w:val="24"/>
        </w:rPr>
        <w:t> 2011; </w:t>
      </w:r>
      <w:r w:rsidRPr="00DF5D09">
        <w:rPr>
          <w:rFonts w:ascii="Book Antiqua" w:eastAsia="宋体" w:hAnsi="Book Antiqua" w:cs="宋体"/>
          <w:b/>
          <w:bCs/>
          <w:color w:val="000000"/>
          <w:kern w:val="0"/>
          <w:sz w:val="24"/>
          <w:szCs w:val="24"/>
        </w:rPr>
        <w:t>137</w:t>
      </w:r>
      <w:r w:rsidRPr="00DF5D09">
        <w:rPr>
          <w:rFonts w:ascii="Book Antiqua" w:eastAsia="宋体" w:hAnsi="Book Antiqua" w:cs="宋体"/>
          <w:color w:val="000000"/>
          <w:kern w:val="0"/>
          <w:sz w:val="24"/>
          <w:szCs w:val="24"/>
        </w:rPr>
        <w:t>: 1337-1342 [PMID: 21744082 DOI: 10.1007/s00432-011-1003-3]</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9 </w:t>
      </w:r>
      <w:r w:rsidRPr="00DF5D09">
        <w:rPr>
          <w:rFonts w:ascii="Book Antiqua" w:eastAsia="宋体" w:hAnsi="Book Antiqua" w:cs="宋体"/>
          <w:b/>
          <w:bCs/>
          <w:color w:val="000000"/>
          <w:kern w:val="0"/>
          <w:sz w:val="24"/>
          <w:szCs w:val="24"/>
        </w:rPr>
        <w:t>Butts C</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Socinski</w:t>
      </w:r>
      <w:proofErr w:type="spellEnd"/>
      <w:r w:rsidRPr="00DF5D09">
        <w:rPr>
          <w:rFonts w:ascii="Book Antiqua" w:eastAsia="宋体" w:hAnsi="Book Antiqua" w:cs="宋体"/>
          <w:color w:val="000000"/>
          <w:kern w:val="0"/>
          <w:sz w:val="24"/>
          <w:szCs w:val="24"/>
        </w:rPr>
        <w:t xml:space="preserve"> MA, Mitchell PL, Thatcher N, Havel L, </w:t>
      </w:r>
      <w:proofErr w:type="spellStart"/>
      <w:r w:rsidRPr="00DF5D09">
        <w:rPr>
          <w:rFonts w:ascii="Book Antiqua" w:eastAsia="宋体" w:hAnsi="Book Antiqua" w:cs="宋体"/>
          <w:color w:val="000000"/>
          <w:kern w:val="0"/>
          <w:sz w:val="24"/>
          <w:szCs w:val="24"/>
        </w:rPr>
        <w:t>Krzakowski</w:t>
      </w:r>
      <w:proofErr w:type="spellEnd"/>
      <w:r w:rsidRPr="00DF5D09">
        <w:rPr>
          <w:rFonts w:ascii="Book Antiqua" w:eastAsia="宋体" w:hAnsi="Book Antiqua" w:cs="宋体"/>
          <w:color w:val="000000"/>
          <w:kern w:val="0"/>
          <w:sz w:val="24"/>
          <w:szCs w:val="24"/>
        </w:rPr>
        <w:t xml:space="preserve"> M, </w:t>
      </w:r>
      <w:proofErr w:type="spellStart"/>
      <w:r w:rsidRPr="00DF5D09">
        <w:rPr>
          <w:rFonts w:ascii="Book Antiqua" w:eastAsia="宋体" w:hAnsi="Book Antiqua" w:cs="宋体"/>
          <w:color w:val="000000"/>
          <w:kern w:val="0"/>
          <w:sz w:val="24"/>
          <w:szCs w:val="24"/>
        </w:rPr>
        <w:t>Nawrocki</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Ciuleanu</w:t>
      </w:r>
      <w:proofErr w:type="spellEnd"/>
      <w:r w:rsidRPr="00DF5D09">
        <w:rPr>
          <w:rFonts w:ascii="Book Antiqua" w:eastAsia="宋体" w:hAnsi="Book Antiqua" w:cs="宋体"/>
          <w:color w:val="000000"/>
          <w:kern w:val="0"/>
          <w:sz w:val="24"/>
          <w:szCs w:val="24"/>
        </w:rPr>
        <w:t xml:space="preserve"> TE, </w:t>
      </w:r>
      <w:proofErr w:type="spellStart"/>
      <w:r w:rsidRPr="00DF5D09">
        <w:rPr>
          <w:rFonts w:ascii="Book Antiqua" w:eastAsia="宋体" w:hAnsi="Book Antiqua" w:cs="宋体"/>
          <w:color w:val="000000"/>
          <w:kern w:val="0"/>
          <w:sz w:val="24"/>
          <w:szCs w:val="24"/>
        </w:rPr>
        <w:t>Bosquée</w:t>
      </w:r>
      <w:proofErr w:type="spellEnd"/>
      <w:r w:rsidRPr="00DF5D09">
        <w:rPr>
          <w:rFonts w:ascii="Book Antiqua" w:eastAsia="宋体" w:hAnsi="Book Antiqua" w:cs="宋体"/>
          <w:color w:val="000000"/>
          <w:kern w:val="0"/>
          <w:sz w:val="24"/>
          <w:szCs w:val="24"/>
        </w:rPr>
        <w:t xml:space="preserve"> L, </w:t>
      </w:r>
      <w:proofErr w:type="spellStart"/>
      <w:r w:rsidRPr="00DF5D09">
        <w:rPr>
          <w:rFonts w:ascii="Book Antiqua" w:eastAsia="宋体" w:hAnsi="Book Antiqua" w:cs="宋体"/>
          <w:color w:val="000000"/>
          <w:kern w:val="0"/>
          <w:sz w:val="24"/>
          <w:szCs w:val="24"/>
        </w:rPr>
        <w:t>Trigo</w:t>
      </w:r>
      <w:proofErr w:type="spellEnd"/>
      <w:r w:rsidRPr="00DF5D09">
        <w:rPr>
          <w:rFonts w:ascii="Book Antiqua" w:eastAsia="宋体" w:hAnsi="Book Antiqua" w:cs="宋体"/>
          <w:color w:val="000000"/>
          <w:kern w:val="0"/>
          <w:sz w:val="24"/>
          <w:szCs w:val="24"/>
        </w:rPr>
        <w:t xml:space="preserve"> JM, </w:t>
      </w:r>
      <w:proofErr w:type="spellStart"/>
      <w:r w:rsidRPr="00DF5D09">
        <w:rPr>
          <w:rFonts w:ascii="Book Antiqua" w:eastAsia="宋体" w:hAnsi="Book Antiqua" w:cs="宋体"/>
          <w:color w:val="000000"/>
          <w:kern w:val="0"/>
          <w:sz w:val="24"/>
          <w:szCs w:val="24"/>
        </w:rPr>
        <w:t>Spira</w:t>
      </w:r>
      <w:proofErr w:type="spellEnd"/>
      <w:r w:rsidRPr="00DF5D09">
        <w:rPr>
          <w:rFonts w:ascii="Book Antiqua" w:eastAsia="宋体" w:hAnsi="Book Antiqua" w:cs="宋体"/>
          <w:color w:val="000000"/>
          <w:kern w:val="0"/>
          <w:sz w:val="24"/>
          <w:szCs w:val="24"/>
        </w:rPr>
        <w:t xml:space="preserve"> A, Tremblay L, Nyman J, </w:t>
      </w:r>
      <w:proofErr w:type="spellStart"/>
      <w:r w:rsidRPr="00DF5D09">
        <w:rPr>
          <w:rFonts w:ascii="Book Antiqua" w:eastAsia="宋体" w:hAnsi="Book Antiqua" w:cs="宋体"/>
          <w:color w:val="000000"/>
          <w:kern w:val="0"/>
          <w:sz w:val="24"/>
          <w:szCs w:val="24"/>
        </w:rPr>
        <w:lastRenderedPageBreak/>
        <w:t>Ramlau</w:t>
      </w:r>
      <w:proofErr w:type="spellEnd"/>
      <w:r w:rsidRPr="00DF5D09">
        <w:rPr>
          <w:rFonts w:ascii="Book Antiqua" w:eastAsia="宋体" w:hAnsi="Book Antiqua" w:cs="宋体"/>
          <w:color w:val="000000"/>
          <w:kern w:val="0"/>
          <w:sz w:val="24"/>
          <w:szCs w:val="24"/>
        </w:rPr>
        <w:t xml:space="preserve"> R, </w:t>
      </w:r>
      <w:proofErr w:type="spellStart"/>
      <w:r w:rsidRPr="00DF5D09">
        <w:rPr>
          <w:rFonts w:ascii="Book Antiqua" w:eastAsia="宋体" w:hAnsi="Book Antiqua" w:cs="宋体"/>
          <w:color w:val="000000"/>
          <w:kern w:val="0"/>
          <w:sz w:val="24"/>
          <w:szCs w:val="24"/>
        </w:rPr>
        <w:t>Wickart</w:t>
      </w:r>
      <w:proofErr w:type="spellEnd"/>
      <w:r w:rsidRPr="00DF5D09">
        <w:rPr>
          <w:rFonts w:ascii="Book Antiqua" w:eastAsia="宋体" w:hAnsi="Book Antiqua" w:cs="宋体"/>
          <w:color w:val="000000"/>
          <w:kern w:val="0"/>
          <w:sz w:val="24"/>
          <w:szCs w:val="24"/>
        </w:rPr>
        <w:t xml:space="preserve">-Johansson G, Ellis P, </w:t>
      </w:r>
      <w:proofErr w:type="spellStart"/>
      <w:r w:rsidRPr="00DF5D09">
        <w:rPr>
          <w:rFonts w:ascii="Book Antiqua" w:eastAsia="宋体" w:hAnsi="Book Antiqua" w:cs="宋体"/>
          <w:color w:val="000000"/>
          <w:kern w:val="0"/>
          <w:sz w:val="24"/>
          <w:szCs w:val="24"/>
        </w:rPr>
        <w:t>Gladkov</w:t>
      </w:r>
      <w:proofErr w:type="spellEnd"/>
      <w:r w:rsidRPr="00DF5D09">
        <w:rPr>
          <w:rFonts w:ascii="Book Antiqua" w:eastAsia="宋体" w:hAnsi="Book Antiqua" w:cs="宋体"/>
          <w:color w:val="000000"/>
          <w:kern w:val="0"/>
          <w:sz w:val="24"/>
          <w:szCs w:val="24"/>
        </w:rPr>
        <w:t xml:space="preserve"> O, Pereira JR, </w:t>
      </w:r>
      <w:proofErr w:type="spellStart"/>
      <w:r w:rsidRPr="00DF5D09">
        <w:rPr>
          <w:rFonts w:ascii="Book Antiqua" w:eastAsia="宋体" w:hAnsi="Book Antiqua" w:cs="宋体"/>
          <w:color w:val="000000"/>
          <w:kern w:val="0"/>
          <w:sz w:val="24"/>
          <w:szCs w:val="24"/>
        </w:rPr>
        <w:t>Eberhardt</w:t>
      </w:r>
      <w:proofErr w:type="spellEnd"/>
      <w:r w:rsidRPr="00DF5D09">
        <w:rPr>
          <w:rFonts w:ascii="Book Antiqua" w:eastAsia="宋体" w:hAnsi="Book Antiqua" w:cs="宋体"/>
          <w:color w:val="000000"/>
          <w:kern w:val="0"/>
          <w:sz w:val="24"/>
          <w:szCs w:val="24"/>
        </w:rPr>
        <w:t xml:space="preserve"> WE, </w:t>
      </w:r>
      <w:proofErr w:type="spellStart"/>
      <w:r w:rsidRPr="00DF5D09">
        <w:rPr>
          <w:rFonts w:ascii="Book Antiqua" w:eastAsia="宋体" w:hAnsi="Book Antiqua" w:cs="宋体"/>
          <w:color w:val="000000"/>
          <w:kern w:val="0"/>
          <w:sz w:val="24"/>
          <w:szCs w:val="24"/>
        </w:rPr>
        <w:t>Helwig</w:t>
      </w:r>
      <w:proofErr w:type="spellEnd"/>
      <w:r w:rsidRPr="00DF5D09">
        <w:rPr>
          <w:rFonts w:ascii="Book Antiqua" w:eastAsia="宋体" w:hAnsi="Book Antiqua" w:cs="宋体"/>
          <w:color w:val="000000"/>
          <w:kern w:val="0"/>
          <w:sz w:val="24"/>
          <w:szCs w:val="24"/>
        </w:rPr>
        <w:t xml:space="preserve"> C, </w:t>
      </w:r>
      <w:proofErr w:type="spellStart"/>
      <w:r w:rsidRPr="00DF5D09">
        <w:rPr>
          <w:rFonts w:ascii="Book Antiqua" w:eastAsia="宋体" w:hAnsi="Book Antiqua" w:cs="宋体"/>
          <w:color w:val="000000"/>
          <w:kern w:val="0"/>
          <w:sz w:val="24"/>
          <w:szCs w:val="24"/>
        </w:rPr>
        <w:t>Schröder</w:t>
      </w:r>
      <w:proofErr w:type="spellEnd"/>
      <w:r w:rsidRPr="00DF5D09">
        <w:rPr>
          <w:rFonts w:ascii="Book Antiqua" w:eastAsia="宋体" w:hAnsi="Book Antiqua" w:cs="宋体"/>
          <w:color w:val="000000"/>
          <w:kern w:val="0"/>
          <w:sz w:val="24"/>
          <w:szCs w:val="24"/>
        </w:rPr>
        <w:t xml:space="preserve"> A, Shepherd FA. </w:t>
      </w:r>
      <w:proofErr w:type="spellStart"/>
      <w:r w:rsidRPr="00DF5D09">
        <w:rPr>
          <w:rFonts w:ascii="Book Antiqua" w:eastAsia="宋体" w:hAnsi="Book Antiqua" w:cs="宋体"/>
          <w:color w:val="000000"/>
          <w:kern w:val="0"/>
          <w:sz w:val="24"/>
          <w:szCs w:val="24"/>
        </w:rPr>
        <w:t>Tecemotide</w:t>
      </w:r>
      <w:proofErr w:type="spellEnd"/>
      <w:r w:rsidRPr="00DF5D09">
        <w:rPr>
          <w:rFonts w:ascii="Book Antiqua" w:eastAsia="宋体" w:hAnsi="Book Antiqua" w:cs="宋体"/>
          <w:color w:val="000000"/>
          <w:kern w:val="0"/>
          <w:sz w:val="24"/>
          <w:szCs w:val="24"/>
        </w:rPr>
        <w:t xml:space="preserve"> (L-BLP25) versus placebo after </w:t>
      </w:r>
      <w:proofErr w:type="spellStart"/>
      <w:r w:rsidRPr="00DF5D09">
        <w:rPr>
          <w:rFonts w:ascii="Book Antiqua" w:eastAsia="宋体" w:hAnsi="Book Antiqua" w:cs="宋体"/>
          <w:color w:val="000000"/>
          <w:kern w:val="0"/>
          <w:sz w:val="24"/>
          <w:szCs w:val="24"/>
        </w:rPr>
        <w:t>chemoradiotherapy</w:t>
      </w:r>
      <w:proofErr w:type="spellEnd"/>
      <w:r w:rsidRPr="00DF5D09">
        <w:rPr>
          <w:rFonts w:ascii="Book Antiqua" w:eastAsia="宋体" w:hAnsi="Book Antiqua" w:cs="宋体"/>
          <w:color w:val="000000"/>
          <w:kern w:val="0"/>
          <w:sz w:val="24"/>
          <w:szCs w:val="24"/>
        </w:rPr>
        <w:t xml:space="preserve"> for stage III non-small-cell lung cancer (START): a </w:t>
      </w:r>
      <w:proofErr w:type="spellStart"/>
      <w:r w:rsidRPr="00DF5D09">
        <w:rPr>
          <w:rFonts w:ascii="Book Antiqua" w:eastAsia="宋体" w:hAnsi="Book Antiqua" w:cs="宋体"/>
          <w:color w:val="000000"/>
          <w:kern w:val="0"/>
          <w:sz w:val="24"/>
          <w:szCs w:val="24"/>
        </w:rPr>
        <w:t>randomised</w:t>
      </w:r>
      <w:proofErr w:type="spellEnd"/>
      <w:r w:rsidRPr="00DF5D09">
        <w:rPr>
          <w:rFonts w:ascii="Book Antiqua" w:eastAsia="宋体" w:hAnsi="Book Antiqua" w:cs="宋体"/>
          <w:color w:val="000000"/>
          <w:kern w:val="0"/>
          <w:sz w:val="24"/>
          <w:szCs w:val="24"/>
        </w:rPr>
        <w:t>, double-blind, phase 3 trial. </w:t>
      </w:r>
      <w:r w:rsidRPr="00DF5D09">
        <w:rPr>
          <w:rFonts w:ascii="Book Antiqua" w:eastAsia="宋体" w:hAnsi="Book Antiqua" w:cs="宋体"/>
          <w:i/>
          <w:iCs/>
          <w:color w:val="000000"/>
          <w:kern w:val="0"/>
          <w:sz w:val="24"/>
          <w:szCs w:val="24"/>
        </w:rPr>
        <w:t xml:space="preserve">Lancet </w:t>
      </w:r>
      <w:proofErr w:type="spellStart"/>
      <w:r w:rsidRPr="00DF5D09">
        <w:rPr>
          <w:rFonts w:ascii="Book Antiqua" w:eastAsia="宋体" w:hAnsi="Book Antiqua" w:cs="宋体"/>
          <w:i/>
          <w:iCs/>
          <w:color w:val="000000"/>
          <w:kern w:val="0"/>
          <w:sz w:val="24"/>
          <w:szCs w:val="24"/>
        </w:rPr>
        <w:t>Oncol</w:t>
      </w:r>
      <w:proofErr w:type="spellEnd"/>
      <w:r w:rsidRPr="00DF5D09">
        <w:rPr>
          <w:rFonts w:ascii="Book Antiqua" w:eastAsia="宋体" w:hAnsi="Book Antiqua" w:cs="宋体"/>
          <w:color w:val="000000"/>
          <w:kern w:val="0"/>
          <w:sz w:val="24"/>
          <w:szCs w:val="24"/>
        </w:rPr>
        <w:t> 2014; </w:t>
      </w:r>
      <w:r w:rsidRPr="00DF5D09">
        <w:rPr>
          <w:rFonts w:ascii="Book Antiqua" w:eastAsia="宋体" w:hAnsi="Book Antiqua" w:cs="宋体"/>
          <w:b/>
          <w:bCs/>
          <w:color w:val="000000"/>
          <w:kern w:val="0"/>
          <w:sz w:val="24"/>
          <w:szCs w:val="24"/>
        </w:rPr>
        <w:t>15</w:t>
      </w:r>
      <w:r w:rsidRPr="00DF5D09">
        <w:rPr>
          <w:rFonts w:ascii="Book Antiqua" w:eastAsia="宋体" w:hAnsi="Book Antiqua" w:cs="宋体"/>
          <w:color w:val="000000"/>
          <w:kern w:val="0"/>
          <w:sz w:val="24"/>
          <w:szCs w:val="24"/>
        </w:rPr>
        <w:t>: 59-68 [PMID: 24331154 DOI: 10.1016/S1470-2045(13)70510-2]</w:t>
      </w:r>
    </w:p>
    <w:p w:rsidR="003A3459" w:rsidRPr="00DF5D09" w:rsidRDefault="003A3459" w:rsidP="00754816">
      <w:pPr>
        <w:widowControl/>
        <w:spacing w:line="360" w:lineRule="auto"/>
        <w:rPr>
          <w:rFonts w:ascii="Book Antiqua" w:eastAsia="宋体" w:hAnsi="Book Antiqua" w:cs="宋体"/>
          <w:color w:val="000000"/>
          <w:kern w:val="0"/>
          <w:sz w:val="24"/>
          <w:szCs w:val="24"/>
        </w:rPr>
      </w:pPr>
      <w:proofErr w:type="gramStart"/>
      <w:r w:rsidRPr="00DF5D09">
        <w:rPr>
          <w:rFonts w:ascii="Book Antiqua" w:eastAsia="宋体" w:hAnsi="Book Antiqua" w:cs="宋体"/>
          <w:color w:val="000000"/>
          <w:kern w:val="0"/>
          <w:sz w:val="24"/>
          <w:szCs w:val="24"/>
        </w:rPr>
        <w:t>10 </w:t>
      </w:r>
      <w:r w:rsidRPr="00DF5D09">
        <w:rPr>
          <w:rFonts w:ascii="Book Antiqua" w:eastAsia="宋体" w:hAnsi="Book Antiqua" w:cs="宋体"/>
          <w:b/>
          <w:bCs/>
          <w:color w:val="000000"/>
          <w:kern w:val="0"/>
          <w:sz w:val="24"/>
          <w:szCs w:val="24"/>
        </w:rPr>
        <w:t>Steinman RM</w:t>
      </w:r>
      <w:r w:rsidRPr="00DF5D09">
        <w:rPr>
          <w:rFonts w:ascii="Book Antiqua" w:eastAsia="宋体" w:hAnsi="Book Antiqua" w:cs="宋体"/>
          <w:color w:val="000000"/>
          <w:kern w:val="0"/>
          <w:sz w:val="24"/>
          <w:szCs w:val="24"/>
        </w:rPr>
        <w:t>.</w:t>
      </w:r>
      <w:proofErr w:type="gramEnd"/>
      <w:r w:rsidRPr="00DF5D09">
        <w:rPr>
          <w:rFonts w:ascii="Book Antiqua" w:eastAsia="宋体" w:hAnsi="Book Antiqua" w:cs="宋体"/>
          <w:color w:val="000000"/>
          <w:kern w:val="0"/>
          <w:sz w:val="24"/>
          <w:szCs w:val="24"/>
        </w:rPr>
        <w:t xml:space="preserve"> The dendritic cell system and its role in immunogenicity. </w:t>
      </w:r>
      <w:proofErr w:type="spellStart"/>
      <w:r w:rsidRPr="00DF5D09">
        <w:rPr>
          <w:rFonts w:ascii="Book Antiqua" w:eastAsia="宋体" w:hAnsi="Book Antiqua" w:cs="宋体"/>
          <w:i/>
          <w:iCs/>
          <w:color w:val="000000"/>
          <w:kern w:val="0"/>
          <w:sz w:val="24"/>
          <w:szCs w:val="24"/>
        </w:rPr>
        <w:t>Annu</w:t>
      </w:r>
      <w:proofErr w:type="spellEnd"/>
      <w:r w:rsidRPr="00DF5D09">
        <w:rPr>
          <w:rFonts w:ascii="Book Antiqua" w:eastAsia="宋体" w:hAnsi="Book Antiqua" w:cs="宋体"/>
          <w:i/>
          <w:iCs/>
          <w:color w:val="000000"/>
          <w:kern w:val="0"/>
          <w:sz w:val="24"/>
          <w:szCs w:val="24"/>
        </w:rPr>
        <w:t xml:space="preserve"> Rev </w:t>
      </w:r>
      <w:proofErr w:type="spellStart"/>
      <w:r w:rsidRPr="00DF5D09">
        <w:rPr>
          <w:rFonts w:ascii="Book Antiqua" w:eastAsia="宋体" w:hAnsi="Book Antiqua" w:cs="宋体"/>
          <w:i/>
          <w:iCs/>
          <w:color w:val="000000"/>
          <w:kern w:val="0"/>
          <w:sz w:val="24"/>
          <w:szCs w:val="24"/>
        </w:rPr>
        <w:t>Immunol</w:t>
      </w:r>
      <w:proofErr w:type="spellEnd"/>
      <w:r w:rsidRPr="00DF5D09">
        <w:rPr>
          <w:rFonts w:ascii="Book Antiqua" w:eastAsia="宋体" w:hAnsi="Book Antiqua" w:cs="宋体"/>
          <w:color w:val="000000"/>
          <w:kern w:val="0"/>
          <w:sz w:val="24"/>
          <w:szCs w:val="24"/>
        </w:rPr>
        <w:t> 1991; </w:t>
      </w:r>
      <w:r w:rsidRPr="00DF5D09">
        <w:rPr>
          <w:rFonts w:ascii="Book Antiqua" w:eastAsia="宋体" w:hAnsi="Book Antiqua" w:cs="宋体"/>
          <w:b/>
          <w:bCs/>
          <w:color w:val="000000"/>
          <w:kern w:val="0"/>
          <w:sz w:val="24"/>
          <w:szCs w:val="24"/>
        </w:rPr>
        <w:t>9</w:t>
      </w:r>
      <w:r w:rsidRPr="00DF5D09">
        <w:rPr>
          <w:rFonts w:ascii="Book Antiqua" w:eastAsia="宋体" w:hAnsi="Book Antiqua" w:cs="宋体"/>
          <w:color w:val="000000"/>
          <w:kern w:val="0"/>
          <w:sz w:val="24"/>
          <w:szCs w:val="24"/>
        </w:rPr>
        <w:t>: 271-296 [PMID: 1910679 DOI: 10.1146/annurev.iy.09.040191.001415]</w:t>
      </w:r>
    </w:p>
    <w:p w:rsidR="003A3459" w:rsidRPr="00DF5D09" w:rsidRDefault="003A3459" w:rsidP="00754816">
      <w:pPr>
        <w:widowControl/>
        <w:spacing w:line="360" w:lineRule="auto"/>
        <w:rPr>
          <w:rFonts w:ascii="Book Antiqua" w:eastAsia="宋体" w:hAnsi="Book Antiqua" w:cs="宋体"/>
          <w:color w:val="000000"/>
          <w:kern w:val="0"/>
          <w:sz w:val="24"/>
          <w:szCs w:val="24"/>
        </w:rPr>
      </w:pPr>
      <w:proofErr w:type="gramStart"/>
      <w:r w:rsidRPr="00DF5D09">
        <w:rPr>
          <w:rFonts w:ascii="Book Antiqua" w:eastAsia="宋体" w:hAnsi="Book Antiqua" w:cs="宋体"/>
          <w:color w:val="000000"/>
          <w:kern w:val="0"/>
          <w:sz w:val="24"/>
          <w:szCs w:val="24"/>
        </w:rPr>
        <w:t>11 </w:t>
      </w:r>
      <w:proofErr w:type="spellStart"/>
      <w:r w:rsidRPr="00DF5D09">
        <w:rPr>
          <w:rFonts w:ascii="Book Antiqua" w:eastAsia="宋体" w:hAnsi="Book Antiqua" w:cs="宋体"/>
          <w:b/>
          <w:bCs/>
          <w:color w:val="000000"/>
          <w:kern w:val="0"/>
          <w:sz w:val="24"/>
          <w:szCs w:val="24"/>
        </w:rPr>
        <w:t>Banchereau</w:t>
      </w:r>
      <w:proofErr w:type="spellEnd"/>
      <w:r w:rsidRPr="00DF5D09">
        <w:rPr>
          <w:rFonts w:ascii="Book Antiqua" w:eastAsia="宋体" w:hAnsi="Book Antiqua" w:cs="宋体"/>
          <w:b/>
          <w:bCs/>
          <w:color w:val="000000"/>
          <w:kern w:val="0"/>
          <w:sz w:val="24"/>
          <w:szCs w:val="24"/>
        </w:rPr>
        <w:t xml:space="preserve"> J</w:t>
      </w:r>
      <w:r w:rsidRPr="00DF5D09">
        <w:rPr>
          <w:rFonts w:ascii="Book Antiqua" w:eastAsia="宋体" w:hAnsi="Book Antiqua" w:cs="宋体"/>
          <w:color w:val="000000"/>
          <w:kern w:val="0"/>
          <w:sz w:val="24"/>
          <w:szCs w:val="24"/>
        </w:rPr>
        <w:t>, Steinman RM. Dendritic cells and the control of immunity.</w:t>
      </w:r>
      <w:proofErr w:type="gramEnd"/>
      <w:r w:rsidRPr="00DF5D09">
        <w:rPr>
          <w:rFonts w:ascii="Book Antiqua" w:eastAsia="宋体" w:hAnsi="Book Antiqua" w:cs="宋体"/>
          <w:color w:val="000000"/>
          <w:kern w:val="0"/>
          <w:sz w:val="24"/>
          <w:szCs w:val="24"/>
        </w:rPr>
        <w:t> </w:t>
      </w:r>
      <w:r w:rsidRPr="00DF5D09">
        <w:rPr>
          <w:rFonts w:ascii="Book Antiqua" w:eastAsia="宋体" w:hAnsi="Book Antiqua" w:cs="宋体"/>
          <w:i/>
          <w:iCs/>
          <w:color w:val="000000"/>
          <w:kern w:val="0"/>
          <w:sz w:val="24"/>
          <w:szCs w:val="24"/>
        </w:rPr>
        <w:t>Nature</w:t>
      </w:r>
      <w:r w:rsidRPr="00DF5D09">
        <w:rPr>
          <w:rFonts w:ascii="Book Antiqua" w:eastAsia="宋体" w:hAnsi="Book Antiqua" w:cs="宋体"/>
          <w:color w:val="000000"/>
          <w:kern w:val="0"/>
          <w:sz w:val="24"/>
          <w:szCs w:val="24"/>
        </w:rPr>
        <w:t> 1998; </w:t>
      </w:r>
      <w:r w:rsidRPr="00DF5D09">
        <w:rPr>
          <w:rFonts w:ascii="Book Antiqua" w:eastAsia="宋体" w:hAnsi="Book Antiqua" w:cs="宋体"/>
          <w:b/>
          <w:bCs/>
          <w:color w:val="000000"/>
          <w:kern w:val="0"/>
          <w:sz w:val="24"/>
          <w:szCs w:val="24"/>
        </w:rPr>
        <w:t>392</w:t>
      </w:r>
      <w:r w:rsidRPr="00DF5D09">
        <w:rPr>
          <w:rFonts w:ascii="Book Antiqua" w:eastAsia="宋体" w:hAnsi="Book Antiqua" w:cs="宋体"/>
          <w:color w:val="000000"/>
          <w:kern w:val="0"/>
          <w:sz w:val="24"/>
          <w:szCs w:val="24"/>
        </w:rPr>
        <w:t>: 245-252 [PMID: 9521319 DOI: 10.1038/32588]</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12 </w:t>
      </w:r>
      <w:r w:rsidRPr="00DF5D09">
        <w:rPr>
          <w:rFonts w:ascii="Book Antiqua" w:eastAsia="宋体" w:hAnsi="Book Antiqua" w:cs="宋体"/>
          <w:b/>
          <w:bCs/>
          <w:color w:val="000000"/>
          <w:kern w:val="0"/>
          <w:sz w:val="24"/>
          <w:szCs w:val="24"/>
        </w:rPr>
        <w:t>Okamoto H</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Shoin</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Koshimura</w:t>
      </w:r>
      <w:proofErr w:type="spellEnd"/>
      <w:r w:rsidRPr="00DF5D09">
        <w:rPr>
          <w:rFonts w:ascii="Book Antiqua" w:eastAsia="宋体" w:hAnsi="Book Antiqua" w:cs="宋体"/>
          <w:color w:val="000000"/>
          <w:kern w:val="0"/>
          <w:sz w:val="24"/>
          <w:szCs w:val="24"/>
        </w:rPr>
        <w:t xml:space="preserve"> S, Shimizu R. Studies on the anticancer and </w:t>
      </w:r>
      <w:proofErr w:type="spellStart"/>
      <w:r w:rsidRPr="00DF5D09">
        <w:rPr>
          <w:rFonts w:ascii="Book Antiqua" w:eastAsia="宋体" w:hAnsi="Book Antiqua" w:cs="宋体"/>
          <w:color w:val="000000"/>
          <w:kern w:val="0"/>
          <w:sz w:val="24"/>
          <w:szCs w:val="24"/>
        </w:rPr>
        <w:t>streptolysin</w:t>
      </w:r>
      <w:proofErr w:type="spellEnd"/>
      <w:r w:rsidRPr="00DF5D09">
        <w:rPr>
          <w:rFonts w:ascii="Book Antiqua" w:eastAsia="宋体" w:hAnsi="Book Antiqua" w:cs="宋体"/>
          <w:color w:val="000000"/>
          <w:kern w:val="0"/>
          <w:sz w:val="24"/>
          <w:szCs w:val="24"/>
        </w:rPr>
        <w:t xml:space="preserve"> S-forming abilities of hemolytic streptococci. </w:t>
      </w:r>
      <w:proofErr w:type="spellStart"/>
      <w:r w:rsidRPr="00DF5D09">
        <w:rPr>
          <w:rFonts w:ascii="Book Antiqua" w:eastAsia="宋体" w:hAnsi="Book Antiqua" w:cs="宋体"/>
          <w:i/>
          <w:iCs/>
          <w:color w:val="000000"/>
          <w:kern w:val="0"/>
          <w:sz w:val="24"/>
          <w:szCs w:val="24"/>
        </w:rPr>
        <w:t>Jpn</w:t>
      </w:r>
      <w:proofErr w:type="spellEnd"/>
      <w:r w:rsidRPr="00DF5D09">
        <w:rPr>
          <w:rFonts w:ascii="Book Antiqua" w:eastAsia="宋体" w:hAnsi="Book Antiqua" w:cs="宋体"/>
          <w:i/>
          <w:iCs/>
          <w:color w:val="000000"/>
          <w:kern w:val="0"/>
          <w:sz w:val="24"/>
          <w:szCs w:val="24"/>
        </w:rPr>
        <w:t xml:space="preserve"> J </w:t>
      </w:r>
      <w:proofErr w:type="spellStart"/>
      <w:r w:rsidRPr="00DF5D09">
        <w:rPr>
          <w:rFonts w:ascii="Book Antiqua" w:eastAsia="宋体" w:hAnsi="Book Antiqua" w:cs="宋体"/>
          <w:i/>
          <w:iCs/>
          <w:color w:val="000000"/>
          <w:kern w:val="0"/>
          <w:sz w:val="24"/>
          <w:szCs w:val="24"/>
        </w:rPr>
        <w:t>Microbiol</w:t>
      </w:r>
      <w:proofErr w:type="spellEnd"/>
      <w:r w:rsidRPr="00DF5D09">
        <w:rPr>
          <w:rFonts w:ascii="Book Antiqua" w:eastAsia="宋体" w:hAnsi="Book Antiqua" w:cs="宋体"/>
          <w:color w:val="000000"/>
          <w:kern w:val="0"/>
          <w:sz w:val="24"/>
          <w:szCs w:val="24"/>
        </w:rPr>
        <w:t> 1967; </w:t>
      </w:r>
      <w:r w:rsidRPr="00DF5D09">
        <w:rPr>
          <w:rFonts w:ascii="Book Antiqua" w:eastAsia="宋体" w:hAnsi="Book Antiqua" w:cs="宋体"/>
          <w:b/>
          <w:bCs/>
          <w:color w:val="000000"/>
          <w:kern w:val="0"/>
          <w:sz w:val="24"/>
          <w:szCs w:val="24"/>
        </w:rPr>
        <w:t>11</w:t>
      </w:r>
      <w:r w:rsidRPr="00DF5D09">
        <w:rPr>
          <w:rFonts w:ascii="Book Antiqua" w:eastAsia="宋体" w:hAnsi="Book Antiqua" w:cs="宋体"/>
          <w:color w:val="000000"/>
          <w:kern w:val="0"/>
          <w:sz w:val="24"/>
          <w:szCs w:val="24"/>
        </w:rPr>
        <w:t>: 323-326 [PMID: 4875331 DOI: 10.1111/j.1348-0421.1967.tb00350.x]</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13 </w:t>
      </w:r>
      <w:r w:rsidRPr="00DF5D09">
        <w:rPr>
          <w:rFonts w:ascii="Book Antiqua" w:eastAsia="宋体" w:hAnsi="Book Antiqua" w:cs="宋体"/>
          <w:b/>
          <w:bCs/>
          <w:color w:val="000000"/>
          <w:kern w:val="0"/>
          <w:sz w:val="24"/>
          <w:szCs w:val="24"/>
        </w:rPr>
        <w:t>Okamoto M</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Oshikawa</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Tano</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Ohe</w:t>
      </w:r>
      <w:proofErr w:type="spellEnd"/>
      <w:r w:rsidRPr="00DF5D09">
        <w:rPr>
          <w:rFonts w:ascii="Book Antiqua" w:eastAsia="宋体" w:hAnsi="Book Antiqua" w:cs="宋体"/>
          <w:color w:val="000000"/>
          <w:kern w:val="0"/>
          <w:sz w:val="24"/>
          <w:szCs w:val="24"/>
        </w:rPr>
        <w:t xml:space="preserve"> G, </w:t>
      </w:r>
      <w:proofErr w:type="spellStart"/>
      <w:r w:rsidRPr="00DF5D09">
        <w:rPr>
          <w:rFonts w:ascii="Book Antiqua" w:eastAsia="宋体" w:hAnsi="Book Antiqua" w:cs="宋体"/>
          <w:color w:val="000000"/>
          <w:kern w:val="0"/>
          <w:sz w:val="24"/>
          <w:szCs w:val="24"/>
        </w:rPr>
        <w:t>Furuichi</w:t>
      </w:r>
      <w:proofErr w:type="spellEnd"/>
      <w:r w:rsidRPr="00DF5D09">
        <w:rPr>
          <w:rFonts w:ascii="Book Antiqua" w:eastAsia="宋体" w:hAnsi="Book Antiqua" w:cs="宋体"/>
          <w:color w:val="000000"/>
          <w:kern w:val="0"/>
          <w:sz w:val="24"/>
          <w:szCs w:val="24"/>
        </w:rPr>
        <w:t xml:space="preserve"> S, Nishikawa H, Ahmed SU, Akashi S, Miyake K, Takeuchi O, Akira S, Moriya Y, Matsubara S, </w:t>
      </w:r>
      <w:proofErr w:type="spellStart"/>
      <w:r w:rsidRPr="00DF5D09">
        <w:rPr>
          <w:rFonts w:ascii="Book Antiqua" w:eastAsia="宋体" w:hAnsi="Book Antiqua" w:cs="宋体"/>
          <w:color w:val="000000"/>
          <w:kern w:val="0"/>
          <w:sz w:val="24"/>
          <w:szCs w:val="24"/>
        </w:rPr>
        <w:t>Ryoma</w:t>
      </w:r>
      <w:proofErr w:type="spellEnd"/>
      <w:r w:rsidRPr="00DF5D09">
        <w:rPr>
          <w:rFonts w:ascii="Book Antiqua" w:eastAsia="宋体" w:hAnsi="Book Antiqua" w:cs="宋体"/>
          <w:color w:val="000000"/>
          <w:kern w:val="0"/>
          <w:sz w:val="24"/>
          <w:szCs w:val="24"/>
        </w:rPr>
        <w:t xml:space="preserve"> Y, Saito M, Sato M. Involvement of Toll-like receptor 4 signaling in interferon-gamma production and antitumor effect by streptococcal agent OK-432. </w:t>
      </w:r>
      <w:r w:rsidRPr="00DF5D09">
        <w:rPr>
          <w:rFonts w:ascii="Book Antiqua" w:eastAsia="宋体" w:hAnsi="Book Antiqua" w:cs="宋体"/>
          <w:i/>
          <w:iCs/>
          <w:color w:val="000000"/>
          <w:kern w:val="0"/>
          <w:sz w:val="24"/>
          <w:szCs w:val="24"/>
        </w:rPr>
        <w:t>J Natl Cancer Inst</w:t>
      </w:r>
      <w:r w:rsidRPr="00DF5D09">
        <w:rPr>
          <w:rFonts w:ascii="Book Antiqua" w:eastAsia="宋体" w:hAnsi="Book Antiqua" w:cs="宋体"/>
          <w:color w:val="000000"/>
          <w:kern w:val="0"/>
          <w:sz w:val="24"/>
          <w:szCs w:val="24"/>
        </w:rPr>
        <w:t> 2003; </w:t>
      </w:r>
      <w:r w:rsidRPr="00DF5D09">
        <w:rPr>
          <w:rFonts w:ascii="Book Antiqua" w:eastAsia="宋体" w:hAnsi="Book Antiqua" w:cs="宋体"/>
          <w:b/>
          <w:bCs/>
          <w:color w:val="000000"/>
          <w:kern w:val="0"/>
          <w:sz w:val="24"/>
          <w:szCs w:val="24"/>
        </w:rPr>
        <w:t>95</w:t>
      </w:r>
      <w:r w:rsidRPr="00DF5D09">
        <w:rPr>
          <w:rFonts w:ascii="Book Antiqua" w:eastAsia="宋体" w:hAnsi="Book Antiqua" w:cs="宋体"/>
          <w:color w:val="000000"/>
          <w:kern w:val="0"/>
          <w:sz w:val="24"/>
          <w:szCs w:val="24"/>
        </w:rPr>
        <w:t>: 316-326 [PMID: 12591988 DOI: 10.1093/</w:t>
      </w:r>
      <w:proofErr w:type="spellStart"/>
      <w:r w:rsidRPr="00DF5D09">
        <w:rPr>
          <w:rFonts w:ascii="Book Antiqua" w:eastAsia="宋体" w:hAnsi="Book Antiqua" w:cs="宋体"/>
          <w:color w:val="000000"/>
          <w:kern w:val="0"/>
          <w:sz w:val="24"/>
          <w:szCs w:val="24"/>
        </w:rPr>
        <w:t>jnci</w:t>
      </w:r>
      <w:proofErr w:type="spellEnd"/>
      <w:r w:rsidRPr="00DF5D09">
        <w:rPr>
          <w:rFonts w:ascii="Book Antiqua" w:eastAsia="宋体" w:hAnsi="Book Antiqua" w:cs="宋体"/>
          <w:color w:val="000000"/>
          <w:kern w:val="0"/>
          <w:sz w:val="24"/>
          <w:szCs w:val="24"/>
        </w:rPr>
        <w:t>/95.4.316]</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14 </w:t>
      </w:r>
      <w:r w:rsidRPr="00DF5D09">
        <w:rPr>
          <w:rFonts w:ascii="Book Antiqua" w:eastAsia="宋体" w:hAnsi="Book Antiqua" w:cs="宋体"/>
          <w:b/>
          <w:bCs/>
          <w:color w:val="000000"/>
          <w:kern w:val="0"/>
          <w:sz w:val="24"/>
          <w:szCs w:val="24"/>
        </w:rPr>
        <w:t>Okamoto M</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Furuichi</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Nishioka</w:t>
      </w:r>
      <w:proofErr w:type="spellEnd"/>
      <w:r w:rsidRPr="00DF5D09">
        <w:rPr>
          <w:rFonts w:ascii="Book Antiqua" w:eastAsia="宋体" w:hAnsi="Book Antiqua" w:cs="宋体"/>
          <w:color w:val="000000"/>
          <w:kern w:val="0"/>
          <w:sz w:val="24"/>
          <w:szCs w:val="24"/>
        </w:rPr>
        <w:t xml:space="preserve"> Y, </w:t>
      </w:r>
      <w:proofErr w:type="spellStart"/>
      <w:r w:rsidRPr="00DF5D09">
        <w:rPr>
          <w:rFonts w:ascii="Book Antiqua" w:eastAsia="宋体" w:hAnsi="Book Antiqua" w:cs="宋体"/>
          <w:color w:val="000000"/>
          <w:kern w:val="0"/>
          <w:sz w:val="24"/>
          <w:szCs w:val="24"/>
        </w:rPr>
        <w:t>Oshikawa</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Tano</w:t>
      </w:r>
      <w:proofErr w:type="spellEnd"/>
      <w:r w:rsidRPr="00DF5D09">
        <w:rPr>
          <w:rFonts w:ascii="Book Antiqua" w:eastAsia="宋体" w:hAnsi="Book Antiqua" w:cs="宋体"/>
          <w:color w:val="000000"/>
          <w:kern w:val="0"/>
          <w:sz w:val="24"/>
          <w:szCs w:val="24"/>
        </w:rPr>
        <w:t xml:space="preserve"> T, Ahmed SU, Takeda K, Akira S, </w:t>
      </w:r>
      <w:proofErr w:type="spellStart"/>
      <w:r w:rsidRPr="00DF5D09">
        <w:rPr>
          <w:rFonts w:ascii="Book Antiqua" w:eastAsia="宋体" w:hAnsi="Book Antiqua" w:cs="宋体"/>
          <w:color w:val="000000"/>
          <w:kern w:val="0"/>
          <w:sz w:val="24"/>
          <w:szCs w:val="24"/>
        </w:rPr>
        <w:t>Ryoma</w:t>
      </w:r>
      <w:proofErr w:type="spellEnd"/>
      <w:r w:rsidRPr="00DF5D09">
        <w:rPr>
          <w:rFonts w:ascii="Book Antiqua" w:eastAsia="宋体" w:hAnsi="Book Antiqua" w:cs="宋体"/>
          <w:color w:val="000000"/>
          <w:kern w:val="0"/>
          <w:sz w:val="24"/>
          <w:szCs w:val="24"/>
        </w:rPr>
        <w:t xml:space="preserve"> Y, Moriya Y, Saito M, Sone S, Sato M. Expression of toll-like receptor 4 on dendritic cells is significant for anticancer effect of dendritic cell-based immunotherapy in combination with an active component </w:t>
      </w:r>
      <w:r w:rsidRPr="00DF5D09">
        <w:rPr>
          <w:rFonts w:ascii="Book Antiqua" w:eastAsia="宋体" w:hAnsi="Book Antiqua" w:cs="宋体"/>
          <w:color w:val="000000"/>
          <w:kern w:val="0"/>
          <w:sz w:val="24"/>
          <w:szCs w:val="24"/>
        </w:rPr>
        <w:lastRenderedPageBreak/>
        <w:t>of OK-432, a streptococcal preparation. </w:t>
      </w:r>
      <w:r w:rsidRPr="00DF5D09">
        <w:rPr>
          <w:rFonts w:ascii="Book Antiqua" w:eastAsia="宋体" w:hAnsi="Book Antiqua" w:cs="宋体"/>
          <w:i/>
          <w:iCs/>
          <w:color w:val="000000"/>
          <w:kern w:val="0"/>
          <w:sz w:val="24"/>
          <w:szCs w:val="24"/>
        </w:rPr>
        <w:t>Cancer Res</w:t>
      </w:r>
      <w:r w:rsidRPr="00DF5D09">
        <w:rPr>
          <w:rFonts w:ascii="Book Antiqua" w:eastAsia="宋体" w:hAnsi="Book Antiqua" w:cs="宋体"/>
          <w:color w:val="000000"/>
          <w:kern w:val="0"/>
          <w:sz w:val="24"/>
          <w:szCs w:val="24"/>
        </w:rPr>
        <w:t> 2004; </w:t>
      </w:r>
      <w:r w:rsidRPr="00DF5D09">
        <w:rPr>
          <w:rFonts w:ascii="Book Antiqua" w:eastAsia="宋体" w:hAnsi="Book Antiqua" w:cs="宋体"/>
          <w:b/>
          <w:bCs/>
          <w:color w:val="000000"/>
          <w:kern w:val="0"/>
          <w:sz w:val="24"/>
          <w:szCs w:val="24"/>
        </w:rPr>
        <w:t>64</w:t>
      </w:r>
      <w:r w:rsidRPr="00DF5D09">
        <w:rPr>
          <w:rFonts w:ascii="Book Antiqua" w:eastAsia="宋体" w:hAnsi="Book Antiqua" w:cs="宋体"/>
          <w:color w:val="000000"/>
          <w:kern w:val="0"/>
          <w:sz w:val="24"/>
          <w:szCs w:val="24"/>
        </w:rPr>
        <w:t>: 5461-5470 [PMID: 15289356 DOI: 10.1158/0008-5472.CAN-03-4005]</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15 </w:t>
      </w:r>
      <w:r w:rsidRPr="00DF5D09">
        <w:rPr>
          <w:rFonts w:ascii="Book Antiqua" w:eastAsia="宋体" w:hAnsi="Book Antiqua" w:cs="宋体"/>
          <w:b/>
          <w:bCs/>
          <w:color w:val="000000"/>
          <w:kern w:val="0"/>
          <w:sz w:val="24"/>
          <w:szCs w:val="24"/>
        </w:rPr>
        <w:t>Ahmed SU</w:t>
      </w:r>
      <w:r w:rsidRPr="00DF5D09">
        <w:rPr>
          <w:rFonts w:ascii="Book Antiqua" w:eastAsia="宋体" w:hAnsi="Book Antiqua" w:cs="宋体"/>
          <w:color w:val="000000"/>
          <w:kern w:val="0"/>
          <w:sz w:val="24"/>
          <w:szCs w:val="24"/>
        </w:rPr>
        <w:t xml:space="preserve">, Okamoto M, </w:t>
      </w:r>
      <w:proofErr w:type="spellStart"/>
      <w:r w:rsidRPr="00DF5D09">
        <w:rPr>
          <w:rFonts w:ascii="Book Antiqua" w:eastAsia="宋体" w:hAnsi="Book Antiqua" w:cs="宋体"/>
          <w:color w:val="000000"/>
          <w:kern w:val="0"/>
          <w:sz w:val="24"/>
          <w:szCs w:val="24"/>
        </w:rPr>
        <w:t>Oshikawa</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Tano</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Sasai</w:t>
      </w:r>
      <w:proofErr w:type="spellEnd"/>
      <w:r w:rsidRPr="00DF5D09">
        <w:rPr>
          <w:rFonts w:ascii="Book Antiqua" w:eastAsia="宋体" w:hAnsi="Book Antiqua" w:cs="宋体"/>
          <w:color w:val="000000"/>
          <w:kern w:val="0"/>
          <w:sz w:val="24"/>
          <w:szCs w:val="24"/>
        </w:rPr>
        <w:t xml:space="preserve"> A, </w:t>
      </w:r>
      <w:proofErr w:type="spellStart"/>
      <w:r w:rsidRPr="00DF5D09">
        <w:rPr>
          <w:rFonts w:ascii="Book Antiqua" w:eastAsia="宋体" w:hAnsi="Book Antiqua" w:cs="宋体"/>
          <w:color w:val="000000"/>
          <w:kern w:val="0"/>
          <w:sz w:val="24"/>
          <w:szCs w:val="24"/>
        </w:rPr>
        <w:t>Kan</w:t>
      </w:r>
      <w:proofErr w:type="spellEnd"/>
      <w:r w:rsidRPr="00DF5D09">
        <w:rPr>
          <w:rFonts w:ascii="Book Antiqua" w:eastAsia="宋体" w:hAnsi="Book Antiqua" w:cs="宋体"/>
          <w:color w:val="000000"/>
          <w:kern w:val="0"/>
          <w:sz w:val="24"/>
          <w:szCs w:val="24"/>
        </w:rPr>
        <w:t xml:space="preserve"> S, Hiroshima T, </w:t>
      </w:r>
      <w:proofErr w:type="spellStart"/>
      <w:r w:rsidRPr="00DF5D09">
        <w:rPr>
          <w:rFonts w:ascii="Book Antiqua" w:eastAsia="宋体" w:hAnsi="Book Antiqua" w:cs="宋体"/>
          <w:color w:val="000000"/>
          <w:kern w:val="0"/>
          <w:sz w:val="24"/>
          <w:szCs w:val="24"/>
        </w:rPr>
        <w:t>Ohue</w:t>
      </w:r>
      <w:proofErr w:type="spellEnd"/>
      <w:r w:rsidRPr="00DF5D09">
        <w:rPr>
          <w:rFonts w:ascii="Book Antiqua" w:eastAsia="宋体" w:hAnsi="Book Antiqua" w:cs="宋体"/>
          <w:color w:val="000000"/>
          <w:kern w:val="0"/>
          <w:sz w:val="24"/>
          <w:szCs w:val="24"/>
        </w:rPr>
        <w:t xml:space="preserve"> H, Moriya Y, </w:t>
      </w:r>
      <w:proofErr w:type="spellStart"/>
      <w:r w:rsidRPr="00DF5D09">
        <w:rPr>
          <w:rFonts w:ascii="Book Antiqua" w:eastAsia="宋体" w:hAnsi="Book Antiqua" w:cs="宋体"/>
          <w:color w:val="000000"/>
          <w:kern w:val="0"/>
          <w:sz w:val="24"/>
          <w:szCs w:val="24"/>
        </w:rPr>
        <w:t>Ryoma</w:t>
      </w:r>
      <w:proofErr w:type="spellEnd"/>
      <w:r w:rsidRPr="00DF5D09">
        <w:rPr>
          <w:rFonts w:ascii="Book Antiqua" w:eastAsia="宋体" w:hAnsi="Book Antiqua" w:cs="宋体"/>
          <w:color w:val="000000"/>
          <w:kern w:val="0"/>
          <w:sz w:val="24"/>
          <w:szCs w:val="24"/>
        </w:rPr>
        <w:t xml:space="preserve"> Y, Saito M, Sato M. Anti-tumor effect of an </w:t>
      </w:r>
      <w:proofErr w:type="spellStart"/>
      <w:r w:rsidRPr="00DF5D09">
        <w:rPr>
          <w:rFonts w:ascii="Book Antiqua" w:eastAsia="宋体" w:hAnsi="Book Antiqua" w:cs="宋体"/>
          <w:color w:val="000000"/>
          <w:kern w:val="0"/>
          <w:sz w:val="24"/>
          <w:szCs w:val="24"/>
        </w:rPr>
        <w:t>intratumoral</w:t>
      </w:r>
      <w:proofErr w:type="spellEnd"/>
      <w:r w:rsidRPr="00DF5D09">
        <w:rPr>
          <w:rFonts w:ascii="Book Antiqua" w:eastAsia="宋体" w:hAnsi="Book Antiqua" w:cs="宋体"/>
          <w:color w:val="000000"/>
          <w:kern w:val="0"/>
          <w:sz w:val="24"/>
          <w:szCs w:val="24"/>
        </w:rPr>
        <w:t xml:space="preserve"> administration of dendritic cells in combination with TS-1, an oral </w:t>
      </w:r>
      <w:proofErr w:type="spellStart"/>
      <w:r w:rsidRPr="00DF5D09">
        <w:rPr>
          <w:rFonts w:ascii="Book Antiqua" w:eastAsia="宋体" w:hAnsi="Book Antiqua" w:cs="宋体"/>
          <w:color w:val="000000"/>
          <w:kern w:val="0"/>
          <w:sz w:val="24"/>
          <w:szCs w:val="24"/>
        </w:rPr>
        <w:t>fluoropyrimidine</w:t>
      </w:r>
      <w:proofErr w:type="spellEnd"/>
      <w:r w:rsidRPr="00DF5D09">
        <w:rPr>
          <w:rFonts w:ascii="Book Antiqua" w:eastAsia="宋体" w:hAnsi="Book Antiqua" w:cs="宋体"/>
          <w:color w:val="000000"/>
          <w:kern w:val="0"/>
          <w:sz w:val="24"/>
          <w:szCs w:val="24"/>
        </w:rPr>
        <w:t xml:space="preserve"> anti-cancer drug, and OK-432, a streptococcal </w:t>
      </w:r>
      <w:proofErr w:type="spellStart"/>
      <w:r w:rsidRPr="00DF5D09">
        <w:rPr>
          <w:rFonts w:ascii="Book Antiqua" w:eastAsia="宋体" w:hAnsi="Book Antiqua" w:cs="宋体"/>
          <w:color w:val="000000"/>
          <w:kern w:val="0"/>
          <w:sz w:val="24"/>
          <w:szCs w:val="24"/>
        </w:rPr>
        <w:t>immunopotentiator</w:t>
      </w:r>
      <w:proofErr w:type="spellEnd"/>
      <w:r w:rsidRPr="00DF5D09">
        <w:rPr>
          <w:rFonts w:ascii="Book Antiqua" w:eastAsia="宋体" w:hAnsi="Book Antiqua" w:cs="宋体"/>
          <w:color w:val="000000"/>
          <w:kern w:val="0"/>
          <w:sz w:val="24"/>
          <w:szCs w:val="24"/>
        </w:rPr>
        <w:t>: involvement of toll-like receptor 4. </w:t>
      </w:r>
      <w:r w:rsidRPr="00DF5D09">
        <w:rPr>
          <w:rFonts w:ascii="Book Antiqua" w:eastAsia="宋体" w:hAnsi="Book Antiqua" w:cs="宋体"/>
          <w:i/>
          <w:iCs/>
          <w:color w:val="000000"/>
          <w:kern w:val="0"/>
          <w:sz w:val="24"/>
          <w:szCs w:val="24"/>
        </w:rPr>
        <w:t xml:space="preserve">J </w:t>
      </w:r>
      <w:proofErr w:type="spellStart"/>
      <w:r w:rsidRPr="00DF5D09">
        <w:rPr>
          <w:rFonts w:ascii="Book Antiqua" w:eastAsia="宋体" w:hAnsi="Book Antiqua" w:cs="宋体"/>
          <w:i/>
          <w:iCs/>
          <w:color w:val="000000"/>
          <w:kern w:val="0"/>
          <w:sz w:val="24"/>
          <w:szCs w:val="24"/>
        </w:rPr>
        <w:t>Immunother</w:t>
      </w:r>
      <w:proofErr w:type="spellEnd"/>
      <w:r w:rsidRPr="00DF5D09">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2004</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27</w:t>
      </w:r>
      <w:r w:rsidRPr="00DF5D09">
        <w:rPr>
          <w:rFonts w:ascii="Book Antiqua" w:eastAsia="宋体" w:hAnsi="Book Antiqua" w:cs="宋体"/>
          <w:color w:val="000000"/>
          <w:kern w:val="0"/>
          <w:sz w:val="24"/>
          <w:szCs w:val="24"/>
        </w:rPr>
        <w:t>: 432-441 [PMID: 15534487 DOI: 10.1097/00002371-200411000-00003]</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16 </w:t>
      </w:r>
      <w:r w:rsidRPr="00DF5D09">
        <w:rPr>
          <w:rFonts w:ascii="Book Antiqua" w:eastAsia="宋体" w:hAnsi="Book Antiqua" w:cs="宋体"/>
          <w:b/>
          <w:bCs/>
          <w:color w:val="000000"/>
          <w:kern w:val="0"/>
          <w:sz w:val="24"/>
          <w:szCs w:val="24"/>
        </w:rPr>
        <w:t>Okamoto M</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Oshikawa</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Tano</w:t>
      </w:r>
      <w:proofErr w:type="spellEnd"/>
      <w:r w:rsidRPr="00DF5D09">
        <w:rPr>
          <w:rFonts w:ascii="Book Antiqua" w:eastAsia="宋体" w:hAnsi="Book Antiqua" w:cs="宋体"/>
          <w:color w:val="000000"/>
          <w:kern w:val="0"/>
          <w:sz w:val="24"/>
          <w:szCs w:val="24"/>
        </w:rPr>
        <w:t xml:space="preserve"> T, Ahmed SU, </w:t>
      </w:r>
      <w:proofErr w:type="spellStart"/>
      <w:r w:rsidRPr="00DF5D09">
        <w:rPr>
          <w:rFonts w:ascii="Book Antiqua" w:eastAsia="宋体" w:hAnsi="Book Antiqua" w:cs="宋体"/>
          <w:color w:val="000000"/>
          <w:kern w:val="0"/>
          <w:sz w:val="24"/>
          <w:szCs w:val="24"/>
        </w:rPr>
        <w:t>Kan</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Sasai</w:t>
      </w:r>
      <w:proofErr w:type="spellEnd"/>
      <w:r w:rsidRPr="00DF5D09">
        <w:rPr>
          <w:rFonts w:ascii="Book Antiqua" w:eastAsia="宋体" w:hAnsi="Book Antiqua" w:cs="宋体"/>
          <w:color w:val="000000"/>
          <w:kern w:val="0"/>
          <w:sz w:val="24"/>
          <w:szCs w:val="24"/>
        </w:rPr>
        <w:t xml:space="preserve"> A, Akashi S, Miyake K, Moriya Y, </w:t>
      </w:r>
      <w:proofErr w:type="spellStart"/>
      <w:r w:rsidRPr="00DF5D09">
        <w:rPr>
          <w:rFonts w:ascii="Book Antiqua" w:eastAsia="宋体" w:hAnsi="Book Antiqua" w:cs="宋体"/>
          <w:color w:val="000000"/>
          <w:kern w:val="0"/>
          <w:sz w:val="24"/>
          <w:szCs w:val="24"/>
        </w:rPr>
        <w:t>Ryoma</w:t>
      </w:r>
      <w:proofErr w:type="spellEnd"/>
      <w:r w:rsidRPr="00DF5D09">
        <w:rPr>
          <w:rFonts w:ascii="Book Antiqua" w:eastAsia="宋体" w:hAnsi="Book Antiqua" w:cs="宋体"/>
          <w:color w:val="000000"/>
          <w:kern w:val="0"/>
          <w:sz w:val="24"/>
          <w:szCs w:val="24"/>
        </w:rPr>
        <w:t xml:space="preserve"> Y, Saito M, Sato M. Mechanism of anticancer host response induced by OK-432, a streptococcal preparation, mediated by phagocytosis and Toll-like receptor 4 signaling. </w:t>
      </w:r>
      <w:r w:rsidRPr="00DF5D09">
        <w:rPr>
          <w:rFonts w:ascii="Book Antiqua" w:eastAsia="宋体" w:hAnsi="Book Antiqua" w:cs="宋体"/>
          <w:i/>
          <w:iCs/>
          <w:color w:val="000000"/>
          <w:kern w:val="0"/>
          <w:sz w:val="24"/>
          <w:szCs w:val="24"/>
        </w:rPr>
        <w:t xml:space="preserve">J </w:t>
      </w:r>
      <w:proofErr w:type="spellStart"/>
      <w:r w:rsidRPr="00DF5D09">
        <w:rPr>
          <w:rFonts w:ascii="Book Antiqua" w:eastAsia="宋体" w:hAnsi="Book Antiqua" w:cs="宋体"/>
          <w:i/>
          <w:iCs/>
          <w:color w:val="000000"/>
          <w:kern w:val="0"/>
          <w:sz w:val="24"/>
          <w:szCs w:val="24"/>
        </w:rPr>
        <w:t>Immunother</w:t>
      </w:r>
      <w:proofErr w:type="spellEnd"/>
      <w:r w:rsidRPr="00DF5D09">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2006</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29</w:t>
      </w:r>
      <w:r w:rsidRPr="00DF5D09">
        <w:rPr>
          <w:rFonts w:ascii="Book Antiqua" w:eastAsia="宋体" w:hAnsi="Book Antiqua" w:cs="宋体"/>
          <w:color w:val="000000"/>
          <w:kern w:val="0"/>
          <w:sz w:val="24"/>
          <w:szCs w:val="24"/>
        </w:rPr>
        <w:t>: 78-86 [PMID: 16365603 DOI: 10.1097/01.cji.0000192106.32206.30]</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17 </w:t>
      </w:r>
      <w:proofErr w:type="spellStart"/>
      <w:r w:rsidRPr="00DF5D09">
        <w:rPr>
          <w:rFonts w:ascii="Book Antiqua" w:eastAsia="宋体" w:hAnsi="Book Antiqua" w:cs="宋体"/>
          <w:b/>
          <w:bCs/>
          <w:color w:val="000000"/>
          <w:kern w:val="0"/>
          <w:sz w:val="24"/>
          <w:szCs w:val="24"/>
        </w:rPr>
        <w:t>Oshikawa</w:t>
      </w:r>
      <w:proofErr w:type="spellEnd"/>
      <w:r w:rsidRPr="00DF5D09">
        <w:rPr>
          <w:rFonts w:ascii="Book Antiqua" w:eastAsia="宋体" w:hAnsi="Book Antiqua" w:cs="宋体"/>
          <w:b/>
          <w:bCs/>
          <w:color w:val="000000"/>
          <w:kern w:val="0"/>
          <w:sz w:val="24"/>
          <w:szCs w:val="24"/>
        </w:rPr>
        <w:t xml:space="preserve"> T</w:t>
      </w:r>
      <w:r w:rsidRPr="00DF5D09">
        <w:rPr>
          <w:rFonts w:ascii="Book Antiqua" w:eastAsia="宋体" w:hAnsi="Book Antiqua" w:cs="宋体"/>
          <w:color w:val="000000"/>
          <w:kern w:val="0"/>
          <w:sz w:val="24"/>
          <w:szCs w:val="24"/>
        </w:rPr>
        <w:t xml:space="preserve">, Okamoto M, </w:t>
      </w:r>
      <w:proofErr w:type="spellStart"/>
      <w:r w:rsidRPr="00DF5D09">
        <w:rPr>
          <w:rFonts w:ascii="Book Antiqua" w:eastAsia="宋体" w:hAnsi="Book Antiqua" w:cs="宋体"/>
          <w:color w:val="000000"/>
          <w:kern w:val="0"/>
          <w:sz w:val="24"/>
          <w:szCs w:val="24"/>
        </w:rPr>
        <w:t>Tano</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Sasai</w:t>
      </w:r>
      <w:proofErr w:type="spellEnd"/>
      <w:r w:rsidRPr="00DF5D09">
        <w:rPr>
          <w:rFonts w:ascii="Book Antiqua" w:eastAsia="宋体" w:hAnsi="Book Antiqua" w:cs="宋体"/>
          <w:color w:val="000000"/>
          <w:kern w:val="0"/>
          <w:sz w:val="24"/>
          <w:szCs w:val="24"/>
        </w:rPr>
        <w:t xml:space="preserve"> A, </w:t>
      </w:r>
      <w:proofErr w:type="spellStart"/>
      <w:r w:rsidRPr="00DF5D09">
        <w:rPr>
          <w:rFonts w:ascii="Book Antiqua" w:eastAsia="宋体" w:hAnsi="Book Antiqua" w:cs="宋体"/>
          <w:color w:val="000000"/>
          <w:kern w:val="0"/>
          <w:sz w:val="24"/>
          <w:szCs w:val="24"/>
        </w:rPr>
        <w:t>Kan</w:t>
      </w:r>
      <w:proofErr w:type="spellEnd"/>
      <w:r w:rsidRPr="00DF5D09">
        <w:rPr>
          <w:rFonts w:ascii="Book Antiqua" w:eastAsia="宋体" w:hAnsi="Book Antiqua" w:cs="宋体"/>
          <w:color w:val="000000"/>
          <w:kern w:val="0"/>
          <w:sz w:val="24"/>
          <w:szCs w:val="24"/>
        </w:rPr>
        <w:t xml:space="preserve"> S, Moriya Y, </w:t>
      </w:r>
      <w:proofErr w:type="spellStart"/>
      <w:r w:rsidRPr="00DF5D09">
        <w:rPr>
          <w:rFonts w:ascii="Book Antiqua" w:eastAsia="宋体" w:hAnsi="Book Antiqua" w:cs="宋体"/>
          <w:color w:val="000000"/>
          <w:kern w:val="0"/>
          <w:sz w:val="24"/>
          <w:szCs w:val="24"/>
        </w:rPr>
        <w:t>Ryoma</w:t>
      </w:r>
      <w:proofErr w:type="spellEnd"/>
      <w:r w:rsidRPr="00DF5D09">
        <w:rPr>
          <w:rFonts w:ascii="Book Antiqua" w:eastAsia="宋体" w:hAnsi="Book Antiqua" w:cs="宋体"/>
          <w:color w:val="000000"/>
          <w:kern w:val="0"/>
          <w:sz w:val="24"/>
          <w:szCs w:val="24"/>
        </w:rPr>
        <w:t xml:space="preserve"> Y, Saito M, Akira S, Sato M. Antitumor effect of OK-432-derived DNA: one of the active constituents of OK-432, a streptococcal immunotherapeutic agent. </w:t>
      </w:r>
      <w:r w:rsidRPr="00DF5D09">
        <w:rPr>
          <w:rFonts w:ascii="Book Antiqua" w:eastAsia="宋体" w:hAnsi="Book Antiqua" w:cs="宋体"/>
          <w:i/>
          <w:iCs/>
          <w:color w:val="000000"/>
          <w:kern w:val="0"/>
          <w:sz w:val="24"/>
          <w:szCs w:val="24"/>
        </w:rPr>
        <w:t xml:space="preserve">J </w:t>
      </w:r>
      <w:proofErr w:type="spellStart"/>
      <w:r w:rsidRPr="00DF5D09">
        <w:rPr>
          <w:rFonts w:ascii="Book Antiqua" w:eastAsia="宋体" w:hAnsi="Book Antiqua" w:cs="宋体"/>
          <w:i/>
          <w:iCs/>
          <w:color w:val="000000"/>
          <w:kern w:val="0"/>
          <w:sz w:val="24"/>
          <w:szCs w:val="24"/>
        </w:rPr>
        <w:t>Immunother</w:t>
      </w:r>
      <w:proofErr w:type="spellEnd"/>
      <w:r w:rsidRPr="00DF5D09">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2006</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29</w:t>
      </w:r>
      <w:r w:rsidRPr="00DF5D09">
        <w:rPr>
          <w:rFonts w:ascii="Book Antiqua" w:eastAsia="宋体" w:hAnsi="Book Antiqua" w:cs="宋体"/>
          <w:color w:val="000000"/>
          <w:kern w:val="0"/>
          <w:sz w:val="24"/>
          <w:szCs w:val="24"/>
        </w:rPr>
        <w:t>: 143-150 [PMID: 16531815 DOI: 10.1097/01.cji.0000189028.18288.6f]</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18 </w:t>
      </w:r>
      <w:r w:rsidRPr="00DF5D09">
        <w:rPr>
          <w:rFonts w:ascii="Book Antiqua" w:eastAsia="宋体" w:hAnsi="Book Antiqua" w:cs="宋体"/>
          <w:b/>
          <w:bCs/>
          <w:color w:val="000000"/>
          <w:kern w:val="0"/>
          <w:sz w:val="24"/>
          <w:szCs w:val="24"/>
        </w:rPr>
        <w:t>Cheever MA</w:t>
      </w:r>
      <w:r w:rsidRPr="00DF5D09">
        <w:rPr>
          <w:rFonts w:ascii="Book Antiqua" w:eastAsia="宋体" w:hAnsi="Book Antiqua" w:cs="宋体"/>
          <w:color w:val="000000"/>
          <w:kern w:val="0"/>
          <w:sz w:val="24"/>
          <w:szCs w:val="24"/>
        </w:rPr>
        <w:t xml:space="preserve">, Allison JP, Ferris AS, Finn OJ, Hastings BM, Hecht TT, </w:t>
      </w:r>
      <w:proofErr w:type="spellStart"/>
      <w:r w:rsidRPr="00DF5D09">
        <w:rPr>
          <w:rFonts w:ascii="Book Antiqua" w:eastAsia="宋体" w:hAnsi="Book Antiqua" w:cs="宋体"/>
          <w:color w:val="000000"/>
          <w:kern w:val="0"/>
          <w:sz w:val="24"/>
          <w:szCs w:val="24"/>
        </w:rPr>
        <w:t>Mellman</w:t>
      </w:r>
      <w:proofErr w:type="spellEnd"/>
      <w:r w:rsidRPr="00DF5D09">
        <w:rPr>
          <w:rFonts w:ascii="Book Antiqua" w:eastAsia="宋体" w:hAnsi="Book Antiqua" w:cs="宋体"/>
          <w:color w:val="000000"/>
          <w:kern w:val="0"/>
          <w:sz w:val="24"/>
          <w:szCs w:val="24"/>
        </w:rPr>
        <w:t xml:space="preserve"> I, </w:t>
      </w:r>
      <w:proofErr w:type="spellStart"/>
      <w:r w:rsidRPr="00DF5D09">
        <w:rPr>
          <w:rFonts w:ascii="Book Antiqua" w:eastAsia="宋体" w:hAnsi="Book Antiqua" w:cs="宋体"/>
          <w:color w:val="000000"/>
          <w:kern w:val="0"/>
          <w:sz w:val="24"/>
          <w:szCs w:val="24"/>
        </w:rPr>
        <w:t>Prindiville</w:t>
      </w:r>
      <w:proofErr w:type="spellEnd"/>
      <w:r w:rsidRPr="00DF5D09">
        <w:rPr>
          <w:rFonts w:ascii="Book Antiqua" w:eastAsia="宋体" w:hAnsi="Book Antiqua" w:cs="宋体"/>
          <w:color w:val="000000"/>
          <w:kern w:val="0"/>
          <w:sz w:val="24"/>
          <w:szCs w:val="24"/>
        </w:rPr>
        <w:t xml:space="preserve"> SA, Viner JL, Weiner LM, </w:t>
      </w:r>
      <w:proofErr w:type="spellStart"/>
      <w:r w:rsidRPr="00DF5D09">
        <w:rPr>
          <w:rFonts w:ascii="Book Antiqua" w:eastAsia="宋体" w:hAnsi="Book Antiqua" w:cs="宋体"/>
          <w:color w:val="000000"/>
          <w:kern w:val="0"/>
          <w:sz w:val="24"/>
          <w:szCs w:val="24"/>
        </w:rPr>
        <w:t>Matrisian</w:t>
      </w:r>
      <w:proofErr w:type="spellEnd"/>
      <w:r w:rsidRPr="00DF5D09">
        <w:rPr>
          <w:rFonts w:ascii="Book Antiqua" w:eastAsia="宋体" w:hAnsi="Book Antiqua" w:cs="宋体"/>
          <w:color w:val="000000"/>
          <w:kern w:val="0"/>
          <w:sz w:val="24"/>
          <w:szCs w:val="24"/>
        </w:rPr>
        <w:t xml:space="preserve"> LM. The prioritization of cancer antigens: a national cancer institute pilot project for the acceleration of translational research. </w:t>
      </w:r>
      <w:proofErr w:type="spellStart"/>
      <w:r w:rsidRPr="00DF5D09">
        <w:rPr>
          <w:rFonts w:ascii="Book Antiqua" w:eastAsia="宋体" w:hAnsi="Book Antiqua" w:cs="宋体"/>
          <w:i/>
          <w:iCs/>
          <w:color w:val="000000"/>
          <w:kern w:val="0"/>
          <w:sz w:val="24"/>
          <w:szCs w:val="24"/>
        </w:rPr>
        <w:t>Clin</w:t>
      </w:r>
      <w:proofErr w:type="spellEnd"/>
      <w:r w:rsidRPr="00DF5D09">
        <w:rPr>
          <w:rFonts w:ascii="Book Antiqua" w:eastAsia="宋体" w:hAnsi="Book Antiqua" w:cs="宋体"/>
          <w:i/>
          <w:iCs/>
          <w:color w:val="000000"/>
          <w:kern w:val="0"/>
          <w:sz w:val="24"/>
          <w:szCs w:val="24"/>
        </w:rPr>
        <w:t xml:space="preserve"> Cancer Res</w:t>
      </w:r>
      <w:r w:rsidRPr="00DF5D09">
        <w:rPr>
          <w:rFonts w:ascii="Book Antiqua" w:eastAsia="宋体" w:hAnsi="Book Antiqua" w:cs="宋体"/>
          <w:color w:val="000000"/>
          <w:kern w:val="0"/>
          <w:sz w:val="24"/>
          <w:szCs w:val="24"/>
        </w:rPr>
        <w:t> 2009; </w:t>
      </w:r>
      <w:r w:rsidRPr="00DF5D09">
        <w:rPr>
          <w:rFonts w:ascii="Book Antiqua" w:eastAsia="宋体" w:hAnsi="Book Antiqua" w:cs="宋体"/>
          <w:b/>
          <w:bCs/>
          <w:color w:val="000000"/>
          <w:kern w:val="0"/>
          <w:sz w:val="24"/>
          <w:szCs w:val="24"/>
        </w:rPr>
        <w:t>15</w:t>
      </w:r>
      <w:r w:rsidRPr="00DF5D09">
        <w:rPr>
          <w:rFonts w:ascii="Book Antiqua" w:eastAsia="宋体" w:hAnsi="Book Antiqua" w:cs="宋体"/>
          <w:color w:val="000000"/>
          <w:kern w:val="0"/>
          <w:sz w:val="24"/>
          <w:szCs w:val="24"/>
        </w:rPr>
        <w:t>: 5323-5337 [PMID: 19723653 DOI: 10.1158/1078-0432.CCR-09-0737]</w:t>
      </w:r>
    </w:p>
    <w:p w:rsidR="003A3459" w:rsidRPr="00DF5D09" w:rsidRDefault="003A3459" w:rsidP="00754816">
      <w:pPr>
        <w:widowControl/>
        <w:spacing w:line="360" w:lineRule="auto"/>
        <w:rPr>
          <w:rFonts w:ascii="Book Antiqua" w:eastAsia="宋体" w:hAnsi="Book Antiqua" w:cs="宋体"/>
          <w:color w:val="000000"/>
          <w:kern w:val="0"/>
          <w:sz w:val="24"/>
          <w:szCs w:val="24"/>
        </w:rPr>
      </w:pPr>
      <w:r>
        <w:rPr>
          <w:rFonts w:ascii="Book Antiqua" w:eastAsia="宋体" w:hAnsi="Book Antiqua" w:cs="宋体" w:hint="eastAsia"/>
          <w:color w:val="000000"/>
          <w:kern w:val="0"/>
          <w:sz w:val="24"/>
          <w:szCs w:val="24"/>
        </w:rPr>
        <w:lastRenderedPageBreak/>
        <w:t>19</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Kimura Y</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Tsukada</w:t>
      </w:r>
      <w:proofErr w:type="spellEnd"/>
      <w:r w:rsidRPr="00DF5D09">
        <w:rPr>
          <w:rFonts w:ascii="Book Antiqua" w:eastAsia="宋体" w:hAnsi="Book Antiqua" w:cs="宋体"/>
          <w:color w:val="000000"/>
          <w:kern w:val="0"/>
          <w:sz w:val="24"/>
          <w:szCs w:val="24"/>
        </w:rPr>
        <w:t xml:space="preserve"> J, </w:t>
      </w:r>
      <w:proofErr w:type="spellStart"/>
      <w:r w:rsidRPr="00DF5D09">
        <w:rPr>
          <w:rFonts w:ascii="Book Antiqua" w:eastAsia="宋体" w:hAnsi="Book Antiqua" w:cs="宋体"/>
          <w:color w:val="000000"/>
          <w:kern w:val="0"/>
          <w:sz w:val="24"/>
          <w:szCs w:val="24"/>
        </w:rPr>
        <w:t>Tomoda</w:t>
      </w:r>
      <w:proofErr w:type="spellEnd"/>
      <w:r w:rsidRPr="00DF5D09">
        <w:rPr>
          <w:rFonts w:ascii="Book Antiqua" w:eastAsia="宋体" w:hAnsi="Book Antiqua" w:cs="宋体"/>
          <w:color w:val="000000"/>
          <w:kern w:val="0"/>
          <w:sz w:val="24"/>
          <w:szCs w:val="24"/>
        </w:rPr>
        <w:t xml:space="preserve"> T, Takahashi H, Imai K, </w:t>
      </w:r>
      <w:proofErr w:type="spellStart"/>
      <w:r w:rsidRPr="00DF5D09">
        <w:rPr>
          <w:rFonts w:ascii="Book Antiqua" w:eastAsia="宋体" w:hAnsi="Book Antiqua" w:cs="宋体"/>
          <w:color w:val="000000"/>
          <w:kern w:val="0"/>
          <w:sz w:val="24"/>
          <w:szCs w:val="24"/>
        </w:rPr>
        <w:t>Shimamura</w:t>
      </w:r>
      <w:proofErr w:type="spellEnd"/>
      <w:r w:rsidRPr="00DF5D09">
        <w:rPr>
          <w:rFonts w:ascii="Book Antiqua" w:eastAsia="宋体" w:hAnsi="Book Antiqua" w:cs="宋体"/>
          <w:color w:val="000000"/>
          <w:kern w:val="0"/>
          <w:sz w:val="24"/>
          <w:szCs w:val="24"/>
        </w:rPr>
        <w:t xml:space="preserve"> K, </w:t>
      </w:r>
      <w:proofErr w:type="spellStart"/>
      <w:r w:rsidRPr="00DF5D09">
        <w:rPr>
          <w:rFonts w:ascii="Book Antiqua" w:eastAsia="宋体" w:hAnsi="Book Antiqua" w:cs="宋体"/>
          <w:color w:val="000000"/>
          <w:kern w:val="0"/>
          <w:sz w:val="24"/>
          <w:szCs w:val="24"/>
        </w:rPr>
        <w:t>Sunamura</w:t>
      </w:r>
      <w:proofErr w:type="spellEnd"/>
      <w:r w:rsidRPr="00DF5D09">
        <w:rPr>
          <w:rFonts w:ascii="Book Antiqua" w:eastAsia="宋体" w:hAnsi="Book Antiqua" w:cs="宋体"/>
          <w:color w:val="000000"/>
          <w:kern w:val="0"/>
          <w:sz w:val="24"/>
          <w:szCs w:val="24"/>
        </w:rPr>
        <w:t xml:space="preserve"> M, </w:t>
      </w:r>
      <w:proofErr w:type="spellStart"/>
      <w:r w:rsidRPr="00DF5D09">
        <w:rPr>
          <w:rFonts w:ascii="Book Antiqua" w:eastAsia="宋体" w:hAnsi="Book Antiqua" w:cs="宋体"/>
          <w:color w:val="000000"/>
          <w:kern w:val="0"/>
          <w:sz w:val="24"/>
          <w:szCs w:val="24"/>
        </w:rPr>
        <w:t>Yonemitsu</w:t>
      </w:r>
      <w:proofErr w:type="spellEnd"/>
      <w:r w:rsidRPr="00DF5D09">
        <w:rPr>
          <w:rFonts w:ascii="Book Antiqua" w:eastAsia="宋体" w:hAnsi="Book Antiqua" w:cs="宋体"/>
          <w:color w:val="000000"/>
          <w:kern w:val="0"/>
          <w:sz w:val="24"/>
          <w:szCs w:val="24"/>
        </w:rPr>
        <w:t xml:space="preserve"> Y, </w:t>
      </w:r>
      <w:proofErr w:type="spellStart"/>
      <w:r w:rsidRPr="00DF5D09">
        <w:rPr>
          <w:rFonts w:ascii="Book Antiqua" w:eastAsia="宋体" w:hAnsi="Book Antiqua" w:cs="宋体"/>
          <w:color w:val="000000"/>
          <w:kern w:val="0"/>
          <w:sz w:val="24"/>
          <w:szCs w:val="24"/>
        </w:rPr>
        <w:t>Shimodaira</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Koido</w:t>
      </w:r>
      <w:proofErr w:type="spellEnd"/>
      <w:r w:rsidRPr="00DF5D09">
        <w:rPr>
          <w:rFonts w:ascii="Book Antiqua" w:eastAsia="宋体" w:hAnsi="Book Antiqua" w:cs="宋体"/>
          <w:color w:val="000000"/>
          <w:kern w:val="0"/>
          <w:sz w:val="24"/>
          <w:szCs w:val="24"/>
        </w:rPr>
        <w:t xml:space="preserve"> S, Homma S, Okamoto M. Clinical and immunologic evaluation of dendritic cell-based immunotherapy in combination with gemcitabine and/or S-1 in patients with advanced pancreatic carcinoma. </w:t>
      </w:r>
      <w:r w:rsidRPr="00DF5D09">
        <w:rPr>
          <w:rFonts w:ascii="Book Antiqua" w:eastAsia="宋体" w:hAnsi="Book Antiqua" w:cs="宋体"/>
          <w:i/>
          <w:iCs/>
          <w:color w:val="000000"/>
          <w:kern w:val="0"/>
          <w:sz w:val="24"/>
          <w:szCs w:val="24"/>
        </w:rPr>
        <w:t>Pancreas</w:t>
      </w:r>
      <w:r w:rsidRPr="00DF5D09">
        <w:rPr>
          <w:rFonts w:ascii="Book Antiqua" w:eastAsia="宋体" w:hAnsi="Book Antiqua" w:cs="宋体"/>
          <w:color w:val="000000"/>
          <w:kern w:val="0"/>
          <w:sz w:val="24"/>
          <w:szCs w:val="24"/>
        </w:rPr>
        <w:t> 2012; </w:t>
      </w:r>
      <w:r w:rsidRPr="00DF5D09">
        <w:rPr>
          <w:rFonts w:ascii="Book Antiqua" w:eastAsia="宋体" w:hAnsi="Book Antiqua" w:cs="宋体"/>
          <w:b/>
          <w:bCs/>
          <w:color w:val="000000"/>
          <w:kern w:val="0"/>
          <w:sz w:val="24"/>
          <w:szCs w:val="24"/>
        </w:rPr>
        <w:t>41</w:t>
      </w:r>
      <w:r w:rsidRPr="00DF5D09">
        <w:rPr>
          <w:rFonts w:ascii="Book Antiqua" w:eastAsia="宋体" w:hAnsi="Book Antiqua" w:cs="宋体"/>
          <w:color w:val="000000"/>
          <w:kern w:val="0"/>
          <w:sz w:val="24"/>
          <w:szCs w:val="24"/>
        </w:rPr>
        <w:t>: 195-205 [PMID: 21792083 DOI: 10.1097/MPA.0b013e31822398c6]</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2</w:t>
      </w:r>
      <w:r>
        <w:rPr>
          <w:rFonts w:ascii="Book Antiqua" w:eastAsia="宋体" w:hAnsi="Book Antiqua" w:cs="宋体" w:hint="eastAsia"/>
          <w:color w:val="000000"/>
          <w:kern w:val="0"/>
          <w:sz w:val="24"/>
          <w:szCs w:val="24"/>
        </w:rPr>
        <w:t>0</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Kobayashi M</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Shimodaira</w:t>
      </w:r>
      <w:proofErr w:type="spellEnd"/>
      <w:r w:rsidRPr="00DF5D09">
        <w:rPr>
          <w:rFonts w:ascii="Book Antiqua" w:eastAsia="宋体" w:hAnsi="Book Antiqua" w:cs="宋体"/>
          <w:color w:val="000000"/>
          <w:kern w:val="0"/>
          <w:sz w:val="24"/>
          <w:szCs w:val="24"/>
        </w:rPr>
        <w:t xml:space="preserve"> S, Nagai K, Ogasawara M, Takahashi H, Abe H, </w:t>
      </w:r>
      <w:proofErr w:type="spellStart"/>
      <w:r w:rsidRPr="00DF5D09">
        <w:rPr>
          <w:rFonts w:ascii="Book Antiqua" w:eastAsia="宋体" w:hAnsi="Book Antiqua" w:cs="宋体"/>
          <w:color w:val="000000"/>
          <w:kern w:val="0"/>
          <w:sz w:val="24"/>
          <w:szCs w:val="24"/>
        </w:rPr>
        <w:t>Tanii</w:t>
      </w:r>
      <w:proofErr w:type="spellEnd"/>
      <w:r w:rsidRPr="00DF5D09">
        <w:rPr>
          <w:rFonts w:ascii="Book Antiqua" w:eastAsia="宋体" w:hAnsi="Book Antiqua" w:cs="宋体"/>
          <w:color w:val="000000"/>
          <w:kern w:val="0"/>
          <w:sz w:val="24"/>
          <w:szCs w:val="24"/>
        </w:rPr>
        <w:t xml:space="preserve"> M, Okamoto M, </w:t>
      </w:r>
      <w:proofErr w:type="spellStart"/>
      <w:r w:rsidRPr="00DF5D09">
        <w:rPr>
          <w:rFonts w:ascii="Book Antiqua" w:eastAsia="宋体" w:hAnsi="Book Antiqua" w:cs="宋体"/>
          <w:color w:val="000000"/>
          <w:kern w:val="0"/>
          <w:sz w:val="24"/>
          <w:szCs w:val="24"/>
        </w:rPr>
        <w:t>Tsujitani</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Yusa</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Ishidao</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Kishimoto</w:t>
      </w:r>
      <w:proofErr w:type="spellEnd"/>
      <w:r w:rsidRPr="00DF5D09">
        <w:rPr>
          <w:rFonts w:ascii="Book Antiqua" w:eastAsia="宋体" w:hAnsi="Book Antiqua" w:cs="宋体"/>
          <w:color w:val="000000"/>
          <w:kern w:val="0"/>
          <w:sz w:val="24"/>
          <w:szCs w:val="24"/>
        </w:rPr>
        <w:t xml:space="preserve"> J, </w:t>
      </w:r>
      <w:proofErr w:type="spellStart"/>
      <w:r w:rsidRPr="00DF5D09">
        <w:rPr>
          <w:rFonts w:ascii="Book Antiqua" w:eastAsia="宋体" w:hAnsi="Book Antiqua" w:cs="宋体"/>
          <w:color w:val="000000"/>
          <w:kern w:val="0"/>
          <w:sz w:val="24"/>
          <w:szCs w:val="24"/>
        </w:rPr>
        <w:t>Shibamoto</w:t>
      </w:r>
      <w:proofErr w:type="spellEnd"/>
      <w:r w:rsidRPr="00DF5D09">
        <w:rPr>
          <w:rFonts w:ascii="Book Antiqua" w:eastAsia="宋体" w:hAnsi="Book Antiqua" w:cs="宋体"/>
          <w:color w:val="000000"/>
          <w:kern w:val="0"/>
          <w:sz w:val="24"/>
          <w:szCs w:val="24"/>
        </w:rPr>
        <w:t xml:space="preserve"> Y, Nagaya M, </w:t>
      </w:r>
      <w:proofErr w:type="spellStart"/>
      <w:r w:rsidRPr="00DF5D09">
        <w:rPr>
          <w:rFonts w:ascii="Book Antiqua" w:eastAsia="宋体" w:hAnsi="Book Antiqua" w:cs="宋体"/>
          <w:color w:val="000000"/>
          <w:kern w:val="0"/>
          <w:sz w:val="24"/>
          <w:szCs w:val="24"/>
        </w:rPr>
        <w:t>Yonemitsu</w:t>
      </w:r>
      <w:proofErr w:type="spellEnd"/>
      <w:r w:rsidRPr="00DF5D09">
        <w:rPr>
          <w:rFonts w:ascii="Book Antiqua" w:eastAsia="宋体" w:hAnsi="Book Antiqua" w:cs="宋体"/>
          <w:color w:val="000000"/>
          <w:kern w:val="0"/>
          <w:sz w:val="24"/>
          <w:szCs w:val="24"/>
        </w:rPr>
        <w:t xml:space="preserve"> Y. Prognostic factors related to add-on dendritic cell vaccines on patients with inoperable pancreatic cancer receiving chemotherapy: a multicenter analysis. </w:t>
      </w:r>
      <w:r w:rsidRPr="00DF5D09">
        <w:rPr>
          <w:rFonts w:ascii="Book Antiqua" w:eastAsia="宋体" w:hAnsi="Book Antiqua" w:cs="宋体"/>
          <w:i/>
          <w:iCs/>
          <w:color w:val="000000"/>
          <w:kern w:val="0"/>
          <w:sz w:val="24"/>
          <w:szCs w:val="24"/>
        </w:rPr>
        <w:t xml:space="preserve">Cancer </w:t>
      </w:r>
      <w:proofErr w:type="spellStart"/>
      <w:r w:rsidRPr="00DF5D09">
        <w:rPr>
          <w:rFonts w:ascii="Book Antiqua" w:eastAsia="宋体" w:hAnsi="Book Antiqua" w:cs="宋体"/>
          <w:i/>
          <w:iCs/>
          <w:color w:val="000000"/>
          <w:kern w:val="0"/>
          <w:sz w:val="24"/>
          <w:szCs w:val="24"/>
        </w:rPr>
        <w:t>Immunol</w:t>
      </w:r>
      <w:proofErr w:type="spellEnd"/>
      <w:r w:rsidRPr="00DF5D09">
        <w:rPr>
          <w:rFonts w:ascii="Book Antiqua" w:eastAsia="宋体" w:hAnsi="Book Antiqua" w:cs="宋体"/>
          <w:i/>
          <w:iCs/>
          <w:color w:val="000000"/>
          <w:kern w:val="0"/>
          <w:sz w:val="24"/>
          <w:szCs w:val="24"/>
        </w:rPr>
        <w:t xml:space="preserve"> </w:t>
      </w:r>
      <w:proofErr w:type="spellStart"/>
      <w:r w:rsidRPr="00DF5D09">
        <w:rPr>
          <w:rFonts w:ascii="Book Antiqua" w:eastAsia="宋体" w:hAnsi="Book Antiqua" w:cs="宋体"/>
          <w:i/>
          <w:iCs/>
          <w:color w:val="000000"/>
          <w:kern w:val="0"/>
          <w:sz w:val="24"/>
          <w:szCs w:val="24"/>
        </w:rPr>
        <w:t>Immunother</w:t>
      </w:r>
      <w:proofErr w:type="spellEnd"/>
      <w:r w:rsidRPr="00DF5D09">
        <w:rPr>
          <w:rFonts w:ascii="Book Antiqua" w:eastAsia="宋体" w:hAnsi="Book Antiqua" w:cs="宋体"/>
          <w:color w:val="000000"/>
          <w:kern w:val="0"/>
          <w:sz w:val="24"/>
          <w:szCs w:val="24"/>
        </w:rPr>
        <w:t> 2014; </w:t>
      </w:r>
      <w:r w:rsidRPr="00DF5D09">
        <w:rPr>
          <w:rFonts w:ascii="Book Antiqua" w:eastAsia="宋体" w:hAnsi="Book Antiqua" w:cs="宋体"/>
          <w:b/>
          <w:bCs/>
          <w:color w:val="000000"/>
          <w:kern w:val="0"/>
          <w:sz w:val="24"/>
          <w:szCs w:val="24"/>
        </w:rPr>
        <w:t>63</w:t>
      </w:r>
      <w:r w:rsidRPr="00DF5D09">
        <w:rPr>
          <w:rFonts w:ascii="Book Antiqua" w:eastAsia="宋体" w:hAnsi="Book Antiqua" w:cs="宋体"/>
          <w:color w:val="000000"/>
          <w:kern w:val="0"/>
          <w:sz w:val="24"/>
          <w:szCs w:val="24"/>
        </w:rPr>
        <w:t>: 797-806 [PMID: 24777613 DOI: 10.1007/s00262-014-1554-7]</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2</w:t>
      </w:r>
      <w:r>
        <w:rPr>
          <w:rFonts w:ascii="Book Antiqua" w:eastAsia="宋体" w:hAnsi="Book Antiqua" w:cs="宋体" w:hint="eastAsia"/>
          <w:color w:val="000000"/>
          <w:kern w:val="0"/>
          <w:sz w:val="24"/>
          <w:szCs w:val="24"/>
        </w:rPr>
        <w:t>1</w:t>
      </w:r>
      <w:r w:rsidRPr="00DF5D09">
        <w:rPr>
          <w:rFonts w:ascii="Book Antiqua" w:eastAsia="宋体" w:hAnsi="Book Antiqua" w:cs="宋体"/>
          <w:color w:val="000000"/>
          <w:kern w:val="0"/>
          <w:sz w:val="24"/>
          <w:szCs w:val="24"/>
        </w:rPr>
        <w:t> </w:t>
      </w:r>
      <w:proofErr w:type="spellStart"/>
      <w:r w:rsidRPr="00DF5D09">
        <w:rPr>
          <w:rFonts w:ascii="Book Antiqua" w:eastAsia="宋体" w:hAnsi="Book Antiqua" w:cs="宋体"/>
          <w:b/>
          <w:bCs/>
          <w:color w:val="000000"/>
          <w:kern w:val="0"/>
          <w:sz w:val="24"/>
          <w:szCs w:val="24"/>
        </w:rPr>
        <w:t>Koido</w:t>
      </w:r>
      <w:proofErr w:type="spellEnd"/>
      <w:r w:rsidRPr="00DF5D09">
        <w:rPr>
          <w:rFonts w:ascii="Book Antiqua" w:eastAsia="宋体" w:hAnsi="Book Antiqua" w:cs="宋体"/>
          <w:b/>
          <w:bCs/>
          <w:color w:val="000000"/>
          <w:kern w:val="0"/>
          <w:sz w:val="24"/>
          <w:szCs w:val="24"/>
        </w:rPr>
        <w:t xml:space="preserve"> S</w:t>
      </w:r>
      <w:r w:rsidRPr="00DF5D09">
        <w:rPr>
          <w:rFonts w:ascii="Book Antiqua" w:eastAsia="宋体" w:hAnsi="Book Antiqua" w:cs="宋体"/>
          <w:color w:val="000000"/>
          <w:kern w:val="0"/>
          <w:sz w:val="24"/>
          <w:szCs w:val="24"/>
        </w:rPr>
        <w:t xml:space="preserve">, Homma S, Okamoto M, Takakura K, Mori M, </w:t>
      </w:r>
      <w:proofErr w:type="spellStart"/>
      <w:r w:rsidRPr="00DF5D09">
        <w:rPr>
          <w:rFonts w:ascii="Book Antiqua" w:eastAsia="宋体" w:hAnsi="Book Antiqua" w:cs="宋体"/>
          <w:color w:val="000000"/>
          <w:kern w:val="0"/>
          <w:sz w:val="24"/>
          <w:szCs w:val="24"/>
        </w:rPr>
        <w:t>Yoshizaki</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Tsukinaga</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Odahara</w:t>
      </w:r>
      <w:proofErr w:type="spellEnd"/>
      <w:r w:rsidRPr="00DF5D09">
        <w:rPr>
          <w:rFonts w:ascii="Book Antiqua" w:eastAsia="宋体" w:hAnsi="Book Antiqua" w:cs="宋体"/>
          <w:color w:val="000000"/>
          <w:kern w:val="0"/>
          <w:sz w:val="24"/>
          <w:szCs w:val="24"/>
        </w:rPr>
        <w:t xml:space="preserve"> S, Koyama S, </w:t>
      </w:r>
      <w:proofErr w:type="spellStart"/>
      <w:r w:rsidRPr="00DF5D09">
        <w:rPr>
          <w:rFonts w:ascii="Book Antiqua" w:eastAsia="宋体" w:hAnsi="Book Antiqua" w:cs="宋体"/>
          <w:color w:val="000000"/>
          <w:kern w:val="0"/>
          <w:sz w:val="24"/>
          <w:szCs w:val="24"/>
        </w:rPr>
        <w:t>Imazu</w:t>
      </w:r>
      <w:proofErr w:type="spellEnd"/>
      <w:r w:rsidRPr="00DF5D09">
        <w:rPr>
          <w:rFonts w:ascii="Book Antiqua" w:eastAsia="宋体" w:hAnsi="Book Antiqua" w:cs="宋体"/>
          <w:color w:val="000000"/>
          <w:kern w:val="0"/>
          <w:sz w:val="24"/>
          <w:szCs w:val="24"/>
        </w:rPr>
        <w:t xml:space="preserve"> H, Uchiyama K, </w:t>
      </w:r>
      <w:proofErr w:type="spellStart"/>
      <w:r w:rsidRPr="00DF5D09">
        <w:rPr>
          <w:rFonts w:ascii="Book Antiqua" w:eastAsia="宋体" w:hAnsi="Book Antiqua" w:cs="宋体"/>
          <w:color w:val="000000"/>
          <w:kern w:val="0"/>
          <w:sz w:val="24"/>
          <w:szCs w:val="24"/>
        </w:rPr>
        <w:t>Kajihara</w:t>
      </w:r>
      <w:proofErr w:type="spellEnd"/>
      <w:r w:rsidRPr="00DF5D09">
        <w:rPr>
          <w:rFonts w:ascii="Book Antiqua" w:eastAsia="宋体" w:hAnsi="Book Antiqua" w:cs="宋体"/>
          <w:color w:val="000000"/>
          <w:kern w:val="0"/>
          <w:sz w:val="24"/>
          <w:szCs w:val="24"/>
        </w:rPr>
        <w:t xml:space="preserve"> M, Arakawa H, Misawa T, Toyama Y, Yanagisawa S, Ikegami M, </w:t>
      </w:r>
      <w:proofErr w:type="spellStart"/>
      <w:r w:rsidRPr="00DF5D09">
        <w:rPr>
          <w:rFonts w:ascii="Book Antiqua" w:eastAsia="宋体" w:hAnsi="Book Antiqua" w:cs="宋体"/>
          <w:color w:val="000000"/>
          <w:kern w:val="0"/>
          <w:sz w:val="24"/>
          <w:szCs w:val="24"/>
        </w:rPr>
        <w:t>Kan</w:t>
      </w:r>
      <w:proofErr w:type="spellEnd"/>
      <w:r w:rsidRPr="00DF5D09">
        <w:rPr>
          <w:rFonts w:ascii="Book Antiqua" w:eastAsia="宋体" w:hAnsi="Book Antiqua" w:cs="宋体"/>
          <w:color w:val="000000"/>
          <w:kern w:val="0"/>
          <w:sz w:val="24"/>
          <w:szCs w:val="24"/>
        </w:rPr>
        <w:t xml:space="preserve"> S, Hayashi K, </w:t>
      </w:r>
      <w:proofErr w:type="spellStart"/>
      <w:r w:rsidRPr="00DF5D09">
        <w:rPr>
          <w:rFonts w:ascii="Book Antiqua" w:eastAsia="宋体" w:hAnsi="Book Antiqua" w:cs="宋体"/>
          <w:color w:val="000000"/>
          <w:kern w:val="0"/>
          <w:sz w:val="24"/>
          <w:szCs w:val="24"/>
        </w:rPr>
        <w:t>Komita</w:t>
      </w:r>
      <w:proofErr w:type="spellEnd"/>
      <w:r w:rsidRPr="00DF5D09">
        <w:rPr>
          <w:rFonts w:ascii="Book Antiqua" w:eastAsia="宋体" w:hAnsi="Book Antiqua" w:cs="宋体"/>
          <w:color w:val="000000"/>
          <w:kern w:val="0"/>
          <w:sz w:val="24"/>
          <w:szCs w:val="24"/>
        </w:rPr>
        <w:t xml:space="preserve"> H, </w:t>
      </w:r>
      <w:proofErr w:type="spellStart"/>
      <w:r w:rsidRPr="00DF5D09">
        <w:rPr>
          <w:rFonts w:ascii="Book Antiqua" w:eastAsia="宋体" w:hAnsi="Book Antiqua" w:cs="宋体"/>
          <w:color w:val="000000"/>
          <w:kern w:val="0"/>
          <w:sz w:val="24"/>
          <w:szCs w:val="24"/>
        </w:rPr>
        <w:t>Kamata</w:t>
      </w:r>
      <w:proofErr w:type="spellEnd"/>
      <w:r w:rsidRPr="00DF5D09">
        <w:rPr>
          <w:rFonts w:ascii="Book Antiqua" w:eastAsia="宋体" w:hAnsi="Book Antiqua" w:cs="宋体"/>
          <w:color w:val="000000"/>
          <w:kern w:val="0"/>
          <w:sz w:val="24"/>
          <w:szCs w:val="24"/>
        </w:rPr>
        <w:t xml:space="preserve"> Y, Ito M, </w:t>
      </w:r>
      <w:proofErr w:type="spellStart"/>
      <w:r w:rsidRPr="00DF5D09">
        <w:rPr>
          <w:rFonts w:ascii="Book Antiqua" w:eastAsia="宋体" w:hAnsi="Book Antiqua" w:cs="宋体"/>
          <w:color w:val="000000"/>
          <w:kern w:val="0"/>
          <w:sz w:val="24"/>
          <w:szCs w:val="24"/>
        </w:rPr>
        <w:t>Ishidao</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Yusa</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Shimodaira</w:t>
      </w:r>
      <w:proofErr w:type="spellEnd"/>
      <w:r w:rsidRPr="00DF5D09">
        <w:rPr>
          <w:rFonts w:ascii="Book Antiqua" w:eastAsia="宋体" w:hAnsi="Book Antiqua" w:cs="宋体"/>
          <w:color w:val="000000"/>
          <w:kern w:val="0"/>
          <w:sz w:val="24"/>
          <w:szCs w:val="24"/>
        </w:rPr>
        <w:t xml:space="preserve"> S, Gong J, Sugiyama H, </w:t>
      </w:r>
      <w:proofErr w:type="spellStart"/>
      <w:r w:rsidRPr="00DF5D09">
        <w:rPr>
          <w:rFonts w:ascii="Book Antiqua" w:eastAsia="宋体" w:hAnsi="Book Antiqua" w:cs="宋体"/>
          <w:color w:val="000000"/>
          <w:kern w:val="0"/>
          <w:sz w:val="24"/>
          <w:szCs w:val="24"/>
        </w:rPr>
        <w:t>Ohkusa</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Tajiri</w:t>
      </w:r>
      <w:proofErr w:type="spellEnd"/>
      <w:r w:rsidRPr="00DF5D09">
        <w:rPr>
          <w:rFonts w:ascii="Book Antiqua" w:eastAsia="宋体" w:hAnsi="Book Antiqua" w:cs="宋体"/>
          <w:color w:val="000000"/>
          <w:kern w:val="0"/>
          <w:sz w:val="24"/>
          <w:szCs w:val="24"/>
        </w:rPr>
        <w:t xml:space="preserve"> H. Treatment with chemotherapy and dendritic cells pulsed with multiple Wilms' tumor 1 (WT1)-specific MHC class I/II-restricted epitopes for pancreatic cancer. </w:t>
      </w:r>
      <w:proofErr w:type="spellStart"/>
      <w:r w:rsidRPr="00DF5D09">
        <w:rPr>
          <w:rFonts w:ascii="Book Antiqua" w:eastAsia="宋体" w:hAnsi="Book Antiqua" w:cs="宋体"/>
          <w:i/>
          <w:iCs/>
          <w:color w:val="000000"/>
          <w:kern w:val="0"/>
          <w:sz w:val="24"/>
          <w:szCs w:val="24"/>
        </w:rPr>
        <w:t>Clin</w:t>
      </w:r>
      <w:proofErr w:type="spellEnd"/>
      <w:r w:rsidRPr="00DF5D09">
        <w:rPr>
          <w:rFonts w:ascii="Book Antiqua" w:eastAsia="宋体" w:hAnsi="Book Antiqua" w:cs="宋体"/>
          <w:i/>
          <w:iCs/>
          <w:color w:val="000000"/>
          <w:kern w:val="0"/>
          <w:sz w:val="24"/>
          <w:szCs w:val="24"/>
        </w:rPr>
        <w:t xml:space="preserve"> Cancer Res</w:t>
      </w:r>
      <w:r w:rsidRPr="00DF5D09">
        <w:rPr>
          <w:rFonts w:ascii="Book Antiqua" w:eastAsia="宋体" w:hAnsi="Book Antiqua" w:cs="宋体"/>
          <w:color w:val="000000"/>
          <w:kern w:val="0"/>
          <w:sz w:val="24"/>
          <w:szCs w:val="24"/>
        </w:rPr>
        <w:t> 2014; </w:t>
      </w:r>
      <w:r w:rsidRPr="00DF5D09">
        <w:rPr>
          <w:rFonts w:ascii="Book Antiqua" w:eastAsia="宋体" w:hAnsi="Book Antiqua" w:cs="宋体"/>
          <w:b/>
          <w:bCs/>
          <w:color w:val="000000"/>
          <w:kern w:val="0"/>
          <w:sz w:val="24"/>
          <w:szCs w:val="24"/>
        </w:rPr>
        <w:t>20</w:t>
      </w:r>
      <w:r w:rsidRPr="00DF5D09">
        <w:rPr>
          <w:rFonts w:ascii="Book Antiqua" w:eastAsia="宋体" w:hAnsi="Book Antiqua" w:cs="宋体"/>
          <w:color w:val="000000"/>
          <w:kern w:val="0"/>
          <w:sz w:val="24"/>
          <w:szCs w:val="24"/>
        </w:rPr>
        <w:t>: 4228-4239 [PMID: 25056373 DOI: 10.1158/1078-0432.CCR-14-0314]</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2</w:t>
      </w:r>
      <w:r>
        <w:rPr>
          <w:rFonts w:ascii="Book Antiqua" w:eastAsia="宋体" w:hAnsi="Book Antiqua" w:cs="宋体" w:hint="eastAsia"/>
          <w:color w:val="000000"/>
          <w:kern w:val="0"/>
          <w:sz w:val="24"/>
          <w:szCs w:val="24"/>
        </w:rPr>
        <w:t>2</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Takakura K</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Koido</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Kan</w:t>
      </w:r>
      <w:proofErr w:type="spellEnd"/>
      <w:r w:rsidRPr="00DF5D09">
        <w:rPr>
          <w:rFonts w:ascii="Book Antiqua" w:eastAsia="宋体" w:hAnsi="Book Antiqua" w:cs="宋体"/>
          <w:color w:val="000000"/>
          <w:kern w:val="0"/>
          <w:sz w:val="24"/>
          <w:szCs w:val="24"/>
        </w:rPr>
        <w:t xml:space="preserve"> S, Yoshida K, Mori M, Hirano Y, Ito Z, Kobayashi H, </w:t>
      </w:r>
      <w:proofErr w:type="spellStart"/>
      <w:r w:rsidRPr="00DF5D09">
        <w:rPr>
          <w:rFonts w:ascii="Book Antiqua" w:eastAsia="宋体" w:hAnsi="Book Antiqua" w:cs="宋体"/>
          <w:color w:val="000000"/>
          <w:kern w:val="0"/>
          <w:sz w:val="24"/>
          <w:szCs w:val="24"/>
        </w:rPr>
        <w:t>Takami</w:t>
      </w:r>
      <w:proofErr w:type="spellEnd"/>
      <w:r w:rsidRPr="00DF5D09">
        <w:rPr>
          <w:rFonts w:ascii="Book Antiqua" w:eastAsia="宋体" w:hAnsi="Book Antiqua" w:cs="宋体"/>
          <w:color w:val="000000"/>
          <w:kern w:val="0"/>
          <w:sz w:val="24"/>
          <w:szCs w:val="24"/>
        </w:rPr>
        <w:t xml:space="preserve"> S, Matsumoto Y, </w:t>
      </w:r>
      <w:proofErr w:type="spellStart"/>
      <w:r w:rsidRPr="00DF5D09">
        <w:rPr>
          <w:rFonts w:ascii="Book Antiqua" w:eastAsia="宋体" w:hAnsi="Book Antiqua" w:cs="宋体"/>
          <w:color w:val="000000"/>
          <w:kern w:val="0"/>
          <w:sz w:val="24"/>
          <w:szCs w:val="24"/>
        </w:rPr>
        <w:t>Kajihara</w:t>
      </w:r>
      <w:proofErr w:type="spellEnd"/>
      <w:r w:rsidRPr="00DF5D09">
        <w:rPr>
          <w:rFonts w:ascii="Book Antiqua" w:eastAsia="宋体" w:hAnsi="Book Antiqua" w:cs="宋体"/>
          <w:color w:val="000000"/>
          <w:kern w:val="0"/>
          <w:sz w:val="24"/>
          <w:szCs w:val="24"/>
        </w:rPr>
        <w:t xml:space="preserve"> M, Misawa T, Okamoto M, Sugiyama H, Homma S, </w:t>
      </w:r>
      <w:proofErr w:type="spellStart"/>
      <w:r w:rsidRPr="00DF5D09">
        <w:rPr>
          <w:rFonts w:ascii="Book Antiqua" w:eastAsia="宋体" w:hAnsi="Book Antiqua" w:cs="宋体"/>
          <w:color w:val="000000"/>
          <w:kern w:val="0"/>
          <w:sz w:val="24"/>
          <w:szCs w:val="24"/>
        </w:rPr>
        <w:t>Ohkusa</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Tajiri</w:t>
      </w:r>
      <w:proofErr w:type="spellEnd"/>
      <w:r w:rsidRPr="00DF5D09">
        <w:rPr>
          <w:rFonts w:ascii="Book Antiqua" w:eastAsia="宋体" w:hAnsi="Book Antiqua" w:cs="宋体"/>
          <w:color w:val="000000"/>
          <w:kern w:val="0"/>
          <w:sz w:val="24"/>
          <w:szCs w:val="24"/>
        </w:rPr>
        <w:t xml:space="preserve"> H. Prognostic markers for patient outcome following vaccination with multiple MHC Class I/II-restricted WT1 </w:t>
      </w:r>
      <w:r w:rsidRPr="00DF5D09">
        <w:rPr>
          <w:rFonts w:ascii="Book Antiqua" w:eastAsia="宋体" w:hAnsi="Book Antiqua" w:cs="宋体"/>
          <w:color w:val="000000"/>
          <w:kern w:val="0"/>
          <w:sz w:val="24"/>
          <w:szCs w:val="24"/>
        </w:rPr>
        <w:lastRenderedPageBreak/>
        <w:t>peptide-pulsed dendritic cells plus chemotherapy for pancreatic cancer. </w:t>
      </w:r>
      <w:r w:rsidRPr="00DF5D09">
        <w:rPr>
          <w:rFonts w:ascii="Book Antiqua" w:eastAsia="宋体" w:hAnsi="Book Antiqua" w:cs="宋体"/>
          <w:i/>
          <w:iCs/>
          <w:color w:val="000000"/>
          <w:kern w:val="0"/>
          <w:sz w:val="24"/>
          <w:szCs w:val="24"/>
        </w:rPr>
        <w:t>Anticancer Res</w:t>
      </w:r>
      <w:r w:rsidRPr="00DF5D09">
        <w:rPr>
          <w:rFonts w:ascii="Book Antiqua" w:eastAsia="宋体" w:hAnsi="Book Antiqua" w:cs="宋体"/>
          <w:color w:val="000000"/>
          <w:kern w:val="0"/>
          <w:sz w:val="24"/>
          <w:szCs w:val="24"/>
        </w:rPr>
        <w:t> 2015; </w:t>
      </w:r>
      <w:r w:rsidRPr="00DF5D09">
        <w:rPr>
          <w:rFonts w:ascii="Book Antiqua" w:eastAsia="宋体" w:hAnsi="Book Antiqua" w:cs="宋体"/>
          <w:b/>
          <w:bCs/>
          <w:color w:val="000000"/>
          <w:kern w:val="0"/>
          <w:sz w:val="24"/>
          <w:szCs w:val="24"/>
        </w:rPr>
        <w:t>35</w:t>
      </w:r>
      <w:r w:rsidRPr="00DF5D09">
        <w:rPr>
          <w:rFonts w:ascii="Book Antiqua" w:eastAsia="宋体" w:hAnsi="Book Antiqua" w:cs="宋体"/>
          <w:color w:val="000000"/>
          <w:kern w:val="0"/>
          <w:sz w:val="24"/>
          <w:szCs w:val="24"/>
        </w:rPr>
        <w:t>: 555-562 [PMID: 25550602]</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2</w:t>
      </w:r>
      <w:r>
        <w:rPr>
          <w:rFonts w:ascii="Book Antiqua" w:eastAsia="宋体" w:hAnsi="Book Antiqua" w:cs="宋体" w:hint="eastAsia"/>
          <w:color w:val="000000"/>
          <w:kern w:val="0"/>
          <w:sz w:val="24"/>
          <w:szCs w:val="24"/>
        </w:rPr>
        <w:t>3</w:t>
      </w:r>
      <w:r w:rsidRPr="00DF5D09">
        <w:rPr>
          <w:rFonts w:ascii="Book Antiqua" w:eastAsia="宋体" w:hAnsi="Book Antiqua" w:cs="宋体"/>
          <w:color w:val="000000"/>
          <w:kern w:val="0"/>
          <w:sz w:val="24"/>
          <w:szCs w:val="24"/>
        </w:rPr>
        <w:t> </w:t>
      </w:r>
      <w:proofErr w:type="spellStart"/>
      <w:r w:rsidRPr="00DF5D09">
        <w:rPr>
          <w:rFonts w:ascii="Book Antiqua" w:eastAsia="宋体" w:hAnsi="Book Antiqua" w:cs="宋体"/>
          <w:b/>
          <w:bCs/>
          <w:color w:val="000000"/>
          <w:kern w:val="0"/>
          <w:sz w:val="24"/>
          <w:szCs w:val="24"/>
        </w:rPr>
        <w:t>Mayanagi</w:t>
      </w:r>
      <w:proofErr w:type="spellEnd"/>
      <w:r w:rsidRPr="00DF5D09">
        <w:rPr>
          <w:rFonts w:ascii="Book Antiqua" w:eastAsia="宋体" w:hAnsi="Book Antiqua" w:cs="宋体"/>
          <w:b/>
          <w:bCs/>
          <w:color w:val="000000"/>
          <w:kern w:val="0"/>
          <w:sz w:val="24"/>
          <w:szCs w:val="24"/>
        </w:rPr>
        <w:t xml:space="preserve"> S</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Kitago</w:t>
      </w:r>
      <w:proofErr w:type="spellEnd"/>
      <w:r w:rsidRPr="00DF5D09">
        <w:rPr>
          <w:rFonts w:ascii="Book Antiqua" w:eastAsia="宋体" w:hAnsi="Book Antiqua" w:cs="宋体"/>
          <w:color w:val="000000"/>
          <w:kern w:val="0"/>
          <w:sz w:val="24"/>
          <w:szCs w:val="24"/>
        </w:rPr>
        <w:t xml:space="preserve"> M, Sakurai T, Matsuda T, Fujita T, Higuchi H, Taguchi J, Takeuchi H, </w:t>
      </w:r>
      <w:proofErr w:type="spellStart"/>
      <w:r w:rsidRPr="00DF5D09">
        <w:rPr>
          <w:rFonts w:ascii="Book Antiqua" w:eastAsia="宋体" w:hAnsi="Book Antiqua" w:cs="宋体"/>
          <w:color w:val="000000"/>
          <w:kern w:val="0"/>
          <w:sz w:val="24"/>
          <w:szCs w:val="24"/>
        </w:rPr>
        <w:t>Itano</w:t>
      </w:r>
      <w:proofErr w:type="spellEnd"/>
      <w:r w:rsidRPr="00DF5D09">
        <w:rPr>
          <w:rFonts w:ascii="Book Antiqua" w:eastAsia="宋体" w:hAnsi="Book Antiqua" w:cs="宋体"/>
          <w:color w:val="000000"/>
          <w:kern w:val="0"/>
          <w:sz w:val="24"/>
          <w:szCs w:val="24"/>
        </w:rPr>
        <w:t xml:space="preserve"> O, </w:t>
      </w:r>
      <w:proofErr w:type="spellStart"/>
      <w:r w:rsidRPr="00DF5D09">
        <w:rPr>
          <w:rFonts w:ascii="Book Antiqua" w:eastAsia="宋体" w:hAnsi="Book Antiqua" w:cs="宋体"/>
          <w:color w:val="000000"/>
          <w:kern w:val="0"/>
          <w:sz w:val="24"/>
          <w:szCs w:val="24"/>
        </w:rPr>
        <w:t>Aiura</w:t>
      </w:r>
      <w:proofErr w:type="spellEnd"/>
      <w:r w:rsidRPr="00DF5D09">
        <w:rPr>
          <w:rFonts w:ascii="Book Antiqua" w:eastAsia="宋体" w:hAnsi="Book Antiqua" w:cs="宋体"/>
          <w:color w:val="000000"/>
          <w:kern w:val="0"/>
          <w:sz w:val="24"/>
          <w:szCs w:val="24"/>
        </w:rPr>
        <w:t xml:space="preserve"> K, </w:t>
      </w:r>
      <w:proofErr w:type="spellStart"/>
      <w:r w:rsidRPr="00DF5D09">
        <w:rPr>
          <w:rFonts w:ascii="Book Antiqua" w:eastAsia="宋体" w:hAnsi="Book Antiqua" w:cs="宋体"/>
          <w:color w:val="000000"/>
          <w:kern w:val="0"/>
          <w:sz w:val="24"/>
          <w:szCs w:val="24"/>
        </w:rPr>
        <w:t>Hamamoto</w:t>
      </w:r>
      <w:proofErr w:type="spellEnd"/>
      <w:r w:rsidRPr="00DF5D09">
        <w:rPr>
          <w:rFonts w:ascii="Book Antiqua" w:eastAsia="宋体" w:hAnsi="Book Antiqua" w:cs="宋体"/>
          <w:color w:val="000000"/>
          <w:kern w:val="0"/>
          <w:sz w:val="24"/>
          <w:szCs w:val="24"/>
        </w:rPr>
        <w:t xml:space="preserve"> Y, Takaishi H, Okamoto M, </w:t>
      </w:r>
      <w:proofErr w:type="spellStart"/>
      <w:r w:rsidRPr="00DF5D09">
        <w:rPr>
          <w:rFonts w:ascii="Book Antiqua" w:eastAsia="宋体" w:hAnsi="Book Antiqua" w:cs="宋体"/>
          <w:color w:val="000000"/>
          <w:kern w:val="0"/>
          <w:sz w:val="24"/>
          <w:szCs w:val="24"/>
        </w:rPr>
        <w:t>Sunamura</w:t>
      </w:r>
      <w:proofErr w:type="spellEnd"/>
      <w:r w:rsidRPr="00DF5D09">
        <w:rPr>
          <w:rFonts w:ascii="Book Antiqua" w:eastAsia="宋体" w:hAnsi="Book Antiqua" w:cs="宋体"/>
          <w:color w:val="000000"/>
          <w:kern w:val="0"/>
          <w:sz w:val="24"/>
          <w:szCs w:val="24"/>
        </w:rPr>
        <w:t xml:space="preserve"> M, Kawakami Y, Kitagawa Y. Phase I pilot study of Wilms tumor gene 1 peptide-pulsed dendritic cell vaccination combined with gemcitabine in pancreatic cancer. </w:t>
      </w:r>
      <w:r w:rsidRPr="00DF5D09">
        <w:rPr>
          <w:rFonts w:ascii="Book Antiqua" w:eastAsia="宋体" w:hAnsi="Book Antiqua" w:cs="宋体"/>
          <w:i/>
          <w:iCs/>
          <w:color w:val="000000"/>
          <w:kern w:val="0"/>
          <w:sz w:val="24"/>
          <w:szCs w:val="24"/>
        </w:rPr>
        <w:t xml:space="preserve">Cancer </w:t>
      </w:r>
      <w:proofErr w:type="spellStart"/>
      <w:r w:rsidRPr="00DF5D09">
        <w:rPr>
          <w:rFonts w:ascii="Book Antiqua" w:eastAsia="宋体" w:hAnsi="Book Antiqua" w:cs="宋体"/>
          <w:i/>
          <w:iCs/>
          <w:color w:val="000000"/>
          <w:kern w:val="0"/>
          <w:sz w:val="24"/>
          <w:szCs w:val="24"/>
        </w:rPr>
        <w:t>Sci</w:t>
      </w:r>
      <w:proofErr w:type="spellEnd"/>
      <w:r w:rsidRPr="00DF5D09">
        <w:rPr>
          <w:rFonts w:ascii="Book Antiqua" w:eastAsia="宋体" w:hAnsi="Book Antiqua" w:cs="宋体"/>
          <w:color w:val="000000"/>
          <w:kern w:val="0"/>
          <w:sz w:val="24"/>
          <w:szCs w:val="24"/>
        </w:rPr>
        <w:t> 2015; </w:t>
      </w:r>
      <w:r w:rsidRPr="00DF5D09">
        <w:rPr>
          <w:rFonts w:ascii="Book Antiqua" w:eastAsia="宋体" w:hAnsi="Book Antiqua" w:cs="宋体"/>
          <w:b/>
          <w:bCs/>
          <w:color w:val="000000"/>
          <w:kern w:val="0"/>
          <w:sz w:val="24"/>
          <w:szCs w:val="24"/>
        </w:rPr>
        <w:t>106</w:t>
      </w:r>
      <w:r w:rsidRPr="00DF5D09">
        <w:rPr>
          <w:rFonts w:ascii="Book Antiqua" w:eastAsia="宋体" w:hAnsi="Book Antiqua" w:cs="宋体"/>
          <w:color w:val="000000"/>
          <w:kern w:val="0"/>
          <w:sz w:val="24"/>
          <w:szCs w:val="24"/>
        </w:rPr>
        <w:t>: 397-406 [PMID: 25614082 DOI: 10.1111/cas.12621]</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2</w:t>
      </w:r>
      <w:r>
        <w:rPr>
          <w:rFonts w:ascii="Book Antiqua" w:eastAsia="宋体" w:hAnsi="Book Antiqua" w:cs="宋体" w:hint="eastAsia"/>
          <w:color w:val="000000"/>
          <w:kern w:val="0"/>
          <w:sz w:val="24"/>
          <w:szCs w:val="24"/>
        </w:rPr>
        <w:t>4</w:t>
      </w:r>
      <w:r w:rsidRPr="00DF5D09">
        <w:rPr>
          <w:rFonts w:ascii="Book Antiqua" w:eastAsia="宋体" w:hAnsi="Book Antiqua" w:cs="宋体"/>
          <w:color w:val="000000"/>
          <w:kern w:val="0"/>
          <w:sz w:val="24"/>
          <w:szCs w:val="24"/>
        </w:rPr>
        <w:t> </w:t>
      </w:r>
      <w:proofErr w:type="spellStart"/>
      <w:r w:rsidRPr="00DF5D09">
        <w:rPr>
          <w:rFonts w:ascii="Book Antiqua" w:eastAsia="宋体" w:hAnsi="Book Antiqua" w:cs="宋体"/>
          <w:b/>
          <w:bCs/>
          <w:color w:val="000000"/>
          <w:kern w:val="0"/>
          <w:sz w:val="24"/>
          <w:szCs w:val="24"/>
        </w:rPr>
        <w:t>Koido</w:t>
      </w:r>
      <w:proofErr w:type="spellEnd"/>
      <w:r w:rsidRPr="00DF5D09">
        <w:rPr>
          <w:rFonts w:ascii="Book Antiqua" w:eastAsia="宋体" w:hAnsi="Book Antiqua" w:cs="宋体"/>
          <w:b/>
          <w:bCs/>
          <w:color w:val="000000"/>
          <w:kern w:val="0"/>
          <w:sz w:val="24"/>
          <w:szCs w:val="24"/>
        </w:rPr>
        <w:t xml:space="preserve"> S</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Kan</w:t>
      </w:r>
      <w:proofErr w:type="spellEnd"/>
      <w:r w:rsidRPr="00DF5D09">
        <w:rPr>
          <w:rFonts w:ascii="Book Antiqua" w:eastAsia="宋体" w:hAnsi="Book Antiqua" w:cs="宋体"/>
          <w:color w:val="000000"/>
          <w:kern w:val="0"/>
          <w:sz w:val="24"/>
          <w:szCs w:val="24"/>
        </w:rPr>
        <w:t xml:space="preserve"> S, Yoshida K, </w:t>
      </w:r>
      <w:proofErr w:type="spellStart"/>
      <w:r w:rsidRPr="00DF5D09">
        <w:rPr>
          <w:rFonts w:ascii="Book Antiqua" w:eastAsia="宋体" w:hAnsi="Book Antiqua" w:cs="宋体"/>
          <w:color w:val="000000"/>
          <w:kern w:val="0"/>
          <w:sz w:val="24"/>
          <w:szCs w:val="24"/>
        </w:rPr>
        <w:t>Yoshizaki</w:t>
      </w:r>
      <w:proofErr w:type="spellEnd"/>
      <w:r w:rsidRPr="00DF5D09">
        <w:rPr>
          <w:rFonts w:ascii="Book Antiqua" w:eastAsia="宋体" w:hAnsi="Book Antiqua" w:cs="宋体"/>
          <w:color w:val="000000"/>
          <w:kern w:val="0"/>
          <w:sz w:val="24"/>
          <w:szCs w:val="24"/>
        </w:rPr>
        <w:t xml:space="preserve"> S, Takakura K, </w:t>
      </w:r>
      <w:proofErr w:type="spellStart"/>
      <w:r w:rsidRPr="00DF5D09">
        <w:rPr>
          <w:rFonts w:ascii="Book Antiqua" w:eastAsia="宋体" w:hAnsi="Book Antiqua" w:cs="宋体"/>
          <w:color w:val="000000"/>
          <w:kern w:val="0"/>
          <w:sz w:val="24"/>
          <w:szCs w:val="24"/>
        </w:rPr>
        <w:t>Namiki</w:t>
      </w:r>
      <w:proofErr w:type="spellEnd"/>
      <w:r w:rsidRPr="00DF5D09">
        <w:rPr>
          <w:rFonts w:ascii="Book Antiqua" w:eastAsia="宋体" w:hAnsi="Book Antiqua" w:cs="宋体"/>
          <w:color w:val="000000"/>
          <w:kern w:val="0"/>
          <w:sz w:val="24"/>
          <w:szCs w:val="24"/>
        </w:rPr>
        <w:t xml:space="preserve"> Y, </w:t>
      </w:r>
      <w:proofErr w:type="spellStart"/>
      <w:r w:rsidRPr="00DF5D09">
        <w:rPr>
          <w:rFonts w:ascii="Book Antiqua" w:eastAsia="宋体" w:hAnsi="Book Antiqua" w:cs="宋体"/>
          <w:color w:val="000000"/>
          <w:kern w:val="0"/>
          <w:sz w:val="24"/>
          <w:szCs w:val="24"/>
        </w:rPr>
        <w:t>Tsukinaga</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Odahara</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Kajihara</w:t>
      </w:r>
      <w:proofErr w:type="spellEnd"/>
      <w:r w:rsidRPr="00DF5D09">
        <w:rPr>
          <w:rFonts w:ascii="Book Antiqua" w:eastAsia="宋体" w:hAnsi="Book Antiqua" w:cs="宋体"/>
          <w:color w:val="000000"/>
          <w:kern w:val="0"/>
          <w:sz w:val="24"/>
          <w:szCs w:val="24"/>
        </w:rPr>
        <w:t xml:space="preserve"> M, Okamoto M, Ito M, </w:t>
      </w:r>
      <w:proofErr w:type="spellStart"/>
      <w:r w:rsidRPr="00DF5D09">
        <w:rPr>
          <w:rFonts w:ascii="Book Antiqua" w:eastAsia="宋体" w:hAnsi="Book Antiqua" w:cs="宋体"/>
          <w:color w:val="000000"/>
          <w:kern w:val="0"/>
          <w:sz w:val="24"/>
          <w:szCs w:val="24"/>
        </w:rPr>
        <w:t>Yusa</w:t>
      </w:r>
      <w:proofErr w:type="spellEnd"/>
      <w:r w:rsidRPr="00DF5D09">
        <w:rPr>
          <w:rFonts w:ascii="Book Antiqua" w:eastAsia="宋体" w:hAnsi="Book Antiqua" w:cs="宋体"/>
          <w:color w:val="000000"/>
          <w:kern w:val="0"/>
          <w:sz w:val="24"/>
          <w:szCs w:val="24"/>
        </w:rPr>
        <w:t xml:space="preserve"> S, Gong J, Sugiyama H, </w:t>
      </w:r>
      <w:proofErr w:type="spellStart"/>
      <w:r w:rsidRPr="00DF5D09">
        <w:rPr>
          <w:rFonts w:ascii="Book Antiqua" w:eastAsia="宋体" w:hAnsi="Book Antiqua" w:cs="宋体"/>
          <w:color w:val="000000"/>
          <w:kern w:val="0"/>
          <w:sz w:val="24"/>
          <w:szCs w:val="24"/>
        </w:rPr>
        <w:t>Ohkusa</w:t>
      </w:r>
      <w:proofErr w:type="spellEnd"/>
      <w:r w:rsidRPr="00DF5D09">
        <w:rPr>
          <w:rFonts w:ascii="Book Antiqua" w:eastAsia="宋体" w:hAnsi="Book Antiqua" w:cs="宋体"/>
          <w:color w:val="000000"/>
          <w:kern w:val="0"/>
          <w:sz w:val="24"/>
          <w:szCs w:val="24"/>
        </w:rPr>
        <w:t xml:space="preserve"> T, Homma S, </w:t>
      </w:r>
      <w:proofErr w:type="spellStart"/>
      <w:r w:rsidRPr="00DF5D09">
        <w:rPr>
          <w:rFonts w:ascii="Book Antiqua" w:eastAsia="宋体" w:hAnsi="Book Antiqua" w:cs="宋体"/>
          <w:color w:val="000000"/>
          <w:kern w:val="0"/>
          <w:sz w:val="24"/>
          <w:szCs w:val="24"/>
        </w:rPr>
        <w:t>Tajiri</w:t>
      </w:r>
      <w:proofErr w:type="spellEnd"/>
      <w:r w:rsidRPr="00DF5D09">
        <w:rPr>
          <w:rFonts w:ascii="Book Antiqua" w:eastAsia="宋体" w:hAnsi="Book Antiqua" w:cs="宋体"/>
          <w:color w:val="000000"/>
          <w:kern w:val="0"/>
          <w:sz w:val="24"/>
          <w:szCs w:val="24"/>
        </w:rPr>
        <w:t xml:space="preserve"> H. Immunogenic modulation of cholangiocarcinoma cells by </w:t>
      </w:r>
      <w:proofErr w:type="spellStart"/>
      <w:r w:rsidRPr="00DF5D09">
        <w:rPr>
          <w:rFonts w:ascii="Book Antiqua" w:eastAsia="宋体" w:hAnsi="Book Antiqua" w:cs="宋体"/>
          <w:color w:val="000000"/>
          <w:kern w:val="0"/>
          <w:sz w:val="24"/>
          <w:szCs w:val="24"/>
        </w:rPr>
        <w:t>chemoimmunotherapy</w:t>
      </w:r>
      <w:proofErr w:type="spellEnd"/>
      <w:r w:rsidRPr="00DF5D09">
        <w:rPr>
          <w:rFonts w:ascii="Book Antiqua" w:eastAsia="宋体" w:hAnsi="Book Antiqua" w:cs="宋体"/>
          <w:color w:val="000000"/>
          <w:kern w:val="0"/>
          <w:sz w:val="24"/>
          <w:szCs w:val="24"/>
        </w:rPr>
        <w:t>. </w:t>
      </w:r>
      <w:r w:rsidRPr="00DF5D09">
        <w:rPr>
          <w:rFonts w:ascii="Book Antiqua" w:eastAsia="宋体" w:hAnsi="Book Antiqua" w:cs="宋体"/>
          <w:i/>
          <w:iCs/>
          <w:color w:val="000000"/>
          <w:kern w:val="0"/>
          <w:sz w:val="24"/>
          <w:szCs w:val="24"/>
        </w:rPr>
        <w:t>Anticancer Res</w:t>
      </w:r>
      <w:r w:rsidRPr="00DF5D09">
        <w:rPr>
          <w:rFonts w:ascii="Book Antiqua" w:eastAsia="宋体" w:hAnsi="Book Antiqua" w:cs="宋体"/>
          <w:color w:val="000000"/>
          <w:kern w:val="0"/>
          <w:sz w:val="24"/>
          <w:szCs w:val="24"/>
        </w:rPr>
        <w:t> 2014; </w:t>
      </w:r>
      <w:r w:rsidRPr="00DF5D09">
        <w:rPr>
          <w:rFonts w:ascii="Book Antiqua" w:eastAsia="宋体" w:hAnsi="Book Antiqua" w:cs="宋体"/>
          <w:b/>
          <w:bCs/>
          <w:color w:val="000000"/>
          <w:kern w:val="0"/>
          <w:sz w:val="24"/>
          <w:szCs w:val="24"/>
        </w:rPr>
        <w:t>34</w:t>
      </w:r>
      <w:r w:rsidRPr="00DF5D09">
        <w:rPr>
          <w:rFonts w:ascii="Book Antiqua" w:eastAsia="宋体" w:hAnsi="Book Antiqua" w:cs="宋体"/>
          <w:color w:val="000000"/>
          <w:kern w:val="0"/>
          <w:sz w:val="24"/>
          <w:szCs w:val="24"/>
        </w:rPr>
        <w:t>: 6353-6361 [PMID: 25368235]</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2</w:t>
      </w:r>
      <w:r>
        <w:rPr>
          <w:rFonts w:ascii="Book Antiqua" w:eastAsia="宋体" w:hAnsi="Book Antiqua" w:cs="宋体" w:hint="eastAsia"/>
          <w:color w:val="000000"/>
          <w:kern w:val="0"/>
          <w:sz w:val="24"/>
          <w:szCs w:val="24"/>
        </w:rPr>
        <w:t>5</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Kobayashi M</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Sakabe</w:t>
      </w:r>
      <w:proofErr w:type="spellEnd"/>
      <w:r w:rsidRPr="00DF5D09">
        <w:rPr>
          <w:rFonts w:ascii="Book Antiqua" w:eastAsia="宋体" w:hAnsi="Book Antiqua" w:cs="宋体"/>
          <w:color w:val="000000"/>
          <w:kern w:val="0"/>
          <w:sz w:val="24"/>
          <w:szCs w:val="24"/>
        </w:rPr>
        <w:t xml:space="preserve"> T, Abe H, </w:t>
      </w:r>
      <w:proofErr w:type="spellStart"/>
      <w:r w:rsidRPr="00DF5D09">
        <w:rPr>
          <w:rFonts w:ascii="Book Antiqua" w:eastAsia="宋体" w:hAnsi="Book Antiqua" w:cs="宋体"/>
          <w:color w:val="000000"/>
          <w:kern w:val="0"/>
          <w:sz w:val="24"/>
          <w:szCs w:val="24"/>
        </w:rPr>
        <w:t>Tanii</w:t>
      </w:r>
      <w:proofErr w:type="spellEnd"/>
      <w:r w:rsidRPr="00DF5D09">
        <w:rPr>
          <w:rFonts w:ascii="Book Antiqua" w:eastAsia="宋体" w:hAnsi="Book Antiqua" w:cs="宋体"/>
          <w:color w:val="000000"/>
          <w:kern w:val="0"/>
          <w:sz w:val="24"/>
          <w:szCs w:val="24"/>
        </w:rPr>
        <w:t xml:space="preserve"> M, Takahashi H, Chiba A, </w:t>
      </w:r>
      <w:proofErr w:type="spellStart"/>
      <w:r w:rsidRPr="00DF5D09">
        <w:rPr>
          <w:rFonts w:ascii="Book Antiqua" w:eastAsia="宋体" w:hAnsi="Book Antiqua" w:cs="宋体"/>
          <w:color w:val="000000"/>
          <w:kern w:val="0"/>
          <w:sz w:val="24"/>
          <w:szCs w:val="24"/>
        </w:rPr>
        <w:t>Yanagida</w:t>
      </w:r>
      <w:proofErr w:type="spellEnd"/>
      <w:r w:rsidRPr="00DF5D09">
        <w:rPr>
          <w:rFonts w:ascii="Book Antiqua" w:eastAsia="宋体" w:hAnsi="Book Antiqua" w:cs="宋体"/>
          <w:color w:val="000000"/>
          <w:kern w:val="0"/>
          <w:sz w:val="24"/>
          <w:szCs w:val="24"/>
        </w:rPr>
        <w:t xml:space="preserve"> E, </w:t>
      </w:r>
      <w:proofErr w:type="spellStart"/>
      <w:r w:rsidRPr="00DF5D09">
        <w:rPr>
          <w:rFonts w:ascii="Book Antiqua" w:eastAsia="宋体" w:hAnsi="Book Antiqua" w:cs="宋体"/>
          <w:color w:val="000000"/>
          <w:kern w:val="0"/>
          <w:sz w:val="24"/>
          <w:szCs w:val="24"/>
        </w:rPr>
        <w:t>Shibamoto</w:t>
      </w:r>
      <w:proofErr w:type="spellEnd"/>
      <w:r w:rsidRPr="00DF5D09">
        <w:rPr>
          <w:rFonts w:ascii="Book Antiqua" w:eastAsia="宋体" w:hAnsi="Book Antiqua" w:cs="宋体"/>
          <w:color w:val="000000"/>
          <w:kern w:val="0"/>
          <w:sz w:val="24"/>
          <w:szCs w:val="24"/>
        </w:rPr>
        <w:t xml:space="preserve"> Y, Ogasawara M, </w:t>
      </w:r>
      <w:proofErr w:type="spellStart"/>
      <w:r w:rsidRPr="00DF5D09">
        <w:rPr>
          <w:rFonts w:ascii="Book Antiqua" w:eastAsia="宋体" w:hAnsi="Book Antiqua" w:cs="宋体"/>
          <w:color w:val="000000"/>
          <w:kern w:val="0"/>
          <w:sz w:val="24"/>
          <w:szCs w:val="24"/>
        </w:rPr>
        <w:t>Tsujitani</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Koido</w:t>
      </w:r>
      <w:proofErr w:type="spellEnd"/>
      <w:r w:rsidRPr="00DF5D09">
        <w:rPr>
          <w:rFonts w:ascii="Book Antiqua" w:eastAsia="宋体" w:hAnsi="Book Antiqua" w:cs="宋体"/>
          <w:color w:val="000000"/>
          <w:kern w:val="0"/>
          <w:sz w:val="24"/>
          <w:szCs w:val="24"/>
        </w:rPr>
        <w:t xml:space="preserve"> S, Nagai K, </w:t>
      </w:r>
      <w:proofErr w:type="spellStart"/>
      <w:r w:rsidRPr="00DF5D09">
        <w:rPr>
          <w:rFonts w:ascii="Book Antiqua" w:eastAsia="宋体" w:hAnsi="Book Antiqua" w:cs="宋体"/>
          <w:color w:val="000000"/>
          <w:kern w:val="0"/>
          <w:sz w:val="24"/>
          <w:szCs w:val="24"/>
        </w:rPr>
        <w:t>Shimodaira</w:t>
      </w:r>
      <w:proofErr w:type="spellEnd"/>
      <w:r w:rsidRPr="00DF5D09">
        <w:rPr>
          <w:rFonts w:ascii="Book Antiqua" w:eastAsia="宋体" w:hAnsi="Book Antiqua" w:cs="宋体"/>
          <w:color w:val="000000"/>
          <w:kern w:val="0"/>
          <w:sz w:val="24"/>
          <w:szCs w:val="24"/>
        </w:rPr>
        <w:t xml:space="preserve"> S, Okamoto M, </w:t>
      </w:r>
      <w:proofErr w:type="spellStart"/>
      <w:r w:rsidRPr="00DF5D09">
        <w:rPr>
          <w:rFonts w:ascii="Book Antiqua" w:eastAsia="宋体" w:hAnsi="Book Antiqua" w:cs="宋体"/>
          <w:color w:val="000000"/>
          <w:kern w:val="0"/>
          <w:sz w:val="24"/>
          <w:szCs w:val="24"/>
        </w:rPr>
        <w:t>Yonemitsu</w:t>
      </w:r>
      <w:proofErr w:type="spellEnd"/>
      <w:r w:rsidRPr="00DF5D09">
        <w:rPr>
          <w:rFonts w:ascii="Book Antiqua" w:eastAsia="宋体" w:hAnsi="Book Antiqua" w:cs="宋体"/>
          <w:color w:val="000000"/>
          <w:kern w:val="0"/>
          <w:sz w:val="24"/>
          <w:szCs w:val="24"/>
        </w:rPr>
        <w:t xml:space="preserve"> Y, Suzuki N, Nagaya M. Dendritic cell-based immunotherapy targeting synthesized peptides for advanced biliary tract cancer. </w:t>
      </w:r>
      <w:r w:rsidRPr="00DF5D09">
        <w:rPr>
          <w:rFonts w:ascii="Book Antiqua" w:eastAsia="宋体" w:hAnsi="Book Antiqua" w:cs="宋体"/>
          <w:i/>
          <w:iCs/>
          <w:color w:val="000000"/>
          <w:kern w:val="0"/>
          <w:sz w:val="24"/>
          <w:szCs w:val="24"/>
        </w:rPr>
        <w:t xml:space="preserve">J </w:t>
      </w:r>
      <w:proofErr w:type="spellStart"/>
      <w:r w:rsidRPr="00DF5D09">
        <w:rPr>
          <w:rFonts w:ascii="Book Antiqua" w:eastAsia="宋体" w:hAnsi="Book Antiqua" w:cs="宋体"/>
          <w:i/>
          <w:iCs/>
          <w:color w:val="000000"/>
          <w:kern w:val="0"/>
          <w:sz w:val="24"/>
          <w:szCs w:val="24"/>
        </w:rPr>
        <w:t>Gastrointest</w:t>
      </w:r>
      <w:proofErr w:type="spellEnd"/>
      <w:r w:rsidRPr="00DF5D09">
        <w:rPr>
          <w:rFonts w:ascii="Book Antiqua" w:eastAsia="宋体" w:hAnsi="Book Antiqua" w:cs="宋体"/>
          <w:i/>
          <w:iCs/>
          <w:color w:val="000000"/>
          <w:kern w:val="0"/>
          <w:sz w:val="24"/>
          <w:szCs w:val="24"/>
        </w:rPr>
        <w:t xml:space="preserve"> </w:t>
      </w:r>
      <w:proofErr w:type="spellStart"/>
      <w:r w:rsidRPr="00DF5D09">
        <w:rPr>
          <w:rFonts w:ascii="Book Antiqua" w:eastAsia="宋体" w:hAnsi="Book Antiqua" w:cs="宋体"/>
          <w:i/>
          <w:iCs/>
          <w:color w:val="000000"/>
          <w:kern w:val="0"/>
          <w:sz w:val="24"/>
          <w:szCs w:val="24"/>
        </w:rPr>
        <w:t>Surg</w:t>
      </w:r>
      <w:proofErr w:type="spellEnd"/>
      <w:r w:rsidRPr="00DF5D09">
        <w:rPr>
          <w:rFonts w:ascii="Book Antiqua" w:eastAsia="宋体" w:hAnsi="Book Antiqua" w:cs="宋体"/>
          <w:color w:val="000000"/>
          <w:kern w:val="0"/>
          <w:sz w:val="24"/>
          <w:szCs w:val="24"/>
        </w:rPr>
        <w:t> 2013; </w:t>
      </w:r>
      <w:r w:rsidRPr="00DF5D09">
        <w:rPr>
          <w:rFonts w:ascii="Book Antiqua" w:eastAsia="宋体" w:hAnsi="Book Antiqua" w:cs="宋体"/>
          <w:b/>
          <w:bCs/>
          <w:color w:val="000000"/>
          <w:kern w:val="0"/>
          <w:sz w:val="24"/>
          <w:szCs w:val="24"/>
        </w:rPr>
        <w:t>17</w:t>
      </w:r>
      <w:r w:rsidRPr="00DF5D09">
        <w:rPr>
          <w:rFonts w:ascii="Book Antiqua" w:eastAsia="宋体" w:hAnsi="Book Antiqua" w:cs="宋体"/>
          <w:color w:val="000000"/>
          <w:kern w:val="0"/>
          <w:sz w:val="24"/>
          <w:szCs w:val="24"/>
        </w:rPr>
        <w:t>: 1609-1617 [PMID: 23877328 DOI: 10.1007/s11605-013-2286-2]</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2</w:t>
      </w:r>
      <w:r>
        <w:rPr>
          <w:rFonts w:ascii="Book Antiqua" w:eastAsia="宋体" w:hAnsi="Book Antiqua" w:cs="宋体" w:hint="eastAsia"/>
          <w:color w:val="000000"/>
          <w:kern w:val="0"/>
          <w:sz w:val="24"/>
          <w:szCs w:val="24"/>
        </w:rPr>
        <w:t>6</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Takahashi H</w:t>
      </w:r>
      <w:r w:rsidRPr="00DF5D09">
        <w:rPr>
          <w:rFonts w:ascii="Book Antiqua" w:eastAsia="宋体" w:hAnsi="Book Antiqua" w:cs="宋体"/>
          <w:color w:val="000000"/>
          <w:kern w:val="0"/>
          <w:sz w:val="24"/>
          <w:szCs w:val="24"/>
        </w:rPr>
        <w:t xml:space="preserve">, Okamoto M, </w:t>
      </w:r>
      <w:proofErr w:type="spellStart"/>
      <w:r w:rsidRPr="00DF5D09">
        <w:rPr>
          <w:rFonts w:ascii="Book Antiqua" w:eastAsia="宋体" w:hAnsi="Book Antiqua" w:cs="宋体"/>
          <w:color w:val="000000"/>
          <w:kern w:val="0"/>
          <w:sz w:val="24"/>
          <w:szCs w:val="24"/>
        </w:rPr>
        <w:t>Shimodaira</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Tsujitani</w:t>
      </w:r>
      <w:proofErr w:type="spellEnd"/>
      <w:r w:rsidRPr="00DF5D09">
        <w:rPr>
          <w:rFonts w:ascii="Book Antiqua" w:eastAsia="宋体" w:hAnsi="Book Antiqua" w:cs="宋体"/>
          <w:color w:val="000000"/>
          <w:kern w:val="0"/>
          <w:sz w:val="24"/>
          <w:szCs w:val="24"/>
        </w:rPr>
        <w:t xml:space="preserve"> S, Nagaya M, </w:t>
      </w:r>
      <w:proofErr w:type="spellStart"/>
      <w:r w:rsidRPr="00DF5D09">
        <w:rPr>
          <w:rFonts w:ascii="Book Antiqua" w:eastAsia="宋体" w:hAnsi="Book Antiqua" w:cs="宋体"/>
          <w:color w:val="000000"/>
          <w:kern w:val="0"/>
          <w:sz w:val="24"/>
          <w:szCs w:val="24"/>
        </w:rPr>
        <w:t>Ishidao</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Kishimoto</w:t>
      </w:r>
      <w:proofErr w:type="spellEnd"/>
      <w:r w:rsidRPr="00DF5D09">
        <w:rPr>
          <w:rFonts w:ascii="Book Antiqua" w:eastAsia="宋体" w:hAnsi="Book Antiqua" w:cs="宋体"/>
          <w:color w:val="000000"/>
          <w:kern w:val="0"/>
          <w:sz w:val="24"/>
          <w:szCs w:val="24"/>
        </w:rPr>
        <w:t xml:space="preserve"> J, </w:t>
      </w:r>
      <w:proofErr w:type="spellStart"/>
      <w:r w:rsidRPr="00DF5D09">
        <w:rPr>
          <w:rFonts w:ascii="Book Antiqua" w:eastAsia="宋体" w:hAnsi="Book Antiqua" w:cs="宋体"/>
          <w:color w:val="000000"/>
          <w:kern w:val="0"/>
          <w:sz w:val="24"/>
          <w:szCs w:val="24"/>
        </w:rPr>
        <w:t>Yonemitsu</w:t>
      </w:r>
      <w:proofErr w:type="spellEnd"/>
      <w:r w:rsidRPr="00DF5D09">
        <w:rPr>
          <w:rFonts w:ascii="Book Antiqua" w:eastAsia="宋体" w:hAnsi="Book Antiqua" w:cs="宋体"/>
          <w:color w:val="000000"/>
          <w:kern w:val="0"/>
          <w:sz w:val="24"/>
          <w:szCs w:val="24"/>
        </w:rPr>
        <w:t xml:space="preserve"> Y. Impact of dendritic cell vaccines pulsed with Wilms' tumour-1 peptide antigen on the survival of patients with advanced non-small cell lung cancers. </w:t>
      </w:r>
      <w:proofErr w:type="spellStart"/>
      <w:r w:rsidRPr="00DF5D09">
        <w:rPr>
          <w:rFonts w:ascii="Book Antiqua" w:eastAsia="宋体" w:hAnsi="Book Antiqua" w:cs="宋体"/>
          <w:i/>
          <w:iCs/>
          <w:color w:val="000000"/>
          <w:kern w:val="0"/>
          <w:sz w:val="24"/>
          <w:szCs w:val="24"/>
        </w:rPr>
        <w:t>Eur</w:t>
      </w:r>
      <w:proofErr w:type="spellEnd"/>
      <w:r w:rsidRPr="00DF5D09">
        <w:rPr>
          <w:rFonts w:ascii="Book Antiqua" w:eastAsia="宋体" w:hAnsi="Book Antiqua" w:cs="宋体"/>
          <w:i/>
          <w:iCs/>
          <w:color w:val="000000"/>
          <w:kern w:val="0"/>
          <w:sz w:val="24"/>
          <w:szCs w:val="24"/>
        </w:rPr>
        <w:t xml:space="preserve"> J Cancer</w:t>
      </w:r>
      <w:r w:rsidRPr="00DF5D09">
        <w:rPr>
          <w:rFonts w:ascii="Book Antiqua" w:eastAsia="宋体" w:hAnsi="Book Antiqua" w:cs="宋体"/>
          <w:color w:val="000000"/>
          <w:kern w:val="0"/>
          <w:sz w:val="24"/>
          <w:szCs w:val="24"/>
        </w:rPr>
        <w:t> 2013; </w:t>
      </w:r>
      <w:r w:rsidRPr="00DF5D09">
        <w:rPr>
          <w:rFonts w:ascii="Book Antiqua" w:eastAsia="宋体" w:hAnsi="Book Antiqua" w:cs="宋体"/>
          <w:b/>
          <w:bCs/>
          <w:color w:val="000000"/>
          <w:kern w:val="0"/>
          <w:sz w:val="24"/>
          <w:szCs w:val="24"/>
        </w:rPr>
        <w:t>49</w:t>
      </w:r>
      <w:r w:rsidRPr="00DF5D09">
        <w:rPr>
          <w:rFonts w:ascii="Book Antiqua" w:eastAsia="宋体" w:hAnsi="Book Antiqua" w:cs="宋体"/>
          <w:color w:val="000000"/>
          <w:kern w:val="0"/>
          <w:sz w:val="24"/>
          <w:szCs w:val="24"/>
        </w:rPr>
        <w:t>: 852-859 [PMID: 23245331 DOI: 10.1016/j.ejca.2012.11.005]</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lastRenderedPageBreak/>
        <w:t>2</w:t>
      </w:r>
      <w:r>
        <w:rPr>
          <w:rFonts w:ascii="Book Antiqua" w:eastAsia="宋体" w:hAnsi="Book Antiqua" w:cs="宋体" w:hint="eastAsia"/>
          <w:color w:val="000000"/>
          <w:kern w:val="0"/>
          <w:sz w:val="24"/>
          <w:szCs w:val="24"/>
        </w:rPr>
        <w:t>7</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Kobayashi M</w:t>
      </w:r>
      <w:r w:rsidRPr="00DF5D09">
        <w:rPr>
          <w:rFonts w:ascii="Book Antiqua" w:eastAsia="宋体" w:hAnsi="Book Antiqua" w:cs="宋体"/>
          <w:color w:val="000000"/>
          <w:kern w:val="0"/>
          <w:sz w:val="24"/>
          <w:szCs w:val="24"/>
        </w:rPr>
        <w:t xml:space="preserve">, Chiba A, Izawa H, </w:t>
      </w:r>
      <w:proofErr w:type="spellStart"/>
      <w:r w:rsidRPr="00DF5D09">
        <w:rPr>
          <w:rFonts w:ascii="Book Antiqua" w:eastAsia="宋体" w:hAnsi="Book Antiqua" w:cs="宋体"/>
          <w:color w:val="000000"/>
          <w:kern w:val="0"/>
          <w:sz w:val="24"/>
          <w:szCs w:val="24"/>
        </w:rPr>
        <w:t>Yanagida</w:t>
      </w:r>
      <w:proofErr w:type="spellEnd"/>
      <w:r w:rsidRPr="00DF5D09">
        <w:rPr>
          <w:rFonts w:ascii="Book Antiqua" w:eastAsia="宋体" w:hAnsi="Book Antiqua" w:cs="宋体"/>
          <w:color w:val="000000"/>
          <w:kern w:val="0"/>
          <w:sz w:val="24"/>
          <w:szCs w:val="24"/>
        </w:rPr>
        <w:t xml:space="preserve"> E, Okamoto M, </w:t>
      </w:r>
      <w:proofErr w:type="spellStart"/>
      <w:r w:rsidRPr="00DF5D09">
        <w:rPr>
          <w:rFonts w:ascii="Book Antiqua" w:eastAsia="宋体" w:hAnsi="Book Antiqua" w:cs="宋体"/>
          <w:color w:val="000000"/>
          <w:kern w:val="0"/>
          <w:sz w:val="24"/>
          <w:szCs w:val="24"/>
        </w:rPr>
        <w:t>Shimodaira</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Yonemitsu</w:t>
      </w:r>
      <w:proofErr w:type="spellEnd"/>
      <w:r w:rsidRPr="00DF5D09">
        <w:rPr>
          <w:rFonts w:ascii="Book Antiqua" w:eastAsia="宋体" w:hAnsi="Book Antiqua" w:cs="宋体"/>
          <w:color w:val="000000"/>
          <w:kern w:val="0"/>
          <w:sz w:val="24"/>
          <w:szCs w:val="24"/>
        </w:rPr>
        <w:t xml:space="preserve"> Y, </w:t>
      </w:r>
      <w:proofErr w:type="spellStart"/>
      <w:r w:rsidRPr="00DF5D09">
        <w:rPr>
          <w:rFonts w:ascii="Book Antiqua" w:eastAsia="宋体" w:hAnsi="Book Antiqua" w:cs="宋体"/>
          <w:color w:val="000000"/>
          <w:kern w:val="0"/>
          <w:sz w:val="24"/>
          <w:szCs w:val="24"/>
        </w:rPr>
        <w:t>Shibamoto</w:t>
      </w:r>
      <w:proofErr w:type="spellEnd"/>
      <w:r w:rsidRPr="00DF5D09">
        <w:rPr>
          <w:rFonts w:ascii="Book Antiqua" w:eastAsia="宋体" w:hAnsi="Book Antiqua" w:cs="宋体"/>
          <w:color w:val="000000"/>
          <w:kern w:val="0"/>
          <w:sz w:val="24"/>
          <w:szCs w:val="24"/>
        </w:rPr>
        <w:t xml:space="preserve"> Y, Suzuki N, Nagaya M. The feasibility and clinical effects of dendritic cell-based immunotherapy targeting synthesized peptides for recurrent ovarian cancer. </w:t>
      </w:r>
      <w:r w:rsidRPr="00DF5D09">
        <w:rPr>
          <w:rFonts w:ascii="Book Antiqua" w:eastAsia="宋体" w:hAnsi="Book Antiqua" w:cs="宋体"/>
          <w:i/>
          <w:iCs/>
          <w:color w:val="000000"/>
          <w:kern w:val="0"/>
          <w:sz w:val="24"/>
          <w:szCs w:val="24"/>
        </w:rPr>
        <w:t>J Ovarian Res</w:t>
      </w:r>
      <w:r w:rsidRPr="00DF5D09">
        <w:rPr>
          <w:rFonts w:ascii="Book Antiqua" w:eastAsia="宋体" w:hAnsi="Book Antiqua" w:cs="宋体"/>
          <w:color w:val="000000"/>
          <w:kern w:val="0"/>
          <w:sz w:val="24"/>
          <w:szCs w:val="24"/>
        </w:rPr>
        <w:t> 2014; </w:t>
      </w:r>
      <w:r w:rsidRPr="00DF5D09">
        <w:rPr>
          <w:rFonts w:ascii="Book Antiqua" w:eastAsia="宋体" w:hAnsi="Book Antiqua" w:cs="宋体"/>
          <w:b/>
          <w:bCs/>
          <w:color w:val="000000"/>
          <w:kern w:val="0"/>
          <w:sz w:val="24"/>
          <w:szCs w:val="24"/>
        </w:rPr>
        <w:t>7</w:t>
      </w:r>
      <w:r w:rsidRPr="00DF5D09">
        <w:rPr>
          <w:rFonts w:ascii="Book Antiqua" w:eastAsia="宋体" w:hAnsi="Book Antiqua" w:cs="宋体"/>
          <w:color w:val="000000"/>
          <w:kern w:val="0"/>
          <w:sz w:val="24"/>
          <w:szCs w:val="24"/>
        </w:rPr>
        <w:t>: 48 [PMID: 25298213 DOI: 10.1186/1757-2215-7-48]</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2</w:t>
      </w:r>
      <w:r>
        <w:rPr>
          <w:rFonts w:ascii="Book Antiqua" w:eastAsia="宋体" w:hAnsi="Book Antiqua" w:cs="宋体" w:hint="eastAsia"/>
          <w:color w:val="000000"/>
          <w:kern w:val="0"/>
          <w:sz w:val="24"/>
          <w:szCs w:val="24"/>
        </w:rPr>
        <w:t>8</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Saito S</w:t>
      </w:r>
      <w:r w:rsidRPr="00DF5D09">
        <w:rPr>
          <w:rFonts w:ascii="Book Antiqua" w:eastAsia="宋体" w:hAnsi="Book Antiqua" w:cs="宋体"/>
          <w:color w:val="000000"/>
          <w:kern w:val="0"/>
          <w:sz w:val="24"/>
          <w:szCs w:val="24"/>
        </w:rPr>
        <w:t xml:space="preserve">, Yanagisawa R, Yoshikawa K, Higuchi Y, </w:t>
      </w:r>
      <w:proofErr w:type="spellStart"/>
      <w:r w:rsidRPr="00DF5D09">
        <w:rPr>
          <w:rFonts w:ascii="Book Antiqua" w:eastAsia="宋体" w:hAnsi="Book Antiqua" w:cs="宋体"/>
          <w:color w:val="000000"/>
          <w:kern w:val="0"/>
          <w:sz w:val="24"/>
          <w:szCs w:val="24"/>
        </w:rPr>
        <w:t>Koya</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Yoshizawa</w:t>
      </w:r>
      <w:proofErr w:type="spellEnd"/>
      <w:r w:rsidRPr="00DF5D09">
        <w:rPr>
          <w:rFonts w:ascii="Book Antiqua" w:eastAsia="宋体" w:hAnsi="Book Antiqua" w:cs="宋体"/>
          <w:color w:val="000000"/>
          <w:kern w:val="0"/>
          <w:sz w:val="24"/>
          <w:szCs w:val="24"/>
        </w:rPr>
        <w:t xml:space="preserve"> K, Tanaka M, </w:t>
      </w:r>
      <w:proofErr w:type="spellStart"/>
      <w:r w:rsidRPr="00DF5D09">
        <w:rPr>
          <w:rFonts w:ascii="Book Antiqua" w:eastAsia="宋体" w:hAnsi="Book Antiqua" w:cs="宋体"/>
          <w:color w:val="000000"/>
          <w:kern w:val="0"/>
          <w:sz w:val="24"/>
          <w:szCs w:val="24"/>
        </w:rPr>
        <w:t>Sakashita</w:t>
      </w:r>
      <w:proofErr w:type="spellEnd"/>
      <w:r w:rsidRPr="00DF5D09">
        <w:rPr>
          <w:rFonts w:ascii="Book Antiqua" w:eastAsia="宋体" w:hAnsi="Book Antiqua" w:cs="宋体"/>
          <w:color w:val="000000"/>
          <w:kern w:val="0"/>
          <w:sz w:val="24"/>
          <w:szCs w:val="24"/>
        </w:rPr>
        <w:t xml:space="preserve"> K, Kobayashi T, </w:t>
      </w:r>
      <w:proofErr w:type="spellStart"/>
      <w:r w:rsidRPr="00DF5D09">
        <w:rPr>
          <w:rFonts w:ascii="Book Antiqua" w:eastAsia="宋体" w:hAnsi="Book Antiqua" w:cs="宋体"/>
          <w:color w:val="000000"/>
          <w:kern w:val="0"/>
          <w:sz w:val="24"/>
          <w:szCs w:val="24"/>
        </w:rPr>
        <w:t>Kurata</w:t>
      </w:r>
      <w:proofErr w:type="spellEnd"/>
      <w:r w:rsidRPr="00DF5D09">
        <w:rPr>
          <w:rFonts w:ascii="Book Antiqua" w:eastAsia="宋体" w:hAnsi="Book Antiqua" w:cs="宋体"/>
          <w:color w:val="000000"/>
          <w:kern w:val="0"/>
          <w:sz w:val="24"/>
          <w:szCs w:val="24"/>
        </w:rPr>
        <w:t xml:space="preserve"> T, </w:t>
      </w:r>
      <w:proofErr w:type="spellStart"/>
      <w:r w:rsidRPr="00DF5D09">
        <w:rPr>
          <w:rFonts w:ascii="Book Antiqua" w:eastAsia="宋体" w:hAnsi="Book Antiqua" w:cs="宋体"/>
          <w:color w:val="000000"/>
          <w:kern w:val="0"/>
          <w:sz w:val="24"/>
          <w:szCs w:val="24"/>
        </w:rPr>
        <w:t>Hirabayashi</w:t>
      </w:r>
      <w:proofErr w:type="spellEnd"/>
      <w:r w:rsidRPr="00DF5D09">
        <w:rPr>
          <w:rFonts w:ascii="Book Antiqua" w:eastAsia="宋体" w:hAnsi="Book Antiqua" w:cs="宋体"/>
          <w:color w:val="000000"/>
          <w:kern w:val="0"/>
          <w:sz w:val="24"/>
          <w:szCs w:val="24"/>
        </w:rPr>
        <w:t xml:space="preserve"> K, </w:t>
      </w:r>
      <w:proofErr w:type="spellStart"/>
      <w:r w:rsidRPr="00DF5D09">
        <w:rPr>
          <w:rFonts w:ascii="Book Antiqua" w:eastAsia="宋体" w:hAnsi="Book Antiqua" w:cs="宋体"/>
          <w:color w:val="000000"/>
          <w:kern w:val="0"/>
          <w:sz w:val="24"/>
          <w:szCs w:val="24"/>
        </w:rPr>
        <w:t>Nakazawa</w:t>
      </w:r>
      <w:proofErr w:type="spellEnd"/>
      <w:r w:rsidRPr="00DF5D09">
        <w:rPr>
          <w:rFonts w:ascii="Book Antiqua" w:eastAsia="宋体" w:hAnsi="Book Antiqua" w:cs="宋体"/>
          <w:color w:val="000000"/>
          <w:kern w:val="0"/>
          <w:sz w:val="24"/>
          <w:szCs w:val="24"/>
        </w:rPr>
        <w:t xml:space="preserve"> Y, </w:t>
      </w:r>
      <w:proofErr w:type="spellStart"/>
      <w:r w:rsidRPr="00DF5D09">
        <w:rPr>
          <w:rFonts w:ascii="Book Antiqua" w:eastAsia="宋体" w:hAnsi="Book Antiqua" w:cs="宋体"/>
          <w:color w:val="000000"/>
          <w:kern w:val="0"/>
          <w:sz w:val="24"/>
          <w:szCs w:val="24"/>
        </w:rPr>
        <w:t>Shiohara</w:t>
      </w:r>
      <w:proofErr w:type="spellEnd"/>
      <w:r w:rsidRPr="00DF5D09">
        <w:rPr>
          <w:rFonts w:ascii="Book Antiqua" w:eastAsia="宋体" w:hAnsi="Book Antiqua" w:cs="宋体"/>
          <w:color w:val="000000"/>
          <w:kern w:val="0"/>
          <w:sz w:val="24"/>
          <w:szCs w:val="24"/>
        </w:rPr>
        <w:t xml:space="preserve"> M, </w:t>
      </w:r>
      <w:proofErr w:type="spellStart"/>
      <w:r w:rsidRPr="00DF5D09">
        <w:rPr>
          <w:rFonts w:ascii="Book Antiqua" w:eastAsia="宋体" w:hAnsi="Book Antiqua" w:cs="宋体"/>
          <w:color w:val="000000"/>
          <w:kern w:val="0"/>
          <w:sz w:val="24"/>
          <w:szCs w:val="24"/>
        </w:rPr>
        <w:t>Yonemitsu</w:t>
      </w:r>
      <w:proofErr w:type="spellEnd"/>
      <w:r w:rsidRPr="00DF5D09">
        <w:rPr>
          <w:rFonts w:ascii="Book Antiqua" w:eastAsia="宋体" w:hAnsi="Book Antiqua" w:cs="宋体"/>
          <w:color w:val="000000"/>
          <w:kern w:val="0"/>
          <w:sz w:val="24"/>
          <w:szCs w:val="24"/>
        </w:rPr>
        <w:t xml:space="preserve"> Y, Okamoto M, Sugiyama H, Koike K, </w:t>
      </w:r>
      <w:proofErr w:type="spellStart"/>
      <w:r w:rsidRPr="00DF5D09">
        <w:rPr>
          <w:rFonts w:ascii="Book Antiqua" w:eastAsia="宋体" w:hAnsi="Book Antiqua" w:cs="宋体"/>
          <w:color w:val="000000"/>
          <w:kern w:val="0"/>
          <w:sz w:val="24"/>
          <w:szCs w:val="24"/>
        </w:rPr>
        <w:t>Shimodaira</w:t>
      </w:r>
      <w:proofErr w:type="spellEnd"/>
      <w:r w:rsidRPr="00DF5D09">
        <w:rPr>
          <w:rFonts w:ascii="Book Antiqua" w:eastAsia="宋体" w:hAnsi="Book Antiqua" w:cs="宋体"/>
          <w:color w:val="000000"/>
          <w:kern w:val="0"/>
          <w:sz w:val="24"/>
          <w:szCs w:val="24"/>
        </w:rPr>
        <w:t xml:space="preserve"> S. Safety and tolerability of allogeneic dendritic cell vaccination with induction of Wilms tumor 1-specific T cells in a pediatric donor and pediatric patient with relapsed leukemia: a case report and review of the literature. </w:t>
      </w:r>
      <w:proofErr w:type="spellStart"/>
      <w:r w:rsidRPr="00DF5D09">
        <w:rPr>
          <w:rFonts w:ascii="Book Antiqua" w:eastAsia="宋体" w:hAnsi="Book Antiqua" w:cs="宋体"/>
          <w:i/>
          <w:iCs/>
          <w:color w:val="000000"/>
          <w:kern w:val="0"/>
          <w:sz w:val="24"/>
          <w:szCs w:val="24"/>
        </w:rPr>
        <w:t>Cytotherapy</w:t>
      </w:r>
      <w:proofErr w:type="spellEnd"/>
      <w:r w:rsidRPr="00DF5D09">
        <w:rPr>
          <w:rFonts w:ascii="Book Antiqua" w:eastAsia="宋体" w:hAnsi="Book Antiqua" w:cs="宋体"/>
          <w:color w:val="000000"/>
          <w:kern w:val="0"/>
          <w:sz w:val="24"/>
          <w:szCs w:val="24"/>
        </w:rPr>
        <w:t> 2015; </w:t>
      </w:r>
      <w:r w:rsidRPr="00DF5D09">
        <w:rPr>
          <w:rFonts w:ascii="Book Antiqua" w:eastAsia="宋体" w:hAnsi="Book Antiqua" w:cs="宋体"/>
          <w:b/>
          <w:bCs/>
          <w:color w:val="000000"/>
          <w:kern w:val="0"/>
          <w:sz w:val="24"/>
          <w:szCs w:val="24"/>
        </w:rPr>
        <w:t>17</w:t>
      </w:r>
      <w:r w:rsidRPr="00DF5D09">
        <w:rPr>
          <w:rFonts w:ascii="Book Antiqua" w:eastAsia="宋体" w:hAnsi="Book Antiqua" w:cs="宋体"/>
          <w:color w:val="000000"/>
          <w:kern w:val="0"/>
          <w:sz w:val="24"/>
          <w:szCs w:val="24"/>
        </w:rPr>
        <w:t>: 330-335 [PMID: 25484308 DOI: 10.1016/j.jcyt.2014.10.003]</w:t>
      </w:r>
    </w:p>
    <w:p w:rsidR="003A3459" w:rsidRPr="00DF5D09" w:rsidRDefault="003A3459" w:rsidP="00754816">
      <w:pPr>
        <w:widowControl/>
        <w:spacing w:line="360" w:lineRule="auto"/>
        <w:rPr>
          <w:rFonts w:ascii="Book Antiqua" w:eastAsia="宋体" w:hAnsi="Book Antiqua" w:cs="宋体"/>
          <w:color w:val="000000"/>
          <w:kern w:val="0"/>
          <w:sz w:val="24"/>
          <w:szCs w:val="24"/>
        </w:rPr>
      </w:pPr>
      <w:r>
        <w:rPr>
          <w:rFonts w:ascii="Book Antiqua" w:eastAsia="宋体" w:hAnsi="Book Antiqua" w:cs="宋体" w:hint="eastAsia"/>
          <w:color w:val="000000"/>
          <w:kern w:val="0"/>
          <w:sz w:val="24"/>
          <w:szCs w:val="24"/>
        </w:rPr>
        <w:t>29</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Kobayashi M</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Sakabe</w:t>
      </w:r>
      <w:proofErr w:type="spellEnd"/>
      <w:r w:rsidRPr="00DF5D09">
        <w:rPr>
          <w:rFonts w:ascii="Book Antiqua" w:eastAsia="宋体" w:hAnsi="Book Antiqua" w:cs="宋体"/>
          <w:color w:val="000000"/>
          <w:kern w:val="0"/>
          <w:sz w:val="24"/>
          <w:szCs w:val="24"/>
        </w:rPr>
        <w:t xml:space="preserve"> T, Chiba A, Nakajima A, Okamoto M, </w:t>
      </w:r>
      <w:proofErr w:type="spellStart"/>
      <w:r w:rsidRPr="00DF5D09">
        <w:rPr>
          <w:rFonts w:ascii="Book Antiqua" w:eastAsia="宋体" w:hAnsi="Book Antiqua" w:cs="宋体"/>
          <w:color w:val="000000"/>
          <w:kern w:val="0"/>
          <w:sz w:val="24"/>
          <w:szCs w:val="24"/>
        </w:rPr>
        <w:t>Shimodaira</w:t>
      </w:r>
      <w:proofErr w:type="spellEnd"/>
      <w:r w:rsidRPr="00DF5D09">
        <w:rPr>
          <w:rFonts w:ascii="Book Antiqua" w:eastAsia="宋体" w:hAnsi="Book Antiqua" w:cs="宋体"/>
          <w:color w:val="000000"/>
          <w:kern w:val="0"/>
          <w:sz w:val="24"/>
          <w:szCs w:val="24"/>
        </w:rPr>
        <w:t xml:space="preserve"> S, </w:t>
      </w:r>
      <w:proofErr w:type="spellStart"/>
      <w:r w:rsidRPr="00DF5D09">
        <w:rPr>
          <w:rFonts w:ascii="Book Antiqua" w:eastAsia="宋体" w:hAnsi="Book Antiqua" w:cs="宋体"/>
          <w:color w:val="000000"/>
          <w:kern w:val="0"/>
          <w:sz w:val="24"/>
          <w:szCs w:val="24"/>
        </w:rPr>
        <w:t>Yonemitsu</w:t>
      </w:r>
      <w:proofErr w:type="spellEnd"/>
      <w:r w:rsidRPr="00DF5D09">
        <w:rPr>
          <w:rFonts w:ascii="Book Antiqua" w:eastAsia="宋体" w:hAnsi="Book Antiqua" w:cs="宋体"/>
          <w:color w:val="000000"/>
          <w:kern w:val="0"/>
          <w:sz w:val="24"/>
          <w:szCs w:val="24"/>
        </w:rPr>
        <w:t xml:space="preserve"> Y, </w:t>
      </w:r>
      <w:proofErr w:type="spellStart"/>
      <w:r w:rsidRPr="00DF5D09">
        <w:rPr>
          <w:rFonts w:ascii="Book Antiqua" w:eastAsia="宋体" w:hAnsi="Book Antiqua" w:cs="宋体"/>
          <w:color w:val="000000"/>
          <w:kern w:val="0"/>
          <w:sz w:val="24"/>
          <w:szCs w:val="24"/>
        </w:rPr>
        <w:t>Shibamoto</w:t>
      </w:r>
      <w:proofErr w:type="spellEnd"/>
      <w:r w:rsidRPr="00DF5D09">
        <w:rPr>
          <w:rFonts w:ascii="Book Antiqua" w:eastAsia="宋体" w:hAnsi="Book Antiqua" w:cs="宋体"/>
          <w:color w:val="000000"/>
          <w:kern w:val="0"/>
          <w:sz w:val="24"/>
          <w:szCs w:val="24"/>
        </w:rPr>
        <w:t xml:space="preserve"> Y, Suzuki N, Nagaya M. Therapeutic effect of </w:t>
      </w:r>
      <w:proofErr w:type="spellStart"/>
      <w:r w:rsidRPr="00DF5D09">
        <w:rPr>
          <w:rFonts w:ascii="Book Antiqua" w:eastAsia="宋体" w:hAnsi="Book Antiqua" w:cs="宋体"/>
          <w:color w:val="000000"/>
          <w:kern w:val="0"/>
          <w:sz w:val="24"/>
          <w:szCs w:val="24"/>
        </w:rPr>
        <w:t>intratumoral</w:t>
      </w:r>
      <w:proofErr w:type="spellEnd"/>
      <w:r w:rsidRPr="00DF5D09">
        <w:rPr>
          <w:rFonts w:ascii="Book Antiqua" w:eastAsia="宋体" w:hAnsi="Book Antiqua" w:cs="宋体"/>
          <w:color w:val="000000"/>
          <w:kern w:val="0"/>
          <w:sz w:val="24"/>
          <w:szCs w:val="24"/>
        </w:rPr>
        <w:t xml:space="preserve"> injections of dendritic cells for locally recurrent gastric cancer: a case report. </w:t>
      </w:r>
      <w:r w:rsidRPr="00DF5D09">
        <w:rPr>
          <w:rFonts w:ascii="Book Antiqua" w:eastAsia="宋体" w:hAnsi="Book Antiqua" w:cs="宋体"/>
          <w:i/>
          <w:iCs/>
          <w:color w:val="000000"/>
          <w:kern w:val="0"/>
          <w:sz w:val="24"/>
          <w:szCs w:val="24"/>
        </w:rPr>
        <w:t xml:space="preserve">World J </w:t>
      </w:r>
      <w:proofErr w:type="spellStart"/>
      <w:r w:rsidRPr="00DF5D09">
        <w:rPr>
          <w:rFonts w:ascii="Book Antiqua" w:eastAsia="宋体" w:hAnsi="Book Antiqua" w:cs="宋体"/>
          <w:i/>
          <w:iCs/>
          <w:color w:val="000000"/>
          <w:kern w:val="0"/>
          <w:sz w:val="24"/>
          <w:szCs w:val="24"/>
        </w:rPr>
        <w:t>Surg</w:t>
      </w:r>
      <w:proofErr w:type="spellEnd"/>
      <w:r w:rsidRPr="00DF5D09">
        <w:rPr>
          <w:rFonts w:ascii="Book Antiqua" w:eastAsia="宋体" w:hAnsi="Book Antiqua" w:cs="宋体"/>
          <w:i/>
          <w:iCs/>
          <w:color w:val="000000"/>
          <w:kern w:val="0"/>
          <w:sz w:val="24"/>
          <w:szCs w:val="24"/>
        </w:rPr>
        <w:t xml:space="preserve"> </w:t>
      </w:r>
      <w:proofErr w:type="spellStart"/>
      <w:r w:rsidRPr="00DF5D09">
        <w:rPr>
          <w:rFonts w:ascii="Book Antiqua" w:eastAsia="宋体" w:hAnsi="Book Antiqua" w:cs="宋体"/>
          <w:i/>
          <w:iCs/>
          <w:color w:val="000000"/>
          <w:kern w:val="0"/>
          <w:sz w:val="24"/>
          <w:szCs w:val="24"/>
        </w:rPr>
        <w:t>Oncol</w:t>
      </w:r>
      <w:proofErr w:type="spellEnd"/>
      <w:r w:rsidRPr="00DF5D09">
        <w:rPr>
          <w:rFonts w:ascii="Book Antiqua" w:eastAsia="宋体" w:hAnsi="Book Antiqua" w:cs="宋体"/>
          <w:color w:val="000000"/>
          <w:kern w:val="0"/>
          <w:sz w:val="24"/>
          <w:szCs w:val="24"/>
        </w:rPr>
        <w:t> 2014; </w:t>
      </w:r>
      <w:r w:rsidRPr="00DF5D09">
        <w:rPr>
          <w:rFonts w:ascii="Book Antiqua" w:eastAsia="宋体" w:hAnsi="Book Antiqua" w:cs="宋体"/>
          <w:b/>
          <w:bCs/>
          <w:color w:val="000000"/>
          <w:kern w:val="0"/>
          <w:sz w:val="24"/>
          <w:szCs w:val="24"/>
        </w:rPr>
        <w:t>12</w:t>
      </w:r>
      <w:r w:rsidRPr="00DF5D09">
        <w:rPr>
          <w:rFonts w:ascii="Book Antiqua" w:eastAsia="宋体" w:hAnsi="Book Antiqua" w:cs="宋体"/>
          <w:color w:val="000000"/>
          <w:kern w:val="0"/>
          <w:sz w:val="24"/>
          <w:szCs w:val="24"/>
        </w:rPr>
        <w:t>: 390 [PMID: 25526950 DOI: 10.1186/1477-7819-12-390]</w:t>
      </w:r>
    </w:p>
    <w:p w:rsidR="003A3459" w:rsidRPr="001B5E53" w:rsidRDefault="003A3459" w:rsidP="00754816">
      <w:pPr>
        <w:autoSpaceDE w:val="0"/>
        <w:autoSpaceDN w:val="0"/>
        <w:adjustRightInd w:val="0"/>
        <w:spacing w:line="360" w:lineRule="auto"/>
        <w:rPr>
          <w:rFonts w:ascii="Book Antiqua" w:eastAsia="宋体" w:hAnsi="Book Antiqua" w:cs="Times New Roman"/>
          <w:color w:val="000000" w:themeColor="text1"/>
          <w:sz w:val="24"/>
          <w:szCs w:val="24"/>
          <w:lang w:eastAsia="zh-CN"/>
        </w:rPr>
      </w:pPr>
      <w:r w:rsidRPr="00E66319">
        <w:rPr>
          <w:rFonts w:ascii="Book Antiqua" w:eastAsia="MS Mincho" w:hAnsi="Book Antiqua" w:cs="Times New Roman"/>
          <w:bCs/>
          <w:color w:val="000000" w:themeColor="text1"/>
          <w:sz w:val="24"/>
          <w:szCs w:val="24"/>
        </w:rPr>
        <w:t xml:space="preserve">30 </w:t>
      </w:r>
      <w:r w:rsidRPr="00E66319">
        <w:rPr>
          <w:rFonts w:ascii="Book Antiqua" w:eastAsia="MS Mincho" w:hAnsi="Book Antiqua" w:cs="Times New Roman"/>
          <w:b/>
          <w:bCs/>
          <w:color w:val="000000" w:themeColor="text1"/>
          <w:sz w:val="24"/>
          <w:szCs w:val="24"/>
        </w:rPr>
        <w:t>Sakai K</w:t>
      </w:r>
      <w:r w:rsidRPr="00E66319">
        <w:rPr>
          <w:rFonts w:ascii="Book Antiqua" w:eastAsia="MS Mincho" w:hAnsi="Book Antiqua" w:cs="Times New Roman"/>
          <w:bCs/>
          <w:color w:val="000000" w:themeColor="text1"/>
          <w:sz w:val="24"/>
          <w:szCs w:val="24"/>
        </w:rPr>
        <w:t xml:space="preserve">, </w:t>
      </w:r>
      <w:proofErr w:type="spellStart"/>
      <w:r w:rsidRPr="00E66319">
        <w:rPr>
          <w:rFonts w:ascii="Book Antiqua" w:eastAsia="MS Mincho" w:hAnsi="Book Antiqua" w:cs="Times New Roman"/>
          <w:bCs/>
          <w:color w:val="000000" w:themeColor="text1"/>
          <w:sz w:val="24"/>
          <w:szCs w:val="24"/>
        </w:rPr>
        <w:t>Shimodaira</w:t>
      </w:r>
      <w:proofErr w:type="spellEnd"/>
      <w:r w:rsidRPr="00E66319">
        <w:rPr>
          <w:rFonts w:ascii="Book Antiqua" w:eastAsia="MS Mincho" w:hAnsi="Book Antiqua" w:cs="Times New Roman"/>
          <w:bCs/>
          <w:color w:val="000000" w:themeColor="text1"/>
          <w:sz w:val="24"/>
          <w:szCs w:val="24"/>
        </w:rPr>
        <w:t xml:space="preserve"> S, </w:t>
      </w:r>
      <w:proofErr w:type="spellStart"/>
      <w:r w:rsidRPr="00E66319">
        <w:rPr>
          <w:rFonts w:ascii="Book Antiqua" w:eastAsia="MS Mincho" w:hAnsi="Book Antiqua" w:cs="Times New Roman"/>
          <w:bCs/>
          <w:color w:val="000000" w:themeColor="text1"/>
          <w:sz w:val="24"/>
          <w:szCs w:val="24"/>
        </w:rPr>
        <w:t>Maejima</w:t>
      </w:r>
      <w:proofErr w:type="spellEnd"/>
      <w:r w:rsidRPr="00E66319">
        <w:rPr>
          <w:rFonts w:ascii="Book Antiqua" w:eastAsia="MS Mincho" w:hAnsi="Book Antiqua" w:cs="Times New Roman"/>
          <w:bCs/>
          <w:color w:val="000000" w:themeColor="text1"/>
          <w:sz w:val="24"/>
          <w:szCs w:val="24"/>
        </w:rPr>
        <w:t xml:space="preserve"> S, </w:t>
      </w:r>
      <w:proofErr w:type="spellStart"/>
      <w:r w:rsidRPr="00E66319">
        <w:rPr>
          <w:rFonts w:ascii="Book Antiqua" w:eastAsia="MS Mincho" w:hAnsi="Book Antiqua" w:cs="Times New Roman"/>
          <w:bCs/>
          <w:color w:val="000000" w:themeColor="text1"/>
          <w:sz w:val="24"/>
          <w:szCs w:val="24"/>
        </w:rPr>
        <w:t>Udagawa</w:t>
      </w:r>
      <w:proofErr w:type="spellEnd"/>
      <w:r w:rsidRPr="00E66319">
        <w:rPr>
          <w:rFonts w:ascii="Book Antiqua" w:eastAsia="MS Mincho" w:hAnsi="Book Antiqua" w:cs="Times New Roman"/>
          <w:bCs/>
          <w:color w:val="000000" w:themeColor="text1"/>
          <w:sz w:val="24"/>
          <w:szCs w:val="24"/>
        </w:rPr>
        <w:t xml:space="preserve"> N, Sano K, Higuchi Y, </w:t>
      </w:r>
      <w:proofErr w:type="spellStart"/>
      <w:r w:rsidRPr="00E66319">
        <w:rPr>
          <w:rFonts w:ascii="Book Antiqua" w:eastAsia="MS Mincho" w:hAnsi="Book Antiqua" w:cs="Times New Roman"/>
          <w:bCs/>
          <w:color w:val="000000" w:themeColor="text1"/>
          <w:sz w:val="24"/>
          <w:szCs w:val="24"/>
        </w:rPr>
        <w:t>Koya</w:t>
      </w:r>
      <w:proofErr w:type="spellEnd"/>
      <w:r w:rsidRPr="00E66319">
        <w:rPr>
          <w:rFonts w:ascii="Book Antiqua" w:eastAsia="MS Mincho" w:hAnsi="Book Antiqua" w:cs="Times New Roman"/>
          <w:bCs/>
          <w:color w:val="000000" w:themeColor="text1"/>
          <w:sz w:val="24"/>
          <w:szCs w:val="24"/>
        </w:rPr>
        <w:t xml:space="preserve"> T, </w:t>
      </w:r>
      <w:proofErr w:type="spellStart"/>
      <w:r w:rsidRPr="00E66319">
        <w:rPr>
          <w:rFonts w:ascii="Book Antiqua" w:eastAsia="MS Mincho" w:hAnsi="Book Antiqua" w:cs="Times New Roman"/>
          <w:bCs/>
          <w:color w:val="000000" w:themeColor="text1"/>
          <w:sz w:val="24"/>
          <w:szCs w:val="24"/>
        </w:rPr>
        <w:t>Ochiai</w:t>
      </w:r>
      <w:proofErr w:type="spellEnd"/>
      <w:r w:rsidRPr="00E66319">
        <w:rPr>
          <w:rFonts w:ascii="Book Antiqua" w:eastAsia="MS Mincho" w:hAnsi="Book Antiqua" w:cs="Times New Roman"/>
          <w:bCs/>
          <w:color w:val="000000" w:themeColor="text1"/>
          <w:sz w:val="24"/>
          <w:szCs w:val="24"/>
        </w:rPr>
        <w:t xml:space="preserve"> T, Koide M, Uehara S, Nakamura M, Sugiyama H, </w:t>
      </w:r>
      <w:proofErr w:type="spellStart"/>
      <w:r w:rsidRPr="00E66319">
        <w:rPr>
          <w:rFonts w:ascii="Book Antiqua" w:eastAsia="MS Mincho" w:hAnsi="Book Antiqua" w:cs="Times New Roman"/>
          <w:bCs/>
          <w:color w:val="000000" w:themeColor="text1"/>
          <w:sz w:val="24"/>
          <w:szCs w:val="24"/>
        </w:rPr>
        <w:t>Yonemitsu</w:t>
      </w:r>
      <w:proofErr w:type="spellEnd"/>
      <w:r w:rsidRPr="00E66319">
        <w:rPr>
          <w:rFonts w:ascii="Book Antiqua" w:eastAsia="MS Mincho" w:hAnsi="Book Antiqua" w:cs="Times New Roman"/>
          <w:bCs/>
          <w:color w:val="000000" w:themeColor="text1"/>
          <w:sz w:val="24"/>
          <w:szCs w:val="24"/>
        </w:rPr>
        <w:t xml:space="preserve"> Y, Okamoto M, </w:t>
      </w:r>
      <w:proofErr w:type="spellStart"/>
      <w:r w:rsidRPr="00E66319">
        <w:rPr>
          <w:rFonts w:ascii="Book Antiqua" w:eastAsia="MS Mincho" w:hAnsi="Book Antiqua" w:cs="Times New Roman"/>
          <w:bCs/>
          <w:color w:val="000000" w:themeColor="text1"/>
          <w:sz w:val="24"/>
          <w:szCs w:val="24"/>
        </w:rPr>
        <w:t>Hongo</w:t>
      </w:r>
      <w:proofErr w:type="spellEnd"/>
      <w:r w:rsidRPr="00E66319">
        <w:rPr>
          <w:rFonts w:ascii="Book Antiqua" w:eastAsia="MS Mincho" w:hAnsi="Book Antiqua" w:cs="Times New Roman"/>
          <w:bCs/>
          <w:color w:val="000000" w:themeColor="text1"/>
          <w:sz w:val="24"/>
          <w:szCs w:val="24"/>
        </w:rPr>
        <w:t xml:space="preserve"> K. Dendritic cell-based immunotherapy targeting Wilms’ Tumor 1 (WT1) in patients with relapsed malignant glioma. </w:t>
      </w:r>
      <w:r w:rsidRPr="00E66319">
        <w:rPr>
          <w:rFonts w:ascii="Book Antiqua" w:eastAsia="MS Mincho" w:hAnsi="Book Antiqua" w:cs="Times New Roman"/>
          <w:bCs/>
          <w:i/>
          <w:color w:val="000000" w:themeColor="text1"/>
          <w:sz w:val="24"/>
          <w:szCs w:val="24"/>
        </w:rPr>
        <w:t xml:space="preserve">J </w:t>
      </w:r>
      <w:proofErr w:type="spellStart"/>
      <w:r w:rsidRPr="00E66319">
        <w:rPr>
          <w:rFonts w:ascii="Book Antiqua" w:eastAsia="MS Mincho" w:hAnsi="Book Antiqua" w:cs="Times New Roman"/>
          <w:bCs/>
          <w:i/>
          <w:color w:val="000000" w:themeColor="text1"/>
          <w:sz w:val="24"/>
          <w:szCs w:val="24"/>
        </w:rPr>
        <w:t>Neurosurg</w:t>
      </w:r>
      <w:proofErr w:type="spellEnd"/>
      <w:r w:rsidRPr="00E66319">
        <w:rPr>
          <w:rFonts w:ascii="Book Antiqua" w:eastAsia="MS Mincho" w:hAnsi="Book Antiqua" w:cs="Times New Roman"/>
          <w:bCs/>
          <w:color w:val="000000" w:themeColor="text1"/>
          <w:sz w:val="24"/>
          <w:szCs w:val="24"/>
        </w:rPr>
        <w:t xml:space="preserve"> 2015; in press</w:t>
      </w:r>
    </w:p>
    <w:p w:rsidR="003A3459" w:rsidRPr="00E66319" w:rsidRDefault="003A3459" w:rsidP="00754816">
      <w:pPr>
        <w:spacing w:line="360" w:lineRule="auto"/>
        <w:rPr>
          <w:rFonts w:ascii="Book Antiqua" w:hAnsi="Book Antiqua" w:cs="Times New Roman"/>
          <w:color w:val="000000" w:themeColor="text1"/>
          <w:sz w:val="24"/>
          <w:szCs w:val="24"/>
        </w:rPr>
      </w:pPr>
      <w:r w:rsidRPr="00E66319">
        <w:rPr>
          <w:rFonts w:ascii="Book Antiqua" w:eastAsia="MS Mincho" w:hAnsi="Book Antiqua"/>
          <w:bCs/>
          <w:sz w:val="24"/>
          <w:szCs w:val="24"/>
        </w:rPr>
        <w:t xml:space="preserve">31 </w:t>
      </w:r>
      <w:proofErr w:type="spellStart"/>
      <w:r w:rsidRPr="00E66319">
        <w:rPr>
          <w:rFonts w:ascii="Book Antiqua" w:eastAsia="MS Mincho" w:hAnsi="Book Antiqua"/>
          <w:b/>
          <w:bCs/>
          <w:sz w:val="24"/>
          <w:szCs w:val="24"/>
        </w:rPr>
        <w:t>Shibamoto</w:t>
      </w:r>
      <w:proofErr w:type="spellEnd"/>
      <w:r w:rsidRPr="00E66319">
        <w:rPr>
          <w:rFonts w:ascii="Book Antiqua" w:eastAsia="MS Mincho" w:hAnsi="Book Antiqua"/>
          <w:b/>
          <w:bCs/>
          <w:sz w:val="24"/>
          <w:szCs w:val="24"/>
        </w:rPr>
        <w:t xml:space="preserve"> Y</w:t>
      </w:r>
      <w:r w:rsidRPr="00E66319">
        <w:rPr>
          <w:rFonts w:ascii="Book Antiqua" w:eastAsia="MS Mincho" w:hAnsi="Book Antiqua"/>
          <w:bCs/>
          <w:sz w:val="24"/>
          <w:szCs w:val="24"/>
        </w:rPr>
        <w:t xml:space="preserve">, Okamoto M, Kobayashi M, </w:t>
      </w:r>
      <w:proofErr w:type="spellStart"/>
      <w:r w:rsidRPr="00E66319">
        <w:rPr>
          <w:rFonts w:ascii="Book Antiqua" w:eastAsia="MS Mincho" w:hAnsi="Book Antiqua"/>
          <w:bCs/>
          <w:sz w:val="24"/>
          <w:szCs w:val="24"/>
        </w:rPr>
        <w:t>Ayakawa</w:t>
      </w:r>
      <w:proofErr w:type="spellEnd"/>
      <w:r w:rsidRPr="00E66319">
        <w:rPr>
          <w:rFonts w:ascii="Book Antiqua" w:eastAsia="MS Mincho" w:hAnsi="Book Antiqua"/>
          <w:bCs/>
          <w:sz w:val="24"/>
          <w:szCs w:val="24"/>
        </w:rPr>
        <w:t xml:space="preserve"> S, Iwata H, </w:t>
      </w:r>
      <w:proofErr w:type="spellStart"/>
      <w:r w:rsidRPr="00E66319">
        <w:rPr>
          <w:rFonts w:ascii="Book Antiqua" w:eastAsia="MS Mincho" w:hAnsi="Book Antiqua"/>
          <w:bCs/>
          <w:sz w:val="24"/>
          <w:szCs w:val="24"/>
        </w:rPr>
        <w:t>Sugie</w:t>
      </w:r>
      <w:proofErr w:type="spellEnd"/>
      <w:r w:rsidRPr="00E66319">
        <w:rPr>
          <w:rFonts w:ascii="Book Antiqua" w:eastAsia="MS Mincho" w:hAnsi="Book Antiqua"/>
          <w:bCs/>
          <w:sz w:val="24"/>
          <w:szCs w:val="24"/>
        </w:rPr>
        <w:t xml:space="preserve"> C, </w:t>
      </w:r>
      <w:proofErr w:type="spellStart"/>
      <w:r w:rsidRPr="00E66319">
        <w:rPr>
          <w:rFonts w:ascii="Book Antiqua" w:eastAsia="MS Mincho" w:hAnsi="Book Antiqua"/>
          <w:bCs/>
          <w:sz w:val="24"/>
          <w:szCs w:val="24"/>
        </w:rPr>
        <w:lastRenderedPageBreak/>
        <w:t>Mitsuishi</w:t>
      </w:r>
      <w:proofErr w:type="spellEnd"/>
      <w:r w:rsidRPr="00E66319">
        <w:rPr>
          <w:rFonts w:ascii="Book Antiqua" w:eastAsia="MS Mincho" w:hAnsi="Book Antiqua"/>
          <w:bCs/>
          <w:sz w:val="24"/>
          <w:szCs w:val="24"/>
        </w:rPr>
        <w:t xml:space="preserve"> Y, Takahashi H. Immune-maximizing (IMAX) therapy for cancer: Combination of dendritic-cell vaccine and intensity-modulated radiation. </w:t>
      </w:r>
      <w:proofErr w:type="spellStart"/>
      <w:r w:rsidRPr="00E66319">
        <w:rPr>
          <w:rFonts w:ascii="Book Antiqua" w:eastAsia="MS Mincho" w:hAnsi="Book Antiqua"/>
          <w:bCs/>
          <w:i/>
          <w:sz w:val="24"/>
          <w:szCs w:val="24"/>
        </w:rPr>
        <w:t>Mol</w:t>
      </w:r>
      <w:proofErr w:type="spellEnd"/>
      <w:r w:rsidRPr="00E66319">
        <w:rPr>
          <w:rFonts w:ascii="Book Antiqua" w:eastAsia="MS Mincho" w:hAnsi="Book Antiqua"/>
          <w:bCs/>
          <w:i/>
          <w:sz w:val="24"/>
          <w:szCs w:val="24"/>
        </w:rPr>
        <w:t xml:space="preserve"> </w:t>
      </w:r>
      <w:proofErr w:type="spellStart"/>
      <w:r w:rsidRPr="00E66319">
        <w:rPr>
          <w:rFonts w:ascii="Book Antiqua" w:eastAsia="MS Mincho" w:hAnsi="Book Antiqua"/>
          <w:bCs/>
          <w:i/>
          <w:sz w:val="24"/>
          <w:szCs w:val="24"/>
        </w:rPr>
        <w:t>Clin</w:t>
      </w:r>
      <w:proofErr w:type="spellEnd"/>
      <w:r w:rsidRPr="00E66319">
        <w:rPr>
          <w:rFonts w:ascii="Book Antiqua" w:eastAsia="MS Mincho" w:hAnsi="Book Antiqua"/>
          <w:bCs/>
          <w:i/>
          <w:sz w:val="24"/>
          <w:szCs w:val="24"/>
        </w:rPr>
        <w:t xml:space="preserve"> </w:t>
      </w:r>
      <w:proofErr w:type="spellStart"/>
      <w:r w:rsidRPr="00E66319">
        <w:rPr>
          <w:rFonts w:ascii="Book Antiqua" w:eastAsia="MS Mincho" w:hAnsi="Book Antiqua"/>
          <w:bCs/>
          <w:i/>
          <w:sz w:val="24"/>
          <w:szCs w:val="24"/>
        </w:rPr>
        <w:t>Oncol</w:t>
      </w:r>
      <w:proofErr w:type="spellEnd"/>
      <w:r w:rsidRPr="00E66319">
        <w:rPr>
          <w:rFonts w:ascii="Book Antiqua" w:eastAsia="MS Mincho" w:hAnsi="Book Antiqua"/>
          <w:bCs/>
          <w:sz w:val="24"/>
          <w:szCs w:val="24"/>
        </w:rPr>
        <w:t xml:space="preserve"> 2013;</w:t>
      </w:r>
      <w:r w:rsidRPr="00E66319">
        <w:rPr>
          <w:rFonts w:ascii="Book Antiqua" w:eastAsia="MS Mincho" w:hAnsi="Book Antiqua"/>
          <w:b/>
          <w:bCs/>
          <w:sz w:val="24"/>
          <w:szCs w:val="24"/>
        </w:rPr>
        <w:t xml:space="preserve"> 1:</w:t>
      </w:r>
      <w:r w:rsidRPr="00E66319">
        <w:rPr>
          <w:rFonts w:ascii="Book Antiqua" w:eastAsia="MS Mincho" w:hAnsi="Book Antiqua"/>
          <w:bCs/>
          <w:sz w:val="24"/>
          <w:szCs w:val="24"/>
        </w:rPr>
        <w:t xml:space="preserve"> 649-654 </w:t>
      </w:r>
      <w:r w:rsidRPr="00E66319">
        <w:rPr>
          <w:rFonts w:ascii="Book Antiqua" w:eastAsia="MS PGothic" w:hAnsi="Book Antiqua" w:cs="Times New Roman"/>
          <w:color w:val="000000" w:themeColor="text1"/>
          <w:kern w:val="0"/>
          <w:sz w:val="24"/>
          <w:szCs w:val="24"/>
        </w:rPr>
        <w:t xml:space="preserve">[PMID: 24649223 DOI: </w:t>
      </w:r>
      <w:hyperlink r:id="rId12" w:history="1">
        <w:r w:rsidRPr="00E66319">
          <w:rPr>
            <w:rStyle w:val="Hyperlink"/>
            <w:rFonts w:ascii="Book Antiqua" w:hAnsi="Book Antiqua" w:cs="Times New Roman"/>
            <w:color w:val="000000" w:themeColor="text1"/>
            <w:sz w:val="24"/>
            <w:szCs w:val="24"/>
            <w:u w:val="none"/>
          </w:rPr>
          <w:t>10.3892/mco.2013.108</w:t>
        </w:r>
      </w:hyperlink>
      <w:r w:rsidRPr="00E66319">
        <w:rPr>
          <w:rFonts w:ascii="Book Antiqua" w:hAnsi="Book Antiqua" w:cs="Times New Roman"/>
          <w:color w:val="000000" w:themeColor="text1"/>
          <w:sz w:val="24"/>
          <w:szCs w:val="24"/>
        </w:rPr>
        <w:t xml:space="preserve">] </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3</w:t>
      </w:r>
      <w:r>
        <w:rPr>
          <w:rFonts w:ascii="Book Antiqua" w:eastAsia="宋体" w:hAnsi="Book Antiqua" w:cs="宋体" w:hint="eastAsia"/>
          <w:color w:val="000000"/>
          <w:kern w:val="0"/>
          <w:sz w:val="24"/>
          <w:szCs w:val="24"/>
        </w:rPr>
        <w:t>2</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Rodriguez PC</w:t>
      </w:r>
      <w:r w:rsidRPr="00DF5D09">
        <w:rPr>
          <w:rFonts w:ascii="Book Antiqua" w:eastAsia="宋体" w:hAnsi="Book Antiqua" w:cs="宋体"/>
          <w:color w:val="000000"/>
          <w:kern w:val="0"/>
          <w:sz w:val="24"/>
          <w:szCs w:val="24"/>
        </w:rPr>
        <w:t xml:space="preserve">, </w:t>
      </w:r>
      <w:proofErr w:type="spellStart"/>
      <w:r w:rsidRPr="00DF5D09">
        <w:rPr>
          <w:rFonts w:ascii="Book Antiqua" w:eastAsia="宋体" w:hAnsi="Book Antiqua" w:cs="宋体"/>
          <w:color w:val="000000"/>
          <w:kern w:val="0"/>
          <w:sz w:val="24"/>
          <w:szCs w:val="24"/>
        </w:rPr>
        <w:t>Ernstoff</w:t>
      </w:r>
      <w:proofErr w:type="spellEnd"/>
      <w:r w:rsidRPr="00DF5D09">
        <w:rPr>
          <w:rFonts w:ascii="Book Antiqua" w:eastAsia="宋体" w:hAnsi="Book Antiqua" w:cs="宋体"/>
          <w:color w:val="000000"/>
          <w:kern w:val="0"/>
          <w:sz w:val="24"/>
          <w:szCs w:val="24"/>
        </w:rPr>
        <w:t xml:space="preserve"> MS, Hernandez C, Atkins M, </w:t>
      </w:r>
      <w:proofErr w:type="spellStart"/>
      <w:r w:rsidRPr="00DF5D09">
        <w:rPr>
          <w:rFonts w:ascii="Book Antiqua" w:eastAsia="宋体" w:hAnsi="Book Antiqua" w:cs="宋体"/>
          <w:color w:val="000000"/>
          <w:kern w:val="0"/>
          <w:sz w:val="24"/>
          <w:szCs w:val="24"/>
        </w:rPr>
        <w:t>Zabaleta</w:t>
      </w:r>
      <w:proofErr w:type="spellEnd"/>
      <w:r w:rsidRPr="00DF5D09">
        <w:rPr>
          <w:rFonts w:ascii="Book Antiqua" w:eastAsia="宋体" w:hAnsi="Book Antiqua" w:cs="宋体"/>
          <w:color w:val="000000"/>
          <w:kern w:val="0"/>
          <w:sz w:val="24"/>
          <w:szCs w:val="24"/>
        </w:rPr>
        <w:t xml:space="preserve"> J, Sierra R, Ochoa AC. Arginase I-producing myeloid-derived suppressor cells in renal cell carcinoma are a subpopulation of activated granulocytes. </w:t>
      </w:r>
      <w:r w:rsidRPr="00DF5D09">
        <w:rPr>
          <w:rFonts w:ascii="Book Antiqua" w:eastAsia="宋体" w:hAnsi="Book Antiqua" w:cs="宋体"/>
          <w:i/>
          <w:iCs/>
          <w:color w:val="000000"/>
          <w:kern w:val="0"/>
          <w:sz w:val="24"/>
          <w:szCs w:val="24"/>
        </w:rPr>
        <w:t>Cancer Res</w:t>
      </w:r>
      <w:r w:rsidRPr="00DF5D09">
        <w:rPr>
          <w:rFonts w:ascii="Book Antiqua" w:eastAsia="宋体" w:hAnsi="Book Antiqua" w:cs="宋体"/>
          <w:color w:val="000000"/>
          <w:kern w:val="0"/>
          <w:sz w:val="24"/>
          <w:szCs w:val="24"/>
        </w:rPr>
        <w:t> 2009; </w:t>
      </w:r>
      <w:r w:rsidRPr="00DF5D09">
        <w:rPr>
          <w:rFonts w:ascii="Book Antiqua" w:eastAsia="宋体" w:hAnsi="Book Antiqua" w:cs="宋体"/>
          <w:b/>
          <w:bCs/>
          <w:color w:val="000000"/>
          <w:kern w:val="0"/>
          <w:sz w:val="24"/>
          <w:szCs w:val="24"/>
        </w:rPr>
        <w:t>69</w:t>
      </w:r>
      <w:r w:rsidRPr="00DF5D09">
        <w:rPr>
          <w:rFonts w:ascii="Book Antiqua" w:eastAsia="宋体" w:hAnsi="Book Antiqua" w:cs="宋体"/>
          <w:color w:val="000000"/>
          <w:kern w:val="0"/>
          <w:sz w:val="24"/>
          <w:szCs w:val="24"/>
        </w:rPr>
        <w:t>: 1553-1560 [PMID: 19201693 DOI: 10.1158/0008-5472.CAN-08-1921]</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3</w:t>
      </w:r>
      <w:r>
        <w:rPr>
          <w:rFonts w:ascii="Book Antiqua" w:eastAsia="宋体" w:hAnsi="Book Antiqua" w:cs="宋体" w:hint="eastAsia"/>
          <w:color w:val="000000"/>
          <w:kern w:val="0"/>
          <w:sz w:val="24"/>
          <w:szCs w:val="24"/>
        </w:rPr>
        <w:t>3</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Rosa DS</w:t>
      </w:r>
      <w:r w:rsidRPr="00DF5D09">
        <w:rPr>
          <w:rFonts w:ascii="Book Antiqua" w:eastAsia="宋体" w:hAnsi="Book Antiqua" w:cs="宋体"/>
          <w:color w:val="000000"/>
          <w:kern w:val="0"/>
          <w:sz w:val="24"/>
          <w:szCs w:val="24"/>
        </w:rPr>
        <w:t>, Ribeiro SP, Cunha-</w:t>
      </w:r>
      <w:proofErr w:type="spellStart"/>
      <w:r w:rsidRPr="00DF5D09">
        <w:rPr>
          <w:rFonts w:ascii="Book Antiqua" w:eastAsia="宋体" w:hAnsi="Book Antiqua" w:cs="宋体"/>
          <w:color w:val="000000"/>
          <w:kern w:val="0"/>
          <w:sz w:val="24"/>
          <w:szCs w:val="24"/>
        </w:rPr>
        <w:t>Neto</w:t>
      </w:r>
      <w:proofErr w:type="spellEnd"/>
      <w:r w:rsidRPr="00DF5D09">
        <w:rPr>
          <w:rFonts w:ascii="Book Antiqua" w:eastAsia="宋体" w:hAnsi="Book Antiqua" w:cs="宋体"/>
          <w:color w:val="000000"/>
          <w:kern w:val="0"/>
          <w:sz w:val="24"/>
          <w:szCs w:val="24"/>
        </w:rPr>
        <w:t xml:space="preserve"> E. CD4+ T cell epitope discovery and rational vaccine design. </w:t>
      </w:r>
      <w:r w:rsidRPr="00DF5D09">
        <w:rPr>
          <w:rFonts w:ascii="Book Antiqua" w:eastAsia="宋体" w:hAnsi="Book Antiqua" w:cs="宋体"/>
          <w:i/>
          <w:iCs/>
          <w:color w:val="000000"/>
          <w:kern w:val="0"/>
          <w:sz w:val="24"/>
          <w:szCs w:val="24"/>
        </w:rPr>
        <w:t xml:space="preserve">Arch </w:t>
      </w:r>
      <w:proofErr w:type="spellStart"/>
      <w:r w:rsidRPr="00DF5D09">
        <w:rPr>
          <w:rFonts w:ascii="Book Antiqua" w:eastAsia="宋体" w:hAnsi="Book Antiqua" w:cs="宋体"/>
          <w:i/>
          <w:iCs/>
          <w:color w:val="000000"/>
          <w:kern w:val="0"/>
          <w:sz w:val="24"/>
          <w:szCs w:val="24"/>
        </w:rPr>
        <w:t>Immunol</w:t>
      </w:r>
      <w:proofErr w:type="spellEnd"/>
      <w:r w:rsidRPr="00DF5D09">
        <w:rPr>
          <w:rFonts w:ascii="Book Antiqua" w:eastAsia="宋体" w:hAnsi="Book Antiqua" w:cs="宋体"/>
          <w:i/>
          <w:iCs/>
          <w:color w:val="000000"/>
          <w:kern w:val="0"/>
          <w:sz w:val="24"/>
          <w:szCs w:val="24"/>
        </w:rPr>
        <w:t xml:space="preserve"> </w:t>
      </w:r>
      <w:proofErr w:type="spellStart"/>
      <w:r w:rsidRPr="00DF5D09">
        <w:rPr>
          <w:rFonts w:ascii="Book Antiqua" w:eastAsia="宋体" w:hAnsi="Book Antiqua" w:cs="宋体"/>
          <w:i/>
          <w:iCs/>
          <w:color w:val="000000"/>
          <w:kern w:val="0"/>
          <w:sz w:val="24"/>
          <w:szCs w:val="24"/>
        </w:rPr>
        <w:t>Ther</w:t>
      </w:r>
      <w:proofErr w:type="spellEnd"/>
      <w:r w:rsidRPr="00DF5D09">
        <w:rPr>
          <w:rFonts w:ascii="Book Antiqua" w:eastAsia="宋体" w:hAnsi="Book Antiqua" w:cs="宋体"/>
          <w:i/>
          <w:iCs/>
          <w:color w:val="000000"/>
          <w:kern w:val="0"/>
          <w:sz w:val="24"/>
          <w:szCs w:val="24"/>
        </w:rPr>
        <w:t xml:space="preserve"> </w:t>
      </w:r>
      <w:proofErr w:type="spellStart"/>
      <w:r w:rsidRPr="00DF5D09">
        <w:rPr>
          <w:rFonts w:ascii="Book Antiqua" w:eastAsia="宋体" w:hAnsi="Book Antiqua" w:cs="宋体"/>
          <w:i/>
          <w:iCs/>
          <w:color w:val="000000"/>
          <w:kern w:val="0"/>
          <w:sz w:val="24"/>
          <w:szCs w:val="24"/>
        </w:rPr>
        <w:t>Exp</w:t>
      </w:r>
      <w:proofErr w:type="spellEnd"/>
      <w:r w:rsidRPr="00DF5D09">
        <w:rPr>
          <w:rFonts w:ascii="Book Antiqua" w:eastAsia="宋体" w:hAnsi="Book Antiqua" w:cs="宋体"/>
          <w:i/>
          <w:iCs/>
          <w:color w:val="000000"/>
          <w:kern w:val="0"/>
          <w:sz w:val="24"/>
          <w:szCs w:val="24"/>
        </w:rPr>
        <w:t xml:space="preserve"> (</w:t>
      </w:r>
      <w:proofErr w:type="spellStart"/>
      <w:r w:rsidRPr="00DF5D09">
        <w:rPr>
          <w:rFonts w:ascii="Book Antiqua" w:eastAsia="宋体" w:hAnsi="Book Antiqua" w:cs="宋体"/>
          <w:i/>
          <w:iCs/>
          <w:color w:val="000000"/>
          <w:kern w:val="0"/>
          <w:sz w:val="24"/>
          <w:szCs w:val="24"/>
        </w:rPr>
        <w:t>Warsz</w:t>
      </w:r>
      <w:proofErr w:type="spellEnd"/>
      <w:r w:rsidRPr="00DF5D09">
        <w:rPr>
          <w:rFonts w:ascii="Book Antiqua" w:eastAsia="宋体" w:hAnsi="Book Antiqua" w:cs="宋体"/>
          <w:i/>
          <w:iCs/>
          <w:color w:val="000000"/>
          <w:kern w:val="0"/>
          <w:sz w:val="24"/>
          <w:szCs w:val="24"/>
        </w:rPr>
        <w:t>)</w:t>
      </w:r>
      <w:r w:rsidRPr="00DF5D09">
        <w:rPr>
          <w:rFonts w:ascii="Book Antiqua" w:eastAsia="宋体" w:hAnsi="Book Antiqua" w:cs="宋体"/>
          <w:color w:val="000000"/>
          <w:kern w:val="0"/>
          <w:sz w:val="24"/>
          <w:szCs w:val="24"/>
        </w:rPr>
        <w:t> 2010; </w:t>
      </w:r>
      <w:r w:rsidRPr="00DF5D09">
        <w:rPr>
          <w:rFonts w:ascii="Book Antiqua" w:eastAsia="宋体" w:hAnsi="Book Antiqua" w:cs="宋体"/>
          <w:b/>
          <w:bCs/>
          <w:color w:val="000000"/>
          <w:kern w:val="0"/>
          <w:sz w:val="24"/>
          <w:szCs w:val="24"/>
        </w:rPr>
        <w:t>58</w:t>
      </w:r>
      <w:r w:rsidRPr="00DF5D09">
        <w:rPr>
          <w:rFonts w:ascii="Book Antiqua" w:eastAsia="宋体" w:hAnsi="Book Antiqua" w:cs="宋体"/>
          <w:color w:val="000000"/>
          <w:kern w:val="0"/>
          <w:sz w:val="24"/>
          <w:szCs w:val="24"/>
        </w:rPr>
        <w:t>: 121-130 [PMID: 20155490 DOI: 10.1007/s00005-010-0067-0]</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3</w:t>
      </w:r>
      <w:r>
        <w:rPr>
          <w:rFonts w:ascii="Book Antiqua" w:eastAsia="宋体" w:hAnsi="Book Antiqua" w:cs="宋体" w:hint="eastAsia"/>
          <w:color w:val="000000"/>
          <w:kern w:val="0"/>
          <w:sz w:val="24"/>
          <w:szCs w:val="24"/>
        </w:rPr>
        <w:t>4</w:t>
      </w:r>
      <w:r w:rsidRPr="00DF5D09">
        <w:rPr>
          <w:rFonts w:ascii="Book Antiqua" w:eastAsia="宋体" w:hAnsi="Book Antiqua" w:cs="宋体"/>
          <w:color w:val="000000"/>
          <w:kern w:val="0"/>
          <w:sz w:val="24"/>
          <w:szCs w:val="24"/>
        </w:rPr>
        <w:t> </w:t>
      </w:r>
      <w:r w:rsidRPr="00DF5D09">
        <w:rPr>
          <w:rFonts w:ascii="Book Antiqua" w:eastAsia="宋体" w:hAnsi="Book Antiqua" w:cs="宋体"/>
          <w:b/>
          <w:bCs/>
          <w:color w:val="000000"/>
          <w:kern w:val="0"/>
          <w:sz w:val="24"/>
          <w:szCs w:val="24"/>
        </w:rPr>
        <w:t>Lutz ER</w:t>
      </w:r>
      <w:r w:rsidRPr="00DF5D09">
        <w:rPr>
          <w:rFonts w:ascii="Book Antiqua" w:eastAsia="宋体" w:hAnsi="Book Antiqua" w:cs="宋体"/>
          <w:color w:val="000000"/>
          <w:kern w:val="0"/>
          <w:sz w:val="24"/>
          <w:szCs w:val="24"/>
        </w:rPr>
        <w:t xml:space="preserve">, Wu AA, Bigelow E, Sharma R, Mo G, </w:t>
      </w:r>
      <w:proofErr w:type="spellStart"/>
      <w:r w:rsidRPr="00DF5D09">
        <w:rPr>
          <w:rFonts w:ascii="Book Antiqua" w:eastAsia="宋体" w:hAnsi="Book Antiqua" w:cs="宋体"/>
          <w:color w:val="000000"/>
          <w:kern w:val="0"/>
          <w:sz w:val="24"/>
          <w:szCs w:val="24"/>
        </w:rPr>
        <w:t>Soares</w:t>
      </w:r>
      <w:proofErr w:type="spellEnd"/>
      <w:r w:rsidRPr="00DF5D09">
        <w:rPr>
          <w:rFonts w:ascii="Book Antiqua" w:eastAsia="宋体" w:hAnsi="Book Antiqua" w:cs="宋体"/>
          <w:color w:val="000000"/>
          <w:kern w:val="0"/>
          <w:sz w:val="24"/>
          <w:szCs w:val="24"/>
        </w:rPr>
        <w:t xml:space="preserve"> K, </w:t>
      </w:r>
      <w:proofErr w:type="spellStart"/>
      <w:r w:rsidRPr="00DF5D09">
        <w:rPr>
          <w:rFonts w:ascii="Book Antiqua" w:eastAsia="宋体" w:hAnsi="Book Antiqua" w:cs="宋体"/>
          <w:color w:val="000000"/>
          <w:kern w:val="0"/>
          <w:sz w:val="24"/>
          <w:szCs w:val="24"/>
        </w:rPr>
        <w:t>Solt</w:t>
      </w:r>
      <w:proofErr w:type="spellEnd"/>
      <w:r w:rsidRPr="00DF5D09">
        <w:rPr>
          <w:rFonts w:ascii="Book Antiqua" w:eastAsia="宋体" w:hAnsi="Book Antiqua" w:cs="宋体"/>
          <w:color w:val="000000"/>
          <w:kern w:val="0"/>
          <w:sz w:val="24"/>
          <w:szCs w:val="24"/>
        </w:rPr>
        <w:t xml:space="preserve"> S, Dorman A, </w:t>
      </w:r>
      <w:proofErr w:type="spellStart"/>
      <w:r w:rsidRPr="00DF5D09">
        <w:rPr>
          <w:rFonts w:ascii="Book Antiqua" w:eastAsia="宋体" w:hAnsi="Book Antiqua" w:cs="宋体"/>
          <w:color w:val="000000"/>
          <w:kern w:val="0"/>
          <w:sz w:val="24"/>
          <w:szCs w:val="24"/>
        </w:rPr>
        <w:t>Wamwea</w:t>
      </w:r>
      <w:proofErr w:type="spellEnd"/>
      <w:r w:rsidRPr="00DF5D09">
        <w:rPr>
          <w:rFonts w:ascii="Book Antiqua" w:eastAsia="宋体" w:hAnsi="Book Antiqua" w:cs="宋体"/>
          <w:color w:val="000000"/>
          <w:kern w:val="0"/>
          <w:sz w:val="24"/>
          <w:szCs w:val="24"/>
        </w:rPr>
        <w:t xml:space="preserve"> A, </w:t>
      </w:r>
      <w:proofErr w:type="spellStart"/>
      <w:r w:rsidRPr="00DF5D09">
        <w:rPr>
          <w:rFonts w:ascii="Book Antiqua" w:eastAsia="宋体" w:hAnsi="Book Antiqua" w:cs="宋体"/>
          <w:color w:val="000000"/>
          <w:kern w:val="0"/>
          <w:sz w:val="24"/>
          <w:szCs w:val="24"/>
        </w:rPr>
        <w:t>Yager</w:t>
      </w:r>
      <w:proofErr w:type="spellEnd"/>
      <w:r w:rsidRPr="00DF5D09">
        <w:rPr>
          <w:rFonts w:ascii="Book Antiqua" w:eastAsia="宋体" w:hAnsi="Book Antiqua" w:cs="宋体"/>
          <w:color w:val="000000"/>
          <w:kern w:val="0"/>
          <w:sz w:val="24"/>
          <w:szCs w:val="24"/>
        </w:rPr>
        <w:t xml:space="preserve"> A, </w:t>
      </w:r>
      <w:proofErr w:type="spellStart"/>
      <w:r w:rsidRPr="00DF5D09">
        <w:rPr>
          <w:rFonts w:ascii="Book Antiqua" w:eastAsia="宋体" w:hAnsi="Book Antiqua" w:cs="宋体"/>
          <w:color w:val="000000"/>
          <w:kern w:val="0"/>
          <w:sz w:val="24"/>
          <w:szCs w:val="24"/>
        </w:rPr>
        <w:t>Laheru</w:t>
      </w:r>
      <w:proofErr w:type="spellEnd"/>
      <w:r w:rsidRPr="00DF5D09">
        <w:rPr>
          <w:rFonts w:ascii="Book Antiqua" w:eastAsia="宋体" w:hAnsi="Book Antiqua" w:cs="宋体"/>
          <w:color w:val="000000"/>
          <w:kern w:val="0"/>
          <w:sz w:val="24"/>
          <w:szCs w:val="24"/>
        </w:rPr>
        <w:t xml:space="preserve"> D, Wolfgang CL, Wang J, </w:t>
      </w:r>
      <w:proofErr w:type="spellStart"/>
      <w:r w:rsidRPr="00DF5D09">
        <w:rPr>
          <w:rFonts w:ascii="Book Antiqua" w:eastAsia="宋体" w:hAnsi="Book Antiqua" w:cs="宋体"/>
          <w:color w:val="000000"/>
          <w:kern w:val="0"/>
          <w:sz w:val="24"/>
          <w:szCs w:val="24"/>
        </w:rPr>
        <w:t>Hruban</w:t>
      </w:r>
      <w:proofErr w:type="spellEnd"/>
      <w:r w:rsidRPr="00DF5D09">
        <w:rPr>
          <w:rFonts w:ascii="Book Antiqua" w:eastAsia="宋体" w:hAnsi="Book Antiqua" w:cs="宋体"/>
          <w:color w:val="000000"/>
          <w:kern w:val="0"/>
          <w:sz w:val="24"/>
          <w:szCs w:val="24"/>
        </w:rPr>
        <w:t xml:space="preserve"> RH, Anders RA, </w:t>
      </w:r>
      <w:proofErr w:type="spellStart"/>
      <w:r w:rsidRPr="00DF5D09">
        <w:rPr>
          <w:rFonts w:ascii="Book Antiqua" w:eastAsia="宋体" w:hAnsi="Book Antiqua" w:cs="宋体"/>
          <w:color w:val="000000"/>
          <w:kern w:val="0"/>
          <w:sz w:val="24"/>
          <w:szCs w:val="24"/>
        </w:rPr>
        <w:t>Jaffee</w:t>
      </w:r>
      <w:proofErr w:type="spellEnd"/>
      <w:r w:rsidRPr="00DF5D09">
        <w:rPr>
          <w:rFonts w:ascii="Book Antiqua" w:eastAsia="宋体" w:hAnsi="Book Antiqua" w:cs="宋体"/>
          <w:color w:val="000000"/>
          <w:kern w:val="0"/>
          <w:sz w:val="24"/>
          <w:szCs w:val="24"/>
        </w:rPr>
        <w:t xml:space="preserve"> EM, Zheng L. Immunotherapy converts </w:t>
      </w:r>
      <w:proofErr w:type="spellStart"/>
      <w:r w:rsidRPr="00DF5D09">
        <w:rPr>
          <w:rFonts w:ascii="Book Antiqua" w:eastAsia="宋体" w:hAnsi="Book Antiqua" w:cs="宋体"/>
          <w:color w:val="000000"/>
          <w:kern w:val="0"/>
          <w:sz w:val="24"/>
          <w:szCs w:val="24"/>
        </w:rPr>
        <w:t>nonimmunogenic</w:t>
      </w:r>
      <w:proofErr w:type="spellEnd"/>
      <w:r w:rsidRPr="00DF5D09">
        <w:rPr>
          <w:rFonts w:ascii="Book Antiqua" w:eastAsia="宋体" w:hAnsi="Book Antiqua" w:cs="宋体"/>
          <w:color w:val="000000"/>
          <w:kern w:val="0"/>
          <w:sz w:val="24"/>
          <w:szCs w:val="24"/>
        </w:rPr>
        <w:t xml:space="preserve"> pancreatic tumors into immunogenic foci of immune regulation. </w:t>
      </w:r>
      <w:r w:rsidRPr="00DF5D09">
        <w:rPr>
          <w:rFonts w:ascii="Book Antiqua" w:eastAsia="宋体" w:hAnsi="Book Antiqua" w:cs="宋体"/>
          <w:i/>
          <w:iCs/>
          <w:color w:val="000000"/>
          <w:kern w:val="0"/>
          <w:sz w:val="24"/>
          <w:szCs w:val="24"/>
        </w:rPr>
        <w:t xml:space="preserve">Cancer </w:t>
      </w:r>
      <w:proofErr w:type="spellStart"/>
      <w:r w:rsidRPr="00DF5D09">
        <w:rPr>
          <w:rFonts w:ascii="Book Antiqua" w:eastAsia="宋体" w:hAnsi="Book Antiqua" w:cs="宋体"/>
          <w:i/>
          <w:iCs/>
          <w:color w:val="000000"/>
          <w:kern w:val="0"/>
          <w:sz w:val="24"/>
          <w:szCs w:val="24"/>
        </w:rPr>
        <w:t>Immunol</w:t>
      </w:r>
      <w:proofErr w:type="spellEnd"/>
      <w:r w:rsidRPr="00DF5D09">
        <w:rPr>
          <w:rFonts w:ascii="Book Antiqua" w:eastAsia="宋体" w:hAnsi="Book Antiqua" w:cs="宋体"/>
          <w:i/>
          <w:iCs/>
          <w:color w:val="000000"/>
          <w:kern w:val="0"/>
          <w:sz w:val="24"/>
          <w:szCs w:val="24"/>
        </w:rPr>
        <w:t xml:space="preserve"> Res</w:t>
      </w:r>
      <w:r w:rsidRPr="00DF5D09">
        <w:rPr>
          <w:rFonts w:ascii="Book Antiqua" w:eastAsia="宋体" w:hAnsi="Book Antiqua" w:cs="宋体"/>
          <w:color w:val="000000"/>
          <w:kern w:val="0"/>
          <w:sz w:val="24"/>
          <w:szCs w:val="24"/>
        </w:rPr>
        <w:t> 2014; </w:t>
      </w:r>
      <w:r w:rsidRPr="00DF5D09">
        <w:rPr>
          <w:rFonts w:ascii="Book Antiqua" w:eastAsia="宋体" w:hAnsi="Book Antiqua" w:cs="宋体"/>
          <w:b/>
          <w:bCs/>
          <w:color w:val="000000"/>
          <w:kern w:val="0"/>
          <w:sz w:val="24"/>
          <w:szCs w:val="24"/>
        </w:rPr>
        <w:t>2</w:t>
      </w:r>
      <w:r w:rsidRPr="00DF5D09">
        <w:rPr>
          <w:rFonts w:ascii="Book Antiqua" w:eastAsia="宋体" w:hAnsi="Book Antiqua" w:cs="宋体"/>
          <w:color w:val="000000"/>
          <w:kern w:val="0"/>
          <w:sz w:val="24"/>
          <w:szCs w:val="24"/>
        </w:rPr>
        <w:t>: 616-631 [PMID: 24942756 DOI: 10.1158/2326-6066.CIR-14-0027]</w:t>
      </w:r>
    </w:p>
    <w:p w:rsidR="003A3459" w:rsidRPr="00DF5D09" w:rsidRDefault="003A3459" w:rsidP="00754816">
      <w:pPr>
        <w:widowControl/>
        <w:spacing w:line="360" w:lineRule="auto"/>
        <w:rPr>
          <w:rFonts w:ascii="Book Antiqua" w:eastAsia="宋体" w:hAnsi="Book Antiqua" w:cs="宋体"/>
          <w:color w:val="000000"/>
          <w:kern w:val="0"/>
          <w:sz w:val="24"/>
          <w:szCs w:val="24"/>
        </w:rPr>
      </w:pPr>
      <w:r w:rsidRPr="00DF5D09">
        <w:rPr>
          <w:rFonts w:ascii="Book Antiqua" w:eastAsia="宋体" w:hAnsi="Book Antiqua" w:cs="宋体"/>
          <w:color w:val="000000"/>
          <w:kern w:val="0"/>
          <w:sz w:val="24"/>
          <w:szCs w:val="24"/>
        </w:rPr>
        <w:t>3</w:t>
      </w:r>
      <w:r>
        <w:rPr>
          <w:rFonts w:ascii="Book Antiqua" w:eastAsia="宋体" w:hAnsi="Book Antiqua" w:cs="宋体" w:hint="eastAsia"/>
          <w:color w:val="000000"/>
          <w:kern w:val="0"/>
          <w:sz w:val="24"/>
          <w:szCs w:val="24"/>
        </w:rPr>
        <w:t>5</w:t>
      </w:r>
      <w:r w:rsidRPr="00DF5D09">
        <w:rPr>
          <w:rFonts w:ascii="Book Antiqua" w:eastAsia="宋体" w:hAnsi="Book Antiqua" w:cs="宋体"/>
          <w:color w:val="000000"/>
          <w:kern w:val="0"/>
          <w:sz w:val="24"/>
          <w:szCs w:val="24"/>
        </w:rPr>
        <w:t xml:space="preserve"> </w:t>
      </w:r>
      <w:hyperlink r:id="rId13" w:history="1">
        <w:r w:rsidRPr="00E66319">
          <w:rPr>
            <w:rFonts w:ascii="Book Antiqua" w:eastAsia="MS PGothic" w:hAnsi="Book Antiqua" w:cs="Times New Roman"/>
            <w:b/>
            <w:color w:val="000000" w:themeColor="text1"/>
            <w:kern w:val="0"/>
            <w:sz w:val="24"/>
            <w:szCs w:val="24"/>
          </w:rPr>
          <w:t>Lutz ER</w:t>
        </w:r>
      </w:hyperlink>
      <w:r w:rsidRPr="00E66319">
        <w:rPr>
          <w:rFonts w:ascii="Book Antiqua" w:eastAsia="MS PGothic" w:hAnsi="Book Antiqua" w:cs="Times New Roman"/>
          <w:color w:val="000000" w:themeColor="text1"/>
          <w:kern w:val="0"/>
          <w:sz w:val="24"/>
          <w:szCs w:val="24"/>
        </w:rPr>
        <w:t xml:space="preserve">, </w:t>
      </w:r>
      <w:hyperlink r:id="rId14" w:history="1">
        <w:r w:rsidRPr="00E66319">
          <w:rPr>
            <w:rFonts w:ascii="Book Antiqua" w:eastAsia="MS PGothic" w:hAnsi="Book Antiqua" w:cs="Times New Roman"/>
            <w:color w:val="000000" w:themeColor="text1"/>
            <w:kern w:val="0"/>
            <w:sz w:val="24"/>
            <w:szCs w:val="24"/>
          </w:rPr>
          <w:t>Kinkead H</w:t>
        </w:r>
      </w:hyperlink>
      <w:r w:rsidRPr="00E66319">
        <w:rPr>
          <w:rFonts w:ascii="Book Antiqua" w:eastAsia="MS PGothic" w:hAnsi="Book Antiqua" w:cs="Times New Roman"/>
          <w:color w:val="000000" w:themeColor="text1"/>
          <w:kern w:val="0"/>
          <w:sz w:val="24"/>
          <w:szCs w:val="24"/>
        </w:rPr>
        <w:t xml:space="preserve">, </w:t>
      </w:r>
      <w:hyperlink r:id="rId15" w:history="1">
        <w:r w:rsidRPr="00E66319">
          <w:rPr>
            <w:rFonts w:ascii="Book Antiqua" w:eastAsia="MS PGothic" w:hAnsi="Book Antiqua" w:cs="Times New Roman"/>
            <w:color w:val="000000" w:themeColor="text1"/>
            <w:kern w:val="0"/>
            <w:sz w:val="24"/>
            <w:szCs w:val="24"/>
          </w:rPr>
          <w:t>Jaffee EM</w:t>
        </w:r>
      </w:hyperlink>
      <w:r w:rsidRPr="00E66319">
        <w:rPr>
          <w:rFonts w:ascii="Book Antiqua" w:eastAsia="MS PGothic" w:hAnsi="Book Antiqua" w:cs="Times New Roman"/>
          <w:color w:val="000000" w:themeColor="text1"/>
          <w:kern w:val="0"/>
          <w:sz w:val="24"/>
          <w:szCs w:val="24"/>
        </w:rPr>
        <w:t xml:space="preserve">, </w:t>
      </w:r>
      <w:hyperlink r:id="rId16" w:history="1">
        <w:r w:rsidRPr="00E66319">
          <w:rPr>
            <w:rFonts w:ascii="Book Antiqua" w:eastAsia="MS PGothic" w:hAnsi="Book Antiqua" w:cs="Times New Roman"/>
            <w:color w:val="000000" w:themeColor="text1"/>
            <w:kern w:val="0"/>
            <w:sz w:val="24"/>
            <w:szCs w:val="24"/>
          </w:rPr>
          <w:t>Zheng L</w:t>
        </w:r>
      </w:hyperlink>
      <w:r w:rsidRPr="00E66319">
        <w:rPr>
          <w:rFonts w:ascii="Book Antiqua" w:eastAsia="MS PGothic" w:hAnsi="Book Antiqua" w:cs="Times New Roman"/>
          <w:color w:val="000000" w:themeColor="text1"/>
          <w:kern w:val="0"/>
          <w:sz w:val="24"/>
          <w:szCs w:val="24"/>
        </w:rPr>
        <w:t>.</w:t>
      </w:r>
      <w:r>
        <w:rPr>
          <w:rFonts w:ascii="Book Antiqua" w:hAnsi="Book Antiqua" w:cs="Times New Roman" w:hint="eastAsia"/>
          <w:color w:val="000000" w:themeColor="text1"/>
          <w:kern w:val="0"/>
          <w:sz w:val="24"/>
          <w:szCs w:val="24"/>
        </w:rPr>
        <w:t xml:space="preserve"> </w:t>
      </w:r>
      <w:r w:rsidRPr="00DF5D09">
        <w:rPr>
          <w:rFonts w:ascii="Book Antiqua" w:eastAsia="宋体" w:hAnsi="Book Antiqua" w:cs="宋体"/>
          <w:color w:val="000000"/>
          <w:kern w:val="0"/>
          <w:sz w:val="24"/>
          <w:szCs w:val="24"/>
        </w:rPr>
        <w:t>Priming the pancreatic cancer tumor microenvironment for checkpoint-inhibitor immunotherapy. </w:t>
      </w:r>
      <w:proofErr w:type="spellStart"/>
      <w:r w:rsidRPr="00DF5D09">
        <w:rPr>
          <w:rFonts w:ascii="Book Antiqua" w:eastAsia="宋体" w:hAnsi="Book Antiqua" w:cs="宋体"/>
          <w:i/>
          <w:iCs/>
          <w:color w:val="000000"/>
          <w:kern w:val="0"/>
          <w:sz w:val="24"/>
          <w:szCs w:val="24"/>
        </w:rPr>
        <w:t>Oncoimmunology</w:t>
      </w:r>
      <w:proofErr w:type="spellEnd"/>
      <w:r w:rsidRPr="00DF5D09">
        <w:rPr>
          <w:rFonts w:ascii="Book Antiqua" w:eastAsia="宋体" w:hAnsi="Book Antiqua" w:cs="宋体"/>
          <w:color w:val="000000"/>
          <w:kern w:val="0"/>
          <w:sz w:val="24"/>
          <w:szCs w:val="24"/>
        </w:rPr>
        <w:t> 2014; </w:t>
      </w:r>
      <w:r w:rsidRPr="00DF5D09">
        <w:rPr>
          <w:rFonts w:ascii="Book Antiqua" w:eastAsia="宋体" w:hAnsi="Book Antiqua" w:cs="宋体"/>
          <w:b/>
          <w:bCs/>
          <w:color w:val="000000"/>
          <w:kern w:val="0"/>
          <w:sz w:val="24"/>
          <w:szCs w:val="24"/>
        </w:rPr>
        <w:t>3</w:t>
      </w:r>
      <w:r w:rsidRPr="00DF5D09">
        <w:rPr>
          <w:rFonts w:ascii="Book Antiqua" w:eastAsia="宋体" w:hAnsi="Book Antiqua" w:cs="宋体"/>
          <w:color w:val="000000"/>
          <w:kern w:val="0"/>
          <w:sz w:val="24"/>
          <w:szCs w:val="24"/>
        </w:rPr>
        <w:t>: e962401 [PMID: 25941589 DOI: 10.4161/21624011.2014.962401]</w:t>
      </w:r>
    </w:p>
    <w:p w:rsidR="003A3459" w:rsidRPr="00DF5D09" w:rsidRDefault="003A3459" w:rsidP="00754816">
      <w:pPr>
        <w:spacing w:line="360" w:lineRule="auto"/>
        <w:rPr>
          <w:rFonts w:ascii="Book Antiqua" w:hAnsi="Book Antiqua"/>
          <w:sz w:val="24"/>
          <w:szCs w:val="24"/>
        </w:rPr>
      </w:pPr>
    </w:p>
    <w:p w:rsidR="008D3164" w:rsidRPr="00B01D72" w:rsidRDefault="008D3164" w:rsidP="00F945A5">
      <w:pPr>
        <w:pStyle w:val="PlainText"/>
        <w:spacing w:line="360" w:lineRule="auto"/>
        <w:jc w:val="right"/>
        <w:rPr>
          <w:rFonts w:ascii="Book Antiqua" w:hAnsi="Book Antiqua"/>
          <w:b/>
          <w:sz w:val="24"/>
          <w:szCs w:val="24"/>
        </w:rPr>
      </w:pPr>
      <w:r w:rsidRPr="00B01D72">
        <w:rPr>
          <w:rFonts w:ascii="Book Antiqua" w:hAnsi="Book Antiqua"/>
          <w:b/>
          <w:sz w:val="24"/>
          <w:szCs w:val="24"/>
        </w:rPr>
        <w:t xml:space="preserve">P-Reviewer: </w:t>
      </w:r>
      <w:r w:rsidR="00F945A5" w:rsidRPr="00F945A5">
        <w:rPr>
          <w:rFonts w:ascii="Book Antiqua" w:hAnsi="Book Antiqua"/>
          <w:sz w:val="24"/>
          <w:szCs w:val="24"/>
        </w:rPr>
        <w:t xml:space="preserve">De </w:t>
      </w:r>
      <w:proofErr w:type="spellStart"/>
      <w:r w:rsidR="00F945A5" w:rsidRPr="00F945A5">
        <w:rPr>
          <w:rFonts w:ascii="Book Antiqua" w:hAnsi="Book Antiqua"/>
          <w:sz w:val="24"/>
          <w:szCs w:val="24"/>
        </w:rPr>
        <w:t>Berardinis</w:t>
      </w:r>
      <w:proofErr w:type="spellEnd"/>
      <w:r w:rsidR="00F945A5">
        <w:rPr>
          <w:rFonts w:ascii="Book Antiqua" w:hAnsi="Book Antiqua" w:hint="eastAsia"/>
          <w:sz w:val="24"/>
          <w:szCs w:val="24"/>
        </w:rPr>
        <w:t xml:space="preserve"> </w:t>
      </w:r>
      <w:r w:rsidR="00F945A5" w:rsidRPr="00F945A5">
        <w:rPr>
          <w:rFonts w:ascii="Book Antiqua" w:hAnsi="Book Antiqua"/>
          <w:sz w:val="24"/>
          <w:szCs w:val="24"/>
        </w:rPr>
        <w:t>P</w:t>
      </w:r>
      <w:r>
        <w:rPr>
          <w:rFonts w:ascii="Book Antiqua" w:hAnsi="Book Antiqua" w:hint="eastAsia"/>
          <w:b/>
          <w:sz w:val="24"/>
          <w:szCs w:val="24"/>
        </w:rPr>
        <w:t xml:space="preserve">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p>
    <w:p w:rsidR="001E004F" w:rsidRPr="008D3164" w:rsidRDefault="001E004F" w:rsidP="00754816">
      <w:pPr>
        <w:spacing w:line="360" w:lineRule="auto"/>
        <w:rPr>
          <w:rFonts w:ascii="Book Antiqua" w:hAnsi="Book Antiqua"/>
          <w:sz w:val="24"/>
          <w:szCs w:val="24"/>
        </w:rPr>
      </w:pPr>
    </w:p>
    <w:p w:rsidR="00D12AB3" w:rsidRPr="00916338" w:rsidRDefault="00D12AB3" w:rsidP="00754816">
      <w:pPr>
        <w:spacing w:line="360" w:lineRule="auto"/>
        <w:rPr>
          <w:rFonts w:ascii="Book Antiqua" w:eastAsia="宋体" w:hAnsi="Book Antiqua"/>
          <w:sz w:val="24"/>
          <w:szCs w:val="24"/>
          <w:lang w:eastAsia="zh-CN"/>
        </w:rPr>
      </w:pPr>
      <w:r w:rsidRPr="00E66319">
        <w:rPr>
          <w:rFonts w:ascii="Book Antiqua" w:hAnsi="Book Antiqua"/>
          <w:sz w:val="24"/>
          <w:szCs w:val="24"/>
        </w:rPr>
        <w:br w:type="page"/>
      </w:r>
    </w:p>
    <w:p w:rsidR="005D3B26" w:rsidRPr="00E66319" w:rsidRDefault="00D12AB3" w:rsidP="00754816">
      <w:pPr>
        <w:spacing w:line="360" w:lineRule="auto"/>
        <w:rPr>
          <w:rFonts w:ascii="Book Antiqua" w:hAnsi="Book Antiqua"/>
          <w:sz w:val="24"/>
          <w:szCs w:val="24"/>
        </w:rPr>
      </w:pPr>
      <w:r w:rsidRPr="00E66319">
        <w:rPr>
          <w:rFonts w:ascii="Book Antiqua" w:hAnsi="Book Antiqua"/>
          <w:noProof/>
          <w:sz w:val="24"/>
          <w:szCs w:val="24"/>
          <w:lang w:eastAsia="en-US"/>
        </w:rPr>
        <w:lastRenderedPageBreak/>
        <w:drawing>
          <wp:inline distT="0" distB="0" distL="0" distR="0" wp14:anchorId="326CA181" wp14:editId="0C7C9EF8">
            <wp:extent cx="5400040" cy="2879586"/>
            <wp:effectExtent l="0" t="0" r="0" b="0"/>
            <wp:docPr id="1" name="図 1" descr="C:\Users\Masato Okamoto\AppData\Local\Microsoft\Windows\Temporary Internet Files\Content.Word\スライ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asato Okamoto\AppData\Local\Microsoft\Windows\Temporary Internet Files\Content.Word\スライド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879586"/>
                    </a:xfrm>
                    <a:prstGeom prst="rect">
                      <a:avLst/>
                    </a:prstGeom>
                    <a:noFill/>
                    <a:ln>
                      <a:noFill/>
                    </a:ln>
                  </pic:spPr>
                </pic:pic>
              </a:graphicData>
            </a:graphic>
          </wp:inline>
        </w:drawing>
      </w:r>
    </w:p>
    <w:p w:rsidR="00B82ED4" w:rsidRPr="00E66319" w:rsidRDefault="00B82ED4" w:rsidP="00754816">
      <w:pPr>
        <w:spacing w:line="360" w:lineRule="auto"/>
        <w:rPr>
          <w:rFonts w:ascii="Book Antiqua" w:hAnsi="Book Antiqua"/>
          <w:sz w:val="24"/>
          <w:szCs w:val="24"/>
        </w:rPr>
      </w:pPr>
    </w:p>
    <w:p w:rsidR="005F3A0E" w:rsidRPr="00E80B41" w:rsidRDefault="00BD41C1" w:rsidP="00754816">
      <w:pPr>
        <w:spacing w:line="360" w:lineRule="auto"/>
        <w:rPr>
          <w:rFonts w:ascii="Book Antiqua" w:eastAsia="宋体" w:hAnsi="Book Antiqua" w:cs="Times New Roman"/>
          <w:sz w:val="24"/>
          <w:szCs w:val="24"/>
          <w:lang w:eastAsia="zh-CN"/>
        </w:rPr>
      </w:pPr>
      <w:r>
        <w:rPr>
          <w:rFonts w:ascii="Book Antiqua" w:hAnsi="Book Antiqua" w:cs="Times New Roman"/>
          <w:b/>
          <w:sz w:val="24"/>
          <w:szCs w:val="24"/>
        </w:rPr>
        <w:t>Figure 1</w:t>
      </w:r>
      <w:r w:rsidR="005F3A0E" w:rsidRPr="00E66319">
        <w:rPr>
          <w:rFonts w:ascii="Book Antiqua" w:hAnsi="Book Antiqua" w:cs="Times New Roman"/>
          <w:b/>
          <w:sz w:val="24"/>
          <w:szCs w:val="24"/>
        </w:rPr>
        <w:t xml:space="preserve"> </w:t>
      </w:r>
      <w:proofErr w:type="gramStart"/>
      <w:r w:rsidR="00883DE5" w:rsidRPr="00883DE5">
        <w:rPr>
          <w:rFonts w:ascii="Book Antiqua" w:eastAsia="宋体" w:hAnsi="Book Antiqua" w:cs="Times New Roman"/>
          <w:b/>
          <w:sz w:val="24"/>
          <w:szCs w:val="24"/>
          <w:lang w:eastAsia="zh-CN"/>
        </w:rPr>
        <w:t>The</w:t>
      </w:r>
      <w:proofErr w:type="gramEnd"/>
      <w:r w:rsidR="00883DE5" w:rsidRPr="00883DE5">
        <w:rPr>
          <w:rFonts w:ascii="Book Antiqua" w:eastAsia="宋体" w:hAnsi="Book Antiqua" w:cs="Times New Roman"/>
          <w:b/>
          <w:sz w:val="24"/>
          <w:szCs w:val="24"/>
          <w:lang w:eastAsia="zh-CN"/>
        </w:rPr>
        <w:t xml:space="preserve"> dendritic cells play central roles in deciding the direction of host immune reactions a</w:t>
      </w:r>
      <w:r w:rsidR="00883DE5">
        <w:rPr>
          <w:rFonts w:ascii="Book Antiqua" w:eastAsia="宋体" w:hAnsi="Book Antiqua" w:cs="Times New Roman"/>
          <w:b/>
          <w:sz w:val="24"/>
          <w:szCs w:val="24"/>
          <w:lang w:eastAsia="zh-CN"/>
        </w:rPr>
        <w:t>s well as antigen presentation.</w:t>
      </w:r>
      <w:r w:rsidR="00894FF5">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A</w:t>
      </w:r>
      <w:r>
        <w:rPr>
          <w:rFonts w:ascii="Book Antiqua" w:eastAsia="宋体" w:hAnsi="Book Antiqua" w:cs="Times New Roman" w:hint="eastAsia"/>
          <w:sz w:val="24"/>
          <w:szCs w:val="24"/>
          <w:lang w:eastAsia="zh-CN"/>
        </w:rPr>
        <w:t>:</w:t>
      </w:r>
      <w:r w:rsidR="005F3A0E" w:rsidRPr="00E66319">
        <w:rPr>
          <w:rFonts w:ascii="Book Antiqua" w:hAnsi="Book Antiqua" w:cs="Times New Roman"/>
          <w:sz w:val="24"/>
          <w:szCs w:val="24"/>
        </w:rPr>
        <w:t xml:space="preserve"> Role of various </w:t>
      </w:r>
      <w:r w:rsidR="00883DE5" w:rsidRPr="00883DE5">
        <w:rPr>
          <w:rFonts w:ascii="Book Antiqua" w:hAnsi="Book Antiqua" w:cs="Times New Roman"/>
          <w:sz w:val="24"/>
          <w:szCs w:val="24"/>
        </w:rPr>
        <w:t>dendritic cells</w:t>
      </w:r>
      <w:r w:rsidR="005F3A0E" w:rsidRPr="00E66319">
        <w:rPr>
          <w:rFonts w:ascii="Book Antiqua" w:hAnsi="Book Antiqua" w:cs="Times New Roman"/>
          <w:sz w:val="24"/>
          <w:szCs w:val="24"/>
        </w:rPr>
        <w:t xml:space="preserve"> in CD4+</w:t>
      </w:r>
      <w:r>
        <w:rPr>
          <w:rFonts w:ascii="Book Antiqua" w:eastAsia="宋体" w:hAnsi="Book Antiqua" w:cs="Times New Roman" w:hint="eastAsia"/>
          <w:sz w:val="24"/>
          <w:szCs w:val="24"/>
          <w:lang w:eastAsia="zh-CN"/>
        </w:rPr>
        <w:t xml:space="preserve"> </w:t>
      </w:r>
      <w:r w:rsidR="005F3A0E" w:rsidRPr="00E66319">
        <w:rPr>
          <w:rFonts w:ascii="Book Antiqua" w:hAnsi="Book Antiqua" w:cs="Times New Roman"/>
          <w:sz w:val="24"/>
          <w:szCs w:val="24"/>
        </w:rPr>
        <w:t>T-cell differentiation</w:t>
      </w:r>
      <w:r>
        <w:rPr>
          <w:rFonts w:ascii="Book Antiqua" w:eastAsia="宋体" w:hAnsi="Book Antiqua" w:cs="Times New Roman" w:hint="eastAsia"/>
          <w:sz w:val="24"/>
          <w:szCs w:val="24"/>
          <w:lang w:eastAsia="zh-CN"/>
        </w:rPr>
        <w:t>;</w:t>
      </w:r>
      <w:r>
        <w:rPr>
          <w:rFonts w:ascii="Book Antiqua" w:hAnsi="Book Antiqua" w:cs="Times New Roman"/>
          <w:sz w:val="24"/>
          <w:szCs w:val="24"/>
        </w:rPr>
        <w:t xml:space="preserve"> B</w:t>
      </w:r>
      <w:r>
        <w:rPr>
          <w:rFonts w:ascii="Book Antiqua" w:eastAsia="宋体" w:hAnsi="Book Antiqua" w:cs="Times New Roman" w:hint="eastAsia"/>
          <w:sz w:val="24"/>
          <w:szCs w:val="24"/>
          <w:lang w:eastAsia="zh-CN"/>
        </w:rPr>
        <w:t>:</w:t>
      </w:r>
      <w:r w:rsidR="005F3A0E" w:rsidRPr="00E66319">
        <w:rPr>
          <w:rFonts w:ascii="Book Antiqua" w:hAnsi="Book Antiqua" w:cs="Times New Roman"/>
          <w:sz w:val="24"/>
          <w:szCs w:val="24"/>
        </w:rPr>
        <w:t xml:space="preserve"> antigen presentation and CTL induction under Th1 condition. </w:t>
      </w:r>
      <w:r w:rsidR="00E80B41">
        <w:rPr>
          <w:rFonts w:ascii="Book Antiqua" w:eastAsia="宋体" w:hAnsi="Book Antiqua" w:cs="Times New Roman" w:hint="eastAsia"/>
          <w:sz w:val="24"/>
          <w:szCs w:val="24"/>
          <w:lang w:eastAsia="zh-CN"/>
        </w:rPr>
        <w:t xml:space="preserve">CTL: </w:t>
      </w:r>
      <w:r w:rsidR="00E80B41" w:rsidRPr="00E66319">
        <w:rPr>
          <w:rFonts w:ascii="Book Antiqua" w:hAnsi="Book Antiqua" w:cs="Times New Roman"/>
          <w:sz w:val="24"/>
          <w:szCs w:val="24"/>
        </w:rPr>
        <w:t>Cytotoxic T lymphocytes</w:t>
      </w:r>
      <w:r w:rsidR="00E80B41">
        <w:rPr>
          <w:rFonts w:ascii="Book Antiqua" w:eastAsia="宋体" w:hAnsi="Book Antiqua" w:cs="Times New Roman" w:hint="eastAsia"/>
          <w:sz w:val="24"/>
          <w:szCs w:val="24"/>
          <w:lang w:eastAsia="zh-CN"/>
        </w:rPr>
        <w:t xml:space="preserve">; DC: </w:t>
      </w:r>
      <w:r w:rsidR="00E80B41" w:rsidRPr="00E80B41">
        <w:rPr>
          <w:rFonts w:ascii="Book Antiqua" w:eastAsia="宋体" w:hAnsi="Book Antiqua" w:cs="Times New Roman"/>
          <w:sz w:val="24"/>
          <w:szCs w:val="24"/>
          <w:lang w:eastAsia="zh-CN"/>
        </w:rPr>
        <w:t>Dendritic cell</w:t>
      </w:r>
      <w:r w:rsidR="00191815">
        <w:rPr>
          <w:rFonts w:ascii="Book Antiqua" w:eastAsia="宋体" w:hAnsi="Book Antiqua" w:cs="Times New Roman" w:hint="eastAsia"/>
          <w:sz w:val="24"/>
          <w:szCs w:val="24"/>
          <w:lang w:eastAsia="zh-CN"/>
        </w:rPr>
        <w:t>.</w:t>
      </w:r>
    </w:p>
    <w:p w:rsidR="005F3A0E" w:rsidRPr="006032A9" w:rsidRDefault="00D12AB3" w:rsidP="00754816">
      <w:pPr>
        <w:spacing w:line="360" w:lineRule="auto"/>
        <w:rPr>
          <w:rFonts w:ascii="Book Antiqua" w:eastAsia="宋体" w:hAnsi="Book Antiqua"/>
          <w:sz w:val="24"/>
          <w:szCs w:val="24"/>
          <w:lang w:eastAsia="zh-CN"/>
        </w:rPr>
      </w:pPr>
      <w:r w:rsidRPr="00E66319">
        <w:rPr>
          <w:rFonts w:ascii="Book Antiqua" w:hAnsi="Book Antiqua"/>
          <w:sz w:val="24"/>
          <w:szCs w:val="24"/>
        </w:rPr>
        <w:br w:type="page"/>
      </w:r>
    </w:p>
    <w:p w:rsidR="005F3A0E" w:rsidRPr="006032A9" w:rsidRDefault="00D12AB3" w:rsidP="00754816">
      <w:pPr>
        <w:spacing w:line="360" w:lineRule="auto"/>
        <w:rPr>
          <w:rFonts w:ascii="Book Antiqua" w:eastAsia="宋体" w:hAnsi="Book Antiqua"/>
          <w:sz w:val="24"/>
          <w:szCs w:val="24"/>
          <w:lang w:eastAsia="zh-CN"/>
        </w:rPr>
      </w:pPr>
      <w:r w:rsidRPr="00E66319">
        <w:rPr>
          <w:rFonts w:ascii="Book Antiqua" w:hAnsi="Book Antiqua"/>
          <w:noProof/>
          <w:sz w:val="24"/>
          <w:szCs w:val="24"/>
          <w:lang w:eastAsia="en-US"/>
        </w:rPr>
        <w:lastRenderedPageBreak/>
        <w:drawing>
          <wp:inline distT="0" distB="0" distL="0" distR="0" wp14:anchorId="23EB400D" wp14:editId="1304EFCB">
            <wp:extent cx="5400040" cy="2671731"/>
            <wp:effectExtent l="0" t="0" r="0" b="0"/>
            <wp:docPr id="2" name="図 2" descr="C:\Users\Masato Okamoto\AppData\Local\Microsoft\Windows\Temporary Internet Files\Content.Word\スライド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Masato Okamoto\AppData\Local\Microsoft\Windows\Temporary Internet Files\Content.Word\スライド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671731"/>
                    </a:xfrm>
                    <a:prstGeom prst="rect">
                      <a:avLst/>
                    </a:prstGeom>
                    <a:noFill/>
                    <a:ln>
                      <a:noFill/>
                    </a:ln>
                  </pic:spPr>
                </pic:pic>
              </a:graphicData>
            </a:graphic>
          </wp:inline>
        </w:drawing>
      </w:r>
    </w:p>
    <w:p w:rsidR="00133A75" w:rsidRPr="00D1706F" w:rsidRDefault="003B5CB5" w:rsidP="00754816">
      <w:pPr>
        <w:spacing w:line="360" w:lineRule="auto"/>
        <w:rPr>
          <w:rFonts w:ascii="Book Antiqua" w:eastAsia="宋体" w:hAnsi="Book Antiqua" w:cs="Times New Roman"/>
          <w:sz w:val="24"/>
          <w:szCs w:val="24"/>
          <w:lang w:eastAsia="zh-CN"/>
        </w:rPr>
      </w:pPr>
      <w:r>
        <w:rPr>
          <w:rFonts w:ascii="Book Antiqua" w:hAnsi="Book Antiqua" w:cs="Times New Roman"/>
          <w:b/>
          <w:sz w:val="24"/>
          <w:szCs w:val="24"/>
        </w:rPr>
        <w:t>Figure 2</w:t>
      </w:r>
      <w:r w:rsidR="005F3A0E" w:rsidRPr="00E66319">
        <w:rPr>
          <w:rFonts w:ascii="Book Antiqua" w:hAnsi="Book Antiqua" w:cs="Times New Roman"/>
          <w:sz w:val="24"/>
          <w:szCs w:val="24"/>
        </w:rPr>
        <w:t xml:space="preserve"> </w:t>
      </w:r>
      <w:r w:rsidRPr="003B5CB5">
        <w:rPr>
          <w:rFonts w:ascii="Book Antiqua" w:hAnsi="Book Antiqua" w:cs="Times New Roman"/>
          <w:b/>
          <w:sz w:val="24"/>
          <w:szCs w:val="24"/>
        </w:rPr>
        <w:t xml:space="preserve">A Th1-inducing type of DC vaccine, </w:t>
      </w:r>
      <w:proofErr w:type="spellStart"/>
      <w:r w:rsidRPr="003B5CB5">
        <w:rPr>
          <w:rFonts w:ascii="Book Antiqua" w:hAnsi="Book Antiqua" w:cs="Times New Roman"/>
          <w:b/>
          <w:sz w:val="24"/>
          <w:szCs w:val="24"/>
        </w:rPr>
        <w:t>Vaccell</w:t>
      </w:r>
      <w:proofErr w:type="spellEnd"/>
      <w:r w:rsidRPr="003B5CB5">
        <w:rPr>
          <w:rFonts w:ascii="Book Antiqua" w:hAnsi="Book Antiqua" w:cs="Times New Roman"/>
          <w:b/>
          <w:sz w:val="24"/>
          <w:szCs w:val="24"/>
        </w:rPr>
        <w:t xml:space="preserve"> </w:t>
      </w:r>
      <w:r w:rsidRPr="003B5CB5">
        <w:rPr>
          <w:rFonts w:ascii="Book Antiqua" w:hAnsi="Book Antiqua" w:cs="Times New Roman"/>
          <w:b/>
          <w:color w:val="000000"/>
          <w:kern w:val="0"/>
          <w:sz w:val="24"/>
          <w:szCs w:val="24"/>
        </w:rPr>
        <w:t>is made as follows.</w:t>
      </w:r>
      <w:r w:rsidRPr="00E66319">
        <w:rPr>
          <w:rFonts w:ascii="Book Antiqua" w:hAnsi="Book Antiqua" w:cs="Times New Roman"/>
          <w:sz w:val="24"/>
          <w:szCs w:val="24"/>
        </w:rPr>
        <w:t xml:space="preserve"> </w:t>
      </w:r>
      <w:r>
        <w:rPr>
          <w:rFonts w:ascii="Book Antiqua" w:hAnsi="Book Antiqua" w:cs="Times New Roman"/>
          <w:sz w:val="24"/>
          <w:szCs w:val="24"/>
        </w:rPr>
        <w:t>A</w:t>
      </w:r>
      <w:r>
        <w:rPr>
          <w:rFonts w:ascii="Book Antiqua" w:eastAsia="宋体" w:hAnsi="Book Antiqua" w:cs="Times New Roman" w:hint="eastAsia"/>
          <w:sz w:val="24"/>
          <w:szCs w:val="24"/>
          <w:lang w:eastAsia="zh-CN"/>
        </w:rPr>
        <w:t>:</w:t>
      </w:r>
      <w:r w:rsidR="005F3A0E" w:rsidRPr="00E66319">
        <w:rPr>
          <w:rFonts w:ascii="Book Antiqua" w:hAnsi="Book Antiqua" w:cs="Times New Roman"/>
          <w:sz w:val="24"/>
          <w:szCs w:val="24"/>
        </w:rPr>
        <w:t xml:space="preserve"> Preparat</w:t>
      </w:r>
      <w:r>
        <w:rPr>
          <w:rFonts w:ascii="Book Antiqua" w:hAnsi="Book Antiqua" w:cs="Times New Roman"/>
          <w:sz w:val="24"/>
          <w:szCs w:val="24"/>
        </w:rPr>
        <w:t>ion of the DC vaccine “</w:t>
      </w:r>
      <w:proofErr w:type="spellStart"/>
      <w:r>
        <w:rPr>
          <w:rFonts w:ascii="Book Antiqua" w:hAnsi="Book Antiqua" w:cs="Times New Roman"/>
          <w:sz w:val="24"/>
          <w:szCs w:val="24"/>
        </w:rPr>
        <w:t>Vaccell</w:t>
      </w:r>
      <w:proofErr w:type="spellEnd"/>
      <w:r>
        <w:rPr>
          <w:rFonts w:ascii="Book Antiqua" w:hAnsi="Book Antiqua" w:cs="Times New Roman"/>
          <w:sz w:val="24"/>
          <w:szCs w:val="24"/>
        </w:rPr>
        <w:t>”</w:t>
      </w:r>
      <w:r>
        <w:rPr>
          <w:rFonts w:ascii="Book Antiqua" w:eastAsia="宋体" w:hAnsi="Book Antiqua" w:cs="Times New Roman" w:hint="eastAsia"/>
          <w:sz w:val="24"/>
          <w:szCs w:val="24"/>
          <w:lang w:eastAsia="zh-CN"/>
        </w:rPr>
        <w:t>;</w:t>
      </w:r>
      <w:r>
        <w:rPr>
          <w:rFonts w:ascii="Book Antiqua" w:hAnsi="Book Antiqua" w:cs="Times New Roman"/>
          <w:sz w:val="24"/>
          <w:szCs w:val="24"/>
        </w:rPr>
        <w:t xml:space="preserve"> B and C</w:t>
      </w:r>
      <w:r>
        <w:rPr>
          <w:rFonts w:ascii="Book Antiqua" w:eastAsia="宋体" w:hAnsi="Book Antiqua" w:cs="Times New Roman" w:hint="eastAsia"/>
          <w:sz w:val="24"/>
          <w:szCs w:val="24"/>
          <w:lang w:eastAsia="zh-CN"/>
        </w:rPr>
        <w:t>:</w:t>
      </w:r>
      <w:r w:rsidR="005F3A0E" w:rsidRPr="00E66319">
        <w:rPr>
          <w:rFonts w:ascii="Book Antiqua" w:hAnsi="Book Antiqua" w:cs="Times New Roman"/>
          <w:color w:val="000000" w:themeColor="text1"/>
          <w:sz w:val="24"/>
          <w:szCs w:val="24"/>
        </w:rPr>
        <w:t xml:space="preserve"> </w:t>
      </w:r>
      <w:proofErr w:type="spellStart"/>
      <w:r w:rsidR="005F3A0E" w:rsidRPr="00E66319">
        <w:rPr>
          <w:rFonts w:ascii="Book Antiqua" w:hAnsi="Book Antiqua" w:cs="Times New Roman"/>
          <w:color w:val="000000" w:themeColor="text1"/>
          <w:sz w:val="24"/>
          <w:szCs w:val="24"/>
        </w:rPr>
        <w:t>Vaccell</w:t>
      </w:r>
      <w:proofErr w:type="spellEnd"/>
      <w:r>
        <w:rPr>
          <w:rFonts w:ascii="Book Antiqua" w:hAnsi="Book Antiqua" w:cs="Times New Roman"/>
          <w:color w:val="000000" w:themeColor="text1"/>
          <w:sz w:val="24"/>
          <w:szCs w:val="24"/>
        </w:rPr>
        <w:t xml:space="preserve"> for pancreatic cancer patients</w:t>
      </w:r>
      <w:r>
        <w:rPr>
          <w:rFonts w:ascii="Book Antiqua" w:eastAsia="宋体"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B</w:t>
      </w:r>
      <w:r>
        <w:rPr>
          <w:rFonts w:ascii="Book Antiqua" w:eastAsia="宋体" w:hAnsi="Book Antiqua" w:cs="Times New Roman" w:hint="eastAsia"/>
          <w:color w:val="000000" w:themeColor="text1"/>
          <w:sz w:val="24"/>
          <w:szCs w:val="24"/>
          <w:lang w:eastAsia="zh-CN"/>
        </w:rPr>
        <w:t>:</w:t>
      </w:r>
      <w:r w:rsidR="005F3A0E" w:rsidRPr="00E66319">
        <w:rPr>
          <w:rFonts w:ascii="Book Antiqua" w:hAnsi="Book Antiqua" w:cs="Times New Roman"/>
          <w:color w:val="000000" w:themeColor="text1"/>
          <w:sz w:val="24"/>
          <w:szCs w:val="24"/>
        </w:rPr>
        <w:t xml:space="preserve"> </w:t>
      </w:r>
      <w:r w:rsidR="00D1706F">
        <w:rPr>
          <w:rFonts w:ascii="Book Antiqua" w:hAnsi="Book Antiqua" w:cs="Times New Roman"/>
          <w:kern w:val="0"/>
          <w:sz w:val="24"/>
          <w:szCs w:val="24"/>
        </w:rPr>
        <w:t>Two</w:t>
      </w:r>
      <w:r w:rsidR="00D1706F">
        <w:rPr>
          <w:rFonts w:ascii="Book Antiqua" w:eastAsia="宋体" w:hAnsi="Book Antiqua" w:cs="Times New Roman" w:hint="eastAsia"/>
          <w:kern w:val="0"/>
          <w:sz w:val="24"/>
          <w:szCs w:val="24"/>
          <w:lang w:eastAsia="zh-CN"/>
        </w:rPr>
        <w:t xml:space="preserve"> </w:t>
      </w:r>
      <w:r w:rsidR="00D1706F">
        <w:rPr>
          <w:rFonts w:ascii="Book Antiqua" w:hAnsi="Book Antiqua" w:cs="Times New Roman"/>
          <w:kern w:val="0"/>
          <w:sz w:val="24"/>
          <w:szCs w:val="24"/>
        </w:rPr>
        <w:t>hundred fifty</w:t>
      </w:r>
      <w:r w:rsidR="00D1706F">
        <w:rPr>
          <w:rFonts w:ascii="Book Antiqua" w:eastAsia="宋体" w:hAnsi="Book Antiqua" w:cs="Times New Roman" w:hint="eastAsia"/>
          <w:kern w:val="0"/>
          <w:sz w:val="24"/>
          <w:szCs w:val="24"/>
          <w:lang w:eastAsia="zh-CN"/>
        </w:rPr>
        <w:t xml:space="preserve"> </w:t>
      </w:r>
      <w:r w:rsidR="005F3A0E" w:rsidRPr="00E66319">
        <w:rPr>
          <w:rFonts w:ascii="Book Antiqua" w:hAnsi="Book Antiqua" w:cs="Times New Roman"/>
          <w:kern w:val="0"/>
          <w:sz w:val="24"/>
          <w:szCs w:val="24"/>
        </w:rPr>
        <w:t>five patients who received standard chemotherapy combined</w:t>
      </w:r>
      <w:r w:rsidR="005F3A0E" w:rsidRPr="00E66319">
        <w:rPr>
          <w:rFonts w:ascii="Book Antiqua" w:eastAsia="AdvTT7c3c51d9" w:hAnsi="Book Antiqua" w:cs="Times New Roman"/>
          <w:sz w:val="24"/>
          <w:szCs w:val="24"/>
        </w:rPr>
        <w:t xml:space="preserve"> </w:t>
      </w:r>
      <w:r w:rsidR="005F3A0E" w:rsidRPr="00E66319">
        <w:rPr>
          <w:rFonts w:ascii="Book Antiqua" w:hAnsi="Book Antiqua" w:cs="Times New Roman"/>
          <w:kern w:val="0"/>
          <w:sz w:val="24"/>
          <w:szCs w:val="24"/>
        </w:rPr>
        <w:t>with DC vaccines were analyzed. DTH skin reaction after vaccination was an independent prognostic factor for better survival</w:t>
      </w:r>
      <w:r w:rsidR="00A4328E">
        <w:rPr>
          <w:rFonts w:ascii="Book Antiqua" w:eastAsia="宋体" w:hAnsi="Book Antiqua" w:cs="Times New Roman" w:hint="eastAsia"/>
          <w:color w:val="000000" w:themeColor="text1"/>
          <w:sz w:val="24"/>
          <w:szCs w:val="24"/>
          <w:lang w:eastAsia="zh-CN"/>
        </w:rPr>
        <w:t>;</w:t>
      </w:r>
      <w:r w:rsidR="00A4328E">
        <w:rPr>
          <w:rFonts w:ascii="Book Antiqua" w:hAnsi="Book Antiqua" w:cs="Times New Roman"/>
          <w:color w:val="000000" w:themeColor="text1"/>
          <w:sz w:val="24"/>
          <w:szCs w:val="24"/>
        </w:rPr>
        <w:t xml:space="preserve"> B</w:t>
      </w:r>
      <w:r w:rsidR="00A4328E">
        <w:rPr>
          <w:rFonts w:ascii="Book Antiqua" w:eastAsia="宋体" w:hAnsi="Book Antiqua" w:cs="Times New Roman" w:hint="eastAsia"/>
          <w:color w:val="000000" w:themeColor="text1"/>
          <w:sz w:val="24"/>
          <w:szCs w:val="24"/>
          <w:lang w:eastAsia="zh-CN"/>
        </w:rPr>
        <w:t>:</w:t>
      </w:r>
      <w:r w:rsidR="005F3A0E" w:rsidRPr="00E66319">
        <w:rPr>
          <w:rFonts w:ascii="Book Antiqua" w:hAnsi="Book Antiqua" w:cs="Times New Roman"/>
          <w:kern w:val="0"/>
          <w:sz w:val="24"/>
          <w:szCs w:val="24"/>
        </w:rPr>
        <w:t xml:space="preserve"> The WT1-specific DTH positive patients showed significantly improved OS and PFS compared with the DTH negative </w:t>
      </w:r>
      <w:proofErr w:type="gramStart"/>
      <w:r w:rsidR="005F3A0E" w:rsidRPr="00E66319">
        <w:rPr>
          <w:rFonts w:ascii="Book Antiqua" w:hAnsi="Book Antiqua" w:cs="Times New Roman"/>
          <w:kern w:val="0"/>
          <w:sz w:val="24"/>
          <w:szCs w:val="24"/>
        </w:rPr>
        <w:t>patients</w:t>
      </w:r>
      <w:r w:rsidR="00A4328E" w:rsidRPr="00A4328E">
        <w:rPr>
          <w:rFonts w:ascii="Book Antiqua" w:eastAsia="宋体" w:hAnsi="Book Antiqua" w:cs="Times New Roman" w:hint="eastAsia"/>
          <w:kern w:val="0"/>
          <w:sz w:val="24"/>
          <w:szCs w:val="24"/>
          <w:vertAlign w:val="superscript"/>
          <w:lang w:eastAsia="zh-CN"/>
        </w:rPr>
        <w:t>[</w:t>
      </w:r>
      <w:proofErr w:type="gramEnd"/>
      <w:r w:rsidR="00A4328E" w:rsidRPr="00A4328E">
        <w:rPr>
          <w:rFonts w:ascii="Book Antiqua" w:eastAsia="宋体" w:hAnsi="Book Antiqua" w:cs="Times New Roman" w:hint="eastAsia"/>
          <w:kern w:val="0"/>
          <w:sz w:val="24"/>
          <w:szCs w:val="24"/>
          <w:vertAlign w:val="superscript"/>
          <w:lang w:eastAsia="zh-CN"/>
        </w:rPr>
        <w:t>20,21]</w:t>
      </w:r>
      <w:r w:rsidR="005F3A0E" w:rsidRPr="00E66319">
        <w:rPr>
          <w:rFonts w:ascii="Book Antiqua" w:hAnsi="Book Antiqua" w:cs="Times New Roman"/>
          <w:kern w:val="0"/>
          <w:sz w:val="24"/>
          <w:szCs w:val="24"/>
        </w:rPr>
        <w:t>.</w:t>
      </w:r>
      <w:r w:rsidR="00A4328E" w:rsidRPr="00E66319">
        <w:rPr>
          <w:rFonts w:ascii="Book Antiqua" w:hAnsi="Book Antiqua"/>
          <w:sz w:val="24"/>
          <w:szCs w:val="24"/>
        </w:rPr>
        <w:t xml:space="preserve"> </w:t>
      </w:r>
      <w:r w:rsidR="00133A75">
        <w:rPr>
          <w:rFonts w:ascii="Book Antiqua" w:eastAsia="宋体" w:hAnsi="Book Antiqua" w:cs="Times New Roman" w:hint="eastAsia"/>
          <w:sz w:val="24"/>
          <w:szCs w:val="24"/>
          <w:lang w:eastAsia="zh-CN"/>
        </w:rPr>
        <w:t xml:space="preserve">DC: </w:t>
      </w:r>
      <w:r w:rsidR="00133A75" w:rsidRPr="00E80B41">
        <w:rPr>
          <w:rFonts w:ascii="Book Antiqua" w:eastAsia="宋体" w:hAnsi="Book Antiqua" w:cs="Times New Roman"/>
          <w:sz w:val="24"/>
          <w:szCs w:val="24"/>
          <w:lang w:eastAsia="zh-CN"/>
        </w:rPr>
        <w:t>Dendritic cell</w:t>
      </w:r>
      <w:r w:rsidR="00D1706F">
        <w:rPr>
          <w:rFonts w:ascii="Book Antiqua" w:eastAsia="宋体" w:hAnsi="Book Antiqua" w:cs="Times New Roman" w:hint="eastAsia"/>
          <w:sz w:val="24"/>
          <w:szCs w:val="24"/>
          <w:lang w:eastAsia="zh-CN"/>
        </w:rPr>
        <w:t xml:space="preserve">; DTH: </w:t>
      </w:r>
      <w:r w:rsidR="00D1706F" w:rsidRPr="00E66319">
        <w:rPr>
          <w:rFonts w:ascii="Book Antiqua" w:hAnsi="Book Antiqua" w:cs="Times New Roman"/>
          <w:color w:val="000000" w:themeColor="text1"/>
          <w:sz w:val="24"/>
          <w:szCs w:val="24"/>
        </w:rPr>
        <w:t>Delayed type hypersensitivity</w:t>
      </w:r>
      <w:r w:rsidR="00D1706F">
        <w:rPr>
          <w:rFonts w:ascii="Book Antiqua" w:eastAsia="宋体" w:hAnsi="Book Antiqua" w:cs="Times New Roman" w:hint="eastAsia"/>
          <w:color w:val="000000" w:themeColor="text1"/>
          <w:sz w:val="24"/>
          <w:szCs w:val="24"/>
          <w:lang w:eastAsia="zh-CN"/>
        </w:rPr>
        <w:t xml:space="preserve">; PFS: </w:t>
      </w:r>
      <w:r w:rsidR="00D1706F" w:rsidRPr="00E66319">
        <w:rPr>
          <w:rFonts w:ascii="Book Antiqua" w:hAnsi="Book Antiqua" w:cs="Times New Roman"/>
          <w:sz w:val="24"/>
          <w:szCs w:val="24"/>
        </w:rPr>
        <w:t>Progressive-free survival</w:t>
      </w:r>
      <w:r w:rsidR="00D1706F">
        <w:rPr>
          <w:rFonts w:ascii="Book Antiqua" w:eastAsia="宋体" w:hAnsi="Book Antiqua" w:cs="Times New Roman" w:hint="eastAsia"/>
          <w:sz w:val="24"/>
          <w:szCs w:val="24"/>
          <w:lang w:eastAsia="zh-CN"/>
        </w:rPr>
        <w:t xml:space="preserve">; OS: </w:t>
      </w:r>
      <w:r w:rsidR="00D1706F" w:rsidRPr="00E66319">
        <w:rPr>
          <w:rFonts w:ascii="Book Antiqua" w:hAnsi="Book Antiqua" w:cs="Times New Roman"/>
          <w:color w:val="000000"/>
          <w:sz w:val="24"/>
          <w:szCs w:val="24"/>
        </w:rPr>
        <w:t>overall survival</w:t>
      </w:r>
      <w:r w:rsidR="00D1706F">
        <w:rPr>
          <w:rFonts w:ascii="Book Antiqua" w:eastAsia="宋体" w:hAnsi="Book Antiqua" w:cs="Times New Roman" w:hint="eastAsia"/>
          <w:color w:val="000000"/>
          <w:sz w:val="24"/>
          <w:szCs w:val="24"/>
          <w:lang w:eastAsia="zh-CN"/>
        </w:rPr>
        <w:t>.</w:t>
      </w:r>
    </w:p>
    <w:p w:rsidR="005F3A0E" w:rsidRPr="00E66319" w:rsidRDefault="005F3A0E" w:rsidP="00754816">
      <w:pPr>
        <w:spacing w:line="360" w:lineRule="auto"/>
        <w:rPr>
          <w:rFonts w:ascii="Book Antiqua" w:hAnsi="Book Antiqua"/>
          <w:sz w:val="24"/>
          <w:szCs w:val="24"/>
        </w:rPr>
      </w:pPr>
    </w:p>
    <w:p w:rsidR="005F3A0E" w:rsidRPr="00E66319" w:rsidRDefault="005F3A0E" w:rsidP="00754816">
      <w:pPr>
        <w:spacing w:line="360" w:lineRule="auto"/>
        <w:rPr>
          <w:rFonts w:ascii="Book Antiqua" w:hAnsi="Book Antiqua"/>
          <w:sz w:val="24"/>
          <w:szCs w:val="24"/>
        </w:rPr>
      </w:pPr>
    </w:p>
    <w:sectPr w:rsidR="005F3A0E" w:rsidRPr="00E66319">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97" w:rsidRDefault="00B65B97" w:rsidP="00236730">
      <w:r>
        <w:separator/>
      </w:r>
    </w:p>
  </w:endnote>
  <w:endnote w:type="continuationSeparator" w:id="0">
    <w:p w:rsidR="00B65B97" w:rsidRDefault="00B65B97" w:rsidP="0023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Roman">
    <w:altName w:val="Times"/>
    <w:panose1 w:val="00000000000000000000"/>
    <w:charset w:val="80"/>
    <w:family w:val="roman"/>
    <w:notTrueType/>
    <w:pitch w:val="default"/>
    <w:sig w:usb0="00000000" w:usb1="08070000" w:usb2="00000010" w:usb3="00000000" w:csb0="00020000" w:csb1="00000000"/>
  </w:font>
  <w:font w:name="AdvEPSTIM-I">
    <w:altName w:val="Arial Unicode MS"/>
    <w:panose1 w:val="00000000000000000000"/>
    <w:charset w:val="80"/>
    <w:family w:val="auto"/>
    <w:notTrueType/>
    <w:pitch w:val="default"/>
    <w:sig w:usb0="00000001"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T7c3c51d9">
    <w:altName w:val="ＭＳ ゴシック"/>
    <w:panose1 w:val="00000000000000000000"/>
    <w:charset w:val="80"/>
    <w:family w:val="auto"/>
    <w:notTrueType/>
    <w:pitch w:val="default"/>
    <w:sig w:usb0="00000000" w:usb1="08070000" w:usb2="00000010" w:usb3="00000000" w:csb0="00020000" w:csb1="00000000"/>
  </w:font>
  <w:font w:name="MTSY">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dvP4C4E74">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309422"/>
      <w:docPartObj>
        <w:docPartGallery w:val="Page Numbers (Bottom of Page)"/>
        <w:docPartUnique/>
      </w:docPartObj>
    </w:sdtPr>
    <w:sdtEndPr/>
    <w:sdtContent>
      <w:p w:rsidR="00553C9F" w:rsidRDefault="00553C9F">
        <w:pPr>
          <w:pStyle w:val="Footer"/>
          <w:jc w:val="center"/>
        </w:pPr>
        <w:r>
          <w:fldChar w:fldCharType="begin"/>
        </w:r>
        <w:r>
          <w:instrText>PAGE   \* MERGEFORMAT</w:instrText>
        </w:r>
        <w:r>
          <w:fldChar w:fldCharType="separate"/>
        </w:r>
        <w:r w:rsidR="00C770A3" w:rsidRPr="00C770A3">
          <w:rPr>
            <w:noProof/>
            <w:lang w:val="ja-JP"/>
          </w:rPr>
          <w:t>22</w:t>
        </w:r>
        <w:r>
          <w:fldChar w:fldCharType="end"/>
        </w:r>
      </w:p>
    </w:sdtContent>
  </w:sdt>
  <w:p w:rsidR="00553C9F" w:rsidRDefault="00553C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97" w:rsidRDefault="00B65B97" w:rsidP="00236730">
      <w:r>
        <w:separator/>
      </w:r>
    </w:p>
  </w:footnote>
  <w:footnote w:type="continuationSeparator" w:id="0">
    <w:p w:rsidR="00B65B97" w:rsidRDefault="00B65B97" w:rsidP="002367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B0B"/>
    <w:multiLevelType w:val="hybridMultilevel"/>
    <w:tmpl w:val="1812B524"/>
    <w:lvl w:ilvl="0" w:tplc="A62A24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B62290"/>
    <w:multiLevelType w:val="hybridMultilevel"/>
    <w:tmpl w:val="6F34960A"/>
    <w:lvl w:ilvl="0" w:tplc="A62A24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B14B81"/>
    <w:multiLevelType w:val="hybridMultilevel"/>
    <w:tmpl w:val="CB32D390"/>
    <w:lvl w:ilvl="0" w:tplc="A62A24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845C7E"/>
    <w:multiLevelType w:val="hybridMultilevel"/>
    <w:tmpl w:val="1FAA35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0E4BFA"/>
    <w:multiLevelType w:val="hybridMultilevel"/>
    <w:tmpl w:val="1AA0B91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0A2296"/>
    <w:multiLevelType w:val="hybridMultilevel"/>
    <w:tmpl w:val="387EBFFA"/>
    <w:lvl w:ilvl="0" w:tplc="A62A24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14"/>
    <w:rsid w:val="00002498"/>
    <w:rsid w:val="00006011"/>
    <w:rsid w:val="0002012F"/>
    <w:rsid w:val="0002034B"/>
    <w:rsid w:val="00027A11"/>
    <w:rsid w:val="00033942"/>
    <w:rsid w:val="00043E2A"/>
    <w:rsid w:val="00045333"/>
    <w:rsid w:val="0005367E"/>
    <w:rsid w:val="00053D7F"/>
    <w:rsid w:val="00053FEE"/>
    <w:rsid w:val="00056571"/>
    <w:rsid w:val="00067BC0"/>
    <w:rsid w:val="000B09E3"/>
    <w:rsid w:val="000B35C4"/>
    <w:rsid w:val="000B4390"/>
    <w:rsid w:val="000C5B3D"/>
    <w:rsid w:val="000D5A5E"/>
    <w:rsid w:val="000E37BA"/>
    <w:rsid w:val="00133A75"/>
    <w:rsid w:val="0013411C"/>
    <w:rsid w:val="0013650D"/>
    <w:rsid w:val="001372B4"/>
    <w:rsid w:val="00180000"/>
    <w:rsid w:val="0018544D"/>
    <w:rsid w:val="00191815"/>
    <w:rsid w:val="001B5E53"/>
    <w:rsid w:val="001B6AD6"/>
    <w:rsid w:val="001C72AA"/>
    <w:rsid w:val="001D7360"/>
    <w:rsid w:val="001E004F"/>
    <w:rsid w:val="00201536"/>
    <w:rsid w:val="00211F6A"/>
    <w:rsid w:val="00220452"/>
    <w:rsid w:val="0022763E"/>
    <w:rsid w:val="00230ECF"/>
    <w:rsid w:val="00236730"/>
    <w:rsid w:val="00243A67"/>
    <w:rsid w:val="002528AF"/>
    <w:rsid w:val="0027269F"/>
    <w:rsid w:val="00294A83"/>
    <w:rsid w:val="002A39FB"/>
    <w:rsid w:val="002A7B67"/>
    <w:rsid w:val="002B47FA"/>
    <w:rsid w:val="002F41E8"/>
    <w:rsid w:val="003020CA"/>
    <w:rsid w:val="00306DEA"/>
    <w:rsid w:val="003070C4"/>
    <w:rsid w:val="00315C86"/>
    <w:rsid w:val="00335F2F"/>
    <w:rsid w:val="00354537"/>
    <w:rsid w:val="0037007B"/>
    <w:rsid w:val="003773E6"/>
    <w:rsid w:val="00377599"/>
    <w:rsid w:val="0039690C"/>
    <w:rsid w:val="003A3459"/>
    <w:rsid w:val="003A65F1"/>
    <w:rsid w:val="003B5CB5"/>
    <w:rsid w:val="003B74F0"/>
    <w:rsid w:val="003C6DDA"/>
    <w:rsid w:val="003E1035"/>
    <w:rsid w:val="00417D5C"/>
    <w:rsid w:val="00432897"/>
    <w:rsid w:val="00437E6A"/>
    <w:rsid w:val="004555AE"/>
    <w:rsid w:val="00461987"/>
    <w:rsid w:val="00461A99"/>
    <w:rsid w:val="00471281"/>
    <w:rsid w:val="00472DC0"/>
    <w:rsid w:val="00485CF8"/>
    <w:rsid w:val="00490759"/>
    <w:rsid w:val="004907DD"/>
    <w:rsid w:val="00491DAE"/>
    <w:rsid w:val="004A6F12"/>
    <w:rsid w:val="004C355A"/>
    <w:rsid w:val="004E00C7"/>
    <w:rsid w:val="00502A43"/>
    <w:rsid w:val="00533E46"/>
    <w:rsid w:val="00553C9F"/>
    <w:rsid w:val="0055732E"/>
    <w:rsid w:val="00565149"/>
    <w:rsid w:val="00585D32"/>
    <w:rsid w:val="005949D7"/>
    <w:rsid w:val="005C4733"/>
    <w:rsid w:val="005C6EA3"/>
    <w:rsid w:val="005D3B26"/>
    <w:rsid w:val="005E4702"/>
    <w:rsid w:val="005F2CC8"/>
    <w:rsid w:val="005F3A0E"/>
    <w:rsid w:val="006032A9"/>
    <w:rsid w:val="0061388D"/>
    <w:rsid w:val="00644FBE"/>
    <w:rsid w:val="00650CE8"/>
    <w:rsid w:val="00663BFA"/>
    <w:rsid w:val="00664FB0"/>
    <w:rsid w:val="006721E7"/>
    <w:rsid w:val="006B61D3"/>
    <w:rsid w:val="006B7F46"/>
    <w:rsid w:val="006C335F"/>
    <w:rsid w:val="006C6C94"/>
    <w:rsid w:val="006D2C58"/>
    <w:rsid w:val="006F44E2"/>
    <w:rsid w:val="007121D1"/>
    <w:rsid w:val="007546AF"/>
    <w:rsid w:val="00754816"/>
    <w:rsid w:val="00761999"/>
    <w:rsid w:val="00781DA9"/>
    <w:rsid w:val="0078280A"/>
    <w:rsid w:val="0079607F"/>
    <w:rsid w:val="007C54C4"/>
    <w:rsid w:val="007D0B8D"/>
    <w:rsid w:val="007F7862"/>
    <w:rsid w:val="00813234"/>
    <w:rsid w:val="00823BCE"/>
    <w:rsid w:val="00841CAF"/>
    <w:rsid w:val="008608F4"/>
    <w:rsid w:val="00866990"/>
    <w:rsid w:val="00883DE5"/>
    <w:rsid w:val="00894FF5"/>
    <w:rsid w:val="008D3164"/>
    <w:rsid w:val="008D47D5"/>
    <w:rsid w:val="008E0789"/>
    <w:rsid w:val="008E0B0E"/>
    <w:rsid w:val="008F358C"/>
    <w:rsid w:val="008F625E"/>
    <w:rsid w:val="00916338"/>
    <w:rsid w:val="0094102E"/>
    <w:rsid w:val="0094677B"/>
    <w:rsid w:val="00992B40"/>
    <w:rsid w:val="009B05CD"/>
    <w:rsid w:val="009B0E7C"/>
    <w:rsid w:val="009B11A2"/>
    <w:rsid w:val="009C29CA"/>
    <w:rsid w:val="009F2C2B"/>
    <w:rsid w:val="009F7855"/>
    <w:rsid w:val="00A4328E"/>
    <w:rsid w:val="00A60EC1"/>
    <w:rsid w:val="00A7297B"/>
    <w:rsid w:val="00A7495E"/>
    <w:rsid w:val="00A76E19"/>
    <w:rsid w:val="00AA5110"/>
    <w:rsid w:val="00AB5D14"/>
    <w:rsid w:val="00AC226C"/>
    <w:rsid w:val="00AC5471"/>
    <w:rsid w:val="00B208B7"/>
    <w:rsid w:val="00B23864"/>
    <w:rsid w:val="00B45332"/>
    <w:rsid w:val="00B65B97"/>
    <w:rsid w:val="00B666A1"/>
    <w:rsid w:val="00B716BE"/>
    <w:rsid w:val="00B71B78"/>
    <w:rsid w:val="00B75265"/>
    <w:rsid w:val="00B82ED4"/>
    <w:rsid w:val="00B976EA"/>
    <w:rsid w:val="00BB32CB"/>
    <w:rsid w:val="00BD41C1"/>
    <w:rsid w:val="00BE0A0E"/>
    <w:rsid w:val="00C32118"/>
    <w:rsid w:val="00C479B6"/>
    <w:rsid w:val="00C675C9"/>
    <w:rsid w:val="00C705D0"/>
    <w:rsid w:val="00C73FC8"/>
    <w:rsid w:val="00C748E7"/>
    <w:rsid w:val="00C770A3"/>
    <w:rsid w:val="00CD7ADC"/>
    <w:rsid w:val="00D12AB3"/>
    <w:rsid w:val="00D15C88"/>
    <w:rsid w:val="00D1706F"/>
    <w:rsid w:val="00D25F44"/>
    <w:rsid w:val="00D438BD"/>
    <w:rsid w:val="00D565C7"/>
    <w:rsid w:val="00D62667"/>
    <w:rsid w:val="00D717C1"/>
    <w:rsid w:val="00D769EE"/>
    <w:rsid w:val="00D8267A"/>
    <w:rsid w:val="00D901FD"/>
    <w:rsid w:val="00DA6223"/>
    <w:rsid w:val="00DE328C"/>
    <w:rsid w:val="00E02D01"/>
    <w:rsid w:val="00E06F07"/>
    <w:rsid w:val="00E13CBD"/>
    <w:rsid w:val="00E16EC8"/>
    <w:rsid w:val="00E21DE9"/>
    <w:rsid w:val="00E56A0F"/>
    <w:rsid w:val="00E61566"/>
    <w:rsid w:val="00E64572"/>
    <w:rsid w:val="00E66319"/>
    <w:rsid w:val="00E77DE5"/>
    <w:rsid w:val="00E80B41"/>
    <w:rsid w:val="00E83B1F"/>
    <w:rsid w:val="00E84EAE"/>
    <w:rsid w:val="00E87581"/>
    <w:rsid w:val="00E9272A"/>
    <w:rsid w:val="00EA391E"/>
    <w:rsid w:val="00EC1599"/>
    <w:rsid w:val="00ED5505"/>
    <w:rsid w:val="00EE74E2"/>
    <w:rsid w:val="00F06115"/>
    <w:rsid w:val="00F16976"/>
    <w:rsid w:val="00F16F4C"/>
    <w:rsid w:val="00F17DFE"/>
    <w:rsid w:val="00F23EE1"/>
    <w:rsid w:val="00F364B6"/>
    <w:rsid w:val="00F51FDB"/>
    <w:rsid w:val="00F61FAB"/>
    <w:rsid w:val="00F645D1"/>
    <w:rsid w:val="00F73B22"/>
    <w:rsid w:val="00F74BCE"/>
    <w:rsid w:val="00F92B82"/>
    <w:rsid w:val="00F945A5"/>
    <w:rsid w:val="00F95F54"/>
    <w:rsid w:val="00FC1F0A"/>
    <w:rsid w:val="00FC56BF"/>
    <w:rsid w:val="00FD7596"/>
    <w:rsid w:val="00FD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7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730"/>
    <w:pPr>
      <w:tabs>
        <w:tab w:val="center" w:pos="4252"/>
        <w:tab w:val="right" w:pos="8504"/>
      </w:tabs>
      <w:snapToGrid w:val="0"/>
    </w:pPr>
  </w:style>
  <w:style w:type="character" w:customStyle="1" w:styleId="HeaderChar">
    <w:name w:val="Header Char"/>
    <w:basedOn w:val="DefaultParagraphFont"/>
    <w:link w:val="Header"/>
    <w:uiPriority w:val="99"/>
    <w:rsid w:val="00236730"/>
  </w:style>
  <w:style w:type="paragraph" w:styleId="Footer">
    <w:name w:val="footer"/>
    <w:basedOn w:val="Normal"/>
    <w:link w:val="FooterChar"/>
    <w:uiPriority w:val="99"/>
    <w:unhideWhenUsed/>
    <w:rsid w:val="00236730"/>
    <w:pPr>
      <w:tabs>
        <w:tab w:val="center" w:pos="4252"/>
        <w:tab w:val="right" w:pos="8504"/>
      </w:tabs>
      <w:snapToGrid w:val="0"/>
    </w:pPr>
  </w:style>
  <w:style w:type="character" w:customStyle="1" w:styleId="FooterChar">
    <w:name w:val="Footer Char"/>
    <w:basedOn w:val="DefaultParagraphFont"/>
    <w:link w:val="Footer"/>
    <w:uiPriority w:val="99"/>
    <w:rsid w:val="00236730"/>
  </w:style>
  <w:style w:type="character" w:styleId="Hyperlink">
    <w:name w:val="Hyperlink"/>
    <w:basedOn w:val="DefaultParagraphFont"/>
    <w:uiPriority w:val="99"/>
    <w:unhideWhenUsed/>
    <w:rsid w:val="00033942"/>
    <w:rPr>
      <w:color w:val="0000FF"/>
      <w:u w:val="single"/>
    </w:rPr>
  </w:style>
  <w:style w:type="character" w:customStyle="1" w:styleId="highlight2">
    <w:name w:val="highlight2"/>
    <w:basedOn w:val="DefaultParagraphFont"/>
    <w:rsid w:val="001E004F"/>
  </w:style>
  <w:style w:type="paragraph" w:styleId="ListParagraph">
    <w:name w:val="List Paragraph"/>
    <w:basedOn w:val="Normal"/>
    <w:uiPriority w:val="34"/>
    <w:qFormat/>
    <w:rsid w:val="001E004F"/>
    <w:pPr>
      <w:ind w:leftChars="400" w:left="840"/>
    </w:pPr>
  </w:style>
  <w:style w:type="paragraph" w:customStyle="1" w:styleId="desc2">
    <w:name w:val="desc2"/>
    <w:basedOn w:val="Normal"/>
    <w:rsid w:val="001E004F"/>
    <w:pPr>
      <w:widowControl/>
      <w:jc w:val="left"/>
    </w:pPr>
    <w:rPr>
      <w:rFonts w:ascii="MS PGothic" w:eastAsia="MS PGothic" w:hAnsi="MS PGothic" w:cs="MS PGothic"/>
      <w:kern w:val="0"/>
      <w:sz w:val="26"/>
      <w:szCs w:val="26"/>
    </w:rPr>
  </w:style>
  <w:style w:type="character" w:customStyle="1" w:styleId="jrnl">
    <w:name w:val="jrnl"/>
    <w:basedOn w:val="DefaultParagraphFont"/>
    <w:rsid w:val="001E004F"/>
  </w:style>
  <w:style w:type="character" w:styleId="Strong">
    <w:name w:val="Strong"/>
    <w:basedOn w:val="DefaultParagraphFont"/>
    <w:uiPriority w:val="22"/>
    <w:qFormat/>
    <w:rsid w:val="009B11A2"/>
    <w:rPr>
      <w:b/>
      <w:bCs/>
    </w:rPr>
  </w:style>
  <w:style w:type="paragraph" w:styleId="NormalWeb">
    <w:name w:val="Normal (Web)"/>
    <w:basedOn w:val="Normal"/>
    <w:uiPriority w:val="99"/>
    <w:semiHidden/>
    <w:unhideWhenUsed/>
    <w:rsid w:val="00315C86"/>
    <w:pPr>
      <w:widowControl/>
      <w:spacing w:before="100" w:beforeAutospacing="1" w:after="100" w:afterAutospacing="1"/>
      <w:jc w:val="left"/>
    </w:pPr>
    <w:rPr>
      <w:rFonts w:ascii="MS PGothic" w:eastAsia="MS PGothic" w:hAnsi="MS PGothic" w:cs="MS PGothic"/>
      <w:kern w:val="0"/>
      <w:sz w:val="24"/>
      <w:szCs w:val="24"/>
    </w:rPr>
  </w:style>
  <w:style w:type="paragraph" w:styleId="BalloonText">
    <w:name w:val="Balloon Text"/>
    <w:basedOn w:val="Normal"/>
    <w:link w:val="BalloonTextChar"/>
    <w:uiPriority w:val="99"/>
    <w:semiHidden/>
    <w:unhideWhenUsed/>
    <w:rsid w:val="00D12AB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12AB3"/>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491DAE"/>
    <w:rPr>
      <w:sz w:val="21"/>
      <w:szCs w:val="21"/>
    </w:rPr>
  </w:style>
  <w:style w:type="paragraph" w:styleId="CommentText">
    <w:name w:val="annotation text"/>
    <w:basedOn w:val="Normal"/>
    <w:link w:val="CommentTextChar"/>
    <w:uiPriority w:val="99"/>
    <w:semiHidden/>
    <w:unhideWhenUsed/>
    <w:rsid w:val="00491DAE"/>
    <w:pPr>
      <w:jc w:val="left"/>
    </w:pPr>
  </w:style>
  <w:style w:type="character" w:customStyle="1" w:styleId="CommentTextChar">
    <w:name w:val="Comment Text Char"/>
    <w:basedOn w:val="DefaultParagraphFont"/>
    <w:link w:val="CommentText"/>
    <w:uiPriority w:val="99"/>
    <w:semiHidden/>
    <w:rsid w:val="00491DAE"/>
  </w:style>
  <w:style w:type="paragraph" w:styleId="CommentSubject">
    <w:name w:val="annotation subject"/>
    <w:basedOn w:val="CommentText"/>
    <w:next w:val="CommentText"/>
    <w:link w:val="CommentSubjectChar"/>
    <w:uiPriority w:val="99"/>
    <w:semiHidden/>
    <w:unhideWhenUsed/>
    <w:rsid w:val="00491DAE"/>
    <w:rPr>
      <w:b/>
      <w:bCs/>
    </w:rPr>
  </w:style>
  <w:style w:type="character" w:customStyle="1" w:styleId="CommentSubjectChar">
    <w:name w:val="Comment Subject Char"/>
    <w:basedOn w:val="CommentTextChar"/>
    <w:link w:val="CommentSubject"/>
    <w:uiPriority w:val="99"/>
    <w:semiHidden/>
    <w:rsid w:val="00491DAE"/>
    <w:rPr>
      <w:b/>
      <w:bCs/>
    </w:rPr>
  </w:style>
  <w:style w:type="character" w:customStyle="1" w:styleId="labellist1">
    <w:name w:val="label_list1"/>
    <w:rsid w:val="00294A83"/>
  </w:style>
  <w:style w:type="paragraph" w:customStyle="1" w:styleId="details1">
    <w:name w:val="details1"/>
    <w:basedOn w:val="Normal"/>
    <w:rsid w:val="00B82ED4"/>
    <w:pPr>
      <w:widowControl/>
      <w:jc w:val="left"/>
    </w:pPr>
    <w:rPr>
      <w:rFonts w:ascii="MS PGothic" w:eastAsia="MS PGothic" w:hAnsi="MS PGothic" w:cs="MS PGothic"/>
      <w:kern w:val="0"/>
      <w:sz w:val="22"/>
    </w:rPr>
  </w:style>
  <w:style w:type="paragraph" w:styleId="PlainText">
    <w:name w:val="Plain Text"/>
    <w:basedOn w:val="Normal"/>
    <w:link w:val="PlainTextChar"/>
    <w:rsid w:val="008D3164"/>
    <w:rPr>
      <w:rFonts w:ascii="宋体" w:eastAsia="宋体" w:hAnsi="Courier New" w:cs="Courier New"/>
      <w:szCs w:val="21"/>
      <w:lang w:eastAsia="zh-CN"/>
    </w:rPr>
  </w:style>
  <w:style w:type="character" w:customStyle="1" w:styleId="PlainTextChar">
    <w:name w:val="Plain Text Char"/>
    <w:basedOn w:val="DefaultParagraphFont"/>
    <w:link w:val="PlainText"/>
    <w:rsid w:val="008D3164"/>
    <w:rPr>
      <w:rFonts w:ascii="宋体" w:eastAsia="宋体" w:hAnsi="Courier New" w:cs="Courier New"/>
      <w:szCs w:val="21"/>
      <w:lang w:eastAsia="zh-CN"/>
    </w:rPr>
  </w:style>
  <w:style w:type="character" w:styleId="Emphasis">
    <w:name w:val="Emphasis"/>
    <w:qFormat/>
    <w:rsid w:val="00C770A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7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730"/>
    <w:pPr>
      <w:tabs>
        <w:tab w:val="center" w:pos="4252"/>
        <w:tab w:val="right" w:pos="8504"/>
      </w:tabs>
      <w:snapToGrid w:val="0"/>
    </w:pPr>
  </w:style>
  <w:style w:type="character" w:customStyle="1" w:styleId="HeaderChar">
    <w:name w:val="Header Char"/>
    <w:basedOn w:val="DefaultParagraphFont"/>
    <w:link w:val="Header"/>
    <w:uiPriority w:val="99"/>
    <w:rsid w:val="00236730"/>
  </w:style>
  <w:style w:type="paragraph" w:styleId="Footer">
    <w:name w:val="footer"/>
    <w:basedOn w:val="Normal"/>
    <w:link w:val="FooterChar"/>
    <w:uiPriority w:val="99"/>
    <w:unhideWhenUsed/>
    <w:rsid w:val="00236730"/>
    <w:pPr>
      <w:tabs>
        <w:tab w:val="center" w:pos="4252"/>
        <w:tab w:val="right" w:pos="8504"/>
      </w:tabs>
      <w:snapToGrid w:val="0"/>
    </w:pPr>
  </w:style>
  <w:style w:type="character" w:customStyle="1" w:styleId="FooterChar">
    <w:name w:val="Footer Char"/>
    <w:basedOn w:val="DefaultParagraphFont"/>
    <w:link w:val="Footer"/>
    <w:uiPriority w:val="99"/>
    <w:rsid w:val="00236730"/>
  </w:style>
  <w:style w:type="character" w:styleId="Hyperlink">
    <w:name w:val="Hyperlink"/>
    <w:basedOn w:val="DefaultParagraphFont"/>
    <w:uiPriority w:val="99"/>
    <w:unhideWhenUsed/>
    <w:rsid w:val="00033942"/>
    <w:rPr>
      <w:color w:val="0000FF"/>
      <w:u w:val="single"/>
    </w:rPr>
  </w:style>
  <w:style w:type="character" w:customStyle="1" w:styleId="highlight2">
    <w:name w:val="highlight2"/>
    <w:basedOn w:val="DefaultParagraphFont"/>
    <w:rsid w:val="001E004F"/>
  </w:style>
  <w:style w:type="paragraph" w:styleId="ListParagraph">
    <w:name w:val="List Paragraph"/>
    <w:basedOn w:val="Normal"/>
    <w:uiPriority w:val="34"/>
    <w:qFormat/>
    <w:rsid w:val="001E004F"/>
    <w:pPr>
      <w:ind w:leftChars="400" w:left="840"/>
    </w:pPr>
  </w:style>
  <w:style w:type="paragraph" w:customStyle="1" w:styleId="desc2">
    <w:name w:val="desc2"/>
    <w:basedOn w:val="Normal"/>
    <w:rsid w:val="001E004F"/>
    <w:pPr>
      <w:widowControl/>
      <w:jc w:val="left"/>
    </w:pPr>
    <w:rPr>
      <w:rFonts w:ascii="MS PGothic" w:eastAsia="MS PGothic" w:hAnsi="MS PGothic" w:cs="MS PGothic"/>
      <w:kern w:val="0"/>
      <w:sz w:val="26"/>
      <w:szCs w:val="26"/>
    </w:rPr>
  </w:style>
  <w:style w:type="character" w:customStyle="1" w:styleId="jrnl">
    <w:name w:val="jrnl"/>
    <w:basedOn w:val="DefaultParagraphFont"/>
    <w:rsid w:val="001E004F"/>
  </w:style>
  <w:style w:type="character" w:styleId="Strong">
    <w:name w:val="Strong"/>
    <w:basedOn w:val="DefaultParagraphFont"/>
    <w:uiPriority w:val="22"/>
    <w:qFormat/>
    <w:rsid w:val="009B11A2"/>
    <w:rPr>
      <w:b/>
      <w:bCs/>
    </w:rPr>
  </w:style>
  <w:style w:type="paragraph" w:styleId="NormalWeb">
    <w:name w:val="Normal (Web)"/>
    <w:basedOn w:val="Normal"/>
    <w:uiPriority w:val="99"/>
    <w:semiHidden/>
    <w:unhideWhenUsed/>
    <w:rsid w:val="00315C86"/>
    <w:pPr>
      <w:widowControl/>
      <w:spacing w:before="100" w:beforeAutospacing="1" w:after="100" w:afterAutospacing="1"/>
      <w:jc w:val="left"/>
    </w:pPr>
    <w:rPr>
      <w:rFonts w:ascii="MS PGothic" w:eastAsia="MS PGothic" w:hAnsi="MS PGothic" w:cs="MS PGothic"/>
      <w:kern w:val="0"/>
      <w:sz w:val="24"/>
      <w:szCs w:val="24"/>
    </w:rPr>
  </w:style>
  <w:style w:type="paragraph" w:styleId="BalloonText">
    <w:name w:val="Balloon Text"/>
    <w:basedOn w:val="Normal"/>
    <w:link w:val="BalloonTextChar"/>
    <w:uiPriority w:val="99"/>
    <w:semiHidden/>
    <w:unhideWhenUsed/>
    <w:rsid w:val="00D12AB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12AB3"/>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491DAE"/>
    <w:rPr>
      <w:sz w:val="21"/>
      <w:szCs w:val="21"/>
    </w:rPr>
  </w:style>
  <w:style w:type="paragraph" w:styleId="CommentText">
    <w:name w:val="annotation text"/>
    <w:basedOn w:val="Normal"/>
    <w:link w:val="CommentTextChar"/>
    <w:uiPriority w:val="99"/>
    <w:semiHidden/>
    <w:unhideWhenUsed/>
    <w:rsid w:val="00491DAE"/>
    <w:pPr>
      <w:jc w:val="left"/>
    </w:pPr>
  </w:style>
  <w:style w:type="character" w:customStyle="1" w:styleId="CommentTextChar">
    <w:name w:val="Comment Text Char"/>
    <w:basedOn w:val="DefaultParagraphFont"/>
    <w:link w:val="CommentText"/>
    <w:uiPriority w:val="99"/>
    <w:semiHidden/>
    <w:rsid w:val="00491DAE"/>
  </w:style>
  <w:style w:type="paragraph" w:styleId="CommentSubject">
    <w:name w:val="annotation subject"/>
    <w:basedOn w:val="CommentText"/>
    <w:next w:val="CommentText"/>
    <w:link w:val="CommentSubjectChar"/>
    <w:uiPriority w:val="99"/>
    <w:semiHidden/>
    <w:unhideWhenUsed/>
    <w:rsid w:val="00491DAE"/>
    <w:rPr>
      <w:b/>
      <w:bCs/>
    </w:rPr>
  </w:style>
  <w:style w:type="character" w:customStyle="1" w:styleId="CommentSubjectChar">
    <w:name w:val="Comment Subject Char"/>
    <w:basedOn w:val="CommentTextChar"/>
    <w:link w:val="CommentSubject"/>
    <w:uiPriority w:val="99"/>
    <w:semiHidden/>
    <w:rsid w:val="00491DAE"/>
    <w:rPr>
      <w:b/>
      <w:bCs/>
    </w:rPr>
  </w:style>
  <w:style w:type="character" w:customStyle="1" w:styleId="labellist1">
    <w:name w:val="label_list1"/>
    <w:rsid w:val="00294A83"/>
  </w:style>
  <w:style w:type="paragraph" w:customStyle="1" w:styleId="details1">
    <w:name w:val="details1"/>
    <w:basedOn w:val="Normal"/>
    <w:rsid w:val="00B82ED4"/>
    <w:pPr>
      <w:widowControl/>
      <w:jc w:val="left"/>
    </w:pPr>
    <w:rPr>
      <w:rFonts w:ascii="MS PGothic" w:eastAsia="MS PGothic" w:hAnsi="MS PGothic" w:cs="MS PGothic"/>
      <w:kern w:val="0"/>
      <w:sz w:val="22"/>
    </w:rPr>
  </w:style>
  <w:style w:type="paragraph" w:styleId="PlainText">
    <w:name w:val="Plain Text"/>
    <w:basedOn w:val="Normal"/>
    <w:link w:val="PlainTextChar"/>
    <w:rsid w:val="008D3164"/>
    <w:rPr>
      <w:rFonts w:ascii="宋体" w:eastAsia="宋体" w:hAnsi="Courier New" w:cs="Courier New"/>
      <w:szCs w:val="21"/>
      <w:lang w:eastAsia="zh-CN"/>
    </w:rPr>
  </w:style>
  <w:style w:type="character" w:customStyle="1" w:styleId="PlainTextChar">
    <w:name w:val="Plain Text Char"/>
    <w:basedOn w:val="DefaultParagraphFont"/>
    <w:link w:val="PlainText"/>
    <w:rsid w:val="008D3164"/>
    <w:rPr>
      <w:rFonts w:ascii="宋体" w:eastAsia="宋体" w:hAnsi="Courier New" w:cs="Courier New"/>
      <w:szCs w:val="21"/>
      <w:lang w:eastAsia="zh-CN"/>
    </w:rPr>
  </w:style>
  <w:style w:type="character" w:styleId="Emphasis">
    <w:name w:val="Emphasis"/>
    <w:qFormat/>
    <w:rsid w:val="00C770A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1124">
      <w:bodyDiv w:val="1"/>
      <w:marLeft w:val="0"/>
      <w:marRight w:val="0"/>
      <w:marTop w:val="0"/>
      <w:marBottom w:val="0"/>
      <w:divBdr>
        <w:top w:val="none" w:sz="0" w:space="0" w:color="auto"/>
        <w:left w:val="none" w:sz="0" w:space="0" w:color="auto"/>
        <w:bottom w:val="none" w:sz="0" w:space="0" w:color="auto"/>
        <w:right w:val="none" w:sz="0" w:space="0" w:color="auto"/>
      </w:divBdr>
    </w:div>
    <w:div w:id="1688947966">
      <w:bodyDiv w:val="1"/>
      <w:marLeft w:val="0"/>
      <w:marRight w:val="0"/>
      <w:marTop w:val="0"/>
      <w:marBottom w:val="0"/>
      <w:divBdr>
        <w:top w:val="none" w:sz="0" w:space="0" w:color="auto"/>
        <w:left w:val="none" w:sz="0" w:space="0" w:color="auto"/>
        <w:bottom w:val="none" w:sz="0" w:space="0" w:color="auto"/>
        <w:right w:val="none" w:sz="0" w:space="0" w:color="auto"/>
      </w:divBdr>
      <w:divsChild>
        <w:div w:id="1968314446">
          <w:marLeft w:val="0"/>
          <w:marRight w:val="1"/>
          <w:marTop w:val="0"/>
          <w:marBottom w:val="0"/>
          <w:divBdr>
            <w:top w:val="none" w:sz="0" w:space="0" w:color="auto"/>
            <w:left w:val="none" w:sz="0" w:space="0" w:color="auto"/>
            <w:bottom w:val="none" w:sz="0" w:space="0" w:color="auto"/>
            <w:right w:val="none" w:sz="0" w:space="0" w:color="auto"/>
          </w:divBdr>
          <w:divsChild>
            <w:div w:id="842167921">
              <w:marLeft w:val="0"/>
              <w:marRight w:val="0"/>
              <w:marTop w:val="0"/>
              <w:marBottom w:val="0"/>
              <w:divBdr>
                <w:top w:val="none" w:sz="0" w:space="0" w:color="auto"/>
                <w:left w:val="none" w:sz="0" w:space="0" w:color="auto"/>
                <w:bottom w:val="none" w:sz="0" w:space="0" w:color="auto"/>
                <w:right w:val="none" w:sz="0" w:space="0" w:color="auto"/>
              </w:divBdr>
              <w:divsChild>
                <w:div w:id="103811901">
                  <w:marLeft w:val="0"/>
                  <w:marRight w:val="1"/>
                  <w:marTop w:val="0"/>
                  <w:marBottom w:val="0"/>
                  <w:divBdr>
                    <w:top w:val="none" w:sz="0" w:space="0" w:color="auto"/>
                    <w:left w:val="none" w:sz="0" w:space="0" w:color="auto"/>
                    <w:bottom w:val="none" w:sz="0" w:space="0" w:color="auto"/>
                    <w:right w:val="none" w:sz="0" w:space="0" w:color="auto"/>
                  </w:divBdr>
                  <w:divsChild>
                    <w:div w:id="635993844">
                      <w:marLeft w:val="0"/>
                      <w:marRight w:val="0"/>
                      <w:marTop w:val="0"/>
                      <w:marBottom w:val="0"/>
                      <w:divBdr>
                        <w:top w:val="none" w:sz="0" w:space="0" w:color="auto"/>
                        <w:left w:val="none" w:sz="0" w:space="0" w:color="auto"/>
                        <w:bottom w:val="none" w:sz="0" w:space="0" w:color="auto"/>
                        <w:right w:val="none" w:sz="0" w:space="0" w:color="auto"/>
                      </w:divBdr>
                      <w:divsChild>
                        <w:div w:id="446388908">
                          <w:marLeft w:val="0"/>
                          <w:marRight w:val="0"/>
                          <w:marTop w:val="0"/>
                          <w:marBottom w:val="0"/>
                          <w:divBdr>
                            <w:top w:val="none" w:sz="0" w:space="0" w:color="auto"/>
                            <w:left w:val="none" w:sz="0" w:space="0" w:color="auto"/>
                            <w:bottom w:val="none" w:sz="0" w:space="0" w:color="auto"/>
                            <w:right w:val="none" w:sz="0" w:space="0" w:color="auto"/>
                          </w:divBdr>
                          <w:divsChild>
                            <w:div w:id="1334793232">
                              <w:marLeft w:val="0"/>
                              <w:marRight w:val="0"/>
                              <w:marTop w:val="120"/>
                              <w:marBottom w:val="360"/>
                              <w:divBdr>
                                <w:top w:val="none" w:sz="0" w:space="0" w:color="auto"/>
                                <w:left w:val="none" w:sz="0" w:space="0" w:color="auto"/>
                                <w:bottom w:val="none" w:sz="0" w:space="0" w:color="auto"/>
                                <w:right w:val="none" w:sz="0" w:space="0" w:color="auto"/>
                              </w:divBdr>
                              <w:divsChild>
                                <w:div w:id="1403943263">
                                  <w:marLeft w:val="420"/>
                                  <w:marRight w:val="0"/>
                                  <w:marTop w:val="0"/>
                                  <w:marBottom w:val="0"/>
                                  <w:divBdr>
                                    <w:top w:val="none" w:sz="0" w:space="0" w:color="auto"/>
                                    <w:left w:val="none" w:sz="0" w:space="0" w:color="auto"/>
                                    <w:bottom w:val="none" w:sz="0" w:space="0" w:color="auto"/>
                                    <w:right w:val="none" w:sz="0" w:space="0" w:color="auto"/>
                                  </w:divBdr>
                                  <w:divsChild>
                                    <w:div w:id="1165902762">
                                      <w:marLeft w:val="0"/>
                                      <w:marRight w:val="0"/>
                                      <w:marTop w:val="34"/>
                                      <w:marBottom w:val="34"/>
                                      <w:divBdr>
                                        <w:top w:val="none" w:sz="0" w:space="0" w:color="auto"/>
                                        <w:left w:val="none" w:sz="0" w:space="0" w:color="auto"/>
                                        <w:bottom w:val="none" w:sz="0" w:space="0" w:color="auto"/>
                                        <w:right w:val="none" w:sz="0" w:space="0" w:color="auto"/>
                                      </w:divBdr>
                                    </w:div>
                                    <w:div w:id="958953983">
                                      <w:marLeft w:val="0"/>
                                      <w:marRight w:val="0"/>
                                      <w:marTop w:val="0"/>
                                      <w:marBottom w:val="0"/>
                                      <w:divBdr>
                                        <w:top w:val="none" w:sz="0" w:space="0" w:color="auto"/>
                                        <w:left w:val="none" w:sz="0" w:space="0" w:color="auto"/>
                                        <w:bottom w:val="none" w:sz="0" w:space="0" w:color="auto"/>
                                        <w:right w:val="none" w:sz="0" w:space="0" w:color="auto"/>
                                      </w:divBdr>
                                      <w:divsChild>
                                        <w:div w:id="20275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0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kamotom@pharm.kitasato-u.ac.j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ancer.gov/dictionary?CdrID=454785" TargetMode="External"/><Relationship Id="rId11" Type="http://schemas.openxmlformats.org/officeDocument/2006/relationships/hyperlink" Target="http://www.cancer.gov/dictionary?CdrID=579628" TargetMode="External"/><Relationship Id="rId12" Type="http://schemas.openxmlformats.org/officeDocument/2006/relationships/hyperlink" Target="http://dx.doi.org/10.3892/mco.2013.108" TargetMode="External"/><Relationship Id="rId13" Type="http://schemas.openxmlformats.org/officeDocument/2006/relationships/hyperlink" Target="http://www.ncbi.nlm.nih.gov/pubmed/?term=Lutz%20ER%5BAuthor%5D&amp;cauthor=true&amp;cauthor_uid=25941589" TargetMode="External"/><Relationship Id="rId14" Type="http://schemas.openxmlformats.org/officeDocument/2006/relationships/hyperlink" Target="http://www.ncbi.nlm.nih.gov/pubmed/?term=Kinkead%20H%5BAuthor%5D&amp;cauthor=true&amp;cauthor_uid=25941589" TargetMode="External"/><Relationship Id="rId15" Type="http://schemas.openxmlformats.org/officeDocument/2006/relationships/hyperlink" Target="http://www.ncbi.nlm.nih.gov/pubmed/?term=Jaffee%20EM%5BAuthor%5D&amp;cauthor=true&amp;cauthor_uid=25941589" TargetMode="External"/><Relationship Id="rId16" Type="http://schemas.openxmlformats.org/officeDocument/2006/relationships/hyperlink" Target="http://www.ncbi.nlm.nih.gov/pubmed/?term=Zheng%20L%5BAuthor%5D&amp;cauthor=true&amp;cauthor_uid=25941589" TargetMode="External"/><Relationship Id="rId17" Type="http://schemas.openxmlformats.org/officeDocument/2006/relationships/image" Target="media/image1.jpeg"/><Relationship Id="rId18" Type="http://schemas.openxmlformats.org/officeDocument/2006/relationships/image" Target="media/image2.jpe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4568</Words>
  <Characters>26042</Characters>
  <Application>Microsoft Macintosh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 Okamoto</dc:creator>
  <cp:lastModifiedBy>Na Ma</cp:lastModifiedBy>
  <cp:revision>2</cp:revision>
  <dcterms:created xsi:type="dcterms:W3CDTF">2015-11-15T22:57:00Z</dcterms:created>
  <dcterms:modified xsi:type="dcterms:W3CDTF">2015-11-15T22:57:00Z</dcterms:modified>
</cp:coreProperties>
</file>