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37D" w:rsidRPr="00D91646" w:rsidRDefault="00E0437D" w:rsidP="00A87FA0">
      <w:pPr>
        <w:pStyle w:val="1"/>
        <w:spacing w:line="360" w:lineRule="auto"/>
        <w:jc w:val="both"/>
        <w:rPr>
          <w:rFonts w:ascii="Book Antiqua" w:hAnsi="Book Antiqua" w:cs="Times New Roman"/>
          <w:b/>
          <w:color w:val="auto"/>
          <w:sz w:val="24"/>
          <w:szCs w:val="24"/>
          <w:lang w:val="en-US" w:eastAsia="zh-CN"/>
        </w:rPr>
      </w:pPr>
      <w:r w:rsidRPr="00D91646">
        <w:rPr>
          <w:rFonts w:ascii="Book Antiqua" w:hAnsi="Book Antiqua" w:cs="Times New Roman"/>
          <w:b/>
          <w:color w:val="auto"/>
          <w:sz w:val="24"/>
          <w:szCs w:val="24"/>
          <w:lang w:val="en-US" w:eastAsia="zh-CN"/>
        </w:rPr>
        <w:t xml:space="preserve">Name of </w:t>
      </w:r>
      <w:r w:rsidRPr="00D91646">
        <w:rPr>
          <w:rFonts w:ascii="Book Antiqua" w:hAnsi="Book Antiqua" w:cs="Times New Roman"/>
          <w:b/>
          <w:caps/>
          <w:color w:val="auto"/>
          <w:sz w:val="24"/>
          <w:szCs w:val="24"/>
          <w:lang w:val="en-US" w:eastAsia="zh-CN"/>
        </w:rPr>
        <w:t>j</w:t>
      </w:r>
      <w:r w:rsidRPr="00D91646">
        <w:rPr>
          <w:rFonts w:ascii="Book Antiqua" w:hAnsi="Book Antiqua" w:cs="Times New Roman"/>
          <w:b/>
          <w:color w:val="auto"/>
          <w:sz w:val="24"/>
          <w:szCs w:val="24"/>
          <w:lang w:val="en-US" w:eastAsia="zh-CN"/>
        </w:rPr>
        <w:t xml:space="preserve">ournal: </w:t>
      </w:r>
      <w:bookmarkStart w:id="0" w:name="OLE_LINK718"/>
      <w:bookmarkStart w:id="1" w:name="OLE_LINK719"/>
      <w:r w:rsidRPr="00D91646">
        <w:rPr>
          <w:rFonts w:ascii="Book Antiqua" w:hAnsi="Book Antiqua" w:cs="Times New Roman"/>
          <w:b/>
          <w:i/>
          <w:color w:val="auto"/>
          <w:sz w:val="24"/>
          <w:szCs w:val="24"/>
          <w:lang w:val="en-US" w:eastAsia="zh-CN"/>
        </w:rPr>
        <w:t>World Journal of Gastroenterology</w:t>
      </w:r>
      <w:bookmarkEnd w:id="0"/>
      <w:bookmarkEnd w:id="1"/>
    </w:p>
    <w:p w:rsidR="00E0437D" w:rsidRPr="00D91646" w:rsidRDefault="00E0437D" w:rsidP="00A87FA0">
      <w:pPr>
        <w:pStyle w:val="1"/>
        <w:spacing w:line="360" w:lineRule="auto"/>
        <w:jc w:val="both"/>
        <w:rPr>
          <w:rFonts w:ascii="Book Antiqua" w:hAnsi="Book Antiqua" w:cs="Times New Roman"/>
          <w:b/>
          <w:i/>
          <w:color w:val="auto"/>
          <w:sz w:val="24"/>
          <w:szCs w:val="24"/>
          <w:lang w:val="en-US" w:eastAsia="zh-CN"/>
        </w:rPr>
      </w:pPr>
      <w:r w:rsidRPr="00D91646">
        <w:rPr>
          <w:rFonts w:ascii="Book Antiqua" w:hAnsi="Book Antiqua" w:cs="Times New Roman"/>
          <w:b/>
          <w:color w:val="auto"/>
          <w:sz w:val="24"/>
          <w:szCs w:val="24"/>
          <w:lang w:eastAsia="zh-CN"/>
        </w:rPr>
        <w:t xml:space="preserve">ESPS Manuscript NO: </w:t>
      </w:r>
      <w:r w:rsidR="005D56D3" w:rsidRPr="00D91646">
        <w:rPr>
          <w:rFonts w:ascii="Book Antiqua" w:hAnsi="Book Antiqua" w:cs="Times New Roman"/>
          <w:b/>
          <w:color w:val="auto"/>
          <w:sz w:val="24"/>
          <w:szCs w:val="24"/>
          <w:lang w:eastAsia="zh-CN"/>
        </w:rPr>
        <w:t>21507</w:t>
      </w:r>
    </w:p>
    <w:p w:rsidR="00E0437D" w:rsidRPr="00D91646" w:rsidRDefault="00E0437D" w:rsidP="00A87FA0">
      <w:pPr>
        <w:spacing w:after="0" w:line="360" w:lineRule="auto"/>
        <w:jc w:val="both"/>
        <w:rPr>
          <w:rFonts w:ascii="Book Antiqua" w:eastAsia="SimSun" w:hAnsi="Book Antiqua"/>
          <w:b/>
          <w:sz w:val="24"/>
          <w:szCs w:val="24"/>
          <w:lang w:val="it-IT" w:eastAsia="zh-CN"/>
        </w:rPr>
      </w:pPr>
      <w:r w:rsidRPr="00D91646">
        <w:rPr>
          <w:rFonts w:ascii="Book Antiqua" w:eastAsia="SimSun" w:hAnsi="Book Antiqua"/>
          <w:b/>
          <w:sz w:val="24"/>
          <w:szCs w:val="24"/>
          <w:lang w:val="it-IT"/>
        </w:rPr>
        <w:t xml:space="preserve">Manuscript </w:t>
      </w:r>
      <w:r w:rsidRPr="00D91646">
        <w:rPr>
          <w:rFonts w:ascii="Book Antiqua" w:eastAsia="SimSun" w:hAnsi="Book Antiqua"/>
          <w:b/>
          <w:caps/>
          <w:sz w:val="24"/>
          <w:szCs w:val="24"/>
        </w:rPr>
        <w:t>t</w:t>
      </w:r>
      <w:r w:rsidRPr="00D91646">
        <w:rPr>
          <w:rFonts w:ascii="Book Antiqua" w:eastAsia="SimSun" w:hAnsi="Book Antiqua"/>
          <w:b/>
          <w:sz w:val="24"/>
          <w:szCs w:val="24"/>
          <w:lang w:val="it-IT"/>
        </w:rPr>
        <w:t xml:space="preserve">ype: </w:t>
      </w:r>
      <w:r w:rsidR="005D56D3" w:rsidRPr="00D91646">
        <w:rPr>
          <w:rFonts w:ascii="Book Antiqua" w:eastAsia="SimSun" w:hAnsi="Book Antiqua"/>
          <w:b/>
          <w:caps/>
          <w:sz w:val="24"/>
          <w:szCs w:val="24"/>
          <w:lang w:val="it-IT"/>
        </w:rPr>
        <w:t>Review</w:t>
      </w:r>
    </w:p>
    <w:p w:rsidR="001C3482" w:rsidRPr="00D91646" w:rsidRDefault="001C3482" w:rsidP="00A87FA0">
      <w:pPr>
        <w:pStyle w:val="NoSpacing"/>
        <w:spacing w:line="360" w:lineRule="auto"/>
        <w:jc w:val="both"/>
        <w:rPr>
          <w:rFonts w:ascii="Book Antiqua" w:hAnsi="Book Antiqua"/>
          <w:sz w:val="24"/>
          <w:szCs w:val="24"/>
          <w:lang w:val="it-IT"/>
        </w:rPr>
      </w:pPr>
    </w:p>
    <w:p w:rsidR="00523A70" w:rsidRPr="00D91646" w:rsidRDefault="00A94E0B" w:rsidP="00A87FA0">
      <w:pPr>
        <w:pStyle w:val="NoSpacing"/>
        <w:spacing w:line="360" w:lineRule="auto"/>
        <w:jc w:val="both"/>
        <w:rPr>
          <w:rFonts w:ascii="Book Antiqua" w:hAnsi="Book Antiqua"/>
          <w:sz w:val="24"/>
          <w:szCs w:val="24"/>
        </w:rPr>
      </w:pPr>
      <w:bookmarkStart w:id="2" w:name="OLE_LINK7"/>
      <w:r w:rsidRPr="00D91646">
        <w:rPr>
          <w:rFonts w:ascii="Book Antiqua" w:hAnsi="Book Antiqua"/>
          <w:b/>
          <w:sz w:val="24"/>
          <w:szCs w:val="24"/>
        </w:rPr>
        <w:t>Post-</w:t>
      </w:r>
      <w:r w:rsidR="00E0437D" w:rsidRPr="00D91646">
        <w:rPr>
          <w:rFonts w:ascii="Book Antiqua" w:hAnsi="Book Antiqua"/>
          <w:b/>
          <w:sz w:val="24"/>
          <w:szCs w:val="24"/>
        </w:rPr>
        <w:t>a</w:t>
      </w:r>
      <w:r w:rsidRPr="00D91646">
        <w:rPr>
          <w:rFonts w:ascii="Book Antiqua" w:hAnsi="Book Antiqua"/>
          <w:b/>
          <w:sz w:val="24"/>
          <w:szCs w:val="24"/>
        </w:rPr>
        <w:t xml:space="preserve">blation </w:t>
      </w:r>
      <w:r w:rsidR="00536EC9" w:rsidRPr="00D91646">
        <w:rPr>
          <w:rFonts w:ascii="Book Antiqua" w:hAnsi="Book Antiqua"/>
          <w:b/>
          <w:sz w:val="24"/>
          <w:szCs w:val="24"/>
        </w:rPr>
        <w:t>s</w:t>
      </w:r>
      <w:r w:rsidRPr="00D91646">
        <w:rPr>
          <w:rFonts w:ascii="Book Antiqua" w:hAnsi="Book Antiqua"/>
          <w:b/>
          <w:sz w:val="24"/>
          <w:szCs w:val="24"/>
        </w:rPr>
        <w:t xml:space="preserve">urveillance in Barrett’s </w:t>
      </w:r>
      <w:r w:rsidR="00E0437D" w:rsidRPr="00D91646">
        <w:rPr>
          <w:rFonts w:ascii="Book Antiqua" w:hAnsi="Book Antiqua"/>
          <w:b/>
          <w:sz w:val="24"/>
          <w:szCs w:val="24"/>
        </w:rPr>
        <w:t>e</w:t>
      </w:r>
      <w:r w:rsidRPr="00D91646">
        <w:rPr>
          <w:rFonts w:ascii="Book Antiqua" w:hAnsi="Book Antiqua"/>
          <w:b/>
          <w:sz w:val="24"/>
          <w:szCs w:val="24"/>
        </w:rPr>
        <w:t xml:space="preserve">sophagus: A </w:t>
      </w:r>
      <w:r w:rsidR="00E0437D" w:rsidRPr="00D91646">
        <w:rPr>
          <w:rFonts w:ascii="Book Antiqua" w:hAnsi="Book Antiqua"/>
          <w:b/>
          <w:sz w:val="24"/>
          <w:szCs w:val="24"/>
        </w:rPr>
        <w:t>r</w:t>
      </w:r>
      <w:r w:rsidRPr="00D91646">
        <w:rPr>
          <w:rFonts w:ascii="Book Antiqua" w:hAnsi="Book Antiqua"/>
          <w:b/>
          <w:sz w:val="24"/>
          <w:szCs w:val="24"/>
        </w:rPr>
        <w:t xml:space="preserve">eview of the </w:t>
      </w:r>
      <w:r w:rsidR="00E0437D" w:rsidRPr="00D91646">
        <w:rPr>
          <w:rFonts w:ascii="Book Antiqua" w:hAnsi="Book Antiqua"/>
          <w:b/>
          <w:sz w:val="24"/>
          <w:szCs w:val="24"/>
        </w:rPr>
        <w:t>l</w:t>
      </w:r>
      <w:r w:rsidRPr="00D91646">
        <w:rPr>
          <w:rFonts w:ascii="Book Antiqua" w:hAnsi="Book Antiqua"/>
          <w:b/>
          <w:sz w:val="24"/>
          <w:szCs w:val="24"/>
        </w:rPr>
        <w:t>iterature</w:t>
      </w:r>
    </w:p>
    <w:bookmarkEnd w:id="2"/>
    <w:p w:rsidR="001C3482" w:rsidRPr="00D91646" w:rsidRDefault="001C3482" w:rsidP="00A87FA0">
      <w:pPr>
        <w:pStyle w:val="NoSpacing"/>
        <w:spacing w:line="360" w:lineRule="auto"/>
        <w:jc w:val="both"/>
        <w:rPr>
          <w:rFonts w:ascii="Book Antiqua" w:hAnsi="Book Antiqua"/>
          <w:sz w:val="24"/>
          <w:szCs w:val="24"/>
        </w:rPr>
      </w:pPr>
    </w:p>
    <w:p w:rsidR="001C3482" w:rsidRPr="00D91646" w:rsidRDefault="00A522A0" w:rsidP="00A87FA0">
      <w:pPr>
        <w:pStyle w:val="NoSpacing"/>
        <w:spacing w:line="360" w:lineRule="auto"/>
        <w:jc w:val="both"/>
        <w:rPr>
          <w:rFonts w:ascii="Book Antiqua" w:hAnsi="Book Antiqua"/>
          <w:sz w:val="24"/>
          <w:szCs w:val="24"/>
          <w:lang w:eastAsia="zh-CN"/>
        </w:rPr>
      </w:pPr>
      <w:r w:rsidRPr="00D91646">
        <w:rPr>
          <w:rFonts w:ascii="Book Antiqua" w:hAnsi="Book Antiqua"/>
          <w:sz w:val="24"/>
          <w:szCs w:val="24"/>
        </w:rPr>
        <w:t xml:space="preserve">Stier MW </w:t>
      </w:r>
      <w:r w:rsidRPr="00D91646">
        <w:rPr>
          <w:rFonts w:ascii="Book Antiqua" w:hAnsi="Book Antiqua"/>
          <w:i/>
          <w:sz w:val="24"/>
          <w:szCs w:val="24"/>
        </w:rPr>
        <w:t>et al.</w:t>
      </w:r>
      <w:r w:rsidRPr="00D91646">
        <w:rPr>
          <w:rFonts w:ascii="Book Antiqua" w:hAnsi="Book Antiqua"/>
          <w:sz w:val="24"/>
          <w:szCs w:val="24"/>
        </w:rPr>
        <w:t xml:space="preserve"> </w:t>
      </w:r>
      <w:r w:rsidR="00F70766" w:rsidRPr="00D91646">
        <w:rPr>
          <w:rFonts w:ascii="Book Antiqua" w:hAnsi="Book Antiqua"/>
          <w:sz w:val="24"/>
          <w:szCs w:val="24"/>
        </w:rPr>
        <w:t>Post-</w:t>
      </w:r>
      <w:r w:rsidR="00E0437D" w:rsidRPr="00D91646">
        <w:rPr>
          <w:rFonts w:ascii="Book Antiqua" w:hAnsi="Book Antiqua"/>
          <w:sz w:val="24"/>
          <w:szCs w:val="24"/>
        </w:rPr>
        <w:t>a</w:t>
      </w:r>
      <w:r w:rsidR="00F70766" w:rsidRPr="00D91646">
        <w:rPr>
          <w:rFonts w:ascii="Book Antiqua" w:hAnsi="Book Antiqua"/>
          <w:sz w:val="24"/>
          <w:szCs w:val="24"/>
        </w:rPr>
        <w:t xml:space="preserve">blation </w:t>
      </w:r>
      <w:r w:rsidR="00E0437D" w:rsidRPr="00D91646">
        <w:rPr>
          <w:rFonts w:ascii="Book Antiqua" w:hAnsi="Book Antiqua"/>
          <w:sz w:val="24"/>
          <w:szCs w:val="24"/>
        </w:rPr>
        <w:t>s</w:t>
      </w:r>
      <w:r w:rsidR="00F70766" w:rsidRPr="00D91646">
        <w:rPr>
          <w:rFonts w:ascii="Book Antiqua" w:hAnsi="Book Antiqua"/>
          <w:sz w:val="24"/>
          <w:szCs w:val="24"/>
        </w:rPr>
        <w:t xml:space="preserve">urveillance in Barrett’s </w:t>
      </w:r>
      <w:r w:rsidR="00E0437D" w:rsidRPr="00D91646">
        <w:rPr>
          <w:rFonts w:ascii="Book Antiqua" w:hAnsi="Book Antiqua"/>
          <w:sz w:val="24"/>
          <w:szCs w:val="24"/>
        </w:rPr>
        <w:t>e</w:t>
      </w:r>
      <w:r w:rsidR="00F70766" w:rsidRPr="00D91646">
        <w:rPr>
          <w:rFonts w:ascii="Book Antiqua" w:hAnsi="Book Antiqua"/>
          <w:sz w:val="24"/>
          <w:szCs w:val="24"/>
        </w:rPr>
        <w:t>sophagus</w:t>
      </w:r>
    </w:p>
    <w:p w:rsidR="001C3482" w:rsidRPr="00D91646" w:rsidRDefault="001C3482" w:rsidP="00A87FA0">
      <w:pPr>
        <w:pStyle w:val="NoSpacing"/>
        <w:spacing w:line="360" w:lineRule="auto"/>
        <w:jc w:val="both"/>
        <w:rPr>
          <w:rFonts w:ascii="Book Antiqua" w:hAnsi="Book Antiqua"/>
          <w:sz w:val="24"/>
          <w:szCs w:val="24"/>
        </w:rPr>
      </w:pPr>
    </w:p>
    <w:p w:rsidR="00F70766" w:rsidRPr="00D91646" w:rsidRDefault="001D555F" w:rsidP="00A87FA0">
      <w:pPr>
        <w:pStyle w:val="NoSpacing"/>
        <w:spacing w:line="360" w:lineRule="auto"/>
        <w:jc w:val="both"/>
        <w:rPr>
          <w:rFonts w:ascii="Book Antiqua" w:hAnsi="Book Antiqua"/>
          <w:b/>
          <w:sz w:val="24"/>
          <w:szCs w:val="24"/>
          <w:lang w:eastAsia="zh-CN"/>
        </w:rPr>
      </w:pPr>
      <w:r w:rsidRPr="00D91646">
        <w:rPr>
          <w:rFonts w:ascii="Book Antiqua" w:hAnsi="Book Antiqua"/>
          <w:b/>
          <w:sz w:val="24"/>
          <w:szCs w:val="24"/>
        </w:rPr>
        <w:t>Matthew</w:t>
      </w:r>
      <w:r w:rsidR="005D56D3" w:rsidRPr="00D91646">
        <w:rPr>
          <w:rFonts w:ascii="Book Antiqua" w:hAnsi="Book Antiqua"/>
          <w:b/>
          <w:sz w:val="24"/>
          <w:szCs w:val="24"/>
        </w:rPr>
        <w:t xml:space="preserve"> W</w:t>
      </w:r>
      <w:r w:rsidRPr="00D91646">
        <w:rPr>
          <w:rFonts w:ascii="Book Antiqua" w:hAnsi="Book Antiqua"/>
          <w:b/>
          <w:sz w:val="24"/>
          <w:szCs w:val="24"/>
        </w:rPr>
        <w:t xml:space="preserve"> Stier, Vani </w:t>
      </w:r>
      <w:r w:rsidR="005D56D3" w:rsidRPr="00D91646">
        <w:rPr>
          <w:rFonts w:ascii="Book Antiqua" w:hAnsi="Book Antiqua"/>
          <w:b/>
          <w:sz w:val="24"/>
          <w:szCs w:val="24"/>
        </w:rPr>
        <w:t xml:space="preserve">J </w:t>
      </w:r>
      <w:r w:rsidRPr="00D91646">
        <w:rPr>
          <w:rFonts w:ascii="Book Antiqua" w:hAnsi="Book Antiqua"/>
          <w:b/>
          <w:sz w:val="24"/>
          <w:szCs w:val="24"/>
        </w:rPr>
        <w:t>Konda,</w:t>
      </w:r>
      <w:r w:rsidR="00E93502" w:rsidRPr="00D91646">
        <w:rPr>
          <w:rFonts w:ascii="Book Antiqua" w:hAnsi="Book Antiqua"/>
          <w:b/>
          <w:sz w:val="24"/>
          <w:szCs w:val="24"/>
          <w:lang w:eastAsia="zh-CN"/>
        </w:rPr>
        <w:t xml:space="preserve"> </w:t>
      </w:r>
      <w:r w:rsidRPr="00D91646">
        <w:rPr>
          <w:rFonts w:ascii="Book Antiqua" w:hAnsi="Book Antiqua"/>
          <w:b/>
          <w:sz w:val="24"/>
          <w:szCs w:val="24"/>
        </w:rPr>
        <w:t>John Hart,</w:t>
      </w:r>
      <w:r w:rsidR="00E93502" w:rsidRPr="00D91646">
        <w:rPr>
          <w:rFonts w:ascii="Book Antiqua" w:hAnsi="Book Antiqua"/>
          <w:b/>
          <w:sz w:val="24"/>
          <w:szCs w:val="24"/>
          <w:lang w:eastAsia="zh-CN"/>
        </w:rPr>
        <w:t xml:space="preserve"> </w:t>
      </w:r>
      <w:r w:rsidRPr="00D91646">
        <w:rPr>
          <w:rFonts w:ascii="Book Antiqua" w:hAnsi="Book Antiqua"/>
          <w:b/>
          <w:sz w:val="24"/>
          <w:szCs w:val="24"/>
        </w:rPr>
        <w:t>Irving Waxman</w:t>
      </w:r>
    </w:p>
    <w:p w:rsidR="001D555F" w:rsidRPr="00D91646" w:rsidRDefault="001D555F" w:rsidP="00A87FA0">
      <w:pPr>
        <w:pStyle w:val="NoSpacing"/>
        <w:spacing w:line="360" w:lineRule="auto"/>
        <w:jc w:val="both"/>
        <w:rPr>
          <w:rFonts w:ascii="Book Antiqua" w:hAnsi="Book Antiqua"/>
          <w:sz w:val="24"/>
          <w:szCs w:val="24"/>
          <w:lang w:eastAsia="zh-CN"/>
        </w:rPr>
      </w:pPr>
    </w:p>
    <w:p w:rsidR="00F70766" w:rsidRPr="00D91646" w:rsidRDefault="00A94E0B" w:rsidP="00A87FA0">
      <w:pPr>
        <w:pStyle w:val="NoSpacing"/>
        <w:spacing w:line="360" w:lineRule="auto"/>
        <w:jc w:val="both"/>
        <w:rPr>
          <w:rFonts w:ascii="Book Antiqua" w:hAnsi="Book Antiqua"/>
          <w:sz w:val="24"/>
          <w:szCs w:val="24"/>
          <w:lang w:eastAsia="zh-CN"/>
        </w:rPr>
      </w:pPr>
      <w:r w:rsidRPr="00D91646">
        <w:rPr>
          <w:rFonts w:ascii="Book Antiqua" w:hAnsi="Book Antiqua"/>
          <w:b/>
          <w:sz w:val="24"/>
          <w:szCs w:val="24"/>
        </w:rPr>
        <w:t>Matthew W Stier</w:t>
      </w:r>
      <w:r w:rsidR="00F70766" w:rsidRPr="00D91646">
        <w:rPr>
          <w:rFonts w:ascii="Book Antiqua" w:hAnsi="Book Antiqua"/>
          <w:sz w:val="24"/>
          <w:szCs w:val="24"/>
        </w:rPr>
        <w:t>,</w:t>
      </w:r>
      <w:r w:rsidR="00E93502" w:rsidRPr="00D91646">
        <w:rPr>
          <w:rFonts w:ascii="Book Antiqua" w:hAnsi="Book Antiqua"/>
          <w:sz w:val="24"/>
          <w:szCs w:val="24"/>
          <w:lang w:eastAsia="zh-CN"/>
        </w:rPr>
        <w:t xml:space="preserve"> </w:t>
      </w:r>
      <w:r w:rsidR="00F70766" w:rsidRPr="00D91646">
        <w:rPr>
          <w:rFonts w:ascii="Book Antiqua" w:hAnsi="Book Antiqua"/>
          <w:sz w:val="24"/>
          <w:szCs w:val="24"/>
        </w:rPr>
        <w:t>Department of Internal Medicine, The University of Chicago Medicine, C</w:t>
      </w:r>
      <w:r w:rsidR="00E93502" w:rsidRPr="00D91646">
        <w:rPr>
          <w:rFonts w:ascii="Book Antiqua" w:hAnsi="Book Antiqua"/>
          <w:sz w:val="24"/>
          <w:szCs w:val="24"/>
        </w:rPr>
        <w:t>hicago, IL 60637, United States</w:t>
      </w:r>
    </w:p>
    <w:p w:rsidR="00F70766" w:rsidRPr="00D91646" w:rsidRDefault="00F70766" w:rsidP="00A87FA0">
      <w:pPr>
        <w:pStyle w:val="NoSpacing"/>
        <w:spacing w:line="360" w:lineRule="auto"/>
        <w:jc w:val="both"/>
        <w:rPr>
          <w:rFonts w:ascii="Book Antiqua" w:hAnsi="Book Antiqua"/>
          <w:sz w:val="24"/>
          <w:szCs w:val="24"/>
        </w:rPr>
      </w:pPr>
    </w:p>
    <w:p w:rsidR="00F70766" w:rsidRPr="00D91646" w:rsidRDefault="0005785D" w:rsidP="00A87FA0">
      <w:pPr>
        <w:pStyle w:val="NoSpacing"/>
        <w:spacing w:line="360" w:lineRule="auto"/>
        <w:jc w:val="both"/>
        <w:rPr>
          <w:rFonts w:ascii="Book Antiqua" w:hAnsi="Book Antiqua"/>
          <w:sz w:val="24"/>
          <w:szCs w:val="24"/>
          <w:lang w:eastAsia="zh-CN"/>
        </w:rPr>
      </w:pPr>
      <w:r w:rsidRPr="00D91646">
        <w:rPr>
          <w:rFonts w:ascii="Book Antiqua" w:hAnsi="Book Antiqua"/>
          <w:b/>
          <w:sz w:val="24"/>
          <w:szCs w:val="24"/>
        </w:rPr>
        <w:t>Vani J Konda</w:t>
      </w:r>
      <w:r w:rsidRPr="00D91646">
        <w:rPr>
          <w:rFonts w:ascii="Book Antiqua" w:hAnsi="Book Antiqua"/>
          <w:sz w:val="24"/>
          <w:szCs w:val="24"/>
        </w:rPr>
        <w:t>,</w:t>
      </w:r>
      <w:r w:rsidRPr="00D91646">
        <w:rPr>
          <w:rFonts w:ascii="Book Antiqua" w:hAnsi="Book Antiqua"/>
          <w:sz w:val="24"/>
          <w:szCs w:val="24"/>
          <w:lang w:eastAsia="zh-CN"/>
        </w:rPr>
        <w:t xml:space="preserve"> </w:t>
      </w:r>
      <w:r w:rsidR="00F70766" w:rsidRPr="00D91646">
        <w:rPr>
          <w:rFonts w:ascii="Book Antiqua" w:hAnsi="Book Antiqua"/>
          <w:b/>
          <w:sz w:val="24"/>
          <w:szCs w:val="24"/>
        </w:rPr>
        <w:t>Irving Waxman</w:t>
      </w:r>
      <w:r w:rsidR="00E0437D" w:rsidRPr="00D91646">
        <w:rPr>
          <w:rFonts w:ascii="Book Antiqua" w:hAnsi="Book Antiqua"/>
          <w:b/>
          <w:sz w:val="24"/>
          <w:szCs w:val="24"/>
          <w:lang w:eastAsia="zh-CN"/>
        </w:rPr>
        <w:t>,</w:t>
      </w:r>
      <w:r w:rsidR="00F70766" w:rsidRPr="00D91646">
        <w:rPr>
          <w:rFonts w:ascii="Book Antiqua" w:hAnsi="Book Antiqua"/>
          <w:b/>
          <w:sz w:val="24"/>
          <w:szCs w:val="24"/>
        </w:rPr>
        <w:t xml:space="preserve"> </w:t>
      </w:r>
      <w:r w:rsidR="00F70766" w:rsidRPr="00D91646">
        <w:rPr>
          <w:rFonts w:ascii="Book Antiqua" w:hAnsi="Book Antiqua"/>
          <w:sz w:val="24"/>
          <w:szCs w:val="24"/>
        </w:rPr>
        <w:t>Division of Gastroenterology, Department of Medicine, The University of Chicago Medicine, Chicago, IL 60637, United States</w:t>
      </w:r>
    </w:p>
    <w:p w:rsidR="0005785D" w:rsidRPr="00D91646" w:rsidRDefault="0005785D" w:rsidP="00A87FA0">
      <w:pPr>
        <w:pStyle w:val="NoSpacing"/>
        <w:spacing w:line="360" w:lineRule="auto"/>
        <w:jc w:val="both"/>
        <w:rPr>
          <w:rFonts w:ascii="Book Antiqua" w:hAnsi="Book Antiqua"/>
          <w:sz w:val="24"/>
          <w:szCs w:val="24"/>
          <w:lang w:eastAsia="zh-CN"/>
        </w:rPr>
      </w:pPr>
    </w:p>
    <w:p w:rsidR="0005785D" w:rsidRPr="00D91646" w:rsidRDefault="0005785D" w:rsidP="00A87FA0">
      <w:pPr>
        <w:pStyle w:val="NoSpacing"/>
        <w:spacing w:line="360" w:lineRule="auto"/>
        <w:jc w:val="both"/>
        <w:rPr>
          <w:rFonts w:ascii="Book Antiqua" w:hAnsi="Book Antiqua"/>
          <w:sz w:val="24"/>
          <w:szCs w:val="24"/>
          <w:lang w:eastAsia="zh-CN"/>
        </w:rPr>
      </w:pPr>
      <w:r w:rsidRPr="00D91646">
        <w:rPr>
          <w:rFonts w:ascii="Book Antiqua" w:hAnsi="Book Antiqua"/>
          <w:b/>
          <w:sz w:val="24"/>
          <w:szCs w:val="24"/>
        </w:rPr>
        <w:t>John Hart</w:t>
      </w:r>
      <w:r w:rsidRPr="00D91646">
        <w:rPr>
          <w:rFonts w:ascii="Book Antiqua" w:hAnsi="Book Antiqua"/>
          <w:sz w:val="24"/>
          <w:szCs w:val="24"/>
        </w:rPr>
        <w:t>,</w:t>
      </w:r>
      <w:r w:rsidR="00E93502" w:rsidRPr="00D91646">
        <w:rPr>
          <w:rFonts w:ascii="Book Antiqua" w:hAnsi="Book Antiqua"/>
          <w:sz w:val="24"/>
          <w:szCs w:val="24"/>
          <w:lang w:eastAsia="zh-CN"/>
        </w:rPr>
        <w:t xml:space="preserve"> </w:t>
      </w:r>
      <w:r w:rsidRPr="00D91646">
        <w:rPr>
          <w:rFonts w:ascii="Book Antiqua" w:hAnsi="Book Antiqua"/>
          <w:sz w:val="24"/>
          <w:szCs w:val="24"/>
        </w:rPr>
        <w:t>Department of Pathology, The University of Chicago Medicine, C</w:t>
      </w:r>
      <w:r w:rsidR="00E93502" w:rsidRPr="00D91646">
        <w:rPr>
          <w:rFonts w:ascii="Book Antiqua" w:hAnsi="Book Antiqua"/>
          <w:sz w:val="24"/>
          <w:szCs w:val="24"/>
        </w:rPr>
        <w:t>hicago, IL 60637, United States</w:t>
      </w:r>
    </w:p>
    <w:p w:rsidR="001C3482" w:rsidRPr="00D91646" w:rsidRDefault="001C3482" w:rsidP="00A87FA0">
      <w:pPr>
        <w:pStyle w:val="NoSpacing"/>
        <w:spacing w:line="360" w:lineRule="auto"/>
        <w:jc w:val="both"/>
        <w:rPr>
          <w:rFonts w:ascii="Book Antiqua" w:hAnsi="Book Antiqua"/>
          <w:sz w:val="24"/>
          <w:szCs w:val="24"/>
        </w:rPr>
      </w:pPr>
    </w:p>
    <w:p w:rsidR="001C3482" w:rsidRPr="00D91646" w:rsidRDefault="00E93502" w:rsidP="00A87FA0">
      <w:pPr>
        <w:pStyle w:val="1"/>
        <w:spacing w:line="360" w:lineRule="auto"/>
        <w:jc w:val="both"/>
        <w:rPr>
          <w:rFonts w:ascii="Book Antiqua" w:hAnsi="Book Antiqua" w:cs="Times New Roman"/>
          <w:b/>
          <w:color w:val="FF0000"/>
          <w:sz w:val="24"/>
          <w:szCs w:val="24"/>
          <w:lang w:val="en-US" w:eastAsia="zh-CN"/>
        </w:rPr>
      </w:pPr>
      <w:bookmarkStart w:id="3" w:name="OLE_LINK188"/>
      <w:bookmarkStart w:id="4" w:name="OLE_LINK189"/>
      <w:r w:rsidRPr="00D91646">
        <w:rPr>
          <w:rFonts w:ascii="Book Antiqua" w:hAnsi="Book Antiqua" w:cs="Times New Roman"/>
          <w:b/>
          <w:color w:val="auto"/>
          <w:sz w:val="24"/>
          <w:szCs w:val="24"/>
          <w:lang w:val="en-US" w:eastAsia="zh-CN"/>
        </w:rPr>
        <w:t>Author contributions:</w:t>
      </w:r>
      <w:bookmarkEnd w:id="3"/>
      <w:bookmarkEnd w:id="4"/>
      <w:r w:rsidRPr="00D91646">
        <w:rPr>
          <w:rFonts w:ascii="Book Antiqua" w:hAnsi="Book Antiqua" w:hint="eastAsia"/>
          <w:b/>
          <w:color w:val="auto"/>
          <w:sz w:val="24"/>
          <w:szCs w:val="24"/>
          <w:lang w:eastAsia="zh-CN"/>
        </w:rPr>
        <w:t xml:space="preserve"> </w:t>
      </w:r>
      <w:r w:rsidR="00F70766" w:rsidRPr="00D91646">
        <w:rPr>
          <w:rFonts w:ascii="Book Antiqua" w:hAnsi="Book Antiqua"/>
          <w:sz w:val="24"/>
          <w:szCs w:val="24"/>
        </w:rPr>
        <w:t>Konda</w:t>
      </w:r>
      <w:r w:rsidR="005D56D3" w:rsidRPr="00D91646">
        <w:rPr>
          <w:rFonts w:ascii="Book Antiqua" w:hAnsi="Book Antiqua"/>
          <w:sz w:val="24"/>
          <w:szCs w:val="24"/>
        </w:rPr>
        <w:t xml:space="preserve"> VJ, Hart J</w:t>
      </w:r>
      <w:r w:rsidRPr="00D91646">
        <w:rPr>
          <w:rFonts w:ascii="Book Antiqua" w:hAnsi="Book Antiqua" w:hint="eastAsia"/>
          <w:sz w:val="24"/>
          <w:szCs w:val="24"/>
          <w:lang w:eastAsia="zh-CN"/>
        </w:rPr>
        <w:t xml:space="preserve"> </w:t>
      </w:r>
      <w:r w:rsidR="005D56D3" w:rsidRPr="00D91646">
        <w:rPr>
          <w:rFonts w:ascii="Book Antiqua" w:hAnsi="Book Antiqua"/>
          <w:sz w:val="24"/>
          <w:szCs w:val="24"/>
        </w:rPr>
        <w:t>and Waxman I</w:t>
      </w:r>
      <w:r w:rsidR="00F70766" w:rsidRPr="00D91646">
        <w:rPr>
          <w:rFonts w:ascii="Book Antiqua" w:hAnsi="Book Antiqua"/>
          <w:sz w:val="24"/>
          <w:szCs w:val="24"/>
        </w:rPr>
        <w:t xml:space="preserve"> </w:t>
      </w:r>
      <w:r w:rsidR="005D56D3" w:rsidRPr="00D91646">
        <w:rPr>
          <w:rFonts w:ascii="Book Antiqua" w:hAnsi="Book Antiqua"/>
          <w:sz w:val="24"/>
          <w:szCs w:val="24"/>
        </w:rPr>
        <w:t xml:space="preserve">designed the </w:t>
      </w:r>
      <w:r w:rsidR="00F70766" w:rsidRPr="00D91646">
        <w:rPr>
          <w:rFonts w:ascii="Book Antiqua" w:hAnsi="Book Antiqua"/>
          <w:sz w:val="24"/>
          <w:szCs w:val="24"/>
        </w:rPr>
        <w:t>concept for the review article</w:t>
      </w:r>
      <w:r w:rsidRPr="00D91646">
        <w:rPr>
          <w:rFonts w:ascii="Book Antiqua" w:hAnsi="Book Antiqua" w:hint="eastAsia"/>
          <w:sz w:val="24"/>
          <w:szCs w:val="24"/>
          <w:lang w:eastAsia="zh-CN"/>
        </w:rPr>
        <w:t xml:space="preserve">; </w:t>
      </w:r>
      <w:r w:rsidR="005D56D3" w:rsidRPr="00D91646">
        <w:rPr>
          <w:rFonts w:ascii="Book Antiqua" w:hAnsi="Book Antiqua"/>
          <w:sz w:val="24"/>
          <w:szCs w:val="24"/>
        </w:rPr>
        <w:t>Stier MW, Konda VJ</w:t>
      </w:r>
      <w:r w:rsidRPr="00D91646">
        <w:rPr>
          <w:rFonts w:ascii="Book Antiqua" w:hAnsi="Book Antiqua" w:hint="eastAsia"/>
          <w:sz w:val="24"/>
          <w:szCs w:val="24"/>
          <w:lang w:eastAsia="zh-CN"/>
        </w:rPr>
        <w:t xml:space="preserve"> </w:t>
      </w:r>
      <w:r w:rsidR="005D56D3" w:rsidRPr="00D91646">
        <w:rPr>
          <w:rFonts w:ascii="Book Antiqua" w:hAnsi="Book Antiqua"/>
          <w:sz w:val="24"/>
          <w:szCs w:val="24"/>
        </w:rPr>
        <w:t>and Waxman I performed literature review</w:t>
      </w:r>
      <w:r w:rsidRPr="00D91646">
        <w:rPr>
          <w:rFonts w:ascii="Book Antiqua" w:hAnsi="Book Antiqua" w:hint="eastAsia"/>
          <w:sz w:val="24"/>
          <w:szCs w:val="24"/>
          <w:lang w:eastAsia="zh-CN"/>
        </w:rPr>
        <w:t xml:space="preserve">; </w:t>
      </w:r>
      <w:r w:rsidR="005D56D3" w:rsidRPr="00D91646">
        <w:rPr>
          <w:rFonts w:ascii="Book Antiqua" w:hAnsi="Book Antiqua"/>
          <w:sz w:val="24"/>
          <w:szCs w:val="24"/>
        </w:rPr>
        <w:t>Hart J reviewed images for inclusion</w:t>
      </w:r>
      <w:r w:rsidRPr="00D91646">
        <w:rPr>
          <w:rFonts w:ascii="Book Antiqua" w:hAnsi="Book Antiqua" w:hint="eastAsia"/>
          <w:sz w:val="24"/>
          <w:szCs w:val="24"/>
          <w:lang w:eastAsia="zh-CN"/>
        </w:rPr>
        <w:t xml:space="preserve">; </w:t>
      </w:r>
      <w:r w:rsidR="005D56D3" w:rsidRPr="00D91646">
        <w:rPr>
          <w:rFonts w:ascii="Book Antiqua" w:hAnsi="Book Antiqua"/>
          <w:sz w:val="24"/>
          <w:szCs w:val="24"/>
        </w:rPr>
        <w:t>Stier MW wrote the paper</w:t>
      </w:r>
      <w:r w:rsidRPr="00D91646">
        <w:rPr>
          <w:rFonts w:ascii="Book Antiqua" w:hAnsi="Book Antiqua" w:hint="eastAsia"/>
          <w:sz w:val="24"/>
          <w:szCs w:val="24"/>
          <w:lang w:eastAsia="zh-CN"/>
        </w:rPr>
        <w:t xml:space="preserve">; </w:t>
      </w:r>
      <w:r w:rsidR="006348B9" w:rsidRPr="00D91646">
        <w:rPr>
          <w:rFonts w:ascii="Book Antiqua" w:hAnsi="Book Antiqua"/>
          <w:sz w:val="24"/>
          <w:szCs w:val="24"/>
        </w:rPr>
        <w:t>A</w:t>
      </w:r>
      <w:r w:rsidR="00F70766" w:rsidRPr="00D91646">
        <w:rPr>
          <w:rFonts w:ascii="Book Antiqua" w:hAnsi="Book Antiqua"/>
          <w:sz w:val="24"/>
          <w:szCs w:val="24"/>
        </w:rPr>
        <w:t xml:space="preserve">ll members contributed equally to </w:t>
      </w:r>
      <w:r w:rsidR="006348B9" w:rsidRPr="00D91646">
        <w:rPr>
          <w:rFonts w:ascii="Book Antiqua" w:hAnsi="Book Antiqua"/>
          <w:sz w:val="24"/>
          <w:szCs w:val="24"/>
        </w:rPr>
        <w:t>its editing and revision</w:t>
      </w:r>
      <w:r w:rsidR="00F70766" w:rsidRPr="00D91646">
        <w:rPr>
          <w:rFonts w:ascii="Book Antiqua" w:hAnsi="Book Antiqua"/>
          <w:sz w:val="24"/>
          <w:szCs w:val="24"/>
        </w:rPr>
        <w:t>.</w:t>
      </w:r>
    </w:p>
    <w:p w:rsidR="006348B9" w:rsidRPr="00D91646" w:rsidRDefault="006348B9" w:rsidP="00A87FA0">
      <w:pPr>
        <w:pStyle w:val="NoSpacing"/>
        <w:spacing w:line="360" w:lineRule="auto"/>
        <w:jc w:val="both"/>
        <w:rPr>
          <w:rFonts w:ascii="Book Antiqua" w:hAnsi="Book Antiqua"/>
          <w:sz w:val="24"/>
          <w:szCs w:val="24"/>
          <w:lang w:eastAsia="zh-CN"/>
        </w:rPr>
      </w:pPr>
    </w:p>
    <w:p w:rsidR="00E0437D" w:rsidRPr="00D91646" w:rsidRDefault="00E0437D" w:rsidP="00A87FA0">
      <w:pPr>
        <w:pStyle w:val="NoSpacing"/>
        <w:spacing w:line="360" w:lineRule="auto"/>
        <w:jc w:val="both"/>
        <w:rPr>
          <w:rFonts w:ascii="Book Antiqua" w:hAnsi="Book Antiqua" w:cs="Times New Roman"/>
          <w:b/>
          <w:bCs/>
          <w:iCs/>
          <w:color w:val="FF0000"/>
          <w:sz w:val="24"/>
          <w:szCs w:val="24"/>
          <w:lang w:eastAsia="zh-CN"/>
        </w:rPr>
      </w:pPr>
      <w:bookmarkStart w:id="5" w:name="OLE_LINK378"/>
      <w:bookmarkStart w:id="6" w:name="OLE_LINK43"/>
      <w:bookmarkStart w:id="7" w:name="OLE_LINK44"/>
      <w:bookmarkStart w:id="8" w:name="OLE_LINK130"/>
      <w:r w:rsidRPr="00D91646">
        <w:rPr>
          <w:rFonts w:ascii="Book Antiqua" w:hAnsi="Book Antiqua" w:cs="Times New Roman"/>
          <w:b/>
          <w:bCs/>
          <w:iCs/>
          <w:sz w:val="24"/>
          <w:szCs w:val="24"/>
          <w:lang w:eastAsia="zh-CN"/>
        </w:rPr>
        <w:t>Conflict-of-interest statement</w:t>
      </w:r>
      <w:bookmarkEnd w:id="5"/>
      <w:r w:rsidRPr="00D91646">
        <w:rPr>
          <w:rFonts w:ascii="Book Antiqua" w:hAnsi="Book Antiqua" w:cs="Times New Roman"/>
          <w:b/>
          <w:bCs/>
          <w:iCs/>
          <w:sz w:val="24"/>
          <w:szCs w:val="24"/>
          <w:lang w:eastAsia="zh-CN"/>
        </w:rPr>
        <w:t>:</w:t>
      </w:r>
      <w:bookmarkEnd w:id="6"/>
      <w:bookmarkEnd w:id="7"/>
      <w:bookmarkEnd w:id="8"/>
      <w:r w:rsidR="00E93502" w:rsidRPr="00D91646">
        <w:rPr>
          <w:rFonts w:ascii="Book Antiqua" w:hAnsi="Book Antiqua" w:cs="Times New Roman" w:hint="eastAsia"/>
          <w:b/>
          <w:bCs/>
          <w:iCs/>
          <w:color w:val="FF0000"/>
          <w:sz w:val="24"/>
          <w:szCs w:val="24"/>
          <w:lang w:eastAsia="zh-CN"/>
        </w:rPr>
        <w:t xml:space="preserve"> </w:t>
      </w:r>
      <w:r w:rsidR="00CA462F" w:rsidRPr="00D91646">
        <w:rPr>
          <w:rFonts w:ascii="Book Antiqua" w:hAnsi="Book Antiqua"/>
          <w:sz w:val="24"/>
          <w:szCs w:val="24"/>
        </w:rPr>
        <w:t>No potential conflicts of interest or outside financial support was provided to any of the contributing authors.</w:t>
      </w:r>
    </w:p>
    <w:p w:rsidR="006348B9" w:rsidRPr="00D91646" w:rsidRDefault="006348B9" w:rsidP="00A87FA0">
      <w:pPr>
        <w:pStyle w:val="NoSpacing"/>
        <w:spacing w:line="360" w:lineRule="auto"/>
        <w:jc w:val="both"/>
        <w:rPr>
          <w:rFonts w:ascii="Book Antiqua" w:hAnsi="Book Antiqua"/>
          <w:sz w:val="24"/>
          <w:szCs w:val="24"/>
          <w:lang w:eastAsia="zh-CN"/>
        </w:rPr>
      </w:pPr>
    </w:p>
    <w:p w:rsidR="00E93502" w:rsidRPr="00D91646" w:rsidRDefault="00E93502" w:rsidP="00A87FA0">
      <w:pPr>
        <w:pStyle w:val="1"/>
        <w:spacing w:line="360" w:lineRule="auto"/>
        <w:jc w:val="both"/>
        <w:rPr>
          <w:rFonts w:ascii="Book Antiqua" w:hAnsi="Book Antiqua" w:cs="Times New Roman"/>
          <w:bCs/>
          <w:color w:val="auto"/>
          <w:sz w:val="24"/>
          <w:lang w:val="en-US"/>
        </w:rPr>
      </w:pPr>
      <w:bookmarkStart w:id="9" w:name="OLE_LINK441"/>
      <w:bookmarkStart w:id="10" w:name="OLE_LINK442"/>
      <w:bookmarkStart w:id="11" w:name="OLE_LINK1032"/>
      <w:bookmarkStart w:id="12" w:name="OLE_LINK1232"/>
      <w:r w:rsidRPr="00D91646">
        <w:rPr>
          <w:rFonts w:ascii="Book Antiqua" w:hAnsi="Book Antiqua" w:cs="Times New Roman"/>
          <w:b/>
          <w:bCs/>
          <w:color w:val="auto"/>
          <w:sz w:val="24"/>
          <w:lang w:val="en-US"/>
        </w:rPr>
        <w:t>Open-Access:</w:t>
      </w:r>
      <w:r w:rsidRPr="00D91646">
        <w:rPr>
          <w:rFonts w:ascii="Book Antiqua" w:hAnsi="Book Antiqua" w:cs="Times New Roman"/>
          <w:bCs/>
          <w:color w:val="auto"/>
          <w:sz w:val="24"/>
          <w:lang w:val="en-US"/>
        </w:rPr>
        <w:t xml:space="preserve"> </w:t>
      </w:r>
      <w:bookmarkStart w:id="13" w:name="OLE_LINK479"/>
      <w:bookmarkStart w:id="14" w:name="OLE_LINK496"/>
      <w:bookmarkStart w:id="15" w:name="OLE_LINK506"/>
      <w:bookmarkStart w:id="16" w:name="OLE_LINK507"/>
      <w:r w:rsidRPr="00D91646">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D91646">
        <w:rPr>
          <w:rFonts w:ascii="Book Antiqua" w:hAnsi="Book Antiqua" w:cs="Times New Roman" w:hint="eastAsia"/>
          <w:bCs/>
          <w:color w:val="auto"/>
          <w:sz w:val="24"/>
          <w:lang w:val="en-US" w:eastAsia="zh-CN"/>
        </w:rPr>
        <w:t xml:space="preserve"> </w:t>
      </w:r>
      <w:r w:rsidRPr="00D91646">
        <w:rPr>
          <w:rFonts w:ascii="Book Antiqua" w:hAnsi="Book Antiqua" w:cs="Times New Roman"/>
          <w:bCs/>
          <w:color w:val="auto"/>
          <w:sz w:val="24"/>
          <w:lang w:val="en-US"/>
        </w:rPr>
        <w:t>in</w:t>
      </w:r>
      <w:r w:rsidRPr="00D91646">
        <w:rPr>
          <w:rFonts w:ascii="Book Antiqua" w:hAnsi="Book Antiqua" w:cs="Times New Roman" w:hint="eastAsia"/>
          <w:bCs/>
          <w:color w:val="auto"/>
          <w:sz w:val="24"/>
          <w:lang w:val="en-US" w:eastAsia="zh-CN"/>
        </w:rPr>
        <w:t xml:space="preserve"> </w:t>
      </w:r>
      <w:r w:rsidRPr="00D91646">
        <w:rPr>
          <w:rFonts w:ascii="Book Antiqua" w:hAnsi="Book Antiqua" w:cs="Times New Roman"/>
          <w:bCs/>
          <w:color w:val="auto"/>
          <w:sz w:val="24"/>
          <w:lang w:val="en-US"/>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91646">
          <w:rPr>
            <w:rStyle w:val="Hyperlink"/>
            <w:rFonts w:ascii="Book Antiqua" w:hAnsi="Book Antiqua" w:cs="Times New Roman"/>
            <w:bCs/>
            <w:color w:val="auto"/>
            <w:sz w:val="24"/>
            <w:lang w:val="en-US"/>
          </w:rPr>
          <w:t>http://creativecommons.org/licenses/by-nc/4.0/</w:t>
        </w:r>
      </w:hyperlink>
      <w:bookmarkEnd w:id="13"/>
      <w:bookmarkEnd w:id="14"/>
      <w:bookmarkEnd w:id="15"/>
      <w:bookmarkEnd w:id="16"/>
    </w:p>
    <w:bookmarkEnd w:id="9"/>
    <w:bookmarkEnd w:id="10"/>
    <w:bookmarkEnd w:id="11"/>
    <w:bookmarkEnd w:id="12"/>
    <w:p w:rsidR="00CB7352" w:rsidRPr="00D91646" w:rsidRDefault="00CB7352" w:rsidP="00A87FA0">
      <w:pPr>
        <w:pStyle w:val="NoSpacing"/>
        <w:spacing w:line="360" w:lineRule="auto"/>
        <w:jc w:val="both"/>
        <w:rPr>
          <w:rFonts w:ascii="Book Antiqua" w:hAnsi="Book Antiqua"/>
          <w:b/>
          <w:sz w:val="24"/>
          <w:szCs w:val="24"/>
        </w:rPr>
      </w:pPr>
    </w:p>
    <w:p w:rsidR="00B851E6" w:rsidRPr="00D91646" w:rsidRDefault="006348B9" w:rsidP="00A87FA0">
      <w:pPr>
        <w:pStyle w:val="NoSpacing"/>
        <w:spacing w:line="360" w:lineRule="auto"/>
        <w:jc w:val="both"/>
        <w:rPr>
          <w:rFonts w:ascii="Book Antiqua" w:hAnsi="Book Antiqua"/>
          <w:b/>
          <w:sz w:val="24"/>
          <w:szCs w:val="24"/>
        </w:rPr>
      </w:pPr>
      <w:r w:rsidRPr="00D91646">
        <w:rPr>
          <w:rFonts w:ascii="Book Antiqua" w:hAnsi="Book Antiqua"/>
          <w:b/>
          <w:sz w:val="24"/>
          <w:szCs w:val="24"/>
        </w:rPr>
        <w:t>Correspondence</w:t>
      </w:r>
      <w:r w:rsidR="00B851E6" w:rsidRPr="00D91646">
        <w:rPr>
          <w:rFonts w:ascii="Book Antiqua" w:hAnsi="Book Antiqua"/>
          <w:b/>
          <w:sz w:val="24"/>
          <w:szCs w:val="24"/>
        </w:rPr>
        <w:t xml:space="preserve"> to: </w:t>
      </w:r>
      <w:r w:rsidR="00A94E0B" w:rsidRPr="00D91646">
        <w:rPr>
          <w:rFonts w:ascii="Book Antiqua" w:hAnsi="Book Antiqua"/>
          <w:b/>
          <w:sz w:val="24"/>
          <w:szCs w:val="24"/>
        </w:rPr>
        <w:t>Matthew</w:t>
      </w:r>
      <w:r w:rsidR="00E93502" w:rsidRPr="00D91646">
        <w:rPr>
          <w:rFonts w:ascii="Book Antiqua" w:hAnsi="Book Antiqua" w:hint="eastAsia"/>
          <w:b/>
          <w:sz w:val="24"/>
          <w:szCs w:val="24"/>
          <w:lang w:eastAsia="zh-CN"/>
        </w:rPr>
        <w:t xml:space="preserve"> W </w:t>
      </w:r>
      <w:r w:rsidR="00A94E0B" w:rsidRPr="00D91646">
        <w:rPr>
          <w:rFonts w:ascii="Book Antiqua" w:hAnsi="Book Antiqua"/>
          <w:b/>
          <w:sz w:val="24"/>
          <w:szCs w:val="24"/>
        </w:rPr>
        <w:t>Stier, MD</w:t>
      </w:r>
      <w:r w:rsidR="00B851E6" w:rsidRPr="00D91646">
        <w:rPr>
          <w:rFonts w:ascii="Book Antiqua" w:hAnsi="Book Antiqua"/>
          <w:sz w:val="24"/>
          <w:szCs w:val="24"/>
        </w:rPr>
        <w:t>, Department of Internal Medicine, The University of Chicago, 1135 W Fulton Market Unit #2, Chicago, IL 60607, United States.</w:t>
      </w:r>
      <w:r w:rsidR="00152D41" w:rsidRPr="00D91646">
        <w:rPr>
          <w:rFonts w:ascii="Book Antiqua" w:hAnsi="Book Antiqua"/>
          <w:sz w:val="24"/>
          <w:szCs w:val="24"/>
        </w:rPr>
        <w:t xml:space="preserve"> </w:t>
      </w:r>
      <w:r w:rsidR="00E93502" w:rsidRPr="00D91646">
        <w:rPr>
          <w:rFonts w:ascii="Book Antiqua" w:hAnsi="Book Antiqua"/>
          <w:sz w:val="24"/>
          <w:szCs w:val="24"/>
        </w:rPr>
        <w:t>m</w:t>
      </w:r>
      <w:r w:rsidR="00B851E6" w:rsidRPr="00D91646">
        <w:rPr>
          <w:rFonts w:ascii="Book Antiqua" w:hAnsi="Book Antiqua"/>
          <w:sz w:val="24"/>
          <w:szCs w:val="24"/>
        </w:rPr>
        <w:t>atthew.stier@uchospitals.edu</w:t>
      </w:r>
    </w:p>
    <w:p w:rsidR="00CB7352" w:rsidRPr="00D91646" w:rsidRDefault="00CB7352" w:rsidP="00A87FA0">
      <w:pPr>
        <w:pStyle w:val="NoSpacing"/>
        <w:spacing w:line="360" w:lineRule="auto"/>
        <w:jc w:val="both"/>
        <w:rPr>
          <w:rFonts w:ascii="Book Antiqua" w:hAnsi="Book Antiqua"/>
          <w:sz w:val="24"/>
          <w:szCs w:val="24"/>
        </w:rPr>
      </w:pPr>
      <w:r w:rsidRPr="00D91646">
        <w:rPr>
          <w:rFonts w:ascii="Book Antiqua" w:hAnsi="Book Antiqua"/>
          <w:b/>
          <w:sz w:val="24"/>
          <w:szCs w:val="24"/>
        </w:rPr>
        <w:t>Telephone:</w:t>
      </w:r>
      <w:r w:rsidR="00E93502" w:rsidRPr="00D91646">
        <w:rPr>
          <w:rFonts w:ascii="Book Antiqua" w:hAnsi="Book Antiqua" w:hint="eastAsia"/>
          <w:sz w:val="24"/>
          <w:szCs w:val="24"/>
          <w:lang w:eastAsia="zh-CN"/>
        </w:rPr>
        <w:t xml:space="preserve"> </w:t>
      </w:r>
      <w:r w:rsidR="00B851E6" w:rsidRPr="00D91646">
        <w:rPr>
          <w:rFonts w:ascii="Book Antiqua" w:hAnsi="Book Antiqua"/>
          <w:sz w:val="24"/>
          <w:szCs w:val="24"/>
        </w:rPr>
        <w:t>+1-309-2873838</w:t>
      </w:r>
    </w:p>
    <w:p w:rsidR="00B851E6" w:rsidRPr="00D91646" w:rsidRDefault="00CB7352" w:rsidP="00A87FA0">
      <w:pPr>
        <w:pStyle w:val="NoSpacing"/>
        <w:spacing w:line="360" w:lineRule="auto"/>
        <w:jc w:val="both"/>
        <w:rPr>
          <w:rFonts w:ascii="Book Antiqua" w:hAnsi="Book Antiqua"/>
          <w:sz w:val="24"/>
          <w:szCs w:val="24"/>
        </w:rPr>
      </w:pPr>
      <w:r w:rsidRPr="00D91646">
        <w:rPr>
          <w:rFonts w:ascii="Book Antiqua" w:hAnsi="Book Antiqua"/>
          <w:b/>
          <w:sz w:val="24"/>
          <w:szCs w:val="24"/>
        </w:rPr>
        <w:t>F</w:t>
      </w:r>
      <w:r w:rsidR="00B851E6" w:rsidRPr="00D91646">
        <w:rPr>
          <w:rFonts w:ascii="Book Antiqua" w:hAnsi="Book Antiqua"/>
          <w:b/>
          <w:sz w:val="24"/>
          <w:szCs w:val="24"/>
        </w:rPr>
        <w:t>ax</w:t>
      </w:r>
      <w:r w:rsidRPr="00D91646">
        <w:rPr>
          <w:rFonts w:ascii="Book Antiqua" w:hAnsi="Book Antiqua"/>
          <w:b/>
          <w:sz w:val="24"/>
          <w:szCs w:val="24"/>
        </w:rPr>
        <w:t>:</w:t>
      </w:r>
      <w:r w:rsidR="00E93502" w:rsidRPr="00D91646">
        <w:rPr>
          <w:rFonts w:ascii="Book Antiqua" w:hAnsi="Book Antiqua" w:hint="eastAsia"/>
          <w:b/>
          <w:sz w:val="24"/>
          <w:szCs w:val="24"/>
          <w:lang w:eastAsia="zh-CN"/>
        </w:rPr>
        <w:t xml:space="preserve"> </w:t>
      </w:r>
      <w:r w:rsidR="00B851E6" w:rsidRPr="00D91646">
        <w:rPr>
          <w:rFonts w:ascii="Book Antiqua" w:hAnsi="Book Antiqua"/>
          <w:sz w:val="24"/>
          <w:szCs w:val="24"/>
        </w:rPr>
        <w:t>+1-772-7022230</w:t>
      </w:r>
    </w:p>
    <w:p w:rsidR="001C3482" w:rsidRPr="00D91646" w:rsidRDefault="001C3482" w:rsidP="00A87FA0">
      <w:pPr>
        <w:pStyle w:val="NoSpacing"/>
        <w:spacing w:line="360" w:lineRule="auto"/>
        <w:jc w:val="both"/>
        <w:rPr>
          <w:rFonts w:ascii="Book Antiqua" w:hAnsi="Book Antiqua"/>
          <w:sz w:val="24"/>
          <w:szCs w:val="24"/>
          <w:lang w:eastAsia="zh-CN"/>
        </w:rPr>
      </w:pPr>
    </w:p>
    <w:p w:rsidR="00E93502" w:rsidRPr="00D91646" w:rsidRDefault="00E93502" w:rsidP="00A87FA0">
      <w:pPr>
        <w:spacing w:after="0" w:line="360" w:lineRule="auto"/>
        <w:contextualSpacing/>
        <w:jc w:val="both"/>
        <w:rPr>
          <w:rFonts w:ascii="Book Antiqua" w:hAnsi="Book Antiqua"/>
          <w:b/>
          <w:sz w:val="24"/>
          <w:szCs w:val="24"/>
          <w:lang w:eastAsia="zh-CN"/>
        </w:rPr>
      </w:pPr>
      <w:r w:rsidRPr="00D91646">
        <w:rPr>
          <w:rFonts w:ascii="Book Antiqua" w:hAnsi="Book Antiqua"/>
          <w:b/>
          <w:sz w:val="24"/>
          <w:szCs w:val="24"/>
        </w:rPr>
        <w:t>Received:</w:t>
      </w:r>
      <w:r w:rsidRPr="00D91646">
        <w:rPr>
          <w:rFonts w:ascii="Book Antiqua" w:hAnsi="Book Antiqua" w:hint="eastAsia"/>
          <w:b/>
          <w:sz w:val="24"/>
          <w:szCs w:val="24"/>
          <w:lang w:eastAsia="zh-CN"/>
        </w:rPr>
        <w:t xml:space="preserve"> </w:t>
      </w:r>
      <w:r w:rsidRPr="00D91646">
        <w:rPr>
          <w:rFonts w:ascii="Book Antiqua" w:hAnsi="Book Antiqua" w:hint="eastAsia"/>
          <w:sz w:val="24"/>
          <w:szCs w:val="24"/>
          <w:lang w:eastAsia="zh-CN"/>
        </w:rPr>
        <w:t>July 16, 2015</w:t>
      </w:r>
    </w:p>
    <w:p w:rsidR="00E93502" w:rsidRPr="00D91646" w:rsidRDefault="00E93502" w:rsidP="00A87FA0">
      <w:pPr>
        <w:spacing w:after="0" w:line="360" w:lineRule="auto"/>
        <w:contextualSpacing/>
        <w:jc w:val="both"/>
        <w:rPr>
          <w:rFonts w:ascii="Book Antiqua" w:hAnsi="Book Antiqua"/>
          <w:b/>
          <w:sz w:val="24"/>
          <w:szCs w:val="24"/>
        </w:rPr>
      </w:pPr>
      <w:r w:rsidRPr="00D91646">
        <w:rPr>
          <w:rFonts w:ascii="Book Antiqua" w:hAnsi="Book Antiqua"/>
          <w:b/>
          <w:sz w:val="24"/>
          <w:szCs w:val="24"/>
        </w:rPr>
        <w:t>Peer-review started:</w:t>
      </w:r>
      <w:r w:rsidRPr="00D91646">
        <w:rPr>
          <w:rFonts w:ascii="Book Antiqua" w:hAnsi="Book Antiqua" w:hint="eastAsia"/>
          <w:b/>
          <w:sz w:val="24"/>
          <w:szCs w:val="24"/>
          <w:lang w:eastAsia="zh-CN"/>
        </w:rPr>
        <w:t xml:space="preserve"> </w:t>
      </w:r>
      <w:r w:rsidRPr="00D91646">
        <w:rPr>
          <w:rFonts w:ascii="Book Antiqua" w:hAnsi="Book Antiqua" w:hint="eastAsia"/>
          <w:sz w:val="24"/>
          <w:szCs w:val="24"/>
          <w:lang w:eastAsia="zh-CN"/>
        </w:rPr>
        <w:t>July 18, 2015</w:t>
      </w:r>
    </w:p>
    <w:p w:rsidR="00E93502" w:rsidRPr="00D91646" w:rsidRDefault="00E93502" w:rsidP="00A87FA0">
      <w:pPr>
        <w:spacing w:after="0" w:line="360" w:lineRule="auto"/>
        <w:contextualSpacing/>
        <w:jc w:val="both"/>
        <w:rPr>
          <w:rFonts w:ascii="Book Antiqua" w:hAnsi="Book Antiqua"/>
          <w:b/>
          <w:sz w:val="24"/>
          <w:szCs w:val="24"/>
          <w:lang w:eastAsia="zh-CN"/>
        </w:rPr>
      </w:pPr>
      <w:r w:rsidRPr="00D91646">
        <w:rPr>
          <w:rFonts w:ascii="Book Antiqua" w:hAnsi="Book Antiqua"/>
          <w:b/>
          <w:sz w:val="24"/>
          <w:szCs w:val="24"/>
        </w:rPr>
        <w:t>First decision:</w:t>
      </w:r>
      <w:r w:rsidRPr="00D91646">
        <w:rPr>
          <w:rFonts w:ascii="Book Antiqua" w:hAnsi="Book Antiqua" w:hint="eastAsia"/>
          <w:b/>
          <w:sz w:val="24"/>
          <w:szCs w:val="24"/>
          <w:lang w:eastAsia="zh-CN"/>
        </w:rPr>
        <w:t xml:space="preserve"> </w:t>
      </w:r>
      <w:r w:rsidRPr="00D91646">
        <w:rPr>
          <w:rFonts w:ascii="Book Antiqua" w:hAnsi="Book Antiqua" w:hint="eastAsia"/>
          <w:sz w:val="24"/>
          <w:szCs w:val="24"/>
          <w:lang w:eastAsia="zh-CN"/>
        </w:rPr>
        <w:t>September 29, 2015</w:t>
      </w:r>
    </w:p>
    <w:p w:rsidR="00E93502" w:rsidRPr="00D91646" w:rsidRDefault="00E93502" w:rsidP="00A87FA0">
      <w:pPr>
        <w:spacing w:after="0" w:line="360" w:lineRule="auto"/>
        <w:contextualSpacing/>
        <w:jc w:val="both"/>
        <w:rPr>
          <w:rFonts w:ascii="Book Antiqua" w:hAnsi="Book Antiqua"/>
          <w:b/>
          <w:sz w:val="24"/>
          <w:szCs w:val="24"/>
          <w:lang w:eastAsia="zh-CN"/>
        </w:rPr>
      </w:pPr>
      <w:r w:rsidRPr="00D91646">
        <w:rPr>
          <w:rFonts w:ascii="Book Antiqua" w:hAnsi="Book Antiqua"/>
          <w:b/>
          <w:sz w:val="24"/>
          <w:szCs w:val="24"/>
        </w:rPr>
        <w:t>Revised:</w:t>
      </w:r>
      <w:r w:rsidRPr="00D91646">
        <w:rPr>
          <w:rFonts w:ascii="Book Antiqua" w:hAnsi="Book Antiqua" w:hint="eastAsia"/>
          <w:b/>
          <w:sz w:val="24"/>
          <w:szCs w:val="24"/>
          <w:lang w:eastAsia="zh-CN"/>
        </w:rPr>
        <w:t xml:space="preserve"> </w:t>
      </w:r>
      <w:r w:rsidRPr="00D91646">
        <w:rPr>
          <w:rFonts w:ascii="Book Antiqua" w:hAnsi="Book Antiqua" w:hint="eastAsia"/>
          <w:sz w:val="24"/>
          <w:szCs w:val="24"/>
          <w:lang w:eastAsia="zh-CN"/>
        </w:rPr>
        <w:t>December</w:t>
      </w:r>
      <w:r w:rsidR="00F81875" w:rsidRPr="00D91646">
        <w:rPr>
          <w:rFonts w:ascii="Book Antiqua" w:hAnsi="Book Antiqua" w:hint="eastAsia"/>
          <w:sz w:val="24"/>
          <w:szCs w:val="24"/>
          <w:lang w:eastAsia="zh-CN"/>
        </w:rPr>
        <w:t xml:space="preserve"> 8, 2015</w:t>
      </w:r>
    </w:p>
    <w:p w:rsidR="00E93502" w:rsidRPr="003A3E6A" w:rsidRDefault="00E93502" w:rsidP="003A3E6A">
      <w:pPr>
        <w:spacing w:line="360" w:lineRule="auto"/>
        <w:rPr>
          <w:rFonts w:ascii="Book Antiqua" w:hAnsi="Book Antiqua"/>
          <w:color w:val="000000"/>
          <w:sz w:val="24"/>
        </w:rPr>
      </w:pPr>
      <w:r w:rsidRPr="00D91646">
        <w:rPr>
          <w:rFonts w:ascii="Book Antiqua" w:hAnsi="Book Antiqua"/>
          <w:b/>
          <w:sz w:val="24"/>
          <w:szCs w:val="24"/>
        </w:rPr>
        <w:t>Accepted:</w:t>
      </w:r>
      <w:bookmarkStart w:id="17" w:name="OLE_LINK98"/>
      <w:bookmarkStart w:id="18" w:name="OLE_LINK99"/>
      <w:bookmarkStart w:id="19" w:name="OLE_LINK104"/>
      <w:bookmarkStart w:id="20" w:name="OLE_LINK110"/>
      <w:bookmarkStart w:id="21" w:name="OLE_LINK111"/>
      <w:bookmarkStart w:id="22" w:name="OLE_LINK115"/>
      <w:bookmarkStart w:id="23" w:name="OLE_LINK116"/>
      <w:bookmarkStart w:id="24" w:name="OLE_LINK117"/>
      <w:bookmarkStart w:id="25" w:name="OLE_LINK118"/>
      <w:bookmarkStart w:id="26" w:name="OLE_LINK119"/>
      <w:bookmarkStart w:id="27" w:name="OLE_LINK121"/>
      <w:bookmarkStart w:id="28" w:name="OLE_LINK122"/>
      <w:bookmarkStart w:id="29" w:name="OLE_LINK125"/>
      <w:bookmarkStart w:id="30" w:name="OLE_LINK126"/>
      <w:bookmarkStart w:id="31" w:name="OLE_LINK127"/>
      <w:bookmarkStart w:id="32" w:name="OLE_LINK129"/>
      <w:bookmarkStart w:id="33" w:name="OLE_LINK132"/>
      <w:bookmarkStart w:id="34" w:name="OLE_LINK134"/>
      <w:bookmarkStart w:id="35" w:name="OLE_LINK135"/>
      <w:bookmarkStart w:id="36" w:name="OLE_LINK136"/>
      <w:bookmarkStart w:id="37" w:name="OLE_LINK137"/>
      <w:bookmarkStart w:id="38" w:name="OLE_LINK138"/>
      <w:bookmarkStart w:id="39" w:name="OLE_LINK139"/>
      <w:bookmarkStart w:id="40" w:name="OLE_LINK141"/>
      <w:bookmarkStart w:id="41" w:name="OLE_LINK142"/>
      <w:bookmarkStart w:id="42" w:name="OLE_LINK143"/>
      <w:bookmarkStart w:id="43" w:name="OLE_LINK144"/>
      <w:bookmarkStart w:id="44" w:name="OLE_LINK145"/>
      <w:bookmarkStart w:id="45" w:name="OLE_LINK146"/>
      <w:bookmarkStart w:id="46" w:name="OLE_LINK147"/>
      <w:r w:rsidR="003A3E6A" w:rsidRPr="003A3E6A">
        <w:rPr>
          <w:rFonts w:ascii="Book Antiqua" w:hAnsi="Book Antiqua"/>
          <w:color w:val="000000"/>
          <w:sz w:val="24"/>
        </w:rPr>
        <w:t xml:space="preserve"> </w:t>
      </w:r>
      <w:r w:rsidR="003A3E6A">
        <w:rPr>
          <w:rFonts w:ascii="Book Antiqua" w:hAnsi="Book Antiqua"/>
          <w:color w:val="000000"/>
          <w:sz w:val="24"/>
        </w:rPr>
        <w:t>December 30</w:t>
      </w:r>
      <w:r w:rsidR="003A3E6A" w:rsidRPr="002A2EC8">
        <w:rPr>
          <w:rFonts w:ascii="Book Antiqua" w:hAnsi="Book Antiqua"/>
          <w:color w:val="000000"/>
          <w:sz w:val="24"/>
        </w:rPr>
        <w:t>, 2015</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E93502" w:rsidRPr="00D91646" w:rsidRDefault="00E93502" w:rsidP="00A87FA0">
      <w:pPr>
        <w:spacing w:after="0" w:line="360" w:lineRule="auto"/>
        <w:contextualSpacing/>
        <w:jc w:val="both"/>
        <w:rPr>
          <w:rFonts w:ascii="Book Antiqua" w:hAnsi="Book Antiqua"/>
          <w:b/>
          <w:sz w:val="24"/>
          <w:szCs w:val="24"/>
        </w:rPr>
      </w:pPr>
      <w:r w:rsidRPr="00D91646">
        <w:rPr>
          <w:rFonts w:ascii="Book Antiqua" w:hAnsi="Book Antiqua"/>
          <w:b/>
          <w:sz w:val="24"/>
          <w:szCs w:val="24"/>
        </w:rPr>
        <w:t>Article in press:</w:t>
      </w:r>
    </w:p>
    <w:p w:rsidR="00E93502" w:rsidRPr="00D91646" w:rsidRDefault="00E93502" w:rsidP="00A87FA0">
      <w:pPr>
        <w:pStyle w:val="1"/>
        <w:spacing w:line="360" w:lineRule="auto"/>
        <w:jc w:val="both"/>
        <w:rPr>
          <w:rFonts w:ascii="Book Antiqua" w:hAnsi="Book Antiqua"/>
          <w:b/>
          <w:color w:val="auto"/>
          <w:sz w:val="24"/>
          <w:szCs w:val="24"/>
          <w:lang w:eastAsia="zh-CN"/>
        </w:rPr>
      </w:pPr>
      <w:r w:rsidRPr="00D91646">
        <w:rPr>
          <w:rFonts w:ascii="Book Antiqua" w:hAnsi="Book Antiqua"/>
          <w:b/>
          <w:color w:val="auto"/>
          <w:sz w:val="24"/>
          <w:szCs w:val="24"/>
        </w:rPr>
        <w:t>Published online</w:t>
      </w:r>
      <w:r w:rsidRPr="00D91646">
        <w:rPr>
          <w:rFonts w:ascii="Book Antiqua" w:hAnsi="Book Antiqua" w:hint="eastAsia"/>
          <w:b/>
          <w:color w:val="auto"/>
          <w:sz w:val="24"/>
          <w:szCs w:val="24"/>
        </w:rPr>
        <w:t>:</w:t>
      </w:r>
    </w:p>
    <w:p w:rsidR="00E93502" w:rsidRPr="00D91646" w:rsidRDefault="00E93502" w:rsidP="00A87FA0">
      <w:pPr>
        <w:pStyle w:val="NoSpacing"/>
        <w:spacing w:line="360" w:lineRule="auto"/>
        <w:jc w:val="both"/>
        <w:rPr>
          <w:rFonts w:ascii="Book Antiqua" w:hAnsi="Book Antiqua"/>
          <w:sz w:val="24"/>
          <w:szCs w:val="24"/>
          <w:lang w:eastAsia="zh-CN"/>
        </w:rPr>
      </w:pPr>
    </w:p>
    <w:p w:rsidR="00E0437D" w:rsidRPr="00D91646" w:rsidRDefault="00E0437D" w:rsidP="00A87FA0">
      <w:pPr>
        <w:spacing w:after="0" w:line="360" w:lineRule="auto"/>
        <w:jc w:val="both"/>
        <w:rPr>
          <w:rFonts w:ascii="Book Antiqua" w:hAnsi="Book Antiqua"/>
          <w:b/>
          <w:sz w:val="24"/>
          <w:szCs w:val="24"/>
        </w:rPr>
      </w:pPr>
      <w:r w:rsidRPr="00D91646">
        <w:rPr>
          <w:rFonts w:ascii="Book Antiqua" w:hAnsi="Book Antiqua"/>
          <w:b/>
          <w:sz w:val="24"/>
          <w:szCs w:val="24"/>
        </w:rPr>
        <w:br w:type="page"/>
      </w:r>
    </w:p>
    <w:p w:rsidR="001C3482" w:rsidRPr="00D91646" w:rsidRDefault="00B851E6" w:rsidP="00A87FA0">
      <w:pPr>
        <w:pStyle w:val="NoSpacing"/>
        <w:spacing w:line="360" w:lineRule="auto"/>
        <w:jc w:val="both"/>
        <w:rPr>
          <w:rFonts w:ascii="Book Antiqua" w:hAnsi="Book Antiqua"/>
          <w:sz w:val="24"/>
          <w:szCs w:val="24"/>
          <w:lang w:eastAsia="zh-CN"/>
        </w:rPr>
      </w:pPr>
      <w:r w:rsidRPr="00D91646">
        <w:rPr>
          <w:rFonts w:ascii="Book Antiqua" w:hAnsi="Book Antiqua"/>
          <w:b/>
          <w:sz w:val="24"/>
          <w:szCs w:val="24"/>
        </w:rPr>
        <w:lastRenderedPageBreak/>
        <w:t>Abstract</w:t>
      </w:r>
    </w:p>
    <w:p w:rsidR="00B851E6" w:rsidRPr="00D91646" w:rsidRDefault="00C573DF" w:rsidP="00A87FA0">
      <w:pPr>
        <w:pStyle w:val="NoSpacing"/>
        <w:spacing w:line="360" w:lineRule="auto"/>
        <w:jc w:val="both"/>
        <w:rPr>
          <w:rFonts w:ascii="Book Antiqua" w:hAnsi="Book Antiqua"/>
          <w:sz w:val="24"/>
          <w:szCs w:val="24"/>
        </w:rPr>
      </w:pPr>
      <w:r w:rsidRPr="00D91646">
        <w:rPr>
          <w:rFonts w:ascii="Book Antiqua" w:hAnsi="Book Antiqua"/>
          <w:sz w:val="24"/>
          <w:szCs w:val="24"/>
        </w:rPr>
        <w:t>Barrett’s esophagus</w:t>
      </w:r>
      <w:r w:rsidR="00C6450E" w:rsidRPr="00D91646">
        <w:rPr>
          <w:rFonts w:ascii="Book Antiqua" w:hAnsi="Book Antiqua"/>
          <w:sz w:val="24"/>
          <w:szCs w:val="24"/>
        </w:rPr>
        <w:t xml:space="preserve"> (BE)</w:t>
      </w:r>
      <w:r w:rsidRPr="00D91646">
        <w:rPr>
          <w:rFonts w:ascii="Book Antiqua" w:hAnsi="Book Antiqua"/>
          <w:sz w:val="24"/>
          <w:szCs w:val="24"/>
        </w:rPr>
        <w:t xml:space="preserve"> is a pre-malignant condition affecting up to 15% of patients with gastroesophageal reflux disease.</w:t>
      </w:r>
      <w:r w:rsidR="00152D41" w:rsidRPr="00D91646">
        <w:rPr>
          <w:rFonts w:ascii="Book Antiqua" w:hAnsi="Book Antiqua" w:hint="eastAsia"/>
          <w:sz w:val="24"/>
          <w:szCs w:val="24"/>
          <w:lang w:eastAsia="zh-CN"/>
        </w:rPr>
        <w:t xml:space="preserve"> </w:t>
      </w:r>
      <w:r w:rsidR="00245E74" w:rsidRPr="00D91646">
        <w:rPr>
          <w:rFonts w:ascii="Book Antiqua" w:hAnsi="Book Antiqua"/>
          <w:sz w:val="24"/>
          <w:szCs w:val="24"/>
        </w:rPr>
        <w:t>Neoplastic Barrett’s mucosa is defined as harboring high grade dysplasia</w:t>
      </w:r>
      <w:r w:rsidR="00152D41" w:rsidRPr="00D91646">
        <w:rPr>
          <w:rFonts w:ascii="Book Antiqua" w:hAnsi="Book Antiqua" w:hint="eastAsia"/>
          <w:sz w:val="24"/>
          <w:szCs w:val="24"/>
          <w:lang w:eastAsia="zh-CN"/>
        </w:rPr>
        <w:t xml:space="preserve"> </w:t>
      </w:r>
      <w:r w:rsidR="00245E74" w:rsidRPr="00D91646">
        <w:rPr>
          <w:rFonts w:ascii="Book Antiqua" w:hAnsi="Book Antiqua"/>
          <w:sz w:val="24"/>
          <w:szCs w:val="24"/>
        </w:rPr>
        <w:t>or intra</w:t>
      </w:r>
      <w:r w:rsidR="001337CC" w:rsidRPr="00D91646">
        <w:rPr>
          <w:rFonts w:ascii="Book Antiqua" w:hAnsi="Book Antiqua"/>
          <w:sz w:val="24"/>
          <w:szCs w:val="24"/>
        </w:rPr>
        <w:t>-</w:t>
      </w:r>
      <w:r w:rsidR="00245E74" w:rsidRPr="00D91646">
        <w:rPr>
          <w:rFonts w:ascii="Book Antiqua" w:hAnsi="Book Antiqua"/>
          <w:sz w:val="24"/>
          <w:szCs w:val="24"/>
        </w:rPr>
        <w:t>mucosal cancer</w:t>
      </w:r>
      <w:r w:rsidR="000050D8" w:rsidRPr="00D91646">
        <w:rPr>
          <w:rFonts w:ascii="Book Antiqua" w:hAnsi="Book Antiqua"/>
          <w:sz w:val="24"/>
          <w:szCs w:val="24"/>
        </w:rPr>
        <w:t>,</w:t>
      </w:r>
      <w:r w:rsidR="00245E74" w:rsidRPr="00D91646">
        <w:rPr>
          <w:rFonts w:ascii="Book Antiqua" w:hAnsi="Book Antiqua"/>
          <w:sz w:val="24"/>
          <w:szCs w:val="24"/>
        </w:rPr>
        <w:t xml:space="preserve"> and carries a high risk of progression to esophageal adenocarcinoma</w:t>
      </w:r>
      <w:r w:rsidR="000050D8" w:rsidRPr="00D91646">
        <w:rPr>
          <w:rFonts w:ascii="Book Antiqua" w:hAnsi="Book Antiqua"/>
          <w:sz w:val="24"/>
          <w:szCs w:val="24"/>
        </w:rPr>
        <w:t>.</w:t>
      </w:r>
      <w:r w:rsidR="00152D41" w:rsidRPr="00D91646">
        <w:rPr>
          <w:rFonts w:ascii="Book Antiqua" w:hAnsi="Book Antiqua"/>
          <w:sz w:val="24"/>
          <w:szCs w:val="24"/>
        </w:rPr>
        <w:t xml:space="preserve"> </w:t>
      </w:r>
      <w:r w:rsidR="00245E74" w:rsidRPr="00D91646">
        <w:rPr>
          <w:rFonts w:ascii="Book Antiqua" w:hAnsi="Book Antiqua"/>
          <w:sz w:val="24"/>
          <w:szCs w:val="24"/>
        </w:rPr>
        <w:t>The rising incidence of Barrett’s lesions along with the high morbidity of surgical approaches has led to the development of numerous validated endoscopic techniques capable of eradicating neoplastic mucosa in a minimally invasive manner.</w:t>
      </w:r>
      <w:r w:rsidR="00152D41" w:rsidRPr="00D91646">
        <w:rPr>
          <w:rFonts w:ascii="Book Antiqua" w:hAnsi="Book Antiqua" w:hint="eastAsia"/>
          <w:sz w:val="24"/>
          <w:szCs w:val="24"/>
          <w:lang w:eastAsia="zh-CN"/>
        </w:rPr>
        <w:t xml:space="preserve"> </w:t>
      </w:r>
      <w:r w:rsidR="00245E74" w:rsidRPr="00D91646">
        <w:rPr>
          <w:rFonts w:ascii="Book Antiqua" w:hAnsi="Book Antiqua"/>
          <w:sz w:val="24"/>
          <w:szCs w:val="24"/>
        </w:rPr>
        <w:t>While the</w:t>
      </w:r>
      <w:r w:rsidR="00104803" w:rsidRPr="00D91646">
        <w:rPr>
          <w:rFonts w:ascii="Book Antiqua" w:hAnsi="Book Antiqua"/>
          <w:sz w:val="24"/>
          <w:szCs w:val="24"/>
        </w:rPr>
        <w:t>re has been widespread</w:t>
      </w:r>
      <w:r w:rsidR="00245E74" w:rsidRPr="00D91646">
        <w:rPr>
          <w:rFonts w:ascii="Book Antiqua" w:hAnsi="Book Antiqua"/>
          <w:sz w:val="24"/>
          <w:szCs w:val="24"/>
        </w:rPr>
        <w:t xml:space="preserve"> adoption of these techniques, less is known about optimal surveillance intervals in the post-therapy period.</w:t>
      </w:r>
      <w:r w:rsidR="00152D41" w:rsidRPr="00D91646">
        <w:rPr>
          <w:rFonts w:ascii="Book Antiqua" w:hAnsi="Book Antiqua" w:hint="eastAsia"/>
          <w:sz w:val="24"/>
          <w:szCs w:val="24"/>
          <w:lang w:eastAsia="zh-CN"/>
        </w:rPr>
        <w:t xml:space="preserve"> </w:t>
      </w:r>
      <w:r w:rsidR="00245E74" w:rsidRPr="00D91646">
        <w:rPr>
          <w:rFonts w:ascii="Book Antiqua" w:hAnsi="Book Antiqua"/>
          <w:sz w:val="24"/>
          <w:szCs w:val="24"/>
        </w:rPr>
        <w:t>This is due in part to limitations in current surveillance methods, questions about durability of treatment response and the risk of subendothelial progression.</w:t>
      </w:r>
      <w:r w:rsidR="00152D41" w:rsidRPr="00D91646">
        <w:rPr>
          <w:rFonts w:ascii="Book Antiqua" w:hAnsi="Book Antiqua"/>
          <w:sz w:val="24"/>
          <w:szCs w:val="24"/>
        </w:rPr>
        <w:t xml:space="preserve"> </w:t>
      </w:r>
      <w:r w:rsidR="00104803" w:rsidRPr="00D91646">
        <w:rPr>
          <w:rFonts w:ascii="Book Antiqua" w:hAnsi="Book Antiqua"/>
          <w:sz w:val="24"/>
          <w:szCs w:val="24"/>
        </w:rPr>
        <w:t>As we are now able to achieve organ sparing eradication of superficial neoplasia in</w:t>
      </w:r>
      <w:r w:rsidR="00C521A8" w:rsidRPr="00D91646">
        <w:rPr>
          <w:rFonts w:ascii="Book Antiqua" w:hAnsi="Book Antiqua"/>
          <w:sz w:val="24"/>
          <w:szCs w:val="24"/>
        </w:rPr>
        <w:t xml:space="preserve"> BE</w:t>
      </w:r>
      <w:r w:rsidR="00104803" w:rsidRPr="00D91646">
        <w:rPr>
          <w:rFonts w:ascii="Book Antiqua" w:hAnsi="Book Antiqua"/>
          <w:sz w:val="24"/>
          <w:szCs w:val="24"/>
        </w:rPr>
        <w:t>, we need to also then focus our attention on how best to manage these patients after eradication is achieved.</w:t>
      </w:r>
      <w:r w:rsidR="00152D41" w:rsidRPr="00D91646">
        <w:rPr>
          <w:rFonts w:ascii="Book Antiqua" w:hAnsi="Book Antiqua"/>
          <w:sz w:val="24"/>
          <w:szCs w:val="24"/>
        </w:rPr>
        <w:t xml:space="preserve"> </w:t>
      </w:r>
      <w:r w:rsidR="00104803" w:rsidRPr="00D91646">
        <w:rPr>
          <w:rFonts w:ascii="Book Antiqua" w:hAnsi="Book Antiqua"/>
          <w:sz w:val="24"/>
          <w:szCs w:val="24"/>
        </w:rPr>
        <w:t>Implementing optimal surveillance practices requires additional understanding of the biology of the disease, appreciation of the limits of current tools and treatments, and exploration of the role of adjunctive technologies.</w:t>
      </w:r>
      <w:r w:rsidR="00152D41" w:rsidRPr="00D91646">
        <w:rPr>
          <w:rFonts w:ascii="Book Antiqua" w:hAnsi="Book Antiqua"/>
          <w:sz w:val="24"/>
          <w:szCs w:val="24"/>
        </w:rPr>
        <w:t xml:space="preserve"> </w:t>
      </w:r>
      <w:r w:rsidR="00104803" w:rsidRPr="00D91646">
        <w:rPr>
          <w:rFonts w:ascii="Book Antiqua" w:hAnsi="Book Antiqua"/>
          <w:sz w:val="24"/>
          <w:szCs w:val="24"/>
        </w:rPr>
        <w:t xml:space="preserve">The aim of this article is to provide a comprehensive review of current literature surrounding post-ablation surveillance in neoplastic </w:t>
      </w:r>
      <w:r w:rsidR="000050D8" w:rsidRPr="00D91646">
        <w:rPr>
          <w:rFonts w:ascii="Book Antiqua" w:hAnsi="Book Antiqua"/>
          <w:sz w:val="24"/>
          <w:szCs w:val="24"/>
        </w:rPr>
        <w:t>BE</w:t>
      </w:r>
      <w:r w:rsidR="00104803" w:rsidRPr="00D91646">
        <w:rPr>
          <w:rFonts w:ascii="Book Antiqua" w:hAnsi="Book Antiqua"/>
          <w:sz w:val="24"/>
          <w:szCs w:val="24"/>
        </w:rPr>
        <w:t>.</w:t>
      </w:r>
      <w:r w:rsidR="00152D41" w:rsidRPr="00D91646">
        <w:rPr>
          <w:rFonts w:ascii="Book Antiqua" w:hAnsi="Book Antiqua"/>
          <w:sz w:val="24"/>
          <w:szCs w:val="24"/>
        </w:rPr>
        <w:t xml:space="preserve"> </w:t>
      </w:r>
    </w:p>
    <w:p w:rsidR="00B851E6" w:rsidRPr="00D91646" w:rsidRDefault="00B851E6" w:rsidP="00A87FA0">
      <w:pPr>
        <w:pStyle w:val="NoSpacing"/>
        <w:spacing w:line="360" w:lineRule="auto"/>
        <w:jc w:val="both"/>
        <w:rPr>
          <w:rFonts w:ascii="Book Antiqua" w:hAnsi="Book Antiqua"/>
          <w:sz w:val="24"/>
          <w:szCs w:val="24"/>
        </w:rPr>
      </w:pPr>
    </w:p>
    <w:p w:rsidR="00B851E6" w:rsidRPr="00D91646" w:rsidRDefault="00B851E6" w:rsidP="00A87FA0">
      <w:pPr>
        <w:pStyle w:val="NoSpacing"/>
        <w:spacing w:line="360" w:lineRule="auto"/>
        <w:jc w:val="both"/>
        <w:rPr>
          <w:rFonts w:ascii="Book Antiqua" w:hAnsi="Book Antiqua"/>
          <w:sz w:val="24"/>
          <w:szCs w:val="24"/>
        </w:rPr>
      </w:pPr>
      <w:r w:rsidRPr="00D91646">
        <w:rPr>
          <w:rFonts w:ascii="Book Antiqua" w:hAnsi="Book Antiqua"/>
          <w:b/>
          <w:sz w:val="24"/>
          <w:szCs w:val="24"/>
        </w:rPr>
        <w:t xml:space="preserve">Key </w:t>
      </w:r>
      <w:r w:rsidR="00E0437D" w:rsidRPr="00D91646">
        <w:rPr>
          <w:rFonts w:ascii="Book Antiqua" w:hAnsi="Book Antiqua"/>
          <w:b/>
          <w:sz w:val="24"/>
          <w:szCs w:val="24"/>
        </w:rPr>
        <w:t>w</w:t>
      </w:r>
      <w:r w:rsidRPr="00D91646">
        <w:rPr>
          <w:rFonts w:ascii="Book Antiqua" w:hAnsi="Book Antiqua"/>
          <w:b/>
          <w:sz w:val="24"/>
          <w:szCs w:val="24"/>
        </w:rPr>
        <w:t>ords</w:t>
      </w:r>
      <w:r w:rsidRPr="00D91646">
        <w:rPr>
          <w:rFonts w:ascii="Book Antiqua" w:hAnsi="Book Antiqua"/>
          <w:sz w:val="24"/>
          <w:szCs w:val="24"/>
        </w:rPr>
        <w:t>:</w:t>
      </w:r>
      <w:r w:rsidR="003A51C0" w:rsidRPr="00D91646">
        <w:rPr>
          <w:rFonts w:ascii="Book Antiqua" w:hAnsi="Book Antiqua"/>
          <w:sz w:val="24"/>
          <w:szCs w:val="24"/>
        </w:rPr>
        <w:t xml:space="preserve"> Barrett’s </w:t>
      </w:r>
      <w:r w:rsidR="00F709A8" w:rsidRPr="00D91646">
        <w:rPr>
          <w:rFonts w:ascii="Book Antiqua" w:hAnsi="Book Antiqua"/>
          <w:sz w:val="24"/>
          <w:szCs w:val="24"/>
        </w:rPr>
        <w:t>e</w:t>
      </w:r>
      <w:r w:rsidR="003A51C0" w:rsidRPr="00D91646">
        <w:rPr>
          <w:rFonts w:ascii="Book Antiqua" w:hAnsi="Book Antiqua"/>
          <w:sz w:val="24"/>
          <w:szCs w:val="24"/>
        </w:rPr>
        <w:t>sophagus; Endotherapy; Neoplastic; Post-ablation surveillance; Radiofrequency ablation; Endoscopic mucosal resection</w:t>
      </w:r>
      <w:r w:rsidR="00152D41" w:rsidRPr="00D91646">
        <w:rPr>
          <w:rFonts w:ascii="Book Antiqua" w:hAnsi="Book Antiqua"/>
          <w:sz w:val="24"/>
          <w:szCs w:val="24"/>
        </w:rPr>
        <w:t xml:space="preserve"> </w:t>
      </w:r>
    </w:p>
    <w:p w:rsidR="00152D41" w:rsidRPr="00D91646" w:rsidRDefault="00152D41" w:rsidP="00A87FA0">
      <w:pPr>
        <w:adjustRightInd w:val="0"/>
        <w:snapToGrid w:val="0"/>
        <w:spacing w:after="0" w:line="360" w:lineRule="auto"/>
        <w:jc w:val="both"/>
        <w:rPr>
          <w:rFonts w:ascii="Book Antiqua" w:hAnsi="Book Antiqua"/>
          <w:b/>
          <w:sz w:val="24"/>
          <w:lang w:eastAsia="zh-CN"/>
        </w:rPr>
      </w:pPr>
      <w:bookmarkStart w:id="47" w:name="OLE_LINK363"/>
      <w:bookmarkStart w:id="48" w:name="OLE_LINK364"/>
      <w:bookmarkStart w:id="49" w:name="OLE_LINK359"/>
      <w:bookmarkStart w:id="50" w:name="OLE_LINK1037"/>
      <w:bookmarkStart w:id="51" w:name="OLE_LINK1195"/>
      <w:bookmarkStart w:id="52" w:name="OLE_LINK1140"/>
      <w:bookmarkStart w:id="53" w:name="OLE_LINK1062"/>
      <w:bookmarkStart w:id="54" w:name="OLE_LINK500"/>
    </w:p>
    <w:p w:rsidR="00152D41" w:rsidRPr="00D91646" w:rsidRDefault="00152D41" w:rsidP="00A87FA0">
      <w:pPr>
        <w:adjustRightInd w:val="0"/>
        <w:snapToGrid w:val="0"/>
        <w:spacing w:after="0" w:line="360" w:lineRule="auto"/>
        <w:jc w:val="both"/>
        <w:rPr>
          <w:rFonts w:ascii="Book Antiqua" w:hAnsi="Book Antiqua"/>
          <w:sz w:val="24"/>
        </w:rPr>
      </w:pPr>
      <w:r w:rsidRPr="00D91646">
        <w:rPr>
          <w:rFonts w:ascii="Book Antiqua" w:hAnsi="Book Antiqua" w:hint="eastAsia"/>
          <w:b/>
          <w:sz w:val="24"/>
        </w:rPr>
        <w:t>©</w:t>
      </w:r>
      <w:r w:rsidRPr="00D91646">
        <w:rPr>
          <w:rFonts w:ascii="Book Antiqua" w:hAnsi="Book Antiqua"/>
          <w:b/>
          <w:sz w:val="24"/>
        </w:rPr>
        <w:t xml:space="preserve"> The Author(s) 2015.</w:t>
      </w:r>
      <w:r w:rsidRPr="00D91646">
        <w:rPr>
          <w:rFonts w:ascii="Book Antiqua" w:hAnsi="Book Antiqua"/>
          <w:sz w:val="24"/>
        </w:rPr>
        <w:t xml:space="preserve"> Published by Baishideng Publishing Group Inc. All rights reserved.</w:t>
      </w:r>
    </w:p>
    <w:bookmarkEnd w:id="47"/>
    <w:bookmarkEnd w:id="48"/>
    <w:bookmarkEnd w:id="49"/>
    <w:bookmarkEnd w:id="50"/>
    <w:bookmarkEnd w:id="51"/>
    <w:bookmarkEnd w:id="52"/>
    <w:bookmarkEnd w:id="53"/>
    <w:bookmarkEnd w:id="54"/>
    <w:p w:rsidR="00CB7352" w:rsidRPr="00D91646" w:rsidRDefault="00CB7352" w:rsidP="00A87FA0">
      <w:pPr>
        <w:pStyle w:val="NoSpacing"/>
        <w:spacing w:line="360" w:lineRule="auto"/>
        <w:jc w:val="both"/>
        <w:rPr>
          <w:rFonts w:ascii="Book Antiqua" w:hAnsi="Book Antiqua"/>
          <w:b/>
          <w:sz w:val="24"/>
          <w:szCs w:val="24"/>
        </w:rPr>
      </w:pPr>
    </w:p>
    <w:p w:rsidR="006F7F6F" w:rsidRPr="00D91646" w:rsidRDefault="00B851E6" w:rsidP="00A87FA0">
      <w:pPr>
        <w:pStyle w:val="NoSpacing"/>
        <w:spacing w:line="360" w:lineRule="auto"/>
        <w:jc w:val="both"/>
        <w:rPr>
          <w:rFonts w:ascii="Book Antiqua" w:hAnsi="Book Antiqua"/>
          <w:sz w:val="24"/>
          <w:szCs w:val="24"/>
        </w:rPr>
      </w:pPr>
      <w:r w:rsidRPr="00D91646">
        <w:rPr>
          <w:rFonts w:ascii="Book Antiqua" w:hAnsi="Book Antiqua"/>
          <w:b/>
          <w:sz w:val="24"/>
          <w:szCs w:val="24"/>
        </w:rPr>
        <w:t xml:space="preserve">Core </w:t>
      </w:r>
      <w:r w:rsidR="00E0437D" w:rsidRPr="00D91646">
        <w:rPr>
          <w:rFonts w:ascii="Book Antiqua" w:hAnsi="Book Antiqua"/>
          <w:b/>
          <w:sz w:val="24"/>
          <w:szCs w:val="24"/>
        </w:rPr>
        <w:t>t</w:t>
      </w:r>
      <w:r w:rsidRPr="00D91646">
        <w:rPr>
          <w:rFonts w:ascii="Book Antiqua" w:hAnsi="Book Antiqua"/>
          <w:b/>
          <w:sz w:val="24"/>
          <w:szCs w:val="24"/>
        </w:rPr>
        <w:t>ip</w:t>
      </w:r>
      <w:r w:rsidRPr="00D91646">
        <w:rPr>
          <w:rFonts w:ascii="Book Antiqua" w:hAnsi="Book Antiqua"/>
          <w:sz w:val="24"/>
          <w:szCs w:val="24"/>
        </w:rPr>
        <w:t>:</w:t>
      </w:r>
      <w:r w:rsidR="00E0437D" w:rsidRPr="00D91646">
        <w:rPr>
          <w:rFonts w:ascii="Book Antiqua" w:hAnsi="Book Antiqua"/>
          <w:sz w:val="24"/>
          <w:szCs w:val="24"/>
          <w:lang w:eastAsia="zh-CN"/>
        </w:rPr>
        <w:t xml:space="preserve"> </w:t>
      </w:r>
      <w:r w:rsidR="00A94E0B" w:rsidRPr="00D91646">
        <w:rPr>
          <w:rFonts w:ascii="Book Antiqua" w:hAnsi="Book Antiqua"/>
          <w:sz w:val="24"/>
          <w:szCs w:val="24"/>
        </w:rPr>
        <w:t>Hybrid endotherapy has become common practice for neoplastic Barrett’s esophagus with many studies supporting its efficacy.</w:t>
      </w:r>
      <w:r w:rsidR="00152D41" w:rsidRPr="00D91646">
        <w:rPr>
          <w:rFonts w:ascii="Book Antiqua" w:hAnsi="Book Antiqua"/>
          <w:sz w:val="24"/>
          <w:szCs w:val="24"/>
        </w:rPr>
        <w:t xml:space="preserve"> </w:t>
      </w:r>
      <w:r w:rsidR="00A94E0B" w:rsidRPr="00D91646">
        <w:rPr>
          <w:rFonts w:ascii="Book Antiqua" w:hAnsi="Book Antiqua"/>
          <w:sz w:val="24"/>
          <w:szCs w:val="24"/>
        </w:rPr>
        <w:t>There are limited data and recommendations on appropriate intervals of endoscopic surveillance in the post-therapy period.</w:t>
      </w:r>
      <w:r w:rsidR="00152D41" w:rsidRPr="00D91646">
        <w:rPr>
          <w:rFonts w:ascii="Book Antiqua" w:hAnsi="Book Antiqua"/>
          <w:sz w:val="24"/>
          <w:szCs w:val="24"/>
        </w:rPr>
        <w:t xml:space="preserve"> </w:t>
      </w:r>
      <w:r w:rsidR="00A94E0B" w:rsidRPr="00D91646">
        <w:rPr>
          <w:rFonts w:ascii="Book Antiqua" w:hAnsi="Book Antiqua"/>
          <w:sz w:val="24"/>
          <w:szCs w:val="24"/>
        </w:rPr>
        <w:t xml:space="preserve">The purpose of this paper is to review the literature regarding </w:t>
      </w:r>
      <w:r w:rsidR="00A94E0B" w:rsidRPr="00D91646">
        <w:rPr>
          <w:rFonts w:ascii="Book Antiqua" w:hAnsi="Book Antiqua"/>
          <w:sz w:val="24"/>
          <w:szCs w:val="24"/>
        </w:rPr>
        <w:lastRenderedPageBreak/>
        <w:t>endoscopic surveillance following current endotherapy strategies for neoplastic Barrett’s esophagus, discuss the deficiencies of current surveillance protocols, as well as to comment on the potential role of emerging modalities for monitoring disease progression in the post treatment setting.</w:t>
      </w:r>
    </w:p>
    <w:p w:rsidR="00BA5E19" w:rsidRPr="00D91646" w:rsidRDefault="00BA5E19" w:rsidP="00A87FA0">
      <w:pPr>
        <w:pStyle w:val="NoSpacing"/>
        <w:spacing w:line="360" w:lineRule="auto"/>
        <w:jc w:val="both"/>
        <w:rPr>
          <w:rFonts w:ascii="Book Antiqua" w:hAnsi="Book Antiqua"/>
          <w:sz w:val="24"/>
          <w:szCs w:val="24"/>
        </w:rPr>
      </w:pPr>
    </w:p>
    <w:p w:rsidR="00104803" w:rsidRPr="00D91646" w:rsidRDefault="00BA5E19" w:rsidP="00A87FA0">
      <w:pPr>
        <w:pStyle w:val="NoSpacing"/>
        <w:spacing w:line="360" w:lineRule="auto"/>
        <w:jc w:val="both"/>
        <w:rPr>
          <w:rFonts w:ascii="Book Antiqua" w:hAnsi="Book Antiqua"/>
          <w:sz w:val="24"/>
          <w:szCs w:val="24"/>
          <w:lang w:eastAsia="zh-CN"/>
        </w:rPr>
      </w:pPr>
      <w:r w:rsidRPr="00D91646">
        <w:rPr>
          <w:rFonts w:ascii="Book Antiqua" w:hAnsi="Book Antiqua"/>
          <w:sz w:val="24"/>
          <w:szCs w:val="24"/>
        </w:rPr>
        <w:t xml:space="preserve">Stier MW, </w:t>
      </w:r>
      <w:r w:rsidR="00E715F5" w:rsidRPr="00D91646">
        <w:rPr>
          <w:rFonts w:ascii="Book Antiqua" w:hAnsi="Book Antiqua"/>
          <w:sz w:val="24"/>
          <w:szCs w:val="24"/>
        </w:rPr>
        <w:t>Konda VJ</w:t>
      </w:r>
      <w:r w:rsidR="00E715F5" w:rsidRPr="00D91646">
        <w:rPr>
          <w:rFonts w:ascii="Book Antiqua" w:hAnsi="Book Antiqua"/>
          <w:sz w:val="24"/>
          <w:szCs w:val="24"/>
          <w:lang w:eastAsia="zh-CN"/>
        </w:rPr>
        <w:t>,</w:t>
      </w:r>
      <w:r w:rsidR="00E715F5" w:rsidRPr="00D91646">
        <w:rPr>
          <w:rFonts w:ascii="Book Antiqua" w:hAnsi="Book Antiqua"/>
          <w:sz w:val="24"/>
          <w:szCs w:val="24"/>
        </w:rPr>
        <w:t xml:space="preserve"> </w:t>
      </w:r>
      <w:r w:rsidRPr="00D91646">
        <w:rPr>
          <w:rFonts w:ascii="Book Antiqua" w:hAnsi="Book Antiqua"/>
          <w:sz w:val="24"/>
          <w:szCs w:val="24"/>
        </w:rPr>
        <w:t xml:space="preserve">Hart J, Waxman I. Post-ablation </w:t>
      </w:r>
      <w:r w:rsidR="00E0437D" w:rsidRPr="00D91646">
        <w:rPr>
          <w:rFonts w:ascii="Book Antiqua" w:hAnsi="Book Antiqua"/>
          <w:sz w:val="24"/>
          <w:szCs w:val="24"/>
        </w:rPr>
        <w:t>s</w:t>
      </w:r>
      <w:r w:rsidRPr="00D91646">
        <w:rPr>
          <w:rFonts w:ascii="Book Antiqua" w:hAnsi="Book Antiqua"/>
          <w:sz w:val="24"/>
          <w:szCs w:val="24"/>
        </w:rPr>
        <w:t xml:space="preserve">urveillance in </w:t>
      </w:r>
      <w:r w:rsidR="00A828DA" w:rsidRPr="00D91646">
        <w:rPr>
          <w:rFonts w:ascii="Book Antiqua" w:hAnsi="Book Antiqua"/>
          <w:sz w:val="24"/>
          <w:szCs w:val="24"/>
        </w:rPr>
        <w:t>B</w:t>
      </w:r>
      <w:r w:rsidRPr="00D91646">
        <w:rPr>
          <w:rFonts w:ascii="Book Antiqua" w:hAnsi="Book Antiqua"/>
          <w:sz w:val="24"/>
          <w:szCs w:val="24"/>
        </w:rPr>
        <w:t xml:space="preserve">arrett’s </w:t>
      </w:r>
      <w:r w:rsidR="00E0437D" w:rsidRPr="00D91646">
        <w:rPr>
          <w:rFonts w:ascii="Book Antiqua" w:hAnsi="Book Antiqua"/>
          <w:sz w:val="24"/>
          <w:szCs w:val="24"/>
        </w:rPr>
        <w:t>e</w:t>
      </w:r>
      <w:r w:rsidRPr="00D91646">
        <w:rPr>
          <w:rFonts w:ascii="Book Antiqua" w:hAnsi="Book Antiqua"/>
          <w:sz w:val="24"/>
          <w:szCs w:val="24"/>
        </w:rPr>
        <w:t xml:space="preserve">sophagus: A </w:t>
      </w:r>
      <w:r w:rsidR="00E0437D" w:rsidRPr="00D91646">
        <w:rPr>
          <w:rFonts w:ascii="Book Antiqua" w:hAnsi="Book Antiqua"/>
          <w:sz w:val="24"/>
          <w:szCs w:val="24"/>
        </w:rPr>
        <w:t>r</w:t>
      </w:r>
      <w:r w:rsidRPr="00D91646">
        <w:rPr>
          <w:rFonts w:ascii="Book Antiqua" w:hAnsi="Book Antiqua"/>
          <w:sz w:val="24"/>
          <w:szCs w:val="24"/>
        </w:rPr>
        <w:t xml:space="preserve">eview of the </w:t>
      </w:r>
      <w:r w:rsidR="00E0437D" w:rsidRPr="00D91646">
        <w:rPr>
          <w:rFonts w:ascii="Book Antiqua" w:hAnsi="Book Antiqua"/>
          <w:sz w:val="24"/>
          <w:szCs w:val="24"/>
        </w:rPr>
        <w:t>l</w:t>
      </w:r>
      <w:r w:rsidRPr="00D91646">
        <w:rPr>
          <w:rFonts w:ascii="Book Antiqua" w:hAnsi="Book Antiqua"/>
          <w:sz w:val="24"/>
          <w:szCs w:val="24"/>
        </w:rPr>
        <w:t>iterature</w:t>
      </w:r>
      <w:r w:rsidR="003A51C0" w:rsidRPr="00D91646">
        <w:rPr>
          <w:rFonts w:ascii="Book Antiqua" w:hAnsi="Book Antiqua"/>
          <w:sz w:val="24"/>
          <w:szCs w:val="24"/>
        </w:rPr>
        <w:t>.</w:t>
      </w:r>
      <w:r w:rsidR="00E0437D" w:rsidRPr="00D91646">
        <w:rPr>
          <w:rFonts w:ascii="Book Antiqua" w:hAnsi="Book Antiqua"/>
          <w:sz w:val="24"/>
          <w:szCs w:val="24"/>
          <w:lang w:eastAsia="zh-CN"/>
        </w:rPr>
        <w:t xml:space="preserve"> </w:t>
      </w:r>
      <w:r w:rsidR="00E0437D" w:rsidRPr="00D91646">
        <w:rPr>
          <w:rFonts w:ascii="Book Antiqua" w:hAnsi="Book Antiqua" w:cs="Times New Roman"/>
          <w:i/>
          <w:sz w:val="24"/>
          <w:szCs w:val="24"/>
        </w:rPr>
        <w:t xml:space="preserve">World J Gastroenterol </w:t>
      </w:r>
      <w:r w:rsidR="00E0437D" w:rsidRPr="00D91646">
        <w:rPr>
          <w:rFonts w:ascii="Book Antiqua" w:hAnsi="Book Antiqua" w:cs="Times New Roman"/>
          <w:sz w:val="24"/>
          <w:szCs w:val="24"/>
        </w:rPr>
        <w:t>2015; In press</w:t>
      </w:r>
    </w:p>
    <w:p w:rsidR="00FA70B8" w:rsidRPr="00D91646" w:rsidRDefault="00FA70B8" w:rsidP="00A87FA0">
      <w:pPr>
        <w:spacing w:after="0" w:line="360" w:lineRule="auto"/>
        <w:jc w:val="both"/>
        <w:rPr>
          <w:rFonts w:ascii="Book Antiqua" w:hAnsi="Book Antiqua"/>
          <w:b/>
          <w:sz w:val="24"/>
          <w:szCs w:val="24"/>
        </w:rPr>
      </w:pPr>
      <w:bookmarkStart w:id="55" w:name="_GoBack"/>
      <w:bookmarkEnd w:id="55"/>
      <w:r w:rsidRPr="00D91646">
        <w:rPr>
          <w:rFonts w:ascii="Book Antiqua" w:hAnsi="Book Antiqua"/>
          <w:b/>
          <w:sz w:val="24"/>
          <w:szCs w:val="24"/>
        </w:rPr>
        <w:br w:type="page"/>
      </w:r>
    </w:p>
    <w:p w:rsidR="00BF2D20" w:rsidRPr="00D91646" w:rsidRDefault="00A94E0B" w:rsidP="00A87FA0">
      <w:pPr>
        <w:spacing w:after="0" w:line="360" w:lineRule="auto"/>
        <w:jc w:val="both"/>
        <w:rPr>
          <w:rFonts w:ascii="Book Antiqua" w:hAnsi="Book Antiqua"/>
          <w:b/>
          <w:caps/>
          <w:sz w:val="24"/>
          <w:szCs w:val="24"/>
        </w:rPr>
      </w:pPr>
      <w:r w:rsidRPr="00D91646">
        <w:rPr>
          <w:rFonts w:ascii="Book Antiqua" w:hAnsi="Book Antiqua"/>
          <w:b/>
          <w:caps/>
          <w:sz w:val="24"/>
          <w:szCs w:val="24"/>
        </w:rPr>
        <w:lastRenderedPageBreak/>
        <w:t>Introduction</w:t>
      </w:r>
    </w:p>
    <w:p w:rsidR="00416557" w:rsidRPr="00D91646" w:rsidRDefault="006D4DA1" w:rsidP="00A87FA0">
      <w:pPr>
        <w:spacing w:after="0" w:line="360" w:lineRule="auto"/>
        <w:jc w:val="both"/>
        <w:rPr>
          <w:rFonts w:ascii="Book Antiqua" w:hAnsi="Book Antiqua"/>
          <w:sz w:val="24"/>
          <w:szCs w:val="24"/>
        </w:rPr>
      </w:pPr>
      <w:r w:rsidRPr="00D91646">
        <w:rPr>
          <w:rFonts w:ascii="Book Antiqua" w:hAnsi="Book Antiqua"/>
          <w:sz w:val="24"/>
          <w:szCs w:val="24"/>
        </w:rPr>
        <w:t xml:space="preserve">In the United States, </w:t>
      </w:r>
      <w:r w:rsidR="00953AAE" w:rsidRPr="00D91646">
        <w:rPr>
          <w:rFonts w:ascii="Book Antiqua" w:hAnsi="Book Antiqua"/>
          <w:sz w:val="24"/>
          <w:szCs w:val="24"/>
        </w:rPr>
        <w:t>Barrett’s esophagus</w:t>
      </w:r>
      <w:r w:rsidR="00ED3BB6" w:rsidRPr="00D91646">
        <w:rPr>
          <w:rFonts w:ascii="Book Antiqua" w:hAnsi="Book Antiqua"/>
          <w:sz w:val="24"/>
          <w:szCs w:val="24"/>
        </w:rPr>
        <w:t xml:space="preserve"> (BE)</w:t>
      </w:r>
      <w:r w:rsidR="00953AAE" w:rsidRPr="00D91646">
        <w:rPr>
          <w:rFonts w:ascii="Book Antiqua" w:hAnsi="Book Antiqua"/>
          <w:sz w:val="24"/>
          <w:szCs w:val="24"/>
        </w:rPr>
        <w:t xml:space="preserve"> is </w:t>
      </w:r>
      <w:r w:rsidRPr="00D91646">
        <w:rPr>
          <w:rFonts w:ascii="Book Antiqua" w:hAnsi="Book Antiqua"/>
          <w:sz w:val="24"/>
          <w:szCs w:val="24"/>
        </w:rPr>
        <w:t xml:space="preserve">currently </w:t>
      </w:r>
      <w:r w:rsidR="00953AAE" w:rsidRPr="00D91646">
        <w:rPr>
          <w:rFonts w:ascii="Book Antiqua" w:hAnsi="Book Antiqua"/>
          <w:sz w:val="24"/>
          <w:szCs w:val="24"/>
        </w:rPr>
        <w:t>defined as the presence of endoscopically recognizable columnar mucosa in the esophagus, which is confirmed to have intestinal metaplasia in mucosal biopsy specimens that should be designated as at or above the gastroesophageal junction</w:t>
      </w:r>
      <w:r w:rsidR="00ED3BB6" w:rsidRPr="00D91646">
        <w:rPr>
          <w:rFonts w:ascii="Book Antiqua" w:hAnsi="Book Antiqua"/>
          <w:sz w:val="24"/>
          <w:szCs w:val="24"/>
        </w:rPr>
        <w:t xml:space="preserve"> (GEJ)</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This definition has evolved in the guidelines over time as more data regarding risk for cancer progression has been discovered</w:t>
      </w:r>
      <w:r w:rsidR="00C67BE9" w:rsidRPr="00D91646">
        <w:rPr>
          <w:rFonts w:ascii="Book Antiqua" w:hAnsi="Book Antiqua"/>
          <w:sz w:val="24"/>
          <w:szCs w:val="24"/>
          <w:vertAlign w:val="superscript"/>
        </w:rPr>
        <w:t>[</w:t>
      </w:r>
      <w:r w:rsidR="00953AAE" w:rsidRPr="00D91646">
        <w:rPr>
          <w:rFonts w:ascii="Book Antiqua" w:hAnsi="Book Antiqua"/>
          <w:sz w:val="24"/>
          <w:szCs w:val="24"/>
          <w:vertAlign w:val="superscript"/>
        </w:rPr>
        <w:t>1-</w:t>
      </w:r>
      <w:r w:rsidR="00C521A8" w:rsidRPr="00D91646">
        <w:rPr>
          <w:rFonts w:ascii="Book Antiqua" w:hAnsi="Book Antiqua"/>
          <w:sz w:val="24"/>
          <w:szCs w:val="24"/>
          <w:vertAlign w:val="superscript"/>
        </w:rPr>
        <w:t>5</w:t>
      </w:r>
      <w:r w:rsidR="00C67BE9"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It is a condition that affects 5</w:t>
      </w:r>
      <w:r w:rsidR="00D5313B" w:rsidRPr="00D91646">
        <w:rPr>
          <w:rFonts w:ascii="Book Antiqua" w:hAnsi="Book Antiqua"/>
          <w:sz w:val="24"/>
          <w:szCs w:val="24"/>
        </w:rPr>
        <w:t>%</w:t>
      </w:r>
      <w:r w:rsidR="00953AAE" w:rsidRPr="00D91646">
        <w:rPr>
          <w:rFonts w:ascii="Book Antiqua" w:hAnsi="Book Antiqua"/>
          <w:sz w:val="24"/>
          <w:szCs w:val="24"/>
        </w:rPr>
        <w:t>-15% of patients with gastroesophageal reflux disease and approximately 2% of the total population</w:t>
      </w:r>
      <w:r w:rsidR="00C67BE9" w:rsidRPr="00D91646">
        <w:rPr>
          <w:rFonts w:ascii="Book Antiqua" w:hAnsi="Book Antiqua"/>
          <w:sz w:val="24"/>
          <w:szCs w:val="24"/>
          <w:vertAlign w:val="superscript"/>
        </w:rPr>
        <w:t>[</w:t>
      </w:r>
      <w:r w:rsidR="00F14E22" w:rsidRPr="00D91646">
        <w:rPr>
          <w:rFonts w:ascii="Book Antiqua" w:hAnsi="Book Antiqua"/>
          <w:sz w:val="24"/>
          <w:szCs w:val="24"/>
          <w:vertAlign w:val="superscript"/>
        </w:rPr>
        <w:t>5</w:t>
      </w:r>
      <w:r w:rsidR="00D91646">
        <w:rPr>
          <w:rFonts w:ascii="Book Antiqua" w:hAnsi="Book Antiqua" w:hint="eastAsia"/>
          <w:sz w:val="24"/>
          <w:szCs w:val="24"/>
          <w:vertAlign w:val="superscript"/>
          <w:lang w:eastAsia="zh-CN"/>
        </w:rPr>
        <w:t>,</w:t>
      </w:r>
      <w:r w:rsidR="0035658B" w:rsidRPr="00D91646">
        <w:rPr>
          <w:rFonts w:ascii="Book Antiqua" w:hAnsi="Book Antiqua"/>
          <w:sz w:val="24"/>
          <w:szCs w:val="24"/>
          <w:vertAlign w:val="superscript"/>
        </w:rPr>
        <w:t>6</w:t>
      </w:r>
      <w:r w:rsidR="00C67BE9"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It is believed to develop partly in response to acid exposure in the distal esophagus causing cellular changes that have the potential to form dysplasia or even cancer.</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Non-dysplastic </w:t>
      </w:r>
      <w:r w:rsidR="001A4ECA" w:rsidRPr="00D91646">
        <w:rPr>
          <w:rFonts w:ascii="Book Antiqua" w:hAnsi="Book Antiqua"/>
          <w:sz w:val="24"/>
          <w:szCs w:val="24"/>
        </w:rPr>
        <w:t>BE</w:t>
      </w:r>
      <w:r w:rsidR="00ED3BB6" w:rsidRPr="00D91646">
        <w:rPr>
          <w:rFonts w:ascii="Book Antiqua" w:hAnsi="Book Antiqua"/>
          <w:sz w:val="24"/>
          <w:szCs w:val="24"/>
        </w:rPr>
        <w:t xml:space="preserve"> </w:t>
      </w:r>
      <w:r w:rsidR="00953AAE" w:rsidRPr="00D91646">
        <w:rPr>
          <w:rFonts w:ascii="Book Antiqua" w:hAnsi="Book Antiqua"/>
          <w:sz w:val="24"/>
          <w:szCs w:val="24"/>
        </w:rPr>
        <w:t>progresses to cancer at a rate of 0.18</w:t>
      </w:r>
      <w:r w:rsidR="00D91646" w:rsidRPr="00D91646">
        <w:rPr>
          <w:rFonts w:ascii="Book Antiqua" w:hAnsi="Book Antiqua"/>
          <w:sz w:val="24"/>
          <w:szCs w:val="24"/>
        </w:rPr>
        <w:t>%</w:t>
      </w:r>
      <w:r w:rsidR="00953AAE" w:rsidRPr="00D91646">
        <w:rPr>
          <w:rFonts w:ascii="Book Antiqua" w:hAnsi="Book Antiqua"/>
          <w:sz w:val="24"/>
          <w:szCs w:val="24"/>
        </w:rPr>
        <w:t>-0.3% per person per year based on robust population and cohort studies</w:t>
      </w:r>
      <w:r w:rsidR="00A94E0B" w:rsidRPr="00D91646">
        <w:rPr>
          <w:rFonts w:ascii="Book Antiqua" w:hAnsi="Book Antiqua"/>
          <w:sz w:val="24"/>
          <w:szCs w:val="24"/>
          <w:vertAlign w:val="superscript"/>
        </w:rPr>
        <w:t>[</w:t>
      </w:r>
      <w:r w:rsidR="00F14E22" w:rsidRPr="00D91646">
        <w:rPr>
          <w:rFonts w:ascii="Book Antiqua" w:hAnsi="Book Antiqua"/>
          <w:sz w:val="24"/>
          <w:szCs w:val="24"/>
          <w:vertAlign w:val="superscript"/>
        </w:rPr>
        <w:t>7</w:t>
      </w:r>
      <w:r w:rsidR="00A94E0B" w:rsidRPr="00D91646">
        <w:rPr>
          <w:rFonts w:ascii="Book Antiqua" w:hAnsi="Book Antiqua"/>
          <w:sz w:val="24"/>
          <w:szCs w:val="24"/>
          <w:vertAlign w:val="superscript"/>
        </w:rPr>
        <w:t>-</w:t>
      </w:r>
      <w:r w:rsidR="000D4B07" w:rsidRPr="00D91646">
        <w:rPr>
          <w:rFonts w:ascii="Book Antiqua" w:hAnsi="Book Antiqua"/>
          <w:sz w:val="24"/>
          <w:szCs w:val="24"/>
          <w:vertAlign w:val="superscript"/>
        </w:rPr>
        <w:t>10</w:t>
      </w:r>
      <w:r w:rsidR="00A94E0B" w:rsidRPr="00D91646">
        <w:rPr>
          <w:rFonts w:ascii="Book Antiqua" w:hAnsi="Book Antiqua"/>
          <w:sz w:val="24"/>
          <w:szCs w:val="24"/>
          <w:vertAlign w:val="superscript"/>
        </w:rPr>
        <w:t>]</w:t>
      </w:r>
      <w:r w:rsidR="00A94E0B" w:rsidRPr="00D91646">
        <w:rPr>
          <w:rFonts w:ascii="Book Antiqua" w:hAnsi="Book Antiqua"/>
          <w:sz w:val="24"/>
          <w:szCs w:val="24"/>
        </w:rPr>
        <w:t>.</w:t>
      </w:r>
      <w:r w:rsidR="00152D41" w:rsidRPr="00D91646">
        <w:rPr>
          <w:rFonts w:ascii="Book Antiqua" w:hAnsi="Book Antiqua"/>
          <w:sz w:val="24"/>
          <w:szCs w:val="24"/>
        </w:rPr>
        <w:t xml:space="preserve"> </w:t>
      </w:r>
      <w:r w:rsidR="009A36BF" w:rsidRPr="00D91646">
        <w:rPr>
          <w:rFonts w:ascii="Book Antiqua" w:hAnsi="Book Antiqua"/>
          <w:sz w:val="24"/>
          <w:szCs w:val="24"/>
        </w:rPr>
        <w:t>I</w:t>
      </w:r>
      <w:r w:rsidR="00953AAE" w:rsidRPr="00D91646">
        <w:rPr>
          <w:rFonts w:ascii="Book Antiqua" w:hAnsi="Book Antiqua"/>
          <w:sz w:val="24"/>
          <w:szCs w:val="24"/>
        </w:rPr>
        <w:t>n the presence of high grade dysplasia</w:t>
      </w:r>
      <w:r w:rsidR="00592232" w:rsidRPr="00D91646">
        <w:rPr>
          <w:rFonts w:ascii="Book Antiqua" w:hAnsi="Book Antiqua"/>
          <w:sz w:val="24"/>
          <w:szCs w:val="24"/>
        </w:rPr>
        <w:t xml:space="preserve"> (HGD)</w:t>
      </w:r>
      <w:r w:rsidR="00953AAE" w:rsidRPr="00D91646">
        <w:rPr>
          <w:rFonts w:ascii="Book Antiqua" w:hAnsi="Book Antiqua"/>
          <w:sz w:val="24"/>
          <w:szCs w:val="24"/>
        </w:rPr>
        <w:t>, this risk of cancer is increased to the order of 15% per year</w:t>
      </w:r>
      <w:r w:rsidR="00C67BE9" w:rsidRPr="00D91646">
        <w:rPr>
          <w:rFonts w:ascii="Book Antiqua" w:hAnsi="Book Antiqua"/>
          <w:sz w:val="24"/>
          <w:szCs w:val="24"/>
          <w:vertAlign w:val="superscript"/>
        </w:rPr>
        <w:t>[</w:t>
      </w:r>
      <w:r w:rsidR="00953AAE" w:rsidRPr="00D91646">
        <w:rPr>
          <w:rFonts w:ascii="Book Antiqua" w:hAnsi="Book Antiqua"/>
          <w:sz w:val="24"/>
          <w:szCs w:val="24"/>
          <w:vertAlign w:val="superscript"/>
        </w:rPr>
        <w:t>3,</w:t>
      </w:r>
      <w:r w:rsidR="00C521A8" w:rsidRPr="00D91646">
        <w:rPr>
          <w:rFonts w:ascii="Book Antiqua" w:hAnsi="Book Antiqua"/>
          <w:sz w:val="24"/>
          <w:szCs w:val="24"/>
          <w:vertAlign w:val="superscript"/>
        </w:rPr>
        <w:t>6</w:t>
      </w:r>
      <w:r w:rsidR="000D4B07" w:rsidRPr="00D91646">
        <w:rPr>
          <w:rFonts w:ascii="Book Antiqua" w:hAnsi="Book Antiqua"/>
          <w:sz w:val="24"/>
          <w:szCs w:val="24"/>
          <w:vertAlign w:val="superscript"/>
        </w:rPr>
        <w:t>,11</w:t>
      </w:r>
      <w:r w:rsidR="00C67BE9"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While it has been demonstrated that non-dysplastic lesions can be safely monitored with surveillance endoscopy, the presence of neoplastic lesions hastens the need for intervention</w:t>
      </w:r>
      <w:r w:rsidR="00416557" w:rsidRPr="00D91646">
        <w:rPr>
          <w:rFonts w:ascii="Book Antiqua" w:hAnsi="Book Antiqua"/>
          <w:sz w:val="24"/>
          <w:szCs w:val="24"/>
        </w:rPr>
        <w:t>s</w:t>
      </w:r>
      <w:r w:rsidR="00953AAE" w:rsidRPr="00D91646">
        <w:rPr>
          <w:rFonts w:ascii="Book Antiqua" w:hAnsi="Book Antiqua"/>
          <w:sz w:val="24"/>
          <w:szCs w:val="24"/>
        </w:rPr>
        <w:t xml:space="preserve"> </w:t>
      </w:r>
      <w:r w:rsidR="00416557" w:rsidRPr="00D91646">
        <w:rPr>
          <w:rFonts w:ascii="Book Antiqua" w:hAnsi="Book Antiqua"/>
          <w:sz w:val="24"/>
          <w:szCs w:val="24"/>
        </w:rPr>
        <w:t>that</w:t>
      </w:r>
      <w:r w:rsidR="00953AAE" w:rsidRPr="00D91646">
        <w:rPr>
          <w:rFonts w:ascii="Book Antiqua" w:hAnsi="Book Antiqua"/>
          <w:sz w:val="24"/>
          <w:szCs w:val="24"/>
        </w:rPr>
        <w:t xml:space="preserve"> eradicate dysplasia and lower both mortality and progression to cancer</w:t>
      </w:r>
      <w:r w:rsidR="00C67BE9" w:rsidRPr="00D91646">
        <w:rPr>
          <w:rFonts w:ascii="Book Antiqua" w:hAnsi="Book Antiqua"/>
          <w:sz w:val="24"/>
          <w:szCs w:val="24"/>
          <w:vertAlign w:val="superscript"/>
        </w:rPr>
        <w:t>[</w:t>
      </w:r>
      <w:r w:rsidR="00297FEF" w:rsidRPr="00D91646">
        <w:rPr>
          <w:rFonts w:ascii="Book Antiqua" w:hAnsi="Book Antiqua"/>
          <w:sz w:val="24"/>
          <w:szCs w:val="24"/>
          <w:vertAlign w:val="superscript"/>
        </w:rPr>
        <w:t>4,</w:t>
      </w:r>
      <w:r w:rsidR="000D4B07" w:rsidRPr="00D91646">
        <w:rPr>
          <w:rFonts w:ascii="Book Antiqua" w:hAnsi="Book Antiqua"/>
          <w:sz w:val="24"/>
          <w:szCs w:val="24"/>
          <w:vertAlign w:val="superscript"/>
        </w:rPr>
        <w:t>11</w:t>
      </w:r>
      <w:r w:rsidR="00297FEF" w:rsidRPr="00D91646">
        <w:rPr>
          <w:rFonts w:ascii="Book Antiqua" w:hAnsi="Book Antiqua"/>
          <w:sz w:val="24"/>
          <w:szCs w:val="24"/>
          <w:vertAlign w:val="superscript"/>
        </w:rPr>
        <w:t>-</w:t>
      </w:r>
      <w:r w:rsidR="0044551C" w:rsidRPr="00D91646">
        <w:rPr>
          <w:rFonts w:ascii="Book Antiqua" w:hAnsi="Book Antiqua"/>
          <w:sz w:val="24"/>
          <w:szCs w:val="24"/>
          <w:vertAlign w:val="superscript"/>
        </w:rPr>
        <w:t>14</w:t>
      </w:r>
      <w:r w:rsidR="00C67BE9"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The rise in the incidence of esophageal adenocarcinoma over the past few decades without significant improvement in patient outcomes has prompted the development of an array of endoscopic therapies for </w:t>
      </w:r>
      <w:r w:rsidR="003D5A23" w:rsidRPr="00D91646">
        <w:rPr>
          <w:rFonts w:ascii="Book Antiqua" w:hAnsi="Book Antiqua"/>
          <w:sz w:val="24"/>
          <w:szCs w:val="24"/>
        </w:rPr>
        <w:t>neoplastic</w:t>
      </w:r>
      <w:r w:rsidR="00953AAE" w:rsidRPr="00D91646">
        <w:rPr>
          <w:rFonts w:ascii="Book Antiqua" w:hAnsi="Book Antiqua"/>
          <w:sz w:val="24"/>
          <w:szCs w:val="24"/>
        </w:rPr>
        <w:t xml:space="preserve"> </w:t>
      </w:r>
      <w:r w:rsidR="00592232" w:rsidRPr="00D91646">
        <w:rPr>
          <w:rFonts w:ascii="Book Antiqua" w:hAnsi="Book Antiqua"/>
          <w:sz w:val="24"/>
          <w:szCs w:val="24"/>
        </w:rPr>
        <w:t>BE</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A36BF" w:rsidRPr="00D91646">
        <w:rPr>
          <w:rFonts w:ascii="Book Antiqua" w:hAnsi="Book Antiqua"/>
          <w:sz w:val="24"/>
          <w:szCs w:val="24"/>
        </w:rPr>
        <w:t xml:space="preserve">Following </w:t>
      </w:r>
      <w:r w:rsidR="00416557" w:rsidRPr="00D91646">
        <w:rPr>
          <w:rFonts w:ascii="Book Antiqua" w:hAnsi="Book Antiqua"/>
          <w:sz w:val="24"/>
          <w:szCs w:val="24"/>
        </w:rPr>
        <w:t xml:space="preserve">endoscopic </w:t>
      </w:r>
      <w:r w:rsidR="009A36BF" w:rsidRPr="00D91646">
        <w:rPr>
          <w:rFonts w:ascii="Book Antiqua" w:hAnsi="Book Antiqua"/>
          <w:sz w:val="24"/>
          <w:szCs w:val="24"/>
        </w:rPr>
        <w:t>therapy however</w:t>
      </w:r>
      <w:r w:rsidR="00416557" w:rsidRPr="00D91646">
        <w:rPr>
          <w:rFonts w:ascii="Book Antiqua" w:hAnsi="Book Antiqua"/>
          <w:sz w:val="24"/>
          <w:szCs w:val="24"/>
        </w:rPr>
        <w:t xml:space="preserve">, a paucity of guidelines exist </w:t>
      </w:r>
      <w:r w:rsidR="009A36BF" w:rsidRPr="00D91646">
        <w:rPr>
          <w:rFonts w:ascii="Book Antiqua" w:hAnsi="Book Antiqua"/>
          <w:sz w:val="24"/>
          <w:szCs w:val="24"/>
        </w:rPr>
        <w:t>for post-treatment</w:t>
      </w:r>
      <w:r w:rsidR="00416557" w:rsidRPr="00D91646">
        <w:rPr>
          <w:rFonts w:ascii="Book Antiqua" w:hAnsi="Book Antiqua"/>
          <w:sz w:val="24"/>
          <w:szCs w:val="24"/>
        </w:rPr>
        <w:t xml:space="preserve"> surveillance and the optimal follow up interval is unknown</w:t>
      </w:r>
      <w:r w:rsidR="00C67BE9" w:rsidRPr="00D91646">
        <w:rPr>
          <w:rFonts w:ascii="Book Antiqua" w:hAnsi="Book Antiqua"/>
          <w:sz w:val="24"/>
          <w:szCs w:val="24"/>
          <w:vertAlign w:val="superscript"/>
        </w:rPr>
        <w:t>[</w:t>
      </w:r>
      <w:r w:rsidR="00F14E22" w:rsidRPr="00D91646">
        <w:rPr>
          <w:rFonts w:ascii="Book Antiqua" w:hAnsi="Book Antiqua"/>
          <w:sz w:val="24"/>
          <w:szCs w:val="24"/>
          <w:vertAlign w:val="superscript"/>
        </w:rPr>
        <w:t>1-</w:t>
      </w:r>
      <w:r w:rsidR="00C521A8" w:rsidRPr="00D91646">
        <w:rPr>
          <w:rFonts w:ascii="Book Antiqua" w:hAnsi="Book Antiqua"/>
          <w:sz w:val="24"/>
          <w:szCs w:val="24"/>
          <w:vertAlign w:val="superscript"/>
        </w:rPr>
        <w:t>5</w:t>
      </w:r>
      <w:r w:rsidR="00C67BE9" w:rsidRPr="00D91646">
        <w:rPr>
          <w:rFonts w:ascii="Book Antiqua" w:hAnsi="Book Antiqua"/>
          <w:sz w:val="24"/>
          <w:szCs w:val="24"/>
          <w:vertAlign w:val="superscript"/>
        </w:rPr>
        <w:t>]</w:t>
      </w:r>
      <w:r w:rsidR="00416557" w:rsidRPr="00D91646">
        <w:rPr>
          <w:rFonts w:ascii="Book Antiqua" w:hAnsi="Book Antiqua"/>
          <w:sz w:val="24"/>
          <w:szCs w:val="24"/>
        </w:rPr>
        <w:t>.</w:t>
      </w:r>
      <w:r w:rsidR="00152D41" w:rsidRPr="00D91646">
        <w:rPr>
          <w:rFonts w:ascii="Book Antiqua" w:hAnsi="Book Antiqua"/>
          <w:sz w:val="24"/>
          <w:szCs w:val="24"/>
        </w:rPr>
        <w:t xml:space="preserve"> </w:t>
      </w:r>
      <w:r w:rsidR="003D5A23" w:rsidRPr="00D91646">
        <w:rPr>
          <w:rFonts w:ascii="Book Antiqua" w:hAnsi="Book Antiqua"/>
          <w:sz w:val="24"/>
          <w:szCs w:val="24"/>
        </w:rPr>
        <w:t xml:space="preserve">The purpose of this paper is to review the literature regarding endoscopic surveillance following current endotherapy strategies for neoplastic </w:t>
      </w:r>
      <w:r w:rsidR="00592232" w:rsidRPr="00D91646">
        <w:rPr>
          <w:rFonts w:ascii="Book Antiqua" w:hAnsi="Book Antiqua"/>
          <w:sz w:val="24"/>
          <w:szCs w:val="24"/>
        </w:rPr>
        <w:t>BE</w:t>
      </w:r>
      <w:r w:rsidR="003D5A23" w:rsidRPr="00D91646">
        <w:rPr>
          <w:rFonts w:ascii="Book Antiqua" w:hAnsi="Book Antiqua"/>
          <w:sz w:val="24"/>
          <w:szCs w:val="24"/>
        </w:rPr>
        <w:t>, discuss the deficiencies of current surveillance protocols, as well as to comment on the potential role of emerging modalities for monitoring disease progression in the post treatment setting.</w:t>
      </w:r>
    </w:p>
    <w:p w:rsidR="00EC163C" w:rsidRPr="00D91646" w:rsidRDefault="00EC163C" w:rsidP="00A87FA0">
      <w:pPr>
        <w:spacing w:after="0" w:line="360" w:lineRule="auto"/>
        <w:jc w:val="both"/>
        <w:rPr>
          <w:rFonts w:ascii="Book Antiqua" w:hAnsi="Book Antiqua"/>
          <w:b/>
          <w:sz w:val="24"/>
          <w:szCs w:val="24"/>
          <w:lang w:eastAsia="zh-CN"/>
        </w:rPr>
      </w:pPr>
    </w:p>
    <w:p w:rsidR="003D5A23" w:rsidRPr="00AA3997" w:rsidRDefault="003D5A23" w:rsidP="00A87FA0">
      <w:pPr>
        <w:spacing w:after="0" w:line="360" w:lineRule="auto"/>
        <w:jc w:val="both"/>
        <w:rPr>
          <w:rFonts w:ascii="Book Antiqua" w:hAnsi="Book Antiqua"/>
          <w:b/>
          <w:caps/>
          <w:sz w:val="24"/>
          <w:szCs w:val="24"/>
          <w:lang w:eastAsia="zh-CN"/>
        </w:rPr>
      </w:pPr>
      <w:r w:rsidRPr="00AA3997">
        <w:rPr>
          <w:rFonts w:ascii="Book Antiqua" w:hAnsi="Book Antiqua"/>
          <w:b/>
          <w:caps/>
          <w:sz w:val="24"/>
          <w:szCs w:val="24"/>
        </w:rPr>
        <w:t>Dysplas</w:t>
      </w:r>
      <w:r w:rsidR="00D91646" w:rsidRPr="00AA3997">
        <w:rPr>
          <w:rFonts w:ascii="Book Antiqua" w:hAnsi="Book Antiqua"/>
          <w:b/>
          <w:caps/>
          <w:sz w:val="24"/>
          <w:szCs w:val="24"/>
        </w:rPr>
        <w:t>ia, endotherapy, and recurrence</w:t>
      </w:r>
    </w:p>
    <w:p w:rsidR="003C6EC4" w:rsidRPr="00D91646" w:rsidRDefault="003D5A23" w:rsidP="00A87FA0">
      <w:pPr>
        <w:spacing w:after="0" w:line="360" w:lineRule="auto"/>
        <w:jc w:val="both"/>
        <w:rPr>
          <w:rFonts w:ascii="Book Antiqua" w:hAnsi="Book Antiqua"/>
          <w:sz w:val="24"/>
          <w:szCs w:val="24"/>
        </w:rPr>
      </w:pPr>
      <w:r w:rsidRPr="00D91646">
        <w:rPr>
          <w:rFonts w:ascii="Book Antiqua" w:hAnsi="Book Antiqua"/>
          <w:sz w:val="24"/>
          <w:szCs w:val="24"/>
        </w:rPr>
        <w:t xml:space="preserve">Dysplasia in </w:t>
      </w:r>
      <w:r w:rsidR="000050D8" w:rsidRPr="00D91646">
        <w:rPr>
          <w:rFonts w:ascii="Book Antiqua" w:hAnsi="Book Antiqua"/>
          <w:sz w:val="24"/>
          <w:szCs w:val="24"/>
        </w:rPr>
        <w:t>BE</w:t>
      </w:r>
      <w:r w:rsidRPr="00D91646">
        <w:rPr>
          <w:rFonts w:ascii="Book Antiqua" w:hAnsi="Book Antiqua"/>
          <w:sz w:val="24"/>
          <w:szCs w:val="24"/>
        </w:rPr>
        <w:t xml:space="preserve"> is classified into </w:t>
      </w:r>
      <w:r w:rsidR="001A4ECA" w:rsidRPr="00D91646">
        <w:rPr>
          <w:rFonts w:ascii="Book Antiqua" w:hAnsi="Book Antiqua"/>
          <w:sz w:val="24"/>
          <w:szCs w:val="24"/>
        </w:rPr>
        <w:t>non-dysplastic BE</w:t>
      </w:r>
      <w:r w:rsidRPr="00D91646">
        <w:rPr>
          <w:rFonts w:ascii="Book Antiqua" w:hAnsi="Book Antiqua"/>
          <w:sz w:val="24"/>
          <w:szCs w:val="24"/>
        </w:rPr>
        <w:t>, low grade dysplasia (LGD), i</w:t>
      </w:r>
      <w:r w:rsidR="00592232" w:rsidRPr="00D91646">
        <w:rPr>
          <w:rFonts w:ascii="Book Antiqua" w:hAnsi="Book Antiqua"/>
          <w:sz w:val="24"/>
          <w:szCs w:val="24"/>
        </w:rPr>
        <w:t>ndeterminate for dysplasia</w:t>
      </w:r>
      <w:r w:rsidR="000050D8" w:rsidRPr="00D91646">
        <w:rPr>
          <w:rFonts w:ascii="Book Antiqua" w:hAnsi="Book Antiqua"/>
          <w:sz w:val="24"/>
          <w:szCs w:val="24"/>
        </w:rPr>
        <w:t xml:space="preserve">, </w:t>
      </w:r>
      <w:r w:rsidRPr="00D91646">
        <w:rPr>
          <w:rFonts w:ascii="Book Antiqua" w:hAnsi="Book Antiqua"/>
          <w:sz w:val="24"/>
          <w:szCs w:val="24"/>
        </w:rPr>
        <w:t>HGD</w:t>
      </w:r>
      <w:r w:rsidR="000050D8" w:rsidRPr="00D91646">
        <w:rPr>
          <w:rFonts w:ascii="Book Antiqua" w:hAnsi="Book Antiqua"/>
          <w:sz w:val="24"/>
          <w:szCs w:val="24"/>
        </w:rPr>
        <w:t>, and intra-mucosal cancer</w:t>
      </w:r>
      <w:r w:rsidR="001337CC" w:rsidRPr="00D91646">
        <w:rPr>
          <w:rFonts w:ascii="Book Antiqua" w:hAnsi="Book Antiqua"/>
          <w:sz w:val="24"/>
          <w:szCs w:val="24"/>
        </w:rPr>
        <w:t xml:space="preserve"> (IMC)</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Often times HGD and </w:t>
      </w:r>
      <w:r w:rsidR="001337CC" w:rsidRPr="00D91646">
        <w:rPr>
          <w:rFonts w:ascii="Book Antiqua" w:hAnsi="Book Antiqua"/>
          <w:sz w:val="24"/>
          <w:szCs w:val="24"/>
        </w:rPr>
        <w:t>IMC</w:t>
      </w:r>
      <w:r w:rsidRPr="00D91646">
        <w:rPr>
          <w:rFonts w:ascii="Book Antiqua" w:hAnsi="Book Antiqua"/>
          <w:sz w:val="24"/>
          <w:szCs w:val="24"/>
        </w:rPr>
        <w:t xml:space="preserve"> are combined into a category of neoplastic </w:t>
      </w:r>
      <w:r w:rsidR="000050D8" w:rsidRPr="00D91646">
        <w:rPr>
          <w:rFonts w:ascii="Book Antiqua" w:hAnsi="Book Antiqua"/>
          <w:sz w:val="24"/>
          <w:szCs w:val="24"/>
        </w:rPr>
        <w:t>BE</w:t>
      </w:r>
      <w:r w:rsidRPr="00D91646">
        <w:rPr>
          <w:rFonts w:ascii="Book Antiqua" w:hAnsi="Book Antiqua"/>
          <w:sz w:val="24"/>
          <w:szCs w:val="24"/>
        </w:rPr>
        <w:t xml:space="preserve">, with further sub-classifications </w:t>
      </w:r>
      <w:r w:rsidRPr="00D91646">
        <w:rPr>
          <w:rFonts w:ascii="Book Antiqua" w:hAnsi="Book Antiqua"/>
          <w:sz w:val="24"/>
          <w:szCs w:val="24"/>
        </w:rPr>
        <w:lastRenderedPageBreak/>
        <w:t>based on depth of invasion.</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Recent analyses have concluded that endotherapy is equally as effective at achieving remission </w:t>
      </w:r>
      <w:r w:rsidR="001236D5" w:rsidRPr="00D91646">
        <w:rPr>
          <w:rFonts w:ascii="Book Antiqua" w:hAnsi="Book Antiqua"/>
          <w:sz w:val="24"/>
          <w:szCs w:val="24"/>
        </w:rPr>
        <w:t xml:space="preserve">in high grade </w:t>
      </w:r>
      <w:r w:rsidR="008C06A7" w:rsidRPr="00D91646">
        <w:rPr>
          <w:rFonts w:ascii="Book Antiqua" w:hAnsi="Book Antiqua"/>
          <w:sz w:val="24"/>
          <w:szCs w:val="24"/>
        </w:rPr>
        <w:t xml:space="preserve">mucosal </w:t>
      </w:r>
      <w:r w:rsidR="001236D5" w:rsidRPr="00D91646">
        <w:rPr>
          <w:rFonts w:ascii="Book Antiqua" w:hAnsi="Book Antiqua"/>
          <w:sz w:val="24"/>
          <w:szCs w:val="24"/>
        </w:rPr>
        <w:t xml:space="preserve">lesions </w:t>
      </w:r>
      <w:r w:rsidR="00953AAE" w:rsidRPr="00D91646">
        <w:rPr>
          <w:rFonts w:ascii="Book Antiqua" w:hAnsi="Book Antiqua"/>
          <w:sz w:val="24"/>
          <w:szCs w:val="24"/>
        </w:rPr>
        <w:t>as esophagectomy</w:t>
      </w:r>
      <w:r w:rsidR="008C06A7" w:rsidRPr="00D91646">
        <w:rPr>
          <w:rFonts w:ascii="Book Antiqua" w:hAnsi="Book Antiqua"/>
          <w:sz w:val="24"/>
          <w:szCs w:val="24"/>
        </w:rPr>
        <w:t>,</w:t>
      </w:r>
      <w:r w:rsidR="00953AAE" w:rsidRPr="00D91646">
        <w:rPr>
          <w:rFonts w:ascii="Book Antiqua" w:hAnsi="Book Antiqua"/>
          <w:sz w:val="24"/>
          <w:szCs w:val="24"/>
        </w:rPr>
        <w:t xml:space="preserve"> but with </w:t>
      </w:r>
      <w:r w:rsidR="001236D5" w:rsidRPr="00D91646">
        <w:rPr>
          <w:rFonts w:ascii="Book Antiqua" w:hAnsi="Book Antiqua"/>
          <w:sz w:val="24"/>
          <w:szCs w:val="24"/>
        </w:rPr>
        <w:t>less morbidity and fewer complications</w:t>
      </w:r>
      <w:r w:rsidR="00B316D8" w:rsidRPr="00D91646">
        <w:rPr>
          <w:rFonts w:ascii="Book Antiqua" w:hAnsi="Book Antiqua"/>
          <w:sz w:val="24"/>
          <w:szCs w:val="24"/>
          <w:vertAlign w:val="superscript"/>
        </w:rPr>
        <w:t>[</w:t>
      </w:r>
      <w:r w:rsidR="00953AAE" w:rsidRPr="00D91646">
        <w:rPr>
          <w:rFonts w:ascii="Book Antiqua" w:hAnsi="Book Antiqua"/>
          <w:sz w:val="24"/>
          <w:szCs w:val="24"/>
          <w:vertAlign w:val="superscript"/>
        </w:rPr>
        <w:t>4,</w:t>
      </w:r>
      <w:r w:rsidR="0091107A" w:rsidRPr="00D91646">
        <w:rPr>
          <w:rFonts w:ascii="Book Antiqua" w:hAnsi="Book Antiqua"/>
          <w:sz w:val="24"/>
          <w:szCs w:val="24"/>
          <w:vertAlign w:val="superscript"/>
        </w:rPr>
        <w:t>14</w:t>
      </w:r>
      <w:r w:rsidR="00D91646">
        <w:rPr>
          <w:rFonts w:ascii="Book Antiqua" w:hAnsi="Book Antiqua" w:hint="eastAsia"/>
          <w:sz w:val="24"/>
          <w:szCs w:val="24"/>
          <w:vertAlign w:val="superscript"/>
          <w:lang w:eastAsia="zh-CN"/>
        </w:rPr>
        <w:t>,</w:t>
      </w:r>
      <w:r w:rsidR="0091107A" w:rsidRPr="00D91646">
        <w:rPr>
          <w:rFonts w:ascii="Book Antiqua" w:hAnsi="Book Antiqua"/>
          <w:sz w:val="24"/>
          <w:szCs w:val="24"/>
          <w:vertAlign w:val="superscript"/>
        </w:rPr>
        <w:t>15</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In the realm of endotherapy, both tissue </w:t>
      </w:r>
      <w:r w:rsidR="008C06A7" w:rsidRPr="00D91646">
        <w:rPr>
          <w:rFonts w:ascii="Book Antiqua" w:hAnsi="Book Antiqua"/>
          <w:sz w:val="24"/>
          <w:szCs w:val="24"/>
        </w:rPr>
        <w:t>acquiring</w:t>
      </w:r>
      <w:r w:rsidR="00953AAE" w:rsidRPr="00D91646">
        <w:rPr>
          <w:rFonts w:ascii="Book Antiqua" w:hAnsi="Book Antiqua"/>
          <w:sz w:val="24"/>
          <w:szCs w:val="24"/>
        </w:rPr>
        <w:t xml:space="preserve"> and tissue damaging modalities exist and are often used in concert.</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Visible lesions are </w:t>
      </w:r>
      <w:r w:rsidR="00C67BE9" w:rsidRPr="00D91646">
        <w:rPr>
          <w:rFonts w:ascii="Book Antiqua" w:hAnsi="Book Antiqua"/>
          <w:sz w:val="24"/>
          <w:szCs w:val="24"/>
        </w:rPr>
        <w:t xml:space="preserve">an </w:t>
      </w:r>
      <w:r w:rsidR="000A7EE0" w:rsidRPr="00D91646">
        <w:rPr>
          <w:rFonts w:ascii="Book Antiqua" w:hAnsi="Book Antiqua"/>
          <w:sz w:val="24"/>
          <w:szCs w:val="24"/>
        </w:rPr>
        <w:t xml:space="preserve">indication </w:t>
      </w:r>
      <w:r w:rsidR="00953AAE" w:rsidRPr="00D91646">
        <w:rPr>
          <w:rFonts w:ascii="Book Antiqua" w:hAnsi="Book Antiqua"/>
          <w:sz w:val="24"/>
          <w:szCs w:val="24"/>
        </w:rPr>
        <w:t xml:space="preserve">for endoscopic mucosal resection (EMR) which </w:t>
      </w:r>
      <w:r w:rsidR="001236D5" w:rsidRPr="00D91646">
        <w:rPr>
          <w:rFonts w:ascii="Book Antiqua" w:hAnsi="Book Antiqua"/>
          <w:sz w:val="24"/>
          <w:szCs w:val="24"/>
        </w:rPr>
        <w:t xml:space="preserve">can be used </w:t>
      </w:r>
      <w:r w:rsidR="00953AAE" w:rsidRPr="00D91646">
        <w:rPr>
          <w:rFonts w:ascii="Book Antiqua" w:hAnsi="Book Antiqua"/>
          <w:sz w:val="24"/>
          <w:szCs w:val="24"/>
        </w:rPr>
        <w:t>to confirm a diagnosis</w:t>
      </w:r>
      <w:r w:rsidR="00C67BE9" w:rsidRPr="00D91646">
        <w:rPr>
          <w:rFonts w:ascii="Book Antiqua" w:hAnsi="Book Antiqua"/>
          <w:sz w:val="24"/>
          <w:szCs w:val="24"/>
        </w:rPr>
        <w:t xml:space="preserve"> and</w:t>
      </w:r>
      <w:r w:rsidR="001236D5" w:rsidRPr="00D91646">
        <w:rPr>
          <w:rFonts w:ascii="Book Antiqua" w:hAnsi="Book Antiqua"/>
          <w:sz w:val="24"/>
          <w:szCs w:val="24"/>
        </w:rPr>
        <w:t xml:space="preserve"> allow appropriate staging</w:t>
      </w:r>
      <w:r w:rsidR="00B316D8" w:rsidRPr="00D91646">
        <w:rPr>
          <w:rFonts w:ascii="Book Antiqua" w:hAnsi="Book Antiqua"/>
          <w:sz w:val="24"/>
          <w:szCs w:val="24"/>
          <w:vertAlign w:val="superscript"/>
        </w:rPr>
        <w:t>[</w:t>
      </w:r>
      <w:r w:rsidR="000D4B07" w:rsidRPr="00D91646">
        <w:rPr>
          <w:rFonts w:ascii="Book Antiqua" w:hAnsi="Book Antiqua"/>
          <w:sz w:val="24"/>
          <w:szCs w:val="24"/>
          <w:vertAlign w:val="superscript"/>
        </w:rPr>
        <w:t>1-</w:t>
      </w:r>
      <w:r w:rsidR="00297FEF" w:rsidRPr="00D91646">
        <w:rPr>
          <w:rFonts w:ascii="Book Antiqua" w:hAnsi="Book Antiqua"/>
          <w:sz w:val="24"/>
          <w:szCs w:val="24"/>
          <w:vertAlign w:val="superscript"/>
        </w:rPr>
        <w:t>2</w:t>
      </w:r>
      <w:r w:rsidR="000D4B07" w:rsidRPr="00D91646">
        <w:rPr>
          <w:rFonts w:ascii="Book Antiqua" w:hAnsi="Book Antiqua"/>
          <w:sz w:val="24"/>
          <w:szCs w:val="24"/>
          <w:vertAlign w:val="superscript"/>
        </w:rPr>
        <w:t>,</w:t>
      </w:r>
      <w:r w:rsidR="0091107A" w:rsidRPr="00D91646">
        <w:rPr>
          <w:rFonts w:ascii="Book Antiqua" w:hAnsi="Book Antiqua"/>
          <w:sz w:val="24"/>
          <w:szCs w:val="24"/>
          <w:vertAlign w:val="superscript"/>
        </w:rPr>
        <w:t>16</w:t>
      </w:r>
      <w:r w:rsidR="00297FEF" w:rsidRPr="00D91646">
        <w:rPr>
          <w:rFonts w:ascii="Book Antiqua" w:hAnsi="Book Antiqua"/>
          <w:sz w:val="24"/>
          <w:szCs w:val="24"/>
          <w:vertAlign w:val="superscript"/>
        </w:rPr>
        <w:t>-</w:t>
      </w:r>
      <w:r w:rsidR="00953AAE" w:rsidRPr="00D91646">
        <w:rPr>
          <w:rFonts w:ascii="Book Antiqua" w:hAnsi="Book Antiqua"/>
          <w:sz w:val="24"/>
          <w:szCs w:val="24"/>
          <w:vertAlign w:val="superscript"/>
        </w:rPr>
        <w:t>1</w:t>
      </w:r>
      <w:r w:rsidR="005C3085" w:rsidRPr="00D91646">
        <w:rPr>
          <w:rFonts w:ascii="Book Antiqua" w:hAnsi="Book Antiqua"/>
          <w:sz w:val="24"/>
          <w:szCs w:val="24"/>
          <w:vertAlign w:val="superscript"/>
        </w:rPr>
        <w:t>8</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0A7EE0" w:rsidRPr="00D91646">
        <w:rPr>
          <w:rFonts w:ascii="Book Antiqua" w:hAnsi="Book Antiqua"/>
          <w:sz w:val="24"/>
          <w:szCs w:val="24"/>
        </w:rPr>
        <w:t xml:space="preserve">Radical </w:t>
      </w:r>
      <w:r w:rsidR="00953AAE" w:rsidRPr="00D91646">
        <w:rPr>
          <w:rFonts w:ascii="Book Antiqua" w:hAnsi="Book Antiqua"/>
          <w:sz w:val="24"/>
          <w:szCs w:val="24"/>
        </w:rPr>
        <w:t xml:space="preserve">EMR has also been </w:t>
      </w:r>
      <w:r w:rsidR="001236D5" w:rsidRPr="00D91646">
        <w:rPr>
          <w:rFonts w:ascii="Book Antiqua" w:hAnsi="Book Antiqua"/>
          <w:sz w:val="24"/>
          <w:szCs w:val="24"/>
        </w:rPr>
        <w:t xml:space="preserve">associated with </w:t>
      </w:r>
      <w:r w:rsidR="00953AAE" w:rsidRPr="00D91646">
        <w:rPr>
          <w:rFonts w:ascii="Book Antiqua" w:hAnsi="Book Antiqua"/>
          <w:sz w:val="24"/>
          <w:szCs w:val="24"/>
        </w:rPr>
        <w:t>higher complication rate</w:t>
      </w:r>
      <w:r w:rsidR="001236D5" w:rsidRPr="00D91646">
        <w:rPr>
          <w:rFonts w:ascii="Book Antiqua" w:hAnsi="Book Antiqua"/>
          <w:sz w:val="24"/>
          <w:szCs w:val="24"/>
        </w:rPr>
        <w:t>s</w:t>
      </w:r>
      <w:r w:rsidR="00953AAE" w:rsidRPr="00D91646">
        <w:rPr>
          <w:rFonts w:ascii="Book Antiqua" w:hAnsi="Book Antiqua"/>
          <w:sz w:val="24"/>
          <w:szCs w:val="24"/>
        </w:rPr>
        <w:t>, with strictures occurring in up to 37% in one cohort</w:t>
      </w:r>
      <w:r w:rsidR="00B316D8" w:rsidRPr="00D91646">
        <w:rPr>
          <w:rFonts w:ascii="Book Antiqua" w:hAnsi="Book Antiqua"/>
          <w:sz w:val="24"/>
          <w:szCs w:val="24"/>
          <w:vertAlign w:val="superscript"/>
        </w:rPr>
        <w:t>[</w:t>
      </w:r>
      <w:r w:rsidR="0091107A" w:rsidRPr="00D91646">
        <w:rPr>
          <w:rFonts w:ascii="Book Antiqua" w:hAnsi="Book Antiqua"/>
          <w:sz w:val="24"/>
          <w:szCs w:val="24"/>
          <w:vertAlign w:val="superscript"/>
        </w:rPr>
        <w:t>16</w:t>
      </w:r>
      <w:r w:rsidR="00953AAE" w:rsidRPr="00D91646">
        <w:rPr>
          <w:rFonts w:ascii="Book Antiqua" w:hAnsi="Book Antiqua"/>
          <w:sz w:val="24"/>
          <w:szCs w:val="24"/>
          <w:vertAlign w:val="superscript"/>
        </w:rPr>
        <w:t>,</w:t>
      </w:r>
      <w:r w:rsidR="005C3085" w:rsidRPr="00D91646">
        <w:rPr>
          <w:rFonts w:ascii="Book Antiqua" w:hAnsi="Book Antiqua"/>
          <w:sz w:val="24"/>
          <w:szCs w:val="24"/>
          <w:vertAlign w:val="superscript"/>
        </w:rPr>
        <w:t>18</w:t>
      </w:r>
      <w:r w:rsidR="00B316D8" w:rsidRPr="00D91646">
        <w:rPr>
          <w:rFonts w:ascii="Book Antiqua" w:hAnsi="Book Antiqua"/>
          <w:sz w:val="24"/>
          <w:szCs w:val="24"/>
          <w:vertAlign w:val="superscript"/>
        </w:rPr>
        <w:t>]</w:t>
      </w:r>
      <w:r w:rsidR="000050D8" w:rsidRPr="00D91646">
        <w:rPr>
          <w:rFonts w:ascii="Book Antiqua" w:hAnsi="Book Antiqua"/>
          <w:sz w:val="24"/>
          <w:szCs w:val="24"/>
        </w:rPr>
        <w:t>.</w:t>
      </w:r>
      <w:r w:rsidR="00152D41" w:rsidRPr="00D91646">
        <w:rPr>
          <w:rFonts w:ascii="Book Antiqua" w:hAnsi="Book Antiqua"/>
          <w:sz w:val="24"/>
          <w:szCs w:val="24"/>
        </w:rPr>
        <w:t xml:space="preserve"> </w:t>
      </w:r>
      <w:r w:rsidR="000050D8" w:rsidRPr="00D91646">
        <w:rPr>
          <w:rFonts w:ascii="Book Antiqua" w:hAnsi="Book Antiqua"/>
          <w:sz w:val="24"/>
          <w:szCs w:val="24"/>
        </w:rPr>
        <w:t>Photodynamic therapy</w:t>
      </w:r>
      <w:r w:rsidR="00953AAE" w:rsidRPr="00D91646">
        <w:rPr>
          <w:rFonts w:ascii="Book Antiqua" w:hAnsi="Book Antiqua"/>
          <w:sz w:val="24"/>
          <w:szCs w:val="24"/>
        </w:rPr>
        <w:t xml:space="preserve"> was initially utilized to ablate Barrett’s neoplasia based on early randomized trials demonstrating a reduction in cancer progression and elimination of dysplasia versus </w:t>
      </w:r>
      <w:r w:rsidR="001337CC" w:rsidRPr="00D91646">
        <w:rPr>
          <w:rFonts w:ascii="Book Antiqua" w:hAnsi="Book Antiqua"/>
          <w:sz w:val="24"/>
          <w:szCs w:val="24"/>
        </w:rPr>
        <w:t>proton pump inhibitor</w:t>
      </w:r>
      <w:r w:rsidR="00953AAE" w:rsidRPr="00D91646">
        <w:rPr>
          <w:rFonts w:ascii="Book Antiqua" w:hAnsi="Book Antiqua"/>
          <w:sz w:val="24"/>
          <w:szCs w:val="24"/>
        </w:rPr>
        <w:t xml:space="preserve"> alone</w:t>
      </w:r>
      <w:r w:rsidR="00B316D8" w:rsidRPr="00D91646">
        <w:rPr>
          <w:rFonts w:ascii="Book Antiqua" w:hAnsi="Book Antiqua"/>
          <w:sz w:val="24"/>
          <w:szCs w:val="24"/>
          <w:vertAlign w:val="superscript"/>
        </w:rPr>
        <w:t>[</w:t>
      </w:r>
      <w:r w:rsidR="00953AAE" w:rsidRPr="00D91646">
        <w:rPr>
          <w:rFonts w:ascii="Book Antiqua" w:hAnsi="Book Antiqua"/>
          <w:sz w:val="24"/>
          <w:szCs w:val="24"/>
          <w:vertAlign w:val="superscript"/>
        </w:rPr>
        <w:t>1,</w:t>
      </w:r>
      <w:r w:rsidR="005C3085" w:rsidRPr="00D91646">
        <w:rPr>
          <w:rFonts w:ascii="Book Antiqua" w:hAnsi="Book Antiqua"/>
          <w:sz w:val="24"/>
          <w:szCs w:val="24"/>
          <w:vertAlign w:val="superscript"/>
        </w:rPr>
        <w:t>19</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However, this technique has </w:t>
      </w:r>
      <w:r w:rsidR="008C06A7" w:rsidRPr="00D91646">
        <w:rPr>
          <w:rFonts w:ascii="Book Antiqua" w:hAnsi="Book Antiqua"/>
          <w:sz w:val="24"/>
          <w:szCs w:val="24"/>
        </w:rPr>
        <w:t xml:space="preserve">also </w:t>
      </w:r>
      <w:r w:rsidR="00953AAE" w:rsidRPr="00D91646">
        <w:rPr>
          <w:rFonts w:ascii="Book Antiqua" w:hAnsi="Book Antiqua"/>
          <w:sz w:val="24"/>
          <w:szCs w:val="24"/>
        </w:rPr>
        <w:t>been shown to yield higher rates of residual buried metaplasia, recurrence of dysplasia, inability to ablate non-dysplastic lesions, and more frequent adverse effects</w:t>
      </w:r>
      <w:r w:rsidR="00B316D8" w:rsidRPr="00D91646">
        <w:rPr>
          <w:rFonts w:ascii="Book Antiqua" w:hAnsi="Book Antiqua"/>
          <w:sz w:val="24"/>
          <w:szCs w:val="24"/>
          <w:vertAlign w:val="superscript"/>
        </w:rPr>
        <w:t>[</w:t>
      </w:r>
      <w:r w:rsidR="00953AAE" w:rsidRPr="00D91646">
        <w:rPr>
          <w:rFonts w:ascii="Book Antiqua" w:hAnsi="Book Antiqua"/>
          <w:sz w:val="24"/>
          <w:szCs w:val="24"/>
          <w:vertAlign w:val="superscript"/>
        </w:rPr>
        <w:t>3,</w:t>
      </w:r>
      <w:r w:rsidR="00297FEF" w:rsidRPr="00D91646">
        <w:rPr>
          <w:rFonts w:ascii="Book Antiqua" w:hAnsi="Book Antiqua"/>
          <w:sz w:val="24"/>
          <w:szCs w:val="24"/>
          <w:vertAlign w:val="superscript"/>
        </w:rPr>
        <w:t>15,</w:t>
      </w:r>
      <w:r w:rsidR="005C3085" w:rsidRPr="00D91646">
        <w:rPr>
          <w:rFonts w:ascii="Book Antiqua" w:hAnsi="Book Antiqua"/>
          <w:sz w:val="24"/>
          <w:szCs w:val="24"/>
          <w:vertAlign w:val="superscript"/>
        </w:rPr>
        <w:t>20</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Cryotherapy </w:t>
      </w:r>
      <w:r w:rsidR="008C06A7" w:rsidRPr="00D91646">
        <w:rPr>
          <w:rFonts w:ascii="Book Antiqua" w:hAnsi="Book Antiqua"/>
          <w:sz w:val="24"/>
          <w:szCs w:val="24"/>
        </w:rPr>
        <w:t xml:space="preserve">is a technique that </w:t>
      </w:r>
      <w:r w:rsidR="00953AAE" w:rsidRPr="00D91646">
        <w:rPr>
          <w:rFonts w:ascii="Book Antiqua" w:hAnsi="Book Antiqua"/>
          <w:sz w:val="24"/>
          <w:szCs w:val="24"/>
        </w:rPr>
        <w:t>has been used in smaller cohorts, however longitudinal randomized controlled data regarding outcomes are still needed</w:t>
      </w:r>
      <w:r w:rsidR="00B316D8" w:rsidRPr="00D91646">
        <w:rPr>
          <w:rFonts w:ascii="Book Antiqua" w:hAnsi="Book Antiqua"/>
          <w:sz w:val="24"/>
          <w:szCs w:val="24"/>
          <w:vertAlign w:val="superscript"/>
        </w:rPr>
        <w:t>[</w:t>
      </w:r>
      <w:r w:rsidR="00953AAE" w:rsidRPr="00D91646">
        <w:rPr>
          <w:rFonts w:ascii="Book Antiqua" w:hAnsi="Book Antiqua"/>
          <w:sz w:val="24"/>
          <w:szCs w:val="24"/>
          <w:vertAlign w:val="superscript"/>
        </w:rPr>
        <w:t>1-4,</w:t>
      </w:r>
      <w:r w:rsidR="00881465" w:rsidRPr="00D91646">
        <w:rPr>
          <w:rFonts w:ascii="Book Antiqua" w:hAnsi="Book Antiqua"/>
          <w:sz w:val="24"/>
          <w:szCs w:val="24"/>
          <w:vertAlign w:val="superscript"/>
        </w:rPr>
        <w:t>21</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8551E9" w:rsidRPr="00D91646">
        <w:rPr>
          <w:rFonts w:ascii="Book Antiqua" w:hAnsi="Book Antiqua"/>
          <w:sz w:val="24"/>
          <w:szCs w:val="24"/>
        </w:rPr>
        <w:t>In the last decade</w:t>
      </w:r>
      <w:r w:rsidR="00953AAE" w:rsidRPr="00D91646">
        <w:rPr>
          <w:rFonts w:ascii="Book Antiqua" w:hAnsi="Book Antiqua"/>
          <w:sz w:val="24"/>
          <w:szCs w:val="24"/>
        </w:rPr>
        <w:t>, circumferential radiofrequency ablation (RFA) has become one of the most commonly used endoscopic ablative therapies</w:t>
      </w:r>
      <w:r w:rsidR="00B316D8" w:rsidRPr="00D91646">
        <w:rPr>
          <w:rFonts w:ascii="Book Antiqua" w:hAnsi="Book Antiqua"/>
          <w:sz w:val="24"/>
          <w:szCs w:val="24"/>
          <w:vertAlign w:val="superscript"/>
        </w:rPr>
        <w:t>[</w:t>
      </w:r>
      <w:r w:rsidR="00953AAE" w:rsidRPr="00D91646">
        <w:rPr>
          <w:rFonts w:ascii="Book Antiqua" w:hAnsi="Book Antiqua"/>
          <w:sz w:val="24"/>
          <w:szCs w:val="24"/>
          <w:vertAlign w:val="superscript"/>
        </w:rPr>
        <w:t>4</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953AAE" w:rsidRPr="00D91646">
        <w:rPr>
          <w:rFonts w:ascii="Book Antiqua" w:hAnsi="Book Antiqua"/>
          <w:sz w:val="24"/>
          <w:szCs w:val="24"/>
        </w:rPr>
        <w:t xml:space="preserve">RFA is typically combined with focal EMR of visible lesions, and this hybrid method </w:t>
      </w:r>
      <w:r w:rsidR="008551E9" w:rsidRPr="00D91646">
        <w:rPr>
          <w:rFonts w:ascii="Book Antiqua" w:hAnsi="Book Antiqua"/>
          <w:sz w:val="24"/>
          <w:szCs w:val="24"/>
        </w:rPr>
        <w:t>has produced</w:t>
      </w:r>
      <w:r w:rsidR="00953AAE" w:rsidRPr="00D91646">
        <w:rPr>
          <w:rFonts w:ascii="Book Antiqua" w:hAnsi="Book Antiqua"/>
          <w:sz w:val="24"/>
          <w:szCs w:val="24"/>
        </w:rPr>
        <w:t xml:space="preserve"> high </w:t>
      </w:r>
      <w:r w:rsidR="00703FAC" w:rsidRPr="00D91646">
        <w:rPr>
          <w:rFonts w:ascii="Book Antiqua" w:hAnsi="Book Antiqua"/>
          <w:sz w:val="24"/>
          <w:szCs w:val="24"/>
        </w:rPr>
        <w:t>(&gt;</w:t>
      </w:r>
      <w:r w:rsidR="00671B92" w:rsidRPr="00D91646">
        <w:rPr>
          <w:rFonts w:ascii="Book Antiqua" w:hAnsi="Book Antiqua"/>
          <w:sz w:val="24"/>
          <w:szCs w:val="24"/>
          <w:lang w:eastAsia="zh-CN"/>
        </w:rPr>
        <w:t xml:space="preserve"> </w:t>
      </w:r>
      <w:r w:rsidR="00703FAC" w:rsidRPr="00D91646">
        <w:rPr>
          <w:rFonts w:ascii="Book Antiqua" w:hAnsi="Book Antiqua"/>
          <w:sz w:val="24"/>
          <w:szCs w:val="24"/>
        </w:rPr>
        <w:t xml:space="preserve">90%) </w:t>
      </w:r>
      <w:r w:rsidR="00953AAE" w:rsidRPr="00D91646">
        <w:rPr>
          <w:rFonts w:ascii="Book Antiqua" w:hAnsi="Book Antiqua"/>
          <w:sz w:val="24"/>
          <w:szCs w:val="24"/>
        </w:rPr>
        <w:t>rates of eradication and a durable response</w:t>
      </w:r>
      <w:r w:rsidR="00703FAC" w:rsidRPr="00D91646">
        <w:rPr>
          <w:rFonts w:ascii="Book Antiqua" w:hAnsi="Book Antiqua"/>
          <w:sz w:val="24"/>
          <w:szCs w:val="24"/>
        </w:rPr>
        <w:t xml:space="preserve"> up to 5 years post-treatment</w:t>
      </w:r>
      <w:r w:rsidR="00B316D8" w:rsidRPr="00D91646">
        <w:rPr>
          <w:rFonts w:ascii="Book Antiqua" w:hAnsi="Book Antiqua"/>
          <w:sz w:val="24"/>
          <w:szCs w:val="24"/>
          <w:vertAlign w:val="superscript"/>
        </w:rPr>
        <w:t>[</w:t>
      </w:r>
      <w:r w:rsidR="0044551C" w:rsidRPr="00D91646">
        <w:rPr>
          <w:rFonts w:ascii="Book Antiqua" w:hAnsi="Book Antiqua"/>
          <w:sz w:val="24"/>
          <w:szCs w:val="24"/>
          <w:vertAlign w:val="superscript"/>
        </w:rPr>
        <w:t>12</w:t>
      </w:r>
      <w:r w:rsidR="000C4987" w:rsidRPr="00D91646">
        <w:rPr>
          <w:rFonts w:ascii="Book Antiqua" w:hAnsi="Book Antiqua"/>
          <w:sz w:val="24"/>
          <w:szCs w:val="24"/>
          <w:vertAlign w:val="superscript"/>
        </w:rPr>
        <w:t>,</w:t>
      </w:r>
      <w:r w:rsidR="00185835" w:rsidRPr="00D91646">
        <w:rPr>
          <w:rFonts w:ascii="Book Antiqua" w:hAnsi="Book Antiqua"/>
          <w:sz w:val="24"/>
          <w:szCs w:val="24"/>
          <w:vertAlign w:val="superscript"/>
        </w:rPr>
        <w:t>22</w:t>
      </w:r>
      <w:r w:rsidR="00297FEF" w:rsidRPr="00D91646">
        <w:rPr>
          <w:rFonts w:ascii="Book Antiqua" w:hAnsi="Book Antiqua"/>
          <w:sz w:val="24"/>
          <w:szCs w:val="24"/>
          <w:vertAlign w:val="superscript"/>
        </w:rPr>
        <w:t>-</w:t>
      </w:r>
      <w:r w:rsidR="00185835" w:rsidRPr="00D91646">
        <w:rPr>
          <w:rFonts w:ascii="Book Antiqua" w:hAnsi="Book Antiqua"/>
          <w:sz w:val="24"/>
          <w:szCs w:val="24"/>
          <w:vertAlign w:val="superscript"/>
        </w:rPr>
        <w:t>25</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r w:rsidR="00152D41" w:rsidRPr="00D91646">
        <w:rPr>
          <w:rFonts w:ascii="Book Antiqua" w:hAnsi="Book Antiqua"/>
          <w:sz w:val="24"/>
          <w:szCs w:val="24"/>
        </w:rPr>
        <w:t xml:space="preserve"> </w:t>
      </w:r>
      <w:r w:rsidR="003C6EC4" w:rsidRPr="00D91646">
        <w:rPr>
          <w:rFonts w:ascii="Book Antiqua" w:hAnsi="Book Antiqua"/>
          <w:sz w:val="24"/>
          <w:szCs w:val="24"/>
        </w:rPr>
        <w:t xml:space="preserve">There is also emerging data that hybrid therapy in patients with </w:t>
      </w:r>
      <w:r w:rsidR="000050D8" w:rsidRPr="00D91646">
        <w:rPr>
          <w:rFonts w:ascii="Book Antiqua" w:hAnsi="Book Antiqua"/>
          <w:sz w:val="24"/>
          <w:szCs w:val="24"/>
        </w:rPr>
        <w:t xml:space="preserve">LGD </w:t>
      </w:r>
      <w:r w:rsidR="003C6EC4" w:rsidRPr="00D91646">
        <w:rPr>
          <w:rFonts w:ascii="Book Antiqua" w:hAnsi="Book Antiqua"/>
          <w:sz w:val="24"/>
          <w:szCs w:val="24"/>
        </w:rPr>
        <w:t xml:space="preserve">can decrease rates of progression to HGD and </w:t>
      </w:r>
      <w:r w:rsidR="001337CC" w:rsidRPr="00D91646">
        <w:rPr>
          <w:rFonts w:ascii="Book Antiqua" w:hAnsi="Book Antiqua"/>
          <w:sz w:val="24"/>
          <w:szCs w:val="24"/>
        </w:rPr>
        <w:t>IMC</w:t>
      </w:r>
      <w:r w:rsidR="003C6EC4" w:rsidRPr="00D91646">
        <w:rPr>
          <w:rFonts w:ascii="Book Antiqua" w:hAnsi="Book Antiqua"/>
          <w:sz w:val="24"/>
          <w:szCs w:val="24"/>
        </w:rPr>
        <w:t xml:space="preserve"> by up to 25% with an acceptable safety profile when compared to optimal surveillance alone</w:t>
      </w:r>
      <w:r w:rsidR="00B316D8" w:rsidRPr="00D91646">
        <w:rPr>
          <w:rFonts w:ascii="Book Antiqua" w:hAnsi="Book Antiqua"/>
          <w:sz w:val="24"/>
          <w:szCs w:val="24"/>
          <w:vertAlign w:val="superscript"/>
        </w:rPr>
        <w:t>[</w:t>
      </w:r>
      <w:r w:rsidR="0091107A" w:rsidRPr="00D91646">
        <w:rPr>
          <w:rFonts w:ascii="Book Antiqua" w:hAnsi="Book Antiqua"/>
          <w:sz w:val="24"/>
          <w:szCs w:val="24"/>
          <w:vertAlign w:val="superscript"/>
        </w:rPr>
        <w:t>13</w:t>
      </w:r>
      <w:r w:rsidR="00B316D8" w:rsidRPr="00D91646">
        <w:rPr>
          <w:rFonts w:ascii="Book Antiqua" w:hAnsi="Book Antiqua"/>
          <w:sz w:val="24"/>
          <w:szCs w:val="24"/>
          <w:vertAlign w:val="superscript"/>
        </w:rPr>
        <w:t>]</w:t>
      </w:r>
      <w:r w:rsidR="003C6EC4" w:rsidRPr="00D91646">
        <w:rPr>
          <w:rFonts w:ascii="Book Antiqua" w:hAnsi="Book Antiqua"/>
          <w:sz w:val="24"/>
          <w:szCs w:val="24"/>
        </w:rPr>
        <w:t>.</w:t>
      </w:r>
      <w:r w:rsidR="00152D41" w:rsidRPr="00D91646">
        <w:rPr>
          <w:rFonts w:ascii="Book Antiqua" w:hAnsi="Book Antiqua"/>
          <w:sz w:val="24"/>
          <w:szCs w:val="24"/>
        </w:rPr>
        <w:t xml:space="preserve"> </w:t>
      </w:r>
      <w:r w:rsidR="001337CC" w:rsidRPr="00D91646">
        <w:rPr>
          <w:rFonts w:ascii="Book Antiqua" w:hAnsi="Book Antiqua"/>
          <w:sz w:val="24"/>
          <w:szCs w:val="24"/>
        </w:rPr>
        <w:t>Proton pump inhibitors</w:t>
      </w:r>
      <w:r w:rsidR="00953AAE" w:rsidRPr="00D91646">
        <w:rPr>
          <w:rFonts w:ascii="Book Antiqua" w:hAnsi="Book Antiqua"/>
          <w:sz w:val="24"/>
          <w:szCs w:val="24"/>
        </w:rPr>
        <w:t xml:space="preserve"> remain the standard of care in medical management regardless of </w:t>
      </w:r>
      <w:r w:rsidR="008551E9" w:rsidRPr="00D91646">
        <w:rPr>
          <w:rFonts w:ascii="Book Antiqua" w:hAnsi="Book Antiqua"/>
          <w:sz w:val="24"/>
          <w:szCs w:val="24"/>
        </w:rPr>
        <w:t>whether endotherapy is pursued</w:t>
      </w:r>
      <w:r w:rsidR="00185835" w:rsidRPr="00D91646">
        <w:rPr>
          <w:rFonts w:ascii="Book Antiqua" w:hAnsi="Book Antiqua"/>
          <w:sz w:val="24"/>
          <w:szCs w:val="24"/>
          <w:vertAlign w:val="superscript"/>
        </w:rPr>
        <w:t>[1-4]</w:t>
      </w:r>
      <w:r w:rsidR="008551E9" w:rsidRPr="00D91646">
        <w:rPr>
          <w:rFonts w:ascii="Book Antiqua" w:hAnsi="Book Antiqua"/>
          <w:sz w:val="24"/>
          <w:szCs w:val="24"/>
        </w:rPr>
        <w:t>.</w:t>
      </w:r>
      <w:r w:rsidR="00152D41" w:rsidRPr="00D91646">
        <w:rPr>
          <w:rFonts w:ascii="Book Antiqua" w:hAnsi="Book Antiqua"/>
          <w:sz w:val="24"/>
          <w:szCs w:val="24"/>
        </w:rPr>
        <w:t xml:space="preserve"> </w:t>
      </w:r>
      <w:r w:rsidR="008551E9" w:rsidRPr="00D91646">
        <w:rPr>
          <w:rFonts w:ascii="Book Antiqua" w:hAnsi="Book Antiqua"/>
          <w:sz w:val="24"/>
          <w:szCs w:val="24"/>
        </w:rPr>
        <w:t xml:space="preserve">Their use </w:t>
      </w:r>
      <w:r w:rsidR="00953AAE" w:rsidRPr="00D91646">
        <w:rPr>
          <w:rFonts w:ascii="Book Antiqua" w:hAnsi="Book Antiqua"/>
          <w:sz w:val="24"/>
          <w:szCs w:val="24"/>
        </w:rPr>
        <w:t>decrease</w:t>
      </w:r>
      <w:r w:rsidR="008551E9" w:rsidRPr="00D91646">
        <w:rPr>
          <w:rFonts w:ascii="Book Antiqua" w:hAnsi="Book Antiqua"/>
          <w:sz w:val="24"/>
          <w:szCs w:val="24"/>
        </w:rPr>
        <w:t>s</w:t>
      </w:r>
      <w:r w:rsidR="00953AAE" w:rsidRPr="00D91646">
        <w:rPr>
          <w:rFonts w:ascii="Book Antiqua" w:hAnsi="Book Antiqua"/>
          <w:sz w:val="24"/>
          <w:szCs w:val="24"/>
        </w:rPr>
        <w:t xml:space="preserve"> acid exposure in the distal esophagus and </w:t>
      </w:r>
      <w:r w:rsidR="008551E9" w:rsidRPr="00D91646">
        <w:rPr>
          <w:rFonts w:ascii="Book Antiqua" w:hAnsi="Book Antiqua"/>
          <w:sz w:val="24"/>
          <w:szCs w:val="24"/>
        </w:rPr>
        <w:t xml:space="preserve">is thought to </w:t>
      </w:r>
      <w:r w:rsidR="00953AAE" w:rsidRPr="00D91646">
        <w:rPr>
          <w:rFonts w:ascii="Book Antiqua" w:hAnsi="Book Antiqua"/>
          <w:sz w:val="24"/>
          <w:szCs w:val="24"/>
        </w:rPr>
        <w:t xml:space="preserve">prevent </w:t>
      </w:r>
      <w:r w:rsidR="008551E9" w:rsidRPr="00D91646">
        <w:rPr>
          <w:rFonts w:ascii="Book Antiqua" w:hAnsi="Book Antiqua"/>
          <w:sz w:val="24"/>
          <w:szCs w:val="24"/>
        </w:rPr>
        <w:t xml:space="preserve">the </w:t>
      </w:r>
      <w:r w:rsidR="00953AAE" w:rsidRPr="00D91646">
        <w:rPr>
          <w:rFonts w:ascii="Book Antiqua" w:hAnsi="Book Antiqua"/>
          <w:sz w:val="24"/>
          <w:szCs w:val="24"/>
        </w:rPr>
        <w:t>cellular changes that lead to</w:t>
      </w:r>
      <w:r w:rsidR="008551E9" w:rsidRPr="00D91646">
        <w:rPr>
          <w:rFonts w:ascii="Book Antiqua" w:hAnsi="Book Antiqua"/>
          <w:sz w:val="24"/>
          <w:szCs w:val="24"/>
        </w:rPr>
        <w:t xml:space="preserve"> the development of</w:t>
      </w:r>
      <w:r w:rsidR="00953AAE" w:rsidRPr="00D91646">
        <w:rPr>
          <w:rFonts w:ascii="Book Antiqua" w:hAnsi="Book Antiqua"/>
          <w:sz w:val="24"/>
          <w:szCs w:val="24"/>
        </w:rPr>
        <w:t xml:space="preserve"> </w:t>
      </w:r>
      <w:r w:rsidR="008551E9" w:rsidRPr="00D91646">
        <w:rPr>
          <w:rFonts w:ascii="Book Antiqua" w:hAnsi="Book Antiqua"/>
          <w:sz w:val="24"/>
          <w:szCs w:val="24"/>
        </w:rPr>
        <w:t xml:space="preserve">dysplasia and cancer, although this </w:t>
      </w:r>
      <w:r w:rsidR="009A1916" w:rsidRPr="00D91646">
        <w:rPr>
          <w:rFonts w:ascii="Book Antiqua" w:hAnsi="Book Antiqua"/>
          <w:sz w:val="24"/>
          <w:szCs w:val="24"/>
        </w:rPr>
        <w:t xml:space="preserve">relationship </w:t>
      </w:r>
      <w:r w:rsidR="001236D5" w:rsidRPr="00D91646">
        <w:rPr>
          <w:rFonts w:ascii="Book Antiqua" w:hAnsi="Book Antiqua"/>
          <w:sz w:val="24"/>
          <w:szCs w:val="24"/>
        </w:rPr>
        <w:t xml:space="preserve">has never been </w:t>
      </w:r>
      <w:r w:rsidR="008551E9" w:rsidRPr="00D91646">
        <w:rPr>
          <w:rFonts w:ascii="Book Antiqua" w:hAnsi="Book Antiqua"/>
          <w:sz w:val="24"/>
          <w:szCs w:val="24"/>
        </w:rPr>
        <w:t>definitively proven</w:t>
      </w:r>
      <w:r w:rsidR="00B316D8" w:rsidRPr="00D91646">
        <w:rPr>
          <w:rFonts w:ascii="Book Antiqua" w:hAnsi="Book Antiqua"/>
          <w:sz w:val="24"/>
          <w:szCs w:val="24"/>
          <w:vertAlign w:val="superscript"/>
        </w:rPr>
        <w:t>[</w:t>
      </w:r>
      <w:r w:rsidR="00297FEF" w:rsidRPr="00D91646">
        <w:rPr>
          <w:rFonts w:ascii="Book Antiqua" w:hAnsi="Book Antiqua"/>
          <w:sz w:val="24"/>
          <w:szCs w:val="24"/>
          <w:vertAlign w:val="superscript"/>
        </w:rPr>
        <w:t>5,</w:t>
      </w:r>
      <w:r w:rsidR="00185835" w:rsidRPr="00D91646">
        <w:rPr>
          <w:rFonts w:ascii="Book Antiqua" w:hAnsi="Book Antiqua"/>
          <w:sz w:val="24"/>
          <w:szCs w:val="24"/>
          <w:vertAlign w:val="superscript"/>
        </w:rPr>
        <w:t>26</w:t>
      </w:r>
      <w:r w:rsidR="00B83203">
        <w:rPr>
          <w:rFonts w:ascii="Book Antiqua" w:hAnsi="Book Antiqua" w:hint="eastAsia"/>
          <w:sz w:val="24"/>
          <w:szCs w:val="24"/>
          <w:vertAlign w:val="superscript"/>
          <w:lang w:eastAsia="zh-CN"/>
        </w:rPr>
        <w:t>,</w:t>
      </w:r>
      <w:r w:rsidR="00185835" w:rsidRPr="00D91646">
        <w:rPr>
          <w:rFonts w:ascii="Book Antiqua" w:hAnsi="Book Antiqua"/>
          <w:sz w:val="24"/>
          <w:szCs w:val="24"/>
          <w:vertAlign w:val="superscript"/>
        </w:rPr>
        <w:t>27</w:t>
      </w:r>
      <w:r w:rsidR="00B316D8" w:rsidRPr="00D91646">
        <w:rPr>
          <w:rFonts w:ascii="Book Antiqua" w:hAnsi="Book Antiqua"/>
          <w:sz w:val="24"/>
          <w:szCs w:val="24"/>
          <w:vertAlign w:val="superscript"/>
        </w:rPr>
        <w:t>]</w:t>
      </w:r>
      <w:r w:rsidR="00953AAE" w:rsidRPr="00D91646">
        <w:rPr>
          <w:rFonts w:ascii="Book Antiqua" w:hAnsi="Book Antiqua"/>
          <w:sz w:val="24"/>
          <w:szCs w:val="24"/>
        </w:rPr>
        <w:t>.</w:t>
      </w:r>
    </w:p>
    <w:p w:rsidR="00A34DB6" w:rsidRPr="00D91646" w:rsidRDefault="00D636CE" w:rsidP="00A87FA0">
      <w:pPr>
        <w:spacing w:after="0" w:line="360" w:lineRule="auto"/>
        <w:ind w:firstLineChars="100" w:firstLine="240"/>
        <w:jc w:val="both"/>
        <w:rPr>
          <w:rFonts w:ascii="Book Antiqua" w:hAnsi="Book Antiqua"/>
          <w:sz w:val="24"/>
          <w:szCs w:val="24"/>
        </w:rPr>
      </w:pPr>
      <w:r w:rsidRPr="00D91646">
        <w:rPr>
          <w:rFonts w:ascii="Book Antiqua" w:hAnsi="Book Antiqua"/>
          <w:sz w:val="24"/>
          <w:szCs w:val="24"/>
        </w:rPr>
        <w:t>Despite its high rate of eradication of dysplasia, there remain concerns about durability of response and recurrence patterns following hybrid endotherapy</w:t>
      </w:r>
      <w:r w:rsidR="00B316D8" w:rsidRPr="00D91646">
        <w:rPr>
          <w:rFonts w:ascii="Book Antiqua" w:hAnsi="Book Antiqua"/>
          <w:sz w:val="24"/>
          <w:szCs w:val="24"/>
          <w:vertAlign w:val="superscript"/>
        </w:rPr>
        <w:t>[</w:t>
      </w:r>
      <w:r w:rsidR="005C3085" w:rsidRPr="00D91646">
        <w:rPr>
          <w:rFonts w:ascii="Book Antiqua" w:hAnsi="Book Antiqua"/>
          <w:sz w:val="24"/>
          <w:szCs w:val="24"/>
          <w:vertAlign w:val="superscript"/>
        </w:rPr>
        <w:t>20</w:t>
      </w:r>
      <w:r w:rsidRPr="00D91646">
        <w:rPr>
          <w:rFonts w:ascii="Book Antiqua" w:hAnsi="Book Antiqua"/>
          <w:sz w:val="24"/>
          <w:szCs w:val="24"/>
          <w:vertAlign w:val="superscript"/>
        </w:rPr>
        <w:t>,</w:t>
      </w:r>
      <w:r w:rsidR="00185835" w:rsidRPr="00D91646">
        <w:rPr>
          <w:rFonts w:ascii="Book Antiqua" w:hAnsi="Book Antiqua"/>
          <w:sz w:val="24"/>
          <w:szCs w:val="24"/>
          <w:vertAlign w:val="superscript"/>
        </w:rPr>
        <w:t>23</w:t>
      </w:r>
      <w:r w:rsidR="00E116CD" w:rsidRPr="00D91646">
        <w:rPr>
          <w:rFonts w:ascii="Book Antiqua" w:hAnsi="Book Antiqua"/>
          <w:sz w:val="24"/>
          <w:szCs w:val="24"/>
          <w:vertAlign w:val="superscript"/>
        </w:rPr>
        <w:t>,</w:t>
      </w:r>
      <w:r w:rsidR="00297FEF" w:rsidRPr="00D91646">
        <w:rPr>
          <w:rFonts w:ascii="Book Antiqua" w:hAnsi="Book Antiqua"/>
          <w:sz w:val="24"/>
          <w:szCs w:val="24"/>
          <w:vertAlign w:val="superscript"/>
        </w:rPr>
        <w:t>25,</w:t>
      </w:r>
      <w:r w:rsidR="00E116CD" w:rsidRPr="00D91646">
        <w:rPr>
          <w:rFonts w:ascii="Book Antiqua" w:hAnsi="Book Antiqua"/>
          <w:sz w:val="24"/>
          <w:szCs w:val="24"/>
          <w:vertAlign w:val="superscript"/>
        </w:rPr>
        <w:t>28</w:t>
      </w:r>
      <w:r w:rsidR="000D4B07" w:rsidRPr="00D91646">
        <w:rPr>
          <w:rFonts w:ascii="Book Antiqua" w:hAnsi="Book Antiqua"/>
          <w:sz w:val="24"/>
          <w:szCs w:val="24"/>
          <w:vertAlign w:val="superscript"/>
        </w:rPr>
        <w:t>,2</w:t>
      </w:r>
      <w:r w:rsidR="00E116CD" w:rsidRPr="00D91646">
        <w:rPr>
          <w:rFonts w:ascii="Book Antiqua" w:hAnsi="Book Antiqua"/>
          <w:sz w:val="24"/>
          <w:szCs w:val="24"/>
          <w:vertAlign w:val="superscript"/>
        </w:rPr>
        <w:t>9</w:t>
      </w:r>
      <w:r w:rsidR="00B316D8"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33496E" w:rsidRPr="00D91646">
        <w:rPr>
          <w:rFonts w:ascii="Book Antiqua" w:hAnsi="Book Antiqua"/>
          <w:sz w:val="24"/>
          <w:szCs w:val="24"/>
        </w:rPr>
        <w:t>M</w:t>
      </w:r>
      <w:r w:rsidR="00703FAC" w:rsidRPr="00D91646">
        <w:rPr>
          <w:rFonts w:ascii="Book Antiqua" w:hAnsi="Book Antiqua"/>
          <w:sz w:val="24"/>
          <w:szCs w:val="24"/>
        </w:rPr>
        <w:t xml:space="preserve">ultiple studies have demonstrated that recurrence of intestinal metaplasia and </w:t>
      </w:r>
      <w:r w:rsidR="00703FAC" w:rsidRPr="00D91646">
        <w:rPr>
          <w:rFonts w:ascii="Book Antiqua" w:hAnsi="Book Antiqua"/>
          <w:sz w:val="24"/>
          <w:szCs w:val="24"/>
        </w:rPr>
        <w:lastRenderedPageBreak/>
        <w:t xml:space="preserve">progression </w:t>
      </w:r>
      <w:r w:rsidR="0033496E" w:rsidRPr="00D91646">
        <w:rPr>
          <w:rFonts w:ascii="Book Antiqua" w:hAnsi="Book Antiqua"/>
          <w:sz w:val="24"/>
          <w:szCs w:val="24"/>
        </w:rPr>
        <w:t xml:space="preserve">to cancer </w:t>
      </w:r>
      <w:r w:rsidR="00703FAC" w:rsidRPr="00D91646">
        <w:rPr>
          <w:rFonts w:ascii="Book Antiqua" w:hAnsi="Book Antiqua"/>
          <w:sz w:val="24"/>
          <w:szCs w:val="24"/>
        </w:rPr>
        <w:t>still happen in the post-treatment period</w:t>
      </w:r>
      <w:r w:rsidR="00B316D8" w:rsidRPr="00D91646">
        <w:rPr>
          <w:rFonts w:ascii="Book Antiqua" w:hAnsi="Book Antiqua"/>
          <w:sz w:val="24"/>
          <w:szCs w:val="24"/>
          <w:vertAlign w:val="superscript"/>
        </w:rPr>
        <w:t>[</w:t>
      </w:r>
      <w:r w:rsidR="00E116CD" w:rsidRPr="00D91646">
        <w:rPr>
          <w:rFonts w:ascii="Book Antiqua" w:hAnsi="Book Antiqua"/>
          <w:sz w:val="24"/>
          <w:szCs w:val="24"/>
          <w:vertAlign w:val="superscript"/>
        </w:rPr>
        <w:t>30</w:t>
      </w:r>
      <w:r w:rsidR="00297FEF"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B316D8" w:rsidRPr="00D91646">
        <w:rPr>
          <w:rFonts w:ascii="Book Antiqua" w:hAnsi="Book Antiqua"/>
          <w:sz w:val="24"/>
          <w:szCs w:val="24"/>
          <w:vertAlign w:val="superscript"/>
        </w:rPr>
        <w:t>]</w:t>
      </w:r>
      <w:r w:rsidR="00703FAC"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One meta-analysis quotes recurrence rates </w:t>
      </w:r>
      <w:r w:rsidR="004E48EB" w:rsidRPr="00D91646">
        <w:rPr>
          <w:rFonts w:ascii="Book Antiqua" w:hAnsi="Book Antiqua"/>
          <w:sz w:val="24"/>
          <w:szCs w:val="24"/>
        </w:rPr>
        <w:t xml:space="preserve">of 11% </w:t>
      </w:r>
      <w:r w:rsidRPr="00D91646">
        <w:rPr>
          <w:rFonts w:ascii="Book Antiqua" w:hAnsi="Book Antiqua"/>
          <w:sz w:val="24"/>
          <w:szCs w:val="24"/>
        </w:rPr>
        <w:t xml:space="preserve">following </w:t>
      </w:r>
      <w:r w:rsidR="004E48EB" w:rsidRPr="00D91646">
        <w:rPr>
          <w:rFonts w:ascii="Book Antiqua" w:hAnsi="Book Antiqua"/>
          <w:sz w:val="24"/>
          <w:szCs w:val="24"/>
        </w:rPr>
        <w:t xml:space="preserve">endotherapy with </w:t>
      </w:r>
      <w:r w:rsidR="00C30311" w:rsidRPr="00D91646">
        <w:rPr>
          <w:rFonts w:ascii="Book Antiqua" w:hAnsi="Book Antiqua"/>
          <w:sz w:val="24"/>
          <w:szCs w:val="24"/>
        </w:rPr>
        <w:t xml:space="preserve">complete </w:t>
      </w:r>
      <w:r w:rsidR="0033496E" w:rsidRPr="00D91646">
        <w:rPr>
          <w:rFonts w:ascii="Book Antiqua" w:hAnsi="Book Antiqua"/>
          <w:sz w:val="24"/>
          <w:szCs w:val="24"/>
        </w:rPr>
        <w:t xml:space="preserve">eradication </w:t>
      </w:r>
      <w:r w:rsidR="004E48EB" w:rsidRPr="00D91646">
        <w:rPr>
          <w:rFonts w:ascii="Book Antiqua" w:hAnsi="Book Antiqua"/>
          <w:sz w:val="24"/>
          <w:szCs w:val="24"/>
        </w:rPr>
        <w:t xml:space="preserve">of </w:t>
      </w:r>
      <w:r w:rsidRPr="00D91646">
        <w:rPr>
          <w:rFonts w:ascii="Book Antiqua" w:hAnsi="Book Antiqua"/>
          <w:sz w:val="24"/>
          <w:szCs w:val="24"/>
        </w:rPr>
        <w:t>neoplastic lesions</w:t>
      </w:r>
      <w:r w:rsidR="00B316D8" w:rsidRPr="00D91646">
        <w:rPr>
          <w:rFonts w:ascii="Book Antiqua" w:hAnsi="Book Antiqua"/>
          <w:sz w:val="24"/>
          <w:szCs w:val="24"/>
          <w:vertAlign w:val="superscript"/>
        </w:rPr>
        <w:t>[</w:t>
      </w:r>
      <w:r w:rsidR="004E48EB" w:rsidRPr="00D91646">
        <w:rPr>
          <w:rFonts w:ascii="Book Antiqua" w:hAnsi="Book Antiqua"/>
          <w:sz w:val="24"/>
          <w:szCs w:val="24"/>
          <w:vertAlign w:val="superscript"/>
        </w:rPr>
        <w:t>14</w:t>
      </w:r>
      <w:r w:rsidR="00B316D8"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33496E" w:rsidRPr="00D91646">
        <w:rPr>
          <w:rFonts w:ascii="Book Antiqua" w:hAnsi="Book Antiqua"/>
          <w:sz w:val="24"/>
          <w:szCs w:val="24"/>
        </w:rPr>
        <w:t>Most gastroenterologists agree with continued surveillance, but t</w:t>
      </w:r>
      <w:r w:rsidR="00142BE7" w:rsidRPr="00D91646">
        <w:rPr>
          <w:rFonts w:ascii="Book Antiqua" w:hAnsi="Book Antiqua"/>
          <w:sz w:val="24"/>
          <w:szCs w:val="24"/>
        </w:rPr>
        <w:t xml:space="preserve">here </w:t>
      </w:r>
      <w:r w:rsidR="00C30311" w:rsidRPr="00D91646">
        <w:rPr>
          <w:rFonts w:ascii="Book Antiqua" w:hAnsi="Book Antiqua"/>
          <w:sz w:val="24"/>
          <w:szCs w:val="24"/>
        </w:rPr>
        <w:t xml:space="preserve">still remains </w:t>
      </w:r>
      <w:r w:rsidR="00142BE7" w:rsidRPr="00D91646">
        <w:rPr>
          <w:rFonts w:ascii="Book Antiqua" w:hAnsi="Book Antiqua"/>
          <w:sz w:val="24"/>
          <w:szCs w:val="24"/>
        </w:rPr>
        <w:t xml:space="preserve">significant variability among endoscopic follow up in practice due to both </w:t>
      </w:r>
      <w:r w:rsidR="00C30311" w:rsidRPr="00D91646">
        <w:rPr>
          <w:rFonts w:ascii="Book Antiqua" w:hAnsi="Book Antiqua"/>
          <w:sz w:val="24"/>
          <w:szCs w:val="24"/>
        </w:rPr>
        <w:t xml:space="preserve">patient and </w:t>
      </w:r>
      <w:r w:rsidR="00142BE7" w:rsidRPr="00D91646">
        <w:rPr>
          <w:rFonts w:ascii="Book Antiqua" w:hAnsi="Book Antiqua"/>
          <w:sz w:val="24"/>
          <w:szCs w:val="24"/>
        </w:rPr>
        <w:t>physician factors</w:t>
      </w:r>
      <w:r w:rsidR="00B316D8" w:rsidRPr="00D91646">
        <w:rPr>
          <w:rFonts w:ascii="Book Antiqua" w:hAnsi="Book Antiqua"/>
          <w:sz w:val="24"/>
          <w:szCs w:val="24"/>
          <w:vertAlign w:val="superscript"/>
        </w:rPr>
        <w:t>[</w:t>
      </w:r>
      <w:r w:rsidR="00142BE7" w:rsidRPr="00D91646">
        <w:rPr>
          <w:rFonts w:ascii="Book Antiqua" w:hAnsi="Book Antiqua"/>
          <w:sz w:val="24"/>
          <w:szCs w:val="24"/>
          <w:vertAlign w:val="superscript"/>
        </w:rPr>
        <w:t>4,</w:t>
      </w:r>
      <w:r w:rsidR="0091107A" w:rsidRPr="00D91646">
        <w:rPr>
          <w:rFonts w:ascii="Book Antiqua" w:hAnsi="Book Antiqua"/>
          <w:sz w:val="24"/>
          <w:szCs w:val="24"/>
          <w:vertAlign w:val="superscript"/>
        </w:rPr>
        <w:t>15</w:t>
      </w:r>
      <w:r w:rsidR="00142BE7" w:rsidRPr="00D91646">
        <w:rPr>
          <w:rFonts w:ascii="Book Antiqua" w:hAnsi="Book Antiqua"/>
          <w:sz w:val="24"/>
          <w:szCs w:val="24"/>
          <w:vertAlign w:val="superscript"/>
        </w:rPr>
        <w:t>,</w:t>
      </w:r>
      <w:r w:rsidR="00BD5985" w:rsidRPr="00D91646">
        <w:rPr>
          <w:rFonts w:ascii="Book Antiqua" w:hAnsi="Book Antiqua"/>
          <w:sz w:val="24"/>
          <w:szCs w:val="24"/>
          <w:vertAlign w:val="superscript"/>
        </w:rPr>
        <w:t>34</w:t>
      </w:r>
      <w:r w:rsidR="00B316D8"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18342F" w:rsidRPr="00D91646">
        <w:rPr>
          <w:rFonts w:ascii="Book Antiqua" w:hAnsi="Book Antiqua"/>
          <w:sz w:val="24"/>
          <w:szCs w:val="24"/>
        </w:rPr>
        <w:t xml:space="preserve">Part of this has been due to </w:t>
      </w:r>
      <w:r w:rsidR="00453BB0" w:rsidRPr="00D91646">
        <w:rPr>
          <w:rFonts w:ascii="Book Antiqua" w:hAnsi="Book Antiqua"/>
          <w:sz w:val="24"/>
          <w:szCs w:val="24"/>
        </w:rPr>
        <w:t xml:space="preserve">rapid </w:t>
      </w:r>
      <w:r w:rsidR="00037859" w:rsidRPr="00D91646">
        <w:rPr>
          <w:rFonts w:ascii="Book Antiqua" w:hAnsi="Book Antiqua"/>
          <w:sz w:val="24"/>
          <w:szCs w:val="24"/>
        </w:rPr>
        <w:t xml:space="preserve">advances in technology </w:t>
      </w:r>
      <w:r w:rsidRPr="00D91646">
        <w:rPr>
          <w:rFonts w:ascii="Book Antiqua" w:hAnsi="Book Antiqua"/>
          <w:sz w:val="24"/>
          <w:szCs w:val="24"/>
        </w:rPr>
        <w:t>causing a</w:t>
      </w:r>
      <w:r w:rsidR="0018342F" w:rsidRPr="00D91646">
        <w:rPr>
          <w:rFonts w:ascii="Book Antiqua" w:hAnsi="Book Antiqua"/>
          <w:sz w:val="24"/>
          <w:szCs w:val="24"/>
        </w:rPr>
        <w:t xml:space="preserve"> shifting </w:t>
      </w:r>
      <w:r w:rsidRPr="00D91646">
        <w:rPr>
          <w:rFonts w:ascii="Book Antiqua" w:hAnsi="Book Antiqua"/>
          <w:sz w:val="24"/>
          <w:szCs w:val="24"/>
        </w:rPr>
        <w:t>landscape of ablative therapies, and the lack of large, high quality randomized controlled trials</w:t>
      </w:r>
      <w:r w:rsidR="0018342F" w:rsidRPr="00D91646">
        <w:rPr>
          <w:rFonts w:ascii="Book Antiqua" w:hAnsi="Book Antiqua"/>
          <w:sz w:val="24"/>
          <w:szCs w:val="24"/>
        </w:rPr>
        <w:t>.</w:t>
      </w:r>
      <w:r w:rsidR="00152D41" w:rsidRPr="00D91646">
        <w:rPr>
          <w:rFonts w:ascii="Book Antiqua" w:hAnsi="Book Antiqua"/>
          <w:sz w:val="24"/>
          <w:szCs w:val="24"/>
        </w:rPr>
        <w:t xml:space="preserve"> </w:t>
      </w:r>
      <w:r w:rsidR="00C30311" w:rsidRPr="00D91646">
        <w:rPr>
          <w:rFonts w:ascii="Book Antiqua" w:hAnsi="Book Antiqua"/>
          <w:sz w:val="24"/>
          <w:szCs w:val="24"/>
        </w:rPr>
        <w:t>T</w:t>
      </w:r>
      <w:r w:rsidR="00037859" w:rsidRPr="00D91646">
        <w:rPr>
          <w:rFonts w:ascii="Book Antiqua" w:hAnsi="Book Antiqua"/>
          <w:sz w:val="24"/>
          <w:szCs w:val="24"/>
        </w:rPr>
        <w:t xml:space="preserve">he </w:t>
      </w:r>
      <w:r w:rsidR="00F05CA7" w:rsidRPr="00D91646">
        <w:rPr>
          <w:rFonts w:ascii="Book Antiqua" w:hAnsi="Book Antiqua"/>
          <w:sz w:val="24"/>
          <w:szCs w:val="24"/>
        </w:rPr>
        <w:t xml:space="preserve">adequacy of </w:t>
      </w:r>
      <w:r w:rsidR="00037859" w:rsidRPr="00D91646">
        <w:rPr>
          <w:rFonts w:ascii="Book Antiqua" w:hAnsi="Book Antiqua"/>
          <w:sz w:val="24"/>
          <w:szCs w:val="24"/>
        </w:rPr>
        <w:t xml:space="preserve">current surveillance </w:t>
      </w:r>
      <w:r w:rsidR="00F05CA7" w:rsidRPr="00D91646">
        <w:rPr>
          <w:rFonts w:ascii="Book Antiqua" w:hAnsi="Book Antiqua"/>
          <w:sz w:val="24"/>
          <w:szCs w:val="24"/>
        </w:rPr>
        <w:t xml:space="preserve">methods has </w:t>
      </w:r>
      <w:r w:rsidR="00C30311" w:rsidRPr="00D91646">
        <w:rPr>
          <w:rFonts w:ascii="Book Antiqua" w:hAnsi="Book Antiqua"/>
          <w:sz w:val="24"/>
          <w:szCs w:val="24"/>
        </w:rPr>
        <w:t xml:space="preserve">also </w:t>
      </w:r>
      <w:r w:rsidR="00F05CA7" w:rsidRPr="00D91646">
        <w:rPr>
          <w:rFonts w:ascii="Book Antiqua" w:hAnsi="Book Antiqua"/>
          <w:sz w:val="24"/>
          <w:szCs w:val="24"/>
        </w:rPr>
        <w:t>been called into question on numerous fronts.</w:t>
      </w:r>
      <w:r w:rsidR="00152D41" w:rsidRPr="00D91646">
        <w:rPr>
          <w:rFonts w:ascii="Book Antiqua" w:hAnsi="Book Antiqua"/>
          <w:sz w:val="24"/>
          <w:szCs w:val="24"/>
        </w:rPr>
        <w:t xml:space="preserve"> </w:t>
      </w:r>
      <w:r w:rsidR="00F05CA7" w:rsidRPr="00D91646">
        <w:rPr>
          <w:rFonts w:ascii="Book Antiqua" w:hAnsi="Book Antiqua"/>
          <w:sz w:val="24"/>
          <w:szCs w:val="24"/>
        </w:rPr>
        <w:t xml:space="preserve">Sampling error, </w:t>
      </w:r>
      <w:r w:rsidR="006F3641" w:rsidRPr="00D91646">
        <w:rPr>
          <w:rFonts w:ascii="Book Antiqua" w:hAnsi="Book Antiqua"/>
          <w:sz w:val="24"/>
          <w:szCs w:val="24"/>
        </w:rPr>
        <w:t xml:space="preserve">inter-observer variability, </w:t>
      </w:r>
      <w:r w:rsidR="00F05CA7" w:rsidRPr="00D91646">
        <w:rPr>
          <w:rFonts w:ascii="Book Antiqua" w:hAnsi="Book Antiqua"/>
          <w:sz w:val="24"/>
          <w:szCs w:val="24"/>
        </w:rPr>
        <w:t xml:space="preserve">biopsy depth, </w:t>
      </w:r>
      <w:r w:rsidR="00453BB0" w:rsidRPr="00D91646">
        <w:rPr>
          <w:rFonts w:ascii="Book Antiqua" w:hAnsi="Book Antiqua"/>
          <w:sz w:val="24"/>
          <w:szCs w:val="24"/>
        </w:rPr>
        <w:t xml:space="preserve">properties of neosquamous epithelium and buried metaplasia, </w:t>
      </w:r>
      <w:r w:rsidR="00F05CA7" w:rsidRPr="00D91646">
        <w:rPr>
          <w:rFonts w:ascii="Book Antiqua" w:hAnsi="Book Antiqua"/>
          <w:sz w:val="24"/>
          <w:szCs w:val="24"/>
        </w:rPr>
        <w:t xml:space="preserve">and metachronous lesions all provide challenges to </w:t>
      </w:r>
      <w:r w:rsidR="002C0047" w:rsidRPr="00D91646">
        <w:rPr>
          <w:rFonts w:ascii="Book Antiqua" w:hAnsi="Book Antiqua"/>
          <w:sz w:val="24"/>
          <w:szCs w:val="24"/>
        </w:rPr>
        <w:t xml:space="preserve">the </w:t>
      </w:r>
      <w:r w:rsidR="00F05CA7" w:rsidRPr="00D91646">
        <w:rPr>
          <w:rFonts w:ascii="Book Antiqua" w:hAnsi="Book Antiqua"/>
          <w:sz w:val="24"/>
          <w:szCs w:val="24"/>
        </w:rPr>
        <w:t xml:space="preserve">standard </w:t>
      </w:r>
      <w:r w:rsidR="002C0047" w:rsidRPr="00D91646">
        <w:rPr>
          <w:rFonts w:ascii="Book Antiqua" w:hAnsi="Book Antiqua"/>
          <w:sz w:val="24"/>
          <w:szCs w:val="24"/>
        </w:rPr>
        <w:t xml:space="preserve">of </w:t>
      </w:r>
      <w:r w:rsidR="00EC5926" w:rsidRPr="00D91646">
        <w:rPr>
          <w:rFonts w:ascii="Book Antiqua" w:hAnsi="Book Antiqua"/>
          <w:sz w:val="24"/>
          <w:szCs w:val="24"/>
        </w:rPr>
        <w:t>targeted and four quadrant</w:t>
      </w:r>
      <w:r w:rsidR="00F05CA7" w:rsidRPr="00D91646">
        <w:rPr>
          <w:rFonts w:ascii="Book Antiqua" w:hAnsi="Book Antiqua"/>
          <w:sz w:val="24"/>
          <w:szCs w:val="24"/>
        </w:rPr>
        <w:t xml:space="preserve"> biopsies.</w:t>
      </w:r>
      <w:r w:rsidR="00152D41" w:rsidRPr="00D91646">
        <w:rPr>
          <w:rFonts w:ascii="Book Antiqua" w:hAnsi="Book Antiqua"/>
          <w:sz w:val="24"/>
          <w:szCs w:val="24"/>
        </w:rPr>
        <w:t xml:space="preserve"> </w:t>
      </w:r>
      <w:r w:rsidR="00F05CA7" w:rsidRPr="00D91646">
        <w:rPr>
          <w:rFonts w:ascii="Book Antiqua" w:hAnsi="Book Antiqua"/>
          <w:sz w:val="24"/>
          <w:szCs w:val="24"/>
        </w:rPr>
        <w:t>The cost-effectiveness of post-ablation surveillance and new imaging technologies to detect buried intestinal metaplasia are also items gaining attention in the literature</w:t>
      </w:r>
      <w:r w:rsidR="00B20F45" w:rsidRPr="00D91646">
        <w:rPr>
          <w:rFonts w:ascii="Book Antiqua" w:hAnsi="Book Antiqua"/>
          <w:sz w:val="24"/>
          <w:szCs w:val="24"/>
        </w:rPr>
        <w:t>,</w:t>
      </w:r>
      <w:r w:rsidR="00F05CA7" w:rsidRPr="00D91646">
        <w:rPr>
          <w:rFonts w:ascii="Book Antiqua" w:hAnsi="Book Antiqua"/>
          <w:sz w:val="24"/>
          <w:szCs w:val="24"/>
        </w:rPr>
        <w:t xml:space="preserve"> as the finan</w:t>
      </w:r>
      <w:r w:rsidR="00453BB0" w:rsidRPr="00D91646">
        <w:rPr>
          <w:rFonts w:ascii="Book Antiqua" w:hAnsi="Book Antiqua"/>
          <w:sz w:val="24"/>
          <w:szCs w:val="24"/>
        </w:rPr>
        <w:t xml:space="preserve">cial burden of </w:t>
      </w:r>
      <w:r w:rsidR="00F05CA7" w:rsidRPr="00D91646">
        <w:rPr>
          <w:rFonts w:ascii="Book Antiqua" w:hAnsi="Book Antiqua"/>
          <w:sz w:val="24"/>
          <w:szCs w:val="24"/>
        </w:rPr>
        <w:t xml:space="preserve">healthcare </w:t>
      </w:r>
      <w:r w:rsidR="00B20F45" w:rsidRPr="00D91646">
        <w:rPr>
          <w:rFonts w:ascii="Book Antiqua" w:hAnsi="Book Antiqua"/>
          <w:sz w:val="24"/>
          <w:szCs w:val="24"/>
        </w:rPr>
        <w:t>continues to grow</w:t>
      </w:r>
      <w:r w:rsidR="00B316D8" w:rsidRPr="00D91646">
        <w:rPr>
          <w:rFonts w:ascii="Book Antiqua" w:hAnsi="Book Antiqua"/>
          <w:sz w:val="24"/>
          <w:szCs w:val="24"/>
          <w:vertAlign w:val="superscript"/>
        </w:rPr>
        <w:t>[</w:t>
      </w:r>
      <w:r w:rsidR="00C521A8" w:rsidRPr="00D91646">
        <w:rPr>
          <w:rFonts w:ascii="Book Antiqua" w:hAnsi="Book Antiqua"/>
          <w:sz w:val="24"/>
          <w:szCs w:val="24"/>
          <w:vertAlign w:val="superscript"/>
        </w:rPr>
        <w:t>6</w:t>
      </w:r>
      <w:r w:rsidR="00291C1D" w:rsidRPr="00D91646">
        <w:rPr>
          <w:rFonts w:ascii="Book Antiqua" w:hAnsi="Book Antiqua"/>
          <w:sz w:val="24"/>
          <w:szCs w:val="24"/>
          <w:vertAlign w:val="superscript"/>
        </w:rPr>
        <w:t>,</w:t>
      </w:r>
      <w:r w:rsidR="0044551C" w:rsidRPr="00D91646">
        <w:rPr>
          <w:rFonts w:ascii="Book Antiqua" w:hAnsi="Book Antiqua"/>
          <w:sz w:val="24"/>
          <w:szCs w:val="24"/>
          <w:vertAlign w:val="superscript"/>
        </w:rPr>
        <w:t>12</w:t>
      </w:r>
      <w:r w:rsidR="00291C1D" w:rsidRPr="00D91646">
        <w:rPr>
          <w:rFonts w:ascii="Book Antiqua" w:hAnsi="Book Antiqua"/>
          <w:sz w:val="24"/>
          <w:szCs w:val="24"/>
          <w:vertAlign w:val="superscript"/>
        </w:rPr>
        <w:t>,</w:t>
      </w:r>
      <w:r w:rsidR="006F3C2D" w:rsidRPr="00D91646">
        <w:rPr>
          <w:rFonts w:ascii="Book Antiqua" w:hAnsi="Book Antiqua"/>
          <w:sz w:val="24"/>
          <w:szCs w:val="24"/>
          <w:vertAlign w:val="superscript"/>
        </w:rPr>
        <w:t>35</w:t>
      </w:r>
      <w:r w:rsidR="00B316D8" w:rsidRPr="00D91646">
        <w:rPr>
          <w:rFonts w:ascii="Book Antiqua" w:hAnsi="Book Antiqua"/>
          <w:sz w:val="24"/>
          <w:szCs w:val="24"/>
          <w:vertAlign w:val="superscript"/>
        </w:rPr>
        <w:t>]</w:t>
      </w:r>
      <w:r w:rsidR="00B20F45"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All of these reasons highlight the need for evidence based protocols to guide surveillance in the post-treatment period.</w:t>
      </w:r>
    </w:p>
    <w:p w:rsidR="00D91646" w:rsidRDefault="00D91646" w:rsidP="00A87FA0">
      <w:pPr>
        <w:spacing w:after="0" w:line="360" w:lineRule="auto"/>
        <w:jc w:val="both"/>
        <w:rPr>
          <w:rFonts w:ascii="Book Antiqua" w:hAnsi="Book Antiqua"/>
          <w:b/>
          <w:i/>
          <w:sz w:val="24"/>
          <w:szCs w:val="24"/>
          <w:lang w:eastAsia="zh-CN"/>
        </w:rPr>
      </w:pPr>
    </w:p>
    <w:p w:rsidR="005E63D6" w:rsidRPr="00AA3997" w:rsidRDefault="002C0047" w:rsidP="00A87FA0">
      <w:pPr>
        <w:spacing w:after="0" w:line="360" w:lineRule="auto"/>
        <w:jc w:val="both"/>
        <w:rPr>
          <w:rFonts w:ascii="Book Antiqua" w:hAnsi="Book Antiqua"/>
          <w:b/>
          <w:caps/>
          <w:sz w:val="24"/>
          <w:szCs w:val="24"/>
        </w:rPr>
      </w:pPr>
      <w:r w:rsidRPr="00AA3997">
        <w:rPr>
          <w:rFonts w:ascii="Book Antiqua" w:hAnsi="Book Antiqua"/>
          <w:b/>
          <w:caps/>
          <w:sz w:val="24"/>
          <w:szCs w:val="24"/>
        </w:rPr>
        <w:t xml:space="preserve">Current </w:t>
      </w:r>
      <w:r w:rsidR="00D91646" w:rsidRPr="00AA3997">
        <w:rPr>
          <w:rFonts w:ascii="Book Antiqua" w:hAnsi="Book Antiqua"/>
          <w:b/>
          <w:caps/>
          <w:sz w:val="24"/>
          <w:szCs w:val="24"/>
        </w:rPr>
        <w:t>g</w:t>
      </w:r>
      <w:r w:rsidRPr="00AA3997">
        <w:rPr>
          <w:rFonts w:ascii="Book Antiqua" w:hAnsi="Book Antiqua"/>
          <w:b/>
          <w:caps/>
          <w:sz w:val="24"/>
          <w:szCs w:val="24"/>
        </w:rPr>
        <w:t>uidelines</w:t>
      </w:r>
      <w:r w:rsidR="005948BA" w:rsidRPr="00AA3997">
        <w:rPr>
          <w:rFonts w:ascii="Book Antiqua" w:hAnsi="Book Antiqua"/>
          <w:b/>
          <w:caps/>
          <w:sz w:val="24"/>
          <w:szCs w:val="24"/>
        </w:rPr>
        <w:t xml:space="preserve"> </w:t>
      </w:r>
      <w:r w:rsidR="00D97137" w:rsidRPr="00AA3997">
        <w:rPr>
          <w:rFonts w:ascii="Book Antiqua" w:hAnsi="Book Antiqua"/>
          <w:b/>
          <w:caps/>
          <w:sz w:val="24"/>
          <w:szCs w:val="24"/>
        </w:rPr>
        <w:t xml:space="preserve">for </w:t>
      </w:r>
      <w:r w:rsidR="00D91646" w:rsidRPr="00AA3997">
        <w:rPr>
          <w:rFonts w:ascii="Book Antiqua" w:hAnsi="Book Antiqua"/>
          <w:b/>
          <w:caps/>
          <w:sz w:val="24"/>
          <w:szCs w:val="24"/>
        </w:rPr>
        <w:t>d</w:t>
      </w:r>
      <w:r w:rsidR="00D97137" w:rsidRPr="00AA3997">
        <w:rPr>
          <w:rFonts w:ascii="Book Antiqua" w:hAnsi="Book Antiqua"/>
          <w:b/>
          <w:caps/>
          <w:sz w:val="24"/>
          <w:szCs w:val="24"/>
        </w:rPr>
        <w:t xml:space="preserve">ysplasia </w:t>
      </w:r>
      <w:r w:rsidR="00D91646" w:rsidRPr="00AA3997">
        <w:rPr>
          <w:rFonts w:ascii="Book Antiqua" w:hAnsi="Book Antiqua"/>
          <w:b/>
          <w:caps/>
          <w:sz w:val="24"/>
          <w:szCs w:val="24"/>
        </w:rPr>
        <w:t>s</w:t>
      </w:r>
      <w:r w:rsidR="00D97137" w:rsidRPr="00AA3997">
        <w:rPr>
          <w:rFonts w:ascii="Book Antiqua" w:hAnsi="Book Antiqua"/>
          <w:b/>
          <w:caps/>
          <w:sz w:val="24"/>
          <w:szCs w:val="24"/>
        </w:rPr>
        <w:t xml:space="preserve">urveillance </w:t>
      </w:r>
      <w:r w:rsidR="00CE5EFC" w:rsidRPr="00AA3997">
        <w:rPr>
          <w:rFonts w:ascii="Book Antiqua" w:hAnsi="Book Antiqua"/>
          <w:b/>
          <w:caps/>
          <w:sz w:val="24"/>
          <w:szCs w:val="24"/>
        </w:rPr>
        <w:t xml:space="preserve">and </w:t>
      </w:r>
      <w:r w:rsidR="00D91646" w:rsidRPr="00AA3997">
        <w:rPr>
          <w:rFonts w:ascii="Book Antiqua" w:hAnsi="Book Antiqua"/>
          <w:b/>
          <w:caps/>
          <w:sz w:val="24"/>
          <w:szCs w:val="24"/>
        </w:rPr>
        <w:t>p</w:t>
      </w:r>
      <w:r w:rsidR="00CE5EFC" w:rsidRPr="00AA3997">
        <w:rPr>
          <w:rFonts w:ascii="Book Antiqua" w:hAnsi="Book Antiqua"/>
          <w:b/>
          <w:caps/>
          <w:sz w:val="24"/>
          <w:szCs w:val="24"/>
        </w:rPr>
        <w:t>ractice</w:t>
      </w:r>
      <w:r w:rsidR="00D91646" w:rsidRPr="00AA3997">
        <w:rPr>
          <w:rFonts w:ascii="Book Antiqua" w:hAnsi="Book Antiqua"/>
          <w:b/>
          <w:caps/>
          <w:sz w:val="24"/>
          <w:szCs w:val="24"/>
        </w:rPr>
        <w:t xml:space="preserve"> t</w:t>
      </w:r>
      <w:r w:rsidR="00CE5EFC" w:rsidRPr="00AA3997">
        <w:rPr>
          <w:rFonts w:ascii="Book Antiqua" w:hAnsi="Book Antiqua"/>
          <w:b/>
          <w:caps/>
          <w:sz w:val="24"/>
          <w:szCs w:val="24"/>
        </w:rPr>
        <w:t xml:space="preserve">rends </w:t>
      </w:r>
      <w:r w:rsidR="00D97137" w:rsidRPr="00AA3997">
        <w:rPr>
          <w:rFonts w:ascii="Book Antiqua" w:hAnsi="Book Antiqua"/>
          <w:b/>
          <w:caps/>
          <w:sz w:val="24"/>
          <w:szCs w:val="24"/>
        </w:rPr>
        <w:t>in</w:t>
      </w:r>
      <w:r w:rsidR="005948BA" w:rsidRPr="00AA3997">
        <w:rPr>
          <w:rFonts w:ascii="Book Antiqua" w:hAnsi="Book Antiqua"/>
          <w:b/>
          <w:caps/>
          <w:sz w:val="24"/>
          <w:szCs w:val="24"/>
        </w:rPr>
        <w:t xml:space="preserve"> </w:t>
      </w:r>
      <w:r w:rsidR="00D97137" w:rsidRPr="00AA3997">
        <w:rPr>
          <w:rFonts w:ascii="Book Antiqua" w:hAnsi="Book Antiqua"/>
          <w:b/>
          <w:caps/>
          <w:sz w:val="24"/>
          <w:szCs w:val="24"/>
        </w:rPr>
        <w:t xml:space="preserve">the </w:t>
      </w:r>
      <w:r w:rsidR="00D91646" w:rsidRPr="00AA3997">
        <w:rPr>
          <w:rFonts w:ascii="Book Antiqua" w:hAnsi="Book Antiqua"/>
          <w:b/>
          <w:caps/>
          <w:sz w:val="24"/>
          <w:szCs w:val="24"/>
        </w:rPr>
        <w:t>p</w:t>
      </w:r>
      <w:r w:rsidR="00CE5EFC" w:rsidRPr="00AA3997">
        <w:rPr>
          <w:rFonts w:ascii="Book Antiqua" w:hAnsi="Book Antiqua"/>
          <w:b/>
          <w:caps/>
          <w:sz w:val="24"/>
          <w:szCs w:val="24"/>
        </w:rPr>
        <w:t>ost-ablation</w:t>
      </w:r>
      <w:r w:rsidR="005948BA" w:rsidRPr="00AA3997">
        <w:rPr>
          <w:rFonts w:ascii="Book Antiqua" w:hAnsi="Book Antiqua"/>
          <w:b/>
          <w:caps/>
          <w:sz w:val="24"/>
          <w:szCs w:val="24"/>
        </w:rPr>
        <w:t xml:space="preserve"> </w:t>
      </w:r>
      <w:r w:rsidR="00D91646" w:rsidRPr="00AA3997">
        <w:rPr>
          <w:rFonts w:ascii="Book Antiqua" w:hAnsi="Book Antiqua"/>
          <w:b/>
          <w:caps/>
          <w:sz w:val="24"/>
          <w:szCs w:val="24"/>
        </w:rPr>
        <w:t>p</w:t>
      </w:r>
      <w:r w:rsidR="00D97137" w:rsidRPr="00AA3997">
        <w:rPr>
          <w:rFonts w:ascii="Book Antiqua" w:hAnsi="Book Antiqua"/>
          <w:b/>
          <w:caps/>
          <w:sz w:val="24"/>
          <w:szCs w:val="24"/>
        </w:rPr>
        <w:t>eriod</w:t>
      </w:r>
    </w:p>
    <w:p w:rsidR="004B6246" w:rsidRPr="00D91646" w:rsidRDefault="007A3ED5" w:rsidP="00A87FA0">
      <w:pPr>
        <w:spacing w:after="0" w:line="360" w:lineRule="auto"/>
        <w:jc w:val="both"/>
        <w:rPr>
          <w:rFonts w:ascii="Book Antiqua" w:hAnsi="Book Antiqua"/>
          <w:sz w:val="24"/>
          <w:szCs w:val="24"/>
        </w:rPr>
      </w:pPr>
      <w:r w:rsidRPr="00D91646">
        <w:rPr>
          <w:rFonts w:ascii="Book Antiqua" w:hAnsi="Book Antiqua"/>
          <w:sz w:val="24"/>
          <w:szCs w:val="24"/>
        </w:rPr>
        <w:t xml:space="preserve">Endoscopic surveillance with four quadrant </w:t>
      </w:r>
      <w:r w:rsidR="00131366" w:rsidRPr="00D91646">
        <w:rPr>
          <w:rFonts w:ascii="Book Antiqua" w:hAnsi="Book Antiqua"/>
          <w:sz w:val="24"/>
          <w:szCs w:val="24"/>
        </w:rPr>
        <w:t>biopsies</w:t>
      </w:r>
      <w:r w:rsidRPr="00D91646">
        <w:rPr>
          <w:rFonts w:ascii="Book Antiqua" w:hAnsi="Book Antiqua"/>
          <w:sz w:val="24"/>
          <w:szCs w:val="24"/>
        </w:rPr>
        <w:t xml:space="preserve"> </w:t>
      </w:r>
      <w:r w:rsidR="00A92BE7" w:rsidRPr="00D91646">
        <w:rPr>
          <w:rFonts w:ascii="Book Antiqua" w:hAnsi="Book Antiqua"/>
          <w:sz w:val="24"/>
          <w:szCs w:val="24"/>
        </w:rPr>
        <w:t xml:space="preserve">and </w:t>
      </w:r>
      <w:r w:rsidR="00DE32C5" w:rsidRPr="00D91646">
        <w:rPr>
          <w:rFonts w:ascii="Book Antiqua" w:hAnsi="Book Antiqua"/>
          <w:sz w:val="24"/>
          <w:szCs w:val="24"/>
        </w:rPr>
        <w:t xml:space="preserve">targeted </w:t>
      </w:r>
      <w:r w:rsidR="00A92BE7" w:rsidRPr="00D91646">
        <w:rPr>
          <w:rFonts w:ascii="Book Antiqua" w:hAnsi="Book Antiqua"/>
          <w:sz w:val="24"/>
          <w:szCs w:val="24"/>
        </w:rPr>
        <w:t xml:space="preserve">sampling of visible irregularities </w:t>
      </w:r>
      <w:r w:rsidRPr="00D91646">
        <w:rPr>
          <w:rFonts w:ascii="Book Antiqua" w:hAnsi="Book Antiqua"/>
          <w:sz w:val="24"/>
          <w:szCs w:val="24"/>
        </w:rPr>
        <w:t>is the current</w:t>
      </w:r>
      <w:r w:rsidR="00A92BE7" w:rsidRPr="00D91646">
        <w:rPr>
          <w:rFonts w:ascii="Book Antiqua" w:hAnsi="Book Antiqua"/>
          <w:sz w:val="24"/>
          <w:szCs w:val="24"/>
        </w:rPr>
        <w:t xml:space="preserve"> standard o</w:t>
      </w:r>
      <w:r w:rsidR="00BE6F5A" w:rsidRPr="00D91646">
        <w:rPr>
          <w:rFonts w:ascii="Book Antiqua" w:hAnsi="Book Antiqua"/>
          <w:sz w:val="24"/>
          <w:szCs w:val="24"/>
        </w:rPr>
        <w:t>f</w:t>
      </w:r>
      <w:r w:rsidR="00A92BE7" w:rsidRPr="00D91646">
        <w:rPr>
          <w:rFonts w:ascii="Book Antiqua" w:hAnsi="Book Antiqua"/>
          <w:sz w:val="24"/>
          <w:szCs w:val="24"/>
        </w:rPr>
        <w:t xml:space="preserve"> practice</w:t>
      </w:r>
      <w:r w:rsidRPr="00D91646">
        <w:rPr>
          <w:rFonts w:ascii="Book Antiqua" w:hAnsi="Book Antiqua"/>
          <w:sz w:val="24"/>
          <w:szCs w:val="24"/>
        </w:rPr>
        <w:t xml:space="preserve"> for patients </w:t>
      </w:r>
      <w:r w:rsidR="007B7EB0" w:rsidRPr="00D91646">
        <w:rPr>
          <w:rFonts w:ascii="Book Antiqua" w:hAnsi="Book Antiqua"/>
          <w:sz w:val="24"/>
          <w:szCs w:val="24"/>
        </w:rPr>
        <w:t xml:space="preserve">diagnosed with </w:t>
      </w:r>
      <w:r w:rsidR="001A4ECA" w:rsidRPr="00D91646">
        <w:rPr>
          <w:rFonts w:ascii="Book Antiqua" w:hAnsi="Book Antiqua"/>
          <w:sz w:val="24"/>
          <w:szCs w:val="24"/>
        </w:rPr>
        <w:t>BE</w:t>
      </w:r>
      <w:r w:rsidR="00A92BE7" w:rsidRPr="00D91646">
        <w:rPr>
          <w:rFonts w:ascii="Book Antiqua" w:hAnsi="Book Antiqua"/>
          <w:sz w:val="24"/>
          <w:szCs w:val="24"/>
        </w:rPr>
        <w:t>.</w:t>
      </w:r>
      <w:r w:rsidR="00152D41" w:rsidRPr="00D91646">
        <w:rPr>
          <w:rFonts w:ascii="Book Antiqua" w:hAnsi="Book Antiqua"/>
          <w:sz w:val="24"/>
          <w:szCs w:val="24"/>
        </w:rPr>
        <w:t xml:space="preserve"> </w:t>
      </w:r>
      <w:r w:rsidR="00A92BE7" w:rsidRPr="00D91646">
        <w:rPr>
          <w:rFonts w:ascii="Book Antiqua" w:hAnsi="Book Antiqua"/>
          <w:sz w:val="24"/>
          <w:szCs w:val="24"/>
        </w:rPr>
        <w:t>This technique has been implemented largely based on the assumption that earlier detection of dysplasia and treatable cancers will reduce deaths from esophageal adenocarcinoma and p</w:t>
      </w:r>
      <w:r w:rsidR="005325C3" w:rsidRPr="00D91646">
        <w:rPr>
          <w:rFonts w:ascii="Book Antiqua" w:hAnsi="Book Antiqua"/>
          <w:sz w:val="24"/>
          <w:szCs w:val="24"/>
        </w:rPr>
        <w:t>rolong survival</w:t>
      </w:r>
      <w:r w:rsidR="00B316D8" w:rsidRPr="00D91646">
        <w:rPr>
          <w:rFonts w:ascii="Book Antiqua" w:hAnsi="Book Antiqua"/>
          <w:sz w:val="24"/>
          <w:szCs w:val="24"/>
          <w:vertAlign w:val="superscript"/>
        </w:rPr>
        <w:t>[</w:t>
      </w:r>
      <w:r w:rsidR="005325C3" w:rsidRPr="00D91646">
        <w:rPr>
          <w:rFonts w:ascii="Book Antiqua" w:hAnsi="Book Antiqua"/>
          <w:sz w:val="24"/>
          <w:szCs w:val="24"/>
          <w:vertAlign w:val="superscript"/>
        </w:rPr>
        <w:t>2</w:t>
      </w:r>
      <w:r w:rsidR="00703FAC" w:rsidRPr="00D91646">
        <w:rPr>
          <w:rFonts w:ascii="Book Antiqua" w:hAnsi="Book Antiqua"/>
          <w:sz w:val="24"/>
          <w:szCs w:val="24"/>
          <w:vertAlign w:val="superscript"/>
        </w:rPr>
        <w:t>,</w:t>
      </w:r>
      <w:r w:rsidR="00C521A8" w:rsidRPr="00D91646">
        <w:rPr>
          <w:rFonts w:ascii="Book Antiqua" w:hAnsi="Book Antiqua"/>
          <w:sz w:val="24"/>
          <w:szCs w:val="24"/>
          <w:vertAlign w:val="superscript"/>
        </w:rPr>
        <w:t>5</w:t>
      </w:r>
      <w:r w:rsidR="00B316D8"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DE32C5" w:rsidRPr="00D91646">
        <w:rPr>
          <w:rFonts w:ascii="Book Antiqua" w:hAnsi="Book Antiqua"/>
          <w:sz w:val="24"/>
          <w:szCs w:val="24"/>
        </w:rPr>
        <w:t>A</w:t>
      </w:r>
      <w:r w:rsidR="00A92BE7" w:rsidRPr="00D91646">
        <w:rPr>
          <w:rFonts w:ascii="Book Antiqua" w:hAnsi="Book Antiqua"/>
          <w:sz w:val="24"/>
          <w:szCs w:val="24"/>
        </w:rPr>
        <w:t xml:space="preserve"> majority of</w:t>
      </w:r>
      <w:r w:rsidR="00703FAC" w:rsidRPr="00D91646">
        <w:rPr>
          <w:rFonts w:ascii="Book Antiqua" w:hAnsi="Book Antiqua"/>
          <w:sz w:val="24"/>
          <w:szCs w:val="24"/>
        </w:rPr>
        <w:t xml:space="preserve"> the available</w:t>
      </w:r>
      <w:r w:rsidR="00A92BE7" w:rsidRPr="00D91646">
        <w:rPr>
          <w:rFonts w:ascii="Book Antiqua" w:hAnsi="Book Antiqua"/>
          <w:sz w:val="24"/>
          <w:szCs w:val="24"/>
        </w:rPr>
        <w:t xml:space="preserve"> </w:t>
      </w:r>
      <w:r w:rsidR="008C06A7" w:rsidRPr="00D91646">
        <w:rPr>
          <w:rFonts w:ascii="Book Antiqua" w:hAnsi="Book Antiqua"/>
          <w:sz w:val="24"/>
          <w:szCs w:val="24"/>
        </w:rPr>
        <w:t>evidence suggesting decreased mortality from surveillance has been retrospective to date</w:t>
      </w:r>
      <w:r w:rsidR="00B316D8" w:rsidRPr="00D91646">
        <w:rPr>
          <w:rFonts w:ascii="Book Antiqua" w:hAnsi="Book Antiqua"/>
          <w:sz w:val="24"/>
          <w:szCs w:val="24"/>
          <w:vertAlign w:val="superscript"/>
        </w:rPr>
        <w:t>[</w:t>
      </w:r>
      <w:r w:rsidR="005325C3" w:rsidRPr="00D91646">
        <w:rPr>
          <w:rFonts w:ascii="Book Antiqua" w:hAnsi="Book Antiqua"/>
          <w:sz w:val="24"/>
          <w:szCs w:val="24"/>
          <w:vertAlign w:val="superscript"/>
        </w:rPr>
        <w:t>1-3</w:t>
      </w:r>
      <w:r w:rsidR="00B316D8" w:rsidRPr="00D91646">
        <w:rPr>
          <w:rFonts w:ascii="Book Antiqua" w:hAnsi="Book Antiqua"/>
          <w:sz w:val="24"/>
          <w:szCs w:val="24"/>
          <w:vertAlign w:val="superscript"/>
        </w:rPr>
        <w:t>]</w:t>
      </w:r>
      <w:r w:rsidR="00A92BE7" w:rsidRPr="00D91646">
        <w:rPr>
          <w:rFonts w:ascii="Book Antiqua" w:hAnsi="Book Antiqua"/>
          <w:sz w:val="24"/>
          <w:szCs w:val="24"/>
        </w:rPr>
        <w:t>.</w:t>
      </w:r>
      <w:r w:rsidR="00152D41" w:rsidRPr="00D91646">
        <w:rPr>
          <w:rFonts w:ascii="Book Antiqua" w:hAnsi="Book Antiqua"/>
          <w:sz w:val="24"/>
          <w:szCs w:val="24"/>
        </w:rPr>
        <w:t xml:space="preserve"> </w:t>
      </w:r>
      <w:r w:rsidR="007B7EB0" w:rsidRPr="00D91646">
        <w:rPr>
          <w:rFonts w:ascii="Book Antiqua" w:hAnsi="Book Antiqua"/>
          <w:sz w:val="24"/>
          <w:szCs w:val="24"/>
        </w:rPr>
        <w:t>Guidelines</w:t>
      </w:r>
      <w:r w:rsidR="00DE32C5" w:rsidRPr="00D91646">
        <w:rPr>
          <w:rFonts w:ascii="Book Antiqua" w:hAnsi="Book Antiqua"/>
          <w:sz w:val="24"/>
          <w:szCs w:val="24"/>
        </w:rPr>
        <w:t xml:space="preserve"> suggest that n</w:t>
      </w:r>
      <w:r w:rsidR="00A92BE7" w:rsidRPr="00D91646">
        <w:rPr>
          <w:rFonts w:ascii="Book Antiqua" w:hAnsi="Book Antiqua"/>
          <w:sz w:val="24"/>
          <w:szCs w:val="24"/>
        </w:rPr>
        <w:t xml:space="preserve">on-dysplastic </w:t>
      </w:r>
      <w:r w:rsidR="001A4ECA" w:rsidRPr="00D91646">
        <w:rPr>
          <w:rFonts w:ascii="Book Antiqua" w:hAnsi="Book Antiqua"/>
          <w:sz w:val="24"/>
          <w:szCs w:val="24"/>
        </w:rPr>
        <w:t>BE</w:t>
      </w:r>
      <w:r w:rsidR="00A92BE7" w:rsidRPr="00D91646">
        <w:rPr>
          <w:rFonts w:ascii="Book Antiqua" w:hAnsi="Book Antiqua"/>
          <w:sz w:val="24"/>
          <w:szCs w:val="24"/>
        </w:rPr>
        <w:t xml:space="preserve"> can be followed with surveillance endoscopy every 3-5 years</w:t>
      </w:r>
      <w:r w:rsidR="00BE6F5A" w:rsidRPr="00D91646">
        <w:rPr>
          <w:rFonts w:ascii="Book Antiqua" w:hAnsi="Book Antiqua"/>
          <w:sz w:val="24"/>
          <w:szCs w:val="24"/>
        </w:rPr>
        <w:t xml:space="preserve"> and</w:t>
      </w:r>
      <w:r w:rsidR="00BE6F5A" w:rsidRPr="00D91646">
        <w:rPr>
          <w:rFonts w:ascii="Book Antiqua" w:hAnsi="Book Antiqua"/>
          <w:b/>
          <w:sz w:val="24"/>
          <w:szCs w:val="24"/>
        </w:rPr>
        <w:t xml:space="preserve"> </w:t>
      </w:r>
      <w:r w:rsidR="00BE6F5A" w:rsidRPr="00D91646">
        <w:rPr>
          <w:rFonts w:ascii="Book Antiqua" w:hAnsi="Book Antiqua"/>
          <w:sz w:val="24"/>
          <w:szCs w:val="24"/>
        </w:rPr>
        <w:t>targeted four</w:t>
      </w:r>
      <w:r w:rsidR="00A92BE7" w:rsidRPr="00D91646">
        <w:rPr>
          <w:rFonts w:ascii="Book Antiqua" w:hAnsi="Book Antiqua"/>
          <w:sz w:val="24"/>
          <w:szCs w:val="24"/>
        </w:rPr>
        <w:t xml:space="preserve"> quadrant biopsies every </w:t>
      </w:r>
      <w:r w:rsidR="00BE6F5A" w:rsidRPr="00D91646">
        <w:rPr>
          <w:rFonts w:ascii="Book Antiqua" w:hAnsi="Book Antiqua"/>
          <w:sz w:val="24"/>
          <w:szCs w:val="24"/>
        </w:rPr>
        <w:t>two centimeters</w:t>
      </w:r>
      <w:r w:rsidR="005325C3" w:rsidRPr="00D91646">
        <w:rPr>
          <w:rFonts w:ascii="Book Antiqua" w:hAnsi="Book Antiqua"/>
          <w:sz w:val="24"/>
          <w:szCs w:val="24"/>
        </w:rPr>
        <w:t xml:space="preserve"> (low quality of evidence)</w:t>
      </w:r>
      <w:r w:rsidR="00A92BE7" w:rsidRPr="00D91646">
        <w:rPr>
          <w:rFonts w:ascii="Book Antiqua" w:hAnsi="Book Antiqua"/>
          <w:sz w:val="24"/>
          <w:szCs w:val="24"/>
        </w:rPr>
        <w:t>.</w:t>
      </w:r>
      <w:r w:rsidR="00152D41" w:rsidRPr="00D91646">
        <w:rPr>
          <w:rFonts w:ascii="Book Antiqua" w:hAnsi="Book Antiqua"/>
          <w:sz w:val="24"/>
          <w:szCs w:val="24"/>
        </w:rPr>
        <w:t xml:space="preserve"> </w:t>
      </w:r>
      <w:r w:rsidR="007B7EB0" w:rsidRPr="00D91646">
        <w:rPr>
          <w:rFonts w:ascii="Book Antiqua" w:hAnsi="Book Antiqua"/>
          <w:sz w:val="24"/>
          <w:szCs w:val="24"/>
        </w:rPr>
        <w:t>Most professional organizations recommend more aggressive surveillance intervals immediately following a diagnosis of dysplasia, based on the accelerated risk of developing esophageal adenocarcinoma.</w:t>
      </w:r>
      <w:r w:rsidR="00152D41" w:rsidRPr="00D91646">
        <w:rPr>
          <w:rFonts w:ascii="Book Antiqua" w:hAnsi="Book Antiqua"/>
          <w:sz w:val="24"/>
          <w:szCs w:val="24"/>
        </w:rPr>
        <w:t xml:space="preserve"> </w:t>
      </w:r>
      <w:r w:rsidR="00A92BE7" w:rsidRPr="00D91646">
        <w:rPr>
          <w:rFonts w:ascii="Book Antiqua" w:hAnsi="Book Antiqua"/>
          <w:sz w:val="24"/>
          <w:szCs w:val="24"/>
        </w:rPr>
        <w:t xml:space="preserve">The presence of </w:t>
      </w:r>
      <w:r w:rsidR="003C6EC4" w:rsidRPr="00D91646">
        <w:rPr>
          <w:rFonts w:ascii="Book Antiqua" w:hAnsi="Book Antiqua"/>
          <w:sz w:val="24"/>
          <w:szCs w:val="24"/>
        </w:rPr>
        <w:t xml:space="preserve">indeterminate for dysplasia or </w:t>
      </w:r>
      <w:r w:rsidR="001337CC" w:rsidRPr="00D91646">
        <w:rPr>
          <w:rFonts w:ascii="Book Antiqua" w:hAnsi="Book Antiqua"/>
          <w:sz w:val="24"/>
          <w:szCs w:val="24"/>
        </w:rPr>
        <w:lastRenderedPageBreak/>
        <w:t>LGD</w:t>
      </w:r>
      <w:r w:rsidR="00A92BE7" w:rsidRPr="00D91646">
        <w:rPr>
          <w:rFonts w:ascii="Book Antiqua" w:hAnsi="Book Antiqua"/>
          <w:sz w:val="24"/>
          <w:szCs w:val="24"/>
        </w:rPr>
        <w:t xml:space="preserve"> calls for </w:t>
      </w:r>
      <w:r w:rsidR="00BE6F5A" w:rsidRPr="00D91646">
        <w:rPr>
          <w:rFonts w:ascii="Book Antiqua" w:hAnsi="Book Antiqua"/>
          <w:sz w:val="24"/>
          <w:szCs w:val="24"/>
        </w:rPr>
        <w:t>repeat endoscopy after</w:t>
      </w:r>
      <w:r w:rsidR="00A92BE7" w:rsidRPr="00D91646">
        <w:rPr>
          <w:rFonts w:ascii="Book Antiqua" w:hAnsi="Book Antiqua"/>
          <w:sz w:val="24"/>
          <w:szCs w:val="24"/>
        </w:rPr>
        <w:t xml:space="preserve"> 6 mo and, if confirmed, surveillance annually</w:t>
      </w:r>
      <w:r w:rsidR="00A512DD" w:rsidRPr="00D91646">
        <w:rPr>
          <w:rFonts w:ascii="Book Antiqua" w:hAnsi="Book Antiqua"/>
          <w:sz w:val="24"/>
          <w:szCs w:val="24"/>
        </w:rPr>
        <w:t xml:space="preserve"> </w:t>
      </w:r>
      <w:r w:rsidR="008B407C" w:rsidRPr="00D91646">
        <w:rPr>
          <w:rFonts w:ascii="Book Antiqua" w:hAnsi="Book Antiqua"/>
          <w:sz w:val="24"/>
          <w:szCs w:val="24"/>
        </w:rPr>
        <w:t xml:space="preserve">with biopsies every 1-2 centimeters </w:t>
      </w:r>
      <w:r w:rsidR="00A512DD" w:rsidRPr="00D91646">
        <w:rPr>
          <w:rFonts w:ascii="Book Antiqua" w:hAnsi="Book Antiqua"/>
          <w:sz w:val="24"/>
          <w:szCs w:val="24"/>
        </w:rPr>
        <w:t>(moderate quality of evidence)</w:t>
      </w:r>
      <w:r w:rsidR="00BE6F5A" w:rsidRPr="00D91646">
        <w:rPr>
          <w:rFonts w:ascii="Book Antiqua" w:hAnsi="Book Antiqua"/>
          <w:sz w:val="24"/>
          <w:szCs w:val="24"/>
        </w:rPr>
        <w:t>.</w:t>
      </w:r>
      <w:r w:rsidR="00152D41" w:rsidRPr="00D91646">
        <w:rPr>
          <w:rFonts w:ascii="Book Antiqua" w:hAnsi="Book Antiqua"/>
          <w:sz w:val="24"/>
          <w:szCs w:val="24"/>
        </w:rPr>
        <w:t xml:space="preserve"> </w:t>
      </w:r>
      <w:r w:rsidR="007B7EB0" w:rsidRPr="00D91646">
        <w:rPr>
          <w:rFonts w:ascii="Book Antiqua" w:hAnsi="Book Antiqua"/>
          <w:sz w:val="24"/>
          <w:szCs w:val="24"/>
        </w:rPr>
        <w:t>HGD/</w:t>
      </w:r>
      <w:r w:rsidR="001337CC" w:rsidRPr="00D91646">
        <w:rPr>
          <w:rFonts w:ascii="Book Antiqua" w:hAnsi="Book Antiqua"/>
          <w:sz w:val="24"/>
          <w:szCs w:val="24"/>
        </w:rPr>
        <w:t>IMC</w:t>
      </w:r>
      <w:r w:rsidR="00A92BE7" w:rsidRPr="00D91646">
        <w:rPr>
          <w:rFonts w:ascii="Book Antiqua" w:hAnsi="Book Antiqua"/>
          <w:sz w:val="24"/>
          <w:szCs w:val="24"/>
        </w:rPr>
        <w:t xml:space="preserve"> requires </w:t>
      </w:r>
      <w:r w:rsidR="00C8428A" w:rsidRPr="00D91646">
        <w:rPr>
          <w:rFonts w:ascii="Book Antiqua" w:hAnsi="Book Antiqua"/>
          <w:sz w:val="24"/>
          <w:szCs w:val="24"/>
        </w:rPr>
        <w:t xml:space="preserve">targeted four quadrant </w:t>
      </w:r>
      <w:r w:rsidR="00A92BE7" w:rsidRPr="00D91646">
        <w:rPr>
          <w:rFonts w:ascii="Book Antiqua" w:hAnsi="Book Antiqua"/>
          <w:sz w:val="24"/>
          <w:szCs w:val="24"/>
        </w:rPr>
        <w:t xml:space="preserve">biopsies every centimeter </w:t>
      </w:r>
      <w:r w:rsidR="00684E69" w:rsidRPr="00D91646">
        <w:rPr>
          <w:rFonts w:ascii="Book Antiqua" w:hAnsi="Book Antiqua"/>
          <w:sz w:val="24"/>
          <w:szCs w:val="24"/>
        </w:rPr>
        <w:t>(low quality of evidence)</w:t>
      </w:r>
      <w:r w:rsidR="00A92BE7" w:rsidRPr="00D91646">
        <w:rPr>
          <w:rFonts w:ascii="Book Antiqua" w:hAnsi="Book Antiqua"/>
          <w:sz w:val="24"/>
          <w:szCs w:val="24"/>
        </w:rPr>
        <w:t xml:space="preserve"> with repeat endoscopy at 3 mo provided </w:t>
      </w:r>
      <w:r w:rsidR="00A512DD" w:rsidRPr="00D91646">
        <w:rPr>
          <w:rFonts w:ascii="Book Antiqua" w:hAnsi="Book Antiqua"/>
          <w:sz w:val="24"/>
          <w:szCs w:val="24"/>
        </w:rPr>
        <w:t xml:space="preserve">no ablative therapies or resection are </w:t>
      </w:r>
      <w:r w:rsidR="007B7EB0" w:rsidRPr="00D91646">
        <w:rPr>
          <w:rFonts w:ascii="Book Antiqua" w:hAnsi="Book Antiqua"/>
          <w:sz w:val="24"/>
          <w:szCs w:val="24"/>
        </w:rPr>
        <w:t xml:space="preserve">initially </w:t>
      </w:r>
      <w:r w:rsidR="00A512DD" w:rsidRPr="00D91646">
        <w:rPr>
          <w:rFonts w:ascii="Book Antiqua" w:hAnsi="Book Antiqua"/>
          <w:sz w:val="24"/>
          <w:szCs w:val="24"/>
        </w:rPr>
        <w:t xml:space="preserve">pursued, in concert with consideration of further imaging </w:t>
      </w:r>
      <w:r w:rsidR="00C8428A" w:rsidRPr="00D91646">
        <w:rPr>
          <w:rFonts w:ascii="Book Antiqua" w:hAnsi="Book Antiqua"/>
          <w:sz w:val="24"/>
          <w:szCs w:val="24"/>
        </w:rPr>
        <w:t xml:space="preserve">and </w:t>
      </w:r>
      <w:r w:rsidR="00A512DD" w:rsidRPr="00D91646">
        <w:rPr>
          <w:rFonts w:ascii="Book Antiqua" w:hAnsi="Book Antiqua"/>
          <w:sz w:val="24"/>
          <w:szCs w:val="24"/>
        </w:rPr>
        <w:t>possible surgical consultation</w:t>
      </w:r>
      <w:r w:rsidR="00B316D8" w:rsidRPr="00D91646">
        <w:rPr>
          <w:rFonts w:ascii="Book Antiqua" w:hAnsi="Book Antiqua"/>
          <w:sz w:val="24"/>
          <w:szCs w:val="24"/>
          <w:vertAlign w:val="superscript"/>
        </w:rPr>
        <w:t>[</w:t>
      </w:r>
      <w:r w:rsidR="005325C3" w:rsidRPr="00D91646">
        <w:rPr>
          <w:rFonts w:ascii="Book Antiqua" w:hAnsi="Book Antiqua"/>
          <w:sz w:val="24"/>
          <w:szCs w:val="24"/>
          <w:vertAlign w:val="superscript"/>
        </w:rPr>
        <w:t>1-4</w:t>
      </w:r>
      <w:r w:rsidR="00B316D8" w:rsidRPr="00D91646">
        <w:rPr>
          <w:rFonts w:ascii="Book Antiqua" w:hAnsi="Book Antiqua"/>
          <w:sz w:val="24"/>
          <w:szCs w:val="24"/>
          <w:vertAlign w:val="superscript"/>
        </w:rPr>
        <w:t>]</w:t>
      </w:r>
      <w:r w:rsidR="00A512DD" w:rsidRPr="00D91646">
        <w:rPr>
          <w:rFonts w:ascii="Book Antiqua" w:hAnsi="Book Antiqua"/>
          <w:sz w:val="24"/>
          <w:szCs w:val="24"/>
        </w:rPr>
        <w:t>.</w:t>
      </w:r>
      <w:r w:rsidR="00152D41" w:rsidRPr="00D91646">
        <w:rPr>
          <w:rFonts w:ascii="Book Antiqua" w:hAnsi="Book Antiqua"/>
          <w:sz w:val="24"/>
          <w:szCs w:val="24"/>
        </w:rPr>
        <w:t xml:space="preserve"> </w:t>
      </w:r>
    </w:p>
    <w:p w:rsidR="005E63D6" w:rsidRPr="00D91646" w:rsidRDefault="00990D00" w:rsidP="00A87FA0">
      <w:pPr>
        <w:spacing w:after="0" w:line="360" w:lineRule="auto"/>
        <w:ind w:firstLineChars="100" w:firstLine="240"/>
        <w:jc w:val="both"/>
        <w:rPr>
          <w:rFonts w:ascii="Book Antiqua" w:hAnsi="Book Antiqua"/>
          <w:sz w:val="24"/>
          <w:szCs w:val="24"/>
        </w:rPr>
      </w:pPr>
      <w:r w:rsidRPr="00D91646">
        <w:rPr>
          <w:rFonts w:ascii="Book Antiqua" w:hAnsi="Book Antiqua"/>
          <w:sz w:val="24"/>
          <w:szCs w:val="24"/>
        </w:rPr>
        <w:t xml:space="preserve">However, </w:t>
      </w:r>
      <w:r w:rsidR="003C6EC4" w:rsidRPr="00D91646">
        <w:rPr>
          <w:rFonts w:ascii="Book Antiqua" w:hAnsi="Book Antiqua"/>
          <w:sz w:val="24"/>
          <w:szCs w:val="24"/>
        </w:rPr>
        <w:t xml:space="preserve">the </w:t>
      </w:r>
      <w:r w:rsidRPr="00D91646">
        <w:rPr>
          <w:rFonts w:ascii="Book Antiqua" w:hAnsi="Book Antiqua"/>
          <w:sz w:val="24"/>
          <w:szCs w:val="24"/>
        </w:rPr>
        <w:t xml:space="preserve">frequency and duration of optimal surveillance </w:t>
      </w:r>
      <w:r w:rsidR="003C6EC4" w:rsidRPr="00D91646">
        <w:rPr>
          <w:rFonts w:ascii="Book Antiqua" w:hAnsi="Book Antiqua"/>
          <w:sz w:val="24"/>
          <w:szCs w:val="24"/>
        </w:rPr>
        <w:t xml:space="preserve">following endoscopic therapy </w:t>
      </w:r>
      <w:r w:rsidRPr="00D91646">
        <w:rPr>
          <w:rFonts w:ascii="Book Antiqua" w:hAnsi="Book Antiqua"/>
          <w:sz w:val="24"/>
          <w:szCs w:val="24"/>
        </w:rPr>
        <w:t xml:space="preserve">is </w:t>
      </w:r>
      <w:r w:rsidR="008C06A7" w:rsidRPr="00D91646">
        <w:rPr>
          <w:rFonts w:ascii="Book Antiqua" w:hAnsi="Book Antiqua"/>
          <w:sz w:val="24"/>
          <w:szCs w:val="24"/>
        </w:rPr>
        <w:t>less</w:t>
      </w:r>
      <w:r w:rsidRPr="00D91646">
        <w:rPr>
          <w:rFonts w:ascii="Book Antiqua" w:hAnsi="Book Antiqua"/>
          <w:sz w:val="24"/>
          <w:szCs w:val="24"/>
        </w:rPr>
        <w:t xml:space="preserve"> clear.</w:t>
      </w:r>
      <w:r w:rsidR="00152D41" w:rsidRPr="00D91646">
        <w:rPr>
          <w:rFonts w:ascii="Book Antiqua" w:hAnsi="Book Antiqua"/>
          <w:sz w:val="24"/>
          <w:szCs w:val="24"/>
        </w:rPr>
        <w:t xml:space="preserve"> </w:t>
      </w:r>
      <w:r w:rsidR="001258C0" w:rsidRPr="00D91646">
        <w:rPr>
          <w:rFonts w:ascii="Book Antiqua" w:hAnsi="Book Antiqua"/>
          <w:sz w:val="24"/>
          <w:szCs w:val="24"/>
        </w:rPr>
        <w:t>Post-ablation surveillance is not discussed in the most recent position statement from the American Gastroenterological Association on the managem</w:t>
      </w:r>
      <w:r w:rsidR="00A51393" w:rsidRPr="00D91646">
        <w:rPr>
          <w:rFonts w:ascii="Book Antiqua" w:hAnsi="Book Antiqua"/>
          <w:sz w:val="24"/>
          <w:szCs w:val="24"/>
        </w:rPr>
        <w:t xml:space="preserve">ent of </w:t>
      </w:r>
      <w:r w:rsidR="001A4ECA" w:rsidRPr="00D91646">
        <w:rPr>
          <w:rFonts w:ascii="Book Antiqua" w:hAnsi="Book Antiqua"/>
          <w:sz w:val="24"/>
          <w:szCs w:val="24"/>
        </w:rPr>
        <w:t>BE</w:t>
      </w:r>
      <w:r w:rsidR="00B316D8" w:rsidRPr="00D91646">
        <w:rPr>
          <w:rFonts w:ascii="Book Antiqua" w:hAnsi="Book Antiqua"/>
          <w:sz w:val="24"/>
          <w:szCs w:val="24"/>
          <w:vertAlign w:val="superscript"/>
        </w:rPr>
        <w:t>[</w:t>
      </w:r>
      <w:r w:rsidR="00A51393" w:rsidRPr="00D91646">
        <w:rPr>
          <w:rFonts w:ascii="Book Antiqua" w:hAnsi="Book Antiqua"/>
          <w:sz w:val="24"/>
          <w:szCs w:val="24"/>
          <w:vertAlign w:val="superscript"/>
        </w:rPr>
        <w:t>2</w:t>
      </w:r>
      <w:r w:rsidR="00B316D8" w:rsidRPr="00D91646">
        <w:rPr>
          <w:rFonts w:ascii="Book Antiqua" w:hAnsi="Book Antiqua"/>
          <w:sz w:val="24"/>
          <w:szCs w:val="24"/>
          <w:vertAlign w:val="superscript"/>
        </w:rPr>
        <w:t>]</w:t>
      </w:r>
      <w:r w:rsidR="001258C0"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The American College of Gastroenterology guidelines suggest (grade D recommendation) that patients should be followed with biopsies in the area of prior Barrett’s mucosa at intervals appropriate for their prior grade of dysplasia until there is “reasonable certainty of complete ablation” on at least three consecuti</w:t>
      </w:r>
      <w:r w:rsidR="001258C0" w:rsidRPr="00D91646">
        <w:rPr>
          <w:rFonts w:ascii="Book Antiqua" w:hAnsi="Book Antiqua"/>
          <w:sz w:val="24"/>
          <w:szCs w:val="24"/>
        </w:rPr>
        <w:t>ve endoscopies.</w:t>
      </w:r>
      <w:r w:rsidR="00D91646">
        <w:rPr>
          <w:rFonts w:ascii="Book Antiqua" w:hAnsi="Book Antiqua" w:hint="eastAsia"/>
          <w:sz w:val="24"/>
          <w:szCs w:val="24"/>
          <w:lang w:eastAsia="zh-CN"/>
        </w:rPr>
        <w:t xml:space="preserve"> </w:t>
      </w:r>
      <w:r w:rsidR="001258C0" w:rsidRPr="00D91646">
        <w:rPr>
          <w:rFonts w:ascii="Book Antiqua" w:hAnsi="Book Antiqua"/>
          <w:sz w:val="24"/>
          <w:szCs w:val="24"/>
        </w:rPr>
        <w:t xml:space="preserve">They go on to say that periodic surveillance is then recommended but there is insufficient evidence to </w:t>
      </w:r>
      <w:r w:rsidR="00CC03A6" w:rsidRPr="00D91646">
        <w:rPr>
          <w:rFonts w:ascii="Book Antiqua" w:hAnsi="Book Antiqua"/>
          <w:sz w:val="24"/>
          <w:szCs w:val="24"/>
        </w:rPr>
        <w:t>offer</w:t>
      </w:r>
      <w:r w:rsidR="001258C0" w:rsidRPr="00D91646">
        <w:rPr>
          <w:rFonts w:ascii="Book Antiqua" w:hAnsi="Book Antiqua"/>
          <w:sz w:val="24"/>
          <w:szCs w:val="24"/>
        </w:rPr>
        <w:t xml:space="preserve"> specific time intervals</w:t>
      </w:r>
      <w:r w:rsidR="00B316D8" w:rsidRPr="00D91646">
        <w:rPr>
          <w:rFonts w:ascii="Book Antiqua" w:hAnsi="Book Antiqua"/>
          <w:sz w:val="24"/>
          <w:szCs w:val="24"/>
          <w:vertAlign w:val="superscript"/>
        </w:rPr>
        <w:t>[</w:t>
      </w:r>
      <w:r w:rsidR="00A51393" w:rsidRPr="00D91646">
        <w:rPr>
          <w:rFonts w:ascii="Book Antiqua" w:hAnsi="Book Antiqua"/>
          <w:sz w:val="24"/>
          <w:szCs w:val="24"/>
          <w:vertAlign w:val="superscript"/>
        </w:rPr>
        <w:t>1</w:t>
      </w:r>
      <w:r w:rsidR="00B316D8" w:rsidRPr="00D91646">
        <w:rPr>
          <w:rFonts w:ascii="Book Antiqua" w:hAnsi="Book Antiqua"/>
          <w:sz w:val="24"/>
          <w:szCs w:val="24"/>
          <w:vertAlign w:val="superscript"/>
        </w:rPr>
        <w:t>]</w:t>
      </w:r>
      <w:r w:rsidR="001258C0" w:rsidRPr="00D91646">
        <w:rPr>
          <w:rFonts w:ascii="Book Antiqua" w:hAnsi="Book Antiqua"/>
          <w:sz w:val="24"/>
          <w:szCs w:val="24"/>
        </w:rPr>
        <w:t>.</w:t>
      </w:r>
      <w:r w:rsidR="00152D41" w:rsidRPr="00D91646">
        <w:rPr>
          <w:rFonts w:ascii="Book Antiqua" w:hAnsi="Book Antiqua"/>
          <w:sz w:val="24"/>
          <w:szCs w:val="24"/>
        </w:rPr>
        <w:t xml:space="preserve"> </w:t>
      </w:r>
      <w:r w:rsidR="001258C0" w:rsidRPr="00D91646">
        <w:rPr>
          <w:rFonts w:ascii="Book Antiqua" w:hAnsi="Book Antiqua"/>
          <w:sz w:val="24"/>
          <w:szCs w:val="24"/>
        </w:rPr>
        <w:t xml:space="preserve">The American Society for Gastrointestinal Endoscopy </w:t>
      </w:r>
      <w:r w:rsidR="00CA2323" w:rsidRPr="00D91646">
        <w:rPr>
          <w:rFonts w:ascii="Book Antiqua" w:hAnsi="Book Antiqua"/>
          <w:sz w:val="24"/>
          <w:szCs w:val="24"/>
        </w:rPr>
        <w:t>(ASGE) guidelines state</w:t>
      </w:r>
      <w:r w:rsidR="001258C0" w:rsidRPr="00D91646">
        <w:rPr>
          <w:rFonts w:ascii="Book Antiqua" w:hAnsi="Book Antiqua"/>
          <w:sz w:val="24"/>
          <w:szCs w:val="24"/>
        </w:rPr>
        <w:t xml:space="preserve"> </w:t>
      </w:r>
      <w:r w:rsidR="00CA2323" w:rsidRPr="00D91646">
        <w:rPr>
          <w:rFonts w:ascii="Book Antiqua" w:hAnsi="Book Antiqua"/>
          <w:sz w:val="24"/>
          <w:szCs w:val="24"/>
        </w:rPr>
        <w:t xml:space="preserve">that </w:t>
      </w:r>
      <w:r w:rsidR="007B7EB0" w:rsidRPr="00D91646">
        <w:rPr>
          <w:rFonts w:ascii="Book Antiqua" w:hAnsi="Book Antiqua"/>
          <w:sz w:val="24"/>
          <w:szCs w:val="24"/>
        </w:rPr>
        <w:t xml:space="preserve">optimal </w:t>
      </w:r>
      <w:r w:rsidR="00CA2323" w:rsidRPr="00D91646">
        <w:rPr>
          <w:rFonts w:ascii="Book Antiqua" w:hAnsi="Book Antiqua"/>
          <w:sz w:val="24"/>
          <w:szCs w:val="24"/>
        </w:rPr>
        <w:t>surveillance intervals after ablation are unknown, however their authors recommend endoscopy every 3 mo for the first year following ablation, every 6 months in the second year, and annually thereafter</w:t>
      </w:r>
      <w:r w:rsidR="00B316D8" w:rsidRPr="00D91646">
        <w:rPr>
          <w:rFonts w:ascii="Book Antiqua" w:hAnsi="Book Antiqua"/>
          <w:sz w:val="24"/>
          <w:szCs w:val="24"/>
        </w:rPr>
        <w:t xml:space="preserve"> </w:t>
      </w:r>
      <w:r w:rsidR="006A25C4" w:rsidRPr="00D91646">
        <w:rPr>
          <w:rFonts w:ascii="Book Antiqua" w:hAnsi="Book Antiqua"/>
          <w:sz w:val="24"/>
          <w:szCs w:val="24"/>
        </w:rPr>
        <w:t>(no associated level of evidence)</w:t>
      </w:r>
      <w:r w:rsidR="00B316D8" w:rsidRPr="00D91646">
        <w:rPr>
          <w:rFonts w:ascii="Book Antiqua" w:hAnsi="Book Antiqua"/>
          <w:sz w:val="24"/>
          <w:szCs w:val="24"/>
          <w:vertAlign w:val="superscript"/>
        </w:rPr>
        <w:t>[</w:t>
      </w:r>
      <w:r w:rsidR="00A51393" w:rsidRPr="00D91646">
        <w:rPr>
          <w:rFonts w:ascii="Book Antiqua" w:hAnsi="Book Antiqua"/>
          <w:sz w:val="24"/>
          <w:szCs w:val="24"/>
          <w:vertAlign w:val="superscript"/>
        </w:rPr>
        <w:t>3</w:t>
      </w:r>
      <w:r w:rsidR="00B316D8" w:rsidRPr="00D91646">
        <w:rPr>
          <w:rFonts w:ascii="Book Antiqua" w:hAnsi="Book Antiqua"/>
          <w:sz w:val="24"/>
          <w:szCs w:val="24"/>
          <w:vertAlign w:val="superscript"/>
        </w:rPr>
        <w:t>]</w:t>
      </w:r>
      <w:r w:rsidR="00CA2323" w:rsidRPr="00D91646">
        <w:rPr>
          <w:rFonts w:ascii="Book Antiqua" w:hAnsi="Book Antiqua"/>
          <w:sz w:val="24"/>
          <w:szCs w:val="24"/>
        </w:rPr>
        <w:t>.</w:t>
      </w:r>
      <w:r w:rsidR="00152D41" w:rsidRPr="00D91646">
        <w:rPr>
          <w:rFonts w:ascii="Book Antiqua" w:hAnsi="Book Antiqua"/>
          <w:sz w:val="24"/>
          <w:szCs w:val="24"/>
        </w:rPr>
        <w:t xml:space="preserve"> </w:t>
      </w:r>
      <w:r w:rsidR="00B34849" w:rsidRPr="00D91646">
        <w:rPr>
          <w:rFonts w:ascii="Book Antiqua" w:hAnsi="Book Antiqua"/>
          <w:sz w:val="24"/>
          <w:szCs w:val="24"/>
        </w:rPr>
        <w:t xml:space="preserve">One recent survey of </w:t>
      </w:r>
      <w:r w:rsidR="00CA2323" w:rsidRPr="00D91646">
        <w:rPr>
          <w:rFonts w:ascii="Book Antiqua" w:hAnsi="Book Antiqua"/>
          <w:sz w:val="24"/>
          <w:szCs w:val="24"/>
        </w:rPr>
        <w:t xml:space="preserve">42 expert </w:t>
      </w:r>
      <w:r w:rsidR="00B34849" w:rsidRPr="00D91646">
        <w:rPr>
          <w:rFonts w:ascii="Book Antiqua" w:hAnsi="Book Antiqua"/>
          <w:sz w:val="24"/>
          <w:szCs w:val="24"/>
        </w:rPr>
        <w:t xml:space="preserve">endoscopists found that </w:t>
      </w:r>
      <w:r w:rsidR="009E3AFB" w:rsidRPr="00D91646">
        <w:rPr>
          <w:rFonts w:ascii="Book Antiqua" w:hAnsi="Book Antiqua"/>
          <w:sz w:val="24"/>
          <w:szCs w:val="24"/>
        </w:rPr>
        <w:t xml:space="preserve">all are performing post-ablation surveillance, and </w:t>
      </w:r>
      <w:r w:rsidR="00B34849" w:rsidRPr="00D91646">
        <w:rPr>
          <w:rFonts w:ascii="Book Antiqua" w:hAnsi="Book Antiqua"/>
          <w:sz w:val="24"/>
          <w:szCs w:val="24"/>
        </w:rPr>
        <w:t xml:space="preserve">most </w:t>
      </w:r>
      <w:r w:rsidR="00ED782F" w:rsidRPr="00D91646">
        <w:rPr>
          <w:rFonts w:ascii="Book Antiqua" w:hAnsi="Book Antiqua"/>
          <w:sz w:val="24"/>
          <w:szCs w:val="24"/>
        </w:rPr>
        <w:t>are following</w:t>
      </w:r>
      <w:r w:rsidR="00B34849" w:rsidRPr="00D91646">
        <w:rPr>
          <w:rFonts w:ascii="Book Antiqua" w:hAnsi="Book Antiqua"/>
          <w:sz w:val="24"/>
          <w:szCs w:val="24"/>
        </w:rPr>
        <w:t xml:space="preserve"> </w:t>
      </w:r>
      <w:r w:rsidR="00CA2323" w:rsidRPr="00D91646">
        <w:rPr>
          <w:rFonts w:ascii="Book Antiqua" w:hAnsi="Book Antiqua"/>
          <w:sz w:val="24"/>
          <w:szCs w:val="24"/>
        </w:rPr>
        <w:t>the intervals suggested by the ASGE guideline</w:t>
      </w:r>
      <w:r w:rsidR="009E3AFB" w:rsidRPr="00D91646">
        <w:rPr>
          <w:rFonts w:ascii="Book Antiqua" w:hAnsi="Book Antiqua"/>
          <w:sz w:val="24"/>
          <w:szCs w:val="24"/>
        </w:rPr>
        <w:t>s</w:t>
      </w:r>
      <w:r w:rsidR="00501247" w:rsidRPr="00D91646">
        <w:rPr>
          <w:rFonts w:ascii="Book Antiqua" w:hAnsi="Book Antiqua"/>
          <w:sz w:val="24"/>
          <w:szCs w:val="24"/>
        </w:rPr>
        <w:t>,</w:t>
      </w:r>
      <w:r w:rsidR="009E3AFB" w:rsidRPr="00D91646">
        <w:rPr>
          <w:rFonts w:ascii="Book Antiqua" w:hAnsi="Book Antiqua"/>
          <w:sz w:val="24"/>
          <w:szCs w:val="24"/>
        </w:rPr>
        <w:t xml:space="preserve"> with only a minority routinely ordering other imaging studies such as </w:t>
      </w:r>
      <w:r w:rsidR="00621E71" w:rsidRPr="00D91646">
        <w:rPr>
          <w:rFonts w:ascii="Book Antiqua" w:hAnsi="Book Antiqua"/>
          <w:sz w:val="24"/>
          <w:szCs w:val="24"/>
        </w:rPr>
        <w:t>endoscopic ultrasound (</w:t>
      </w:r>
      <w:r w:rsidR="009E3AFB" w:rsidRPr="00D91646">
        <w:rPr>
          <w:rFonts w:ascii="Book Antiqua" w:hAnsi="Book Antiqua"/>
          <w:sz w:val="24"/>
          <w:szCs w:val="24"/>
        </w:rPr>
        <w:t>EUS</w:t>
      </w:r>
      <w:r w:rsidR="00621E71" w:rsidRPr="00D91646">
        <w:rPr>
          <w:rFonts w:ascii="Book Antiqua" w:hAnsi="Book Antiqua"/>
          <w:sz w:val="24"/>
          <w:szCs w:val="24"/>
        </w:rPr>
        <w:t>)</w:t>
      </w:r>
      <w:r w:rsidR="009E3AFB" w:rsidRPr="00D91646">
        <w:rPr>
          <w:rFonts w:ascii="Book Antiqua" w:hAnsi="Book Antiqua"/>
          <w:sz w:val="24"/>
          <w:szCs w:val="24"/>
        </w:rPr>
        <w:t xml:space="preserve"> and </w:t>
      </w:r>
      <w:r w:rsidR="00621E71" w:rsidRPr="00D91646">
        <w:rPr>
          <w:rFonts w:ascii="Book Antiqua" w:hAnsi="Book Antiqua"/>
          <w:sz w:val="24"/>
          <w:szCs w:val="24"/>
        </w:rPr>
        <w:t>computed tomography</w:t>
      </w:r>
      <w:r w:rsidR="009E3AFB" w:rsidRPr="00D91646">
        <w:rPr>
          <w:rFonts w:ascii="Book Antiqua" w:hAnsi="Book Antiqua"/>
          <w:sz w:val="24"/>
          <w:szCs w:val="24"/>
        </w:rPr>
        <w:t xml:space="preserve"> for further staging</w:t>
      </w:r>
      <w:r w:rsidR="00B316D8" w:rsidRPr="00D91646">
        <w:rPr>
          <w:rFonts w:ascii="Book Antiqua" w:hAnsi="Book Antiqua"/>
          <w:sz w:val="24"/>
          <w:szCs w:val="24"/>
          <w:vertAlign w:val="superscript"/>
        </w:rPr>
        <w:t>[</w:t>
      </w:r>
      <w:r w:rsidR="0091107A" w:rsidRPr="00D91646">
        <w:rPr>
          <w:rFonts w:ascii="Book Antiqua" w:hAnsi="Book Antiqua"/>
          <w:sz w:val="24"/>
          <w:szCs w:val="24"/>
          <w:vertAlign w:val="superscript"/>
        </w:rPr>
        <w:t>15</w:t>
      </w:r>
      <w:r w:rsidR="00B316D8" w:rsidRPr="00D91646">
        <w:rPr>
          <w:rFonts w:ascii="Book Antiqua" w:hAnsi="Book Antiqua"/>
          <w:sz w:val="24"/>
          <w:szCs w:val="24"/>
          <w:vertAlign w:val="superscript"/>
        </w:rPr>
        <w:t>]</w:t>
      </w:r>
      <w:r w:rsidR="009E3AFB" w:rsidRPr="00D91646">
        <w:rPr>
          <w:rFonts w:ascii="Book Antiqua" w:hAnsi="Book Antiqua"/>
          <w:sz w:val="24"/>
          <w:szCs w:val="24"/>
        </w:rPr>
        <w:t>.</w:t>
      </w:r>
    </w:p>
    <w:p w:rsidR="00D91646" w:rsidRPr="00D91646" w:rsidRDefault="00D91646" w:rsidP="00A87FA0">
      <w:pPr>
        <w:spacing w:after="0" w:line="360" w:lineRule="auto"/>
        <w:jc w:val="both"/>
        <w:rPr>
          <w:rFonts w:ascii="Book Antiqua" w:hAnsi="Book Antiqua"/>
          <w:b/>
          <w:i/>
          <w:sz w:val="24"/>
          <w:szCs w:val="24"/>
          <w:lang w:eastAsia="zh-CN"/>
        </w:rPr>
      </w:pPr>
    </w:p>
    <w:p w:rsidR="000A20ED" w:rsidRPr="00AA3997" w:rsidRDefault="005948BA" w:rsidP="00A87FA0">
      <w:pPr>
        <w:spacing w:after="0" w:line="360" w:lineRule="auto"/>
        <w:jc w:val="both"/>
        <w:rPr>
          <w:rFonts w:ascii="Book Antiqua" w:hAnsi="Book Antiqua"/>
          <w:b/>
          <w:caps/>
          <w:sz w:val="24"/>
          <w:szCs w:val="24"/>
        </w:rPr>
      </w:pPr>
      <w:r w:rsidRPr="00AA3997">
        <w:rPr>
          <w:rFonts w:ascii="Book Antiqua" w:hAnsi="Book Antiqua"/>
          <w:b/>
          <w:caps/>
          <w:sz w:val="24"/>
          <w:szCs w:val="24"/>
        </w:rPr>
        <w:t>Deficiencies of Current Surveillance Protocols</w:t>
      </w:r>
    </w:p>
    <w:p w:rsidR="005948BA" w:rsidRPr="00AA3997" w:rsidRDefault="005948BA" w:rsidP="00A87FA0">
      <w:pPr>
        <w:spacing w:after="0" w:line="360" w:lineRule="auto"/>
        <w:jc w:val="both"/>
        <w:rPr>
          <w:rFonts w:ascii="Book Antiqua" w:hAnsi="Book Antiqua"/>
          <w:b/>
          <w:i/>
          <w:sz w:val="24"/>
          <w:szCs w:val="24"/>
        </w:rPr>
      </w:pPr>
      <w:r w:rsidRPr="00AA3997">
        <w:rPr>
          <w:rFonts w:ascii="Book Antiqua" w:hAnsi="Book Antiqua"/>
          <w:b/>
          <w:i/>
          <w:sz w:val="24"/>
          <w:szCs w:val="24"/>
        </w:rPr>
        <w:t xml:space="preserve">Defining </w:t>
      </w:r>
      <w:r w:rsidR="00AA3997" w:rsidRPr="00AA3997">
        <w:rPr>
          <w:rFonts w:ascii="Book Antiqua" w:hAnsi="Book Antiqua"/>
          <w:b/>
          <w:i/>
          <w:sz w:val="24"/>
          <w:szCs w:val="24"/>
        </w:rPr>
        <w:t>r</w:t>
      </w:r>
      <w:r w:rsidRPr="00AA3997">
        <w:rPr>
          <w:rFonts w:ascii="Book Antiqua" w:hAnsi="Book Antiqua"/>
          <w:b/>
          <w:i/>
          <w:sz w:val="24"/>
          <w:szCs w:val="24"/>
        </w:rPr>
        <w:t>ecurrence</w:t>
      </w:r>
    </w:p>
    <w:p w:rsidR="007E3676" w:rsidRPr="00D91646" w:rsidRDefault="00C8428A" w:rsidP="00A87FA0">
      <w:pPr>
        <w:spacing w:after="0" w:line="360" w:lineRule="auto"/>
        <w:jc w:val="both"/>
        <w:rPr>
          <w:rFonts w:ascii="Book Antiqua" w:hAnsi="Book Antiqua"/>
          <w:b/>
          <w:sz w:val="24"/>
          <w:szCs w:val="24"/>
        </w:rPr>
      </w:pPr>
      <w:r w:rsidRPr="00D91646">
        <w:rPr>
          <w:rFonts w:ascii="Book Antiqua" w:hAnsi="Book Antiqua"/>
          <w:sz w:val="24"/>
          <w:szCs w:val="24"/>
        </w:rPr>
        <w:t xml:space="preserve">Even though </w:t>
      </w:r>
      <w:r w:rsidR="009E3AFB" w:rsidRPr="00D91646">
        <w:rPr>
          <w:rFonts w:ascii="Book Antiqua" w:hAnsi="Book Antiqua"/>
          <w:sz w:val="24"/>
          <w:szCs w:val="24"/>
        </w:rPr>
        <w:t xml:space="preserve">most </w:t>
      </w:r>
      <w:r w:rsidRPr="00D91646">
        <w:rPr>
          <w:rFonts w:ascii="Book Antiqua" w:hAnsi="Book Antiqua"/>
          <w:sz w:val="24"/>
          <w:szCs w:val="24"/>
        </w:rPr>
        <w:t xml:space="preserve">experts agree that surveillance </w:t>
      </w:r>
      <w:r w:rsidR="000C1AA1" w:rsidRPr="00D91646">
        <w:rPr>
          <w:rFonts w:ascii="Book Antiqua" w:hAnsi="Book Antiqua"/>
          <w:sz w:val="24"/>
          <w:szCs w:val="24"/>
        </w:rPr>
        <w:t>is beneficial</w:t>
      </w:r>
      <w:r w:rsidR="00E626CB" w:rsidRPr="00D91646">
        <w:rPr>
          <w:rFonts w:ascii="Book Antiqua" w:hAnsi="Book Antiqua"/>
          <w:sz w:val="24"/>
          <w:szCs w:val="24"/>
        </w:rPr>
        <w:t xml:space="preserve"> </w:t>
      </w:r>
      <w:r w:rsidRPr="00D91646">
        <w:rPr>
          <w:rFonts w:ascii="Book Antiqua" w:hAnsi="Book Antiqua"/>
          <w:sz w:val="24"/>
          <w:szCs w:val="24"/>
        </w:rPr>
        <w:t xml:space="preserve">following </w:t>
      </w:r>
      <w:r w:rsidR="00E626CB" w:rsidRPr="00D91646">
        <w:rPr>
          <w:rFonts w:ascii="Book Antiqua" w:hAnsi="Book Antiqua"/>
          <w:sz w:val="24"/>
          <w:szCs w:val="24"/>
        </w:rPr>
        <w:t>endoscopic treatment</w:t>
      </w:r>
      <w:r w:rsidR="009E3AFB" w:rsidRPr="00D91646">
        <w:rPr>
          <w:rFonts w:ascii="Book Antiqua" w:hAnsi="Book Antiqua"/>
          <w:sz w:val="24"/>
          <w:szCs w:val="24"/>
        </w:rPr>
        <w:t xml:space="preserve"> of neoplastic </w:t>
      </w:r>
      <w:r w:rsidR="001A4ECA" w:rsidRPr="00D91646">
        <w:rPr>
          <w:rFonts w:ascii="Book Antiqua" w:hAnsi="Book Antiqua"/>
          <w:sz w:val="24"/>
          <w:szCs w:val="24"/>
        </w:rPr>
        <w:t>BE</w:t>
      </w:r>
      <w:r w:rsidRPr="00D91646">
        <w:rPr>
          <w:rFonts w:ascii="Book Antiqua" w:hAnsi="Book Antiqua"/>
          <w:sz w:val="24"/>
          <w:szCs w:val="24"/>
        </w:rPr>
        <w:t>, there are deficiencies in the current surveillance process</w:t>
      </w:r>
      <w:r w:rsidR="009E3AFB" w:rsidRPr="00D91646">
        <w:rPr>
          <w:rFonts w:ascii="Book Antiqua" w:hAnsi="Book Antiqua"/>
          <w:sz w:val="24"/>
          <w:szCs w:val="24"/>
        </w:rPr>
        <w:t xml:space="preserve"> that cast doubt on our ability to </w:t>
      </w:r>
      <w:r w:rsidR="00E626CB" w:rsidRPr="00D91646">
        <w:rPr>
          <w:rFonts w:ascii="Book Antiqua" w:hAnsi="Book Antiqua"/>
          <w:sz w:val="24"/>
          <w:szCs w:val="24"/>
        </w:rPr>
        <w:t>reliably detect recurrence and progression of disease</w:t>
      </w:r>
      <w:r w:rsidRPr="00D91646">
        <w:rPr>
          <w:rFonts w:ascii="Book Antiqua" w:hAnsi="Book Antiqua"/>
          <w:sz w:val="24"/>
          <w:szCs w:val="24"/>
        </w:rPr>
        <w:t>.</w:t>
      </w:r>
      <w:r w:rsidR="00152D41" w:rsidRPr="00D91646">
        <w:rPr>
          <w:rFonts w:ascii="Book Antiqua" w:hAnsi="Book Antiqua"/>
          <w:sz w:val="24"/>
          <w:szCs w:val="24"/>
        </w:rPr>
        <w:t xml:space="preserve"> </w:t>
      </w:r>
      <w:r w:rsidR="00E34A83" w:rsidRPr="00D91646">
        <w:rPr>
          <w:rFonts w:ascii="Book Antiqua" w:hAnsi="Book Antiqua"/>
          <w:sz w:val="24"/>
          <w:szCs w:val="24"/>
        </w:rPr>
        <w:t>First there is a lack of standardization in terminology when discussing disease recurrence.</w:t>
      </w:r>
      <w:r w:rsidR="00152D41" w:rsidRPr="00D91646">
        <w:rPr>
          <w:rFonts w:ascii="Book Antiqua" w:hAnsi="Book Antiqua"/>
          <w:sz w:val="24"/>
          <w:szCs w:val="24"/>
        </w:rPr>
        <w:t xml:space="preserve"> </w:t>
      </w:r>
      <w:r w:rsidR="00E34A83" w:rsidRPr="00D91646">
        <w:rPr>
          <w:rFonts w:ascii="Book Antiqua" w:hAnsi="Book Antiqua"/>
          <w:sz w:val="24"/>
          <w:szCs w:val="24"/>
        </w:rPr>
        <w:lastRenderedPageBreak/>
        <w:t xml:space="preserve">Most studies on RFA acknowledge that it often takes multiple sessions to achieve complete eradication of dysplastic lesions, </w:t>
      </w:r>
      <w:r w:rsidR="00E32F5F" w:rsidRPr="00D91646">
        <w:rPr>
          <w:rFonts w:ascii="Book Antiqua" w:hAnsi="Book Antiqua"/>
          <w:sz w:val="24"/>
          <w:szCs w:val="24"/>
        </w:rPr>
        <w:t>but there is variability in the definition of complete eradication.</w:t>
      </w:r>
      <w:r w:rsidR="00152D41" w:rsidRPr="00D91646">
        <w:rPr>
          <w:rFonts w:ascii="Book Antiqua" w:hAnsi="Book Antiqua"/>
          <w:sz w:val="24"/>
          <w:szCs w:val="24"/>
        </w:rPr>
        <w:t xml:space="preserve"> </w:t>
      </w:r>
      <w:r w:rsidR="00E32F5F" w:rsidRPr="00D91646">
        <w:rPr>
          <w:rFonts w:ascii="Book Antiqua" w:hAnsi="Book Antiqua"/>
          <w:sz w:val="24"/>
          <w:szCs w:val="24"/>
        </w:rPr>
        <w:t xml:space="preserve">Some studies count a single endoscopy free of visible and histopathologic findings of dysplasia adequate for achieving remission, whereas others require multiple </w:t>
      </w:r>
      <w:r w:rsidR="005948BA" w:rsidRPr="00D91646">
        <w:rPr>
          <w:rFonts w:ascii="Book Antiqua" w:hAnsi="Book Antiqua"/>
          <w:sz w:val="24"/>
          <w:szCs w:val="24"/>
        </w:rPr>
        <w:t>consecutive</w:t>
      </w:r>
      <w:r w:rsidR="00E34A83" w:rsidRPr="00D91646">
        <w:rPr>
          <w:rFonts w:ascii="Book Antiqua" w:hAnsi="Book Antiqua"/>
          <w:sz w:val="24"/>
          <w:szCs w:val="24"/>
        </w:rPr>
        <w:t xml:space="preserve"> endoscopies</w:t>
      </w:r>
      <w:r w:rsidR="00B316D8" w:rsidRPr="00D91646">
        <w:rPr>
          <w:rFonts w:ascii="Book Antiqua" w:hAnsi="Book Antiqua"/>
          <w:sz w:val="24"/>
          <w:szCs w:val="24"/>
          <w:vertAlign w:val="superscript"/>
        </w:rPr>
        <w:t>[</w:t>
      </w:r>
      <w:r w:rsidR="005D3826" w:rsidRPr="00D91646">
        <w:rPr>
          <w:rFonts w:ascii="Book Antiqua" w:hAnsi="Book Antiqua"/>
          <w:sz w:val="24"/>
          <w:szCs w:val="24"/>
          <w:vertAlign w:val="superscript"/>
        </w:rPr>
        <w:t>1,</w:t>
      </w:r>
      <w:r w:rsidR="00297FEF" w:rsidRPr="00D91646">
        <w:rPr>
          <w:rFonts w:ascii="Book Antiqua" w:hAnsi="Book Antiqua"/>
          <w:sz w:val="24"/>
          <w:szCs w:val="24"/>
          <w:vertAlign w:val="superscript"/>
        </w:rPr>
        <w:t>22,25,</w:t>
      </w:r>
      <w:r w:rsidR="006F3C2D" w:rsidRPr="00D91646">
        <w:rPr>
          <w:rFonts w:ascii="Book Antiqua" w:hAnsi="Book Antiqua"/>
          <w:sz w:val="24"/>
          <w:szCs w:val="24"/>
          <w:vertAlign w:val="superscript"/>
        </w:rPr>
        <w:t>36</w:t>
      </w:r>
      <w:r w:rsidR="00B316D8" w:rsidRPr="00D91646">
        <w:rPr>
          <w:rFonts w:ascii="Book Antiqua" w:hAnsi="Book Antiqua"/>
          <w:sz w:val="24"/>
          <w:szCs w:val="24"/>
          <w:vertAlign w:val="superscript"/>
        </w:rPr>
        <w:t>]</w:t>
      </w:r>
      <w:r w:rsidR="00E34A83" w:rsidRPr="00D91646">
        <w:rPr>
          <w:rFonts w:ascii="Book Antiqua" w:hAnsi="Book Antiqua"/>
          <w:sz w:val="24"/>
          <w:szCs w:val="24"/>
        </w:rPr>
        <w:t>.</w:t>
      </w:r>
      <w:r w:rsidR="00152D41" w:rsidRPr="00D91646">
        <w:rPr>
          <w:rFonts w:ascii="Book Antiqua" w:hAnsi="Book Antiqua"/>
          <w:sz w:val="24"/>
          <w:szCs w:val="24"/>
        </w:rPr>
        <w:t xml:space="preserve"> </w:t>
      </w:r>
      <w:r w:rsidR="00E32F5F" w:rsidRPr="00D91646">
        <w:rPr>
          <w:rFonts w:ascii="Book Antiqua" w:hAnsi="Book Antiqua"/>
          <w:sz w:val="24"/>
          <w:szCs w:val="24"/>
        </w:rPr>
        <w:t>O</w:t>
      </w:r>
      <w:r w:rsidR="00E34A83" w:rsidRPr="00D91646">
        <w:rPr>
          <w:rFonts w:ascii="Book Antiqua" w:hAnsi="Book Antiqua"/>
          <w:sz w:val="24"/>
          <w:szCs w:val="24"/>
        </w:rPr>
        <w:t>ften times</w:t>
      </w:r>
      <w:r w:rsidR="00D8030B" w:rsidRPr="00D91646">
        <w:rPr>
          <w:rFonts w:ascii="Book Antiqua" w:hAnsi="Book Antiqua"/>
          <w:sz w:val="24"/>
          <w:szCs w:val="24"/>
        </w:rPr>
        <w:t>,</w:t>
      </w:r>
      <w:r w:rsidR="00E34A83" w:rsidRPr="00D91646">
        <w:rPr>
          <w:rFonts w:ascii="Book Antiqua" w:hAnsi="Book Antiqua"/>
          <w:sz w:val="24"/>
          <w:szCs w:val="24"/>
        </w:rPr>
        <w:t xml:space="preserve"> </w:t>
      </w:r>
      <w:r w:rsidR="005D3826" w:rsidRPr="00D91646">
        <w:rPr>
          <w:rFonts w:ascii="Book Antiqua" w:hAnsi="Book Antiqua"/>
          <w:sz w:val="24"/>
          <w:szCs w:val="24"/>
        </w:rPr>
        <w:t>intestinal metaplasia</w:t>
      </w:r>
      <w:r w:rsidR="00E34A83" w:rsidRPr="00D91646">
        <w:rPr>
          <w:rFonts w:ascii="Book Antiqua" w:hAnsi="Book Antiqua"/>
          <w:sz w:val="24"/>
          <w:szCs w:val="24"/>
        </w:rPr>
        <w:t xml:space="preserve"> is found </w:t>
      </w:r>
      <w:r w:rsidR="00D8030B" w:rsidRPr="00D91646">
        <w:rPr>
          <w:rFonts w:ascii="Book Antiqua" w:hAnsi="Book Antiqua"/>
          <w:sz w:val="24"/>
          <w:szCs w:val="24"/>
        </w:rPr>
        <w:t xml:space="preserve">incidentally </w:t>
      </w:r>
      <w:r w:rsidR="00E34A83" w:rsidRPr="00D91646">
        <w:rPr>
          <w:rFonts w:ascii="Book Antiqua" w:hAnsi="Book Antiqua"/>
          <w:sz w:val="24"/>
          <w:szCs w:val="24"/>
        </w:rPr>
        <w:t>on random biopsy</w:t>
      </w:r>
      <w:r w:rsidR="00E32F5F" w:rsidRPr="00D91646">
        <w:rPr>
          <w:rFonts w:ascii="Book Antiqua" w:hAnsi="Book Antiqua"/>
          <w:sz w:val="24"/>
          <w:szCs w:val="24"/>
        </w:rPr>
        <w:t xml:space="preserve"> of neosquamous epithelium</w:t>
      </w:r>
      <w:r w:rsidR="00E34A83" w:rsidRPr="00D91646">
        <w:rPr>
          <w:rFonts w:ascii="Book Antiqua" w:hAnsi="Book Antiqua"/>
          <w:sz w:val="24"/>
          <w:szCs w:val="24"/>
        </w:rPr>
        <w:t xml:space="preserve"> following </w:t>
      </w:r>
      <w:r w:rsidR="00C278F4" w:rsidRPr="00D91646">
        <w:rPr>
          <w:rFonts w:ascii="Book Antiqua" w:hAnsi="Book Antiqua"/>
          <w:sz w:val="24"/>
          <w:szCs w:val="24"/>
        </w:rPr>
        <w:t xml:space="preserve">circumferential </w:t>
      </w:r>
      <w:r w:rsidR="00E34A83" w:rsidRPr="00D91646">
        <w:rPr>
          <w:rFonts w:ascii="Book Antiqua" w:hAnsi="Book Antiqua"/>
          <w:sz w:val="24"/>
          <w:szCs w:val="24"/>
        </w:rPr>
        <w:t xml:space="preserve">RFA of high grade lesions, and its implication on prognosis and the need for </w:t>
      </w:r>
      <w:r w:rsidR="00E32F5F" w:rsidRPr="00D91646">
        <w:rPr>
          <w:rFonts w:ascii="Book Antiqua" w:hAnsi="Book Antiqua"/>
          <w:sz w:val="24"/>
          <w:szCs w:val="24"/>
        </w:rPr>
        <w:t>maintenance</w:t>
      </w:r>
      <w:r w:rsidR="005D3826" w:rsidRPr="00D91646">
        <w:rPr>
          <w:rFonts w:ascii="Book Antiqua" w:hAnsi="Book Antiqua"/>
          <w:sz w:val="24"/>
          <w:szCs w:val="24"/>
        </w:rPr>
        <w:t xml:space="preserve"> RFA treatment is uncertain</w:t>
      </w:r>
      <w:r w:rsidR="00B316D8" w:rsidRPr="00D91646">
        <w:rPr>
          <w:rFonts w:ascii="Book Antiqua" w:hAnsi="Book Antiqua"/>
          <w:sz w:val="24"/>
          <w:szCs w:val="24"/>
          <w:vertAlign w:val="superscript"/>
        </w:rPr>
        <w:t>[</w:t>
      </w:r>
      <w:r w:rsidR="0044551C" w:rsidRPr="00D91646">
        <w:rPr>
          <w:rFonts w:ascii="Book Antiqua" w:hAnsi="Book Antiqua"/>
          <w:sz w:val="24"/>
          <w:szCs w:val="24"/>
          <w:vertAlign w:val="superscript"/>
        </w:rPr>
        <w:t>12</w:t>
      </w:r>
      <w:r w:rsidR="00D8030B" w:rsidRPr="00D91646">
        <w:rPr>
          <w:rFonts w:ascii="Book Antiqua" w:hAnsi="Book Antiqua"/>
          <w:sz w:val="24"/>
          <w:szCs w:val="24"/>
          <w:vertAlign w:val="superscript"/>
        </w:rPr>
        <w:t>,</w:t>
      </w:r>
      <w:r w:rsidR="00E116CD" w:rsidRPr="00D91646">
        <w:rPr>
          <w:rFonts w:ascii="Book Antiqua" w:hAnsi="Book Antiqua"/>
          <w:sz w:val="24"/>
          <w:szCs w:val="24"/>
          <w:vertAlign w:val="superscript"/>
        </w:rPr>
        <w:t>29</w:t>
      </w:r>
      <w:r w:rsidR="00D8030B" w:rsidRPr="00D91646">
        <w:rPr>
          <w:rFonts w:ascii="Book Antiqua" w:hAnsi="Book Antiqua"/>
          <w:sz w:val="24"/>
          <w:szCs w:val="24"/>
          <w:vertAlign w:val="superscript"/>
        </w:rPr>
        <w:t>,</w:t>
      </w:r>
      <w:r w:rsidR="006F3C2D" w:rsidRPr="00D91646">
        <w:rPr>
          <w:rFonts w:ascii="Book Antiqua" w:hAnsi="Book Antiqua"/>
          <w:sz w:val="24"/>
          <w:szCs w:val="24"/>
          <w:vertAlign w:val="superscript"/>
        </w:rPr>
        <w:t>37</w:t>
      </w:r>
      <w:r w:rsidR="00297FEF" w:rsidRPr="00D91646">
        <w:rPr>
          <w:rFonts w:ascii="Book Antiqua" w:hAnsi="Book Antiqua"/>
          <w:sz w:val="24"/>
          <w:szCs w:val="24"/>
          <w:vertAlign w:val="superscript"/>
        </w:rPr>
        <w:t>-</w:t>
      </w:r>
      <w:r w:rsidR="005D4D29" w:rsidRPr="00D91646">
        <w:rPr>
          <w:rFonts w:ascii="Book Antiqua" w:hAnsi="Book Antiqua"/>
          <w:sz w:val="24"/>
          <w:szCs w:val="24"/>
          <w:vertAlign w:val="superscript"/>
        </w:rPr>
        <w:t>39</w:t>
      </w:r>
      <w:r w:rsidR="00B316D8" w:rsidRPr="00D91646">
        <w:rPr>
          <w:rFonts w:ascii="Book Antiqua" w:hAnsi="Book Antiqua"/>
          <w:sz w:val="24"/>
          <w:szCs w:val="24"/>
          <w:vertAlign w:val="superscript"/>
        </w:rPr>
        <w:t>]</w:t>
      </w:r>
      <w:r w:rsidR="00E34A83" w:rsidRPr="00D91646">
        <w:rPr>
          <w:rFonts w:ascii="Book Antiqua" w:hAnsi="Book Antiqua"/>
          <w:sz w:val="24"/>
          <w:szCs w:val="24"/>
        </w:rPr>
        <w:t>.</w:t>
      </w:r>
      <w:r w:rsidR="00152D41" w:rsidRPr="00D91646">
        <w:rPr>
          <w:rFonts w:ascii="Book Antiqua" w:hAnsi="Book Antiqua"/>
          <w:sz w:val="24"/>
          <w:szCs w:val="24"/>
        </w:rPr>
        <w:t xml:space="preserve"> </w:t>
      </w:r>
      <w:r w:rsidR="00D8030B" w:rsidRPr="00D91646">
        <w:rPr>
          <w:rFonts w:ascii="Book Antiqua" w:hAnsi="Book Antiqua"/>
          <w:sz w:val="24"/>
          <w:szCs w:val="24"/>
        </w:rPr>
        <w:t xml:space="preserve">When such areas are found and touched up, it is unclear if this constitutes </w:t>
      </w:r>
      <w:r w:rsidR="005D3826" w:rsidRPr="00D91646">
        <w:rPr>
          <w:rFonts w:ascii="Book Antiqua" w:hAnsi="Book Antiqua"/>
          <w:sz w:val="24"/>
          <w:szCs w:val="24"/>
        </w:rPr>
        <w:t xml:space="preserve">residual metaplasia </w:t>
      </w:r>
      <w:r w:rsidR="00D8030B" w:rsidRPr="00D91646">
        <w:rPr>
          <w:rFonts w:ascii="Book Antiqua" w:hAnsi="Book Antiqua"/>
          <w:sz w:val="24"/>
          <w:szCs w:val="24"/>
        </w:rPr>
        <w:t xml:space="preserve">that was </w:t>
      </w:r>
      <w:r w:rsidR="005D3826" w:rsidRPr="00D91646">
        <w:rPr>
          <w:rFonts w:ascii="Book Antiqua" w:hAnsi="Book Antiqua"/>
          <w:sz w:val="24"/>
          <w:szCs w:val="24"/>
        </w:rPr>
        <w:t>insufficiently treated</w:t>
      </w:r>
      <w:r w:rsidR="00D8030B" w:rsidRPr="00D91646">
        <w:rPr>
          <w:rFonts w:ascii="Book Antiqua" w:hAnsi="Book Antiqua"/>
          <w:sz w:val="24"/>
          <w:szCs w:val="24"/>
        </w:rPr>
        <w:t>, if it represents true recurrence of the p</w:t>
      </w:r>
      <w:r w:rsidR="005D3826" w:rsidRPr="00D91646">
        <w:rPr>
          <w:rFonts w:ascii="Book Antiqua" w:hAnsi="Book Antiqua"/>
          <w:sz w:val="24"/>
          <w:szCs w:val="24"/>
        </w:rPr>
        <w:t>arent lesion, or if it is</w:t>
      </w:r>
      <w:r w:rsidR="00D8030B" w:rsidRPr="00D91646">
        <w:rPr>
          <w:rFonts w:ascii="Book Antiqua" w:hAnsi="Book Antiqua"/>
          <w:sz w:val="24"/>
          <w:szCs w:val="24"/>
        </w:rPr>
        <w:t xml:space="preserve"> a metachronous lesion that may be genetically indepen</w:t>
      </w:r>
      <w:r w:rsidR="0028273A" w:rsidRPr="00D91646">
        <w:rPr>
          <w:rFonts w:ascii="Book Antiqua" w:hAnsi="Book Antiqua"/>
          <w:sz w:val="24"/>
          <w:szCs w:val="24"/>
        </w:rPr>
        <w:t xml:space="preserve">dent </w:t>
      </w:r>
      <w:r w:rsidR="005D3826" w:rsidRPr="00D91646">
        <w:rPr>
          <w:rFonts w:ascii="Book Antiqua" w:hAnsi="Book Antiqua"/>
          <w:sz w:val="24"/>
          <w:szCs w:val="24"/>
        </w:rPr>
        <w:t>with unknown malignant potential</w:t>
      </w:r>
      <w:r w:rsidR="00D8030B" w:rsidRPr="00D91646">
        <w:rPr>
          <w:rFonts w:ascii="Book Antiqua" w:hAnsi="Book Antiqua"/>
          <w:sz w:val="24"/>
          <w:szCs w:val="24"/>
        </w:rPr>
        <w:t>.</w:t>
      </w:r>
      <w:r w:rsidR="00152D41" w:rsidRPr="00D91646">
        <w:rPr>
          <w:rFonts w:ascii="Book Antiqua" w:hAnsi="Book Antiqua"/>
          <w:sz w:val="24"/>
          <w:szCs w:val="24"/>
        </w:rPr>
        <w:t xml:space="preserve"> </w:t>
      </w:r>
    </w:p>
    <w:p w:rsidR="00AA3997" w:rsidRDefault="00AA3997" w:rsidP="00A87FA0">
      <w:pPr>
        <w:spacing w:after="0" w:line="360" w:lineRule="auto"/>
        <w:jc w:val="both"/>
        <w:rPr>
          <w:rFonts w:ascii="Book Antiqua" w:hAnsi="Book Antiqua"/>
          <w:b/>
          <w:sz w:val="24"/>
          <w:szCs w:val="24"/>
          <w:lang w:eastAsia="zh-CN"/>
        </w:rPr>
      </w:pPr>
    </w:p>
    <w:p w:rsidR="007E3676" w:rsidRPr="00AA3997" w:rsidRDefault="007E3676" w:rsidP="00A87FA0">
      <w:pPr>
        <w:spacing w:after="0" w:line="360" w:lineRule="auto"/>
        <w:jc w:val="both"/>
        <w:rPr>
          <w:rFonts w:ascii="Book Antiqua" w:hAnsi="Book Antiqua"/>
          <w:b/>
          <w:i/>
          <w:sz w:val="24"/>
          <w:szCs w:val="24"/>
        </w:rPr>
      </w:pPr>
      <w:r w:rsidRPr="00AA3997">
        <w:rPr>
          <w:rFonts w:ascii="Book Antiqua" w:hAnsi="Book Antiqua"/>
          <w:b/>
          <w:i/>
          <w:sz w:val="24"/>
          <w:szCs w:val="24"/>
        </w:rPr>
        <w:t xml:space="preserve">Sampling </w:t>
      </w:r>
      <w:r w:rsidR="00AA3997" w:rsidRPr="00AA3997">
        <w:rPr>
          <w:rFonts w:ascii="Book Antiqua" w:hAnsi="Book Antiqua"/>
          <w:b/>
          <w:i/>
          <w:sz w:val="24"/>
          <w:szCs w:val="24"/>
        </w:rPr>
        <w:t>e</w:t>
      </w:r>
      <w:r w:rsidRPr="00AA3997">
        <w:rPr>
          <w:rFonts w:ascii="Book Antiqua" w:hAnsi="Book Antiqua"/>
          <w:b/>
          <w:i/>
          <w:sz w:val="24"/>
          <w:szCs w:val="24"/>
        </w:rPr>
        <w:t xml:space="preserve">rror and </w:t>
      </w:r>
      <w:r w:rsidR="00AA3997" w:rsidRPr="00AA3997">
        <w:rPr>
          <w:rFonts w:ascii="Book Antiqua" w:hAnsi="Book Antiqua"/>
          <w:b/>
          <w:i/>
          <w:sz w:val="24"/>
          <w:szCs w:val="24"/>
        </w:rPr>
        <w:t>w</w:t>
      </w:r>
      <w:r w:rsidRPr="00AA3997">
        <w:rPr>
          <w:rFonts w:ascii="Book Antiqua" w:hAnsi="Book Antiqua"/>
          <w:b/>
          <w:i/>
          <w:sz w:val="24"/>
          <w:szCs w:val="24"/>
        </w:rPr>
        <w:t xml:space="preserve">hite </w:t>
      </w:r>
      <w:r w:rsidR="00AA3997" w:rsidRPr="00AA3997">
        <w:rPr>
          <w:rFonts w:ascii="Book Antiqua" w:hAnsi="Book Antiqua"/>
          <w:b/>
          <w:i/>
          <w:sz w:val="24"/>
          <w:szCs w:val="24"/>
        </w:rPr>
        <w:t>l</w:t>
      </w:r>
      <w:r w:rsidRPr="00AA3997">
        <w:rPr>
          <w:rFonts w:ascii="Book Antiqua" w:hAnsi="Book Antiqua"/>
          <w:b/>
          <w:i/>
          <w:sz w:val="24"/>
          <w:szCs w:val="24"/>
        </w:rPr>
        <w:t xml:space="preserve">ight </w:t>
      </w:r>
      <w:r w:rsidR="00AA3997" w:rsidRPr="00AA3997">
        <w:rPr>
          <w:rFonts w:ascii="Book Antiqua" w:hAnsi="Book Antiqua"/>
          <w:b/>
          <w:i/>
          <w:sz w:val="24"/>
          <w:szCs w:val="24"/>
        </w:rPr>
        <w:t>e</w:t>
      </w:r>
      <w:r w:rsidRPr="00AA3997">
        <w:rPr>
          <w:rFonts w:ascii="Book Antiqua" w:hAnsi="Book Antiqua"/>
          <w:b/>
          <w:i/>
          <w:sz w:val="24"/>
          <w:szCs w:val="24"/>
        </w:rPr>
        <w:t>ndoscopy</w:t>
      </w:r>
    </w:p>
    <w:p w:rsidR="00F87747" w:rsidRPr="00D91646" w:rsidRDefault="00FF1AD3" w:rsidP="00A87FA0">
      <w:pPr>
        <w:spacing w:after="0" w:line="360" w:lineRule="auto"/>
        <w:jc w:val="both"/>
        <w:rPr>
          <w:rFonts w:ascii="Book Antiqua" w:hAnsi="Book Antiqua"/>
          <w:b/>
          <w:sz w:val="24"/>
          <w:szCs w:val="24"/>
          <w:lang w:eastAsia="zh-CN"/>
        </w:rPr>
      </w:pPr>
      <w:r w:rsidRPr="00D91646">
        <w:rPr>
          <w:rFonts w:ascii="Book Antiqua" w:hAnsi="Book Antiqua"/>
          <w:sz w:val="24"/>
          <w:szCs w:val="24"/>
        </w:rPr>
        <w:t xml:space="preserve">Furthering the difficulty in characterizing recurrence, is the fact that studies to date have utilized traditional </w:t>
      </w:r>
      <w:r w:rsidR="00E34A83" w:rsidRPr="00D91646">
        <w:rPr>
          <w:rFonts w:ascii="Book Antiqua" w:hAnsi="Book Antiqua"/>
          <w:sz w:val="24"/>
          <w:szCs w:val="24"/>
        </w:rPr>
        <w:t xml:space="preserve">white light endoscopy to identify areas with visible changes for targeted forceps biopsy, along with random four quadrant biopsies most commonly </w:t>
      </w:r>
      <w:r w:rsidR="00DE150D" w:rsidRPr="00D91646">
        <w:rPr>
          <w:rFonts w:ascii="Book Antiqua" w:hAnsi="Book Antiqua"/>
          <w:sz w:val="24"/>
          <w:szCs w:val="24"/>
        </w:rPr>
        <w:t xml:space="preserve">following </w:t>
      </w:r>
      <w:r w:rsidR="00E34A83" w:rsidRPr="00D91646">
        <w:rPr>
          <w:rFonts w:ascii="Book Antiqua" w:hAnsi="Book Antiqua"/>
          <w:sz w:val="24"/>
          <w:szCs w:val="24"/>
        </w:rPr>
        <w:t>t</w:t>
      </w:r>
      <w:r w:rsidR="00D8030B" w:rsidRPr="00D91646">
        <w:rPr>
          <w:rFonts w:ascii="Book Antiqua" w:hAnsi="Book Antiqua"/>
          <w:sz w:val="24"/>
          <w:szCs w:val="24"/>
        </w:rPr>
        <w:t>he Seattle protocol</w:t>
      </w:r>
      <w:r w:rsidR="00E34A83" w:rsidRPr="00D91646">
        <w:rPr>
          <w:rFonts w:ascii="Book Antiqua" w:hAnsi="Book Antiqua"/>
          <w:sz w:val="24"/>
          <w:szCs w:val="24"/>
        </w:rPr>
        <w:t>.</w:t>
      </w:r>
      <w:r w:rsidR="00AA3997">
        <w:rPr>
          <w:rFonts w:ascii="Book Antiqua" w:hAnsi="Book Antiqua" w:hint="eastAsia"/>
          <w:sz w:val="24"/>
          <w:szCs w:val="24"/>
          <w:lang w:eastAsia="zh-CN"/>
        </w:rPr>
        <w:t xml:space="preserve"> </w:t>
      </w:r>
      <w:r w:rsidR="00E34A83" w:rsidRPr="00D91646">
        <w:rPr>
          <w:rFonts w:ascii="Book Antiqua" w:hAnsi="Book Antiqua"/>
          <w:sz w:val="24"/>
          <w:szCs w:val="24"/>
        </w:rPr>
        <w:t xml:space="preserve">Unfortunately, </w:t>
      </w:r>
      <w:r w:rsidR="00EF31FF" w:rsidRPr="00D91646">
        <w:rPr>
          <w:rFonts w:ascii="Book Antiqua" w:hAnsi="Book Antiqua"/>
          <w:sz w:val="24"/>
          <w:szCs w:val="24"/>
        </w:rPr>
        <w:t>a random biopsy approach can be tedious, and does not provide information from a significant portion of the esophageal mucosa.</w:t>
      </w:r>
      <w:r w:rsidR="00152D41" w:rsidRPr="00D91646">
        <w:rPr>
          <w:rFonts w:ascii="Book Antiqua" w:hAnsi="Book Antiqua"/>
          <w:sz w:val="24"/>
          <w:szCs w:val="24"/>
        </w:rPr>
        <w:t xml:space="preserve"> </w:t>
      </w:r>
      <w:r w:rsidR="00EF31FF" w:rsidRPr="00D91646">
        <w:rPr>
          <w:rFonts w:ascii="Book Antiqua" w:hAnsi="Book Antiqua"/>
          <w:sz w:val="24"/>
          <w:szCs w:val="24"/>
        </w:rPr>
        <w:t>V</w:t>
      </w:r>
      <w:r w:rsidR="00DE150D" w:rsidRPr="00D91646">
        <w:rPr>
          <w:rFonts w:ascii="Book Antiqua" w:hAnsi="Book Antiqua"/>
          <w:sz w:val="24"/>
          <w:szCs w:val="24"/>
        </w:rPr>
        <w:t xml:space="preserve">isible </w:t>
      </w:r>
      <w:r w:rsidR="00E34A83" w:rsidRPr="00D91646">
        <w:rPr>
          <w:rFonts w:ascii="Book Antiqua" w:hAnsi="Book Antiqua"/>
          <w:sz w:val="24"/>
          <w:szCs w:val="24"/>
        </w:rPr>
        <w:t xml:space="preserve">detection of </w:t>
      </w:r>
      <w:r w:rsidR="005948BA" w:rsidRPr="00D91646">
        <w:rPr>
          <w:rFonts w:ascii="Book Antiqua" w:hAnsi="Book Antiqua"/>
          <w:sz w:val="24"/>
          <w:szCs w:val="24"/>
        </w:rPr>
        <w:t xml:space="preserve">the </w:t>
      </w:r>
      <w:r w:rsidR="00E34A83" w:rsidRPr="00D91646">
        <w:rPr>
          <w:rFonts w:ascii="Book Antiqua" w:hAnsi="Book Antiqua"/>
          <w:sz w:val="24"/>
          <w:szCs w:val="24"/>
        </w:rPr>
        <w:t xml:space="preserve">recurrence of intestinal metaplasia following ablation </w:t>
      </w:r>
      <w:r w:rsidR="0028273A" w:rsidRPr="00D91646">
        <w:rPr>
          <w:rFonts w:ascii="Book Antiqua" w:hAnsi="Book Antiqua"/>
          <w:sz w:val="24"/>
          <w:szCs w:val="24"/>
        </w:rPr>
        <w:t>may</w:t>
      </w:r>
      <w:r w:rsidR="00EF31FF" w:rsidRPr="00D91646">
        <w:rPr>
          <w:rFonts w:ascii="Book Antiqua" w:hAnsi="Book Antiqua"/>
          <w:sz w:val="24"/>
          <w:szCs w:val="24"/>
        </w:rPr>
        <w:t xml:space="preserve"> also</w:t>
      </w:r>
      <w:r w:rsidR="0028273A" w:rsidRPr="00D91646">
        <w:rPr>
          <w:rFonts w:ascii="Book Antiqua" w:hAnsi="Book Antiqua"/>
          <w:sz w:val="24"/>
          <w:szCs w:val="24"/>
        </w:rPr>
        <w:t xml:space="preserve"> be</w:t>
      </w:r>
      <w:r w:rsidR="00E34A83" w:rsidRPr="00D91646">
        <w:rPr>
          <w:rFonts w:ascii="Book Antiqua" w:hAnsi="Book Antiqua"/>
          <w:sz w:val="24"/>
          <w:szCs w:val="24"/>
        </w:rPr>
        <w:t xml:space="preserve"> insufficient</w:t>
      </w:r>
      <w:r w:rsidR="00EF31FF" w:rsidRPr="00D91646">
        <w:rPr>
          <w:rFonts w:ascii="Book Antiqua" w:hAnsi="Book Antiqua"/>
          <w:sz w:val="24"/>
          <w:szCs w:val="24"/>
        </w:rPr>
        <w:t xml:space="preserve"> with</w:t>
      </w:r>
      <w:r w:rsidR="00E34A83" w:rsidRPr="00D91646">
        <w:rPr>
          <w:rFonts w:ascii="Book Antiqua" w:hAnsi="Book Antiqua"/>
          <w:sz w:val="24"/>
          <w:szCs w:val="24"/>
        </w:rPr>
        <w:t xml:space="preserve"> </w:t>
      </w:r>
      <w:r w:rsidR="00EF31FF" w:rsidRPr="00D91646">
        <w:rPr>
          <w:rFonts w:ascii="Book Antiqua" w:hAnsi="Book Antiqua"/>
          <w:sz w:val="24"/>
          <w:szCs w:val="24"/>
        </w:rPr>
        <w:t>current imaging techniques.</w:t>
      </w:r>
      <w:r w:rsidR="00152D41" w:rsidRPr="00D91646">
        <w:rPr>
          <w:rFonts w:ascii="Book Antiqua" w:hAnsi="Book Antiqua"/>
          <w:sz w:val="24"/>
          <w:szCs w:val="24"/>
        </w:rPr>
        <w:t xml:space="preserve"> </w:t>
      </w:r>
      <w:r w:rsidR="007E3676" w:rsidRPr="00D91646">
        <w:rPr>
          <w:rFonts w:ascii="Book Antiqua" w:hAnsi="Book Antiqua"/>
          <w:sz w:val="24"/>
          <w:szCs w:val="24"/>
        </w:rPr>
        <w:t>I</w:t>
      </w:r>
      <w:r w:rsidR="00E34A83" w:rsidRPr="00D91646">
        <w:rPr>
          <w:rFonts w:ascii="Book Antiqua" w:hAnsi="Book Antiqua"/>
          <w:sz w:val="24"/>
          <w:szCs w:val="24"/>
        </w:rPr>
        <w:t>t has been shown that endoscopic evaluation of the neo-squamocolumnar junction</w:t>
      </w:r>
      <w:r w:rsidRPr="00D91646">
        <w:rPr>
          <w:rFonts w:ascii="Book Antiqua" w:hAnsi="Book Antiqua"/>
          <w:sz w:val="24"/>
          <w:szCs w:val="24"/>
        </w:rPr>
        <w:t>,</w:t>
      </w:r>
      <w:r w:rsidR="00E34A83" w:rsidRPr="00D91646">
        <w:rPr>
          <w:rFonts w:ascii="Book Antiqua" w:hAnsi="Book Antiqua"/>
          <w:sz w:val="24"/>
          <w:szCs w:val="24"/>
        </w:rPr>
        <w:t xml:space="preserve"> even with the use of narrow band imaging</w:t>
      </w:r>
      <w:r w:rsidRPr="00D91646">
        <w:rPr>
          <w:rFonts w:ascii="Book Antiqua" w:hAnsi="Book Antiqua"/>
          <w:sz w:val="24"/>
          <w:szCs w:val="24"/>
        </w:rPr>
        <w:t>,</w:t>
      </w:r>
      <w:r w:rsidR="00E34A83" w:rsidRPr="00D91646">
        <w:rPr>
          <w:rFonts w:ascii="Book Antiqua" w:hAnsi="Book Antiqua"/>
          <w:sz w:val="24"/>
          <w:szCs w:val="24"/>
        </w:rPr>
        <w:t xml:space="preserve"> has limited sensitivity and specificity </w:t>
      </w:r>
      <w:r w:rsidR="00237714" w:rsidRPr="00D91646">
        <w:rPr>
          <w:rFonts w:ascii="Book Antiqua" w:hAnsi="Book Antiqua"/>
          <w:sz w:val="24"/>
          <w:szCs w:val="24"/>
        </w:rPr>
        <w:t>(sens</w:t>
      </w:r>
      <w:r w:rsidR="00595840" w:rsidRPr="00D91646">
        <w:rPr>
          <w:rFonts w:ascii="Book Antiqua" w:hAnsi="Book Antiqua"/>
          <w:sz w:val="24"/>
          <w:szCs w:val="24"/>
        </w:rPr>
        <w:t>itivity</w:t>
      </w:r>
      <w:r w:rsidR="00237714" w:rsidRPr="00D91646">
        <w:rPr>
          <w:rFonts w:ascii="Book Antiqua" w:hAnsi="Book Antiqua"/>
          <w:sz w:val="24"/>
          <w:szCs w:val="24"/>
        </w:rPr>
        <w:t xml:space="preserve"> 65</w:t>
      </w:r>
      <w:r w:rsidR="00AA3997" w:rsidRPr="00D91646">
        <w:rPr>
          <w:rFonts w:ascii="Book Antiqua" w:hAnsi="Book Antiqua"/>
          <w:sz w:val="24"/>
          <w:szCs w:val="24"/>
        </w:rPr>
        <w:t>%</w:t>
      </w:r>
      <w:r w:rsidR="00237714" w:rsidRPr="00D91646">
        <w:rPr>
          <w:rFonts w:ascii="Book Antiqua" w:hAnsi="Book Antiqua"/>
          <w:sz w:val="24"/>
          <w:szCs w:val="24"/>
        </w:rPr>
        <w:t>-71%, spec</w:t>
      </w:r>
      <w:r w:rsidR="00595840" w:rsidRPr="00D91646">
        <w:rPr>
          <w:rFonts w:ascii="Book Antiqua" w:hAnsi="Book Antiqua"/>
          <w:sz w:val="24"/>
          <w:szCs w:val="24"/>
        </w:rPr>
        <w:t>ificity</w:t>
      </w:r>
      <w:r w:rsidR="00237714" w:rsidRPr="00D91646">
        <w:rPr>
          <w:rFonts w:ascii="Book Antiqua" w:hAnsi="Book Antiqua"/>
          <w:sz w:val="24"/>
          <w:szCs w:val="24"/>
        </w:rPr>
        <w:t xml:space="preserve"> 37</w:t>
      </w:r>
      <w:r w:rsidR="00AA3997" w:rsidRPr="00D91646">
        <w:rPr>
          <w:rFonts w:ascii="Book Antiqua" w:hAnsi="Book Antiqua"/>
          <w:sz w:val="24"/>
          <w:szCs w:val="24"/>
        </w:rPr>
        <w:t>%</w:t>
      </w:r>
      <w:r w:rsidR="00237714" w:rsidRPr="00D91646">
        <w:rPr>
          <w:rFonts w:ascii="Book Antiqua" w:hAnsi="Book Antiqua"/>
          <w:sz w:val="24"/>
          <w:szCs w:val="24"/>
        </w:rPr>
        <w:t xml:space="preserve">-46%) </w:t>
      </w:r>
      <w:r w:rsidR="00E34A83" w:rsidRPr="00D91646">
        <w:rPr>
          <w:rFonts w:ascii="Book Antiqua" w:hAnsi="Book Antiqua"/>
          <w:sz w:val="24"/>
          <w:szCs w:val="24"/>
        </w:rPr>
        <w:t>for detecting biopsy</w:t>
      </w:r>
      <w:r w:rsidR="00D8030B" w:rsidRPr="00D91646">
        <w:rPr>
          <w:rFonts w:ascii="Book Antiqua" w:hAnsi="Book Antiqua"/>
          <w:sz w:val="24"/>
          <w:szCs w:val="24"/>
        </w:rPr>
        <w:t xml:space="preserve"> confirmed intestinal metaplasia</w:t>
      </w:r>
      <w:r w:rsidR="00B316D8" w:rsidRPr="00D91646">
        <w:rPr>
          <w:rFonts w:ascii="Book Antiqua" w:hAnsi="Book Antiqua"/>
          <w:sz w:val="24"/>
          <w:szCs w:val="24"/>
          <w:vertAlign w:val="superscript"/>
        </w:rPr>
        <w:t>[</w:t>
      </w:r>
      <w:r w:rsidR="001C66A5" w:rsidRPr="00D91646">
        <w:rPr>
          <w:rFonts w:ascii="Book Antiqua" w:hAnsi="Book Antiqua"/>
          <w:sz w:val="24"/>
          <w:szCs w:val="24"/>
          <w:vertAlign w:val="superscript"/>
        </w:rPr>
        <w:t>40</w:t>
      </w:r>
      <w:r w:rsidR="00B316D8" w:rsidRPr="00D91646">
        <w:rPr>
          <w:rFonts w:ascii="Book Antiqua" w:hAnsi="Book Antiqua"/>
          <w:sz w:val="24"/>
          <w:szCs w:val="24"/>
          <w:vertAlign w:val="superscript"/>
        </w:rPr>
        <w:t>]</w:t>
      </w:r>
      <w:r w:rsidR="00E34A83" w:rsidRPr="00D91646">
        <w:rPr>
          <w:rFonts w:ascii="Book Antiqua" w:hAnsi="Book Antiqua"/>
          <w:sz w:val="24"/>
          <w:szCs w:val="24"/>
        </w:rPr>
        <w:t>.</w:t>
      </w:r>
      <w:r w:rsidR="00152D41" w:rsidRPr="00D91646">
        <w:rPr>
          <w:rFonts w:ascii="Book Antiqua" w:hAnsi="Book Antiqua"/>
          <w:sz w:val="24"/>
          <w:szCs w:val="24"/>
        </w:rPr>
        <w:t xml:space="preserve"> </w:t>
      </w:r>
      <w:r w:rsidR="00C21D48" w:rsidRPr="00D91646">
        <w:rPr>
          <w:rFonts w:ascii="Book Antiqua" w:hAnsi="Book Antiqua"/>
          <w:sz w:val="24"/>
          <w:szCs w:val="24"/>
        </w:rPr>
        <w:t>In addition, endoscopy and histology do not always tell the full picture of genetic changes that may be present in normal appearing neosquamous tissue, predisposing certain areas to tumorigenesis</w:t>
      </w:r>
      <w:r w:rsidR="00B316D8"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B316D8" w:rsidRPr="00D91646">
        <w:rPr>
          <w:rFonts w:ascii="Book Antiqua" w:hAnsi="Book Antiqua"/>
          <w:sz w:val="24"/>
          <w:szCs w:val="24"/>
          <w:vertAlign w:val="superscript"/>
        </w:rPr>
        <w:t>]</w:t>
      </w:r>
      <w:r w:rsidR="00C21D48"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The heavy reliance upon </w:t>
      </w:r>
      <w:r w:rsidR="00C21D48" w:rsidRPr="00D91646">
        <w:rPr>
          <w:rFonts w:ascii="Book Antiqua" w:hAnsi="Book Antiqua"/>
          <w:sz w:val="24"/>
          <w:szCs w:val="24"/>
        </w:rPr>
        <w:t xml:space="preserve">visual inspection and </w:t>
      </w:r>
      <w:r w:rsidRPr="00D91646">
        <w:rPr>
          <w:rFonts w:ascii="Book Antiqua" w:hAnsi="Book Antiqua"/>
          <w:sz w:val="24"/>
          <w:szCs w:val="24"/>
        </w:rPr>
        <w:t>random biopsies</w:t>
      </w:r>
      <w:r w:rsidR="00F87747" w:rsidRPr="00D91646">
        <w:rPr>
          <w:rFonts w:ascii="Book Antiqua" w:hAnsi="Book Antiqua"/>
          <w:sz w:val="24"/>
          <w:szCs w:val="24"/>
        </w:rPr>
        <w:t xml:space="preserve"> in our literature to date</w:t>
      </w:r>
      <w:r w:rsidRPr="00D91646">
        <w:rPr>
          <w:rFonts w:ascii="Book Antiqua" w:hAnsi="Book Antiqua"/>
          <w:sz w:val="24"/>
          <w:szCs w:val="24"/>
        </w:rPr>
        <w:t xml:space="preserve"> </w:t>
      </w:r>
      <w:r w:rsidR="00237714" w:rsidRPr="00D91646">
        <w:rPr>
          <w:rFonts w:ascii="Book Antiqua" w:hAnsi="Book Antiqua"/>
          <w:sz w:val="24"/>
          <w:szCs w:val="24"/>
        </w:rPr>
        <w:t xml:space="preserve">introduces inherent sampling bias, and has the potential for missing lesions not evident </w:t>
      </w:r>
      <w:r w:rsidR="0028273A" w:rsidRPr="00D91646">
        <w:rPr>
          <w:rFonts w:ascii="Book Antiqua" w:hAnsi="Book Antiqua"/>
          <w:sz w:val="24"/>
          <w:szCs w:val="24"/>
        </w:rPr>
        <w:t xml:space="preserve">to the endoscopist, </w:t>
      </w:r>
      <w:r w:rsidR="00DE150D" w:rsidRPr="00D91646">
        <w:rPr>
          <w:rFonts w:ascii="Book Antiqua" w:hAnsi="Book Antiqua"/>
          <w:sz w:val="24"/>
          <w:szCs w:val="24"/>
        </w:rPr>
        <w:t>altering true ra</w:t>
      </w:r>
      <w:r w:rsidR="00D8030B" w:rsidRPr="00D91646">
        <w:rPr>
          <w:rFonts w:ascii="Book Antiqua" w:hAnsi="Book Antiqua"/>
          <w:sz w:val="24"/>
          <w:szCs w:val="24"/>
        </w:rPr>
        <w:t xml:space="preserve">tes of </w:t>
      </w:r>
      <w:r w:rsidR="00D8030B" w:rsidRPr="00D91646">
        <w:rPr>
          <w:rFonts w:ascii="Book Antiqua" w:hAnsi="Book Antiqua"/>
          <w:sz w:val="24"/>
          <w:szCs w:val="24"/>
        </w:rPr>
        <w:lastRenderedPageBreak/>
        <w:t>remission and recurrence</w:t>
      </w:r>
      <w:r w:rsidR="00B316D8" w:rsidRPr="00D91646">
        <w:rPr>
          <w:rFonts w:ascii="Book Antiqua" w:hAnsi="Book Antiqua"/>
          <w:sz w:val="24"/>
          <w:szCs w:val="24"/>
          <w:vertAlign w:val="superscript"/>
        </w:rPr>
        <w:t>[</w:t>
      </w:r>
      <w:r w:rsidR="00E116CD" w:rsidRPr="00D91646">
        <w:rPr>
          <w:rFonts w:ascii="Book Antiqua" w:hAnsi="Book Antiqua"/>
          <w:sz w:val="24"/>
          <w:szCs w:val="24"/>
          <w:vertAlign w:val="superscript"/>
        </w:rPr>
        <w:t>30</w:t>
      </w:r>
      <w:r w:rsidR="00B316D8" w:rsidRPr="00D91646">
        <w:rPr>
          <w:rFonts w:ascii="Book Antiqua" w:hAnsi="Book Antiqua"/>
          <w:sz w:val="24"/>
          <w:szCs w:val="24"/>
          <w:vertAlign w:val="superscript"/>
        </w:rPr>
        <w:t>]</w:t>
      </w:r>
      <w:r w:rsidR="00237714" w:rsidRPr="00D91646">
        <w:rPr>
          <w:rFonts w:ascii="Book Antiqua" w:hAnsi="Book Antiqua"/>
          <w:sz w:val="24"/>
          <w:szCs w:val="24"/>
        </w:rPr>
        <w:t>.</w:t>
      </w:r>
      <w:r w:rsidR="00152D41" w:rsidRPr="00D91646">
        <w:rPr>
          <w:rFonts w:ascii="Book Antiqua" w:hAnsi="Book Antiqua"/>
          <w:sz w:val="24"/>
          <w:szCs w:val="24"/>
        </w:rPr>
        <w:t xml:space="preserve"> </w:t>
      </w:r>
      <w:r w:rsidR="00EF756E" w:rsidRPr="00D91646">
        <w:rPr>
          <w:rFonts w:ascii="Book Antiqua" w:hAnsi="Book Antiqua"/>
          <w:sz w:val="24"/>
          <w:szCs w:val="24"/>
        </w:rPr>
        <w:t xml:space="preserve">The methodological weakness in this </w:t>
      </w:r>
      <w:r w:rsidR="00A605CA" w:rsidRPr="00D91646">
        <w:rPr>
          <w:rFonts w:ascii="Book Antiqua" w:hAnsi="Book Antiqua"/>
          <w:sz w:val="24"/>
          <w:szCs w:val="24"/>
        </w:rPr>
        <w:t xml:space="preserve">surveillance </w:t>
      </w:r>
      <w:r w:rsidR="00EF756E" w:rsidRPr="00D91646">
        <w:rPr>
          <w:rFonts w:ascii="Book Antiqua" w:hAnsi="Book Antiqua"/>
          <w:sz w:val="24"/>
          <w:szCs w:val="24"/>
        </w:rPr>
        <w:t>technique</w:t>
      </w:r>
      <w:r w:rsidR="00C21D48" w:rsidRPr="00D91646">
        <w:rPr>
          <w:rFonts w:ascii="Book Antiqua" w:hAnsi="Book Antiqua"/>
          <w:sz w:val="24"/>
          <w:szCs w:val="24"/>
        </w:rPr>
        <w:t xml:space="preserve"> may</w:t>
      </w:r>
      <w:r w:rsidR="007E3676" w:rsidRPr="00D91646">
        <w:rPr>
          <w:rFonts w:ascii="Book Antiqua" w:hAnsi="Book Antiqua"/>
          <w:sz w:val="24"/>
          <w:szCs w:val="24"/>
        </w:rPr>
        <w:t xml:space="preserve"> in part</w:t>
      </w:r>
      <w:r w:rsidR="00C21D48" w:rsidRPr="00D91646">
        <w:rPr>
          <w:rFonts w:ascii="Book Antiqua" w:hAnsi="Book Antiqua"/>
          <w:sz w:val="24"/>
          <w:szCs w:val="24"/>
        </w:rPr>
        <w:t xml:space="preserve"> limit</w:t>
      </w:r>
      <w:r w:rsidR="00EF756E" w:rsidRPr="00D91646">
        <w:rPr>
          <w:rFonts w:ascii="Book Antiqua" w:hAnsi="Book Antiqua"/>
          <w:sz w:val="24"/>
          <w:szCs w:val="24"/>
        </w:rPr>
        <w:t xml:space="preserve"> </w:t>
      </w:r>
      <w:r w:rsidR="007E3676" w:rsidRPr="00D91646">
        <w:rPr>
          <w:rFonts w:ascii="Book Antiqua" w:hAnsi="Book Antiqua"/>
          <w:sz w:val="24"/>
          <w:szCs w:val="24"/>
        </w:rPr>
        <w:t xml:space="preserve">our ability </w:t>
      </w:r>
      <w:r w:rsidR="00F87747" w:rsidRPr="00D91646">
        <w:rPr>
          <w:rFonts w:ascii="Book Antiqua" w:hAnsi="Book Antiqua"/>
          <w:sz w:val="24"/>
          <w:szCs w:val="24"/>
        </w:rPr>
        <w:t xml:space="preserve">draw </w:t>
      </w:r>
      <w:r w:rsidR="00A12C7E" w:rsidRPr="00D91646">
        <w:rPr>
          <w:rFonts w:ascii="Book Antiqua" w:hAnsi="Book Antiqua"/>
          <w:sz w:val="24"/>
          <w:szCs w:val="24"/>
        </w:rPr>
        <w:t>accurate</w:t>
      </w:r>
      <w:r w:rsidR="00F87747" w:rsidRPr="00D91646">
        <w:rPr>
          <w:rFonts w:ascii="Book Antiqua" w:hAnsi="Book Antiqua"/>
          <w:sz w:val="24"/>
          <w:szCs w:val="24"/>
        </w:rPr>
        <w:t xml:space="preserve"> conclusions on </w:t>
      </w:r>
      <w:r w:rsidR="00A605CA" w:rsidRPr="00D91646">
        <w:rPr>
          <w:rFonts w:ascii="Book Antiqua" w:hAnsi="Book Antiqua"/>
          <w:sz w:val="24"/>
          <w:szCs w:val="24"/>
        </w:rPr>
        <w:t>recurrence</w:t>
      </w:r>
      <w:r w:rsidR="00F87747" w:rsidRPr="00D91646">
        <w:rPr>
          <w:rFonts w:ascii="Book Antiqua" w:hAnsi="Book Antiqua"/>
          <w:sz w:val="24"/>
          <w:szCs w:val="24"/>
        </w:rPr>
        <w:t xml:space="preserve"> rates.</w:t>
      </w:r>
    </w:p>
    <w:p w:rsidR="00AA3997" w:rsidRDefault="00AA3997" w:rsidP="00A87FA0">
      <w:pPr>
        <w:spacing w:after="0" w:line="360" w:lineRule="auto"/>
        <w:jc w:val="both"/>
        <w:rPr>
          <w:rFonts w:ascii="Book Antiqua" w:hAnsi="Book Antiqua"/>
          <w:b/>
          <w:sz w:val="24"/>
          <w:szCs w:val="24"/>
          <w:lang w:eastAsia="zh-CN"/>
        </w:rPr>
      </w:pPr>
    </w:p>
    <w:p w:rsidR="000A20ED" w:rsidRPr="00AA3997" w:rsidRDefault="00DD3D34" w:rsidP="00A87FA0">
      <w:pPr>
        <w:spacing w:after="0" w:line="360" w:lineRule="auto"/>
        <w:jc w:val="both"/>
        <w:rPr>
          <w:rFonts w:ascii="Book Antiqua" w:hAnsi="Book Antiqua"/>
          <w:b/>
          <w:i/>
          <w:sz w:val="24"/>
          <w:szCs w:val="24"/>
          <w:lang w:eastAsia="zh-CN"/>
        </w:rPr>
      </w:pPr>
      <w:r w:rsidRPr="00AA3997">
        <w:rPr>
          <w:rFonts w:ascii="Book Antiqua" w:hAnsi="Book Antiqua"/>
          <w:b/>
          <w:i/>
          <w:sz w:val="24"/>
          <w:szCs w:val="24"/>
        </w:rPr>
        <w:t xml:space="preserve">Buried </w:t>
      </w:r>
      <w:r w:rsidR="00AA3997" w:rsidRPr="00AA3997">
        <w:rPr>
          <w:rFonts w:ascii="Book Antiqua" w:hAnsi="Book Antiqua"/>
          <w:b/>
          <w:i/>
          <w:sz w:val="24"/>
          <w:szCs w:val="24"/>
        </w:rPr>
        <w:t>m</w:t>
      </w:r>
      <w:r w:rsidRPr="00AA3997">
        <w:rPr>
          <w:rFonts w:ascii="Book Antiqua" w:hAnsi="Book Antiqua"/>
          <w:b/>
          <w:i/>
          <w:sz w:val="24"/>
          <w:szCs w:val="24"/>
        </w:rPr>
        <w:t xml:space="preserve">etaplasia and </w:t>
      </w:r>
      <w:r w:rsidR="00AA3997" w:rsidRPr="00AA3997">
        <w:rPr>
          <w:rFonts w:ascii="Book Antiqua" w:hAnsi="Book Antiqua"/>
          <w:b/>
          <w:i/>
          <w:sz w:val="24"/>
          <w:szCs w:val="24"/>
        </w:rPr>
        <w:t>a</w:t>
      </w:r>
      <w:r w:rsidR="000A20ED" w:rsidRPr="00AA3997">
        <w:rPr>
          <w:rFonts w:ascii="Book Antiqua" w:hAnsi="Book Antiqua"/>
          <w:b/>
          <w:i/>
          <w:sz w:val="24"/>
          <w:szCs w:val="24"/>
        </w:rPr>
        <w:t xml:space="preserve">dequacy of </w:t>
      </w:r>
      <w:r w:rsidR="00AA3997" w:rsidRPr="00AA3997">
        <w:rPr>
          <w:rFonts w:ascii="Book Antiqua" w:hAnsi="Book Antiqua"/>
          <w:b/>
          <w:i/>
          <w:sz w:val="24"/>
          <w:szCs w:val="24"/>
        </w:rPr>
        <w:t>p</w:t>
      </w:r>
      <w:r w:rsidR="00CC03A6" w:rsidRPr="00AA3997">
        <w:rPr>
          <w:rFonts w:ascii="Book Antiqua" w:hAnsi="Book Antiqua"/>
          <w:b/>
          <w:i/>
          <w:sz w:val="24"/>
          <w:szCs w:val="24"/>
        </w:rPr>
        <w:t xml:space="preserve">inch </w:t>
      </w:r>
      <w:r w:rsidR="00AA3997" w:rsidRPr="00AA3997">
        <w:rPr>
          <w:rFonts w:ascii="Book Antiqua" w:hAnsi="Book Antiqua"/>
          <w:b/>
          <w:i/>
          <w:sz w:val="24"/>
          <w:szCs w:val="24"/>
        </w:rPr>
        <w:t>b</w:t>
      </w:r>
      <w:r w:rsidR="000A20ED" w:rsidRPr="00AA3997">
        <w:rPr>
          <w:rFonts w:ascii="Book Antiqua" w:hAnsi="Book Antiqua"/>
          <w:b/>
          <w:i/>
          <w:sz w:val="24"/>
          <w:szCs w:val="24"/>
        </w:rPr>
        <w:t>iopsies</w:t>
      </w:r>
    </w:p>
    <w:p w:rsidR="00A70299" w:rsidRPr="00D91646" w:rsidRDefault="00E20C7C" w:rsidP="00A87FA0">
      <w:pPr>
        <w:spacing w:after="0" w:line="360" w:lineRule="auto"/>
        <w:jc w:val="both"/>
        <w:rPr>
          <w:rFonts w:ascii="Book Antiqua" w:hAnsi="Book Antiqua"/>
          <w:sz w:val="24"/>
          <w:szCs w:val="24"/>
          <w:lang w:eastAsia="zh-CN"/>
        </w:rPr>
      </w:pPr>
      <w:r w:rsidRPr="00D91646">
        <w:rPr>
          <w:rFonts w:ascii="Book Antiqua" w:hAnsi="Book Antiqua"/>
          <w:sz w:val="24"/>
          <w:szCs w:val="24"/>
        </w:rPr>
        <w:t>B</w:t>
      </w:r>
      <w:r w:rsidR="007E3676" w:rsidRPr="00D91646">
        <w:rPr>
          <w:rFonts w:ascii="Book Antiqua" w:hAnsi="Book Antiqua"/>
          <w:sz w:val="24"/>
          <w:szCs w:val="24"/>
        </w:rPr>
        <w:t>uried intestinal metaplasia following</w:t>
      </w:r>
      <w:r w:rsidR="00433181" w:rsidRPr="00D91646">
        <w:rPr>
          <w:rFonts w:ascii="Book Antiqua" w:hAnsi="Book Antiqua"/>
          <w:sz w:val="24"/>
          <w:szCs w:val="24"/>
        </w:rPr>
        <w:t xml:space="preserve"> </w:t>
      </w:r>
      <w:r w:rsidR="00F87747" w:rsidRPr="00D91646">
        <w:rPr>
          <w:rFonts w:ascii="Book Antiqua" w:hAnsi="Book Antiqua"/>
          <w:sz w:val="24"/>
          <w:szCs w:val="24"/>
        </w:rPr>
        <w:t>ablation</w:t>
      </w:r>
      <w:r w:rsidR="007E3676" w:rsidRPr="00D91646">
        <w:rPr>
          <w:rFonts w:ascii="Book Antiqua" w:hAnsi="Book Antiqua"/>
          <w:sz w:val="24"/>
          <w:szCs w:val="24"/>
        </w:rPr>
        <w:t xml:space="preserve"> techniques has become recognized as an increasingly common phenomenon that may be underestimated by studies using pinch biopsies for surveillance</w:t>
      </w:r>
      <w:r w:rsidR="00F87747" w:rsidRPr="00D91646">
        <w:rPr>
          <w:rFonts w:ascii="Book Antiqua" w:hAnsi="Book Antiqua"/>
          <w:sz w:val="24"/>
          <w:szCs w:val="24"/>
        </w:rPr>
        <w:t>.</w:t>
      </w:r>
      <w:r w:rsidR="00AA3997">
        <w:rPr>
          <w:rFonts w:ascii="Book Antiqua" w:hAnsi="Book Antiqua" w:hint="eastAsia"/>
          <w:sz w:val="24"/>
          <w:szCs w:val="24"/>
          <w:lang w:eastAsia="zh-CN"/>
        </w:rPr>
        <w:t xml:space="preserve"> </w:t>
      </w:r>
      <w:r w:rsidR="006D30A0" w:rsidRPr="00D91646">
        <w:rPr>
          <w:rFonts w:ascii="Book Antiqua" w:hAnsi="Book Antiqua"/>
          <w:sz w:val="24"/>
          <w:szCs w:val="24"/>
        </w:rPr>
        <w:t xml:space="preserve">EMR </w:t>
      </w:r>
      <w:r w:rsidR="00851941" w:rsidRPr="00D91646">
        <w:rPr>
          <w:rFonts w:ascii="Book Antiqua" w:hAnsi="Book Antiqua"/>
          <w:sz w:val="24"/>
          <w:szCs w:val="24"/>
        </w:rPr>
        <w:t xml:space="preserve">and biopsy specimens </w:t>
      </w:r>
      <w:r w:rsidR="006D30A0" w:rsidRPr="00D91646">
        <w:rPr>
          <w:rFonts w:ascii="Book Antiqua" w:hAnsi="Book Antiqua"/>
          <w:sz w:val="24"/>
          <w:szCs w:val="24"/>
        </w:rPr>
        <w:t>can vary significantly in their final diagnosis, raising concern that surface biopsy findings do not accurately reflect the nature of a given lesion</w:t>
      </w:r>
      <w:r w:rsidR="00B316D8" w:rsidRPr="00D91646">
        <w:rPr>
          <w:rFonts w:ascii="Book Antiqua" w:hAnsi="Book Antiqua"/>
          <w:sz w:val="24"/>
          <w:szCs w:val="24"/>
          <w:vertAlign w:val="superscript"/>
        </w:rPr>
        <w:t>[</w:t>
      </w:r>
      <w:r w:rsidR="005C3085" w:rsidRPr="00D91646">
        <w:rPr>
          <w:rFonts w:ascii="Book Antiqua" w:hAnsi="Book Antiqua"/>
          <w:sz w:val="24"/>
          <w:szCs w:val="24"/>
          <w:vertAlign w:val="superscript"/>
        </w:rPr>
        <w:t>18</w:t>
      </w:r>
      <w:r w:rsidR="00BA2035" w:rsidRPr="00D91646">
        <w:rPr>
          <w:rFonts w:ascii="Book Antiqua" w:hAnsi="Book Antiqua"/>
          <w:sz w:val="24"/>
          <w:szCs w:val="24"/>
          <w:vertAlign w:val="superscript"/>
        </w:rPr>
        <w:t>,</w:t>
      </w:r>
      <w:r w:rsidR="006823A2" w:rsidRPr="00D91646">
        <w:rPr>
          <w:rFonts w:ascii="Book Antiqua" w:hAnsi="Book Antiqua"/>
          <w:sz w:val="24"/>
          <w:szCs w:val="24"/>
          <w:vertAlign w:val="superscript"/>
        </w:rPr>
        <w:t>32</w:t>
      </w:r>
      <w:r w:rsidR="00BA2035" w:rsidRPr="00D91646">
        <w:rPr>
          <w:rFonts w:ascii="Book Antiqua" w:hAnsi="Book Antiqua"/>
          <w:sz w:val="24"/>
          <w:szCs w:val="24"/>
          <w:vertAlign w:val="superscript"/>
        </w:rPr>
        <w:t>,</w:t>
      </w:r>
      <w:r w:rsidR="006F3C2D" w:rsidRPr="00D91646">
        <w:rPr>
          <w:rFonts w:ascii="Book Antiqua" w:hAnsi="Book Antiqua"/>
          <w:sz w:val="24"/>
          <w:szCs w:val="24"/>
          <w:vertAlign w:val="superscript"/>
        </w:rPr>
        <w:t>37</w:t>
      </w:r>
      <w:r w:rsidR="00B316D8" w:rsidRPr="00D91646">
        <w:rPr>
          <w:rFonts w:ascii="Book Antiqua" w:hAnsi="Book Antiqua"/>
          <w:sz w:val="24"/>
          <w:szCs w:val="24"/>
          <w:vertAlign w:val="superscript"/>
        </w:rPr>
        <w:t>]</w:t>
      </w:r>
      <w:r w:rsidR="006D30A0" w:rsidRPr="00D91646">
        <w:rPr>
          <w:rFonts w:ascii="Book Antiqua" w:hAnsi="Book Antiqua"/>
          <w:sz w:val="24"/>
          <w:szCs w:val="24"/>
        </w:rPr>
        <w:t>.</w:t>
      </w:r>
      <w:r w:rsidR="00152D41" w:rsidRPr="00D91646">
        <w:rPr>
          <w:rFonts w:ascii="Book Antiqua" w:hAnsi="Book Antiqua"/>
          <w:sz w:val="24"/>
          <w:szCs w:val="24"/>
        </w:rPr>
        <w:t xml:space="preserve"> </w:t>
      </w:r>
      <w:r w:rsidR="006D30A0" w:rsidRPr="00D91646">
        <w:rPr>
          <w:rFonts w:ascii="Book Antiqua" w:hAnsi="Book Antiqua"/>
          <w:sz w:val="24"/>
          <w:szCs w:val="24"/>
        </w:rPr>
        <w:t xml:space="preserve">Unfortunately, EMR is not feasible in all areas where metaplasia is found on random sampling </w:t>
      </w:r>
      <w:r w:rsidR="00751E0E" w:rsidRPr="00D91646">
        <w:rPr>
          <w:rFonts w:ascii="Book Antiqua" w:hAnsi="Book Antiqua"/>
          <w:sz w:val="24"/>
          <w:szCs w:val="24"/>
        </w:rPr>
        <w:t>of</w:t>
      </w:r>
      <w:r w:rsidR="00C75399" w:rsidRPr="00D91646">
        <w:rPr>
          <w:rFonts w:ascii="Book Antiqua" w:hAnsi="Book Antiqua"/>
          <w:sz w:val="24"/>
          <w:szCs w:val="24"/>
        </w:rPr>
        <w:t xml:space="preserve"> </w:t>
      </w:r>
      <w:r w:rsidR="00751E0E" w:rsidRPr="00D91646">
        <w:rPr>
          <w:rFonts w:ascii="Book Antiqua" w:hAnsi="Book Antiqua"/>
          <w:sz w:val="24"/>
          <w:szCs w:val="24"/>
        </w:rPr>
        <w:t xml:space="preserve">the </w:t>
      </w:r>
      <w:r w:rsidR="00C75399" w:rsidRPr="00D91646">
        <w:rPr>
          <w:rFonts w:ascii="Book Antiqua" w:hAnsi="Book Antiqua"/>
          <w:sz w:val="24"/>
          <w:szCs w:val="24"/>
        </w:rPr>
        <w:t xml:space="preserve">overlying </w:t>
      </w:r>
      <w:r w:rsidR="00751E0E" w:rsidRPr="00D91646">
        <w:rPr>
          <w:rFonts w:ascii="Book Antiqua" w:hAnsi="Book Antiqua"/>
          <w:sz w:val="24"/>
          <w:szCs w:val="24"/>
        </w:rPr>
        <w:t xml:space="preserve">neosquamous </w:t>
      </w:r>
      <w:r w:rsidR="00C75399" w:rsidRPr="00D91646">
        <w:rPr>
          <w:rFonts w:ascii="Book Antiqua" w:hAnsi="Book Antiqua"/>
          <w:sz w:val="24"/>
          <w:szCs w:val="24"/>
        </w:rPr>
        <w:t>epithelium</w:t>
      </w:r>
      <w:r w:rsidR="006D30A0" w:rsidRPr="00D91646">
        <w:rPr>
          <w:rFonts w:ascii="Book Antiqua" w:hAnsi="Book Antiqua"/>
          <w:sz w:val="24"/>
          <w:szCs w:val="24"/>
        </w:rPr>
        <w:t>.</w:t>
      </w:r>
      <w:r w:rsidR="00152D41" w:rsidRPr="00D91646">
        <w:rPr>
          <w:rFonts w:ascii="Book Antiqua" w:hAnsi="Book Antiqua"/>
          <w:sz w:val="24"/>
          <w:szCs w:val="24"/>
        </w:rPr>
        <w:t xml:space="preserve"> </w:t>
      </w:r>
      <w:r w:rsidR="000A20ED" w:rsidRPr="00D91646">
        <w:rPr>
          <w:rFonts w:ascii="Book Antiqua" w:hAnsi="Book Antiqua"/>
          <w:sz w:val="24"/>
          <w:szCs w:val="24"/>
        </w:rPr>
        <w:t>Numerous studies have confirmed the existence</w:t>
      </w:r>
      <w:r w:rsidR="00F87747" w:rsidRPr="00D91646">
        <w:rPr>
          <w:rFonts w:ascii="Book Antiqua" w:hAnsi="Book Antiqua"/>
          <w:sz w:val="24"/>
          <w:szCs w:val="24"/>
        </w:rPr>
        <w:t xml:space="preserve"> </w:t>
      </w:r>
      <w:r w:rsidR="000A20ED" w:rsidRPr="00D91646">
        <w:rPr>
          <w:rFonts w:ascii="Book Antiqua" w:hAnsi="Book Antiqua"/>
          <w:sz w:val="24"/>
          <w:szCs w:val="24"/>
        </w:rPr>
        <w:t xml:space="preserve">of </w:t>
      </w:r>
      <w:r w:rsidR="00F74C5D" w:rsidRPr="00D91646">
        <w:rPr>
          <w:rFonts w:ascii="Book Antiqua" w:hAnsi="Book Antiqua"/>
          <w:sz w:val="24"/>
          <w:szCs w:val="24"/>
        </w:rPr>
        <w:t>so</w:t>
      </w:r>
      <w:r w:rsidR="003C0554" w:rsidRPr="00D91646">
        <w:rPr>
          <w:rFonts w:ascii="Book Antiqua" w:hAnsi="Book Antiqua"/>
          <w:sz w:val="24"/>
          <w:szCs w:val="24"/>
        </w:rPr>
        <w:t xml:space="preserve">-called </w:t>
      </w:r>
      <w:r w:rsidR="000A20ED" w:rsidRPr="00D91646">
        <w:rPr>
          <w:rFonts w:ascii="Book Antiqua" w:hAnsi="Book Antiqua"/>
          <w:sz w:val="24"/>
          <w:szCs w:val="24"/>
        </w:rPr>
        <w:t xml:space="preserve">subsquamous islands of intestinal metaplasia and dysplasia buried beneath </w:t>
      </w:r>
      <w:r w:rsidR="00972E22" w:rsidRPr="00D91646">
        <w:rPr>
          <w:rFonts w:ascii="Book Antiqua" w:hAnsi="Book Antiqua"/>
          <w:sz w:val="24"/>
          <w:szCs w:val="24"/>
        </w:rPr>
        <w:t xml:space="preserve">normal and </w:t>
      </w:r>
      <w:r w:rsidR="000A20ED" w:rsidRPr="00D91646">
        <w:rPr>
          <w:rFonts w:ascii="Book Antiqua" w:hAnsi="Book Antiqua"/>
          <w:sz w:val="24"/>
          <w:szCs w:val="24"/>
        </w:rPr>
        <w:t>post-ablation epithelium</w:t>
      </w:r>
      <w:r w:rsidR="00471F89" w:rsidRPr="00D91646">
        <w:rPr>
          <w:rFonts w:ascii="Book Antiqua" w:hAnsi="Book Antiqua"/>
          <w:sz w:val="24"/>
          <w:szCs w:val="24"/>
          <w:vertAlign w:val="superscript"/>
        </w:rPr>
        <w:t>[</w:t>
      </w:r>
      <w:r w:rsidR="005C3085" w:rsidRPr="00D91646">
        <w:rPr>
          <w:rFonts w:ascii="Book Antiqua" w:hAnsi="Book Antiqua"/>
          <w:sz w:val="24"/>
          <w:szCs w:val="24"/>
          <w:vertAlign w:val="superscript"/>
        </w:rPr>
        <w:t>20</w:t>
      </w:r>
      <w:r w:rsidR="000D4B07" w:rsidRPr="00D91646">
        <w:rPr>
          <w:rFonts w:ascii="Book Antiqua" w:hAnsi="Book Antiqua"/>
          <w:sz w:val="24"/>
          <w:szCs w:val="24"/>
          <w:vertAlign w:val="superscript"/>
        </w:rPr>
        <w:t>,</w:t>
      </w:r>
      <w:r w:rsidR="006823A2" w:rsidRPr="00D91646">
        <w:rPr>
          <w:rFonts w:ascii="Book Antiqua" w:hAnsi="Book Antiqua"/>
          <w:sz w:val="24"/>
          <w:szCs w:val="24"/>
          <w:vertAlign w:val="superscript"/>
        </w:rPr>
        <w:t>31</w:t>
      </w:r>
      <w:r w:rsidR="00595840" w:rsidRPr="00D91646">
        <w:rPr>
          <w:rFonts w:ascii="Book Antiqua" w:hAnsi="Book Antiqua"/>
          <w:sz w:val="24"/>
          <w:szCs w:val="24"/>
          <w:vertAlign w:val="superscript"/>
        </w:rPr>
        <w:t>-</w:t>
      </w:r>
      <w:r w:rsidR="006823A2" w:rsidRPr="00D91646">
        <w:rPr>
          <w:rFonts w:ascii="Book Antiqua" w:hAnsi="Book Antiqua"/>
          <w:sz w:val="24"/>
          <w:szCs w:val="24"/>
          <w:vertAlign w:val="superscript"/>
        </w:rPr>
        <w:t>32</w:t>
      </w:r>
      <w:r w:rsidR="000D4B07"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0D4B07"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471F89" w:rsidRPr="00D91646">
        <w:rPr>
          <w:rFonts w:ascii="Book Antiqua" w:hAnsi="Book Antiqua"/>
          <w:sz w:val="24"/>
          <w:szCs w:val="24"/>
          <w:vertAlign w:val="superscript"/>
        </w:rPr>
        <w:t>]</w:t>
      </w:r>
      <w:r w:rsidR="000A20ED" w:rsidRPr="00D91646">
        <w:rPr>
          <w:rFonts w:ascii="Book Antiqua" w:hAnsi="Book Antiqua"/>
          <w:sz w:val="24"/>
          <w:szCs w:val="24"/>
        </w:rPr>
        <w:t>.</w:t>
      </w:r>
      <w:r w:rsidR="00AA3997">
        <w:rPr>
          <w:rFonts w:ascii="Book Antiqua" w:hAnsi="Book Antiqua" w:hint="eastAsia"/>
          <w:sz w:val="24"/>
          <w:szCs w:val="24"/>
          <w:lang w:eastAsia="zh-CN"/>
        </w:rPr>
        <w:t xml:space="preserve"> </w:t>
      </w:r>
      <w:r w:rsidR="00972E22" w:rsidRPr="00D91646">
        <w:rPr>
          <w:rFonts w:ascii="Book Antiqua" w:hAnsi="Book Antiqua"/>
          <w:sz w:val="24"/>
          <w:szCs w:val="24"/>
        </w:rPr>
        <w:t>E</w:t>
      </w:r>
      <w:r w:rsidR="007E3676" w:rsidRPr="00D91646">
        <w:rPr>
          <w:rFonts w:ascii="Book Antiqua" w:hAnsi="Book Antiqua"/>
          <w:sz w:val="24"/>
          <w:szCs w:val="24"/>
        </w:rPr>
        <w:t xml:space="preserve">sophagectomy specimens have yielded rates of buried intestinal metaplasia as high as 71% confirmed by </w:t>
      </w:r>
      <w:r w:rsidR="00E442F3" w:rsidRPr="00D91646">
        <w:rPr>
          <w:rFonts w:ascii="Book Antiqua" w:hAnsi="Book Antiqua"/>
          <w:sz w:val="24"/>
          <w:szCs w:val="24"/>
        </w:rPr>
        <w:t>optical coherence tomography</w:t>
      </w:r>
      <w:r w:rsidR="00621E71" w:rsidRPr="00D91646">
        <w:rPr>
          <w:rFonts w:ascii="Book Antiqua" w:hAnsi="Book Antiqua"/>
          <w:sz w:val="24"/>
          <w:szCs w:val="24"/>
        </w:rPr>
        <w:t xml:space="preserve"> (OCT)</w:t>
      </w:r>
      <w:r w:rsidR="007E3676" w:rsidRPr="00D91646">
        <w:rPr>
          <w:rFonts w:ascii="Book Antiqua" w:hAnsi="Book Antiqua"/>
          <w:sz w:val="24"/>
          <w:szCs w:val="24"/>
        </w:rPr>
        <w:t xml:space="preserve"> and surgical pathology</w:t>
      </w:r>
      <w:r w:rsidR="00471F89" w:rsidRPr="00D91646">
        <w:rPr>
          <w:rFonts w:ascii="Book Antiqua" w:hAnsi="Book Antiqua"/>
          <w:sz w:val="24"/>
          <w:szCs w:val="24"/>
          <w:vertAlign w:val="superscript"/>
        </w:rPr>
        <w:t>[</w:t>
      </w:r>
      <w:r w:rsidR="001C66A5" w:rsidRPr="00D91646">
        <w:rPr>
          <w:rFonts w:ascii="Book Antiqua" w:hAnsi="Book Antiqua"/>
          <w:sz w:val="24"/>
          <w:szCs w:val="24"/>
          <w:vertAlign w:val="superscript"/>
        </w:rPr>
        <w:t>42</w:t>
      </w:r>
      <w:r w:rsidR="00471F89" w:rsidRPr="00D91646">
        <w:rPr>
          <w:rFonts w:ascii="Book Antiqua" w:hAnsi="Book Antiqua"/>
          <w:sz w:val="24"/>
          <w:szCs w:val="24"/>
          <w:vertAlign w:val="superscript"/>
        </w:rPr>
        <w:t>]</w:t>
      </w:r>
      <w:r w:rsidR="007E3676" w:rsidRPr="00D91646">
        <w:rPr>
          <w:rFonts w:ascii="Book Antiqua" w:hAnsi="Book Antiqua"/>
          <w:sz w:val="24"/>
          <w:szCs w:val="24"/>
        </w:rPr>
        <w:t>.</w:t>
      </w:r>
      <w:r w:rsidR="00152D41" w:rsidRPr="00D91646">
        <w:rPr>
          <w:rFonts w:ascii="Book Antiqua" w:hAnsi="Book Antiqua"/>
          <w:sz w:val="24"/>
          <w:szCs w:val="24"/>
        </w:rPr>
        <w:t xml:space="preserve"> </w:t>
      </w:r>
      <w:r w:rsidR="002F1BCC" w:rsidRPr="00D91646">
        <w:rPr>
          <w:rFonts w:ascii="Book Antiqua" w:hAnsi="Book Antiqua"/>
          <w:sz w:val="24"/>
          <w:szCs w:val="24"/>
        </w:rPr>
        <w:t xml:space="preserve">One study </w:t>
      </w:r>
      <w:r w:rsidR="00E442F3" w:rsidRPr="00D91646">
        <w:rPr>
          <w:rFonts w:ascii="Book Antiqua" w:hAnsi="Book Antiqua"/>
          <w:sz w:val="24"/>
          <w:szCs w:val="24"/>
        </w:rPr>
        <w:t xml:space="preserve">performing complete </w:t>
      </w:r>
      <w:r w:rsidR="002F1BCC" w:rsidRPr="00D91646">
        <w:rPr>
          <w:rFonts w:ascii="Book Antiqua" w:hAnsi="Book Antiqua"/>
          <w:sz w:val="24"/>
          <w:szCs w:val="24"/>
        </w:rPr>
        <w:t xml:space="preserve">EMR for eradication of </w:t>
      </w:r>
      <w:r w:rsidR="001A4ECA" w:rsidRPr="00D91646">
        <w:rPr>
          <w:rFonts w:ascii="Book Antiqua" w:hAnsi="Book Antiqua"/>
          <w:sz w:val="24"/>
          <w:szCs w:val="24"/>
        </w:rPr>
        <w:t xml:space="preserve">BE </w:t>
      </w:r>
      <w:r w:rsidR="002F1BCC" w:rsidRPr="00D91646">
        <w:rPr>
          <w:rFonts w:ascii="Book Antiqua" w:hAnsi="Book Antiqua"/>
          <w:sz w:val="24"/>
          <w:szCs w:val="24"/>
        </w:rPr>
        <w:t xml:space="preserve">revealed </w:t>
      </w:r>
      <w:r w:rsidR="00C02316" w:rsidRPr="00D91646">
        <w:rPr>
          <w:rFonts w:ascii="Book Antiqua" w:hAnsi="Book Antiqua"/>
          <w:sz w:val="24"/>
          <w:szCs w:val="24"/>
        </w:rPr>
        <w:t xml:space="preserve">subsquamous lesions </w:t>
      </w:r>
      <w:r w:rsidR="002F1BCC" w:rsidRPr="00D91646">
        <w:rPr>
          <w:rFonts w:ascii="Book Antiqua" w:hAnsi="Book Antiqua"/>
          <w:sz w:val="24"/>
          <w:szCs w:val="24"/>
        </w:rPr>
        <w:t xml:space="preserve">with </w:t>
      </w:r>
      <w:r w:rsidR="00851941" w:rsidRPr="00D91646">
        <w:rPr>
          <w:rFonts w:ascii="Book Antiqua" w:hAnsi="Book Antiqua"/>
          <w:sz w:val="24"/>
          <w:szCs w:val="24"/>
        </w:rPr>
        <w:t xml:space="preserve">HGD </w:t>
      </w:r>
      <w:r w:rsidR="002F1BCC" w:rsidRPr="00D91646">
        <w:rPr>
          <w:rFonts w:ascii="Book Antiqua" w:hAnsi="Book Antiqua"/>
          <w:sz w:val="24"/>
          <w:szCs w:val="24"/>
        </w:rPr>
        <w:t>o</w:t>
      </w:r>
      <w:r w:rsidR="00A12C7E" w:rsidRPr="00D91646">
        <w:rPr>
          <w:rFonts w:ascii="Book Antiqua" w:hAnsi="Book Antiqua"/>
          <w:sz w:val="24"/>
          <w:szCs w:val="24"/>
        </w:rPr>
        <w:t xml:space="preserve">r </w:t>
      </w:r>
      <w:r w:rsidR="001337CC" w:rsidRPr="00D91646">
        <w:rPr>
          <w:rFonts w:ascii="Book Antiqua" w:hAnsi="Book Antiqua"/>
          <w:sz w:val="24"/>
          <w:szCs w:val="24"/>
        </w:rPr>
        <w:t>IMC</w:t>
      </w:r>
      <w:r w:rsidR="00851941" w:rsidRPr="00D91646">
        <w:rPr>
          <w:rFonts w:ascii="Book Antiqua" w:hAnsi="Book Antiqua"/>
          <w:sz w:val="24"/>
          <w:szCs w:val="24"/>
        </w:rPr>
        <w:t xml:space="preserve"> </w:t>
      </w:r>
      <w:r w:rsidR="00A12C7E" w:rsidRPr="00D91646">
        <w:rPr>
          <w:rFonts w:ascii="Book Antiqua" w:hAnsi="Book Antiqua"/>
          <w:sz w:val="24"/>
          <w:szCs w:val="24"/>
        </w:rPr>
        <w:t xml:space="preserve">in 21% </w:t>
      </w:r>
      <w:r w:rsidR="00E442F3" w:rsidRPr="00D91646">
        <w:rPr>
          <w:rFonts w:ascii="Book Antiqua" w:hAnsi="Book Antiqua"/>
          <w:sz w:val="24"/>
          <w:szCs w:val="24"/>
        </w:rPr>
        <w:t xml:space="preserve">of specimens </w:t>
      </w:r>
      <w:r w:rsidR="002F1BCC" w:rsidRPr="00D91646">
        <w:rPr>
          <w:rFonts w:ascii="Book Antiqua" w:hAnsi="Book Antiqua"/>
          <w:sz w:val="24"/>
          <w:szCs w:val="24"/>
        </w:rPr>
        <w:t xml:space="preserve">prior to any </w:t>
      </w:r>
      <w:r w:rsidR="00E442F3" w:rsidRPr="00D91646">
        <w:rPr>
          <w:rFonts w:ascii="Book Antiqua" w:hAnsi="Book Antiqua"/>
          <w:sz w:val="24"/>
          <w:szCs w:val="24"/>
        </w:rPr>
        <w:t>tissue damaging</w:t>
      </w:r>
      <w:r w:rsidR="002F1BCC" w:rsidRPr="00D91646">
        <w:rPr>
          <w:rFonts w:ascii="Book Antiqua" w:hAnsi="Book Antiqua"/>
          <w:sz w:val="24"/>
          <w:szCs w:val="24"/>
        </w:rPr>
        <w:t xml:space="preserve"> therapy</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32</w:t>
      </w:r>
      <w:r w:rsidR="00471F89" w:rsidRPr="00D91646">
        <w:rPr>
          <w:rFonts w:ascii="Book Antiqua" w:hAnsi="Book Antiqua"/>
          <w:sz w:val="24"/>
          <w:szCs w:val="24"/>
          <w:vertAlign w:val="superscript"/>
        </w:rPr>
        <w:t>]</w:t>
      </w:r>
      <w:r w:rsidR="002F1BCC" w:rsidRPr="00D91646">
        <w:rPr>
          <w:rFonts w:ascii="Book Antiqua" w:hAnsi="Book Antiqua"/>
          <w:sz w:val="24"/>
          <w:szCs w:val="24"/>
        </w:rPr>
        <w:t>.</w:t>
      </w:r>
      <w:r w:rsidR="00152D41" w:rsidRPr="00D91646">
        <w:rPr>
          <w:rFonts w:ascii="Book Antiqua" w:hAnsi="Book Antiqua"/>
          <w:sz w:val="24"/>
          <w:szCs w:val="24"/>
        </w:rPr>
        <w:t xml:space="preserve"> </w:t>
      </w:r>
      <w:r w:rsidR="00E442F3" w:rsidRPr="00D91646">
        <w:rPr>
          <w:rFonts w:ascii="Book Antiqua" w:hAnsi="Book Antiqua"/>
          <w:sz w:val="24"/>
          <w:szCs w:val="24"/>
        </w:rPr>
        <w:t xml:space="preserve">A systematic review of </w:t>
      </w:r>
      <w:r w:rsidR="00AF31F5" w:rsidRPr="00D91646">
        <w:rPr>
          <w:rFonts w:ascii="Book Antiqua" w:hAnsi="Book Antiqua"/>
          <w:sz w:val="24"/>
          <w:szCs w:val="24"/>
        </w:rPr>
        <w:t xml:space="preserve">buried metaplasia following RFA </w:t>
      </w:r>
      <w:r w:rsidR="00E442F3" w:rsidRPr="00D91646">
        <w:rPr>
          <w:rFonts w:ascii="Book Antiqua" w:hAnsi="Book Antiqua"/>
          <w:sz w:val="24"/>
          <w:szCs w:val="24"/>
        </w:rPr>
        <w:t xml:space="preserve">yielded </w:t>
      </w:r>
      <w:r w:rsidR="0055685E" w:rsidRPr="00D91646">
        <w:rPr>
          <w:rFonts w:ascii="Book Antiqua" w:hAnsi="Book Antiqua"/>
          <w:sz w:val="24"/>
          <w:szCs w:val="24"/>
        </w:rPr>
        <w:t xml:space="preserve">positive findings in </w:t>
      </w:r>
      <w:r w:rsidR="00AF31F5" w:rsidRPr="00D91646">
        <w:rPr>
          <w:rFonts w:ascii="Book Antiqua" w:hAnsi="Book Antiqua"/>
          <w:sz w:val="24"/>
          <w:szCs w:val="24"/>
        </w:rPr>
        <w:t>only 0.9%</w:t>
      </w:r>
      <w:r w:rsidR="0055685E" w:rsidRPr="00D91646">
        <w:rPr>
          <w:rFonts w:ascii="Book Antiqua" w:hAnsi="Book Antiqua"/>
          <w:sz w:val="24"/>
          <w:szCs w:val="24"/>
        </w:rPr>
        <w:t xml:space="preserve"> of specimens</w:t>
      </w:r>
      <w:r w:rsidR="00433181" w:rsidRPr="00D91646">
        <w:rPr>
          <w:rFonts w:ascii="Book Antiqua" w:hAnsi="Book Antiqua"/>
          <w:sz w:val="24"/>
          <w:szCs w:val="24"/>
        </w:rPr>
        <w:t xml:space="preserve"> </w:t>
      </w:r>
      <w:r w:rsidR="00851941" w:rsidRPr="00D91646">
        <w:rPr>
          <w:rFonts w:ascii="Book Antiqua" w:hAnsi="Book Antiqua"/>
          <w:sz w:val="24"/>
          <w:szCs w:val="24"/>
        </w:rPr>
        <w:t>on follow up biopsy</w:t>
      </w:r>
      <w:r w:rsidR="00E442F3" w:rsidRPr="00D91646">
        <w:rPr>
          <w:rFonts w:ascii="Book Antiqua" w:hAnsi="Book Antiqua"/>
          <w:sz w:val="24"/>
          <w:szCs w:val="24"/>
        </w:rPr>
        <w:t>, a rate much lower than for prior ablative techniques</w:t>
      </w:r>
      <w:r w:rsidR="00471F89" w:rsidRPr="00D91646">
        <w:rPr>
          <w:rFonts w:ascii="Book Antiqua" w:hAnsi="Book Antiqua"/>
          <w:sz w:val="24"/>
          <w:szCs w:val="24"/>
          <w:vertAlign w:val="superscript"/>
        </w:rPr>
        <w:t>[</w:t>
      </w:r>
      <w:r w:rsidR="005C3085" w:rsidRPr="00D91646">
        <w:rPr>
          <w:rFonts w:ascii="Book Antiqua" w:hAnsi="Book Antiqua"/>
          <w:sz w:val="24"/>
          <w:szCs w:val="24"/>
          <w:vertAlign w:val="superscript"/>
        </w:rPr>
        <w:t>20</w:t>
      </w:r>
      <w:r w:rsidR="00471F89" w:rsidRPr="00D91646">
        <w:rPr>
          <w:rFonts w:ascii="Book Antiqua" w:hAnsi="Book Antiqua"/>
          <w:sz w:val="24"/>
          <w:szCs w:val="24"/>
          <w:vertAlign w:val="superscript"/>
        </w:rPr>
        <w:t>]</w:t>
      </w:r>
      <w:r w:rsidR="00433181" w:rsidRPr="00D91646">
        <w:rPr>
          <w:rFonts w:ascii="Book Antiqua" w:hAnsi="Book Antiqua"/>
          <w:sz w:val="24"/>
          <w:szCs w:val="24"/>
        </w:rPr>
        <w:t>.</w:t>
      </w:r>
      <w:r w:rsidR="00152D41" w:rsidRPr="00D91646">
        <w:rPr>
          <w:rFonts w:ascii="Book Antiqua" w:hAnsi="Book Antiqua"/>
          <w:sz w:val="24"/>
          <w:szCs w:val="24"/>
        </w:rPr>
        <w:t xml:space="preserve"> </w:t>
      </w:r>
      <w:r w:rsidR="00433181" w:rsidRPr="00D91646">
        <w:rPr>
          <w:rFonts w:ascii="Book Antiqua" w:hAnsi="Book Antiqua"/>
          <w:sz w:val="24"/>
          <w:szCs w:val="24"/>
        </w:rPr>
        <w:t xml:space="preserve">This </w:t>
      </w:r>
      <w:r w:rsidR="00C75399" w:rsidRPr="00D91646">
        <w:rPr>
          <w:rFonts w:ascii="Book Antiqua" w:hAnsi="Book Antiqua"/>
          <w:sz w:val="24"/>
          <w:szCs w:val="24"/>
        </w:rPr>
        <w:t xml:space="preserve">is an encouraging finding for the use of RFA, but also </w:t>
      </w:r>
      <w:r w:rsidR="00433181" w:rsidRPr="00D91646">
        <w:rPr>
          <w:rFonts w:ascii="Book Antiqua" w:hAnsi="Book Antiqua"/>
          <w:sz w:val="24"/>
          <w:szCs w:val="24"/>
        </w:rPr>
        <w:t xml:space="preserve">raises </w:t>
      </w:r>
      <w:r w:rsidR="00AF31F5" w:rsidRPr="00D91646">
        <w:rPr>
          <w:rFonts w:ascii="Book Antiqua" w:hAnsi="Book Antiqua"/>
          <w:sz w:val="24"/>
          <w:szCs w:val="24"/>
        </w:rPr>
        <w:t xml:space="preserve">concern over </w:t>
      </w:r>
      <w:r w:rsidR="0055685E" w:rsidRPr="00D91646">
        <w:rPr>
          <w:rFonts w:ascii="Book Antiqua" w:hAnsi="Book Antiqua"/>
          <w:sz w:val="24"/>
          <w:szCs w:val="24"/>
        </w:rPr>
        <w:t xml:space="preserve">the </w:t>
      </w:r>
      <w:r w:rsidR="00AF31F5" w:rsidRPr="00D91646">
        <w:rPr>
          <w:rFonts w:ascii="Book Antiqua" w:hAnsi="Book Antiqua"/>
          <w:sz w:val="24"/>
          <w:szCs w:val="24"/>
        </w:rPr>
        <w:t>adequacy of biopsy dep</w:t>
      </w:r>
      <w:r w:rsidR="00433181" w:rsidRPr="00D91646">
        <w:rPr>
          <w:rFonts w:ascii="Book Antiqua" w:hAnsi="Book Antiqua"/>
          <w:sz w:val="24"/>
          <w:szCs w:val="24"/>
        </w:rPr>
        <w:t xml:space="preserve">th in post-RFA </w:t>
      </w:r>
      <w:r w:rsidR="00D11F5E" w:rsidRPr="00D91646">
        <w:rPr>
          <w:rFonts w:ascii="Book Antiqua" w:hAnsi="Book Antiqua"/>
          <w:sz w:val="24"/>
          <w:szCs w:val="24"/>
        </w:rPr>
        <w:t xml:space="preserve">neosquamous </w:t>
      </w:r>
      <w:r w:rsidR="00C75399" w:rsidRPr="00D91646">
        <w:rPr>
          <w:rFonts w:ascii="Book Antiqua" w:hAnsi="Book Antiqua"/>
          <w:sz w:val="24"/>
          <w:szCs w:val="24"/>
        </w:rPr>
        <w:t>epithelium</w:t>
      </w:r>
      <w:r w:rsidR="0055685E" w:rsidRPr="00D91646">
        <w:rPr>
          <w:rFonts w:ascii="Book Antiqua" w:hAnsi="Book Antiqua"/>
          <w:sz w:val="24"/>
          <w:szCs w:val="24"/>
        </w:rPr>
        <w:t>.</w:t>
      </w:r>
      <w:r w:rsidR="00152D41" w:rsidRPr="00D91646">
        <w:rPr>
          <w:rFonts w:ascii="Book Antiqua" w:hAnsi="Book Antiqua"/>
          <w:sz w:val="24"/>
          <w:szCs w:val="24"/>
        </w:rPr>
        <w:t xml:space="preserve"> </w:t>
      </w:r>
      <w:r w:rsidR="0055685E" w:rsidRPr="00D91646">
        <w:rPr>
          <w:rFonts w:ascii="Book Antiqua" w:hAnsi="Book Antiqua"/>
          <w:sz w:val="24"/>
          <w:szCs w:val="24"/>
        </w:rPr>
        <w:t xml:space="preserve">While it is known that presence of lamina propria in a biopsy </w:t>
      </w:r>
      <w:r w:rsidR="00433181" w:rsidRPr="00D91646">
        <w:rPr>
          <w:rFonts w:ascii="Book Antiqua" w:hAnsi="Book Antiqua"/>
          <w:sz w:val="24"/>
          <w:szCs w:val="24"/>
        </w:rPr>
        <w:t>indicates adequate tissue purchase to sample the majority of mucosal lesions, this can often be difficult in the esophagus</w:t>
      </w:r>
      <w:r w:rsidR="003C0554" w:rsidRPr="00D91646">
        <w:rPr>
          <w:rFonts w:ascii="Book Antiqua" w:hAnsi="Book Antiqua"/>
          <w:sz w:val="24"/>
          <w:szCs w:val="24"/>
        </w:rPr>
        <w:t xml:space="preserve"> due to technical limitations</w:t>
      </w:r>
      <w:r w:rsidR="00471F89" w:rsidRPr="00D91646">
        <w:rPr>
          <w:rFonts w:ascii="Book Antiqua" w:hAnsi="Book Antiqua"/>
          <w:sz w:val="24"/>
          <w:szCs w:val="24"/>
          <w:vertAlign w:val="superscript"/>
        </w:rPr>
        <w:t>[</w:t>
      </w:r>
      <w:r w:rsidR="005D4D29" w:rsidRPr="00D91646">
        <w:rPr>
          <w:rFonts w:ascii="Book Antiqua" w:hAnsi="Book Antiqua"/>
          <w:sz w:val="24"/>
          <w:szCs w:val="24"/>
          <w:vertAlign w:val="superscript"/>
        </w:rPr>
        <w:t>39</w:t>
      </w:r>
      <w:r w:rsidR="00471F89" w:rsidRPr="00D91646">
        <w:rPr>
          <w:rFonts w:ascii="Book Antiqua" w:hAnsi="Book Antiqua"/>
          <w:sz w:val="24"/>
          <w:szCs w:val="24"/>
          <w:vertAlign w:val="superscript"/>
        </w:rPr>
        <w:t>]</w:t>
      </w:r>
      <w:r w:rsidR="00433181" w:rsidRPr="00D91646">
        <w:rPr>
          <w:rFonts w:ascii="Book Antiqua" w:hAnsi="Book Antiqua"/>
          <w:sz w:val="24"/>
          <w:szCs w:val="24"/>
        </w:rPr>
        <w:t>.</w:t>
      </w:r>
      <w:r w:rsidR="00152D41" w:rsidRPr="00D91646">
        <w:rPr>
          <w:rFonts w:ascii="Book Antiqua" w:hAnsi="Book Antiqua"/>
          <w:sz w:val="24"/>
          <w:szCs w:val="24"/>
        </w:rPr>
        <w:t xml:space="preserve"> </w:t>
      </w:r>
      <w:r w:rsidR="00972E22" w:rsidRPr="00D91646">
        <w:rPr>
          <w:rFonts w:ascii="Book Antiqua" w:hAnsi="Book Antiqua"/>
          <w:sz w:val="24"/>
          <w:szCs w:val="24"/>
        </w:rPr>
        <w:t>N</w:t>
      </w:r>
      <w:r w:rsidR="00C75399" w:rsidRPr="00D91646">
        <w:rPr>
          <w:rFonts w:ascii="Book Antiqua" w:hAnsi="Book Antiqua"/>
          <w:sz w:val="24"/>
          <w:szCs w:val="24"/>
        </w:rPr>
        <w:t xml:space="preserve">eosquamous epithelium may </w:t>
      </w:r>
      <w:r w:rsidR="00972E22" w:rsidRPr="00D91646">
        <w:rPr>
          <w:rFonts w:ascii="Book Antiqua" w:hAnsi="Book Antiqua"/>
          <w:sz w:val="24"/>
          <w:szCs w:val="24"/>
        </w:rPr>
        <w:t xml:space="preserve">also </w:t>
      </w:r>
      <w:r w:rsidR="00C75399" w:rsidRPr="00D91646">
        <w:rPr>
          <w:rFonts w:ascii="Book Antiqua" w:hAnsi="Book Antiqua"/>
          <w:sz w:val="24"/>
          <w:szCs w:val="24"/>
        </w:rPr>
        <w:t>be more fibrous, and limit the ability to achieve adequate biopsy depth.</w:t>
      </w:r>
      <w:r w:rsidR="00152D41" w:rsidRPr="00D91646">
        <w:rPr>
          <w:rFonts w:ascii="Book Antiqua" w:hAnsi="Book Antiqua"/>
          <w:sz w:val="24"/>
          <w:szCs w:val="24"/>
        </w:rPr>
        <w:t xml:space="preserve"> </w:t>
      </w:r>
      <w:r w:rsidR="00433181" w:rsidRPr="00D91646">
        <w:rPr>
          <w:rFonts w:ascii="Book Antiqua" w:hAnsi="Book Antiqua"/>
          <w:sz w:val="24"/>
          <w:szCs w:val="24"/>
        </w:rPr>
        <w:t xml:space="preserve">Three major studies looking at the </w:t>
      </w:r>
      <w:r w:rsidR="00C75399" w:rsidRPr="00D91646">
        <w:rPr>
          <w:rFonts w:ascii="Book Antiqua" w:hAnsi="Book Antiqua"/>
          <w:sz w:val="24"/>
          <w:szCs w:val="24"/>
        </w:rPr>
        <w:t xml:space="preserve">depth of biopsies </w:t>
      </w:r>
      <w:r w:rsidR="00433181" w:rsidRPr="00D91646">
        <w:rPr>
          <w:rFonts w:ascii="Book Antiqua" w:hAnsi="Book Antiqua"/>
          <w:sz w:val="24"/>
          <w:szCs w:val="24"/>
        </w:rPr>
        <w:t xml:space="preserve">following </w:t>
      </w:r>
      <w:r w:rsidR="00F710DC" w:rsidRPr="00D91646">
        <w:rPr>
          <w:rFonts w:ascii="Book Antiqua" w:hAnsi="Book Antiqua"/>
          <w:sz w:val="24"/>
          <w:szCs w:val="24"/>
        </w:rPr>
        <w:t>photodynamic therapy</w:t>
      </w:r>
      <w:r w:rsidR="00433181" w:rsidRPr="00D91646">
        <w:rPr>
          <w:rFonts w:ascii="Book Antiqua" w:hAnsi="Book Antiqua"/>
          <w:sz w:val="24"/>
          <w:szCs w:val="24"/>
        </w:rPr>
        <w:t xml:space="preserve"> or RFA ablation showed no difference between the </w:t>
      </w:r>
      <w:r w:rsidR="00C75399" w:rsidRPr="00D91646">
        <w:rPr>
          <w:rFonts w:ascii="Book Antiqua" w:hAnsi="Book Antiqua"/>
          <w:sz w:val="24"/>
          <w:szCs w:val="24"/>
        </w:rPr>
        <w:t xml:space="preserve">number of </w:t>
      </w:r>
      <w:r w:rsidR="00433181" w:rsidRPr="00D91646">
        <w:rPr>
          <w:rFonts w:ascii="Book Antiqua" w:hAnsi="Book Antiqua"/>
          <w:sz w:val="24"/>
          <w:szCs w:val="24"/>
        </w:rPr>
        <w:t>pre-treatment and post-treatment biopsies</w:t>
      </w:r>
      <w:r w:rsidR="00C75399" w:rsidRPr="00D91646">
        <w:rPr>
          <w:rFonts w:ascii="Book Antiqua" w:hAnsi="Book Antiqua"/>
          <w:sz w:val="24"/>
          <w:szCs w:val="24"/>
        </w:rPr>
        <w:t xml:space="preserve"> containing lamina propria</w:t>
      </w:r>
      <w:r w:rsidR="00433181" w:rsidRPr="00D91646">
        <w:rPr>
          <w:rFonts w:ascii="Book Antiqua" w:hAnsi="Book Antiqua"/>
          <w:sz w:val="24"/>
          <w:szCs w:val="24"/>
        </w:rPr>
        <w:t xml:space="preserve">, </w:t>
      </w:r>
      <w:r w:rsidR="00A70299" w:rsidRPr="00D91646">
        <w:rPr>
          <w:rFonts w:ascii="Book Antiqua" w:hAnsi="Book Antiqua"/>
          <w:sz w:val="24"/>
          <w:szCs w:val="24"/>
        </w:rPr>
        <w:t xml:space="preserve">despite </w:t>
      </w:r>
      <w:r w:rsidR="00433181" w:rsidRPr="00D91646">
        <w:rPr>
          <w:rFonts w:ascii="Book Antiqua" w:hAnsi="Book Antiqua"/>
          <w:sz w:val="24"/>
          <w:szCs w:val="24"/>
        </w:rPr>
        <w:t xml:space="preserve">their </w:t>
      </w:r>
      <w:r w:rsidR="00A70299" w:rsidRPr="00D91646">
        <w:rPr>
          <w:rFonts w:ascii="Book Antiqua" w:hAnsi="Book Antiqua"/>
          <w:sz w:val="24"/>
          <w:szCs w:val="24"/>
        </w:rPr>
        <w:t xml:space="preserve">absolute </w:t>
      </w:r>
      <w:r w:rsidR="00433181" w:rsidRPr="00D91646">
        <w:rPr>
          <w:rFonts w:ascii="Book Antiqua" w:hAnsi="Book Antiqua"/>
          <w:sz w:val="24"/>
          <w:szCs w:val="24"/>
        </w:rPr>
        <w:t xml:space="preserve">percentages </w:t>
      </w:r>
      <w:r w:rsidR="00A70299" w:rsidRPr="00D91646">
        <w:rPr>
          <w:rFonts w:ascii="Book Antiqua" w:hAnsi="Book Antiqua"/>
          <w:sz w:val="24"/>
          <w:szCs w:val="24"/>
        </w:rPr>
        <w:t xml:space="preserve">varying </w:t>
      </w:r>
      <w:r w:rsidR="00433181" w:rsidRPr="00D91646">
        <w:rPr>
          <w:rFonts w:ascii="Book Antiqua" w:hAnsi="Book Antiqua"/>
          <w:sz w:val="24"/>
          <w:szCs w:val="24"/>
        </w:rPr>
        <w:t>widely</w:t>
      </w:r>
      <w:r w:rsidR="00471F89" w:rsidRPr="00D91646">
        <w:rPr>
          <w:rFonts w:ascii="Book Antiqua" w:hAnsi="Book Antiqua"/>
          <w:sz w:val="24"/>
          <w:szCs w:val="24"/>
          <w:vertAlign w:val="superscript"/>
        </w:rPr>
        <w:t>[</w:t>
      </w:r>
      <w:r w:rsidR="00E116CD" w:rsidRPr="00D91646">
        <w:rPr>
          <w:rFonts w:ascii="Book Antiqua" w:hAnsi="Book Antiqua"/>
          <w:sz w:val="24"/>
          <w:szCs w:val="24"/>
          <w:vertAlign w:val="superscript"/>
        </w:rPr>
        <w:t>29</w:t>
      </w:r>
      <w:r w:rsidR="00BA2035" w:rsidRPr="00D91646">
        <w:rPr>
          <w:rFonts w:ascii="Book Antiqua" w:hAnsi="Book Antiqua"/>
          <w:sz w:val="24"/>
          <w:szCs w:val="24"/>
          <w:vertAlign w:val="superscript"/>
        </w:rPr>
        <w:t>,</w:t>
      </w:r>
      <w:r w:rsidR="001C66A5" w:rsidRPr="00D91646">
        <w:rPr>
          <w:rFonts w:ascii="Book Antiqua" w:hAnsi="Book Antiqua"/>
          <w:sz w:val="24"/>
          <w:szCs w:val="24"/>
          <w:vertAlign w:val="superscript"/>
        </w:rPr>
        <w:t>43</w:t>
      </w:r>
      <w:r w:rsidR="00AA3997">
        <w:rPr>
          <w:rFonts w:ascii="Book Antiqua" w:hAnsi="Book Antiqua" w:hint="eastAsia"/>
          <w:sz w:val="24"/>
          <w:szCs w:val="24"/>
          <w:vertAlign w:val="superscript"/>
          <w:lang w:eastAsia="zh-CN"/>
        </w:rPr>
        <w:t>,</w:t>
      </w:r>
      <w:r w:rsidR="001C66A5" w:rsidRPr="00D91646">
        <w:rPr>
          <w:rFonts w:ascii="Book Antiqua" w:hAnsi="Book Antiqua"/>
          <w:sz w:val="24"/>
          <w:szCs w:val="24"/>
          <w:vertAlign w:val="superscript"/>
        </w:rPr>
        <w:t>44</w:t>
      </w:r>
      <w:r w:rsidR="00471F89" w:rsidRPr="00D91646">
        <w:rPr>
          <w:rFonts w:ascii="Book Antiqua" w:hAnsi="Book Antiqua"/>
          <w:sz w:val="24"/>
          <w:szCs w:val="24"/>
          <w:vertAlign w:val="superscript"/>
        </w:rPr>
        <w:t>]</w:t>
      </w:r>
      <w:r w:rsidR="0055685E" w:rsidRPr="00D91646">
        <w:rPr>
          <w:rFonts w:ascii="Book Antiqua" w:hAnsi="Book Antiqua"/>
          <w:sz w:val="24"/>
          <w:szCs w:val="24"/>
        </w:rPr>
        <w:t>.</w:t>
      </w:r>
      <w:r w:rsidR="00152D41" w:rsidRPr="00D91646">
        <w:rPr>
          <w:rFonts w:ascii="Book Antiqua" w:hAnsi="Book Antiqua"/>
          <w:sz w:val="24"/>
          <w:szCs w:val="24"/>
        </w:rPr>
        <w:t xml:space="preserve"> </w:t>
      </w:r>
      <w:r w:rsidR="00A70299" w:rsidRPr="00D91646">
        <w:rPr>
          <w:rFonts w:ascii="Book Antiqua" w:hAnsi="Book Antiqua"/>
          <w:sz w:val="24"/>
          <w:szCs w:val="24"/>
        </w:rPr>
        <w:t>T</w:t>
      </w:r>
      <w:r w:rsidR="006D30A0" w:rsidRPr="00D91646">
        <w:rPr>
          <w:rFonts w:ascii="Book Antiqua" w:hAnsi="Book Antiqua"/>
          <w:sz w:val="24"/>
          <w:szCs w:val="24"/>
        </w:rPr>
        <w:t xml:space="preserve">he clinical relevance </w:t>
      </w:r>
      <w:r w:rsidR="00AF31F5" w:rsidRPr="00D91646">
        <w:rPr>
          <w:rFonts w:ascii="Book Antiqua" w:hAnsi="Book Antiqua"/>
          <w:sz w:val="24"/>
          <w:szCs w:val="24"/>
        </w:rPr>
        <w:t xml:space="preserve">of buried metaplasia </w:t>
      </w:r>
      <w:r w:rsidR="00C3147E" w:rsidRPr="00D91646">
        <w:rPr>
          <w:rFonts w:ascii="Book Antiqua" w:hAnsi="Book Antiqua"/>
          <w:sz w:val="24"/>
          <w:szCs w:val="24"/>
        </w:rPr>
        <w:t>remains in</w:t>
      </w:r>
      <w:r w:rsidR="00AF31F5" w:rsidRPr="00D91646">
        <w:rPr>
          <w:rFonts w:ascii="Book Antiqua" w:hAnsi="Book Antiqua"/>
          <w:sz w:val="24"/>
          <w:szCs w:val="24"/>
        </w:rPr>
        <w:t xml:space="preserve"> question </w:t>
      </w:r>
      <w:r w:rsidR="00C3147E" w:rsidRPr="00D91646">
        <w:rPr>
          <w:rFonts w:ascii="Book Antiqua" w:hAnsi="Book Antiqua"/>
          <w:sz w:val="24"/>
          <w:szCs w:val="24"/>
        </w:rPr>
        <w:t>due to a high prevalence and limited resear</w:t>
      </w:r>
      <w:r w:rsidR="00AA3997">
        <w:rPr>
          <w:rFonts w:ascii="Book Antiqua" w:hAnsi="Book Antiqua"/>
          <w:sz w:val="24"/>
          <w:szCs w:val="24"/>
        </w:rPr>
        <w:t>ch into its malignant potential</w:t>
      </w:r>
      <w:r w:rsidR="00C3147E"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C3147E" w:rsidRPr="00D91646">
        <w:rPr>
          <w:rFonts w:ascii="Book Antiqua" w:hAnsi="Book Antiqua"/>
          <w:sz w:val="24"/>
          <w:szCs w:val="24"/>
          <w:vertAlign w:val="superscript"/>
        </w:rPr>
        <w:t>]</w:t>
      </w:r>
      <w:r w:rsidR="00C3147E" w:rsidRPr="00D91646">
        <w:rPr>
          <w:rFonts w:ascii="Book Antiqua" w:hAnsi="Book Antiqua"/>
          <w:sz w:val="24"/>
          <w:szCs w:val="24"/>
        </w:rPr>
        <w:t>.</w:t>
      </w:r>
      <w:r w:rsidR="00152D41" w:rsidRPr="00D91646">
        <w:rPr>
          <w:rFonts w:ascii="Book Antiqua" w:hAnsi="Book Antiqua"/>
          <w:sz w:val="24"/>
          <w:szCs w:val="24"/>
        </w:rPr>
        <w:t xml:space="preserve"> </w:t>
      </w:r>
      <w:r w:rsidR="00C3147E" w:rsidRPr="00D91646">
        <w:rPr>
          <w:rFonts w:ascii="Book Antiqua" w:hAnsi="Book Antiqua"/>
          <w:sz w:val="24"/>
          <w:szCs w:val="24"/>
        </w:rPr>
        <w:lastRenderedPageBreak/>
        <w:t>H</w:t>
      </w:r>
      <w:r w:rsidR="006D30A0" w:rsidRPr="00D91646">
        <w:rPr>
          <w:rFonts w:ascii="Book Antiqua" w:hAnsi="Book Antiqua"/>
          <w:sz w:val="24"/>
          <w:szCs w:val="24"/>
        </w:rPr>
        <w:t>owever</w:t>
      </w:r>
      <w:r w:rsidR="00C3147E" w:rsidRPr="00D91646">
        <w:rPr>
          <w:rFonts w:ascii="Book Antiqua" w:hAnsi="Book Antiqua"/>
          <w:sz w:val="24"/>
          <w:szCs w:val="24"/>
        </w:rPr>
        <w:t>,</w:t>
      </w:r>
      <w:r w:rsidR="006D30A0" w:rsidRPr="00D91646">
        <w:rPr>
          <w:rFonts w:ascii="Book Antiqua" w:hAnsi="Book Antiqua"/>
          <w:sz w:val="24"/>
          <w:szCs w:val="24"/>
        </w:rPr>
        <w:t xml:space="preserve"> </w:t>
      </w:r>
      <w:r w:rsidR="00AF31F5" w:rsidRPr="00D91646">
        <w:rPr>
          <w:rFonts w:ascii="Book Antiqua" w:hAnsi="Book Antiqua"/>
          <w:sz w:val="24"/>
          <w:szCs w:val="24"/>
        </w:rPr>
        <w:t>at least 8 cases of buried neoplasia have been reported in the</w:t>
      </w:r>
      <w:r w:rsidR="003C0554" w:rsidRPr="00D91646">
        <w:rPr>
          <w:rFonts w:ascii="Book Antiqua" w:hAnsi="Book Antiqua"/>
          <w:sz w:val="24"/>
          <w:szCs w:val="24"/>
        </w:rPr>
        <w:t xml:space="preserve"> literature to date, making the concept of </w:t>
      </w:r>
      <w:r w:rsidR="00AF31F5" w:rsidRPr="00D91646">
        <w:rPr>
          <w:rFonts w:ascii="Book Antiqua" w:hAnsi="Book Antiqua"/>
          <w:sz w:val="24"/>
          <w:szCs w:val="24"/>
        </w:rPr>
        <w:t>subsquamous progression</w:t>
      </w:r>
      <w:r w:rsidR="00011A61" w:rsidRPr="00D91646">
        <w:rPr>
          <w:rFonts w:ascii="Book Antiqua" w:hAnsi="Book Antiqua"/>
          <w:sz w:val="24"/>
          <w:szCs w:val="24"/>
        </w:rPr>
        <w:t xml:space="preserve"> (Figure 1)</w:t>
      </w:r>
      <w:r w:rsidR="00AF31F5" w:rsidRPr="00D91646">
        <w:rPr>
          <w:rFonts w:ascii="Book Antiqua" w:hAnsi="Book Antiqua"/>
          <w:sz w:val="24"/>
          <w:szCs w:val="24"/>
        </w:rPr>
        <w:t xml:space="preserve"> a legitimate concern</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31</w:t>
      </w:r>
      <w:r w:rsidR="005A4663"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5A4663" w:rsidRPr="00D91646">
        <w:rPr>
          <w:rFonts w:ascii="Book Antiqua" w:hAnsi="Book Antiqua"/>
          <w:sz w:val="24"/>
          <w:szCs w:val="24"/>
          <w:vertAlign w:val="superscript"/>
        </w:rPr>
        <w:t>,</w:t>
      </w:r>
      <w:r w:rsidR="001C66A5" w:rsidRPr="00D91646">
        <w:rPr>
          <w:rFonts w:ascii="Book Antiqua" w:hAnsi="Book Antiqua"/>
          <w:sz w:val="24"/>
          <w:szCs w:val="24"/>
          <w:vertAlign w:val="superscript"/>
        </w:rPr>
        <w:t>42</w:t>
      </w:r>
      <w:r w:rsidR="005A4663" w:rsidRPr="00D91646">
        <w:rPr>
          <w:rFonts w:ascii="Book Antiqua" w:hAnsi="Book Antiqua"/>
          <w:sz w:val="24"/>
          <w:szCs w:val="24"/>
          <w:vertAlign w:val="superscript"/>
        </w:rPr>
        <w:t>,</w:t>
      </w:r>
      <w:r w:rsidR="001C66A5" w:rsidRPr="00D91646">
        <w:rPr>
          <w:rFonts w:ascii="Book Antiqua" w:hAnsi="Book Antiqua"/>
          <w:sz w:val="24"/>
          <w:szCs w:val="24"/>
          <w:vertAlign w:val="superscript"/>
        </w:rPr>
        <w:t>45</w:t>
      </w:r>
      <w:r w:rsidR="00471F89" w:rsidRPr="00D91646">
        <w:rPr>
          <w:rFonts w:ascii="Book Antiqua" w:hAnsi="Book Antiqua"/>
          <w:sz w:val="24"/>
          <w:szCs w:val="24"/>
          <w:vertAlign w:val="superscript"/>
        </w:rPr>
        <w:t>]</w:t>
      </w:r>
      <w:r w:rsidR="00AF31F5" w:rsidRPr="00D91646">
        <w:rPr>
          <w:rFonts w:ascii="Book Antiqua" w:hAnsi="Book Antiqua"/>
          <w:sz w:val="24"/>
          <w:szCs w:val="24"/>
        </w:rPr>
        <w:t>.</w:t>
      </w:r>
      <w:r w:rsidR="00152D41" w:rsidRPr="00D91646">
        <w:rPr>
          <w:rFonts w:ascii="Book Antiqua" w:hAnsi="Book Antiqua"/>
          <w:sz w:val="24"/>
          <w:szCs w:val="24"/>
        </w:rPr>
        <w:t xml:space="preserve"> </w:t>
      </w:r>
      <w:r w:rsidR="003C0554" w:rsidRPr="00D91646">
        <w:rPr>
          <w:rFonts w:ascii="Book Antiqua" w:hAnsi="Book Antiqua"/>
          <w:sz w:val="24"/>
          <w:szCs w:val="24"/>
        </w:rPr>
        <w:t xml:space="preserve">The possibility </w:t>
      </w:r>
      <w:r w:rsidR="002F1BCC" w:rsidRPr="00D91646">
        <w:rPr>
          <w:rFonts w:ascii="Book Antiqua" w:hAnsi="Book Antiqua"/>
          <w:sz w:val="24"/>
          <w:szCs w:val="24"/>
        </w:rPr>
        <w:t xml:space="preserve">that endoscopically normal appearing mucosa may be harboring synchronous or metachronous lesions with cancerous potential </w:t>
      </w:r>
      <w:r w:rsidR="00A70299" w:rsidRPr="00D91646">
        <w:rPr>
          <w:rFonts w:ascii="Book Antiqua" w:hAnsi="Book Antiqua"/>
          <w:sz w:val="24"/>
          <w:szCs w:val="24"/>
        </w:rPr>
        <w:t xml:space="preserve">beyond the reach of random biopsies </w:t>
      </w:r>
      <w:r w:rsidR="00972E22" w:rsidRPr="00D91646">
        <w:rPr>
          <w:rFonts w:ascii="Book Antiqua" w:hAnsi="Book Antiqua"/>
          <w:sz w:val="24"/>
          <w:szCs w:val="24"/>
        </w:rPr>
        <w:t>creates a</w:t>
      </w:r>
      <w:r w:rsidR="00A70299" w:rsidRPr="00D91646">
        <w:rPr>
          <w:rFonts w:ascii="Book Antiqua" w:hAnsi="Book Antiqua"/>
          <w:sz w:val="24"/>
          <w:szCs w:val="24"/>
        </w:rPr>
        <w:t xml:space="preserve"> need for more precise methods of detection</w:t>
      </w:r>
      <w:r w:rsidR="002F1BCC" w:rsidRPr="00D91646">
        <w:rPr>
          <w:rFonts w:ascii="Book Antiqua" w:hAnsi="Book Antiqua"/>
          <w:sz w:val="24"/>
          <w:szCs w:val="24"/>
        </w:rPr>
        <w:t>.</w:t>
      </w:r>
      <w:r w:rsidR="00152D41" w:rsidRPr="00D91646">
        <w:rPr>
          <w:rFonts w:ascii="Book Antiqua" w:hAnsi="Book Antiqua"/>
          <w:sz w:val="24"/>
          <w:szCs w:val="24"/>
        </w:rPr>
        <w:t xml:space="preserve"> </w:t>
      </w:r>
    </w:p>
    <w:p w:rsidR="00AA3997" w:rsidRDefault="00AA3997" w:rsidP="00A87FA0">
      <w:pPr>
        <w:spacing w:after="0" w:line="360" w:lineRule="auto"/>
        <w:jc w:val="both"/>
        <w:rPr>
          <w:rFonts w:ascii="Book Antiqua" w:hAnsi="Book Antiqua"/>
          <w:b/>
          <w:sz w:val="24"/>
          <w:szCs w:val="24"/>
          <w:lang w:eastAsia="zh-CN"/>
        </w:rPr>
      </w:pPr>
    </w:p>
    <w:p w:rsidR="00E20C7C" w:rsidRPr="00AA3997" w:rsidRDefault="00E20C7C" w:rsidP="00A87FA0">
      <w:pPr>
        <w:spacing w:after="0" w:line="360" w:lineRule="auto"/>
        <w:jc w:val="both"/>
        <w:rPr>
          <w:rFonts w:ascii="Book Antiqua" w:hAnsi="Book Antiqua"/>
          <w:b/>
          <w:i/>
          <w:sz w:val="24"/>
          <w:szCs w:val="24"/>
        </w:rPr>
      </w:pPr>
      <w:r w:rsidRPr="00AA3997">
        <w:rPr>
          <w:rFonts w:ascii="Book Antiqua" w:hAnsi="Book Antiqua"/>
          <w:b/>
          <w:i/>
          <w:sz w:val="24"/>
          <w:szCs w:val="24"/>
        </w:rPr>
        <w:t xml:space="preserve">Histologic </w:t>
      </w:r>
      <w:r w:rsidR="00AA3997" w:rsidRPr="00AA3997">
        <w:rPr>
          <w:rFonts w:ascii="Book Antiqua" w:hAnsi="Book Antiqua"/>
          <w:b/>
          <w:i/>
          <w:sz w:val="24"/>
          <w:szCs w:val="24"/>
        </w:rPr>
        <w:t>p</w:t>
      </w:r>
      <w:r w:rsidRPr="00AA3997">
        <w:rPr>
          <w:rFonts w:ascii="Book Antiqua" w:hAnsi="Book Antiqua"/>
          <w:b/>
          <w:i/>
          <w:sz w:val="24"/>
          <w:szCs w:val="24"/>
        </w:rPr>
        <w:t xml:space="preserve">reparation and </w:t>
      </w:r>
      <w:r w:rsidR="00AA3997" w:rsidRPr="00AA3997">
        <w:rPr>
          <w:rFonts w:ascii="Book Antiqua" w:hAnsi="Book Antiqua"/>
          <w:b/>
          <w:i/>
          <w:sz w:val="24"/>
          <w:szCs w:val="24"/>
        </w:rPr>
        <w:t>i</w:t>
      </w:r>
      <w:r w:rsidRPr="00AA3997">
        <w:rPr>
          <w:rFonts w:ascii="Book Antiqua" w:hAnsi="Book Antiqua"/>
          <w:b/>
          <w:i/>
          <w:sz w:val="24"/>
          <w:szCs w:val="24"/>
        </w:rPr>
        <w:t>nter-</w:t>
      </w:r>
      <w:r w:rsidR="00AA3997" w:rsidRPr="00AA3997">
        <w:rPr>
          <w:rFonts w:ascii="Book Antiqua" w:hAnsi="Book Antiqua"/>
          <w:b/>
          <w:i/>
          <w:sz w:val="24"/>
          <w:szCs w:val="24"/>
        </w:rPr>
        <w:t>o</w:t>
      </w:r>
      <w:r w:rsidRPr="00AA3997">
        <w:rPr>
          <w:rFonts w:ascii="Book Antiqua" w:hAnsi="Book Antiqua"/>
          <w:b/>
          <w:i/>
          <w:sz w:val="24"/>
          <w:szCs w:val="24"/>
        </w:rPr>
        <w:t xml:space="preserve">bserver </w:t>
      </w:r>
      <w:r w:rsidR="00AA3997" w:rsidRPr="00AA3997">
        <w:rPr>
          <w:rFonts w:ascii="Book Antiqua" w:hAnsi="Book Antiqua"/>
          <w:b/>
          <w:i/>
          <w:sz w:val="24"/>
          <w:szCs w:val="24"/>
        </w:rPr>
        <w:t>v</w:t>
      </w:r>
      <w:r w:rsidRPr="00AA3997">
        <w:rPr>
          <w:rFonts w:ascii="Book Antiqua" w:hAnsi="Book Antiqua"/>
          <w:b/>
          <w:i/>
          <w:sz w:val="24"/>
          <w:szCs w:val="24"/>
        </w:rPr>
        <w:t>ariation</w:t>
      </w:r>
    </w:p>
    <w:p w:rsidR="009C171C" w:rsidRPr="00D91646" w:rsidRDefault="008D0F28" w:rsidP="00A87FA0">
      <w:pPr>
        <w:spacing w:after="0" w:line="360" w:lineRule="auto"/>
        <w:jc w:val="both"/>
        <w:rPr>
          <w:rFonts w:ascii="Book Antiqua" w:hAnsi="Book Antiqua"/>
          <w:sz w:val="24"/>
          <w:szCs w:val="24"/>
        </w:rPr>
      </w:pPr>
      <w:r w:rsidRPr="00D91646">
        <w:rPr>
          <w:rFonts w:ascii="Book Antiqua" w:hAnsi="Book Antiqua"/>
          <w:sz w:val="24"/>
          <w:szCs w:val="24"/>
        </w:rPr>
        <w:t>A</w:t>
      </w:r>
      <w:r w:rsidR="00A70299" w:rsidRPr="00D91646">
        <w:rPr>
          <w:rFonts w:ascii="Book Antiqua" w:hAnsi="Book Antiqua"/>
          <w:sz w:val="24"/>
          <w:szCs w:val="24"/>
        </w:rPr>
        <w:t xml:space="preserve">ppropriate post-ablation surveillance </w:t>
      </w:r>
      <w:r w:rsidRPr="00D91646">
        <w:rPr>
          <w:rFonts w:ascii="Book Antiqua" w:hAnsi="Book Antiqua"/>
          <w:sz w:val="24"/>
          <w:szCs w:val="24"/>
        </w:rPr>
        <w:t>also relies on the proper handling and interpretat</w:t>
      </w:r>
      <w:r w:rsidR="003C0554" w:rsidRPr="00D91646">
        <w:rPr>
          <w:rFonts w:ascii="Book Antiqua" w:hAnsi="Book Antiqua"/>
          <w:sz w:val="24"/>
          <w:szCs w:val="24"/>
        </w:rPr>
        <w:t>ion of biopsy specimens</w:t>
      </w:r>
      <w:r w:rsidR="00A70299"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The histopathological diagnosis of </w:t>
      </w:r>
      <w:r w:rsidR="001A4ECA" w:rsidRPr="00D91646">
        <w:rPr>
          <w:rFonts w:ascii="Book Antiqua" w:hAnsi="Book Antiqua"/>
          <w:sz w:val="24"/>
          <w:szCs w:val="24"/>
        </w:rPr>
        <w:t xml:space="preserve">BE </w:t>
      </w:r>
      <w:r w:rsidRPr="00D91646">
        <w:rPr>
          <w:rFonts w:ascii="Book Antiqua" w:hAnsi="Book Antiqua"/>
          <w:sz w:val="24"/>
          <w:szCs w:val="24"/>
        </w:rPr>
        <w:t xml:space="preserve">varies between American and British societies, with the </w:t>
      </w:r>
      <w:r w:rsidR="00F710DC" w:rsidRPr="00D91646">
        <w:rPr>
          <w:rFonts w:ascii="Book Antiqua" w:hAnsi="Book Antiqua"/>
          <w:sz w:val="24"/>
          <w:szCs w:val="24"/>
        </w:rPr>
        <w:t>American Gastroenterological Association</w:t>
      </w:r>
      <w:r w:rsidRPr="00D91646">
        <w:rPr>
          <w:rFonts w:ascii="Book Antiqua" w:hAnsi="Book Antiqua"/>
          <w:sz w:val="24"/>
          <w:szCs w:val="24"/>
        </w:rPr>
        <w:t xml:space="preserve"> still requiring goblet cell identification for confirming the diagnosis</w:t>
      </w:r>
      <w:r w:rsidR="00471F89" w:rsidRPr="00D91646">
        <w:rPr>
          <w:rFonts w:ascii="Book Antiqua" w:hAnsi="Book Antiqua"/>
          <w:sz w:val="24"/>
          <w:szCs w:val="24"/>
          <w:vertAlign w:val="superscript"/>
        </w:rPr>
        <w:t>[</w:t>
      </w:r>
      <w:r w:rsidR="005A4663" w:rsidRPr="00D91646">
        <w:rPr>
          <w:rFonts w:ascii="Book Antiqua" w:hAnsi="Book Antiqua"/>
          <w:sz w:val="24"/>
          <w:szCs w:val="24"/>
          <w:vertAlign w:val="superscript"/>
        </w:rPr>
        <w:t>2,</w:t>
      </w:r>
      <w:r w:rsidR="006F3C2D" w:rsidRPr="00D91646">
        <w:rPr>
          <w:rFonts w:ascii="Book Antiqua" w:hAnsi="Book Antiqua"/>
          <w:sz w:val="24"/>
          <w:szCs w:val="24"/>
          <w:vertAlign w:val="superscript"/>
        </w:rPr>
        <w:t>37</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In practice, these stringent guidelines can be difficult to meet due to the small amount of tissue obtained and inability to sample the entire area of suspected Barrett’s mucosa</w:t>
      </w:r>
      <w:r w:rsidR="009C171C" w:rsidRPr="00D91646">
        <w:rPr>
          <w:rFonts w:ascii="Book Antiqua" w:hAnsi="Book Antiqua"/>
          <w:sz w:val="24"/>
          <w:szCs w:val="24"/>
        </w:rPr>
        <w:t>.</w:t>
      </w:r>
      <w:r w:rsidR="00152D41" w:rsidRPr="00D91646">
        <w:rPr>
          <w:rFonts w:ascii="Book Antiqua" w:hAnsi="Book Antiqua"/>
          <w:sz w:val="24"/>
          <w:szCs w:val="24"/>
        </w:rPr>
        <w:t xml:space="preserve"> </w:t>
      </w:r>
      <w:r w:rsidR="00065408" w:rsidRPr="00D91646">
        <w:rPr>
          <w:rFonts w:ascii="Book Antiqua" w:hAnsi="Book Antiqua"/>
          <w:sz w:val="24"/>
          <w:szCs w:val="24"/>
        </w:rPr>
        <w:t>E</w:t>
      </w:r>
      <w:r w:rsidR="009C171C" w:rsidRPr="00D91646">
        <w:rPr>
          <w:rFonts w:ascii="Book Antiqua" w:hAnsi="Book Antiqua"/>
          <w:sz w:val="24"/>
          <w:szCs w:val="24"/>
        </w:rPr>
        <w:t xml:space="preserve">very step in biopsy processing </w:t>
      </w:r>
      <w:r w:rsidR="00065408" w:rsidRPr="00D91646">
        <w:rPr>
          <w:rFonts w:ascii="Book Antiqua" w:hAnsi="Book Antiqua"/>
          <w:sz w:val="24"/>
          <w:szCs w:val="24"/>
        </w:rPr>
        <w:t xml:space="preserve">is </w:t>
      </w:r>
      <w:r w:rsidR="009C171C" w:rsidRPr="00D91646">
        <w:rPr>
          <w:rFonts w:ascii="Book Antiqua" w:hAnsi="Book Antiqua"/>
          <w:sz w:val="24"/>
          <w:szCs w:val="24"/>
        </w:rPr>
        <w:t>important to give the pathologist and endoscopist an accurate picture of the tissue they are sampling.</w:t>
      </w:r>
      <w:r w:rsidR="00152D41" w:rsidRPr="00D91646">
        <w:rPr>
          <w:rFonts w:ascii="Book Antiqua" w:hAnsi="Book Antiqua"/>
          <w:sz w:val="24"/>
          <w:szCs w:val="24"/>
        </w:rPr>
        <w:t xml:space="preserve"> </w:t>
      </w:r>
      <w:r w:rsidR="003C0554" w:rsidRPr="00D91646">
        <w:rPr>
          <w:rFonts w:ascii="Book Antiqua" w:hAnsi="Book Antiqua"/>
          <w:sz w:val="24"/>
          <w:szCs w:val="24"/>
        </w:rPr>
        <w:t>T</w:t>
      </w:r>
      <w:r w:rsidR="009C171C" w:rsidRPr="00D91646">
        <w:rPr>
          <w:rFonts w:ascii="Book Antiqua" w:hAnsi="Book Antiqua"/>
          <w:sz w:val="24"/>
          <w:szCs w:val="24"/>
        </w:rPr>
        <w:t xml:space="preserve">he angle of the biopsy and how it is presented on the slide can impact whether glands appear buried or exposed to the surface, which </w:t>
      </w:r>
      <w:r w:rsidR="00CE5EFC" w:rsidRPr="00D91646">
        <w:rPr>
          <w:rFonts w:ascii="Book Antiqua" w:hAnsi="Book Antiqua"/>
          <w:sz w:val="24"/>
          <w:szCs w:val="24"/>
        </w:rPr>
        <w:t xml:space="preserve">has implications for </w:t>
      </w:r>
      <w:r w:rsidR="009C171C" w:rsidRPr="00D91646">
        <w:rPr>
          <w:rFonts w:ascii="Book Antiqua" w:hAnsi="Book Antiqua"/>
          <w:sz w:val="24"/>
          <w:szCs w:val="24"/>
        </w:rPr>
        <w:t xml:space="preserve">their </w:t>
      </w:r>
      <w:r w:rsidR="00CE5EFC" w:rsidRPr="00D91646">
        <w:rPr>
          <w:rFonts w:ascii="Book Antiqua" w:hAnsi="Book Antiqua"/>
          <w:sz w:val="24"/>
          <w:szCs w:val="24"/>
        </w:rPr>
        <w:t xml:space="preserve">degree of </w:t>
      </w:r>
      <w:r w:rsidR="009C171C" w:rsidRPr="00D91646">
        <w:rPr>
          <w:rFonts w:ascii="Book Antiqua" w:hAnsi="Book Antiqua"/>
          <w:sz w:val="24"/>
          <w:szCs w:val="24"/>
        </w:rPr>
        <w:t>acid exposure and malignant potential</w:t>
      </w:r>
      <w:r w:rsidR="00471F89" w:rsidRPr="00D91646">
        <w:rPr>
          <w:rFonts w:ascii="Book Antiqua" w:hAnsi="Book Antiqua"/>
          <w:sz w:val="24"/>
          <w:szCs w:val="24"/>
          <w:vertAlign w:val="superscript"/>
        </w:rPr>
        <w:t>[</w:t>
      </w:r>
      <w:r w:rsidR="00E116CD" w:rsidRPr="00D91646">
        <w:rPr>
          <w:rFonts w:ascii="Book Antiqua" w:hAnsi="Book Antiqua"/>
          <w:sz w:val="24"/>
          <w:szCs w:val="24"/>
          <w:vertAlign w:val="superscript"/>
        </w:rPr>
        <w:t>29</w:t>
      </w:r>
      <w:r w:rsidR="005A4663" w:rsidRPr="00D91646">
        <w:rPr>
          <w:rFonts w:ascii="Book Antiqua" w:hAnsi="Book Antiqua"/>
          <w:sz w:val="24"/>
          <w:szCs w:val="24"/>
          <w:vertAlign w:val="superscript"/>
        </w:rPr>
        <w:t>,</w:t>
      </w:r>
      <w:r w:rsidR="00297FEF" w:rsidRPr="00D91646">
        <w:rPr>
          <w:rFonts w:ascii="Book Antiqua" w:hAnsi="Book Antiqua"/>
          <w:sz w:val="24"/>
          <w:szCs w:val="24"/>
          <w:vertAlign w:val="superscript"/>
        </w:rPr>
        <w:t>37</w:t>
      </w:r>
      <w:r w:rsidR="00AA3997">
        <w:rPr>
          <w:rFonts w:ascii="Book Antiqua" w:hAnsi="Book Antiqua" w:hint="eastAsia"/>
          <w:sz w:val="24"/>
          <w:szCs w:val="24"/>
          <w:vertAlign w:val="superscript"/>
          <w:lang w:eastAsia="zh-CN"/>
        </w:rPr>
        <w:t>,</w:t>
      </w:r>
      <w:r w:rsidR="006F3C2D" w:rsidRPr="00D91646">
        <w:rPr>
          <w:rFonts w:ascii="Book Antiqua" w:hAnsi="Book Antiqua"/>
          <w:sz w:val="24"/>
          <w:szCs w:val="24"/>
          <w:vertAlign w:val="superscript"/>
        </w:rPr>
        <w:t>38</w:t>
      </w:r>
      <w:r w:rsidR="00471F89" w:rsidRPr="00D91646">
        <w:rPr>
          <w:rFonts w:ascii="Book Antiqua" w:hAnsi="Book Antiqua"/>
          <w:sz w:val="24"/>
          <w:szCs w:val="24"/>
          <w:vertAlign w:val="superscript"/>
        </w:rPr>
        <w:t>]</w:t>
      </w:r>
      <w:r w:rsidR="009C171C" w:rsidRPr="00D91646">
        <w:rPr>
          <w:rFonts w:ascii="Book Antiqua" w:hAnsi="Book Antiqua"/>
          <w:sz w:val="24"/>
          <w:szCs w:val="24"/>
        </w:rPr>
        <w:t>.</w:t>
      </w:r>
      <w:r w:rsidR="00152D41" w:rsidRPr="00D91646">
        <w:rPr>
          <w:rFonts w:ascii="Book Antiqua" w:hAnsi="Book Antiqua"/>
          <w:sz w:val="24"/>
          <w:szCs w:val="24"/>
        </w:rPr>
        <w:t xml:space="preserve"> </w:t>
      </w:r>
      <w:r w:rsidR="009C171C" w:rsidRPr="00D91646">
        <w:rPr>
          <w:rFonts w:ascii="Book Antiqua" w:hAnsi="Book Antiqua"/>
          <w:sz w:val="24"/>
          <w:szCs w:val="24"/>
        </w:rPr>
        <w:t>T</w:t>
      </w:r>
      <w:r w:rsidRPr="00D91646">
        <w:rPr>
          <w:rFonts w:ascii="Book Antiqua" w:hAnsi="Book Antiqua"/>
          <w:sz w:val="24"/>
          <w:szCs w:val="24"/>
        </w:rPr>
        <w:t xml:space="preserve">here is </w:t>
      </w:r>
      <w:r w:rsidR="009C171C" w:rsidRPr="00D91646">
        <w:rPr>
          <w:rFonts w:ascii="Book Antiqua" w:hAnsi="Book Antiqua"/>
          <w:sz w:val="24"/>
          <w:szCs w:val="24"/>
        </w:rPr>
        <w:t xml:space="preserve">also </w:t>
      </w:r>
      <w:r w:rsidRPr="00D91646">
        <w:rPr>
          <w:rFonts w:ascii="Book Antiqua" w:hAnsi="Book Antiqua"/>
          <w:sz w:val="24"/>
          <w:szCs w:val="24"/>
        </w:rPr>
        <w:t>a spectrum of dysplasia</w:t>
      </w:r>
      <w:r w:rsidR="009C171C" w:rsidRPr="00D91646">
        <w:rPr>
          <w:rFonts w:ascii="Book Antiqua" w:hAnsi="Book Antiqua"/>
          <w:sz w:val="24"/>
          <w:szCs w:val="24"/>
        </w:rPr>
        <w:t xml:space="preserve"> </w:t>
      </w:r>
      <w:r w:rsidRPr="00D91646">
        <w:rPr>
          <w:rFonts w:ascii="Book Antiqua" w:hAnsi="Book Antiqua"/>
          <w:sz w:val="24"/>
          <w:szCs w:val="24"/>
        </w:rPr>
        <w:t xml:space="preserve">inherent in all biopsies that must be </w:t>
      </w:r>
      <w:r w:rsidR="00704719" w:rsidRPr="00D91646">
        <w:rPr>
          <w:rFonts w:ascii="Book Antiqua" w:hAnsi="Book Antiqua"/>
          <w:sz w:val="24"/>
          <w:szCs w:val="24"/>
        </w:rPr>
        <w:t xml:space="preserve">condensed into a single categorization, </w:t>
      </w:r>
      <w:r w:rsidRPr="00D91646">
        <w:rPr>
          <w:rFonts w:ascii="Book Antiqua" w:hAnsi="Book Antiqua"/>
          <w:sz w:val="24"/>
          <w:szCs w:val="24"/>
        </w:rPr>
        <w:t xml:space="preserve">and </w:t>
      </w:r>
      <w:r w:rsidR="00704719" w:rsidRPr="00D91646">
        <w:rPr>
          <w:rFonts w:ascii="Book Antiqua" w:hAnsi="Book Antiqua"/>
          <w:sz w:val="24"/>
          <w:szCs w:val="24"/>
        </w:rPr>
        <w:t xml:space="preserve">this labeling </w:t>
      </w:r>
      <w:r w:rsidRPr="00D91646">
        <w:rPr>
          <w:rFonts w:ascii="Book Antiqua" w:hAnsi="Book Antiqua"/>
          <w:sz w:val="24"/>
          <w:szCs w:val="24"/>
        </w:rPr>
        <w:t>has a large impact on surveillance</w:t>
      </w:r>
      <w:r w:rsidR="00CE5EFC" w:rsidRPr="00D91646">
        <w:rPr>
          <w:rFonts w:ascii="Book Antiqua" w:hAnsi="Book Antiqua"/>
          <w:sz w:val="24"/>
          <w:szCs w:val="24"/>
        </w:rPr>
        <w:t xml:space="preserve"> intervals</w:t>
      </w:r>
      <w:r w:rsidRPr="00D91646">
        <w:rPr>
          <w:rFonts w:ascii="Book Antiqua" w:hAnsi="Book Antiqua"/>
          <w:sz w:val="24"/>
          <w:szCs w:val="24"/>
        </w:rPr>
        <w:t xml:space="preserve"> and therapy recommendations</w:t>
      </w:r>
      <w:r w:rsidR="00471F89" w:rsidRPr="00D91646">
        <w:rPr>
          <w:rFonts w:ascii="Book Antiqua" w:hAnsi="Book Antiqua"/>
          <w:sz w:val="24"/>
          <w:szCs w:val="24"/>
          <w:vertAlign w:val="superscript"/>
        </w:rPr>
        <w:t>[</w:t>
      </w:r>
      <w:r w:rsidR="006F3C2D" w:rsidRPr="00D91646">
        <w:rPr>
          <w:rFonts w:ascii="Book Antiqua" w:hAnsi="Book Antiqua"/>
          <w:sz w:val="24"/>
          <w:szCs w:val="24"/>
          <w:vertAlign w:val="superscript"/>
        </w:rPr>
        <w:t>37</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065408" w:rsidRPr="00D91646">
        <w:rPr>
          <w:rFonts w:ascii="Book Antiqua" w:hAnsi="Book Antiqua"/>
          <w:sz w:val="24"/>
          <w:szCs w:val="24"/>
        </w:rPr>
        <w:t>In the post-ablation population, regenerating tissue has a tendency to appear dysplastic due to inflammation and mesenchymal changes, and differentiating the level of dysplasia may be more difficult</w:t>
      </w:r>
      <w:r w:rsidR="00471F89" w:rsidRPr="00D91646">
        <w:rPr>
          <w:rFonts w:ascii="Book Antiqua" w:hAnsi="Book Antiqua"/>
          <w:sz w:val="24"/>
          <w:szCs w:val="24"/>
          <w:vertAlign w:val="superscript"/>
        </w:rPr>
        <w:t>[</w:t>
      </w:r>
      <w:r w:rsidR="006F3C2D" w:rsidRPr="00D91646">
        <w:rPr>
          <w:rFonts w:ascii="Book Antiqua" w:hAnsi="Book Antiqua"/>
          <w:sz w:val="24"/>
          <w:szCs w:val="24"/>
          <w:vertAlign w:val="superscript"/>
        </w:rPr>
        <w:t>37</w:t>
      </w:r>
      <w:r w:rsidR="00471F89" w:rsidRPr="00D91646">
        <w:rPr>
          <w:rFonts w:ascii="Book Antiqua" w:hAnsi="Book Antiqua"/>
          <w:sz w:val="24"/>
          <w:szCs w:val="24"/>
          <w:vertAlign w:val="superscript"/>
        </w:rPr>
        <w:t>]</w:t>
      </w:r>
      <w:r w:rsidR="00065408" w:rsidRPr="00D91646">
        <w:rPr>
          <w:rFonts w:ascii="Book Antiqua" w:hAnsi="Book Antiqua"/>
          <w:sz w:val="24"/>
          <w:szCs w:val="24"/>
        </w:rPr>
        <w:t>.</w:t>
      </w:r>
      <w:r w:rsidR="00152D41" w:rsidRPr="00D91646">
        <w:rPr>
          <w:rFonts w:ascii="Book Antiqua" w:hAnsi="Book Antiqua"/>
          <w:sz w:val="24"/>
          <w:szCs w:val="24"/>
        </w:rPr>
        <w:t xml:space="preserve"> </w:t>
      </w:r>
      <w:r w:rsidR="00065408" w:rsidRPr="00D91646">
        <w:rPr>
          <w:rFonts w:ascii="Book Antiqua" w:hAnsi="Book Antiqua"/>
          <w:sz w:val="24"/>
          <w:szCs w:val="24"/>
        </w:rPr>
        <w:t>This can lead to over-calling of dysplasia, particularly in the community setting, to decrease the number of false negatives and prevent missing a cancer.</w:t>
      </w:r>
      <w:r w:rsidR="00152D41" w:rsidRPr="00D91646">
        <w:rPr>
          <w:rFonts w:ascii="Book Antiqua" w:hAnsi="Book Antiqua"/>
          <w:sz w:val="24"/>
          <w:szCs w:val="24"/>
        </w:rPr>
        <w:t xml:space="preserve"> </w:t>
      </w:r>
      <w:r w:rsidR="00065408" w:rsidRPr="00D91646">
        <w:rPr>
          <w:rFonts w:ascii="Book Antiqua" w:hAnsi="Book Antiqua"/>
          <w:sz w:val="24"/>
          <w:szCs w:val="24"/>
        </w:rPr>
        <w:t>S</w:t>
      </w:r>
      <w:r w:rsidRPr="00D91646">
        <w:rPr>
          <w:rFonts w:ascii="Book Antiqua" w:hAnsi="Book Antiqua"/>
          <w:sz w:val="24"/>
          <w:szCs w:val="24"/>
        </w:rPr>
        <w:t xml:space="preserve">ignificant inter-observer variability </w:t>
      </w:r>
      <w:r w:rsidR="00065408" w:rsidRPr="00D91646">
        <w:rPr>
          <w:rFonts w:ascii="Book Antiqua" w:hAnsi="Book Antiqua"/>
          <w:sz w:val="24"/>
          <w:szCs w:val="24"/>
        </w:rPr>
        <w:t xml:space="preserve">also exists </w:t>
      </w:r>
      <w:r w:rsidRPr="00D91646">
        <w:rPr>
          <w:rFonts w:ascii="Book Antiqua" w:hAnsi="Book Antiqua"/>
          <w:sz w:val="24"/>
          <w:szCs w:val="24"/>
        </w:rPr>
        <w:t xml:space="preserve">between pathologists, </w:t>
      </w:r>
      <w:r w:rsidR="00065408" w:rsidRPr="00D91646">
        <w:rPr>
          <w:rFonts w:ascii="Book Antiqua" w:hAnsi="Book Antiqua"/>
          <w:sz w:val="24"/>
          <w:szCs w:val="24"/>
        </w:rPr>
        <w:t xml:space="preserve">so </w:t>
      </w:r>
      <w:r w:rsidRPr="00D91646">
        <w:rPr>
          <w:rFonts w:ascii="Book Antiqua" w:hAnsi="Book Antiqua"/>
          <w:sz w:val="24"/>
          <w:szCs w:val="24"/>
        </w:rPr>
        <w:t>confirmation with at least one</w:t>
      </w:r>
      <w:r w:rsidR="00851941" w:rsidRPr="00D91646">
        <w:rPr>
          <w:rFonts w:ascii="Book Antiqua" w:hAnsi="Book Antiqua"/>
          <w:sz w:val="24"/>
          <w:szCs w:val="24"/>
        </w:rPr>
        <w:t xml:space="preserve"> expert</w:t>
      </w:r>
      <w:r w:rsidRPr="00D91646">
        <w:rPr>
          <w:rFonts w:ascii="Book Antiqua" w:hAnsi="Book Antiqua"/>
          <w:sz w:val="24"/>
          <w:szCs w:val="24"/>
        </w:rPr>
        <w:t xml:space="preserve"> gastrointestinal pathologist is recommended</w:t>
      </w:r>
      <w:r w:rsidR="00471F89" w:rsidRPr="00D91646">
        <w:rPr>
          <w:rFonts w:ascii="Book Antiqua" w:hAnsi="Book Antiqua"/>
          <w:sz w:val="24"/>
          <w:szCs w:val="24"/>
          <w:vertAlign w:val="superscript"/>
        </w:rPr>
        <w:t>[</w:t>
      </w:r>
      <w:r w:rsidR="005A4663" w:rsidRPr="00D91646">
        <w:rPr>
          <w:rFonts w:ascii="Book Antiqua" w:hAnsi="Book Antiqua"/>
          <w:sz w:val="24"/>
          <w:szCs w:val="24"/>
          <w:vertAlign w:val="superscript"/>
        </w:rPr>
        <w:t>1-4</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065408" w:rsidRPr="00D91646">
        <w:rPr>
          <w:rFonts w:ascii="Book Antiqua" w:hAnsi="Book Antiqua"/>
          <w:sz w:val="24"/>
          <w:szCs w:val="24"/>
        </w:rPr>
        <w:t>Research is ongoing to find supplemental</w:t>
      </w:r>
      <w:r w:rsidR="00CE60A6" w:rsidRPr="00D91646">
        <w:rPr>
          <w:rFonts w:ascii="Book Antiqua" w:hAnsi="Book Antiqua"/>
          <w:sz w:val="24"/>
          <w:szCs w:val="24"/>
        </w:rPr>
        <w:t xml:space="preserve"> </w:t>
      </w:r>
      <w:r w:rsidR="00654C40" w:rsidRPr="00D91646">
        <w:rPr>
          <w:rFonts w:ascii="Book Antiqua" w:hAnsi="Book Antiqua"/>
          <w:sz w:val="24"/>
          <w:szCs w:val="24"/>
        </w:rPr>
        <w:t xml:space="preserve">genetic </w:t>
      </w:r>
      <w:r w:rsidR="00CE60A6" w:rsidRPr="00D91646">
        <w:rPr>
          <w:rFonts w:ascii="Book Antiqua" w:hAnsi="Book Antiqua"/>
          <w:sz w:val="24"/>
          <w:szCs w:val="24"/>
        </w:rPr>
        <w:t>markers that can reliably identify dysplastic changes that predispose a</w:t>
      </w:r>
      <w:r w:rsidR="00065408" w:rsidRPr="00D91646">
        <w:rPr>
          <w:rFonts w:ascii="Book Antiqua" w:hAnsi="Book Antiqua"/>
          <w:sz w:val="24"/>
          <w:szCs w:val="24"/>
        </w:rPr>
        <w:t xml:space="preserve">n individual </w:t>
      </w:r>
      <w:r w:rsidR="00CE60A6" w:rsidRPr="00D91646">
        <w:rPr>
          <w:rFonts w:ascii="Book Antiqua" w:hAnsi="Book Antiqua"/>
          <w:sz w:val="24"/>
          <w:szCs w:val="24"/>
        </w:rPr>
        <w:t xml:space="preserve">to </w:t>
      </w:r>
      <w:r w:rsidR="00065408" w:rsidRPr="00D91646">
        <w:rPr>
          <w:rFonts w:ascii="Book Antiqua" w:hAnsi="Book Antiqua"/>
          <w:sz w:val="24"/>
          <w:szCs w:val="24"/>
        </w:rPr>
        <w:t>developing cancer</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5A4663" w:rsidRPr="00D91646">
        <w:rPr>
          <w:rFonts w:ascii="Book Antiqua" w:hAnsi="Book Antiqua"/>
          <w:sz w:val="24"/>
          <w:szCs w:val="24"/>
          <w:vertAlign w:val="superscript"/>
        </w:rPr>
        <w:t>,</w:t>
      </w:r>
      <w:r w:rsidR="001C66A5" w:rsidRPr="00D91646">
        <w:rPr>
          <w:rFonts w:ascii="Book Antiqua" w:hAnsi="Book Antiqua"/>
          <w:sz w:val="24"/>
          <w:szCs w:val="24"/>
          <w:vertAlign w:val="superscript"/>
        </w:rPr>
        <w:t>46</w:t>
      </w:r>
      <w:r w:rsidR="00AA3997">
        <w:rPr>
          <w:rFonts w:ascii="Book Antiqua" w:hAnsi="Book Antiqua" w:hint="eastAsia"/>
          <w:sz w:val="24"/>
          <w:szCs w:val="24"/>
          <w:vertAlign w:val="superscript"/>
          <w:lang w:eastAsia="zh-CN"/>
        </w:rPr>
        <w:t>,</w:t>
      </w:r>
      <w:r w:rsidR="001C66A5" w:rsidRPr="00D91646">
        <w:rPr>
          <w:rFonts w:ascii="Book Antiqua" w:hAnsi="Book Antiqua"/>
          <w:sz w:val="24"/>
          <w:szCs w:val="24"/>
          <w:vertAlign w:val="superscript"/>
        </w:rPr>
        <w:t>47</w:t>
      </w:r>
      <w:r w:rsidR="00471F89" w:rsidRPr="00D91646">
        <w:rPr>
          <w:rFonts w:ascii="Book Antiqua" w:hAnsi="Book Antiqua"/>
          <w:sz w:val="24"/>
          <w:szCs w:val="24"/>
          <w:vertAlign w:val="superscript"/>
        </w:rPr>
        <w:t>]</w:t>
      </w:r>
      <w:r w:rsidR="00CE60A6" w:rsidRPr="00D91646">
        <w:rPr>
          <w:rFonts w:ascii="Book Antiqua" w:hAnsi="Book Antiqua"/>
          <w:sz w:val="24"/>
          <w:szCs w:val="24"/>
        </w:rPr>
        <w:t>.</w:t>
      </w:r>
    </w:p>
    <w:p w:rsidR="00AA3997" w:rsidRDefault="00AA3997" w:rsidP="00A87FA0">
      <w:pPr>
        <w:spacing w:after="0" w:line="360" w:lineRule="auto"/>
        <w:jc w:val="both"/>
        <w:rPr>
          <w:rFonts w:ascii="Book Antiqua" w:hAnsi="Book Antiqua"/>
          <w:b/>
          <w:sz w:val="24"/>
          <w:szCs w:val="24"/>
          <w:lang w:eastAsia="zh-CN"/>
        </w:rPr>
      </w:pPr>
    </w:p>
    <w:p w:rsidR="009C171C" w:rsidRPr="00AA3997" w:rsidRDefault="009C171C" w:rsidP="00A87FA0">
      <w:pPr>
        <w:spacing w:after="0" w:line="360" w:lineRule="auto"/>
        <w:jc w:val="both"/>
        <w:rPr>
          <w:rFonts w:ascii="Book Antiqua" w:hAnsi="Book Antiqua"/>
          <w:b/>
          <w:i/>
          <w:sz w:val="24"/>
          <w:szCs w:val="24"/>
        </w:rPr>
      </w:pPr>
      <w:r w:rsidRPr="00AA3997">
        <w:rPr>
          <w:rFonts w:ascii="Book Antiqua" w:hAnsi="Book Antiqua"/>
          <w:b/>
          <w:i/>
          <w:sz w:val="24"/>
          <w:szCs w:val="24"/>
        </w:rPr>
        <w:lastRenderedPageBreak/>
        <w:t xml:space="preserve">Durability of </w:t>
      </w:r>
      <w:r w:rsidR="00AA3997" w:rsidRPr="00AA3997">
        <w:rPr>
          <w:rFonts w:ascii="Book Antiqua" w:hAnsi="Book Antiqua"/>
          <w:b/>
          <w:i/>
          <w:sz w:val="24"/>
          <w:szCs w:val="24"/>
        </w:rPr>
        <w:t>r</w:t>
      </w:r>
      <w:r w:rsidRPr="00AA3997">
        <w:rPr>
          <w:rFonts w:ascii="Book Antiqua" w:hAnsi="Book Antiqua"/>
          <w:b/>
          <w:i/>
          <w:sz w:val="24"/>
          <w:szCs w:val="24"/>
        </w:rPr>
        <w:t>esponse</w:t>
      </w:r>
      <w:r w:rsidR="0057346A" w:rsidRPr="00AA3997">
        <w:rPr>
          <w:rFonts w:ascii="Book Antiqua" w:hAnsi="Book Antiqua"/>
          <w:b/>
          <w:i/>
          <w:sz w:val="24"/>
          <w:szCs w:val="24"/>
        </w:rPr>
        <w:t xml:space="preserve"> and </w:t>
      </w:r>
      <w:r w:rsidR="00AA3997" w:rsidRPr="00AA3997">
        <w:rPr>
          <w:rFonts w:ascii="Book Antiqua" w:hAnsi="Book Antiqua"/>
          <w:b/>
          <w:i/>
          <w:sz w:val="24"/>
          <w:szCs w:val="24"/>
        </w:rPr>
        <w:t>r</w:t>
      </w:r>
      <w:r w:rsidR="0057346A" w:rsidRPr="00AA3997">
        <w:rPr>
          <w:rFonts w:ascii="Book Antiqua" w:hAnsi="Book Antiqua"/>
          <w:b/>
          <w:i/>
          <w:sz w:val="24"/>
          <w:szCs w:val="24"/>
        </w:rPr>
        <w:t xml:space="preserve">ecurrence </w:t>
      </w:r>
      <w:r w:rsidR="00AA3997" w:rsidRPr="00AA3997">
        <w:rPr>
          <w:rFonts w:ascii="Book Antiqua" w:hAnsi="Book Antiqua"/>
          <w:b/>
          <w:i/>
          <w:sz w:val="24"/>
          <w:szCs w:val="24"/>
        </w:rPr>
        <w:t>p</w:t>
      </w:r>
      <w:r w:rsidR="0057346A" w:rsidRPr="00AA3997">
        <w:rPr>
          <w:rFonts w:ascii="Book Antiqua" w:hAnsi="Book Antiqua"/>
          <w:b/>
          <w:i/>
          <w:sz w:val="24"/>
          <w:szCs w:val="24"/>
        </w:rPr>
        <w:t>atterns</w:t>
      </w:r>
    </w:p>
    <w:p w:rsidR="0057346A" w:rsidRPr="00D91646" w:rsidRDefault="0052232A" w:rsidP="00A87FA0">
      <w:pPr>
        <w:spacing w:after="0" w:line="360" w:lineRule="auto"/>
        <w:jc w:val="both"/>
        <w:rPr>
          <w:rFonts w:ascii="Book Antiqua" w:hAnsi="Book Antiqua"/>
          <w:sz w:val="24"/>
          <w:szCs w:val="24"/>
        </w:rPr>
      </w:pPr>
      <w:r w:rsidRPr="00D91646">
        <w:rPr>
          <w:rFonts w:ascii="Book Antiqua" w:hAnsi="Book Antiqua"/>
          <w:sz w:val="24"/>
          <w:szCs w:val="24"/>
        </w:rPr>
        <w:t xml:space="preserve">Effective eradication of intestinal metaplasia and </w:t>
      </w:r>
      <w:r w:rsidR="001337CC" w:rsidRPr="00D91646">
        <w:rPr>
          <w:rFonts w:ascii="Book Antiqua" w:hAnsi="Book Antiqua"/>
          <w:sz w:val="24"/>
          <w:szCs w:val="24"/>
        </w:rPr>
        <w:t>IMC</w:t>
      </w:r>
      <w:r w:rsidRPr="00D91646">
        <w:rPr>
          <w:rFonts w:ascii="Book Antiqua" w:hAnsi="Book Antiqua"/>
          <w:sz w:val="24"/>
          <w:szCs w:val="24"/>
        </w:rPr>
        <w:t xml:space="preserve"> is believed to be possible by both tissue </w:t>
      </w:r>
      <w:r w:rsidR="00704719" w:rsidRPr="00D91646">
        <w:rPr>
          <w:rFonts w:ascii="Book Antiqua" w:hAnsi="Book Antiqua"/>
          <w:sz w:val="24"/>
          <w:szCs w:val="24"/>
        </w:rPr>
        <w:t>acquiring</w:t>
      </w:r>
      <w:r w:rsidRPr="00D91646">
        <w:rPr>
          <w:rFonts w:ascii="Book Antiqua" w:hAnsi="Book Antiqua"/>
          <w:sz w:val="24"/>
          <w:szCs w:val="24"/>
        </w:rPr>
        <w:t xml:space="preserve"> and tissue damaging methods</w:t>
      </w:r>
      <w:r w:rsidR="00471F89" w:rsidRPr="00D91646">
        <w:rPr>
          <w:rFonts w:ascii="Book Antiqua" w:hAnsi="Book Antiqua"/>
          <w:sz w:val="24"/>
          <w:szCs w:val="24"/>
          <w:vertAlign w:val="superscript"/>
        </w:rPr>
        <w:t>[</w:t>
      </w:r>
      <w:r w:rsidR="005C3085" w:rsidRPr="00D91646">
        <w:rPr>
          <w:rFonts w:ascii="Book Antiqua" w:hAnsi="Book Antiqua"/>
          <w:sz w:val="24"/>
          <w:szCs w:val="24"/>
          <w:vertAlign w:val="superscript"/>
        </w:rPr>
        <w:t>18</w:t>
      </w:r>
      <w:r w:rsidR="009950A4" w:rsidRPr="00D91646">
        <w:rPr>
          <w:rFonts w:ascii="Book Antiqua" w:hAnsi="Book Antiqua"/>
          <w:sz w:val="24"/>
          <w:szCs w:val="24"/>
          <w:vertAlign w:val="superscript"/>
        </w:rPr>
        <w:t>,</w:t>
      </w:r>
      <w:r w:rsidR="00297FEF" w:rsidRPr="00D91646">
        <w:rPr>
          <w:rFonts w:ascii="Book Antiqua" w:hAnsi="Book Antiqua"/>
          <w:sz w:val="24"/>
          <w:szCs w:val="24"/>
          <w:vertAlign w:val="superscript"/>
        </w:rPr>
        <w:t>24,</w:t>
      </w:r>
      <w:r w:rsidR="001C66A5" w:rsidRPr="00D91646">
        <w:rPr>
          <w:rFonts w:ascii="Book Antiqua" w:hAnsi="Book Antiqua"/>
          <w:sz w:val="24"/>
          <w:szCs w:val="24"/>
          <w:vertAlign w:val="superscript"/>
        </w:rPr>
        <w:t>48</w:t>
      </w:r>
      <w:r w:rsidR="00297FEF" w:rsidRPr="00D91646">
        <w:rPr>
          <w:rFonts w:ascii="Book Antiqua" w:hAnsi="Book Antiqua"/>
          <w:sz w:val="24"/>
          <w:szCs w:val="24"/>
          <w:vertAlign w:val="superscript"/>
        </w:rPr>
        <w:t>-</w:t>
      </w:r>
      <w:r w:rsidR="001C66A5" w:rsidRPr="00D91646">
        <w:rPr>
          <w:rFonts w:ascii="Book Antiqua" w:hAnsi="Book Antiqua"/>
          <w:sz w:val="24"/>
          <w:szCs w:val="24"/>
          <w:vertAlign w:val="superscript"/>
        </w:rPr>
        <w:t>50</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Patient factors</w:t>
      </w:r>
      <w:r w:rsidR="0032275E" w:rsidRPr="00D91646">
        <w:rPr>
          <w:rFonts w:ascii="Book Antiqua" w:hAnsi="Book Antiqua"/>
          <w:sz w:val="24"/>
          <w:szCs w:val="24"/>
        </w:rPr>
        <w:t xml:space="preserve"> such as age and gender</w:t>
      </w:r>
      <w:r w:rsidR="004E1195" w:rsidRPr="00D91646">
        <w:rPr>
          <w:rFonts w:ascii="Book Antiqua" w:hAnsi="Book Antiqua"/>
          <w:sz w:val="24"/>
          <w:szCs w:val="24"/>
        </w:rPr>
        <w:t>,</w:t>
      </w:r>
      <w:r w:rsidRPr="00D91646">
        <w:rPr>
          <w:rFonts w:ascii="Book Antiqua" w:hAnsi="Book Antiqua"/>
          <w:sz w:val="24"/>
          <w:szCs w:val="24"/>
        </w:rPr>
        <w:t xml:space="preserve"> </w:t>
      </w:r>
      <w:r w:rsidR="0032275E" w:rsidRPr="00D91646">
        <w:rPr>
          <w:rFonts w:ascii="Book Antiqua" w:hAnsi="Book Antiqua"/>
          <w:sz w:val="24"/>
          <w:szCs w:val="24"/>
        </w:rPr>
        <w:t>characteristics of</w:t>
      </w:r>
      <w:r w:rsidRPr="00D91646">
        <w:rPr>
          <w:rFonts w:ascii="Book Antiqua" w:hAnsi="Book Antiqua"/>
          <w:sz w:val="24"/>
          <w:szCs w:val="24"/>
        </w:rPr>
        <w:t xml:space="preserve"> Barrett’s lesions </w:t>
      </w:r>
      <w:r w:rsidR="0032275E" w:rsidRPr="00D91646">
        <w:rPr>
          <w:rFonts w:ascii="Book Antiqua" w:hAnsi="Book Antiqua"/>
          <w:sz w:val="24"/>
          <w:szCs w:val="24"/>
        </w:rPr>
        <w:t>themselves</w:t>
      </w:r>
      <w:r w:rsidR="004E1195" w:rsidRPr="00D91646">
        <w:rPr>
          <w:rFonts w:ascii="Book Antiqua" w:hAnsi="Book Antiqua"/>
          <w:sz w:val="24"/>
          <w:szCs w:val="24"/>
        </w:rPr>
        <w:t>, and</w:t>
      </w:r>
      <w:r w:rsidR="009950A4" w:rsidRPr="00D91646">
        <w:rPr>
          <w:rFonts w:ascii="Book Antiqua" w:hAnsi="Book Antiqua"/>
          <w:sz w:val="24"/>
          <w:szCs w:val="24"/>
        </w:rPr>
        <w:t xml:space="preserve"> the</w:t>
      </w:r>
      <w:r w:rsidR="004E1195" w:rsidRPr="00D91646">
        <w:rPr>
          <w:rFonts w:ascii="Book Antiqua" w:hAnsi="Book Antiqua"/>
          <w:sz w:val="24"/>
          <w:szCs w:val="24"/>
        </w:rPr>
        <w:t xml:space="preserve"> type </w:t>
      </w:r>
      <w:r w:rsidR="009950A4" w:rsidRPr="00D91646">
        <w:rPr>
          <w:rFonts w:ascii="Book Antiqua" w:hAnsi="Book Antiqua"/>
          <w:sz w:val="24"/>
          <w:szCs w:val="24"/>
        </w:rPr>
        <w:t xml:space="preserve">and quality </w:t>
      </w:r>
      <w:r w:rsidR="004E1195" w:rsidRPr="00D91646">
        <w:rPr>
          <w:rFonts w:ascii="Book Antiqua" w:hAnsi="Book Antiqua"/>
          <w:sz w:val="24"/>
          <w:szCs w:val="24"/>
        </w:rPr>
        <w:t>of endotherapy</w:t>
      </w:r>
      <w:r w:rsidR="0032275E" w:rsidRPr="00D91646">
        <w:rPr>
          <w:rFonts w:ascii="Book Antiqua" w:hAnsi="Book Antiqua"/>
          <w:sz w:val="24"/>
          <w:szCs w:val="24"/>
        </w:rPr>
        <w:t xml:space="preserve"> have been implicated </w:t>
      </w:r>
      <w:r w:rsidR="009950A4" w:rsidRPr="00D91646">
        <w:rPr>
          <w:rFonts w:ascii="Book Antiqua" w:hAnsi="Book Antiqua"/>
          <w:sz w:val="24"/>
          <w:szCs w:val="24"/>
        </w:rPr>
        <w:t>in</w:t>
      </w:r>
      <w:r w:rsidR="0032275E" w:rsidRPr="00D91646">
        <w:rPr>
          <w:rFonts w:ascii="Book Antiqua" w:hAnsi="Book Antiqua"/>
          <w:sz w:val="24"/>
          <w:szCs w:val="24"/>
        </w:rPr>
        <w:t xml:space="preserve"> the </w:t>
      </w:r>
      <w:r w:rsidR="004E1195" w:rsidRPr="00D91646">
        <w:rPr>
          <w:rFonts w:ascii="Book Antiqua" w:hAnsi="Book Antiqua"/>
          <w:sz w:val="24"/>
          <w:szCs w:val="24"/>
        </w:rPr>
        <w:t>ease of</w:t>
      </w:r>
      <w:r w:rsidR="0032275E" w:rsidRPr="00D91646">
        <w:rPr>
          <w:rFonts w:ascii="Book Antiqua" w:hAnsi="Book Antiqua"/>
          <w:sz w:val="24"/>
          <w:szCs w:val="24"/>
        </w:rPr>
        <w:t xml:space="preserve"> eradication </w:t>
      </w:r>
      <w:r w:rsidR="009950A4" w:rsidRPr="00D91646">
        <w:rPr>
          <w:rFonts w:ascii="Book Antiqua" w:hAnsi="Book Antiqua"/>
          <w:sz w:val="24"/>
          <w:szCs w:val="24"/>
        </w:rPr>
        <w:t>and</w:t>
      </w:r>
      <w:r w:rsidR="0032275E" w:rsidRPr="00D91646">
        <w:rPr>
          <w:rFonts w:ascii="Book Antiqua" w:hAnsi="Book Antiqua"/>
          <w:sz w:val="24"/>
          <w:szCs w:val="24"/>
        </w:rPr>
        <w:t xml:space="preserve"> durability of response</w:t>
      </w:r>
      <w:r w:rsidR="00471F89" w:rsidRPr="00D91646">
        <w:rPr>
          <w:rFonts w:ascii="Book Antiqua" w:hAnsi="Book Antiqua"/>
          <w:sz w:val="24"/>
          <w:szCs w:val="24"/>
          <w:vertAlign w:val="superscript"/>
        </w:rPr>
        <w:t>[</w:t>
      </w:r>
      <w:r w:rsidR="00297FEF" w:rsidRPr="00D91646">
        <w:rPr>
          <w:rFonts w:ascii="Book Antiqua" w:hAnsi="Book Antiqua"/>
          <w:sz w:val="24"/>
          <w:szCs w:val="24"/>
          <w:vertAlign w:val="superscript"/>
        </w:rPr>
        <w:t>27,</w:t>
      </w:r>
      <w:r w:rsidR="006F3C2D" w:rsidRPr="00D91646">
        <w:rPr>
          <w:rFonts w:ascii="Book Antiqua" w:hAnsi="Book Antiqua"/>
          <w:sz w:val="24"/>
          <w:szCs w:val="24"/>
          <w:vertAlign w:val="superscript"/>
        </w:rPr>
        <w:t>36</w:t>
      </w:r>
      <w:r w:rsidR="009950A4" w:rsidRPr="00D91646">
        <w:rPr>
          <w:rFonts w:ascii="Book Antiqua" w:hAnsi="Book Antiqua"/>
          <w:sz w:val="24"/>
          <w:szCs w:val="24"/>
          <w:vertAlign w:val="superscript"/>
        </w:rPr>
        <w:t>,</w:t>
      </w:r>
      <w:r w:rsidR="001C66A5" w:rsidRPr="00D91646">
        <w:rPr>
          <w:rFonts w:ascii="Book Antiqua" w:hAnsi="Book Antiqua"/>
          <w:sz w:val="24"/>
          <w:szCs w:val="24"/>
          <w:vertAlign w:val="superscript"/>
        </w:rPr>
        <w:t>51</w:t>
      </w:r>
      <w:r w:rsidR="00297FEF" w:rsidRPr="00D91646">
        <w:rPr>
          <w:rFonts w:ascii="Book Antiqua" w:hAnsi="Book Antiqua"/>
          <w:sz w:val="24"/>
          <w:szCs w:val="24"/>
          <w:vertAlign w:val="superscript"/>
        </w:rPr>
        <w:t>-</w:t>
      </w:r>
      <w:r w:rsidR="001C66A5" w:rsidRPr="00D91646">
        <w:rPr>
          <w:rFonts w:ascii="Book Antiqua" w:hAnsi="Book Antiqua"/>
          <w:sz w:val="24"/>
          <w:szCs w:val="24"/>
          <w:vertAlign w:val="superscript"/>
        </w:rPr>
        <w:t>53</w:t>
      </w:r>
      <w:r w:rsidR="00471F89" w:rsidRPr="00D91646">
        <w:rPr>
          <w:rFonts w:ascii="Book Antiqua" w:hAnsi="Book Antiqua"/>
          <w:sz w:val="24"/>
          <w:szCs w:val="24"/>
          <w:vertAlign w:val="superscript"/>
        </w:rPr>
        <w:t>]</w:t>
      </w:r>
      <w:r w:rsidR="0032275E" w:rsidRPr="00D91646">
        <w:rPr>
          <w:rFonts w:ascii="Book Antiqua" w:hAnsi="Book Antiqua"/>
          <w:sz w:val="24"/>
          <w:szCs w:val="24"/>
        </w:rPr>
        <w:t>.</w:t>
      </w:r>
      <w:r w:rsidR="00152D41" w:rsidRPr="00D91646">
        <w:rPr>
          <w:rFonts w:ascii="Book Antiqua" w:hAnsi="Book Antiqua"/>
          <w:sz w:val="24"/>
          <w:szCs w:val="24"/>
        </w:rPr>
        <w:t xml:space="preserve"> </w:t>
      </w:r>
      <w:r w:rsidR="004E1195" w:rsidRPr="00D91646">
        <w:rPr>
          <w:rFonts w:ascii="Book Antiqua" w:hAnsi="Book Antiqua"/>
          <w:sz w:val="24"/>
          <w:szCs w:val="24"/>
        </w:rPr>
        <w:t>E</w:t>
      </w:r>
      <w:r w:rsidRPr="00D91646">
        <w:rPr>
          <w:rFonts w:ascii="Book Antiqua" w:hAnsi="Book Antiqua"/>
          <w:sz w:val="24"/>
          <w:szCs w:val="24"/>
        </w:rPr>
        <w:t>ffective post-</w:t>
      </w:r>
      <w:r w:rsidR="004E1195" w:rsidRPr="00D91646">
        <w:rPr>
          <w:rFonts w:ascii="Book Antiqua" w:hAnsi="Book Antiqua"/>
          <w:sz w:val="24"/>
          <w:szCs w:val="24"/>
        </w:rPr>
        <w:t>therapy</w:t>
      </w:r>
      <w:r w:rsidRPr="00D91646">
        <w:rPr>
          <w:rFonts w:ascii="Book Antiqua" w:hAnsi="Book Antiqua"/>
          <w:sz w:val="24"/>
          <w:szCs w:val="24"/>
        </w:rPr>
        <w:t xml:space="preserve"> surveillance guidelines </w:t>
      </w:r>
      <w:r w:rsidR="00704719" w:rsidRPr="00D91646">
        <w:rPr>
          <w:rFonts w:ascii="Book Antiqua" w:hAnsi="Book Antiqua"/>
          <w:sz w:val="24"/>
          <w:szCs w:val="24"/>
        </w:rPr>
        <w:t xml:space="preserve">would </w:t>
      </w:r>
      <w:r w:rsidRPr="00D91646">
        <w:rPr>
          <w:rFonts w:ascii="Book Antiqua" w:hAnsi="Book Antiqua"/>
          <w:sz w:val="24"/>
          <w:szCs w:val="24"/>
        </w:rPr>
        <w:t xml:space="preserve">require </w:t>
      </w:r>
      <w:r w:rsidR="004E1195" w:rsidRPr="00D91646">
        <w:rPr>
          <w:rFonts w:ascii="Book Antiqua" w:hAnsi="Book Antiqua"/>
          <w:sz w:val="24"/>
          <w:szCs w:val="24"/>
        </w:rPr>
        <w:t xml:space="preserve">accurate </w:t>
      </w:r>
      <w:r w:rsidRPr="00D91646">
        <w:rPr>
          <w:rFonts w:ascii="Book Antiqua" w:hAnsi="Book Antiqua"/>
          <w:sz w:val="24"/>
          <w:szCs w:val="24"/>
        </w:rPr>
        <w:t xml:space="preserve">information about durability of response, rates of recurrence, and </w:t>
      </w:r>
      <w:r w:rsidR="00D03EE0" w:rsidRPr="00D91646">
        <w:rPr>
          <w:rFonts w:ascii="Book Antiqua" w:hAnsi="Book Antiqua"/>
          <w:sz w:val="24"/>
          <w:szCs w:val="24"/>
        </w:rPr>
        <w:t>patterns</w:t>
      </w:r>
      <w:r w:rsidRPr="00D91646">
        <w:rPr>
          <w:rFonts w:ascii="Book Antiqua" w:hAnsi="Book Antiqua"/>
          <w:sz w:val="24"/>
          <w:szCs w:val="24"/>
        </w:rPr>
        <w:t xml:space="preserve"> of recurrence</w:t>
      </w:r>
      <w:r w:rsidR="00D03EE0" w:rsidRPr="00D91646">
        <w:rPr>
          <w:rFonts w:ascii="Book Antiqua" w:hAnsi="Book Antiqua"/>
          <w:sz w:val="24"/>
          <w:szCs w:val="24"/>
        </w:rPr>
        <w:t xml:space="preserve"> for each available treatment option</w:t>
      </w:r>
      <w:r w:rsidRPr="00D91646">
        <w:rPr>
          <w:rFonts w:ascii="Book Antiqua" w:hAnsi="Book Antiqua"/>
          <w:sz w:val="24"/>
          <w:szCs w:val="24"/>
        </w:rPr>
        <w:t>.</w:t>
      </w:r>
      <w:r w:rsidR="00152D41" w:rsidRPr="00D91646">
        <w:rPr>
          <w:rFonts w:ascii="Book Antiqua" w:hAnsi="Book Antiqua"/>
          <w:sz w:val="24"/>
          <w:szCs w:val="24"/>
        </w:rPr>
        <w:t xml:space="preserve"> </w:t>
      </w:r>
      <w:r w:rsidR="0057346A" w:rsidRPr="00D91646">
        <w:rPr>
          <w:rFonts w:ascii="Book Antiqua" w:hAnsi="Book Antiqua"/>
          <w:sz w:val="24"/>
          <w:szCs w:val="24"/>
        </w:rPr>
        <w:t xml:space="preserve">Regarding hybrid EMR/RFA therapy, </w:t>
      </w:r>
      <w:r w:rsidR="00D11F5E" w:rsidRPr="00D91646">
        <w:rPr>
          <w:rFonts w:ascii="Book Antiqua" w:hAnsi="Book Antiqua"/>
          <w:sz w:val="24"/>
          <w:szCs w:val="24"/>
        </w:rPr>
        <w:t xml:space="preserve">Shaheen </w:t>
      </w:r>
      <w:r w:rsidR="00D11F5E" w:rsidRPr="00B83203">
        <w:rPr>
          <w:rFonts w:ascii="Book Antiqua" w:hAnsi="Book Antiqua"/>
          <w:i/>
          <w:sz w:val="24"/>
          <w:szCs w:val="24"/>
        </w:rPr>
        <w:t>et al</w:t>
      </w:r>
      <w:r w:rsidR="00840E77" w:rsidRPr="00D91646">
        <w:rPr>
          <w:rFonts w:ascii="Book Antiqua" w:hAnsi="Book Antiqua"/>
          <w:sz w:val="24"/>
          <w:szCs w:val="24"/>
          <w:vertAlign w:val="superscript"/>
        </w:rPr>
        <w:t>[12]</w:t>
      </w:r>
      <w:r w:rsidR="00D11F5E" w:rsidRPr="00D91646">
        <w:rPr>
          <w:rFonts w:ascii="Book Antiqua" w:hAnsi="Book Antiqua"/>
          <w:sz w:val="24"/>
          <w:szCs w:val="24"/>
        </w:rPr>
        <w:t xml:space="preserve"> </w:t>
      </w:r>
      <w:r w:rsidR="00766007" w:rsidRPr="00D91646">
        <w:rPr>
          <w:rFonts w:ascii="Book Antiqua" w:hAnsi="Book Antiqua"/>
          <w:sz w:val="24"/>
          <w:szCs w:val="24"/>
        </w:rPr>
        <w:t xml:space="preserve">prospectively </w:t>
      </w:r>
      <w:r w:rsidR="00D11F5E" w:rsidRPr="00D91646">
        <w:rPr>
          <w:rFonts w:ascii="Book Antiqua" w:hAnsi="Book Antiqua"/>
          <w:sz w:val="24"/>
          <w:szCs w:val="24"/>
        </w:rPr>
        <w:t xml:space="preserve">evaluated 127 patients with dysplastic </w:t>
      </w:r>
      <w:r w:rsidR="001A4ECA" w:rsidRPr="00D91646">
        <w:rPr>
          <w:rFonts w:ascii="Book Antiqua" w:hAnsi="Book Antiqua"/>
          <w:sz w:val="24"/>
          <w:szCs w:val="24"/>
        </w:rPr>
        <w:t>BE</w:t>
      </w:r>
      <w:r w:rsidR="00D11F5E" w:rsidRPr="00D91646">
        <w:rPr>
          <w:rFonts w:ascii="Book Antiqua" w:hAnsi="Book Antiqua"/>
          <w:sz w:val="24"/>
          <w:szCs w:val="24"/>
        </w:rPr>
        <w:t xml:space="preserve"> </w:t>
      </w:r>
      <w:r w:rsidR="00766007" w:rsidRPr="00D91646">
        <w:rPr>
          <w:rFonts w:ascii="Book Antiqua" w:hAnsi="Book Antiqua"/>
          <w:sz w:val="24"/>
          <w:szCs w:val="24"/>
        </w:rPr>
        <w:t xml:space="preserve">demonstrating </w:t>
      </w:r>
      <w:r w:rsidR="00146586" w:rsidRPr="00D91646">
        <w:rPr>
          <w:rFonts w:ascii="Book Antiqua" w:hAnsi="Book Antiqua"/>
          <w:sz w:val="24"/>
          <w:szCs w:val="24"/>
        </w:rPr>
        <w:t>rates of eradication above 90% at 3 years</w:t>
      </w:r>
      <w:r w:rsidR="00C57263" w:rsidRPr="00D91646">
        <w:rPr>
          <w:rFonts w:ascii="Book Antiqua" w:hAnsi="Book Antiqua"/>
          <w:sz w:val="24"/>
          <w:szCs w:val="24"/>
        </w:rPr>
        <w:t xml:space="preserve"> based on white light endoscopy with targeted and surveillance biopsies</w:t>
      </w:r>
      <w:r w:rsidR="00E07BE8" w:rsidRPr="00D91646">
        <w:rPr>
          <w:rFonts w:ascii="Book Antiqua" w:hAnsi="Book Antiqua"/>
          <w:sz w:val="24"/>
          <w:szCs w:val="24"/>
        </w:rPr>
        <w:t>.</w:t>
      </w:r>
      <w:r w:rsidR="00152D41" w:rsidRPr="00D91646">
        <w:rPr>
          <w:rFonts w:ascii="Book Antiqua" w:hAnsi="Book Antiqua"/>
          <w:sz w:val="24"/>
          <w:szCs w:val="24"/>
        </w:rPr>
        <w:t xml:space="preserve"> </w:t>
      </w:r>
      <w:r w:rsidR="00E07BE8" w:rsidRPr="00D91646">
        <w:rPr>
          <w:rFonts w:ascii="Book Antiqua" w:hAnsi="Book Antiqua"/>
          <w:sz w:val="24"/>
          <w:szCs w:val="24"/>
        </w:rPr>
        <w:t>E</w:t>
      </w:r>
      <w:r w:rsidR="00146586" w:rsidRPr="00D91646">
        <w:rPr>
          <w:rFonts w:ascii="Book Antiqua" w:hAnsi="Book Antiqua"/>
          <w:sz w:val="24"/>
          <w:szCs w:val="24"/>
        </w:rPr>
        <w:t>ven when factoring in patients lost to follow up</w:t>
      </w:r>
      <w:r w:rsidR="00766007" w:rsidRPr="00D91646">
        <w:rPr>
          <w:rFonts w:ascii="Book Antiqua" w:hAnsi="Book Antiqua"/>
          <w:sz w:val="24"/>
          <w:szCs w:val="24"/>
        </w:rPr>
        <w:t>,</w:t>
      </w:r>
      <w:r w:rsidR="00146586" w:rsidRPr="00D91646">
        <w:rPr>
          <w:rFonts w:ascii="Book Antiqua" w:hAnsi="Book Antiqua"/>
          <w:sz w:val="24"/>
          <w:szCs w:val="24"/>
        </w:rPr>
        <w:t xml:space="preserve"> intestinal m</w:t>
      </w:r>
      <w:r w:rsidR="00766007" w:rsidRPr="00D91646">
        <w:rPr>
          <w:rFonts w:ascii="Book Antiqua" w:hAnsi="Book Antiqua"/>
          <w:sz w:val="24"/>
          <w:szCs w:val="24"/>
        </w:rPr>
        <w:t>etaplasia was eradicated in 83%</w:t>
      </w:r>
      <w:r w:rsidR="00B03E8A" w:rsidRPr="00D91646">
        <w:rPr>
          <w:rFonts w:ascii="Book Antiqua" w:hAnsi="Book Antiqua"/>
          <w:sz w:val="24"/>
          <w:szCs w:val="24"/>
        </w:rPr>
        <w:t xml:space="preserve"> and dysplasia in 85%</w:t>
      </w:r>
      <w:r w:rsidR="00E07BE8" w:rsidRPr="00D91646">
        <w:rPr>
          <w:rFonts w:ascii="Book Antiqua" w:hAnsi="Book Antiqua"/>
          <w:sz w:val="24"/>
          <w:szCs w:val="24"/>
        </w:rPr>
        <w:t xml:space="preserve"> of cases</w:t>
      </w:r>
      <w:r w:rsidR="00146586" w:rsidRPr="00D91646">
        <w:rPr>
          <w:rFonts w:ascii="Book Antiqua" w:hAnsi="Book Antiqua"/>
          <w:sz w:val="24"/>
          <w:szCs w:val="24"/>
        </w:rPr>
        <w:t>.</w:t>
      </w:r>
      <w:r w:rsidR="00152D41" w:rsidRPr="00D91646">
        <w:rPr>
          <w:rFonts w:ascii="Book Antiqua" w:hAnsi="Book Antiqua"/>
          <w:sz w:val="24"/>
          <w:szCs w:val="24"/>
        </w:rPr>
        <w:t xml:space="preserve"> </w:t>
      </w:r>
      <w:r w:rsidR="00B03E8A" w:rsidRPr="00D91646">
        <w:rPr>
          <w:rFonts w:ascii="Book Antiqua" w:hAnsi="Book Antiqua"/>
          <w:sz w:val="24"/>
          <w:szCs w:val="24"/>
        </w:rPr>
        <w:t>Phoa</w:t>
      </w:r>
      <w:r w:rsidR="00146586" w:rsidRPr="00D91646">
        <w:rPr>
          <w:rFonts w:ascii="Book Antiqua" w:hAnsi="Book Antiqua"/>
          <w:sz w:val="24"/>
          <w:szCs w:val="24"/>
        </w:rPr>
        <w:t xml:space="preserve"> </w:t>
      </w:r>
      <w:r w:rsidR="00146586" w:rsidRPr="00AA3997">
        <w:rPr>
          <w:rFonts w:ascii="Book Antiqua" w:hAnsi="Book Antiqua"/>
          <w:i/>
          <w:sz w:val="24"/>
          <w:szCs w:val="24"/>
        </w:rPr>
        <w:t>et al</w:t>
      </w:r>
      <w:r w:rsidR="00840E77" w:rsidRPr="00D91646">
        <w:rPr>
          <w:rFonts w:ascii="Book Antiqua" w:hAnsi="Book Antiqua"/>
          <w:sz w:val="24"/>
          <w:szCs w:val="24"/>
          <w:vertAlign w:val="superscript"/>
        </w:rPr>
        <w:t>[23]</w:t>
      </w:r>
      <w:r w:rsidR="00146586" w:rsidRPr="00D91646">
        <w:rPr>
          <w:rFonts w:ascii="Book Antiqua" w:hAnsi="Book Antiqua"/>
          <w:sz w:val="24"/>
          <w:szCs w:val="24"/>
        </w:rPr>
        <w:t xml:space="preserve"> looked at remission of neoplastic </w:t>
      </w:r>
      <w:r w:rsidR="00766007" w:rsidRPr="00D91646">
        <w:rPr>
          <w:rFonts w:ascii="Book Antiqua" w:hAnsi="Book Antiqua"/>
          <w:sz w:val="24"/>
          <w:szCs w:val="24"/>
        </w:rPr>
        <w:t xml:space="preserve">lesions </w:t>
      </w:r>
      <w:r w:rsidR="00146586" w:rsidRPr="00D91646">
        <w:rPr>
          <w:rFonts w:ascii="Book Antiqua" w:hAnsi="Book Antiqua"/>
          <w:sz w:val="24"/>
          <w:szCs w:val="24"/>
        </w:rPr>
        <w:t>5 years following focal EMR and serial RFA in a 54 patient cohort</w:t>
      </w:r>
      <w:r w:rsidR="005B0969" w:rsidRPr="00D91646">
        <w:rPr>
          <w:rFonts w:ascii="Book Antiqua" w:hAnsi="Book Antiqua"/>
          <w:sz w:val="24"/>
          <w:szCs w:val="24"/>
        </w:rPr>
        <w:t xml:space="preserve"> using EUS and neosquamous resection to detect recurrence</w:t>
      </w:r>
      <w:r w:rsidR="00146586" w:rsidRPr="00D91646">
        <w:rPr>
          <w:rFonts w:ascii="Book Antiqua" w:hAnsi="Book Antiqua"/>
          <w:sz w:val="24"/>
          <w:szCs w:val="24"/>
        </w:rPr>
        <w:t>.</w:t>
      </w:r>
      <w:r w:rsidR="00152D41" w:rsidRPr="00D91646">
        <w:rPr>
          <w:rFonts w:ascii="Book Antiqua" w:hAnsi="Book Antiqua"/>
          <w:sz w:val="24"/>
          <w:szCs w:val="24"/>
        </w:rPr>
        <w:t xml:space="preserve"> </w:t>
      </w:r>
      <w:r w:rsidR="00146586" w:rsidRPr="00D91646">
        <w:rPr>
          <w:rFonts w:ascii="Book Antiqua" w:hAnsi="Book Antiqua"/>
          <w:sz w:val="24"/>
          <w:szCs w:val="24"/>
        </w:rPr>
        <w:t xml:space="preserve">They showed that 90% sustained complete eradication of neoplasia and intestinal metaplasia, with both </w:t>
      </w:r>
      <w:r w:rsidR="00E20C7C" w:rsidRPr="00D91646">
        <w:rPr>
          <w:rFonts w:ascii="Book Antiqua" w:hAnsi="Book Antiqua"/>
          <w:sz w:val="24"/>
          <w:szCs w:val="24"/>
        </w:rPr>
        <w:t>neoplastic</w:t>
      </w:r>
      <w:r w:rsidR="00146586" w:rsidRPr="00D91646">
        <w:rPr>
          <w:rFonts w:ascii="Book Antiqua" w:hAnsi="Book Antiqua"/>
          <w:sz w:val="24"/>
          <w:szCs w:val="24"/>
        </w:rPr>
        <w:t xml:space="preserve"> recurrences occ</w:t>
      </w:r>
      <w:r w:rsidR="00B03E8A" w:rsidRPr="00D91646">
        <w:rPr>
          <w:rFonts w:ascii="Book Antiqua" w:hAnsi="Book Antiqua"/>
          <w:sz w:val="24"/>
          <w:szCs w:val="24"/>
        </w:rPr>
        <w:t>urring near the 5 year cut off</w:t>
      </w:r>
      <w:r w:rsidR="00146586" w:rsidRPr="00D91646">
        <w:rPr>
          <w:rFonts w:ascii="Book Antiqua" w:hAnsi="Book Antiqua"/>
          <w:sz w:val="24"/>
          <w:szCs w:val="24"/>
        </w:rPr>
        <w:t>.</w:t>
      </w:r>
      <w:r w:rsidR="00152D41" w:rsidRPr="00D91646">
        <w:rPr>
          <w:rFonts w:ascii="Book Antiqua" w:hAnsi="Book Antiqua"/>
          <w:sz w:val="24"/>
          <w:szCs w:val="24"/>
        </w:rPr>
        <w:t xml:space="preserve"> </w:t>
      </w:r>
      <w:r w:rsidR="005E4BFD" w:rsidRPr="00D91646">
        <w:rPr>
          <w:rFonts w:ascii="Book Antiqua" w:hAnsi="Book Antiqua"/>
          <w:sz w:val="24"/>
          <w:szCs w:val="24"/>
        </w:rPr>
        <w:t xml:space="preserve">In a multi-center </w:t>
      </w:r>
      <w:r w:rsidR="00871451" w:rsidRPr="00D91646">
        <w:rPr>
          <w:rFonts w:ascii="Book Antiqua" w:hAnsi="Book Antiqua"/>
          <w:sz w:val="24"/>
          <w:szCs w:val="24"/>
        </w:rPr>
        <w:t>review</w:t>
      </w:r>
      <w:r w:rsidR="005E4BFD" w:rsidRPr="00D91646">
        <w:rPr>
          <w:rFonts w:ascii="Book Antiqua" w:hAnsi="Book Antiqua"/>
          <w:sz w:val="24"/>
          <w:szCs w:val="24"/>
        </w:rPr>
        <w:t xml:space="preserve">, </w:t>
      </w:r>
      <w:r w:rsidR="00D23522" w:rsidRPr="00D91646">
        <w:rPr>
          <w:rFonts w:ascii="Book Antiqua" w:hAnsi="Book Antiqua"/>
          <w:sz w:val="24"/>
          <w:szCs w:val="24"/>
        </w:rPr>
        <w:t xml:space="preserve">Gupta </w:t>
      </w:r>
      <w:r w:rsidR="00D23522" w:rsidRPr="00AA3997">
        <w:rPr>
          <w:rFonts w:ascii="Book Antiqua" w:hAnsi="Book Antiqua"/>
          <w:i/>
          <w:sz w:val="24"/>
          <w:szCs w:val="24"/>
        </w:rPr>
        <w:t>et al</w:t>
      </w:r>
      <w:r w:rsidR="00840E77" w:rsidRPr="00D91646">
        <w:rPr>
          <w:rFonts w:ascii="Book Antiqua" w:hAnsi="Book Antiqua"/>
          <w:sz w:val="24"/>
          <w:szCs w:val="24"/>
          <w:vertAlign w:val="superscript"/>
        </w:rPr>
        <w:t>[25]</w:t>
      </w:r>
      <w:r w:rsidR="00D23522" w:rsidRPr="00D91646">
        <w:rPr>
          <w:rFonts w:ascii="Book Antiqua" w:hAnsi="Book Antiqua"/>
          <w:sz w:val="24"/>
          <w:szCs w:val="24"/>
        </w:rPr>
        <w:t xml:space="preserve"> </w:t>
      </w:r>
      <w:r w:rsidR="00766007" w:rsidRPr="00D91646">
        <w:rPr>
          <w:rFonts w:ascii="Book Antiqua" w:hAnsi="Book Antiqua"/>
          <w:sz w:val="24"/>
          <w:szCs w:val="24"/>
        </w:rPr>
        <w:t xml:space="preserve">reported </w:t>
      </w:r>
      <w:r w:rsidR="005E4BFD" w:rsidRPr="00D91646">
        <w:rPr>
          <w:rFonts w:ascii="Book Antiqua" w:hAnsi="Book Antiqua"/>
          <w:sz w:val="24"/>
          <w:szCs w:val="24"/>
        </w:rPr>
        <w:t xml:space="preserve">rates of recurrence </w:t>
      </w:r>
      <w:r w:rsidR="00C57263" w:rsidRPr="00D91646">
        <w:rPr>
          <w:rFonts w:ascii="Book Antiqua" w:hAnsi="Book Antiqua"/>
          <w:sz w:val="24"/>
          <w:szCs w:val="24"/>
        </w:rPr>
        <w:t xml:space="preserve">using surveillance biopsies </w:t>
      </w:r>
      <w:r w:rsidR="005E4BFD" w:rsidRPr="00D91646">
        <w:rPr>
          <w:rFonts w:ascii="Book Antiqua" w:hAnsi="Book Antiqua"/>
          <w:sz w:val="24"/>
          <w:szCs w:val="24"/>
        </w:rPr>
        <w:t xml:space="preserve">at 1 and 2 years </w:t>
      </w:r>
      <w:r w:rsidR="00766007" w:rsidRPr="00D91646">
        <w:rPr>
          <w:rFonts w:ascii="Book Antiqua" w:hAnsi="Book Antiqua"/>
          <w:sz w:val="24"/>
          <w:szCs w:val="24"/>
        </w:rPr>
        <w:t xml:space="preserve">as </w:t>
      </w:r>
      <w:r w:rsidR="005E4BFD" w:rsidRPr="00D91646">
        <w:rPr>
          <w:rFonts w:ascii="Book Antiqua" w:hAnsi="Book Antiqua"/>
          <w:sz w:val="24"/>
          <w:szCs w:val="24"/>
        </w:rPr>
        <w:t>20% and 33% respectively, with a majority being non-</w:t>
      </w:r>
      <w:r w:rsidR="00B03E8A" w:rsidRPr="00D91646">
        <w:rPr>
          <w:rFonts w:ascii="Book Antiqua" w:hAnsi="Book Antiqua"/>
          <w:sz w:val="24"/>
          <w:szCs w:val="24"/>
        </w:rPr>
        <w:t>dysplastic</w:t>
      </w:r>
      <w:r w:rsidR="00766007" w:rsidRPr="00D91646">
        <w:rPr>
          <w:rFonts w:ascii="Book Antiqua" w:hAnsi="Book Antiqua"/>
          <w:sz w:val="24"/>
          <w:szCs w:val="24"/>
        </w:rPr>
        <w:t>.</w:t>
      </w:r>
      <w:r w:rsidR="00152D41" w:rsidRPr="00D91646">
        <w:rPr>
          <w:rFonts w:ascii="Book Antiqua" w:hAnsi="Book Antiqua"/>
          <w:sz w:val="24"/>
          <w:szCs w:val="24"/>
        </w:rPr>
        <w:t xml:space="preserve"> </w:t>
      </w:r>
      <w:r w:rsidR="00766007" w:rsidRPr="00D91646">
        <w:rPr>
          <w:rFonts w:ascii="Book Antiqua" w:hAnsi="Book Antiqua"/>
          <w:sz w:val="24"/>
          <w:szCs w:val="24"/>
        </w:rPr>
        <w:t>In general</w:t>
      </w:r>
      <w:r w:rsidR="005E4BFD" w:rsidRPr="00D91646">
        <w:rPr>
          <w:rFonts w:ascii="Book Antiqua" w:hAnsi="Book Antiqua"/>
          <w:sz w:val="24"/>
          <w:szCs w:val="24"/>
        </w:rPr>
        <w:t xml:space="preserve"> the literature supports a rate of recurrence between </w:t>
      </w:r>
      <w:r w:rsidR="00871451" w:rsidRPr="00D91646">
        <w:rPr>
          <w:rFonts w:ascii="Book Antiqua" w:hAnsi="Book Antiqua"/>
          <w:sz w:val="24"/>
          <w:szCs w:val="24"/>
        </w:rPr>
        <w:t>5</w:t>
      </w:r>
      <w:r w:rsidR="00AA3997" w:rsidRPr="00D91646">
        <w:rPr>
          <w:rFonts w:ascii="Book Antiqua" w:hAnsi="Book Antiqua"/>
          <w:sz w:val="24"/>
          <w:szCs w:val="24"/>
        </w:rPr>
        <w:t>%</w:t>
      </w:r>
      <w:r w:rsidR="00871451" w:rsidRPr="00D91646">
        <w:rPr>
          <w:rFonts w:ascii="Book Antiqua" w:hAnsi="Book Antiqua"/>
          <w:sz w:val="24"/>
          <w:szCs w:val="24"/>
        </w:rPr>
        <w:t xml:space="preserve"> and 30%, with high variability owing to differing methods for detecting recurrence, inclusion or exclusion of the </w:t>
      </w:r>
      <w:r w:rsidR="00E07BE8" w:rsidRPr="00D91646">
        <w:rPr>
          <w:rFonts w:ascii="Book Antiqua" w:hAnsi="Book Antiqua"/>
          <w:sz w:val="24"/>
          <w:szCs w:val="24"/>
        </w:rPr>
        <w:t>GEJ</w:t>
      </w:r>
      <w:r w:rsidR="00871451" w:rsidRPr="00D91646">
        <w:rPr>
          <w:rFonts w:ascii="Book Antiqua" w:hAnsi="Book Antiqua"/>
          <w:sz w:val="24"/>
          <w:szCs w:val="24"/>
        </w:rPr>
        <w:t xml:space="preserve">, and different </w:t>
      </w:r>
      <w:r w:rsidR="00766007" w:rsidRPr="00D91646">
        <w:rPr>
          <w:rFonts w:ascii="Book Antiqua" w:hAnsi="Book Antiqua"/>
          <w:sz w:val="24"/>
          <w:szCs w:val="24"/>
        </w:rPr>
        <w:t>periods</w:t>
      </w:r>
      <w:r w:rsidR="00871451" w:rsidRPr="00D91646">
        <w:rPr>
          <w:rFonts w:ascii="Book Antiqua" w:hAnsi="Book Antiqua"/>
          <w:sz w:val="24"/>
          <w:szCs w:val="24"/>
        </w:rPr>
        <w:t xml:space="preserve"> of follow up.</w:t>
      </w:r>
      <w:r w:rsidR="00152D41" w:rsidRPr="00D91646">
        <w:rPr>
          <w:rFonts w:ascii="Book Antiqua" w:hAnsi="Book Antiqua"/>
          <w:sz w:val="24"/>
          <w:szCs w:val="24"/>
        </w:rPr>
        <w:t xml:space="preserve"> </w:t>
      </w:r>
      <w:r w:rsidR="005B0969" w:rsidRPr="00D91646">
        <w:rPr>
          <w:rFonts w:ascii="Book Antiqua" w:hAnsi="Book Antiqua"/>
          <w:sz w:val="24"/>
          <w:szCs w:val="24"/>
        </w:rPr>
        <w:t>D</w:t>
      </w:r>
      <w:r w:rsidR="004E1195" w:rsidRPr="00D91646">
        <w:rPr>
          <w:rFonts w:ascii="Book Antiqua" w:hAnsi="Book Antiqua"/>
          <w:sz w:val="24"/>
          <w:szCs w:val="24"/>
        </w:rPr>
        <w:t xml:space="preserve">urability studies to date are limited by </w:t>
      </w:r>
      <w:r w:rsidR="005B0969" w:rsidRPr="00D91646">
        <w:rPr>
          <w:rFonts w:ascii="Book Antiqua" w:hAnsi="Book Antiqua"/>
          <w:sz w:val="24"/>
          <w:szCs w:val="24"/>
        </w:rPr>
        <w:t>the methods use</w:t>
      </w:r>
      <w:r w:rsidR="00766007" w:rsidRPr="00D91646">
        <w:rPr>
          <w:rFonts w:ascii="Book Antiqua" w:hAnsi="Book Antiqua"/>
          <w:sz w:val="24"/>
          <w:szCs w:val="24"/>
        </w:rPr>
        <w:t>d</w:t>
      </w:r>
      <w:r w:rsidR="005B0969" w:rsidRPr="00D91646">
        <w:rPr>
          <w:rFonts w:ascii="Book Antiqua" w:hAnsi="Book Antiqua"/>
          <w:sz w:val="24"/>
          <w:szCs w:val="24"/>
        </w:rPr>
        <w:t xml:space="preserve"> to evaluate for recurrence (</w:t>
      </w:r>
      <w:r w:rsidR="005B0969" w:rsidRPr="00AA3997">
        <w:rPr>
          <w:rFonts w:ascii="Book Antiqua" w:hAnsi="Book Antiqua"/>
          <w:i/>
          <w:sz w:val="24"/>
          <w:szCs w:val="24"/>
        </w:rPr>
        <w:t>i</w:t>
      </w:r>
      <w:r w:rsidR="00F74C5D" w:rsidRPr="00AA3997">
        <w:rPr>
          <w:rFonts w:ascii="Book Antiqua" w:hAnsi="Book Antiqua"/>
          <w:i/>
          <w:sz w:val="24"/>
          <w:szCs w:val="24"/>
        </w:rPr>
        <w:t>.</w:t>
      </w:r>
      <w:r w:rsidR="005B0969" w:rsidRPr="00AA3997">
        <w:rPr>
          <w:rFonts w:ascii="Book Antiqua" w:hAnsi="Book Antiqua"/>
          <w:i/>
          <w:sz w:val="24"/>
          <w:szCs w:val="24"/>
        </w:rPr>
        <w:t>e</w:t>
      </w:r>
      <w:r w:rsidR="00F74C5D" w:rsidRPr="00AA3997">
        <w:rPr>
          <w:rFonts w:ascii="Book Antiqua" w:hAnsi="Book Antiqua"/>
          <w:i/>
          <w:sz w:val="24"/>
          <w:szCs w:val="24"/>
        </w:rPr>
        <w:t>.</w:t>
      </w:r>
      <w:r w:rsidR="005B0969" w:rsidRPr="00D91646">
        <w:rPr>
          <w:rFonts w:ascii="Book Antiqua" w:hAnsi="Book Antiqua"/>
          <w:sz w:val="24"/>
          <w:szCs w:val="24"/>
        </w:rPr>
        <w:t xml:space="preserve"> random biopsies) </w:t>
      </w:r>
      <w:r w:rsidR="004E1195" w:rsidRPr="00D91646">
        <w:rPr>
          <w:rFonts w:ascii="Book Antiqua" w:hAnsi="Book Antiqua"/>
          <w:sz w:val="24"/>
          <w:szCs w:val="24"/>
        </w:rPr>
        <w:t xml:space="preserve">and likely underestimate </w:t>
      </w:r>
      <w:r w:rsidR="00766007" w:rsidRPr="00D91646">
        <w:rPr>
          <w:rFonts w:ascii="Book Antiqua" w:hAnsi="Book Antiqua"/>
          <w:sz w:val="24"/>
          <w:szCs w:val="24"/>
        </w:rPr>
        <w:t>its</w:t>
      </w:r>
      <w:r w:rsidR="004E1195" w:rsidRPr="00D91646">
        <w:rPr>
          <w:rFonts w:ascii="Book Antiqua" w:hAnsi="Book Antiqua"/>
          <w:sz w:val="24"/>
          <w:szCs w:val="24"/>
        </w:rPr>
        <w:t xml:space="preserve"> </w:t>
      </w:r>
      <w:r w:rsidR="00152D46" w:rsidRPr="00D91646">
        <w:rPr>
          <w:rFonts w:ascii="Book Antiqua" w:hAnsi="Book Antiqua"/>
          <w:sz w:val="24"/>
          <w:szCs w:val="24"/>
        </w:rPr>
        <w:t xml:space="preserve">true </w:t>
      </w:r>
      <w:r w:rsidR="004E1195" w:rsidRPr="00D91646">
        <w:rPr>
          <w:rFonts w:ascii="Book Antiqua" w:hAnsi="Book Antiqua"/>
          <w:sz w:val="24"/>
          <w:szCs w:val="24"/>
        </w:rPr>
        <w:t xml:space="preserve">prevalence, however </w:t>
      </w:r>
      <w:r w:rsidR="005B0969" w:rsidRPr="00D91646">
        <w:rPr>
          <w:rFonts w:ascii="Book Antiqua" w:hAnsi="Book Antiqua"/>
          <w:sz w:val="24"/>
          <w:szCs w:val="24"/>
        </w:rPr>
        <w:t>the</w:t>
      </w:r>
      <w:r w:rsidR="004E1195" w:rsidRPr="00D91646">
        <w:rPr>
          <w:rFonts w:ascii="Book Antiqua" w:hAnsi="Book Antiqua"/>
          <w:sz w:val="24"/>
          <w:szCs w:val="24"/>
        </w:rPr>
        <w:t xml:space="preserve"> clinical relevance </w:t>
      </w:r>
      <w:r w:rsidR="005B0969" w:rsidRPr="00D91646">
        <w:rPr>
          <w:rFonts w:ascii="Book Antiqua" w:hAnsi="Book Antiqua"/>
          <w:sz w:val="24"/>
          <w:szCs w:val="24"/>
        </w:rPr>
        <w:t xml:space="preserve">of buried intestinal metaplasia </w:t>
      </w:r>
      <w:r w:rsidR="004E1195" w:rsidRPr="00D91646">
        <w:rPr>
          <w:rFonts w:ascii="Book Antiqua" w:hAnsi="Book Antiqua"/>
          <w:sz w:val="24"/>
          <w:szCs w:val="24"/>
        </w:rPr>
        <w:t>remains of some debate</w:t>
      </w:r>
      <w:r w:rsidR="00D11F5E" w:rsidRPr="00D91646">
        <w:rPr>
          <w:rFonts w:ascii="Book Antiqua" w:hAnsi="Book Antiqua"/>
          <w:sz w:val="24"/>
          <w:szCs w:val="24"/>
        </w:rPr>
        <w:t xml:space="preserve"> </w:t>
      </w:r>
      <w:r w:rsidR="005B0969" w:rsidRPr="00D91646">
        <w:rPr>
          <w:rFonts w:ascii="Book Antiqua" w:hAnsi="Book Antiqua"/>
          <w:sz w:val="24"/>
          <w:szCs w:val="24"/>
        </w:rPr>
        <w:t>due to altered microenvironment and tissue properties</w:t>
      </w:r>
      <w:r w:rsidR="00471F89" w:rsidRPr="00D91646">
        <w:rPr>
          <w:rFonts w:ascii="Book Antiqua" w:hAnsi="Book Antiqua"/>
          <w:sz w:val="24"/>
          <w:szCs w:val="24"/>
          <w:vertAlign w:val="superscript"/>
        </w:rPr>
        <w:t>[</w:t>
      </w:r>
      <w:r w:rsidR="005C3085" w:rsidRPr="00D91646">
        <w:rPr>
          <w:rFonts w:ascii="Book Antiqua" w:hAnsi="Book Antiqua"/>
          <w:sz w:val="24"/>
          <w:szCs w:val="24"/>
          <w:vertAlign w:val="superscript"/>
        </w:rPr>
        <w:t>20</w:t>
      </w:r>
      <w:r w:rsidR="00B03E8A" w:rsidRPr="00D91646">
        <w:rPr>
          <w:rFonts w:ascii="Book Antiqua" w:hAnsi="Book Antiqua"/>
          <w:sz w:val="24"/>
          <w:szCs w:val="24"/>
          <w:vertAlign w:val="superscript"/>
        </w:rPr>
        <w:t>,</w:t>
      </w:r>
      <w:r w:rsidR="00185835" w:rsidRPr="00D91646">
        <w:rPr>
          <w:rFonts w:ascii="Book Antiqua" w:hAnsi="Book Antiqua"/>
          <w:sz w:val="24"/>
          <w:szCs w:val="24"/>
          <w:vertAlign w:val="superscript"/>
        </w:rPr>
        <w:t>26</w:t>
      </w:r>
      <w:r w:rsidR="00AA3997">
        <w:rPr>
          <w:rFonts w:ascii="Book Antiqua" w:hAnsi="Book Antiqua" w:hint="eastAsia"/>
          <w:sz w:val="24"/>
          <w:szCs w:val="24"/>
          <w:vertAlign w:val="superscript"/>
          <w:lang w:eastAsia="zh-CN"/>
        </w:rPr>
        <w:t>,</w:t>
      </w:r>
      <w:r w:rsidR="00185835" w:rsidRPr="00D91646">
        <w:rPr>
          <w:rFonts w:ascii="Book Antiqua" w:hAnsi="Book Antiqua"/>
          <w:sz w:val="24"/>
          <w:szCs w:val="24"/>
          <w:vertAlign w:val="superscript"/>
        </w:rPr>
        <w:t>27</w:t>
      </w:r>
      <w:r w:rsidR="00E116CD" w:rsidRPr="00D91646">
        <w:rPr>
          <w:rFonts w:ascii="Book Antiqua" w:hAnsi="Book Antiqua"/>
          <w:sz w:val="24"/>
          <w:szCs w:val="24"/>
          <w:vertAlign w:val="superscript"/>
        </w:rPr>
        <w:t>,29</w:t>
      </w:r>
      <w:r w:rsidR="00C664F7" w:rsidRPr="00D91646">
        <w:rPr>
          <w:rFonts w:ascii="Book Antiqua" w:hAnsi="Book Antiqua"/>
          <w:sz w:val="24"/>
          <w:szCs w:val="24"/>
          <w:vertAlign w:val="superscript"/>
        </w:rPr>
        <w:t>,</w:t>
      </w:r>
      <w:r w:rsidR="006823A2" w:rsidRPr="00D91646">
        <w:rPr>
          <w:rFonts w:ascii="Book Antiqua" w:hAnsi="Book Antiqua"/>
          <w:sz w:val="24"/>
          <w:szCs w:val="24"/>
          <w:vertAlign w:val="superscript"/>
        </w:rPr>
        <w:t>31</w:t>
      </w:r>
      <w:r w:rsidR="00471F89" w:rsidRPr="00D91646">
        <w:rPr>
          <w:rFonts w:ascii="Book Antiqua" w:hAnsi="Book Antiqua"/>
          <w:sz w:val="24"/>
          <w:szCs w:val="24"/>
          <w:vertAlign w:val="superscript"/>
        </w:rPr>
        <w:t>]</w:t>
      </w:r>
      <w:r w:rsidR="004E1195" w:rsidRPr="00D91646">
        <w:rPr>
          <w:rFonts w:ascii="Book Antiqua" w:hAnsi="Book Antiqua"/>
          <w:sz w:val="24"/>
          <w:szCs w:val="24"/>
        </w:rPr>
        <w:t>.</w:t>
      </w:r>
      <w:r w:rsidR="00152D41" w:rsidRPr="00D91646">
        <w:rPr>
          <w:rFonts w:ascii="Book Antiqua" w:hAnsi="Book Antiqua"/>
          <w:sz w:val="24"/>
          <w:szCs w:val="24"/>
        </w:rPr>
        <w:t xml:space="preserve"> </w:t>
      </w:r>
    </w:p>
    <w:p w:rsidR="00C854B1" w:rsidRPr="00D91646" w:rsidRDefault="00871451" w:rsidP="00A87FA0">
      <w:pPr>
        <w:spacing w:after="0" w:line="360" w:lineRule="auto"/>
        <w:ind w:firstLineChars="100" w:firstLine="240"/>
        <w:jc w:val="both"/>
        <w:rPr>
          <w:rFonts w:ascii="Book Antiqua" w:hAnsi="Book Antiqua"/>
          <w:sz w:val="24"/>
          <w:szCs w:val="24"/>
        </w:rPr>
      </w:pPr>
      <w:r w:rsidRPr="00D91646">
        <w:rPr>
          <w:rFonts w:ascii="Book Antiqua" w:hAnsi="Book Antiqua"/>
          <w:sz w:val="24"/>
          <w:szCs w:val="24"/>
        </w:rPr>
        <w:t>Patterns and location of recurrence are another</w:t>
      </w:r>
      <w:r w:rsidR="0057346A" w:rsidRPr="00D91646">
        <w:rPr>
          <w:rFonts w:ascii="Book Antiqua" w:hAnsi="Book Antiqua"/>
          <w:sz w:val="24"/>
          <w:szCs w:val="24"/>
        </w:rPr>
        <w:t xml:space="preserve"> important</w:t>
      </w:r>
      <w:r w:rsidRPr="00D91646">
        <w:rPr>
          <w:rFonts w:ascii="Book Antiqua" w:hAnsi="Book Antiqua"/>
          <w:sz w:val="24"/>
          <w:szCs w:val="24"/>
        </w:rPr>
        <w:t xml:space="preserve"> </w:t>
      </w:r>
      <w:r w:rsidR="00E87701" w:rsidRPr="00D91646">
        <w:rPr>
          <w:rFonts w:ascii="Book Antiqua" w:hAnsi="Book Antiqua"/>
          <w:sz w:val="24"/>
          <w:szCs w:val="24"/>
        </w:rPr>
        <w:t>factor</w:t>
      </w:r>
      <w:r w:rsidRPr="00D91646">
        <w:rPr>
          <w:rFonts w:ascii="Book Antiqua" w:hAnsi="Book Antiqua"/>
          <w:sz w:val="24"/>
          <w:szCs w:val="24"/>
        </w:rPr>
        <w:t xml:space="preserve"> </w:t>
      </w:r>
      <w:r w:rsidR="00E87701" w:rsidRPr="00D91646">
        <w:rPr>
          <w:rFonts w:ascii="Book Antiqua" w:hAnsi="Book Antiqua"/>
          <w:sz w:val="24"/>
          <w:szCs w:val="24"/>
        </w:rPr>
        <w:t xml:space="preserve">surrounding </w:t>
      </w:r>
      <w:r w:rsidRPr="00D91646">
        <w:rPr>
          <w:rFonts w:ascii="Book Antiqua" w:hAnsi="Book Antiqua"/>
          <w:sz w:val="24"/>
          <w:szCs w:val="24"/>
        </w:rPr>
        <w:t>the durability of endoscopic therapies</w:t>
      </w:r>
      <w:r w:rsidR="0057346A" w:rsidRPr="00D91646">
        <w:rPr>
          <w:rFonts w:ascii="Book Antiqua" w:hAnsi="Book Antiqua"/>
          <w:sz w:val="24"/>
          <w:szCs w:val="24"/>
        </w:rPr>
        <w:t xml:space="preserve"> that affects the need for surveillance</w:t>
      </w:r>
      <w:r w:rsidRPr="00D91646">
        <w:rPr>
          <w:rFonts w:ascii="Book Antiqua" w:hAnsi="Book Antiqua"/>
          <w:sz w:val="24"/>
          <w:szCs w:val="24"/>
        </w:rPr>
        <w:t>.</w:t>
      </w:r>
      <w:r w:rsidR="00152D41" w:rsidRPr="00D91646">
        <w:rPr>
          <w:rFonts w:ascii="Book Antiqua" w:hAnsi="Book Antiqua"/>
          <w:sz w:val="24"/>
          <w:szCs w:val="24"/>
        </w:rPr>
        <w:t xml:space="preserve"> </w:t>
      </w:r>
      <w:r w:rsidR="007A0F8A" w:rsidRPr="00D91646">
        <w:rPr>
          <w:rFonts w:ascii="Book Antiqua" w:hAnsi="Book Antiqua"/>
          <w:sz w:val="24"/>
          <w:szCs w:val="24"/>
        </w:rPr>
        <w:t>S</w:t>
      </w:r>
      <w:r w:rsidRPr="00D91646">
        <w:rPr>
          <w:rFonts w:ascii="Book Antiqua" w:hAnsi="Book Antiqua"/>
          <w:sz w:val="24"/>
          <w:szCs w:val="24"/>
        </w:rPr>
        <w:t xml:space="preserve">tudies have observed that synchronous and metachronous lesions are often present at various depths in the esophageal mucosa, and may not be adequately </w:t>
      </w:r>
      <w:r w:rsidR="00B03E8A" w:rsidRPr="00D91646">
        <w:rPr>
          <w:rFonts w:ascii="Book Antiqua" w:hAnsi="Book Antiqua"/>
          <w:sz w:val="24"/>
          <w:szCs w:val="24"/>
        </w:rPr>
        <w:t xml:space="preserve">detected or </w:t>
      </w:r>
      <w:r w:rsidRPr="00D91646">
        <w:rPr>
          <w:rFonts w:ascii="Book Antiqua" w:hAnsi="Book Antiqua"/>
          <w:sz w:val="24"/>
          <w:szCs w:val="24"/>
        </w:rPr>
        <w:t>treated by current techniques</w:t>
      </w:r>
      <w:r w:rsidR="00471F89" w:rsidRPr="00D91646">
        <w:rPr>
          <w:rFonts w:ascii="Book Antiqua" w:hAnsi="Book Antiqua"/>
          <w:sz w:val="24"/>
          <w:szCs w:val="24"/>
          <w:vertAlign w:val="superscript"/>
        </w:rPr>
        <w:t>[</w:t>
      </w:r>
      <w:r w:rsidR="00C521A8" w:rsidRPr="00D91646">
        <w:rPr>
          <w:rFonts w:ascii="Book Antiqua" w:hAnsi="Book Antiqua"/>
          <w:sz w:val="24"/>
          <w:szCs w:val="24"/>
          <w:vertAlign w:val="superscript"/>
        </w:rPr>
        <w:t>6</w:t>
      </w:r>
      <w:r w:rsidR="00B03E8A" w:rsidRPr="00D91646">
        <w:rPr>
          <w:rFonts w:ascii="Book Antiqua" w:hAnsi="Book Antiqua"/>
          <w:sz w:val="24"/>
          <w:szCs w:val="24"/>
          <w:vertAlign w:val="superscript"/>
        </w:rPr>
        <w:t>,</w:t>
      </w:r>
      <w:r w:rsidR="00E116CD" w:rsidRPr="00D91646">
        <w:rPr>
          <w:rFonts w:ascii="Book Antiqua" w:hAnsi="Book Antiqua"/>
          <w:sz w:val="24"/>
          <w:szCs w:val="24"/>
          <w:vertAlign w:val="superscript"/>
        </w:rPr>
        <w:t>28</w:t>
      </w:r>
      <w:r w:rsidR="00B03E8A" w:rsidRPr="00D91646">
        <w:rPr>
          <w:rFonts w:ascii="Book Antiqua" w:hAnsi="Book Antiqua"/>
          <w:sz w:val="24"/>
          <w:szCs w:val="24"/>
          <w:vertAlign w:val="superscript"/>
        </w:rPr>
        <w:t>,</w:t>
      </w:r>
      <w:r w:rsidR="006823A2" w:rsidRPr="00D91646">
        <w:rPr>
          <w:rFonts w:ascii="Book Antiqua" w:hAnsi="Book Antiqua"/>
          <w:sz w:val="24"/>
          <w:szCs w:val="24"/>
          <w:vertAlign w:val="superscript"/>
        </w:rPr>
        <w:t>32</w:t>
      </w:r>
      <w:r w:rsidR="00B03E8A" w:rsidRPr="00D91646">
        <w:rPr>
          <w:rFonts w:ascii="Book Antiqua" w:hAnsi="Book Antiqua"/>
          <w:sz w:val="24"/>
          <w:szCs w:val="24"/>
          <w:vertAlign w:val="superscript"/>
        </w:rPr>
        <w:t>,</w:t>
      </w:r>
      <w:r w:rsidR="006F3C2D" w:rsidRPr="00D91646">
        <w:rPr>
          <w:rFonts w:ascii="Book Antiqua" w:hAnsi="Book Antiqua"/>
          <w:sz w:val="24"/>
          <w:szCs w:val="24"/>
          <w:vertAlign w:val="superscript"/>
        </w:rPr>
        <w:t>37</w:t>
      </w:r>
      <w:r w:rsidR="00B03E8A"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One study of </w:t>
      </w:r>
      <w:r w:rsidR="00E87701" w:rsidRPr="00D91646">
        <w:rPr>
          <w:rFonts w:ascii="Book Antiqua" w:hAnsi="Book Antiqua"/>
          <w:sz w:val="24"/>
          <w:szCs w:val="24"/>
        </w:rPr>
        <w:t>EMR</w:t>
      </w:r>
      <w:r w:rsidRPr="00D91646">
        <w:rPr>
          <w:rFonts w:ascii="Book Antiqua" w:hAnsi="Book Antiqua"/>
          <w:sz w:val="24"/>
          <w:szCs w:val="24"/>
        </w:rPr>
        <w:t xml:space="preserve"> </w:t>
      </w:r>
      <w:r w:rsidR="00B03E8A" w:rsidRPr="00D91646">
        <w:rPr>
          <w:rFonts w:ascii="Book Antiqua" w:hAnsi="Book Antiqua"/>
          <w:sz w:val="24"/>
          <w:szCs w:val="24"/>
        </w:rPr>
        <w:t>specimens</w:t>
      </w:r>
      <w:r w:rsidRPr="00D91646">
        <w:rPr>
          <w:rFonts w:ascii="Book Antiqua" w:hAnsi="Book Antiqua"/>
          <w:sz w:val="24"/>
          <w:szCs w:val="24"/>
        </w:rPr>
        <w:t xml:space="preserve"> found synchronous or </w:t>
      </w:r>
      <w:r w:rsidRPr="00D91646">
        <w:rPr>
          <w:rFonts w:ascii="Book Antiqua" w:hAnsi="Book Antiqua"/>
          <w:sz w:val="24"/>
          <w:szCs w:val="24"/>
        </w:rPr>
        <w:lastRenderedPageBreak/>
        <w:t xml:space="preserve">metachronous lesions in as many as </w:t>
      </w:r>
      <w:r w:rsidR="00E87701" w:rsidRPr="00D91646">
        <w:rPr>
          <w:rFonts w:ascii="Book Antiqua" w:hAnsi="Book Antiqua"/>
          <w:sz w:val="24"/>
          <w:szCs w:val="24"/>
        </w:rPr>
        <w:t>28</w:t>
      </w:r>
      <w:r w:rsidRPr="00D91646">
        <w:rPr>
          <w:rFonts w:ascii="Book Antiqua" w:hAnsi="Book Antiqua"/>
          <w:sz w:val="24"/>
          <w:szCs w:val="24"/>
        </w:rPr>
        <w:t>% of samples</w:t>
      </w:r>
      <w:r w:rsidR="00E87701" w:rsidRPr="00D91646">
        <w:rPr>
          <w:rFonts w:ascii="Book Antiqua" w:hAnsi="Book Antiqua"/>
          <w:sz w:val="24"/>
          <w:szCs w:val="24"/>
        </w:rPr>
        <w:t xml:space="preserve">, and another using </w:t>
      </w:r>
      <w:r w:rsidR="00621E71" w:rsidRPr="00D91646">
        <w:rPr>
          <w:rFonts w:ascii="Book Antiqua" w:hAnsi="Book Antiqua"/>
          <w:sz w:val="24"/>
          <w:szCs w:val="24"/>
        </w:rPr>
        <w:t xml:space="preserve">OCT </w:t>
      </w:r>
      <w:r w:rsidR="00E87701" w:rsidRPr="00D91646">
        <w:rPr>
          <w:rFonts w:ascii="Book Antiqua" w:hAnsi="Book Antiqua"/>
          <w:sz w:val="24"/>
          <w:szCs w:val="24"/>
        </w:rPr>
        <w:t>found subsquamous metaplasia in 72% pre-RFA and 63% post-RFA</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32</w:t>
      </w:r>
      <w:r w:rsidR="00B03E8A" w:rsidRPr="00D91646">
        <w:rPr>
          <w:rFonts w:ascii="Book Antiqua" w:hAnsi="Book Antiqua"/>
          <w:sz w:val="24"/>
          <w:szCs w:val="24"/>
          <w:vertAlign w:val="superscript"/>
        </w:rPr>
        <w:t>,</w:t>
      </w:r>
      <w:r w:rsidR="001C66A5" w:rsidRPr="00D91646">
        <w:rPr>
          <w:rFonts w:ascii="Book Antiqua" w:hAnsi="Book Antiqua"/>
          <w:sz w:val="24"/>
          <w:szCs w:val="24"/>
          <w:vertAlign w:val="superscript"/>
        </w:rPr>
        <w:t>54</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4B283D" w:rsidRPr="00D91646">
        <w:rPr>
          <w:rFonts w:ascii="Book Antiqua" w:hAnsi="Book Antiqua"/>
          <w:sz w:val="24"/>
          <w:szCs w:val="24"/>
        </w:rPr>
        <w:t>T</w:t>
      </w:r>
      <w:r w:rsidR="00E87701" w:rsidRPr="00D91646">
        <w:rPr>
          <w:rFonts w:ascii="Book Antiqua" w:hAnsi="Book Antiqua"/>
          <w:sz w:val="24"/>
          <w:szCs w:val="24"/>
        </w:rPr>
        <w:t xml:space="preserve">he </w:t>
      </w:r>
      <w:r w:rsidR="00766007" w:rsidRPr="00D91646">
        <w:rPr>
          <w:rFonts w:ascii="Book Antiqua" w:hAnsi="Book Antiqua"/>
          <w:sz w:val="24"/>
          <w:szCs w:val="24"/>
        </w:rPr>
        <w:t xml:space="preserve">GEJ </w:t>
      </w:r>
      <w:r w:rsidR="00E87701" w:rsidRPr="00D91646">
        <w:rPr>
          <w:rFonts w:ascii="Book Antiqua" w:hAnsi="Book Antiqua"/>
          <w:sz w:val="24"/>
          <w:szCs w:val="24"/>
        </w:rPr>
        <w:t xml:space="preserve">is a common culprit for harboring </w:t>
      </w:r>
      <w:r w:rsidR="00766007" w:rsidRPr="00D91646">
        <w:rPr>
          <w:rFonts w:ascii="Book Antiqua" w:hAnsi="Book Antiqua"/>
          <w:sz w:val="24"/>
          <w:szCs w:val="24"/>
        </w:rPr>
        <w:t>dysplastic</w:t>
      </w:r>
      <w:r w:rsidR="00E87701" w:rsidRPr="00D91646">
        <w:rPr>
          <w:rFonts w:ascii="Book Antiqua" w:hAnsi="Book Antiqua"/>
          <w:sz w:val="24"/>
          <w:szCs w:val="24"/>
        </w:rPr>
        <w:t xml:space="preserve"> lesions</w:t>
      </w:r>
      <w:r w:rsidR="004B283D" w:rsidRPr="00D91646">
        <w:rPr>
          <w:rFonts w:ascii="Book Antiqua" w:hAnsi="Book Antiqua"/>
          <w:sz w:val="24"/>
          <w:szCs w:val="24"/>
        </w:rPr>
        <w:t xml:space="preserve"> in patients with pre-existing </w:t>
      </w:r>
      <w:r w:rsidR="001A4ECA" w:rsidRPr="00D91646">
        <w:rPr>
          <w:rFonts w:ascii="Book Antiqua" w:hAnsi="Book Antiqua"/>
          <w:sz w:val="24"/>
          <w:szCs w:val="24"/>
        </w:rPr>
        <w:t>BE</w:t>
      </w:r>
      <w:r w:rsidR="00E87701" w:rsidRPr="00D91646">
        <w:rPr>
          <w:rFonts w:ascii="Book Antiqua" w:hAnsi="Book Antiqua"/>
          <w:sz w:val="24"/>
          <w:szCs w:val="24"/>
        </w:rPr>
        <w:t>.</w:t>
      </w:r>
      <w:r w:rsidR="00152D41" w:rsidRPr="00D91646">
        <w:rPr>
          <w:rFonts w:ascii="Book Antiqua" w:hAnsi="Book Antiqua"/>
          <w:sz w:val="24"/>
          <w:szCs w:val="24"/>
        </w:rPr>
        <w:t xml:space="preserve"> </w:t>
      </w:r>
      <w:r w:rsidR="00E87701" w:rsidRPr="00D91646">
        <w:rPr>
          <w:rFonts w:ascii="Book Antiqua" w:hAnsi="Book Antiqua"/>
          <w:sz w:val="24"/>
          <w:szCs w:val="24"/>
        </w:rPr>
        <w:t>It has been speculated that this could be due to repeated acid exposure, difficulty in distinguishing the true location of the Z line on b</w:t>
      </w:r>
      <w:r w:rsidR="00766007" w:rsidRPr="00D91646">
        <w:rPr>
          <w:rFonts w:ascii="Book Antiqua" w:hAnsi="Book Antiqua"/>
          <w:sz w:val="24"/>
          <w:szCs w:val="24"/>
        </w:rPr>
        <w:t>iopsy, and some feel that intestinal metaplasia</w:t>
      </w:r>
      <w:r w:rsidR="00E87701" w:rsidRPr="00D91646">
        <w:rPr>
          <w:rFonts w:ascii="Book Antiqua" w:hAnsi="Book Antiqua"/>
          <w:sz w:val="24"/>
          <w:szCs w:val="24"/>
        </w:rPr>
        <w:t xml:space="preserve"> represents a migration of cells from their origin at the GEJ.</w:t>
      </w:r>
      <w:r w:rsidR="00152D41" w:rsidRPr="00D91646">
        <w:rPr>
          <w:rFonts w:ascii="Book Antiqua" w:hAnsi="Book Antiqua"/>
          <w:sz w:val="24"/>
          <w:szCs w:val="24"/>
        </w:rPr>
        <w:t xml:space="preserve"> </w:t>
      </w:r>
      <w:r w:rsidR="00E87701" w:rsidRPr="00D91646">
        <w:rPr>
          <w:rFonts w:ascii="Book Antiqua" w:hAnsi="Book Antiqua"/>
          <w:sz w:val="24"/>
          <w:szCs w:val="24"/>
        </w:rPr>
        <w:t xml:space="preserve">In one review of over 400 cases of </w:t>
      </w:r>
      <w:r w:rsidR="001A4ECA" w:rsidRPr="00D91646">
        <w:rPr>
          <w:rFonts w:ascii="Book Antiqua" w:hAnsi="Book Antiqua"/>
          <w:sz w:val="24"/>
          <w:szCs w:val="24"/>
        </w:rPr>
        <w:t xml:space="preserve">BE </w:t>
      </w:r>
      <w:r w:rsidR="00E87701" w:rsidRPr="00D91646">
        <w:rPr>
          <w:rFonts w:ascii="Book Antiqua" w:hAnsi="Book Antiqua"/>
          <w:sz w:val="24"/>
          <w:szCs w:val="24"/>
        </w:rPr>
        <w:t xml:space="preserve">following </w:t>
      </w:r>
      <w:r w:rsidR="004B283D" w:rsidRPr="00D91646">
        <w:rPr>
          <w:rFonts w:ascii="Book Antiqua" w:hAnsi="Book Antiqua"/>
          <w:sz w:val="24"/>
          <w:szCs w:val="24"/>
        </w:rPr>
        <w:t xml:space="preserve">hybrid </w:t>
      </w:r>
      <w:r w:rsidR="00766007" w:rsidRPr="00D91646">
        <w:rPr>
          <w:rFonts w:ascii="Book Antiqua" w:hAnsi="Book Antiqua"/>
          <w:sz w:val="24"/>
          <w:szCs w:val="24"/>
        </w:rPr>
        <w:t xml:space="preserve">therapy </w:t>
      </w:r>
      <w:r w:rsidR="004B283D" w:rsidRPr="00D91646">
        <w:rPr>
          <w:rFonts w:ascii="Book Antiqua" w:hAnsi="Book Antiqua"/>
          <w:sz w:val="24"/>
          <w:szCs w:val="24"/>
        </w:rPr>
        <w:t>with</w:t>
      </w:r>
      <w:r w:rsidR="00E87701" w:rsidRPr="00D91646">
        <w:rPr>
          <w:rFonts w:ascii="Book Antiqua" w:hAnsi="Book Antiqua"/>
          <w:sz w:val="24"/>
          <w:szCs w:val="24"/>
        </w:rPr>
        <w:t xml:space="preserve"> 37 recurrences</w:t>
      </w:r>
      <w:r w:rsidR="004B283D" w:rsidRPr="00D91646">
        <w:rPr>
          <w:rFonts w:ascii="Book Antiqua" w:hAnsi="Book Antiqua"/>
          <w:sz w:val="24"/>
          <w:szCs w:val="24"/>
        </w:rPr>
        <w:t>,</w:t>
      </w:r>
      <w:r w:rsidR="00766007" w:rsidRPr="00D91646">
        <w:rPr>
          <w:rFonts w:ascii="Book Antiqua" w:hAnsi="Book Antiqua"/>
          <w:sz w:val="24"/>
          <w:szCs w:val="24"/>
        </w:rPr>
        <w:t xml:space="preserve"> 19 involved the GEJ</w:t>
      </w:r>
      <w:r w:rsidR="00471F89" w:rsidRPr="00D91646">
        <w:rPr>
          <w:rFonts w:ascii="Book Antiqua" w:hAnsi="Book Antiqua"/>
          <w:sz w:val="24"/>
          <w:szCs w:val="24"/>
          <w:vertAlign w:val="superscript"/>
        </w:rPr>
        <w:t>[</w:t>
      </w:r>
      <w:r w:rsidR="00185835" w:rsidRPr="00D91646">
        <w:rPr>
          <w:rFonts w:ascii="Book Antiqua" w:hAnsi="Book Antiqua"/>
          <w:sz w:val="24"/>
          <w:szCs w:val="24"/>
          <w:vertAlign w:val="superscript"/>
        </w:rPr>
        <w:t>25</w:t>
      </w:r>
      <w:r w:rsidR="00471F89" w:rsidRPr="00D91646">
        <w:rPr>
          <w:rFonts w:ascii="Book Antiqua" w:hAnsi="Book Antiqua"/>
          <w:sz w:val="24"/>
          <w:szCs w:val="24"/>
          <w:vertAlign w:val="superscript"/>
        </w:rPr>
        <w:t>]</w:t>
      </w:r>
      <w:r w:rsidR="00E87701" w:rsidRPr="00D91646">
        <w:rPr>
          <w:rFonts w:ascii="Book Antiqua" w:hAnsi="Book Antiqua"/>
          <w:sz w:val="24"/>
          <w:szCs w:val="24"/>
        </w:rPr>
        <w:t>.</w:t>
      </w:r>
      <w:r w:rsidR="00152D41" w:rsidRPr="00D91646">
        <w:rPr>
          <w:rFonts w:ascii="Book Antiqua" w:hAnsi="Book Antiqua"/>
          <w:sz w:val="24"/>
          <w:szCs w:val="24"/>
        </w:rPr>
        <w:t xml:space="preserve"> </w:t>
      </w:r>
      <w:r w:rsidR="00B03E8A" w:rsidRPr="00D91646">
        <w:rPr>
          <w:rFonts w:ascii="Book Antiqua" w:hAnsi="Book Antiqua"/>
          <w:sz w:val="24"/>
          <w:szCs w:val="24"/>
        </w:rPr>
        <w:t>Vaccaro</w:t>
      </w:r>
      <w:r w:rsidR="004B283D" w:rsidRPr="00D91646">
        <w:rPr>
          <w:rFonts w:ascii="Book Antiqua" w:hAnsi="Book Antiqua"/>
          <w:sz w:val="24"/>
          <w:szCs w:val="24"/>
        </w:rPr>
        <w:t xml:space="preserve"> </w:t>
      </w:r>
      <w:r w:rsidR="004B283D" w:rsidRPr="00AA3997">
        <w:rPr>
          <w:rFonts w:ascii="Book Antiqua" w:hAnsi="Book Antiqua"/>
          <w:i/>
          <w:sz w:val="24"/>
          <w:szCs w:val="24"/>
        </w:rPr>
        <w:t>et al</w:t>
      </w:r>
      <w:r w:rsidR="00E37B96" w:rsidRPr="00D91646">
        <w:rPr>
          <w:rFonts w:ascii="Book Antiqua" w:hAnsi="Book Antiqua"/>
          <w:sz w:val="24"/>
          <w:szCs w:val="24"/>
          <w:vertAlign w:val="superscript"/>
        </w:rPr>
        <w:t>[6]</w:t>
      </w:r>
      <w:r w:rsidR="004B283D" w:rsidRPr="00D91646">
        <w:rPr>
          <w:rFonts w:ascii="Book Antiqua" w:hAnsi="Book Antiqua"/>
          <w:sz w:val="24"/>
          <w:szCs w:val="24"/>
        </w:rPr>
        <w:t xml:space="preserve"> also found that all cases of recurrent dysplasia in</w:t>
      </w:r>
      <w:r w:rsidR="00766007" w:rsidRPr="00D91646">
        <w:rPr>
          <w:rFonts w:ascii="Book Antiqua" w:hAnsi="Book Antiqua"/>
          <w:sz w:val="24"/>
          <w:szCs w:val="24"/>
        </w:rPr>
        <w:t xml:space="preserve"> their cohort occurred at the </w:t>
      </w:r>
      <w:r w:rsidR="001A4ECA" w:rsidRPr="00D91646">
        <w:rPr>
          <w:rFonts w:ascii="Book Antiqua" w:hAnsi="Book Antiqua"/>
          <w:sz w:val="24"/>
          <w:szCs w:val="24"/>
        </w:rPr>
        <w:t>GEJ</w:t>
      </w:r>
      <w:r w:rsidR="004B283D" w:rsidRPr="00D91646">
        <w:rPr>
          <w:rFonts w:ascii="Book Antiqua" w:hAnsi="Book Antiqua"/>
          <w:sz w:val="24"/>
          <w:szCs w:val="24"/>
        </w:rPr>
        <w:t xml:space="preserve"> in the absence of visible mucosal changes.</w:t>
      </w:r>
      <w:r w:rsidR="00152D41" w:rsidRPr="00D91646">
        <w:rPr>
          <w:rFonts w:ascii="Book Antiqua" w:hAnsi="Book Antiqua"/>
          <w:sz w:val="24"/>
          <w:szCs w:val="24"/>
        </w:rPr>
        <w:t xml:space="preserve"> </w:t>
      </w:r>
      <w:r w:rsidR="004B283D" w:rsidRPr="00D91646">
        <w:rPr>
          <w:rFonts w:ascii="Book Antiqua" w:hAnsi="Book Antiqua"/>
          <w:sz w:val="24"/>
          <w:szCs w:val="24"/>
        </w:rPr>
        <w:t>For this reason, r</w:t>
      </w:r>
      <w:r w:rsidRPr="00D91646">
        <w:rPr>
          <w:rFonts w:ascii="Book Antiqua" w:hAnsi="Book Antiqua"/>
          <w:sz w:val="24"/>
          <w:szCs w:val="24"/>
        </w:rPr>
        <w:t>outine ablation of t</w:t>
      </w:r>
      <w:r w:rsidR="00E87701" w:rsidRPr="00D91646">
        <w:rPr>
          <w:rFonts w:ascii="Book Antiqua" w:hAnsi="Book Antiqua"/>
          <w:sz w:val="24"/>
          <w:szCs w:val="24"/>
        </w:rPr>
        <w:t xml:space="preserve">he </w:t>
      </w:r>
      <w:r w:rsidR="001A4ECA" w:rsidRPr="00D91646">
        <w:rPr>
          <w:rFonts w:ascii="Book Antiqua" w:hAnsi="Book Antiqua"/>
          <w:sz w:val="24"/>
          <w:szCs w:val="24"/>
        </w:rPr>
        <w:t>GEJ</w:t>
      </w:r>
      <w:r w:rsidR="00E87701" w:rsidRPr="00D91646">
        <w:rPr>
          <w:rFonts w:ascii="Book Antiqua" w:hAnsi="Book Antiqua"/>
          <w:sz w:val="24"/>
          <w:szCs w:val="24"/>
        </w:rPr>
        <w:t xml:space="preserve"> ha</w:t>
      </w:r>
      <w:r w:rsidRPr="00D91646">
        <w:rPr>
          <w:rFonts w:ascii="Book Antiqua" w:hAnsi="Book Antiqua"/>
          <w:sz w:val="24"/>
          <w:szCs w:val="24"/>
        </w:rPr>
        <w:t>s</w:t>
      </w:r>
      <w:r w:rsidR="00E87701" w:rsidRPr="00D91646">
        <w:rPr>
          <w:rFonts w:ascii="Book Antiqua" w:hAnsi="Book Antiqua"/>
          <w:sz w:val="24"/>
          <w:szCs w:val="24"/>
        </w:rPr>
        <w:t xml:space="preserve"> become a common practice</w:t>
      </w:r>
      <w:r w:rsidR="004B283D" w:rsidRPr="00D91646">
        <w:rPr>
          <w:rFonts w:ascii="Book Antiqua" w:hAnsi="Book Antiqua"/>
          <w:sz w:val="24"/>
          <w:szCs w:val="24"/>
        </w:rPr>
        <w:t xml:space="preserve"> and some also advocate </w:t>
      </w:r>
      <w:r w:rsidR="002E21A5" w:rsidRPr="00D91646">
        <w:rPr>
          <w:rFonts w:ascii="Book Antiqua" w:hAnsi="Book Antiqua"/>
          <w:sz w:val="24"/>
          <w:szCs w:val="24"/>
        </w:rPr>
        <w:t>surveillance</w:t>
      </w:r>
      <w:r w:rsidR="00766007" w:rsidRPr="00D91646">
        <w:rPr>
          <w:rFonts w:ascii="Book Antiqua" w:hAnsi="Book Antiqua"/>
          <w:sz w:val="24"/>
          <w:szCs w:val="24"/>
        </w:rPr>
        <w:t xml:space="preserve"> and treatment </w:t>
      </w:r>
      <w:r w:rsidR="004B283D" w:rsidRPr="00D91646">
        <w:rPr>
          <w:rFonts w:ascii="Book Antiqua" w:hAnsi="Book Antiqua"/>
          <w:sz w:val="24"/>
          <w:szCs w:val="24"/>
        </w:rPr>
        <w:t>of the superior gastric folds</w:t>
      </w:r>
      <w:r w:rsidR="00471F89" w:rsidRPr="00D91646">
        <w:rPr>
          <w:rFonts w:ascii="Book Antiqua" w:hAnsi="Book Antiqua"/>
          <w:sz w:val="24"/>
          <w:szCs w:val="24"/>
          <w:vertAlign w:val="superscript"/>
        </w:rPr>
        <w:t>[</w:t>
      </w:r>
      <w:r w:rsidR="001C66A5" w:rsidRPr="00D91646">
        <w:rPr>
          <w:rFonts w:ascii="Book Antiqua" w:hAnsi="Book Antiqua"/>
          <w:sz w:val="24"/>
          <w:szCs w:val="24"/>
          <w:vertAlign w:val="superscript"/>
        </w:rPr>
        <w:t>40</w:t>
      </w:r>
      <w:r w:rsidR="00471F89" w:rsidRPr="00D91646">
        <w:rPr>
          <w:rFonts w:ascii="Book Antiqua" w:hAnsi="Book Antiqua"/>
          <w:sz w:val="24"/>
          <w:szCs w:val="24"/>
          <w:vertAlign w:val="superscript"/>
        </w:rPr>
        <w:t>]</w:t>
      </w:r>
      <w:r w:rsidR="004B283D" w:rsidRPr="00D91646">
        <w:rPr>
          <w:rFonts w:ascii="Book Antiqua" w:hAnsi="Book Antiqua"/>
          <w:sz w:val="24"/>
          <w:szCs w:val="24"/>
        </w:rPr>
        <w:t>.</w:t>
      </w:r>
    </w:p>
    <w:p w:rsidR="00AA3997" w:rsidRDefault="00AA3997" w:rsidP="00A87FA0">
      <w:pPr>
        <w:spacing w:after="0" w:line="360" w:lineRule="auto"/>
        <w:jc w:val="both"/>
        <w:rPr>
          <w:rFonts w:ascii="Book Antiqua" w:hAnsi="Book Antiqua"/>
          <w:b/>
          <w:i/>
          <w:sz w:val="24"/>
          <w:szCs w:val="24"/>
          <w:lang w:eastAsia="zh-CN"/>
        </w:rPr>
      </w:pPr>
    </w:p>
    <w:p w:rsidR="00CE5EFC" w:rsidRPr="00AA3997" w:rsidRDefault="00CE5EFC" w:rsidP="00A87FA0">
      <w:pPr>
        <w:spacing w:after="0" w:line="360" w:lineRule="auto"/>
        <w:jc w:val="both"/>
        <w:rPr>
          <w:rFonts w:ascii="Book Antiqua" w:hAnsi="Book Antiqua"/>
          <w:b/>
          <w:caps/>
          <w:sz w:val="24"/>
          <w:szCs w:val="24"/>
        </w:rPr>
      </w:pPr>
      <w:r w:rsidRPr="00AA3997">
        <w:rPr>
          <w:rFonts w:ascii="Book Antiqua" w:hAnsi="Book Antiqua"/>
          <w:b/>
          <w:caps/>
          <w:sz w:val="24"/>
          <w:szCs w:val="24"/>
        </w:rPr>
        <w:t>Other Considerations</w:t>
      </w:r>
    </w:p>
    <w:p w:rsidR="00362F6E" w:rsidRPr="00AA3997" w:rsidRDefault="00362F6E" w:rsidP="00A87FA0">
      <w:pPr>
        <w:spacing w:after="0" w:line="360" w:lineRule="auto"/>
        <w:jc w:val="both"/>
        <w:rPr>
          <w:rFonts w:ascii="Book Antiqua" w:hAnsi="Book Antiqua"/>
          <w:b/>
          <w:i/>
          <w:sz w:val="24"/>
          <w:szCs w:val="24"/>
        </w:rPr>
      </w:pPr>
      <w:r w:rsidRPr="00AA3997">
        <w:rPr>
          <w:rFonts w:ascii="Book Antiqua" w:hAnsi="Book Antiqua"/>
          <w:b/>
          <w:i/>
          <w:sz w:val="24"/>
          <w:szCs w:val="24"/>
        </w:rPr>
        <w:t xml:space="preserve">Tissue </w:t>
      </w:r>
      <w:r w:rsidR="00AA3997" w:rsidRPr="00AA3997">
        <w:rPr>
          <w:rFonts w:ascii="Book Antiqua" w:hAnsi="Book Antiqua"/>
          <w:b/>
          <w:i/>
          <w:sz w:val="24"/>
          <w:szCs w:val="24"/>
        </w:rPr>
        <w:t>acquiring versus non-tissue acquiring therapy</w:t>
      </w:r>
    </w:p>
    <w:p w:rsidR="00362F6E" w:rsidRPr="00D91646" w:rsidRDefault="00362F6E" w:rsidP="00A87FA0">
      <w:pPr>
        <w:spacing w:after="0" w:line="360" w:lineRule="auto"/>
        <w:jc w:val="both"/>
        <w:rPr>
          <w:rFonts w:ascii="Book Antiqua" w:hAnsi="Book Antiqua"/>
          <w:sz w:val="24"/>
          <w:szCs w:val="24"/>
        </w:rPr>
      </w:pPr>
      <w:r w:rsidRPr="00D91646">
        <w:rPr>
          <w:rFonts w:ascii="Book Antiqua" w:hAnsi="Book Antiqua"/>
          <w:sz w:val="24"/>
          <w:szCs w:val="24"/>
        </w:rPr>
        <w:t>There is growing concern that tissue damaging therapies may select for dysplastic properties in the residual tissue and thereby predispose treated segments to the development of dysplasia over time.</w:t>
      </w:r>
      <w:r w:rsidR="00152D41" w:rsidRPr="00D91646">
        <w:rPr>
          <w:rFonts w:ascii="Book Antiqua" w:hAnsi="Book Antiqua"/>
          <w:sz w:val="24"/>
          <w:szCs w:val="24"/>
        </w:rPr>
        <w:t xml:space="preserve"> </w:t>
      </w:r>
      <w:r w:rsidRPr="00D91646">
        <w:rPr>
          <w:rFonts w:ascii="Book Antiqua" w:hAnsi="Book Antiqua"/>
          <w:sz w:val="24"/>
          <w:szCs w:val="24"/>
        </w:rPr>
        <w:t xml:space="preserve">This may be related to certain clonal mutations being refractory to ablative therapy, and tissues containing these mutations </w:t>
      </w:r>
      <w:r w:rsidR="007A0F8A" w:rsidRPr="00D91646">
        <w:rPr>
          <w:rFonts w:ascii="Book Antiqua" w:hAnsi="Book Antiqua"/>
          <w:sz w:val="24"/>
          <w:szCs w:val="24"/>
        </w:rPr>
        <w:t>would</w:t>
      </w:r>
      <w:r w:rsidRPr="00D91646">
        <w:rPr>
          <w:rFonts w:ascii="Book Antiqua" w:hAnsi="Book Antiqua"/>
          <w:sz w:val="24"/>
          <w:szCs w:val="24"/>
        </w:rPr>
        <w:t xml:space="preserve"> thereby </w:t>
      </w:r>
      <w:r w:rsidR="007A0F8A" w:rsidRPr="00D91646">
        <w:rPr>
          <w:rFonts w:ascii="Book Antiqua" w:hAnsi="Book Antiqua"/>
          <w:sz w:val="24"/>
          <w:szCs w:val="24"/>
        </w:rPr>
        <w:t xml:space="preserve">be </w:t>
      </w:r>
      <w:r w:rsidRPr="00D91646">
        <w:rPr>
          <w:rFonts w:ascii="Book Antiqua" w:hAnsi="Book Antiqua"/>
          <w:sz w:val="24"/>
          <w:szCs w:val="24"/>
        </w:rPr>
        <w:t>allowed to proliferate post-treatment creating a new, resistant dysplastic lesion</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BD2282"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Others have proposed that </w:t>
      </w:r>
      <w:r w:rsidR="00DD3D34" w:rsidRPr="00D91646">
        <w:rPr>
          <w:rFonts w:ascii="Book Antiqua" w:hAnsi="Book Antiqua"/>
          <w:sz w:val="24"/>
          <w:szCs w:val="24"/>
        </w:rPr>
        <w:t xml:space="preserve">ablative </w:t>
      </w:r>
      <w:r w:rsidRPr="00D91646">
        <w:rPr>
          <w:rFonts w:ascii="Book Antiqua" w:hAnsi="Book Antiqua"/>
          <w:sz w:val="24"/>
          <w:szCs w:val="24"/>
        </w:rPr>
        <w:t>therapies lead to de novo mutations in tumor suppressor genes p16 and p53 that can</w:t>
      </w:r>
      <w:r w:rsidR="00BD2282" w:rsidRPr="00D91646">
        <w:rPr>
          <w:rFonts w:ascii="Book Antiqua" w:hAnsi="Book Antiqua"/>
          <w:sz w:val="24"/>
          <w:szCs w:val="24"/>
        </w:rPr>
        <w:t xml:space="preserve"> cause increased tumorigenesis</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Shaheen</w:t>
      </w:r>
      <w:r w:rsidR="006D4DA1" w:rsidRPr="00D91646">
        <w:rPr>
          <w:rFonts w:ascii="Book Antiqua" w:hAnsi="Book Antiqua"/>
          <w:sz w:val="24"/>
          <w:szCs w:val="24"/>
        </w:rPr>
        <w:t xml:space="preserve"> </w:t>
      </w:r>
      <w:r w:rsidR="006D4DA1" w:rsidRPr="00AA3997">
        <w:rPr>
          <w:rFonts w:ascii="Book Antiqua" w:hAnsi="Book Antiqua"/>
          <w:i/>
          <w:sz w:val="24"/>
          <w:szCs w:val="24"/>
        </w:rPr>
        <w:t>et al</w:t>
      </w:r>
      <w:r w:rsidR="006D4DA1" w:rsidRPr="00D91646">
        <w:rPr>
          <w:rFonts w:ascii="Book Antiqua" w:hAnsi="Book Antiqua"/>
          <w:sz w:val="24"/>
          <w:szCs w:val="24"/>
          <w:vertAlign w:val="superscript"/>
        </w:rPr>
        <w:t>[</w:t>
      </w:r>
      <w:r w:rsidR="001C66A5" w:rsidRPr="00D91646">
        <w:rPr>
          <w:rFonts w:ascii="Book Antiqua" w:hAnsi="Book Antiqua"/>
          <w:sz w:val="24"/>
          <w:szCs w:val="24"/>
          <w:vertAlign w:val="superscript"/>
        </w:rPr>
        <w:t>48</w:t>
      </w:r>
      <w:r w:rsidR="006D4DA1" w:rsidRPr="00D91646">
        <w:rPr>
          <w:rFonts w:ascii="Book Antiqua" w:hAnsi="Book Antiqua"/>
          <w:sz w:val="24"/>
          <w:szCs w:val="24"/>
          <w:vertAlign w:val="superscript"/>
        </w:rPr>
        <w:t>]</w:t>
      </w:r>
      <w:r w:rsidRPr="00D91646">
        <w:rPr>
          <w:rFonts w:ascii="Book Antiqua" w:hAnsi="Book Antiqua"/>
          <w:sz w:val="24"/>
          <w:szCs w:val="24"/>
        </w:rPr>
        <w:t xml:space="preserve"> showed that nearly 80% of post-RFA treated areas reverted to a neosquamous phenotype, however this does not account for genetic variants that may persist and predispose to neoplastic lesions buried under normal mucosa</w:t>
      </w:r>
      <w:r w:rsidR="00471F89" w:rsidRPr="00D91646">
        <w:rPr>
          <w:rFonts w:ascii="Book Antiqua" w:hAnsi="Book Antiqua"/>
          <w:sz w:val="24"/>
          <w:szCs w:val="24"/>
          <w:vertAlign w:val="superscript"/>
        </w:rPr>
        <w:t>[</w:t>
      </w:r>
      <w:r w:rsidR="006823A2" w:rsidRPr="00D91646">
        <w:rPr>
          <w:rFonts w:ascii="Book Antiqua" w:hAnsi="Book Antiqua"/>
          <w:sz w:val="24"/>
          <w:szCs w:val="24"/>
          <w:vertAlign w:val="superscript"/>
        </w:rPr>
        <w:t>31</w:t>
      </w:r>
      <w:r w:rsidR="000015E6"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0015E6" w:rsidRPr="00D91646">
        <w:rPr>
          <w:rFonts w:ascii="Book Antiqua" w:hAnsi="Book Antiqua"/>
          <w:sz w:val="24"/>
          <w:szCs w:val="24"/>
          <w:vertAlign w:val="superscript"/>
        </w:rPr>
        <w:t>,</w:t>
      </w:r>
      <w:r w:rsidR="001C66A5" w:rsidRPr="00D91646">
        <w:rPr>
          <w:rFonts w:ascii="Book Antiqua" w:hAnsi="Book Antiqua"/>
          <w:sz w:val="24"/>
          <w:szCs w:val="24"/>
          <w:vertAlign w:val="superscript"/>
        </w:rPr>
        <w:t>45</w:t>
      </w:r>
      <w:r w:rsidR="00471F89"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7A0F8A" w:rsidRPr="00D91646">
        <w:rPr>
          <w:rFonts w:ascii="Book Antiqua" w:hAnsi="Book Antiqua"/>
          <w:sz w:val="24"/>
          <w:szCs w:val="24"/>
        </w:rPr>
        <w:t>There has been some interest in more aggressive tissue acquiring therapies such as circumferential EMR and stepwise radical EMR to prevent these potential changes from occurring and propagating</w:t>
      </w:r>
      <w:r w:rsidR="00471F89" w:rsidRPr="00D91646">
        <w:rPr>
          <w:rFonts w:ascii="Book Antiqua" w:hAnsi="Book Antiqua"/>
          <w:sz w:val="24"/>
          <w:szCs w:val="24"/>
          <w:vertAlign w:val="superscript"/>
        </w:rPr>
        <w:t>[</w:t>
      </w:r>
      <w:r w:rsidR="005C3085" w:rsidRPr="00D91646">
        <w:rPr>
          <w:rFonts w:ascii="Book Antiqua" w:hAnsi="Book Antiqua"/>
          <w:sz w:val="24"/>
          <w:szCs w:val="24"/>
          <w:vertAlign w:val="superscript"/>
        </w:rPr>
        <w:t>18</w:t>
      </w:r>
      <w:r w:rsidR="007A0F8A" w:rsidRPr="00D91646">
        <w:rPr>
          <w:rFonts w:ascii="Book Antiqua" w:hAnsi="Book Antiqua"/>
          <w:sz w:val="24"/>
          <w:szCs w:val="24"/>
          <w:vertAlign w:val="superscript"/>
        </w:rPr>
        <w:t>,</w:t>
      </w:r>
      <w:r w:rsidR="001C66A5" w:rsidRPr="00D91646">
        <w:rPr>
          <w:rFonts w:ascii="Book Antiqua" w:hAnsi="Book Antiqua"/>
          <w:sz w:val="24"/>
          <w:szCs w:val="24"/>
          <w:vertAlign w:val="superscript"/>
        </w:rPr>
        <w:t>50</w:t>
      </w:r>
      <w:r w:rsidR="00471F89" w:rsidRPr="00D91646">
        <w:rPr>
          <w:rFonts w:ascii="Book Antiqua" w:hAnsi="Book Antiqua"/>
          <w:sz w:val="24"/>
          <w:szCs w:val="24"/>
          <w:vertAlign w:val="superscript"/>
        </w:rPr>
        <w:t>]</w:t>
      </w:r>
      <w:r w:rsidR="007A0F8A" w:rsidRPr="00D91646">
        <w:rPr>
          <w:rFonts w:ascii="Book Antiqua" w:hAnsi="Book Antiqua"/>
          <w:sz w:val="24"/>
          <w:szCs w:val="24"/>
        </w:rPr>
        <w:t>.</w:t>
      </w:r>
      <w:r w:rsidR="00152D41" w:rsidRPr="00D91646">
        <w:rPr>
          <w:rFonts w:ascii="Book Antiqua" w:hAnsi="Book Antiqua"/>
          <w:sz w:val="24"/>
          <w:szCs w:val="24"/>
        </w:rPr>
        <w:t xml:space="preserve"> </w:t>
      </w:r>
      <w:r w:rsidR="006D4DA1" w:rsidRPr="00D91646">
        <w:rPr>
          <w:rFonts w:ascii="Book Antiqua" w:hAnsi="Book Antiqua"/>
          <w:sz w:val="24"/>
          <w:szCs w:val="24"/>
        </w:rPr>
        <w:t xml:space="preserve">Epigenetic </w:t>
      </w:r>
      <w:r w:rsidR="00414386" w:rsidRPr="00D91646">
        <w:rPr>
          <w:rFonts w:ascii="Book Antiqua" w:hAnsi="Book Antiqua"/>
          <w:sz w:val="24"/>
          <w:szCs w:val="24"/>
        </w:rPr>
        <w:t>alterations</w:t>
      </w:r>
      <w:r w:rsidR="006D4DA1" w:rsidRPr="00D91646">
        <w:rPr>
          <w:rFonts w:ascii="Book Antiqua" w:hAnsi="Book Antiqua"/>
          <w:sz w:val="24"/>
          <w:szCs w:val="24"/>
        </w:rPr>
        <w:t xml:space="preserve"> </w:t>
      </w:r>
      <w:r w:rsidR="00414386" w:rsidRPr="00D91646">
        <w:rPr>
          <w:rFonts w:ascii="Book Antiqua" w:hAnsi="Book Antiqua"/>
          <w:sz w:val="24"/>
          <w:szCs w:val="24"/>
        </w:rPr>
        <w:t>are another area of evolving research into elucidating the genetic mechanism of BE progression and identifying at risk lesions.</w:t>
      </w:r>
      <w:r w:rsidR="00152D41" w:rsidRPr="00D91646">
        <w:rPr>
          <w:rFonts w:ascii="Book Antiqua" w:hAnsi="Book Antiqua"/>
          <w:sz w:val="24"/>
          <w:szCs w:val="24"/>
        </w:rPr>
        <w:t xml:space="preserve"> </w:t>
      </w:r>
      <w:r w:rsidR="00414386" w:rsidRPr="00D91646">
        <w:rPr>
          <w:rFonts w:ascii="Book Antiqua" w:hAnsi="Book Antiqua"/>
          <w:sz w:val="24"/>
          <w:szCs w:val="24"/>
        </w:rPr>
        <w:t xml:space="preserve">Loss of protection against hypermethylation of promoter regions around </w:t>
      </w:r>
      <w:r w:rsidR="00414386" w:rsidRPr="00D91646">
        <w:rPr>
          <w:rFonts w:ascii="Book Antiqua" w:hAnsi="Book Antiqua"/>
          <w:sz w:val="24"/>
          <w:szCs w:val="24"/>
        </w:rPr>
        <w:lastRenderedPageBreak/>
        <w:t xml:space="preserve">tumor suppressor genes </w:t>
      </w:r>
      <w:r w:rsidR="006936E7" w:rsidRPr="00D91646">
        <w:rPr>
          <w:rFonts w:ascii="Book Antiqua" w:hAnsi="Book Antiqua"/>
          <w:sz w:val="24"/>
          <w:szCs w:val="24"/>
        </w:rPr>
        <w:t>is</w:t>
      </w:r>
      <w:r w:rsidR="00414386" w:rsidRPr="00D91646">
        <w:rPr>
          <w:rFonts w:ascii="Book Antiqua" w:hAnsi="Book Antiqua"/>
          <w:sz w:val="24"/>
          <w:szCs w:val="24"/>
        </w:rPr>
        <w:t xml:space="preserve"> thought to play a role at multiple stages of tumorigenesis</w:t>
      </w:r>
      <w:r w:rsidR="00BD54E7" w:rsidRPr="00D91646">
        <w:rPr>
          <w:rFonts w:ascii="Book Antiqua" w:hAnsi="Book Antiqua"/>
          <w:sz w:val="24"/>
          <w:szCs w:val="24"/>
        </w:rPr>
        <w:t>.</w:t>
      </w:r>
      <w:r w:rsidR="00152D41" w:rsidRPr="00D91646">
        <w:rPr>
          <w:rFonts w:ascii="Book Antiqua" w:hAnsi="Book Antiqua"/>
          <w:sz w:val="24"/>
          <w:szCs w:val="24"/>
        </w:rPr>
        <w:t xml:space="preserve"> </w:t>
      </w:r>
      <w:r w:rsidR="00BD54E7" w:rsidRPr="00D91646">
        <w:rPr>
          <w:rFonts w:ascii="Book Antiqua" w:hAnsi="Book Antiqua"/>
          <w:sz w:val="24"/>
          <w:szCs w:val="24"/>
        </w:rPr>
        <w:t>These local hypermethy</w:t>
      </w:r>
      <w:r w:rsidR="00414386" w:rsidRPr="00D91646">
        <w:rPr>
          <w:rFonts w:ascii="Book Antiqua" w:hAnsi="Book Antiqua"/>
          <w:sz w:val="24"/>
          <w:szCs w:val="24"/>
        </w:rPr>
        <w:t xml:space="preserve">lation events can vary in frequency across </w:t>
      </w:r>
      <w:r w:rsidR="006936E7" w:rsidRPr="00D91646">
        <w:rPr>
          <w:rFonts w:ascii="Book Antiqua" w:hAnsi="Book Antiqua"/>
          <w:sz w:val="24"/>
          <w:szCs w:val="24"/>
        </w:rPr>
        <w:t>a neoplastic lesion, and less is known about their direct cause.</w:t>
      </w:r>
      <w:r w:rsidR="00152D41" w:rsidRPr="00D91646">
        <w:rPr>
          <w:rFonts w:ascii="Book Antiqua" w:hAnsi="Book Antiqua"/>
          <w:sz w:val="24"/>
          <w:szCs w:val="24"/>
        </w:rPr>
        <w:t xml:space="preserve"> </w:t>
      </w:r>
      <w:r w:rsidR="00414386" w:rsidRPr="00D91646">
        <w:rPr>
          <w:rFonts w:ascii="Book Antiqua" w:hAnsi="Book Antiqua"/>
          <w:sz w:val="24"/>
          <w:szCs w:val="24"/>
        </w:rPr>
        <w:t xml:space="preserve">It is unclear how various treatment strategies affect epigenetic modifications, but this area may evolve into one that can be applied </w:t>
      </w:r>
      <w:r w:rsidR="006936E7" w:rsidRPr="00D91646">
        <w:rPr>
          <w:rFonts w:ascii="Book Antiqua" w:hAnsi="Book Antiqua"/>
          <w:sz w:val="24"/>
          <w:szCs w:val="24"/>
        </w:rPr>
        <w:t xml:space="preserve">clinically </w:t>
      </w:r>
      <w:r w:rsidR="00414386" w:rsidRPr="00D91646">
        <w:rPr>
          <w:rFonts w:ascii="Book Antiqua" w:hAnsi="Book Antiqua"/>
          <w:sz w:val="24"/>
          <w:szCs w:val="24"/>
        </w:rPr>
        <w:t>to identify patients at risk of recu</w:t>
      </w:r>
      <w:r w:rsidR="00AA3997">
        <w:rPr>
          <w:rFonts w:ascii="Book Antiqua" w:hAnsi="Book Antiqua"/>
          <w:sz w:val="24"/>
          <w:szCs w:val="24"/>
        </w:rPr>
        <w:t>rrence after hybrid endotherapy</w:t>
      </w:r>
      <w:r w:rsidR="00414386" w:rsidRPr="00D91646">
        <w:rPr>
          <w:rFonts w:ascii="Book Antiqua" w:hAnsi="Book Antiqua"/>
          <w:sz w:val="24"/>
          <w:szCs w:val="24"/>
          <w:vertAlign w:val="superscript"/>
        </w:rPr>
        <w:t>[</w:t>
      </w:r>
      <w:r w:rsidR="00A627EE" w:rsidRPr="00D91646">
        <w:rPr>
          <w:rFonts w:ascii="Book Antiqua" w:hAnsi="Book Antiqua"/>
          <w:sz w:val="24"/>
          <w:szCs w:val="24"/>
          <w:vertAlign w:val="superscript"/>
        </w:rPr>
        <w:t>5</w:t>
      </w:r>
      <w:r w:rsidR="00454A4C" w:rsidRPr="00D91646">
        <w:rPr>
          <w:rFonts w:ascii="Book Antiqua" w:hAnsi="Book Antiqua"/>
          <w:sz w:val="24"/>
          <w:szCs w:val="24"/>
          <w:vertAlign w:val="superscript"/>
        </w:rPr>
        <w:t>5-</w:t>
      </w:r>
      <w:r w:rsidR="00A627EE" w:rsidRPr="00D91646">
        <w:rPr>
          <w:rFonts w:ascii="Book Antiqua" w:hAnsi="Book Antiqua"/>
          <w:sz w:val="24"/>
          <w:szCs w:val="24"/>
          <w:vertAlign w:val="superscript"/>
        </w:rPr>
        <w:t>5</w:t>
      </w:r>
      <w:r w:rsidR="009E560A" w:rsidRPr="00D91646">
        <w:rPr>
          <w:rFonts w:ascii="Book Antiqua" w:hAnsi="Book Antiqua"/>
          <w:sz w:val="24"/>
          <w:szCs w:val="24"/>
          <w:vertAlign w:val="superscript"/>
        </w:rPr>
        <w:t>8</w:t>
      </w:r>
      <w:r w:rsidR="00414386" w:rsidRPr="00D91646">
        <w:rPr>
          <w:rFonts w:ascii="Book Antiqua" w:hAnsi="Book Antiqua"/>
          <w:sz w:val="24"/>
          <w:szCs w:val="24"/>
          <w:vertAlign w:val="superscript"/>
        </w:rPr>
        <w:t>]</w:t>
      </w:r>
      <w:r w:rsidR="00414386" w:rsidRPr="00D91646">
        <w:rPr>
          <w:rFonts w:ascii="Book Antiqua" w:hAnsi="Book Antiqua"/>
          <w:sz w:val="24"/>
          <w:szCs w:val="24"/>
        </w:rPr>
        <w:t>.</w:t>
      </w:r>
      <w:r w:rsidR="00152D41" w:rsidRPr="00D91646">
        <w:rPr>
          <w:rFonts w:ascii="Book Antiqua" w:hAnsi="Book Antiqua"/>
          <w:sz w:val="24"/>
          <w:szCs w:val="24"/>
        </w:rPr>
        <w:t xml:space="preserve"> </w:t>
      </w:r>
      <w:r w:rsidR="006936E7" w:rsidRPr="00D91646">
        <w:rPr>
          <w:rFonts w:ascii="Book Antiqua" w:hAnsi="Book Antiqua"/>
          <w:sz w:val="24"/>
          <w:szCs w:val="24"/>
        </w:rPr>
        <w:t>Both genetic and phenotypic targets will likely be required in the future to truly understand a patient’s risk profil</w:t>
      </w:r>
      <w:r w:rsidR="00AA3997">
        <w:rPr>
          <w:rFonts w:ascii="Book Antiqua" w:hAnsi="Book Antiqua"/>
          <w:sz w:val="24"/>
          <w:szCs w:val="24"/>
        </w:rPr>
        <w:t>e</w:t>
      </w:r>
      <w:r w:rsidR="006936E7" w:rsidRPr="00D91646">
        <w:rPr>
          <w:rFonts w:ascii="Book Antiqua" w:hAnsi="Book Antiqua"/>
          <w:sz w:val="24"/>
          <w:szCs w:val="24"/>
          <w:vertAlign w:val="superscript"/>
        </w:rPr>
        <w:t>[33</w:t>
      </w:r>
      <w:r w:rsidR="004F41CB" w:rsidRPr="00D91646">
        <w:rPr>
          <w:rFonts w:ascii="Book Antiqua" w:hAnsi="Book Antiqua"/>
          <w:sz w:val="24"/>
          <w:szCs w:val="24"/>
          <w:vertAlign w:val="superscript"/>
        </w:rPr>
        <w:t>,</w:t>
      </w:r>
      <w:r w:rsidR="001C66A5" w:rsidRPr="00D91646">
        <w:rPr>
          <w:rFonts w:ascii="Book Antiqua" w:hAnsi="Book Antiqua"/>
          <w:sz w:val="24"/>
          <w:szCs w:val="24"/>
          <w:vertAlign w:val="superscript"/>
        </w:rPr>
        <w:t>47</w:t>
      </w:r>
      <w:r w:rsidR="006936E7" w:rsidRPr="00D91646">
        <w:rPr>
          <w:rFonts w:ascii="Book Antiqua" w:hAnsi="Book Antiqua"/>
          <w:sz w:val="24"/>
          <w:szCs w:val="24"/>
          <w:vertAlign w:val="superscript"/>
        </w:rPr>
        <w:t>]</w:t>
      </w:r>
      <w:r w:rsidR="006936E7" w:rsidRPr="00D91646">
        <w:rPr>
          <w:rFonts w:ascii="Book Antiqua" w:hAnsi="Book Antiqua"/>
          <w:sz w:val="24"/>
          <w:szCs w:val="24"/>
        </w:rPr>
        <w:t>.</w:t>
      </w:r>
      <w:r w:rsidR="00152D41" w:rsidRPr="00D91646">
        <w:rPr>
          <w:rFonts w:ascii="Book Antiqua" w:hAnsi="Book Antiqua"/>
          <w:sz w:val="24"/>
          <w:szCs w:val="24"/>
        </w:rPr>
        <w:t xml:space="preserve"> </w:t>
      </w:r>
      <w:r w:rsidR="006C0EB0" w:rsidRPr="00D91646">
        <w:rPr>
          <w:rFonts w:ascii="Book Antiqua" w:hAnsi="Book Antiqua"/>
          <w:sz w:val="24"/>
          <w:szCs w:val="24"/>
        </w:rPr>
        <w:t>F</w:t>
      </w:r>
      <w:r w:rsidR="006936E7" w:rsidRPr="00D91646">
        <w:rPr>
          <w:rFonts w:ascii="Book Antiqua" w:hAnsi="Book Antiqua"/>
          <w:sz w:val="24"/>
          <w:szCs w:val="24"/>
        </w:rPr>
        <w:t xml:space="preserve">uture research advances in the area of clonal mutations and epigenetics </w:t>
      </w:r>
      <w:r w:rsidRPr="00D91646">
        <w:rPr>
          <w:rFonts w:ascii="Book Antiqua" w:hAnsi="Book Antiqua"/>
          <w:sz w:val="24"/>
          <w:szCs w:val="24"/>
        </w:rPr>
        <w:t xml:space="preserve">may support alterations in </w:t>
      </w:r>
      <w:r w:rsidR="007A0F8A" w:rsidRPr="00D91646">
        <w:rPr>
          <w:rFonts w:ascii="Book Antiqua" w:hAnsi="Book Antiqua"/>
          <w:sz w:val="24"/>
          <w:szCs w:val="24"/>
        </w:rPr>
        <w:t>surveillance</w:t>
      </w:r>
      <w:r w:rsidRPr="00D91646">
        <w:rPr>
          <w:rFonts w:ascii="Book Antiqua" w:hAnsi="Book Antiqua"/>
          <w:sz w:val="24"/>
          <w:szCs w:val="24"/>
        </w:rPr>
        <w:t xml:space="preserve"> guidelines based on what type of therapy was rendered, however this remains controversial and requires additional research.</w:t>
      </w:r>
    </w:p>
    <w:p w:rsidR="00AA3997" w:rsidRDefault="00AA3997" w:rsidP="00A87FA0">
      <w:pPr>
        <w:spacing w:after="0" w:line="360" w:lineRule="auto"/>
        <w:jc w:val="both"/>
        <w:rPr>
          <w:rFonts w:ascii="Book Antiqua" w:hAnsi="Book Antiqua"/>
          <w:b/>
          <w:sz w:val="24"/>
          <w:szCs w:val="24"/>
          <w:lang w:eastAsia="zh-CN"/>
        </w:rPr>
      </w:pPr>
    </w:p>
    <w:p w:rsidR="004A1041" w:rsidRPr="00AA3997" w:rsidRDefault="00B24B86" w:rsidP="00A87FA0">
      <w:pPr>
        <w:spacing w:after="0" w:line="360" w:lineRule="auto"/>
        <w:jc w:val="both"/>
        <w:rPr>
          <w:rFonts w:ascii="Book Antiqua" w:hAnsi="Book Antiqua"/>
          <w:b/>
          <w:i/>
          <w:sz w:val="24"/>
          <w:szCs w:val="24"/>
        </w:rPr>
      </w:pPr>
      <w:r w:rsidRPr="00AA3997">
        <w:rPr>
          <w:rFonts w:ascii="Book Antiqua" w:hAnsi="Book Antiqua"/>
          <w:b/>
          <w:i/>
          <w:sz w:val="24"/>
          <w:szCs w:val="24"/>
        </w:rPr>
        <w:t>Complications</w:t>
      </w:r>
      <w:r w:rsidR="00462D13" w:rsidRPr="00AA3997">
        <w:rPr>
          <w:rFonts w:ascii="Book Antiqua" w:hAnsi="Book Antiqua"/>
          <w:b/>
          <w:i/>
          <w:sz w:val="24"/>
          <w:szCs w:val="24"/>
        </w:rPr>
        <w:t xml:space="preserve"> of </w:t>
      </w:r>
      <w:r w:rsidR="00AA3997" w:rsidRPr="00AA3997">
        <w:rPr>
          <w:rFonts w:ascii="Book Antiqua" w:hAnsi="Book Antiqua"/>
          <w:b/>
          <w:i/>
          <w:sz w:val="24"/>
          <w:szCs w:val="24"/>
        </w:rPr>
        <w:t>therapy and surveillance</w:t>
      </w:r>
    </w:p>
    <w:p w:rsidR="00B24B86" w:rsidRPr="00D91646" w:rsidRDefault="00B24B86" w:rsidP="00A87FA0">
      <w:pPr>
        <w:spacing w:after="0" w:line="360" w:lineRule="auto"/>
        <w:jc w:val="both"/>
        <w:rPr>
          <w:rFonts w:ascii="Book Antiqua" w:hAnsi="Book Antiqua"/>
          <w:sz w:val="24"/>
          <w:szCs w:val="24"/>
        </w:rPr>
      </w:pPr>
      <w:r w:rsidRPr="00D91646">
        <w:rPr>
          <w:rFonts w:ascii="Book Antiqua" w:hAnsi="Book Antiqua"/>
          <w:sz w:val="24"/>
          <w:szCs w:val="24"/>
        </w:rPr>
        <w:t xml:space="preserve">As with any invasive procedure, complications </w:t>
      </w:r>
      <w:r w:rsidR="007A0F8A" w:rsidRPr="00D91646">
        <w:rPr>
          <w:rFonts w:ascii="Book Antiqua" w:hAnsi="Book Antiqua"/>
          <w:sz w:val="24"/>
          <w:szCs w:val="24"/>
        </w:rPr>
        <w:t xml:space="preserve">of endoscopic surveillance and therapies </w:t>
      </w:r>
      <w:r w:rsidRPr="00D91646">
        <w:rPr>
          <w:rFonts w:ascii="Book Antiqua" w:hAnsi="Book Antiqua"/>
          <w:sz w:val="24"/>
          <w:szCs w:val="24"/>
        </w:rPr>
        <w:t>must be considered when weighing risks and benefits in discussion with patients.</w:t>
      </w:r>
      <w:r w:rsidR="00152D41" w:rsidRPr="00D91646">
        <w:rPr>
          <w:rFonts w:ascii="Book Antiqua" w:hAnsi="Book Antiqua"/>
          <w:sz w:val="24"/>
          <w:szCs w:val="24"/>
        </w:rPr>
        <w:t xml:space="preserve"> </w:t>
      </w:r>
      <w:r w:rsidR="007A0F8A" w:rsidRPr="00D91646">
        <w:rPr>
          <w:rFonts w:ascii="Book Antiqua" w:hAnsi="Book Antiqua"/>
          <w:sz w:val="24"/>
          <w:szCs w:val="24"/>
        </w:rPr>
        <w:t>A</w:t>
      </w:r>
      <w:r w:rsidRPr="00D91646">
        <w:rPr>
          <w:rFonts w:ascii="Book Antiqua" w:hAnsi="Book Antiqua"/>
          <w:sz w:val="24"/>
          <w:szCs w:val="24"/>
        </w:rPr>
        <w:t xml:space="preserve"> recent meta-analysis comparing esophagectomy with endotherapy showed no differ</w:t>
      </w:r>
      <w:r w:rsidR="00467953" w:rsidRPr="00D91646">
        <w:rPr>
          <w:rFonts w:ascii="Book Antiqua" w:hAnsi="Book Antiqua"/>
          <w:sz w:val="24"/>
          <w:szCs w:val="24"/>
        </w:rPr>
        <w:t xml:space="preserve">ence in overall remission rate and </w:t>
      </w:r>
      <w:r w:rsidRPr="00D91646">
        <w:rPr>
          <w:rFonts w:ascii="Book Antiqua" w:hAnsi="Book Antiqua"/>
          <w:sz w:val="24"/>
          <w:szCs w:val="24"/>
        </w:rPr>
        <w:t>mortality</w:t>
      </w:r>
      <w:r w:rsidR="00467953" w:rsidRPr="00D91646">
        <w:rPr>
          <w:rFonts w:ascii="Book Antiqua" w:hAnsi="Book Antiqua"/>
          <w:sz w:val="24"/>
          <w:szCs w:val="24"/>
        </w:rPr>
        <w:t>, with fewer major adverse events</w:t>
      </w:r>
      <w:r w:rsidR="00362F6E" w:rsidRPr="00D91646">
        <w:rPr>
          <w:rFonts w:ascii="Book Antiqua" w:hAnsi="Book Antiqua"/>
          <w:sz w:val="24"/>
          <w:szCs w:val="24"/>
        </w:rPr>
        <w:t xml:space="preserve"> in the endotherapy group</w:t>
      </w:r>
      <w:r w:rsidR="00471F89" w:rsidRPr="00D91646">
        <w:rPr>
          <w:rFonts w:ascii="Book Antiqua" w:hAnsi="Book Antiqua"/>
          <w:sz w:val="24"/>
          <w:szCs w:val="24"/>
          <w:vertAlign w:val="superscript"/>
        </w:rPr>
        <w:t>[</w:t>
      </w:r>
      <w:r w:rsidR="0091107A" w:rsidRPr="00D91646">
        <w:rPr>
          <w:rFonts w:ascii="Book Antiqua" w:hAnsi="Book Antiqua"/>
          <w:sz w:val="24"/>
          <w:szCs w:val="24"/>
          <w:vertAlign w:val="superscript"/>
        </w:rPr>
        <w:t>14</w:t>
      </w:r>
      <w:r w:rsidR="00471F89" w:rsidRPr="00D91646">
        <w:rPr>
          <w:rFonts w:ascii="Book Antiqua" w:hAnsi="Book Antiqua"/>
          <w:sz w:val="24"/>
          <w:szCs w:val="24"/>
          <w:vertAlign w:val="superscript"/>
        </w:rPr>
        <w:t>]</w:t>
      </w:r>
      <w:r w:rsidR="00467953" w:rsidRPr="00D91646">
        <w:rPr>
          <w:rFonts w:ascii="Book Antiqua" w:hAnsi="Book Antiqua"/>
          <w:sz w:val="24"/>
          <w:szCs w:val="24"/>
        </w:rPr>
        <w:t>.</w:t>
      </w:r>
      <w:r w:rsidR="00152D41" w:rsidRPr="00D91646">
        <w:rPr>
          <w:rFonts w:ascii="Book Antiqua" w:hAnsi="Book Antiqua"/>
          <w:sz w:val="24"/>
          <w:szCs w:val="24"/>
        </w:rPr>
        <w:t xml:space="preserve"> </w:t>
      </w:r>
      <w:r w:rsidR="00362F6E" w:rsidRPr="00D91646">
        <w:rPr>
          <w:rFonts w:ascii="Book Antiqua" w:hAnsi="Book Antiqua"/>
          <w:sz w:val="24"/>
          <w:szCs w:val="24"/>
        </w:rPr>
        <w:t xml:space="preserve">However, </w:t>
      </w:r>
      <w:r w:rsidR="00462D13" w:rsidRPr="00D91646">
        <w:rPr>
          <w:rFonts w:ascii="Book Antiqua" w:hAnsi="Book Antiqua"/>
          <w:sz w:val="24"/>
          <w:szCs w:val="24"/>
        </w:rPr>
        <w:t>endotherapy also requires that the patient be willing to undergo some form of surveillance procedure(s), with the potential for additional therapies to be rendered on an as needed basis.</w:t>
      </w:r>
      <w:r w:rsidR="00152D41" w:rsidRPr="00D91646">
        <w:rPr>
          <w:rFonts w:ascii="Book Antiqua" w:hAnsi="Book Antiqua"/>
          <w:sz w:val="24"/>
          <w:szCs w:val="24"/>
        </w:rPr>
        <w:t xml:space="preserve"> </w:t>
      </w:r>
      <w:r w:rsidRPr="00D91646">
        <w:rPr>
          <w:rFonts w:ascii="Book Antiqua" w:hAnsi="Book Antiqua"/>
          <w:sz w:val="24"/>
          <w:szCs w:val="24"/>
        </w:rPr>
        <w:t xml:space="preserve">Studies </w:t>
      </w:r>
      <w:r w:rsidR="00362F6E" w:rsidRPr="00D91646">
        <w:rPr>
          <w:rFonts w:ascii="Book Antiqua" w:hAnsi="Book Antiqua"/>
          <w:sz w:val="24"/>
          <w:szCs w:val="24"/>
        </w:rPr>
        <w:t xml:space="preserve">of decision-making </w:t>
      </w:r>
      <w:r w:rsidRPr="00D91646">
        <w:rPr>
          <w:rFonts w:ascii="Book Antiqua" w:hAnsi="Book Antiqua"/>
          <w:sz w:val="24"/>
          <w:szCs w:val="24"/>
        </w:rPr>
        <w:t xml:space="preserve">have shown that patients’ perceived risk of a procedure can vary </w:t>
      </w:r>
      <w:r w:rsidR="00362F6E" w:rsidRPr="00D91646">
        <w:rPr>
          <w:rFonts w:ascii="Book Antiqua" w:hAnsi="Book Antiqua"/>
          <w:sz w:val="24"/>
          <w:szCs w:val="24"/>
        </w:rPr>
        <w:t xml:space="preserve">widely </w:t>
      </w:r>
      <w:r w:rsidRPr="00D91646">
        <w:rPr>
          <w:rFonts w:ascii="Book Antiqua" w:hAnsi="Book Antiqua"/>
          <w:sz w:val="24"/>
          <w:szCs w:val="24"/>
        </w:rPr>
        <w:t xml:space="preserve">based on their values, past experiences, personal relationships, </w:t>
      </w:r>
      <w:r w:rsidR="007A0F8A" w:rsidRPr="00D91646">
        <w:rPr>
          <w:rFonts w:ascii="Book Antiqua" w:hAnsi="Book Antiqua"/>
          <w:sz w:val="24"/>
          <w:szCs w:val="24"/>
        </w:rPr>
        <w:t xml:space="preserve">baseline risk perception, </w:t>
      </w:r>
      <w:r w:rsidR="00362F6E" w:rsidRPr="00D91646">
        <w:rPr>
          <w:rFonts w:ascii="Book Antiqua" w:hAnsi="Book Antiqua"/>
          <w:sz w:val="24"/>
          <w:szCs w:val="24"/>
        </w:rPr>
        <w:t xml:space="preserve">mood, </w:t>
      </w:r>
      <w:r w:rsidRPr="00D91646">
        <w:rPr>
          <w:rFonts w:ascii="Book Antiqua" w:hAnsi="Book Antiqua"/>
          <w:sz w:val="24"/>
          <w:szCs w:val="24"/>
        </w:rPr>
        <w:t>etc.</w:t>
      </w:r>
      <w:r w:rsidR="00152D41" w:rsidRPr="00D91646">
        <w:rPr>
          <w:rFonts w:ascii="Book Antiqua" w:hAnsi="Book Antiqua"/>
          <w:sz w:val="24"/>
          <w:szCs w:val="24"/>
        </w:rPr>
        <w:t xml:space="preserve"> </w:t>
      </w:r>
      <w:r w:rsidRPr="00D91646">
        <w:rPr>
          <w:rFonts w:ascii="Book Antiqua" w:hAnsi="Book Antiqua"/>
          <w:sz w:val="24"/>
          <w:szCs w:val="24"/>
        </w:rPr>
        <w:t xml:space="preserve">When </w:t>
      </w:r>
      <w:r w:rsidR="00462D13" w:rsidRPr="00D91646">
        <w:rPr>
          <w:rFonts w:ascii="Book Antiqua" w:hAnsi="Book Antiqua"/>
          <w:sz w:val="24"/>
          <w:szCs w:val="24"/>
        </w:rPr>
        <w:t>structuring</w:t>
      </w:r>
      <w:r w:rsidRPr="00D91646">
        <w:rPr>
          <w:rFonts w:ascii="Book Antiqua" w:hAnsi="Book Antiqua"/>
          <w:sz w:val="24"/>
          <w:szCs w:val="24"/>
        </w:rPr>
        <w:t xml:space="preserve"> </w:t>
      </w:r>
      <w:r w:rsidR="00462D13" w:rsidRPr="00D91646">
        <w:rPr>
          <w:rFonts w:ascii="Book Antiqua" w:hAnsi="Book Antiqua"/>
          <w:sz w:val="24"/>
          <w:szCs w:val="24"/>
        </w:rPr>
        <w:t>the</w:t>
      </w:r>
      <w:r w:rsidRPr="00D91646">
        <w:rPr>
          <w:rFonts w:ascii="Book Antiqua" w:hAnsi="Book Antiqua"/>
          <w:sz w:val="24"/>
          <w:szCs w:val="24"/>
        </w:rPr>
        <w:t xml:space="preserve"> conversation</w:t>
      </w:r>
      <w:r w:rsidR="00462D13" w:rsidRPr="00D91646">
        <w:rPr>
          <w:rFonts w:ascii="Book Antiqua" w:hAnsi="Book Antiqua"/>
          <w:sz w:val="24"/>
          <w:szCs w:val="24"/>
        </w:rPr>
        <w:t xml:space="preserve"> of whether to treat endoscopically and how frequently to perform surveillance</w:t>
      </w:r>
      <w:r w:rsidRPr="00D91646">
        <w:rPr>
          <w:rFonts w:ascii="Book Antiqua" w:hAnsi="Book Antiqua"/>
          <w:sz w:val="24"/>
          <w:szCs w:val="24"/>
        </w:rPr>
        <w:t>, providers must take into account the patient</w:t>
      </w:r>
      <w:r w:rsidR="00173D09" w:rsidRPr="00D91646">
        <w:rPr>
          <w:rFonts w:ascii="Book Antiqua" w:hAnsi="Book Antiqua"/>
          <w:sz w:val="24"/>
          <w:szCs w:val="24"/>
        </w:rPr>
        <w:t>’</w:t>
      </w:r>
      <w:r w:rsidRPr="00D91646">
        <w:rPr>
          <w:rFonts w:ascii="Book Antiqua" w:hAnsi="Book Antiqua"/>
          <w:sz w:val="24"/>
          <w:szCs w:val="24"/>
        </w:rPr>
        <w:t>s subjective and objective risk perception, as some patients are willing to accept exceedingly high complication rates in order to have their disorder treated</w:t>
      </w:r>
      <w:r w:rsidR="00160694" w:rsidRPr="00D91646">
        <w:rPr>
          <w:rFonts w:ascii="Book Antiqua" w:hAnsi="Book Antiqua"/>
          <w:sz w:val="24"/>
          <w:szCs w:val="24"/>
          <w:vertAlign w:val="superscript"/>
        </w:rPr>
        <w:t>[</w:t>
      </w:r>
      <w:r w:rsidR="00BD5985" w:rsidRPr="00D91646">
        <w:rPr>
          <w:rFonts w:ascii="Book Antiqua" w:hAnsi="Book Antiqua"/>
          <w:sz w:val="24"/>
          <w:szCs w:val="24"/>
          <w:vertAlign w:val="superscript"/>
        </w:rPr>
        <w:t>34</w:t>
      </w:r>
      <w:r w:rsidR="00160694"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00462D13" w:rsidRPr="00D91646">
        <w:rPr>
          <w:rFonts w:ascii="Book Antiqua" w:hAnsi="Book Antiqua"/>
          <w:sz w:val="24"/>
          <w:szCs w:val="24"/>
        </w:rPr>
        <w:t xml:space="preserve">Alternatively, if </w:t>
      </w:r>
      <w:r w:rsidR="00507E1A" w:rsidRPr="00D91646">
        <w:rPr>
          <w:rFonts w:ascii="Book Antiqua" w:hAnsi="Book Antiqua"/>
          <w:sz w:val="24"/>
          <w:szCs w:val="24"/>
        </w:rPr>
        <w:t>a patient</w:t>
      </w:r>
      <w:r w:rsidR="00462D13" w:rsidRPr="00D91646">
        <w:rPr>
          <w:rFonts w:ascii="Book Antiqua" w:hAnsi="Book Antiqua"/>
          <w:sz w:val="24"/>
          <w:szCs w:val="24"/>
        </w:rPr>
        <w:t xml:space="preserve"> has a</w:t>
      </w:r>
      <w:r w:rsidR="000A7EE0" w:rsidRPr="00D91646">
        <w:rPr>
          <w:rFonts w:ascii="Book Antiqua" w:hAnsi="Book Antiqua"/>
          <w:sz w:val="24"/>
          <w:szCs w:val="24"/>
        </w:rPr>
        <w:t xml:space="preserve">n adverse event </w:t>
      </w:r>
      <w:r w:rsidR="00462D13" w:rsidRPr="00D91646">
        <w:rPr>
          <w:rFonts w:ascii="Book Antiqua" w:hAnsi="Book Antiqua"/>
          <w:sz w:val="24"/>
          <w:szCs w:val="24"/>
        </w:rPr>
        <w:t>when therapy is rendered, they may be less amenable to post-treatment surveillance recommendations.</w:t>
      </w:r>
      <w:r w:rsidR="00152D41" w:rsidRPr="00D91646">
        <w:rPr>
          <w:rFonts w:ascii="Book Antiqua" w:hAnsi="Book Antiqua"/>
          <w:sz w:val="24"/>
          <w:szCs w:val="24"/>
        </w:rPr>
        <w:t xml:space="preserve"> </w:t>
      </w:r>
      <w:r w:rsidR="00703D42" w:rsidRPr="00D91646">
        <w:rPr>
          <w:rFonts w:ascii="Book Antiqua" w:hAnsi="Book Antiqua"/>
          <w:sz w:val="24"/>
          <w:szCs w:val="24"/>
        </w:rPr>
        <w:t>D</w:t>
      </w:r>
      <w:r w:rsidR="00F74C5D" w:rsidRPr="00D91646">
        <w:rPr>
          <w:rFonts w:ascii="Book Antiqua" w:hAnsi="Book Antiqua"/>
          <w:sz w:val="24"/>
          <w:szCs w:val="24"/>
        </w:rPr>
        <w:t xml:space="preserve">ata on endoscopic complication rates </w:t>
      </w:r>
      <w:r w:rsidR="00173D09" w:rsidRPr="00D91646">
        <w:rPr>
          <w:rFonts w:ascii="Book Antiqua" w:hAnsi="Book Antiqua"/>
          <w:sz w:val="24"/>
          <w:szCs w:val="24"/>
        </w:rPr>
        <w:t xml:space="preserve">and </w:t>
      </w:r>
      <w:r w:rsidR="00703D42" w:rsidRPr="00D91646">
        <w:rPr>
          <w:rFonts w:ascii="Book Antiqua" w:hAnsi="Book Antiqua"/>
          <w:sz w:val="24"/>
          <w:szCs w:val="24"/>
        </w:rPr>
        <w:t xml:space="preserve">recommended </w:t>
      </w:r>
      <w:r w:rsidR="00173D09" w:rsidRPr="00D91646">
        <w:rPr>
          <w:rFonts w:ascii="Book Antiqua" w:hAnsi="Book Antiqua"/>
          <w:sz w:val="24"/>
          <w:szCs w:val="24"/>
        </w:rPr>
        <w:t xml:space="preserve">surveillance intervals </w:t>
      </w:r>
      <w:r w:rsidR="00F74C5D" w:rsidRPr="00D91646">
        <w:rPr>
          <w:rFonts w:ascii="Book Antiqua" w:hAnsi="Book Antiqua"/>
          <w:sz w:val="24"/>
          <w:szCs w:val="24"/>
        </w:rPr>
        <w:t xml:space="preserve">must be conveyed </w:t>
      </w:r>
      <w:r w:rsidR="0035658B" w:rsidRPr="00D91646">
        <w:rPr>
          <w:rFonts w:ascii="Book Antiqua" w:hAnsi="Book Antiqua"/>
          <w:sz w:val="24"/>
          <w:szCs w:val="24"/>
        </w:rPr>
        <w:t xml:space="preserve">accurately </w:t>
      </w:r>
      <w:r w:rsidR="00F74C5D" w:rsidRPr="00D91646">
        <w:rPr>
          <w:rFonts w:ascii="Book Antiqua" w:hAnsi="Book Antiqua"/>
          <w:sz w:val="24"/>
          <w:szCs w:val="24"/>
        </w:rPr>
        <w:t xml:space="preserve">to the patient </w:t>
      </w:r>
      <w:r w:rsidR="00173D09" w:rsidRPr="00D91646">
        <w:rPr>
          <w:rFonts w:ascii="Book Antiqua" w:hAnsi="Book Antiqua"/>
          <w:sz w:val="24"/>
          <w:szCs w:val="24"/>
        </w:rPr>
        <w:t xml:space="preserve">using </w:t>
      </w:r>
      <w:r w:rsidR="00703D42" w:rsidRPr="00D91646">
        <w:rPr>
          <w:rFonts w:ascii="Book Antiqua" w:hAnsi="Book Antiqua"/>
          <w:sz w:val="24"/>
          <w:szCs w:val="24"/>
        </w:rPr>
        <w:t>language</w:t>
      </w:r>
      <w:r w:rsidR="00173D09" w:rsidRPr="00D91646">
        <w:rPr>
          <w:rFonts w:ascii="Book Antiqua" w:hAnsi="Book Antiqua"/>
          <w:sz w:val="24"/>
          <w:szCs w:val="24"/>
        </w:rPr>
        <w:t xml:space="preserve"> </w:t>
      </w:r>
      <w:r w:rsidR="00F74C5D" w:rsidRPr="00D91646">
        <w:rPr>
          <w:rFonts w:ascii="Book Antiqua" w:hAnsi="Book Antiqua"/>
          <w:sz w:val="24"/>
          <w:szCs w:val="24"/>
        </w:rPr>
        <w:t>they can easily comprehend.</w:t>
      </w:r>
      <w:r w:rsidR="00152D41" w:rsidRPr="00D91646">
        <w:rPr>
          <w:rFonts w:ascii="Book Antiqua" w:hAnsi="Book Antiqua"/>
          <w:sz w:val="24"/>
          <w:szCs w:val="24"/>
        </w:rPr>
        <w:t xml:space="preserve"> </w:t>
      </w:r>
      <w:r w:rsidRPr="00D91646">
        <w:rPr>
          <w:rFonts w:ascii="Book Antiqua" w:hAnsi="Book Antiqua"/>
          <w:sz w:val="24"/>
          <w:szCs w:val="24"/>
        </w:rPr>
        <w:t xml:space="preserve">This can be </w:t>
      </w:r>
      <w:r w:rsidRPr="00D91646">
        <w:rPr>
          <w:rFonts w:ascii="Book Antiqua" w:hAnsi="Book Antiqua"/>
          <w:sz w:val="24"/>
          <w:szCs w:val="24"/>
        </w:rPr>
        <w:lastRenderedPageBreak/>
        <w:t xml:space="preserve">difficult as these rates vary </w:t>
      </w:r>
      <w:r w:rsidR="00467953" w:rsidRPr="00D91646">
        <w:rPr>
          <w:rFonts w:ascii="Book Antiqua" w:hAnsi="Book Antiqua"/>
          <w:sz w:val="24"/>
          <w:szCs w:val="24"/>
        </w:rPr>
        <w:t xml:space="preserve">widely </w:t>
      </w:r>
      <w:r w:rsidRPr="00D91646">
        <w:rPr>
          <w:rFonts w:ascii="Book Antiqua" w:hAnsi="Book Antiqua"/>
          <w:sz w:val="24"/>
          <w:szCs w:val="24"/>
        </w:rPr>
        <w:t>by institution, expertise of the endoscopist, and type of procedure.</w:t>
      </w:r>
      <w:r w:rsidR="00152D41" w:rsidRPr="00D91646">
        <w:rPr>
          <w:rFonts w:ascii="Book Antiqua" w:hAnsi="Book Antiqua"/>
          <w:sz w:val="24"/>
          <w:szCs w:val="24"/>
        </w:rPr>
        <w:t xml:space="preserve"> </w:t>
      </w:r>
      <w:r w:rsidR="00780FDB" w:rsidRPr="00D91646">
        <w:rPr>
          <w:rFonts w:ascii="Book Antiqua" w:hAnsi="Book Antiqua"/>
          <w:sz w:val="24"/>
          <w:szCs w:val="24"/>
        </w:rPr>
        <w:t xml:space="preserve">Pooled </w:t>
      </w:r>
      <w:r w:rsidR="00734C24" w:rsidRPr="00D91646">
        <w:rPr>
          <w:rFonts w:ascii="Book Antiqua" w:hAnsi="Book Antiqua"/>
          <w:sz w:val="24"/>
          <w:szCs w:val="24"/>
        </w:rPr>
        <w:t xml:space="preserve">complication </w:t>
      </w:r>
      <w:r w:rsidR="00AB42E3" w:rsidRPr="00D91646">
        <w:rPr>
          <w:rFonts w:ascii="Book Antiqua" w:hAnsi="Book Antiqua"/>
          <w:sz w:val="24"/>
          <w:szCs w:val="24"/>
        </w:rPr>
        <w:t xml:space="preserve">estimates for RFA or focal EMR followed by RFA </w:t>
      </w:r>
      <w:r w:rsidR="00780FDB" w:rsidRPr="00D91646">
        <w:rPr>
          <w:rFonts w:ascii="Book Antiqua" w:hAnsi="Book Antiqua"/>
          <w:sz w:val="24"/>
          <w:szCs w:val="24"/>
        </w:rPr>
        <w:t>vary from 5</w:t>
      </w:r>
      <w:r w:rsidR="00AA3997" w:rsidRPr="00D91646">
        <w:rPr>
          <w:rFonts w:ascii="Book Antiqua" w:hAnsi="Book Antiqua"/>
          <w:sz w:val="24"/>
          <w:szCs w:val="24"/>
        </w:rPr>
        <w:t>%</w:t>
      </w:r>
      <w:r w:rsidR="00780FDB" w:rsidRPr="00D91646">
        <w:rPr>
          <w:rFonts w:ascii="Book Antiqua" w:hAnsi="Book Antiqua"/>
          <w:sz w:val="24"/>
          <w:szCs w:val="24"/>
        </w:rPr>
        <w:t xml:space="preserve">-12% </w:t>
      </w:r>
      <w:r w:rsidR="00AB42E3" w:rsidRPr="00D91646">
        <w:rPr>
          <w:rFonts w:ascii="Book Antiqua" w:hAnsi="Book Antiqua"/>
          <w:sz w:val="24"/>
          <w:szCs w:val="24"/>
        </w:rPr>
        <w:t xml:space="preserve">with the most common being </w:t>
      </w:r>
      <w:r w:rsidR="00703D42" w:rsidRPr="00D91646">
        <w:rPr>
          <w:rFonts w:ascii="Book Antiqua" w:hAnsi="Book Antiqua"/>
          <w:sz w:val="24"/>
          <w:szCs w:val="24"/>
        </w:rPr>
        <w:t>esophageal stricture wi</w:t>
      </w:r>
      <w:r w:rsidR="0035658B" w:rsidRPr="00D91646">
        <w:rPr>
          <w:rFonts w:ascii="Book Antiqua" w:hAnsi="Book Antiqua"/>
          <w:sz w:val="24"/>
          <w:szCs w:val="24"/>
        </w:rPr>
        <w:t>th or without dysphagia</w:t>
      </w:r>
      <w:r w:rsidR="00703D42" w:rsidRPr="00D91646">
        <w:rPr>
          <w:rFonts w:ascii="Book Antiqua" w:hAnsi="Book Antiqua"/>
          <w:sz w:val="24"/>
          <w:szCs w:val="24"/>
        </w:rPr>
        <w:t>, bleeding, mucosal tears and dysrhythmias</w:t>
      </w:r>
      <w:r w:rsidR="0091107A" w:rsidRPr="00D91646">
        <w:rPr>
          <w:rFonts w:ascii="Book Antiqua" w:hAnsi="Book Antiqua"/>
          <w:sz w:val="24"/>
          <w:szCs w:val="24"/>
          <w:vertAlign w:val="superscript"/>
        </w:rPr>
        <w:t>[13</w:t>
      </w:r>
      <w:r w:rsidR="00160694" w:rsidRPr="00D91646">
        <w:rPr>
          <w:rFonts w:ascii="Book Antiqua" w:hAnsi="Book Antiqua"/>
          <w:sz w:val="24"/>
          <w:szCs w:val="24"/>
          <w:vertAlign w:val="superscript"/>
        </w:rPr>
        <w:t>,</w:t>
      </w:r>
      <w:r w:rsidR="00454A4C" w:rsidRPr="00D91646">
        <w:rPr>
          <w:rFonts w:ascii="Book Antiqua" w:hAnsi="Book Antiqua"/>
          <w:sz w:val="24"/>
          <w:szCs w:val="24"/>
          <w:vertAlign w:val="superscript"/>
        </w:rPr>
        <w:t>25,</w:t>
      </w:r>
      <w:r w:rsidR="001C66A5" w:rsidRPr="00D91646">
        <w:rPr>
          <w:rFonts w:ascii="Book Antiqua" w:hAnsi="Book Antiqua"/>
          <w:sz w:val="24"/>
          <w:szCs w:val="24"/>
          <w:vertAlign w:val="superscript"/>
        </w:rPr>
        <w:t>48</w:t>
      </w:r>
      <w:r w:rsidR="00AA3997">
        <w:rPr>
          <w:rFonts w:ascii="Book Antiqua" w:hAnsi="Book Antiqua" w:hint="eastAsia"/>
          <w:sz w:val="24"/>
          <w:szCs w:val="24"/>
          <w:vertAlign w:val="superscript"/>
          <w:lang w:eastAsia="zh-CN"/>
        </w:rPr>
        <w:t>,</w:t>
      </w:r>
      <w:r w:rsidR="001C66A5" w:rsidRPr="00D91646">
        <w:rPr>
          <w:rFonts w:ascii="Book Antiqua" w:hAnsi="Book Antiqua"/>
          <w:sz w:val="24"/>
          <w:szCs w:val="24"/>
          <w:vertAlign w:val="superscript"/>
        </w:rPr>
        <w:t>49</w:t>
      </w:r>
      <w:r w:rsidR="00160694" w:rsidRPr="00D91646">
        <w:rPr>
          <w:rFonts w:ascii="Book Antiqua" w:hAnsi="Book Antiqua"/>
          <w:sz w:val="24"/>
          <w:szCs w:val="24"/>
          <w:vertAlign w:val="superscript"/>
        </w:rPr>
        <w:t>]</w:t>
      </w:r>
      <w:r w:rsidR="00780FDB" w:rsidRPr="00D91646">
        <w:rPr>
          <w:rFonts w:ascii="Book Antiqua" w:hAnsi="Book Antiqua"/>
          <w:sz w:val="24"/>
          <w:szCs w:val="24"/>
        </w:rPr>
        <w:t>.</w:t>
      </w:r>
      <w:r w:rsidR="00152D41" w:rsidRPr="00D91646">
        <w:rPr>
          <w:rFonts w:ascii="Book Antiqua" w:hAnsi="Book Antiqua"/>
          <w:sz w:val="24"/>
          <w:szCs w:val="24"/>
        </w:rPr>
        <w:t xml:space="preserve"> </w:t>
      </w:r>
      <w:r w:rsidR="00703D42" w:rsidRPr="00D91646">
        <w:rPr>
          <w:rFonts w:ascii="Book Antiqua" w:hAnsi="Book Antiqua"/>
          <w:sz w:val="24"/>
          <w:szCs w:val="24"/>
        </w:rPr>
        <w:t>Some factors that have been associated with a higher risk of complications include length of BE segment, use of EMR in conjunction with RFA, and older age</w:t>
      </w:r>
      <w:r w:rsidR="00185835" w:rsidRPr="00D91646">
        <w:rPr>
          <w:rFonts w:ascii="Book Antiqua" w:hAnsi="Book Antiqua"/>
          <w:sz w:val="24"/>
          <w:szCs w:val="24"/>
          <w:vertAlign w:val="superscript"/>
        </w:rPr>
        <w:t>[25]</w:t>
      </w:r>
      <w:r w:rsidR="00703D42" w:rsidRPr="00D91646">
        <w:rPr>
          <w:rFonts w:ascii="Book Antiqua" w:hAnsi="Book Antiqua"/>
          <w:sz w:val="24"/>
          <w:szCs w:val="24"/>
        </w:rPr>
        <w:t>.</w:t>
      </w:r>
      <w:r w:rsidR="00152D41" w:rsidRPr="00D91646">
        <w:rPr>
          <w:rFonts w:ascii="Book Antiqua" w:hAnsi="Book Antiqua"/>
          <w:sz w:val="24"/>
          <w:szCs w:val="24"/>
        </w:rPr>
        <w:t xml:space="preserve"> </w:t>
      </w:r>
      <w:r w:rsidR="00AB42E3" w:rsidRPr="00D91646">
        <w:rPr>
          <w:rFonts w:ascii="Book Antiqua" w:hAnsi="Book Antiqua"/>
          <w:sz w:val="24"/>
          <w:szCs w:val="24"/>
        </w:rPr>
        <w:t>Reports on c</w:t>
      </w:r>
      <w:r w:rsidR="00780FDB" w:rsidRPr="00D91646">
        <w:rPr>
          <w:rFonts w:ascii="Book Antiqua" w:hAnsi="Book Antiqua"/>
          <w:sz w:val="24"/>
          <w:szCs w:val="24"/>
        </w:rPr>
        <w:t xml:space="preserve">omplete EMR </w:t>
      </w:r>
      <w:r w:rsidR="00AB42E3" w:rsidRPr="00D91646">
        <w:rPr>
          <w:rFonts w:ascii="Book Antiqua" w:hAnsi="Book Antiqua"/>
          <w:sz w:val="24"/>
          <w:szCs w:val="24"/>
        </w:rPr>
        <w:t xml:space="preserve">also </w:t>
      </w:r>
      <w:r w:rsidR="0035658B" w:rsidRPr="00D91646">
        <w:rPr>
          <w:rFonts w:ascii="Book Antiqua" w:hAnsi="Book Antiqua"/>
          <w:sz w:val="24"/>
          <w:szCs w:val="24"/>
        </w:rPr>
        <w:t>demonstrate</w:t>
      </w:r>
      <w:r w:rsidR="00AB42E3" w:rsidRPr="00D91646">
        <w:rPr>
          <w:rFonts w:ascii="Book Antiqua" w:hAnsi="Book Antiqua"/>
          <w:sz w:val="24"/>
          <w:szCs w:val="24"/>
        </w:rPr>
        <w:t xml:space="preserve"> rates of</w:t>
      </w:r>
      <w:r w:rsidR="00780FDB" w:rsidRPr="00D91646">
        <w:rPr>
          <w:rFonts w:ascii="Book Antiqua" w:hAnsi="Book Antiqua"/>
          <w:sz w:val="24"/>
          <w:szCs w:val="24"/>
        </w:rPr>
        <w:t xml:space="preserve"> symptomatic strictures</w:t>
      </w:r>
      <w:r w:rsidR="00AB42E3" w:rsidRPr="00D91646">
        <w:rPr>
          <w:rFonts w:ascii="Book Antiqua" w:hAnsi="Book Antiqua"/>
          <w:sz w:val="24"/>
          <w:szCs w:val="24"/>
        </w:rPr>
        <w:t xml:space="preserve"> on the order of</w:t>
      </w:r>
      <w:r w:rsidR="00780FDB" w:rsidRPr="00D91646">
        <w:rPr>
          <w:rFonts w:ascii="Book Antiqua" w:hAnsi="Book Antiqua"/>
          <w:sz w:val="24"/>
          <w:szCs w:val="24"/>
        </w:rPr>
        <w:t xml:space="preserve"> </w:t>
      </w:r>
      <w:r w:rsidR="0035658B" w:rsidRPr="00D91646">
        <w:rPr>
          <w:rFonts w:ascii="Book Antiqua" w:hAnsi="Book Antiqua"/>
          <w:sz w:val="24"/>
          <w:szCs w:val="24"/>
        </w:rPr>
        <w:t>37.8% and</w:t>
      </w:r>
      <w:r w:rsidR="00780FDB" w:rsidRPr="00D91646">
        <w:rPr>
          <w:rFonts w:ascii="Book Antiqua" w:hAnsi="Book Antiqua"/>
          <w:sz w:val="24"/>
          <w:szCs w:val="24"/>
        </w:rPr>
        <w:t xml:space="preserve"> perforations</w:t>
      </w:r>
      <w:r w:rsidR="00AB42E3" w:rsidRPr="00D91646">
        <w:rPr>
          <w:rFonts w:ascii="Book Antiqua" w:hAnsi="Book Antiqua"/>
          <w:sz w:val="24"/>
          <w:szCs w:val="24"/>
        </w:rPr>
        <w:t xml:space="preserve"> </w:t>
      </w:r>
      <w:r w:rsidR="0035658B" w:rsidRPr="00D91646">
        <w:rPr>
          <w:rFonts w:ascii="Book Antiqua" w:hAnsi="Book Antiqua"/>
          <w:sz w:val="24"/>
          <w:szCs w:val="24"/>
        </w:rPr>
        <w:t>around</w:t>
      </w:r>
      <w:r w:rsidR="00AB42E3" w:rsidRPr="00D91646">
        <w:rPr>
          <w:rFonts w:ascii="Book Antiqua" w:hAnsi="Book Antiqua"/>
          <w:sz w:val="24"/>
          <w:szCs w:val="24"/>
        </w:rPr>
        <w:t xml:space="preserve"> </w:t>
      </w:r>
      <w:r w:rsidR="00AA3997">
        <w:rPr>
          <w:rFonts w:ascii="Book Antiqua" w:hAnsi="Book Antiqua"/>
          <w:sz w:val="24"/>
          <w:szCs w:val="24"/>
        </w:rPr>
        <w:t>1.9%</w:t>
      </w:r>
      <w:r w:rsidR="0035658B" w:rsidRPr="00D91646">
        <w:rPr>
          <w:rFonts w:ascii="Book Antiqua" w:hAnsi="Book Antiqua"/>
          <w:sz w:val="24"/>
          <w:szCs w:val="24"/>
          <w:vertAlign w:val="superscript"/>
        </w:rPr>
        <w:t>[</w:t>
      </w:r>
      <w:r w:rsidR="005C3085" w:rsidRPr="00D91646">
        <w:rPr>
          <w:rFonts w:ascii="Book Antiqua" w:hAnsi="Book Antiqua"/>
          <w:sz w:val="24"/>
          <w:szCs w:val="24"/>
          <w:vertAlign w:val="superscript"/>
        </w:rPr>
        <w:t>18</w:t>
      </w:r>
      <w:r w:rsidR="0035658B" w:rsidRPr="00D91646">
        <w:rPr>
          <w:rFonts w:ascii="Book Antiqua" w:hAnsi="Book Antiqua"/>
          <w:sz w:val="24"/>
          <w:szCs w:val="24"/>
          <w:vertAlign w:val="superscript"/>
        </w:rPr>
        <w:t>]</w:t>
      </w:r>
      <w:r w:rsidR="001C3B12" w:rsidRPr="00D91646">
        <w:rPr>
          <w:rFonts w:ascii="Book Antiqua" w:hAnsi="Book Antiqua"/>
          <w:sz w:val="24"/>
          <w:szCs w:val="24"/>
        </w:rPr>
        <w:t xml:space="preserve">. </w:t>
      </w:r>
      <w:r w:rsidR="00734C24" w:rsidRPr="00D91646">
        <w:rPr>
          <w:rFonts w:ascii="Book Antiqua" w:hAnsi="Book Antiqua"/>
          <w:sz w:val="24"/>
          <w:szCs w:val="24"/>
        </w:rPr>
        <w:t>Most adverse outcomes regardless of procedure type were easily treated endoscopically</w:t>
      </w:r>
      <w:r w:rsidR="00173D09" w:rsidRPr="00D91646">
        <w:rPr>
          <w:rFonts w:ascii="Book Antiqua" w:hAnsi="Book Antiqua"/>
          <w:sz w:val="24"/>
          <w:szCs w:val="24"/>
        </w:rPr>
        <w:t xml:space="preserve"> upon follow-up</w:t>
      </w:r>
      <w:r w:rsidR="00160694" w:rsidRPr="00D91646">
        <w:rPr>
          <w:rFonts w:ascii="Book Antiqua" w:hAnsi="Book Antiqua"/>
          <w:sz w:val="24"/>
          <w:szCs w:val="24"/>
          <w:vertAlign w:val="superscript"/>
        </w:rPr>
        <w:t>[</w:t>
      </w:r>
      <w:r w:rsidR="0091107A" w:rsidRPr="00D91646">
        <w:rPr>
          <w:rFonts w:ascii="Book Antiqua" w:hAnsi="Book Antiqua"/>
          <w:sz w:val="24"/>
          <w:szCs w:val="24"/>
          <w:vertAlign w:val="superscript"/>
        </w:rPr>
        <w:t>13</w:t>
      </w:r>
      <w:r w:rsidR="000015E6" w:rsidRPr="00D91646">
        <w:rPr>
          <w:rFonts w:ascii="Book Antiqua" w:hAnsi="Book Antiqua"/>
          <w:sz w:val="24"/>
          <w:szCs w:val="24"/>
          <w:vertAlign w:val="superscript"/>
        </w:rPr>
        <w:t>,</w:t>
      </w:r>
      <w:r w:rsidR="00454A4C" w:rsidRPr="00D91646">
        <w:rPr>
          <w:rFonts w:ascii="Book Antiqua" w:hAnsi="Book Antiqua"/>
          <w:sz w:val="24"/>
          <w:szCs w:val="24"/>
          <w:vertAlign w:val="superscript"/>
        </w:rPr>
        <w:t>25,</w:t>
      </w:r>
      <w:r w:rsidR="001C66A5" w:rsidRPr="00D91646">
        <w:rPr>
          <w:rFonts w:ascii="Book Antiqua" w:hAnsi="Book Antiqua"/>
          <w:sz w:val="24"/>
          <w:szCs w:val="24"/>
          <w:vertAlign w:val="superscript"/>
        </w:rPr>
        <w:t>48</w:t>
      </w:r>
      <w:r w:rsidR="00454A4C" w:rsidRPr="00D91646">
        <w:rPr>
          <w:rFonts w:ascii="Book Antiqua" w:hAnsi="Book Antiqua"/>
          <w:sz w:val="24"/>
          <w:szCs w:val="24"/>
          <w:vertAlign w:val="superscript"/>
        </w:rPr>
        <w:t>-</w:t>
      </w:r>
      <w:r w:rsidR="001C66A5" w:rsidRPr="00D91646">
        <w:rPr>
          <w:rFonts w:ascii="Book Antiqua" w:hAnsi="Book Antiqua"/>
          <w:sz w:val="24"/>
          <w:szCs w:val="24"/>
          <w:vertAlign w:val="superscript"/>
        </w:rPr>
        <w:t>50</w:t>
      </w:r>
      <w:r w:rsidR="00160694" w:rsidRPr="00D91646">
        <w:rPr>
          <w:rFonts w:ascii="Book Antiqua" w:hAnsi="Book Antiqua"/>
          <w:sz w:val="24"/>
          <w:szCs w:val="24"/>
          <w:vertAlign w:val="superscript"/>
        </w:rPr>
        <w:t>]</w:t>
      </w:r>
      <w:r w:rsidR="00734C24" w:rsidRPr="00D91646">
        <w:rPr>
          <w:rFonts w:ascii="Book Antiqua" w:hAnsi="Book Antiqua"/>
          <w:sz w:val="24"/>
          <w:szCs w:val="24"/>
        </w:rPr>
        <w:t>.</w:t>
      </w:r>
    </w:p>
    <w:p w:rsidR="00AA3997" w:rsidRDefault="00AA3997" w:rsidP="00A87FA0">
      <w:pPr>
        <w:spacing w:after="0" w:line="360" w:lineRule="auto"/>
        <w:jc w:val="both"/>
        <w:rPr>
          <w:rFonts w:ascii="Book Antiqua" w:hAnsi="Book Antiqua"/>
          <w:b/>
          <w:sz w:val="24"/>
          <w:szCs w:val="24"/>
          <w:lang w:eastAsia="zh-CN"/>
        </w:rPr>
      </w:pPr>
    </w:p>
    <w:p w:rsidR="004C0CDF" w:rsidRPr="00AA3997" w:rsidRDefault="004C0CDF" w:rsidP="00A87FA0">
      <w:pPr>
        <w:spacing w:after="0" w:line="360" w:lineRule="auto"/>
        <w:jc w:val="both"/>
        <w:rPr>
          <w:rFonts w:ascii="Book Antiqua" w:hAnsi="Book Antiqua"/>
          <w:b/>
          <w:i/>
          <w:sz w:val="24"/>
          <w:szCs w:val="24"/>
        </w:rPr>
      </w:pPr>
      <w:r w:rsidRPr="00AA3997">
        <w:rPr>
          <w:rFonts w:ascii="Book Antiqua" w:hAnsi="Book Antiqua"/>
          <w:b/>
          <w:i/>
          <w:sz w:val="24"/>
          <w:szCs w:val="24"/>
        </w:rPr>
        <w:t xml:space="preserve">Cost </w:t>
      </w:r>
      <w:r w:rsidR="00AA3997" w:rsidRPr="00AA3997">
        <w:rPr>
          <w:rFonts w:ascii="Book Antiqua" w:hAnsi="Book Antiqua"/>
          <w:b/>
          <w:i/>
          <w:sz w:val="24"/>
          <w:szCs w:val="24"/>
        </w:rPr>
        <w:t>e</w:t>
      </w:r>
      <w:r w:rsidRPr="00AA3997">
        <w:rPr>
          <w:rFonts w:ascii="Book Antiqua" w:hAnsi="Book Antiqua"/>
          <w:b/>
          <w:i/>
          <w:sz w:val="24"/>
          <w:szCs w:val="24"/>
        </w:rPr>
        <w:t>ffectiveness</w:t>
      </w:r>
    </w:p>
    <w:p w:rsidR="007B0A83" w:rsidRPr="00D91646" w:rsidRDefault="004C0CDF" w:rsidP="00A87FA0">
      <w:pPr>
        <w:spacing w:after="0" w:line="360" w:lineRule="auto"/>
        <w:jc w:val="both"/>
        <w:rPr>
          <w:rFonts w:ascii="Book Antiqua" w:hAnsi="Book Antiqua"/>
          <w:sz w:val="24"/>
          <w:szCs w:val="24"/>
        </w:rPr>
      </w:pPr>
      <w:r w:rsidRPr="00D91646">
        <w:rPr>
          <w:rFonts w:ascii="Book Antiqua" w:hAnsi="Book Antiqua"/>
          <w:sz w:val="24"/>
          <w:szCs w:val="24"/>
        </w:rPr>
        <w:t>In today’s ever changing healthcare landscape, quality and cost control</w:t>
      </w:r>
      <w:r w:rsidR="00AA3997">
        <w:rPr>
          <w:rFonts w:ascii="Book Antiqua" w:hAnsi="Book Antiqua" w:hint="eastAsia"/>
          <w:sz w:val="24"/>
          <w:szCs w:val="24"/>
          <w:lang w:eastAsia="zh-CN"/>
        </w:rPr>
        <w:t xml:space="preserve"> </w:t>
      </w:r>
      <w:r w:rsidRPr="00D91646">
        <w:rPr>
          <w:rFonts w:ascii="Book Antiqua" w:hAnsi="Book Antiqua"/>
          <w:sz w:val="24"/>
          <w:szCs w:val="24"/>
        </w:rPr>
        <w:t xml:space="preserve">have become major considerations in </w:t>
      </w:r>
      <w:r w:rsidR="007D719A" w:rsidRPr="00D91646">
        <w:rPr>
          <w:rFonts w:ascii="Book Antiqua" w:hAnsi="Book Antiqua"/>
          <w:sz w:val="24"/>
          <w:szCs w:val="24"/>
        </w:rPr>
        <w:t xml:space="preserve">population </w:t>
      </w:r>
      <w:r w:rsidRPr="00D91646">
        <w:rPr>
          <w:rFonts w:ascii="Book Antiqua" w:hAnsi="Book Antiqua"/>
          <w:sz w:val="24"/>
          <w:szCs w:val="24"/>
        </w:rPr>
        <w:t>disease management.</w:t>
      </w:r>
      <w:r w:rsidR="00152D41" w:rsidRPr="00D91646">
        <w:rPr>
          <w:rFonts w:ascii="Book Antiqua" w:hAnsi="Book Antiqua"/>
          <w:sz w:val="24"/>
          <w:szCs w:val="24"/>
        </w:rPr>
        <w:t xml:space="preserve"> </w:t>
      </w:r>
      <w:r w:rsidRPr="00D91646">
        <w:rPr>
          <w:rFonts w:ascii="Book Antiqua" w:hAnsi="Book Antiqua"/>
          <w:sz w:val="24"/>
          <w:szCs w:val="24"/>
        </w:rPr>
        <w:t xml:space="preserve">Endoscopic therapies have been found to be cost effective </w:t>
      </w:r>
      <w:r w:rsidR="00F106BE" w:rsidRPr="00D91646">
        <w:rPr>
          <w:rFonts w:ascii="Book Antiqua" w:hAnsi="Book Antiqua"/>
          <w:sz w:val="24"/>
          <w:szCs w:val="24"/>
        </w:rPr>
        <w:t xml:space="preserve">in patients with </w:t>
      </w:r>
      <w:r w:rsidR="001A4ECA" w:rsidRPr="00D91646">
        <w:rPr>
          <w:rFonts w:ascii="Book Antiqua" w:hAnsi="Book Antiqua"/>
          <w:sz w:val="24"/>
          <w:szCs w:val="24"/>
        </w:rPr>
        <w:t>HGD</w:t>
      </w:r>
      <w:r w:rsidR="00F106BE" w:rsidRPr="00D91646">
        <w:rPr>
          <w:rFonts w:ascii="Book Antiqua" w:hAnsi="Book Antiqua"/>
          <w:sz w:val="24"/>
          <w:szCs w:val="24"/>
        </w:rPr>
        <w:t xml:space="preserve"> compared to esophagecto</w:t>
      </w:r>
      <w:r w:rsidR="00341918" w:rsidRPr="00D91646">
        <w:rPr>
          <w:rFonts w:ascii="Book Antiqua" w:hAnsi="Book Antiqua"/>
          <w:sz w:val="24"/>
          <w:szCs w:val="24"/>
        </w:rPr>
        <w:t>my, and could add three quality-</w:t>
      </w:r>
      <w:r w:rsidR="00F106BE" w:rsidRPr="00D91646">
        <w:rPr>
          <w:rFonts w:ascii="Book Antiqua" w:hAnsi="Book Antiqua"/>
          <w:sz w:val="24"/>
          <w:szCs w:val="24"/>
        </w:rPr>
        <w:t>adjus</w:t>
      </w:r>
      <w:r w:rsidR="000015E6" w:rsidRPr="00D91646">
        <w:rPr>
          <w:rFonts w:ascii="Book Antiqua" w:hAnsi="Book Antiqua"/>
          <w:sz w:val="24"/>
          <w:szCs w:val="24"/>
        </w:rPr>
        <w:t>ted life years</w:t>
      </w:r>
      <w:r w:rsidR="00AE4D01" w:rsidRPr="00D91646">
        <w:rPr>
          <w:rFonts w:ascii="Book Antiqua" w:hAnsi="Book Antiqua"/>
          <w:sz w:val="24"/>
          <w:szCs w:val="24"/>
        </w:rPr>
        <w:t xml:space="preserve"> (QALY)</w:t>
      </w:r>
      <w:r w:rsidR="000015E6" w:rsidRPr="00D91646">
        <w:rPr>
          <w:rFonts w:ascii="Book Antiqua" w:hAnsi="Book Antiqua"/>
          <w:sz w:val="24"/>
          <w:szCs w:val="24"/>
        </w:rPr>
        <w:t xml:space="preserve"> at minimal cost</w:t>
      </w:r>
      <w:r w:rsidR="00160694" w:rsidRPr="00D91646">
        <w:rPr>
          <w:rFonts w:ascii="Book Antiqua" w:hAnsi="Book Antiqua"/>
          <w:sz w:val="24"/>
          <w:szCs w:val="24"/>
          <w:vertAlign w:val="superscript"/>
        </w:rPr>
        <w:t>[</w:t>
      </w:r>
      <w:r w:rsidR="006F3C2D" w:rsidRPr="00D91646">
        <w:rPr>
          <w:rFonts w:ascii="Book Antiqua" w:hAnsi="Book Antiqua"/>
          <w:sz w:val="24"/>
          <w:szCs w:val="24"/>
          <w:vertAlign w:val="superscript"/>
        </w:rPr>
        <w:t>35</w:t>
      </w:r>
      <w:r w:rsidR="00AE4D01" w:rsidRPr="00D91646">
        <w:rPr>
          <w:rFonts w:ascii="Book Antiqua" w:hAnsi="Book Antiqua"/>
          <w:sz w:val="24"/>
          <w:szCs w:val="24"/>
          <w:vertAlign w:val="superscript"/>
        </w:rPr>
        <w:t>,</w:t>
      </w:r>
      <w:r w:rsidR="00A627EE" w:rsidRPr="00D91646">
        <w:rPr>
          <w:rFonts w:ascii="Book Antiqua" w:hAnsi="Book Antiqua"/>
          <w:sz w:val="24"/>
          <w:szCs w:val="24"/>
          <w:vertAlign w:val="superscript"/>
        </w:rPr>
        <w:t>59</w:t>
      </w:r>
      <w:r w:rsidR="00160694" w:rsidRPr="00D91646">
        <w:rPr>
          <w:rFonts w:ascii="Book Antiqua" w:hAnsi="Book Antiqua"/>
          <w:sz w:val="24"/>
          <w:szCs w:val="24"/>
          <w:vertAlign w:val="superscript"/>
        </w:rPr>
        <w:t>]</w:t>
      </w:r>
      <w:r w:rsidR="00F106BE" w:rsidRPr="00D91646">
        <w:rPr>
          <w:rFonts w:ascii="Book Antiqua" w:hAnsi="Book Antiqua"/>
          <w:sz w:val="24"/>
          <w:szCs w:val="24"/>
        </w:rPr>
        <w:t>.</w:t>
      </w:r>
      <w:r w:rsidR="00152D41" w:rsidRPr="00D91646">
        <w:rPr>
          <w:rFonts w:ascii="Book Antiqua" w:hAnsi="Book Antiqua"/>
          <w:sz w:val="24"/>
          <w:szCs w:val="24"/>
        </w:rPr>
        <w:t xml:space="preserve"> </w:t>
      </w:r>
      <w:r w:rsidR="00F106BE" w:rsidRPr="00D91646">
        <w:rPr>
          <w:rFonts w:ascii="Book Antiqua" w:hAnsi="Book Antiqua"/>
          <w:sz w:val="24"/>
          <w:szCs w:val="24"/>
        </w:rPr>
        <w:t xml:space="preserve">In </w:t>
      </w:r>
      <w:r w:rsidR="001A4ECA" w:rsidRPr="00D91646">
        <w:rPr>
          <w:rFonts w:ascii="Book Antiqua" w:hAnsi="Book Antiqua"/>
          <w:sz w:val="24"/>
          <w:szCs w:val="24"/>
        </w:rPr>
        <w:t>non-dysplastic BE</w:t>
      </w:r>
      <w:r w:rsidR="00F106BE" w:rsidRPr="00D91646">
        <w:rPr>
          <w:rFonts w:ascii="Book Antiqua" w:hAnsi="Book Antiqua"/>
          <w:sz w:val="24"/>
          <w:szCs w:val="24"/>
        </w:rPr>
        <w:t xml:space="preserve"> or </w:t>
      </w:r>
      <w:r w:rsidR="001337CC" w:rsidRPr="00D91646">
        <w:rPr>
          <w:rFonts w:ascii="Book Antiqua" w:hAnsi="Book Antiqua"/>
          <w:sz w:val="24"/>
          <w:szCs w:val="24"/>
        </w:rPr>
        <w:t>LGD</w:t>
      </w:r>
      <w:r w:rsidR="00F106BE" w:rsidRPr="00D91646">
        <w:rPr>
          <w:rFonts w:ascii="Book Antiqua" w:hAnsi="Book Antiqua"/>
          <w:sz w:val="24"/>
          <w:szCs w:val="24"/>
        </w:rPr>
        <w:t xml:space="preserve">, the cost-utility depends on the ability of </w:t>
      </w:r>
      <w:r w:rsidR="007D719A" w:rsidRPr="00D91646">
        <w:rPr>
          <w:rFonts w:ascii="Book Antiqua" w:hAnsi="Book Antiqua"/>
          <w:sz w:val="24"/>
          <w:szCs w:val="24"/>
        </w:rPr>
        <w:t>endotherapy to durably eradicate the lesion</w:t>
      </w:r>
      <w:r w:rsidR="00F106BE" w:rsidRPr="00D91646">
        <w:rPr>
          <w:rFonts w:ascii="Book Antiqua" w:hAnsi="Book Antiqua"/>
          <w:sz w:val="24"/>
          <w:szCs w:val="24"/>
        </w:rPr>
        <w:t>.</w:t>
      </w:r>
      <w:r w:rsidR="00152D41" w:rsidRPr="00D91646">
        <w:rPr>
          <w:rFonts w:ascii="Book Antiqua" w:hAnsi="Book Antiqua"/>
          <w:sz w:val="24"/>
          <w:szCs w:val="24"/>
        </w:rPr>
        <w:t xml:space="preserve"> </w:t>
      </w:r>
      <w:r w:rsidR="00F106BE" w:rsidRPr="00D91646">
        <w:rPr>
          <w:rFonts w:ascii="Book Antiqua" w:hAnsi="Book Antiqua"/>
          <w:sz w:val="24"/>
          <w:szCs w:val="24"/>
        </w:rPr>
        <w:t xml:space="preserve">If an initial ablation could be definitive for these patients and obviate the need for further surveillance, then </w:t>
      </w:r>
      <w:r w:rsidR="00507E1A" w:rsidRPr="00D91646">
        <w:rPr>
          <w:rFonts w:ascii="Book Antiqua" w:hAnsi="Book Antiqua"/>
          <w:sz w:val="24"/>
          <w:szCs w:val="24"/>
        </w:rPr>
        <w:t>that</w:t>
      </w:r>
      <w:r w:rsidRPr="00D91646">
        <w:rPr>
          <w:rFonts w:ascii="Book Antiqua" w:hAnsi="Book Antiqua"/>
          <w:sz w:val="24"/>
          <w:szCs w:val="24"/>
        </w:rPr>
        <w:t xml:space="preserve"> </w:t>
      </w:r>
      <w:r w:rsidR="00F106BE" w:rsidRPr="00D91646">
        <w:rPr>
          <w:rFonts w:ascii="Book Antiqua" w:hAnsi="Book Antiqua"/>
          <w:sz w:val="24"/>
          <w:szCs w:val="24"/>
        </w:rPr>
        <w:t xml:space="preserve">could be considered </w:t>
      </w:r>
      <w:r w:rsidR="00BD54E7" w:rsidRPr="00D91646">
        <w:rPr>
          <w:rFonts w:ascii="Book Antiqua" w:hAnsi="Book Antiqua"/>
          <w:sz w:val="24"/>
          <w:szCs w:val="24"/>
        </w:rPr>
        <w:t>cost-</w:t>
      </w:r>
      <w:r w:rsidR="007D719A" w:rsidRPr="00D91646">
        <w:rPr>
          <w:rFonts w:ascii="Book Antiqua" w:hAnsi="Book Antiqua"/>
          <w:sz w:val="24"/>
          <w:szCs w:val="24"/>
        </w:rPr>
        <w:t>effective</w:t>
      </w:r>
      <w:r w:rsidR="00160694" w:rsidRPr="00D91646">
        <w:rPr>
          <w:rFonts w:ascii="Book Antiqua" w:hAnsi="Book Antiqua"/>
          <w:sz w:val="24"/>
          <w:szCs w:val="24"/>
          <w:vertAlign w:val="superscript"/>
        </w:rPr>
        <w:t>[</w:t>
      </w:r>
      <w:r w:rsidR="00454A4C" w:rsidRPr="00D91646">
        <w:rPr>
          <w:rFonts w:ascii="Book Antiqua" w:hAnsi="Book Antiqua"/>
          <w:sz w:val="24"/>
          <w:szCs w:val="24"/>
          <w:vertAlign w:val="superscript"/>
        </w:rPr>
        <w:t>2</w:t>
      </w:r>
      <w:r w:rsidR="006F3C2D" w:rsidRPr="00D91646">
        <w:rPr>
          <w:rFonts w:ascii="Book Antiqua" w:hAnsi="Book Antiqua"/>
          <w:sz w:val="24"/>
          <w:szCs w:val="24"/>
          <w:vertAlign w:val="superscript"/>
        </w:rPr>
        <w:t>5</w:t>
      </w:r>
      <w:r w:rsidR="000015E6" w:rsidRPr="00D91646">
        <w:rPr>
          <w:rFonts w:ascii="Book Antiqua" w:hAnsi="Book Antiqua"/>
          <w:sz w:val="24"/>
          <w:szCs w:val="24"/>
          <w:vertAlign w:val="superscript"/>
        </w:rPr>
        <w:t>,</w:t>
      </w:r>
      <w:r w:rsidR="00454A4C" w:rsidRPr="00D91646">
        <w:rPr>
          <w:rFonts w:ascii="Book Antiqua" w:hAnsi="Book Antiqua"/>
          <w:sz w:val="24"/>
          <w:szCs w:val="24"/>
          <w:vertAlign w:val="superscript"/>
        </w:rPr>
        <w:t>3</w:t>
      </w:r>
      <w:r w:rsidR="00185835" w:rsidRPr="00D91646">
        <w:rPr>
          <w:rFonts w:ascii="Book Antiqua" w:hAnsi="Book Antiqua"/>
          <w:sz w:val="24"/>
          <w:szCs w:val="24"/>
          <w:vertAlign w:val="superscript"/>
        </w:rPr>
        <w:t>5</w:t>
      </w:r>
      <w:r w:rsidR="00160694" w:rsidRPr="00D91646">
        <w:rPr>
          <w:rFonts w:ascii="Book Antiqua" w:hAnsi="Book Antiqua"/>
          <w:sz w:val="24"/>
          <w:szCs w:val="24"/>
          <w:vertAlign w:val="superscript"/>
        </w:rPr>
        <w:t>]</w:t>
      </w:r>
      <w:r w:rsidR="00F106BE" w:rsidRPr="00D91646">
        <w:rPr>
          <w:rFonts w:ascii="Book Antiqua" w:hAnsi="Book Antiqua"/>
          <w:sz w:val="24"/>
          <w:szCs w:val="24"/>
        </w:rPr>
        <w:t>.</w:t>
      </w:r>
      <w:r w:rsidR="00152D41" w:rsidRPr="00D91646">
        <w:rPr>
          <w:rFonts w:ascii="Book Antiqua" w:hAnsi="Book Antiqua"/>
          <w:sz w:val="24"/>
          <w:szCs w:val="24"/>
        </w:rPr>
        <w:t xml:space="preserve"> </w:t>
      </w:r>
      <w:r w:rsidR="009E560A" w:rsidRPr="00D91646">
        <w:rPr>
          <w:rFonts w:ascii="Book Antiqua" w:hAnsi="Book Antiqua"/>
          <w:sz w:val="24"/>
          <w:szCs w:val="24"/>
        </w:rPr>
        <w:t xml:space="preserve">One analysis by Hur </w:t>
      </w:r>
      <w:r w:rsidR="009E560A" w:rsidRPr="00AA3997">
        <w:rPr>
          <w:rFonts w:ascii="Book Antiqua" w:hAnsi="Book Antiqua"/>
          <w:i/>
          <w:sz w:val="24"/>
          <w:szCs w:val="24"/>
        </w:rPr>
        <w:t>et al</w:t>
      </w:r>
      <w:r w:rsidR="009E560A" w:rsidRPr="00D91646">
        <w:rPr>
          <w:rFonts w:ascii="Book Antiqua" w:hAnsi="Book Antiqua"/>
          <w:sz w:val="24"/>
          <w:szCs w:val="24"/>
          <w:vertAlign w:val="superscript"/>
        </w:rPr>
        <w:t>[</w:t>
      </w:r>
      <w:r w:rsidR="00A627EE" w:rsidRPr="00D91646">
        <w:rPr>
          <w:rFonts w:ascii="Book Antiqua" w:hAnsi="Book Antiqua"/>
          <w:sz w:val="24"/>
          <w:szCs w:val="24"/>
          <w:vertAlign w:val="superscript"/>
        </w:rPr>
        <w:t>59</w:t>
      </w:r>
      <w:r w:rsidR="009E560A" w:rsidRPr="00D91646">
        <w:rPr>
          <w:rFonts w:ascii="Book Antiqua" w:hAnsi="Book Antiqua"/>
          <w:sz w:val="24"/>
          <w:szCs w:val="24"/>
          <w:vertAlign w:val="superscript"/>
        </w:rPr>
        <w:t>]</w:t>
      </w:r>
      <w:r w:rsidR="009E560A" w:rsidRPr="00D91646">
        <w:rPr>
          <w:rFonts w:ascii="Book Antiqua" w:hAnsi="Book Antiqua"/>
          <w:sz w:val="24"/>
          <w:szCs w:val="24"/>
        </w:rPr>
        <w:t xml:space="preserve"> compared different management strategies for patients with BE ranging from non-dysplastic to HGD.</w:t>
      </w:r>
      <w:r w:rsidR="00152D41" w:rsidRPr="00D91646">
        <w:rPr>
          <w:rFonts w:ascii="Book Antiqua" w:hAnsi="Book Antiqua"/>
          <w:sz w:val="24"/>
          <w:szCs w:val="24"/>
        </w:rPr>
        <w:t xml:space="preserve"> </w:t>
      </w:r>
      <w:r w:rsidR="009E560A" w:rsidRPr="00D91646">
        <w:rPr>
          <w:rFonts w:ascii="Book Antiqua" w:hAnsi="Book Antiqua"/>
          <w:sz w:val="24"/>
          <w:szCs w:val="24"/>
        </w:rPr>
        <w:t>The model was based on a 50 year old individual being followed until age 80 or death, and compared surveillance with RFA once HGD developed versus initial RFA followed by surveillance endoscopy.</w:t>
      </w:r>
      <w:r w:rsidR="00152D41" w:rsidRPr="00D91646">
        <w:rPr>
          <w:rFonts w:ascii="Book Antiqua" w:hAnsi="Book Antiqua"/>
          <w:sz w:val="24"/>
          <w:szCs w:val="24"/>
        </w:rPr>
        <w:t xml:space="preserve"> </w:t>
      </w:r>
      <w:r w:rsidR="009E560A" w:rsidRPr="00D91646">
        <w:rPr>
          <w:rFonts w:ascii="Book Antiqua" w:hAnsi="Book Antiqua"/>
          <w:sz w:val="24"/>
          <w:szCs w:val="24"/>
        </w:rPr>
        <w:t xml:space="preserve">For patients with no dysplasia, the incremental cost-effectiveness ratio for initial RFA </w:t>
      </w:r>
      <w:r w:rsidR="00341918" w:rsidRPr="00D91646">
        <w:rPr>
          <w:rFonts w:ascii="Book Antiqua" w:hAnsi="Book Antiqua"/>
          <w:sz w:val="24"/>
          <w:szCs w:val="24"/>
        </w:rPr>
        <w:t xml:space="preserve">versus surveillance </w:t>
      </w:r>
      <w:r w:rsidR="009E560A" w:rsidRPr="00D91646">
        <w:rPr>
          <w:rFonts w:ascii="Book Antiqua" w:hAnsi="Book Antiqua"/>
          <w:sz w:val="24"/>
          <w:szCs w:val="24"/>
        </w:rPr>
        <w:t>was $205500</w:t>
      </w:r>
      <w:r w:rsidR="00AE4D01" w:rsidRPr="00D91646">
        <w:rPr>
          <w:rFonts w:ascii="Book Antiqua" w:hAnsi="Book Antiqua"/>
          <w:sz w:val="24"/>
          <w:szCs w:val="24"/>
        </w:rPr>
        <w:t xml:space="preserve"> per QALY</w:t>
      </w:r>
      <w:r w:rsidR="00341918" w:rsidRPr="00D91646">
        <w:rPr>
          <w:rFonts w:ascii="Book Antiqua" w:hAnsi="Book Antiqua"/>
          <w:sz w:val="24"/>
          <w:szCs w:val="24"/>
        </w:rPr>
        <w:t>,</w:t>
      </w:r>
      <w:r w:rsidR="009E560A" w:rsidRPr="00D91646">
        <w:rPr>
          <w:rFonts w:ascii="Book Antiqua" w:hAnsi="Book Antiqua"/>
          <w:sz w:val="24"/>
          <w:szCs w:val="24"/>
        </w:rPr>
        <w:t xml:space="preserve"> assuming rate of progression of 0.12%</w:t>
      </w:r>
      <w:r w:rsidR="00341918" w:rsidRPr="00D91646">
        <w:rPr>
          <w:rFonts w:ascii="Book Antiqua" w:hAnsi="Book Antiqua"/>
          <w:sz w:val="24"/>
          <w:szCs w:val="24"/>
        </w:rPr>
        <w:t xml:space="preserve"> per year</w:t>
      </w:r>
      <w:r w:rsidR="009E560A" w:rsidRPr="00D91646">
        <w:rPr>
          <w:rFonts w:ascii="Book Antiqua" w:hAnsi="Book Antiqua"/>
          <w:sz w:val="24"/>
          <w:szCs w:val="24"/>
        </w:rPr>
        <w:t>.</w:t>
      </w:r>
      <w:r w:rsidR="00152D41" w:rsidRPr="00D91646">
        <w:rPr>
          <w:rFonts w:ascii="Book Antiqua" w:hAnsi="Book Antiqua"/>
          <w:sz w:val="24"/>
          <w:szCs w:val="24"/>
        </w:rPr>
        <w:t xml:space="preserve"> </w:t>
      </w:r>
      <w:r w:rsidR="00AE4D01" w:rsidRPr="00D91646">
        <w:rPr>
          <w:rFonts w:ascii="Book Antiqua" w:hAnsi="Book Antiqua"/>
          <w:sz w:val="24"/>
          <w:szCs w:val="24"/>
        </w:rPr>
        <w:t>This was well above the study’s willi</w:t>
      </w:r>
      <w:r w:rsidR="00D94B4B">
        <w:rPr>
          <w:rFonts w:ascii="Book Antiqua" w:hAnsi="Book Antiqua"/>
          <w:sz w:val="24"/>
          <w:szCs w:val="24"/>
        </w:rPr>
        <w:t>ngness to pay threshold of $100</w:t>
      </w:r>
      <w:r w:rsidR="00AE4D01" w:rsidRPr="00D91646">
        <w:rPr>
          <w:rFonts w:ascii="Book Antiqua" w:hAnsi="Book Antiqua"/>
          <w:sz w:val="24"/>
          <w:szCs w:val="24"/>
        </w:rPr>
        <w:t>000 per QALY.</w:t>
      </w:r>
      <w:r w:rsidR="00152D41" w:rsidRPr="00D91646">
        <w:rPr>
          <w:rFonts w:ascii="Book Antiqua" w:hAnsi="Book Antiqua"/>
          <w:sz w:val="24"/>
          <w:szCs w:val="24"/>
        </w:rPr>
        <w:t xml:space="preserve"> </w:t>
      </w:r>
      <w:r w:rsidR="009E560A" w:rsidRPr="00D91646">
        <w:rPr>
          <w:rFonts w:ascii="Book Antiqua" w:hAnsi="Book Antiqua"/>
          <w:sz w:val="24"/>
          <w:szCs w:val="24"/>
        </w:rPr>
        <w:t xml:space="preserve">In patients with LGD, the </w:t>
      </w:r>
      <w:r w:rsidR="00AE4D01" w:rsidRPr="00D91646">
        <w:rPr>
          <w:rFonts w:ascii="Book Antiqua" w:hAnsi="Book Antiqua"/>
          <w:sz w:val="24"/>
          <w:szCs w:val="24"/>
        </w:rPr>
        <w:t>incremental cost-effectiveness ratio</w:t>
      </w:r>
      <w:r w:rsidR="009E560A" w:rsidRPr="00D91646">
        <w:rPr>
          <w:rFonts w:ascii="Book Antiqua" w:hAnsi="Book Antiqua"/>
          <w:sz w:val="24"/>
          <w:szCs w:val="24"/>
        </w:rPr>
        <w:t xml:space="preserve"> </w:t>
      </w:r>
      <w:r w:rsidR="00341918" w:rsidRPr="00D91646">
        <w:rPr>
          <w:rFonts w:ascii="Book Antiqua" w:hAnsi="Book Antiqua"/>
          <w:sz w:val="24"/>
          <w:szCs w:val="24"/>
        </w:rPr>
        <w:t xml:space="preserve">for initial RFA versus </w:t>
      </w:r>
      <w:r w:rsidR="00AE4D01" w:rsidRPr="00D91646">
        <w:rPr>
          <w:rFonts w:ascii="Book Antiqua" w:hAnsi="Book Antiqua"/>
          <w:sz w:val="24"/>
          <w:szCs w:val="24"/>
        </w:rPr>
        <w:t xml:space="preserve">a surveillance first strategy </w:t>
      </w:r>
      <w:r w:rsidR="00D94B4B">
        <w:rPr>
          <w:rFonts w:ascii="Book Antiqua" w:hAnsi="Book Antiqua"/>
          <w:sz w:val="24"/>
          <w:szCs w:val="24"/>
        </w:rPr>
        <w:t>was $18</w:t>
      </w:r>
      <w:r w:rsidR="009E560A" w:rsidRPr="00D91646">
        <w:rPr>
          <w:rFonts w:ascii="Book Antiqua" w:hAnsi="Book Antiqua"/>
          <w:sz w:val="24"/>
          <w:szCs w:val="24"/>
        </w:rPr>
        <w:t xml:space="preserve">231 per </w:t>
      </w:r>
      <w:r w:rsidR="00AE4D01" w:rsidRPr="00D91646">
        <w:rPr>
          <w:rFonts w:ascii="Book Antiqua" w:hAnsi="Book Antiqua"/>
          <w:sz w:val="24"/>
          <w:szCs w:val="24"/>
        </w:rPr>
        <w:t>QALY</w:t>
      </w:r>
      <w:r w:rsidR="009E560A" w:rsidRPr="00D91646">
        <w:rPr>
          <w:rFonts w:ascii="Book Antiqua" w:hAnsi="Book Antiqua"/>
          <w:sz w:val="24"/>
          <w:szCs w:val="24"/>
        </w:rPr>
        <w:t xml:space="preserve"> assuming a rate of progression of 0.5% per year.</w:t>
      </w:r>
      <w:r w:rsidR="00152D41" w:rsidRPr="00D91646">
        <w:rPr>
          <w:rFonts w:ascii="Book Antiqua" w:hAnsi="Book Antiqua"/>
          <w:sz w:val="24"/>
          <w:szCs w:val="24"/>
        </w:rPr>
        <w:t xml:space="preserve"> </w:t>
      </w:r>
      <w:r w:rsidR="00AE4D01" w:rsidRPr="00D91646">
        <w:rPr>
          <w:rFonts w:ascii="Book Antiqua" w:hAnsi="Book Antiqua"/>
          <w:sz w:val="24"/>
          <w:szCs w:val="24"/>
        </w:rPr>
        <w:t>S</w:t>
      </w:r>
      <w:r w:rsidR="00341918" w:rsidRPr="00D91646">
        <w:rPr>
          <w:rFonts w:ascii="Book Antiqua" w:hAnsi="Book Antiqua"/>
          <w:sz w:val="24"/>
          <w:szCs w:val="24"/>
        </w:rPr>
        <w:t xml:space="preserve">uch complicated population modeling can be difficult to apply to </w:t>
      </w:r>
      <w:r w:rsidR="00AE4D01" w:rsidRPr="00D91646">
        <w:rPr>
          <w:rFonts w:ascii="Book Antiqua" w:hAnsi="Book Antiqua"/>
          <w:sz w:val="24"/>
          <w:szCs w:val="24"/>
        </w:rPr>
        <w:t xml:space="preserve">individual patients, and there is </w:t>
      </w:r>
      <w:r w:rsidR="00341918" w:rsidRPr="00D91646">
        <w:rPr>
          <w:rFonts w:ascii="Book Antiqua" w:hAnsi="Book Antiqua"/>
          <w:sz w:val="24"/>
          <w:szCs w:val="24"/>
        </w:rPr>
        <w:t>inherent variation in the natu</w:t>
      </w:r>
      <w:r w:rsidR="00AE4D01" w:rsidRPr="00D91646">
        <w:rPr>
          <w:rFonts w:ascii="Book Antiqua" w:hAnsi="Book Antiqua"/>
          <w:sz w:val="24"/>
          <w:szCs w:val="24"/>
        </w:rPr>
        <w:t xml:space="preserve">ral history of many LGD </w:t>
      </w:r>
      <w:r w:rsidR="00AE4D01" w:rsidRPr="00D91646">
        <w:rPr>
          <w:rFonts w:ascii="Book Antiqua" w:hAnsi="Book Antiqua"/>
          <w:sz w:val="24"/>
          <w:szCs w:val="24"/>
        </w:rPr>
        <w:lastRenderedPageBreak/>
        <w:t>lesions</w:t>
      </w:r>
      <w:r w:rsidR="00AE4D01" w:rsidRPr="00D91646">
        <w:rPr>
          <w:rFonts w:ascii="Book Antiqua" w:hAnsi="Book Antiqua"/>
          <w:sz w:val="24"/>
          <w:szCs w:val="24"/>
          <w:vertAlign w:val="superscript"/>
        </w:rPr>
        <w:t>[</w:t>
      </w:r>
      <w:r w:rsidR="00A627EE" w:rsidRPr="00D91646">
        <w:rPr>
          <w:rFonts w:ascii="Book Antiqua" w:hAnsi="Book Antiqua"/>
          <w:sz w:val="24"/>
          <w:szCs w:val="24"/>
          <w:vertAlign w:val="superscript"/>
        </w:rPr>
        <w:t>59</w:t>
      </w:r>
      <w:r w:rsidR="00AE4D01" w:rsidRPr="00D91646">
        <w:rPr>
          <w:rFonts w:ascii="Book Antiqua" w:hAnsi="Book Antiqua"/>
          <w:sz w:val="24"/>
          <w:szCs w:val="24"/>
          <w:vertAlign w:val="superscript"/>
        </w:rPr>
        <w:t>]</w:t>
      </w:r>
      <w:r w:rsidR="00AE4D01" w:rsidRPr="00D91646">
        <w:rPr>
          <w:rFonts w:ascii="Book Antiqua" w:hAnsi="Book Antiqua"/>
          <w:sz w:val="24"/>
          <w:szCs w:val="24"/>
        </w:rPr>
        <w:t>.</w:t>
      </w:r>
      <w:r w:rsidR="00152D41" w:rsidRPr="00D91646">
        <w:rPr>
          <w:rFonts w:ascii="Book Antiqua" w:hAnsi="Book Antiqua"/>
          <w:sz w:val="24"/>
          <w:szCs w:val="24"/>
        </w:rPr>
        <w:t xml:space="preserve"> </w:t>
      </w:r>
      <w:r w:rsidR="00173D09" w:rsidRPr="00D91646">
        <w:rPr>
          <w:rFonts w:ascii="Book Antiqua" w:hAnsi="Book Antiqua"/>
          <w:sz w:val="24"/>
          <w:szCs w:val="24"/>
        </w:rPr>
        <w:t>G</w:t>
      </w:r>
      <w:r w:rsidR="00F106BE" w:rsidRPr="00D91646">
        <w:rPr>
          <w:rFonts w:ascii="Book Antiqua" w:hAnsi="Book Antiqua"/>
          <w:sz w:val="24"/>
          <w:szCs w:val="24"/>
        </w:rPr>
        <w:t xml:space="preserve">iven the low rates of non-dysplastic progression, </w:t>
      </w:r>
      <w:r w:rsidR="007D719A" w:rsidRPr="00D91646">
        <w:rPr>
          <w:rFonts w:ascii="Book Antiqua" w:hAnsi="Book Antiqua"/>
          <w:sz w:val="24"/>
          <w:szCs w:val="24"/>
        </w:rPr>
        <w:t xml:space="preserve">extended interval </w:t>
      </w:r>
      <w:r w:rsidR="00F106BE" w:rsidRPr="00D91646">
        <w:rPr>
          <w:rFonts w:ascii="Book Antiqua" w:hAnsi="Book Antiqua"/>
          <w:sz w:val="24"/>
          <w:szCs w:val="24"/>
        </w:rPr>
        <w:t xml:space="preserve">surveillance remains the </w:t>
      </w:r>
      <w:r w:rsidR="00173D09" w:rsidRPr="00D91646">
        <w:rPr>
          <w:rFonts w:ascii="Book Antiqua" w:hAnsi="Book Antiqua"/>
          <w:sz w:val="24"/>
          <w:szCs w:val="24"/>
        </w:rPr>
        <w:t xml:space="preserve">recommended </w:t>
      </w:r>
      <w:r w:rsidR="00F106BE" w:rsidRPr="00D91646">
        <w:rPr>
          <w:rFonts w:ascii="Book Antiqua" w:hAnsi="Book Antiqua"/>
          <w:sz w:val="24"/>
          <w:szCs w:val="24"/>
        </w:rPr>
        <w:t xml:space="preserve">management </w:t>
      </w:r>
      <w:r w:rsidR="00AE4D01" w:rsidRPr="00D91646">
        <w:rPr>
          <w:rFonts w:ascii="Book Antiqua" w:hAnsi="Book Antiqua"/>
          <w:sz w:val="24"/>
          <w:szCs w:val="24"/>
        </w:rPr>
        <w:t xml:space="preserve">strategy </w:t>
      </w:r>
      <w:r w:rsidR="00F106BE" w:rsidRPr="00D91646">
        <w:rPr>
          <w:rFonts w:ascii="Book Antiqua" w:hAnsi="Book Antiqua"/>
          <w:sz w:val="24"/>
          <w:szCs w:val="24"/>
        </w:rPr>
        <w:t>along with acid suppression</w:t>
      </w:r>
      <w:r w:rsidR="00173D09" w:rsidRPr="00D91646">
        <w:rPr>
          <w:rFonts w:ascii="Book Antiqua" w:hAnsi="Book Antiqua"/>
          <w:sz w:val="24"/>
          <w:szCs w:val="24"/>
        </w:rPr>
        <w:t xml:space="preserve"> at this time</w:t>
      </w:r>
      <w:r w:rsidR="00160694" w:rsidRPr="00D91646">
        <w:rPr>
          <w:rFonts w:ascii="Book Antiqua" w:hAnsi="Book Antiqua"/>
          <w:sz w:val="24"/>
          <w:szCs w:val="24"/>
          <w:vertAlign w:val="superscript"/>
        </w:rPr>
        <w:t>[</w:t>
      </w:r>
      <w:r w:rsidR="000015E6" w:rsidRPr="00D91646">
        <w:rPr>
          <w:rFonts w:ascii="Book Antiqua" w:hAnsi="Book Antiqua"/>
          <w:sz w:val="24"/>
          <w:szCs w:val="24"/>
          <w:vertAlign w:val="superscript"/>
        </w:rPr>
        <w:t>1-4,</w:t>
      </w:r>
      <w:r w:rsidR="000D4B07" w:rsidRPr="00D91646">
        <w:rPr>
          <w:rFonts w:ascii="Book Antiqua" w:hAnsi="Book Antiqua"/>
          <w:sz w:val="24"/>
          <w:szCs w:val="24"/>
          <w:vertAlign w:val="superscript"/>
        </w:rPr>
        <w:t>11</w:t>
      </w:r>
      <w:r w:rsidR="00160694" w:rsidRPr="00D91646">
        <w:rPr>
          <w:rFonts w:ascii="Book Antiqua" w:hAnsi="Book Antiqua"/>
          <w:sz w:val="24"/>
          <w:szCs w:val="24"/>
          <w:vertAlign w:val="superscript"/>
        </w:rPr>
        <w:t>]</w:t>
      </w:r>
      <w:r w:rsidR="00F106BE" w:rsidRPr="00D91646">
        <w:rPr>
          <w:rFonts w:ascii="Book Antiqua" w:hAnsi="Book Antiqua"/>
          <w:sz w:val="24"/>
          <w:szCs w:val="24"/>
        </w:rPr>
        <w:t>.</w:t>
      </w:r>
      <w:r w:rsidR="00152D41" w:rsidRPr="00D91646">
        <w:rPr>
          <w:rFonts w:ascii="Book Antiqua" w:hAnsi="Book Antiqua"/>
          <w:sz w:val="24"/>
          <w:szCs w:val="24"/>
        </w:rPr>
        <w:t xml:space="preserve"> </w:t>
      </w:r>
      <w:r w:rsidR="00F106BE" w:rsidRPr="00D91646">
        <w:rPr>
          <w:rFonts w:ascii="Book Antiqua" w:hAnsi="Book Antiqua"/>
          <w:sz w:val="24"/>
          <w:szCs w:val="24"/>
        </w:rPr>
        <w:t xml:space="preserve">Unfortunately, over-surveillance is currently present in up to 2/3 of patients with </w:t>
      </w:r>
      <w:r w:rsidR="001A4ECA" w:rsidRPr="00D91646">
        <w:rPr>
          <w:rFonts w:ascii="Book Antiqua" w:hAnsi="Book Antiqua"/>
          <w:sz w:val="24"/>
          <w:szCs w:val="24"/>
        </w:rPr>
        <w:t>non-dysplastic BE</w:t>
      </w:r>
      <w:r w:rsidR="00F106BE" w:rsidRPr="00D91646">
        <w:rPr>
          <w:rFonts w:ascii="Book Antiqua" w:hAnsi="Book Antiqua"/>
          <w:sz w:val="24"/>
          <w:szCs w:val="24"/>
        </w:rPr>
        <w:t xml:space="preserve"> </w:t>
      </w:r>
      <w:r w:rsidR="007D719A" w:rsidRPr="00D91646">
        <w:rPr>
          <w:rFonts w:ascii="Book Antiqua" w:hAnsi="Book Antiqua"/>
          <w:sz w:val="24"/>
          <w:szCs w:val="24"/>
        </w:rPr>
        <w:t>and presents a major area for impro</w:t>
      </w:r>
      <w:r w:rsidR="000015E6" w:rsidRPr="00D91646">
        <w:rPr>
          <w:rFonts w:ascii="Book Antiqua" w:hAnsi="Book Antiqua"/>
          <w:sz w:val="24"/>
          <w:szCs w:val="24"/>
        </w:rPr>
        <w:t>ved health resource utilization</w:t>
      </w:r>
      <w:r w:rsidR="00160694" w:rsidRPr="00D91646">
        <w:rPr>
          <w:rFonts w:ascii="Book Antiqua" w:hAnsi="Book Antiqua"/>
          <w:sz w:val="24"/>
          <w:szCs w:val="24"/>
          <w:vertAlign w:val="superscript"/>
        </w:rPr>
        <w:t>[</w:t>
      </w:r>
      <w:r w:rsidR="000D4B07" w:rsidRPr="00D91646">
        <w:rPr>
          <w:rFonts w:ascii="Book Antiqua" w:hAnsi="Book Antiqua"/>
          <w:sz w:val="24"/>
          <w:szCs w:val="24"/>
          <w:vertAlign w:val="superscript"/>
        </w:rPr>
        <w:t>11</w:t>
      </w:r>
      <w:r w:rsidR="00160694" w:rsidRPr="00D91646">
        <w:rPr>
          <w:rFonts w:ascii="Book Antiqua" w:hAnsi="Book Antiqua"/>
          <w:sz w:val="24"/>
          <w:szCs w:val="24"/>
          <w:vertAlign w:val="superscript"/>
        </w:rPr>
        <w:t>]</w:t>
      </w:r>
      <w:r w:rsidR="00F106BE" w:rsidRPr="00D91646">
        <w:rPr>
          <w:rFonts w:ascii="Book Antiqua" w:hAnsi="Book Antiqua"/>
          <w:sz w:val="24"/>
          <w:szCs w:val="24"/>
        </w:rPr>
        <w:t>.</w:t>
      </w:r>
      <w:r w:rsidR="00152D41" w:rsidRPr="00D91646">
        <w:rPr>
          <w:rFonts w:ascii="Book Antiqua" w:hAnsi="Book Antiqua"/>
          <w:sz w:val="24"/>
          <w:szCs w:val="24"/>
        </w:rPr>
        <w:t xml:space="preserve"> </w:t>
      </w:r>
      <w:r w:rsidR="00F106BE" w:rsidRPr="00D91646">
        <w:rPr>
          <w:rFonts w:ascii="Book Antiqua" w:hAnsi="Book Antiqua"/>
          <w:sz w:val="24"/>
          <w:szCs w:val="24"/>
        </w:rPr>
        <w:t xml:space="preserve">Until further long term data are available, definitive cost-effective recommendations will remain difficult for the cohort of patients with </w:t>
      </w:r>
      <w:r w:rsidR="00173D09" w:rsidRPr="00D91646">
        <w:rPr>
          <w:rFonts w:ascii="Book Antiqua" w:hAnsi="Book Antiqua"/>
          <w:sz w:val="24"/>
          <w:szCs w:val="24"/>
        </w:rPr>
        <w:t xml:space="preserve">indefinite for and </w:t>
      </w:r>
      <w:r w:rsidR="001337CC" w:rsidRPr="00D91646">
        <w:rPr>
          <w:rFonts w:ascii="Book Antiqua" w:hAnsi="Book Antiqua"/>
          <w:sz w:val="24"/>
          <w:szCs w:val="24"/>
        </w:rPr>
        <w:t>LGD</w:t>
      </w:r>
      <w:r w:rsidR="00160694" w:rsidRPr="00D91646">
        <w:rPr>
          <w:rFonts w:ascii="Book Antiqua" w:hAnsi="Book Antiqua"/>
          <w:sz w:val="24"/>
          <w:szCs w:val="24"/>
          <w:vertAlign w:val="superscript"/>
        </w:rPr>
        <w:t>[</w:t>
      </w:r>
      <w:r w:rsidR="000D4B07" w:rsidRPr="00D91646">
        <w:rPr>
          <w:rFonts w:ascii="Book Antiqua" w:hAnsi="Book Antiqua"/>
          <w:sz w:val="24"/>
          <w:szCs w:val="24"/>
          <w:vertAlign w:val="superscript"/>
        </w:rPr>
        <w:t>11</w:t>
      </w:r>
      <w:r w:rsidR="000015E6" w:rsidRPr="00D91646">
        <w:rPr>
          <w:rFonts w:ascii="Book Antiqua" w:hAnsi="Book Antiqua"/>
          <w:sz w:val="24"/>
          <w:szCs w:val="24"/>
          <w:vertAlign w:val="superscript"/>
        </w:rPr>
        <w:t>,</w:t>
      </w:r>
      <w:r w:rsidR="0091107A" w:rsidRPr="00D91646">
        <w:rPr>
          <w:rFonts w:ascii="Book Antiqua" w:hAnsi="Book Antiqua"/>
          <w:sz w:val="24"/>
          <w:szCs w:val="24"/>
          <w:vertAlign w:val="superscript"/>
        </w:rPr>
        <w:t>13</w:t>
      </w:r>
      <w:r w:rsidR="000015E6" w:rsidRPr="00D91646">
        <w:rPr>
          <w:rFonts w:ascii="Book Antiqua" w:hAnsi="Book Antiqua"/>
          <w:sz w:val="24"/>
          <w:szCs w:val="24"/>
          <w:vertAlign w:val="superscript"/>
        </w:rPr>
        <w:t>,</w:t>
      </w:r>
      <w:r w:rsidR="006F3C2D" w:rsidRPr="00D91646">
        <w:rPr>
          <w:rFonts w:ascii="Book Antiqua" w:hAnsi="Book Antiqua"/>
          <w:sz w:val="24"/>
          <w:szCs w:val="24"/>
          <w:vertAlign w:val="superscript"/>
        </w:rPr>
        <w:t>35</w:t>
      </w:r>
      <w:r w:rsidR="000015E6" w:rsidRPr="00D91646">
        <w:rPr>
          <w:rFonts w:ascii="Book Antiqua" w:hAnsi="Book Antiqua"/>
          <w:sz w:val="24"/>
          <w:szCs w:val="24"/>
          <w:vertAlign w:val="superscript"/>
        </w:rPr>
        <w:t>,</w:t>
      </w:r>
      <w:r w:rsidR="000330BE" w:rsidRPr="00D91646">
        <w:rPr>
          <w:rFonts w:ascii="Book Antiqua" w:hAnsi="Book Antiqua"/>
          <w:sz w:val="24"/>
          <w:szCs w:val="24"/>
          <w:vertAlign w:val="superscript"/>
        </w:rPr>
        <w:t>59</w:t>
      </w:r>
      <w:r w:rsidR="00D94B4B">
        <w:rPr>
          <w:rFonts w:ascii="Book Antiqua" w:hAnsi="Book Antiqua" w:hint="eastAsia"/>
          <w:sz w:val="24"/>
          <w:szCs w:val="24"/>
          <w:vertAlign w:val="superscript"/>
          <w:lang w:eastAsia="zh-CN"/>
        </w:rPr>
        <w:t>,</w:t>
      </w:r>
      <w:r w:rsidR="00A627EE" w:rsidRPr="00D91646">
        <w:rPr>
          <w:rFonts w:ascii="Book Antiqua" w:hAnsi="Book Antiqua"/>
          <w:sz w:val="24"/>
          <w:szCs w:val="24"/>
          <w:vertAlign w:val="superscript"/>
        </w:rPr>
        <w:t>60</w:t>
      </w:r>
      <w:r w:rsidR="00160694" w:rsidRPr="00D91646">
        <w:rPr>
          <w:rFonts w:ascii="Book Antiqua" w:hAnsi="Book Antiqua"/>
          <w:sz w:val="24"/>
          <w:szCs w:val="24"/>
          <w:vertAlign w:val="superscript"/>
        </w:rPr>
        <w:t>]</w:t>
      </w:r>
      <w:r w:rsidR="00F106BE" w:rsidRPr="00D91646">
        <w:rPr>
          <w:rFonts w:ascii="Book Antiqua" w:hAnsi="Book Antiqua"/>
          <w:sz w:val="24"/>
          <w:szCs w:val="24"/>
        </w:rPr>
        <w:t>.</w:t>
      </w:r>
    </w:p>
    <w:p w:rsidR="00D94B4B" w:rsidRDefault="00D94B4B" w:rsidP="00A87FA0">
      <w:pPr>
        <w:spacing w:after="0" w:line="360" w:lineRule="auto"/>
        <w:jc w:val="both"/>
        <w:rPr>
          <w:rFonts w:ascii="Book Antiqua" w:hAnsi="Book Antiqua"/>
          <w:b/>
          <w:i/>
          <w:sz w:val="24"/>
          <w:szCs w:val="24"/>
          <w:lang w:eastAsia="zh-CN"/>
        </w:rPr>
      </w:pPr>
    </w:p>
    <w:p w:rsidR="00F106BE" w:rsidRPr="00D94B4B" w:rsidRDefault="00CE5EFC" w:rsidP="00A87FA0">
      <w:pPr>
        <w:spacing w:after="0" w:line="360" w:lineRule="auto"/>
        <w:jc w:val="both"/>
        <w:rPr>
          <w:rFonts w:ascii="Book Antiqua" w:hAnsi="Book Antiqua"/>
          <w:b/>
          <w:caps/>
          <w:sz w:val="24"/>
          <w:szCs w:val="24"/>
        </w:rPr>
      </w:pPr>
      <w:r w:rsidRPr="00D94B4B">
        <w:rPr>
          <w:rFonts w:ascii="Book Antiqua" w:hAnsi="Book Antiqua"/>
          <w:b/>
          <w:caps/>
          <w:sz w:val="24"/>
          <w:szCs w:val="24"/>
        </w:rPr>
        <w:t>Emerging Surveillance Modalities</w:t>
      </w:r>
    </w:p>
    <w:p w:rsidR="00D1032F" w:rsidRPr="00D91646" w:rsidRDefault="00D1032F" w:rsidP="00A87FA0">
      <w:pPr>
        <w:spacing w:after="0" w:line="360" w:lineRule="auto"/>
        <w:jc w:val="both"/>
        <w:rPr>
          <w:rFonts w:ascii="Book Antiqua" w:hAnsi="Book Antiqua"/>
          <w:sz w:val="24"/>
          <w:szCs w:val="24"/>
        </w:rPr>
      </w:pPr>
      <w:r w:rsidRPr="00D91646">
        <w:rPr>
          <w:rFonts w:ascii="Book Antiqua" w:hAnsi="Book Antiqua"/>
          <w:sz w:val="24"/>
          <w:szCs w:val="24"/>
        </w:rPr>
        <w:t>Current surveillance recommendations remain dependent on biopsies of neosquamous epithelium as well as random mucosal sampling</w:t>
      </w:r>
      <w:r w:rsidR="00160694" w:rsidRPr="00D91646">
        <w:rPr>
          <w:rFonts w:ascii="Book Antiqua" w:hAnsi="Book Antiqua"/>
          <w:sz w:val="24"/>
          <w:szCs w:val="24"/>
          <w:vertAlign w:val="superscript"/>
        </w:rPr>
        <w:t>[</w:t>
      </w:r>
      <w:r w:rsidR="000015E6" w:rsidRPr="00D91646">
        <w:rPr>
          <w:rFonts w:ascii="Book Antiqua" w:hAnsi="Book Antiqua"/>
          <w:sz w:val="24"/>
          <w:szCs w:val="24"/>
          <w:vertAlign w:val="superscript"/>
        </w:rPr>
        <w:t>1-4</w:t>
      </w:r>
      <w:r w:rsidR="00160694" w:rsidRPr="00D91646">
        <w:rPr>
          <w:rFonts w:ascii="Book Antiqua" w:hAnsi="Book Antiqua"/>
          <w:sz w:val="24"/>
          <w:szCs w:val="24"/>
          <w:vertAlign w:val="superscript"/>
        </w:rPr>
        <w:t>]</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 xml:space="preserve">However, numerous advanced imaging modalities are </w:t>
      </w:r>
      <w:r w:rsidR="007B0A83" w:rsidRPr="00D91646">
        <w:rPr>
          <w:rFonts w:ascii="Book Antiqua" w:hAnsi="Book Antiqua"/>
          <w:sz w:val="24"/>
          <w:szCs w:val="24"/>
        </w:rPr>
        <w:t xml:space="preserve">now </w:t>
      </w:r>
      <w:r w:rsidRPr="00D91646">
        <w:rPr>
          <w:rFonts w:ascii="Book Antiqua" w:hAnsi="Book Antiqua"/>
          <w:sz w:val="24"/>
          <w:szCs w:val="24"/>
        </w:rPr>
        <w:t>be</w:t>
      </w:r>
      <w:r w:rsidR="007B0A83" w:rsidRPr="00D91646">
        <w:rPr>
          <w:rFonts w:ascii="Book Antiqua" w:hAnsi="Book Antiqua"/>
          <w:sz w:val="24"/>
          <w:szCs w:val="24"/>
        </w:rPr>
        <w:t>in</w:t>
      </w:r>
      <w:r w:rsidRPr="00D91646">
        <w:rPr>
          <w:rFonts w:ascii="Book Antiqua" w:hAnsi="Book Antiqua"/>
          <w:sz w:val="24"/>
          <w:szCs w:val="24"/>
        </w:rPr>
        <w:t xml:space="preserve">g applied to endoscopic techniques that have the potential for </w:t>
      </w:r>
      <w:r w:rsidR="007B0A83" w:rsidRPr="00D91646">
        <w:rPr>
          <w:rFonts w:ascii="Book Antiqua" w:hAnsi="Book Antiqua"/>
          <w:sz w:val="24"/>
          <w:szCs w:val="24"/>
        </w:rPr>
        <w:t>improving</w:t>
      </w:r>
      <w:r w:rsidRPr="00D91646">
        <w:rPr>
          <w:rFonts w:ascii="Book Antiqua" w:hAnsi="Book Antiqua"/>
          <w:sz w:val="24"/>
          <w:szCs w:val="24"/>
        </w:rPr>
        <w:t xml:space="preserve"> detection of recurrence and </w:t>
      </w:r>
      <w:r w:rsidR="007B0A83" w:rsidRPr="00D91646">
        <w:rPr>
          <w:rFonts w:ascii="Book Antiqua" w:hAnsi="Book Antiqua"/>
          <w:sz w:val="24"/>
          <w:szCs w:val="24"/>
        </w:rPr>
        <w:t xml:space="preserve">reducing </w:t>
      </w:r>
      <w:r w:rsidRPr="00D91646">
        <w:rPr>
          <w:rFonts w:ascii="Book Antiqua" w:hAnsi="Book Antiqua"/>
          <w:sz w:val="24"/>
          <w:szCs w:val="24"/>
        </w:rPr>
        <w:t>sampling bi</w:t>
      </w:r>
      <w:r w:rsidR="007B0A83" w:rsidRPr="00D91646">
        <w:rPr>
          <w:rFonts w:ascii="Book Antiqua" w:hAnsi="Book Antiqua"/>
          <w:sz w:val="24"/>
          <w:szCs w:val="24"/>
        </w:rPr>
        <w:t>as</w:t>
      </w:r>
      <w:r w:rsidRPr="00D91646">
        <w:rPr>
          <w:rFonts w:ascii="Book Antiqua" w:hAnsi="Book Antiqua"/>
          <w:sz w:val="24"/>
          <w:szCs w:val="24"/>
        </w:rPr>
        <w:t>.</w:t>
      </w:r>
      <w:r w:rsidR="00152D41" w:rsidRPr="00D91646">
        <w:rPr>
          <w:rFonts w:ascii="Book Antiqua" w:hAnsi="Book Antiqua"/>
          <w:sz w:val="24"/>
          <w:szCs w:val="24"/>
        </w:rPr>
        <w:t xml:space="preserve"> </w:t>
      </w:r>
      <w:r w:rsidRPr="00D91646">
        <w:rPr>
          <w:rFonts w:ascii="Book Antiqua" w:hAnsi="Book Antiqua"/>
          <w:sz w:val="24"/>
          <w:szCs w:val="24"/>
        </w:rPr>
        <w:t>Certain technologies show more progress than others in accomplishing this feat.</w:t>
      </w:r>
      <w:r w:rsidR="00152D41" w:rsidRPr="00D91646">
        <w:rPr>
          <w:rFonts w:ascii="Book Antiqua" w:hAnsi="Book Antiqua"/>
          <w:sz w:val="24"/>
          <w:szCs w:val="24"/>
        </w:rPr>
        <w:t xml:space="preserve"> </w:t>
      </w:r>
      <w:r w:rsidR="00D72B7B" w:rsidRPr="00D91646">
        <w:rPr>
          <w:rFonts w:ascii="Book Antiqua" w:hAnsi="Book Antiqua"/>
          <w:sz w:val="24"/>
          <w:szCs w:val="24"/>
        </w:rPr>
        <w:t xml:space="preserve">In 2008, </w:t>
      </w:r>
      <w:r w:rsidR="000015E6" w:rsidRPr="00D91646">
        <w:rPr>
          <w:rFonts w:ascii="Book Antiqua" w:hAnsi="Book Antiqua"/>
          <w:sz w:val="24"/>
          <w:szCs w:val="24"/>
        </w:rPr>
        <w:t>Savoy</w:t>
      </w:r>
      <w:r w:rsidR="00D72B7B" w:rsidRPr="00D91646">
        <w:rPr>
          <w:rFonts w:ascii="Book Antiqua" w:hAnsi="Book Antiqua"/>
          <w:sz w:val="24"/>
          <w:szCs w:val="24"/>
        </w:rPr>
        <w:t xml:space="preserve"> et al</w:t>
      </w:r>
      <w:r w:rsidR="00E60BDA" w:rsidRPr="00D91646">
        <w:rPr>
          <w:rFonts w:ascii="Book Antiqua" w:hAnsi="Book Antiqua"/>
          <w:sz w:val="24"/>
          <w:szCs w:val="24"/>
        </w:rPr>
        <w:t xml:space="preserve"> </w:t>
      </w:r>
      <w:r w:rsidR="00E60BDA" w:rsidRPr="00D91646">
        <w:rPr>
          <w:rFonts w:ascii="Book Antiqua" w:hAnsi="Book Antiqua"/>
          <w:sz w:val="24"/>
          <w:szCs w:val="24"/>
          <w:vertAlign w:val="superscript"/>
        </w:rPr>
        <w:t>[</w:t>
      </w:r>
      <w:r w:rsidR="002C57F3" w:rsidRPr="00D91646">
        <w:rPr>
          <w:rFonts w:ascii="Book Antiqua" w:hAnsi="Book Antiqua"/>
          <w:sz w:val="24"/>
          <w:szCs w:val="24"/>
          <w:vertAlign w:val="superscript"/>
        </w:rPr>
        <w:t>61</w:t>
      </w:r>
      <w:r w:rsidR="00E60BDA" w:rsidRPr="00D91646">
        <w:rPr>
          <w:rFonts w:ascii="Book Antiqua" w:hAnsi="Book Antiqua"/>
          <w:sz w:val="24"/>
          <w:szCs w:val="24"/>
          <w:vertAlign w:val="superscript"/>
        </w:rPr>
        <w:t>]</w:t>
      </w:r>
      <w:r w:rsidR="00D72B7B" w:rsidRPr="00D91646">
        <w:rPr>
          <w:rFonts w:ascii="Book Antiqua" w:hAnsi="Book Antiqua"/>
          <w:sz w:val="24"/>
          <w:szCs w:val="24"/>
        </w:rPr>
        <w:t xml:space="preserve"> showed that EUS provided little to no additional diagnostic value for patients with normal </w:t>
      </w:r>
      <w:r w:rsidR="00621E71" w:rsidRPr="00D91646">
        <w:rPr>
          <w:rFonts w:ascii="Book Antiqua" w:hAnsi="Book Antiqua"/>
          <w:sz w:val="24"/>
          <w:szCs w:val="24"/>
        </w:rPr>
        <w:t>endoscopic</w:t>
      </w:r>
      <w:r w:rsidR="00D72B7B" w:rsidRPr="00D91646">
        <w:rPr>
          <w:rFonts w:ascii="Book Antiqua" w:hAnsi="Book Antiqua"/>
          <w:sz w:val="24"/>
          <w:szCs w:val="24"/>
        </w:rPr>
        <w:t xml:space="preserve"> biopsies and cross sectional imaging.</w:t>
      </w:r>
      <w:r w:rsidR="00152D41" w:rsidRPr="00D91646">
        <w:rPr>
          <w:rFonts w:ascii="Book Antiqua" w:hAnsi="Book Antiqua"/>
          <w:sz w:val="24"/>
          <w:szCs w:val="24"/>
        </w:rPr>
        <w:t xml:space="preserve"> </w:t>
      </w:r>
      <w:r w:rsidR="00D72B7B" w:rsidRPr="00D91646">
        <w:rPr>
          <w:rFonts w:ascii="Book Antiqua" w:hAnsi="Book Antiqua"/>
          <w:sz w:val="24"/>
          <w:szCs w:val="24"/>
        </w:rPr>
        <w:t xml:space="preserve">It was primarily useful when abnormalities such as deeply invading tumors or extra-esophageal lymphadenopathy were found, and cannot differentiate between dysplastic and non-dysplastic </w:t>
      </w:r>
      <w:r w:rsidR="00507E1A" w:rsidRPr="00D91646">
        <w:rPr>
          <w:rFonts w:ascii="Book Antiqua" w:hAnsi="Book Antiqua"/>
          <w:sz w:val="24"/>
          <w:szCs w:val="24"/>
        </w:rPr>
        <w:t xml:space="preserve">mucosal </w:t>
      </w:r>
      <w:r w:rsidR="00D72B7B" w:rsidRPr="00D91646">
        <w:rPr>
          <w:rFonts w:ascii="Book Antiqua" w:hAnsi="Book Antiqua"/>
          <w:sz w:val="24"/>
          <w:szCs w:val="24"/>
        </w:rPr>
        <w:t xml:space="preserve">lesions </w:t>
      </w:r>
      <w:r w:rsidR="007B0A83" w:rsidRPr="00D91646">
        <w:rPr>
          <w:rFonts w:ascii="Book Antiqua" w:hAnsi="Book Antiqua"/>
          <w:sz w:val="24"/>
          <w:szCs w:val="24"/>
        </w:rPr>
        <w:t>due to limited resolution</w:t>
      </w:r>
      <w:r w:rsidR="00160694" w:rsidRPr="00D91646">
        <w:rPr>
          <w:rFonts w:ascii="Book Antiqua" w:hAnsi="Book Antiqua"/>
          <w:sz w:val="24"/>
          <w:szCs w:val="24"/>
          <w:vertAlign w:val="superscript"/>
        </w:rPr>
        <w:t>[</w:t>
      </w:r>
      <w:r w:rsidR="002C57F3" w:rsidRPr="00D91646">
        <w:rPr>
          <w:rFonts w:ascii="Book Antiqua" w:hAnsi="Book Antiqua"/>
          <w:sz w:val="24"/>
          <w:szCs w:val="24"/>
          <w:vertAlign w:val="superscript"/>
        </w:rPr>
        <w:t>61</w:t>
      </w:r>
      <w:r w:rsidR="00D94B4B">
        <w:rPr>
          <w:rFonts w:ascii="Book Antiqua" w:hAnsi="Book Antiqua" w:hint="eastAsia"/>
          <w:sz w:val="24"/>
          <w:szCs w:val="24"/>
          <w:vertAlign w:val="superscript"/>
          <w:lang w:eastAsia="zh-CN"/>
        </w:rPr>
        <w:t>,</w:t>
      </w:r>
      <w:r w:rsidR="002C57F3" w:rsidRPr="00D91646">
        <w:rPr>
          <w:rFonts w:ascii="Book Antiqua" w:hAnsi="Book Antiqua"/>
          <w:sz w:val="24"/>
          <w:szCs w:val="24"/>
          <w:vertAlign w:val="superscript"/>
        </w:rPr>
        <w:t>62</w:t>
      </w:r>
      <w:r w:rsidR="00160694" w:rsidRPr="00D91646">
        <w:rPr>
          <w:rFonts w:ascii="Book Antiqua" w:hAnsi="Book Antiqua"/>
          <w:sz w:val="24"/>
          <w:szCs w:val="24"/>
          <w:vertAlign w:val="superscript"/>
        </w:rPr>
        <w:t>]</w:t>
      </w:r>
      <w:r w:rsidR="00D72B7B" w:rsidRPr="00D91646">
        <w:rPr>
          <w:rFonts w:ascii="Book Antiqua" w:hAnsi="Book Antiqua"/>
          <w:sz w:val="24"/>
          <w:szCs w:val="24"/>
        </w:rPr>
        <w:t>.</w:t>
      </w:r>
      <w:r w:rsidR="00152D41" w:rsidRPr="00D91646">
        <w:rPr>
          <w:rFonts w:ascii="Book Antiqua" w:hAnsi="Book Antiqua"/>
          <w:sz w:val="24"/>
          <w:szCs w:val="24"/>
        </w:rPr>
        <w:t xml:space="preserve"> </w:t>
      </w:r>
      <w:r w:rsidR="00621E71" w:rsidRPr="00D91646">
        <w:rPr>
          <w:rFonts w:ascii="Book Antiqua" w:hAnsi="Book Antiqua"/>
          <w:sz w:val="24"/>
          <w:szCs w:val="24"/>
        </w:rPr>
        <w:t>Confocal laser microscopy (CLM)</w:t>
      </w:r>
      <w:r w:rsidR="000B058C" w:rsidRPr="00D91646">
        <w:rPr>
          <w:rFonts w:ascii="Book Antiqua" w:hAnsi="Book Antiqua"/>
          <w:sz w:val="24"/>
          <w:szCs w:val="24"/>
        </w:rPr>
        <w:t xml:space="preserve">, an endoscopic technique that allows real time microscopic analysis of surface features using fluorescent </w:t>
      </w:r>
      <w:r w:rsidR="007B0A83" w:rsidRPr="00D91646">
        <w:rPr>
          <w:rFonts w:ascii="Book Antiqua" w:hAnsi="Book Antiqua"/>
          <w:sz w:val="24"/>
          <w:szCs w:val="24"/>
        </w:rPr>
        <w:t xml:space="preserve">staining </w:t>
      </w:r>
      <w:r w:rsidR="000B058C" w:rsidRPr="00D91646">
        <w:rPr>
          <w:rFonts w:ascii="Book Antiqua" w:hAnsi="Book Antiqua"/>
          <w:sz w:val="24"/>
          <w:szCs w:val="24"/>
        </w:rPr>
        <w:t xml:space="preserve">agents, has also been invoked to offer improvements in targeted biopsies during surveillance </w:t>
      </w:r>
      <w:r w:rsidR="00621E71" w:rsidRPr="00D91646">
        <w:rPr>
          <w:rFonts w:ascii="Book Antiqua" w:hAnsi="Book Antiqua"/>
          <w:sz w:val="24"/>
          <w:szCs w:val="24"/>
        </w:rPr>
        <w:t>endoscopy</w:t>
      </w:r>
      <w:r w:rsidR="00160694"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0D4B07" w:rsidRPr="00D91646">
        <w:rPr>
          <w:rFonts w:ascii="Book Antiqua" w:hAnsi="Book Antiqua"/>
          <w:sz w:val="24"/>
          <w:szCs w:val="24"/>
          <w:vertAlign w:val="superscript"/>
        </w:rPr>
        <w:t>,</w:t>
      </w:r>
      <w:r w:rsidR="002C57F3" w:rsidRPr="00D91646">
        <w:rPr>
          <w:rFonts w:ascii="Book Antiqua" w:hAnsi="Book Antiqua"/>
          <w:sz w:val="24"/>
          <w:szCs w:val="24"/>
          <w:vertAlign w:val="superscript"/>
        </w:rPr>
        <w:t>62</w:t>
      </w:r>
      <w:r w:rsidR="00454A4C" w:rsidRPr="00D91646">
        <w:rPr>
          <w:rFonts w:ascii="Book Antiqua" w:hAnsi="Book Antiqua"/>
          <w:sz w:val="24"/>
          <w:szCs w:val="24"/>
          <w:vertAlign w:val="superscript"/>
        </w:rPr>
        <w:t>-</w:t>
      </w:r>
      <w:r w:rsidR="002C57F3" w:rsidRPr="00D91646">
        <w:rPr>
          <w:rFonts w:ascii="Book Antiqua" w:hAnsi="Book Antiqua"/>
          <w:sz w:val="24"/>
          <w:szCs w:val="24"/>
          <w:vertAlign w:val="superscript"/>
        </w:rPr>
        <w:t>65</w:t>
      </w:r>
      <w:r w:rsidR="00160694" w:rsidRPr="00D91646">
        <w:rPr>
          <w:rFonts w:ascii="Book Antiqua" w:hAnsi="Book Antiqua"/>
          <w:sz w:val="24"/>
          <w:szCs w:val="24"/>
          <w:vertAlign w:val="superscript"/>
        </w:rPr>
        <w:t>]</w:t>
      </w:r>
      <w:r w:rsidR="000B058C" w:rsidRPr="00D91646">
        <w:rPr>
          <w:rFonts w:ascii="Book Antiqua" w:hAnsi="Book Antiqua"/>
          <w:sz w:val="24"/>
          <w:szCs w:val="24"/>
        </w:rPr>
        <w:t>.</w:t>
      </w:r>
      <w:r w:rsidR="00152D41" w:rsidRPr="00D91646">
        <w:rPr>
          <w:rFonts w:ascii="Book Antiqua" w:hAnsi="Book Antiqua"/>
          <w:sz w:val="24"/>
          <w:szCs w:val="24"/>
        </w:rPr>
        <w:t xml:space="preserve"> </w:t>
      </w:r>
      <w:r w:rsidR="00507E1A" w:rsidRPr="00D91646">
        <w:rPr>
          <w:rFonts w:ascii="Book Antiqua" w:hAnsi="Book Antiqua"/>
          <w:sz w:val="24"/>
          <w:szCs w:val="24"/>
        </w:rPr>
        <w:t>I</w:t>
      </w:r>
      <w:r w:rsidR="000B058C" w:rsidRPr="00D91646">
        <w:rPr>
          <w:rFonts w:ascii="Book Antiqua" w:hAnsi="Book Antiqua"/>
          <w:sz w:val="24"/>
          <w:szCs w:val="24"/>
        </w:rPr>
        <w:t>t’s diagnostic yield is limited to superf</w:t>
      </w:r>
      <w:r w:rsidR="007B0A83" w:rsidRPr="00D91646">
        <w:rPr>
          <w:rFonts w:ascii="Book Antiqua" w:hAnsi="Book Antiqua"/>
          <w:sz w:val="24"/>
          <w:szCs w:val="24"/>
        </w:rPr>
        <w:t>i</w:t>
      </w:r>
      <w:r w:rsidR="000B058C" w:rsidRPr="00D91646">
        <w:rPr>
          <w:rFonts w:ascii="Book Antiqua" w:hAnsi="Book Antiqua"/>
          <w:sz w:val="24"/>
          <w:szCs w:val="24"/>
        </w:rPr>
        <w:t>cial le</w:t>
      </w:r>
      <w:r w:rsidR="007B0A83" w:rsidRPr="00D91646">
        <w:rPr>
          <w:rFonts w:ascii="Book Antiqua" w:hAnsi="Book Antiqua"/>
          <w:sz w:val="24"/>
          <w:szCs w:val="24"/>
        </w:rPr>
        <w:t>sions as deep as 250</w:t>
      </w:r>
      <w:r w:rsidR="00D94B4B">
        <w:rPr>
          <w:rFonts w:ascii="Book Antiqua" w:hAnsi="Book Antiqua" w:hint="eastAsia"/>
          <w:sz w:val="24"/>
          <w:szCs w:val="24"/>
          <w:lang w:eastAsia="zh-CN"/>
        </w:rPr>
        <w:t xml:space="preserve"> </w:t>
      </w:r>
      <w:r w:rsidR="00D94B4B">
        <w:rPr>
          <w:rFonts w:ascii="Times New Roman" w:hAnsi="Times New Roman" w:cs="Times New Roman"/>
          <w:sz w:val="24"/>
          <w:szCs w:val="24"/>
        </w:rPr>
        <w:t>μ</w:t>
      </w:r>
      <w:r w:rsidR="007B0A83" w:rsidRPr="00D91646">
        <w:rPr>
          <w:rFonts w:ascii="Book Antiqua" w:hAnsi="Book Antiqua"/>
          <w:sz w:val="24"/>
          <w:szCs w:val="24"/>
        </w:rPr>
        <w:t>m</w:t>
      </w:r>
      <w:r w:rsidR="000B058C" w:rsidRPr="00D91646">
        <w:rPr>
          <w:rFonts w:ascii="Book Antiqua" w:hAnsi="Book Antiqua"/>
          <w:sz w:val="24"/>
          <w:szCs w:val="24"/>
        </w:rPr>
        <w:t>, a depth insufficient to detect many sites of buried intestinal metaplasia</w:t>
      </w:r>
      <w:r w:rsidR="007B0A83" w:rsidRPr="00D91646">
        <w:rPr>
          <w:rFonts w:ascii="Book Antiqua" w:hAnsi="Book Antiqua"/>
          <w:sz w:val="24"/>
          <w:szCs w:val="24"/>
        </w:rPr>
        <w:t>,</w:t>
      </w:r>
      <w:r w:rsidR="000B058C" w:rsidRPr="00D91646">
        <w:rPr>
          <w:rFonts w:ascii="Book Antiqua" w:hAnsi="Book Antiqua"/>
          <w:sz w:val="24"/>
          <w:szCs w:val="24"/>
        </w:rPr>
        <w:t xml:space="preserve"> making its </w:t>
      </w:r>
      <w:r w:rsidR="007B0A83" w:rsidRPr="00D91646">
        <w:rPr>
          <w:rFonts w:ascii="Book Antiqua" w:hAnsi="Book Antiqua"/>
          <w:sz w:val="24"/>
          <w:szCs w:val="24"/>
        </w:rPr>
        <w:t xml:space="preserve">use in surveillance </w:t>
      </w:r>
      <w:r w:rsidR="000B058C" w:rsidRPr="00D91646">
        <w:rPr>
          <w:rFonts w:ascii="Book Antiqua" w:hAnsi="Book Antiqua"/>
          <w:sz w:val="24"/>
          <w:szCs w:val="24"/>
        </w:rPr>
        <w:t xml:space="preserve">still </w:t>
      </w:r>
      <w:r w:rsidR="007B0A83" w:rsidRPr="00D91646">
        <w:rPr>
          <w:rFonts w:ascii="Book Antiqua" w:hAnsi="Book Antiqua"/>
          <w:sz w:val="24"/>
          <w:szCs w:val="24"/>
        </w:rPr>
        <w:t>incomplete</w:t>
      </w:r>
      <w:r w:rsidR="00160694"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0015E6" w:rsidRPr="00D91646">
        <w:rPr>
          <w:rFonts w:ascii="Book Antiqua" w:hAnsi="Book Antiqua"/>
          <w:sz w:val="24"/>
          <w:szCs w:val="24"/>
          <w:vertAlign w:val="superscript"/>
        </w:rPr>
        <w:t>,</w:t>
      </w:r>
      <w:r w:rsidR="002C57F3" w:rsidRPr="00D91646">
        <w:rPr>
          <w:rFonts w:ascii="Book Antiqua" w:hAnsi="Book Antiqua"/>
          <w:sz w:val="24"/>
          <w:szCs w:val="24"/>
          <w:vertAlign w:val="superscript"/>
        </w:rPr>
        <w:t>6</w:t>
      </w:r>
      <w:r w:rsidR="00454A4C" w:rsidRPr="00D91646">
        <w:rPr>
          <w:rFonts w:ascii="Book Antiqua" w:hAnsi="Book Antiqua"/>
          <w:sz w:val="24"/>
          <w:szCs w:val="24"/>
          <w:vertAlign w:val="superscript"/>
        </w:rPr>
        <w:t>4,66</w:t>
      </w:r>
      <w:r w:rsidR="00160694" w:rsidRPr="00D91646">
        <w:rPr>
          <w:rFonts w:ascii="Book Antiqua" w:hAnsi="Book Antiqua"/>
          <w:sz w:val="24"/>
          <w:szCs w:val="24"/>
          <w:vertAlign w:val="superscript"/>
        </w:rPr>
        <w:t>]</w:t>
      </w:r>
      <w:r w:rsidR="000B058C" w:rsidRPr="00D91646">
        <w:rPr>
          <w:rFonts w:ascii="Book Antiqua" w:hAnsi="Book Antiqua"/>
          <w:sz w:val="24"/>
          <w:szCs w:val="24"/>
        </w:rPr>
        <w:t>.</w:t>
      </w:r>
      <w:r w:rsidR="00152D41" w:rsidRPr="00D91646">
        <w:rPr>
          <w:rFonts w:ascii="Book Antiqua" w:hAnsi="Book Antiqua"/>
          <w:sz w:val="24"/>
          <w:szCs w:val="24"/>
        </w:rPr>
        <w:t xml:space="preserve"> </w:t>
      </w:r>
      <w:r w:rsidR="000B058C" w:rsidRPr="00D91646">
        <w:rPr>
          <w:rFonts w:ascii="Book Antiqua" w:hAnsi="Book Antiqua"/>
          <w:sz w:val="24"/>
          <w:szCs w:val="24"/>
        </w:rPr>
        <w:t xml:space="preserve">Of note, one major </w:t>
      </w:r>
      <w:r w:rsidR="00621E71" w:rsidRPr="00D91646">
        <w:rPr>
          <w:rFonts w:ascii="Book Antiqua" w:hAnsi="Book Antiqua"/>
          <w:sz w:val="24"/>
          <w:szCs w:val="24"/>
        </w:rPr>
        <w:t>randomized controlled trial</w:t>
      </w:r>
      <w:r w:rsidR="000B058C" w:rsidRPr="00D91646">
        <w:rPr>
          <w:rFonts w:ascii="Book Antiqua" w:hAnsi="Book Antiqua"/>
          <w:sz w:val="24"/>
          <w:szCs w:val="24"/>
        </w:rPr>
        <w:t xml:space="preserve"> adding </w:t>
      </w:r>
      <w:r w:rsidR="00621E71" w:rsidRPr="00D91646">
        <w:rPr>
          <w:rFonts w:ascii="Book Antiqua" w:hAnsi="Book Antiqua"/>
          <w:sz w:val="24"/>
          <w:szCs w:val="24"/>
        </w:rPr>
        <w:t xml:space="preserve">CLM </w:t>
      </w:r>
      <w:r w:rsidR="000B058C" w:rsidRPr="00D91646">
        <w:rPr>
          <w:rFonts w:ascii="Book Antiqua" w:hAnsi="Book Antiqua"/>
          <w:sz w:val="24"/>
          <w:szCs w:val="24"/>
        </w:rPr>
        <w:t xml:space="preserve">to standard white light imaging was stopped early due to a lack of difference between the experimental and control groups in detection of </w:t>
      </w:r>
      <w:r w:rsidR="007B0A83" w:rsidRPr="00D91646">
        <w:rPr>
          <w:rFonts w:ascii="Book Antiqua" w:hAnsi="Book Antiqua"/>
          <w:sz w:val="24"/>
          <w:szCs w:val="24"/>
        </w:rPr>
        <w:t>residual</w:t>
      </w:r>
      <w:r w:rsidR="000B058C" w:rsidRPr="00D91646">
        <w:rPr>
          <w:rFonts w:ascii="Book Antiqua" w:hAnsi="Book Antiqua"/>
          <w:sz w:val="24"/>
          <w:szCs w:val="24"/>
        </w:rPr>
        <w:t xml:space="preserve"> intestinal metaplasia, concluding that </w:t>
      </w:r>
      <w:r w:rsidR="00621E71" w:rsidRPr="00D91646">
        <w:rPr>
          <w:rFonts w:ascii="Book Antiqua" w:hAnsi="Book Antiqua"/>
          <w:sz w:val="24"/>
          <w:szCs w:val="24"/>
        </w:rPr>
        <w:t>CLM</w:t>
      </w:r>
      <w:r w:rsidR="000B058C" w:rsidRPr="00D91646">
        <w:rPr>
          <w:rFonts w:ascii="Book Antiqua" w:hAnsi="Book Antiqua"/>
          <w:sz w:val="24"/>
          <w:szCs w:val="24"/>
        </w:rPr>
        <w:t xml:space="preserve"> did not add any additional </w:t>
      </w:r>
      <w:r w:rsidR="000015E6" w:rsidRPr="00D91646">
        <w:rPr>
          <w:rFonts w:ascii="Book Antiqua" w:hAnsi="Book Antiqua"/>
          <w:sz w:val="24"/>
          <w:szCs w:val="24"/>
        </w:rPr>
        <w:t>diagnostic information</w:t>
      </w:r>
      <w:r w:rsidR="00160694" w:rsidRPr="00D91646">
        <w:rPr>
          <w:rFonts w:ascii="Book Antiqua" w:hAnsi="Book Antiqua"/>
          <w:sz w:val="24"/>
          <w:szCs w:val="24"/>
          <w:vertAlign w:val="superscript"/>
        </w:rPr>
        <w:t>[</w:t>
      </w:r>
      <w:r w:rsidR="002C57F3" w:rsidRPr="00D91646">
        <w:rPr>
          <w:rFonts w:ascii="Book Antiqua" w:hAnsi="Book Antiqua"/>
          <w:sz w:val="24"/>
          <w:szCs w:val="24"/>
          <w:vertAlign w:val="superscript"/>
        </w:rPr>
        <w:t>63</w:t>
      </w:r>
      <w:r w:rsidR="00160694" w:rsidRPr="00D91646">
        <w:rPr>
          <w:rFonts w:ascii="Book Antiqua" w:hAnsi="Book Antiqua"/>
          <w:sz w:val="24"/>
          <w:szCs w:val="24"/>
          <w:vertAlign w:val="superscript"/>
        </w:rPr>
        <w:t>]</w:t>
      </w:r>
      <w:r w:rsidR="00FF3264" w:rsidRPr="00D91646">
        <w:rPr>
          <w:rFonts w:ascii="Book Antiqua" w:hAnsi="Book Antiqua"/>
          <w:sz w:val="24"/>
          <w:szCs w:val="24"/>
        </w:rPr>
        <w:t>.</w:t>
      </w:r>
      <w:r w:rsidR="00152D41" w:rsidRPr="00D91646">
        <w:rPr>
          <w:rFonts w:ascii="Book Antiqua" w:hAnsi="Book Antiqua"/>
          <w:sz w:val="24"/>
          <w:szCs w:val="24"/>
        </w:rPr>
        <w:t xml:space="preserve"> </w:t>
      </w:r>
      <w:r w:rsidR="00FF3264" w:rsidRPr="00D91646">
        <w:rPr>
          <w:rFonts w:ascii="Book Antiqua" w:hAnsi="Book Antiqua"/>
          <w:sz w:val="24"/>
          <w:szCs w:val="24"/>
        </w:rPr>
        <w:t xml:space="preserve">Narrow band imaging (NBI) has also been touted as having the potential to detect </w:t>
      </w:r>
      <w:r w:rsidR="000015E6" w:rsidRPr="00D91646">
        <w:rPr>
          <w:rFonts w:ascii="Book Antiqua" w:hAnsi="Book Antiqua"/>
          <w:sz w:val="24"/>
          <w:szCs w:val="24"/>
        </w:rPr>
        <w:t xml:space="preserve">patterns of </w:t>
      </w:r>
      <w:r w:rsidR="00FF3264" w:rsidRPr="00D91646">
        <w:rPr>
          <w:rFonts w:ascii="Book Antiqua" w:hAnsi="Book Antiqua"/>
          <w:sz w:val="24"/>
          <w:szCs w:val="24"/>
        </w:rPr>
        <w:t>intestinal metapla</w:t>
      </w:r>
      <w:r w:rsidR="00BD3178" w:rsidRPr="00D91646">
        <w:rPr>
          <w:rFonts w:ascii="Book Antiqua" w:hAnsi="Book Antiqua"/>
          <w:sz w:val="24"/>
          <w:szCs w:val="24"/>
        </w:rPr>
        <w:t xml:space="preserve">sia with </w:t>
      </w:r>
      <w:r w:rsidR="000015E6" w:rsidRPr="00D91646">
        <w:rPr>
          <w:rFonts w:ascii="Book Antiqua" w:hAnsi="Book Antiqua"/>
          <w:sz w:val="24"/>
          <w:szCs w:val="24"/>
        </w:rPr>
        <w:lastRenderedPageBreak/>
        <w:t>reasonable</w:t>
      </w:r>
      <w:r w:rsidR="00FF3264" w:rsidRPr="00D91646">
        <w:rPr>
          <w:rFonts w:ascii="Book Antiqua" w:hAnsi="Book Antiqua"/>
          <w:sz w:val="24"/>
          <w:szCs w:val="24"/>
        </w:rPr>
        <w:t xml:space="preserve"> accuracy</w:t>
      </w:r>
      <w:r w:rsidR="00160694" w:rsidRPr="00D91646">
        <w:rPr>
          <w:rFonts w:ascii="Book Antiqua" w:hAnsi="Book Antiqua"/>
          <w:sz w:val="24"/>
          <w:szCs w:val="24"/>
          <w:vertAlign w:val="superscript"/>
        </w:rPr>
        <w:t>[</w:t>
      </w:r>
      <w:r w:rsidR="000D4B07" w:rsidRPr="00D91646">
        <w:rPr>
          <w:rFonts w:ascii="Book Antiqua" w:hAnsi="Book Antiqua"/>
          <w:sz w:val="24"/>
          <w:szCs w:val="24"/>
          <w:vertAlign w:val="superscript"/>
        </w:rPr>
        <w:t>6</w:t>
      </w:r>
      <w:r w:rsidR="002C57F3" w:rsidRPr="00D91646">
        <w:rPr>
          <w:rFonts w:ascii="Book Antiqua" w:hAnsi="Book Antiqua"/>
          <w:sz w:val="24"/>
          <w:szCs w:val="24"/>
          <w:vertAlign w:val="superscript"/>
        </w:rPr>
        <w:t>7</w:t>
      </w:r>
      <w:r w:rsidR="00454A4C" w:rsidRPr="00D91646">
        <w:rPr>
          <w:rFonts w:ascii="Book Antiqua" w:hAnsi="Book Antiqua"/>
          <w:sz w:val="24"/>
          <w:szCs w:val="24"/>
          <w:vertAlign w:val="superscript"/>
        </w:rPr>
        <w:t>-</w:t>
      </w:r>
      <w:r w:rsidR="000015E6" w:rsidRPr="00D91646">
        <w:rPr>
          <w:rFonts w:ascii="Book Antiqua" w:hAnsi="Book Antiqua"/>
          <w:sz w:val="24"/>
          <w:szCs w:val="24"/>
          <w:vertAlign w:val="superscript"/>
        </w:rPr>
        <w:t>6</w:t>
      </w:r>
      <w:r w:rsidR="002C57F3" w:rsidRPr="00D91646">
        <w:rPr>
          <w:rFonts w:ascii="Book Antiqua" w:hAnsi="Book Antiqua"/>
          <w:sz w:val="24"/>
          <w:szCs w:val="24"/>
          <w:vertAlign w:val="superscript"/>
        </w:rPr>
        <w:t>9</w:t>
      </w:r>
      <w:r w:rsidR="00160694" w:rsidRPr="00D91646">
        <w:rPr>
          <w:rFonts w:ascii="Book Antiqua" w:hAnsi="Book Antiqua"/>
          <w:sz w:val="24"/>
          <w:szCs w:val="24"/>
          <w:vertAlign w:val="superscript"/>
        </w:rPr>
        <w:t>]</w:t>
      </w:r>
      <w:r w:rsidR="00FF3264" w:rsidRPr="00D91646">
        <w:rPr>
          <w:rFonts w:ascii="Book Antiqua" w:hAnsi="Book Antiqua"/>
          <w:sz w:val="24"/>
          <w:szCs w:val="24"/>
        </w:rPr>
        <w:t>.</w:t>
      </w:r>
      <w:r w:rsidR="00D94B4B">
        <w:rPr>
          <w:rFonts w:ascii="Book Antiqua" w:hAnsi="Book Antiqua" w:hint="eastAsia"/>
          <w:sz w:val="24"/>
          <w:szCs w:val="24"/>
          <w:lang w:eastAsia="zh-CN"/>
        </w:rPr>
        <w:t xml:space="preserve"> </w:t>
      </w:r>
      <w:r w:rsidR="00507E1A" w:rsidRPr="00D91646">
        <w:rPr>
          <w:rFonts w:ascii="Book Antiqua" w:hAnsi="Book Antiqua"/>
          <w:sz w:val="24"/>
          <w:szCs w:val="24"/>
        </w:rPr>
        <w:t>Many of the</w:t>
      </w:r>
      <w:r w:rsidR="00BD3178" w:rsidRPr="00D91646">
        <w:rPr>
          <w:rFonts w:ascii="Book Antiqua" w:hAnsi="Book Antiqua"/>
          <w:sz w:val="24"/>
          <w:szCs w:val="24"/>
        </w:rPr>
        <w:t xml:space="preserve"> studies </w:t>
      </w:r>
      <w:r w:rsidR="00507E1A" w:rsidRPr="00D91646">
        <w:rPr>
          <w:rFonts w:ascii="Book Antiqua" w:hAnsi="Book Antiqua"/>
          <w:sz w:val="24"/>
          <w:szCs w:val="24"/>
        </w:rPr>
        <w:t xml:space="preserve">on NBI </w:t>
      </w:r>
      <w:r w:rsidR="00BD3178" w:rsidRPr="00D91646">
        <w:rPr>
          <w:rFonts w:ascii="Book Antiqua" w:hAnsi="Book Antiqua"/>
          <w:sz w:val="24"/>
          <w:szCs w:val="24"/>
        </w:rPr>
        <w:t xml:space="preserve">were un-blinded and involved patients with long segment </w:t>
      </w:r>
      <w:r w:rsidR="001A4ECA" w:rsidRPr="00D91646">
        <w:rPr>
          <w:rFonts w:ascii="Book Antiqua" w:hAnsi="Book Antiqua"/>
          <w:sz w:val="24"/>
          <w:szCs w:val="24"/>
        </w:rPr>
        <w:t xml:space="preserve">BE </w:t>
      </w:r>
      <w:r w:rsidR="00BD3178" w:rsidRPr="00D91646">
        <w:rPr>
          <w:rFonts w:ascii="Book Antiqua" w:hAnsi="Book Antiqua"/>
          <w:sz w:val="24"/>
          <w:szCs w:val="24"/>
        </w:rPr>
        <w:t>that was endoscopically easy to visualize.</w:t>
      </w:r>
      <w:r w:rsidR="00152D41" w:rsidRPr="00D91646">
        <w:rPr>
          <w:rFonts w:ascii="Book Antiqua" w:hAnsi="Book Antiqua"/>
          <w:sz w:val="24"/>
          <w:szCs w:val="24"/>
        </w:rPr>
        <w:t xml:space="preserve"> </w:t>
      </w:r>
      <w:r w:rsidR="00507E1A" w:rsidRPr="00D91646">
        <w:rPr>
          <w:rFonts w:ascii="Book Antiqua" w:hAnsi="Book Antiqua"/>
          <w:sz w:val="24"/>
          <w:szCs w:val="24"/>
        </w:rPr>
        <w:t xml:space="preserve">In </w:t>
      </w:r>
      <w:r w:rsidR="00BD3178" w:rsidRPr="00D91646">
        <w:rPr>
          <w:rFonts w:ascii="Book Antiqua" w:hAnsi="Book Antiqua"/>
          <w:sz w:val="24"/>
          <w:szCs w:val="24"/>
        </w:rPr>
        <w:t>patients with a normal appearing muc</w:t>
      </w:r>
      <w:r w:rsidR="00BD54E7" w:rsidRPr="00D91646">
        <w:rPr>
          <w:rFonts w:ascii="Book Antiqua" w:hAnsi="Book Antiqua"/>
          <w:sz w:val="24"/>
          <w:szCs w:val="24"/>
        </w:rPr>
        <w:t>osa, particularly at the neo-squamocolumnar junction</w:t>
      </w:r>
      <w:r w:rsidR="00BD3178" w:rsidRPr="00D91646">
        <w:rPr>
          <w:rFonts w:ascii="Book Antiqua" w:hAnsi="Book Antiqua"/>
          <w:sz w:val="24"/>
          <w:szCs w:val="24"/>
        </w:rPr>
        <w:t xml:space="preserve"> </w:t>
      </w:r>
      <w:r w:rsidR="00507E1A" w:rsidRPr="00D91646">
        <w:rPr>
          <w:rFonts w:ascii="Book Antiqua" w:hAnsi="Book Antiqua"/>
          <w:sz w:val="24"/>
          <w:szCs w:val="24"/>
        </w:rPr>
        <w:t xml:space="preserve">following </w:t>
      </w:r>
      <w:r w:rsidR="00BD3178" w:rsidRPr="00D91646">
        <w:rPr>
          <w:rFonts w:ascii="Book Antiqua" w:hAnsi="Book Antiqua"/>
          <w:sz w:val="24"/>
          <w:szCs w:val="24"/>
        </w:rPr>
        <w:t>RFA ablation,</w:t>
      </w:r>
      <w:r w:rsidR="00FF3264" w:rsidRPr="00D91646">
        <w:rPr>
          <w:rFonts w:ascii="Book Antiqua" w:hAnsi="Book Antiqua"/>
          <w:sz w:val="24"/>
          <w:szCs w:val="24"/>
        </w:rPr>
        <w:t xml:space="preserve"> </w:t>
      </w:r>
      <w:r w:rsidR="00507E1A" w:rsidRPr="00D91646">
        <w:rPr>
          <w:rFonts w:ascii="Book Antiqua" w:hAnsi="Book Antiqua"/>
          <w:sz w:val="24"/>
          <w:szCs w:val="24"/>
        </w:rPr>
        <w:t xml:space="preserve">NBI showed </w:t>
      </w:r>
      <w:r w:rsidR="0080063E" w:rsidRPr="00D91646">
        <w:rPr>
          <w:rFonts w:ascii="Book Antiqua" w:hAnsi="Book Antiqua"/>
          <w:sz w:val="24"/>
          <w:szCs w:val="24"/>
        </w:rPr>
        <w:t xml:space="preserve">a </w:t>
      </w:r>
      <w:r w:rsidR="00BC2DC6" w:rsidRPr="00D91646">
        <w:rPr>
          <w:rFonts w:ascii="Book Antiqua" w:hAnsi="Book Antiqua"/>
          <w:sz w:val="24"/>
          <w:szCs w:val="24"/>
        </w:rPr>
        <w:t>sensitivity of 71% and specifi</w:t>
      </w:r>
      <w:r w:rsidR="00BD3178" w:rsidRPr="00D91646">
        <w:rPr>
          <w:rFonts w:ascii="Book Antiqua" w:hAnsi="Book Antiqua"/>
          <w:sz w:val="24"/>
          <w:szCs w:val="24"/>
        </w:rPr>
        <w:t xml:space="preserve">city of 37% </w:t>
      </w:r>
      <w:r w:rsidR="0080063E" w:rsidRPr="00D91646">
        <w:rPr>
          <w:rFonts w:ascii="Book Antiqua" w:hAnsi="Book Antiqua"/>
          <w:sz w:val="24"/>
          <w:szCs w:val="24"/>
        </w:rPr>
        <w:t>for</w:t>
      </w:r>
      <w:r w:rsidR="00BD3178" w:rsidRPr="00D91646">
        <w:rPr>
          <w:rFonts w:ascii="Book Antiqua" w:hAnsi="Book Antiqua"/>
          <w:sz w:val="24"/>
          <w:szCs w:val="24"/>
        </w:rPr>
        <w:t xml:space="preserve"> </w:t>
      </w:r>
      <w:r w:rsidR="0080063E" w:rsidRPr="00D91646">
        <w:rPr>
          <w:rFonts w:ascii="Book Antiqua" w:hAnsi="Book Antiqua"/>
          <w:sz w:val="24"/>
          <w:szCs w:val="24"/>
        </w:rPr>
        <w:t xml:space="preserve">detecting residual intestinal metaplasia in </w:t>
      </w:r>
      <w:r w:rsidR="00BD3178" w:rsidRPr="00D91646">
        <w:rPr>
          <w:rFonts w:ascii="Book Antiqua" w:hAnsi="Book Antiqua"/>
          <w:sz w:val="24"/>
          <w:szCs w:val="24"/>
        </w:rPr>
        <w:t>one study.</w:t>
      </w:r>
      <w:r w:rsidR="00152D41" w:rsidRPr="00D91646">
        <w:rPr>
          <w:rFonts w:ascii="Book Antiqua" w:hAnsi="Book Antiqua"/>
          <w:sz w:val="24"/>
          <w:szCs w:val="24"/>
        </w:rPr>
        <w:t xml:space="preserve"> </w:t>
      </w:r>
      <w:r w:rsidR="00BD3178" w:rsidRPr="00D91646">
        <w:rPr>
          <w:rFonts w:ascii="Book Antiqua" w:hAnsi="Book Antiqua"/>
          <w:sz w:val="24"/>
          <w:szCs w:val="24"/>
        </w:rPr>
        <w:t xml:space="preserve">This </w:t>
      </w:r>
      <w:r w:rsidR="007B0A83" w:rsidRPr="00D91646">
        <w:rPr>
          <w:rFonts w:ascii="Book Antiqua" w:hAnsi="Book Antiqua"/>
          <w:sz w:val="24"/>
          <w:szCs w:val="24"/>
        </w:rPr>
        <w:t xml:space="preserve">same </w:t>
      </w:r>
      <w:r w:rsidR="00BD3178" w:rsidRPr="00D91646">
        <w:rPr>
          <w:rFonts w:ascii="Book Antiqua" w:hAnsi="Book Antiqua"/>
          <w:sz w:val="24"/>
          <w:szCs w:val="24"/>
        </w:rPr>
        <w:t xml:space="preserve">article also </w:t>
      </w:r>
      <w:r w:rsidR="00BC2DC6" w:rsidRPr="00D91646">
        <w:rPr>
          <w:rFonts w:ascii="Book Antiqua" w:hAnsi="Book Antiqua"/>
          <w:sz w:val="24"/>
          <w:szCs w:val="24"/>
        </w:rPr>
        <w:t>revealed that incre</w:t>
      </w:r>
      <w:r w:rsidR="00BD3178" w:rsidRPr="00D91646">
        <w:rPr>
          <w:rFonts w:ascii="Book Antiqua" w:hAnsi="Book Antiqua"/>
          <w:sz w:val="24"/>
          <w:szCs w:val="24"/>
        </w:rPr>
        <w:t>a</w:t>
      </w:r>
      <w:r w:rsidR="00BC2DC6" w:rsidRPr="00D91646">
        <w:rPr>
          <w:rFonts w:ascii="Book Antiqua" w:hAnsi="Book Antiqua"/>
          <w:sz w:val="24"/>
          <w:szCs w:val="24"/>
        </w:rPr>
        <w:t>sing confid</w:t>
      </w:r>
      <w:r w:rsidR="0080063E" w:rsidRPr="00D91646">
        <w:rPr>
          <w:rFonts w:ascii="Book Antiqua" w:hAnsi="Book Antiqua"/>
          <w:sz w:val="24"/>
          <w:szCs w:val="24"/>
        </w:rPr>
        <w:t>ence of the endoscopist in the</w:t>
      </w:r>
      <w:r w:rsidR="00BC2DC6" w:rsidRPr="00D91646">
        <w:rPr>
          <w:rFonts w:ascii="Book Antiqua" w:hAnsi="Book Antiqua"/>
          <w:sz w:val="24"/>
          <w:szCs w:val="24"/>
        </w:rPr>
        <w:t xml:space="preserve"> diagnosis did not change the </w:t>
      </w:r>
      <w:r w:rsidR="007B0A83" w:rsidRPr="00D91646">
        <w:rPr>
          <w:rFonts w:ascii="Book Antiqua" w:hAnsi="Book Antiqua"/>
          <w:sz w:val="24"/>
          <w:szCs w:val="24"/>
        </w:rPr>
        <w:t>s</w:t>
      </w:r>
      <w:r w:rsidR="00BC2DC6" w:rsidRPr="00D91646">
        <w:rPr>
          <w:rFonts w:ascii="Book Antiqua" w:hAnsi="Book Antiqua"/>
          <w:sz w:val="24"/>
          <w:szCs w:val="24"/>
        </w:rPr>
        <w:t>e</w:t>
      </w:r>
      <w:r w:rsidR="007B0A83" w:rsidRPr="00D91646">
        <w:rPr>
          <w:rFonts w:ascii="Book Antiqua" w:hAnsi="Book Antiqua"/>
          <w:sz w:val="24"/>
          <w:szCs w:val="24"/>
        </w:rPr>
        <w:t>nsitivity</w:t>
      </w:r>
      <w:r w:rsidR="00BC2DC6" w:rsidRPr="00D91646">
        <w:rPr>
          <w:rFonts w:ascii="Book Antiqua" w:hAnsi="Book Antiqua"/>
          <w:sz w:val="24"/>
          <w:szCs w:val="24"/>
        </w:rPr>
        <w:t xml:space="preserve"> and </w:t>
      </w:r>
      <w:r w:rsidR="007B0A83" w:rsidRPr="00D91646">
        <w:rPr>
          <w:rFonts w:ascii="Book Antiqua" w:hAnsi="Book Antiqua"/>
          <w:sz w:val="24"/>
          <w:szCs w:val="24"/>
        </w:rPr>
        <w:t>s</w:t>
      </w:r>
      <w:r w:rsidR="00BC2DC6" w:rsidRPr="00D91646">
        <w:rPr>
          <w:rFonts w:ascii="Book Antiqua" w:hAnsi="Book Antiqua"/>
          <w:sz w:val="24"/>
          <w:szCs w:val="24"/>
        </w:rPr>
        <w:t>p</w:t>
      </w:r>
      <w:r w:rsidR="007B0A83" w:rsidRPr="00D91646">
        <w:rPr>
          <w:rFonts w:ascii="Book Antiqua" w:hAnsi="Book Antiqua"/>
          <w:sz w:val="24"/>
          <w:szCs w:val="24"/>
        </w:rPr>
        <w:t>ecificity</w:t>
      </w:r>
      <w:r w:rsidR="0080063E" w:rsidRPr="00D91646">
        <w:rPr>
          <w:rFonts w:ascii="Book Antiqua" w:hAnsi="Book Antiqua"/>
          <w:sz w:val="24"/>
          <w:szCs w:val="24"/>
        </w:rPr>
        <w:t xml:space="preserve"> values</w:t>
      </w:r>
      <w:r w:rsidR="00160694" w:rsidRPr="00D91646">
        <w:rPr>
          <w:rFonts w:ascii="Book Antiqua" w:hAnsi="Book Antiqua"/>
          <w:sz w:val="24"/>
          <w:szCs w:val="24"/>
          <w:vertAlign w:val="superscript"/>
        </w:rPr>
        <w:t>[</w:t>
      </w:r>
      <w:r w:rsidR="001C66A5" w:rsidRPr="00D91646">
        <w:rPr>
          <w:rFonts w:ascii="Book Antiqua" w:hAnsi="Book Antiqua"/>
          <w:sz w:val="24"/>
          <w:szCs w:val="24"/>
          <w:vertAlign w:val="superscript"/>
        </w:rPr>
        <w:t>40</w:t>
      </w:r>
      <w:r w:rsidR="00160694" w:rsidRPr="00D91646">
        <w:rPr>
          <w:rFonts w:ascii="Book Antiqua" w:hAnsi="Book Antiqua"/>
          <w:sz w:val="24"/>
          <w:szCs w:val="24"/>
          <w:vertAlign w:val="superscript"/>
        </w:rPr>
        <w:t>]</w:t>
      </w:r>
      <w:r w:rsidR="00BD3178" w:rsidRPr="00D91646">
        <w:rPr>
          <w:rFonts w:ascii="Book Antiqua" w:hAnsi="Book Antiqua"/>
          <w:sz w:val="24"/>
          <w:szCs w:val="24"/>
        </w:rPr>
        <w:t>.</w:t>
      </w:r>
      <w:r w:rsidR="00152D41" w:rsidRPr="00D91646">
        <w:rPr>
          <w:rFonts w:ascii="Book Antiqua" w:hAnsi="Book Antiqua"/>
          <w:sz w:val="24"/>
          <w:szCs w:val="24"/>
        </w:rPr>
        <w:t xml:space="preserve"> </w:t>
      </w:r>
    </w:p>
    <w:p w:rsidR="00BD3178" w:rsidRPr="00D91646" w:rsidRDefault="00BD3178" w:rsidP="00A87FA0">
      <w:pPr>
        <w:spacing w:after="0" w:line="360" w:lineRule="auto"/>
        <w:ind w:firstLineChars="100" w:firstLine="240"/>
        <w:jc w:val="both"/>
        <w:rPr>
          <w:rFonts w:ascii="Book Antiqua" w:hAnsi="Book Antiqua"/>
          <w:sz w:val="24"/>
          <w:szCs w:val="24"/>
        </w:rPr>
      </w:pPr>
      <w:r w:rsidRPr="00D91646">
        <w:rPr>
          <w:rFonts w:ascii="Book Antiqua" w:hAnsi="Book Antiqua"/>
          <w:sz w:val="24"/>
          <w:szCs w:val="24"/>
        </w:rPr>
        <w:t xml:space="preserve">Of the emerging endoscopic techniques, </w:t>
      </w:r>
      <w:r w:rsidR="00C62DA5" w:rsidRPr="00D91646">
        <w:rPr>
          <w:rFonts w:ascii="Book Antiqua" w:hAnsi="Book Antiqua"/>
          <w:sz w:val="24"/>
          <w:szCs w:val="24"/>
        </w:rPr>
        <w:t xml:space="preserve">OCT </w:t>
      </w:r>
      <w:r w:rsidR="00757DA6" w:rsidRPr="00D91646">
        <w:rPr>
          <w:rFonts w:ascii="Book Antiqua" w:hAnsi="Book Antiqua"/>
          <w:sz w:val="24"/>
          <w:szCs w:val="24"/>
        </w:rPr>
        <w:t xml:space="preserve">has shown </w:t>
      </w:r>
      <w:r w:rsidRPr="00D91646">
        <w:rPr>
          <w:rFonts w:ascii="Book Antiqua" w:hAnsi="Book Antiqua"/>
          <w:sz w:val="24"/>
          <w:szCs w:val="24"/>
        </w:rPr>
        <w:t xml:space="preserve">promise for future diagnostic </w:t>
      </w:r>
      <w:r w:rsidR="00C62DA5" w:rsidRPr="00D91646">
        <w:rPr>
          <w:rFonts w:ascii="Book Antiqua" w:hAnsi="Book Antiqua"/>
          <w:sz w:val="24"/>
          <w:szCs w:val="24"/>
        </w:rPr>
        <w:t>advancement</w:t>
      </w:r>
      <w:r w:rsidRPr="00D91646">
        <w:rPr>
          <w:rFonts w:ascii="Book Antiqua" w:hAnsi="Book Antiqua"/>
          <w:sz w:val="24"/>
          <w:szCs w:val="24"/>
        </w:rPr>
        <w:t>.</w:t>
      </w:r>
      <w:r w:rsidR="00152D41" w:rsidRPr="00D91646">
        <w:rPr>
          <w:rFonts w:ascii="Book Antiqua" w:hAnsi="Book Antiqua"/>
          <w:sz w:val="24"/>
          <w:szCs w:val="24"/>
        </w:rPr>
        <w:t xml:space="preserve"> </w:t>
      </w:r>
      <w:r w:rsidR="00C62DA5" w:rsidRPr="00D91646">
        <w:rPr>
          <w:rFonts w:ascii="Book Antiqua" w:hAnsi="Book Antiqua"/>
          <w:sz w:val="24"/>
          <w:szCs w:val="24"/>
        </w:rPr>
        <w:t>This ultra-high res</w:t>
      </w:r>
      <w:r w:rsidR="00E772B1" w:rsidRPr="00D91646">
        <w:rPr>
          <w:rFonts w:ascii="Book Antiqua" w:hAnsi="Book Antiqua"/>
          <w:sz w:val="24"/>
          <w:szCs w:val="24"/>
        </w:rPr>
        <w:t xml:space="preserve">olution </w:t>
      </w:r>
      <w:r w:rsidR="00E506B0" w:rsidRPr="00D91646">
        <w:rPr>
          <w:rFonts w:ascii="Book Antiqua" w:hAnsi="Book Antiqua"/>
          <w:sz w:val="24"/>
          <w:szCs w:val="24"/>
        </w:rPr>
        <w:t xml:space="preserve">device </w:t>
      </w:r>
      <w:r w:rsidR="00E772B1" w:rsidRPr="00D91646">
        <w:rPr>
          <w:rFonts w:ascii="Book Antiqua" w:hAnsi="Book Antiqua"/>
          <w:sz w:val="24"/>
          <w:szCs w:val="24"/>
        </w:rPr>
        <w:t>encompasses a</w:t>
      </w:r>
      <w:r w:rsidR="00C62DA5" w:rsidRPr="00D91646">
        <w:rPr>
          <w:rFonts w:ascii="Book Antiqua" w:hAnsi="Book Antiqua"/>
          <w:sz w:val="24"/>
          <w:szCs w:val="24"/>
        </w:rPr>
        <w:t xml:space="preserve"> </w:t>
      </w:r>
      <w:r w:rsidR="00E772B1" w:rsidRPr="00D91646">
        <w:rPr>
          <w:rFonts w:ascii="Book Antiqua" w:hAnsi="Book Antiqua"/>
          <w:sz w:val="24"/>
          <w:szCs w:val="24"/>
        </w:rPr>
        <w:t xml:space="preserve">fiber-optic </w:t>
      </w:r>
      <w:r w:rsidR="00C62DA5" w:rsidRPr="00D91646">
        <w:rPr>
          <w:rFonts w:ascii="Book Antiqua" w:hAnsi="Book Antiqua"/>
          <w:sz w:val="24"/>
          <w:szCs w:val="24"/>
        </w:rPr>
        <w:t xml:space="preserve">probe </w:t>
      </w:r>
      <w:r w:rsidR="00E772B1" w:rsidRPr="00D91646">
        <w:rPr>
          <w:rFonts w:ascii="Book Antiqua" w:hAnsi="Book Antiqua"/>
          <w:sz w:val="24"/>
          <w:szCs w:val="24"/>
        </w:rPr>
        <w:t xml:space="preserve">that can be inserted into the accessory port of </w:t>
      </w:r>
      <w:r w:rsidR="00C62DA5" w:rsidRPr="00D91646">
        <w:rPr>
          <w:rFonts w:ascii="Book Antiqua" w:hAnsi="Book Antiqua"/>
          <w:sz w:val="24"/>
          <w:szCs w:val="24"/>
        </w:rPr>
        <w:t xml:space="preserve">the endoscope with the ability to provide high </w:t>
      </w:r>
      <w:r w:rsidR="00E506B0" w:rsidRPr="00D91646">
        <w:rPr>
          <w:rFonts w:ascii="Book Antiqua" w:hAnsi="Book Antiqua"/>
          <w:sz w:val="24"/>
          <w:szCs w:val="24"/>
        </w:rPr>
        <w:t xml:space="preserve">quality volumetric </w:t>
      </w:r>
      <w:r w:rsidR="00C62DA5" w:rsidRPr="00D91646">
        <w:rPr>
          <w:rFonts w:ascii="Book Antiqua" w:hAnsi="Book Antiqua"/>
          <w:sz w:val="24"/>
          <w:szCs w:val="24"/>
        </w:rPr>
        <w:t>images of the esophageal wall in real time</w:t>
      </w:r>
      <w:r w:rsidR="00E772B1" w:rsidRPr="00D91646">
        <w:rPr>
          <w:rFonts w:ascii="Book Antiqua" w:hAnsi="Book Antiqua"/>
          <w:sz w:val="24"/>
          <w:szCs w:val="24"/>
        </w:rPr>
        <w:t xml:space="preserve"> using near infrared low coherence light</w:t>
      </w:r>
      <w:r w:rsidR="00160694" w:rsidRPr="00D91646">
        <w:rPr>
          <w:rFonts w:ascii="Book Antiqua" w:hAnsi="Book Antiqua"/>
          <w:sz w:val="24"/>
          <w:szCs w:val="24"/>
          <w:vertAlign w:val="superscript"/>
        </w:rPr>
        <w:t>[</w:t>
      </w:r>
      <w:r w:rsidR="001C66A5" w:rsidRPr="00D91646">
        <w:rPr>
          <w:rFonts w:ascii="Book Antiqua" w:hAnsi="Book Antiqua"/>
          <w:sz w:val="24"/>
          <w:szCs w:val="24"/>
          <w:vertAlign w:val="superscript"/>
        </w:rPr>
        <w:t>42</w:t>
      </w:r>
      <w:r w:rsidR="000D4B07" w:rsidRPr="00D91646">
        <w:rPr>
          <w:rFonts w:ascii="Book Antiqua" w:hAnsi="Book Antiqua"/>
          <w:sz w:val="24"/>
          <w:szCs w:val="24"/>
          <w:vertAlign w:val="superscript"/>
        </w:rPr>
        <w:t>,</w:t>
      </w:r>
      <w:r w:rsidR="00454A4C" w:rsidRPr="00D91646">
        <w:rPr>
          <w:rFonts w:ascii="Book Antiqua" w:hAnsi="Book Antiqua"/>
          <w:sz w:val="24"/>
          <w:szCs w:val="24"/>
          <w:vertAlign w:val="superscript"/>
        </w:rPr>
        <w:t>54,</w:t>
      </w:r>
      <w:r w:rsidR="002C57F3" w:rsidRPr="00D91646">
        <w:rPr>
          <w:rFonts w:ascii="Book Antiqua" w:hAnsi="Book Antiqua"/>
          <w:sz w:val="24"/>
          <w:szCs w:val="24"/>
          <w:vertAlign w:val="superscript"/>
        </w:rPr>
        <w:t>66</w:t>
      </w:r>
      <w:r w:rsidR="000D4B07" w:rsidRPr="00D91646">
        <w:rPr>
          <w:rFonts w:ascii="Book Antiqua" w:hAnsi="Book Antiqua"/>
          <w:sz w:val="24"/>
          <w:szCs w:val="24"/>
          <w:vertAlign w:val="superscript"/>
        </w:rPr>
        <w:t>,</w:t>
      </w:r>
      <w:r w:rsidR="007134AA" w:rsidRPr="00D91646">
        <w:rPr>
          <w:rFonts w:ascii="Book Antiqua" w:hAnsi="Book Antiqua"/>
          <w:sz w:val="24"/>
          <w:szCs w:val="24"/>
          <w:vertAlign w:val="superscript"/>
        </w:rPr>
        <w:t>70</w:t>
      </w:r>
      <w:r w:rsidR="00160694" w:rsidRPr="00D91646">
        <w:rPr>
          <w:rFonts w:ascii="Book Antiqua" w:hAnsi="Book Antiqua"/>
          <w:sz w:val="24"/>
          <w:szCs w:val="24"/>
          <w:vertAlign w:val="superscript"/>
        </w:rPr>
        <w:t>]</w:t>
      </w:r>
      <w:r w:rsidR="00C62DA5" w:rsidRPr="00D91646">
        <w:rPr>
          <w:rFonts w:ascii="Book Antiqua" w:hAnsi="Book Antiqua"/>
          <w:sz w:val="24"/>
          <w:szCs w:val="24"/>
        </w:rPr>
        <w:t>.</w:t>
      </w:r>
      <w:r w:rsidR="00152D41" w:rsidRPr="00D91646">
        <w:rPr>
          <w:rFonts w:ascii="Book Antiqua" w:hAnsi="Book Antiqua"/>
          <w:sz w:val="24"/>
          <w:szCs w:val="24"/>
        </w:rPr>
        <w:t xml:space="preserve"> </w:t>
      </w:r>
      <w:r w:rsidR="00E772B1" w:rsidRPr="00D91646">
        <w:rPr>
          <w:rFonts w:ascii="Book Antiqua" w:hAnsi="Book Antiqua"/>
          <w:sz w:val="24"/>
          <w:szCs w:val="24"/>
        </w:rPr>
        <w:t>It has the capacity to image to a depth of 1-3</w:t>
      </w:r>
      <w:r w:rsidR="00D94B4B">
        <w:rPr>
          <w:rFonts w:ascii="Book Antiqua" w:hAnsi="Book Antiqua" w:hint="eastAsia"/>
          <w:sz w:val="24"/>
          <w:szCs w:val="24"/>
          <w:lang w:eastAsia="zh-CN"/>
        </w:rPr>
        <w:t xml:space="preserve"> </w:t>
      </w:r>
      <w:r w:rsidR="00E772B1" w:rsidRPr="00D91646">
        <w:rPr>
          <w:rFonts w:ascii="Book Antiqua" w:hAnsi="Book Antiqua"/>
          <w:sz w:val="24"/>
          <w:szCs w:val="24"/>
        </w:rPr>
        <w:t xml:space="preserve">mm with resolution on the scale of </w:t>
      </w:r>
      <w:r w:rsidR="00776D2A" w:rsidRPr="00D91646">
        <w:rPr>
          <w:rFonts w:ascii="Book Antiqua" w:hAnsi="Book Antiqua"/>
          <w:sz w:val="24"/>
          <w:szCs w:val="24"/>
        </w:rPr>
        <w:t>3-5</w:t>
      </w:r>
      <w:r w:rsidR="00D94B4B">
        <w:rPr>
          <w:rFonts w:ascii="Times New Roman" w:hAnsi="Times New Roman" w:cs="Times New Roman"/>
          <w:sz w:val="24"/>
          <w:szCs w:val="24"/>
        </w:rPr>
        <w:t>μ</w:t>
      </w:r>
      <w:r w:rsidR="00D94B4B" w:rsidRPr="00D91646">
        <w:rPr>
          <w:rFonts w:ascii="Book Antiqua" w:hAnsi="Book Antiqua"/>
          <w:sz w:val="24"/>
          <w:szCs w:val="24"/>
        </w:rPr>
        <w:t>m</w:t>
      </w:r>
      <w:r w:rsidR="00160694"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160694" w:rsidRPr="00D91646">
        <w:rPr>
          <w:rFonts w:ascii="Book Antiqua" w:hAnsi="Book Antiqua"/>
          <w:sz w:val="24"/>
          <w:szCs w:val="24"/>
          <w:vertAlign w:val="superscript"/>
        </w:rPr>
        <w:t>]</w:t>
      </w:r>
      <w:r w:rsidR="00E772B1" w:rsidRPr="00D91646">
        <w:rPr>
          <w:rFonts w:ascii="Book Antiqua" w:hAnsi="Book Antiqua"/>
          <w:sz w:val="24"/>
          <w:szCs w:val="24"/>
        </w:rPr>
        <w:t>.</w:t>
      </w:r>
      <w:r w:rsidR="00152D41" w:rsidRPr="00D91646">
        <w:rPr>
          <w:rFonts w:ascii="Book Antiqua" w:hAnsi="Book Antiqua"/>
          <w:sz w:val="24"/>
          <w:szCs w:val="24"/>
        </w:rPr>
        <w:t xml:space="preserve"> </w:t>
      </w:r>
      <w:r w:rsidR="00757DA6" w:rsidRPr="00D91646">
        <w:rPr>
          <w:rFonts w:ascii="Book Antiqua" w:hAnsi="Book Antiqua"/>
          <w:sz w:val="24"/>
          <w:szCs w:val="24"/>
        </w:rPr>
        <w:t>One study</w:t>
      </w:r>
      <w:r w:rsidR="00C62DA5" w:rsidRPr="00D91646">
        <w:rPr>
          <w:rFonts w:ascii="Book Antiqua" w:hAnsi="Book Antiqua"/>
          <w:sz w:val="24"/>
          <w:szCs w:val="24"/>
        </w:rPr>
        <w:t xml:space="preserve"> by </w:t>
      </w:r>
      <w:r w:rsidR="000015E6" w:rsidRPr="00D91646">
        <w:rPr>
          <w:rFonts w:ascii="Book Antiqua" w:hAnsi="Book Antiqua"/>
          <w:sz w:val="24"/>
          <w:szCs w:val="24"/>
        </w:rPr>
        <w:t>Cobb</w:t>
      </w:r>
      <w:r w:rsidR="00C62DA5" w:rsidRPr="00D91646">
        <w:rPr>
          <w:rFonts w:ascii="Book Antiqua" w:hAnsi="Book Antiqua"/>
          <w:sz w:val="24"/>
          <w:szCs w:val="24"/>
        </w:rPr>
        <w:t xml:space="preserve"> </w:t>
      </w:r>
      <w:r w:rsidR="00C62DA5" w:rsidRPr="00D94B4B">
        <w:rPr>
          <w:rFonts w:ascii="Book Antiqua" w:hAnsi="Book Antiqua"/>
          <w:i/>
          <w:sz w:val="24"/>
          <w:szCs w:val="24"/>
        </w:rPr>
        <w:t>et al</w:t>
      </w:r>
      <w:r w:rsidR="00840E77" w:rsidRPr="00D91646">
        <w:rPr>
          <w:rFonts w:ascii="Book Antiqua" w:hAnsi="Book Antiqua"/>
          <w:sz w:val="24"/>
          <w:szCs w:val="24"/>
          <w:vertAlign w:val="superscript"/>
        </w:rPr>
        <w:t>[</w:t>
      </w:r>
      <w:r w:rsidR="001C66A5" w:rsidRPr="00D91646">
        <w:rPr>
          <w:rFonts w:ascii="Book Antiqua" w:hAnsi="Book Antiqua"/>
          <w:sz w:val="24"/>
          <w:szCs w:val="24"/>
          <w:vertAlign w:val="superscript"/>
        </w:rPr>
        <w:t>42</w:t>
      </w:r>
      <w:r w:rsidR="00840E77" w:rsidRPr="00D91646">
        <w:rPr>
          <w:rFonts w:ascii="Book Antiqua" w:hAnsi="Book Antiqua"/>
          <w:sz w:val="24"/>
          <w:szCs w:val="24"/>
          <w:vertAlign w:val="superscript"/>
        </w:rPr>
        <w:t>]</w:t>
      </w:r>
      <w:r w:rsidR="00C62DA5" w:rsidRPr="00D91646">
        <w:rPr>
          <w:rFonts w:ascii="Book Antiqua" w:hAnsi="Book Antiqua"/>
          <w:sz w:val="24"/>
          <w:szCs w:val="24"/>
        </w:rPr>
        <w:t xml:space="preserve">, utilized ultra high resolution OCT in </w:t>
      </w:r>
      <w:r w:rsidR="00E772B1" w:rsidRPr="00D91646">
        <w:rPr>
          <w:rFonts w:ascii="Book Antiqua" w:hAnsi="Book Antiqua"/>
          <w:sz w:val="24"/>
          <w:szCs w:val="24"/>
        </w:rPr>
        <w:t xml:space="preserve">fresh </w:t>
      </w:r>
      <w:r w:rsidR="00C62DA5" w:rsidRPr="00D91646">
        <w:rPr>
          <w:rFonts w:ascii="Book Antiqua" w:hAnsi="Book Antiqua"/>
          <w:sz w:val="24"/>
          <w:szCs w:val="24"/>
        </w:rPr>
        <w:t xml:space="preserve">esophagectomy specimens of patients with HGD or </w:t>
      </w:r>
      <w:r w:rsidR="00E772B1" w:rsidRPr="00D91646">
        <w:rPr>
          <w:rFonts w:ascii="Book Antiqua" w:hAnsi="Book Antiqua"/>
          <w:sz w:val="24"/>
          <w:szCs w:val="24"/>
        </w:rPr>
        <w:t>esophageal adenocarcinoma.</w:t>
      </w:r>
      <w:r w:rsidR="00152D41" w:rsidRPr="00D91646">
        <w:rPr>
          <w:rFonts w:ascii="Book Antiqua" w:hAnsi="Book Antiqua"/>
          <w:sz w:val="24"/>
          <w:szCs w:val="24"/>
        </w:rPr>
        <w:t xml:space="preserve"> </w:t>
      </w:r>
      <w:r w:rsidR="00E772B1" w:rsidRPr="00D91646">
        <w:rPr>
          <w:rFonts w:ascii="Book Antiqua" w:hAnsi="Book Antiqua"/>
          <w:sz w:val="24"/>
          <w:szCs w:val="24"/>
        </w:rPr>
        <w:t>OCT was able to detect histologic</w:t>
      </w:r>
      <w:r w:rsidR="00E506B0" w:rsidRPr="00D91646">
        <w:rPr>
          <w:rFonts w:ascii="Book Antiqua" w:hAnsi="Book Antiqua"/>
          <w:sz w:val="24"/>
          <w:szCs w:val="24"/>
        </w:rPr>
        <w:t>a</w:t>
      </w:r>
      <w:r w:rsidR="00E772B1" w:rsidRPr="00D91646">
        <w:rPr>
          <w:rFonts w:ascii="Book Antiqua" w:hAnsi="Book Antiqua"/>
          <w:sz w:val="24"/>
          <w:szCs w:val="24"/>
        </w:rPr>
        <w:t>lly confirmed subsquamous intestinal metaplasia</w:t>
      </w:r>
      <w:r w:rsidR="00E506B0" w:rsidRPr="00D91646">
        <w:rPr>
          <w:rFonts w:ascii="Book Antiqua" w:hAnsi="Book Antiqua"/>
          <w:sz w:val="24"/>
          <w:szCs w:val="24"/>
        </w:rPr>
        <w:t>,</w:t>
      </w:r>
      <w:r w:rsidR="00E772B1" w:rsidRPr="00D91646">
        <w:rPr>
          <w:rFonts w:ascii="Book Antiqua" w:hAnsi="Book Antiqua"/>
          <w:sz w:val="24"/>
          <w:szCs w:val="24"/>
        </w:rPr>
        <w:t xml:space="preserve"> as well as differentiate between dysplasia and a</w:t>
      </w:r>
      <w:r w:rsidR="000015E6" w:rsidRPr="00D91646">
        <w:rPr>
          <w:rFonts w:ascii="Book Antiqua" w:hAnsi="Book Antiqua"/>
          <w:sz w:val="24"/>
          <w:szCs w:val="24"/>
        </w:rPr>
        <w:t>denocarcinoma by imaging alone</w:t>
      </w:r>
      <w:r w:rsidR="00E772B1" w:rsidRPr="00D91646">
        <w:rPr>
          <w:rFonts w:ascii="Book Antiqua" w:hAnsi="Book Antiqua"/>
          <w:sz w:val="24"/>
          <w:szCs w:val="24"/>
        </w:rPr>
        <w:t>.</w:t>
      </w:r>
      <w:r w:rsidR="00152D41" w:rsidRPr="00D91646">
        <w:rPr>
          <w:rFonts w:ascii="Book Antiqua" w:hAnsi="Book Antiqua"/>
          <w:sz w:val="24"/>
          <w:szCs w:val="24"/>
        </w:rPr>
        <w:t xml:space="preserve"> </w:t>
      </w:r>
      <w:r w:rsidR="00776D2A" w:rsidRPr="00D91646">
        <w:rPr>
          <w:rFonts w:ascii="Book Antiqua" w:hAnsi="Book Antiqua"/>
          <w:sz w:val="24"/>
          <w:szCs w:val="24"/>
        </w:rPr>
        <w:t xml:space="preserve">In another application of this technology, </w:t>
      </w:r>
      <w:r w:rsidR="000015E6" w:rsidRPr="00D91646">
        <w:rPr>
          <w:rFonts w:ascii="Book Antiqua" w:hAnsi="Book Antiqua"/>
          <w:sz w:val="24"/>
          <w:szCs w:val="24"/>
        </w:rPr>
        <w:t>Tsai</w:t>
      </w:r>
      <w:r w:rsidR="00776D2A" w:rsidRPr="00D91646">
        <w:rPr>
          <w:rFonts w:ascii="Book Antiqua" w:hAnsi="Book Antiqua"/>
          <w:sz w:val="24"/>
          <w:szCs w:val="24"/>
        </w:rPr>
        <w:t xml:space="preserve"> </w:t>
      </w:r>
      <w:r w:rsidR="00776D2A" w:rsidRPr="00D94B4B">
        <w:rPr>
          <w:rFonts w:ascii="Book Antiqua" w:hAnsi="Book Antiqua"/>
          <w:i/>
          <w:sz w:val="24"/>
          <w:szCs w:val="24"/>
        </w:rPr>
        <w:t>et al</w:t>
      </w:r>
      <w:r w:rsidR="00840E77" w:rsidRPr="00D91646">
        <w:rPr>
          <w:rFonts w:ascii="Book Antiqua" w:hAnsi="Book Antiqua"/>
          <w:sz w:val="24"/>
          <w:szCs w:val="24"/>
          <w:vertAlign w:val="superscript"/>
        </w:rPr>
        <w:t>[</w:t>
      </w:r>
      <w:r w:rsidR="002C57F3" w:rsidRPr="00D91646">
        <w:rPr>
          <w:rFonts w:ascii="Book Antiqua" w:hAnsi="Book Antiqua"/>
          <w:sz w:val="24"/>
          <w:szCs w:val="24"/>
          <w:vertAlign w:val="superscript"/>
        </w:rPr>
        <w:t>66</w:t>
      </w:r>
      <w:r w:rsidR="00840E77" w:rsidRPr="00D91646">
        <w:rPr>
          <w:rFonts w:ascii="Book Antiqua" w:hAnsi="Book Antiqua"/>
          <w:sz w:val="24"/>
          <w:szCs w:val="24"/>
          <w:vertAlign w:val="superscript"/>
        </w:rPr>
        <w:t xml:space="preserve">] </w:t>
      </w:r>
      <w:r w:rsidR="00776D2A" w:rsidRPr="00D91646">
        <w:rPr>
          <w:rFonts w:ascii="Book Antiqua" w:hAnsi="Book Antiqua"/>
          <w:sz w:val="24"/>
          <w:szCs w:val="24"/>
        </w:rPr>
        <w:t xml:space="preserve">performed OCT at the </w:t>
      </w:r>
      <w:r w:rsidR="001A4ECA" w:rsidRPr="00D91646">
        <w:rPr>
          <w:rFonts w:ascii="Book Antiqua" w:hAnsi="Book Antiqua"/>
          <w:sz w:val="24"/>
          <w:szCs w:val="24"/>
        </w:rPr>
        <w:t>GEJ</w:t>
      </w:r>
      <w:r w:rsidR="00E506B0" w:rsidRPr="00D91646">
        <w:rPr>
          <w:rFonts w:ascii="Book Antiqua" w:hAnsi="Book Antiqua"/>
          <w:sz w:val="24"/>
          <w:szCs w:val="24"/>
        </w:rPr>
        <w:t xml:space="preserve"> </w:t>
      </w:r>
      <w:r w:rsidR="00776D2A" w:rsidRPr="00D91646">
        <w:rPr>
          <w:rFonts w:ascii="Book Antiqua" w:hAnsi="Book Antiqua"/>
          <w:sz w:val="24"/>
          <w:szCs w:val="24"/>
        </w:rPr>
        <w:t xml:space="preserve">before and after RFA treatment and demonstrated that thinner </w:t>
      </w:r>
      <w:r w:rsidR="00E506B0" w:rsidRPr="00D91646">
        <w:rPr>
          <w:rFonts w:ascii="Book Antiqua" w:hAnsi="Book Antiqua"/>
          <w:sz w:val="24"/>
          <w:szCs w:val="24"/>
        </w:rPr>
        <w:t xml:space="preserve">lesions </w:t>
      </w:r>
      <w:r w:rsidR="00776D2A" w:rsidRPr="00D91646">
        <w:rPr>
          <w:rFonts w:ascii="Book Antiqua" w:hAnsi="Book Antiqua"/>
          <w:sz w:val="24"/>
          <w:szCs w:val="24"/>
        </w:rPr>
        <w:t xml:space="preserve">predicted </w:t>
      </w:r>
      <w:r w:rsidR="00E506B0" w:rsidRPr="00D91646">
        <w:rPr>
          <w:rFonts w:ascii="Book Antiqua" w:hAnsi="Book Antiqua"/>
          <w:sz w:val="24"/>
          <w:szCs w:val="24"/>
        </w:rPr>
        <w:t xml:space="preserve">higher success rates of ablative </w:t>
      </w:r>
      <w:r w:rsidR="00776D2A" w:rsidRPr="00D91646">
        <w:rPr>
          <w:rFonts w:ascii="Book Antiqua" w:hAnsi="Book Antiqua"/>
          <w:sz w:val="24"/>
          <w:szCs w:val="24"/>
        </w:rPr>
        <w:t>therapy.</w:t>
      </w:r>
      <w:r w:rsidR="00152D41" w:rsidRPr="00D91646">
        <w:rPr>
          <w:rFonts w:ascii="Book Antiqua" w:hAnsi="Book Antiqua"/>
          <w:sz w:val="24"/>
          <w:szCs w:val="24"/>
        </w:rPr>
        <w:t xml:space="preserve"> </w:t>
      </w:r>
      <w:r w:rsidR="00776D2A" w:rsidRPr="00D91646">
        <w:rPr>
          <w:rFonts w:ascii="Book Antiqua" w:hAnsi="Book Antiqua"/>
          <w:sz w:val="24"/>
          <w:szCs w:val="24"/>
        </w:rPr>
        <w:t xml:space="preserve">A depth of 333 micrometers </w:t>
      </w:r>
      <w:r w:rsidR="00806537" w:rsidRPr="00D91646">
        <w:rPr>
          <w:rFonts w:ascii="Book Antiqua" w:hAnsi="Book Antiqua"/>
          <w:sz w:val="24"/>
          <w:szCs w:val="24"/>
        </w:rPr>
        <w:t xml:space="preserve">or less </w:t>
      </w:r>
      <w:r w:rsidR="00776D2A" w:rsidRPr="00D91646">
        <w:rPr>
          <w:rFonts w:ascii="Book Antiqua" w:hAnsi="Book Antiqua"/>
          <w:sz w:val="24"/>
          <w:szCs w:val="24"/>
        </w:rPr>
        <w:t>was associated w</w:t>
      </w:r>
      <w:r w:rsidR="00CB6D59" w:rsidRPr="00D91646">
        <w:rPr>
          <w:rFonts w:ascii="Book Antiqua" w:hAnsi="Book Antiqua"/>
          <w:sz w:val="24"/>
          <w:szCs w:val="24"/>
        </w:rPr>
        <w:t>ith a 92% sensitivity</w:t>
      </w:r>
      <w:r w:rsidR="00776D2A" w:rsidRPr="00D91646">
        <w:rPr>
          <w:rFonts w:ascii="Book Antiqua" w:hAnsi="Book Antiqua"/>
          <w:sz w:val="24"/>
          <w:szCs w:val="24"/>
        </w:rPr>
        <w:t xml:space="preserve">, 85% </w:t>
      </w:r>
      <w:r w:rsidR="008E3E95" w:rsidRPr="00D91646">
        <w:rPr>
          <w:rFonts w:ascii="Book Antiqua" w:hAnsi="Book Antiqua"/>
          <w:sz w:val="24"/>
          <w:szCs w:val="24"/>
        </w:rPr>
        <w:t>specificity</w:t>
      </w:r>
      <w:r w:rsidR="00776D2A" w:rsidRPr="00D91646">
        <w:rPr>
          <w:rFonts w:ascii="Book Antiqua" w:hAnsi="Book Antiqua"/>
          <w:sz w:val="24"/>
          <w:szCs w:val="24"/>
        </w:rPr>
        <w:t xml:space="preserve">, and 88% accuracy in predicting </w:t>
      </w:r>
      <w:r w:rsidR="00757DA6" w:rsidRPr="00D91646">
        <w:rPr>
          <w:rFonts w:ascii="Book Antiqua" w:hAnsi="Book Antiqua"/>
          <w:sz w:val="24"/>
          <w:szCs w:val="24"/>
        </w:rPr>
        <w:t xml:space="preserve">the </w:t>
      </w:r>
      <w:r w:rsidR="00856668" w:rsidRPr="00D91646">
        <w:rPr>
          <w:rFonts w:ascii="Book Antiqua" w:hAnsi="Book Antiqua"/>
          <w:sz w:val="24"/>
          <w:szCs w:val="24"/>
        </w:rPr>
        <w:t>absence</w:t>
      </w:r>
      <w:r w:rsidR="00776D2A" w:rsidRPr="00D91646">
        <w:rPr>
          <w:rFonts w:ascii="Book Antiqua" w:hAnsi="Book Antiqua"/>
          <w:sz w:val="24"/>
          <w:szCs w:val="24"/>
        </w:rPr>
        <w:t xml:space="preserve"> of </w:t>
      </w:r>
      <w:r w:rsidR="00757DA6" w:rsidRPr="00D91646">
        <w:rPr>
          <w:rFonts w:ascii="Book Antiqua" w:hAnsi="Book Antiqua"/>
          <w:sz w:val="24"/>
          <w:szCs w:val="24"/>
        </w:rPr>
        <w:t>residual</w:t>
      </w:r>
      <w:r w:rsidR="00E506B0" w:rsidRPr="00D91646">
        <w:rPr>
          <w:rFonts w:ascii="Book Antiqua" w:hAnsi="Book Antiqua"/>
          <w:sz w:val="24"/>
          <w:szCs w:val="24"/>
        </w:rPr>
        <w:t xml:space="preserve"> metaplasia </w:t>
      </w:r>
      <w:r w:rsidR="000015E6" w:rsidRPr="00D91646">
        <w:rPr>
          <w:rFonts w:ascii="Book Antiqua" w:hAnsi="Book Antiqua"/>
          <w:sz w:val="24"/>
          <w:szCs w:val="24"/>
        </w:rPr>
        <w:t>at follow up endoscopy</w:t>
      </w:r>
      <w:r w:rsidR="001E155D"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0015E6" w:rsidRPr="00D91646">
        <w:rPr>
          <w:rFonts w:ascii="Book Antiqua" w:hAnsi="Book Antiqua"/>
          <w:sz w:val="24"/>
          <w:szCs w:val="24"/>
          <w:vertAlign w:val="superscript"/>
        </w:rPr>
        <w:t>,</w:t>
      </w:r>
      <w:r w:rsidR="002C57F3" w:rsidRPr="00D91646">
        <w:rPr>
          <w:rFonts w:ascii="Book Antiqua" w:hAnsi="Book Antiqua"/>
          <w:sz w:val="24"/>
          <w:szCs w:val="24"/>
          <w:vertAlign w:val="superscript"/>
        </w:rPr>
        <w:t>66</w:t>
      </w:r>
      <w:r w:rsidR="001E155D" w:rsidRPr="00D91646">
        <w:rPr>
          <w:rFonts w:ascii="Book Antiqua" w:hAnsi="Book Antiqua"/>
          <w:sz w:val="24"/>
          <w:szCs w:val="24"/>
          <w:vertAlign w:val="superscript"/>
        </w:rPr>
        <w:t>]</w:t>
      </w:r>
      <w:r w:rsidR="00806537" w:rsidRPr="00D91646">
        <w:rPr>
          <w:rFonts w:ascii="Book Antiqua" w:hAnsi="Book Antiqua"/>
          <w:sz w:val="24"/>
          <w:szCs w:val="24"/>
        </w:rPr>
        <w:t>.</w:t>
      </w:r>
      <w:r w:rsidR="00152D41" w:rsidRPr="00D91646">
        <w:rPr>
          <w:rFonts w:ascii="Book Antiqua" w:hAnsi="Book Antiqua"/>
          <w:sz w:val="24"/>
          <w:szCs w:val="24"/>
        </w:rPr>
        <w:t xml:space="preserve"> </w:t>
      </w:r>
      <w:r w:rsidR="00806537" w:rsidRPr="00D91646">
        <w:rPr>
          <w:rFonts w:ascii="Book Antiqua" w:hAnsi="Book Antiqua"/>
          <w:sz w:val="24"/>
          <w:szCs w:val="24"/>
        </w:rPr>
        <w:t>OCT</w:t>
      </w:r>
      <w:r w:rsidR="00776D2A" w:rsidRPr="00D91646">
        <w:rPr>
          <w:rFonts w:ascii="Book Antiqua" w:hAnsi="Book Antiqua"/>
          <w:sz w:val="24"/>
          <w:szCs w:val="24"/>
        </w:rPr>
        <w:t xml:space="preserve"> has also been used t</w:t>
      </w:r>
      <w:r w:rsidR="00E506B0" w:rsidRPr="00D91646">
        <w:rPr>
          <w:rFonts w:ascii="Book Antiqua" w:hAnsi="Book Antiqua"/>
          <w:sz w:val="24"/>
          <w:szCs w:val="24"/>
        </w:rPr>
        <w:t>o identify</w:t>
      </w:r>
      <w:r w:rsidR="008F67C5" w:rsidRPr="00D91646">
        <w:rPr>
          <w:rFonts w:ascii="Book Antiqua" w:hAnsi="Book Antiqua"/>
          <w:sz w:val="24"/>
          <w:szCs w:val="24"/>
        </w:rPr>
        <w:t xml:space="preserve"> buried glands in</w:t>
      </w:r>
      <w:r w:rsidR="00776D2A" w:rsidRPr="00D91646">
        <w:rPr>
          <w:rFonts w:ascii="Book Antiqua" w:hAnsi="Book Antiqua"/>
          <w:sz w:val="24"/>
          <w:szCs w:val="24"/>
        </w:rPr>
        <w:t xml:space="preserve"> </w:t>
      </w:r>
      <w:r w:rsidR="00F74C5D" w:rsidRPr="00D91646">
        <w:rPr>
          <w:rFonts w:ascii="Book Antiqua" w:hAnsi="Book Antiqua"/>
          <w:sz w:val="24"/>
          <w:szCs w:val="24"/>
        </w:rPr>
        <w:t>pre</w:t>
      </w:r>
      <w:r w:rsidR="00776D2A" w:rsidRPr="00D91646">
        <w:rPr>
          <w:rFonts w:ascii="Book Antiqua" w:hAnsi="Book Antiqua"/>
          <w:sz w:val="24"/>
          <w:szCs w:val="24"/>
        </w:rPr>
        <w:t xml:space="preserve"> and post-RFA specimens</w:t>
      </w:r>
      <w:r w:rsidR="008F67C5" w:rsidRPr="00D91646">
        <w:rPr>
          <w:rFonts w:ascii="Book Antiqua" w:hAnsi="Book Antiqua"/>
          <w:sz w:val="24"/>
          <w:szCs w:val="24"/>
        </w:rPr>
        <w:t>, demonstr</w:t>
      </w:r>
      <w:r w:rsidR="00E506B0" w:rsidRPr="00D91646">
        <w:rPr>
          <w:rFonts w:ascii="Book Antiqua" w:hAnsi="Book Antiqua"/>
          <w:sz w:val="24"/>
          <w:szCs w:val="24"/>
        </w:rPr>
        <w:t xml:space="preserve">ating </w:t>
      </w:r>
      <w:r w:rsidR="008F67C5" w:rsidRPr="00D91646">
        <w:rPr>
          <w:rFonts w:ascii="Book Antiqua" w:hAnsi="Book Antiqua"/>
          <w:sz w:val="24"/>
          <w:szCs w:val="24"/>
        </w:rPr>
        <w:t>responses to treatmen</w:t>
      </w:r>
      <w:r w:rsidR="00E506B0" w:rsidRPr="00D91646">
        <w:rPr>
          <w:rFonts w:ascii="Book Antiqua" w:hAnsi="Book Antiqua"/>
          <w:sz w:val="24"/>
          <w:szCs w:val="24"/>
        </w:rPr>
        <w:t>t in real time</w:t>
      </w:r>
      <w:r w:rsidR="001E155D" w:rsidRPr="00D91646">
        <w:rPr>
          <w:rFonts w:ascii="Book Antiqua" w:hAnsi="Book Antiqua"/>
          <w:sz w:val="24"/>
          <w:szCs w:val="24"/>
          <w:vertAlign w:val="superscript"/>
        </w:rPr>
        <w:t>[</w:t>
      </w:r>
      <w:r w:rsidR="0003491D" w:rsidRPr="00D91646">
        <w:rPr>
          <w:rFonts w:ascii="Book Antiqua" w:hAnsi="Book Antiqua"/>
          <w:sz w:val="24"/>
          <w:szCs w:val="24"/>
          <w:vertAlign w:val="superscript"/>
        </w:rPr>
        <w:t>53</w:t>
      </w:r>
      <w:r w:rsidR="001E155D" w:rsidRPr="00D91646">
        <w:rPr>
          <w:rFonts w:ascii="Book Antiqua" w:hAnsi="Book Antiqua"/>
          <w:sz w:val="24"/>
          <w:szCs w:val="24"/>
          <w:vertAlign w:val="superscript"/>
        </w:rPr>
        <w:t>]</w:t>
      </w:r>
      <w:r w:rsidR="004E7637" w:rsidRPr="00D91646">
        <w:rPr>
          <w:rFonts w:ascii="Book Antiqua" w:hAnsi="Book Antiqua"/>
          <w:sz w:val="24"/>
          <w:szCs w:val="24"/>
        </w:rPr>
        <w:t>.</w:t>
      </w:r>
      <w:r w:rsidR="00152D41" w:rsidRPr="00D91646">
        <w:rPr>
          <w:rFonts w:ascii="Book Antiqua" w:hAnsi="Book Antiqua"/>
          <w:sz w:val="24"/>
          <w:szCs w:val="24"/>
        </w:rPr>
        <w:t xml:space="preserve"> </w:t>
      </w:r>
      <w:r w:rsidR="00757DA6" w:rsidRPr="00D91646">
        <w:rPr>
          <w:rFonts w:ascii="Book Antiqua" w:hAnsi="Book Antiqua"/>
          <w:sz w:val="24"/>
          <w:szCs w:val="24"/>
        </w:rPr>
        <w:t>It</w:t>
      </w:r>
      <w:r w:rsidR="004E7637" w:rsidRPr="00D91646">
        <w:rPr>
          <w:rFonts w:ascii="Book Antiqua" w:hAnsi="Book Antiqua"/>
          <w:sz w:val="24"/>
          <w:szCs w:val="24"/>
        </w:rPr>
        <w:t xml:space="preserve"> offers the </w:t>
      </w:r>
      <w:r w:rsidR="00E506B0" w:rsidRPr="00D91646">
        <w:rPr>
          <w:rFonts w:ascii="Book Antiqua" w:hAnsi="Book Antiqua"/>
          <w:sz w:val="24"/>
          <w:szCs w:val="24"/>
        </w:rPr>
        <w:t>potential for improved depth, a</w:t>
      </w:r>
      <w:r w:rsidR="00EC3BFE" w:rsidRPr="00D91646">
        <w:rPr>
          <w:rFonts w:ascii="Book Antiqua" w:hAnsi="Book Antiqua"/>
          <w:sz w:val="24"/>
          <w:szCs w:val="24"/>
        </w:rPr>
        <w:t xml:space="preserve"> </w:t>
      </w:r>
      <w:r w:rsidR="004E7637" w:rsidRPr="00D91646">
        <w:rPr>
          <w:rFonts w:ascii="Book Antiqua" w:hAnsi="Book Antiqua"/>
          <w:sz w:val="24"/>
          <w:szCs w:val="24"/>
        </w:rPr>
        <w:t xml:space="preserve">larger </w:t>
      </w:r>
      <w:r w:rsidR="00EC3BFE" w:rsidRPr="00D91646">
        <w:rPr>
          <w:rFonts w:ascii="Book Antiqua" w:hAnsi="Book Antiqua"/>
          <w:sz w:val="24"/>
          <w:szCs w:val="24"/>
        </w:rPr>
        <w:t>field of view</w:t>
      </w:r>
      <w:r w:rsidR="004E7637" w:rsidRPr="00D91646">
        <w:rPr>
          <w:rFonts w:ascii="Book Antiqua" w:hAnsi="Book Antiqua"/>
          <w:sz w:val="24"/>
          <w:szCs w:val="24"/>
        </w:rPr>
        <w:t xml:space="preserve">, </w:t>
      </w:r>
      <w:r w:rsidR="00E506B0" w:rsidRPr="00D91646">
        <w:rPr>
          <w:rFonts w:ascii="Book Antiqua" w:hAnsi="Book Antiqua"/>
          <w:sz w:val="24"/>
          <w:szCs w:val="24"/>
        </w:rPr>
        <w:t xml:space="preserve">3-D </w:t>
      </w:r>
      <w:r w:rsidR="00757DA6" w:rsidRPr="00D91646">
        <w:rPr>
          <w:rFonts w:ascii="Book Antiqua" w:hAnsi="Book Antiqua"/>
          <w:sz w:val="24"/>
          <w:szCs w:val="24"/>
        </w:rPr>
        <w:t>imaging</w:t>
      </w:r>
      <w:r w:rsidR="00E506B0" w:rsidRPr="00D91646">
        <w:rPr>
          <w:rFonts w:ascii="Book Antiqua" w:hAnsi="Book Antiqua"/>
          <w:sz w:val="24"/>
          <w:szCs w:val="24"/>
        </w:rPr>
        <w:t xml:space="preserve">, </w:t>
      </w:r>
      <w:r w:rsidR="004E7637" w:rsidRPr="00D91646">
        <w:rPr>
          <w:rFonts w:ascii="Book Antiqua" w:hAnsi="Book Antiqua"/>
          <w:sz w:val="24"/>
          <w:szCs w:val="24"/>
        </w:rPr>
        <w:t xml:space="preserve">and reliable detection and differentiation of mucosal and submucosal abnormalities when compared to </w:t>
      </w:r>
      <w:r w:rsidR="00621E71" w:rsidRPr="00D91646">
        <w:rPr>
          <w:rFonts w:ascii="Book Antiqua" w:hAnsi="Book Antiqua"/>
          <w:sz w:val="24"/>
          <w:szCs w:val="24"/>
        </w:rPr>
        <w:t>white light endoscopy</w:t>
      </w:r>
      <w:r w:rsidR="004E7637" w:rsidRPr="00D91646">
        <w:rPr>
          <w:rFonts w:ascii="Book Antiqua" w:hAnsi="Book Antiqua"/>
          <w:sz w:val="24"/>
          <w:szCs w:val="24"/>
        </w:rPr>
        <w:t xml:space="preserve"> with random biopsies</w:t>
      </w:r>
      <w:r w:rsidR="001E155D"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D94B4B">
        <w:rPr>
          <w:rFonts w:ascii="Book Antiqua" w:hAnsi="Book Antiqua" w:hint="eastAsia"/>
          <w:sz w:val="24"/>
          <w:szCs w:val="24"/>
          <w:vertAlign w:val="superscript"/>
          <w:lang w:eastAsia="zh-CN"/>
        </w:rPr>
        <w:t>,</w:t>
      </w:r>
      <w:r w:rsidR="005D4D29" w:rsidRPr="00D91646">
        <w:rPr>
          <w:rFonts w:ascii="Book Antiqua" w:hAnsi="Book Antiqua"/>
          <w:sz w:val="24"/>
          <w:szCs w:val="24"/>
          <w:vertAlign w:val="superscript"/>
        </w:rPr>
        <w:t>39</w:t>
      </w:r>
      <w:r w:rsidR="000015E6" w:rsidRPr="00D91646">
        <w:rPr>
          <w:rFonts w:ascii="Book Antiqua" w:hAnsi="Book Antiqua"/>
          <w:sz w:val="24"/>
          <w:szCs w:val="24"/>
          <w:vertAlign w:val="superscript"/>
        </w:rPr>
        <w:t>,</w:t>
      </w:r>
      <w:r w:rsidR="001C66A5" w:rsidRPr="00D91646">
        <w:rPr>
          <w:rFonts w:ascii="Book Antiqua" w:hAnsi="Book Antiqua"/>
          <w:sz w:val="24"/>
          <w:szCs w:val="24"/>
          <w:vertAlign w:val="superscript"/>
        </w:rPr>
        <w:t>42</w:t>
      </w:r>
      <w:r w:rsidR="000D4B07" w:rsidRPr="00D91646">
        <w:rPr>
          <w:rFonts w:ascii="Book Antiqua" w:hAnsi="Book Antiqua"/>
          <w:sz w:val="24"/>
          <w:szCs w:val="24"/>
          <w:vertAlign w:val="superscript"/>
        </w:rPr>
        <w:t>,</w:t>
      </w:r>
      <w:r w:rsidR="00454A4C" w:rsidRPr="00D91646">
        <w:rPr>
          <w:rFonts w:ascii="Book Antiqua" w:hAnsi="Book Antiqua"/>
          <w:sz w:val="24"/>
          <w:szCs w:val="24"/>
          <w:vertAlign w:val="superscript"/>
        </w:rPr>
        <w:t>54,</w:t>
      </w:r>
      <w:r w:rsidR="002C57F3" w:rsidRPr="00D91646">
        <w:rPr>
          <w:rFonts w:ascii="Book Antiqua" w:hAnsi="Book Antiqua"/>
          <w:sz w:val="24"/>
          <w:szCs w:val="24"/>
          <w:vertAlign w:val="superscript"/>
        </w:rPr>
        <w:t>66</w:t>
      </w:r>
      <w:r w:rsidR="001E155D" w:rsidRPr="00D91646">
        <w:rPr>
          <w:rFonts w:ascii="Book Antiqua" w:hAnsi="Book Antiqua"/>
          <w:sz w:val="24"/>
          <w:szCs w:val="24"/>
          <w:vertAlign w:val="superscript"/>
        </w:rPr>
        <w:t>]</w:t>
      </w:r>
      <w:r w:rsidR="004E7637" w:rsidRPr="00D91646">
        <w:rPr>
          <w:rFonts w:ascii="Book Antiqua" w:hAnsi="Book Antiqua"/>
          <w:sz w:val="24"/>
          <w:szCs w:val="24"/>
        </w:rPr>
        <w:t>.</w:t>
      </w:r>
      <w:r w:rsidR="00152D41" w:rsidRPr="00D91646">
        <w:rPr>
          <w:rFonts w:ascii="Book Antiqua" w:hAnsi="Book Antiqua"/>
          <w:sz w:val="24"/>
          <w:szCs w:val="24"/>
        </w:rPr>
        <w:t xml:space="preserve"> </w:t>
      </w:r>
      <w:r w:rsidR="004E7637" w:rsidRPr="00D91646">
        <w:rPr>
          <w:rFonts w:ascii="Book Antiqua" w:hAnsi="Book Antiqua"/>
          <w:sz w:val="24"/>
          <w:szCs w:val="24"/>
        </w:rPr>
        <w:t xml:space="preserve">Akin to other advanced imaging technologies, it is not immune to criticisms, including </w:t>
      </w:r>
      <w:r w:rsidR="000A7EE0" w:rsidRPr="00D91646">
        <w:rPr>
          <w:rFonts w:ascii="Book Antiqua" w:hAnsi="Book Antiqua"/>
          <w:sz w:val="24"/>
          <w:szCs w:val="24"/>
        </w:rPr>
        <w:t xml:space="preserve">lack of standardized and validated criteria, </w:t>
      </w:r>
      <w:r w:rsidR="004E7637" w:rsidRPr="00D91646">
        <w:rPr>
          <w:rFonts w:ascii="Book Antiqua" w:hAnsi="Book Antiqua"/>
          <w:sz w:val="24"/>
          <w:szCs w:val="24"/>
        </w:rPr>
        <w:t xml:space="preserve">added time to procedure, expense of the probes, </w:t>
      </w:r>
      <w:r w:rsidR="00E506B0" w:rsidRPr="00D91646">
        <w:rPr>
          <w:rFonts w:ascii="Book Antiqua" w:hAnsi="Book Antiqua"/>
          <w:sz w:val="24"/>
          <w:szCs w:val="24"/>
        </w:rPr>
        <w:t>variable</w:t>
      </w:r>
      <w:r w:rsidR="004E7637" w:rsidRPr="00D91646">
        <w:rPr>
          <w:rFonts w:ascii="Book Antiqua" w:hAnsi="Book Antiqua"/>
          <w:sz w:val="24"/>
          <w:szCs w:val="24"/>
        </w:rPr>
        <w:t xml:space="preserve"> endoscopic expertise</w:t>
      </w:r>
      <w:r w:rsidR="00E506B0" w:rsidRPr="00D91646">
        <w:rPr>
          <w:rFonts w:ascii="Book Antiqua" w:hAnsi="Book Antiqua"/>
          <w:sz w:val="24"/>
          <w:szCs w:val="24"/>
        </w:rPr>
        <w:t>, and limited speed of</w:t>
      </w:r>
      <w:r w:rsidR="004E7637" w:rsidRPr="00D91646">
        <w:rPr>
          <w:rFonts w:ascii="Book Antiqua" w:hAnsi="Book Antiqua"/>
          <w:sz w:val="24"/>
          <w:szCs w:val="24"/>
        </w:rPr>
        <w:t xml:space="preserve"> </w:t>
      </w:r>
      <w:r w:rsidR="00E506B0" w:rsidRPr="00D91646">
        <w:rPr>
          <w:rFonts w:ascii="Book Antiqua" w:hAnsi="Book Antiqua"/>
          <w:sz w:val="24"/>
          <w:szCs w:val="24"/>
        </w:rPr>
        <w:t>image processing</w:t>
      </w:r>
      <w:r w:rsidR="001E155D" w:rsidRPr="00D91646">
        <w:rPr>
          <w:rFonts w:ascii="Book Antiqua" w:hAnsi="Book Antiqua"/>
          <w:sz w:val="24"/>
          <w:szCs w:val="24"/>
          <w:vertAlign w:val="superscript"/>
        </w:rPr>
        <w:t>[</w:t>
      </w:r>
      <w:r w:rsidR="0091107A" w:rsidRPr="00D91646">
        <w:rPr>
          <w:rFonts w:ascii="Book Antiqua" w:hAnsi="Book Antiqua"/>
          <w:sz w:val="24"/>
          <w:szCs w:val="24"/>
          <w:vertAlign w:val="superscript"/>
        </w:rPr>
        <w:t>16</w:t>
      </w:r>
      <w:r w:rsidR="000015E6" w:rsidRPr="00D91646">
        <w:rPr>
          <w:rFonts w:ascii="Book Antiqua" w:hAnsi="Book Antiqua"/>
          <w:sz w:val="24"/>
          <w:szCs w:val="24"/>
          <w:vertAlign w:val="superscript"/>
        </w:rPr>
        <w:t>,</w:t>
      </w:r>
      <w:r w:rsidR="005D4D29" w:rsidRPr="00D91646">
        <w:rPr>
          <w:rFonts w:ascii="Book Antiqua" w:hAnsi="Book Antiqua"/>
          <w:sz w:val="24"/>
          <w:szCs w:val="24"/>
          <w:vertAlign w:val="superscript"/>
        </w:rPr>
        <w:t>39</w:t>
      </w:r>
      <w:r w:rsidR="000015E6" w:rsidRPr="00D91646">
        <w:rPr>
          <w:rFonts w:ascii="Book Antiqua" w:hAnsi="Book Antiqua"/>
          <w:sz w:val="24"/>
          <w:szCs w:val="24"/>
          <w:vertAlign w:val="superscript"/>
        </w:rPr>
        <w:t>,</w:t>
      </w:r>
      <w:r w:rsidR="001C66A5" w:rsidRPr="00D91646">
        <w:rPr>
          <w:rFonts w:ascii="Book Antiqua" w:hAnsi="Book Antiqua"/>
          <w:sz w:val="24"/>
          <w:szCs w:val="24"/>
          <w:vertAlign w:val="superscript"/>
        </w:rPr>
        <w:t>42</w:t>
      </w:r>
      <w:r w:rsidR="00C664F7" w:rsidRPr="00D91646">
        <w:rPr>
          <w:rFonts w:ascii="Book Antiqua" w:hAnsi="Book Antiqua"/>
          <w:sz w:val="24"/>
          <w:szCs w:val="24"/>
          <w:vertAlign w:val="superscript"/>
        </w:rPr>
        <w:t>,</w:t>
      </w:r>
      <w:r w:rsidR="002C57F3" w:rsidRPr="00D91646">
        <w:rPr>
          <w:rFonts w:ascii="Book Antiqua" w:hAnsi="Book Antiqua"/>
          <w:sz w:val="24"/>
          <w:szCs w:val="24"/>
          <w:vertAlign w:val="superscript"/>
        </w:rPr>
        <w:t>66</w:t>
      </w:r>
      <w:r w:rsidR="001E155D" w:rsidRPr="00D91646">
        <w:rPr>
          <w:rFonts w:ascii="Book Antiqua" w:hAnsi="Book Antiqua"/>
          <w:sz w:val="24"/>
          <w:szCs w:val="24"/>
          <w:vertAlign w:val="superscript"/>
        </w:rPr>
        <w:t>]</w:t>
      </w:r>
      <w:r w:rsidR="004E7637" w:rsidRPr="00D91646">
        <w:rPr>
          <w:rFonts w:ascii="Book Antiqua" w:hAnsi="Book Antiqua"/>
          <w:sz w:val="24"/>
          <w:szCs w:val="24"/>
        </w:rPr>
        <w:t>.</w:t>
      </w:r>
      <w:r w:rsidR="00152D41" w:rsidRPr="00D91646">
        <w:rPr>
          <w:rFonts w:ascii="Book Antiqua" w:hAnsi="Book Antiqua"/>
          <w:sz w:val="24"/>
          <w:szCs w:val="24"/>
        </w:rPr>
        <w:t xml:space="preserve"> </w:t>
      </w:r>
    </w:p>
    <w:p w:rsidR="00257D65" w:rsidRPr="00D91646" w:rsidRDefault="004E7637" w:rsidP="00A87FA0">
      <w:pPr>
        <w:spacing w:after="0" w:line="360" w:lineRule="auto"/>
        <w:ind w:firstLineChars="100" w:firstLine="240"/>
        <w:jc w:val="both"/>
        <w:rPr>
          <w:rFonts w:ascii="Book Antiqua" w:hAnsi="Book Antiqua"/>
          <w:sz w:val="24"/>
          <w:szCs w:val="24"/>
        </w:rPr>
      </w:pPr>
      <w:r w:rsidRPr="00D91646">
        <w:rPr>
          <w:rFonts w:ascii="Book Antiqua" w:hAnsi="Book Antiqua"/>
          <w:sz w:val="24"/>
          <w:szCs w:val="24"/>
        </w:rPr>
        <w:lastRenderedPageBreak/>
        <w:t>Despite the fascination with endoscopic regression, many geneticists have argued for years that phenotype is only part of the story.</w:t>
      </w:r>
      <w:r w:rsidR="00152D41" w:rsidRPr="00D91646">
        <w:rPr>
          <w:rFonts w:ascii="Book Antiqua" w:hAnsi="Book Antiqua"/>
          <w:sz w:val="24"/>
          <w:szCs w:val="24"/>
        </w:rPr>
        <w:t xml:space="preserve"> </w:t>
      </w:r>
      <w:r w:rsidRPr="00D91646">
        <w:rPr>
          <w:rFonts w:ascii="Book Antiqua" w:hAnsi="Book Antiqua"/>
          <w:sz w:val="24"/>
          <w:szCs w:val="24"/>
        </w:rPr>
        <w:t xml:space="preserve">Endoscopic improvement in </w:t>
      </w:r>
      <w:r w:rsidR="00257D65" w:rsidRPr="00D91646">
        <w:rPr>
          <w:rFonts w:ascii="Book Antiqua" w:hAnsi="Book Antiqua"/>
          <w:sz w:val="24"/>
          <w:szCs w:val="24"/>
        </w:rPr>
        <w:t xml:space="preserve">the </w:t>
      </w:r>
      <w:r w:rsidRPr="00D91646">
        <w:rPr>
          <w:rFonts w:ascii="Book Antiqua" w:hAnsi="Book Antiqua"/>
          <w:sz w:val="24"/>
          <w:szCs w:val="24"/>
        </w:rPr>
        <w:t xml:space="preserve">degree of visible abnormalities is no doubt important, but the genetic changes that </w:t>
      </w:r>
      <w:r w:rsidR="00A74116" w:rsidRPr="00D91646">
        <w:rPr>
          <w:rFonts w:ascii="Book Antiqua" w:hAnsi="Book Antiqua"/>
          <w:sz w:val="24"/>
          <w:szCs w:val="24"/>
        </w:rPr>
        <w:t>underlie</w:t>
      </w:r>
      <w:r w:rsidRPr="00D91646">
        <w:rPr>
          <w:rFonts w:ascii="Book Antiqua" w:hAnsi="Book Antiqua"/>
          <w:sz w:val="24"/>
          <w:szCs w:val="24"/>
        </w:rPr>
        <w:t xml:space="preserve"> progression to cancer can persist in normal appearing mucosa</w:t>
      </w:r>
      <w:r w:rsidR="001E155D" w:rsidRPr="00D91646">
        <w:rPr>
          <w:rFonts w:ascii="Book Antiqua" w:hAnsi="Book Antiqua"/>
          <w:sz w:val="24"/>
          <w:szCs w:val="24"/>
          <w:vertAlign w:val="superscript"/>
        </w:rPr>
        <w:t>[</w:t>
      </w:r>
      <w:r w:rsidR="006823A2" w:rsidRPr="00D91646">
        <w:rPr>
          <w:rFonts w:ascii="Book Antiqua" w:hAnsi="Book Antiqua"/>
          <w:sz w:val="24"/>
          <w:szCs w:val="24"/>
          <w:vertAlign w:val="superscript"/>
        </w:rPr>
        <w:t>31</w:t>
      </w:r>
      <w:r w:rsidR="002367C2"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2367C2" w:rsidRPr="00D91646">
        <w:rPr>
          <w:rFonts w:ascii="Book Antiqua" w:hAnsi="Book Antiqua"/>
          <w:sz w:val="24"/>
          <w:szCs w:val="24"/>
          <w:vertAlign w:val="superscript"/>
        </w:rPr>
        <w:t>,</w:t>
      </w:r>
      <w:r w:rsidR="006F3C2D" w:rsidRPr="00D91646">
        <w:rPr>
          <w:rFonts w:ascii="Book Antiqua" w:hAnsi="Book Antiqua"/>
          <w:sz w:val="24"/>
          <w:szCs w:val="24"/>
          <w:vertAlign w:val="superscript"/>
        </w:rPr>
        <w:t>38</w:t>
      </w:r>
      <w:r w:rsidR="002367C2" w:rsidRPr="00D91646">
        <w:rPr>
          <w:rFonts w:ascii="Book Antiqua" w:hAnsi="Book Antiqua"/>
          <w:sz w:val="24"/>
          <w:szCs w:val="24"/>
          <w:vertAlign w:val="superscript"/>
        </w:rPr>
        <w:t>,</w:t>
      </w:r>
      <w:r w:rsidR="001C66A5" w:rsidRPr="00D91646">
        <w:rPr>
          <w:rFonts w:ascii="Book Antiqua" w:hAnsi="Book Antiqua"/>
          <w:sz w:val="24"/>
          <w:szCs w:val="24"/>
          <w:vertAlign w:val="superscript"/>
        </w:rPr>
        <w:t>41</w:t>
      </w:r>
      <w:r w:rsidR="002367C2" w:rsidRPr="00D91646">
        <w:rPr>
          <w:rFonts w:ascii="Book Antiqua" w:hAnsi="Book Antiqua"/>
          <w:sz w:val="24"/>
          <w:szCs w:val="24"/>
          <w:vertAlign w:val="superscript"/>
        </w:rPr>
        <w:t>,</w:t>
      </w:r>
      <w:r w:rsidR="001C66A5" w:rsidRPr="00D91646">
        <w:rPr>
          <w:rFonts w:ascii="Book Antiqua" w:hAnsi="Book Antiqua"/>
          <w:sz w:val="24"/>
          <w:szCs w:val="24"/>
          <w:vertAlign w:val="superscript"/>
        </w:rPr>
        <w:t>45</w:t>
      </w:r>
      <w:r w:rsidR="001E155D" w:rsidRPr="00D91646">
        <w:rPr>
          <w:rFonts w:ascii="Book Antiqua" w:hAnsi="Book Antiqua"/>
          <w:sz w:val="24"/>
          <w:szCs w:val="24"/>
          <w:vertAlign w:val="superscript"/>
        </w:rPr>
        <w:t>]</w:t>
      </w:r>
      <w:r w:rsidR="00A74116" w:rsidRPr="00D91646">
        <w:rPr>
          <w:rFonts w:ascii="Book Antiqua" w:hAnsi="Book Antiqua"/>
          <w:sz w:val="24"/>
          <w:szCs w:val="24"/>
        </w:rPr>
        <w:t>.</w:t>
      </w:r>
      <w:r w:rsidR="00152D41" w:rsidRPr="00D91646">
        <w:rPr>
          <w:rFonts w:ascii="Book Antiqua" w:hAnsi="Book Antiqua"/>
          <w:sz w:val="24"/>
          <w:szCs w:val="24"/>
        </w:rPr>
        <w:t xml:space="preserve"> </w:t>
      </w:r>
      <w:r w:rsidR="00A74116" w:rsidRPr="00D91646">
        <w:rPr>
          <w:rFonts w:ascii="Book Antiqua" w:hAnsi="Book Antiqua"/>
          <w:sz w:val="24"/>
          <w:szCs w:val="24"/>
        </w:rPr>
        <w:t xml:space="preserve">The </w:t>
      </w:r>
      <w:r w:rsidR="002367C2" w:rsidRPr="00D91646">
        <w:rPr>
          <w:rFonts w:ascii="Book Antiqua" w:hAnsi="Book Antiqua"/>
          <w:sz w:val="24"/>
          <w:szCs w:val="24"/>
        </w:rPr>
        <w:t>proportion of clonal abnormalities involving p16, p53 and chromosomal ploidy in a given lesion has</w:t>
      </w:r>
      <w:r w:rsidR="00A74116" w:rsidRPr="00D91646">
        <w:rPr>
          <w:rFonts w:ascii="Book Antiqua" w:hAnsi="Book Antiqua"/>
          <w:sz w:val="24"/>
          <w:szCs w:val="24"/>
        </w:rPr>
        <w:t xml:space="preserve"> been implicated in the genetic instability that causes</w:t>
      </w:r>
      <w:r w:rsidR="002367C2" w:rsidRPr="00D91646">
        <w:rPr>
          <w:rFonts w:ascii="Book Antiqua" w:hAnsi="Book Antiqua"/>
          <w:sz w:val="24"/>
          <w:szCs w:val="24"/>
        </w:rPr>
        <w:t xml:space="preserve"> progression to adenocarcinoma</w:t>
      </w:r>
      <w:r w:rsidR="001E155D" w:rsidRPr="00D91646">
        <w:rPr>
          <w:rFonts w:ascii="Book Antiqua" w:hAnsi="Book Antiqua"/>
          <w:sz w:val="24"/>
          <w:szCs w:val="24"/>
          <w:vertAlign w:val="superscript"/>
        </w:rPr>
        <w:t>[</w:t>
      </w:r>
      <w:r w:rsidR="001C66A5" w:rsidRPr="00D91646">
        <w:rPr>
          <w:rFonts w:ascii="Book Antiqua" w:hAnsi="Book Antiqua"/>
          <w:sz w:val="24"/>
          <w:szCs w:val="24"/>
          <w:vertAlign w:val="superscript"/>
        </w:rPr>
        <w:t>47</w:t>
      </w:r>
      <w:r w:rsidR="001E155D" w:rsidRPr="00D91646">
        <w:rPr>
          <w:rFonts w:ascii="Book Antiqua" w:hAnsi="Book Antiqua"/>
          <w:sz w:val="24"/>
          <w:szCs w:val="24"/>
          <w:vertAlign w:val="superscript"/>
        </w:rPr>
        <w:t>]</w:t>
      </w:r>
      <w:r w:rsidR="00A74116" w:rsidRPr="00D91646">
        <w:rPr>
          <w:rFonts w:ascii="Book Antiqua" w:hAnsi="Book Antiqua"/>
          <w:sz w:val="24"/>
          <w:szCs w:val="24"/>
        </w:rPr>
        <w:t>.</w:t>
      </w:r>
      <w:r w:rsidR="00152D41" w:rsidRPr="00D91646">
        <w:rPr>
          <w:rFonts w:ascii="Book Antiqua" w:hAnsi="Book Antiqua"/>
          <w:sz w:val="24"/>
          <w:szCs w:val="24"/>
        </w:rPr>
        <w:t xml:space="preserve"> </w:t>
      </w:r>
      <w:r w:rsidR="00A74116" w:rsidRPr="00D91646">
        <w:rPr>
          <w:rFonts w:ascii="Book Antiqua" w:hAnsi="Book Antiqua"/>
          <w:sz w:val="24"/>
          <w:szCs w:val="24"/>
        </w:rPr>
        <w:t>Some even feel these changes make mucosal segments inherently resistant to</w:t>
      </w:r>
      <w:r w:rsidR="002367C2" w:rsidRPr="00D91646">
        <w:rPr>
          <w:rFonts w:ascii="Book Antiqua" w:hAnsi="Book Antiqua"/>
          <w:sz w:val="24"/>
          <w:szCs w:val="24"/>
        </w:rPr>
        <w:t>, and therefore</w:t>
      </w:r>
      <w:r w:rsidR="00A74116" w:rsidRPr="00D91646">
        <w:rPr>
          <w:rFonts w:ascii="Book Antiqua" w:hAnsi="Book Antiqua"/>
          <w:sz w:val="24"/>
          <w:szCs w:val="24"/>
        </w:rPr>
        <w:t xml:space="preserve"> clonally enhanced by</w:t>
      </w:r>
      <w:r w:rsidR="002367C2" w:rsidRPr="00D91646">
        <w:rPr>
          <w:rFonts w:ascii="Book Antiqua" w:hAnsi="Book Antiqua"/>
          <w:sz w:val="24"/>
          <w:szCs w:val="24"/>
        </w:rPr>
        <w:t>,</w:t>
      </w:r>
      <w:r w:rsidR="00A74116" w:rsidRPr="00D91646">
        <w:rPr>
          <w:rFonts w:ascii="Book Antiqua" w:hAnsi="Book Antiqua"/>
          <w:sz w:val="24"/>
          <w:szCs w:val="24"/>
        </w:rPr>
        <w:t xml:space="preserve"> </w:t>
      </w:r>
      <w:r w:rsidR="00257D65" w:rsidRPr="00D91646">
        <w:rPr>
          <w:rFonts w:ascii="Book Antiqua" w:hAnsi="Book Antiqua"/>
          <w:sz w:val="24"/>
          <w:szCs w:val="24"/>
        </w:rPr>
        <w:t xml:space="preserve">tissue damaging </w:t>
      </w:r>
      <w:r w:rsidR="002367C2" w:rsidRPr="00D91646">
        <w:rPr>
          <w:rFonts w:ascii="Book Antiqua" w:hAnsi="Book Antiqua"/>
          <w:sz w:val="24"/>
          <w:szCs w:val="24"/>
        </w:rPr>
        <w:t>therapies</w:t>
      </w:r>
      <w:r w:rsidR="001E155D"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2367C2" w:rsidRPr="00D91646">
        <w:rPr>
          <w:rFonts w:ascii="Book Antiqua" w:hAnsi="Book Antiqua"/>
          <w:sz w:val="24"/>
          <w:szCs w:val="24"/>
          <w:vertAlign w:val="superscript"/>
        </w:rPr>
        <w:t>,</w:t>
      </w:r>
      <w:r w:rsidR="001C66A5" w:rsidRPr="00D91646">
        <w:rPr>
          <w:rFonts w:ascii="Book Antiqua" w:hAnsi="Book Antiqua"/>
          <w:sz w:val="24"/>
          <w:szCs w:val="24"/>
          <w:vertAlign w:val="superscript"/>
        </w:rPr>
        <w:t>46</w:t>
      </w:r>
      <w:r w:rsidR="00D94B4B">
        <w:rPr>
          <w:rFonts w:ascii="Book Antiqua" w:hAnsi="Book Antiqua" w:hint="eastAsia"/>
          <w:sz w:val="24"/>
          <w:szCs w:val="24"/>
          <w:vertAlign w:val="superscript"/>
          <w:lang w:eastAsia="zh-CN"/>
        </w:rPr>
        <w:t>,</w:t>
      </w:r>
      <w:r w:rsidR="001C66A5" w:rsidRPr="00D91646">
        <w:rPr>
          <w:rFonts w:ascii="Book Antiqua" w:hAnsi="Book Antiqua"/>
          <w:sz w:val="24"/>
          <w:szCs w:val="24"/>
          <w:vertAlign w:val="superscript"/>
        </w:rPr>
        <w:t>47</w:t>
      </w:r>
      <w:r w:rsidR="001E155D" w:rsidRPr="00D91646">
        <w:rPr>
          <w:rFonts w:ascii="Book Antiqua" w:hAnsi="Book Antiqua"/>
          <w:sz w:val="24"/>
          <w:szCs w:val="24"/>
          <w:vertAlign w:val="superscript"/>
        </w:rPr>
        <w:t>]</w:t>
      </w:r>
      <w:r w:rsidR="003D6256" w:rsidRPr="00D91646">
        <w:rPr>
          <w:rFonts w:ascii="Book Antiqua" w:hAnsi="Book Antiqua"/>
          <w:sz w:val="24"/>
          <w:szCs w:val="24"/>
        </w:rPr>
        <w:t>.</w:t>
      </w:r>
      <w:r w:rsidR="00152D41" w:rsidRPr="00D91646">
        <w:rPr>
          <w:rFonts w:ascii="Book Antiqua" w:hAnsi="Book Antiqua"/>
          <w:sz w:val="24"/>
          <w:szCs w:val="24"/>
        </w:rPr>
        <w:t xml:space="preserve"> </w:t>
      </w:r>
      <w:r w:rsidR="003D6256" w:rsidRPr="00D91646">
        <w:rPr>
          <w:rFonts w:ascii="Book Antiqua" w:hAnsi="Book Antiqua"/>
          <w:sz w:val="24"/>
          <w:szCs w:val="24"/>
        </w:rPr>
        <w:t xml:space="preserve">Changes in such </w:t>
      </w:r>
      <w:r w:rsidR="00F74C5D" w:rsidRPr="00D91646">
        <w:rPr>
          <w:rFonts w:ascii="Book Antiqua" w:hAnsi="Book Antiqua"/>
          <w:sz w:val="24"/>
          <w:szCs w:val="24"/>
        </w:rPr>
        <w:t>pro-tumorigenic</w:t>
      </w:r>
      <w:r w:rsidR="003D6256" w:rsidRPr="00D91646">
        <w:rPr>
          <w:rFonts w:ascii="Book Antiqua" w:hAnsi="Book Antiqua"/>
          <w:sz w:val="24"/>
          <w:szCs w:val="24"/>
        </w:rPr>
        <w:t xml:space="preserve"> loci have been implicated in both neosquamous epithelium as well as buried esophageal glands that may proliferate despite hist</w:t>
      </w:r>
      <w:r w:rsidR="002367C2" w:rsidRPr="00D91646">
        <w:rPr>
          <w:rFonts w:ascii="Book Antiqua" w:hAnsi="Book Antiqua"/>
          <w:sz w:val="24"/>
          <w:szCs w:val="24"/>
        </w:rPr>
        <w:t>ologic normalization on biopsy in some cases</w:t>
      </w:r>
      <w:r w:rsidR="001E155D" w:rsidRPr="00D91646">
        <w:rPr>
          <w:rFonts w:ascii="Book Antiqua" w:hAnsi="Book Antiqua"/>
          <w:sz w:val="24"/>
          <w:szCs w:val="24"/>
          <w:vertAlign w:val="superscript"/>
        </w:rPr>
        <w:t>[</w:t>
      </w:r>
      <w:r w:rsidR="006823A2" w:rsidRPr="00D91646">
        <w:rPr>
          <w:rFonts w:ascii="Book Antiqua" w:hAnsi="Book Antiqua"/>
          <w:sz w:val="24"/>
          <w:szCs w:val="24"/>
          <w:vertAlign w:val="superscript"/>
        </w:rPr>
        <w:t>33</w:t>
      </w:r>
      <w:r w:rsidR="002367C2" w:rsidRPr="00D91646">
        <w:rPr>
          <w:rFonts w:ascii="Book Antiqua" w:hAnsi="Book Antiqua"/>
          <w:sz w:val="24"/>
          <w:szCs w:val="24"/>
          <w:vertAlign w:val="superscript"/>
        </w:rPr>
        <w:t>,</w:t>
      </w:r>
      <w:r w:rsidR="007134AA" w:rsidRPr="00D91646">
        <w:rPr>
          <w:rFonts w:ascii="Book Antiqua" w:hAnsi="Book Antiqua"/>
          <w:sz w:val="24"/>
          <w:szCs w:val="24"/>
          <w:vertAlign w:val="superscript"/>
        </w:rPr>
        <w:t>71</w:t>
      </w:r>
      <w:r w:rsidR="001E155D" w:rsidRPr="00D91646">
        <w:rPr>
          <w:rFonts w:ascii="Book Antiqua" w:hAnsi="Book Antiqua"/>
          <w:sz w:val="24"/>
          <w:szCs w:val="24"/>
          <w:vertAlign w:val="superscript"/>
        </w:rPr>
        <w:t>]</w:t>
      </w:r>
      <w:r w:rsidR="003D6256" w:rsidRPr="00D91646">
        <w:rPr>
          <w:rFonts w:ascii="Book Antiqua" w:hAnsi="Book Antiqua"/>
          <w:sz w:val="24"/>
          <w:szCs w:val="24"/>
        </w:rPr>
        <w:t>.</w:t>
      </w:r>
      <w:r w:rsidR="00152D41" w:rsidRPr="00D91646">
        <w:rPr>
          <w:rFonts w:ascii="Book Antiqua" w:hAnsi="Book Antiqua"/>
          <w:sz w:val="24"/>
          <w:szCs w:val="24"/>
        </w:rPr>
        <w:t xml:space="preserve"> </w:t>
      </w:r>
      <w:r w:rsidR="003D6256" w:rsidRPr="00D91646">
        <w:rPr>
          <w:rFonts w:ascii="Book Antiqua" w:hAnsi="Book Antiqua"/>
          <w:sz w:val="24"/>
          <w:szCs w:val="24"/>
        </w:rPr>
        <w:t>We currently have limited ability to achieve real time molecular profiling that reliably detects mucosal genetic abnormalities during endoscopic intervention.</w:t>
      </w:r>
      <w:r w:rsidR="00152D41" w:rsidRPr="00D91646">
        <w:rPr>
          <w:rFonts w:ascii="Book Antiqua" w:hAnsi="Book Antiqua"/>
          <w:sz w:val="24"/>
          <w:szCs w:val="24"/>
        </w:rPr>
        <w:t xml:space="preserve"> </w:t>
      </w:r>
      <w:r w:rsidR="00257D65" w:rsidRPr="00D91646">
        <w:rPr>
          <w:rFonts w:ascii="Book Antiqua" w:hAnsi="Book Antiqua"/>
          <w:sz w:val="24"/>
          <w:szCs w:val="24"/>
        </w:rPr>
        <w:t>I</w:t>
      </w:r>
      <w:r w:rsidR="003D6256" w:rsidRPr="00D91646">
        <w:rPr>
          <w:rFonts w:ascii="Book Antiqua" w:hAnsi="Book Antiqua"/>
          <w:sz w:val="24"/>
          <w:szCs w:val="24"/>
        </w:rPr>
        <w:t>t is hoped that with further study</w:t>
      </w:r>
      <w:r w:rsidR="00257D65" w:rsidRPr="00D91646">
        <w:rPr>
          <w:rFonts w:ascii="Book Antiqua" w:hAnsi="Book Antiqua"/>
          <w:sz w:val="24"/>
          <w:szCs w:val="24"/>
        </w:rPr>
        <w:t>,</w:t>
      </w:r>
      <w:r w:rsidR="003D6256" w:rsidRPr="00D91646">
        <w:rPr>
          <w:rFonts w:ascii="Book Antiqua" w:hAnsi="Book Antiqua"/>
          <w:sz w:val="24"/>
          <w:szCs w:val="24"/>
        </w:rPr>
        <w:t xml:space="preserve"> </w:t>
      </w:r>
      <w:r w:rsidR="00257D65" w:rsidRPr="00D91646">
        <w:rPr>
          <w:rFonts w:ascii="Book Antiqua" w:hAnsi="Book Antiqua"/>
          <w:sz w:val="24"/>
          <w:szCs w:val="24"/>
        </w:rPr>
        <w:t>novel genetic</w:t>
      </w:r>
      <w:r w:rsidR="003D6256" w:rsidRPr="00D91646">
        <w:rPr>
          <w:rFonts w:ascii="Book Antiqua" w:hAnsi="Book Antiqua"/>
          <w:sz w:val="24"/>
          <w:szCs w:val="24"/>
        </w:rPr>
        <w:t xml:space="preserve"> </w:t>
      </w:r>
      <w:r w:rsidR="00257D65" w:rsidRPr="00D91646">
        <w:rPr>
          <w:rFonts w:ascii="Book Antiqua" w:hAnsi="Book Antiqua"/>
          <w:sz w:val="24"/>
          <w:szCs w:val="24"/>
        </w:rPr>
        <w:t xml:space="preserve">markers </w:t>
      </w:r>
      <w:r w:rsidR="003D6256" w:rsidRPr="00D91646">
        <w:rPr>
          <w:rFonts w:ascii="Book Antiqua" w:hAnsi="Book Antiqua"/>
          <w:sz w:val="24"/>
          <w:szCs w:val="24"/>
        </w:rPr>
        <w:t xml:space="preserve">may become easier to detect in endoscopically normal </w:t>
      </w:r>
      <w:r w:rsidR="00257D65" w:rsidRPr="00D91646">
        <w:rPr>
          <w:rFonts w:ascii="Book Antiqua" w:hAnsi="Book Antiqua"/>
          <w:sz w:val="24"/>
          <w:szCs w:val="24"/>
        </w:rPr>
        <w:t>mucosa</w:t>
      </w:r>
      <w:r w:rsidR="003D6256" w:rsidRPr="00D91646">
        <w:rPr>
          <w:rFonts w:ascii="Book Antiqua" w:hAnsi="Book Antiqua"/>
          <w:sz w:val="24"/>
          <w:szCs w:val="24"/>
        </w:rPr>
        <w:t xml:space="preserve">, such that a hybrid genotypic and phenotypic approach to targeted </w:t>
      </w:r>
      <w:r w:rsidR="00806537" w:rsidRPr="00D91646">
        <w:rPr>
          <w:rFonts w:ascii="Book Antiqua" w:hAnsi="Book Antiqua"/>
          <w:sz w:val="24"/>
          <w:szCs w:val="24"/>
        </w:rPr>
        <w:t xml:space="preserve">surveillance and endotherapy </w:t>
      </w:r>
      <w:r w:rsidR="003D6256" w:rsidRPr="00D91646">
        <w:rPr>
          <w:rFonts w:ascii="Book Antiqua" w:hAnsi="Book Antiqua"/>
          <w:sz w:val="24"/>
          <w:szCs w:val="24"/>
        </w:rPr>
        <w:t>might be achieved.</w:t>
      </w:r>
    </w:p>
    <w:p w:rsidR="00D94B4B" w:rsidRDefault="00D94B4B" w:rsidP="00A87FA0">
      <w:pPr>
        <w:spacing w:after="0" w:line="360" w:lineRule="auto"/>
        <w:jc w:val="both"/>
        <w:rPr>
          <w:rFonts w:ascii="Book Antiqua" w:hAnsi="Book Antiqua"/>
          <w:b/>
          <w:sz w:val="24"/>
          <w:szCs w:val="24"/>
          <w:lang w:eastAsia="zh-CN"/>
        </w:rPr>
      </w:pPr>
    </w:p>
    <w:p w:rsidR="00830C29" w:rsidRPr="00D91646" w:rsidRDefault="006348B9" w:rsidP="00A87FA0">
      <w:pPr>
        <w:spacing w:after="0" w:line="360" w:lineRule="auto"/>
        <w:jc w:val="both"/>
        <w:rPr>
          <w:rFonts w:ascii="Book Antiqua" w:hAnsi="Book Antiqua"/>
          <w:b/>
          <w:sz w:val="24"/>
          <w:szCs w:val="24"/>
        </w:rPr>
      </w:pPr>
      <w:r w:rsidRPr="00D91646">
        <w:rPr>
          <w:rFonts w:ascii="Book Antiqua" w:hAnsi="Book Antiqua"/>
          <w:b/>
          <w:sz w:val="24"/>
          <w:szCs w:val="24"/>
        </w:rPr>
        <w:t>CONCLUSION</w:t>
      </w:r>
      <w:r w:rsidR="00CE5EFC" w:rsidRPr="00D91646">
        <w:rPr>
          <w:rFonts w:ascii="Book Antiqua" w:hAnsi="Book Antiqua"/>
          <w:b/>
          <w:sz w:val="24"/>
          <w:szCs w:val="24"/>
        </w:rPr>
        <w:t xml:space="preserve"> </w:t>
      </w:r>
    </w:p>
    <w:p w:rsidR="00A512DD" w:rsidRPr="00D91646" w:rsidRDefault="004F3CE1" w:rsidP="00A87FA0">
      <w:pPr>
        <w:spacing w:after="0" w:line="360" w:lineRule="auto"/>
        <w:jc w:val="both"/>
        <w:rPr>
          <w:rFonts w:ascii="Book Antiqua" w:hAnsi="Book Antiqua"/>
          <w:sz w:val="24"/>
          <w:szCs w:val="24"/>
          <w:lang w:eastAsia="zh-CN"/>
        </w:rPr>
      </w:pPr>
      <w:r w:rsidRPr="00D91646">
        <w:rPr>
          <w:rFonts w:ascii="Book Antiqua" w:hAnsi="Book Antiqua"/>
          <w:sz w:val="24"/>
          <w:szCs w:val="24"/>
        </w:rPr>
        <w:t xml:space="preserve">As we are </w:t>
      </w:r>
      <w:r w:rsidR="00C278F4" w:rsidRPr="00D91646">
        <w:rPr>
          <w:rFonts w:ascii="Book Antiqua" w:hAnsi="Book Antiqua"/>
          <w:sz w:val="24"/>
          <w:szCs w:val="24"/>
        </w:rPr>
        <w:t xml:space="preserve">now </w:t>
      </w:r>
      <w:r w:rsidR="00830C29" w:rsidRPr="00D91646">
        <w:rPr>
          <w:rFonts w:ascii="Book Antiqua" w:hAnsi="Book Antiqua"/>
          <w:sz w:val="24"/>
          <w:szCs w:val="24"/>
        </w:rPr>
        <w:t xml:space="preserve">able to achieve organ sparing eradication of superficial neoplasia in </w:t>
      </w:r>
      <w:r w:rsidR="001463F9" w:rsidRPr="00D91646">
        <w:rPr>
          <w:rFonts w:ascii="Book Antiqua" w:hAnsi="Book Antiqua"/>
          <w:sz w:val="24"/>
          <w:szCs w:val="24"/>
        </w:rPr>
        <w:t>BE</w:t>
      </w:r>
      <w:r w:rsidR="00830C29" w:rsidRPr="00D91646">
        <w:rPr>
          <w:rFonts w:ascii="Book Antiqua" w:hAnsi="Book Antiqua"/>
          <w:sz w:val="24"/>
          <w:szCs w:val="24"/>
        </w:rPr>
        <w:t xml:space="preserve">, we need to also then focus our attention on how best </w:t>
      </w:r>
      <w:r w:rsidR="00031DE9" w:rsidRPr="00D91646">
        <w:rPr>
          <w:rFonts w:ascii="Book Antiqua" w:hAnsi="Book Antiqua"/>
          <w:sz w:val="24"/>
          <w:szCs w:val="24"/>
        </w:rPr>
        <w:t>to manage these patients after eradication is achieved.</w:t>
      </w:r>
      <w:r w:rsidR="00152D41" w:rsidRPr="00D91646">
        <w:rPr>
          <w:rFonts w:ascii="Book Antiqua" w:hAnsi="Book Antiqua"/>
          <w:sz w:val="24"/>
          <w:szCs w:val="24"/>
        </w:rPr>
        <w:t xml:space="preserve"> </w:t>
      </w:r>
      <w:r w:rsidR="00BC75D3" w:rsidRPr="00D91646">
        <w:rPr>
          <w:rFonts w:ascii="Book Antiqua" w:hAnsi="Book Antiqua"/>
          <w:sz w:val="24"/>
          <w:szCs w:val="24"/>
        </w:rPr>
        <w:t xml:space="preserve">Implementing </w:t>
      </w:r>
      <w:r w:rsidR="00031DE9" w:rsidRPr="00D91646">
        <w:rPr>
          <w:rFonts w:ascii="Book Antiqua" w:hAnsi="Book Antiqua"/>
          <w:sz w:val="24"/>
          <w:szCs w:val="24"/>
        </w:rPr>
        <w:t>optimal surveillance practices requires additional understanding of the biology of the disease, appreciation of the limits of current tools and treatments, and exploration of the role of adjunctive technologies.</w:t>
      </w:r>
      <w:r w:rsidR="00152D41" w:rsidRPr="00D91646">
        <w:rPr>
          <w:rFonts w:ascii="Book Antiqua" w:hAnsi="Book Antiqua"/>
          <w:sz w:val="24"/>
          <w:szCs w:val="24"/>
        </w:rPr>
        <w:t xml:space="preserve"> </w:t>
      </w:r>
      <w:r w:rsidR="00BC75D3" w:rsidRPr="00D91646">
        <w:rPr>
          <w:rFonts w:ascii="Book Antiqua" w:hAnsi="Book Antiqua"/>
          <w:sz w:val="24"/>
          <w:szCs w:val="24"/>
        </w:rPr>
        <w:t>Novel molecular targets combined with improvements in real time imaging of the epithelium and submucosal structures will likely continue to further our recognition of disease patterns and refine our understanding of recurrence.</w:t>
      </w:r>
      <w:r w:rsidR="00152D41" w:rsidRPr="00D91646">
        <w:rPr>
          <w:rFonts w:ascii="Book Antiqua" w:hAnsi="Book Antiqua"/>
          <w:sz w:val="24"/>
          <w:szCs w:val="24"/>
        </w:rPr>
        <w:t xml:space="preserve"> </w:t>
      </w:r>
      <w:r w:rsidR="00806537" w:rsidRPr="00D91646">
        <w:rPr>
          <w:rFonts w:ascii="Book Antiqua" w:hAnsi="Book Antiqua"/>
          <w:sz w:val="24"/>
          <w:szCs w:val="24"/>
        </w:rPr>
        <w:t>P</w:t>
      </w:r>
      <w:r w:rsidR="00BC75D3" w:rsidRPr="00D91646">
        <w:rPr>
          <w:rFonts w:ascii="Book Antiqua" w:hAnsi="Book Antiqua"/>
          <w:sz w:val="24"/>
          <w:szCs w:val="24"/>
        </w:rPr>
        <w:t xml:space="preserve">atient centric models of surveillance </w:t>
      </w:r>
      <w:r w:rsidR="00806537" w:rsidRPr="00D91646">
        <w:rPr>
          <w:rFonts w:ascii="Book Antiqua" w:hAnsi="Book Antiqua"/>
          <w:sz w:val="24"/>
          <w:szCs w:val="24"/>
        </w:rPr>
        <w:t xml:space="preserve">and therapy </w:t>
      </w:r>
      <w:r w:rsidR="00BC75D3" w:rsidRPr="00D91646">
        <w:rPr>
          <w:rFonts w:ascii="Book Antiqua" w:hAnsi="Book Antiqua"/>
          <w:sz w:val="24"/>
          <w:szCs w:val="24"/>
        </w:rPr>
        <w:t>may emerge as we learn more about the disease and inherent features that lead to increased morbidity and mortality.</w:t>
      </w:r>
      <w:r w:rsidR="00152D41" w:rsidRPr="00D91646">
        <w:rPr>
          <w:rFonts w:ascii="Book Antiqua" w:hAnsi="Book Antiqua"/>
          <w:sz w:val="24"/>
          <w:szCs w:val="24"/>
        </w:rPr>
        <w:t xml:space="preserve"> </w:t>
      </w:r>
      <w:r w:rsidR="00BC75D3" w:rsidRPr="00D91646">
        <w:rPr>
          <w:rFonts w:ascii="Book Antiqua" w:hAnsi="Book Antiqua"/>
          <w:sz w:val="24"/>
          <w:szCs w:val="24"/>
        </w:rPr>
        <w:t xml:space="preserve">All of these advances must also be undertaken in a </w:t>
      </w:r>
      <w:r w:rsidR="00533D3A" w:rsidRPr="00D91646">
        <w:rPr>
          <w:rFonts w:ascii="Book Antiqua" w:hAnsi="Book Antiqua"/>
          <w:sz w:val="24"/>
          <w:szCs w:val="24"/>
        </w:rPr>
        <w:t xml:space="preserve">cost conscious </w:t>
      </w:r>
      <w:r w:rsidR="00BC75D3" w:rsidRPr="00D91646">
        <w:rPr>
          <w:rFonts w:ascii="Book Antiqua" w:hAnsi="Book Antiqua"/>
          <w:sz w:val="24"/>
          <w:szCs w:val="24"/>
        </w:rPr>
        <w:t>way that will promote patient autonomy within the shared-decision making model.</w:t>
      </w:r>
      <w:r w:rsidR="00152D41" w:rsidRPr="00D91646">
        <w:rPr>
          <w:rFonts w:ascii="Book Antiqua" w:hAnsi="Book Antiqua"/>
          <w:sz w:val="24"/>
          <w:szCs w:val="24"/>
        </w:rPr>
        <w:t xml:space="preserve"> </w:t>
      </w:r>
      <w:r w:rsidR="00031DE9" w:rsidRPr="00D91646">
        <w:rPr>
          <w:rFonts w:ascii="Book Antiqua" w:hAnsi="Book Antiqua"/>
          <w:sz w:val="24"/>
          <w:szCs w:val="24"/>
        </w:rPr>
        <w:t xml:space="preserve">As we strive to </w:t>
      </w:r>
      <w:r w:rsidR="00BC75D3" w:rsidRPr="00D91646">
        <w:rPr>
          <w:rFonts w:ascii="Book Antiqua" w:hAnsi="Book Antiqua"/>
          <w:sz w:val="24"/>
          <w:szCs w:val="24"/>
        </w:rPr>
        <w:t xml:space="preserve">reach a </w:t>
      </w:r>
      <w:r w:rsidR="00031DE9" w:rsidRPr="00D91646">
        <w:rPr>
          <w:rFonts w:ascii="Book Antiqua" w:hAnsi="Book Antiqua"/>
          <w:sz w:val="24"/>
          <w:szCs w:val="24"/>
        </w:rPr>
        <w:t xml:space="preserve">consensus on </w:t>
      </w:r>
      <w:r w:rsidR="00806537" w:rsidRPr="00D91646">
        <w:rPr>
          <w:rFonts w:ascii="Book Antiqua" w:hAnsi="Book Antiqua"/>
          <w:sz w:val="24"/>
          <w:szCs w:val="24"/>
        </w:rPr>
        <w:t xml:space="preserve">post-therapy </w:t>
      </w:r>
      <w:r w:rsidR="00031DE9" w:rsidRPr="00D91646">
        <w:rPr>
          <w:rFonts w:ascii="Book Antiqua" w:hAnsi="Book Antiqua"/>
          <w:sz w:val="24"/>
          <w:szCs w:val="24"/>
        </w:rPr>
        <w:lastRenderedPageBreak/>
        <w:t>surveillance guidelines, continued endoscopy with biopsies and vigilance of the endoscopist after eradication is paramount to achiev</w:t>
      </w:r>
      <w:r w:rsidR="00787CB0" w:rsidRPr="00D91646">
        <w:rPr>
          <w:rFonts w:ascii="Book Antiqua" w:hAnsi="Book Antiqua"/>
          <w:sz w:val="24"/>
          <w:szCs w:val="24"/>
        </w:rPr>
        <w:t>ing</w:t>
      </w:r>
      <w:r w:rsidR="00031DE9" w:rsidRPr="00D91646">
        <w:rPr>
          <w:rFonts w:ascii="Book Antiqua" w:hAnsi="Book Antiqua"/>
          <w:sz w:val="24"/>
          <w:szCs w:val="24"/>
        </w:rPr>
        <w:t xml:space="preserve"> long term success of endotherapy in </w:t>
      </w:r>
      <w:r w:rsidR="001463F9" w:rsidRPr="00D91646">
        <w:rPr>
          <w:rFonts w:ascii="Book Antiqua" w:hAnsi="Book Antiqua"/>
          <w:sz w:val="24"/>
          <w:szCs w:val="24"/>
        </w:rPr>
        <w:t>BE</w:t>
      </w:r>
      <w:r w:rsidR="00031DE9" w:rsidRPr="00D91646">
        <w:rPr>
          <w:rFonts w:ascii="Book Antiqua" w:hAnsi="Book Antiqua"/>
          <w:sz w:val="24"/>
          <w:szCs w:val="24"/>
        </w:rPr>
        <w:t>.</w:t>
      </w:r>
    </w:p>
    <w:p w:rsidR="00FE3DED" w:rsidRPr="00D91646" w:rsidRDefault="00FE3DED" w:rsidP="00A87FA0">
      <w:pPr>
        <w:spacing w:after="0" w:line="360" w:lineRule="auto"/>
        <w:jc w:val="both"/>
        <w:rPr>
          <w:rFonts w:ascii="Book Antiqua" w:hAnsi="Book Antiqua"/>
          <w:sz w:val="24"/>
          <w:szCs w:val="24"/>
        </w:rPr>
      </w:pPr>
    </w:p>
    <w:p w:rsidR="002A279E" w:rsidRPr="00D91646" w:rsidRDefault="002A279E" w:rsidP="00A87FA0">
      <w:pPr>
        <w:spacing w:after="0" w:line="360" w:lineRule="auto"/>
        <w:jc w:val="both"/>
        <w:rPr>
          <w:rFonts w:ascii="Book Antiqua" w:hAnsi="Book Antiqua"/>
          <w:sz w:val="24"/>
          <w:szCs w:val="24"/>
          <w:u w:val="single"/>
        </w:rPr>
      </w:pPr>
      <w:r w:rsidRPr="00D91646">
        <w:rPr>
          <w:rFonts w:ascii="Book Antiqua" w:hAnsi="Book Antiqua"/>
          <w:sz w:val="24"/>
          <w:szCs w:val="24"/>
          <w:u w:val="single"/>
        </w:rPr>
        <w:br w:type="page"/>
      </w:r>
    </w:p>
    <w:p w:rsidR="00FE3DED" w:rsidRPr="00D91646" w:rsidRDefault="006F7F6F" w:rsidP="00A87FA0">
      <w:pPr>
        <w:spacing w:after="0" w:line="360" w:lineRule="auto"/>
        <w:jc w:val="both"/>
        <w:rPr>
          <w:rFonts w:ascii="Book Antiqua" w:hAnsi="Book Antiqua"/>
          <w:b/>
          <w:caps/>
          <w:sz w:val="24"/>
          <w:szCs w:val="24"/>
        </w:rPr>
      </w:pPr>
      <w:r w:rsidRPr="00D91646">
        <w:rPr>
          <w:rFonts w:ascii="Book Antiqua" w:hAnsi="Book Antiqua"/>
          <w:b/>
          <w:caps/>
          <w:sz w:val="24"/>
          <w:szCs w:val="24"/>
        </w:rPr>
        <w:lastRenderedPageBreak/>
        <w:t>References</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1 </w:t>
      </w:r>
      <w:r w:rsidRPr="00B83203">
        <w:rPr>
          <w:rFonts w:ascii="Book Antiqua" w:eastAsia="SimSun" w:hAnsi="Book Antiqua" w:cs="SimSun"/>
          <w:b/>
          <w:bCs/>
          <w:sz w:val="24"/>
          <w:szCs w:val="24"/>
          <w:lang w:eastAsia="zh-CN"/>
        </w:rPr>
        <w:t>Wang KK</w:t>
      </w:r>
      <w:r w:rsidRPr="00B83203">
        <w:rPr>
          <w:rFonts w:ascii="Book Antiqua" w:eastAsia="SimSun" w:hAnsi="Book Antiqua" w:cs="SimSun"/>
          <w:sz w:val="24"/>
          <w:szCs w:val="24"/>
          <w:lang w:eastAsia="zh-CN"/>
        </w:rPr>
        <w:t>, Sampliner RE;</w:t>
      </w:r>
      <w:r w:rsidRPr="00B83203">
        <w:rPr>
          <w:rFonts w:ascii="Book Antiqua" w:eastAsia="SimSun" w:hAnsi="Book Antiqua" w:cs="SimSun" w:hint="eastAsia"/>
          <w:sz w:val="24"/>
          <w:szCs w:val="24"/>
          <w:lang w:eastAsia="zh-CN"/>
        </w:rPr>
        <w:t xml:space="preserve"> </w:t>
      </w:r>
      <w:hyperlink r:id="rId9" w:history="1">
        <w:r w:rsidRPr="00B83203">
          <w:rPr>
            <w:rFonts w:ascii="Book Antiqua" w:eastAsia="SimSun" w:hAnsi="Book Antiqua" w:cs="SimSun"/>
            <w:sz w:val="24"/>
            <w:szCs w:val="24"/>
            <w:lang w:eastAsia="zh-CN"/>
          </w:rPr>
          <w:t>Practice Parameters Committee of the American College of Gastroenterology</w:t>
        </w:r>
      </w:hyperlink>
      <w:r w:rsidRPr="00B83203">
        <w:rPr>
          <w:rFonts w:ascii="Book Antiqua" w:eastAsia="SimSun" w:hAnsi="Book Antiqua" w:cs="SimSun"/>
          <w:sz w:val="24"/>
          <w:szCs w:val="24"/>
          <w:lang w:eastAsia="zh-CN"/>
        </w:rPr>
        <w:t>.</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Updated guidelines 2008 for the diagnosis, surveillance and therapy of Barrett's esophagus.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2008; </w:t>
      </w:r>
      <w:r w:rsidRPr="00B83203">
        <w:rPr>
          <w:rFonts w:ascii="Book Antiqua" w:eastAsia="SimSun" w:hAnsi="Book Antiqua" w:cs="SimSun"/>
          <w:b/>
          <w:bCs/>
          <w:sz w:val="24"/>
          <w:szCs w:val="24"/>
          <w:lang w:eastAsia="zh-CN"/>
        </w:rPr>
        <w:t>103</w:t>
      </w:r>
      <w:r w:rsidRPr="00B83203">
        <w:rPr>
          <w:rFonts w:ascii="Book Antiqua" w:eastAsia="SimSun" w:hAnsi="Book Antiqua" w:cs="SimSun"/>
          <w:sz w:val="24"/>
          <w:szCs w:val="24"/>
          <w:lang w:eastAsia="zh-CN"/>
        </w:rPr>
        <w:t>: 788-797</w:t>
      </w:r>
      <w:r>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[PMID: 18341497 DOI: 10.1111/j.1572-0241.2008.01835.x]</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2 </w:t>
      </w:r>
      <w:hyperlink r:id="rId10" w:history="1">
        <w:r w:rsidRPr="00B83203">
          <w:rPr>
            <w:rFonts w:ascii="Book Antiqua" w:eastAsia="SimSun" w:hAnsi="Book Antiqua" w:cs="SimSun"/>
            <w:b/>
            <w:sz w:val="24"/>
            <w:szCs w:val="24"/>
            <w:lang w:eastAsia="zh-CN"/>
          </w:rPr>
          <w:t>American Gastroenterological Association</w:t>
        </w:r>
      </w:hyperlink>
      <w:r w:rsidRPr="00B83203">
        <w:rPr>
          <w:rFonts w:ascii="Book Antiqua" w:eastAsia="SimSun" w:hAnsi="Book Antiqua" w:cs="SimSun"/>
          <w:sz w:val="24"/>
          <w:szCs w:val="24"/>
          <w:lang w:eastAsia="zh-CN"/>
        </w:rPr>
        <w:t>,</w:t>
      </w:r>
      <w:r w:rsidRPr="00B83203">
        <w:rPr>
          <w:rFonts w:ascii="Book Antiqua" w:eastAsia="SimSun" w:hAnsi="Book Antiqua" w:cs="SimSun" w:hint="eastAsia"/>
          <w:b/>
          <w:bCs/>
          <w:sz w:val="24"/>
          <w:szCs w:val="24"/>
          <w:lang w:eastAsia="zh-CN"/>
        </w:rPr>
        <w:t xml:space="preserve"> </w:t>
      </w:r>
      <w:r w:rsidRPr="00B83203">
        <w:rPr>
          <w:rFonts w:ascii="Book Antiqua" w:eastAsia="SimSun" w:hAnsi="Book Antiqua" w:cs="SimSun"/>
          <w:bCs/>
          <w:sz w:val="24"/>
          <w:szCs w:val="24"/>
          <w:lang w:eastAsia="zh-CN"/>
        </w:rPr>
        <w:t>Spechler SJ</w:t>
      </w:r>
      <w:r w:rsidRPr="00B83203">
        <w:rPr>
          <w:rFonts w:ascii="Book Antiqua" w:eastAsia="SimSun" w:hAnsi="Book Antiqua" w:cs="SimSun"/>
          <w:sz w:val="24"/>
          <w:szCs w:val="24"/>
          <w:lang w:eastAsia="zh-CN"/>
        </w:rPr>
        <w:t>, Sharma P, Souza RF, Inadomi JM, Shaheen NJ. American Gastroenterological Association medical position statement on the management of Barrett's esophagus.</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2011;</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140</w:t>
      </w:r>
      <w:r w:rsidRPr="00B83203">
        <w:rPr>
          <w:rFonts w:ascii="Book Antiqua" w:eastAsia="SimSun" w:hAnsi="Book Antiqua" w:cs="SimSun"/>
          <w:sz w:val="24"/>
          <w:szCs w:val="24"/>
          <w:lang w:eastAsia="zh-CN"/>
        </w:rPr>
        <w:t>: 1084-1091 [PMID: 21376940 DOI: 10.1053/j.gastro.2011.01.030]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3 </w:t>
      </w:r>
      <w:r w:rsidRPr="00B83203">
        <w:rPr>
          <w:rFonts w:ascii="Book Antiqua" w:eastAsia="SimSun" w:hAnsi="Book Antiqua" w:cs="SimSun"/>
          <w:b/>
          <w:bCs/>
          <w:sz w:val="24"/>
          <w:szCs w:val="24"/>
          <w:lang w:eastAsia="zh-CN"/>
        </w:rPr>
        <w:t>Evans JA</w:t>
      </w:r>
      <w:r w:rsidRPr="00B83203">
        <w:rPr>
          <w:rFonts w:ascii="Book Antiqua" w:eastAsia="SimSun" w:hAnsi="Book Antiqua" w:cs="SimSun"/>
          <w:sz w:val="24"/>
          <w:szCs w:val="24"/>
          <w:lang w:eastAsia="zh-CN"/>
        </w:rPr>
        <w:t>, Early DS, Fukami N, Ben-Menachem T, Chandrasekhara V, Chathadi KV, Decker GA, Fanelli RD, Fisher DA, Foley KQ, Hwang JH, Jain R, Jue TL, Khan KM, Lightdale J, Malpas PM, Maple JT, Pasha SF, Saltzman JR, Sharaf RN, Shergill A, Dominitz JA, Cash BD. The role of endoscopy in Barrett's esophagus and other premalignant conditions of the esophagus.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76</w:t>
      </w:r>
      <w:r w:rsidRPr="00B83203">
        <w:rPr>
          <w:rFonts w:ascii="Book Antiqua" w:eastAsia="SimSun" w:hAnsi="Book Antiqua" w:cs="SimSun"/>
          <w:sz w:val="24"/>
          <w:szCs w:val="24"/>
          <w:lang w:eastAsia="zh-CN"/>
        </w:rPr>
        <w:t>: 1087-1094 [PMID: 23164510 DOI: 10.1016/j.gie.2012.08.004]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4 </w:t>
      </w:r>
      <w:r w:rsidRPr="00B83203">
        <w:rPr>
          <w:rFonts w:ascii="Book Antiqua" w:eastAsia="SimSun" w:hAnsi="Book Antiqua" w:cs="SimSun"/>
          <w:b/>
          <w:bCs/>
          <w:sz w:val="24"/>
          <w:szCs w:val="24"/>
          <w:lang w:eastAsia="zh-CN"/>
        </w:rPr>
        <w:t>Bennett C</w:t>
      </w:r>
      <w:r w:rsidRPr="00B83203">
        <w:rPr>
          <w:rFonts w:ascii="Book Antiqua" w:eastAsia="SimSun" w:hAnsi="Book Antiqua" w:cs="SimSun"/>
          <w:sz w:val="24"/>
          <w:szCs w:val="24"/>
          <w:lang w:eastAsia="zh-CN"/>
        </w:rPr>
        <w:t>, Vakil N, Bergman J, Harrison R, Odze R, Vieth M, Sanders S, Gay L, Pech O, Longcroft-Wheaton G, Romero Y, Inadomi J, Tack J, Corley DA, Manner H, Green S, Al Dulaimi D, Ali H, Allum B, Anderson M, Curtis H, Falk G, Fennerty MB, Fullarton G, Krishnadath K, Meltzer SJ, Armstrong D, Ganz R, Cengia G, Going JJ, Goldblum J, Gordon C, Grabsch H, Haigh C, Hongo M, Johnston D, Forbes-Young R, Kay E, Kaye P, Lerut T, Lovat LB, Lundell L, Mairs P, Shimoda T, Spechler S, Sontag S, Malfertheiner P, Murray I, Nanji M, Poller D, Ragunath K, Regula J, Cestari R, Shepherd N, Singh R, Stein HJ, Talley NJ, Galmiche JP, Tham TC, Watson P, Yerian L, Rugge M, Rice TW, Hart J, Gittens S, Hewin D, Hochberger J, Kahrilas P, Preston S, Sampliner R, Sharma P, Stuart R, Wang K, Waxman I, Abley C, Loft D, Penman I, Shaheen NJ, Chak A, Davies G, Dunn L, Falck-Ytter Y, Decaestecker J, Bhandari P, Ell C, Griffin SM, Attwood S, Barr H, Allen J, Ferguson MK, Moayyedi P, Jankowski JA. Consensus statements for management of Barrett's dysplasia and early-stage esophageal adenocarcinoma,</w:t>
      </w:r>
      <w:r>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 xml:space="preserve">based </w:t>
      </w:r>
      <w:r w:rsidRPr="00B83203">
        <w:rPr>
          <w:rFonts w:ascii="Book Antiqua" w:eastAsia="SimSun" w:hAnsi="Book Antiqua" w:cs="SimSun"/>
          <w:sz w:val="24"/>
          <w:szCs w:val="24"/>
          <w:lang w:eastAsia="zh-CN"/>
        </w:rPr>
        <w:lastRenderedPageBreak/>
        <w:t>on a Delphi process.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143</w:t>
      </w:r>
      <w:r w:rsidRPr="00B83203">
        <w:rPr>
          <w:rFonts w:ascii="Book Antiqua" w:eastAsia="SimSun" w:hAnsi="Book Antiqua" w:cs="SimSun"/>
          <w:sz w:val="24"/>
          <w:szCs w:val="24"/>
          <w:lang w:eastAsia="zh-CN"/>
        </w:rPr>
        <w:t>: 336-346</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[PMID: 22537613 DOI: 10.1053/j.gastro.2012.04.032]</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5 </w:t>
      </w:r>
      <w:r w:rsidRPr="00B83203">
        <w:rPr>
          <w:rFonts w:ascii="Book Antiqua" w:eastAsia="SimSun" w:hAnsi="Book Antiqua" w:cs="SimSun"/>
          <w:b/>
          <w:bCs/>
          <w:sz w:val="24"/>
          <w:szCs w:val="24"/>
          <w:lang w:eastAsia="zh-CN"/>
        </w:rPr>
        <w:t>Bennett C</w:t>
      </w:r>
      <w:r w:rsidRPr="00B83203">
        <w:rPr>
          <w:rFonts w:ascii="Book Antiqua" w:eastAsia="SimSun" w:hAnsi="Book Antiqua" w:cs="SimSun"/>
          <w:sz w:val="24"/>
          <w:szCs w:val="24"/>
          <w:lang w:eastAsia="zh-CN"/>
        </w:rPr>
        <w:t>, Moayyedi P, Corley DA, DeCaestecker J, Falck-Ytter Y, Falk G, Vakil N, Sanders S, Vieth M, Inadomi J, Aldulaimi D, Ho KY, Odze R, Meltzer SJ, Quigley E, Gittens S, Watson P, Zaninotto G, Iyer PG, Alexandre L, Ang Y, Callaghan J, Harrison R, Singh R, Bhandari P, Bisschops R, Geramizadeh B, Kaye P, Krishnadath S, Fennerty MB, Manner H, Nason KS, Pech O, Konda V, Ragunath K, Rahman I, Romero Y, Sampliner R, Siersema PD, Tack J, Tham TC, Trudgill N, Weinberg DS, Wang J, Wang K, Wong JY, Attwood S, Malfertheiner P, MacDonald D, Barr H, Ferguson MK, Jankowski J. BOB CAT: A Large-Scale Review and Delphi Consensus for Management of Barrett's Esophagus With No Dysplasia, Indefinite for, or Low-Grade Dysplasia.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2015; </w:t>
      </w:r>
      <w:r w:rsidRPr="00B83203">
        <w:rPr>
          <w:rFonts w:ascii="Book Antiqua" w:eastAsia="SimSun" w:hAnsi="Book Antiqua" w:cs="SimSun"/>
          <w:b/>
          <w:bCs/>
          <w:sz w:val="24"/>
          <w:szCs w:val="24"/>
          <w:lang w:eastAsia="zh-CN"/>
        </w:rPr>
        <w:t>110</w:t>
      </w:r>
      <w:r w:rsidRPr="00B83203">
        <w:rPr>
          <w:rFonts w:ascii="Book Antiqua" w:eastAsia="SimSun" w:hAnsi="Book Antiqua" w:cs="SimSun"/>
          <w:sz w:val="24"/>
          <w:szCs w:val="24"/>
          <w:lang w:eastAsia="zh-CN"/>
        </w:rPr>
        <w:t>: 662-</w:t>
      </w:r>
      <w:r w:rsidRPr="00B83203">
        <w:rPr>
          <w:rFonts w:ascii="Book Antiqua" w:eastAsia="SimSun" w:hAnsi="Book Antiqua" w:cs="SimSun" w:hint="eastAsia"/>
          <w:sz w:val="24"/>
          <w:szCs w:val="24"/>
          <w:lang w:eastAsia="zh-CN"/>
        </w:rPr>
        <w:t>6</w:t>
      </w:r>
      <w:r w:rsidRPr="00B83203">
        <w:rPr>
          <w:rFonts w:ascii="Book Antiqua" w:eastAsia="SimSun" w:hAnsi="Book Antiqua" w:cs="SimSun"/>
          <w:sz w:val="24"/>
          <w:szCs w:val="24"/>
          <w:lang w:eastAsia="zh-CN"/>
        </w:rPr>
        <w:t>82; quiz 683 [PMID: 25869390 DOI: 10.1038/ajg.2015.55]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6 </w:t>
      </w:r>
      <w:r w:rsidRPr="00B83203">
        <w:rPr>
          <w:rFonts w:ascii="Book Antiqua" w:eastAsia="SimSun" w:hAnsi="Book Antiqua" w:cs="SimSun"/>
          <w:b/>
          <w:bCs/>
          <w:sz w:val="24"/>
          <w:szCs w:val="24"/>
          <w:lang w:eastAsia="zh-CN"/>
        </w:rPr>
        <w:t>Vaccaro BJ</w:t>
      </w:r>
      <w:r w:rsidRPr="00B83203">
        <w:rPr>
          <w:rFonts w:ascii="Book Antiqua" w:eastAsia="SimSun" w:hAnsi="Book Antiqua" w:cs="SimSun"/>
          <w:sz w:val="24"/>
          <w:szCs w:val="24"/>
          <w:lang w:eastAsia="zh-CN"/>
        </w:rPr>
        <w:t>, Gonzalez S, Poneros JM, Stevens PD, Capiak KM, Lightdale CJ, Abrams JA. Detection of intestinal metaplasia after successful eradication of Barrett's Esophagus with radiofrequency ablation. </w:t>
      </w:r>
      <w:r w:rsidRPr="00B83203">
        <w:rPr>
          <w:rFonts w:ascii="Book Antiqua" w:eastAsia="SimSun" w:hAnsi="Book Antiqua" w:cs="SimSun"/>
          <w:i/>
          <w:iCs/>
          <w:sz w:val="24"/>
          <w:szCs w:val="24"/>
          <w:lang w:eastAsia="zh-CN"/>
        </w:rPr>
        <w:t>Dig Dis Sci</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56</w:t>
      </w:r>
      <w:r w:rsidRPr="00B83203">
        <w:rPr>
          <w:rFonts w:ascii="Book Antiqua" w:eastAsia="SimSun" w:hAnsi="Book Antiqua" w:cs="SimSun"/>
          <w:sz w:val="24"/>
          <w:szCs w:val="24"/>
          <w:lang w:eastAsia="zh-CN"/>
        </w:rPr>
        <w:t>: 1996-2000 [PMID: 21468652 DOI: 10.1007/s10620-011-1680-4]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7 </w:t>
      </w:r>
      <w:r w:rsidRPr="00B83203">
        <w:rPr>
          <w:rFonts w:ascii="Book Antiqua" w:eastAsia="SimSun" w:hAnsi="Book Antiqua" w:cs="SimSun"/>
          <w:b/>
          <w:bCs/>
          <w:sz w:val="24"/>
          <w:szCs w:val="24"/>
          <w:lang w:eastAsia="zh-CN"/>
        </w:rPr>
        <w:t>Yousef F</w:t>
      </w:r>
      <w:r w:rsidRPr="00B83203">
        <w:rPr>
          <w:rFonts w:ascii="Book Antiqua" w:eastAsia="SimSun" w:hAnsi="Book Antiqua" w:cs="SimSun"/>
          <w:sz w:val="24"/>
          <w:szCs w:val="24"/>
          <w:lang w:eastAsia="zh-CN"/>
        </w:rPr>
        <w:t>, Cardwell C, Cantwell MM, Galway K, Johnston BT, Murray L. The incidence of esophageal cancer and high-grade dysplasia in Barrett's esophagus: a systematic review and meta-analysis. </w:t>
      </w:r>
      <w:r w:rsidRPr="00B83203">
        <w:rPr>
          <w:rFonts w:ascii="Book Antiqua" w:eastAsia="SimSun" w:hAnsi="Book Antiqua" w:cs="SimSun"/>
          <w:i/>
          <w:iCs/>
          <w:sz w:val="24"/>
          <w:szCs w:val="24"/>
          <w:lang w:eastAsia="zh-CN"/>
        </w:rPr>
        <w:t>Am J Epidemiol</w:t>
      </w:r>
      <w:r w:rsidRPr="00B83203">
        <w:rPr>
          <w:rFonts w:ascii="Book Antiqua" w:eastAsia="SimSun" w:hAnsi="Book Antiqua" w:cs="SimSun"/>
          <w:sz w:val="24"/>
          <w:szCs w:val="24"/>
          <w:lang w:eastAsia="zh-CN"/>
        </w:rPr>
        <w:t> 2008; </w:t>
      </w:r>
      <w:r w:rsidRPr="00B83203">
        <w:rPr>
          <w:rFonts w:ascii="Book Antiqua" w:eastAsia="SimSun" w:hAnsi="Book Antiqua" w:cs="SimSun"/>
          <w:b/>
          <w:bCs/>
          <w:sz w:val="24"/>
          <w:szCs w:val="24"/>
          <w:lang w:eastAsia="zh-CN"/>
        </w:rPr>
        <w:t>168</w:t>
      </w:r>
      <w:r w:rsidRPr="00B83203">
        <w:rPr>
          <w:rFonts w:ascii="Book Antiqua" w:eastAsia="SimSun" w:hAnsi="Book Antiqua" w:cs="SimSun"/>
          <w:sz w:val="24"/>
          <w:szCs w:val="24"/>
          <w:lang w:eastAsia="zh-CN"/>
        </w:rPr>
        <w:t>: 237-249 [PMID: 18550563 DOI: 10.1093/aje/kwn121]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8 </w:t>
      </w:r>
      <w:r w:rsidRPr="00B83203">
        <w:rPr>
          <w:rFonts w:ascii="Book Antiqua" w:eastAsia="SimSun" w:hAnsi="Book Antiqua" w:cs="SimSun"/>
          <w:b/>
          <w:bCs/>
          <w:sz w:val="24"/>
          <w:szCs w:val="24"/>
          <w:lang w:eastAsia="zh-CN"/>
        </w:rPr>
        <w:t>Bhat S</w:t>
      </w:r>
      <w:r w:rsidRPr="00B83203">
        <w:rPr>
          <w:rFonts w:ascii="Book Antiqua" w:eastAsia="SimSun" w:hAnsi="Book Antiqua" w:cs="SimSun"/>
          <w:sz w:val="24"/>
          <w:szCs w:val="24"/>
          <w:lang w:eastAsia="zh-CN"/>
        </w:rPr>
        <w:t>, Coleman HG, Yousef F, Johnston BT, McManus DT, Gavin AT, Murray LJ. Risk of malignant progression in Barrett's esophagus patients: results from a large population-based study. </w:t>
      </w:r>
      <w:r w:rsidRPr="00B83203">
        <w:rPr>
          <w:rFonts w:ascii="Book Antiqua" w:eastAsia="SimSun" w:hAnsi="Book Antiqua" w:cs="SimSun"/>
          <w:i/>
          <w:iCs/>
          <w:sz w:val="24"/>
          <w:szCs w:val="24"/>
          <w:lang w:eastAsia="zh-CN"/>
        </w:rPr>
        <w:t>J Natl Cancer Inst</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103</w:t>
      </w:r>
      <w:r w:rsidRPr="00B83203">
        <w:rPr>
          <w:rFonts w:ascii="Book Antiqua" w:eastAsia="SimSun" w:hAnsi="Book Antiqua" w:cs="SimSun"/>
          <w:sz w:val="24"/>
          <w:szCs w:val="24"/>
          <w:lang w:eastAsia="zh-CN"/>
        </w:rPr>
        <w:t>: 1049-1057 [PMID: 21680910 DOI: 10.1093/jnci/djr203]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9 </w:t>
      </w:r>
      <w:r w:rsidRPr="00B83203">
        <w:rPr>
          <w:rFonts w:ascii="Book Antiqua" w:eastAsia="SimSun" w:hAnsi="Book Antiqua" w:cs="SimSun"/>
          <w:b/>
          <w:bCs/>
          <w:sz w:val="24"/>
          <w:szCs w:val="24"/>
          <w:lang w:eastAsia="zh-CN"/>
        </w:rPr>
        <w:t>Desai TK</w:t>
      </w:r>
      <w:r w:rsidRPr="00B83203">
        <w:rPr>
          <w:rFonts w:ascii="Book Antiqua" w:eastAsia="SimSun" w:hAnsi="Book Antiqua" w:cs="SimSun"/>
          <w:sz w:val="24"/>
          <w:szCs w:val="24"/>
          <w:lang w:eastAsia="zh-CN"/>
        </w:rPr>
        <w:t>, Krishnan K, Samala N, Singh J, Cluley J, Perla S, Howden CW. The incidence of oesophageal adenocarcinoma in non-dysplastic Barrett's oesophagus: a meta-analysis. </w:t>
      </w:r>
      <w:r w:rsidRPr="00B83203">
        <w:rPr>
          <w:rFonts w:ascii="Book Antiqua" w:eastAsia="SimSun" w:hAnsi="Book Antiqua" w:cs="SimSun"/>
          <w:i/>
          <w:iCs/>
          <w:sz w:val="24"/>
          <w:szCs w:val="24"/>
          <w:lang w:eastAsia="zh-CN"/>
        </w:rPr>
        <w:t>Gut</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61</w:t>
      </w:r>
      <w:r w:rsidRPr="00B83203">
        <w:rPr>
          <w:rFonts w:ascii="Book Antiqua" w:eastAsia="SimSun" w:hAnsi="Book Antiqua" w:cs="SimSun"/>
          <w:sz w:val="24"/>
          <w:szCs w:val="24"/>
          <w:lang w:eastAsia="zh-CN"/>
        </w:rPr>
        <w:t>: 970-976 [PMID: 21997553 DOI: 10.1136/gutjnl-2011-300730]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lastRenderedPageBreak/>
        <w:t>10 </w:t>
      </w:r>
      <w:r w:rsidRPr="00B83203">
        <w:rPr>
          <w:rFonts w:ascii="Book Antiqua" w:eastAsia="SimSun" w:hAnsi="Book Antiqua" w:cs="SimSun"/>
          <w:b/>
          <w:bCs/>
          <w:sz w:val="24"/>
          <w:szCs w:val="24"/>
          <w:lang w:eastAsia="zh-CN"/>
        </w:rPr>
        <w:t>Hvid-Jensen F</w:t>
      </w:r>
      <w:r w:rsidRPr="00B83203">
        <w:rPr>
          <w:rFonts w:ascii="Book Antiqua" w:eastAsia="SimSun" w:hAnsi="Book Antiqua" w:cs="SimSun"/>
          <w:sz w:val="24"/>
          <w:szCs w:val="24"/>
          <w:lang w:eastAsia="zh-CN"/>
        </w:rPr>
        <w:t>, Pedersen L, Drewes AM, Sørensen HT, Funch-Jensen P. Incidence of adenocarcinoma among patients with Barrett's esophagus. </w:t>
      </w:r>
      <w:r w:rsidRPr="00B83203">
        <w:rPr>
          <w:rFonts w:ascii="Book Antiqua" w:eastAsia="SimSun" w:hAnsi="Book Antiqua" w:cs="SimSun"/>
          <w:i/>
          <w:iCs/>
          <w:sz w:val="24"/>
          <w:szCs w:val="24"/>
          <w:lang w:eastAsia="zh-CN"/>
        </w:rPr>
        <w:t>N Engl J Med</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365</w:t>
      </w:r>
      <w:r w:rsidRPr="00B83203">
        <w:rPr>
          <w:rFonts w:ascii="Book Antiqua" w:eastAsia="SimSun" w:hAnsi="Book Antiqua" w:cs="SimSun"/>
          <w:sz w:val="24"/>
          <w:szCs w:val="24"/>
          <w:lang w:eastAsia="zh-CN"/>
        </w:rPr>
        <w:t>: 1375-1383 [PMID: 21995385 DOI: 10.1056/NEJMoa1103042]</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11 </w:t>
      </w:r>
      <w:r w:rsidRPr="00B83203">
        <w:rPr>
          <w:rFonts w:ascii="Book Antiqua" w:eastAsia="SimSun" w:hAnsi="Book Antiqua" w:cs="SimSun"/>
          <w:b/>
          <w:bCs/>
          <w:sz w:val="24"/>
          <w:szCs w:val="24"/>
          <w:lang w:eastAsia="zh-CN"/>
        </w:rPr>
        <w:t>Crockett SD</w:t>
      </w:r>
      <w:r w:rsidRPr="00B83203">
        <w:rPr>
          <w:rFonts w:ascii="Book Antiqua" w:eastAsia="SimSun" w:hAnsi="Book Antiqua" w:cs="SimSun"/>
          <w:sz w:val="24"/>
          <w:szCs w:val="24"/>
          <w:lang w:eastAsia="zh-CN"/>
        </w:rPr>
        <w:t>, Lipkus IM, Bright SD, Sampliner RE, Wang KK, Boolchand V, Lutzke LS, Shaheen NJ. Overutilization of endoscopic surveillance in nondysplastic Barrett's esophagus: a multicenter study.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75</w:t>
      </w:r>
      <w:r w:rsidRPr="00B83203">
        <w:rPr>
          <w:rFonts w:ascii="Book Antiqua" w:eastAsia="SimSun" w:hAnsi="Book Antiqua" w:cs="SimSun"/>
          <w:sz w:val="24"/>
          <w:szCs w:val="24"/>
          <w:lang w:eastAsia="zh-CN"/>
        </w:rPr>
        <w:t>: 23-31.e2 [PMID: 22100301 DOI: 10.1016/j.gie.2011.08.042]</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12 </w:t>
      </w:r>
      <w:r w:rsidRPr="00B83203">
        <w:rPr>
          <w:rFonts w:ascii="Book Antiqua" w:eastAsia="SimSun" w:hAnsi="Book Antiqua" w:cs="SimSun"/>
          <w:b/>
          <w:bCs/>
          <w:sz w:val="24"/>
          <w:szCs w:val="24"/>
          <w:lang w:eastAsia="zh-CN"/>
        </w:rPr>
        <w:t>Shaheen NJ</w:t>
      </w:r>
      <w:r w:rsidRPr="00B83203">
        <w:rPr>
          <w:rFonts w:ascii="Book Antiqua" w:eastAsia="SimSun" w:hAnsi="Book Antiqua" w:cs="SimSun"/>
          <w:sz w:val="24"/>
          <w:szCs w:val="24"/>
          <w:lang w:eastAsia="zh-CN"/>
        </w:rPr>
        <w:t>, Overholt BF, Sampliner RE, Wolfsen HC, Wang KK, Fleischer DE, Sharma VK, Eisen GM, Fennerty MB, Hunter JG, Bronner MP, Goldblum JR, Bennett AE, Mashimo H, Rothstein RI, Gordon SR, Edmundowicz SA, Madanick RD, Peery AF, Muthusamy VR, Chang KJ, Kimmey MB, Spechler SJ, Siddiqui AA, Souza RF, Infantolino A, Dumot JA, Falk GW, Galanko JA, Jobe BA, Hawes RH, Hoffman BJ, Sharma P, Chak A, Lightdale CJ. Durability of radiofrequency ablation in Barrett's esophagus with dysplasia.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141</w:t>
      </w:r>
      <w:r w:rsidRPr="00B83203">
        <w:rPr>
          <w:rFonts w:ascii="Book Antiqua" w:eastAsia="SimSun" w:hAnsi="Book Antiqua" w:cs="SimSun"/>
          <w:sz w:val="24"/>
          <w:szCs w:val="24"/>
          <w:lang w:eastAsia="zh-CN"/>
        </w:rPr>
        <w:t>: 460-468 [PMID: 21679712 DOI: 10.1053/j.gastro.2011.04.061]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13 </w:t>
      </w:r>
      <w:r w:rsidRPr="00B83203">
        <w:rPr>
          <w:rFonts w:ascii="Book Antiqua" w:eastAsia="SimSun" w:hAnsi="Book Antiqua" w:cs="SimSun"/>
          <w:b/>
          <w:bCs/>
          <w:sz w:val="24"/>
          <w:szCs w:val="24"/>
          <w:lang w:eastAsia="zh-CN"/>
        </w:rPr>
        <w:t>Phoa KN</w:t>
      </w:r>
      <w:r w:rsidRPr="00B83203">
        <w:rPr>
          <w:rFonts w:ascii="Book Antiqua" w:eastAsia="SimSun" w:hAnsi="Book Antiqua" w:cs="SimSun"/>
          <w:sz w:val="24"/>
          <w:szCs w:val="24"/>
          <w:lang w:eastAsia="zh-CN"/>
        </w:rPr>
        <w:t>, van Vilsteren FG, Weusten BL, Bisschops R, Schoon EJ, Ragunath K, Fullarton G, Di Pietro M, Ravi N, Visser M, Offerhaus GJ, Seldenrijk CA, Meijer SL, ten Kate FJ, Tijssen JG, Bergman JJ. Radiofrequency ablation vs endoscopic surveillance for patients with Barrett esophagus and low-grade dysplasia: a randomized clinical trial. </w:t>
      </w:r>
      <w:r w:rsidRPr="00B83203">
        <w:rPr>
          <w:rFonts w:ascii="Book Antiqua" w:eastAsia="SimSun" w:hAnsi="Book Antiqua" w:cs="SimSun"/>
          <w:i/>
          <w:iCs/>
          <w:sz w:val="24"/>
          <w:szCs w:val="24"/>
          <w:lang w:eastAsia="zh-CN"/>
        </w:rPr>
        <w:t>JAMA</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311</w:t>
      </w:r>
      <w:r w:rsidRPr="00B83203">
        <w:rPr>
          <w:rFonts w:ascii="Book Antiqua" w:eastAsia="SimSun" w:hAnsi="Book Antiqua" w:cs="SimSun"/>
          <w:sz w:val="24"/>
          <w:szCs w:val="24"/>
          <w:lang w:eastAsia="zh-CN"/>
        </w:rPr>
        <w:t>: 1209-1217 [PMID: 24668102 DOI: 10.1001/jama.2014.2511]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14 </w:t>
      </w:r>
      <w:r w:rsidRPr="00B83203">
        <w:rPr>
          <w:rFonts w:ascii="Book Antiqua" w:eastAsia="SimSun" w:hAnsi="Book Antiqua" w:cs="SimSun"/>
          <w:b/>
          <w:bCs/>
          <w:sz w:val="24"/>
          <w:szCs w:val="24"/>
          <w:lang w:eastAsia="zh-CN"/>
        </w:rPr>
        <w:t>Wu J</w:t>
      </w:r>
      <w:r w:rsidRPr="00B83203">
        <w:rPr>
          <w:rFonts w:ascii="Book Antiqua" w:eastAsia="SimSun" w:hAnsi="Book Antiqua" w:cs="SimSun"/>
          <w:sz w:val="24"/>
          <w:szCs w:val="24"/>
          <w:lang w:eastAsia="zh-CN"/>
        </w:rPr>
        <w:t>, Pan YM, Wang TT, Gao DJ, Hu B. Endotherapy versus surgery for early neoplasia in Barrett's esophagus: a meta-analysis.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79</w:t>
      </w:r>
      <w:r w:rsidRPr="00B83203">
        <w:rPr>
          <w:rFonts w:ascii="Book Antiqua" w:eastAsia="SimSun" w:hAnsi="Book Antiqua" w:cs="SimSun"/>
          <w:sz w:val="24"/>
          <w:szCs w:val="24"/>
          <w:lang w:eastAsia="zh-CN"/>
        </w:rPr>
        <w:t>: 233-241.e2 [PMID: 24079410 DOI: 10.1016/j.gie.2013.08.005]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15 </w:t>
      </w:r>
      <w:r w:rsidRPr="00B83203">
        <w:rPr>
          <w:rFonts w:ascii="Book Antiqua" w:eastAsia="SimSun" w:hAnsi="Book Antiqua" w:cs="SimSun"/>
          <w:b/>
          <w:bCs/>
          <w:sz w:val="24"/>
          <w:szCs w:val="24"/>
          <w:lang w:eastAsia="zh-CN"/>
        </w:rPr>
        <w:t>Bedi AO</w:t>
      </w:r>
      <w:r w:rsidRPr="00B83203">
        <w:rPr>
          <w:rFonts w:ascii="Book Antiqua" w:eastAsia="SimSun" w:hAnsi="Book Antiqua" w:cs="SimSun"/>
          <w:sz w:val="24"/>
          <w:szCs w:val="24"/>
          <w:lang w:eastAsia="zh-CN"/>
        </w:rPr>
        <w:t>, Kwon RS, Rubenstein JH, Piraka CR, Elta GH, Scheiman JM, Elmunzer BJ. A survey of expert follow-up practices after successful endoscopic eradication therapy for Barrett's esophagus with high-grade dysplasia and intramucosal adenocarcinoma.</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78</w:t>
      </w:r>
      <w:r w:rsidRPr="00B83203">
        <w:rPr>
          <w:rFonts w:ascii="Book Antiqua" w:eastAsia="SimSun" w:hAnsi="Book Antiqua" w:cs="SimSun"/>
          <w:sz w:val="24"/>
          <w:szCs w:val="24"/>
          <w:lang w:eastAsia="zh-CN"/>
        </w:rPr>
        <w:t>: 696-701 [PMID: 23711553 DOI: 10.1016/j.gie.2013.04.196]</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16 </w:t>
      </w:r>
      <w:r w:rsidRPr="00B83203">
        <w:rPr>
          <w:rFonts w:ascii="Book Antiqua" w:eastAsia="SimSun" w:hAnsi="Book Antiqua" w:cs="SimSun"/>
          <w:b/>
          <w:bCs/>
          <w:sz w:val="24"/>
          <w:szCs w:val="24"/>
          <w:lang w:eastAsia="zh-CN"/>
        </w:rPr>
        <w:t>May A</w:t>
      </w:r>
      <w:r w:rsidRPr="00B83203">
        <w:rPr>
          <w:rFonts w:ascii="Book Antiqua" w:eastAsia="SimSun" w:hAnsi="Book Antiqua" w:cs="SimSun"/>
          <w:sz w:val="24"/>
          <w:szCs w:val="24"/>
          <w:lang w:eastAsia="zh-CN"/>
        </w:rPr>
        <w:t>. Barrett's esophagus: should we burn it all?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76</w:t>
      </w:r>
      <w:r w:rsidRPr="00B83203">
        <w:rPr>
          <w:rFonts w:ascii="Book Antiqua" w:eastAsia="SimSun" w:hAnsi="Book Antiqua" w:cs="SimSun"/>
          <w:sz w:val="24"/>
          <w:szCs w:val="24"/>
          <w:lang w:eastAsia="zh-CN"/>
        </w:rPr>
        <w:t>: 1113-1115 [PMID: 23164511 DOI: 10.1016/j.gie.2012.09.010]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lastRenderedPageBreak/>
        <w:t>17 </w:t>
      </w:r>
      <w:r w:rsidRPr="00B83203">
        <w:rPr>
          <w:rFonts w:ascii="Book Antiqua" w:eastAsia="SimSun" w:hAnsi="Book Antiqua" w:cs="SimSun"/>
          <w:b/>
          <w:bCs/>
          <w:sz w:val="24"/>
          <w:szCs w:val="24"/>
          <w:lang w:eastAsia="zh-CN"/>
        </w:rPr>
        <w:t>Gupta N</w:t>
      </w:r>
      <w:r w:rsidRPr="00B83203">
        <w:rPr>
          <w:rFonts w:ascii="Book Antiqua" w:eastAsia="SimSun" w:hAnsi="Book Antiqua" w:cs="SimSun"/>
          <w:sz w:val="24"/>
          <w:szCs w:val="24"/>
          <w:lang w:eastAsia="zh-CN"/>
        </w:rPr>
        <w:t>, Mathur SC, Dumot JA, Singh V, Gaddam S, Wani SB, Bansal A, Rastogi A, Goldblum JR, Sharma P. Adequacy of esophageal squamous mucosa specimens obtained during endoscopy: are standard biopsies sufficient for postablation surveillance in Barrett's esophagus?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75</w:t>
      </w:r>
      <w:r w:rsidRPr="00B83203">
        <w:rPr>
          <w:rFonts w:ascii="Book Antiqua" w:eastAsia="SimSun" w:hAnsi="Book Antiqua" w:cs="SimSun"/>
          <w:sz w:val="24"/>
          <w:szCs w:val="24"/>
          <w:lang w:eastAsia="zh-CN"/>
        </w:rPr>
        <w:t>: 11-18 [PMID: 21907985 DOI: 10.1016/j.gie.2011.06.040]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18 </w:t>
      </w:r>
      <w:r w:rsidRPr="00B83203">
        <w:rPr>
          <w:rFonts w:ascii="Book Antiqua" w:eastAsia="SimSun" w:hAnsi="Book Antiqua" w:cs="SimSun"/>
          <w:b/>
          <w:bCs/>
          <w:sz w:val="24"/>
          <w:szCs w:val="24"/>
          <w:lang w:eastAsia="zh-CN"/>
        </w:rPr>
        <w:t>Konda VJ</w:t>
      </w:r>
      <w:r w:rsidRPr="00B83203">
        <w:rPr>
          <w:rFonts w:ascii="Book Antiqua" w:eastAsia="SimSun" w:hAnsi="Book Antiqua" w:cs="SimSun"/>
          <w:sz w:val="24"/>
          <w:szCs w:val="24"/>
          <w:lang w:eastAsia="zh-CN"/>
        </w:rPr>
        <w:t>, Gonzalez Haba Ruiz M, Koons A, Hart J, Xiao SY, Siddiqui UD, Ferguson MK, Posner M, Patti MG, Waxman I. Complete endoscopic mucosal resection is effective and durable treatment for Barrett's-associated neoplasia. </w:t>
      </w:r>
      <w:r w:rsidRPr="00B83203">
        <w:rPr>
          <w:rFonts w:ascii="Book Antiqua" w:eastAsia="SimSun" w:hAnsi="Book Antiqua" w:cs="SimSun"/>
          <w:i/>
          <w:iCs/>
          <w:sz w:val="24"/>
          <w:szCs w:val="24"/>
          <w:lang w:eastAsia="zh-CN"/>
        </w:rPr>
        <w:t>Clin Gastroenterol Hepatol</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12</w:t>
      </w:r>
      <w:r w:rsidRPr="00B83203">
        <w:rPr>
          <w:rFonts w:ascii="Book Antiqua" w:eastAsia="SimSun" w:hAnsi="Book Antiqua" w:cs="SimSun"/>
          <w:sz w:val="24"/>
          <w:szCs w:val="24"/>
          <w:lang w:eastAsia="zh-CN"/>
        </w:rPr>
        <w:t>: 2002-10.e1-2 [PMID: 24732285 DOI: 10.1016/j.cgh.2014.04.010]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19 </w:t>
      </w:r>
      <w:r w:rsidRPr="00B83203">
        <w:rPr>
          <w:rFonts w:ascii="Book Antiqua" w:eastAsia="SimSun" w:hAnsi="Book Antiqua" w:cs="SimSun"/>
          <w:b/>
          <w:bCs/>
          <w:sz w:val="24"/>
          <w:szCs w:val="24"/>
          <w:lang w:eastAsia="zh-CN"/>
        </w:rPr>
        <w:t>Pech O</w:t>
      </w:r>
      <w:r w:rsidRPr="00B83203">
        <w:rPr>
          <w:rFonts w:ascii="Book Antiqua" w:eastAsia="SimSun" w:hAnsi="Book Antiqua" w:cs="SimSun"/>
          <w:sz w:val="24"/>
          <w:szCs w:val="24"/>
          <w:lang w:eastAsia="zh-CN"/>
        </w:rPr>
        <w:t>, Gossner L, May A, Rabenstein T, Vieth M, Stolte M, Berres M, Ell C. Long-term results of photodynamic therapy with 5-aminolevulinic acid for superficial Barrett's cancer and high-grade intraepithelial neoplasia.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2005; </w:t>
      </w:r>
      <w:r w:rsidRPr="00B83203">
        <w:rPr>
          <w:rFonts w:ascii="Book Antiqua" w:eastAsia="SimSun" w:hAnsi="Book Antiqua" w:cs="SimSun"/>
          <w:b/>
          <w:bCs/>
          <w:sz w:val="24"/>
          <w:szCs w:val="24"/>
          <w:lang w:eastAsia="zh-CN"/>
        </w:rPr>
        <w:t>62</w:t>
      </w:r>
      <w:r w:rsidRPr="00B83203">
        <w:rPr>
          <w:rFonts w:ascii="Book Antiqua" w:eastAsia="SimSun" w:hAnsi="Book Antiqua" w:cs="SimSun"/>
          <w:sz w:val="24"/>
          <w:szCs w:val="24"/>
          <w:lang w:eastAsia="zh-CN"/>
        </w:rPr>
        <w:t>: 24-30</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[PMID: 15990815]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20 </w:t>
      </w:r>
      <w:r w:rsidRPr="00B83203">
        <w:rPr>
          <w:rFonts w:ascii="Book Antiqua" w:eastAsia="SimSun" w:hAnsi="Book Antiqua" w:cs="SimSun"/>
          <w:b/>
          <w:bCs/>
          <w:sz w:val="24"/>
          <w:szCs w:val="24"/>
          <w:lang w:eastAsia="zh-CN"/>
        </w:rPr>
        <w:t>Gray NA</w:t>
      </w:r>
      <w:r w:rsidRPr="00B83203">
        <w:rPr>
          <w:rFonts w:ascii="Book Antiqua" w:eastAsia="SimSun" w:hAnsi="Book Antiqua" w:cs="SimSun"/>
          <w:sz w:val="24"/>
          <w:szCs w:val="24"/>
          <w:lang w:eastAsia="zh-CN"/>
        </w:rPr>
        <w:t>, Odze RD, Spechler SJ. Buried metaplasia after endoscopic ablation of Barrett's esophagus: a systematic review.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106</w:t>
      </w:r>
      <w:r w:rsidRPr="00B83203">
        <w:rPr>
          <w:rFonts w:ascii="Book Antiqua" w:eastAsia="SimSun" w:hAnsi="Book Antiqua" w:cs="SimSun"/>
          <w:sz w:val="24"/>
          <w:szCs w:val="24"/>
          <w:lang w:eastAsia="zh-CN"/>
        </w:rPr>
        <w:t>: 1899-908; quiz 1909 [PMID: 21826111 DOI: 10.1038/ajg.2011.255]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21 </w:t>
      </w:r>
      <w:r w:rsidRPr="00B83203">
        <w:rPr>
          <w:rFonts w:ascii="Book Antiqua" w:eastAsia="SimSun" w:hAnsi="Book Antiqua" w:cs="SimSun"/>
          <w:b/>
          <w:bCs/>
          <w:sz w:val="24"/>
          <w:szCs w:val="24"/>
          <w:lang w:eastAsia="zh-CN"/>
        </w:rPr>
        <w:t>Shaheen NJ</w:t>
      </w:r>
      <w:r w:rsidRPr="00B83203">
        <w:rPr>
          <w:rFonts w:ascii="Book Antiqua" w:eastAsia="SimSun" w:hAnsi="Book Antiqua" w:cs="SimSun"/>
          <w:sz w:val="24"/>
          <w:szCs w:val="24"/>
          <w:lang w:eastAsia="zh-CN"/>
        </w:rPr>
        <w:t>, Greenwald BD, Peery AF, Dumot JA, Nishioka NS, Wolfsen HC, Burdick JS, Abrams JA, Wang KK, Mallat D, Johnston MH, Zfass AM, Smith JO, Barthel JS, Lightdale CJ. Safety and efficacy of endoscopic spray cryotherapy for Barrett's esophagus with high-grade dysplasia.</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2010; </w:t>
      </w:r>
      <w:r w:rsidRPr="00B83203">
        <w:rPr>
          <w:rFonts w:ascii="Book Antiqua" w:eastAsia="SimSun" w:hAnsi="Book Antiqua" w:cs="SimSun"/>
          <w:b/>
          <w:bCs/>
          <w:sz w:val="24"/>
          <w:szCs w:val="24"/>
          <w:lang w:eastAsia="zh-CN"/>
        </w:rPr>
        <w:t>71</w:t>
      </w:r>
      <w:r w:rsidRPr="00B83203">
        <w:rPr>
          <w:rFonts w:ascii="Book Antiqua" w:eastAsia="SimSun" w:hAnsi="Book Antiqua" w:cs="SimSun"/>
          <w:sz w:val="24"/>
          <w:szCs w:val="24"/>
          <w:lang w:eastAsia="zh-CN"/>
        </w:rPr>
        <w:t>: 680-685 [PMID: 20363409 DOI: 10.1016/j.gie.2010.01.018]</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22 </w:t>
      </w:r>
      <w:r w:rsidRPr="00B83203">
        <w:rPr>
          <w:rFonts w:ascii="Book Antiqua" w:eastAsia="SimSun" w:hAnsi="Book Antiqua" w:cs="SimSun"/>
          <w:b/>
          <w:bCs/>
          <w:sz w:val="24"/>
          <w:szCs w:val="24"/>
          <w:lang w:eastAsia="zh-CN"/>
        </w:rPr>
        <w:t>Orman ES</w:t>
      </w:r>
      <w:r w:rsidRPr="00B83203">
        <w:rPr>
          <w:rFonts w:ascii="Book Antiqua" w:eastAsia="SimSun" w:hAnsi="Book Antiqua" w:cs="SimSun"/>
          <w:sz w:val="24"/>
          <w:szCs w:val="24"/>
          <w:lang w:eastAsia="zh-CN"/>
        </w:rPr>
        <w:t>, Kim HP, Bulsiewicz WJ, Cotton CC, Dellon ES, Spacek MB, Chen X, Madanick RD, Pasricha S, Shaheen NJ. Intestinal metaplasia recurs infrequently in patients successfully treated for Barrett's esophagus with radiofrequency ablation.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108</w:t>
      </w:r>
      <w:r w:rsidRPr="00B83203">
        <w:rPr>
          <w:rFonts w:ascii="Book Antiqua" w:eastAsia="SimSun" w:hAnsi="Book Antiqua" w:cs="SimSun"/>
          <w:sz w:val="24"/>
          <w:szCs w:val="24"/>
          <w:lang w:eastAsia="zh-CN"/>
        </w:rPr>
        <w:t>: 187-</w:t>
      </w:r>
      <w:r w:rsidRPr="00B83203">
        <w:rPr>
          <w:rFonts w:ascii="Book Antiqua" w:eastAsia="SimSun" w:hAnsi="Book Antiqua" w:cs="SimSun" w:hint="eastAsia"/>
          <w:sz w:val="24"/>
          <w:szCs w:val="24"/>
          <w:lang w:eastAsia="zh-CN"/>
        </w:rPr>
        <w:t>1</w:t>
      </w:r>
      <w:r w:rsidRPr="00B83203">
        <w:rPr>
          <w:rFonts w:ascii="Book Antiqua" w:eastAsia="SimSun" w:hAnsi="Book Antiqua" w:cs="SimSun"/>
          <w:sz w:val="24"/>
          <w:szCs w:val="24"/>
          <w:lang w:eastAsia="zh-CN"/>
        </w:rPr>
        <w:t>95; quiz 196 [PMID: 23247578 DOI: 10.1038/ajg.2012.413]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23 </w:t>
      </w:r>
      <w:r w:rsidRPr="00B83203">
        <w:rPr>
          <w:rFonts w:ascii="Book Antiqua" w:eastAsia="SimSun" w:hAnsi="Book Antiqua" w:cs="SimSun"/>
          <w:b/>
          <w:bCs/>
          <w:sz w:val="24"/>
          <w:szCs w:val="24"/>
          <w:lang w:eastAsia="zh-CN"/>
        </w:rPr>
        <w:t>Phoa KN</w:t>
      </w:r>
      <w:r w:rsidRPr="00B83203">
        <w:rPr>
          <w:rFonts w:ascii="Book Antiqua" w:eastAsia="SimSun" w:hAnsi="Book Antiqua" w:cs="SimSun"/>
          <w:sz w:val="24"/>
          <w:szCs w:val="24"/>
          <w:lang w:eastAsia="zh-CN"/>
        </w:rPr>
        <w:t xml:space="preserve">, Pouw RE, van Vilsteren FG, Sondermeijer CM, Ten Kate FJ, Visser M, Meijer SL, van Berge Henegouwen MI, Weusten BL, Schoon EJ, Mallant-Hent RC, Bergman JJ. Remission of Barrett's esophagus with early neoplasia 5 years after radiofrequency ablation with endoscopic resection: a Netherlands cohort </w:t>
      </w:r>
      <w:r w:rsidRPr="00B83203">
        <w:rPr>
          <w:rFonts w:ascii="Book Antiqua" w:eastAsia="SimSun" w:hAnsi="Book Antiqua" w:cs="SimSun"/>
          <w:sz w:val="24"/>
          <w:szCs w:val="24"/>
          <w:lang w:eastAsia="zh-CN"/>
        </w:rPr>
        <w:lastRenderedPageBreak/>
        <w:t>study.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145</w:t>
      </w:r>
      <w:r w:rsidRPr="00B83203">
        <w:rPr>
          <w:rFonts w:ascii="Book Antiqua" w:eastAsia="SimSun" w:hAnsi="Book Antiqua" w:cs="SimSun"/>
          <w:sz w:val="24"/>
          <w:szCs w:val="24"/>
          <w:lang w:eastAsia="zh-CN"/>
        </w:rPr>
        <w:t>: 96-104 [PMID: 23542068 DOI: 10.1053/j.gastro.2013.03.046]</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24 </w:t>
      </w:r>
      <w:r w:rsidRPr="00B83203">
        <w:rPr>
          <w:rFonts w:ascii="Book Antiqua" w:eastAsia="SimSun" w:hAnsi="Book Antiqua" w:cs="SimSun"/>
          <w:b/>
          <w:bCs/>
          <w:sz w:val="24"/>
          <w:szCs w:val="24"/>
          <w:lang w:eastAsia="zh-CN"/>
        </w:rPr>
        <w:t>Pouw RE</w:t>
      </w:r>
      <w:r w:rsidRPr="00B83203">
        <w:rPr>
          <w:rFonts w:ascii="Book Antiqua" w:eastAsia="SimSun" w:hAnsi="Book Antiqua" w:cs="SimSun"/>
          <w:sz w:val="24"/>
          <w:szCs w:val="24"/>
          <w:lang w:eastAsia="zh-CN"/>
        </w:rPr>
        <w:t>, Wirths K, Eisendrath P, Sondermeijer CM, Ten Kate FJ, Fockens P, Devière J, Neuhaus H, Bergman JJ. Efficacy of radiofrequency ablation combined with endoscopic resection for barrett's esophagus with early neoplasia. </w:t>
      </w:r>
      <w:r w:rsidRPr="00B83203">
        <w:rPr>
          <w:rFonts w:ascii="Book Antiqua" w:eastAsia="SimSun" w:hAnsi="Book Antiqua" w:cs="SimSun"/>
          <w:i/>
          <w:iCs/>
          <w:sz w:val="24"/>
          <w:szCs w:val="24"/>
          <w:lang w:eastAsia="zh-CN"/>
        </w:rPr>
        <w:t>Clin Gastroenterol Hepatol</w:t>
      </w:r>
      <w:r w:rsidRPr="00B83203">
        <w:rPr>
          <w:rFonts w:ascii="Book Antiqua" w:eastAsia="SimSun" w:hAnsi="Book Antiqua" w:cs="SimSun"/>
          <w:sz w:val="24"/>
          <w:szCs w:val="24"/>
          <w:lang w:eastAsia="zh-CN"/>
        </w:rPr>
        <w:t> 2010; </w:t>
      </w:r>
      <w:r w:rsidRPr="00B83203">
        <w:rPr>
          <w:rFonts w:ascii="Book Antiqua" w:eastAsia="SimSun" w:hAnsi="Book Antiqua" w:cs="SimSun"/>
          <w:b/>
          <w:bCs/>
          <w:sz w:val="24"/>
          <w:szCs w:val="24"/>
          <w:lang w:eastAsia="zh-CN"/>
        </w:rPr>
        <w:t>8</w:t>
      </w:r>
      <w:r w:rsidRPr="00B83203">
        <w:rPr>
          <w:rFonts w:ascii="Book Antiqua" w:eastAsia="SimSun" w:hAnsi="Book Antiqua" w:cs="SimSun"/>
          <w:sz w:val="24"/>
          <w:szCs w:val="24"/>
          <w:lang w:eastAsia="zh-CN"/>
        </w:rPr>
        <w:t>: 23-29 [PMID: 19602454 DOI: 10.1016/j.cgh.2009.07.003]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25 </w:t>
      </w:r>
      <w:r w:rsidRPr="00B83203">
        <w:rPr>
          <w:rFonts w:ascii="Book Antiqua" w:eastAsia="SimSun" w:hAnsi="Book Antiqua" w:cs="SimSun"/>
          <w:b/>
          <w:bCs/>
          <w:sz w:val="24"/>
          <w:szCs w:val="24"/>
          <w:lang w:eastAsia="zh-CN"/>
        </w:rPr>
        <w:t>Gupta M</w:t>
      </w:r>
      <w:r w:rsidRPr="00B83203">
        <w:rPr>
          <w:rFonts w:ascii="Book Antiqua" w:eastAsia="SimSun" w:hAnsi="Book Antiqua" w:cs="SimSun"/>
          <w:sz w:val="24"/>
          <w:szCs w:val="24"/>
          <w:lang w:eastAsia="zh-CN"/>
        </w:rPr>
        <w:t>, Iyer PG, Lutzke L, Gorospe EC, Abrams JA, Falk GW, Ginsberg GG, Rustgi AK, Lightdale CJ, Wang TC, Fudman DI, Poneros JM, Wang KK. Recurrence of esophageal intestinal metaplasia after endoscopic mucosal resection and radiofrequency ablation of Barrett's esophagus: results from a US Multicenter Consortium.</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Gastroenterology</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2013;</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145</w:t>
      </w:r>
      <w:r w:rsidRPr="00B83203">
        <w:rPr>
          <w:rFonts w:ascii="Book Antiqua" w:eastAsia="SimSun" w:hAnsi="Book Antiqua" w:cs="SimSun"/>
          <w:sz w:val="24"/>
          <w:szCs w:val="24"/>
          <w:lang w:eastAsia="zh-CN"/>
        </w:rPr>
        <w:t>: 79-86.e1 [PMID: 23499759 DOI: 10.1053/j.gastro.2013.03.008]</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26 </w:t>
      </w:r>
      <w:r w:rsidRPr="00B83203">
        <w:rPr>
          <w:rFonts w:ascii="Book Antiqua" w:eastAsia="SimSun" w:hAnsi="Book Antiqua" w:cs="SimSun"/>
          <w:b/>
          <w:bCs/>
          <w:sz w:val="24"/>
          <w:szCs w:val="24"/>
          <w:lang w:eastAsia="zh-CN"/>
        </w:rPr>
        <w:t>Overholt BF</w:t>
      </w:r>
      <w:r w:rsidRPr="00B83203">
        <w:rPr>
          <w:rFonts w:ascii="Book Antiqua" w:eastAsia="SimSun" w:hAnsi="Book Antiqua" w:cs="SimSun"/>
          <w:sz w:val="24"/>
          <w:szCs w:val="24"/>
          <w:lang w:eastAsia="zh-CN"/>
        </w:rPr>
        <w:t>. Acid suppression and reepithelialization after ablation of Barrett's esophagus. </w:t>
      </w:r>
      <w:r w:rsidRPr="00B83203">
        <w:rPr>
          <w:rFonts w:ascii="Book Antiqua" w:eastAsia="SimSun" w:hAnsi="Book Antiqua" w:cs="SimSun"/>
          <w:i/>
          <w:iCs/>
          <w:sz w:val="24"/>
          <w:szCs w:val="24"/>
          <w:lang w:eastAsia="zh-CN"/>
        </w:rPr>
        <w:t>Dig Dis</w:t>
      </w:r>
      <w:r w:rsidRPr="00B83203">
        <w:rPr>
          <w:rFonts w:ascii="Book Antiqua" w:eastAsia="SimSun" w:hAnsi="Book Antiqua" w:cs="SimSun"/>
          <w:sz w:val="24"/>
          <w:szCs w:val="24"/>
          <w:lang w:eastAsia="zh-CN"/>
        </w:rPr>
        <w:t> </w:t>
      </w:r>
      <w:r w:rsidRPr="00B83203">
        <w:rPr>
          <w:rFonts w:ascii="Book Antiqua" w:eastAsia="SimSun" w:hAnsi="Book Antiqua" w:cs="SimSun" w:hint="eastAsia"/>
          <w:sz w:val="24"/>
          <w:szCs w:val="24"/>
          <w:lang w:eastAsia="zh-CN"/>
        </w:rPr>
        <w:t>2000</w:t>
      </w:r>
      <w:r w:rsidRPr="00B83203">
        <w:rPr>
          <w:rFonts w:ascii="Book Antiqua" w:eastAsia="SimSun" w:hAnsi="Book Antiqua" w:cs="SimSun"/>
          <w:sz w:val="24"/>
          <w:szCs w:val="24"/>
          <w:lang w:eastAsia="zh-CN"/>
        </w:rPr>
        <w:t>; </w:t>
      </w:r>
      <w:r w:rsidRPr="00B83203">
        <w:rPr>
          <w:rFonts w:ascii="Book Antiqua" w:eastAsia="SimSun" w:hAnsi="Book Antiqua" w:cs="SimSun"/>
          <w:b/>
          <w:bCs/>
          <w:sz w:val="24"/>
          <w:szCs w:val="24"/>
          <w:lang w:eastAsia="zh-CN"/>
        </w:rPr>
        <w:t>18</w:t>
      </w:r>
      <w:r w:rsidRPr="00B83203">
        <w:rPr>
          <w:rFonts w:ascii="Book Antiqua" w:eastAsia="SimSun" w:hAnsi="Book Antiqua" w:cs="SimSun"/>
          <w:sz w:val="24"/>
          <w:szCs w:val="24"/>
          <w:lang w:eastAsia="zh-CN"/>
        </w:rPr>
        <w:t>: 232-239 [PMID: 11356995]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27 </w:t>
      </w:r>
      <w:r w:rsidRPr="00B83203">
        <w:rPr>
          <w:rFonts w:ascii="Book Antiqua" w:eastAsia="SimSun" w:hAnsi="Book Antiqua" w:cs="SimSun"/>
          <w:b/>
          <w:bCs/>
          <w:sz w:val="24"/>
          <w:szCs w:val="24"/>
          <w:lang w:eastAsia="zh-CN"/>
        </w:rPr>
        <w:t>Krishnan K</w:t>
      </w:r>
      <w:r w:rsidRPr="00B83203">
        <w:rPr>
          <w:rFonts w:ascii="Book Antiqua" w:eastAsia="SimSun" w:hAnsi="Book Antiqua" w:cs="SimSun"/>
          <w:sz w:val="24"/>
          <w:szCs w:val="24"/>
          <w:lang w:eastAsia="zh-CN"/>
        </w:rPr>
        <w:t>, Pandolfino JE, Kahrilas PJ, Keefer L, Boris L, Komanduri S. Increased risk for persistent intestinal metaplasia in patients with Barrett's esophagus and uncontrolled reflux exposure before radiofrequency ablation.</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2012;</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143</w:t>
      </w:r>
      <w:r w:rsidRPr="00B83203">
        <w:rPr>
          <w:rFonts w:ascii="Book Antiqua" w:eastAsia="SimSun" w:hAnsi="Book Antiqua" w:cs="SimSun"/>
          <w:sz w:val="24"/>
          <w:szCs w:val="24"/>
          <w:lang w:eastAsia="zh-CN"/>
        </w:rPr>
        <w:t>: 576-581 [PMID: 22609385 DOI: 10.1053/j.gastro.2012.05.005]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28 </w:t>
      </w:r>
      <w:r w:rsidRPr="00B83203">
        <w:rPr>
          <w:rFonts w:ascii="Book Antiqua" w:eastAsia="SimSun" w:hAnsi="Book Antiqua" w:cs="SimSun"/>
          <w:b/>
          <w:bCs/>
          <w:sz w:val="24"/>
          <w:szCs w:val="24"/>
          <w:lang w:eastAsia="zh-CN"/>
        </w:rPr>
        <w:t>Corley DA</w:t>
      </w:r>
      <w:r w:rsidRPr="00B83203">
        <w:rPr>
          <w:rFonts w:ascii="Book Antiqua" w:eastAsia="SimSun" w:hAnsi="Book Antiqua" w:cs="SimSun"/>
          <w:sz w:val="24"/>
          <w:szCs w:val="24"/>
          <w:lang w:eastAsia="zh-CN"/>
        </w:rPr>
        <w:t>. Can You Stop Surveillance After Radiofrequency Ablation of Barrett's Esophagus?</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A Glass Half Full.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145</w:t>
      </w:r>
      <w:r w:rsidRPr="00B83203">
        <w:rPr>
          <w:rFonts w:ascii="Book Antiqua" w:eastAsia="SimSun" w:hAnsi="Book Antiqua" w:cs="SimSun"/>
          <w:sz w:val="24"/>
          <w:szCs w:val="24"/>
          <w:lang w:eastAsia="zh-CN"/>
        </w:rPr>
        <w:t>: 39-42 [PMID: 23727498 DOI: 10.1053/j.gastro.2013.05.039]</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29 </w:t>
      </w:r>
      <w:r w:rsidRPr="00B83203">
        <w:rPr>
          <w:rFonts w:ascii="Book Antiqua" w:eastAsia="SimSun" w:hAnsi="Book Antiqua" w:cs="SimSun"/>
          <w:b/>
          <w:bCs/>
          <w:sz w:val="24"/>
          <w:szCs w:val="24"/>
          <w:lang w:eastAsia="zh-CN"/>
        </w:rPr>
        <w:t>Pouw RE</w:t>
      </w:r>
      <w:r w:rsidRPr="00B83203">
        <w:rPr>
          <w:rFonts w:ascii="Book Antiqua" w:eastAsia="SimSun" w:hAnsi="Book Antiqua" w:cs="SimSun"/>
          <w:sz w:val="24"/>
          <w:szCs w:val="24"/>
          <w:lang w:eastAsia="zh-CN"/>
        </w:rPr>
        <w:t>, Visser M, Odze RD, Sondermeijer CM, ten Kate FJ, Weusten BL, Bergman JJ. Pseudo-buried Barrett's post radiofrequency ablation for Barrett's esophagus, with or without prior endoscopic resection. </w:t>
      </w:r>
      <w:r w:rsidRPr="00B83203">
        <w:rPr>
          <w:rFonts w:ascii="Book Antiqua" w:eastAsia="SimSun" w:hAnsi="Book Antiqua" w:cs="SimSun"/>
          <w:i/>
          <w:iCs/>
          <w:sz w:val="24"/>
          <w:szCs w:val="24"/>
          <w:lang w:eastAsia="zh-CN"/>
        </w:rPr>
        <w:t>Endoscopy</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46</w:t>
      </w:r>
      <w:r w:rsidRPr="00B83203">
        <w:rPr>
          <w:rFonts w:ascii="Book Antiqua" w:eastAsia="SimSun" w:hAnsi="Book Antiqua" w:cs="SimSun"/>
          <w:sz w:val="24"/>
          <w:szCs w:val="24"/>
          <w:lang w:eastAsia="zh-CN"/>
        </w:rPr>
        <w:t>: 105-109 [PMID: 24285123 DOI: 10.1055/s-0033-1358883]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30 </w:t>
      </w:r>
      <w:r w:rsidRPr="00B83203">
        <w:rPr>
          <w:rFonts w:ascii="Book Antiqua" w:eastAsia="SimSun" w:hAnsi="Book Antiqua" w:cs="SimSun"/>
          <w:b/>
          <w:bCs/>
          <w:sz w:val="24"/>
          <w:szCs w:val="24"/>
          <w:lang w:eastAsia="zh-CN"/>
        </w:rPr>
        <w:t>Gorospe EC</w:t>
      </w:r>
      <w:r w:rsidRPr="00B83203">
        <w:rPr>
          <w:rFonts w:ascii="Book Antiqua" w:eastAsia="SimSun" w:hAnsi="Book Antiqua" w:cs="SimSun"/>
          <w:sz w:val="24"/>
          <w:szCs w:val="24"/>
          <w:lang w:eastAsia="zh-CN"/>
        </w:rPr>
        <w:t>, Sun G, Wang KK. Endpoints for radiofrequency ablation in Barrett's dysplasia.</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Am J Gastroenterol</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2013; </w:t>
      </w:r>
      <w:r w:rsidRPr="00B83203">
        <w:rPr>
          <w:rFonts w:ascii="Book Antiqua" w:eastAsia="SimSun" w:hAnsi="Book Antiqua" w:cs="SimSun"/>
          <w:b/>
          <w:bCs/>
          <w:sz w:val="24"/>
          <w:szCs w:val="24"/>
          <w:lang w:eastAsia="zh-CN"/>
        </w:rPr>
        <w:t>108</w:t>
      </w:r>
      <w:r w:rsidRPr="00B83203">
        <w:rPr>
          <w:rFonts w:ascii="Book Antiqua" w:eastAsia="SimSun" w:hAnsi="Book Antiqua" w:cs="SimSun"/>
          <w:sz w:val="24"/>
          <w:szCs w:val="24"/>
          <w:lang w:eastAsia="zh-CN"/>
        </w:rPr>
        <w:t>: 197-199 [PMID: 23381069 DOI: 10.1038/ajg.2012.415]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31 </w:t>
      </w:r>
      <w:r w:rsidRPr="00B83203">
        <w:rPr>
          <w:rFonts w:ascii="Book Antiqua" w:eastAsia="SimSun" w:hAnsi="Book Antiqua" w:cs="SimSun"/>
          <w:b/>
          <w:bCs/>
          <w:sz w:val="24"/>
          <w:szCs w:val="24"/>
          <w:lang w:eastAsia="zh-CN"/>
        </w:rPr>
        <w:t>Titi M</w:t>
      </w:r>
      <w:r w:rsidRPr="00B83203">
        <w:rPr>
          <w:rFonts w:ascii="Book Antiqua" w:eastAsia="SimSun" w:hAnsi="Book Antiqua" w:cs="SimSun"/>
          <w:sz w:val="24"/>
          <w:szCs w:val="24"/>
          <w:lang w:eastAsia="zh-CN"/>
        </w:rPr>
        <w:t xml:space="preserve">, Overhiser A, Ulusarac O, Falk GW, Chak A, Wang K, Sharma P. Development of subsquamous high-grade dysplasia and adenocarcinoma after </w:t>
      </w:r>
      <w:r w:rsidRPr="00B83203">
        <w:rPr>
          <w:rFonts w:ascii="Book Antiqua" w:eastAsia="SimSun" w:hAnsi="Book Antiqua" w:cs="SimSun"/>
          <w:sz w:val="24"/>
          <w:szCs w:val="24"/>
          <w:lang w:eastAsia="zh-CN"/>
        </w:rPr>
        <w:lastRenderedPageBreak/>
        <w:t>successful radiofrequency ablation of Barrett's esophagus.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143</w:t>
      </w:r>
      <w:r w:rsidRPr="00B83203">
        <w:rPr>
          <w:rFonts w:ascii="Book Antiqua" w:eastAsia="SimSun" w:hAnsi="Book Antiqua" w:cs="SimSun"/>
          <w:sz w:val="24"/>
          <w:szCs w:val="24"/>
          <w:lang w:eastAsia="zh-CN"/>
        </w:rPr>
        <w:t>: 564-6.e1 [PMID: 22561053 DOI: 10.1053/j.gastro.2012.04.051]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32 </w:t>
      </w:r>
      <w:r w:rsidRPr="00B83203">
        <w:rPr>
          <w:rFonts w:ascii="Book Antiqua" w:eastAsia="SimSun" w:hAnsi="Book Antiqua" w:cs="SimSun"/>
          <w:b/>
          <w:bCs/>
          <w:sz w:val="24"/>
          <w:szCs w:val="24"/>
          <w:lang w:eastAsia="zh-CN"/>
        </w:rPr>
        <w:t>Chennat J</w:t>
      </w:r>
      <w:r w:rsidRPr="00B83203">
        <w:rPr>
          <w:rFonts w:ascii="Book Antiqua" w:eastAsia="SimSun" w:hAnsi="Book Antiqua" w:cs="SimSun"/>
          <w:sz w:val="24"/>
          <w:szCs w:val="24"/>
          <w:lang w:eastAsia="zh-CN"/>
        </w:rPr>
        <w:t>, Ross AS, Konda VJ, Lin S, Noffsinger A, Hart J, Waxman I. Advanced pathology under squamous epithelium on initial EMR specimens in patients with Barrett's esophagus and high-grade dysplasia or intramucosal carcinoma: implications for surveillance and endotherapy management.</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2009; </w:t>
      </w:r>
      <w:r w:rsidRPr="00B83203">
        <w:rPr>
          <w:rFonts w:ascii="Book Antiqua" w:eastAsia="SimSun" w:hAnsi="Book Antiqua" w:cs="SimSun"/>
          <w:b/>
          <w:bCs/>
          <w:sz w:val="24"/>
          <w:szCs w:val="24"/>
          <w:lang w:eastAsia="zh-CN"/>
        </w:rPr>
        <w:t>70</w:t>
      </w:r>
      <w:r w:rsidRPr="00B83203">
        <w:rPr>
          <w:rFonts w:ascii="Book Antiqua" w:eastAsia="SimSun" w:hAnsi="Book Antiqua" w:cs="SimSun"/>
          <w:sz w:val="24"/>
          <w:szCs w:val="24"/>
          <w:lang w:eastAsia="zh-CN"/>
        </w:rPr>
        <w:t>: 417-421 [PMID: 19555948 DOI: 10.1016/j.gie.2009.01.047]</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33 </w:t>
      </w:r>
      <w:r w:rsidRPr="00B83203">
        <w:rPr>
          <w:rFonts w:ascii="Book Antiqua" w:eastAsia="SimSun" w:hAnsi="Book Antiqua" w:cs="SimSun"/>
          <w:b/>
          <w:bCs/>
          <w:sz w:val="24"/>
          <w:szCs w:val="24"/>
          <w:lang w:eastAsia="zh-CN"/>
        </w:rPr>
        <w:t>Zeki SS</w:t>
      </w:r>
      <w:r w:rsidRPr="00B83203">
        <w:rPr>
          <w:rFonts w:ascii="Book Antiqua" w:eastAsia="SimSun" w:hAnsi="Book Antiqua" w:cs="SimSun"/>
          <w:sz w:val="24"/>
          <w:szCs w:val="24"/>
          <w:lang w:eastAsia="zh-CN"/>
        </w:rPr>
        <w:t>, Haidry R, Graham TA, Rodriguez-Justo M, Novelli M, Hoare J, Dunn J, Wright NA, Lovat LB, McDonald SA. Clonal selection and persistence in dysplastic Barrett's esophagus and intramucosal cancers after failed radiofrequency ablation.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108</w:t>
      </w:r>
      <w:r w:rsidRPr="00B83203">
        <w:rPr>
          <w:rFonts w:ascii="Book Antiqua" w:eastAsia="SimSun" w:hAnsi="Book Antiqua" w:cs="SimSun"/>
          <w:sz w:val="24"/>
          <w:szCs w:val="24"/>
          <w:lang w:eastAsia="zh-CN"/>
        </w:rPr>
        <w:t>: 1584-1592 [PMID: 23939625 DOI: 10.1038/ajg.2013.238]</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34 </w:t>
      </w:r>
      <w:r w:rsidRPr="00B83203">
        <w:rPr>
          <w:rFonts w:ascii="Book Antiqua" w:eastAsia="SimSun" w:hAnsi="Book Antiqua" w:cs="SimSun"/>
          <w:b/>
          <w:bCs/>
          <w:sz w:val="24"/>
          <w:szCs w:val="24"/>
          <w:lang w:eastAsia="zh-CN"/>
        </w:rPr>
        <w:t>Hinojosa-Lindsey M</w:t>
      </w:r>
      <w:r w:rsidRPr="00B83203">
        <w:rPr>
          <w:rFonts w:ascii="Book Antiqua" w:eastAsia="SimSun" w:hAnsi="Book Antiqua" w:cs="SimSun"/>
          <w:sz w:val="24"/>
          <w:szCs w:val="24"/>
          <w:lang w:eastAsia="zh-CN"/>
        </w:rPr>
        <w:t>, Arney J, Heberlig S, Kramer JR, Street RL, El-Serag HB, Naik AD. Patients' intuitive judgments about surveillance endoscopy in Barrett's esophagus: a review and application to models of decision-making. </w:t>
      </w:r>
      <w:r w:rsidRPr="00B83203">
        <w:rPr>
          <w:rFonts w:ascii="Book Antiqua" w:eastAsia="SimSun" w:hAnsi="Book Antiqua" w:cs="SimSun"/>
          <w:i/>
          <w:iCs/>
          <w:sz w:val="24"/>
          <w:szCs w:val="24"/>
          <w:lang w:eastAsia="zh-CN"/>
        </w:rPr>
        <w:t>Dis Esophagus</w:t>
      </w:r>
      <w:r w:rsidRPr="00B83203">
        <w:rPr>
          <w:rFonts w:ascii="Book Antiqua" w:eastAsia="SimSun" w:hAnsi="Book Antiqua" w:cs="SimSun"/>
          <w:sz w:val="24"/>
          <w:szCs w:val="24"/>
          <w:lang w:eastAsia="zh-CN"/>
        </w:rPr>
        <w:t> </w:t>
      </w:r>
      <w:r w:rsidRPr="00B83203">
        <w:rPr>
          <w:rFonts w:ascii="Book Antiqua" w:eastAsia="SimSun" w:hAnsi="Book Antiqua" w:cs="SimSun" w:hint="eastAsia"/>
          <w:sz w:val="24"/>
          <w:szCs w:val="24"/>
          <w:lang w:eastAsia="zh-CN"/>
        </w:rPr>
        <w:t>2013</w:t>
      </w:r>
      <w:r w:rsidRPr="00B83203">
        <w:rPr>
          <w:rFonts w:ascii="Book Antiqua" w:eastAsia="SimSun" w:hAnsi="Book Antiqua" w:cs="SimSun"/>
          <w:sz w:val="24"/>
          <w:szCs w:val="24"/>
          <w:lang w:eastAsia="zh-CN"/>
        </w:rPr>
        <w:t>; </w:t>
      </w:r>
      <w:r w:rsidRPr="00B83203">
        <w:rPr>
          <w:rFonts w:ascii="Book Antiqua" w:eastAsia="SimSun" w:hAnsi="Book Antiqua" w:cs="SimSun"/>
          <w:b/>
          <w:bCs/>
          <w:sz w:val="24"/>
          <w:szCs w:val="24"/>
          <w:lang w:eastAsia="zh-CN"/>
        </w:rPr>
        <w:t>26</w:t>
      </w:r>
      <w:r w:rsidRPr="00B83203">
        <w:rPr>
          <w:rFonts w:ascii="Book Antiqua" w:eastAsia="SimSun" w:hAnsi="Book Antiqua" w:cs="SimSun"/>
          <w:sz w:val="24"/>
          <w:szCs w:val="24"/>
          <w:lang w:eastAsia="zh-CN"/>
        </w:rPr>
        <w:t>: 682-689 [PMID: 23383987 DOI: 10.1111/dote.12028]</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35 </w:t>
      </w:r>
      <w:r w:rsidRPr="00B83203">
        <w:rPr>
          <w:rFonts w:ascii="Book Antiqua" w:eastAsia="SimSun" w:hAnsi="Book Antiqua" w:cs="SimSun"/>
          <w:b/>
          <w:bCs/>
          <w:sz w:val="24"/>
          <w:szCs w:val="24"/>
          <w:lang w:eastAsia="zh-CN"/>
        </w:rPr>
        <w:t>Inadomi JM</w:t>
      </w:r>
      <w:r w:rsidRPr="00B83203">
        <w:rPr>
          <w:rFonts w:ascii="Book Antiqua" w:eastAsia="SimSun" w:hAnsi="Book Antiqua" w:cs="SimSun"/>
          <w:sz w:val="24"/>
          <w:szCs w:val="24"/>
          <w:lang w:eastAsia="zh-CN"/>
        </w:rPr>
        <w:t>, Somsouk M, Madanick RD, Thomas JP, Shaheen NJ. A cost-utility analysis of ablative therapy for Barrett's esophagus.</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2009;</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136</w:t>
      </w:r>
      <w:r w:rsidRPr="00B83203">
        <w:rPr>
          <w:rFonts w:ascii="Book Antiqua" w:eastAsia="SimSun" w:hAnsi="Book Antiqua" w:cs="SimSun"/>
          <w:sz w:val="24"/>
          <w:szCs w:val="24"/>
          <w:lang w:eastAsia="zh-CN"/>
        </w:rPr>
        <w:t>: 2101-2114.e1-6 [PMID: 19272389 DOI: 10.1053/j.gastro.2009.02.062]</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36 </w:t>
      </w:r>
      <w:r w:rsidRPr="00B83203">
        <w:rPr>
          <w:rFonts w:ascii="Book Antiqua" w:eastAsia="SimSun" w:hAnsi="Book Antiqua" w:cs="SimSun"/>
          <w:b/>
          <w:bCs/>
          <w:sz w:val="24"/>
          <w:szCs w:val="24"/>
          <w:lang w:eastAsia="zh-CN"/>
        </w:rPr>
        <w:t>Fudman DI</w:t>
      </w:r>
      <w:r w:rsidRPr="00B83203">
        <w:rPr>
          <w:rFonts w:ascii="Book Antiqua" w:eastAsia="SimSun" w:hAnsi="Book Antiqua" w:cs="SimSun"/>
          <w:sz w:val="24"/>
          <w:szCs w:val="24"/>
          <w:lang w:eastAsia="zh-CN"/>
        </w:rPr>
        <w:t>, Lightdale CJ, Poneros JM, Ginsberg GG, Falk GW, Demarshall M, Gupta M, Iyer PG, Lutzke L, Wang KK, Abrams JA. Positive correlation between endoscopist radiofrequency ablation volume and response rates in Barrett's esophagus. </w:t>
      </w:r>
      <w:r w:rsidRPr="00B83203">
        <w:rPr>
          <w:rFonts w:ascii="Book Antiqua" w:eastAsia="SimSun" w:hAnsi="Book Antiqua" w:cs="SimSun"/>
          <w:i/>
          <w:iCs/>
          <w:sz w:val="24"/>
          <w:szCs w:val="24"/>
          <w:lang w:eastAsia="zh-CN"/>
        </w:rPr>
        <w:t>Gastrointest Endosc</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2014;</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80</w:t>
      </w:r>
      <w:r w:rsidRPr="00B83203">
        <w:rPr>
          <w:rFonts w:ascii="Book Antiqua" w:eastAsia="SimSun" w:hAnsi="Book Antiqua" w:cs="SimSun"/>
          <w:sz w:val="24"/>
          <w:szCs w:val="24"/>
          <w:lang w:eastAsia="zh-CN"/>
        </w:rPr>
        <w:t>: 71-77 [PMID: 24565071 DOI: 10.1016/j.gie.2014.01.007]</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37 </w:t>
      </w:r>
      <w:r w:rsidRPr="00B83203">
        <w:rPr>
          <w:rFonts w:ascii="Book Antiqua" w:eastAsia="SimSun" w:hAnsi="Book Antiqua" w:cs="SimSun"/>
          <w:b/>
          <w:bCs/>
          <w:sz w:val="24"/>
          <w:szCs w:val="24"/>
          <w:lang w:eastAsia="zh-CN"/>
        </w:rPr>
        <w:t>Odze RD</w:t>
      </w:r>
      <w:r w:rsidRPr="00B83203">
        <w:rPr>
          <w:rFonts w:ascii="Book Antiqua" w:eastAsia="SimSun" w:hAnsi="Book Antiqua" w:cs="SimSun"/>
          <w:sz w:val="24"/>
          <w:szCs w:val="24"/>
          <w:lang w:eastAsia="zh-CN"/>
        </w:rPr>
        <w:t>, Lauwers GY. Histopathology of Barrett's esophagus after ablation and endoscopic mucosal resection therapy. </w:t>
      </w:r>
      <w:r w:rsidRPr="00B83203">
        <w:rPr>
          <w:rFonts w:ascii="Book Antiqua" w:eastAsia="SimSun" w:hAnsi="Book Antiqua" w:cs="SimSun"/>
          <w:i/>
          <w:iCs/>
          <w:sz w:val="24"/>
          <w:szCs w:val="24"/>
          <w:lang w:eastAsia="zh-CN"/>
        </w:rPr>
        <w:t>Endoscopy</w:t>
      </w:r>
      <w:r w:rsidRPr="00B83203">
        <w:rPr>
          <w:rFonts w:ascii="Book Antiqua" w:eastAsia="SimSun" w:hAnsi="Book Antiqua" w:cs="SimSun"/>
          <w:sz w:val="24"/>
          <w:szCs w:val="24"/>
          <w:lang w:eastAsia="zh-CN"/>
        </w:rPr>
        <w:t> 2008; </w:t>
      </w:r>
      <w:r w:rsidRPr="00B83203">
        <w:rPr>
          <w:rFonts w:ascii="Book Antiqua" w:eastAsia="SimSun" w:hAnsi="Book Antiqua" w:cs="SimSun"/>
          <w:b/>
          <w:bCs/>
          <w:sz w:val="24"/>
          <w:szCs w:val="24"/>
          <w:lang w:eastAsia="zh-CN"/>
        </w:rPr>
        <w:t>40</w:t>
      </w:r>
      <w:r w:rsidRPr="00B83203">
        <w:rPr>
          <w:rFonts w:ascii="Book Antiqua" w:eastAsia="SimSun" w:hAnsi="Book Antiqua" w:cs="SimSun"/>
          <w:sz w:val="24"/>
          <w:szCs w:val="24"/>
          <w:lang w:eastAsia="zh-CN"/>
        </w:rPr>
        <w:t>: 1008-1015 [PMID: 19065484 DOI: 10.1055/s-0028-1103416]</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38 </w:t>
      </w:r>
      <w:r w:rsidRPr="00B83203">
        <w:rPr>
          <w:rFonts w:ascii="Book Antiqua" w:eastAsia="SimSun" w:hAnsi="Book Antiqua" w:cs="SimSun"/>
          <w:b/>
          <w:bCs/>
          <w:sz w:val="24"/>
          <w:szCs w:val="24"/>
          <w:lang w:eastAsia="zh-CN"/>
        </w:rPr>
        <w:t>Mashimo H</w:t>
      </w:r>
      <w:r w:rsidRPr="00B83203">
        <w:rPr>
          <w:rFonts w:ascii="Book Antiqua" w:eastAsia="SimSun" w:hAnsi="Book Antiqua" w:cs="SimSun"/>
          <w:sz w:val="24"/>
          <w:szCs w:val="24"/>
          <w:lang w:eastAsia="zh-CN"/>
        </w:rPr>
        <w:t>. Subsquamous intestinal metaplasia after ablation of Barrett's esophagus: frequency and importance. </w:t>
      </w:r>
      <w:r w:rsidRPr="00B83203">
        <w:rPr>
          <w:rFonts w:ascii="Book Antiqua" w:eastAsia="SimSun" w:hAnsi="Book Antiqua" w:cs="SimSun"/>
          <w:i/>
          <w:iCs/>
          <w:sz w:val="24"/>
          <w:szCs w:val="24"/>
          <w:lang w:eastAsia="zh-CN"/>
        </w:rPr>
        <w:t>Curr Opin Gastroenterol</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29</w:t>
      </w:r>
      <w:r w:rsidRPr="00B83203">
        <w:rPr>
          <w:rFonts w:ascii="Book Antiqua" w:eastAsia="SimSun" w:hAnsi="Book Antiqua" w:cs="SimSun"/>
          <w:sz w:val="24"/>
          <w:szCs w:val="24"/>
          <w:lang w:eastAsia="zh-CN"/>
        </w:rPr>
        <w:t>: 454-459 [PMID: 23674187 DOI: 10.1097/MOG.0b013e3283622796]</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lastRenderedPageBreak/>
        <w:t>39 </w:t>
      </w:r>
      <w:r w:rsidRPr="00B83203">
        <w:rPr>
          <w:rFonts w:ascii="Book Antiqua" w:eastAsia="SimSun" w:hAnsi="Book Antiqua" w:cs="SimSun"/>
          <w:b/>
          <w:bCs/>
          <w:sz w:val="24"/>
          <w:szCs w:val="24"/>
          <w:lang w:eastAsia="zh-CN"/>
        </w:rPr>
        <w:t>Montgomery E</w:t>
      </w:r>
      <w:r w:rsidRPr="00B83203">
        <w:rPr>
          <w:rFonts w:ascii="Book Antiqua" w:eastAsia="SimSun" w:hAnsi="Book Antiqua" w:cs="SimSun"/>
          <w:sz w:val="24"/>
          <w:szCs w:val="24"/>
          <w:lang w:eastAsia="zh-CN"/>
        </w:rPr>
        <w:t>, Voltaggio L, Canto MI. Much ado about very little (lamina propria)?</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75</w:t>
      </w:r>
      <w:r w:rsidRPr="00B83203">
        <w:rPr>
          <w:rFonts w:ascii="Book Antiqua" w:eastAsia="SimSun" w:hAnsi="Book Antiqua" w:cs="SimSun"/>
          <w:sz w:val="24"/>
          <w:szCs w:val="24"/>
          <w:lang w:eastAsia="zh-CN"/>
        </w:rPr>
        <w:t>: 19-22 [PMID: 22196808 DOI: 10.1016/j.gie.2011.07.041]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40 </w:t>
      </w:r>
      <w:r w:rsidRPr="00B83203">
        <w:rPr>
          <w:rFonts w:ascii="Book Antiqua" w:eastAsia="SimSun" w:hAnsi="Book Antiqua" w:cs="SimSun"/>
          <w:b/>
          <w:bCs/>
          <w:sz w:val="24"/>
          <w:szCs w:val="24"/>
          <w:lang w:eastAsia="zh-CN"/>
        </w:rPr>
        <w:t>Alvarez Herrero L</w:t>
      </w:r>
      <w:r w:rsidRPr="00B83203">
        <w:rPr>
          <w:rFonts w:ascii="Book Antiqua" w:eastAsia="SimSun" w:hAnsi="Book Antiqua" w:cs="SimSun"/>
          <w:sz w:val="24"/>
          <w:szCs w:val="24"/>
          <w:lang w:eastAsia="zh-CN"/>
        </w:rPr>
        <w:t>, Curvers WL, Bisschops R, Kara MA, Schoon EJ, ten Kate FJ, Visser M, Weusten BL, Bergman JJ. Narrow band imaging does not reliably predict residual intestinal metaplasia after radiofrequency ablation at the neo-squamo columnar junction.</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Endoscopy</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46</w:t>
      </w:r>
      <w:r w:rsidRPr="00B83203">
        <w:rPr>
          <w:rFonts w:ascii="Book Antiqua" w:eastAsia="SimSun" w:hAnsi="Book Antiqua" w:cs="SimSun"/>
          <w:sz w:val="24"/>
          <w:szCs w:val="24"/>
          <w:lang w:eastAsia="zh-CN"/>
        </w:rPr>
        <w:t>: 98-104 [PMID: 24477364 DOI: 10.1055/s-0033-1344986]</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41 </w:t>
      </w:r>
      <w:r w:rsidRPr="00B83203">
        <w:rPr>
          <w:rFonts w:ascii="Book Antiqua" w:eastAsia="SimSun" w:hAnsi="Book Antiqua" w:cs="SimSun"/>
          <w:b/>
          <w:bCs/>
          <w:sz w:val="24"/>
          <w:szCs w:val="24"/>
          <w:lang w:eastAsia="zh-CN"/>
        </w:rPr>
        <w:t>Lee JK</w:t>
      </w:r>
      <w:r w:rsidRPr="00B83203">
        <w:rPr>
          <w:rFonts w:ascii="Book Antiqua" w:eastAsia="SimSun" w:hAnsi="Book Antiqua" w:cs="SimSun"/>
          <w:sz w:val="24"/>
          <w:szCs w:val="24"/>
          <w:lang w:eastAsia="zh-CN"/>
        </w:rPr>
        <w:t>, Cameron RG, Binmoeller KF, Shah JN, Shergill A, Garcia-Kennedy R, Bhat YM. Recurrence of subsquamous dysplasia and carcinoma after successful endoscopic and radiofrequency ablation therapy for dysplastic Barrett's esophagus.</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Endoscopy</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2013;</w:t>
      </w:r>
      <w:r w:rsidR="00BF014D">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45</w:t>
      </w:r>
      <w:r w:rsidRPr="00B83203">
        <w:rPr>
          <w:rFonts w:ascii="Book Antiqua" w:eastAsia="SimSun" w:hAnsi="Book Antiqua" w:cs="SimSun"/>
          <w:sz w:val="24"/>
          <w:szCs w:val="24"/>
          <w:lang w:eastAsia="zh-CN"/>
        </w:rPr>
        <w:t>: 571-574 [PMID: 23592390 DOI: 10.1055/s-0032-1326419]</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42 </w:t>
      </w:r>
      <w:r w:rsidRPr="00B83203">
        <w:rPr>
          <w:rFonts w:ascii="Book Antiqua" w:eastAsia="SimSun" w:hAnsi="Book Antiqua" w:cs="SimSun"/>
          <w:b/>
          <w:bCs/>
          <w:sz w:val="24"/>
          <w:szCs w:val="24"/>
          <w:lang w:eastAsia="zh-CN"/>
        </w:rPr>
        <w:t>Cobb MJ</w:t>
      </w:r>
      <w:r w:rsidRPr="00B83203">
        <w:rPr>
          <w:rFonts w:ascii="Book Antiqua" w:eastAsia="SimSun" w:hAnsi="Book Antiqua" w:cs="SimSun"/>
          <w:sz w:val="24"/>
          <w:szCs w:val="24"/>
          <w:lang w:eastAsia="zh-CN"/>
        </w:rPr>
        <w:t>, Hwang JH, Upton MP, Chen Y, Oelschlager BK, Wood DE, Kimmey MB, Li X. Imaging of subsquamous Barrett's epithelium with ultrahigh-resolution optical coherence tomography: a histologic correlation study.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2010; </w:t>
      </w:r>
      <w:r w:rsidRPr="00B83203">
        <w:rPr>
          <w:rFonts w:ascii="Book Antiqua" w:eastAsia="SimSun" w:hAnsi="Book Antiqua" w:cs="SimSun"/>
          <w:b/>
          <w:bCs/>
          <w:sz w:val="24"/>
          <w:szCs w:val="24"/>
          <w:lang w:eastAsia="zh-CN"/>
        </w:rPr>
        <w:t>71</w:t>
      </w:r>
      <w:r w:rsidRPr="00B83203">
        <w:rPr>
          <w:rFonts w:ascii="Book Antiqua" w:eastAsia="SimSun" w:hAnsi="Book Antiqua" w:cs="SimSun"/>
          <w:sz w:val="24"/>
          <w:szCs w:val="24"/>
          <w:lang w:eastAsia="zh-CN"/>
        </w:rPr>
        <w:t>: 223-230 [PMID: 19846077 DOI: 10.1016/j.gie.2009.07.005]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43 </w:t>
      </w:r>
      <w:r w:rsidRPr="00B83203">
        <w:rPr>
          <w:rFonts w:ascii="Book Antiqua" w:eastAsia="SimSun" w:hAnsi="Book Antiqua" w:cs="SimSun"/>
          <w:b/>
          <w:bCs/>
          <w:sz w:val="24"/>
          <w:szCs w:val="24"/>
          <w:lang w:eastAsia="zh-CN"/>
        </w:rPr>
        <w:t>Shaheen NJ</w:t>
      </w:r>
      <w:r w:rsidRPr="00B83203">
        <w:rPr>
          <w:rFonts w:ascii="Book Antiqua" w:eastAsia="SimSun" w:hAnsi="Book Antiqua" w:cs="SimSun"/>
          <w:sz w:val="24"/>
          <w:szCs w:val="24"/>
          <w:lang w:eastAsia="zh-CN"/>
        </w:rPr>
        <w:t>, Peery AF, Overholt BF, Lightdale CJ, Chak A, Wang KK, Hawes RH, Fleischer DE, Goldblum JR. Biopsy depth after radiofrequency ablation of dysplastic Barrett's esophagus.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2010; </w:t>
      </w:r>
      <w:r w:rsidRPr="00B83203">
        <w:rPr>
          <w:rFonts w:ascii="Book Antiqua" w:eastAsia="SimSun" w:hAnsi="Book Antiqua" w:cs="SimSun"/>
          <w:b/>
          <w:bCs/>
          <w:sz w:val="24"/>
          <w:szCs w:val="24"/>
          <w:lang w:eastAsia="zh-CN"/>
        </w:rPr>
        <w:t>72</w:t>
      </w:r>
      <w:r w:rsidRPr="00B83203">
        <w:rPr>
          <w:rFonts w:ascii="Book Antiqua" w:eastAsia="SimSun" w:hAnsi="Book Antiqua" w:cs="SimSun"/>
          <w:sz w:val="24"/>
          <w:szCs w:val="24"/>
          <w:lang w:eastAsia="zh-CN"/>
        </w:rPr>
        <w:t>: 490-496.e1 [PMID: 20598302 DOI: 10.1016/j.gie.2010.04.010]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44 </w:t>
      </w:r>
      <w:r w:rsidRPr="00B83203">
        <w:rPr>
          <w:rFonts w:ascii="Book Antiqua" w:eastAsia="SimSun" w:hAnsi="Book Antiqua" w:cs="SimSun"/>
          <w:b/>
          <w:bCs/>
          <w:sz w:val="24"/>
          <w:szCs w:val="24"/>
          <w:lang w:eastAsia="zh-CN"/>
        </w:rPr>
        <w:t>Overholt BF</w:t>
      </w:r>
      <w:r w:rsidRPr="00B83203">
        <w:rPr>
          <w:rFonts w:ascii="Book Antiqua" w:eastAsia="SimSun" w:hAnsi="Book Antiqua" w:cs="SimSun"/>
          <w:sz w:val="24"/>
          <w:szCs w:val="24"/>
          <w:lang w:eastAsia="zh-CN"/>
        </w:rPr>
        <w:t>, Dean PJ, Galanko JA, Lightdale CJ. Does ablative therapy for Barrett esophagus affect the depth of subsequent esophageal biopsy as compared with controls? </w:t>
      </w:r>
      <w:r w:rsidRPr="00B83203">
        <w:rPr>
          <w:rFonts w:ascii="Book Antiqua" w:eastAsia="SimSun" w:hAnsi="Book Antiqua" w:cs="SimSun"/>
          <w:i/>
          <w:iCs/>
          <w:sz w:val="24"/>
          <w:szCs w:val="24"/>
          <w:lang w:eastAsia="zh-CN"/>
        </w:rPr>
        <w:t>J Clin Gastroenterol</w:t>
      </w:r>
      <w:r w:rsidRPr="00B83203">
        <w:rPr>
          <w:rFonts w:ascii="Book Antiqua" w:eastAsia="SimSun" w:hAnsi="Book Antiqua" w:cs="SimSun"/>
          <w:sz w:val="24"/>
          <w:szCs w:val="24"/>
          <w:lang w:eastAsia="zh-CN"/>
        </w:rPr>
        <w:t> </w:t>
      </w:r>
      <w:r w:rsidRPr="00B83203">
        <w:rPr>
          <w:rFonts w:ascii="Book Antiqua" w:eastAsia="SimSun" w:hAnsi="Book Antiqua" w:cs="SimSun" w:hint="eastAsia"/>
          <w:sz w:val="24"/>
          <w:szCs w:val="24"/>
          <w:lang w:eastAsia="zh-CN"/>
        </w:rPr>
        <w:t>2010</w:t>
      </w:r>
      <w:r w:rsidRPr="00B83203">
        <w:rPr>
          <w:rFonts w:ascii="Book Antiqua" w:eastAsia="SimSun" w:hAnsi="Book Antiqua" w:cs="SimSun"/>
          <w:sz w:val="24"/>
          <w:szCs w:val="24"/>
          <w:lang w:eastAsia="zh-CN"/>
        </w:rPr>
        <w:t>; </w:t>
      </w:r>
      <w:r w:rsidRPr="00B83203">
        <w:rPr>
          <w:rFonts w:ascii="Book Antiqua" w:eastAsia="SimSun" w:hAnsi="Book Antiqua" w:cs="SimSun"/>
          <w:b/>
          <w:bCs/>
          <w:sz w:val="24"/>
          <w:szCs w:val="24"/>
          <w:lang w:eastAsia="zh-CN"/>
        </w:rPr>
        <w:t>44</w:t>
      </w:r>
      <w:r w:rsidRPr="00B83203">
        <w:rPr>
          <w:rFonts w:ascii="Book Antiqua" w:eastAsia="SimSun" w:hAnsi="Book Antiqua" w:cs="SimSun"/>
          <w:sz w:val="24"/>
          <w:szCs w:val="24"/>
          <w:lang w:eastAsia="zh-CN"/>
        </w:rPr>
        <w:t>: 676-681 [PMID: 20485185 DOI: 10.1097/MCG.0b013e3181dadaf1]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45 </w:t>
      </w:r>
      <w:r w:rsidRPr="00B83203">
        <w:rPr>
          <w:rFonts w:ascii="Book Antiqua" w:eastAsia="SimSun" w:hAnsi="Book Antiqua" w:cs="SimSun"/>
          <w:b/>
          <w:bCs/>
          <w:sz w:val="24"/>
          <w:szCs w:val="24"/>
          <w:lang w:eastAsia="zh-CN"/>
        </w:rPr>
        <w:t>Konda VJ</w:t>
      </w:r>
      <w:r w:rsidRPr="00B83203">
        <w:rPr>
          <w:rFonts w:ascii="Book Antiqua" w:eastAsia="SimSun" w:hAnsi="Book Antiqua" w:cs="SimSun"/>
          <w:sz w:val="24"/>
          <w:szCs w:val="24"/>
          <w:lang w:eastAsia="zh-CN"/>
        </w:rPr>
        <w:t>, Gonzalez Haba Ruiz M, Hart J, Waxman I. Development of subsquamous cancer after hybrid endoscopic therapy for intramucosal Barrett's cancer.</w:t>
      </w:r>
      <w:r w:rsidRPr="00B83203">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Endoscopy</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44 Suppl 2 UCTN</w:t>
      </w:r>
      <w:r w:rsidRPr="00B83203">
        <w:rPr>
          <w:rFonts w:ascii="Book Antiqua" w:eastAsia="SimSun" w:hAnsi="Book Antiqua" w:cs="SimSun"/>
          <w:sz w:val="24"/>
          <w:szCs w:val="24"/>
          <w:lang w:eastAsia="zh-CN"/>
        </w:rPr>
        <w:t>: E390-E391 [PMID: 23139036 DOI: 10.1055/s-0032-1310139]</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46 </w:t>
      </w:r>
      <w:r w:rsidRPr="00B83203">
        <w:rPr>
          <w:rFonts w:ascii="Book Antiqua" w:eastAsia="SimSun" w:hAnsi="Book Antiqua" w:cs="SimSun"/>
          <w:b/>
          <w:bCs/>
          <w:sz w:val="24"/>
          <w:szCs w:val="24"/>
          <w:lang w:eastAsia="zh-CN"/>
        </w:rPr>
        <w:t>Prasad GA</w:t>
      </w:r>
      <w:r w:rsidRPr="00B83203">
        <w:rPr>
          <w:rFonts w:ascii="Book Antiqua" w:eastAsia="SimSun" w:hAnsi="Book Antiqua" w:cs="SimSun"/>
          <w:sz w:val="24"/>
          <w:szCs w:val="24"/>
          <w:lang w:eastAsia="zh-CN"/>
        </w:rPr>
        <w:t xml:space="preserve">, Wang KK, Halling KC, Buttar NS, Wongkeesong LM, Zinsmeister AR, Brankley SM, Fritcher EG, Westra WM, Krishnadath KK, Lutzke LS, Borkenhagen LS. </w:t>
      </w:r>
      <w:r w:rsidRPr="00B83203">
        <w:rPr>
          <w:rFonts w:ascii="Book Antiqua" w:eastAsia="SimSun" w:hAnsi="Book Antiqua" w:cs="SimSun"/>
          <w:sz w:val="24"/>
          <w:szCs w:val="24"/>
          <w:lang w:eastAsia="zh-CN"/>
        </w:rPr>
        <w:lastRenderedPageBreak/>
        <w:t>Utility of biomarkers in prediction of response to ablative therapy in Barrett's esophagus. </w:t>
      </w:r>
      <w:r w:rsidRPr="00B83203">
        <w:rPr>
          <w:rFonts w:ascii="Book Antiqua" w:eastAsia="SimSun" w:hAnsi="Book Antiqua" w:cs="SimSun"/>
          <w:i/>
          <w:iCs/>
          <w:sz w:val="24"/>
          <w:szCs w:val="24"/>
          <w:lang w:eastAsia="zh-CN"/>
        </w:rPr>
        <w:t>Gastroenterology</w:t>
      </w:r>
      <w:r w:rsidRPr="00B83203">
        <w:rPr>
          <w:rFonts w:ascii="Book Antiqua" w:eastAsia="SimSun" w:hAnsi="Book Antiqua" w:cs="SimSun"/>
          <w:sz w:val="24"/>
          <w:szCs w:val="24"/>
          <w:lang w:eastAsia="zh-CN"/>
        </w:rPr>
        <w:t> 2008; </w:t>
      </w:r>
      <w:r w:rsidRPr="00B83203">
        <w:rPr>
          <w:rFonts w:ascii="Book Antiqua" w:eastAsia="SimSun" w:hAnsi="Book Antiqua" w:cs="SimSun"/>
          <w:b/>
          <w:bCs/>
          <w:sz w:val="24"/>
          <w:szCs w:val="24"/>
          <w:lang w:eastAsia="zh-CN"/>
        </w:rPr>
        <w:t>135</w:t>
      </w:r>
      <w:r w:rsidRPr="00B83203">
        <w:rPr>
          <w:rFonts w:ascii="Book Antiqua" w:eastAsia="SimSun" w:hAnsi="Book Antiqua" w:cs="SimSun"/>
          <w:sz w:val="24"/>
          <w:szCs w:val="24"/>
          <w:lang w:eastAsia="zh-CN"/>
        </w:rPr>
        <w:t>: 370-379 [PMID: 18538141 DOI: 10.1053/j.gastro.2008.04.036]</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47 </w:t>
      </w:r>
      <w:r w:rsidRPr="00B83203">
        <w:rPr>
          <w:rFonts w:ascii="Book Antiqua" w:eastAsia="SimSun" w:hAnsi="Book Antiqua" w:cs="SimSun"/>
          <w:b/>
          <w:bCs/>
          <w:sz w:val="24"/>
          <w:szCs w:val="24"/>
          <w:lang w:eastAsia="zh-CN"/>
        </w:rPr>
        <w:t>Maley CC</w:t>
      </w:r>
      <w:r w:rsidRPr="00B83203">
        <w:rPr>
          <w:rFonts w:ascii="Book Antiqua" w:eastAsia="SimSun" w:hAnsi="Book Antiqua" w:cs="SimSun"/>
          <w:sz w:val="24"/>
          <w:szCs w:val="24"/>
          <w:lang w:eastAsia="zh-CN"/>
        </w:rPr>
        <w:t>, Galipeau PC, Li X, Sanchez CA, Paulson TG, Blount PL, Reid BJ. The combination of genetic instability and clonal expansion predicts progression to esophageal adenocarcinoma. </w:t>
      </w:r>
      <w:r w:rsidRPr="00B83203">
        <w:rPr>
          <w:rFonts w:ascii="Book Antiqua" w:eastAsia="SimSun" w:hAnsi="Book Antiqua" w:cs="SimSun"/>
          <w:i/>
          <w:iCs/>
          <w:sz w:val="24"/>
          <w:szCs w:val="24"/>
          <w:lang w:eastAsia="zh-CN"/>
        </w:rPr>
        <w:t>Cancer Res</w:t>
      </w:r>
      <w:r w:rsidRPr="00B83203">
        <w:rPr>
          <w:rFonts w:ascii="Book Antiqua" w:eastAsia="SimSun" w:hAnsi="Book Antiqua" w:cs="SimSun"/>
          <w:sz w:val="24"/>
          <w:szCs w:val="24"/>
          <w:lang w:eastAsia="zh-CN"/>
        </w:rPr>
        <w:t> 2004; </w:t>
      </w:r>
      <w:r w:rsidRPr="00B83203">
        <w:rPr>
          <w:rFonts w:ascii="Book Antiqua" w:eastAsia="SimSun" w:hAnsi="Book Antiqua" w:cs="SimSun"/>
          <w:b/>
          <w:bCs/>
          <w:sz w:val="24"/>
          <w:szCs w:val="24"/>
          <w:lang w:eastAsia="zh-CN"/>
        </w:rPr>
        <w:t>64</w:t>
      </w:r>
      <w:r w:rsidRPr="00B83203">
        <w:rPr>
          <w:rFonts w:ascii="Book Antiqua" w:eastAsia="SimSun" w:hAnsi="Book Antiqua" w:cs="SimSun"/>
          <w:sz w:val="24"/>
          <w:szCs w:val="24"/>
          <w:lang w:eastAsia="zh-CN"/>
        </w:rPr>
        <w:t>: 7629-7633 [PMID: 15492292 DOI: 10.1158/0008-5472.CAN-04-1738]</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48 </w:t>
      </w:r>
      <w:r w:rsidRPr="00B83203">
        <w:rPr>
          <w:rFonts w:ascii="Book Antiqua" w:eastAsia="SimSun" w:hAnsi="Book Antiqua" w:cs="SimSun"/>
          <w:b/>
          <w:bCs/>
          <w:sz w:val="24"/>
          <w:szCs w:val="24"/>
          <w:lang w:eastAsia="zh-CN"/>
        </w:rPr>
        <w:t>Shaheen NJ</w:t>
      </w:r>
      <w:r w:rsidRPr="00B83203">
        <w:rPr>
          <w:rFonts w:ascii="Book Antiqua" w:eastAsia="SimSun" w:hAnsi="Book Antiqua" w:cs="SimSun"/>
          <w:sz w:val="24"/>
          <w:szCs w:val="24"/>
          <w:lang w:eastAsia="zh-CN"/>
        </w:rPr>
        <w:t>, Sharma P, Overholt BF, Wolfsen HC, Sampliner RE, Wang KK, Galanko JA, Bronner MP, Goldblum JR, Bennett AE, Jobe BA, Eisen GM, Fennerty MB, Hunter JG, Fleischer DE, Sharma VK, Hawes RH, Hoffman BJ, Rothstein RI, Gordon SR, Mashimo H, Chang KJ, Muthusamy VR, Edmundowicz SA, Spechler SJ, Siddiqui AA, Souza RF, Infantolino A, Falk GW, Kimmey MB, Madanick RD, Chak A, Lightdale CJ. Radiofrequency ablation in Barrett's esophagus with dysplasia. </w:t>
      </w:r>
      <w:r w:rsidRPr="00B83203">
        <w:rPr>
          <w:rFonts w:ascii="Book Antiqua" w:eastAsia="SimSun" w:hAnsi="Book Antiqua" w:cs="SimSun"/>
          <w:i/>
          <w:iCs/>
          <w:sz w:val="24"/>
          <w:szCs w:val="24"/>
          <w:lang w:eastAsia="zh-CN"/>
        </w:rPr>
        <w:t>N Engl J Med</w:t>
      </w:r>
      <w:r w:rsidRPr="00B83203">
        <w:rPr>
          <w:rFonts w:ascii="Book Antiqua" w:eastAsia="SimSun" w:hAnsi="Book Antiqua" w:cs="SimSun"/>
          <w:sz w:val="24"/>
          <w:szCs w:val="24"/>
          <w:lang w:eastAsia="zh-CN"/>
        </w:rPr>
        <w:t> 2009; </w:t>
      </w:r>
      <w:r w:rsidRPr="00B83203">
        <w:rPr>
          <w:rFonts w:ascii="Book Antiqua" w:eastAsia="SimSun" w:hAnsi="Book Antiqua" w:cs="SimSun"/>
          <w:b/>
          <w:bCs/>
          <w:sz w:val="24"/>
          <w:szCs w:val="24"/>
          <w:lang w:eastAsia="zh-CN"/>
        </w:rPr>
        <w:t>360</w:t>
      </w:r>
      <w:r w:rsidRPr="00B83203">
        <w:rPr>
          <w:rFonts w:ascii="Book Antiqua" w:eastAsia="SimSun" w:hAnsi="Book Antiqua" w:cs="SimSun"/>
          <w:sz w:val="24"/>
          <w:szCs w:val="24"/>
          <w:lang w:eastAsia="zh-CN"/>
        </w:rPr>
        <w:t>: 2277-2288 [PMID: 19474425 DOI: 10.1056/NEJMoa0808145]</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49 </w:t>
      </w:r>
      <w:r w:rsidRPr="00B83203">
        <w:rPr>
          <w:rFonts w:ascii="Book Antiqua" w:eastAsia="SimSun" w:hAnsi="Book Antiqua" w:cs="SimSun"/>
          <w:b/>
          <w:bCs/>
          <w:sz w:val="24"/>
          <w:szCs w:val="24"/>
          <w:lang w:eastAsia="zh-CN"/>
        </w:rPr>
        <w:t>Orman ES</w:t>
      </w:r>
      <w:r w:rsidRPr="00B83203">
        <w:rPr>
          <w:rFonts w:ascii="Book Antiqua" w:eastAsia="SimSun" w:hAnsi="Book Antiqua" w:cs="SimSun"/>
          <w:sz w:val="24"/>
          <w:szCs w:val="24"/>
          <w:lang w:eastAsia="zh-CN"/>
        </w:rPr>
        <w:t>, Li N, Shaheen NJ. Efficacy and durability of radiofrequency ablation for Barrett's Esophagus: systematic review and meta-analysis. </w:t>
      </w:r>
      <w:r w:rsidRPr="00B83203">
        <w:rPr>
          <w:rFonts w:ascii="Book Antiqua" w:eastAsia="SimSun" w:hAnsi="Book Antiqua" w:cs="SimSun"/>
          <w:i/>
          <w:iCs/>
          <w:sz w:val="24"/>
          <w:szCs w:val="24"/>
          <w:lang w:eastAsia="zh-CN"/>
        </w:rPr>
        <w:t>Clin Gastroenterol Hepatol</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11</w:t>
      </w:r>
      <w:r w:rsidRPr="00B83203">
        <w:rPr>
          <w:rFonts w:ascii="Book Antiqua" w:eastAsia="SimSun" w:hAnsi="Book Antiqua" w:cs="SimSun"/>
          <w:sz w:val="24"/>
          <w:szCs w:val="24"/>
          <w:lang w:eastAsia="zh-CN"/>
        </w:rPr>
        <w:t>: 1245-1255 [PMID: 23644385 DOI: 10.1016/j.cgh.2013.03.039]</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50 </w:t>
      </w:r>
      <w:r w:rsidRPr="00B83203">
        <w:rPr>
          <w:rFonts w:ascii="Book Antiqua" w:eastAsia="SimSun" w:hAnsi="Book Antiqua" w:cs="SimSun"/>
          <w:b/>
          <w:bCs/>
          <w:sz w:val="24"/>
          <w:szCs w:val="24"/>
          <w:lang w:eastAsia="zh-CN"/>
        </w:rPr>
        <w:t>van Vilsteren FG</w:t>
      </w:r>
      <w:r w:rsidRPr="00B83203">
        <w:rPr>
          <w:rFonts w:ascii="Book Antiqua" w:eastAsia="SimSun" w:hAnsi="Book Antiqua" w:cs="SimSun"/>
          <w:sz w:val="24"/>
          <w:szCs w:val="24"/>
          <w:lang w:eastAsia="zh-CN"/>
        </w:rPr>
        <w:t>, Pouw RE, Seewald S, Alvarez Herrero L, Sondermeijer CM, Visser M, Ten Kate FJ, Yu Kim Teng KC, Soehendra N, Rösch T, Weusten BL, Bergman JJ. Stepwise radical endoscopic resection versus radiofrequency ablation for Barrett's oesophagus with high-grade dysplasia or early cancer: a multicentre randomised trial. </w:t>
      </w:r>
      <w:r w:rsidRPr="00B83203">
        <w:rPr>
          <w:rFonts w:ascii="Book Antiqua" w:eastAsia="SimSun" w:hAnsi="Book Antiqua" w:cs="SimSun"/>
          <w:i/>
          <w:iCs/>
          <w:sz w:val="24"/>
          <w:szCs w:val="24"/>
          <w:lang w:eastAsia="zh-CN"/>
        </w:rPr>
        <w:t>Gut</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60</w:t>
      </w:r>
      <w:r w:rsidRPr="00B83203">
        <w:rPr>
          <w:rFonts w:ascii="Book Antiqua" w:eastAsia="SimSun" w:hAnsi="Book Antiqua" w:cs="SimSun"/>
          <w:sz w:val="24"/>
          <w:szCs w:val="24"/>
          <w:lang w:eastAsia="zh-CN"/>
        </w:rPr>
        <w:t>: 765-773 [PMID: 21209124 DOI: 10.1136/gut.2010.229310]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51 </w:t>
      </w:r>
      <w:r w:rsidRPr="00B83203">
        <w:rPr>
          <w:rFonts w:ascii="Book Antiqua" w:eastAsia="SimSun" w:hAnsi="Book Antiqua" w:cs="SimSun"/>
          <w:b/>
          <w:bCs/>
          <w:sz w:val="24"/>
          <w:szCs w:val="24"/>
          <w:lang w:eastAsia="zh-CN"/>
        </w:rPr>
        <w:t>Qumseya B</w:t>
      </w:r>
      <w:r w:rsidRPr="00B83203">
        <w:rPr>
          <w:rFonts w:ascii="Book Antiqua" w:eastAsia="SimSun" w:hAnsi="Book Antiqua" w:cs="SimSun"/>
          <w:sz w:val="24"/>
          <w:szCs w:val="24"/>
          <w:lang w:eastAsia="zh-CN"/>
        </w:rPr>
        <w:t>, David W, McCrum M, Dong Y, Raimondo M, Woodward TA, Wallace MB, Wolfsen HC. Gender differences in remission of esophageal intestinal metaplasia after radiofrequency ablation.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109</w:t>
      </w:r>
      <w:r w:rsidRPr="00B83203">
        <w:rPr>
          <w:rFonts w:ascii="Book Antiqua" w:eastAsia="SimSun" w:hAnsi="Book Antiqua" w:cs="SimSun"/>
          <w:sz w:val="24"/>
          <w:szCs w:val="24"/>
          <w:lang w:eastAsia="zh-CN"/>
        </w:rPr>
        <w:t>: 369-374 [PMID: 24394753 DOI: 10.1038/ajg.2013.454]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52 </w:t>
      </w:r>
      <w:r w:rsidRPr="00B83203">
        <w:rPr>
          <w:rFonts w:ascii="Book Antiqua" w:eastAsia="SimSun" w:hAnsi="Book Antiqua" w:cs="SimSun"/>
          <w:b/>
          <w:bCs/>
          <w:sz w:val="24"/>
          <w:szCs w:val="24"/>
          <w:lang w:eastAsia="zh-CN"/>
        </w:rPr>
        <w:t>Coleman HG</w:t>
      </w:r>
      <w:r w:rsidRPr="00B83203">
        <w:rPr>
          <w:rFonts w:ascii="Book Antiqua" w:eastAsia="SimSun" w:hAnsi="Book Antiqua" w:cs="SimSun"/>
          <w:sz w:val="24"/>
          <w:szCs w:val="24"/>
          <w:lang w:eastAsia="zh-CN"/>
        </w:rPr>
        <w:t xml:space="preserve">, Bhat SK, Murray LJ, McManus DT, O'Neill OM, Gavin AT, Johnston BT. Symptoms and endoscopic features at barrett's esophagus diagnosis: implications </w:t>
      </w:r>
      <w:r w:rsidRPr="00B83203">
        <w:rPr>
          <w:rFonts w:ascii="Book Antiqua" w:eastAsia="SimSun" w:hAnsi="Book Antiqua" w:cs="SimSun"/>
          <w:sz w:val="24"/>
          <w:szCs w:val="24"/>
          <w:lang w:eastAsia="zh-CN"/>
        </w:rPr>
        <w:lastRenderedPageBreak/>
        <w:t>for neoplastic progression risk. </w:t>
      </w:r>
      <w:r w:rsidRPr="00B83203">
        <w:rPr>
          <w:rFonts w:ascii="Book Antiqua" w:eastAsia="SimSun" w:hAnsi="Book Antiqua" w:cs="SimSun"/>
          <w:i/>
          <w:iCs/>
          <w:sz w:val="24"/>
          <w:szCs w:val="24"/>
          <w:lang w:eastAsia="zh-CN"/>
        </w:rPr>
        <w:t>Am J Gastroenterol</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109</w:t>
      </w:r>
      <w:r w:rsidRPr="00B83203">
        <w:rPr>
          <w:rFonts w:ascii="Book Antiqua" w:eastAsia="SimSun" w:hAnsi="Book Antiqua" w:cs="SimSun"/>
          <w:sz w:val="24"/>
          <w:szCs w:val="24"/>
          <w:lang w:eastAsia="zh-CN"/>
        </w:rPr>
        <w:t>: 527-534 [PMID: 24589668 DOI: 10.1038/ajg.2014.10]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53 </w:t>
      </w:r>
      <w:r w:rsidRPr="00B83203">
        <w:rPr>
          <w:rFonts w:ascii="Book Antiqua" w:eastAsia="SimSun" w:hAnsi="Book Antiqua" w:cs="SimSun"/>
          <w:b/>
          <w:bCs/>
          <w:sz w:val="24"/>
          <w:szCs w:val="24"/>
          <w:lang w:eastAsia="zh-CN"/>
        </w:rPr>
        <w:t>van Vilsteren FG</w:t>
      </w:r>
      <w:r w:rsidRPr="00B83203">
        <w:rPr>
          <w:rFonts w:ascii="Book Antiqua" w:eastAsia="SimSun" w:hAnsi="Book Antiqua" w:cs="SimSun"/>
          <w:sz w:val="24"/>
          <w:szCs w:val="24"/>
          <w:lang w:eastAsia="zh-CN"/>
        </w:rPr>
        <w:t>, Alvarez Herrero L, Pouw RE, Schrijnders D, Sondermeijer CM, Bisschops R, Esteban JM, Meining A, Neuhaus H, Parra-Blanco A, Pech O, Ragunath K, Rembacken B, Schenk BE, Visser M, ten Kate FJ, Meijer SL, Reitsma JB, Weusten BL, Schoon EJ, Bergman JJ. Predictive factors for initial treatment response after circumferential radiofrequency ablation for Barrett's esophagus with early neoplasia: a prospective multicenter study. </w:t>
      </w:r>
      <w:r w:rsidRPr="00B83203">
        <w:rPr>
          <w:rFonts w:ascii="Book Antiqua" w:eastAsia="SimSun" w:hAnsi="Book Antiqua" w:cs="SimSun"/>
          <w:i/>
          <w:iCs/>
          <w:sz w:val="24"/>
          <w:szCs w:val="24"/>
          <w:lang w:eastAsia="zh-CN"/>
        </w:rPr>
        <w:t>Endoscopy</w:t>
      </w:r>
      <w:r w:rsidRPr="00B83203">
        <w:rPr>
          <w:rFonts w:ascii="Book Antiqua" w:eastAsia="SimSun" w:hAnsi="Book Antiqua" w:cs="SimSun"/>
          <w:sz w:val="24"/>
          <w:szCs w:val="24"/>
          <w:lang w:eastAsia="zh-CN"/>
        </w:rPr>
        <w:t> 2013; </w:t>
      </w:r>
      <w:r w:rsidRPr="00B83203">
        <w:rPr>
          <w:rFonts w:ascii="Book Antiqua" w:eastAsia="SimSun" w:hAnsi="Book Antiqua" w:cs="SimSun"/>
          <w:b/>
          <w:bCs/>
          <w:sz w:val="24"/>
          <w:szCs w:val="24"/>
          <w:lang w:eastAsia="zh-CN"/>
        </w:rPr>
        <w:t>45</w:t>
      </w:r>
      <w:r w:rsidRPr="00B83203">
        <w:rPr>
          <w:rFonts w:ascii="Book Antiqua" w:eastAsia="SimSun" w:hAnsi="Book Antiqua" w:cs="SimSun"/>
          <w:sz w:val="24"/>
          <w:szCs w:val="24"/>
          <w:lang w:eastAsia="zh-CN"/>
        </w:rPr>
        <w:t>: 516-525 [PMID: 23580412 DOI: 10.1055/s-0032-1326423]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54 </w:t>
      </w:r>
      <w:r w:rsidRPr="00B83203">
        <w:rPr>
          <w:rFonts w:ascii="Book Antiqua" w:eastAsia="SimSun" w:hAnsi="Book Antiqua" w:cs="SimSun"/>
          <w:b/>
          <w:bCs/>
          <w:sz w:val="24"/>
          <w:szCs w:val="24"/>
          <w:lang w:eastAsia="zh-CN"/>
        </w:rPr>
        <w:t>Zhou C</w:t>
      </w:r>
      <w:r w:rsidRPr="00B83203">
        <w:rPr>
          <w:rFonts w:ascii="Book Antiqua" w:eastAsia="SimSun" w:hAnsi="Book Antiqua" w:cs="SimSun"/>
          <w:sz w:val="24"/>
          <w:szCs w:val="24"/>
          <w:lang w:eastAsia="zh-CN"/>
        </w:rPr>
        <w:t>, Tsai TH, Lee HC, Kirtane T, Figueiredo M, Tao YK, Ahsen OO, Adler DC, Schmitt JM, Huang Q, Fujimoto JG, Mashimo H. Characterization of buried glands before and after radiofrequency ablation by using 3-dimensional optical coherence tomography (with videos).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76</w:t>
      </w:r>
      <w:r w:rsidRPr="00B83203">
        <w:rPr>
          <w:rFonts w:ascii="Book Antiqua" w:eastAsia="SimSun" w:hAnsi="Book Antiqua" w:cs="SimSun"/>
          <w:sz w:val="24"/>
          <w:szCs w:val="24"/>
          <w:lang w:eastAsia="zh-CN"/>
        </w:rPr>
        <w:t>: 32-40 [PMID: 22482920 DOI: 10.1016/j.gie.2012.02.003]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55 </w:t>
      </w:r>
      <w:r w:rsidRPr="00B83203">
        <w:rPr>
          <w:rFonts w:ascii="Book Antiqua" w:eastAsia="SimSun" w:hAnsi="Book Antiqua" w:cs="SimSun"/>
          <w:b/>
          <w:bCs/>
          <w:sz w:val="24"/>
          <w:szCs w:val="24"/>
          <w:lang w:eastAsia="zh-CN"/>
        </w:rPr>
        <w:t>Eads CA</w:t>
      </w:r>
      <w:r w:rsidRPr="00B83203">
        <w:rPr>
          <w:rFonts w:ascii="Book Antiqua" w:eastAsia="SimSun" w:hAnsi="Book Antiqua" w:cs="SimSun"/>
          <w:sz w:val="24"/>
          <w:szCs w:val="24"/>
          <w:lang w:eastAsia="zh-CN"/>
        </w:rPr>
        <w:t>, Lord RV, Wickramasinghe K, Long TI, Kurumboor SK, Bernstein L, Peters JH, DeMeester SR, DeMeester TR, Skinner KA, Laird PW. Epigenetic patterns in the progression of esophageal adenocarcinoma. </w:t>
      </w:r>
      <w:r w:rsidRPr="00B83203">
        <w:rPr>
          <w:rFonts w:ascii="Book Antiqua" w:eastAsia="SimSun" w:hAnsi="Book Antiqua" w:cs="SimSun"/>
          <w:i/>
          <w:iCs/>
          <w:sz w:val="24"/>
          <w:szCs w:val="24"/>
          <w:lang w:eastAsia="zh-CN"/>
        </w:rPr>
        <w:t>Cancer Res</w:t>
      </w:r>
      <w:r w:rsidRPr="00B83203">
        <w:rPr>
          <w:rFonts w:ascii="Book Antiqua" w:eastAsia="SimSun" w:hAnsi="Book Antiqua" w:cs="SimSun"/>
          <w:sz w:val="24"/>
          <w:szCs w:val="24"/>
          <w:lang w:eastAsia="zh-CN"/>
        </w:rPr>
        <w:t> 2001; </w:t>
      </w:r>
      <w:r w:rsidRPr="00B83203">
        <w:rPr>
          <w:rFonts w:ascii="Book Antiqua" w:eastAsia="SimSun" w:hAnsi="Book Antiqua" w:cs="SimSun"/>
          <w:b/>
          <w:bCs/>
          <w:sz w:val="24"/>
          <w:szCs w:val="24"/>
          <w:lang w:eastAsia="zh-CN"/>
        </w:rPr>
        <w:t>61</w:t>
      </w:r>
      <w:r w:rsidRPr="00B83203">
        <w:rPr>
          <w:rFonts w:ascii="Book Antiqua" w:eastAsia="SimSun" w:hAnsi="Book Antiqua" w:cs="SimSun"/>
          <w:sz w:val="24"/>
          <w:szCs w:val="24"/>
          <w:lang w:eastAsia="zh-CN"/>
        </w:rPr>
        <w:t>: 3410-3418 [PMID: 11309301]</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56 </w:t>
      </w:r>
      <w:r w:rsidRPr="00B83203">
        <w:rPr>
          <w:rFonts w:ascii="Book Antiqua" w:eastAsia="SimSun" w:hAnsi="Book Antiqua" w:cs="SimSun"/>
          <w:b/>
          <w:bCs/>
          <w:sz w:val="24"/>
          <w:szCs w:val="24"/>
          <w:lang w:eastAsia="zh-CN"/>
        </w:rPr>
        <w:t>Sato F</w:t>
      </w:r>
      <w:r w:rsidRPr="00B83203">
        <w:rPr>
          <w:rFonts w:ascii="Book Antiqua" w:eastAsia="SimSun" w:hAnsi="Book Antiqua" w:cs="SimSun"/>
          <w:sz w:val="24"/>
          <w:szCs w:val="24"/>
          <w:lang w:eastAsia="zh-CN"/>
        </w:rPr>
        <w:t>, Meltzer SJ. CpG island hypermethylation in progression of esophageal and gastric cancer. </w:t>
      </w:r>
      <w:r w:rsidRPr="00B83203">
        <w:rPr>
          <w:rFonts w:ascii="Book Antiqua" w:eastAsia="SimSun" w:hAnsi="Book Antiqua" w:cs="SimSun"/>
          <w:i/>
          <w:iCs/>
          <w:sz w:val="24"/>
          <w:szCs w:val="24"/>
          <w:lang w:eastAsia="zh-CN"/>
        </w:rPr>
        <w:t>Cancer</w:t>
      </w:r>
      <w:r w:rsidRPr="00B83203">
        <w:rPr>
          <w:rFonts w:ascii="Book Antiqua" w:eastAsia="SimSun" w:hAnsi="Book Antiqua" w:cs="SimSun"/>
          <w:sz w:val="24"/>
          <w:szCs w:val="24"/>
          <w:lang w:eastAsia="zh-CN"/>
        </w:rPr>
        <w:t> 2006; </w:t>
      </w:r>
      <w:r w:rsidRPr="00B83203">
        <w:rPr>
          <w:rFonts w:ascii="Book Antiqua" w:eastAsia="SimSun" w:hAnsi="Book Antiqua" w:cs="SimSun"/>
          <w:b/>
          <w:bCs/>
          <w:sz w:val="24"/>
          <w:szCs w:val="24"/>
          <w:lang w:eastAsia="zh-CN"/>
        </w:rPr>
        <w:t>106</w:t>
      </w:r>
      <w:r w:rsidRPr="00B83203">
        <w:rPr>
          <w:rFonts w:ascii="Book Antiqua" w:eastAsia="SimSun" w:hAnsi="Book Antiqua" w:cs="SimSun"/>
          <w:sz w:val="24"/>
          <w:szCs w:val="24"/>
          <w:lang w:eastAsia="zh-CN"/>
        </w:rPr>
        <w:t>: 483-493 [PMID: 16362978 DOI: 10.1002/cncr.21657]</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57 </w:t>
      </w:r>
      <w:r w:rsidRPr="00B83203">
        <w:rPr>
          <w:rFonts w:ascii="Book Antiqua" w:eastAsia="SimSun" w:hAnsi="Book Antiqua" w:cs="SimSun"/>
          <w:b/>
          <w:bCs/>
          <w:sz w:val="24"/>
          <w:szCs w:val="24"/>
          <w:lang w:eastAsia="zh-CN"/>
        </w:rPr>
        <w:t>Maley CC</w:t>
      </w:r>
      <w:r w:rsidRPr="00B83203">
        <w:rPr>
          <w:rFonts w:ascii="Book Antiqua" w:eastAsia="SimSun" w:hAnsi="Book Antiqua" w:cs="SimSun"/>
          <w:sz w:val="24"/>
          <w:szCs w:val="24"/>
          <w:lang w:eastAsia="zh-CN"/>
        </w:rPr>
        <w:t>, Galipeau PC, Li X, Sanchez CA, Paulson TG, Reid BJ. Selectively advantageous mutations and hitchhikers in neoplasms: p16 lesions are selected in Barrett's esophagus. </w:t>
      </w:r>
      <w:r w:rsidRPr="00B83203">
        <w:rPr>
          <w:rFonts w:ascii="Book Antiqua" w:eastAsia="SimSun" w:hAnsi="Book Antiqua" w:cs="SimSun"/>
          <w:i/>
          <w:iCs/>
          <w:sz w:val="24"/>
          <w:szCs w:val="24"/>
          <w:lang w:eastAsia="zh-CN"/>
        </w:rPr>
        <w:t>Cancer Res</w:t>
      </w:r>
      <w:r w:rsidRPr="00B83203">
        <w:rPr>
          <w:rFonts w:ascii="Book Antiqua" w:eastAsia="SimSun" w:hAnsi="Book Antiqua" w:cs="SimSun"/>
          <w:sz w:val="24"/>
          <w:szCs w:val="24"/>
          <w:lang w:eastAsia="zh-CN"/>
        </w:rPr>
        <w:t> 2004; </w:t>
      </w:r>
      <w:r w:rsidRPr="00B83203">
        <w:rPr>
          <w:rFonts w:ascii="Book Antiqua" w:eastAsia="SimSun" w:hAnsi="Book Antiqua" w:cs="SimSun"/>
          <w:b/>
          <w:bCs/>
          <w:sz w:val="24"/>
          <w:szCs w:val="24"/>
          <w:lang w:eastAsia="zh-CN"/>
        </w:rPr>
        <w:t>64</w:t>
      </w:r>
      <w:r w:rsidRPr="00B83203">
        <w:rPr>
          <w:rFonts w:ascii="Book Antiqua" w:eastAsia="SimSun" w:hAnsi="Book Antiqua" w:cs="SimSun"/>
          <w:sz w:val="24"/>
          <w:szCs w:val="24"/>
          <w:lang w:eastAsia="zh-CN"/>
        </w:rPr>
        <w:t>: 3414-3427 [PMID: 15150093 DOI: 10.1158/0008-5472.CAN-03-3249]</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58 </w:t>
      </w:r>
      <w:r w:rsidRPr="00B83203">
        <w:rPr>
          <w:rFonts w:ascii="Book Antiqua" w:eastAsia="SimSun" w:hAnsi="Book Antiqua" w:cs="SimSun"/>
          <w:b/>
          <w:bCs/>
          <w:sz w:val="24"/>
          <w:szCs w:val="24"/>
          <w:lang w:eastAsia="zh-CN"/>
        </w:rPr>
        <w:t>Fitzgerald RC</w:t>
      </w:r>
      <w:r w:rsidRPr="00B83203">
        <w:rPr>
          <w:rFonts w:ascii="Book Antiqua" w:eastAsia="SimSun" w:hAnsi="Book Antiqua" w:cs="SimSun"/>
          <w:sz w:val="24"/>
          <w:szCs w:val="24"/>
          <w:lang w:eastAsia="zh-CN"/>
        </w:rPr>
        <w:t>. Molecular basis of Barrett's oesophagus and oesophageal adenocarcinoma.</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Gut</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2006;</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b/>
          <w:bCs/>
          <w:sz w:val="24"/>
          <w:szCs w:val="24"/>
          <w:lang w:eastAsia="zh-CN"/>
        </w:rPr>
        <w:t>55</w:t>
      </w:r>
      <w:r w:rsidRPr="00B83203">
        <w:rPr>
          <w:rFonts w:ascii="Book Antiqua" w:eastAsia="SimSun" w:hAnsi="Book Antiqua" w:cs="SimSun"/>
          <w:sz w:val="24"/>
          <w:szCs w:val="24"/>
          <w:lang w:eastAsia="zh-CN"/>
        </w:rPr>
        <w:t>: 1810-1820 [PMID: 17124160 DOI: 10.1136/gut.2005.089144]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lastRenderedPageBreak/>
        <w:t>59 </w:t>
      </w:r>
      <w:r w:rsidRPr="00B83203">
        <w:rPr>
          <w:rFonts w:ascii="Book Antiqua" w:eastAsia="SimSun" w:hAnsi="Book Antiqua" w:cs="SimSun"/>
          <w:b/>
          <w:bCs/>
          <w:sz w:val="24"/>
          <w:szCs w:val="24"/>
          <w:lang w:eastAsia="zh-CN"/>
        </w:rPr>
        <w:t>Hur C</w:t>
      </w:r>
      <w:r w:rsidRPr="00B83203">
        <w:rPr>
          <w:rFonts w:ascii="Book Antiqua" w:eastAsia="SimSun" w:hAnsi="Book Antiqua" w:cs="SimSun"/>
          <w:sz w:val="24"/>
          <w:szCs w:val="24"/>
          <w:lang w:eastAsia="zh-CN"/>
        </w:rPr>
        <w:t>, Choi SE, Rubenstein JH, Kong CY, Nishioka NS, Provenzale DT, Inadomi JM. The cost effectiveness of radiofrequency ablation for Barrett's esophagus.</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Gastroenterology</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2012; </w:t>
      </w:r>
      <w:r w:rsidRPr="00B83203">
        <w:rPr>
          <w:rFonts w:ascii="Book Antiqua" w:eastAsia="SimSun" w:hAnsi="Book Antiqua" w:cs="SimSun"/>
          <w:b/>
          <w:bCs/>
          <w:sz w:val="24"/>
          <w:szCs w:val="24"/>
          <w:lang w:eastAsia="zh-CN"/>
        </w:rPr>
        <w:t>143</w:t>
      </w:r>
      <w:r w:rsidRPr="00B83203">
        <w:rPr>
          <w:rFonts w:ascii="Book Antiqua" w:eastAsia="SimSun" w:hAnsi="Book Antiqua" w:cs="SimSun"/>
          <w:sz w:val="24"/>
          <w:szCs w:val="24"/>
          <w:lang w:eastAsia="zh-CN"/>
        </w:rPr>
        <w:t>: 567-575 [PMID: 22626608 DOI: 10.1053/j.gastro.2012.05.010]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60 </w:t>
      </w:r>
      <w:r w:rsidRPr="00B83203">
        <w:rPr>
          <w:rFonts w:ascii="Book Antiqua" w:eastAsia="SimSun" w:hAnsi="Book Antiqua" w:cs="SimSun"/>
          <w:b/>
          <w:bCs/>
          <w:sz w:val="24"/>
          <w:szCs w:val="24"/>
          <w:lang w:eastAsia="zh-CN"/>
        </w:rPr>
        <w:t>Singh S</w:t>
      </w:r>
      <w:r w:rsidRPr="00B83203">
        <w:rPr>
          <w:rFonts w:ascii="Book Antiqua" w:eastAsia="SimSun" w:hAnsi="Book Antiqua" w:cs="SimSun"/>
          <w:sz w:val="24"/>
          <w:szCs w:val="24"/>
          <w:lang w:eastAsia="zh-CN"/>
        </w:rPr>
        <w:t>, Manickam P, Amin AV, Samala N, Schouten LJ, Iyer PG, Desai TK. Incidence of esophageal adenocarcinoma in Barrett's esophagus with low-grade dysplasia: a systematic review and meta-analysis.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79</w:t>
      </w:r>
      <w:r w:rsidRPr="00B83203">
        <w:rPr>
          <w:rFonts w:ascii="Book Antiqua" w:eastAsia="SimSun" w:hAnsi="Book Antiqua" w:cs="SimSun"/>
          <w:sz w:val="24"/>
          <w:szCs w:val="24"/>
          <w:lang w:eastAsia="zh-CN"/>
        </w:rPr>
        <w:t>: 897-909.e4; quiz 983.e1, 983.e3 [PMID: 24556051 DOI: 10.1016/j.gie.2014.01.009]</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61 </w:t>
      </w:r>
      <w:r w:rsidRPr="00B83203">
        <w:rPr>
          <w:rFonts w:ascii="Book Antiqua" w:eastAsia="SimSun" w:hAnsi="Book Antiqua" w:cs="SimSun"/>
          <w:b/>
          <w:bCs/>
          <w:sz w:val="24"/>
          <w:szCs w:val="24"/>
          <w:lang w:eastAsia="zh-CN"/>
        </w:rPr>
        <w:t>Savoy AD</w:t>
      </w:r>
      <w:r w:rsidRPr="00B83203">
        <w:rPr>
          <w:rFonts w:ascii="Book Antiqua" w:eastAsia="SimSun" w:hAnsi="Book Antiqua" w:cs="SimSun"/>
          <w:sz w:val="24"/>
          <w:szCs w:val="24"/>
          <w:lang w:eastAsia="zh-CN"/>
        </w:rPr>
        <w:t>, Wolfsen HC, Raimondo M, Woodward TA, Noh K, Pungpapong S, Hemminger LL, Wallace MB. The role of surveillance endoscopy and endosonography after endoscopic ablation of high-grade dysplasia and carcinoma of the esophagus. </w:t>
      </w:r>
      <w:r w:rsidRPr="00B83203">
        <w:rPr>
          <w:rFonts w:ascii="Book Antiqua" w:eastAsia="SimSun" w:hAnsi="Book Antiqua" w:cs="SimSun"/>
          <w:i/>
          <w:iCs/>
          <w:sz w:val="24"/>
          <w:szCs w:val="24"/>
          <w:lang w:eastAsia="zh-CN"/>
        </w:rPr>
        <w:t>Dis Esophagus</w:t>
      </w:r>
      <w:r w:rsidRPr="00B83203">
        <w:rPr>
          <w:rFonts w:ascii="Book Antiqua" w:eastAsia="SimSun" w:hAnsi="Book Antiqua" w:cs="SimSun"/>
          <w:sz w:val="24"/>
          <w:szCs w:val="24"/>
          <w:lang w:eastAsia="zh-CN"/>
        </w:rPr>
        <w:t> 2008; </w:t>
      </w:r>
      <w:r w:rsidRPr="00B83203">
        <w:rPr>
          <w:rFonts w:ascii="Book Antiqua" w:eastAsia="SimSun" w:hAnsi="Book Antiqua" w:cs="SimSun"/>
          <w:b/>
          <w:bCs/>
          <w:sz w:val="24"/>
          <w:szCs w:val="24"/>
          <w:lang w:eastAsia="zh-CN"/>
        </w:rPr>
        <w:t>21</w:t>
      </w:r>
      <w:r w:rsidRPr="00B83203">
        <w:rPr>
          <w:rFonts w:ascii="Book Antiqua" w:eastAsia="SimSun" w:hAnsi="Book Antiqua" w:cs="SimSun"/>
          <w:sz w:val="24"/>
          <w:szCs w:val="24"/>
          <w:lang w:eastAsia="zh-CN"/>
        </w:rPr>
        <w:t>: 108-113 [PMID: 18269644 DOI: 10.1111/j.1442-2050.2007.00763.x]</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62 </w:t>
      </w:r>
      <w:r w:rsidRPr="00B83203">
        <w:rPr>
          <w:rFonts w:ascii="Book Antiqua" w:eastAsia="SimSun" w:hAnsi="Book Antiqua" w:cs="SimSun"/>
          <w:b/>
          <w:bCs/>
          <w:sz w:val="24"/>
          <w:szCs w:val="24"/>
          <w:lang w:eastAsia="zh-CN"/>
        </w:rPr>
        <w:t>Espino A</w:t>
      </w:r>
      <w:r w:rsidRPr="00B83203">
        <w:rPr>
          <w:rFonts w:ascii="Book Antiqua" w:eastAsia="SimSun" w:hAnsi="Book Antiqua" w:cs="SimSun"/>
          <w:sz w:val="24"/>
          <w:szCs w:val="24"/>
          <w:lang w:eastAsia="zh-CN"/>
        </w:rPr>
        <w:t>, Cirocco M, Dacosta R, Marcon N. Advanced imaging technologies for the detection of dysplasia and early cancer in barrett esophagus. </w:t>
      </w:r>
      <w:r w:rsidRPr="00B83203">
        <w:rPr>
          <w:rFonts w:ascii="Book Antiqua" w:eastAsia="SimSun" w:hAnsi="Book Antiqua" w:cs="SimSun"/>
          <w:i/>
          <w:iCs/>
          <w:sz w:val="24"/>
          <w:szCs w:val="24"/>
          <w:lang w:eastAsia="zh-CN"/>
        </w:rPr>
        <w:t>Clin Endosc</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47</w:t>
      </w:r>
      <w:r w:rsidRPr="00B83203">
        <w:rPr>
          <w:rFonts w:ascii="Book Antiqua" w:eastAsia="SimSun" w:hAnsi="Book Antiqua" w:cs="SimSun"/>
          <w:sz w:val="24"/>
          <w:szCs w:val="24"/>
          <w:lang w:eastAsia="zh-CN"/>
        </w:rPr>
        <w:t>: 47-54 [PMID: 24570883 DOI: 10.5946/ce.2014.47.1.47]</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63 </w:t>
      </w:r>
      <w:r w:rsidRPr="00B83203">
        <w:rPr>
          <w:rFonts w:ascii="Book Antiqua" w:eastAsia="SimSun" w:hAnsi="Book Antiqua" w:cs="SimSun"/>
          <w:b/>
          <w:bCs/>
          <w:sz w:val="24"/>
          <w:szCs w:val="24"/>
          <w:lang w:eastAsia="zh-CN"/>
        </w:rPr>
        <w:t>Wallace MB</w:t>
      </w:r>
      <w:r w:rsidRPr="00B83203">
        <w:rPr>
          <w:rFonts w:ascii="Book Antiqua" w:eastAsia="SimSun" w:hAnsi="Book Antiqua" w:cs="SimSun"/>
          <w:sz w:val="24"/>
          <w:szCs w:val="24"/>
          <w:lang w:eastAsia="zh-CN"/>
        </w:rPr>
        <w:t>, Crook JE, Saunders M, Lovat L, Coron E, Waxman I, Sharma P, Hwang JH, Banks M, DePreville M, Galmiche JP, Konda V, Diehl NN, Wolfsen HC. Multicenter, randomized, controlled trial of confocal laser endomicroscopy assessment of residual metaplasia after mucosal ablation or resection of GI neoplasia in Barrett's esophagus.</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76</w:t>
      </w:r>
      <w:r w:rsidRPr="00B83203">
        <w:rPr>
          <w:rFonts w:ascii="Book Antiqua" w:eastAsia="SimSun" w:hAnsi="Book Antiqua" w:cs="SimSun"/>
          <w:sz w:val="24"/>
          <w:szCs w:val="24"/>
          <w:lang w:eastAsia="zh-CN"/>
        </w:rPr>
        <w:t>: 539-47.e1 [PMID: 22749368 DOI: 10.1016/j.gie.2012.05.004]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64 </w:t>
      </w:r>
      <w:r w:rsidRPr="00B83203">
        <w:rPr>
          <w:rFonts w:ascii="Book Antiqua" w:eastAsia="SimSun" w:hAnsi="Book Antiqua" w:cs="SimSun"/>
          <w:b/>
          <w:bCs/>
          <w:sz w:val="24"/>
          <w:szCs w:val="24"/>
          <w:lang w:eastAsia="zh-CN"/>
        </w:rPr>
        <w:t>Diamantis G</w:t>
      </w:r>
      <w:r w:rsidRPr="00B83203">
        <w:rPr>
          <w:rFonts w:ascii="Book Antiqua" w:eastAsia="SimSun" w:hAnsi="Book Antiqua" w:cs="SimSun"/>
          <w:sz w:val="24"/>
          <w:szCs w:val="24"/>
          <w:lang w:eastAsia="zh-CN"/>
        </w:rPr>
        <w:t>, Bocus P, Realdon S, Battaglia G. Role of Confocal Laser Endomicroscopy in Detection of Residual Barrett's Esophagus after Radiofrequency Ablation. </w:t>
      </w:r>
      <w:r w:rsidRPr="00B83203">
        <w:rPr>
          <w:rFonts w:ascii="Book Antiqua" w:eastAsia="SimSun" w:hAnsi="Book Antiqua" w:cs="SimSun"/>
          <w:i/>
          <w:iCs/>
          <w:sz w:val="24"/>
          <w:szCs w:val="24"/>
          <w:lang w:eastAsia="zh-CN"/>
        </w:rPr>
        <w:t>Case Rep Gastrointest Med</w:t>
      </w:r>
      <w:r w:rsidRPr="00B83203">
        <w:rPr>
          <w:rFonts w:ascii="Book Antiqua" w:eastAsia="SimSun" w:hAnsi="Book Antiqua" w:cs="SimSun"/>
          <w:sz w:val="24"/>
          <w:szCs w:val="24"/>
          <w:lang w:eastAsia="zh-CN"/>
        </w:rPr>
        <w:t> 2011; </w:t>
      </w:r>
      <w:r w:rsidRPr="00B83203">
        <w:rPr>
          <w:rFonts w:ascii="Book Antiqua" w:eastAsia="SimSun" w:hAnsi="Book Antiqua" w:cs="SimSun"/>
          <w:b/>
          <w:bCs/>
          <w:sz w:val="24"/>
          <w:szCs w:val="24"/>
          <w:lang w:eastAsia="zh-CN"/>
        </w:rPr>
        <w:t>2011</w:t>
      </w:r>
      <w:r w:rsidRPr="00B83203">
        <w:rPr>
          <w:rFonts w:ascii="Book Antiqua" w:eastAsia="SimSun" w:hAnsi="Book Antiqua" w:cs="SimSun"/>
          <w:sz w:val="24"/>
          <w:szCs w:val="24"/>
          <w:lang w:eastAsia="zh-CN"/>
        </w:rPr>
        <w:t>: 593923 [PMID: 22606422 DOI: 10.1155/2011/593923]</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65 </w:t>
      </w:r>
      <w:r w:rsidRPr="00B83203">
        <w:rPr>
          <w:rFonts w:ascii="Book Antiqua" w:eastAsia="SimSun" w:hAnsi="Book Antiqua" w:cs="SimSun"/>
          <w:b/>
          <w:bCs/>
          <w:sz w:val="24"/>
          <w:szCs w:val="24"/>
          <w:lang w:eastAsia="zh-CN"/>
        </w:rPr>
        <w:t>Kiesslich R</w:t>
      </w:r>
      <w:r w:rsidRPr="00B83203">
        <w:rPr>
          <w:rFonts w:ascii="Book Antiqua" w:eastAsia="SimSun" w:hAnsi="Book Antiqua" w:cs="SimSun"/>
          <w:sz w:val="24"/>
          <w:szCs w:val="24"/>
          <w:lang w:eastAsia="zh-CN"/>
        </w:rPr>
        <w:t>, Gossner L, Goetz M, Dahlmann A, Vieth M, Stolte M, Hoffman A, Jung M, Nafe B, Galle PR, Neurath MF. In vivo histology of Barrett's esophagus and associated neoplasia by confocal laser endomicroscopy. </w:t>
      </w:r>
      <w:r w:rsidRPr="00B83203">
        <w:rPr>
          <w:rFonts w:ascii="Book Antiqua" w:eastAsia="SimSun" w:hAnsi="Book Antiqua" w:cs="SimSun"/>
          <w:i/>
          <w:iCs/>
          <w:sz w:val="24"/>
          <w:szCs w:val="24"/>
          <w:lang w:eastAsia="zh-CN"/>
        </w:rPr>
        <w:t>Clin Gastroenterol Hepatol</w:t>
      </w:r>
      <w:r w:rsidRPr="00B83203">
        <w:rPr>
          <w:rFonts w:ascii="Book Antiqua" w:eastAsia="SimSun" w:hAnsi="Book Antiqua" w:cs="SimSun"/>
          <w:sz w:val="24"/>
          <w:szCs w:val="24"/>
          <w:lang w:eastAsia="zh-CN"/>
        </w:rPr>
        <w:t> 2006; </w:t>
      </w:r>
      <w:r w:rsidRPr="00B83203">
        <w:rPr>
          <w:rFonts w:ascii="Book Antiqua" w:eastAsia="SimSun" w:hAnsi="Book Antiqua" w:cs="SimSun"/>
          <w:b/>
          <w:bCs/>
          <w:sz w:val="24"/>
          <w:szCs w:val="24"/>
          <w:lang w:eastAsia="zh-CN"/>
        </w:rPr>
        <w:t>4</w:t>
      </w:r>
      <w:r w:rsidRPr="00B83203">
        <w:rPr>
          <w:rFonts w:ascii="Book Antiqua" w:eastAsia="SimSun" w:hAnsi="Book Antiqua" w:cs="SimSun"/>
          <w:sz w:val="24"/>
          <w:szCs w:val="24"/>
          <w:lang w:eastAsia="zh-CN"/>
        </w:rPr>
        <w:t>: 979-987 [PMID: 16843068 DOI: 10.1016/j.cgh.2006.05.010]</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66 </w:t>
      </w:r>
      <w:r w:rsidRPr="00B83203">
        <w:rPr>
          <w:rFonts w:ascii="Book Antiqua" w:eastAsia="SimSun" w:hAnsi="Book Antiqua" w:cs="SimSun"/>
          <w:b/>
          <w:bCs/>
          <w:sz w:val="24"/>
          <w:szCs w:val="24"/>
          <w:lang w:eastAsia="zh-CN"/>
        </w:rPr>
        <w:t>Tsai TH</w:t>
      </w:r>
      <w:r w:rsidRPr="00B83203">
        <w:rPr>
          <w:rFonts w:ascii="Book Antiqua" w:eastAsia="SimSun" w:hAnsi="Book Antiqua" w:cs="SimSun"/>
          <w:sz w:val="24"/>
          <w:szCs w:val="24"/>
          <w:lang w:eastAsia="zh-CN"/>
        </w:rPr>
        <w:t xml:space="preserve">, Zhou C, Tao YK, Lee HC, Ahsen OO, Figueiredo M, Kirtane T, Adler DC, Schmitt JM, Huang Q, Fujimoto JG, Mashimo H. Structural markers observed with </w:t>
      </w:r>
      <w:r w:rsidRPr="00B83203">
        <w:rPr>
          <w:rFonts w:ascii="Book Antiqua" w:eastAsia="SimSun" w:hAnsi="Book Antiqua" w:cs="SimSun"/>
          <w:sz w:val="24"/>
          <w:szCs w:val="24"/>
          <w:lang w:eastAsia="zh-CN"/>
        </w:rPr>
        <w:lastRenderedPageBreak/>
        <w:t>endoscopic 3-dimensional optical coherence tomography correlating with Barrett's esophagus radiofrequency ablation treatment response (with videos).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2012; </w:t>
      </w:r>
      <w:r w:rsidRPr="00B83203">
        <w:rPr>
          <w:rFonts w:ascii="Book Antiqua" w:eastAsia="SimSun" w:hAnsi="Book Antiqua" w:cs="SimSun"/>
          <w:b/>
          <w:bCs/>
          <w:sz w:val="24"/>
          <w:szCs w:val="24"/>
          <w:lang w:eastAsia="zh-CN"/>
        </w:rPr>
        <w:t>76</w:t>
      </w:r>
      <w:r w:rsidRPr="00B83203">
        <w:rPr>
          <w:rFonts w:ascii="Book Antiqua" w:eastAsia="SimSun" w:hAnsi="Book Antiqua" w:cs="SimSun"/>
          <w:sz w:val="24"/>
          <w:szCs w:val="24"/>
          <w:lang w:eastAsia="zh-CN"/>
        </w:rPr>
        <w:t>: 1104-1112 [PMID: 22831857 DOI: 10.1016/j.gie.2012.05.024]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67 </w:t>
      </w:r>
      <w:r w:rsidRPr="00B83203">
        <w:rPr>
          <w:rFonts w:ascii="Book Antiqua" w:eastAsia="SimSun" w:hAnsi="Book Antiqua" w:cs="SimSun"/>
          <w:b/>
          <w:bCs/>
          <w:sz w:val="24"/>
          <w:szCs w:val="24"/>
          <w:lang w:eastAsia="zh-CN"/>
        </w:rPr>
        <w:t>Hamamoto Y</w:t>
      </w:r>
      <w:r w:rsidRPr="00B83203">
        <w:rPr>
          <w:rFonts w:ascii="Book Antiqua" w:eastAsia="SimSun" w:hAnsi="Book Antiqua" w:cs="SimSun"/>
          <w:sz w:val="24"/>
          <w:szCs w:val="24"/>
          <w:lang w:eastAsia="zh-CN"/>
        </w:rPr>
        <w:t>, Endo T, Nosho K, Arimura Y, Sato M, Imai K. Usefulness of narrow-band imaging endoscopy for diagnosis of Barrett's esophagus. </w:t>
      </w:r>
      <w:r w:rsidRPr="00B83203">
        <w:rPr>
          <w:rFonts w:ascii="Book Antiqua" w:eastAsia="SimSun" w:hAnsi="Book Antiqua" w:cs="SimSun"/>
          <w:i/>
          <w:iCs/>
          <w:sz w:val="24"/>
          <w:szCs w:val="24"/>
          <w:lang w:eastAsia="zh-CN"/>
        </w:rPr>
        <w:t>J Gastroenterol</w:t>
      </w:r>
      <w:r w:rsidRPr="00B83203">
        <w:rPr>
          <w:rFonts w:ascii="Book Antiqua" w:eastAsia="SimSun" w:hAnsi="Book Antiqua" w:cs="SimSun"/>
          <w:sz w:val="24"/>
          <w:szCs w:val="24"/>
          <w:lang w:eastAsia="zh-CN"/>
        </w:rPr>
        <w:t> 2004; </w:t>
      </w:r>
      <w:r w:rsidRPr="00B83203">
        <w:rPr>
          <w:rFonts w:ascii="Book Antiqua" w:eastAsia="SimSun" w:hAnsi="Book Antiqua" w:cs="SimSun"/>
          <w:b/>
          <w:bCs/>
          <w:sz w:val="24"/>
          <w:szCs w:val="24"/>
          <w:lang w:eastAsia="zh-CN"/>
        </w:rPr>
        <w:t>39</w:t>
      </w:r>
      <w:r w:rsidRPr="00B83203">
        <w:rPr>
          <w:rFonts w:ascii="Book Antiqua" w:eastAsia="SimSun" w:hAnsi="Book Antiqua" w:cs="SimSun"/>
          <w:sz w:val="24"/>
          <w:szCs w:val="24"/>
          <w:lang w:eastAsia="zh-CN"/>
        </w:rPr>
        <w:t>: 14-20 [PMID: 14767729 DOI: 10.1007/s00535-003-1239-z]</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68 </w:t>
      </w:r>
      <w:r w:rsidRPr="00B83203">
        <w:rPr>
          <w:rFonts w:ascii="Book Antiqua" w:eastAsia="SimSun" w:hAnsi="Book Antiqua" w:cs="SimSun"/>
          <w:b/>
          <w:bCs/>
          <w:sz w:val="24"/>
          <w:szCs w:val="24"/>
          <w:lang w:eastAsia="zh-CN"/>
        </w:rPr>
        <w:t>Sharma P</w:t>
      </w:r>
      <w:r w:rsidRPr="00B83203">
        <w:rPr>
          <w:rFonts w:ascii="Book Antiqua" w:eastAsia="SimSun" w:hAnsi="Book Antiqua" w:cs="SimSun"/>
          <w:sz w:val="24"/>
          <w:szCs w:val="24"/>
          <w:lang w:eastAsia="zh-CN"/>
        </w:rPr>
        <w:t>, Bansal A, Mathur S, Wani S, Cherian R, McGregor D, Higbee A, Hall S, Weston A. The utility of a novel narrow band imaging endoscopy system in patients with Barrett's esophagus.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2006; </w:t>
      </w:r>
      <w:r w:rsidRPr="00B83203">
        <w:rPr>
          <w:rFonts w:ascii="Book Antiqua" w:eastAsia="SimSun" w:hAnsi="Book Antiqua" w:cs="SimSun"/>
          <w:b/>
          <w:bCs/>
          <w:sz w:val="24"/>
          <w:szCs w:val="24"/>
          <w:lang w:eastAsia="zh-CN"/>
        </w:rPr>
        <w:t>64</w:t>
      </w:r>
      <w:r w:rsidRPr="00B83203">
        <w:rPr>
          <w:rFonts w:ascii="Book Antiqua" w:eastAsia="SimSun" w:hAnsi="Book Antiqua" w:cs="SimSun"/>
          <w:sz w:val="24"/>
          <w:szCs w:val="24"/>
          <w:lang w:eastAsia="zh-CN"/>
        </w:rPr>
        <w:t>: 167-175 [PMID: 16860063 DOI: 10.1016/j.gie.2005.10.044]</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69 </w:t>
      </w:r>
      <w:r w:rsidRPr="00B83203">
        <w:rPr>
          <w:rFonts w:ascii="Book Antiqua" w:eastAsia="SimSun" w:hAnsi="Book Antiqua" w:cs="SimSun"/>
          <w:b/>
          <w:bCs/>
          <w:sz w:val="24"/>
          <w:szCs w:val="24"/>
          <w:lang w:eastAsia="zh-CN"/>
        </w:rPr>
        <w:t>Goda K</w:t>
      </w:r>
      <w:r w:rsidRPr="00B83203">
        <w:rPr>
          <w:rFonts w:ascii="Book Antiqua" w:eastAsia="SimSun" w:hAnsi="Book Antiqua" w:cs="SimSun"/>
          <w:sz w:val="24"/>
          <w:szCs w:val="24"/>
          <w:lang w:eastAsia="zh-CN"/>
        </w:rPr>
        <w:t>, Tajiri H, Ikegami M, Urashima M, Nakayoshi T, Kaise M. Usefulness of magnifying endoscopy with narrow band imaging for the detection of specialized intestinal metaplasia in columnar-lined esophagus and Barrett's adenocarcinoma.</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2007; </w:t>
      </w:r>
      <w:r w:rsidRPr="00B83203">
        <w:rPr>
          <w:rFonts w:ascii="Book Antiqua" w:eastAsia="SimSun" w:hAnsi="Book Antiqua" w:cs="SimSun"/>
          <w:b/>
          <w:bCs/>
          <w:sz w:val="24"/>
          <w:szCs w:val="24"/>
          <w:lang w:eastAsia="zh-CN"/>
        </w:rPr>
        <w:t>65</w:t>
      </w:r>
      <w:r w:rsidRPr="00B83203">
        <w:rPr>
          <w:rFonts w:ascii="Book Antiqua" w:eastAsia="SimSun" w:hAnsi="Book Antiqua" w:cs="SimSun"/>
          <w:sz w:val="24"/>
          <w:szCs w:val="24"/>
          <w:lang w:eastAsia="zh-CN"/>
        </w:rPr>
        <w:t>: 36-46 [PMID: 17185078 DOI: 10.1016/j.gie.2006.03.938]</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70 </w:t>
      </w:r>
      <w:r w:rsidRPr="00B83203">
        <w:rPr>
          <w:rFonts w:ascii="Book Antiqua" w:eastAsia="SimSun" w:hAnsi="Book Antiqua" w:cs="SimSun"/>
          <w:b/>
          <w:bCs/>
          <w:sz w:val="24"/>
          <w:szCs w:val="24"/>
          <w:lang w:eastAsia="zh-CN"/>
        </w:rPr>
        <w:t>Konda VJ</w:t>
      </w:r>
      <w:r w:rsidRPr="00B83203">
        <w:rPr>
          <w:rFonts w:ascii="Book Antiqua" w:eastAsia="SimSun" w:hAnsi="Book Antiqua" w:cs="SimSun"/>
          <w:sz w:val="24"/>
          <w:szCs w:val="24"/>
          <w:lang w:eastAsia="zh-CN"/>
        </w:rPr>
        <w:t>, Koons A, Siddiqui UD, Xiao SY, Turner JR, Waxman I. Optical biopsy approaches in Barrett's esophagus with next-generation optical coherence tomography.</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i/>
          <w:iCs/>
          <w:sz w:val="24"/>
          <w:szCs w:val="24"/>
          <w:lang w:eastAsia="zh-CN"/>
        </w:rPr>
        <w:t>Gastrointest Endosc</w:t>
      </w:r>
      <w:r w:rsidRPr="00B83203">
        <w:rPr>
          <w:rFonts w:ascii="Book Antiqua" w:eastAsia="SimSun" w:hAnsi="Book Antiqua" w:cs="SimSun"/>
          <w:sz w:val="24"/>
          <w:szCs w:val="24"/>
          <w:lang w:eastAsia="zh-CN"/>
        </w:rPr>
        <w:t> 2014; </w:t>
      </w:r>
      <w:r w:rsidRPr="00B83203">
        <w:rPr>
          <w:rFonts w:ascii="Book Antiqua" w:eastAsia="SimSun" w:hAnsi="Book Antiqua" w:cs="SimSun"/>
          <w:b/>
          <w:bCs/>
          <w:sz w:val="24"/>
          <w:szCs w:val="24"/>
          <w:lang w:eastAsia="zh-CN"/>
        </w:rPr>
        <w:t>80</w:t>
      </w:r>
      <w:r w:rsidRPr="00B83203">
        <w:rPr>
          <w:rFonts w:ascii="Book Antiqua" w:eastAsia="SimSun" w:hAnsi="Book Antiqua" w:cs="SimSun"/>
          <w:sz w:val="24"/>
          <w:szCs w:val="24"/>
          <w:lang w:eastAsia="zh-CN"/>
        </w:rPr>
        <w:t>: 516-517 [PMID: 25127947 DOI: 10.1016/j.gie.2014.07.022]</w:t>
      </w:r>
    </w:p>
    <w:p w:rsidR="00B83203" w:rsidRPr="00B83203" w:rsidRDefault="00B83203" w:rsidP="00A87FA0">
      <w:pPr>
        <w:spacing w:after="0" w:line="360" w:lineRule="auto"/>
        <w:jc w:val="both"/>
        <w:rPr>
          <w:rFonts w:ascii="Book Antiqua" w:eastAsia="SimSun" w:hAnsi="Book Antiqua" w:cs="SimSun"/>
          <w:sz w:val="24"/>
          <w:szCs w:val="24"/>
          <w:lang w:eastAsia="zh-CN"/>
        </w:rPr>
      </w:pPr>
      <w:r w:rsidRPr="00B83203">
        <w:rPr>
          <w:rFonts w:ascii="Book Antiqua" w:eastAsia="SimSun" w:hAnsi="Book Antiqua" w:cs="SimSun"/>
          <w:sz w:val="24"/>
          <w:szCs w:val="24"/>
          <w:lang w:eastAsia="zh-CN"/>
        </w:rPr>
        <w:t>71 </w:t>
      </w:r>
      <w:r w:rsidRPr="00B83203">
        <w:rPr>
          <w:rFonts w:ascii="Book Antiqua" w:eastAsia="SimSun" w:hAnsi="Book Antiqua" w:cs="SimSun"/>
          <w:b/>
          <w:bCs/>
          <w:sz w:val="24"/>
          <w:szCs w:val="24"/>
          <w:lang w:eastAsia="zh-CN"/>
        </w:rPr>
        <w:t>Pouw RE</w:t>
      </w:r>
      <w:r w:rsidRPr="00B83203">
        <w:rPr>
          <w:rFonts w:ascii="Book Antiqua" w:eastAsia="SimSun" w:hAnsi="Book Antiqua" w:cs="SimSun"/>
          <w:sz w:val="24"/>
          <w:szCs w:val="24"/>
          <w:lang w:eastAsia="zh-CN"/>
        </w:rPr>
        <w:t>, Gondrie JJ, Rygiel AM, Sondermeijer CM, ten Kate FJ, Odze RD, Vieth M, Krishnadath KK, Bergman JJ. Properties of the neosquamous epithelium after radiofrequency ablation of Barrett's esophagus containing neoplasia. </w:t>
      </w:r>
      <w:r w:rsidRPr="00B83203">
        <w:rPr>
          <w:rFonts w:ascii="Book Antiqua" w:eastAsia="SimSun" w:hAnsi="Book Antiqua" w:cs="SimSun"/>
          <w:i/>
          <w:iCs/>
          <w:sz w:val="24"/>
          <w:szCs w:val="24"/>
          <w:lang w:eastAsia="zh-CN"/>
        </w:rPr>
        <w:t>Am J Gastroenterol</w:t>
      </w:r>
      <w:r w:rsidR="002D295B">
        <w:rPr>
          <w:rFonts w:ascii="Book Antiqua" w:eastAsia="SimSun" w:hAnsi="Book Antiqua" w:cs="SimSun" w:hint="eastAsia"/>
          <w:sz w:val="24"/>
          <w:szCs w:val="24"/>
          <w:lang w:eastAsia="zh-CN"/>
        </w:rPr>
        <w:t xml:space="preserve"> </w:t>
      </w:r>
      <w:r w:rsidRPr="00B83203">
        <w:rPr>
          <w:rFonts w:ascii="Book Antiqua" w:eastAsia="SimSun" w:hAnsi="Book Antiqua" w:cs="SimSun"/>
          <w:sz w:val="24"/>
          <w:szCs w:val="24"/>
          <w:lang w:eastAsia="zh-CN"/>
        </w:rPr>
        <w:t>2009; </w:t>
      </w:r>
      <w:r w:rsidRPr="00B83203">
        <w:rPr>
          <w:rFonts w:ascii="Book Antiqua" w:eastAsia="SimSun" w:hAnsi="Book Antiqua" w:cs="SimSun"/>
          <w:b/>
          <w:bCs/>
          <w:sz w:val="24"/>
          <w:szCs w:val="24"/>
          <w:lang w:eastAsia="zh-CN"/>
        </w:rPr>
        <w:t>104</w:t>
      </w:r>
      <w:r w:rsidRPr="00B83203">
        <w:rPr>
          <w:rFonts w:ascii="Book Antiqua" w:eastAsia="SimSun" w:hAnsi="Book Antiqua" w:cs="SimSun"/>
          <w:sz w:val="24"/>
          <w:szCs w:val="24"/>
          <w:lang w:eastAsia="zh-CN"/>
        </w:rPr>
        <w:t>: 1366-1373 [PMID: 19491850 DOI: 10.1038/ajg.2009.88]</w:t>
      </w:r>
    </w:p>
    <w:p w:rsidR="00B83203" w:rsidRPr="00B83203" w:rsidRDefault="00B83203" w:rsidP="005E04B2">
      <w:pPr>
        <w:widowControl w:val="0"/>
        <w:wordWrap w:val="0"/>
        <w:spacing w:after="0" w:line="360" w:lineRule="auto"/>
        <w:jc w:val="right"/>
        <w:rPr>
          <w:rFonts w:ascii="Book Antiqua" w:eastAsia="SimSun" w:hAnsi="Book Antiqua" w:cs="Times New Roman"/>
          <w:kern w:val="2"/>
          <w:sz w:val="24"/>
          <w:szCs w:val="24"/>
          <w:lang w:eastAsia="zh-CN"/>
        </w:rPr>
      </w:pPr>
      <w:bookmarkStart w:id="56" w:name="OLE_LINK51"/>
      <w:bookmarkStart w:id="57" w:name="OLE_LINK52"/>
      <w:bookmarkStart w:id="58" w:name="OLE_LINK120"/>
      <w:bookmarkStart w:id="59" w:name="OLE_LINK148"/>
      <w:bookmarkStart w:id="60" w:name="OLE_LINK72"/>
      <w:bookmarkStart w:id="61" w:name="OLE_LINK112"/>
      <w:bookmarkStart w:id="62" w:name="OLE_LINK320"/>
      <w:bookmarkStart w:id="63" w:name="OLE_LINK387"/>
      <w:bookmarkStart w:id="64" w:name="OLE_LINK183"/>
      <w:bookmarkStart w:id="65" w:name="OLE_LINK254"/>
      <w:bookmarkStart w:id="66" w:name="OLE_LINK149"/>
      <w:bookmarkStart w:id="67" w:name="OLE_LINK225"/>
      <w:bookmarkStart w:id="68" w:name="OLE_LINK207"/>
      <w:bookmarkStart w:id="69" w:name="OLE_LINK226"/>
      <w:bookmarkStart w:id="70" w:name="OLE_LINK212"/>
      <w:bookmarkStart w:id="71" w:name="OLE_LINK250"/>
      <w:bookmarkStart w:id="72" w:name="OLE_LINK281"/>
      <w:bookmarkStart w:id="73" w:name="OLE_LINK282"/>
      <w:bookmarkStart w:id="74" w:name="OLE_LINK313"/>
      <w:bookmarkStart w:id="75" w:name="OLE_LINK304"/>
      <w:bookmarkStart w:id="76" w:name="OLE_LINK321"/>
      <w:bookmarkStart w:id="77" w:name="OLE_LINK385"/>
      <w:bookmarkStart w:id="78" w:name="OLE_LINK400"/>
      <w:bookmarkStart w:id="79" w:name="OLE_LINK346"/>
      <w:bookmarkStart w:id="80" w:name="OLE_LINK371"/>
      <w:bookmarkStart w:id="81" w:name="OLE_LINK334"/>
      <w:bookmarkStart w:id="82" w:name="OLE_LINK1830"/>
      <w:bookmarkStart w:id="83" w:name="OLE_LINK457"/>
      <w:bookmarkStart w:id="84" w:name="OLE_LINK288"/>
      <w:bookmarkStart w:id="85" w:name="OLE_LINK384"/>
      <w:bookmarkStart w:id="86" w:name="OLE_LINK379"/>
      <w:bookmarkStart w:id="87" w:name="OLE_LINK303"/>
      <w:bookmarkStart w:id="88" w:name="OLE_LINK450"/>
      <w:bookmarkStart w:id="89" w:name="OLE_LINK489"/>
      <w:bookmarkStart w:id="90" w:name="OLE_LINK535"/>
      <w:bookmarkStart w:id="91" w:name="OLE_LINK648"/>
      <w:bookmarkStart w:id="92" w:name="OLE_LINK686"/>
      <w:bookmarkStart w:id="93" w:name="OLE_LINK471"/>
      <w:bookmarkStart w:id="94" w:name="OLE_LINK462"/>
      <w:bookmarkStart w:id="95" w:name="OLE_LINK519"/>
      <w:bookmarkStart w:id="96" w:name="OLE_LINK575"/>
      <w:bookmarkStart w:id="97" w:name="OLE_LINK491"/>
      <w:bookmarkStart w:id="98" w:name="OLE_LINK532"/>
      <w:bookmarkStart w:id="99" w:name="OLE_LINK572"/>
      <w:bookmarkStart w:id="100" w:name="OLE_LINK574"/>
      <w:bookmarkStart w:id="101" w:name="OLE_LINK480"/>
      <w:bookmarkStart w:id="102" w:name="OLE_LINK567"/>
      <w:bookmarkStart w:id="103" w:name="OLE_LINK2700"/>
      <w:bookmarkStart w:id="104" w:name="OLE_LINK581"/>
      <w:bookmarkStart w:id="105" w:name="OLE_LINK639"/>
      <w:bookmarkStart w:id="106" w:name="OLE_LINK688"/>
      <w:bookmarkStart w:id="107" w:name="OLE_LINK722"/>
      <w:bookmarkStart w:id="108" w:name="OLE_LINK542"/>
      <w:bookmarkStart w:id="109" w:name="OLE_LINK589"/>
      <w:bookmarkStart w:id="110" w:name="OLE_LINK582"/>
      <w:bookmarkStart w:id="111" w:name="OLE_LINK640"/>
      <w:bookmarkStart w:id="112" w:name="OLE_LINK714"/>
      <w:bookmarkStart w:id="113" w:name="OLE_LINK593"/>
      <w:bookmarkStart w:id="114" w:name="OLE_LINK716"/>
      <w:bookmarkStart w:id="115" w:name="OLE_LINK770"/>
      <w:bookmarkStart w:id="116" w:name="OLE_LINK801"/>
      <w:bookmarkStart w:id="117" w:name="OLE_LINK660"/>
      <w:bookmarkStart w:id="118" w:name="OLE_LINK781"/>
      <w:bookmarkStart w:id="119" w:name="OLE_LINK833"/>
      <w:bookmarkStart w:id="120" w:name="OLE_LINK642"/>
      <w:bookmarkStart w:id="121" w:name="OLE_LINK700"/>
      <w:bookmarkStart w:id="122" w:name="OLE_LINK792"/>
      <w:bookmarkStart w:id="123" w:name="OLE_LINK2882"/>
      <w:bookmarkStart w:id="124" w:name="OLE_LINK836"/>
      <w:bookmarkStart w:id="125" w:name="OLE_LINK889"/>
      <w:bookmarkStart w:id="126" w:name="OLE_LINK782"/>
      <w:bookmarkStart w:id="127" w:name="OLE_LINK826"/>
      <w:bookmarkStart w:id="128" w:name="OLE_LINK865"/>
      <w:bookmarkStart w:id="129" w:name="OLE_LINK856"/>
      <w:bookmarkStart w:id="130" w:name="OLE_LINK908"/>
      <w:bookmarkStart w:id="131" w:name="OLE_LINK980"/>
      <w:bookmarkStart w:id="132" w:name="OLE_LINK1018"/>
      <w:bookmarkStart w:id="133" w:name="OLE_LINK1049"/>
      <w:bookmarkStart w:id="134" w:name="OLE_LINK1076"/>
      <w:bookmarkStart w:id="135" w:name="OLE_LINK1106"/>
      <w:bookmarkStart w:id="136" w:name="OLE_LINK891"/>
      <w:bookmarkStart w:id="137" w:name="OLE_LINK943"/>
      <w:bookmarkStart w:id="138" w:name="OLE_LINK981"/>
      <w:bookmarkStart w:id="139" w:name="OLE_LINK1030"/>
      <w:bookmarkStart w:id="140" w:name="OLE_LINK847"/>
      <w:bookmarkStart w:id="141" w:name="OLE_LINK909"/>
      <w:bookmarkStart w:id="142" w:name="OLE_LINK906"/>
      <w:bookmarkStart w:id="143" w:name="OLE_LINK992"/>
      <w:bookmarkStart w:id="144" w:name="OLE_LINK993"/>
      <w:bookmarkStart w:id="145" w:name="OLE_LINK1052"/>
      <w:bookmarkStart w:id="146" w:name="OLE_LINK946"/>
      <w:bookmarkStart w:id="147" w:name="OLE_LINK911"/>
      <w:bookmarkStart w:id="148" w:name="OLE_LINK930"/>
      <w:bookmarkStart w:id="149" w:name="OLE_LINK1059"/>
      <w:bookmarkStart w:id="150" w:name="OLE_LINK1174"/>
      <w:bookmarkStart w:id="151" w:name="OLE_LINK1137"/>
      <w:bookmarkStart w:id="152" w:name="OLE_LINK1167"/>
      <w:bookmarkStart w:id="153" w:name="OLE_LINK1200"/>
      <w:bookmarkStart w:id="154" w:name="OLE_LINK1241"/>
      <w:bookmarkStart w:id="155" w:name="OLE_LINK1288"/>
      <w:bookmarkStart w:id="156" w:name="OLE_LINK1056"/>
      <w:bookmarkStart w:id="157" w:name="OLE_LINK1158"/>
      <w:bookmarkStart w:id="158" w:name="OLE_LINK1175"/>
      <w:bookmarkStart w:id="159" w:name="OLE_LINK1074"/>
      <w:bookmarkStart w:id="160" w:name="OLE_LINK1169"/>
      <w:r w:rsidRPr="00B83203">
        <w:rPr>
          <w:rFonts w:ascii="Book Antiqua" w:eastAsia="SimSun" w:hAnsi="Book Antiqua" w:cs="Times New Roman"/>
          <w:b/>
          <w:bCs/>
          <w:kern w:val="2"/>
          <w:sz w:val="24"/>
          <w:szCs w:val="24"/>
          <w:lang w:eastAsia="zh-CN"/>
        </w:rPr>
        <w:t>P-Reviewer:</w:t>
      </w:r>
      <w:r w:rsidRPr="00B83203">
        <w:rPr>
          <w:rFonts w:ascii="Book Antiqua" w:eastAsia="SimSun" w:hAnsi="Book Antiqua" w:cs="Times New Roman" w:hint="eastAsia"/>
          <w:b/>
          <w:bCs/>
          <w:kern w:val="2"/>
          <w:sz w:val="24"/>
          <w:szCs w:val="24"/>
          <w:lang w:eastAsia="zh-CN"/>
        </w:rPr>
        <w:t xml:space="preserve"> </w:t>
      </w:r>
      <w:r w:rsidRPr="00B83203">
        <w:rPr>
          <w:rFonts w:ascii="Book Antiqua" w:eastAsia="SimSun" w:hAnsi="Book Antiqua" w:cs="Times New Roman"/>
          <w:bCs/>
          <w:kern w:val="2"/>
          <w:sz w:val="24"/>
          <w:szCs w:val="24"/>
          <w:lang w:eastAsia="zh-CN"/>
        </w:rPr>
        <w:t>Mullin JM</w:t>
      </w:r>
      <w:r w:rsidRPr="00B83203">
        <w:rPr>
          <w:rFonts w:ascii="Book Antiqua" w:eastAsia="SimSun" w:hAnsi="Book Antiqua" w:cs="Times New Roman" w:hint="eastAsia"/>
          <w:bCs/>
          <w:kern w:val="2"/>
          <w:sz w:val="24"/>
          <w:szCs w:val="24"/>
          <w:lang w:eastAsia="zh-CN"/>
        </w:rPr>
        <w:t xml:space="preserve">, </w:t>
      </w:r>
      <w:r w:rsidRPr="00B83203">
        <w:rPr>
          <w:rFonts w:ascii="Book Antiqua" w:eastAsia="SimSun" w:hAnsi="Book Antiqua" w:cs="Times New Roman"/>
          <w:bCs/>
          <w:kern w:val="2"/>
          <w:sz w:val="24"/>
          <w:szCs w:val="24"/>
          <w:lang w:eastAsia="zh-CN"/>
        </w:rPr>
        <w:t>Watari</w:t>
      </w:r>
      <w:r w:rsidRPr="00B83203">
        <w:rPr>
          <w:rFonts w:ascii="Book Antiqua" w:eastAsia="SimSun" w:hAnsi="Book Antiqua" w:cs="Times New Roman" w:hint="eastAsia"/>
          <w:bCs/>
          <w:kern w:val="2"/>
          <w:sz w:val="24"/>
          <w:szCs w:val="24"/>
          <w:lang w:eastAsia="zh-CN"/>
        </w:rPr>
        <w:t xml:space="preserve"> </w:t>
      </w:r>
      <w:r w:rsidRPr="00B83203">
        <w:rPr>
          <w:rFonts w:ascii="Book Antiqua" w:eastAsia="SimSun" w:hAnsi="Book Antiqua" w:cs="Times New Roman"/>
          <w:bCs/>
          <w:kern w:val="2"/>
          <w:sz w:val="24"/>
          <w:szCs w:val="24"/>
          <w:lang w:eastAsia="zh-CN"/>
        </w:rPr>
        <w:t>J</w:t>
      </w:r>
      <w:r w:rsidRPr="00B83203">
        <w:rPr>
          <w:rFonts w:ascii="Book Antiqua" w:eastAsia="SimSun" w:hAnsi="Book Antiqua" w:cs="Times New Roman" w:hint="eastAsia"/>
          <w:b/>
          <w:bCs/>
          <w:kern w:val="2"/>
          <w:sz w:val="24"/>
          <w:szCs w:val="24"/>
          <w:lang w:eastAsia="zh-CN"/>
        </w:rPr>
        <w:t xml:space="preserve"> </w:t>
      </w:r>
      <w:r w:rsidRPr="00B83203">
        <w:rPr>
          <w:rFonts w:ascii="Book Antiqua" w:eastAsia="SimSun" w:hAnsi="Book Antiqua" w:cs="Times New Roman"/>
          <w:b/>
          <w:bCs/>
          <w:kern w:val="2"/>
          <w:sz w:val="24"/>
          <w:szCs w:val="24"/>
          <w:lang w:eastAsia="zh-CN"/>
        </w:rPr>
        <w:t>S-Editor:</w:t>
      </w:r>
      <w:r w:rsidRPr="00B83203">
        <w:rPr>
          <w:rFonts w:ascii="Book Antiqua" w:eastAsia="SimSun" w:hAnsi="Book Antiqua" w:cs="Times New Roman" w:hint="eastAsia"/>
          <w:kern w:val="2"/>
          <w:sz w:val="24"/>
          <w:szCs w:val="24"/>
          <w:lang w:eastAsia="zh-CN"/>
        </w:rPr>
        <w:t xml:space="preserve"> Gong ZM</w:t>
      </w:r>
    </w:p>
    <w:p w:rsidR="00887133" w:rsidRPr="002D295B" w:rsidRDefault="00B83203" w:rsidP="005E04B2">
      <w:pPr>
        <w:widowControl w:val="0"/>
        <w:spacing w:after="0" w:line="360" w:lineRule="auto"/>
        <w:jc w:val="right"/>
        <w:rPr>
          <w:rFonts w:ascii="Book Antiqua" w:eastAsia="SimSun" w:hAnsi="Book Antiqua" w:cs="Times New Roman"/>
          <w:kern w:val="2"/>
          <w:sz w:val="24"/>
          <w:szCs w:val="24"/>
          <w:lang w:eastAsia="zh-CN"/>
        </w:rPr>
      </w:pPr>
      <w:r w:rsidRPr="00B83203">
        <w:rPr>
          <w:rFonts w:ascii="Book Antiqua" w:eastAsia="SimSun" w:hAnsi="Book Antiqua" w:cs="Times New Roman"/>
          <w:b/>
          <w:bCs/>
          <w:kern w:val="2"/>
          <w:sz w:val="24"/>
          <w:szCs w:val="24"/>
          <w:lang w:eastAsia="zh-CN"/>
        </w:rPr>
        <w:t>L-Editor:</w:t>
      </w:r>
      <w:r w:rsidRPr="00B83203">
        <w:rPr>
          <w:rFonts w:ascii="Book Antiqua" w:eastAsia="SimSun" w:hAnsi="Book Antiqua" w:cs="Times New Roman"/>
          <w:kern w:val="2"/>
          <w:sz w:val="24"/>
          <w:szCs w:val="24"/>
          <w:lang w:eastAsia="zh-CN"/>
        </w:rPr>
        <w:t xml:space="preserve"> </w:t>
      </w:r>
      <w:r w:rsidRPr="00B83203">
        <w:rPr>
          <w:rFonts w:ascii="Book Antiqua" w:eastAsia="SimSun" w:hAnsi="Book Antiqua" w:cs="Times New Roman"/>
          <w:b/>
          <w:bCs/>
          <w:kern w:val="2"/>
          <w:sz w:val="24"/>
          <w:szCs w:val="24"/>
          <w:lang w:eastAsia="zh-CN"/>
        </w:rPr>
        <w:t>E-Editor:</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887133" w:rsidRPr="00D91646" w:rsidRDefault="00887133" w:rsidP="00A87FA0">
      <w:pPr>
        <w:spacing w:after="0" w:line="360" w:lineRule="auto"/>
        <w:jc w:val="both"/>
        <w:rPr>
          <w:rFonts w:ascii="Book Antiqua" w:hAnsi="Book Antiqua"/>
          <w:sz w:val="24"/>
          <w:szCs w:val="24"/>
        </w:rPr>
      </w:pPr>
      <w:r w:rsidRPr="00D91646">
        <w:rPr>
          <w:rFonts w:ascii="Book Antiqua" w:hAnsi="Book Antiqua"/>
          <w:noProof/>
          <w:sz w:val="24"/>
          <w:szCs w:val="24"/>
          <w:lang w:eastAsia="zh-CN"/>
        </w:rPr>
        <w:lastRenderedPageBreak/>
        <w:drawing>
          <wp:inline distT="0" distB="0" distL="0" distR="0" wp14:anchorId="32BCDC4F" wp14:editId="125C8B9C">
            <wp:extent cx="4412974" cy="31725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1"/>
                    <a:srcRect l="18119" t="-2646" r="-6459" b="2646"/>
                    <a:stretch/>
                  </pic:blipFill>
                  <pic:spPr>
                    <a:xfrm>
                      <a:off x="0" y="0"/>
                      <a:ext cx="4410854" cy="3171046"/>
                    </a:xfrm>
                    <a:prstGeom prst="rect">
                      <a:avLst/>
                    </a:prstGeom>
                  </pic:spPr>
                </pic:pic>
              </a:graphicData>
            </a:graphic>
          </wp:inline>
        </w:drawing>
      </w:r>
    </w:p>
    <w:p w:rsidR="00B2736B" w:rsidRPr="00931CA8" w:rsidRDefault="00B2736B" w:rsidP="00A87FA0">
      <w:pPr>
        <w:spacing w:after="0" w:line="360" w:lineRule="auto"/>
        <w:jc w:val="both"/>
        <w:rPr>
          <w:rFonts w:ascii="Book Antiqua" w:hAnsi="Book Antiqua" w:cs="Times New Roman"/>
          <w:sz w:val="24"/>
          <w:szCs w:val="24"/>
          <w:lang w:eastAsia="zh-CN"/>
        </w:rPr>
      </w:pPr>
      <w:r w:rsidRPr="00D94B4B">
        <w:rPr>
          <w:rFonts w:ascii="Book Antiqua" w:hAnsi="Book Antiqua" w:cs="Times New Roman"/>
          <w:b/>
          <w:sz w:val="24"/>
          <w:szCs w:val="24"/>
        </w:rPr>
        <w:t>Figure 1</w:t>
      </w:r>
      <w:r w:rsidR="00D94B4B" w:rsidRPr="00D94B4B">
        <w:rPr>
          <w:rFonts w:ascii="Book Antiqua" w:hAnsi="Book Antiqua" w:cs="Times New Roman" w:hint="eastAsia"/>
          <w:b/>
          <w:sz w:val="24"/>
          <w:szCs w:val="24"/>
          <w:lang w:eastAsia="zh-CN"/>
        </w:rPr>
        <w:t xml:space="preserve"> </w:t>
      </w:r>
      <w:r w:rsidRPr="00D94B4B">
        <w:rPr>
          <w:rFonts w:ascii="Book Antiqua" w:hAnsi="Book Antiqua" w:cs="Times New Roman"/>
          <w:b/>
          <w:sz w:val="24"/>
          <w:szCs w:val="24"/>
        </w:rPr>
        <w:t xml:space="preserve">Subsquamous progression on </w:t>
      </w:r>
      <w:r w:rsidR="00D94B4B" w:rsidRPr="00D94B4B">
        <w:rPr>
          <w:rFonts w:ascii="Book Antiqua" w:hAnsi="Book Antiqua" w:cs="Times New Roman"/>
          <w:b/>
          <w:sz w:val="24"/>
          <w:szCs w:val="24"/>
        </w:rPr>
        <w:t>endoscopic mucosal resection</w:t>
      </w:r>
      <w:r w:rsidR="00D94B4B" w:rsidRPr="00D94B4B">
        <w:rPr>
          <w:rFonts w:ascii="Book Antiqua" w:hAnsi="Book Antiqua" w:cs="Times New Roman" w:hint="eastAsia"/>
          <w:b/>
          <w:sz w:val="24"/>
          <w:szCs w:val="24"/>
          <w:lang w:eastAsia="zh-CN"/>
        </w:rPr>
        <w:t xml:space="preserve"> </w:t>
      </w:r>
      <w:r w:rsidRPr="00D94B4B">
        <w:rPr>
          <w:rFonts w:ascii="Book Antiqua" w:hAnsi="Book Antiqua" w:cs="Times New Roman"/>
          <w:b/>
          <w:sz w:val="24"/>
          <w:szCs w:val="24"/>
        </w:rPr>
        <w:t>specimen.</w:t>
      </w:r>
      <w:r w:rsidR="00152D41" w:rsidRPr="00D94B4B">
        <w:rPr>
          <w:rFonts w:ascii="Book Antiqua" w:hAnsi="Book Antiqua" w:cs="Times New Roman"/>
          <w:b/>
          <w:sz w:val="24"/>
          <w:szCs w:val="24"/>
        </w:rPr>
        <w:t xml:space="preserve"> </w:t>
      </w:r>
      <w:r w:rsidRPr="00D91646">
        <w:rPr>
          <w:rFonts w:ascii="Book Antiqua" w:hAnsi="Book Antiqua" w:cs="Times New Roman"/>
          <w:sz w:val="24"/>
          <w:szCs w:val="24"/>
        </w:rPr>
        <w:t>Outlined is an area of adenocarcinoma buried underneath squamous epithelium found on surveillance endoscopy, highlighting the potential danger of buried intestinal metaplasia.</w:t>
      </w:r>
    </w:p>
    <w:sectPr w:rsidR="00B2736B" w:rsidRPr="00931CA8" w:rsidSect="00BF2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764" w:rsidRDefault="00670764" w:rsidP="001D555F">
      <w:pPr>
        <w:spacing w:after="0" w:line="240" w:lineRule="auto"/>
      </w:pPr>
      <w:r>
        <w:separator/>
      </w:r>
    </w:p>
  </w:endnote>
  <w:endnote w:type="continuationSeparator" w:id="0">
    <w:p w:rsidR="00670764" w:rsidRDefault="00670764" w:rsidP="001D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764" w:rsidRDefault="00670764" w:rsidP="001D555F">
      <w:pPr>
        <w:spacing w:after="0" w:line="240" w:lineRule="auto"/>
      </w:pPr>
      <w:r>
        <w:separator/>
      </w:r>
    </w:p>
  </w:footnote>
  <w:footnote w:type="continuationSeparator" w:id="0">
    <w:p w:rsidR="00670764" w:rsidRDefault="00670764" w:rsidP="001D55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A206A"/>
    <w:multiLevelType w:val="hybridMultilevel"/>
    <w:tmpl w:val="8B769F5A"/>
    <w:lvl w:ilvl="0" w:tplc="3350EA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B36D0F"/>
    <w:multiLevelType w:val="hybridMultilevel"/>
    <w:tmpl w:val="245EA51E"/>
    <w:lvl w:ilvl="0" w:tplc="44109EF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84AA7"/>
    <w:multiLevelType w:val="hybridMultilevel"/>
    <w:tmpl w:val="DC7071D4"/>
    <w:lvl w:ilvl="0" w:tplc="6A862E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815AB"/>
    <w:multiLevelType w:val="hybridMultilevel"/>
    <w:tmpl w:val="FFBEB250"/>
    <w:lvl w:ilvl="0" w:tplc="2DDE04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A70"/>
    <w:rsid w:val="000015E6"/>
    <w:rsid w:val="000050D8"/>
    <w:rsid w:val="000065B8"/>
    <w:rsid w:val="00011A61"/>
    <w:rsid w:val="0002620E"/>
    <w:rsid w:val="00031DE9"/>
    <w:rsid w:val="000330BE"/>
    <w:rsid w:val="0003491D"/>
    <w:rsid w:val="00034BBC"/>
    <w:rsid w:val="00037859"/>
    <w:rsid w:val="0005785D"/>
    <w:rsid w:val="00065408"/>
    <w:rsid w:val="00066B5A"/>
    <w:rsid w:val="00085496"/>
    <w:rsid w:val="000A20ED"/>
    <w:rsid w:val="000A7EE0"/>
    <w:rsid w:val="000B058C"/>
    <w:rsid w:val="000B3A24"/>
    <w:rsid w:val="000B6C77"/>
    <w:rsid w:val="000C1AA1"/>
    <w:rsid w:val="000C4987"/>
    <w:rsid w:val="000C5DF2"/>
    <w:rsid w:val="000C64F9"/>
    <w:rsid w:val="000D4B07"/>
    <w:rsid w:val="000D6D2D"/>
    <w:rsid w:val="000D6F5E"/>
    <w:rsid w:val="000E3AD8"/>
    <w:rsid w:val="000E54D6"/>
    <w:rsid w:val="000E64D4"/>
    <w:rsid w:val="000F6F1F"/>
    <w:rsid w:val="00104803"/>
    <w:rsid w:val="001236D5"/>
    <w:rsid w:val="001258C0"/>
    <w:rsid w:val="001272BF"/>
    <w:rsid w:val="00131366"/>
    <w:rsid w:val="001337CC"/>
    <w:rsid w:val="0013559D"/>
    <w:rsid w:val="00142BE7"/>
    <w:rsid w:val="00145D63"/>
    <w:rsid w:val="00146191"/>
    <w:rsid w:val="001463F9"/>
    <w:rsid w:val="00146586"/>
    <w:rsid w:val="00152D41"/>
    <w:rsid w:val="00152D46"/>
    <w:rsid w:val="00160694"/>
    <w:rsid w:val="00164813"/>
    <w:rsid w:val="00166419"/>
    <w:rsid w:val="00173D09"/>
    <w:rsid w:val="00177072"/>
    <w:rsid w:val="0018342F"/>
    <w:rsid w:val="00185835"/>
    <w:rsid w:val="00193D2F"/>
    <w:rsid w:val="001A4ECA"/>
    <w:rsid w:val="001A6306"/>
    <w:rsid w:val="001C3482"/>
    <w:rsid w:val="001C3B12"/>
    <w:rsid w:val="001C66A5"/>
    <w:rsid w:val="001D3380"/>
    <w:rsid w:val="001D555F"/>
    <w:rsid w:val="001E155D"/>
    <w:rsid w:val="001E1B49"/>
    <w:rsid w:val="002367C2"/>
    <w:rsid w:val="00237714"/>
    <w:rsid w:val="00245E74"/>
    <w:rsid w:val="002500EA"/>
    <w:rsid w:val="0025543F"/>
    <w:rsid w:val="00257D65"/>
    <w:rsid w:val="00260449"/>
    <w:rsid w:val="0028273A"/>
    <w:rsid w:val="00291C1D"/>
    <w:rsid w:val="00297FEF"/>
    <w:rsid w:val="002A279E"/>
    <w:rsid w:val="002B4DD4"/>
    <w:rsid w:val="002C0047"/>
    <w:rsid w:val="002C57F3"/>
    <w:rsid w:val="002D0A79"/>
    <w:rsid w:val="002D295B"/>
    <w:rsid w:val="002E21A5"/>
    <w:rsid w:val="002E5F78"/>
    <w:rsid w:val="002F1BCC"/>
    <w:rsid w:val="00306FEC"/>
    <w:rsid w:val="00312B58"/>
    <w:rsid w:val="00313D1D"/>
    <w:rsid w:val="0032275E"/>
    <w:rsid w:val="00327ADE"/>
    <w:rsid w:val="0033496E"/>
    <w:rsid w:val="00341918"/>
    <w:rsid w:val="003507F3"/>
    <w:rsid w:val="0035658B"/>
    <w:rsid w:val="00362F6E"/>
    <w:rsid w:val="00366263"/>
    <w:rsid w:val="00370526"/>
    <w:rsid w:val="003A3E6A"/>
    <w:rsid w:val="003A51C0"/>
    <w:rsid w:val="003B2911"/>
    <w:rsid w:val="003C0554"/>
    <w:rsid w:val="003C184D"/>
    <w:rsid w:val="003C6EC4"/>
    <w:rsid w:val="003D5A23"/>
    <w:rsid w:val="003D6256"/>
    <w:rsid w:val="003D6E4D"/>
    <w:rsid w:val="003E2526"/>
    <w:rsid w:val="003E62E3"/>
    <w:rsid w:val="003F4717"/>
    <w:rsid w:val="004049DB"/>
    <w:rsid w:val="004073B1"/>
    <w:rsid w:val="00412814"/>
    <w:rsid w:val="00413BA0"/>
    <w:rsid w:val="00414386"/>
    <w:rsid w:val="00416557"/>
    <w:rsid w:val="00421673"/>
    <w:rsid w:val="004247DF"/>
    <w:rsid w:val="00426CA0"/>
    <w:rsid w:val="00431812"/>
    <w:rsid w:val="00433181"/>
    <w:rsid w:val="0044551C"/>
    <w:rsid w:val="00450088"/>
    <w:rsid w:val="00453BB0"/>
    <w:rsid w:val="00454A4C"/>
    <w:rsid w:val="00456BD0"/>
    <w:rsid w:val="00456EDF"/>
    <w:rsid w:val="004601DE"/>
    <w:rsid w:val="00462D13"/>
    <w:rsid w:val="00467953"/>
    <w:rsid w:val="00471F89"/>
    <w:rsid w:val="004A1041"/>
    <w:rsid w:val="004B283D"/>
    <w:rsid w:val="004B6246"/>
    <w:rsid w:val="004C0CDF"/>
    <w:rsid w:val="004C4D9B"/>
    <w:rsid w:val="004E1195"/>
    <w:rsid w:val="004E48EB"/>
    <w:rsid w:val="004E7637"/>
    <w:rsid w:val="004F3CE1"/>
    <w:rsid w:val="004F41CB"/>
    <w:rsid w:val="00501247"/>
    <w:rsid w:val="00504F27"/>
    <w:rsid w:val="00507E1A"/>
    <w:rsid w:val="0052232A"/>
    <w:rsid w:val="00523A70"/>
    <w:rsid w:val="005303D5"/>
    <w:rsid w:val="005325C3"/>
    <w:rsid w:val="00533829"/>
    <w:rsid w:val="00533D3A"/>
    <w:rsid w:val="00536EC9"/>
    <w:rsid w:val="0055661B"/>
    <w:rsid w:val="0055685E"/>
    <w:rsid w:val="0057346A"/>
    <w:rsid w:val="00591ADC"/>
    <w:rsid w:val="00592232"/>
    <w:rsid w:val="005948BA"/>
    <w:rsid w:val="00595840"/>
    <w:rsid w:val="005A4663"/>
    <w:rsid w:val="005B0969"/>
    <w:rsid w:val="005C3085"/>
    <w:rsid w:val="005D3826"/>
    <w:rsid w:val="005D4D29"/>
    <w:rsid w:val="005D56D3"/>
    <w:rsid w:val="005E0256"/>
    <w:rsid w:val="005E04B2"/>
    <w:rsid w:val="005E4BFD"/>
    <w:rsid w:val="005E63D6"/>
    <w:rsid w:val="005F0082"/>
    <w:rsid w:val="00621E71"/>
    <w:rsid w:val="006348B9"/>
    <w:rsid w:val="006442E9"/>
    <w:rsid w:val="0064458D"/>
    <w:rsid w:val="00654C40"/>
    <w:rsid w:val="00670764"/>
    <w:rsid w:val="006717E8"/>
    <w:rsid w:val="00671B92"/>
    <w:rsid w:val="006766D5"/>
    <w:rsid w:val="0068214F"/>
    <w:rsid w:val="006823A2"/>
    <w:rsid w:val="00683F78"/>
    <w:rsid w:val="00684E69"/>
    <w:rsid w:val="006936E7"/>
    <w:rsid w:val="006A10AE"/>
    <w:rsid w:val="006A25C4"/>
    <w:rsid w:val="006B6F92"/>
    <w:rsid w:val="006C0EB0"/>
    <w:rsid w:val="006D30A0"/>
    <w:rsid w:val="006D4DA1"/>
    <w:rsid w:val="006F3641"/>
    <w:rsid w:val="006F3C2D"/>
    <w:rsid w:val="006F7F6F"/>
    <w:rsid w:val="0070264C"/>
    <w:rsid w:val="00703D42"/>
    <w:rsid w:val="00703FAC"/>
    <w:rsid w:val="00704719"/>
    <w:rsid w:val="007113D6"/>
    <w:rsid w:val="007134AA"/>
    <w:rsid w:val="007307FD"/>
    <w:rsid w:val="00734C24"/>
    <w:rsid w:val="00751E0E"/>
    <w:rsid w:val="00757DA6"/>
    <w:rsid w:val="00763F4C"/>
    <w:rsid w:val="00766007"/>
    <w:rsid w:val="00776D2A"/>
    <w:rsid w:val="00780FDB"/>
    <w:rsid w:val="00787CB0"/>
    <w:rsid w:val="00792AF5"/>
    <w:rsid w:val="007A0F8A"/>
    <w:rsid w:val="007A3ED5"/>
    <w:rsid w:val="007A6AD3"/>
    <w:rsid w:val="007B0A83"/>
    <w:rsid w:val="007B4A35"/>
    <w:rsid w:val="007B7EB0"/>
    <w:rsid w:val="007C3B25"/>
    <w:rsid w:val="007C6E3B"/>
    <w:rsid w:val="007D719A"/>
    <w:rsid w:val="007E0176"/>
    <w:rsid w:val="007E2308"/>
    <w:rsid w:val="007E3676"/>
    <w:rsid w:val="007E5592"/>
    <w:rsid w:val="0080063E"/>
    <w:rsid w:val="008021B8"/>
    <w:rsid w:val="00806537"/>
    <w:rsid w:val="00830C29"/>
    <w:rsid w:val="00836AC6"/>
    <w:rsid w:val="00840E77"/>
    <w:rsid w:val="00847C48"/>
    <w:rsid w:val="00851941"/>
    <w:rsid w:val="00851A75"/>
    <w:rsid w:val="008551E9"/>
    <w:rsid w:val="00856668"/>
    <w:rsid w:val="00865C16"/>
    <w:rsid w:val="00871451"/>
    <w:rsid w:val="00881465"/>
    <w:rsid w:val="00883F68"/>
    <w:rsid w:val="00887133"/>
    <w:rsid w:val="008B407C"/>
    <w:rsid w:val="008B45A2"/>
    <w:rsid w:val="008B66BF"/>
    <w:rsid w:val="008C06A7"/>
    <w:rsid w:val="008D0F28"/>
    <w:rsid w:val="008E1B1E"/>
    <w:rsid w:val="008E3E95"/>
    <w:rsid w:val="008F4B43"/>
    <w:rsid w:val="008F67C5"/>
    <w:rsid w:val="009039C5"/>
    <w:rsid w:val="0091107A"/>
    <w:rsid w:val="0091616A"/>
    <w:rsid w:val="00931CA8"/>
    <w:rsid w:val="0095222B"/>
    <w:rsid w:val="00953AAE"/>
    <w:rsid w:val="00957442"/>
    <w:rsid w:val="0096116B"/>
    <w:rsid w:val="0096417B"/>
    <w:rsid w:val="00972E22"/>
    <w:rsid w:val="00990D00"/>
    <w:rsid w:val="009950A4"/>
    <w:rsid w:val="009A1916"/>
    <w:rsid w:val="009A36BF"/>
    <w:rsid w:val="009C171C"/>
    <w:rsid w:val="009C3DAD"/>
    <w:rsid w:val="009E1211"/>
    <w:rsid w:val="009E3AFB"/>
    <w:rsid w:val="009E560A"/>
    <w:rsid w:val="009E6750"/>
    <w:rsid w:val="009F7BBF"/>
    <w:rsid w:val="00A12C7E"/>
    <w:rsid w:val="00A24FAB"/>
    <w:rsid w:val="00A267C8"/>
    <w:rsid w:val="00A34DB6"/>
    <w:rsid w:val="00A40BCE"/>
    <w:rsid w:val="00A512DD"/>
    <w:rsid w:val="00A51393"/>
    <w:rsid w:val="00A522A0"/>
    <w:rsid w:val="00A546ED"/>
    <w:rsid w:val="00A605CA"/>
    <w:rsid w:val="00A61575"/>
    <w:rsid w:val="00A627EE"/>
    <w:rsid w:val="00A70299"/>
    <w:rsid w:val="00A74116"/>
    <w:rsid w:val="00A824BE"/>
    <w:rsid w:val="00A828DA"/>
    <w:rsid w:val="00A87FA0"/>
    <w:rsid w:val="00A90D8F"/>
    <w:rsid w:val="00A92BE7"/>
    <w:rsid w:val="00A946E0"/>
    <w:rsid w:val="00A94E0B"/>
    <w:rsid w:val="00A954B6"/>
    <w:rsid w:val="00AA0A1D"/>
    <w:rsid w:val="00AA3997"/>
    <w:rsid w:val="00AB31F5"/>
    <w:rsid w:val="00AB42E3"/>
    <w:rsid w:val="00AE4D01"/>
    <w:rsid w:val="00AF31F5"/>
    <w:rsid w:val="00B0032E"/>
    <w:rsid w:val="00B03E8A"/>
    <w:rsid w:val="00B12966"/>
    <w:rsid w:val="00B20F45"/>
    <w:rsid w:val="00B24B86"/>
    <w:rsid w:val="00B252CF"/>
    <w:rsid w:val="00B26BA2"/>
    <w:rsid w:val="00B2736B"/>
    <w:rsid w:val="00B316D8"/>
    <w:rsid w:val="00B34849"/>
    <w:rsid w:val="00B533A6"/>
    <w:rsid w:val="00B83203"/>
    <w:rsid w:val="00B851E6"/>
    <w:rsid w:val="00BA2035"/>
    <w:rsid w:val="00BA5E19"/>
    <w:rsid w:val="00BA79EF"/>
    <w:rsid w:val="00BB2B52"/>
    <w:rsid w:val="00BC2DC6"/>
    <w:rsid w:val="00BC75D3"/>
    <w:rsid w:val="00BC7B7E"/>
    <w:rsid w:val="00BD2282"/>
    <w:rsid w:val="00BD3178"/>
    <w:rsid w:val="00BD54E7"/>
    <w:rsid w:val="00BD5985"/>
    <w:rsid w:val="00BE49BD"/>
    <w:rsid w:val="00BE6F5A"/>
    <w:rsid w:val="00BF014D"/>
    <w:rsid w:val="00BF2D20"/>
    <w:rsid w:val="00C02316"/>
    <w:rsid w:val="00C21D48"/>
    <w:rsid w:val="00C278F4"/>
    <w:rsid w:val="00C30311"/>
    <w:rsid w:val="00C3147E"/>
    <w:rsid w:val="00C42C19"/>
    <w:rsid w:val="00C44008"/>
    <w:rsid w:val="00C44A0B"/>
    <w:rsid w:val="00C467BE"/>
    <w:rsid w:val="00C521A8"/>
    <w:rsid w:val="00C57263"/>
    <w:rsid w:val="00C573DF"/>
    <w:rsid w:val="00C62DA5"/>
    <w:rsid w:val="00C6450E"/>
    <w:rsid w:val="00C664F7"/>
    <w:rsid w:val="00C67BE9"/>
    <w:rsid w:val="00C75399"/>
    <w:rsid w:val="00C82641"/>
    <w:rsid w:val="00C8428A"/>
    <w:rsid w:val="00C854B1"/>
    <w:rsid w:val="00C866C9"/>
    <w:rsid w:val="00C93755"/>
    <w:rsid w:val="00C96584"/>
    <w:rsid w:val="00CA2323"/>
    <w:rsid w:val="00CA462F"/>
    <w:rsid w:val="00CA667F"/>
    <w:rsid w:val="00CB6D59"/>
    <w:rsid w:val="00CB7352"/>
    <w:rsid w:val="00CC03A6"/>
    <w:rsid w:val="00CC6A10"/>
    <w:rsid w:val="00CE06FA"/>
    <w:rsid w:val="00CE2472"/>
    <w:rsid w:val="00CE5EFC"/>
    <w:rsid w:val="00CE60A6"/>
    <w:rsid w:val="00CF7AFC"/>
    <w:rsid w:val="00D03EE0"/>
    <w:rsid w:val="00D1032F"/>
    <w:rsid w:val="00D11F5E"/>
    <w:rsid w:val="00D23009"/>
    <w:rsid w:val="00D23522"/>
    <w:rsid w:val="00D26160"/>
    <w:rsid w:val="00D3248F"/>
    <w:rsid w:val="00D330E8"/>
    <w:rsid w:val="00D33C99"/>
    <w:rsid w:val="00D5313B"/>
    <w:rsid w:val="00D636CE"/>
    <w:rsid w:val="00D72B7B"/>
    <w:rsid w:val="00D8030B"/>
    <w:rsid w:val="00D91646"/>
    <w:rsid w:val="00D94B4B"/>
    <w:rsid w:val="00D97137"/>
    <w:rsid w:val="00DD243C"/>
    <w:rsid w:val="00DD3791"/>
    <w:rsid w:val="00DD3AA0"/>
    <w:rsid w:val="00DD3D34"/>
    <w:rsid w:val="00DE150D"/>
    <w:rsid w:val="00DE277E"/>
    <w:rsid w:val="00DE32C5"/>
    <w:rsid w:val="00DF26C1"/>
    <w:rsid w:val="00E0285F"/>
    <w:rsid w:val="00E0437D"/>
    <w:rsid w:val="00E053CF"/>
    <w:rsid w:val="00E07BE8"/>
    <w:rsid w:val="00E07BFA"/>
    <w:rsid w:val="00E116CD"/>
    <w:rsid w:val="00E11957"/>
    <w:rsid w:val="00E20C7C"/>
    <w:rsid w:val="00E32F5F"/>
    <w:rsid w:val="00E34A83"/>
    <w:rsid w:val="00E37B96"/>
    <w:rsid w:val="00E4306E"/>
    <w:rsid w:val="00E442F3"/>
    <w:rsid w:val="00E506B0"/>
    <w:rsid w:val="00E57638"/>
    <w:rsid w:val="00E60BDA"/>
    <w:rsid w:val="00E626CB"/>
    <w:rsid w:val="00E715F5"/>
    <w:rsid w:val="00E772B1"/>
    <w:rsid w:val="00E85D6F"/>
    <w:rsid w:val="00E87701"/>
    <w:rsid w:val="00E93502"/>
    <w:rsid w:val="00EA64C6"/>
    <w:rsid w:val="00EB3FD9"/>
    <w:rsid w:val="00EB50B5"/>
    <w:rsid w:val="00EC163C"/>
    <w:rsid w:val="00EC3BFE"/>
    <w:rsid w:val="00EC3FC9"/>
    <w:rsid w:val="00EC5926"/>
    <w:rsid w:val="00ED3BB6"/>
    <w:rsid w:val="00ED782F"/>
    <w:rsid w:val="00EF2B04"/>
    <w:rsid w:val="00EF31FF"/>
    <w:rsid w:val="00EF756E"/>
    <w:rsid w:val="00F05CA7"/>
    <w:rsid w:val="00F106BE"/>
    <w:rsid w:val="00F14E22"/>
    <w:rsid w:val="00F245DD"/>
    <w:rsid w:val="00F264A6"/>
    <w:rsid w:val="00F43548"/>
    <w:rsid w:val="00F44861"/>
    <w:rsid w:val="00F5104A"/>
    <w:rsid w:val="00F53B58"/>
    <w:rsid w:val="00F70766"/>
    <w:rsid w:val="00F709A8"/>
    <w:rsid w:val="00F710DC"/>
    <w:rsid w:val="00F74C5D"/>
    <w:rsid w:val="00F81875"/>
    <w:rsid w:val="00F87747"/>
    <w:rsid w:val="00FA52D4"/>
    <w:rsid w:val="00FA70B8"/>
    <w:rsid w:val="00FB6FD0"/>
    <w:rsid w:val="00FD1F0B"/>
    <w:rsid w:val="00FD7904"/>
    <w:rsid w:val="00FE3DED"/>
    <w:rsid w:val="00FE44F8"/>
    <w:rsid w:val="00FF1AD3"/>
    <w:rsid w:val="00FF3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A72EF75-4D9B-4DD6-8D92-97BAC4F22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3A70"/>
    <w:pPr>
      <w:spacing w:after="0" w:line="240" w:lineRule="auto"/>
    </w:pPr>
  </w:style>
  <w:style w:type="paragraph" w:styleId="ListParagraph">
    <w:name w:val="List Paragraph"/>
    <w:basedOn w:val="Normal"/>
    <w:uiPriority w:val="34"/>
    <w:qFormat/>
    <w:rsid w:val="000A20ED"/>
    <w:pPr>
      <w:ind w:left="720"/>
      <w:contextualSpacing/>
    </w:pPr>
  </w:style>
  <w:style w:type="paragraph" w:styleId="BalloonText">
    <w:name w:val="Balloon Text"/>
    <w:basedOn w:val="Normal"/>
    <w:link w:val="BalloonTextChar"/>
    <w:uiPriority w:val="99"/>
    <w:semiHidden/>
    <w:unhideWhenUsed/>
    <w:rsid w:val="000B6C7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C77"/>
    <w:rPr>
      <w:rFonts w:ascii="Lucida Grande" w:hAnsi="Lucida Grande" w:cs="Lucida Grande"/>
      <w:sz w:val="18"/>
      <w:szCs w:val="18"/>
    </w:rPr>
  </w:style>
  <w:style w:type="character" w:styleId="CommentReference">
    <w:name w:val="annotation reference"/>
    <w:basedOn w:val="DefaultParagraphFont"/>
    <w:uiPriority w:val="99"/>
    <w:semiHidden/>
    <w:unhideWhenUsed/>
    <w:rsid w:val="000B6C77"/>
    <w:rPr>
      <w:sz w:val="18"/>
      <w:szCs w:val="18"/>
    </w:rPr>
  </w:style>
  <w:style w:type="paragraph" w:styleId="CommentText">
    <w:name w:val="annotation text"/>
    <w:basedOn w:val="Normal"/>
    <w:link w:val="CommentTextChar"/>
    <w:uiPriority w:val="99"/>
    <w:semiHidden/>
    <w:unhideWhenUsed/>
    <w:rsid w:val="000B6C77"/>
    <w:pPr>
      <w:spacing w:line="240" w:lineRule="auto"/>
    </w:pPr>
    <w:rPr>
      <w:sz w:val="24"/>
      <w:szCs w:val="24"/>
    </w:rPr>
  </w:style>
  <w:style w:type="character" w:customStyle="1" w:styleId="CommentTextChar">
    <w:name w:val="Comment Text Char"/>
    <w:basedOn w:val="DefaultParagraphFont"/>
    <w:link w:val="CommentText"/>
    <w:uiPriority w:val="99"/>
    <w:semiHidden/>
    <w:rsid w:val="000B6C77"/>
    <w:rPr>
      <w:sz w:val="24"/>
      <w:szCs w:val="24"/>
    </w:rPr>
  </w:style>
  <w:style w:type="paragraph" w:styleId="CommentSubject">
    <w:name w:val="annotation subject"/>
    <w:basedOn w:val="CommentText"/>
    <w:next w:val="CommentText"/>
    <w:link w:val="CommentSubjectChar"/>
    <w:uiPriority w:val="99"/>
    <w:semiHidden/>
    <w:unhideWhenUsed/>
    <w:rsid w:val="000B6C77"/>
    <w:rPr>
      <w:b/>
      <w:bCs/>
      <w:sz w:val="20"/>
      <w:szCs w:val="20"/>
    </w:rPr>
  </w:style>
  <w:style w:type="character" w:customStyle="1" w:styleId="CommentSubjectChar">
    <w:name w:val="Comment Subject Char"/>
    <w:basedOn w:val="CommentTextChar"/>
    <w:link w:val="CommentSubject"/>
    <w:uiPriority w:val="99"/>
    <w:semiHidden/>
    <w:rsid w:val="000B6C77"/>
    <w:rPr>
      <w:b/>
      <w:bCs/>
      <w:sz w:val="20"/>
      <w:szCs w:val="20"/>
    </w:rPr>
  </w:style>
  <w:style w:type="character" w:styleId="Hyperlink">
    <w:name w:val="Hyperlink"/>
    <w:basedOn w:val="DefaultParagraphFont"/>
    <w:uiPriority w:val="99"/>
    <w:unhideWhenUsed/>
    <w:rsid w:val="00B851E6"/>
    <w:rPr>
      <w:color w:val="0000FF" w:themeColor="hyperlink"/>
      <w:u w:val="single"/>
    </w:rPr>
  </w:style>
  <w:style w:type="paragraph" w:styleId="Header">
    <w:name w:val="header"/>
    <w:basedOn w:val="Normal"/>
    <w:link w:val="HeaderChar"/>
    <w:uiPriority w:val="99"/>
    <w:unhideWhenUsed/>
    <w:rsid w:val="001D555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D555F"/>
    <w:rPr>
      <w:sz w:val="18"/>
      <w:szCs w:val="18"/>
    </w:rPr>
  </w:style>
  <w:style w:type="paragraph" w:styleId="Footer">
    <w:name w:val="footer"/>
    <w:basedOn w:val="Normal"/>
    <w:link w:val="FooterChar"/>
    <w:uiPriority w:val="99"/>
    <w:unhideWhenUsed/>
    <w:rsid w:val="001D555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D555F"/>
    <w:rPr>
      <w:sz w:val="18"/>
      <w:szCs w:val="18"/>
    </w:rPr>
  </w:style>
  <w:style w:type="paragraph" w:customStyle="1" w:styleId="1">
    <w:name w:val="正文1"/>
    <w:uiPriority w:val="99"/>
    <w:rsid w:val="00E0437D"/>
    <w:pPr>
      <w:spacing w:after="0"/>
    </w:pPr>
    <w:rPr>
      <w:rFonts w:ascii="Arial" w:eastAsia="SimSun" w:hAnsi="Arial" w:cs="Arial"/>
      <w:color w:val="000000"/>
      <w:szCs w:val="20"/>
      <w:lang w:val="pl-PL" w:eastAsia="pl-PL"/>
    </w:rPr>
  </w:style>
  <w:style w:type="character" w:styleId="Strong">
    <w:name w:val="Strong"/>
    <w:basedOn w:val="DefaultParagraphFont"/>
    <w:uiPriority w:val="22"/>
    <w:qFormat/>
    <w:rsid w:val="00FA70B8"/>
    <w:rPr>
      <w:b/>
      <w:bCs/>
    </w:rPr>
  </w:style>
  <w:style w:type="character" w:styleId="FollowedHyperlink">
    <w:name w:val="FollowedHyperlink"/>
    <w:basedOn w:val="DefaultParagraphFont"/>
    <w:uiPriority w:val="99"/>
    <w:semiHidden/>
    <w:unhideWhenUsed/>
    <w:rsid w:val="00851A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ncbi.nlm.nih.gov/pubmed/?term=American%20Gastroenterological%20Association%5BCorporate%20Author%5D" TargetMode="External"/><Relationship Id="rId4" Type="http://schemas.openxmlformats.org/officeDocument/2006/relationships/settings" Target="settings.xml"/><Relationship Id="rId9" Type="http://schemas.openxmlformats.org/officeDocument/2006/relationships/hyperlink" Target="http://www.ncbi.nlm.nih.gov/pubmed/?term=Practice%20Parameters%20Committee%20of%20the%20American%20College%20of%20Gastroenterology%5BCorporate%20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9F3BC-5528-4A67-86A1-AE32D70C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8928</Words>
  <Characters>50890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of Chicago Medicine &amp; Biological Sciences</Company>
  <LinksUpToDate>false</LinksUpToDate>
  <CharactersWithSpaces>59699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Stier, Matthew [UCH]</dc:creator>
  <cp:lastModifiedBy>LS Ma</cp:lastModifiedBy>
  <cp:revision>2</cp:revision>
  <dcterms:created xsi:type="dcterms:W3CDTF">2015-12-29T20:44:00Z</dcterms:created>
  <dcterms:modified xsi:type="dcterms:W3CDTF">2015-12-29T20:44:00Z</dcterms:modified>
</cp:coreProperties>
</file>