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B6419" w14:textId="77777777" w:rsidR="00077970" w:rsidRPr="002B38E3" w:rsidRDefault="00077970" w:rsidP="00E74CA0">
      <w:pPr>
        <w:spacing w:line="360" w:lineRule="auto"/>
        <w:jc w:val="both"/>
        <w:rPr>
          <w:rFonts w:ascii="Book Antiqua" w:eastAsia="SimSun" w:hAnsi="Book Antiqua"/>
          <w:b/>
          <w:szCs w:val="24"/>
          <w:lang w:eastAsia="zh-CN"/>
        </w:rPr>
      </w:pPr>
      <w:r w:rsidRPr="002B38E3">
        <w:rPr>
          <w:rFonts w:ascii="Book Antiqua" w:hAnsi="Book Antiqua"/>
          <w:b/>
          <w:szCs w:val="24"/>
        </w:rPr>
        <w:t xml:space="preserve">Name of </w:t>
      </w:r>
      <w:r w:rsidRPr="002B38E3">
        <w:rPr>
          <w:rFonts w:ascii="Book Antiqua" w:hAnsi="Book Antiqua"/>
          <w:b/>
          <w:caps/>
          <w:szCs w:val="24"/>
        </w:rPr>
        <w:t>j</w:t>
      </w:r>
      <w:r w:rsidRPr="002B38E3">
        <w:rPr>
          <w:rFonts w:ascii="Book Antiqua" w:hAnsi="Book Antiqua"/>
          <w:b/>
          <w:szCs w:val="24"/>
        </w:rPr>
        <w:t xml:space="preserve">ournal: </w:t>
      </w:r>
      <w:r w:rsidRPr="002B38E3">
        <w:rPr>
          <w:rFonts w:ascii="Book Antiqua" w:hAnsi="Book Antiqua"/>
          <w:b/>
          <w:i/>
          <w:szCs w:val="24"/>
        </w:rPr>
        <w:t>World Journal of Gastroenterology</w:t>
      </w:r>
    </w:p>
    <w:p w14:paraId="22ABEFB2" w14:textId="77777777" w:rsidR="00BF5D2C" w:rsidRPr="002B38E3" w:rsidRDefault="00BF5D2C" w:rsidP="00E74CA0">
      <w:pPr>
        <w:spacing w:line="360" w:lineRule="auto"/>
        <w:jc w:val="both"/>
        <w:rPr>
          <w:rFonts w:ascii="Book Antiqua" w:eastAsia="SimSun" w:hAnsi="Book Antiqua"/>
          <w:b/>
          <w:szCs w:val="24"/>
          <w:lang w:eastAsia="zh-TW"/>
        </w:rPr>
      </w:pPr>
      <w:r w:rsidRPr="002B38E3">
        <w:rPr>
          <w:rFonts w:ascii="Book Antiqua" w:hAnsi="Book Antiqua"/>
          <w:b/>
          <w:highlight w:val="white"/>
          <w:lang w:eastAsia="zh-CN"/>
        </w:rPr>
        <w:t>ESPS Manuscript NO:</w:t>
      </w:r>
      <w:r w:rsidR="00C029F7" w:rsidRPr="002B38E3">
        <w:rPr>
          <w:rFonts w:ascii="Book Antiqua" w:hAnsi="Book Antiqua" w:hint="eastAsia"/>
          <w:b/>
          <w:lang w:eastAsia="zh-TW"/>
        </w:rPr>
        <w:t xml:space="preserve"> 21569</w:t>
      </w:r>
    </w:p>
    <w:p w14:paraId="6F483955" w14:textId="44DCDD2E" w:rsidR="00096809" w:rsidRPr="002B38E3" w:rsidRDefault="00077970" w:rsidP="00E74CA0">
      <w:pPr>
        <w:spacing w:line="360" w:lineRule="auto"/>
        <w:jc w:val="both"/>
        <w:rPr>
          <w:rFonts w:ascii="Book Antiqua" w:eastAsia="SimSun" w:hAnsi="Book Antiqua"/>
          <w:b/>
          <w:szCs w:val="24"/>
          <w:lang w:eastAsia="zh-CN"/>
        </w:rPr>
      </w:pPr>
      <w:r w:rsidRPr="002B38E3">
        <w:rPr>
          <w:rFonts w:ascii="Book Antiqua" w:hAnsi="Book Antiqua"/>
          <w:b/>
          <w:szCs w:val="24"/>
          <w:lang w:eastAsia="zh-TW"/>
        </w:rPr>
        <w:t xml:space="preserve">Manuscript </w:t>
      </w:r>
      <w:r w:rsidRPr="002B38E3">
        <w:rPr>
          <w:rFonts w:ascii="Book Antiqua" w:hAnsi="Book Antiqua"/>
          <w:b/>
          <w:caps/>
          <w:szCs w:val="24"/>
          <w:lang w:eastAsia="zh-TW"/>
        </w:rPr>
        <w:t>t</w:t>
      </w:r>
      <w:r w:rsidRPr="002B38E3">
        <w:rPr>
          <w:rFonts w:ascii="Book Antiqua" w:hAnsi="Book Antiqua"/>
          <w:b/>
          <w:szCs w:val="24"/>
          <w:lang w:eastAsia="zh-TW"/>
        </w:rPr>
        <w:t>ype:</w:t>
      </w:r>
      <w:r w:rsidR="00096809" w:rsidRPr="002B38E3">
        <w:rPr>
          <w:rFonts w:ascii="Book Antiqua" w:eastAsia="SimSun" w:hAnsi="Book Antiqua" w:hint="eastAsia"/>
          <w:b/>
          <w:szCs w:val="24"/>
          <w:lang w:eastAsia="zh-CN"/>
        </w:rPr>
        <w:t xml:space="preserve"> </w:t>
      </w:r>
      <w:r w:rsidR="00096809" w:rsidRPr="002B38E3">
        <w:rPr>
          <w:rFonts w:ascii="Book Antiqua" w:hAnsi="Book Antiqua"/>
          <w:b/>
          <w:szCs w:val="24"/>
        </w:rPr>
        <w:t>ORIGINAL ARTICLE</w:t>
      </w:r>
    </w:p>
    <w:p w14:paraId="252CD3B7" w14:textId="1C7B84D8" w:rsidR="00077970" w:rsidRPr="007E643C" w:rsidRDefault="00077970" w:rsidP="00E74CA0">
      <w:pPr>
        <w:spacing w:line="360" w:lineRule="auto"/>
        <w:jc w:val="both"/>
        <w:rPr>
          <w:rFonts w:ascii="Book Antiqua" w:eastAsia="SimSun" w:hAnsi="Book Antiqua"/>
          <w:b/>
          <w:i/>
          <w:szCs w:val="24"/>
          <w:lang w:eastAsia="zh-CN"/>
        </w:rPr>
      </w:pPr>
      <w:r w:rsidRPr="002B38E3">
        <w:rPr>
          <w:rFonts w:ascii="Book Antiqua" w:hAnsi="Book Antiqua"/>
          <w:b/>
          <w:i/>
          <w:szCs w:val="24"/>
          <w:lang w:eastAsia="zh-TW"/>
        </w:rPr>
        <w:t xml:space="preserve">Retrospective </w:t>
      </w:r>
      <w:r w:rsidRPr="002B38E3">
        <w:rPr>
          <w:rFonts w:ascii="Book Antiqua" w:hAnsi="Book Antiqua"/>
          <w:b/>
          <w:i/>
          <w:caps/>
          <w:szCs w:val="24"/>
          <w:lang w:eastAsia="zh-TW"/>
        </w:rPr>
        <w:t>c</w:t>
      </w:r>
      <w:r w:rsidRPr="002B38E3">
        <w:rPr>
          <w:rFonts w:ascii="Book Antiqua" w:hAnsi="Book Antiqua"/>
          <w:b/>
          <w:i/>
          <w:szCs w:val="24"/>
          <w:lang w:eastAsia="zh-TW"/>
        </w:rPr>
        <w:t xml:space="preserve">ohort </w:t>
      </w:r>
      <w:r w:rsidRPr="002B38E3">
        <w:rPr>
          <w:rFonts w:ascii="Book Antiqua" w:hAnsi="Book Antiqua"/>
          <w:b/>
          <w:i/>
          <w:caps/>
          <w:szCs w:val="24"/>
          <w:lang w:eastAsia="zh-TW"/>
        </w:rPr>
        <w:t>s</w:t>
      </w:r>
      <w:r w:rsidRPr="002B38E3">
        <w:rPr>
          <w:rFonts w:ascii="Book Antiqua" w:hAnsi="Book Antiqua"/>
          <w:b/>
          <w:i/>
          <w:szCs w:val="24"/>
          <w:lang w:eastAsia="zh-TW"/>
        </w:rPr>
        <w:t xml:space="preserve">tudy </w:t>
      </w:r>
    </w:p>
    <w:p w14:paraId="43C2D006" w14:textId="495184A2" w:rsidR="00077970" w:rsidRPr="002B38E3" w:rsidRDefault="00077970" w:rsidP="00E74CA0">
      <w:pPr>
        <w:spacing w:line="360" w:lineRule="auto"/>
        <w:jc w:val="both"/>
        <w:rPr>
          <w:rFonts w:ascii="Book Antiqua" w:hAnsi="Book Antiqua"/>
          <w:b/>
          <w:szCs w:val="24"/>
        </w:rPr>
      </w:pPr>
      <w:r w:rsidRPr="002B38E3">
        <w:rPr>
          <w:rFonts w:ascii="Book Antiqua" w:hAnsi="Book Antiqua"/>
          <w:b/>
          <w:szCs w:val="24"/>
        </w:rPr>
        <w:t xml:space="preserve">Predictors of re-bleeding after endoscopic </w:t>
      </w:r>
      <w:r w:rsidR="00D73AEC" w:rsidRPr="002B38E3">
        <w:rPr>
          <w:rFonts w:ascii="Book Antiqua" w:hAnsi="Book Antiqua"/>
          <w:b/>
          <w:szCs w:val="24"/>
          <w:lang w:eastAsia="zh-TW"/>
        </w:rPr>
        <w:t>hemostasis</w:t>
      </w:r>
      <w:r w:rsidRPr="002B38E3">
        <w:rPr>
          <w:rFonts w:ascii="Book Antiqua" w:hAnsi="Book Antiqua"/>
          <w:b/>
          <w:szCs w:val="24"/>
        </w:rPr>
        <w:t xml:space="preserve"> for delayed post-endoscopic sphincterotomy</w:t>
      </w:r>
      <w:r w:rsidR="00096809" w:rsidRPr="002B38E3">
        <w:rPr>
          <w:rFonts w:ascii="Book Antiqua" w:eastAsia="SimSun" w:hAnsi="Book Antiqua" w:hint="eastAsia"/>
          <w:b/>
          <w:szCs w:val="24"/>
          <w:lang w:eastAsia="zh-CN"/>
        </w:rPr>
        <w:t xml:space="preserve"> </w:t>
      </w:r>
      <w:r w:rsidRPr="002B38E3">
        <w:rPr>
          <w:rFonts w:ascii="Book Antiqua" w:hAnsi="Book Antiqua"/>
          <w:b/>
          <w:szCs w:val="24"/>
        </w:rPr>
        <w:t>bleeding</w:t>
      </w:r>
    </w:p>
    <w:p w14:paraId="23B34708" w14:textId="77777777" w:rsidR="00077970" w:rsidRPr="002B38E3" w:rsidRDefault="00077970" w:rsidP="00E74CA0">
      <w:pPr>
        <w:spacing w:line="360" w:lineRule="auto"/>
        <w:jc w:val="both"/>
        <w:rPr>
          <w:rFonts w:ascii="Book Antiqua" w:hAnsi="Book Antiqua"/>
          <w:szCs w:val="24"/>
          <w:lang w:eastAsia="zh-TW"/>
        </w:rPr>
      </w:pPr>
    </w:p>
    <w:p w14:paraId="2FB8B102" w14:textId="352943DD" w:rsidR="00077970" w:rsidRPr="002B38E3" w:rsidRDefault="00077970" w:rsidP="00E74CA0">
      <w:pPr>
        <w:spacing w:line="360" w:lineRule="auto"/>
        <w:jc w:val="both"/>
        <w:rPr>
          <w:rFonts w:ascii="Book Antiqua" w:eastAsia="SimSun" w:hAnsi="Book Antiqua"/>
          <w:szCs w:val="24"/>
          <w:lang w:eastAsia="zh-CN"/>
        </w:rPr>
      </w:pPr>
      <w:r w:rsidRPr="002B38E3">
        <w:rPr>
          <w:rFonts w:ascii="Book Antiqua" w:hAnsi="Book Antiqua"/>
          <w:szCs w:val="24"/>
          <w:lang w:eastAsia="zh-TW"/>
        </w:rPr>
        <w:t xml:space="preserve">Lee </w:t>
      </w:r>
      <w:r w:rsidR="00BF5D2C" w:rsidRPr="002B38E3">
        <w:rPr>
          <w:rFonts w:ascii="Book Antiqua" w:eastAsia="SimSun" w:hAnsi="Book Antiqua" w:hint="eastAsia"/>
          <w:szCs w:val="24"/>
          <w:lang w:eastAsia="zh-CN"/>
        </w:rPr>
        <w:t xml:space="preserve">MH </w:t>
      </w:r>
      <w:r w:rsidRPr="002B38E3">
        <w:rPr>
          <w:rFonts w:ascii="Book Antiqua" w:hAnsi="Book Antiqua"/>
          <w:i/>
          <w:szCs w:val="24"/>
          <w:lang w:eastAsia="zh-TW"/>
        </w:rPr>
        <w:t>et al.</w:t>
      </w:r>
      <w:r w:rsidRPr="002B38E3">
        <w:rPr>
          <w:rFonts w:ascii="Book Antiqua" w:hAnsi="Book Antiqua"/>
          <w:szCs w:val="24"/>
          <w:lang w:eastAsia="zh-TW"/>
        </w:rPr>
        <w:t xml:space="preserve"> Re-bleeding after </w:t>
      </w:r>
      <w:r w:rsidR="00FD1CB3" w:rsidRPr="002B38E3">
        <w:rPr>
          <w:rFonts w:ascii="Book Antiqua" w:hAnsi="Book Antiqua"/>
          <w:szCs w:val="24"/>
          <w:lang w:eastAsia="zh-TW"/>
        </w:rPr>
        <w:t>treatment for</w:t>
      </w:r>
      <w:r w:rsidR="00096809" w:rsidRPr="002B38E3">
        <w:rPr>
          <w:rFonts w:ascii="Book Antiqua" w:hAnsi="Book Antiqua"/>
          <w:szCs w:val="24"/>
          <w:lang w:eastAsia="zh-TW"/>
        </w:rPr>
        <w:t xml:space="preserve"> sphincterotomy bleeding</w:t>
      </w:r>
    </w:p>
    <w:p w14:paraId="5B6B6EEB" w14:textId="77777777" w:rsidR="00077970" w:rsidRPr="002B38E3" w:rsidRDefault="00077970" w:rsidP="00E74CA0">
      <w:pPr>
        <w:spacing w:line="360" w:lineRule="auto"/>
        <w:jc w:val="both"/>
        <w:rPr>
          <w:rFonts w:ascii="Book Antiqua" w:hAnsi="Book Antiqua"/>
          <w:szCs w:val="24"/>
          <w:lang w:eastAsia="zh-TW"/>
        </w:rPr>
      </w:pPr>
    </w:p>
    <w:p w14:paraId="438B1B5E" w14:textId="77777777" w:rsidR="00077970" w:rsidRPr="002B38E3" w:rsidRDefault="00077970" w:rsidP="00E74CA0">
      <w:pPr>
        <w:spacing w:line="360" w:lineRule="auto"/>
        <w:jc w:val="both"/>
        <w:rPr>
          <w:rFonts w:ascii="Book Antiqua" w:hAnsi="Book Antiqua"/>
          <w:szCs w:val="24"/>
        </w:rPr>
      </w:pPr>
      <w:r w:rsidRPr="002B38E3">
        <w:rPr>
          <w:rFonts w:ascii="Book Antiqua" w:hAnsi="Book Antiqua"/>
          <w:szCs w:val="24"/>
        </w:rPr>
        <w:t>Mu-Hsien Lee, Yung-Kuan Tsou, Cheng-Hui Lin, Ching-Song Lee, Nai-Jen Liu, Kai-Feng Sung, Hao-Tsai Cheng</w:t>
      </w:r>
    </w:p>
    <w:p w14:paraId="4AA5B180" w14:textId="77777777" w:rsidR="00077970" w:rsidRPr="002B38E3" w:rsidRDefault="00077970" w:rsidP="00E74CA0">
      <w:pPr>
        <w:spacing w:line="360" w:lineRule="auto"/>
        <w:jc w:val="both"/>
        <w:rPr>
          <w:rFonts w:ascii="Book Antiqua" w:hAnsi="Book Antiqua"/>
          <w:szCs w:val="24"/>
        </w:rPr>
      </w:pPr>
    </w:p>
    <w:p w14:paraId="519758DC" w14:textId="318D5E13" w:rsidR="00077970" w:rsidRPr="002B38E3" w:rsidRDefault="00096809" w:rsidP="00E74CA0">
      <w:pPr>
        <w:spacing w:line="360" w:lineRule="auto"/>
        <w:jc w:val="both"/>
        <w:rPr>
          <w:rStyle w:val="Cross-reference"/>
          <w:rFonts w:ascii="Book Antiqua" w:eastAsia="SimSun" w:hAnsi="Book Antiqua"/>
          <w:color w:val="auto"/>
          <w:szCs w:val="24"/>
          <w:lang w:eastAsia="zh-CN"/>
        </w:rPr>
      </w:pPr>
      <w:r w:rsidRPr="002B38E3">
        <w:rPr>
          <w:rFonts w:ascii="Book Antiqua" w:hAnsi="Book Antiqua"/>
          <w:b/>
          <w:szCs w:val="24"/>
        </w:rPr>
        <w:t>Mu-Hsien Lee, Yung-Kuan Tsou, Cheng-Hui Lin, Ching-Song Lee, Nai-Jen Liu, Kai-Feng Sung, Hao-Tsai Cheng</w:t>
      </w:r>
      <w:r w:rsidRPr="002B38E3">
        <w:rPr>
          <w:rFonts w:ascii="Book Antiqua" w:eastAsia="SimSun" w:hAnsi="Book Antiqua" w:hint="eastAsia"/>
          <w:b/>
          <w:szCs w:val="24"/>
          <w:lang w:eastAsia="zh-CN"/>
        </w:rPr>
        <w:t xml:space="preserve">, </w:t>
      </w:r>
      <w:r w:rsidR="00077970" w:rsidRPr="002B38E3">
        <w:rPr>
          <w:rFonts w:ascii="Book Antiqua" w:hAnsi="Book Antiqua"/>
          <w:szCs w:val="24"/>
        </w:rPr>
        <w:t>Department of Gastroenterology and Hepatology, Chang Gung Memorial Hospital and Chang Gung University College of Medicine, Taipei</w:t>
      </w:r>
      <w:r w:rsidR="00375302" w:rsidRPr="002B38E3">
        <w:rPr>
          <w:rFonts w:ascii="Book Antiqua" w:hAnsi="Book Antiqua" w:hint="eastAsia"/>
          <w:szCs w:val="24"/>
          <w:lang w:eastAsia="zh-TW"/>
        </w:rPr>
        <w:t xml:space="preserve"> 105</w:t>
      </w:r>
      <w:r w:rsidR="00077970" w:rsidRPr="002B38E3">
        <w:rPr>
          <w:rFonts w:ascii="Book Antiqua" w:hAnsi="Book Antiqua"/>
          <w:szCs w:val="24"/>
        </w:rPr>
        <w:t>, Taiwan</w:t>
      </w:r>
    </w:p>
    <w:p w14:paraId="3638D633" w14:textId="77777777" w:rsidR="00077970" w:rsidRPr="002B38E3" w:rsidRDefault="00077970" w:rsidP="00E74CA0">
      <w:pPr>
        <w:spacing w:line="360" w:lineRule="auto"/>
        <w:jc w:val="both"/>
        <w:rPr>
          <w:rFonts w:ascii="Book Antiqua" w:hAnsi="Book Antiqua"/>
          <w:b/>
          <w:szCs w:val="24"/>
          <w:lang w:eastAsia="zh-TW"/>
        </w:rPr>
      </w:pPr>
    </w:p>
    <w:p w14:paraId="00E246C6" w14:textId="4DE199EE" w:rsidR="000266E2" w:rsidRPr="002B38E3" w:rsidRDefault="00077970" w:rsidP="00E74CA0">
      <w:pPr>
        <w:spacing w:line="360" w:lineRule="auto"/>
        <w:jc w:val="both"/>
        <w:rPr>
          <w:rFonts w:ascii="Book Antiqua" w:eastAsia="SimSun" w:hAnsi="Book Antiqua"/>
          <w:szCs w:val="24"/>
          <w:lang w:eastAsia="zh-CN"/>
        </w:rPr>
      </w:pPr>
      <w:r w:rsidRPr="002B38E3">
        <w:rPr>
          <w:rFonts w:ascii="Book Antiqua" w:hAnsi="Book Antiqua"/>
          <w:b/>
          <w:szCs w:val="24"/>
        </w:rPr>
        <w:t xml:space="preserve">Author </w:t>
      </w:r>
      <w:r w:rsidR="00243C82" w:rsidRPr="002B38E3">
        <w:rPr>
          <w:rFonts w:ascii="Book Antiqua" w:hAnsi="Book Antiqua"/>
          <w:b/>
          <w:szCs w:val="24"/>
        </w:rPr>
        <w:t>c</w:t>
      </w:r>
      <w:r w:rsidRPr="002B38E3">
        <w:rPr>
          <w:rFonts w:ascii="Book Antiqua" w:hAnsi="Book Antiqua"/>
          <w:b/>
          <w:szCs w:val="24"/>
        </w:rPr>
        <w:t>ontributions</w:t>
      </w:r>
      <w:r w:rsidR="00096809" w:rsidRPr="002B38E3">
        <w:rPr>
          <w:rFonts w:ascii="Book Antiqua" w:eastAsia="SimSun" w:hAnsi="Book Antiqua" w:hint="eastAsia"/>
          <w:b/>
          <w:szCs w:val="24"/>
          <w:lang w:eastAsia="zh-CN"/>
        </w:rPr>
        <w:t>:</w:t>
      </w:r>
      <w:r w:rsidR="00096809" w:rsidRPr="002B38E3">
        <w:rPr>
          <w:rFonts w:ascii="Book Antiqua" w:eastAsia="SimSun" w:hAnsi="Book Antiqua" w:hint="eastAsia"/>
          <w:szCs w:val="24"/>
          <w:lang w:eastAsia="zh-CN"/>
        </w:rPr>
        <w:t xml:space="preserve"> </w:t>
      </w:r>
      <w:r w:rsidRPr="002B38E3">
        <w:rPr>
          <w:rFonts w:ascii="Book Antiqua" w:hAnsi="Book Antiqua"/>
          <w:szCs w:val="24"/>
        </w:rPr>
        <w:t xml:space="preserve">Tsou YK </w:t>
      </w:r>
      <w:r w:rsidR="00C029F7" w:rsidRPr="002B38E3">
        <w:rPr>
          <w:rFonts w:ascii="Book Antiqua" w:hAnsi="Book Antiqua" w:hint="eastAsia"/>
          <w:szCs w:val="24"/>
          <w:lang w:eastAsia="zh-TW"/>
        </w:rPr>
        <w:t>desi</w:t>
      </w:r>
      <w:r w:rsidR="00096809" w:rsidRPr="002B38E3">
        <w:rPr>
          <w:rFonts w:ascii="Book Antiqua" w:hAnsi="Book Antiqua" w:hint="eastAsia"/>
          <w:szCs w:val="24"/>
          <w:lang w:eastAsia="zh-TW"/>
        </w:rPr>
        <w:t>gned research and analyzed data</w:t>
      </w:r>
      <w:r w:rsidR="00C029F7" w:rsidRPr="002B38E3">
        <w:rPr>
          <w:rFonts w:ascii="Book Antiqua" w:hAnsi="Book Antiqua" w:hint="eastAsia"/>
          <w:szCs w:val="24"/>
          <w:lang w:eastAsia="zh-TW"/>
        </w:rPr>
        <w:t>;</w:t>
      </w:r>
      <w:r w:rsidR="00C029F7" w:rsidRPr="002B38E3">
        <w:rPr>
          <w:rFonts w:ascii="Book Antiqua" w:hAnsi="Book Antiqua"/>
          <w:szCs w:val="24"/>
          <w:lang w:eastAsia="zh-TW"/>
        </w:rPr>
        <w:t xml:space="preserve"> </w:t>
      </w:r>
      <w:r w:rsidR="00C029F7" w:rsidRPr="002B38E3">
        <w:rPr>
          <w:rFonts w:ascii="Book Antiqua" w:hAnsi="Book Antiqua"/>
          <w:szCs w:val="24"/>
        </w:rPr>
        <w:t>Lin CH, Lee CS, Liu NJ, Sung KF</w:t>
      </w:r>
      <w:r w:rsidR="00243C82" w:rsidRPr="002B38E3">
        <w:rPr>
          <w:rFonts w:ascii="Book Antiqua" w:eastAsia="SimSun" w:hAnsi="Book Antiqua" w:hint="eastAsia"/>
          <w:szCs w:val="24"/>
          <w:lang w:eastAsia="zh-CN"/>
        </w:rPr>
        <w:t xml:space="preserve"> and </w:t>
      </w:r>
      <w:r w:rsidR="00C029F7" w:rsidRPr="002B38E3">
        <w:rPr>
          <w:rFonts w:ascii="Book Antiqua" w:hAnsi="Book Antiqua"/>
          <w:szCs w:val="24"/>
        </w:rPr>
        <w:t>Cheng HT</w:t>
      </w:r>
      <w:r w:rsidR="00C029F7" w:rsidRPr="002B38E3">
        <w:rPr>
          <w:rFonts w:ascii="Book Antiqua" w:hAnsi="Book Antiqua"/>
          <w:szCs w:val="24"/>
          <w:lang w:eastAsia="zh-TW"/>
        </w:rPr>
        <w:t xml:space="preserve"> performed research and</w:t>
      </w:r>
      <w:r w:rsidR="00C029F7" w:rsidRPr="002B38E3">
        <w:rPr>
          <w:rFonts w:ascii="Book Antiqua" w:hAnsi="Book Antiqua"/>
          <w:szCs w:val="24"/>
        </w:rPr>
        <w:t xml:space="preserve"> </w:t>
      </w:r>
      <w:r w:rsidR="00C029F7" w:rsidRPr="002B38E3">
        <w:rPr>
          <w:rFonts w:ascii="Book Antiqua" w:hAnsi="Book Antiqua"/>
          <w:szCs w:val="24"/>
          <w:lang w:eastAsia="zh-TW"/>
        </w:rPr>
        <w:t>contributed analytic tools; Lee MH wrote the paper and analyzed data</w:t>
      </w:r>
      <w:r w:rsidR="00096809" w:rsidRPr="002B38E3">
        <w:rPr>
          <w:rFonts w:ascii="Book Antiqua" w:eastAsia="SimSun" w:hAnsi="Book Antiqua" w:hint="eastAsia"/>
          <w:szCs w:val="24"/>
          <w:lang w:eastAsia="zh-CN"/>
        </w:rPr>
        <w:t>.</w:t>
      </w:r>
    </w:p>
    <w:p w14:paraId="3C39E8BB" w14:textId="77777777" w:rsidR="000266E2" w:rsidRPr="002B38E3" w:rsidRDefault="000266E2" w:rsidP="00E74CA0">
      <w:pPr>
        <w:spacing w:line="360" w:lineRule="auto"/>
        <w:jc w:val="both"/>
        <w:rPr>
          <w:rFonts w:ascii="Book Antiqua" w:hAnsi="Book Antiqua"/>
          <w:szCs w:val="24"/>
          <w:lang w:eastAsia="zh-TW"/>
        </w:rPr>
      </w:pPr>
    </w:p>
    <w:p w14:paraId="6C0A2326" w14:textId="59D6996D" w:rsidR="00077970" w:rsidRPr="002B38E3" w:rsidRDefault="00077970" w:rsidP="00E74CA0">
      <w:pPr>
        <w:spacing w:line="360" w:lineRule="auto"/>
        <w:jc w:val="both"/>
        <w:rPr>
          <w:rFonts w:ascii="Book Antiqua" w:eastAsia="SimSun" w:hAnsi="Book Antiqua"/>
          <w:szCs w:val="24"/>
          <w:lang w:eastAsia="zh-CN"/>
        </w:rPr>
      </w:pPr>
      <w:r w:rsidRPr="002B38E3">
        <w:rPr>
          <w:rFonts w:ascii="Book Antiqua" w:hAnsi="Book Antiqua"/>
          <w:b/>
          <w:szCs w:val="24"/>
        </w:rPr>
        <w:t>Institutional review board statement:</w:t>
      </w:r>
      <w:r w:rsidR="00096809" w:rsidRPr="002B38E3">
        <w:rPr>
          <w:rFonts w:ascii="Book Antiqua" w:eastAsia="SimSun" w:hAnsi="Book Antiqua" w:hint="eastAsia"/>
          <w:szCs w:val="24"/>
          <w:lang w:eastAsia="zh-CN"/>
        </w:rPr>
        <w:t xml:space="preserve"> </w:t>
      </w:r>
      <w:r w:rsidRPr="002B38E3">
        <w:rPr>
          <w:rFonts w:ascii="Book Antiqua" w:hAnsi="Book Antiqua"/>
          <w:szCs w:val="24"/>
        </w:rPr>
        <w:t>The study was reviewed and approved by Institutional Review Board of Chang Gung Hospital</w:t>
      </w:r>
      <w:r w:rsidR="00243C82" w:rsidRPr="002B38E3">
        <w:rPr>
          <w:rFonts w:ascii="Book Antiqua" w:eastAsia="SimSun" w:hAnsi="Book Antiqua" w:hint="eastAsia"/>
          <w:szCs w:val="24"/>
          <w:lang w:eastAsia="zh-CN"/>
        </w:rPr>
        <w:t>.</w:t>
      </w:r>
    </w:p>
    <w:p w14:paraId="5BF35500" w14:textId="77777777" w:rsidR="00AE455F" w:rsidRPr="002B38E3" w:rsidRDefault="00AE455F" w:rsidP="00E74CA0">
      <w:pPr>
        <w:spacing w:line="360" w:lineRule="auto"/>
        <w:jc w:val="both"/>
        <w:rPr>
          <w:rFonts w:ascii="Book Antiqua" w:hAnsi="Book Antiqua"/>
          <w:szCs w:val="24"/>
          <w:lang w:eastAsia="zh-TW"/>
        </w:rPr>
      </w:pPr>
    </w:p>
    <w:p w14:paraId="2110C5EE" w14:textId="62DB1D58" w:rsidR="00AE455F" w:rsidRPr="002B38E3" w:rsidRDefault="00AE455F" w:rsidP="00E74CA0">
      <w:pPr>
        <w:spacing w:line="360" w:lineRule="auto"/>
        <w:jc w:val="both"/>
        <w:rPr>
          <w:rFonts w:ascii="Book Antiqua" w:eastAsia="SimSun" w:hAnsi="Book Antiqua"/>
          <w:szCs w:val="24"/>
          <w:lang w:eastAsia="zh-CN"/>
        </w:rPr>
      </w:pPr>
      <w:r w:rsidRPr="002B38E3">
        <w:rPr>
          <w:rFonts w:ascii="Book Antiqua" w:hAnsi="Book Antiqua"/>
          <w:b/>
          <w:szCs w:val="24"/>
        </w:rPr>
        <w:t>Informed consent statement:</w:t>
      </w:r>
      <w:r w:rsidRPr="002B38E3">
        <w:rPr>
          <w:rFonts w:ascii="Book Antiqua" w:hAnsi="Book Antiqua"/>
          <w:szCs w:val="24"/>
        </w:rPr>
        <w:t xml:space="preserve"> All study participants, or their legal guardian, provided informed written consent prior to study enrollment</w:t>
      </w:r>
      <w:r w:rsidR="00243C82" w:rsidRPr="002B38E3">
        <w:rPr>
          <w:rFonts w:ascii="Book Antiqua" w:eastAsia="SimSun" w:hAnsi="Book Antiqua" w:hint="eastAsia"/>
          <w:szCs w:val="24"/>
          <w:lang w:eastAsia="zh-CN"/>
        </w:rPr>
        <w:t>.</w:t>
      </w:r>
    </w:p>
    <w:p w14:paraId="08CC37D0" w14:textId="77777777" w:rsidR="00BF5D2C" w:rsidRPr="002B38E3" w:rsidRDefault="00BF5D2C" w:rsidP="00E74CA0">
      <w:pPr>
        <w:spacing w:line="360" w:lineRule="auto"/>
        <w:jc w:val="both"/>
        <w:rPr>
          <w:rFonts w:ascii="Book Antiqua" w:eastAsia="SimSun" w:hAnsi="Book Antiqua"/>
          <w:b/>
          <w:szCs w:val="24"/>
          <w:lang w:eastAsia="zh-CN"/>
        </w:rPr>
      </w:pPr>
    </w:p>
    <w:p w14:paraId="1D85DBD7" w14:textId="0B01A9AA" w:rsidR="00AE455F" w:rsidRPr="002B38E3" w:rsidRDefault="00AE455F" w:rsidP="00E74CA0">
      <w:pPr>
        <w:spacing w:line="360" w:lineRule="auto"/>
        <w:jc w:val="both"/>
        <w:rPr>
          <w:rFonts w:ascii="Book Antiqua" w:eastAsia="SimSun" w:hAnsi="Book Antiqua"/>
          <w:szCs w:val="24"/>
          <w:lang w:eastAsia="zh-CN"/>
        </w:rPr>
      </w:pPr>
      <w:r w:rsidRPr="002B38E3">
        <w:rPr>
          <w:rFonts w:ascii="Book Antiqua" w:hAnsi="Book Antiqua"/>
          <w:b/>
          <w:szCs w:val="24"/>
        </w:rPr>
        <w:t>Conflict-of-interest statement:</w:t>
      </w:r>
      <w:r w:rsidR="00096809" w:rsidRPr="002B38E3">
        <w:rPr>
          <w:rFonts w:ascii="Book Antiqua" w:eastAsia="SimSun" w:hAnsi="Book Antiqua" w:hint="eastAsia"/>
          <w:b/>
          <w:szCs w:val="24"/>
          <w:lang w:eastAsia="zh-CN"/>
        </w:rPr>
        <w:t xml:space="preserve"> </w:t>
      </w:r>
      <w:r w:rsidRPr="002B38E3">
        <w:rPr>
          <w:rFonts w:ascii="Book Antiqua" w:eastAsia="PMingLiU" w:hAnsi="Book Antiqua"/>
          <w:szCs w:val="24"/>
        </w:rPr>
        <w:t>The authors have no financial disclosures to declare and no conflicts of interest to report</w:t>
      </w:r>
      <w:r w:rsidR="00243C82" w:rsidRPr="002B38E3">
        <w:rPr>
          <w:rFonts w:ascii="Book Antiqua" w:eastAsia="SimSun" w:hAnsi="Book Antiqua" w:hint="eastAsia"/>
          <w:szCs w:val="24"/>
          <w:lang w:eastAsia="zh-CN"/>
        </w:rPr>
        <w:t>.</w:t>
      </w:r>
    </w:p>
    <w:p w14:paraId="334F8DDC" w14:textId="77777777" w:rsidR="00AE455F" w:rsidRPr="002B38E3" w:rsidRDefault="00AE455F" w:rsidP="00E74CA0">
      <w:pPr>
        <w:spacing w:line="360" w:lineRule="auto"/>
        <w:jc w:val="both"/>
        <w:rPr>
          <w:rFonts w:ascii="Book Antiqua" w:eastAsia="SimSun" w:hAnsi="Book Antiqua"/>
          <w:b/>
          <w:szCs w:val="24"/>
          <w:lang w:eastAsia="zh-CN"/>
        </w:rPr>
      </w:pPr>
    </w:p>
    <w:p w14:paraId="0E01EE84" w14:textId="168D971B" w:rsidR="00375302" w:rsidRPr="002B38E3" w:rsidRDefault="00BF5D2C" w:rsidP="00E74CA0">
      <w:pPr>
        <w:spacing w:line="360" w:lineRule="auto"/>
        <w:jc w:val="both"/>
        <w:rPr>
          <w:rFonts w:ascii="Book Antiqua" w:hAnsi="Book Antiqua"/>
          <w:szCs w:val="24"/>
          <w:lang w:eastAsia="zh-TW"/>
        </w:rPr>
      </w:pPr>
      <w:r w:rsidRPr="002B38E3">
        <w:rPr>
          <w:rFonts w:ascii="Book Antiqua" w:hAnsi="Book Antiqua"/>
          <w:b/>
          <w:bCs/>
          <w:iCs/>
          <w:highlight w:val="white"/>
          <w:lang w:eastAsia="zh-CN"/>
        </w:rPr>
        <w:t>Data sharing statement</w:t>
      </w:r>
      <w:r w:rsidRPr="002B38E3">
        <w:rPr>
          <w:rFonts w:ascii="Book Antiqua" w:hAnsi="Book Antiqua" w:hint="eastAsia"/>
          <w:b/>
          <w:bCs/>
          <w:iCs/>
          <w:highlight w:val="white"/>
          <w:lang w:eastAsia="zh-CN"/>
        </w:rPr>
        <w:t>:</w:t>
      </w:r>
      <w:r w:rsidR="00096809" w:rsidRPr="002B38E3">
        <w:rPr>
          <w:rFonts w:ascii="Book Antiqua" w:eastAsia="SimSun" w:hAnsi="Book Antiqua" w:hint="eastAsia"/>
          <w:b/>
          <w:bCs/>
          <w:iCs/>
          <w:lang w:eastAsia="zh-CN"/>
        </w:rPr>
        <w:t xml:space="preserve"> </w:t>
      </w:r>
      <w:r w:rsidR="00375302" w:rsidRPr="002B38E3">
        <w:rPr>
          <w:rFonts w:ascii="Book Antiqua" w:hAnsi="Book Antiqua"/>
          <w:bCs/>
          <w:iCs/>
          <w:lang w:eastAsia="zh-TW"/>
        </w:rPr>
        <w:t>Technical appendix, statistical code, and dataset available from the corresponding author at</w:t>
      </w:r>
      <w:r w:rsidR="00096809" w:rsidRPr="002B38E3">
        <w:rPr>
          <w:rFonts w:ascii="Book Antiqua" w:eastAsia="SimSun" w:hAnsi="Book Antiqua" w:hint="eastAsia"/>
          <w:bCs/>
          <w:iCs/>
          <w:lang w:eastAsia="zh-CN"/>
        </w:rPr>
        <w:t xml:space="preserve"> </w:t>
      </w:r>
      <w:hyperlink r:id="rId8" w:history="1">
        <w:r w:rsidR="00375302" w:rsidRPr="002B38E3">
          <w:rPr>
            <w:rStyle w:val="Hyperlink"/>
            <w:rFonts w:ascii="Book Antiqua" w:hAnsi="Book Antiqua"/>
            <w:color w:val="auto"/>
            <w:szCs w:val="24"/>
            <w:u w:val="none"/>
          </w:rPr>
          <w:t>flying@adm.cgmh.org.tw</w:t>
        </w:r>
      </w:hyperlink>
      <w:r w:rsidR="00375302" w:rsidRPr="002B38E3">
        <w:rPr>
          <w:rStyle w:val="Hyperlink"/>
          <w:rFonts w:ascii="Book Antiqua" w:hAnsi="Book Antiqua"/>
          <w:color w:val="auto"/>
          <w:szCs w:val="24"/>
          <w:u w:val="none"/>
          <w:lang w:eastAsia="zh-TW"/>
        </w:rPr>
        <w:t>. Participants gave informed consent for data sharing.</w:t>
      </w:r>
    </w:p>
    <w:p w14:paraId="7B27FD44" w14:textId="50EAA06E" w:rsidR="00BF5D2C" w:rsidRPr="002B38E3" w:rsidRDefault="00BF5D2C" w:rsidP="00E74CA0">
      <w:pPr>
        <w:spacing w:line="360" w:lineRule="auto"/>
        <w:jc w:val="both"/>
        <w:rPr>
          <w:rFonts w:ascii="Book Antiqua" w:eastAsia="SimSun" w:hAnsi="Book Antiqua"/>
          <w:b/>
          <w:bCs/>
          <w:iCs/>
          <w:lang w:eastAsia="zh-CN"/>
        </w:rPr>
      </w:pPr>
    </w:p>
    <w:p w14:paraId="79149F8D" w14:textId="77777777" w:rsidR="00096809" w:rsidRPr="002B38E3" w:rsidRDefault="00096809" w:rsidP="00E74CA0">
      <w:pPr>
        <w:pStyle w:val="1"/>
        <w:spacing w:line="360" w:lineRule="auto"/>
        <w:jc w:val="both"/>
        <w:rPr>
          <w:rFonts w:ascii="Book Antiqua" w:hAnsi="Book Antiqua" w:cs="Times New Roman"/>
          <w:bCs/>
          <w:color w:val="auto"/>
          <w:sz w:val="24"/>
          <w:highlight w:val="white"/>
          <w:lang w:val="en-US"/>
        </w:rPr>
      </w:pPr>
      <w:bookmarkStart w:id="0" w:name="OLE_LINK441"/>
      <w:bookmarkStart w:id="1" w:name="OLE_LINK442"/>
      <w:bookmarkStart w:id="2" w:name="OLE_LINK1032"/>
      <w:bookmarkStart w:id="3" w:name="OLE_LINK1232"/>
      <w:r w:rsidRPr="002B38E3">
        <w:rPr>
          <w:rFonts w:ascii="Book Antiqua" w:hAnsi="Book Antiqua" w:cs="Times New Roman"/>
          <w:b/>
          <w:bCs/>
          <w:color w:val="auto"/>
          <w:sz w:val="24"/>
          <w:highlight w:val="white"/>
          <w:lang w:val="en-US"/>
        </w:rPr>
        <w:t>Open-Access:</w:t>
      </w:r>
      <w:r w:rsidRPr="002B38E3">
        <w:rPr>
          <w:rFonts w:ascii="Book Antiqua" w:hAnsi="Book Antiqua" w:cs="Times New Roman"/>
          <w:bCs/>
          <w:color w:val="auto"/>
          <w:sz w:val="24"/>
          <w:highlight w:val="white"/>
          <w:lang w:val="en-US"/>
        </w:rPr>
        <w:t xml:space="preserve"> </w:t>
      </w:r>
      <w:bookmarkStart w:id="4" w:name="OLE_LINK479"/>
      <w:bookmarkStart w:id="5" w:name="OLE_LINK496"/>
      <w:bookmarkStart w:id="6" w:name="OLE_LINK506"/>
      <w:bookmarkStart w:id="7" w:name="OLE_LINK507"/>
      <w:r w:rsidRPr="002B38E3">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2B38E3">
        <w:rPr>
          <w:rFonts w:ascii="Book Antiqua" w:hAnsi="Book Antiqua" w:cs="Times New Roman" w:hint="eastAsia"/>
          <w:bCs/>
          <w:color w:val="auto"/>
          <w:sz w:val="24"/>
          <w:highlight w:val="white"/>
          <w:lang w:val="en-US" w:eastAsia="zh-CN"/>
        </w:rPr>
        <w:t xml:space="preserve"> </w:t>
      </w:r>
      <w:r w:rsidRPr="002B38E3">
        <w:rPr>
          <w:rFonts w:ascii="Book Antiqua" w:hAnsi="Book Antiqua" w:cs="Times New Roman"/>
          <w:bCs/>
          <w:color w:val="auto"/>
          <w:sz w:val="24"/>
          <w:highlight w:val="white"/>
          <w:lang w:val="en-US"/>
        </w:rPr>
        <w:t>in</w:t>
      </w:r>
      <w:r w:rsidRPr="002B38E3">
        <w:rPr>
          <w:rFonts w:ascii="Book Antiqua" w:hAnsi="Book Antiqua" w:cs="Times New Roman" w:hint="eastAsia"/>
          <w:bCs/>
          <w:color w:val="auto"/>
          <w:sz w:val="24"/>
          <w:highlight w:val="white"/>
          <w:lang w:val="en-US" w:eastAsia="zh-CN"/>
        </w:rPr>
        <w:t xml:space="preserve"> </w:t>
      </w:r>
      <w:r w:rsidRPr="002B38E3">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B38E3">
          <w:rPr>
            <w:rStyle w:val="Hyperlink"/>
            <w:rFonts w:ascii="Book Antiqua" w:hAnsi="Book Antiqua"/>
            <w:bCs/>
            <w:color w:val="auto"/>
            <w:sz w:val="24"/>
            <w:highlight w:val="white"/>
            <w:lang w:val="en-US"/>
          </w:rPr>
          <w:t>http://creativecommons.org/licenses/by-nc/4.0/</w:t>
        </w:r>
      </w:hyperlink>
      <w:bookmarkEnd w:id="4"/>
      <w:bookmarkEnd w:id="5"/>
      <w:bookmarkEnd w:id="6"/>
      <w:bookmarkEnd w:id="7"/>
    </w:p>
    <w:bookmarkEnd w:id="0"/>
    <w:bookmarkEnd w:id="1"/>
    <w:bookmarkEnd w:id="2"/>
    <w:bookmarkEnd w:id="3"/>
    <w:p w14:paraId="482C0633" w14:textId="77777777" w:rsidR="00BF5D2C" w:rsidRPr="002B38E3" w:rsidRDefault="00BF5D2C" w:rsidP="00E74CA0">
      <w:pPr>
        <w:spacing w:line="360" w:lineRule="auto"/>
        <w:jc w:val="both"/>
        <w:rPr>
          <w:rFonts w:ascii="Book Antiqua" w:eastAsia="SimSun" w:hAnsi="Book Antiqua"/>
          <w:b/>
          <w:szCs w:val="24"/>
          <w:lang w:eastAsia="zh-CN"/>
        </w:rPr>
      </w:pPr>
    </w:p>
    <w:p w14:paraId="6C848B0E" w14:textId="5C82A039" w:rsidR="00077970" w:rsidRPr="002B38E3" w:rsidRDefault="00077970" w:rsidP="00E74CA0">
      <w:pPr>
        <w:spacing w:line="360" w:lineRule="auto"/>
        <w:jc w:val="both"/>
        <w:rPr>
          <w:rFonts w:ascii="Book Antiqua" w:eastAsia="SimSun" w:hAnsi="Book Antiqua"/>
          <w:szCs w:val="24"/>
          <w:lang w:eastAsia="zh-CN"/>
        </w:rPr>
      </w:pPr>
      <w:r w:rsidRPr="002B38E3">
        <w:rPr>
          <w:rFonts w:ascii="Book Antiqua" w:hAnsi="Book Antiqua"/>
          <w:b/>
          <w:szCs w:val="24"/>
        </w:rPr>
        <w:t>Correspondence</w:t>
      </w:r>
      <w:r w:rsidRPr="002B38E3">
        <w:rPr>
          <w:rFonts w:ascii="Book Antiqua" w:eastAsia="PMingLiU" w:hAnsi="Book Antiqua"/>
          <w:b/>
          <w:szCs w:val="24"/>
        </w:rPr>
        <w:t xml:space="preserve"> to:</w:t>
      </w:r>
      <w:r w:rsidR="00096809" w:rsidRPr="002B38E3">
        <w:rPr>
          <w:rFonts w:ascii="Book Antiqua" w:eastAsia="SimSun" w:hAnsi="Book Antiqua" w:hint="eastAsia"/>
          <w:szCs w:val="24"/>
          <w:lang w:eastAsia="zh-CN"/>
        </w:rPr>
        <w:t xml:space="preserve"> </w:t>
      </w:r>
      <w:r w:rsidRPr="002B38E3">
        <w:rPr>
          <w:rFonts w:ascii="Book Antiqua" w:hAnsi="Book Antiqua"/>
          <w:b/>
          <w:szCs w:val="24"/>
        </w:rPr>
        <w:t>Yung-Kuan Tsou, MD</w:t>
      </w:r>
      <w:r w:rsidR="00096809" w:rsidRPr="002B38E3">
        <w:rPr>
          <w:rFonts w:ascii="Book Antiqua" w:eastAsia="SimSun" w:hAnsi="Book Antiqua" w:hint="eastAsia"/>
          <w:b/>
          <w:szCs w:val="24"/>
          <w:lang w:eastAsia="zh-CN"/>
        </w:rPr>
        <w:t>,</w:t>
      </w:r>
      <w:r w:rsidR="00096809" w:rsidRPr="002B38E3">
        <w:rPr>
          <w:rFonts w:ascii="Book Antiqua" w:eastAsia="SimSun" w:hAnsi="Book Antiqua" w:hint="eastAsia"/>
          <w:szCs w:val="24"/>
          <w:lang w:eastAsia="zh-CN"/>
        </w:rPr>
        <w:t xml:space="preserve"> </w:t>
      </w:r>
      <w:r w:rsidRPr="002B38E3">
        <w:rPr>
          <w:rFonts w:ascii="Book Antiqua" w:hAnsi="Book Antiqua"/>
          <w:szCs w:val="24"/>
        </w:rPr>
        <w:t>Department of Gastroenterology and Hepatology, Chang Gung Memorial Hospital</w:t>
      </w:r>
      <w:r w:rsidR="004E609C">
        <w:rPr>
          <w:rFonts w:ascii="Book Antiqua" w:eastAsia="SimSun" w:hAnsi="Book Antiqua" w:hint="eastAsia"/>
          <w:szCs w:val="24"/>
          <w:lang w:eastAsia="zh-CN"/>
        </w:rPr>
        <w:t xml:space="preserve"> and</w:t>
      </w:r>
      <w:r w:rsidRPr="002B38E3">
        <w:rPr>
          <w:rFonts w:ascii="Book Antiqua" w:hAnsi="Book Antiqua"/>
          <w:szCs w:val="24"/>
        </w:rPr>
        <w:t xml:space="preserve"> Chang Gung University College of Medicine</w:t>
      </w:r>
      <w:r w:rsidR="00096809" w:rsidRPr="002B38E3">
        <w:rPr>
          <w:rFonts w:ascii="Book Antiqua" w:eastAsia="SimSun" w:hAnsi="Book Antiqua" w:hint="eastAsia"/>
          <w:szCs w:val="24"/>
          <w:lang w:eastAsia="zh-CN"/>
        </w:rPr>
        <w:t xml:space="preserve">, </w:t>
      </w:r>
      <w:r w:rsidRPr="002B38E3">
        <w:rPr>
          <w:rFonts w:ascii="Book Antiqua" w:hAnsi="Book Antiqua"/>
          <w:szCs w:val="24"/>
        </w:rPr>
        <w:t xml:space="preserve">5 Fu-Shin Street, Kweishan, Taoyuan 333, Taiwan. </w:t>
      </w:r>
      <w:hyperlink r:id="rId10" w:history="1">
        <w:r w:rsidRPr="002B38E3">
          <w:rPr>
            <w:rStyle w:val="Hyperlink"/>
            <w:rFonts w:ascii="Book Antiqua" w:hAnsi="Book Antiqua"/>
            <w:color w:val="auto"/>
            <w:szCs w:val="24"/>
            <w:u w:val="none"/>
          </w:rPr>
          <w:t>flying@adm.cgmh.org.tw</w:t>
        </w:r>
      </w:hyperlink>
    </w:p>
    <w:p w14:paraId="33D79465" w14:textId="53EE2FAB" w:rsidR="00077970" w:rsidRPr="002B38E3" w:rsidRDefault="00077970" w:rsidP="00E74CA0">
      <w:pPr>
        <w:spacing w:line="360" w:lineRule="auto"/>
        <w:jc w:val="both"/>
        <w:rPr>
          <w:rFonts w:ascii="Book Antiqua" w:eastAsia="SimSun" w:hAnsi="Book Antiqua"/>
          <w:szCs w:val="24"/>
          <w:lang w:eastAsia="zh-CN"/>
        </w:rPr>
      </w:pPr>
      <w:r w:rsidRPr="002B38E3">
        <w:rPr>
          <w:rFonts w:ascii="Book Antiqua" w:hAnsi="Book Antiqua"/>
          <w:b/>
          <w:szCs w:val="24"/>
        </w:rPr>
        <w:t>Telephone:</w:t>
      </w:r>
      <w:r w:rsidRPr="002B38E3">
        <w:rPr>
          <w:rFonts w:ascii="Book Antiqua" w:hAnsi="Book Antiqua"/>
          <w:szCs w:val="24"/>
        </w:rPr>
        <w:t xml:space="preserve"> +886-3-3281200</w:t>
      </w:r>
      <w:r w:rsidR="00096809" w:rsidRPr="002B38E3">
        <w:rPr>
          <w:rFonts w:ascii="Book Antiqua" w:eastAsia="SimSun" w:hAnsi="Book Antiqua" w:hint="eastAsia"/>
          <w:szCs w:val="24"/>
          <w:lang w:eastAsia="zh-CN"/>
        </w:rPr>
        <w:t>-</w:t>
      </w:r>
      <w:r w:rsidR="00096809" w:rsidRPr="002B38E3">
        <w:rPr>
          <w:rFonts w:ascii="Book Antiqua" w:hAnsi="Book Antiqua"/>
          <w:szCs w:val="24"/>
        </w:rPr>
        <w:t>8108</w:t>
      </w:r>
    </w:p>
    <w:p w14:paraId="7064A75A" w14:textId="0A9C071A" w:rsidR="00077970" w:rsidRPr="002B38E3" w:rsidRDefault="00077970" w:rsidP="00E74CA0">
      <w:pPr>
        <w:spacing w:line="360" w:lineRule="auto"/>
        <w:jc w:val="both"/>
        <w:rPr>
          <w:rFonts w:ascii="Book Antiqua" w:eastAsia="SimSun" w:hAnsi="Book Antiqua"/>
          <w:szCs w:val="24"/>
          <w:lang w:eastAsia="zh-CN"/>
        </w:rPr>
      </w:pPr>
      <w:r w:rsidRPr="002B38E3">
        <w:rPr>
          <w:rFonts w:ascii="Book Antiqua" w:hAnsi="Book Antiqua"/>
          <w:b/>
          <w:szCs w:val="24"/>
        </w:rPr>
        <w:t>Fax:</w:t>
      </w:r>
      <w:r w:rsidR="00096809" w:rsidRPr="002B38E3">
        <w:rPr>
          <w:rFonts w:ascii="Book Antiqua" w:hAnsi="Book Antiqua"/>
          <w:szCs w:val="24"/>
        </w:rPr>
        <w:t xml:space="preserve"> +886-3-3272236</w:t>
      </w:r>
    </w:p>
    <w:p w14:paraId="60751E88" w14:textId="77777777" w:rsidR="00077970" w:rsidRPr="002B38E3" w:rsidRDefault="00077970" w:rsidP="00E74CA0">
      <w:pPr>
        <w:spacing w:line="360" w:lineRule="auto"/>
        <w:jc w:val="both"/>
        <w:rPr>
          <w:rFonts w:ascii="Book Antiqua" w:eastAsia="SimSun" w:hAnsi="Book Antiqua"/>
          <w:szCs w:val="24"/>
          <w:lang w:eastAsia="zh-CN"/>
        </w:rPr>
      </w:pPr>
    </w:p>
    <w:p w14:paraId="0BA9ABCE" w14:textId="0B0BFEDB" w:rsidR="00096809" w:rsidRPr="002B38E3" w:rsidRDefault="00096809" w:rsidP="00E74CA0">
      <w:pPr>
        <w:spacing w:line="360" w:lineRule="auto"/>
        <w:contextualSpacing/>
        <w:rPr>
          <w:rFonts w:ascii="Book Antiqua" w:eastAsia="SimSun" w:hAnsi="Book Antiqua"/>
          <w:b/>
          <w:szCs w:val="24"/>
          <w:lang w:eastAsia="zh-CN"/>
        </w:rPr>
      </w:pPr>
      <w:r w:rsidRPr="002B38E3">
        <w:rPr>
          <w:rFonts w:ascii="Book Antiqua" w:hAnsi="Book Antiqua"/>
          <w:b/>
          <w:szCs w:val="24"/>
        </w:rPr>
        <w:t>Received:</w:t>
      </w:r>
      <w:r w:rsidR="00243C82" w:rsidRPr="002B38E3">
        <w:rPr>
          <w:rFonts w:ascii="Book Antiqua" w:eastAsia="SimSun" w:hAnsi="Book Antiqua" w:hint="eastAsia"/>
          <w:b/>
          <w:szCs w:val="24"/>
          <w:lang w:eastAsia="zh-CN"/>
        </w:rPr>
        <w:t xml:space="preserve"> </w:t>
      </w:r>
      <w:r w:rsidR="00243C82" w:rsidRPr="002B38E3">
        <w:rPr>
          <w:rFonts w:ascii="Book Antiqua" w:eastAsia="SimSun" w:hAnsi="Book Antiqua" w:hint="eastAsia"/>
          <w:szCs w:val="24"/>
          <w:lang w:eastAsia="zh-CN"/>
        </w:rPr>
        <w:t>July 21, 2015</w:t>
      </w:r>
    </w:p>
    <w:p w14:paraId="0730AEC5" w14:textId="657C2690" w:rsidR="00096809" w:rsidRPr="002B38E3" w:rsidRDefault="00096809" w:rsidP="00E74CA0">
      <w:pPr>
        <w:spacing w:line="360" w:lineRule="auto"/>
        <w:contextualSpacing/>
        <w:rPr>
          <w:rFonts w:ascii="Book Antiqua" w:eastAsia="SimSun" w:hAnsi="Book Antiqua"/>
          <w:b/>
          <w:szCs w:val="24"/>
          <w:lang w:eastAsia="zh-CN"/>
        </w:rPr>
      </w:pPr>
      <w:r w:rsidRPr="002B38E3">
        <w:rPr>
          <w:rFonts w:ascii="Book Antiqua" w:hAnsi="Book Antiqua"/>
          <w:b/>
          <w:szCs w:val="24"/>
        </w:rPr>
        <w:t>Peer-review started:</w:t>
      </w:r>
      <w:r w:rsidR="00243C82" w:rsidRPr="002B38E3">
        <w:rPr>
          <w:rFonts w:ascii="Book Antiqua" w:eastAsia="SimSun" w:hAnsi="Book Antiqua" w:hint="eastAsia"/>
          <w:b/>
          <w:szCs w:val="24"/>
          <w:lang w:eastAsia="zh-CN"/>
        </w:rPr>
        <w:t xml:space="preserve"> </w:t>
      </w:r>
      <w:r w:rsidR="00243C82" w:rsidRPr="002B38E3">
        <w:rPr>
          <w:rFonts w:ascii="Book Antiqua" w:eastAsia="SimSun" w:hAnsi="Book Antiqua" w:hint="eastAsia"/>
          <w:szCs w:val="24"/>
          <w:lang w:eastAsia="zh-CN"/>
        </w:rPr>
        <w:t>July 30, 2015</w:t>
      </w:r>
    </w:p>
    <w:p w14:paraId="71AD6021" w14:textId="45A6BC5D" w:rsidR="00096809" w:rsidRPr="002B38E3" w:rsidRDefault="00096809" w:rsidP="00E74CA0">
      <w:pPr>
        <w:spacing w:line="360" w:lineRule="auto"/>
        <w:contextualSpacing/>
        <w:rPr>
          <w:rFonts w:ascii="Book Antiqua" w:eastAsia="SimSun" w:hAnsi="Book Antiqua"/>
          <w:b/>
          <w:szCs w:val="24"/>
          <w:lang w:eastAsia="zh-CN"/>
        </w:rPr>
      </w:pPr>
      <w:r w:rsidRPr="002B38E3">
        <w:rPr>
          <w:rFonts w:ascii="Book Antiqua" w:hAnsi="Book Antiqua"/>
          <w:b/>
          <w:szCs w:val="24"/>
        </w:rPr>
        <w:lastRenderedPageBreak/>
        <w:t>First decision:</w:t>
      </w:r>
      <w:r w:rsidR="00243C82" w:rsidRPr="002B38E3">
        <w:rPr>
          <w:rFonts w:ascii="Book Antiqua" w:eastAsia="SimSun" w:hAnsi="Book Antiqua" w:hint="eastAsia"/>
          <w:b/>
          <w:szCs w:val="24"/>
          <w:lang w:eastAsia="zh-CN"/>
        </w:rPr>
        <w:t xml:space="preserve"> </w:t>
      </w:r>
      <w:r w:rsidR="00243C82" w:rsidRPr="002B38E3">
        <w:rPr>
          <w:rFonts w:ascii="Book Antiqua" w:eastAsia="SimSun" w:hAnsi="Book Antiqua" w:hint="eastAsia"/>
          <w:szCs w:val="24"/>
          <w:lang w:eastAsia="zh-CN"/>
        </w:rPr>
        <w:t>September 29, 2015</w:t>
      </w:r>
    </w:p>
    <w:p w14:paraId="234DC468" w14:textId="4753C5AE" w:rsidR="00096809" w:rsidRPr="002B38E3" w:rsidRDefault="00096809" w:rsidP="00E74CA0">
      <w:pPr>
        <w:spacing w:line="360" w:lineRule="auto"/>
        <w:contextualSpacing/>
        <w:rPr>
          <w:rFonts w:ascii="Book Antiqua" w:eastAsia="SimSun" w:hAnsi="Book Antiqua"/>
          <w:b/>
          <w:szCs w:val="24"/>
          <w:lang w:eastAsia="zh-CN"/>
        </w:rPr>
      </w:pPr>
      <w:r w:rsidRPr="002B38E3">
        <w:rPr>
          <w:rFonts w:ascii="Book Antiqua" w:hAnsi="Book Antiqua"/>
          <w:b/>
          <w:szCs w:val="24"/>
        </w:rPr>
        <w:t>Revised:</w:t>
      </w:r>
      <w:r w:rsidR="00243C82" w:rsidRPr="002B38E3">
        <w:rPr>
          <w:rFonts w:ascii="Book Antiqua" w:eastAsia="SimSun" w:hAnsi="Book Antiqua" w:hint="eastAsia"/>
          <w:b/>
          <w:szCs w:val="24"/>
          <w:lang w:eastAsia="zh-CN"/>
        </w:rPr>
        <w:t xml:space="preserve"> </w:t>
      </w:r>
      <w:r w:rsidR="00243C82" w:rsidRPr="002B38E3">
        <w:rPr>
          <w:rFonts w:ascii="Book Antiqua" w:eastAsia="SimSun" w:hAnsi="Book Antiqua" w:hint="eastAsia"/>
          <w:szCs w:val="24"/>
          <w:lang w:eastAsia="zh-CN"/>
        </w:rPr>
        <w:t>October 30, 2015</w:t>
      </w:r>
    </w:p>
    <w:p w14:paraId="79748B57" w14:textId="448CD763" w:rsidR="00096809" w:rsidRPr="007B023F" w:rsidRDefault="00096809" w:rsidP="00E74CA0">
      <w:pPr>
        <w:spacing w:line="360" w:lineRule="auto"/>
        <w:rPr>
          <w:rFonts w:ascii="Book Antiqua" w:hAnsi="Book Antiqua"/>
          <w:color w:val="000000"/>
        </w:rPr>
      </w:pPr>
      <w:r w:rsidRPr="002B38E3">
        <w:rPr>
          <w:rFonts w:ascii="Book Antiqua" w:hAnsi="Book Antiqua"/>
          <w:b/>
          <w:szCs w:val="24"/>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bookmarkStart w:id="15" w:name="OLE_LINK117"/>
      <w:bookmarkStart w:id="16" w:name="OLE_LINK118"/>
      <w:bookmarkStart w:id="17" w:name="OLE_LINK119"/>
      <w:bookmarkStart w:id="18" w:name="OLE_LINK121"/>
      <w:bookmarkStart w:id="19" w:name="OLE_LINK122"/>
      <w:bookmarkStart w:id="20" w:name="OLE_LINK125"/>
      <w:bookmarkStart w:id="21" w:name="OLE_LINK126"/>
      <w:bookmarkStart w:id="22" w:name="OLE_LINK127"/>
      <w:bookmarkStart w:id="23" w:name="OLE_LINK129"/>
      <w:bookmarkStart w:id="24" w:name="OLE_LINK132"/>
      <w:bookmarkStart w:id="25" w:name="OLE_LINK134"/>
      <w:bookmarkStart w:id="26" w:name="OLE_LINK135"/>
      <w:bookmarkStart w:id="27" w:name="OLE_LINK136"/>
      <w:bookmarkStart w:id="28" w:name="OLE_LINK137"/>
      <w:bookmarkStart w:id="29" w:name="OLE_LINK138"/>
      <w:bookmarkStart w:id="30" w:name="OLE_LINK139"/>
      <w:bookmarkStart w:id="31" w:name="OLE_LINK141"/>
      <w:bookmarkStart w:id="32" w:name="OLE_LINK142"/>
      <w:bookmarkStart w:id="33" w:name="OLE_LINK143"/>
      <w:bookmarkStart w:id="34" w:name="OLE_LINK144"/>
      <w:bookmarkStart w:id="35" w:name="OLE_LINK145"/>
      <w:bookmarkStart w:id="36" w:name="OLE_LINK146"/>
      <w:bookmarkStart w:id="37" w:name="OLE_LINK147"/>
      <w:r w:rsidR="007B023F" w:rsidRPr="007B023F">
        <w:rPr>
          <w:rFonts w:ascii="Book Antiqua" w:hAnsi="Book Antiqua"/>
          <w:color w:val="000000"/>
        </w:rPr>
        <w:t xml:space="preserve"> </w:t>
      </w:r>
      <w:r w:rsidR="007B023F">
        <w:rPr>
          <w:rFonts w:ascii="Book Antiqua" w:hAnsi="Book Antiqua"/>
          <w:color w:val="000000"/>
        </w:rPr>
        <w:t>December 30</w:t>
      </w:r>
      <w:r w:rsidR="007B023F" w:rsidRPr="002A2EC8">
        <w:rPr>
          <w:rFonts w:ascii="Book Antiqua" w:hAnsi="Book Antiqua"/>
          <w:color w:val="000000"/>
        </w:rPr>
        <w:t>, 2015</w:t>
      </w:r>
      <w:bookmarkStart w:id="38"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7128657" w14:textId="77777777" w:rsidR="00096809" w:rsidRPr="002B38E3" w:rsidRDefault="00096809" w:rsidP="00E74CA0">
      <w:pPr>
        <w:spacing w:line="360" w:lineRule="auto"/>
        <w:contextualSpacing/>
        <w:rPr>
          <w:rFonts w:ascii="Book Antiqua" w:hAnsi="Book Antiqua"/>
          <w:b/>
          <w:szCs w:val="24"/>
        </w:rPr>
      </w:pPr>
      <w:r w:rsidRPr="002B38E3">
        <w:rPr>
          <w:rFonts w:ascii="Book Antiqua" w:hAnsi="Book Antiqua"/>
          <w:b/>
          <w:szCs w:val="24"/>
        </w:rPr>
        <w:t>Article in press:</w:t>
      </w:r>
    </w:p>
    <w:p w14:paraId="6CB86323" w14:textId="77777777" w:rsidR="00096809" w:rsidRPr="002B38E3" w:rsidRDefault="00096809" w:rsidP="00E74CA0">
      <w:pPr>
        <w:pStyle w:val="1"/>
        <w:spacing w:line="360" w:lineRule="auto"/>
        <w:rPr>
          <w:rFonts w:ascii="Book Antiqua" w:hAnsi="Book Antiqua"/>
          <w:b/>
          <w:color w:val="auto"/>
          <w:sz w:val="24"/>
          <w:szCs w:val="24"/>
          <w:lang w:eastAsia="zh-CN"/>
        </w:rPr>
      </w:pPr>
      <w:r w:rsidRPr="002B38E3">
        <w:rPr>
          <w:rFonts w:ascii="Book Antiqua" w:hAnsi="Book Antiqua"/>
          <w:b/>
          <w:color w:val="auto"/>
          <w:sz w:val="24"/>
          <w:szCs w:val="24"/>
        </w:rPr>
        <w:t>Published online</w:t>
      </w:r>
      <w:r w:rsidRPr="002B38E3">
        <w:rPr>
          <w:rFonts w:ascii="Book Antiqua" w:hAnsi="Book Antiqua" w:hint="eastAsia"/>
          <w:b/>
          <w:color w:val="auto"/>
          <w:sz w:val="24"/>
          <w:szCs w:val="24"/>
        </w:rPr>
        <w:t>:</w:t>
      </w:r>
    </w:p>
    <w:p w14:paraId="73A7A78F" w14:textId="77777777" w:rsidR="00096809" w:rsidRPr="002B38E3" w:rsidRDefault="00096809" w:rsidP="00E74CA0">
      <w:pPr>
        <w:spacing w:line="360" w:lineRule="auto"/>
        <w:jc w:val="both"/>
        <w:rPr>
          <w:rFonts w:ascii="Book Antiqua" w:eastAsia="SimSun" w:hAnsi="Book Antiqua"/>
          <w:szCs w:val="24"/>
          <w:lang w:eastAsia="zh-CN"/>
        </w:rPr>
      </w:pPr>
    </w:p>
    <w:p w14:paraId="0821248C" w14:textId="77777777" w:rsidR="00077970" w:rsidRPr="002B38E3" w:rsidRDefault="00077970" w:rsidP="00E74CA0">
      <w:pPr>
        <w:spacing w:line="360" w:lineRule="auto"/>
        <w:jc w:val="both"/>
        <w:rPr>
          <w:rFonts w:ascii="Book Antiqua" w:hAnsi="Book Antiqua"/>
          <w:szCs w:val="24"/>
        </w:rPr>
      </w:pPr>
      <w:r w:rsidRPr="002B38E3">
        <w:rPr>
          <w:rFonts w:ascii="Book Antiqua" w:hAnsi="Book Antiqua"/>
          <w:szCs w:val="24"/>
        </w:rPr>
        <w:br w:type="page"/>
      </w:r>
      <w:r w:rsidRPr="002B38E3">
        <w:rPr>
          <w:rFonts w:ascii="Book Antiqua" w:hAnsi="Book Antiqua"/>
          <w:b/>
          <w:szCs w:val="24"/>
        </w:rPr>
        <w:lastRenderedPageBreak/>
        <w:t>A</w:t>
      </w:r>
      <w:r w:rsidR="00BF5D2C" w:rsidRPr="002B38E3">
        <w:rPr>
          <w:rFonts w:ascii="Book Antiqua" w:hAnsi="Book Antiqua"/>
          <w:b/>
          <w:szCs w:val="24"/>
        </w:rPr>
        <w:t>bstract</w:t>
      </w:r>
    </w:p>
    <w:p w14:paraId="2A7E5D88" w14:textId="69356D01" w:rsidR="00077970" w:rsidRPr="002B38E3" w:rsidRDefault="00BF5D2C" w:rsidP="00E74CA0">
      <w:pPr>
        <w:spacing w:line="360" w:lineRule="auto"/>
        <w:jc w:val="both"/>
        <w:rPr>
          <w:rFonts w:ascii="Book Antiqua" w:hAnsi="Book Antiqua"/>
          <w:szCs w:val="24"/>
        </w:rPr>
      </w:pPr>
      <w:r w:rsidRPr="002B38E3">
        <w:rPr>
          <w:rFonts w:ascii="Book Antiqua" w:eastAsia="SimSun" w:hAnsi="Book Antiqua" w:hint="eastAsia"/>
          <w:b/>
          <w:szCs w:val="24"/>
          <w:lang w:eastAsia="zh-CN"/>
        </w:rPr>
        <w:t>AIM:</w:t>
      </w:r>
      <w:r w:rsidR="00077970" w:rsidRPr="002B38E3">
        <w:rPr>
          <w:rFonts w:ascii="Book Antiqua" w:hAnsi="Book Antiqua"/>
          <w:b/>
          <w:szCs w:val="24"/>
        </w:rPr>
        <w:t xml:space="preserve"> </w:t>
      </w:r>
      <w:r w:rsidR="00375302" w:rsidRPr="002B38E3">
        <w:rPr>
          <w:rFonts w:ascii="Book Antiqua" w:hAnsi="Book Antiqua" w:hint="eastAsia"/>
          <w:szCs w:val="24"/>
          <w:lang w:eastAsia="zh-TW"/>
        </w:rPr>
        <w:t>To</w:t>
      </w:r>
      <w:r w:rsidR="00375302" w:rsidRPr="002B38E3">
        <w:rPr>
          <w:rFonts w:ascii="Book Antiqua" w:hAnsi="Book Antiqua" w:hint="eastAsia"/>
          <w:b/>
          <w:szCs w:val="24"/>
          <w:lang w:eastAsia="zh-TW"/>
        </w:rPr>
        <w:t xml:space="preserve"> </w:t>
      </w:r>
      <w:r w:rsidR="000815AB" w:rsidRPr="002B38E3">
        <w:rPr>
          <w:rFonts w:ascii="Book Antiqua" w:hAnsi="Book Antiqua"/>
          <w:szCs w:val="24"/>
        </w:rPr>
        <w:t>p</w:t>
      </w:r>
      <w:r w:rsidR="00077970" w:rsidRPr="002B38E3">
        <w:rPr>
          <w:rFonts w:ascii="Book Antiqua" w:hAnsi="Book Antiqua"/>
          <w:szCs w:val="24"/>
        </w:rPr>
        <w:t>redict</w:t>
      </w:r>
      <w:r w:rsidR="00375302" w:rsidRPr="002B38E3">
        <w:rPr>
          <w:rFonts w:ascii="Book Antiqua" w:hAnsi="Book Antiqua" w:hint="eastAsia"/>
          <w:szCs w:val="24"/>
          <w:lang w:eastAsia="zh-TW"/>
        </w:rPr>
        <w:t xml:space="preserve"> the </w:t>
      </w:r>
      <w:r w:rsidR="00077970" w:rsidRPr="002B38E3">
        <w:rPr>
          <w:rFonts w:ascii="Book Antiqua" w:hAnsi="Book Antiqua"/>
          <w:szCs w:val="24"/>
        </w:rPr>
        <w:t xml:space="preserve">re-bleeding after endoscopic </w:t>
      </w:r>
      <w:r w:rsidR="00BB1AF3" w:rsidRPr="002B38E3">
        <w:rPr>
          <w:rFonts w:ascii="Book Antiqua" w:hAnsi="Book Antiqua"/>
          <w:szCs w:val="24"/>
          <w:lang w:eastAsia="zh-TW"/>
        </w:rPr>
        <w:t>hemostasis</w:t>
      </w:r>
      <w:r w:rsidR="00077970" w:rsidRPr="002B38E3">
        <w:rPr>
          <w:rFonts w:ascii="Book Antiqua" w:hAnsi="Book Antiqua"/>
          <w:szCs w:val="24"/>
        </w:rPr>
        <w:t xml:space="preserve"> for delayed post-</w:t>
      </w:r>
      <w:r w:rsidR="00372B6A" w:rsidRPr="002B38E3">
        <w:rPr>
          <w:rFonts w:ascii="Book Antiqua" w:hAnsi="Book Antiqua"/>
          <w:szCs w:val="24"/>
          <w:lang w:eastAsia="zh-TW"/>
        </w:rPr>
        <w:t>endoscopic sphincterotomy</w:t>
      </w:r>
      <w:r w:rsidR="00372B6A" w:rsidRPr="002B38E3">
        <w:rPr>
          <w:rFonts w:ascii="Book Antiqua" w:hAnsi="Book Antiqua"/>
          <w:szCs w:val="24"/>
        </w:rPr>
        <w:t xml:space="preserve"> (</w:t>
      </w:r>
      <w:r w:rsidR="00077970" w:rsidRPr="002B38E3">
        <w:rPr>
          <w:rFonts w:ascii="Book Antiqua" w:hAnsi="Book Antiqua"/>
          <w:szCs w:val="24"/>
        </w:rPr>
        <w:t>ES</w:t>
      </w:r>
      <w:r w:rsidR="00372B6A" w:rsidRPr="002B38E3">
        <w:rPr>
          <w:rFonts w:ascii="Book Antiqua" w:hAnsi="Book Antiqua"/>
          <w:szCs w:val="24"/>
        </w:rPr>
        <w:t>)</w:t>
      </w:r>
      <w:r w:rsidR="00077970" w:rsidRPr="002B38E3">
        <w:rPr>
          <w:rFonts w:ascii="Book Antiqua" w:hAnsi="Book Antiqua"/>
          <w:szCs w:val="24"/>
        </w:rPr>
        <w:t xml:space="preserve"> bleeding </w:t>
      </w:r>
    </w:p>
    <w:p w14:paraId="18C8CD0E" w14:textId="77777777" w:rsidR="00243C82" w:rsidRPr="002B38E3" w:rsidRDefault="00243C82" w:rsidP="00E74CA0">
      <w:pPr>
        <w:spacing w:line="360" w:lineRule="auto"/>
        <w:jc w:val="both"/>
        <w:rPr>
          <w:rFonts w:ascii="Book Antiqua" w:eastAsia="SimSun" w:hAnsi="Book Antiqua"/>
          <w:b/>
          <w:caps/>
          <w:szCs w:val="24"/>
          <w:lang w:eastAsia="zh-CN"/>
        </w:rPr>
      </w:pPr>
    </w:p>
    <w:p w14:paraId="4CD6E2D4" w14:textId="77777777" w:rsidR="00077970" w:rsidRPr="002B38E3" w:rsidRDefault="00077970" w:rsidP="00E74CA0">
      <w:pPr>
        <w:spacing w:line="360" w:lineRule="auto"/>
        <w:jc w:val="both"/>
        <w:rPr>
          <w:rFonts w:ascii="Book Antiqua" w:hAnsi="Book Antiqua"/>
          <w:szCs w:val="24"/>
          <w:lang w:eastAsia="zh-TW"/>
        </w:rPr>
      </w:pPr>
      <w:r w:rsidRPr="002B38E3">
        <w:rPr>
          <w:rFonts w:ascii="Book Antiqua" w:hAnsi="Book Antiqua"/>
          <w:b/>
          <w:caps/>
          <w:szCs w:val="24"/>
        </w:rPr>
        <w:t>Methods:</w:t>
      </w:r>
      <w:r w:rsidRPr="002B38E3">
        <w:rPr>
          <w:rFonts w:ascii="Book Antiqua" w:hAnsi="Book Antiqua"/>
          <w:b/>
          <w:szCs w:val="24"/>
        </w:rPr>
        <w:t xml:space="preserve"> </w:t>
      </w:r>
      <w:r w:rsidRPr="002B38E3">
        <w:rPr>
          <w:rFonts w:ascii="Book Antiqua" w:hAnsi="Book Antiqua"/>
          <w:szCs w:val="24"/>
        </w:rPr>
        <w:t xml:space="preserve">Over a 15-year period, </w:t>
      </w:r>
      <w:r w:rsidR="00BB1AF3" w:rsidRPr="002B38E3">
        <w:rPr>
          <w:rFonts w:ascii="Book Antiqua" w:hAnsi="Book Antiqua"/>
          <w:szCs w:val="24"/>
          <w:lang w:eastAsia="zh-TW"/>
        </w:rPr>
        <w:t xml:space="preserve">data from </w:t>
      </w:r>
      <w:r w:rsidRPr="002B38E3">
        <w:rPr>
          <w:rFonts w:ascii="Book Antiqua" w:hAnsi="Book Antiqua"/>
          <w:szCs w:val="24"/>
        </w:rPr>
        <w:t xml:space="preserve">161 patients with delayed post-ES bleeding were retrospectively collected from a single </w:t>
      </w:r>
      <w:r w:rsidR="00BB1AF3" w:rsidRPr="002B38E3">
        <w:rPr>
          <w:rFonts w:ascii="Book Antiqua" w:hAnsi="Book Antiqua"/>
          <w:szCs w:val="24"/>
          <w:lang w:eastAsia="zh-TW"/>
        </w:rPr>
        <w:t xml:space="preserve">medical </w:t>
      </w:r>
      <w:r w:rsidRPr="002B38E3">
        <w:rPr>
          <w:rFonts w:ascii="Book Antiqua" w:hAnsi="Book Antiqua"/>
          <w:szCs w:val="24"/>
        </w:rPr>
        <w:t xml:space="preserve">center. </w:t>
      </w:r>
      <w:r w:rsidR="00B921E5" w:rsidRPr="002B38E3">
        <w:rPr>
          <w:rFonts w:ascii="Book Antiqua" w:hAnsi="Book Antiqua"/>
          <w:szCs w:val="24"/>
        </w:rPr>
        <w:t>To identify</w:t>
      </w:r>
      <w:r w:rsidR="00BB1AF3" w:rsidRPr="002B38E3">
        <w:rPr>
          <w:rFonts w:ascii="Book Antiqua" w:hAnsi="Book Antiqua"/>
          <w:szCs w:val="24"/>
          <w:lang w:eastAsia="zh-TW"/>
        </w:rPr>
        <w:t xml:space="preserve"> </w:t>
      </w:r>
      <w:r w:rsidRPr="002B38E3">
        <w:rPr>
          <w:rFonts w:ascii="Book Antiqua" w:hAnsi="Book Antiqua"/>
          <w:szCs w:val="24"/>
        </w:rPr>
        <w:t>risk factors for re-bleeding after initial success</w:t>
      </w:r>
      <w:r w:rsidR="00BB1AF3" w:rsidRPr="002B38E3">
        <w:rPr>
          <w:rFonts w:ascii="Book Antiqua" w:hAnsi="Book Antiqua"/>
          <w:szCs w:val="24"/>
          <w:lang w:eastAsia="zh-TW"/>
        </w:rPr>
        <w:t>ful</w:t>
      </w:r>
      <w:r w:rsidRPr="002B38E3">
        <w:rPr>
          <w:rFonts w:ascii="Book Antiqua" w:hAnsi="Book Antiqua"/>
          <w:szCs w:val="24"/>
        </w:rPr>
        <w:t xml:space="preserve"> endoscopic hemostasis, parameters </w:t>
      </w:r>
      <w:r w:rsidR="00BB1AF3" w:rsidRPr="002B38E3">
        <w:rPr>
          <w:rFonts w:ascii="Book Antiqua" w:hAnsi="Book Antiqua"/>
          <w:szCs w:val="24"/>
          <w:lang w:eastAsia="zh-TW"/>
        </w:rPr>
        <w:t xml:space="preserve">before, during and after the procedure of </w:t>
      </w:r>
      <w:r w:rsidR="00372B6A" w:rsidRPr="002B38E3">
        <w:rPr>
          <w:rFonts w:ascii="Book Antiqua" w:hAnsi="Book Antiqua" w:cs="Arial"/>
          <w:szCs w:val="24"/>
        </w:rPr>
        <w:t>endoscopic retrograde cholangiopancreatography</w:t>
      </w:r>
      <w:r w:rsidR="00BB1AF3" w:rsidRPr="002B38E3">
        <w:rPr>
          <w:rFonts w:ascii="Book Antiqua" w:hAnsi="Book Antiqua"/>
          <w:szCs w:val="24"/>
          <w:lang w:eastAsia="zh-TW"/>
        </w:rPr>
        <w:t xml:space="preserve"> </w:t>
      </w:r>
      <w:r w:rsidR="00B921E5" w:rsidRPr="002B38E3">
        <w:rPr>
          <w:rFonts w:ascii="Book Antiqua" w:hAnsi="Book Antiqua"/>
          <w:szCs w:val="24"/>
          <w:lang w:eastAsia="zh-TW"/>
        </w:rPr>
        <w:t xml:space="preserve">were </w:t>
      </w:r>
      <w:r w:rsidR="00FD1CB3" w:rsidRPr="002B38E3">
        <w:rPr>
          <w:rFonts w:ascii="Book Antiqua" w:hAnsi="Book Antiqua"/>
          <w:szCs w:val="24"/>
          <w:lang w:eastAsia="zh-TW"/>
        </w:rPr>
        <w:t>analyzed</w:t>
      </w:r>
      <w:r w:rsidRPr="002B38E3">
        <w:rPr>
          <w:rFonts w:ascii="Book Antiqua" w:hAnsi="Book Antiqua"/>
          <w:szCs w:val="24"/>
          <w:lang w:eastAsia="zh-TW"/>
        </w:rPr>
        <w:t xml:space="preserve">. </w:t>
      </w:r>
      <w:r w:rsidR="00C07C3E" w:rsidRPr="002B38E3">
        <w:rPr>
          <w:rFonts w:ascii="Book Antiqua" w:hAnsi="Book Antiqua"/>
          <w:szCs w:val="24"/>
          <w:lang w:eastAsia="zh-TW"/>
        </w:rPr>
        <w:t>These included age, gender, blood biochemistry, co-morbidities, endoscopic diagnosis, presence of peri-ampullary diverticulum, occurrence of immediate post-ES bleeding, use of needle knife precut sphincterotomy, severity of delayed bleeding, endoscopic features on delayed bleeding, and type of endoscopic therapy.</w:t>
      </w:r>
    </w:p>
    <w:p w14:paraId="6AC8B03C" w14:textId="77777777" w:rsidR="00077970" w:rsidRPr="002B38E3" w:rsidRDefault="00077970" w:rsidP="00E74CA0">
      <w:pPr>
        <w:spacing w:line="360" w:lineRule="auto"/>
        <w:jc w:val="both"/>
        <w:rPr>
          <w:rFonts w:ascii="Book Antiqua" w:hAnsi="Book Antiqua"/>
          <w:szCs w:val="24"/>
        </w:rPr>
      </w:pPr>
    </w:p>
    <w:p w14:paraId="301DEA1B" w14:textId="77777777" w:rsidR="00077970" w:rsidRPr="002B38E3" w:rsidRDefault="00077970" w:rsidP="00E74CA0">
      <w:pPr>
        <w:spacing w:line="360" w:lineRule="auto"/>
        <w:jc w:val="both"/>
        <w:rPr>
          <w:rFonts w:ascii="Book Antiqua" w:hAnsi="Book Antiqua"/>
          <w:szCs w:val="24"/>
        </w:rPr>
      </w:pPr>
      <w:r w:rsidRPr="002B38E3">
        <w:rPr>
          <w:rFonts w:ascii="Book Antiqua" w:hAnsi="Book Antiqua"/>
          <w:b/>
          <w:caps/>
          <w:szCs w:val="24"/>
        </w:rPr>
        <w:t>Results:</w:t>
      </w:r>
      <w:r w:rsidRPr="002B38E3">
        <w:rPr>
          <w:rFonts w:ascii="Book Antiqua" w:hAnsi="Book Antiqua"/>
          <w:b/>
          <w:szCs w:val="24"/>
        </w:rPr>
        <w:t xml:space="preserve"> </w:t>
      </w:r>
      <w:r w:rsidRPr="002B38E3">
        <w:rPr>
          <w:rFonts w:ascii="Book Antiqua" w:hAnsi="Book Antiqua"/>
          <w:szCs w:val="24"/>
        </w:rPr>
        <w:t xml:space="preserve">A total of </w:t>
      </w:r>
      <w:r w:rsidR="00B921E5" w:rsidRPr="002B38E3">
        <w:rPr>
          <w:rFonts w:ascii="Book Antiqua" w:hAnsi="Book Antiqua"/>
          <w:szCs w:val="24"/>
        </w:rPr>
        <w:t>35</w:t>
      </w:r>
      <w:r w:rsidRPr="002B38E3">
        <w:rPr>
          <w:rFonts w:ascii="Book Antiqua" w:hAnsi="Book Antiqua"/>
          <w:szCs w:val="24"/>
        </w:rPr>
        <w:t xml:space="preserve"> patients (21.7%) </w:t>
      </w:r>
      <w:r w:rsidR="00BB1AF3" w:rsidRPr="002B38E3">
        <w:rPr>
          <w:rFonts w:ascii="Book Antiqua" w:hAnsi="Book Antiqua"/>
          <w:szCs w:val="24"/>
          <w:lang w:eastAsia="zh-TW"/>
        </w:rPr>
        <w:t>had</w:t>
      </w:r>
      <w:r w:rsidRPr="002B38E3">
        <w:rPr>
          <w:rFonts w:ascii="Book Antiqua" w:hAnsi="Book Antiqua"/>
          <w:szCs w:val="24"/>
        </w:rPr>
        <w:t xml:space="preserve"> re-bleeding after initial </w:t>
      </w:r>
      <w:r w:rsidR="00FD1CB3" w:rsidRPr="002B38E3">
        <w:rPr>
          <w:rFonts w:ascii="Book Antiqua" w:hAnsi="Book Antiqua"/>
          <w:szCs w:val="24"/>
        </w:rPr>
        <w:t>success</w:t>
      </w:r>
      <w:r w:rsidR="00BB1AF3" w:rsidRPr="002B38E3">
        <w:rPr>
          <w:rFonts w:ascii="Book Antiqua" w:hAnsi="Book Antiqua"/>
          <w:szCs w:val="24"/>
          <w:lang w:eastAsia="zh-TW"/>
        </w:rPr>
        <w:t>ful</w:t>
      </w:r>
      <w:r w:rsidR="00FD1CB3" w:rsidRPr="002B38E3">
        <w:rPr>
          <w:rFonts w:ascii="Book Antiqua" w:hAnsi="Book Antiqua"/>
          <w:szCs w:val="24"/>
        </w:rPr>
        <w:t xml:space="preserve"> endoscopic hemostasis</w:t>
      </w:r>
      <w:r w:rsidRPr="002B38E3">
        <w:rPr>
          <w:rFonts w:ascii="Book Antiqua" w:hAnsi="Book Antiqua"/>
          <w:szCs w:val="24"/>
        </w:rPr>
        <w:t xml:space="preserve"> for delayed post-ES bleeding. </w:t>
      </w:r>
      <w:r w:rsidR="00372B6A" w:rsidRPr="002B38E3">
        <w:rPr>
          <w:rFonts w:ascii="Book Antiqua" w:hAnsi="Book Antiqua"/>
          <w:szCs w:val="24"/>
          <w:lang w:eastAsia="zh-TW"/>
        </w:rPr>
        <w:t xml:space="preserve">Univariate </w:t>
      </w:r>
      <w:r w:rsidR="00304286" w:rsidRPr="002B38E3">
        <w:rPr>
          <w:rFonts w:ascii="Book Antiqua" w:hAnsi="Book Antiqua"/>
          <w:szCs w:val="24"/>
          <w:lang w:eastAsia="zh-TW"/>
        </w:rPr>
        <w:t>analysis</w:t>
      </w:r>
      <w:r w:rsidR="00372B6A" w:rsidRPr="002B38E3">
        <w:rPr>
          <w:rFonts w:ascii="Book Antiqua" w:hAnsi="Book Antiqua"/>
          <w:szCs w:val="24"/>
          <w:lang w:eastAsia="zh-TW"/>
        </w:rPr>
        <w:t xml:space="preserve"> revealed that </w:t>
      </w:r>
      <w:r w:rsidR="008177B6" w:rsidRPr="002B38E3">
        <w:rPr>
          <w:rFonts w:ascii="Book Antiqua" w:hAnsi="Book Antiqua"/>
          <w:szCs w:val="24"/>
          <w:lang w:eastAsia="zh-TW"/>
        </w:rPr>
        <w:t>malignant biliary stricture, serum</w:t>
      </w:r>
      <w:r w:rsidR="006F6A3E" w:rsidRPr="002B38E3">
        <w:rPr>
          <w:rFonts w:ascii="Book Antiqua" w:hAnsi="Book Antiqua"/>
          <w:szCs w:val="24"/>
          <w:lang w:eastAsia="zh-TW"/>
        </w:rPr>
        <w:t xml:space="preserve"> </w:t>
      </w:r>
      <w:r w:rsidR="008177B6" w:rsidRPr="002B38E3">
        <w:rPr>
          <w:rFonts w:ascii="Book Antiqua" w:hAnsi="Book Antiqua"/>
          <w:szCs w:val="24"/>
          <w:lang w:eastAsia="zh-TW"/>
        </w:rPr>
        <w:t xml:space="preserve">bilirubin level </w:t>
      </w:r>
      <w:r w:rsidR="00BB1AF3" w:rsidRPr="002B38E3">
        <w:rPr>
          <w:rFonts w:ascii="Book Antiqua" w:hAnsi="Book Antiqua"/>
          <w:szCs w:val="24"/>
          <w:lang w:eastAsia="zh-TW"/>
        </w:rPr>
        <w:t xml:space="preserve">of greater than </w:t>
      </w:r>
      <w:r w:rsidR="008177B6" w:rsidRPr="002B38E3">
        <w:rPr>
          <w:rFonts w:ascii="Book Antiqua" w:hAnsi="Book Antiqua"/>
          <w:szCs w:val="24"/>
          <w:lang w:eastAsia="zh-TW"/>
        </w:rPr>
        <w:t xml:space="preserve">10 mg/dl, </w:t>
      </w:r>
      <w:r w:rsidR="006F6A3E" w:rsidRPr="002B38E3">
        <w:rPr>
          <w:rFonts w:ascii="Book Antiqua" w:hAnsi="Book Antiqua"/>
          <w:szCs w:val="24"/>
          <w:lang w:eastAsia="zh-TW"/>
        </w:rPr>
        <w:t xml:space="preserve">initial </w:t>
      </w:r>
      <w:r w:rsidR="008177B6" w:rsidRPr="002B38E3">
        <w:rPr>
          <w:rFonts w:ascii="Book Antiqua" w:hAnsi="Book Antiqua"/>
          <w:szCs w:val="24"/>
          <w:lang w:eastAsia="zh-TW"/>
        </w:rPr>
        <w:t xml:space="preserve">bleeding severity, and </w:t>
      </w:r>
      <w:r w:rsidR="006F6A3E" w:rsidRPr="002B38E3">
        <w:rPr>
          <w:rFonts w:ascii="Book Antiqua" w:hAnsi="Book Antiqua"/>
          <w:szCs w:val="24"/>
          <w:lang w:eastAsia="zh-TW"/>
        </w:rPr>
        <w:t>bleeding diathesis</w:t>
      </w:r>
      <w:r w:rsidR="00B921E5" w:rsidRPr="002B38E3">
        <w:rPr>
          <w:rFonts w:ascii="Book Antiqua" w:hAnsi="Book Antiqua"/>
          <w:szCs w:val="24"/>
          <w:lang w:eastAsia="zh-TW"/>
        </w:rPr>
        <w:t xml:space="preserve"> were</w:t>
      </w:r>
      <w:r w:rsidR="006F6A3E" w:rsidRPr="002B38E3">
        <w:rPr>
          <w:rFonts w:ascii="Book Antiqua" w:hAnsi="Book Antiqua"/>
          <w:szCs w:val="24"/>
          <w:lang w:eastAsia="zh-TW"/>
        </w:rPr>
        <w:t xml:space="preserve"> </w:t>
      </w:r>
      <w:r w:rsidR="008177B6" w:rsidRPr="002B38E3">
        <w:rPr>
          <w:rFonts w:ascii="Book Antiqua" w:hAnsi="Book Antiqua"/>
          <w:szCs w:val="24"/>
          <w:lang w:eastAsia="zh-TW"/>
        </w:rPr>
        <w:t>significa</w:t>
      </w:r>
      <w:r w:rsidR="00EA68E8" w:rsidRPr="002B38E3">
        <w:rPr>
          <w:rFonts w:ascii="Book Antiqua" w:hAnsi="Book Antiqua"/>
          <w:szCs w:val="24"/>
          <w:lang w:eastAsia="zh-TW"/>
        </w:rPr>
        <w:t>nt predictors of re-bleeding. By</w:t>
      </w:r>
      <w:r w:rsidR="008177B6" w:rsidRPr="002B38E3">
        <w:rPr>
          <w:rFonts w:ascii="Book Antiqua" w:hAnsi="Book Antiqua"/>
          <w:szCs w:val="24"/>
          <w:lang w:eastAsia="zh-TW"/>
        </w:rPr>
        <w:t xml:space="preserve"> multivariate analysis, serum</w:t>
      </w:r>
      <w:r w:rsidR="006F6A3E" w:rsidRPr="002B38E3">
        <w:rPr>
          <w:rFonts w:ascii="Book Antiqua" w:hAnsi="Book Antiqua"/>
          <w:szCs w:val="24"/>
          <w:lang w:eastAsia="zh-TW"/>
        </w:rPr>
        <w:t xml:space="preserve"> </w:t>
      </w:r>
      <w:r w:rsidR="008177B6" w:rsidRPr="002B38E3">
        <w:rPr>
          <w:rFonts w:ascii="Book Antiqua" w:hAnsi="Book Antiqua"/>
          <w:szCs w:val="24"/>
          <w:lang w:eastAsia="zh-TW"/>
        </w:rPr>
        <w:t xml:space="preserve">bilirubin level </w:t>
      </w:r>
      <w:r w:rsidR="006F6A3E" w:rsidRPr="002B38E3">
        <w:rPr>
          <w:rFonts w:ascii="Book Antiqua" w:hAnsi="Book Antiqua"/>
          <w:szCs w:val="24"/>
          <w:lang w:eastAsia="zh-TW"/>
        </w:rPr>
        <w:t xml:space="preserve">of greater than </w:t>
      </w:r>
      <w:r w:rsidR="008177B6" w:rsidRPr="002B38E3">
        <w:rPr>
          <w:rFonts w:ascii="Book Antiqua" w:hAnsi="Book Antiqua"/>
          <w:szCs w:val="24"/>
          <w:lang w:eastAsia="zh-TW"/>
        </w:rPr>
        <w:t>10 mg/d</w:t>
      </w:r>
      <w:r w:rsidR="008177B6" w:rsidRPr="002B38E3">
        <w:rPr>
          <w:rFonts w:ascii="Book Antiqua" w:hAnsi="Book Antiqua"/>
          <w:caps/>
          <w:szCs w:val="24"/>
          <w:lang w:eastAsia="zh-TW"/>
        </w:rPr>
        <w:t>l</w:t>
      </w:r>
      <w:r w:rsidR="00B3116A" w:rsidRPr="002B38E3">
        <w:rPr>
          <w:rFonts w:ascii="Book Antiqua" w:hAnsi="Book Antiqua"/>
          <w:szCs w:val="24"/>
          <w:lang w:eastAsia="zh-TW"/>
        </w:rPr>
        <w:t xml:space="preserve"> and </w:t>
      </w:r>
      <w:r w:rsidR="006F6A3E" w:rsidRPr="002B38E3">
        <w:rPr>
          <w:rFonts w:ascii="Book Antiqua" w:hAnsi="Book Antiqua"/>
          <w:szCs w:val="24"/>
          <w:lang w:eastAsia="zh-TW"/>
        </w:rPr>
        <w:t xml:space="preserve">initial </w:t>
      </w:r>
      <w:r w:rsidR="008177B6" w:rsidRPr="002B38E3">
        <w:rPr>
          <w:rFonts w:ascii="Book Antiqua" w:hAnsi="Book Antiqua"/>
          <w:szCs w:val="24"/>
          <w:lang w:eastAsia="zh-TW"/>
        </w:rPr>
        <w:t xml:space="preserve">bleeding severity </w:t>
      </w:r>
      <w:r w:rsidR="00B921E5" w:rsidRPr="002B38E3">
        <w:rPr>
          <w:rFonts w:ascii="Book Antiqua" w:hAnsi="Book Antiqua"/>
          <w:szCs w:val="24"/>
          <w:lang w:eastAsia="zh-TW"/>
        </w:rPr>
        <w:t>remained</w:t>
      </w:r>
      <w:r w:rsidR="006F6A3E" w:rsidRPr="002B38E3">
        <w:rPr>
          <w:rFonts w:ascii="Book Antiqua" w:hAnsi="Book Antiqua"/>
          <w:szCs w:val="24"/>
          <w:lang w:eastAsia="zh-TW"/>
        </w:rPr>
        <w:t xml:space="preserve"> </w:t>
      </w:r>
      <w:r w:rsidR="00207190" w:rsidRPr="002B38E3">
        <w:rPr>
          <w:rFonts w:ascii="Book Antiqua" w:hAnsi="Book Antiqua"/>
          <w:szCs w:val="24"/>
          <w:lang w:eastAsia="zh-TW"/>
        </w:rPr>
        <w:t xml:space="preserve">significant </w:t>
      </w:r>
      <w:r w:rsidR="008177B6" w:rsidRPr="002B38E3">
        <w:rPr>
          <w:rFonts w:ascii="Book Antiqua" w:hAnsi="Book Antiqua"/>
          <w:szCs w:val="24"/>
          <w:lang w:eastAsia="zh-TW"/>
        </w:rPr>
        <w:t>predictors. R</w:t>
      </w:r>
      <w:r w:rsidR="00B921E5" w:rsidRPr="002B38E3">
        <w:rPr>
          <w:rFonts w:ascii="Book Antiqua" w:hAnsi="Book Antiqua"/>
          <w:szCs w:val="24"/>
        </w:rPr>
        <w:t>e-bleeding was</w:t>
      </w:r>
      <w:r w:rsidR="006B577E" w:rsidRPr="002B38E3">
        <w:rPr>
          <w:rFonts w:ascii="Book Antiqua" w:hAnsi="Book Antiqua"/>
          <w:szCs w:val="24"/>
        </w:rPr>
        <w:t xml:space="preserve"> </w:t>
      </w:r>
      <w:r w:rsidRPr="002B38E3">
        <w:rPr>
          <w:rFonts w:ascii="Book Antiqua" w:hAnsi="Book Antiqua"/>
          <w:szCs w:val="24"/>
        </w:rPr>
        <w:t xml:space="preserve">controlled </w:t>
      </w:r>
      <w:r w:rsidR="008177B6" w:rsidRPr="002B38E3">
        <w:rPr>
          <w:rFonts w:ascii="Book Antiqua" w:hAnsi="Book Antiqua"/>
          <w:szCs w:val="24"/>
        </w:rPr>
        <w:t>by</w:t>
      </w:r>
      <w:r w:rsidRPr="002B38E3">
        <w:rPr>
          <w:rFonts w:ascii="Book Antiqua" w:hAnsi="Book Antiqua"/>
          <w:szCs w:val="24"/>
        </w:rPr>
        <w:t xml:space="preserve"> endoscopic </w:t>
      </w:r>
      <w:r w:rsidR="008177B6" w:rsidRPr="002B38E3">
        <w:rPr>
          <w:rFonts w:ascii="Book Antiqua" w:hAnsi="Book Antiqua"/>
          <w:szCs w:val="24"/>
        </w:rPr>
        <w:t>therapy</w:t>
      </w:r>
      <w:r w:rsidRPr="002B38E3">
        <w:rPr>
          <w:rFonts w:ascii="Book Antiqua" w:hAnsi="Book Antiqua"/>
          <w:szCs w:val="24"/>
        </w:rPr>
        <w:t xml:space="preserve"> </w:t>
      </w:r>
      <w:r w:rsidR="006F6A3E" w:rsidRPr="002B38E3">
        <w:rPr>
          <w:rFonts w:ascii="Book Antiqua" w:hAnsi="Book Antiqua"/>
          <w:szCs w:val="24"/>
          <w:lang w:eastAsia="zh-TW"/>
        </w:rPr>
        <w:t>in</w:t>
      </w:r>
      <w:r w:rsidRPr="002B38E3">
        <w:rPr>
          <w:rFonts w:ascii="Book Antiqua" w:hAnsi="Book Antiqua"/>
          <w:szCs w:val="24"/>
        </w:rPr>
        <w:t xml:space="preserve"> a single (</w:t>
      </w:r>
      <w:r w:rsidRPr="002B38E3">
        <w:rPr>
          <w:rFonts w:ascii="Book Antiqua" w:hAnsi="Book Antiqua"/>
          <w:i/>
          <w:szCs w:val="24"/>
        </w:rPr>
        <w:t>n</w:t>
      </w:r>
      <w:r w:rsidRPr="002B38E3">
        <w:rPr>
          <w:rFonts w:ascii="Book Antiqua" w:hAnsi="Book Antiqua"/>
          <w:szCs w:val="24"/>
        </w:rPr>
        <w:t xml:space="preserve"> = 2</w:t>
      </w:r>
      <w:r w:rsidRPr="002B38E3">
        <w:rPr>
          <w:rFonts w:ascii="Book Antiqua" w:hAnsi="Book Antiqua"/>
          <w:szCs w:val="24"/>
          <w:lang w:eastAsia="zh-TW"/>
        </w:rPr>
        <w:t>3</w:t>
      </w:r>
      <w:r w:rsidRPr="002B38E3">
        <w:rPr>
          <w:rFonts w:ascii="Book Antiqua" w:hAnsi="Book Antiqua"/>
          <w:szCs w:val="24"/>
        </w:rPr>
        <w:t xml:space="preserve">) or multiple (range, 2–7; </w:t>
      </w:r>
      <w:r w:rsidRPr="002B38E3">
        <w:rPr>
          <w:rFonts w:ascii="Book Antiqua" w:hAnsi="Book Antiqua"/>
          <w:i/>
          <w:szCs w:val="24"/>
        </w:rPr>
        <w:t>n</w:t>
      </w:r>
      <w:r w:rsidRPr="002B38E3">
        <w:rPr>
          <w:rFonts w:ascii="Book Antiqua" w:hAnsi="Book Antiqua"/>
          <w:szCs w:val="24"/>
        </w:rPr>
        <w:t xml:space="preserve"> = </w:t>
      </w:r>
      <w:r w:rsidRPr="002B38E3">
        <w:rPr>
          <w:rFonts w:ascii="Book Antiqua" w:hAnsi="Book Antiqua"/>
          <w:szCs w:val="24"/>
          <w:lang w:eastAsia="zh-TW"/>
        </w:rPr>
        <w:t>6</w:t>
      </w:r>
      <w:r w:rsidRPr="002B38E3">
        <w:rPr>
          <w:rFonts w:ascii="Book Antiqua" w:hAnsi="Book Antiqua"/>
          <w:szCs w:val="24"/>
        </w:rPr>
        <w:t>) sessions</w:t>
      </w:r>
      <w:r w:rsidR="008177B6" w:rsidRPr="002B38E3">
        <w:rPr>
          <w:rFonts w:ascii="Book Antiqua" w:hAnsi="Book Antiqua"/>
          <w:szCs w:val="24"/>
        </w:rPr>
        <w:t xml:space="preserve"> in 29 of the 35 patients (82.9%)</w:t>
      </w:r>
      <w:r w:rsidRPr="002B38E3">
        <w:rPr>
          <w:rFonts w:ascii="Book Antiqua" w:hAnsi="Book Antiqua"/>
          <w:szCs w:val="24"/>
        </w:rPr>
        <w:t xml:space="preserve">. </w:t>
      </w:r>
      <w:r w:rsidR="006F6A3E" w:rsidRPr="002B38E3">
        <w:rPr>
          <w:rFonts w:ascii="Book Antiqua" w:hAnsi="Book Antiqua"/>
          <w:szCs w:val="24"/>
          <w:lang w:eastAsia="zh-TW"/>
        </w:rPr>
        <w:t>Four patients required t</w:t>
      </w:r>
      <w:r w:rsidRPr="002B38E3">
        <w:rPr>
          <w:rFonts w:ascii="Book Antiqua" w:hAnsi="Book Antiqua"/>
          <w:szCs w:val="24"/>
        </w:rPr>
        <w:t>ransarterial embolization</w:t>
      </w:r>
      <w:r w:rsidR="008177B6" w:rsidRPr="002B38E3">
        <w:rPr>
          <w:rFonts w:ascii="Book Antiqua" w:hAnsi="Book Antiqua"/>
          <w:szCs w:val="24"/>
        </w:rPr>
        <w:t xml:space="preserve"> </w:t>
      </w:r>
      <w:r w:rsidR="006F6A3E" w:rsidRPr="002B38E3">
        <w:rPr>
          <w:rFonts w:ascii="Book Antiqua" w:hAnsi="Book Antiqua"/>
          <w:szCs w:val="24"/>
          <w:lang w:eastAsia="zh-TW"/>
        </w:rPr>
        <w:t xml:space="preserve">and one went for </w:t>
      </w:r>
      <w:r w:rsidRPr="002B38E3">
        <w:rPr>
          <w:rFonts w:ascii="Book Antiqua" w:hAnsi="Book Antiqua"/>
          <w:szCs w:val="24"/>
        </w:rPr>
        <w:t xml:space="preserve">surgery. </w:t>
      </w:r>
      <w:r w:rsidR="00914FBE" w:rsidRPr="002B38E3">
        <w:rPr>
          <w:rFonts w:ascii="Book Antiqua" w:hAnsi="Book Antiqua"/>
          <w:szCs w:val="24"/>
        </w:rPr>
        <w:t>T</w:t>
      </w:r>
      <w:r w:rsidR="00C07C3E" w:rsidRPr="002B38E3">
        <w:rPr>
          <w:rFonts w:ascii="Book Antiqua" w:hAnsi="Book Antiqua"/>
          <w:szCs w:val="24"/>
        </w:rPr>
        <w:t xml:space="preserve">hese five patients had severe bleeding when delayed post-ES bleeding occurred. </w:t>
      </w:r>
      <w:r w:rsidRPr="002B38E3">
        <w:rPr>
          <w:rFonts w:ascii="Book Antiqua" w:hAnsi="Book Antiqua"/>
          <w:szCs w:val="24"/>
        </w:rPr>
        <w:t>One patien</w:t>
      </w:r>
      <w:r w:rsidR="00B921E5" w:rsidRPr="002B38E3">
        <w:rPr>
          <w:rFonts w:ascii="Book Antiqua" w:hAnsi="Book Antiqua"/>
          <w:szCs w:val="24"/>
        </w:rPr>
        <w:t>t</w:t>
      </w:r>
      <w:r w:rsidRPr="002B38E3">
        <w:rPr>
          <w:rFonts w:ascii="Book Antiqua" w:hAnsi="Book Antiqua"/>
          <w:szCs w:val="24"/>
        </w:rPr>
        <w:t xml:space="preserve"> </w:t>
      </w:r>
      <w:r w:rsidR="006B577E" w:rsidRPr="002B38E3">
        <w:rPr>
          <w:rFonts w:ascii="Book Antiqua" w:hAnsi="Book Antiqua"/>
          <w:szCs w:val="24"/>
        </w:rPr>
        <w:t xml:space="preserve">with decompensated liver cirrhosis </w:t>
      </w:r>
      <w:r w:rsidRPr="002B38E3">
        <w:rPr>
          <w:rFonts w:ascii="Book Antiqua" w:hAnsi="Book Antiqua"/>
          <w:szCs w:val="24"/>
        </w:rPr>
        <w:t xml:space="preserve">died </w:t>
      </w:r>
      <w:r w:rsidR="007A6992" w:rsidRPr="002B38E3">
        <w:rPr>
          <w:rFonts w:ascii="Book Antiqua" w:hAnsi="Book Antiqua"/>
          <w:szCs w:val="24"/>
          <w:lang w:eastAsia="zh-TW"/>
        </w:rPr>
        <w:t>from</w:t>
      </w:r>
      <w:r w:rsidRPr="002B38E3">
        <w:rPr>
          <w:rFonts w:ascii="Book Antiqua" w:hAnsi="Book Antiqua"/>
          <w:szCs w:val="24"/>
        </w:rPr>
        <w:t xml:space="preserve"> re-bleeding. </w:t>
      </w:r>
    </w:p>
    <w:p w14:paraId="06AACE7A" w14:textId="77777777" w:rsidR="00077970" w:rsidRPr="002B38E3" w:rsidRDefault="00077970" w:rsidP="00E74CA0">
      <w:pPr>
        <w:spacing w:line="360" w:lineRule="auto"/>
        <w:jc w:val="both"/>
        <w:rPr>
          <w:rFonts w:ascii="Book Antiqua" w:hAnsi="Book Antiqua"/>
          <w:szCs w:val="24"/>
        </w:rPr>
      </w:pPr>
    </w:p>
    <w:p w14:paraId="61BFC86E" w14:textId="65645F1C" w:rsidR="00077970" w:rsidRPr="002B38E3" w:rsidRDefault="00077970" w:rsidP="00E74CA0">
      <w:pPr>
        <w:spacing w:line="360" w:lineRule="auto"/>
        <w:jc w:val="both"/>
        <w:rPr>
          <w:rFonts w:ascii="Book Antiqua" w:hAnsi="Book Antiqua"/>
          <w:szCs w:val="24"/>
          <w:lang w:eastAsia="zh-TW"/>
        </w:rPr>
      </w:pPr>
      <w:r w:rsidRPr="002B38E3">
        <w:rPr>
          <w:rFonts w:ascii="Book Antiqua" w:hAnsi="Book Antiqua"/>
          <w:b/>
          <w:caps/>
          <w:szCs w:val="24"/>
        </w:rPr>
        <w:t>Conclusion:</w:t>
      </w:r>
      <w:r w:rsidR="00243C82" w:rsidRPr="002B38E3">
        <w:rPr>
          <w:rFonts w:ascii="Book Antiqua" w:eastAsia="SimSun" w:hAnsi="Book Antiqua" w:hint="eastAsia"/>
          <w:szCs w:val="24"/>
          <w:lang w:eastAsia="zh-CN"/>
        </w:rPr>
        <w:t xml:space="preserve"> </w:t>
      </w:r>
      <w:r w:rsidR="00D54783" w:rsidRPr="002B38E3">
        <w:rPr>
          <w:rFonts w:ascii="Book Antiqua" w:hAnsi="Book Antiqua"/>
          <w:szCs w:val="24"/>
        </w:rPr>
        <w:t xml:space="preserve">Re-bleeding </w:t>
      </w:r>
      <w:r w:rsidR="00BB4260" w:rsidRPr="002B38E3">
        <w:rPr>
          <w:rFonts w:ascii="Book Antiqua" w:hAnsi="Book Antiqua"/>
          <w:szCs w:val="24"/>
        </w:rPr>
        <w:t>occu</w:t>
      </w:r>
      <w:r w:rsidR="00D54783" w:rsidRPr="002B38E3">
        <w:rPr>
          <w:rFonts w:ascii="Book Antiqua" w:hAnsi="Book Antiqua"/>
          <w:szCs w:val="24"/>
        </w:rPr>
        <w:t>r</w:t>
      </w:r>
      <w:r w:rsidR="007A6992" w:rsidRPr="002B38E3">
        <w:rPr>
          <w:rFonts w:ascii="Book Antiqua" w:hAnsi="Book Antiqua"/>
          <w:szCs w:val="24"/>
          <w:lang w:eastAsia="zh-TW"/>
        </w:rPr>
        <w:t>s</w:t>
      </w:r>
      <w:r w:rsidR="00EC745A" w:rsidRPr="002B38E3">
        <w:rPr>
          <w:rFonts w:ascii="Book Antiqua" w:hAnsi="Book Antiqua"/>
          <w:szCs w:val="24"/>
        </w:rPr>
        <w:t xml:space="preserve"> in approximately</w:t>
      </w:r>
      <w:r w:rsidR="009220BB" w:rsidRPr="002B38E3">
        <w:rPr>
          <w:rFonts w:ascii="Book Antiqua" w:hAnsi="Book Antiqua"/>
          <w:szCs w:val="24"/>
        </w:rPr>
        <w:t xml:space="preserve"> one-fifth </w:t>
      </w:r>
      <w:r w:rsidR="00D54783" w:rsidRPr="002B38E3">
        <w:rPr>
          <w:rFonts w:ascii="Book Antiqua" w:hAnsi="Book Antiqua"/>
          <w:szCs w:val="24"/>
        </w:rPr>
        <w:t xml:space="preserve">of </w:t>
      </w:r>
      <w:r w:rsidR="009220BB" w:rsidRPr="002B38E3">
        <w:rPr>
          <w:rFonts w:ascii="Book Antiqua" w:hAnsi="Book Antiqua"/>
          <w:szCs w:val="24"/>
        </w:rPr>
        <w:t xml:space="preserve">patients </w:t>
      </w:r>
      <w:r w:rsidR="00D54783" w:rsidRPr="002B38E3">
        <w:rPr>
          <w:rFonts w:ascii="Book Antiqua" w:hAnsi="Book Antiqua"/>
          <w:szCs w:val="24"/>
        </w:rPr>
        <w:t>after</w:t>
      </w:r>
      <w:r w:rsidR="009220BB" w:rsidRPr="002B38E3">
        <w:rPr>
          <w:rFonts w:ascii="Book Antiqua" w:hAnsi="Book Antiqua"/>
          <w:szCs w:val="24"/>
        </w:rPr>
        <w:t xml:space="preserve"> initial success</w:t>
      </w:r>
      <w:r w:rsidR="007A6992" w:rsidRPr="002B38E3">
        <w:rPr>
          <w:rFonts w:ascii="Book Antiqua" w:hAnsi="Book Antiqua"/>
          <w:szCs w:val="24"/>
          <w:lang w:eastAsia="zh-TW"/>
        </w:rPr>
        <w:t>ful</w:t>
      </w:r>
      <w:r w:rsidR="009220BB" w:rsidRPr="002B38E3">
        <w:rPr>
          <w:rFonts w:ascii="Book Antiqua" w:hAnsi="Book Antiqua"/>
          <w:szCs w:val="24"/>
        </w:rPr>
        <w:t xml:space="preserve"> endoscopic </w:t>
      </w:r>
      <w:r w:rsidR="007A6992" w:rsidRPr="002B38E3">
        <w:rPr>
          <w:rFonts w:ascii="Book Antiqua" w:hAnsi="Book Antiqua"/>
          <w:szCs w:val="24"/>
          <w:lang w:eastAsia="zh-TW"/>
        </w:rPr>
        <w:t>hemostasis</w:t>
      </w:r>
      <w:r w:rsidR="009220BB" w:rsidRPr="002B38E3">
        <w:rPr>
          <w:rFonts w:ascii="Book Antiqua" w:hAnsi="Book Antiqua"/>
          <w:szCs w:val="24"/>
        </w:rPr>
        <w:t xml:space="preserve"> for delayed post-ES bleeding. </w:t>
      </w:r>
      <w:r w:rsidR="007A6992" w:rsidRPr="002B38E3">
        <w:rPr>
          <w:rFonts w:ascii="Book Antiqua" w:hAnsi="Book Antiqua"/>
          <w:szCs w:val="24"/>
          <w:lang w:eastAsia="zh-TW"/>
        </w:rPr>
        <w:t>Severity of initial bleeding and serum bilirubin level of greater than 10</w:t>
      </w:r>
      <w:r w:rsidR="000A5489">
        <w:rPr>
          <w:rFonts w:ascii="Book Antiqua" w:eastAsia="SimSun" w:hAnsi="Book Antiqua" w:hint="eastAsia"/>
          <w:szCs w:val="24"/>
          <w:lang w:eastAsia="zh-CN"/>
        </w:rPr>
        <w:t xml:space="preserve"> </w:t>
      </w:r>
      <w:r w:rsidR="007A6992" w:rsidRPr="002B38E3">
        <w:rPr>
          <w:rFonts w:ascii="Book Antiqua" w:hAnsi="Book Antiqua"/>
          <w:szCs w:val="24"/>
          <w:lang w:eastAsia="zh-TW"/>
        </w:rPr>
        <w:t>mg/d</w:t>
      </w:r>
      <w:r w:rsidR="007A6992" w:rsidRPr="000A5489">
        <w:rPr>
          <w:rFonts w:ascii="Book Antiqua" w:hAnsi="Book Antiqua"/>
          <w:caps/>
          <w:szCs w:val="24"/>
          <w:lang w:eastAsia="zh-TW"/>
        </w:rPr>
        <w:t>l</w:t>
      </w:r>
      <w:r w:rsidR="007A6992" w:rsidRPr="002B38E3">
        <w:rPr>
          <w:rFonts w:ascii="Book Antiqua" w:hAnsi="Book Antiqua"/>
          <w:szCs w:val="24"/>
          <w:lang w:eastAsia="zh-TW"/>
        </w:rPr>
        <w:t xml:space="preserve"> are predictors of re</w:t>
      </w:r>
      <w:r w:rsidR="00E630E3" w:rsidRPr="002B38E3">
        <w:rPr>
          <w:rFonts w:ascii="Book Antiqua" w:hAnsi="Book Antiqua"/>
          <w:szCs w:val="24"/>
          <w:lang w:eastAsia="zh-TW"/>
        </w:rPr>
        <w:t>-</w:t>
      </w:r>
      <w:r w:rsidR="007A6992" w:rsidRPr="002B38E3">
        <w:rPr>
          <w:rFonts w:ascii="Book Antiqua" w:hAnsi="Book Antiqua"/>
          <w:szCs w:val="24"/>
          <w:lang w:eastAsia="zh-TW"/>
        </w:rPr>
        <w:t>bleeding.</w:t>
      </w:r>
    </w:p>
    <w:p w14:paraId="1DFDBCC3" w14:textId="77777777" w:rsidR="00E74CA0" w:rsidRDefault="00E74CA0" w:rsidP="00E74CA0">
      <w:pPr>
        <w:spacing w:line="360" w:lineRule="auto"/>
        <w:jc w:val="both"/>
        <w:rPr>
          <w:rFonts w:ascii="Book Antiqua" w:eastAsia="SimSun" w:hAnsi="Book Antiqua"/>
          <w:b/>
          <w:szCs w:val="24"/>
          <w:lang w:eastAsia="zh-CN"/>
        </w:rPr>
      </w:pPr>
    </w:p>
    <w:p w14:paraId="39F242E9" w14:textId="77777777" w:rsidR="00E74CA0" w:rsidRPr="002B38E3" w:rsidRDefault="00E74CA0" w:rsidP="00E74CA0">
      <w:pPr>
        <w:spacing w:line="360" w:lineRule="auto"/>
        <w:jc w:val="both"/>
        <w:rPr>
          <w:rFonts w:ascii="Book Antiqua" w:hAnsi="Book Antiqua"/>
          <w:szCs w:val="24"/>
          <w:lang w:eastAsia="zh-TW"/>
        </w:rPr>
      </w:pPr>
      <w:r w:rsidRPr="002B38E3">
        <w:rPr>
          <w:rFonts w:ascii="Book Antiqua" w:hAnsi="Book Antiqua"/>
          <w:b/>
          <w:szCs w:val="24"/>
        </w:rPr>
        <w:t>Key words:</w:t>
      </w:r>
      <w:r w:rsidRPr="002B38E3">
        <w:rPr>
          <w:rFonts w:ascii="Book Antiqua" w:hAnsi="Book Antiqua"/>
          <w:szCs w:val="24"/>
        </w:rPr>
        <w:t xml:space="preserve"> </w:t>
      </w:r>
      <w:r w:rsidRPr="002B38E3">
        <w:rPr>
          <w:rFonts w:ascii="Book Antiqua" w:hAnsi="Book Antiqua"/>
          <w:caps/>
          <w:szCs w:val="24"/>
        </w:rPr>
        <w:t>d</w:t>
      </w:r>
      <w:r w:rsidRPr="002B38E3">
        <w:rPr>
          <w:rFonts w:ascii="Book Antiqua" w:hAnsi="Book Antiqua"/>
          <w:szCs w:val="24"/>
        </w:rPr>
        <w:t>elayed bleeding;</w:t>
      </w:r>
      <w:r w:rsidRPr="002B38E3">
        <w:rPr>
          <w:rFonts w:ascii="Book Antiqua" w:hAnsi="Book Antiqua"/>
          <w:szCs w:val="24"/>
          <w:lang w:eastAsia="zh-TW"/>
        </w:rPr>
        <w:t xml:space="preserve"> Endoscopic hemostasis; </w:t>
      </w:r>
      <w:r w:rsidRPr="002B38E3">
        <w:rPr>
          <w:rFonts w:ascii="Book Antiqua" w:hAnsi="Book Antiqua"/>
          <w:caps/>
          <w:szCs w:val="24"/>
        </w:rPr>
        <w:t>e</w:t>
      </w:r>
      <w:r w:rsidRPr="002B38E3">
        <w:rPr>
          <w:rFonts w:ascii="Book Antiqua" w:hAnsi="Book Antiqua"/>
          <w:szCs w:val="24"/>
        </w:rPr>
        <w:t>ndoscopic sphincterotomy;</w:t>
      </w:r>
      <w:r w:rsidRPr="002B38E3">
        <w:rPr>
          <w:rFonts w:ascii="Book Antiqua" w:hAnsi="Book Antiqua"/>
          <w:caps/>
          <w:szCs w:val="24"/>
          <w:lang w:eastAsia="zh-TW"/>
        </w:rPr>
        <w:t xml:space="preserve"> p</w:t>
      </w:r>
      <w:r w:rsidRPr="002B38E3">
        <w:rPr>
          <w:rFonts w:ascii="Book Antiqua" w:hAnsi="Book Antiqua"/>
          <w:szCs w:val="24"/>
          <w:lang w:eastAsia="zh-TW"/>
        </w:rPr>
        <w:t xml:space="preserve">redictors; </w:t>
      </w:r>
      <w:r w:rsidRPr="002B38E3">
        <w:rPr>
          <w:rFonts w:ascii="Book Antiqua" w:hAnsi="Book Antiqua"/>
          <w:caps/>
          <w:szCs w:val="24"/>
          <w:lang w:eastAsia="zh-TW"/>
        </w:rPr>
        <w:t>r</w:t>
      </w:r>
      <w:r w:rsidRPr="002B38E3">
        <w:rPr>
          <w:rFonts w:ascii="Book Antiqua" w:hAnsi="Book Antiqua"/>
          <w:szCs w:val="24"/>
          <w:lang w:eastAsia="zh-TW"/>
        </w:rPr>
        <w:t xml:space="preserve">e-bleeding </w:t>
      </w:r>
    </w:p>
    <w:p w14:paraId="157900F3" w14:textId="77777777" w:rsidR="00077970" w:rsidRPr="00E74CA0" w:rsidRDefault="00077970" w:rsidP="00E74CA0">
      <w:pPr>
        <w:spacing w:line="360" w:lineRule="auto"/>
        <w:jc w:val="both"/>
        <w:rPr>
          <w:rFonts w:ascii="Book Antiqua" w:hAnsi="Book Antiqua"/>
          <w:szCs w:val="24"/>
          <w:lang w:eastAsia="zh-TW"/>
        </w:rPr>
      </w:pPr>
    </w:p>
    <w:p w14:paraId="5E262DB6" w14:textId="77777777" w:rsidR="00BF5D2C" w:rsidRPr="002B38E3" w:rsidRDefault="00BF5D2C" w:rsidP="00E74CA0">
      <w:pPr>
        <w:adjustRightInd w:val="0"/>
        <w:snapToGrid w:val="0"/>
        <w:spacing w:line="360" w:lineRule="auto"/>
        <w:jc w:val="both"/>
        <w:rPr>
          <w:rFonts w:ascii="Book Antiqua" w:hAnsi="Book Antiqua"/>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r w:rsidRPr="002B38E3">
        <w:rPr>
          <w:rFonts w:ascii="Book Antiqua" w:hAnsi="Book Antiqua" w:hint="eastAsia"/>
          <w:b/>
        </w:rPr>
        <w:t>©</w:t>
      </w:r>
      <w:r w:rsidRPr="002B38E3">
        <w:rPr>
          <w:rFonts w:ascii="Book Antiqua" w:hAnsi="Book Antiqua"/>
          <w:b/>
        </w:rPr>
        <w:t xml:space="preserve"> The Author(s) 2015.</w:t>
      </w:r>
      <w:r w:rsidRPr="002B38E3">
        <w:rPr>
          <w:rFonts w:ascii="Book Antiqua" w:hAnsi="Book Antiqua"/>
        </w:rPr>
        <w:t xml:space="preserve"> Published by Baishideng Publishing Group Inc. All rights reserved.</w:t>
      </w:r>
    </w:p>
    <w:bookmarkEnd w:id="39"/>
    <w:bookmarkEnd w:id="40"/>
    <w:bookmarkEnd w:id="41"/>
    <w:bookmarkEnd w:id="42"/>
    <w:bookmarkEnd w:id="43"/>
    <w:bookmarkEnd w:id="44"/>
    <w:bookmarkEnd w:id="45"/>
    <w:p w14:paraId="44BC53B5" w14:textId="77777777" w:rsidR="00077970" w:rsidRPr="00E74CA0" w:rsidRDefault="00077970" w:rsidP="00E74CA0">
      <w:pPr>
        <w:spacing w:line="360" w:lineRule="auto"/>
        <w:jc w:val="both"/>
        <w:rPr>
          <w:rFonts w:ascii="Book Antiqua" w:eastAsia="SimSun" w:hAnsi="Book Antiqua"/>
          <w:szCs w:val="24"/>
          <w:lang w:eastAsia="zh-CN"/>
        </w:rPr>
      </w:pPr>
    </w:p>
    <w:p w14:paraId="07E4319B" w14:textId="4F8B88F2" w:rsidR="00077970" w:rsidRPr="002B38E3" w:rsidRDefault="00077970" w:rsidP="00E74CA0">
      <w:pPr>
        <w:spacing w:line="360" w:lineRule="auto"/>
        <w:jc w:val="both"/>
        <w:rPr>
          <w:rFonts w:ascii="Book Antiqua" w:hAnsi="Book Antiqua"/>
          <w:szCs w:val="24"/>
          <w:lang w:eastAsia="zh-TW"/>
        </w:rPr>
      </w:pPr>
      <w:r w:rsidRPr="002B38E3">
        <w:rPr>
          <w:rFonts w:ascii="Book Antiqua" w:hAnsi="Book Antiqua"/>
          <w:b/>
          <w:szCs w:val="24"/>
          <w:lang w:eastAsia="zh-TW"/>
        </w:rPr>
        <w:t>Core tip:</w:t>
      </w:r>
      <w:r w:rsidRPr="002B38E3">
        <w:rPr>
          <w:rFonts w:ascii="Book Antiqua" w:hAnsi="Book Antiqua"/>
          <w:szCs w:val="24"/>
          <w:lang w:eastAsia="zh-TW"/>
        </w:rPr>
        <w:t xml:space="preserve"> Re</w:t>
      </w:r>
      <w:r w:rsidR="00585EEB" w:rsidRPr="002B38E3">
        <w:rPr>
          <w:rFonts w:ascii="Book Antiqua" w:hAnsi="Book Antiqua"/>
          <w:szCs w:val="24"/>
          <w:lang w:eastAsia="zh-TW"/>
        </w:rPr>
        <w:t>-</w:t>
      </w:r>
      <w:r w:rsidR="00EC745A" w:rsidRPr="002B38E3">
        <w:rPr>
          <w:rFonts w:ascii="Book Antiqua" w:hAnsi="Book Antiqua"/>
          <w:szCs w:val="24"/>
          <w:lang w:eastAsia="zh-TW"/>
        </w:rPr>
        <w:t xml:space="preserve">bleeding </w:t>
      </w:r>
      <w:r w:rsidR="00C07C3E" w:rsidRPr="002B38E3">
        <w:rPr>
          <w:rFonts w:ascii="Book Antiqua" w:hAnsi="Book Antiqua"/>
          <w:szCs w:val="24"/>
          <w:lang w:eastAsia="zh-TW"/>
        </w:rPr>
        <w:t>occu</w:t>
      </w:r>
      <w:r w:rsidR="00EC745A" w:rsidRPr="002B38E3">
        <w:rPr>
          <w:rFonts w:ascii="Book Antiqua" w:hAnsi="Book Antiqua"/>
          <w:szCs w:val="24"/>
          <w:lang w:eastAsia="zh-TW"/>
        </w:rPr>
        <w:t>r</w:t>
      </w:r>
      <w:r w:rsidR="007A6992" w:rsidRPr="002B38E3">
        <w:rPr>
          <w:rFonts w:ascii="Book Antiqua" w:hAnsi="Book Antiqua"/>
          <w:szCs w:val="24"/>
          <w:lang w:eastAsia="zh-TW"/>
        </w:rPr>
        <w:t>s</w:t>
      </w:r>
      <w:r w:rsidR="00585EEB" w:rsidRPr="002B38E3">
        <w:rPr>
          <w:rFonts w:ascii="Book Antiqua" w:hAnsi="Book Antiqua"/>
          <w:szCs w:val="24"/>
          <w:lang w:eastAsia="zh-TW"/>
        </w:rPr>
        <w:t xml:space="preserve"> in about one-fifth of patients </w:t>
      </w:r>
      <w:r w:rsidR="007A6992" w:rsidRPr="002B38E3">
        <w:rPr>
          <w:rFonts w:ascii="Book Antiqua" w:hAnsi="Book Antiqua"/>
          <w:szCs w:val="24"/>
          <w:lang w:eastAsia="zh-TW"/>
        </w:rPr>
        <w:t>after</w:t>
      </w:r>
      <w:r w:rsidR="00585EEB" w:rsidRPr="002B38E3">
        <w:rPr>
          <w:rFonts w:ascii="Book Antiqua" w:hAnsi="Book Antiqua"/>
          <w:szCs w:val="24"/>
          <w:lang w:eastAsia="zh-TW"/>
        </w:rPr>
        <w:t xml:space="preserve"> initial success</w:t>
      </w:r>
      <w:r w:rsidR="007A6992" w:rsidRPr="002B38E3">
        <w:rPr>
          <w:rFonts w:ascii="Book Antiqua" w:hAnsi="Book Antiqua"/>
          <w:szCs w:val="24"/>
          <w:lang w:eastAsia="zh-TW"/>
        </w:rPr>
        <w:t xml:space="preserve">ful </w:t>
      </w:r>
      <w:r w:rsidRPr="002B38E3">
        <w:rPr>
          <w:rFonts w:ascii="Book Antiqua" w:hAnsi="Book Antiqua"/>
          <w:szCs w:val="24"/>
          <w:lang w:eastAsia="zh-TW"/>
        </w:rPr>
        <w:t>endoscopic hemostasis for delay</w:t>
      </w:r>
      <w:r w:rsidR="00EC745A" w:rsidRPr="002B38E3">
        <w:rPr>
          <w:rFonts w:ascii="Book Antiqua" w:hAnsi="Book Antiqua"/>
          <w:szCs w:val="24"/>
          <w:lang w:eastAsia="zh-TW"/>
        </w:rPr>
        <w:t>ed</w:t>
      </w:r>
      <w:r w:rsidRPr="002B38E3">
        <w:rPr>
          <w:rFonts w:ascii="Book Antiqua" w:hAnsi="Book Antiqua"/>
          <w:szCs w:val="24"/>
          <w:lang w:eastAsia="zh-TW"/>
        </w:rPr>
        <w:t xml:space="preserve"> </w:t>
      </w:r>
      <w:r w:rsidR="00585EEB" w:rsidRPr="002B38E3">
        <w:rPr>
          <w:rFonts w:ascii="Book Antiqua" w:hAnsi="Book Antiqua"/>
          <w:szCs w:val="24"/>
          <w:lang w:eastAsia="zh-TW"/>
        </w:rPr>
        <w:t>post-</w:t>
      </w:r>
      <w:r w:rsidRPr="002B38E3">
        <w:rPr>
          <w:rFonts w:ascii="Book Antiqua" w:hAnsi="Book Antiqua"/>
          <w:szCs w:val="24"/>
          <w:lang w:eastAsia="zh-TW"/>
        </w:rPr>
        <w:t>ES bleeding</w:t>
      </w:r>
      <w:r w:rsidR="00E001E7" w:rsidRPr="002B38E3">
        <w:rPr>
          <w:rFonts w:ascii="Book Antiqua" w:hAnsi="Book Antiqua"/>
          <w:szCs w:val="24"/>
          <w:lang w:eastAsia="zh-TW"/>
        </w:rPr>
        <w:t>.</w:t>
      </w:r>
      <w:r w:rsidR="00243C82" w:rsidRPr="002B38E3">
        <w:rPr>
          <w:rFonts w:ascii="Book Antiqua" w:eastAsia="SimSun" w:hAnsi="Book Antiqua" w:hint="eastAsia"/>
          <w:szCs w:val="24"/>
          <w:lang w:eastAsia="zh-CN"/>
        </w:rPr>
        <w:t xml:space="preserve"> </w:t>
      </w:r>
      <w:r w:rsidR="00215118" w:rsidRPr="002B38E3">
        <w:rPr>
          <w:rFonts w:ascii="Book Antiqua" w:hAnsi="Book Antiqua"/>
          <w:szCs w:val="24"/>
          <w:lang w:eastAsia="zh-TW"/>
        </w:rPr>
        <w:t>Predictors</w:t>
      </w:r>
      <w:r w:rsidR="00243C82" w:rsidRPr="002B38E3">
        <w:rPr>
          <w:rFonts w:ascii="Book Antiqua" w:eastAsia="SimSun" w:hAnsi="Book Antiqua" w:hint="eastAsia"/>
          <w:szCs w:val="24"/>
          <w:lang w:eastAsia="zh-CN"/>
        </w:rPr>
        <w:t xml:space="preserve"> </w:t>
      </w:r>
      <w:r w:rsidR="00215118" w:rsidRPr="002B38E3">
        <w:rPr>
          <w:rFonts w:ascii="Book Antiqua" w:hAnsi="Book Antiqua"/>
          <w:szCs w:val="24"/>
          <w:lang w:eastAsia="zh-TW"/>
        </w:rPr>
        <w:t>of re-bleeding</w:t>
      </w:r>
      <w:r w:rsidRPr="002B38E3">
        <w:rPr>
          <w:rFonts w:ascii="Book Antiqua" w:hAnsi="Book Antiqua"/>
          <w:szCs w:val="24"/>
          <w:lang w:eastAsia="zh-TW"/>
        </w:rPr>
        <w:t xml:space="preserve"> </w:t>
      </w:r>
      <w:r w:rsidRPr="002B38E3">
        <w:rPr>
          <w:rFonts w:ascii="Book Antiqua" w:hAnsi="Book Antiqua"/>
          <w:szCs w:val="24"/>
        </w:rPr>
        <w:t xml:space="preserve">has </w:t>
      </w:r>
      <w:r w:rsidR="007A6992" w:rsidRPr="002B38E3">
        <w:rPr>
          <w:rFonts w:ascii="Book Antiqua" w:hAnsi="Book Antiqua"/>
          <w:szCs w:val="24"/>
          <w:lang w:eastAsia="zh-TW"/>
        </w:rPr>
        <w:t>not</w:t>
      </w:r>
      <w:r w:rsidRPr="002B38E3">
        <w:rPr>
          <w:rFonts w:ascii="Book Antiqua" w:hAnsi="Book Antiqua"/>
          <w:szCs w:val="24"/>
        </w:rPr>
        <w:t xml:space="preserve"> been studied</w:t>
      </w:r>
      <w:r w:rsidRPr="002B38E3">
        <w:rPr>
          <w:rFonts w:ascii="Book Antiqua" w:hAnsi="Book Antiqua"/>
          <w:szCs w:val="24"/>
          <w:lang w:eastAsia="zh-TW"/>
        </w:rPr>
        <w:t xml:space="preserve">. </w:t>
      </w:r>
      <w:r w:rsidR="007A6992" w:rsidRPr="002B38E3">
        <w:rPr>
          <w:rFonts w:ascii="Book Antiqua" w:hAnsi="Book Antiqua"/>
          <w:szCs w:val="24"/>
          <w:lang w:eastAsia="zh-TW"/>
        </w:rPr>
        <w:t>Our</w:t>
      </w:r>
      <w:r w:rsidR="00D54783" w:rsidRPr="002B38E3">
        <w:rPr>
          <w:rFonts w:ascii="Book Antiqua" w:hAnsi="Book Antiqua"/>
          <w:szCs w:val="24"/>
          <w:lang w:eastAsia="zh-TW"/>
        </w:rPr>
        <w:t xml:space="preserve"> </w:t>
      </w:r>
      <w:r w:rsidR="00EC745A" w:rsidRPr="002B38E3">
        <w:rPr>
          <w:rFonts w:ascii="Book Antiqua" w:hAnsi="Book Antiqua"/>
          <w:szCs w:val="24"/>
          <w:lang w:eastAsia="zh-TW"/>
        </w:rPr>
        <w:t>study reveals</w:t>
      </w:r>
      <w:r w:rsidRPr="002B38E3">
        <w:rPr>
          <w:rFonts w:ascii="Book Antiqua" w:hAnsi="Book Antiqua"/>
          <w:szCs w:val="24"/>
          <w:lang w:eastAsia="zh-TW"/>
        </w:rPr>
        <w:t xml:space="preserve"> </w:t>
      </w:r>
      <w:r w:rsidR="00D54783" w:rsidRPr="002B38E3">
        <w:rPr>
          <w:rFonts w:ascii="Book Antiqua" w:hAnsi="Book Antiqua"/>
          <w:szCs w:val="24"/>
          <w:lang w:eastAsia="zh-TW"/>
        </w:rPr>
        <w:t>mal</w:t>
      </w:r>
      <w:r w:rsidR="00215118" w:rsidRPr="002B38E3">
        <w:rPr>
          <w:rFonts w:ascii="Book Antiqua" w:hAnsi="Book Antiqua"/>
          <w:szCs w:val="24"/>
          <w:lang w:eastAsia="zh-TW"/>
        </w:rPr>
        <w:t>ignant biliary stricture, serum</w:t>
      </w:r>
      <w:r w:rsidR="007A6992" w:rsidRPr="002B38E3">
        <w:rPr>
          <w:rFonts w:ascii="Book Antiqua" w:hAnsi="Book Antiqua"/>
          <w:szCs w:val="24"/>
          <w:lang w:eastAsia="zh-TW"/>
        </w:rPr>
        <w:t xml:space="preserve"> </w:t>
      </w:r>
      <w:r w:rsidR="00D54783" w:rsidRPr="002B38E3">
        <w:rPr>
          <w:rFonts w:ascii="Book Antiqua" w:hAnsi="Book Antiqua"/>
          <w:szCs w:val="24"/>
          <w:lang w:eastAsia="zh-TW"/>
        </w:rPr>
        <w:t xml:space="preserve">bilirubin level </w:t>
      </w:r>
      <w:r w:rsidR="007A6992" w:rsidRPr="002B38E3">
        <w:rPr>
          <w:rFonts w:ascii="Book Antiqua" w:hAnsi="Book Antiqua"/>
          <w:szCs w:val="24"/>
          <w:lang w:eastAsia="zh-TW"/>
        </w:rPr>
        <w:t xml:space="preserve">of greater than </w:t>
      </w:r>
      <w:r w:rsidR="00D54783" w:rsidRPr="002B38E3">
        <w:rPr>
          <w:rFonts w:ascii="Book Antiqua" w:hAnsi="Book Antiqua"/>
          <w:szCs w:val="24"/>
          <w:lang w:eastAsia="zh-TW"/>
        </w:rPr>
        <w:t>10 mg/d</w:t>
      </w:r>
      <w:r w:rsidR="00D54783" w:rsidRPr="002B38E3">
        <w:rPr>
          <w:rFonts w:ascii="Book Antiqua" w:hAnsi="Book Antiqua"/>
          <w:caps/>
          <w:szCs w:val="24"/>
          <w:lang w:eastAsia="zh-TW"/>
        </w:rPr>
        <w:t>l</w:t>
      </w:r>
      <w:r w:rsidR="00D54783" w:rsidRPr="002B38E3">
        <w:rPr>
          <w:rFonts w:ascii="Book Antiqua" w:hAnsi="Book Antiqua"/>
          <w:szCs w:val="24"/>
          <w:lang w:eastAsia="zh-TW"/>
        </w:rPr>
        <w:t xml:space="preserve">, </w:t>
      </w:r>
      <w:r w:rsidR="007A6992" w:rsidRPr="002B38E3">
        <w:rPr>
          <w:rFonts w:ascii="Book Antiqua" w:hAnsi="Book Antiqua"/>
          <w:szCs w:val="24"/>
          <w:lang w:eastAsia="zh-TW"/>
        </w:rPr>
        <w:t xml:space="preserve">initial </w:t>
      </w:r>
      <w:r w:rsidR="00D54783" w:rsidRPr="002B38E3">
        <w:rPr>
          <w:rFonts w:ascii="Book Antiqua" w:hAnsi="Book Antiqua"/>
          <w:szCs w:val="24"/>
          <w:lang w:eastAsia="zh-TW"/>
        </w:rPr>
        <w:t xml:space="preserve">bleeding severity, and </w:t>
      </w:r>
      <w:r w:rsidR="007A6992" w:rsidRPr="002B38E3">
        <w:rPr>
          <w:rFonts w:ascii="Book Antiqua" w:hAnsi="Book Antiqua"/>
          <w:szCs w:val="24"/>
          <w:lang w:eastAsia="zh-TW"/>
        </w:rPr>
        <w:t>bleeding diathesis</w:t>
      </w:r>
      <w:r w:rsidR="00D54783" w:rsidRPr="002B38E3">
        <w:rPr>
          <w:rFonts w:ascii="Book Antiqua" w:hAnsi="Book Antiqua"/>
          <w:szCs w:val="24"/>
          <w:lang w:eastAsia="zh-TW"/>
        </w:rPr>
        <w:t xml:space="preserve"> were significant predictors of re-bleeding</w:t>
      </w:r>
      <w:r w:rsidRPr="002B38E3">
        <w:rPr>
          <w:rFonts w:ascii="Book Antiqua" w:hAnsi="Book Antiqua"/>
          <w:szCs w:val="24"/>
          <w:lang w:eastAsia="zh-TW"/>
        </w:rPr>
        <w:t xml:space="preserve">. </w:t>
      </w:r>
      <w:r w:rsidR="007A6992" w:rsidRPr="002B38E3">
        <w:rPr>
          <w:rFonts w:ascii="Book Antiqua" w:hAnsi="Book Antiqua"/>
          <w:szCs w:val="24"/>
          <w:lang w:eastAsia="zh-TW"/>
        </w:rPr>
        <w:t>These p</w:t>
      </w:r>
      <w:r w:rsidRPr="002B38E3">
        <w:rPr>
          <w:rFonts w:ascii="Book Antiqua" w:hAnsi="Book Antiqua"/>
          <w:szCs w:val="24"/>
          <w:lang w:eastAsia="zh-TW"/>
        </w:rPr>
        <w:t>atient</w:t>
      </w:r>
      <w:r w:rsidR="007A6992" w:rsidRPr="002B38E3">
        <w:rPr>
          <w:rFonts w:ascii="Book Antiqua" w:hAnsi="Book Antiqua"/>
          <w:szCs w:val="24"/>
          <w:lang w:eastAsia="zh-TW"/>
        </w:rPr>
        <w:t xml:space="preserve">s </w:t>
      </w:r>
      <w:r w:rsidR="00215118" w:rsidRPr="002B38E3">
        <w:rPr>
          <w:rFonts w:ascii="Book Antiqua" w:hAnsi="Book Antiqua"/>
          <w:szCs w:val="24"/>
          <w:lang w:eastAsia="zh-TW"/>
        </w:rPr>
        <w:t xml:space="preserve">often </w:t>
      </w:r>
      <w:r w:rsidRPr="002B38E3">
        <w:rPr>
          <w:rFonts w:ascii="Book Antiqua" w:hAnsi="Book Antiqua"/>
          <w:szCs w:val="24"/>
        </w:rPr>
        <w:t xml:space="preserve">require multiple endoscopic </w:t>
      </w:r>
      <w:r w:rsidR="007A6992" w:rsidRPr="002B38E3">
        <w:rPr>
          <w:rFonts w:ascii="Book Antiqua" w:hAnsi="Book Antiqua"/>
          <w:szCs w:val="24"/>
          <w:lang w:eastAsia="zh-TW"/>
        </w:rPr>
        <w:t>treatments</w:t>
      </w:r>
      <w:r w:rsidR="00222117" w:rsidRPr="002B38E3">
        <w:rPr>
          <w:rFonts w:ascii="Book Antiqua" w:hAnsi="Book Antiqua"/>
          <w:szCs w:val="24"/>
        </w:rPr>
        <w:t xml:space="preserve">, </w:t>
      </w:r>
      <w:r w:rsidR="00222117" w:rsidRPr="002B38E3">
        <w:rPr>
          <w:rFonts w:ascii="Book Antiqua" w:hAnsi="Book Antiqua"/>
          <w:szCs w:val="24"/>
          <w:lang w:eastAsia="zh-TW"/>
        </w:rPr>
        <w:t>transarterial embolization</w:t>
      </w:r>
      <w:r w:rsidR="00222117" w:rsidRPr="002B38E3">
        <w:rPr>
          <w:rFonts w:ascii="Book Antiqua" w:hAnsi="Book Antiqua"/>
          <w:szCs w:val="24"/>
        </w:rPr>
        <w:t xml:space="preserve"> or surgery</w:t>
      </w:r>
      <w:r w:rsidRPr="002B38E3">
        <w:rPr>
          <w:rFonts w:ascii="Book Antiqua" w:hAnsi="Book Antiqua"/>
          <w:szCs w:val="24"/>
        </w:rPr>
        <w:t xml:space="preserve"> to control </w:t>
      </w:r>
      <w:r w:rsidR="00215118" w:rsidRPr="002B38E3">
        <w:rPr>
          <w:rFonts w:ascii="Book Antiqua" w:hAnsi="Book Antiqua"/>
          <w:szCs w:val="24"/>
        </w:rPr>
        <w:t xml:space="preserve">the </w:t>
      </w:r>
      <w:r w:rsidRPr="002B38E3">
        <w:rPr>
          <w:rFonts w:ascii="Book Antiqua" w:hAnsi="Book Antiqua"/>
          <w:szCs w:val="24"/>
        </w:rPr>
        <w:t>bleeding</w:t>
      </w:r>
      <w:r w:rsidR="00215118" w:rsidRPr="002B38E3">
        <w:rPr>
          <w:rFonts w:ascii="Book Antiqua" w:hAnsi="Book Antiqua"/>
          <w:szCs w:val="24"/>
          <w:lang w:eastAsia="zh-TW"/>
        </w:rPr>
        <w:t>.</w:t>
      </w:r>
    </w:p>
    <w:p w14:paraId="584FBB88" w14:textId="77777777" w:rsidR="00077970" w:rsidRPr="002B38E3" w:rsidRDefault="00077970" w:rsidP="00E74CA0">
      <w:pPr>
        <w:spacing w:line="360" w:lineRule="auto"/>
        <w:jc w:val="both"/>
        <w:rPr>
          <w:rFonts w:ascii="Book Antiqua" w:hAnsi="Book Antiqua"/>
          <w:szCs w:val="24"/>
          <w:lang w:eastAsia="zh-TW"/>
        </w:rPr>
      </w:pPr>
    </w:p>
    <w:p w14:paraId="05DA4167" w14:textId="74757272" w:rsidR="00077970" w:rsidRPr="002B38E3" w:rsidRDefault="00B01E2F" w:rsidP="00E74CA0">
      <w:pPr>
        <w:spacing w:line="360" w:lineRule="auto"/>
        <w:jc w:val="both"/>
        <w:rPr>
          <w:rFonts w:ascii="Book Antiqua" w:eastAsia="SimSun" w:hAnsi="Book Antiqua"/>
          <w:szCs w:val="24"/>
          <w:lang w:eastAsia="zh-CN"/>
        </w:rPr>
      </w:pPr>
      <w:r w:rsidRPr="002B38E3">
        <w:rPr>
          <w:rFonts w:ascii="Book Antiqua" w:hAnsi="Book Antiqua" w:hint="eastAsia"/>
          <w:szCs w:val="24"/>
          <w:lang w:eastAsia="zh-TW"/>
        </w:rPr>
        <w:t>Lee MH, Tsou YK,</w:t>
      </w:r>
      <w:r w:rsidR="00CD1743">
        <w:rPr>
          <w:rFonts w:ascii="Book Antiqua" w:eastAsia="SimSun" w:hAnsi="Book Antiqua" w:hint="eastAsia"/>
          <w:szCs w:val="24"/>
          <w:lang w:eastAsia="zh-CN"/>
        </w:rPr>
        <w:t xml:space="preserve"> </w:t>
      </w:r>
      <w:r w:rsidRPr="002B38E3">
        <w:rPr>
          <w:rFonts w:ascii="Book Antiqua" w:hAnsi="Book Antiqua" w:hint="eastAsia"/>
          <w:szCs w:val="24"/>
          <w:lang w:eastAsia="zh-TW"/>
        </w:rPr>
        <w:t>Lin CH,</w:t>
      </w:r>
      <w:r w:rsidR="00CD1743">
        <w:rPr>
          <w:rFonts w:ascii="Book Antiqua" w:eastAsia="SimSun" w:hAnsi="Book Antiqua" w:hint="eastAsia"/>
          <w:szCs w:val="24"/>
          <w:lang w:eastAsia="zh-CN"/>
        </w:rPr>
        <w:t xml:space="preserve"> </w:t>
      </w:r>
      <w:r w:rsidRPr="002B38E3">
        <w:rPr>
          <w:rFonts w:ascii="Book Antiqua" w:hAnsi="Book Antiqua" w:hint="eastAsia"/>
          <w:szCs w:val="24"/>
          <w:lang w:eastAsia="zh-TW"/>
        </w:rPr>
        <w:t>Lee CS, Liu NJ, Sung KF, Cheng HT</w:t>
      </w:r>
      <w:r w:rsidR="00243C82" w:rsidRPr="002B38E3">
        <w:rPr>
          <w:rFonts w:ascii="Book Antiqua" w:eastAsia="SimSun" w:hAnsi="Book Antiqua" w:hint="eastAsia"/>
          <w:szCs w:val="24"/>
          <w:lang w:eastAsia="zh-CN"/>
        </w:rPr>
        <w:t>.</w:t>
      </w:r>
      <w:r w:rsidR="000266E2" w:rsidRPr="002B38E3">
        <w:rPr>
          <w:rFonts w:ascii="Book Antiqua" w:hAnsi="Book Antiqua" w:hint="eastAsia"/>
          <w:szCs w:val="24"/>
          <w:lang w:eastAsia="zh-TW"/>
        </w:rPr>
        <w:t xml:space="preserve"> </w:t>
      </w:r>
      <w:r w:rsidR="00077970" w:rsidRPr="002B38E3">
        <w:rPr>
          <w:rFonts w:ascii="Book Antiqua" w:hAnsi="Book Antiqua"/>
          <w:szCs w:val="24"/>
        </w:rPr>
        <w:t>Predictors of re-bleeding after endoscopic treatment for delayed post-endoscopic sphincterotomy</w:t>
      </w:r>
      <w:r w:rsidR="00854D20">
        <w:rPr>
          <w:rFonts w:ascii="Book Antiqua" w:eastAsia="SimSun" w:hAnsi="Book Antiqua" w:hint="eastAsia"/>
          <w:szCs w:val="24"/>
          <w:lang w:eastAsia="zh-CN"/>
        </w:rPr>
        <w:t xml:space="preserve"> </w:t>
      </w:r>
      <w:r w:rsidR="00077970" w:rsidRPr="002B38E3">
        <w:rPr>
          <w:rFonts w:ascii="Book Antiqua" w:hAnsi="Book Antiqua"/>
          <w:szCs w:val="24"/>
        </w:rPr>
        <w:t>bleeding</w:t>
      </w:r>
      <w:r w:rsidR="00077970" w:rsidRPr="002B38E3">
        <w:rPr>
          <w:rFonts w:ascii="Book Antiqua" w:hAnsi="Book Antiqua"/>
          <w:szCs w:val="24"/>
          <w:lang w:eastAsia="zh-TW"/>
        </w:rPr>
        <w:t>.</w:t>
      </w:r>
      <w:r w:rsidR="00077970" w:rsidRPr="002B38E3">
        <w:rPr>
          <w:rFonts w:ascii="Book Antiqua" w:hAnsi="Book Antiqua"/>
          <w:szCs w:val="24"/>
        </w:rPr>
        <w:t xml:space="preserve"> </w:t>
      </w:r>
      <w:r w:rsidR="00077970" w:rsidRPr="002B38E3">
        <w:rPr>
          <w:rFonts w:ascii="Book Antiqua" w:hAnsi="Book Antiqua"/>
          <w:i/>
          <w:szCs w:val="24"/>
        </w:rPr>
        <w:t>World J Gastroenterol</w:t>
      </w:r>
      <w:r w:rsidR="00077970" w:rsidRPr="002B38E3">
        <w:rPr>
          <w:rFonts w:ascii="Book Antiqua" w:hAnsi="Book Antiqua"/>
          <w:szCs w:val="24"/>
        </w:rPr>
        <w:t xml:space="preserve"> 201</w:t>
      </w:r>
      <w:r w:rsidR="00077970" w:rsidRPr="002B38E3">
        <w:rPr>
          <w:rFonts w:ascii="Book Antiqua" w:hAnsi="Book Antiqua"/>
          <w:szCs w:val="24"/>
          <w:lang w:eastAsia="zh-TW"/>
        </w:rPr>
        <w:t>5</w:t>
      </w:r>
      <w:r w:rsidR="007A1F69" w:rsidRPr="002B38E3">
        <w:rPr>
          <w:rFonts w:ascii="Book Antiqua" w:eastAsia="SimSun" w:hAnsi="Book Antiqua" w:hint="eastAsia"/>
          <w:szCs w:val="24"/>
          <w:lang w:eastAsia="zh-CN"/>
        </w:rPr>
        <w:t xml:space="preserve">; </w:t>
      </w:r>
      <w:r w:rsidR="007A1F69" w:rsidRPr="002B38E3">
        <w:rPr>
          <w:rFonts w:ascii="Book Antiqua" w:hAnsi="Book Antiqua"/>
          <w:szCs w:val="24"/>
        </w:rPr>
        <w:t>In press</w:t>
      </w:r>
    </w:p>
    <w:p w14:paraId="210BBC99" w14:textId="77777777" w:rsidR="00077970" w:rsidRPr="002B38E3" w:rsidRDefault="00077970" w:rsidP="00E74CA0">
      <w:pPr>
        <w:spacing w:line="360" w:lineRule="auto"/>
        <w:jc w:val="both"/>
        <w:rPr>
          <w:rFonts w:ascii="Book Antiqua" w:eastAsia="SimSun" w:hAnsi="Book Antiqua"/>
          <w:szCs w:val="24"/>
          <w:lang w:eastAsia="zh-CN"/>
        </w:rPr>
      </w:pPr>
    </w:p>
    <w:p w14:paraId="36B8099D" w14:textId="77777777" w:rsidR="00243C82" w:rsidRPr="002B38E3" w:rsidRDefault="00243C82" w:rsidP="00E74CA0">
      <w:pPr>
        <w:spacing w:line="360" w:lineRule="auto"/>
        <w:rPr>
          <w:rFonts w:ascii="Book Antiqua" w:hAnsi="Book Antiqua" w:cs="Arial"/>
          <w:b/>
          <w:szCs w:val="24"/>
        </w:rPr>
      </w:pPr>
      <w:r w:rsidRPr="002B38E3">
        <w:rPr>
          <w:rFonts w:ascii="Book Antiqua" w:hAnsi="Book Antiqua" w:cs="Arial"/>
          <w:b/>
          <w:szCs w:val="24"/>
        </w:rPr>
        <w:br w:type="page"/>
      </w:r>
    </w:p>
    <w:p w14:paraId="784DAEAE" w14:textId="371188C0" w:rsidR="00077970" w:rsidRPr="002B38E3" w:rsidRDefault="00077970" w:rsidP="00E74CA0">
      <w:pPr>
        <w:spacing w:line="360" w:lineRule="auto"/>
        <w:jc w:val="both"/>
        <w:rPr>
          <w:rFonts w:ascii="Book Antiqua" w:hAnsi="Book Antiqua" w:cs="Arial"/>
          <w:szCs w:val="24"/>
        </w:rPr>
      </w:pPr>
      <w:r w:rsidRPr="002B38E3">
        <w:rPr>
          <w:rFonts w:ascii="Book Antiqua" w:hAnsi="Book Antiqua" w:cs="Arial"/>
          <w:b/>
          <w:szCs w:val="24"/>
        </w:rPr>
        <w:lastRenderedPageBreak/>
        <w:t>INTRODUCTION</w:t>
      </w:r>
    </w:p>
    <w:p w14:paraId="57334777" w14:textId="70F6F8EF" w:rsidR="006C4F4B" w:rsidRPr="002B38E3" w:rsidRDefault="00077970" w:rsidP="00E74CA0">
      <w:pPr>
        <w:spacing w:line="360" w:lineRule="auto"/>
        <w:jc w:val="both"/>
        <w:rPr>
          <w:rFonts w:ascii="Book Antiqua" w:hAnsi="Book Antiqua" w:cs="Arial"/>
          <w:szCs w:val="24"/>
        </w:rPr>
      </w:pPr>
      <w:r w:rsidRPr="002B38E3">
        <w:rPr>
          <w:rFonts w:ascii="Book Antiqua" w:hAnsi="Book Antiqua" w:cs="Arial"/>
          <w:szCs w:val="24"/>
        </w:rPr>
        <w:t xml:space="preserve">Endoscopic sphincterotomy (ES) </w:t>
      </w:r>
      <w:r w:rsidR="00222117" w:rsidRPr="002B38E3">
        <w:rPr>
          <w:rFonts w:ascii="Book Antiqua" w:hAnsi="Book Antiqua" w:cs="Arial"/>
          <w:szCs w:val="24"/>
          <w:lang w:eastAsia="zh-TW"/>
        </w:rPr>
        <w:t>is</w:t>
      </w:r>
      <w:r w:rsidRPr="002B38E3">
        <w:rPr>
          <w:rFonts w:ascii="Book Antiqua" w:hAnsi="Book Antiqua" w:cs="Arial"/>
          <w:szCs w:val="24"/>
        </w:rPr>
        <w:t xml:space="preserve"> the cornerstone of therapeutic endoscopic retrograde chola</w:t>
      </w:r>
      <w:r w:rsidR="00215118" w:rsidRPr="002B38E3">
        <w:rPr>
          <w:rFonts w:ascii="Book Antiqua" w:hAnsi="Book Antiqua" w:cs="Arial"/>
          <w:szCs w:val="24"/>
        </w:rPr>
        <w:t>ngiopancreatography</w:t>
      </w:r>
      <w:r w:rsidR="00243C82" w:rsidRPr="002B38E3">
        <w:rPr>
          <w:rFonts w:ascii="Book Antiqua" w:eastAsia="SimSun" w:hAnsi="Book Antiqua" w:cs="Arial" w:hint="eastAsia"/>
          <w:szCs w:val="24"/>
          <w:lang w:eastAsia="zh-CN"/>
        </w:rPr>
        <w:t xml:space="preserve"> </w:t>
      </w:r>
      <w:r w:rsidR="00EC745A" w:rsidRPr="002B38E3">
        <w:rPr>
          <w:rFonts w:ascii="Book Antiqua" w:hAnsi="Book Antiqua" w:cs="Arial"/>
          <w:szCs w:val="24"/>
        </w:rPr>
        <w:t>(ERCP)</w:t>
      </w:r>
      <w:r w:rsidR="00215118" w:rsidRPr="002B38E3">
        <w:rPr>
          <w:rFonts w:ascii="Book Antiqua" w:hAnsi="Book Antiqua" w:cs="Arial"/>
          <w:szCs w:val="24"/>
          <w:lang w:eastAsia="zh-TW"/>
        </w:rPr>
        <w:t xml:space="preserve">. </w:t>
      </w:r>
      <w:r w:rsidR="00BA55A7" w:rsidRPr="002B38E3">
        <w:rPr>
          <w:rFonts w:ascii="Book Antiqua" w:hAnsi="Book Antiqua" w:cs="Arial"/>
          <w:szCs w:val="24"/>
          <w:lang w:eastAsia="zh-TW"/>
        </w:rPr>
        <w:t>S</w:t>
      </w:r>
      <w:r w:rsidR="00222117" w:rsidRPr="002B38E3">
        <w:rPr>
          <w:rFonts w:ascii="Book Antiqua" w:hAnsi="Book Antiqua" w:cs="Arial"/>
          <w:szCs w:val="24"/>
          <w:lang w:eastAsia="zh-TW"/>
        </w:rPr>
        <w:t xml:space="preserve">phincterotomy wound </w:t>
      </w:r>
      <w:r w:rsidR="00E97A09" w:rsidRPr="002B38E3">
        <w:rPr>
          <w:rFonts w:ascii="Book Antiqua" w:hAnsi="Book Antiqua" w:cs="Arial"/>
          <w:szCs w:val="24"/>
        </w:rPr>
        <w:t>bleeding is</w:t>
      </w:r>
      <w:r w:rsidR="00222117" w:rsidRPr="002B38E3">
        <w:rPr>
          <w:rFonts w:ascii="Book Antiqua" w:hAnsi="Book Antiqua" w:cs="Arial"/>
          <w:szCs w:val="24"/>
          <w:lang w:eastAsia="zh-TW"/>
        </w:rPr>
        <w:t xml:space="preserve"> its</w:t>
      </w:r>
      <w:r w:rsidR="00E97A09" w:rsidRPr="002B38E3">
        <w:rPr>
          <w:rFonts w:ascii="Book Antiqua" w:hAnsi="Book Antiqua" w:cs="Arial"/>
          <w:szCs w:val="24"/>
        </w:rPr>
        <w:t xml:space="preserve"> most frequent complication</w:t>
      </w:r>
      <w:r w:rsidRPr="002B38E3">
        <w:rPr>
          <w:rFonts w:ascii="Book Antiqua" w:hAnsi="Book Antiqua" w:cs="Arial"/>
          <w:szCs w:val="24"/>
          <w:vertAlign w:val="superscript"/>
          <w:lang w:eastAsia="zh-TW"/>
        </w:rPr>
        <w:t>[</w:t>
      </w:r>
      <w:r w:rsidRPr="002B38E3">
        <w:rPr>
          <w:rFonts w:ascii="Book Antiqua" w:hAnsi="Book Antiqua" w:cs="Arial"/>
          <w:szCs w:val="24"/>
          <w:vertAlign w:val="superscript"/>
        </w:rPr>
        <w:t>1,</w:t>
      </w:r>
      <w:r w:rsidRPr="002B38E3">
        <w:rPr>
          <w:rStyle w:val="Cross-reference"/>
          <w:rFonts w:ascii="Book Antiqua" w:hAnsi="Book Antiqua" w:cs="Arial"/>
          <w:color w:val="auto"/>
          <w:szCs w:val="24"/>
          <w:vertAlign w:val="superscript"/>
        </w:rPr>
        <w:t>2</w:t>
      </w:r>
      <w:r w:rsidRPr="002B38E3">
        <w:rPr>
          <w:rStyle w:val="Cross-reference"/>
          <w:rFonts w:ascii="Book Antiqua" w:hAnsi="Book Antiqua" w:cs="Arial"/>
          <w:color w:val="auto"/>
          <w:szCs w:val="24"/>
          <w:vertAlign w:val="superscript"/>
          <w:lang w:eastAsia="zh-TW"/>
        </w:rPr>
        <w:t>]</w:t>
      </w:r>
      <w:r w:rsidRPr="002B38E3">
        <w:rPr>
          <w:rFonts w:ascii="Book Antiqua" w:hAnsi="Book Antiqua" w:cs="Arial"/>
          <w:szCs w:val="24"/>
        </w:rPr>
        <w:t xml:space="preserve">. The incidence of clinically </w:t>
      </w:r>
      <w:r w:rsidR="00222117" w:rsidRPr="002B38E3">
        <w:rPr>
          <w:rFonts w:ascii="Book Antiqua" w:hAnsi="Book Antiqua" w:cs="Arial"/>
          <w:szCs w:val="24"/>
        </w:rPr>
        <w:t xml:space="preserve">significant post-ES bleeding </w:t>
      </w:r>
      <w:r w:rsidR="00222117" w:rsidRPr="002B38E3">
        <w:rPr>
          <w:rFonts w:ascii="Book Antiqua" w:hAnsi="Book Antiqua" w:cs="Arial"/>
          <w:szCs w:val="24"/>
          <w:lang w:eastAsia="zh-TW"/>
        </w:rPr>
        <w:t xml:space="preserve">ranges between </w:t>
      </w:r>
      <w:r w:rsidRPr="002B38E3">
        <w:rPr>
          <w:rFonts w:ascii="Book Antiqua" w:hAnsi="Book Antiqua" w:cs="Arial"/>
          <w:szCs w:val="24"/>
        </w:rPr>
        <w:t>0.76</w:t>
      </w:r>
      <w:r w:rsidR="007A1F69" w:rsidRPr="002B38E3">
        <w:rPr>
          <w:rFonts w:ascii="Book Antiqua" w:hAnsi="Book Antiqua" w:cs="Arial"/>
          <w:szCs w:val="24"/>
        </w:rPr>
        <w:t>%</w:t>
      </w:r>
      <w:r w:rsidRPr="002B38E3">
        <w:rPr>
          <w:rFonts w:ascii="Book Antiqua" w:hAnsi="Book Antiqua" w:cs="Arial"/>
          <w:szCs w:val="24"/>
        </w:rPr>
        <w:t xml:space="preserve">–2% when it is defined as </w:t>
      </w:r>
      <w:r w:rsidR="00222117" w:rsidRPr="002B38E3">
        <w:rPr>
          <w:rFonts w:ascii="Book Antiqua" w:hAnsi="Book Antiqua" w:cs="Arial"/>
          <w:szCs w:val="24"/>
          <w:lang w:eastAsia="zh-TW"/>
        </w:rPr>
        <w:t>overt</w:t>
      </w:r>
      <w:r w:rsidRPr="002B38E3">
        <w:rPr>
          <w:rFonts w:ascii="Book Antiqua" w:hAnsi="Book Antiqua" w:cs="Arial"/>
          <w:szCs w:val="24"/>
        </w:rPr>
        <w:t xml:space="preserve"> gastrointestinal bleeding with decreased hemoglobin level</w:t>
      </w:r>
      <w:r w:rsidRPr="002B38E3">
        <w:rPr>
          <w:rFonts w:ascii="Book Antiqua" w:hAnsi="Book Antiqua" w:cs="Arial"/>
          <w:szCs w:val="24"/>
          <w:vertAlign w:val="superscript"/>
          <w:lang w:eastAsia="zh-TW"/>
        </w:rPr>
        <w:t>[</w:t>
      </w:r>
      <w:r w:rsidRPr="002B38E3">
        <w:rPr>
          <w:rStyle w:val="Cross-reference"/>
          <w:rFonts w:ascii="Book Antiqua" w:hAnsi="Book Antiqua" w:cs="Arial"/>
          <w:color w:val="auto"/>
          <w:szCs w:val="24"/>
          <w:vertAlign w:val="superscript"/>
        </w:rPr>
        <w:t>1,3–5</w:t>
      </w:r>
      <w:r w:rsidRPr="002B38E3">
        <w:rPr>
          <w:rStyle w:val="Cross-reference"/>
          <w:rFonts w:ascii="Book Antiqua" w:hAnsi="Book Antiqua" w:cs="Arial"/>
          <w:color w:val="auto"/>
          <w:szCs w:val="24"/>
          <w:vertAlign w:val="superscript"/>
          <w:lang w:eastAsia="zh-TW"/>
        </w:rPr>
        <w:t>]</w:t>
      </w:r>
      <w:r w:rsidRPr="002B38E3">
        <w:rPr>
          <w:rFonts w:ascii="Book Antiqua" w:hAnsi="Book Antiqua" w:cs="Arial"/>
          <w:szCs w:val="24"/>
        </w:rPr>
        <w:t>. Post-ES bleeding is classified</w:t>
      </w:r>
      <w:r w:rsidR="00E97A09" w:rsidRPr="002B38E3">
        <w:rPr>
          <w:rFonts w:ascii="Book Antiqua" w:hAnsi="Book Antiqua" w:cs="Arial"/>
          <w:szCs w:val="24"/>
          <w:lang w:eastAsia="zh-TW"/>
        </w:rPr>
        <w:t xml:space="preserve"> </w:t>
      </w:r>
      <w:r w:rsidRPr="002B38E3">
        <w:rPr>
          <w:rFonts w:ascii="Book Antiqua" w:hAnsi="Book Antiqua" w:cs="Arial"/>
          <w:szCs w:val="24"/>
        </w:rPr>
        <w:t>as immediate or delayed</w:t>
      </w:r>
      <w:r w:rsidR="00222117" w:rsidRPr="002B38E3">
        <w:rPr>
          <w:rFonts w:ascii="Book Antiqua" w:hAnsi="Book Antiqua" w:cs="Arial"/>
          <w:szCs w:val="24"/>
        </w:rPr>
        <w:t xml:space="preserve">, based on the time of </w:t>
      </w:r>
      <w:r w:rsidR="00222117" w:rsidRPr="002B38E3">
        <w:rPr>
          <w:rFonts w:ascii="Book Antiqua" w:hAnsi="Book Antiqua" w:cs="Arial"/>
          <w:szCs w:val="24"/>
          <w:lang w:eastAsia="zh-TW"/>
        </w:rPr>
        <w:t xml:space="preserve">its </w:t>
      </w:r>
      <w:r w:rsidR="00E97A09" w:rsidRPr="002B38E3">
        <w:rPr>
          <w:rFonts w:ascii="Book Antiqua" w:hAnsi="Book Antiqua" w:cs="Arial"/>
          <w:szCs w:val="24"/>
        </w:rPr>
        <w:t>presentation</w:t>
      </w:r>
      <w:r w:rsidR="00EC745A" w:rsidRPr="002B38E3">
        <w:rPr>
          <w:rFonts w:ascii="Book Antiqua" w:hAnsi="Book Antiqua" w:cs="Arial"/>
          <w:szCs w:val="24"/>
          <w:vertAlign w:val="superscript"/>
        </w:rPr>
        <w:t>[</w:t>
      </w:r>
      <w:r w:rsidRPr="002B38E3">
        <w:rPr>
          <w:rStyle w:val="Cross-reference"/>
          <w:rFonts w:ascii="Book Antiqua" w:hAnsi="Book Antiqua" w:cs="Arial"/>
          <w:color w:val="auto"/>
          <w:szCs w:val="24"/>
          <w:vertAlign w:val="superscript"/>
        </w:rPr>
        <w:t>6</w:t>
      </w:r>
      <w:r w:rsidR="00EC745A" w:rsidRPr="002B38E3">
        <w:rPr>
          <w:rStyle w:val="Cross-reference"/>
          <w:rFonts w:ascii="Book Antiqua" w:hAnsi="Book Antiqua" w:cs="Arial"/>
          <w:color w:val="auto"/>
          <w:szCs w:val="24"/>
          <w:vertAlign w:val="superscript"/>
        </w:rPr>
        <w:t>]</w:t>
      </w:r>
      <w:r w:rsidRPr="002B38E3">
        <w:rPr>
          <w:rFonts w:ascii="Book Antiqua" w:hAnsi="Book Antiqua" w:cs="Arial"/>
          <w:szCs w:val="24"/>
        </w:rPr>
        <w:t xml:space="preserve">. Immediate post-ES bleeding </w:t>
      </w:r>
      <w:r w:rsidR="00222117" w:rsidRPr="002B38E3">
        <w:rPr>
          <w:rFonts w:ascii="Book Antiqua" w:hAnsi="Book Antiqua" w:cs="Arial"/>
          <w:szCs w:val="24"/>
          <w:lang w:eastAsia="zh-TW"/>
        </w:rPr>
        <w:t xml:space="preserve">occurs during the </w:t>
      </w:r>
      <w:r w:rsidRPr="002B38E3">
        <w:rPr>
          <w:rFonts w:ascii="Book Antiqua" w:hAnsi="Book Antiqua" w:cs="Arial"/>
          <w:szCs w:val="24"/>
        </w:rPr>
        <w:t>procedur</w:t>
      </w:r>
      <w:r w:rsidR="00222117" w:rsidRPr="002B38E3">
        <w:rPr>
          <w:rFonts w:ascii="Book Antiqua" w:hAnsi="Book Antiqua" w:cs="Arial"/>
          <w:szCs w:val="24"/>
          <w:lang w:eastAsia="zh-TW"/>
        </w:rPr>
        <w:t>e</w:t>
      </w:r>
      <w:r w:rsidRPr="002B38E3">
        <w:rPr>
          <w:rFonts w:ascii="Book Antiqua" w:hAnsi="Book Antiqua" w:cs="Arial"/>
          <w:szCs w:val="24"/>
        </w:rPr>
        <w:t>, and</w:t>
      </w:r>
      <w:r w:rsidR="00E97A09" w:rsidRPr="002B38E3">
        <w:rPr>
          <w:rFonts w:ascii="Book Antiqua" w:hAnsi="Book Antiqua" w:cs="Arial"/>
          <w:szCs w:val="24"/>
        </w:rPr>
        <w:t xml:space="preserve"> </w:t>
      </w:r>
      <w:r w:rsidRPr="002B38E3">
        <w:rPr>
          <w:rFonts w:ascii="Book Antiqua" w:hAnsi="Book Antiqua" w:cs="Arial"/>
          <w:szCs w:val="24"/>
        </w:rPr>
        <w:t xml:space="preserve">can therefore be </w:t>
      </w:r>
      <w:r w:rsidR="006C4F4B" w:rsidRPr="002B38E3">
        <w:rPr>
          <w:rFonts w:ascii="Book Antiqua" w:hAnsi="Book Antiqua" w:cs="Arial"/>
          <w:szCs w:val="24"/>
          <w:lang w:eastAsia="zh-TW"/>
        </w:rPr>
        <w:t>observed</w:t>
      </w:r>
      <w:r w:rsidRPr="002B38E3">
        <w:rPr>
          <w:rFonts w:ascii="Book Antiqua" w:hAnsi="Book Antiqua" w:cs="Arial"/>
          <w:szCs w:val="24"/>
        </w:rPr>
        <w:t xml:space="preserve"> </w:t>
      </w:r>
      <w:r w:rsidR="006C4F4B" w:rsidRPr="002B38E3">
        <w:rPr>
          <w:rFonts w:ascii="Book Antiqua" w:hAnsi="Book Antiqua" w:cs="Arial"/>
          <w:szCs w:val="24"/>
          <w:lang w:eastAsia="zh-TW"/>
        </w:rPr>
        <w:t>by the endoscopist on site</w:t>
      </w:r>
      <w:r w:rsidRPr="002B38E3">
        <w:rPr>
          <w:rFonts w:ascii="Book Antiqua" w:hAnsi="Book Antiqua" w:cs="Arial"/>
          <w:szCs w:val="24"/>
          <w:vertAlign w:val="superscript"/>
          <w:lang w:eastAsia="zh-TW"/>
        </w:rPr>
        <w:t>[</w:t>
      </w:r>
      <w:r w:rsidRPr="002B38E3">
        <w:rPr>
          <w:rStyle w:val="Cross-reference"/>
          <w:rFonts w:ascii="Book Antiqua" w:hAnsi="Book Antiqua" w:cs="Arial"/>
          <w:color w:val="auto"/>
          <w:szCs w:val="24"/>
          <w:vertAlign w:val="superscript"/>
        </w:rPr>
        <w:t>7</w:t>
      </w:r>
      <w:r w:rsidRPr="002B38E3">
        <w:rPr>
          <w:rStyle w:val="Cross-reference"/>
          <w:rFonts w:ascii="Book Antiqua" w:hAnsi="Book Antiqua" w:cs="Arial"/>
          <w:color w:val="auto"/>
          <w:szCs w:val="24"/>
          <w:vertAlign w:val="superscript"/>
          <w:lang w:eastAsia="zh-TW"/>
        </w:rPr>
        <w:t>]</w:t>
      </w:r>
      <w:r w:rsidRPr="002B38E3">
        <w:rPr>
          <w:rFonts w:ascii="Book Antiqua" w:hAnsi="Book Antiqua" w:cs="Arial"/>
          <w:szCs w:val="24"/>
        </w:rPr>
        <w:t xml:space="preserve">. However, endoscopically </w:t>
      </w:r>
      <w:r w:rsidR="006C4F4B" w:rsidRPr="002B38E3">
        <w:rPr>
          <w:rFonts w:ascii="Book Antiqua" w:hAnsi="Book Antiqua" w:cs="Arial"/>
          <w:szCs w:val="24"/>
          <w:lang w:eastAsia="zh-TW"/>
        </w:rPr>
        <w:t>discernible</w:t>
      </w:r>
      <w:r w:rsidRPr="002B38E3">
        <w:rPr>
          <w:rFonts w:ascii="Book Antiqua" w:hAnsi="Book Antiqua" w:cs="Arial"/>
          <w:szCs w:val="24"/>
        </w:rPr>
        <w:t xml:space="preserve"> bleeding may not be clinically significant</w:t>
      </w:r>
      <w:r w:rsidRPr="002B38E3">
        <w:rPr>
          <w:rFonts w:ascii="Book Antiqua" w:hAnsi="Book Antiqua" w:cs="Arial"/>
          <w:szCs w:val="24"/>
          <w:vertAlign w:val="superscript"/>
          <w:lang w:eastAsia="zh-TW"/>
        </w:rPr>
        <w:t>[</w:t>
      </w:r>
      <w:r w:rsidRPr="002B38E3">
        <w:rPr>
          <w:rStyle w:val="Cross-reference"/>
          <w:rFonts w:ascii="Book Antiqua" w:hAnsi="Book Antiqua" w:cs="Arial"/>
          <w:color w:val="auto"/>
          <w:szCs w:val="24"/>
          <w:vertAlign w:val="superscript"/>
        </w:rPr>
        <w:t>8</w:t>
      </w:r>
      <w:r w:rsidRPr="002B38E3">
        <w:rPr>
          <w:rStyle w:val="Cross-reference"/>
          <w:rFonts w:ascii="Book Antiqua" w:hAnsi="Book Antiqua" w:cs="Arial"/>
          <w:color w:val="auto"/>
          <w:szCs w:val="24"/>
          <w:vertAlign w:val="superscript"/>
          <w:lang w:eastAsia="zh-TW"/>
        </w:rPr>
        <w:t>]</w:t>
      </w:r>
      <w:r w:rsidRPr="002B38E3">
        <w:rPr>
          <w:rStyle w:val="Cross-reference"/>
          <w:rFonts w:ascii="Book Antiqua" w:hAnsi="Book Antiqua" w:cs="Arial"/>
          <w:color w:val="auto"/>
          <w:szCs w:val="24"/>
          <w:lang w:eastAsia="zh-TW"/>
        </w:rPr>
        <w:t>.</w:t>
      </w:r>
      <w:r w:rsidRPr="002B38E3">
        <w:rPr>
          <w:rFonts w:ascii="Book Antiqua" w:hAnsi="Book Antiqua" w:cs="Arial"/>
          <w:szCs w:val="24"/>
        </w:rPr>
        <w:t xml:space="preserve"> </w:t>
      </w:r>
      <w:r w:rsidR="00DB7AAD" w:rsidRPr="002B38E3">
        <w:rPr>
          <w:rFonts w:ascii="Book Antiqua" w:hAnsi="Book Antiqua"/>
        </w:rPr>
        <w:t>The majority of immediate post-ES bleeding is self</w:t>
      </w:r>
      <w:r w:rsidR="00435A79" w:rsidRPr="002B38E3">
        <w:rPr>
          <w:rFonts w:ascii="Book Antiqua" w:hAnsi="Book Antiqua" w:hint="eastAsia"/>
          <w:lang w:eastAsia="zh-TW"/>
        </w:rPr>
        <w:t>-</w:t>
      </w:r>
      <w:r w:rsidR="00DB7AAD" w:rsidRPr="002B38E3">
        <w:rPr>
          <w:rFonts w:ascii="Book Antiqua" w:hAnsi="Book Antiqua"/>
        </w:rPr>
        <w:t>limited</w:t>
      </w:r>
      <w:r w:rsidR="00DB7AAD" w:rsidRPr="002B38E3">
        <w:rPr>
          <w:rFonts w:ascii="Book Antiqua" w:hAnsi="Book Antiqua" w:cs="Arial" w:hint="eastAsia"/>
          <w:szCs w:val="24"/>
          <w:lang w:eastAsia="zh-TW"/>
        </w:rPr>
        <w:t xml:space="preserve"> </w:t>
      </w:r>
      <w:r w:rsidR="006C4F4B" w:rsidRPr="002B38E3">
        <w:rPr>
          <w:rFonts w:ascii="Book Antiqua" w:hAnsi="Book Antiqua" w:cs="Arial"/>
          <w:szCs w:val="24"/>
        </w:rPr>
        <w:t>and can usually be managed conservatively</w:t>
      </w:r>
      <w:r w:rsidR="006C4F4B" w:rsidRPr="002B38E3">
        <w:rPr>
          <w:rFonts w:ascii="Book Antiqua" w:hAnsi="Book Antiqua" w:cs="Arial"/>
          <w:szCs w:val="24"/>
          <w:vertAlign w:val="superscript"/>
          <w:lang w:eastAsia="zh-TW"/>
        </w:rPr>
        <w:t>[</w:t>
      </w:r>
      <w:r w:rsidR="006C4F4B" w:rsidRPr="002B38E3">
        <w:rPr>
          <w:rStyle w:val="Cross-reference"/>
          <w:rFonts w:ascii="Book Antiqua" w:hAnsi="Book Antiqua" w:cs="Arial"/>
          <w:color w:val="auto"/>
          <w:szCs w:val="24"/>
          <w:vertAlign w:val="superscript"/>
        </w:rPr>
        <w:t>9–11</w:t>
      </w:r>
      <w:r w:rsidR="006C4F4B" w:rsidRPr="002B38E3">
        <w:rPr>
          <w:rStyle w:val="Cross-reference"/>
          <w:rFonts w:ascii="Book Antiqua" w:hAnsi="Book Antiqua" w:cs="Arial"/>
          <w:color w:val="auto"/>
          <w:szCs w:val="24"/>
          <w:vertAlign w:val="superscript"/>
          <w:lang w:eastAsia="zh-TW"/>
        </w:rPr>
        <w:t>]</w:t>
      </w:r>
      <w:r w:rsidR="006C4F4B" w:rsidRPr="002B38E3">
        <w:rPr>
          <w:rFonts w:ascii="Book Antiqua" w:hAnsi="Book Antiqua" w:cs="Arial"/>
          <w:szCs w:val="24"/>
        </w:rPr>
        <w:t>.</w:t>
      </w:r>
      <w:r w:rsidR="006C4F4B" w:rsidRPr="002B38E3">
        <w:rPr>
          <w:rFonts w:ascii="Book Antiqua" w:hAnsi="Book Antiqua" w:cs="Arial"/>
          <w:szCs w:val="24"/>
          <w:lang w:eastAsia="zh-TW"/>
        </w:rPr>
        <w:t xml:space="preserve"> </w:t>
      </w:r>
      <w:r w:rsidRPr="002B38E3">
        <w:rPr>
          <w:rFonts w:ascii="Book Antiqua" w:hAnsi="Book Antiqua" w:cs="Arial"/>
          <w:szCs w:val="24"/>
        </w:rPr>
        <w:t xml:space="preserve">Wilcox et al. reported that the pattern of bleeding following ES </w:t>
      </w:r>
      <w:r w:rsidR="006C4F4B" w:rsidRPr="002B38E3">
        <w:rPr>
          <w:rFonts w:ascii="Book Antiqua" w:hAnsi="Book Antiqua" w:cs="Arial"/>
          <w:szCs w:val="24"/>
          <w:lang w:eastAsia="zh-TW"/>
        </w:rPr>
        <w:t>does</w:t>
      </w:r>
      <w:r w:rsidRPr="002B38E3">
        <w:rPr>
          <w:rFonts w:ascii="Book Antiqua" w:hAnsi="Book Antiqua" w:cs="Arial"/>
          <w:szCs w:val="24"/>
        </w:rPr>
        <w:t xml:space="preserve"> not predict the risk of delayed bleeding</w:t>
      </w:r>
      <w:r w:rsidRPr="002B38E3">
        <w:rPr>
          <w:rFonts w:ascii="Book Antiqua" w:hAnsi="Book Antiqua" w:cs="Arial"/>
          <w:szCs w:val="24"/>
          <w:vertAlign w:val="superscript"/>
          <w:lang w:eastAsia="zh-TW"/>
        </w:rPr>
        <w:t>[</w:t>
      </w:r>
      <w:r w:rsidRPr="002B38E3">
        <w:rPr>
          <w:rStyle w:val="Cross-reference"/>
          <w:rFonts w:ascii="Book Antiqua" w:hAnsi="Book Antiqua" w:cs="Arial"/>
          <w:color w:val="auto"/>
          <w:szCs w:val="24"/>
          <w:vertAlign w:val="superscript"/>
        </w:rPr>
        <w:t>9</w:t>
      </w:r>
      <w:r w:rsidRPr="002B38E3">
        <w:rPr>
          <w:rStyle w:val="Cross-reference"/>
          <w:rFonts w:ascii="Book Antiqua" w:hAnsi="Book Antiqua" w:cs="Arial"/>
          <w:color w:val="auto"/>
          <w:szCs w:val="24"/>
          <w:vertAlign w:val="superscript"/>
          <w:lang w:eastAsia="zh-TW"/>
        </w:rPr>
        <w:t>]</w:t>
      </w:r>
      <w:r w:rsidRPr="002B38E3">
        <w:rPr>
          <w:rFonts w:ascii="Book Antiqua" w:hAnsi="Book Antiqua" w:cs="Arial"/>
          <w:szCs w:val="24"/>
        </w:rPr>
        <w:t xml:space="preserve">. </w:t>
      </w:r>
    </w:p>
    <w:p w14:paraId="65497C9D" w14:textId="77777777" w:rsidR="00077970" w:rsidRPr="002B38E3" w:rsidRDefault="00077970" w:rsidP="00E74CA0">
      <w:pPr>
        <w:spacing w:line="360" w:lineRule="auto"/>
        <w:ind w:firstLineChars="100" w:firstLine="240"/>
        <w:jc w:val="both"/>
        <w:rPr>
          <w:rFonts w:ascii="Book Antiqua" w:hAnsi="Book Antiqua" w:cs="Arial"/>
          <w:szCs w:val="24"/>
          <w:lang w:eastAsia="zh-TW"/>
        </w:rPr>
      </w:pPr>
      <w:r w:rsidRPr="002B38E3">
        <w:rPr>
          <w:rFonts w:ascii="Book Antiqua" w:hAnsi="Book Antiqua" w:cs="Arial"/>
          <w:szCs w:val="24"/>
        </w:rPr>
        <w:t>Delayed post-ES bleeding occurs after the completion of ERCP</w:t>
      </w:r>
      <w:r w:rsidRPr="002B38E3">
        <w:rPr>
          <w:rFonts w:ascii="Book Antiqua" w:hAnsi="Book Antiqua" w:cs="Arial"/>
          <w:szCs w:val="24"/>
          <w:vertAlign w:val="superscript"/>
          <w:lang w:eastAsia="zh-TW"/>
        </w:rPr>
        <w:t>[</w:t>
      </w:r>
      <w:r w:rsidRPr="002B38E3">
        <w:rPr>
          <w:rStyle w:val="Cross-reference"/>
          <w:rFonts w:ascii="Book Antiqua" w:hAnsi="Book Antiqua" w:cs="Arial"/>
          <w:color w:val="auto"/>
          <w:szCs w:val="24"/>
          <w:vertAlign w:val="superscript"/>
        </w:rPr>
        <w:t>7</w:t>
      </w:r>
      <w:r w:rsidRPr="002B38E3">
        <w:rPr>
          <w:rStyle w:val="Cross-reference"/>
          <w:rFonts w:ascii="Book Antiqua" w:hAnsi="Book Antiqua" w:cs="Arial"/>
          <w:color w:val="auto"/>
          <w:szCs w:val="24"/>
          <w:vertAlign w:val="superscript"/>
          <w:lang w:eastAsia="zh-TW"/>
        </w:rPr>
        <w:t>]</w:t>
      </w:r>
      <w:r w:rsidRPr="002B38E3">
        <w:rPr>
          <w:rFonts w:ascii="Book Antiqua" w:hAnsi="Book Antiqua" w:cs="Arial"/>
          <w:szCs w:val="24"/>
        </w:rPr>
        <w:t>.</w:t>
      </w:r>
      <w:r w:rsidR="006C4F4B" w:rsidRPr="002B38E3">
        <w:rPr>
          <w:rFonts w:ascii="Book Antiqua" w:hAnsi="Book Antiqua" w:cs="Arial"/>
          <w:szCs w:val="24"/>
        </w:rPr>
        <w:t xml:space="preserve"> These patients</w:t>
      </w:r>
      <w:r w:rsidR="006C4F4B" w:rsidRPr="002B38E3">
        <w:rPr>
          <w:rFonts w:ascii="Book Antiqua" w:hAnsi="Book Antiqua" w:cs="Arial"/>
          <w:szCs w:val="24"/>
          <w:lang w:eastAsia="zh-TW"/>
        </w:rPr>
        <w:t xml:space="preserve"> generally</w:t>
      </w:r>
      <w:r w:rsidRPr="002B38E3">
        <w:rPr>
          <w:rFonts w:ascii="Book Antiqua" w:hAnsi="Book Antiqua" w:cs="Arial"/>
          <w:szCs w:val="24"/>
        </w:rPr>
        <w:t xml:space="preserve"> have clinical manifestations of </w:t>
      </w:r>
      <w:r w:rsidR="006C4F4B" w:rsidRPr="002B38E3">
        <w:rPr>
          <w:rFonts w:ascii="Book Antiqua" w:hAnsi="Book Antiqua" w:cs="Arial"/>
          <w:szCs w:val="24"/>
          <w:lang w:eastAsia="zh-TW"/>
        </w:rPr>
        <w:t xml:space="preserve">overt </w:t>
      </w:r>
      <w:r w:rsidRPr="002B38E3">
        <w:rPr>
          <w:rFonts w:ascii="Book Antiqua" w:hAnsi="Book Antiqua" w:cs="Arial"/>
          <w:szCs w:val="24"/>
        </w:rPr>
        <w:t>gastrointestinal bleeding, such as melena, hematemesis, or hematochezia, and decreased</w:t>
      </w:r>
      <w:r w:rsidR="006C4F4B" w:rsidRPr="002B38E3">
        <w:rPr>
          <w:rFonts w:ascii="Book Antiqua" w:hAnsi="Book Antiqua" w:cs="Arial"/>
          <w:szCs w:val="24"/>
        </w:rPr>
        <w:t xml:space="preserve"> hemoglobin level</w:t>
      </w:r>
      <w:r w:rsidR="006C4F4B" w:rsidRPr="002B38E3">
        <w:rPr>
          <w:rFonts w:ascii="Book Antiqua" w:hAnsi="Book Antiqua" w:cs="Arial"/>
          <w:szCs w:val="24"/>
          <w:lang w:eastAsia="zh-TW"/>
        </w:rPr>
        <w:t xml:space="preserve"> that </w:t>
      </w:r>
      <w:r w:rsidRPr="002B38E3">
        <w:rPr>
          <w:rFonts w:ascii="Book Antiqua" w:hAnsi="Book Antiqua" w:cs="Arial"/>
          <w:szCs w:val="24"/>
        </w:rPr>
        <w:t xml:space="preserve">require </w:t>
      </w:r>
      <w:r w:rsidR="006C4F4B" w:rsidRPr="002B38E3">
        <w:rPr>
          <w:rFonts w:ascii="Book Antiqua" w:hAnsi="Book Antiqua" w:cs="Arial"/>
          <w:szCs w:val="24"/>
          <w:lang w:eastAsia="zh-TW"/>
        </w:rPr>
        <w:t xml:space="preserve">immediate </w:t>
      </w:r>
      <w:r w:rsidR="00FC7478" w:rsidRPr="002B38E3">
        <w:rPr>
          <w:rFonts w:ascii="Book Antiqua" w:hAnsi="Book Antiqua" w:cs="Arial"/>
          <w:szCs w:val="24"/>
          <w:lang w:eastAsia="zh-TW"/>
        </w:rPr>
        <w:t>endoscopic hemostasis</w:t>
      </w:r>
      <w:r w:rsidRPr="002B38E3">
        <w:rPr>
          <w:rFonts w:ascii="Book Antiqua" w:hAnsi="Book Antiqua" w:cs="Arial"/>
          <w:szCs w:val="24"/>
          <w:vertAlign w:val="superscript"/>
          <w:lang w:eastAsia="zh-TW"/>
        </w:rPr>
        <w:t>[</w:t>
      </w:r>
      <w:r w:rsidRPr="002B38E3">
        <w:rPr>
          <w:rStyle w:val="Cross-reference"/>
          <w:rFonts w:ascii="Book Antiqua" w:hAnsi="Book Antiqua" w:cs="Arial"/>
          <w:color w:val="auto"/>
          <w:szCs w:val="24"/>
          <w:vertAlign w:val="superscript"/>
        </w:rPr>
        <w:t>12–16</w:t>
      </w:r>
      <w:r w:rsidRPr="002B38E3">
        <w:rPr>
          <w:rStyle w:val="Cross-reference"/>
          <w:rFonts w:ascii="Book Antiqua" w:hAnsi="Book Antiqua" w:cs="Arial"/>
          <w:color w:val="auto"/>
          <w:szCs w:val="24"/>
          <w:vertAlign w:val="superscript"/>
          <w:lang w:eastAsia="zh-TW"/>
        </w:rPr>
        <w:t>]</w:t>
      </w:r>
      <w:r w:rsidRPr="002B38E3">
        <w:rPr>
          <w:rFonts w:ascii="Book Antiqua" w:hAnsi="Book Antiqua" w:cs="Arial"/>
          <w:szCs w:val="24"/>
        </w:rPr>
        <w:t xml:space="preserve">. </w:t>
      </w:r>
      <w:r w:rsidR="007C5462" w:rsidRPr="002B38E3">
        <w:rPr>
          <w:rFonts w:ascii="Book Antiqua" w:hAnsi="Book Antiqua" w:cs="Arial"/>
          <w:szCs w:val="24"/>
          <w:lang w:eastAsia="zh-TW"/>
        </w:rPr>
        <w:t>S</w:t>
      </w:r>
      <w:r w:rsidR="00FC7478" w:rsidRPr="002B38E3">
        <w:rPr>
          <w:rFonts w:ascii="Book Antiqua" w:hAnsi="Book Antiqua" w:cs="Arial"/>
          <w:szCs w:val="24"/>
          <w:lang w:eastAsia="zh-TW"/>
        </w:rPr>
        <w:t>ome patients re</w:t>
      </w:r>
      <w:r w:rsidR="00E97A09" w:rsidRPr="002B38E3">
        <w:rPr>
          <w:rFonts w:ascii="Book Antiqua" w:hAnsi="Book Antiqua" w:cs="Arial"/>
          <w:szCs w:val="24"/>
          <w:lang w:eastAsia="zh-TW"/>
        </w:rPr>
        <w:t>-</w:t>
      </w:r>
      <w:r w:rsidR="00FC7478" w:rsidRPr="002B38E3">
        <w:rPr>
          <w:rFonts w:ascii="Book Antiqua" w:hAnsi="Book Antiqua" w:cs="Arial"/>
          <w:szCs w:val="24"/>
          <w:lang w:eastAsia="zh-TW"/>
        </w:rPr>
        <w:t xml:space="preserve">bleed after initial successful treatment and need </w:t>
      </w:r>
      <w:r w:rsidRPr="002B38E3">
        <w:rPr>
          <w:rFonts w:ascii="Book Antiqua" w:hAnsi="Book Antiqua" w:cs="Arial"/>
          <w:szCs w:val="24"/>
        </w:rPr>
        <w:t>repeated endoscop</w:t>
      </w:r>
      <w:r w:rsidR="00FC7478" w:rsidRPr="002B38E3">
        <w:rPr>
          <w:rFonts w:ascii="Book Antiqua" w:hAnsi="Book Antiqua" w:cs="Arial"/>
          <w:szCs w:val="24"/>
          <w:lang w:eastAsia="zh-TW"/>
        </w:rPr>
        <w:t>ic hemosta</w:t>
      </w:r>
      <w:r w:rsidR="00072EA7" w:rsidRPr="002B38E3">
        <w:rPr>
          <w:rFonts w:ascii="Book Antiqua" w:hAnsi="Book Antiqua" w:cs="Arial"/>
          <w:szCs w:val="24"/>
          <w:lang w:eastAsia="zh-TW"/>
        </w:rPr>
        <w:t>tic therapy</w:t>
      </w:r>
      <w:r w:rsidR="00FC7478" w:rsidRPr="002B38E3">
        <w:rPr>
          <w:rFonts w:ascii="Book Antiqua" w:hAnsi="Book Antiqua" w:cs="Arial"/>
          <w:szCs w:val="24"/>
          <w:lang w:eastAsia="zh-TW"/>
        </w:rPr>
        <w:t>,</w:t>
      </w:r>
      <w:r w:rsidRPr="002B38E3">
        <w:rPr>
          <w:rFonts w:ascii="Book Antiqua" w:hAnsi="Book Antiqua" w:cs="Arial"/>
          <w:szCs w:val="24"/>
        </w:rPr>
        <w:t xml:space="preserve"> </w:t>
      </w:r>
      <w:r w:rsidR="0075795B" w:rsidRPr="002B38E3">
        <w:rPr>
          <w:rFonts w:ascii="Book Antiqua" w:hAnsi="Book Antiqua" w:cs="Arial"/>
          <w:szCs w:val="24"/>
        </w:rPr>
        <w:t>transarterial embolization (</w:t>
      </w:r>
      <w:r w:rsidRPr="002B38E3">
        <w:rPr>
          <w:rFonts w:ascii="Book Antiqua" w:hAnsi="Book Antiqua" w:cs="Arial"/>
          <w:szCs w:val="24"/>
        </w:rPr>
        <w:t>TAE</w:t>
      </w:r>
      <w:r w:rsidR="0075795B" w:rsidRPr="002B38E3">
        <w:rPr>
          <w:rFonts w:ascii="Book Antiqua" w:hAnsi="Book Antiqua" w:cs="Arial"/>
          <w:szCs w:val="24"/>
        </w:rPr>
        <w:t>)</w:t>
      </w:r>
      <w:r w:rsidRPr="002B38E3">
        <w:rPr>
          <w:rFonts w:ascii="Book Antiqua" w:hAnsi="Book Antiqua" w:cs="Arial"/>
          <w:szCs w:val="24"/>
        </w:rPr>
        <w:t xml:space="preserve"> or </w:t>
      </w:r>
      <w:r w:rsidR="00FC7478" w:rsidRPr="002B38E3">
        <w:rPr>
          <w:rFonts w:ascii="Book Antiqua" w:hAnsi="Book Antiqua" w:cs="Arial"/>
          <w:szCs w:val="24"/>
          <w:lang w:eastAsia="zh-TW"/>
        </w:rPr>
        <w:t xml:space="preserve">even </w:t>
      </w:r>
      <w:r w:rsidRPr="002B38E3">
        <w:rPr>
          <w:rFonts w:ascii="Book Antiqua" w:hAnsi="Book Antiqua" w:cs="Arial"/>
          <w:szCs w:val="24"/>
        </w:rPr>
        <w:t>surgery</w:t>
      </w:r>
      <w:r w:rsidR="00FC7478" w:rsidRPr="002B38E3">
        <w:rPr>
          <w:rFonts w:ascii="Book Antiqua" w:hAnsi="Book Antiqua" w:cs="Arial"/>
          <w:szCs w:val="24"/>
          <w:lang w:eastAsia="zh-TW"/>
        </w:rPr>
        <w:t xml:space="preserve"> to control bleeding</w:t>
      </w:r>
      <w:r w:rsidRPr="002B38E3">
        <w:rPr>
          <w:rFonts w:ascii="Book Antiqua" w:hAnsi="Book Antiqua" w:cs="Arial"/>
          <w:szCs w:val="24"/>
        </w:rPr>
        <w:t xml:space="preserve">. </w:t>
      </w:r>
      <w:r w:rsidR="00E97A09" w:rsidRPr="002B38E3">
        <w:rPr>
          <w:rFonts w:ascii="Book Antiqua" w:hAnsi="Book Antiqua" w:cs="Arial"/>
          <w:szCs w:val="24"/>
        </w:rPr>
        <w:t>However, factors affecting the success of endoscopic treatment for delayed post-ES bleeding has rarely been studied</w:t>
      </w:r>
      <w:r w:rsidR="00E97A09" w:rsidRPr="002B38E3">
        <w:rPr>
          <w:rFonts w:ascii="Book Antiqua" w:hAnsi="Book Antiqua" w:cs="Arial"/>
          <w:szCs w:val="24"/>
          <w:vertAlign w:val="superscript"/>
          <w:lang w:eastAsia="zh-TW"/>
        </w:rPr>
        <w:t>[</w:t>
      </w:r>
      <w:r w:rsidR="00E97A09" w:rsidRPr="002B38E3">
        <w:rPr>
          <w:rStyle w:val="Cross-reference"/>
          <w:rFonts w:ascii="Book Antiqua" w:hAnsi="Book Antiqua" w:cs="Arial"/>
          <w:color w:val="auto"/>
          <w:szCs w:val="24"/>
          <w:vertAlign w:val="superscript"/>
        </w:rPr>
        <w:t>17</w:t>
      </w:r>
      <w:r w:rsidR="00E97A09" w:rsidRPr="002B38E3">
        <w:rPr>
          <w:rStyle w:val="Cross-reference"/>
          <w:rFonts w:ascii="Book Antiqua" w:hAnsi="Book Antiqua" w:cs="Arial"/>
          <w:color w:val="auto"/>
          <w:szCs w:val="24"/>
          <w:vertAlign w:val="superscript"/>
          <w:lang w:eastAsia="zh-TW"/>
        </w:rPr>
        <w:t>]</w:t>
      </w:r>
      <w:r w:rsidR="00E97A09" w:rsidRPr="002B38E3">
        <w:rPr>
          <w:rFonts w:ascii="Book Antiqua" w:hAnsi="Book Antiqua" w:cs="Arial"/>
          <w:szCs w:val="24"/>
        </w:rPr>
        <w:t xml:space="preserve">. Determining the risk factors for re-bleeding after endoscopic treatment for delayed post-ES bleeding may be useful for monitoring or establishing additional hemostatic measures in high-risk patients. </w:t>
      </w:r>
      <w:r w:rsidR="00FC7478" w:rsidRPr="002B38E3">
        <w:rPr>
          <w:rFonts w:ascii="Book Antiqua" w:hAnsi="Book Antiqua" w:cs="Arial"/>
          <w:szCs w:val="24"/>
          <w:lang w:eastAsia="zh-TW"/>
        </w:rPr>
        <w:t xml:space="preserve">In this </w:t>
      </w:r>
      <w:r w:rsidRPr="002B38E3">
        <w:rPr>
          <w:rFonts w:ascii="Book Antiqua" w:hAnsi="Book Antiqua" w:cs="Arial"/>
          <w:szCs w:val="24"/>
        </w:rPr>
        <w:t>retrospective study</w:t>
      </w:r>
      <w:r w:rsidR="00FC7478" w:rsidRPr="002B38E3">
        <w:rPr>
          <w:rFonts w:ascii="Book Antiqua" w:hAnsi="Book Antiqua" w:cs="Arial"/>
          <w:szCs w:val="24"/>
          <w:lang w:eastAsia="zh-TW"/>
        </w:rPr>
        <w:t xml:space="preserve">, we </w:t>
      </w:r>
      <w:r w:rsidRPr="002B38E3">
        <w:rPr>
          <w:rFonts w:ascii="Book Antiqua" w:hAnsi="Book Antiqua" w:cs="Arial"/>
          <w:szCs w:val="24"/>
        </w:rPr>
        <w:t>analyze</w:t>
      </w:r>
      <w:r w:rsidR="00FC7478" w:rsidRPr="002B38E3">
        <w:rPr>
          <w:rFonts w:ascii="Book Antiqua" w:hAnsi="Book Antiqua" w:cs="Arial"/>
          <w:szCs w:val="24"/>
          <w:lang w:eastAsia="zh-TW"/>
        </w:rPr>
        <w:t>d</w:t>
      </w:r>
      <w:r w:rsidRPr="002B38E3">
        <w:rPr>
          <w:rFonts w:ascii="Book Antiqua" w:hAnsi="Book Antiqua" w:cs="Arial"/>
          <w:szCs w:val="24"/>
        </w:rPr>
        <w:t xml:space="preserve"> </w:t>
      </w:r>
      <w:r w:rsidR="00FC7478" w:rsidRPr="002B38E3">
        <w:rPr>
          <w:rFonts w:ascii="Book Antiqua" w:hAnsi="Book Antiqua" w:cs="Arial"/>
          <w:szCs w:val="24"/>
          <w:lang w:eastAsia="zh-TW"/>
        </w:rPr>
        <w:t>factors predicting</w:t>
      </w:r>
      <w:r w:rsidR="00FC7478" w:rsidRPr="002B38E3">
        <w:rPr>
          <w:rFonts w:ascii="Book Antiqua" w:hAnsi="Book Antiqua" w:cs="Arial"/>
          <w:szCs w:val="24"/>
        </w:rPr>
        <w:t xml:space="preserve"> </w:t>
      </w:r>
      <w:r w:rsidR="00FC7478" w:rsidRPr="002B38E3">
        <w:rPr>
          <w:rFonts w:ascii="Book Antiqua" w:hAnsi="Book Antiqua" w:cs="Arial"/>
          <w:szCs w:val="24"/>
          <w:lang w:eastAsia="zh-TW"/>
        </w:rPr>
        <w:t>re</w:t>
      </w:r>
      <w:r w:rsidR="00E97A09" w:rsidRPr="002B38E3">
        <w:rPr>
          <w:rFonts w:ascii="Book Antiqua" w:hAnsi="Book Antiqua" w:cs="Arial"/>
          <w:szCs w:val="24"/>
          <w:lang w:eastAsia="zh-TW"/>
        </w:rPr>
        <w:t>-</w:t>
      </w:r>
      <w:r w:rsidR="00FC7478" w:rsidRPr="002B38E3">
        <w:rPr>
          <w:rFonts w:ascii="Book Antiqua" w:hAnsi="Book Antiqua" w:cs="Arial"/>
          <w:szCs w:val="24"/>
          <w:lang w:eastAsia="zh-TW"/>
        </w:rPr>
        <w:t>bleeding after initial</w:t>
      </w:r>
      <w:r w:rsidR="00FC7478" w:rsidRPr="002B38E3">
        <w:rPr>
          <w:rFonts w:ascii="Book Antiqua" w:hAnsi="Book Antiqua" w:cs="Arial"/>
          <w:szCs w:val="24"/>
        </w:rPr>
        <w:t xml:space="preserve"> </w:t>
      </w:r>
      <w:r w:rsidR="00FC7478" w:rsidRPr="002B38E3">
        <w:rPr>
          <w:rFonts w:ascii="Book Antiqua" w:hAnsi="Book Antiqua" w:cs="Arial"/>
          <w:szCs w:val="24"/>
          <w:lang w:eastAsia="zh-TW"/>
        </w:rPr>
        <w:t xml:space="preserve">successful </w:t>
      </w:r>
      <w:r w:rsidR="00FC7478" w:rsidRPr="002B38E3">
        <w:rPr>
          <w:rFonts w:ascii="Book Antiqua" w:hAnsi="Book Antiqua" w:cs="Arial"/>
          <w:szCs w:val="24"/>
        </w:rPr>
        <w:t xml:space="preserve">endoscopic </w:t>
      </w:r>
      <w:r w:rsidR="00FC7478" w:rsidRPr="002B38E3">
        <w:rPr>
          <w:rFonts w:ascii="Book Antiqua" w:hAnsi="Book Antiqua" w:cs="Arial"/>
          <w:szCs w:val="24"/>
          <w:lang w:eastAsia="zh-TW"/>
        </w:rPr>
        <w:t>hemostasis</w:t>
      </w:r>
      <w:r w:rsidR="00FC7478" w:rsidRPr="002B38E3">
        <w:rPr>
          <w:rFonts w:ascii="Book Antiqua" w:hAnsi="Book Antiqua" w:cs="Arial"/>
          <w:szCs w:val="24"/>
        </w:rPr>
        <w:t xml:space="preserve"> for delayed post-ES bleeding</w:t>
      </w:r>
    </w:p>
    <w:p w14:paraId="4F3E91D0" w14:textId="77777777" w:rsidR="00FC7478" w:rsidRPr="002B38E3" w:rsidRDefault="00FC7478" w:rsidP="00E74CA0">
      <w:pPr>
        <w:spacing w:line="360" w:lineRule="auto"/>
        <w:jc w:val="both"/>
        <w:rPr>
          <w:rFonts w:ascii="Book Antiqua" w:hAnsi="Book Antiqua" w:cs="Arial"/>
          <w:szCs w:val="24"/>
          <w:lang w:eastAsia="zh-TW"/>
        </w:rPr>
      </w:pPr>
    </w:p>
    <w:p w14:paraId="2E6CBF4A" w14:textId="77777777" w:rsidR="00077970" w:rsidRPr="002B38E3" w:rsidRDefault="00077970" w:rsidP="00E74CA0">
      <w:pPr>
        <w:spacing w:line="360" w:lineRule="auto"/>
        <w:jc w:val="both"/>
        <w:rPr>
          <w:rFonts w:ascii="Book Antiqua" w:hAnsi="Book Antiqua" w:cs="Arial"/>
          <w:szCs w:val="24"/>
        </w:rPr>
      </w:pPr>
      <w:r w:rsidRPr="002B38E3">
        <w:rPr>
          <w:rFonts w:ascii="Book Antiqua" w:hAnsi="Book Antiqua" w:cs="Arial"/>
          <w:b/>
          <w:szCs w:val="24"/>
        </w:rPr>
        <w:t>MATERIALS AND METHODS</w:t>
      </w:r>
    </w:p>
    <w:p w14:paraId="1CF354D9" w14:textId="77777777" w:rsidR="00077970" w:rsidRPr="002B38E3" w:rsidRDefault="00E97A09" w:rsidP="00E74CA0">
      <w:pPr>
        <w:spacing w:line="360" w:lineRule="auto"/>
        <w:jc w:val="both"/>
        <w:rPr>
          <w:rFonts w:ascii="Book Antiqua" w:hAnsi="Book Antiqua" w:cs="Arial"/>
          <w:szCs w:val="24"/>
          <w:lang w:eastAsia="zh-TW"/>
        </w:rPr>
      </w:pPr>
      <w:r w:rsidRPr="002B38E3">
        <w:rPr>
          <w:rFonts w:ascii="Book Antiqua" w:hAnsi="Book Antiqua" w:cs="Arial"/>
          <w:b/>
          <w:i/>
          <w:szCs w:val="24"/>
        </w:rPr>
        <w:t>Definitions</w:t>
      </w:r>
    </w:p>
    <w:p w14:paraId="3E0ACFF0" w14:textId="0AC098D3" w:rsidR="00077970" w:rsidRPr="002B38E3" w:rsidRDefault="00077970" w:rsidP="00E74CA0">
      <w:pPr>
        <w:spacing w:line="360" w:lineRule="auto"/>
        <w:jc w:val="both"/>
        <w:rPr>
          <w:rFonts w:ascii="Book Antiqua" w:hAnsi="Book Antiqua"/>
          <w:szCs w:val="24"/>
        </w:rPr>
      </w:pPr>
      <w:r w:rsidRPr="002B38E3">
        <w:rPr>
          <w:rFonts w:ascii="Book Antiqua" w:hAnsi="Book Antiqua" w:cs="Arial"/>
          <w:szCs w:val="24"/>
        </w:rPr>
        <w:t xml:space="preserve">Immediate post-ES bleeding: </w:t>
      </w:r>
      <w:r w:rsidRPr="002B38E3">
        <w:rPr>
          <w:rFonts w:ascii="Book Antiqua" w:hAnsi="Book Antiqua" w:cs="Arial"/>
          <w:caps/>
          <w:szCs w:val="24"/>
        </w:rPr>
        <w:t>a</w:t>
      </w:r>
      <w:r w:rsidRPr="002B38E3">
        <w:rPr>
          <w:rFonts w:ascii="Book Antiqua" w:hAnsi="Book Antiqua" w:cs="Arial"/>
          <w:szCs w:val="24"/>
        </w:rPr>
        <w:t xml:space="preserve">ny hemorrhage </w:t>
      </w:r>
      <w:r w:rsidR="00072EA7" w:rsidRPr="002B38E3">
        <w:rPr>
          <w:rFonts w:ascii="Book Antiqua" w:hAnsi="Book Antiqua" w:cs="Arial"/>
          <w:szCs w:val="24"/>
          <w:lang w:eastAsia="zh-TW"/>
        </w:rPr>
        <w:t>caused</w:t>
      </w:r>
      <w:r w:rsidRPr="002B38E3">
        <w:rPr>
          <w:rFonts w:ascii="Book Antiqua" w:hAnsi="Book Antiqua" w:cs="Arial"/>
          <w:szCs w:val="24"/>
        </w:rPr>
        <w:t xml:space="preserve"> by ES that warrant</w:t>
      </w:r>
      <w:r w:rsidR="00072EA7" w:rsidRPr="002B38E3">
        <w:rPr>
          <w:rFonts w:ascii="Book Antiqua" w:hAnsi="Book Antiqua" w:cs="Arial"/>
          <w:szCs w:val="24"/>
          <w:lang w:eastAsia="zh-TW"/>
        </w:rPr>
        <w:t>s</w:t>
      </w:r>
      <w:r w:rsidRPr="002B38E3">
        <w:rPr>
          <w:rFonts w:ascii="Book Antiqua" w:hAnsi="Book Antiqua" w:cs="Arial"/>
          <w:szCs w:val="24"/>
        </w:rPr>
        <w:t xml:space="preserve"> endoscopic hemostasis during ERCP.</w:t>
      </w:r>
      <w:r w:rsidR="00243C82" w:rsidRPr="002B38E3">
        <w:rPr>
          <w:rFonts w:ascii="Book Antiqua" w:eastAsia="SimSun" w:hAnsi="Book Antiqua" w:cs="Arial" w:hint="eastAsia"/>
          <w:szCs w:val="24"/>
          <w:lang w:eastAsia="zh-CN"/>
        </w:rPr>
        <w:t xml:space="preserve"> </w:t>
      </w:r>
      <w:r w:rsidRPr="002B38E3">
        <w:rPr>
          <w:rFonts w:ascii="Book Antiqua" w:hAnsi="Book Antiqua" w:cs="Arial"/>
          <w:szCs w:val="24"/>
        </w:rPr>
        <w:t xml:space="preserve">Delayed post-ES bleeding: </w:t>
      </w:r>
      <w:r w:rsidRPr="002B38E3">
        <w:rPr>
          <w:rFonts w:ascii="Book Antiqua" w:hAnsi="Book Antiqua" w:cs="Arial"/>
          <w:caps/>
          <w:szCs w:val="24"/>
        </w:rPr>
        <w:t>a</w:t>
      </w:r>
      <w:r w:rsidRPr="002B38E3">
        <w:rPr>
          <w:rFonts w:ascii="Book Antiqua" w:hAnsi="Book Antiqua" w:cs="Arial"/>
          <w:szCs w:val="24"/>
        </w:rPr>
        <w:t>ny hemorrhage occurring after completion of ERCP</w:t>
      </w:r>
      <w:r w:rsidR="00E97A09" w:rsidRPr="002B38E3">
        <w:rPr>
          <w:rFonts w:ascii="Book Antiqua" w:hAnsi="Book Antiqua" w:cs="Arial"/>
          <w:szCs w:val="24"/>
          <w:lang w:eastAsia="zh-TW"/>
        </w:rPr>
        <w:t xml:space="preserve">, </w:t>
      </w:r>
      <w:r w:rsidRPr="002B38E3">
        <w:rPr>
          <w:rFonts w:ascii="Book Antiqua" w:hAnsi="Book Antiqua" w:cs="Arial"/>
          <w:szCs w:val="24"/>
        </w:rPr>
        <w:t xml:space="preserve">manifested </w:t>
      </w:r>
      <w:r w:rsidR="00072EA7" w:rsidRPr="002B38E3">
        <w:rPr>
          <w:rFonts w:ascii="Book Antiqua" w:hAnsi="Book Antiqua" w:cs="Arial"/>
          <w:szCs w:val="24"/>
          <w:lang w:eastAsia="zh-TW"/>
        </w:rPr>
        <w:t>as</w:t>
      </w:r>
      <w:r w:rsidRPr="002B38E3">
        <w:rPr>
          <w:rFonts w:ascii="Book Antiqua" w:hAnsi="Book Antiqua" w:cs="Arial"/>
          <w:szCs w:val="24"/>
        </w:rPr>
        <w:t xml:space="preserve"> melena, hematemesis or hematochezia</w:t>
      </w:r>
      <w:r w:rsidR="00E97A09" w:rsidRPr="002B38E3">
        <w:rPr>
          <w:rFonts w:ascii="Book Antiqua" w:hAnsi="Book Antiqua" w:cs="Arial"/>
          <w:szCs w:val="24"/>
          <w:lang w:eastAsia="zh-TW"/>
        </w:rPr>
        <w:t xml:space="preserve">, </w:t>
      </w:r>
      <w:r w:rsidRPr="002B38E3">
        <w:rPr>
          <w:rFonts w:ascii="Book Antiqua" w:hAnsi="Book Antiqua" w:cs="Arial"/>
          <w:szCs w:val="24"/>
        </w:rPr>
        <w:t>with a decrease in hemoglobin level from</w:t>
      </w:r>
      <w:r w:rsidR="00072EA7" w:rsidRPr="002B38E3">
        <w:rPr>
          <w:rFonts w:ascii="Book Antiqua" w:hAnsi="Book Antiqua" w:cs="Arial"/>
          <w:szCs w:val="24"/>
          <w:lang w:eastAsia="zh-TW"/>
        </w:rPr>
        <w:t xml:space="preserve"> the</w:t>
      </w:r>
      <w:r w:rsidRPr="002B38E3">
        <w:rPr>
          <w:rFonts w:ascii="Book Antiqua" w:hAnsi="Book Antiqua" w:cs="Arial"/>
          <w:szCs w:val="24"/>
        </w:rPr>
        <w:t xml:space="preserve"> baseline. Clinically significant bleeding and its severity was classified according </w:t>
      </w:r>
      <w:r w:rsidR="00072EA7" w:rsidRPr="002B38E3">
        <w:rPr>
          <w:rFonts w:ascii="Book Antiqua" w:hAnsi="Book Antiqua" w:cs="Arial"/>
          <w:szCs w:val="24"/>
          <w:lang w:eastAsia="zh-TW"/>
        </w:rPr>
        <w:t>to</w:t>
      </w:r>
      <w:r w:rsidRPr="002B38E3">
        <w:rPr>
          <w:rFonts w:ascii="Book Antiqua" w:hAnsi="Book Antiqua" w:cs="Arial"/>
          <w:szCs w:val="24"/>
        </w:rPr>
        <w:t xml:space="preserve"> Cotton </w:t>
      </w:r>
      <w:r w:rsidRPr="002B38E3">
        <w:rPr>
          <w:rFonts w:ascii="Book Antiqua" w:hAnsi="Book Antiqua" w:cs="Arial"/>
          <w:i/>
          <w:szCs w:val="24"/>
        </w:rPr>
        <w:t>et al</w:t>
      </w:r>
      <w:r w:rsidRPr="002B38E3">
        <w:rPr>
          <w:rFonts w:ascii="Book Antiqua" w:hAnsi="Book Antiqua" w:cs="Arial"/>
          <w:szCs w:val="24"/>
          <w:vertAlign w:val="superscript"/>
          <w:lang w:eastAsia="zh-TW"/>
        </w:rPr>
        <w:t>[</w:t>
      </w:r>
      <w:r w:rsidRPr="002B38E3">
        <w:rPr>
          <w:rStyle w:val="Cross-reference"/>
          <w:rFonts w:ascii="Book Antiqua" w:hAnsi="Book Antiqua" w:cs="Arial"/>
          <w:color w:val="auto"/>
          <w:szCs w:val="24"/>
          <w:vertAlign w:val="superscript"/>
        </w:rPr>
        <w:t>18</w:t>
      </w:r>
      <w:r w:rsidRPr="002B38E3">
        <w:rPr>
          <w:rStyle w:val="Cross-reference"/>
          <w:rFonts w:ascii="Book Antiqua" w:hAnsi="Book Antiqua" w:cs="Arial"/>
          <w:color w:val="auto"/>
          <w:szCs w:val="24"/>
          <w:vertAlign w:val="superscript"/>
          <w:lang w:eastAsia="zh-TW"/>
        </w:rPr>
        <w:t>]</w:t>
      </w:r>
      <w:r w:rsidRPr="002B38E3">
        <w:rPr>
          <w:rStyle w:val="Cross-reference"/>
          <w:rFonts w:ascii="Book Antiqua" w:hAnsi="Book Antiqua" w:cs="Arial"/>
          <w:color w:val="auto"/>
          <w:szCs w:val="24"/>
        </w:rPr>
        <w:t>, as follows</w:t>
      </w:r>
      <w:r w:rsidRPr="002B38E3">
        <w:rPr>
          <w:rFonts w:ascii="Book Antiqua" w:hAnsi="Book Antiqua" w:cs="Arial"/>
          <w:szCs w:val="24"/>
        </w:rPr>
        <w:t xml:space="preserve">: mild bleeding was defined as </w:t>
      </w:r>
      <w:r w:rsidR="00072EA7" w:rsidRPr="002B38E3">
        <w:rPr>
          <w:rFonts w:ascii="Book Antiqua" w:hAnsi="Book Antiqua" w:cs="Arial"/>
          <w:szCs w:val="24"/>
          <w:lang w:eastAsia="zh-TW"/>
        </w:rPr>
        <w:t>overt</w:t>
      </w:r>
      <w:r w:rsidRPr="002B38E3">
        <w:rPr>
          <w:rFonts w:ascii="Book Antiqua" w:hAnsi="Book Antiqua" w:cs="Arial"/>
          <w:szCs w:val="24"/>
        </w:rPr>
        <w:t xml:space="preserve"> bleeding with a decrease of </w:t>
      </w:r>
      <w:r w:rsidR="00072EA7" w:rsidRPr="002B38E3">
        <w:rPr>
          <w:rFonts w:ascii="Book Antiqua" w:hAnsi="Book Antiqua" w:cs="Arial"/>
          <w:szCs w:val="24"/>
        </w:rPr>
        <w:t xml:space="preserve">hemoglobin level </w:t>
      </w:r>
      <w:r w:rsidRPr="002B38E3">
        <w:rPr>
          <w:rFonts w:ascii="Book Antiqua" w:hAnsi="Book Antiqua" w:cs="Arial"/>
          <w:szCs w:val="24"/>
        </w:rPr>
        <w:t>less than 3 g/d</w:t>
      </w:r>
      <w:r w:rsidR="00072EA7" w:rsidRPr="002B38E3">
        <w:rPr>
          <w:rFonts w:ascii="Book Antiqua" w:hAnsi="Book Antiqua" w:cs="Arial"/>
          <w:szCs w:val="24"/>
          <w:lang w:eastAsia="zh-TW"/>
        </w:rPr>
        <w:t>l</w:t>
      </w:r>
      <w:r w:rsidRPr="002B38E3">
        <w:rPr>
          <w:rFonts w:ascii="Book Antiqua" w:hAnsi="Book Antiqua" w:cs="Arial"/>
          <w:szCs w:val="24"/>
        </w:rPr>
        <w:t xml:space="preserve">, without the need for transfusion; moderate </w:t>
      </w:r>
      <w:r w:rsidRPr="002B38E3">
        <w:rPr>
          <w:rFonts w:ascii="Book Antiqua" w:hAnsi="Book Antiqua"/>
          <w:szCs w:val="24"/>
        </w:rPr>
        <w:t>bleeding</w:t>
      </w:r>
      <w:r w:rsidR="00E97A09" w:rsidRPr="002B38E3">
        <w:rPr>
          <w:rFonts w:ascii="Book Antiqua" w:hAnsi="Book Antiqua"/>
          <w:szCs w:val="24"/>
        </w:rPr>
        <w:t xml:space="preserve"> was defined</w:t>
      </w:r>
      <w:r w:rsidR="00072EA7" w:rsidRPr="002B38E3">
        <w:rPr>
          <w:rFonts w:ascii="Book Antiqua" w:hAnsi="Book Antiqua"/>
          <w:szCs w:val="24"/>
          <w:lang w:eastAsia="zh-TW"/>
        </w:rPr>
        <w:t xml:space="preserve"> </w:t>
      </w:r>
      <w:r w:rsidRPr="002B38E3">
        <w:rPr>
          <w:rFonts w:ascii="Book Antiqua" w:hAnsi="Book Antiqua"/>
          <w:szCs w:val="24"/>
        </w:rPr>
        <w:t xml:space="preserve">blood transfusion of 4 units or less but without the need for angiographic intervention or surgery; </w:t>
      </w:r>
      <w:r w:rsidRPr="002B38E3">
        <w:rPr>
          <w:rFonts w:ascii="Book Antiqua" w:hAnsi="Book Antiqua"/>
          <w:i/>
          <w:szCs w:val="24"/>
        </w:rPr>
        <w:t>severe bleeding</w:t>
      </w:r>
      <w:r w:rsidR="00E97A09" w:rsidRPr="002B38E3">
        <w:rPr>
          <w:rFonts w:ascii="Book Antiqua" w:hAnsi="Book Antiqua"/>
          <w:szCs w:val="24"/>
        </w:rPr>
        <w:t xml:space="preserve"> was defined</w:t>
      </w:r>
      <w:r w:rsidR="00072EA7" w:rsidRPr="002B38E3">
        <w:rPr>
          <w:rFonts w:ascii="Book Antiqua" w:hAnsi="Book Antiqua"/>
          <w:szCs w:val="24"/>
          <w:lang w:eastAsia="zh-TW"/>
        </w:rPr>
        <w:t xml:space="preserve"> </w:t>
      </w:r>
      <w:r w:rsidRPr="002B38E3">
        <w:rPr>
          <w:rFonts w:ascii="Book Antiqua" w:hAnsi="Book Antiqua"/>
          <w:szCs w:val="24"/>
        </w:rPr>
        <w:t>blood</w:t>
      </w:r>
      <w:r w:rsidR="00072EA7" w:rsidRPr="002B38E3">
        <w:rPr>
          <w:rFonts w:ascii="Book Antiqua" w:hAnsi="Book Antiqua"/>
          <w:szCs w:val="24"/>
        </w:rPr>
        <w:t xml:space="preserve"> transfusion of 5 units or more</w:t>
      </w:r>
      <w:r w:rsidR="00072EA7" w:rsidRPr="002B38E3">
        <w:rPr>
          <w:rFonts w:ascii="Book Antiqua" w:hAnsi="Book Antiqua"/>
          <w:szCs w:val="24"/>
          <w:lang w:eastAsia="zh-TW"/>
        </w:rPr>
        <w:t xml:space="preserve">, </w:t>
      </w:r>
      <w:r w:rsidRPr="002B38E3">
        <w:rPr>
          <w:rFonts w:ascii="Book Antiqua" w:hAnsi="Book Antiqua"/>
          <w:szCs w:val="24"/>
        </w:rPr>
        <w:t>or the need for angiographic or surgical intervention;</w:t>
      </w:r>
      <w:r w:rsidR="00243C82" w:rsidRPr="002B38E3">
        <w:rPr>
          <w:rFonts w:ascii="Book Antiqua" w:eastAsia="SimSun" w:hAnsi="Book Antiqua" w:hint="eastAsia"/>
          <w:szCs w:val="24"/>
          <w:lang w:eastAsia="zh-CN"/>
        </w:rPr>
        <w:t xml:space="preserve"> </w:t>
      </w:r>
      <w:r w:rsidRPr="002B38E3">
        <w:rPr>
          <w:rFonts w:ascii="Book Antiqua" w:hAnsi="Book Antiqua"/>
          <w:szCs w:val="24"/>
        </w:rPr>
        <w:t xml:space="preserve">re-bleeding was defined as </w:t>
      </w:r>
      <w:r w:rsidR="00E97A09" w:rsidRPr="002B38E3">
        <w:rPr>
          <w:rFonts w:ascii="Book Antiqua" w:hAnsi="Book Antiqua"/>
          <w:szCs w:val="24"/>
        </w:rPr>
        <w:t>recurrent bleeding</w:t>
      </w:r>
      <w:r w:rsidR="00072EA7" w:rsidRPr="002B38E3">
        <w:rPr>
          <w:rFonts w:ascii="Book Antiqua" w:hAnsi="Book Antiqua"/>
          <w:szCs w:val="24"/>
          <w:lang w:eastAsia="zh-TW"/>
        </w:rPr>
        <w:t xml:space="preserve"> </w:t>
      </w:r>
      <w:r w:rsidRPr="002B38E3">
        <w:rPr>
          <w:rFonts w:ascii="Book Antiqua" w:hAnsi="Book Antiqua"/>
          <w:szCs w:val="24"/>
        </w:rPr>
        <w:t>after initial successful endoscopic hemostasis for delayed post-ES bleeding that require</w:t>
      </w:r>
      <w:r w:rsidR="00072EA7" w:rsidRPr="002B38E3">
        <w:rPr>
          <w:rFonts w:ascii="Book Antiqua" w:hAnsi="Book Antiqua"/>
          <w:szCs w:val="24"/>
          <w:lang w:eastAsia="zh-TW"/>
        </w:rPr>
        <w:t>s</w:t>
      </w:r>
      <w:r w:rsidRPr="002B38E3">
        <w:rPr>
          <w:rFonts w:ascii="Book Antiqua" w:hAnsi="Book Antiqua"/>
          <w:szCs w:val="24"/>
        </w:rPr>
        <w:t xml:space="preserve"> </w:t>
      </w:r>
      <w:r w:rsidR="00EE648D" w:rsidRPr="002B38E3">
        <w:rPr>
          <w:rFonts w:ascii="Book Antiqua" w:hAnsi="Book Antiqua"/>
          <w:szCs w:val="24"/>
          <w:lang w:eastAsia="zh-TW"/>
        </w:rPr>
        <w:t>interventions.</w:t>
      </w:r>
    </w:p>
    <w:p w14:paraId="3FD8127D" w14:textId="14ED47A7" w:rsidR="00077970" w:rsidRPr="002B38E3" w:rsidRDefault="00EE648D" w:rsidP="00E74CA0">
      <w:pPr>
        <w:spacing w:line="360" w:lineRule="auto"/>
        <w:ind w:firstLineChars="100" w:firstLine="240"/>
        <w:jc w:val="both"/>
        <w:rPr>
          <w:rFonts w:ascii="Book Antiqua" w:hAnsi="Book Antiqua"/>
          <w:szCs w:val="24"/>
        </w:rPr>
      </w:pPr>
      <w:r w:rsidRPr="002B38E3">
        <w:rPr>
          <w:rFonts w:ascii="Book Antiqua" w:hAnsi="Book Antiqua"/>
          <w:szCs w:val="24"/>
          <w:lang w:eastAsia="zh-TW"/>
        </w:rPr>
        <w:t>Bleeding diathesis</w:t>
      </w:r>
      <w:r w:rsidR="00E97A09" w:rsidRPr="002B38E3">
        <w:rPr>
          <w:rFonts w:ascii="Book Antiqua" w:hAnsi="Book Antiqua"/>
          <w:szCs w:val="24"/>
        </w:rPr>
        <w:t xml:space="preserve"> was defined as the presence of</w:t>
      </w:r>
      <w:r w:rsidR="00EA68E8" w:rsidRPr="002B38E3">
        <w:rPr>
          <w:rFonts w:ascii="Book Antiqua" w:hAnsi="Book Antiqua"/>
          <w:szCs w:val="24"/>
        </w:rPr>
        <w:t xml:space="preserve"> </w:t>
      </w:r>
      <w:r w:rsidR="00077970" w:rsidRPr="002B38E3">
        <w:rPr>
          <w:rFonts w:ascii="Book Antiqua" w:hAnsi="Book Antiqua"/>
          <w:szCs w:val="24"/>
        </w:rPr>
        <w:t>thrombocytopenia (platel</w:t>
      </w:r>
      <w:r w:rsidR="00243C82" w:rsidRPr="002B38E3">
        <w:rPr>
          <w:rFonts w:ascii="Book Antiqua" w:hAnsi="Book Antiqua"/>
          <w:szCs w:val="24"/>
        </w:rPr>
        <w:t>et count &lt; 80</w:t>
      </w:r>
      <w:r w:rsidR="00077970" w:rsidRPr="002B38E3">
        <w:rPr>
          <w:rFonts w:ascii="Book Antiqua" w:hAnsi="Book Antiqua"/>
          <w:szCs w:val="24"/>
        </w:rPr>
        <w:t xml:space="preserve">000/μL), </w:t>
      </w:r>
      <w:r w:rsidRPr="002B38E3">
        <w:rPr>
          <w:rFonts w:ascii="Book Antiqua" w:hAnsi="Book Antiqua"/>
          <w:szCs w:val="24"/>
          <w:lang w:eastAsia="zh-TW"/>
        </w:rPr>
        <w:t>coagulopathy</w:t>
      </w:r>
      <w:r w:rsidR="00077970" w:rsidRPr="002B38E3">
        <w:rPr>
          <w:rFonts w:ascii="Book Antiqua" w:hAnsi="Book Antiqua"/>
          <w:szCs w:val="24"/>
        </w:rPr>
        <w:t xml:space="preserve"> (prolonged prothrombin time &gt; 3 s </w:t>
      </w:r>
      <w:r w:rsidRPr="002B38E3">
        <w:rPr>
          <w:rFonts w:ascii="Book Antiqua" w:hAnsi="Book Antiqua"/>
          <w:szCs w:val="24"/>
          <w:lang w:eastAsia="zh-TW"/>
        </w:rPr>
        <w:t>from</w:t>
      </w:r>
      <w:r w:rsidR="00077970" w:rsidRPr="002B38E3">
        <w:rPr>
          <w:rFonts w:ascii="Book Antiqua" w:hAnsi="Book Antiqua"/>
          <w:szCs w:val="24"/>
        </w:rPr>
        <w:t xml:space="preserve"> the control), or chronic renal failure </w:t>
      </w:r>
      <w:r w:rsidRPr="002B38E3">
        <w:rPr>
          <w:rFonts w:ascii="Book Antiqua" w:hAnsi="Book Antiqua"/>
          <w:szCs w:val="24"/>
          <w:lang w:eastAsia="zh-TW"/>
        </w:rPr>
        <w:t>requiring</w:t>
      </w:r>
      <w:r w:rsidRPr="002B38E3">
        <w:rPr>
          <w:rFonts w:ascii="Book Antiqua" w:hAnsi="Book Antiqua"/>
          <w:szCs w:val="24"/>
        </w:rPr>
        <w:t xml:space="preserve"> maint</w:t>
      </w:r>
      <w:r w:rsidRPr="002B38E3">
        <w:rPr>
          <w:rFonts w:ascii="Book Antiqua" w:hAnsi="Book Antiqua"/>
          <w:szCs w:val="24"/>
          <w:lang w:eastAsia="zh-TW"/>
        </w:rPr>
        <w:t>e</w:t>
      </w:r>
      <w:r w:rsidR="00077970" w:rsidRPr="002B38E3">
        <w:rPr>
          <w:rFonts w:ascii="Book Antiqua" w:hAnsi="Book Antiqua"/>
          <w:szCs w:val="24"/>
        </w:rPr>
        <w:t>nance hemodialysis</w:t>
      </w:r>
      <w:r w:rsidR="00077970" w:rsidRPr="002B38E3">
        <w:rPr>
          <w:rFonts w:ascii="Book Antiqua" w:hAnsi="Book Antiqua"/>
          <w:szCs w:val="24"/>
          <w:vertAlign w:val="superscript"/>
          <w:lang w:eastAsia="zh-TW"/>
        </w:rPr>
        <w:t>[</w:t>
      </w:r>
      <w:r w:rsidR="00077970" w:rsidRPr="002B38E3">
        <w:rPr>
          <w:rStyle w:val="Cross-reference"/>
          <w:rFonts w:ascii="Book Antiqua" w:hAnsi="Book Antiqua"/>
          <w:color w:val="auto"/>
          <w:szCs w:val="24"/>
          <w:vertAlign w:val="superscript"/>
        </w:rPr>
        <w:t>19</w:t>
      </w:r>
      <w:r w:rsidR="00077970" w:rsidRPr="002B38E3">
        <w:rPr>
          <w:rStyle w:val="Cross-reference"/>
          <w:rFonts w:ascii="Book Antiqua" w:hAnsi="Book Antiqua"/>
          <w:color w:val="auto"/>
          <w:szCs w:val="24"/>
          <w:vertAlign w:val="superscript"/>
          <w:lang w:eastAsia="zh-TW"/>
        </w:rPr>
        <w:t>]</w:t>
      </w:r>
      <w:r w:rsidR="00077970" w:rsidRPr="002B38E3">
        <w:rPr>
          <w:rStyle w:val="Cross-reference"/>
          <w:rFonts w:ascii="Book Antiqua" w:hAnsi="Book Antiqua"/>
          <w:color w:val="auto"/>
          <w:szCs w:val="24"/>
        </w:rPr>
        <w:t>.</w:t>
      </w:r>
    </w:p>
    <w:p w14:paraId="5F4A1941" w14:textId="77777777" w:rsidR="00077970" w:rsidRPr="002B38E3" w:rsidRDefault="00077970" w:rsidP="00E74CA0">
      <w:pPr>
        <w:spacing w:line="360" w:lineRule="auto"/>
        <w:jc w:val="both"/>
        <w:rPr>
          <w:rFonts w:ascii="Book Antiqua" w:hAnsi="Book Antiqua"/>
          <w:szCs w:val="24"/>
        </w:rPr>
      </w:pPr>
    </w:p>
    <w:p w14:paraId="38B7B645" w14:textId="24D8BC9A" w:rsidR="00077970" w:rsidRPr="002B38E3" w:rsidRDefault="00077970" w:rsidP="00E74CA0">
      <w:pPr>
        <w:spacing w:line="360" w:lineRule="auto"/>
        <w:jc w:val="both"/>
        <w:rPr>
          <w:rFonts w:ascii="Book Antiqua" w:hAnsi="Book Antiqua"/>
          <w:i/>
          <w:szCs w:val="24"/>
        </w:rPr>
      </w:pPr>
      <w:r w:rsidRPr="002B38E3">
        <w:rPr>
          <w:rFonts w:ascii="Book Antiqua" w:hAnsi="Book Antiqua"/>
          <w:b/>
          <w:i/>
          <w:szCs w:val="24"/>
        </w:rPr>
        <w:t xml:space="preserve">Patients and </w:t>
      </w:r>
      <w:r w:rsidR="00243C82" w:rsidRPr="002B38E3">
        <w:rPr>
          <w:rFonts w:ascii="Book Antiqua" w:hAnsi="Book Antiqua"/>
          <w:b/>
          <w:i/>
          <w:szCs w:val="24"/>
        </w:rPr>
        <w:t>e</w:t>
      </w:r>
      <w:r w:rsidRPr="002B38E3">
        <w:rPr>
          <w:rFonts w:ascii="Book Antiqua" w:hAnsi="Book Antiqua"/>
          <w:b/>
          <w:i/>
          <w:szCs w:val="24"/>
        </w:rPr>
        <w:t>ndoscopic procedures</w:t>
      </w:r>
    </w:p>
    <w:p w14:paraId="495C7F8A" w14:textId="77777777" w:rsidR="00243C82" w:rsidRPr="002B38E3" w:rsidRDefault="00077970" w:rsidP="00E74CA0">
      <w:pPr>
        <w:spacing w:line="360" w:lineRule="auto"/>
        <w:jc w:val="both"/>
        <w:rPr>
          <w:rFonts w:ascii="Book Antiqua" w:eastAsia="SimSun" w:hAnsi="Book Antiqua"/>
          <w:szCs w:val="24"/>
          <w:lang w:eastAsia="zh-CN"/>
        </w:rPr>
      </w:pPr>
      <w:r w:rsidRPr="002B38E3">
        <w:rPr>
          <w:rFonts w:ascii="Book Antiqua" w:hAnsi="Book Antiqua"/>
          <w:szCs w:val="24"/>
        </w:rPr>
        <w:t xml:space="preserve">Between January 1999 and September 2014, 7612 ES procedures were carried out at Chang Gung Memorial Hospital. Of these, </w:t>
      </w:r>
      <w:r w:rsidR="00EE648D" w:rsidRPr="002B38E3">
        <w:rPr>
          <w:rFonts w:ascii="Book Antiqua" w:hAnsi="Book Antiqua"/>
          <w:szCs w:val="24"/>
          <w:lang w:eastAsia="zh-TW"/>
        </w:rPr>
        <w:t xml:space="preserve">data from </w:t>
      </w:r>
      <w:r w:rsidRPr="002B38E3">
        <w:rPr>
          <w:rFonts w:ascii="Book Antiqua" w:hAnsi="Book Antiqua"/>
          <w:szCs w:val="24"/>
        </w:rPr>
        <w:t>161 patients (</w:t>
      </w:r>
      <w:r w:rsidRPr="002B38E3">
        <w:rPr>
          <w:rFonts w:ascii="Book Antiqua" w:hAnsi="Book Antiqua"/>
          <w:szCs w:val="24"/>
          <w:lang w:eastAsia="zh-TW"/>
        </w:rPr>
        <w:t>2.1</w:t>
      </w:r>
      <w:r w:rsidR="00E97A09" w:rsidRPr="002B38E3">
        <w:rPr>
          <w:rFonts w:ascii="Book Antiqua" w:hAnsi="Book Antiqua"/>
          <w:szCs w:val="24"/>
        </w:rPr>
        <w:t>%)</w:t>
      </w:r>
      <w:r w:rsidR="00EE648D" w:rsidRPr="002B38E3">
        <w:rPr>
          <w:rFonts w:ascii="Book Antiqua" w:hAnsi="Book Antiqua"/>
          <w:szCs w:val="24"/>
          <w:lang w:eastAsia="zh-TW"/>
        </w:rPr>
        <w:t xml:space="preserve"> with</w:t>
      </w:r>
      <w:r w:rsidRPr="002B38E3">
        <w:rPr>
          <w:rFonts w:ascii="Book Antiqua" w:hAnsi="Book Antiqua"/>
          <w:szCs w:val="24"/>
        </w:rPr>
        <w:t xml:space="preserve"> delayed post-ES bleeding were retrospectively collected from the </w:t>
      </w:r>
      <w:r w:rsidR="00EE648D" w:rsidRPr="002B38E3">
        <w:rPr>
          <w:rFonts w:ascii="Book Antiqua" w:hAnsi="Book Antiqua"/>
          <w:szCs w:val="24"/>
          <w:lang w:eastAsia="zh-TW"/>
        </w:rPr>
        <w:t>hospital</w:t>
      </w:r>
      <w:r w:rsidR="00E97A09" w:rsidRPr="002B38E3">
        <w:rPr>
          <w:rFonts w:ascii="Book Antiqua" w:hAnsi="Book Antiqua"/>
          <w:szCs w:val="24"/>
          <w:lang w:eastAsia="zh-TW"/>
        </w:rPr>
        <w:t xml:space="preserve"> </w:t>
      </w:r>
      <w:r w:rsidRPr="002B38E3">
        <w:rPr>
          <w:rFonts w:ascii="Book Antiqua" w:hAnsi="Book Antiqua"/>
          <w:szCs w:val="24"/>
        </w:rPr>
        <w:t xml:space="preserve">database of </w:t>
      </w:r>
      <w:r w:rsidR="003F21B3" w:rsidRPr="002B38E3">
        <w:rPr>
          <w:rFonts w:ascii="Book Antiqua" w:hAnsi="Book Antiqua"/>
          <w:szCs w:val="24"/>
          <w:lang w:eastAsia="zh-TW"/>
        </w:rPr>
        <w:t>our</w:t>
      </w:r>
      <w:r w:rsidR="003F21B3" w:rsidRPr="002B38E3">
        <w:rPr>
          <w:rFonts w:ascii="Book Antiqua" w:hAnsi="Book Antiqua"/>
          <w:szCs w:val="24"/>
        </w:rPr>
        <w:t xml:space="preserve"> </w:t>
      </w:r>
      <w:r w:rsidR="003F21B3" w:rsidRPr="002B38E3">
        <w:rPr>
          <w:rFonts w:ascii="Book Antiqua" w:hAnsi="Book Antiqua"/>
          <w:szCs w:val="24"/>
          <w:lang w:eastAsia="zh-TW"/>
        </w:rPr>
        <w:t>T</w:t>
      </w:r>
      <w:r w:rsidR="003F21B3" w:rsidRPr="002B38E3">
        <w:rPr>
          <w:rFonts w:ascii="Book Antiqua" w:hAnsi="Book Antiqua"/>
          <w:szCs w:val="24"/>
        </w:rPr>
        <w:t xml:space="preserve">herapeutic </w:t>
      </w:r>
      <w:r w:rsidR="003F21B3" w:rsidRPr="002B38E3">
        <w:rPr>
          <w:rFonts w:ascii="Book Antiqua" w:hAnsi="Book Antiqua"/>
          <w:szCs w:val="24"/>
          <w:lang w:eastAsia="zh-TW"/>
        </w:rPr>
        <w:t>E</w:t>
      </w:r>
      <w:r w:rsidRPr="002B38E3">
        <w:rPr>
          <w:rFonts w:ascii="Book Antiqua" w:hAnsi="Book Antiqua"/>
          <w:szCs w:val="24"/>
        </w:rPr>
        <w:t>ndoscop</w:t>
      </w:r>
      <w:r w:rsidR="003F21B3" w:rsidRPr="002B38E3">
        <w:rPr>
          <w:rFonts w:ascii="Book Antiqua" w:hAnsi="Book Antiqua"/>
          <w:szCs w:val="24"/>
          <w:lang w:eastAsia="zh-TW"/>
        </w:rPr>
        <w:t>y</w:t>
      </w:r>
      <w:r w:rsidR="003F21B3" w:rsidRPr="002B38E3">
        <w:rPr>
          <w:rFonts w:ascii="Book Antiqua" w:hAnsi="Book Antiqua"/>
          <w:szCs w:val="24"/>
        </w:rPr>
        <w:t xml:space="preserve"> </w:t>
      </w:r>
      <w:r w:rsidR="003F21B3" w:rsidRPr="002B38E3">
        <w:rPr>
          <w:rFonts w:ascii="Book Antiqua" w:hAnsi="Book Antiqua"/>
          <w:szCs w:val="24"/>
          <w:lang w:eastAsia="zh-TW"/>
        </w:rPr>
        <w:t>C</w:t>
      </w:r>
      <w:r w:rsidRPr="002B38E3">
        <w:rPr>
          <w:rFonts w:ascii="Book Antiqua" w:hAnsi="Book Antiqua"/>
          <w:szCs w:val="24"/>
        </w:rPr>
        <w:t xml:space="preserve">enter. ES procedures were </w:t>
      </w:r>
      <w:r w:rsidRPr="002B38E3">
        <w:rPr>
          <w:rFonts w:ascii="Book Antiqua" w:hAnsi="Book Antiqua"/>
          <w:szCs w:val="24"/>
        </w:rPr>
        <w:lastRenderedPageBreak/>
        <w:t>similar to those described in our previous study</w:t>
      </w:r>
      <w:r w:rsidRPr="002B38E3">
        <w:rPr>
          <w:rFonts w:ascii="Book Antiqua" w:hAnsi="Book Antiqua"/>
          <w:szCs w:val="24"/>
          <w:vertAlign w:val="superscript"/>
          <w:lang w:eastAsia="zh-TW"/>
        </w:rPr>
        <w:t>[</w:t>
      </w:r>
      <w:r w:rsidRPr="002B38E3">
        <w:rPr>
          <w:rStyle w:val="Cross-reference"/>
          <w:rFonts w:ascii="Book Antiqua" w:hAnsi="Book Antiqua"/>
          <w:color w:val="auto"/>
          <w:szCs w:val="24"/>
          <w:vertAlign w:val="superscript"/>
        </w:rPr>
        <w:t>15</w:t>
      </w:r>
      <w:r w:rsidRPr="002B38E3">
        <w:rPr>
          <w:rStyle w:val="Cross-reference"/>
          <w:rFonts w:ascii="Book Antiqua" w:hAnsi="Book Antiqua"/>
          <w:color w:val="auto"/>
          <w:szCs w:val="24"/>
          <w:vertAlign w:val="superscript"/>
          <w:lang w:eastAsia="zh-TW"/>
        </w:rPr>
        <w:t>]</w:t>
      </w:r>
      <w:r w:rsidRPr="002B38E3">
        <w:rPr>
          <w:rFonts w:ascii="Book Antiqua" w:hAnsi="Book Antiqua"/>
          <w:szCs w:val="24"/>
        </w:rPr>
        <w:t>. The study protocol (number 103-3829B) was discussed and approved by the Institutional Review Bo</w:t>
      </w:r>
      <w:r w:rsidR="00243C82" w:rsidRPr="002B38E3">
        <w:rPr>
          <w:rFonts w:ascii="Book Antiqua" w:hAnsi="Book Antiqua"/>
          <w:szCs w:val="24"/>
        </w:rPr>
        <w:t>ard of the Chang Gung Hospital.</w:t>
      </w:r>
    </w:p>
    <w:p w14:paraId="6C2FF8A4" w14:textId="77777777" w:rsidR="00243C82" w:rsidRPr="002B38E3" w:rsidRDefault="001F0C5A" w:rsidP="00E74CA0">
      <w:pPr>
        <w:spacing w:line="360" w:lineRule="auto"/>
        <w:ind w:firstLineChars="100" w:firstLine="240"/>
        <w:jc w:val="both"/>
        <w:rPr>
          <w:rFonts w:ascii="Book Antiqua" w:eastAsia="SimSun" w:hAnsi="Book Antiqua"/>
          <w:szCs w:val="24"/>
          <w:lang w:eastAsia="zh-CN"/>
        </w:rPr>
      </w:pPr>
      <w:r w:rsidRPr="002B38E3">
        <w:rPr>
          <w:rFonts w:ascii="Book Antiqua" w:hAnsi="Book Antiqua"/>
          <w:szCs w:val="24"/>
          <w:lang w:eastAsia="zh-TW"/>
        </w:rPr>
        <w:t>Hemostatic t</w:t>
      </w:r>
      <w:r w:rsidR="00077970" w:rsidRPr="002B38E3">
        <w:rPr>
          <w:rFonts w:ascii="Book Antiqua" w:hAnsi="Book Antiqua"/>
          <w:szCs w:val="24"/>
        </w:rPr>
        <w:t>reatment for delayed post-ES bleeding was performed by using a side-viewing endoscope (</w:t>
      </w:r>
      <w:r w:rsidR="000E08B3" w:rsidRPr="002B38E3">
        <w:rPr>
          <w:rFonts w:ascii="Book Antiqua" w:hAnsi="Book Antiqua"/>
          <w:szCs w:val="24"/>
          <w:lang w:eastAsia="zh-TW"/>
        </w:rPr>
        <w:t xml:space="preserve">JF-240 or JF-260v, </w:t>
      </w:r>
      <w:r w:rsidR="00077970" w:rsidRPr="002B38E3">
        <w:rPr>
          <w:rFonts w:ascii="Book Antiqua" w:hAnsi="Book Antiqua"/>
          <w:szCs w:val="24"/>
        </w:rPr>
        <w:t xml:space="preserve">Olympus, Tokyo, Japan). </w:t>
      </w:r>
      <w:r w:rsidR="00BB5DF9" w:rsidRPr="002B38E3">
        <w:rPr>
          <w:rFonts w:ascii="Book Antiqua" w:hAnsi="Book Antiqua" w:cs="Tahoma"/>
          <w:szCs w:val="24"/>
        </w:rPr>
        <w:t>The settings and application of endoscopic treatment were similar to those used for peptic ulcer bleeding</w:t>
      </w:r>
      <w:r w:rsidR="00BB5DF9" w:rsidRPr="002B38E3">
        <w:rPr>
          <w:rFonts w:ascii="Book Antiqua" w:hAnsi="Book Antiqua" w:cs="Tahoma"/>
          <w:szCs w:val="24"/>
          <w:u w:val="single"/>
          <w:vertAlign w:val="superscript"/>
        </w:rPr>
        <w:t>[</w:t>
      </w:r>
      <w:r w:rsidR="00C53856" w:rsidRPr="002B38E3">
        <w:rPr>
          <w:rFonts w:ascii="Book Antiqua" w:hAnsi="Book Antiqua" w:cs="Tahoma"/>
          <w:szCs w:val="24"/>
          <w:vertAlign w:val="superscript"/>
        </w:rPr>
        <w:t>2</w:t>
      </w:r>
      <w:r w:rsidR="00C53856" w:rsidRPr="002B38E3">
        <w:rPr>
          <w:rFonts w:ascii="Book Antiqua" w:hAnsi="Book Antiqua" w:cs="Tahoma"/>
          <w:szCs w:val="24"/>
          <w:vertAlign w:val="superscript"/>
          <w:lang w:eastAsia="zh-TW"/>
        </w:rPr>
        <w:t>0</w:t>
      </w:r>
      <w:r w:rsidR="00C53856" w:rsidRPr="002B38E3">
        <w:rPr>
          <w:rFonts w:ascii="Book Antiqua" w:hAnsi="Book Antiqua" w:cs="Tahoma"/>
          <w:szCs w:val="24"/>
          <w:vertAlign w:val="superscript"/>
        </w:rPr>
        <w:t>,2</w:t>
      </w:r>
      <w:r w:rsidR="00C53856" w:rsidRPr="002B38E3">
        <w:rPr>
          <w:rFonts w:ascii="Book Antiqua" w:hAnsi="Book Antiqua" w:cs="Tahoma"/>
          <w:szCs w:val="24"/>
          <w:vertAlign w:val="superscript"/>
          <w:lang w:eastAsia="zh-TW"/>
        </w:rPr>
        <w:t>1</w:t>
      </w:r>
      <w:r w:rsidR="004B044B" w:rsidRPr="002B38E3">
        <w:rPr>
          <w:rFonts w:ascii="Book Antiqua" w:hAnsi="Book Antiqua" w:cs="Tahoma"/>
          <w:szCs w:val="24"/>
          <w:u w:val="single"/>
          <w:vertAlign w:val="superscript"/>
        </w:rPr>
        <w:t>]</w:t>
      </w:r>
      <w:r w:rsidR="00A251AD" w:rsidRPr="002B38E3">
        <w:rPr>
          <w:rFonts w:ascii="Book Antiqua" w:hAnsi="Book Antiqua"/>
          <w:szCs w:val="24"/>
          <w:lang w:eastAsia="zh-TW"/>
        </w:rPr>
        <w:t>.</w:t>
      </w:r>
      <w:r w:rsidR="004B044B" w:rsidRPr="002B38E3">
        <w:rPr>
          <w:rFonts w:ascii="Book Antiqua" w:hAnsi="Book Antiqua"/>
          <w:szCs w:val="24"/>
          <w:lang w:eastAsia="zh-TW"/>
        </w:rPr>
        <w:t xml:space="preserve"> </w:t>
      </w:r>
      <w:r w:rsidR="00077970" w:rsidRPr="002B38E3">
        <w:rPr>
          <w:rFonts w:ascii="Book Antiqua" w:hAnsi="Book Antiqua"/>
          <w:szCs w:val="24"/>
        </w:rPr>
        <w:t>The types of endoscopic therap</w:t>
      </w:r>
      <w:r w:rsidR="00F423A5" w:rsidRPr="002B38E3">
        <w:rPr>
          <w:rFonts w:ascii="Book Antiqua" w:hAnsi="Book Antiqua"/>
          <w:szCs w:val="24"/>
          <w:lang w:eastAsia="zh-TW"/>
        </w:rPr>
        <w:t>y</w:t>
      </w:r>
      <w:r w:rsidR="00077970" w:rsidRPr="002B38E3">
        <w:rPr>
          <w:rFonts w:ascii="Book Antiqua" w:hAnsi="Book Antiqua"/>
          <w:szCs w:val="24"/>
        </w:rPr>
        <w:t xml:space="preserve"> for post-ES bleeding </w:t>
      </w:r>
      <w:r w:rsidR="00CE1D52" w:rsidRPr="002B38E3">
        <w:rPr>
          <w:rFonts w:ascii="Book Antiqua" w:hAnsi="Book Antiqua"/>
          <w:szCs w:val="24"/>
          <w:lang w:eastAsia="zh-TW"/>
        </w:rPr>
        <w:t>could be either</w:t>
      </w:r>
      <w:r w:rsidR="00077970" w:rsidRPr="002B38E3">
        <w:rPr>
          <w:rFonts w:ascii="Book Antiqua" w:hAnsi="Book Antiqua"/>
          <w:szCs w:val="24"/>
        </w:rPr>
        <w:t xml:space="preserve"> monotherapy </w:t>
      </w:r>
      <w:r w:rsidR="00CE1D52" w:rsidRPr="002B38E3">
        <w:rPr>
          <w:rFonts w:ascii="Book Antiqua" w:hAnsi="Book Antiqua"/>
          <w:szCs w:val="24"/>
          <w:lang w:eastAsia="zh-TW"/>
        </w:rPr>
        <w:t>or</w:t>
      </w:r>
      <w:r w:rsidR="00077970" w:rsidRPr="002B38E3">
        <w:rPr>
          <w:rFonts w:ascii="Book Antiqua" w:hAnsi="Book Antiqua"/>
          <w:szCs w:val="24"/>
        </w:rPr>
        <w:t xml:space="preserve"> combination therapy</w:t>
      </w:r>
      <w:r w:rsidR="000E08B3" w:rsidRPr="002B38E3">
        <w:rPr>
          <w:rFonts w:ascii="Book Antiqua" w:hAnsi="Book Antiqua"/>
          <w:szCs w:val="24"/>
          <w:lang w:eastAsia="zh-TW"/>
        </w:rPr>
        <w:t xml:space="preserve"> </w:t>
      </w:r>
      <w:r w:rsidR="00077970" w:rsidRPr="002B38E3">
        <w:rPr>
          <w:rFonts w:ascii="Book Antiqua" w:hAnsi="Book Antiqua"/>
          <w:szCs w:val="24"/>
        </w:rPr>
        <w:t xml:space="preserve">at the endoscopists’ discretion. Monotherapy </w:t>
      </w:r>
      <w:r w:rsidR="00F423A5" w:rsidRPr="002B38E3">
        <w:rPr>
          <w:rFonts w:ascii="Book Antiqua" w:hAnsi="Book Antiqua"/>
          <w:szCs w:val="24"/>
          <w:lang w:eastAsia="zh-TW"/>
        </w:rPr>
        <w:t>denoted</w:t>
      </w:r>
      <w:r w:rsidR="00077970" w:rsidRPr="002B38E3">
        <w:rPr>
          <w:rFonts w:ascii="Book Antiqua" w:hAnsi="Book Antiqua"/>
          <w:szCs w:val="24"/>
        </w:rPr>
        <w:t xml:space="preserve"> use of only </w:t>
      </w:r>
      <w:r w:rsidR="00F423A5" w:rsidRPr="002B38E3">
        <w:rPr>
          <w:rFonts w:ascii="Book Antiqua" w:hAnsi="Book Antiqua"/>
          <w:szCs w:val="24"/>
          <w:lang w:eastAsia="zh-TW"/>
        </w:rPr>
        <w:t>one</w:t>
      </w:r>
      <w:r w:rsidR="00077970" w:rsidRPr="002B38E3">
        <w:rPr>
          <w:rFonts w:ascii="Book Antiqua" w:hAnsi="Book Antiqua"/>
          <w:szCs w:val="24"/>
        </w:rPr>
        <w:t xml:space="preserve"> endoscopic technique for hemostasis, whereas combination therapy use</w:t>
      </w:r>
      <w:r w:rsidR="00CE1D52" w:rsidRPr="002B38E3">
        <w:rPr>
          <w:rFonts w:ascii="Book Antiqua" w:hAnsi="Book Antiqua"/>
          <w:szCs w:val="24"/>
          <w:lang w:eastAsia="zh-TW"/>
        </w:rPr>
        <w:t>d</w:t>
      </w:r>
      <w:r w:rsidR="00077970" w:rsidRPr="002B38E3">
        <w:rPr>
          <w:rFonts w:ascii="Book Antiqua" w:hAnsi="Book Antiqua"/>
          <w:szCs w:val="24"/>
        </w:rPr>
        <w:t xml:space="preserve"> </w:t>
      </w:r>
      <w:r w:rsidR="00F423A5" w:rsidRPr="002B38E3">
        <w:rPr>
          <w:rFonts w:ascii="Book Antiqua" w:hAnsi="Book Antiqua"/>
          <w:szCs w:val="24"/>
          <w:lang w:eastAsia="zh-TW"/>
        </w:rPr>
        <w:t>more than one</w:t>
      </w:r>
      <w:r w:rsidR="00077970" w:rsidRPr="002B38E3">
        <w:rPr>
          <w:rFonts w:ascii="Book Antiqua" w:hAnsi="Book Antiqua"/>
          <w:szCs w:val="24"/>
        </w:rPr>
        <w:t xml:space="preserve"> endosc</w:t>
      </w:r>
      <w:r w:rsidR="00425A61" w:rsidRPr="002B38E3">
        <w:rPr>
          <w:rFonts w:ascii="Book Antiqua" w:hAnsi="Book Antiqua"/>
          <w:szCs w:val="24"/>
        </w:rPr>
        <w:t xml:space="preserve">opic technique. </w:t>
      </w:r>
      <w:r w:rsidR="00425A61" w:rsidRPr="002B38E3">
        <w:rPr>
          <w:rFonts w:ascii="Book Antiqua" w:hAnsi="Book Antiqua"/>
          <w:szCs w:val="24"/>
          <w:lang w:eastAsia="zh-TW"/>
        </w:rPr>
        <w:t>I</w:t>
      </w:r>
      <w:r w:rsidR="00425A61" w:rsidRPr="002B38E3">
        <w:rPr>
          <w:rFonts w:ascii="Book Antiqua" w:hAnsi="Book Antiqua"/>
          <w:szCs w:val="24"/>
        </w:rPr>
        <w:t>nitial e</w:t>
      </w:r>
      <w:r w:rsidR="00077970" w:rsidRPr="002B38E3">
        <w:rPr>
          <w:rFonts w:ascii="Book Antiqua" w:hAnsi="Book Antiqua"/>
          <w:szCs w:val="24"/>
        </w:rPr>
        <w:t>ndoscopic treatment for delayed post-ES bleeding was considered successf</w:t>
      </w:r>
      <w:r w:rsidR="000E08B3" w:rsidRPr="002B38E3">
        <w:rPr>
          <w:rFonts w:ascii="Book Antiqua" w:hAnsi="Book Antiqua"/>
          <w:szCs w:val="24"/>
        </w:rPr>
        <w:t>ul when there was no</w:t>
      </w:r>
      <w:r w:rsidR="00F423A5" w:rsidRPr="002B38E3">
        <w:rPr>
          <w:rFonts w:ascii="Book Antiqua" w:hAnsi="Book Antiqua"/>
          <w:szCs w:val="24"/>
          <w:lang w:eastAsia="zh-TW"/>
        </w:rPr>
        <w:t xml:space="preserve"> </w:t>
      </w:r>
      <w:r w:rsidR="00425A61" w:rsidRPr="002B38E3">
        <w:rPr>
          <w:rFonts w:ascii="Book Antiqua" w:hAnsi="Book Antiqua"/>
          <w:szCs w:val="24"/>
        </w:rPr>
        <w:t xml:space="preserve">clinical </w:t>
      </w:r>
      <w:r w:rsidR="00F423A5" w:rsidRPr="002B38E3">
        <w:rPr>
          <w:rFonts w:ascii="Book Antiqua" w:hAnsi="Book Antiqua"/>
          <w:szCs w:val="24"/>
          <w:lang w:eastAsia="zh-TW"/>
        </w:rPr>
        <w:t xml:space="preserve">evidence of </w:t>
      </w:r>
      <w:r w:rsidR="00077970" w:rsidRPr="002B38E3">
        <w:rPr>
          <w:rFonts w:ascii="Book Antiqua" w:hAnsi="Book Antiqua"/>
          <w:szCs w:val="24"/>
        </w:rPr>
        <w:t>bleeding after the procedure.</w:t>
      </w:r>
    </w:p>
    <w:p w14:paraId="3427446E" w14:textId="4ECADB3C" w:rsidR="00BB5DF9" w:rsidRPr="002B38E3" w:rsidRDefault="006A6382" w:rsidP="00E74CA0">
      <w:pPr>
        <w:spacing w:line="360" w:lineRule="auto"/>
        <w:ind w:firstLineChars="100" w:firstLine="240"/>
        <w:jc w:val="both"/>
        <w:rPr>
          <w:rFonts w:ascii="Book Antiqua" w:hAnsi="Book Antiqua"/>
          <w:szCs w:val="24"/>
        </w:rPr>
      </w:pPr>
      <w:r w:rsidRPr="002B38E3">
        <w:rPr>
          <w:rFonts w:ascii="Book Antiqua" w:hAnsi="Book Antiqua"/>
          <w:szCs w:val="24"/>
        </w:rPr>
        <w:t>Monotherapy</w:t>
      </w:r>
      <w:r w:rsidR="00D77CCA" w:rsidRPr="002B38E3">
        <w:rPr>
          <w:rFonts w:ascii="Book Antiqua" w:hAnsi="Book Antiqua"/>
          <w:szCs w:val="24"/>
        </w:rPr>
        <w:t xml:space="preserve"> (</w:t>
      </w:r>
      <w:r w:rsidR="00D77CCA" w:rsidRPr="002B38E3">
        <w:rPr>
          <w:rFonts w:ascii="Book Antiqua" w:hAnsi="Book Antiqua"/>
          <w:i/>
          <w:szCs w:val="24"/>
        </w:rPr>
        <w:t>n</w:t>
      </w:r>
      <w:r w:rsidR="00D77CCA" w:rsidRPr="002B38E3">
        <w:rPr>
          <w:rFonts w:ascii="Book Antiqua" w:hAnsi="Book Antiqua"/>
          <w:szCs w:val="24"/>
        </w:rPr>
        <w:t xml:space="preserve"> = 7</w:t>
      </w:r>
      <w:r w:rsidR="00D77CCA" w:rsidRPr="002B38E3">
        <w:rPr>
          <w:rFonts w:ascii="Book Antiqua" w:hAnsi="Book Antiqua"/>
          <w:szCs w:val="24"/>
          <w:lang w:eastAsia="zh-TW"/>
        </w:rPr>
        <w:t>2</w:t>
      </w:r>
      <w:r w:rsidR="00BB5DF9" w:rsidRPr="002B38E3">
        <w:rPr>
          <w:rFonts w:ascii="Book Antiqua" w:hAnsi="Book Antiqua"/>
          <w:szCs w:val="24"/>
        </w:rPr>
        <w:t>)</w:t>
      </w:r>
      <w:r w:rsidRPr="002B38E3">
        <w:rPr>
          <w:rFonts w:ascii="Book Antiqua" w:hAnsi="Book Antiqua"/>
          <w:szCs w:val="24"/>
        </w:rPr>
        <w:t xml:space="preserve"> </w:t>
      </w:r>
      <w:r w:rsidR="00CE1D52" w:rsidRPr="002B38E3">
        <w:rPr>
          <w:rFonts w:ascii="Book Antiqua" w:hAnsi="Book Antiqua"/>
          <w:szCs w:val="24"/>
          <w:lang w:eastAsia="zh-TW"/>
        </w:rPr>
        <w:t>indicated</w:t>
      </w:r>
      <w:r w:rsidRPr="002B38E3">
        <w:rPr>
          <w:rFonts w:ascii="Book Antiqua" w:hAnsi="Book Antiqua"/>
          <w:szCs w:val="24"/>
        </w:rPr>
        <w:t xml:space="preserve"> </w:t>
      </w:r>
      <w:r w:rsidR="00CE1D52" w:rsidRPr="002B38E3">
        <w:rPr>
          <w:rFonts w:ascii="Book Antiqua" w:hAnsi="Book Antiqua"/>
          <w:szCs w:val="24"/>
          <w:lang w:eastAsia="zh-TW"/>
        </w:rPr>
        <w:t xml:space="preserve">either </w:t>
      </w:r>
      <w:r w:rsidRPr="002B38E3">
        <w:rPr>
          <w:rFonts w:ascii="Book Antiqua" w:hAnsi="Book Antiqua"/>
          <w:szCs w:val="24"/>
        </w:rPr>
        <w:t xml:space="preserve">injection with </w:t>
      </w:r>
      <w:r w:rsidRPr="002B38E3">
        <w:rPr>
          <w:rFonts w:ascii="Book Antiqua" w:hAnsi="Book Antiqua" w:cs="Tahoma"/>
          <w:szCs w:val="24"/>
        </w:rPr>
        <w:t>dilute</w:t>
      </w:r>
      <w:r w:rsidR="00CE1D52" w:rsidRPr="002B38E3">
        <w:rPr>
          <w:rFonts w:ascii="Book Antiqua" w:hAnsi="Book Antiqua" w:cs="Tahoma"/>
          <w:szCs w:val="24"/>
          <w:lang w:eastAsia="zh-TW"/>
        </w:rPr>
        <w:t>d</w:t>
      </w:r>
      <w:r w:rsidRPr="002B38E3">
        <w:rPr>
          <w:rFonts w:ascii="Book Antiqua" w:hAnsi="Book Antiqua" w:cs="Tahoma"/>
          <w:szCs w:val="24"/>
        </w:rPr>
        <w:t xml:space="preserve"> epinephrine</w:t>
      </w:r>
      <w:r w:rsidR="00CE1D52" w:rsidRPr="002B38E3">
        <w:rPr>
          <w:rFonts w:ascii="Book Antiqua" w:hAnsi="Book Antiqua" w:cs="Tahoma"/>
          <w:szCs w:val="24"/>
          <w:lang w:eastAsia="zh-TW"/>
        </w:rPr>
        <w:t xml:space="preserve"> </w:t>
      </w:r>
      <w:r w:rsidR="00D77CCA" w:rsidRPr="002B38E3">
        <w:rPr>
          <w:rFonts w:ascii="Book Antiqua" w:hAnsi="Book Antiqua" w:cs="Tahoma"/>
          <w:szCs w:val="24"/>
        </w:rPr>
        <w:t>(</w:t>
      </w:r>
      <w:r w:rsidR="00D77CCA" w:rsidRPr="002B38E3">
        <w:rPr>
          <w:rFonts w:ascii="Book Antiqua" w:hAnsi="Book Antiqua" w:cs="Tahoma"/>
          <w:i/>
          <w:szCs w:val="24"/>
        </w:rPr>
        <w:t>n</w:t>
      </w:r>
      <w:r w:rsidR="00D77CCA" w:rsidRPr="002B38E3">
        <w:rPr>
          <w:rFonts w:ascii="Book Antiqua" w:hAnsi="Book Antiqua" w:cs="Tahoma"/>
          <w:szCs w:val="24"/>
        </w:rPr>
        <w:t xml:space="preserve"> = </w:t>
      </w:r>
      <w:r w:rsidR="00D77CCA" w:rsidRPr="002B38E3">
        <w:rPr>
          <w:rFonts w:ascii="Book Antiqua" w:hAnsi="Book Antiqua" w:cs="Tahoma"/>
          <w:szCs w:val="24"/>
          <w:lang w:eastAsia="zh-TW"/>
        </w:rPr>
        <w:t>52</w:t>
      </w:r>
      <w:r w:rsidRPr="002B38E3">
        <w:rPr>
          <w:rFonts w:ascii="Book Antiqua" w:hAnsi="Book Antiqua" w:cs="Tahoma"/>
          <w:szCs w:val="24"/>
        </w:rPr>
        <w:t xml:space="preserve">) </w:t>
      </w:r>
      <w:r w:rsidRPr="002B38E3">
        <w:rPr>
          <w:rFonts w:ascii="Book Antiqua" w:hAnsi="Book Antiqua"/>
          <w:szCs w:val="24"/>
        </w:rPr>
        <w:t>or thermotherapy</w:t>
      </w:r>
      <w:r w:rsidR="00926A77" w:rsidRPr="002B38E3">
        <w:rPr>
          <w:rFonts w:ascii="Book Antiqua" w:hAnsi="Book Antiqua"/>
          <w:szCs w:val="24"/>
        </w:rPr>
        <w:t xml:space="preserve"> (</w:t>
      </w:r>
      <w:r w:rsidR="00926A77" w:rsidRPr="002B38E3">
        <w:rPr>
          <w:rFonts w:ascii="Book Antiqua" w:hAnsi="Book Antiqua"/>
          <w:i/>
          <w:szCs w:val="24"/>
        </w:rPr>
        <w:t>n</w:t>
      </w:r>
      <w:r w:rsidR="00926A77" w:rsidRPr="002B38E3">
        <w:rPr>
          <w:rFonts w:ascii="Book Antiqua" w:hAnsi="Book Antiqua"/>
          <w:szCs w:val="24"/>
        </w:rPr>
        <w:t xml:space="preserve"> = 20</w:t>
      </w:r>
      <w:r w:rsidRPr="002B38E3">
        <w:rPr>
          <w:rFonts w:ascii="Book Antiqua" w:hAnsi="Book Antiqua"/>
          <w:szCs w:val="24"/>
        </w:rPr>
        <w:t xml:space="preserve">). </w:t>
      </w:r>
      <w:r w:rsidRPr="002B38E3">
        <w:rPr>
          <w:rFonts w:ascii="Book Antiqua" w:hAnsi="Book Antiqua" w:cs="Tahoma"/>
          <w:szCs w:val="24"/>
        </w:rPr>
        <w:t>Dilute</w:t>
      </w:r>
      <w:r w:rsidR="00CE1D52" w:rsidRPr="002B38E3">
        <w:rPr>
          <w:rFonts w:ascii="Book Antiqua" w:hAnsi="Book Antiqua" w:cs="Tahoma"/>
          <w:szCs w:val="24"/>
          <w:lang w:eastAsia="zh-TW"/>
        </w:rPr>
        <w:t>d</w:t>
      </w:r>
      <w:r w:rsidR="00243C82" w:rsidRPr="002B38E3">
        <w:rPr>
          <w:rFonts w:ascii="Book Antiqua" w:hAnsi="Book Antiqua" w:cs="Tahoma"/>
          <w:szCs w:val="24"/>
        </w:rPr>
        <w:t xml:space="preserve"> epinephrine (1:10</w:t>
      </w:r>
      <w:r w:rsidRPr="002B38E3">
        <w:rPr>
          <w:rFonts w:ascii="Book Antiqua" w:hAnsi="Book Antiqua" w:cs="Tahoma"/>
          <w:szCs w:val="24"/>
        </w:rPr>
        <w:t>000) was injected in 0.5–2 m</w:t>
      </w:r>
      <w:r w:rsidRPr="002B38E3">
        <w:rPr>
          <w:rFonts w:ascii="Book Antiqua" w:hAnsi="Book Antiqua" w:cs="Tahoma"/>
          <w:caps/>
          <w:szCs w:val="24"/>
        </w:rPr>
        <w:t>l</w:t>
      </w:r>
      <w:r w:rsidRPr="002B38E3">
        <w:rPr>
          <w:rFonts w:ascii="Book Antiqua" w:hAnsi="Book Antiqua" w:cs="Tahoma"/>
          <w:szCs w:val="24"/>
        </w:rPr>
        <w:t xml:space="preserve"> aliquots into and around the bleeder at the sphincterotomy site until bleeding was controlled. </w:t>
      </w:r>
      <w:r w:rsidR="00425A61" w:rsidRPr="002B38E3">
        <w:rPr>
          <w:rFonts w:ascii="Book Antiqua" w:hAnsi="Book Antiqua" w:cs="Tahoma"/>
          <w:szCs w:val="24"/>
        </w:rPr>
        <w:t>Thermo</w:t>
      </w:r>
      <w:r w:rsidR="00425A61" w:rsidRPr="002B38E3">
        <w:rPr>
          <w:rFonts w:ascii="Book Antiqua" w:hAnsi="Book Antiqua" w:cs="Tahoma"/>
          <w:szCs w:val="24"/>
          <w:lang w:eastAsia="zh-TW"/>
        </w:rPr>
        <w:t xml:space="preserve">therapy </w:t>
      </w:r>
      <w:r w:rsidR="00CE1D52" w:rsidRPr="002B38E3">
        <w:rPr>
          <w:rFonts w:ascii="Book Antiqua" w:hAnsi="Book Antiqua" w:cs="Tahoma"/>
          <w:szCs w:val="24"/>
          <w:lang w:eastAsia="zh-TW"/>
        </w:rPr>
        <w:t>indicated one of the four modes,</w:t>
      </w:r>
      <w:r w:rsidR="00425A61" w:rsidRPr="002B38E3">
        <w:rPr>
          <w:rFonts w:ascii="Book Antiqua" w:hAnsi="Book Antiqua" w:cs="Tahoma"/>
          <w:szCs w:val="24"/>
        </w:rPr>
        <w:t xml:space="preserve"> heat probe coagulation (</w:t>
      </w:r>
      <w:r w:rsidR="00BB6FB0" w:rsidRPr="002B38E3">
        <w:rPr>
          <w:rFonts w:ascii="Book Antiqua" w:hAnsi="Book Antiqua" w:cs="Tahoma"/>
          <w:i/>
          <w:szCs w:val="24"/>
        </w:rPr>
        <w:t>n</w:t>
      </w:r>
      <w:r w:rsidR="00BB6FB0" w:rsidRPr="002B38E3">
        <w:rPr>
          <w:rFonts w:ascii="Book Antiqua" w:hAnsi="Book Antiqua" w:cs="Tahoma"/>
          <w:szCs w:val="24"/>
        </w:rPr>
        <w:t xml:space="preserve"> = </w:t>
      </w:r>
      <w:r w:rsidR="00BB6FB0" w:rsidRPr="002B38E3">
        <w:rPr>
          <w:rFonts w:ascii="Book Antiqua" w:hAnsi="Book Antiqua" w:cs="Tahoma"/>
          <w:szCs w:val="24"/>
          <w:lang w:eastAsia="zh-TW"/>
        </w:rPr>
        <w:t>11</w:t>
      </w:r>
      <w:r w:rsidR="00425A61" w:rsidRPr="002B38E3">
        <w:rPr>
          <w:rFonts w:ascii="Book Antiqua" w:hAnsi="Book Antiqua" w:cs="Tahoma"/>
          <w:szCs w:val="24"/>
        </w:rPr>
        <w:t xml:space="preserve">), bipolar coagulation (gold probe, </w:t>
      </w:r>
      <w:r w:rsidR="00BB6FB0" w:rsidRPr="002B38E3">
        <w:rPr>
          <w:rFonts w:ascii="Book Antiqua" w:hAnsi="Book Antiqua" w:cs="Tahoma"/>
          <w:i/>
          <w:szCs w:val="24"/>
        </w:rPr>
        <w:t>n</w:t>
      </w:r>
      <w:r w:rsidR="00BB6FB0" w:rsidRPr="002B38E3">
        <w:rPr>
          <w:rFonts w:ascii="Book Antiqua" w:hAnsi="Book Antiqua" w:cs="Tahoma"/>
          <w:szCs w:val="24"/>
        </w:rPr>
        <w:t xml:space="preserve"> = </w:t>
      </w:r>
      <w:r w:rsidR="00BB6FB0" w:rsidRPr="002B38E3">
        <w:rPr>
          <w:rFonts w:ascii="Book Antiqua" w:hAnsi="Book Antiqua" w:cs="Tahoma"/>
          <w:szCs w:val="24"/>
          <w:lang w:eastAsia="zh-TW"/>
        </w:rPr>
        <w:t>6</w:t>
      </w:r>
      <w:r w:rsidR="00425A61" w:rsidRPr="002B38E3">
        <w:rPr>
          <w:rFonts w:ascii="Book Antiqua" w:hAnsi="Book Antiqua" w:cs="Tahoma"/>
          <w:szCs w:val="24"/>
        </w:rPr>
        <w:t xml:space="preserve">), monopolar coagulation (hot biopsy forceps, </w:t>
      </w:r>
      <w:r w:rsidR="00BB6FB0" w:rsidRPr="002B38E3">
        <w:rPr>
          <w:rFonts w:ascii="Book Antiqua" w:hAnsi="Book Antiqua" w:cs="Tahoma"/>
          <w:i/>
          <w:szCs w:val="24"/>
        </w:rPr>
        <w:t>n</w:t>
      </w:r>
      <w:r w:rsidR="00BB6FB0" w:rsidRPr="002B38E3">
        <w:rPr>
          <w:rFonts w:ascii="Book Antiqua" w:hAnsi="Book Antiqua" w:cs="Tahoma"/>
          <w:szCs w:val="24"/>
        </w:rPr>
        <w:t xml:space="preserve"> = </w:t>
      </w:r>
      <w:r w:rsidR="00BB6FB0" w:rsidRPr="002B38E3">
        <w:rPr>
          <w:rFonts w:ascii="Book Antiqua" w:hAnsi="Book Antiqua" w:cs="Tahoma"/>
          <w:szCs w:val="24"/>
          <w:lang w:eastAsia="zh-TW"/>
        </w:rPr>
        <w:t>2</w:t>
      </w:r>
      <w:r w:rsidR="00425A61" w:rsidRPr="002B38E3">
        <w:rPr>
          <w:rFonts w:ascii="Book Antiqua" w:hAnsi="Book Antiqua" w:cs="Tahoma"/>
          <w:szCs w:val="24"/>
        </w:rPr>
        <w:t xml:space="preserve">), and argon plasma coagulation (APC, </w:t>
      </w:r>
      <w:r w:rsidR="00BB6FB0" w:rsidRPr="002B38E3">
        <w:rPr>
          <w:rFonts w:ascii="Book Antiqua" w:hAnsi="Book Antiqua" w:cs="Tahoma"/>
          <w:i/>
          <w:szCs w:val="24"/>
        </w:rPr>
        <w:t>n</w:t>
      </w:r>
      <w:r w:rsidR="00BB6FB0" w:rsidRPr="002B38E3">
        <w:rPr>
          <w:rFonts w:ascii="Book Antiqua" w:hAnsi="Book Antiqua" w:cs="Tahoma"/>
          <w:szCs w:val="24"/>
        </w:rPr>
        <w:t xml:space="preserve"> = </w:t>
      </w:r>
      <w:r w:rsidR="00BB6FB0" w:rsidRPr="002B38E3">
        <w:rPr>
          <w:rFonts w:ascii="Book Antiqua" w:hAnsi="Book Antiqua" w:cs="Tahoma"/>
          <w:szCs w:val="24"/>
          <w:lang w:eastAsia="zh-TW"/>
        </w:rPr>
        <w:t>1</w:t>
      </w:r>
      <w:r w:rsidR="00425A61" w:rsidRPr="002B38E3">
        <w:rPr>
          <w:rFonts w:ascii="Book Antiqua" w:hAnsi="Book Antiqua" w:cs="Tahoma"/>
          <w:szCs w:val="24"/>
        </w:rPr>
        <w:t xml:space="preserve">). </w:t>
      </w:r>
      <w:r w:rsidR="00077CFD" w:rsidRPr="002B38E3">
        <w:rPr>
          <w:rFonts w:ascii="Book Antiqua" w:hAnsi="Book Antiqua" w:cs="Tahoma"/>
          <w:szCs w:val="24"/>
          <w:lang w:eastAsia="zh-TW"/>
        </w:rPr>
        <w:t>P</w:t>
      </w:r>
      <w:r w:rsidR="00425A61" w:rsidRPr="002B38E3">
        <w:rPr>
          <w:rFonts w:ascii="Book Antiqua" w:hAnsi="Book Antiqua" w:cs="Tahoma"/>
          <w:szCs w:val="24"/>
        </w:rPr>
        <w:t xml:space="preserve">atients </w:t>
      </w:r>
      <w:r w:rsidR="00077CFD" w:rsidRPr="002B38E3">
        <w:rPr>
          <w:rFonts w:ascii="Book Antiqua" w:hAnsi="Book Antiqua" w:cs="Tahoma"/>
          <w:szCs w:val="24"/>
          <w:lang w:eastAsia="zh-TW"/>
        </w:rPr>
        <w:t>receiving</w:t>
      </w:r>
      <w:r w:rsidRPr="002B38E3">
        <w:rPr>
          <w:rFonts w:ascii="Book Antiqua" w:hAnsi="Book Antiqua" w:cs="Tahoma"/>
          <w:szCs w:val="24"/>
        </w:rPr>
        <w:t xml:space="preserve"> </w:t>
      </w:r>
      <w:r w:rsidR="00D77CCA" w:rsidRPr="002B38E3">
        <w:rPr>
          <w:rFonts w:ascii="Book Antiqua" w:hAnsi="Book Antiqua" w:cs="Tahoma"/>
          <w:szCs w:val="24"/>
        </w:rPr>
        <w:t>combination therapy (</w:t>
      </w:r>
      <w:r w:rsidR="00D77CCA" w:rsidRPr="002B38E3">
        <w:rPr>
          <w:rFonts w:ascii="Book Antiqua" w:hAnsi="Book Antiqua" w:cs="Tahoma"/>
          <w:i/>
          <w:szCs w:val="24"/>
        </w:rPr>
        <w:t>n</w:t>
      </w:r>
      <w:r w:rsidR="00D77CCA" w:rsidRPr="002B38E3">
        <w:rPr>
          <w:rFonts w:ascii="Book Antiqua" w:hAnsi="Book Antiqua" w:cs="Tahoma"/>
          <w:szCs w:val="24"/>
        </w:rPr>
        <w:t xml:space="preserve"> = </w:t>
      </w:r>
      <w:r w:rsidR="00D77CCA" w:rsidRPr="002B38E3">
        <w:rPr>
          <w:rFonts w:ascii="Book Antiqua" w:hAnsi="Book Antiqua" w:cs="Tahoma"/>
          <w:szCs w:val="24"/>
          <w:lang w:eastAsia="zh-TW"/>
        </w:rPr>
        <w:t>89</w:t>
      </w:r>
      <w:r w:rsidR="00BB5DF9" w:rsidRPr="002B38E3">
        <w:rPr>
          <w:rFonts w:ascii="Book Antiqua" w:hAnsi="Book Antiqua" w:cs="Tahoma"/>
          <w:szCs w:val="24"/>
        </w:rPr>
        <w:t xml:space="preserve">) </w:t>
      </w:r>
      <w:r w:rsidR="00077CFD" w:rsidRPr="002B38E3">
        <w:rPr>
          <w:rFonts w:ascii="Book Antiqua" w:hAnsi="Book Antiqua" w:cs="Tahoma"/>
          <w:szCs w:val="24"/>
          <w:lang w:eastAsia="zh-TW"/>
        </w:rPr>
        <w:t>had</w:t>
      </w:r>
      <w:r w:rsidR="00BB5DF9" w:rsidRPr="002B38E3">
        <w:rPr>
          <w:rFonts w:ascii="Book Antiqua" w:hAnsi="Book Antiqua" w:cs="Tahoma"/>
          <w:szCs w:val="24"/>
        </w:rPr>
        <w:t xml:space="preserve"> </w:t>
      </w:r>
      <w:r w:rsidR="00077CFD" w:rsidRPr="002B38E3">
        <w:rPr>
          <w:rFonts w:ascii="Book Antiqua" w:hAnsi="Book Antiqua" w:cs="Tahoma"/>
          <w:szCs w:val="24"/>
          <w:lang w:eastAsia="zh-TW"/>
        </w:rPr>
        <w:t>both epinephrine injection and</w:t>
      </w:r>
      <w:r w:rsidR="00BB5DF9" w:rsidRPr="002B38E3">
        <w:rPr>
          <w:rFonts w:ascii="Book Antiqua" w:hAnsi="Book Antiqua" w:cs="Tahoma"/>
          <w:szCs w:val="24"/>
        </w:rPr>
        <w:t xml:space="preserve"> </w:t>
      </w:r>
      <w:r w:rsidR="00D77CCA" w:rsidRPr="002B38E3">
        <w:rPr>
          <w:rFonts w:ascii="Book Antiqua" w:hAnsi="Book Antiqua"/>
          <w:szCs w:val="24"/>
        </w:rPr>
        <w:t>therm</w:t>
      </w:r>
      <w:r w:rsidR="00077CFD" w:rsidRPr="002B38E3">
        <w:rPr>
          <w:rFonts w:ascii="Book Antiqua" w:hAnsi="Book Antiqua"/>
          <w:szCs w:val="24"/>
          <w:lang w:eastAsia="zh-TW"/>
        </w:rPr>
        <w:t>otherapy</w:t>
      </w:r>
      <w:r w:rsidR="00D77CCA" w:rsidRPr="002B38E3">
        <w:rPr>
          <w:rFonts w:ascii="Book Antiqua" w:hAnsi="Book Antiqua"/>
          <w:szCs w:val="24"/>
        </w:rPr>
        <w:t xml:space="preserve"> (</w:t>
      </w:r>
      <w:r w:rsidR="00D77CCA" w:rsidRPr="002B38E3">
        <w:rPr>
          <w:rFonts w:ascii="Book Antiqua" w:hAnsi="Book Antiqua"/>
          <w:i/>
          <w:szCs w:val="24"/>
        </w:rPr>
        <w:t>n</w:t>
      </w:r>
      <w:r w:rsidR="00D77CCA" w:rsidRPr="002B38E3">
        <w:rPr>
          <w:rFonts w:ascii="Book Antiqua" w:hAnsi="Book Antiqua"/>
          <w:szCs w:val="24"/>
        </w:rPr>
        <w:t xml:space="preserve"> = 8</w:t>
      </w:r>
      <w:r w:rsidR="00D77CCA" w:rsidRPr="002B38E3">
        <w:rPr>
          <w:rFonts w:ascii="Book Antiqua" w:hAnsi="Book Antiqua"/>
          <w:szCs w:val="24"/>
          <w:lang w:eastAsia="zh-TW"/>
        </w:rPr>
        <w:t>5</w:t>
      </w:r>
      <w:r w:rsidR="00BB5DF9" w:rsidRPr="002B38E3">
        <w:rPr>
          <w:rFonts w:ascii="Book Antiqua" w:hAnsi="Book Antiqua"/>
          <w:szCs w:val="24"/>
        </w:rPr>
        <w:t xml:space="preserve">), </w:t>
      </w:r>
      <w:r w:rsidR="001D1202" w:rsidRPr="002B38E3">
        <w:rPr>
          <w:rFonts w:ascii="Book Antiqua" w:hAnsi="Book Antiqua"/>
          <w:szCs w:val="24"/>
          <w:lang w:eastAsia="zh-TW"/>
        </w:rPr>
        <w:t xml:space="preserve">both </w:t>
      </w:r>
      <w:r w:rsidR="00077CFD" w:rsidRPr="002B38E3">
        <w:rPr>
          <w:rFonts w:ascii="Book Antiqua" w:hAnsi="Book Antiqua"/>
          <w:szCs w:val="24"/>
          <w:lang w:eastAsia="zh-TW"/>
        </w:rPr>
        <w:t xml:space="preserve">epinephrine injection and </w:t>
      </w:r>
      <w:r w:rsidR="00BB5DF9" w:rsidRPr="002B38E3">
        <w:rPr>
          <w:rFonts w:ascii="Book Antiqua" w:hAnsi="Book Antiqua"/>
          <w:szCs w:val="24"/>
        </w:rPr>
        <w:t>hemoclipping (</w:t>
      </w:r>
      <w:r w:rsidR="00BB5DF9" w:rsidRPr="002B38E3">
        <w:rPr>
          <w:rFonts w:ascii="Book Antiqua" w:hAnsi="Book Antiqua"/>
          <w:i/>
          <w:szCs w:val="24"/>
        </w:rPr>
        <w:t>n</w:t>
      </w:r>
      <w:r w:rsidR="00BB5DF9" w:rsidRPr="002B38E3">
        <w:rPr>
          <w:rFonts w:ascii="Book Antiqua" w:hAnsi="Book Antiqua"/>
          <w:szCs w:val="24"/>
        </w:rPr>
        <w:t xml:space="preserve"> = 1), </w:t>
      </w:r>
      <w:r w:rsidR="00077CFD" w:rsidRPr="002B38E3">
        <w:rPr>
          <w:rFonts w:ascii="Book Antiqua" w:hAnsi="Book Antiqua"/>
          <w:szCs w:val="24"/>
          <w:lang w:eastAsia="zh-TW"/>
        </w:rPr>
        <w:t>or</w:t>
      </w:r>
      <w:r w:rsidR="00BB5DF9" w:rsidRPr="002B38E3">
        <w:rPr>
          <w:rFonts w:ascii="Book Antiqua" w:hAnsi="Book Antiqua"/>
          <w:szCs w:val="24"/>
        </w:rPr>
        <w:t xml:space="preserve"> </w:t>
      </w:r>
      <w:r w:rsidR="001D1202" w:rsidRPr="002B38E3">
        <w:rPr>
          <w:rFonts w:ascii="Book Antiqua" w:hAnsi="Book Antiqua"/>
          <w:szCs w:val="24"/>
          <w:lang w:eastAsia="zh-TW"/>
        </w:rPr>
        <w:t>all three modes</w:t>
      </w:r>
      <w:r w:rsidR="00BB5DF9" w:rsidRPr="002B38E3">
        <w:rPr>
          <w:rFonts w:ascii="Book Antiqua" w:hAnsi="Book Antiqua"/>
          <w:szCs w:val="24"/>
        </w:rPr>
        <w:t xml:space="preserve"> (</w:t>
      </w:r>
      <w:r w:rsidR="00BB5DF9" w:rsidRPr="002B38E3">
        <w:rPr>
          <w:rFonts w:ascii="Book Antiqua" w:hAnsi="Book Antiqua"/>
          <w:i/>
          <w:szCs w:val="24"/>
        </w:rPr>
        <w:t>n</w:t>
      </w:r>
      <w:r w:rsidR="00BB5DF9" w:rsidRPr="002B38E3">
        <w:rPr>
          <w:rFonts w:ascii="Book Antiqua" w:hAnsi="Book Antiqua"/>
          <w:szCs w:val="24"/>
        </w:rPr>
        <w:t xml:space="preserve"> = 3).</w:t>
      </w:r>
    </w:p>
    <w:p w14:paraId="6178FABD" w14:textId="5A4E4593" w:rsidR="00077970" w:rsidRPr="002B38E3" w:rsidRDefault="00077CFD" w:rsidP="00E74CA0">
      <w:pPr>
        <w:spacing w:line="360" w:lineRule="auto"/>
        <w:ind w:firstLineChars="100" w:firstLine="240"/>
        <w:jc w:val="both"/>
        <w:rPr>
          <w:rFonts w:ascii="Book Antiqua" w:hAnsi="Book Antiqua"/>
          <w:szCs w:val="24"/>
          <w:lang w:eastAsia="zh-TW"/>
        </w:rPr>
      </w:pPr>
      <w:r w:rsidRPr="002B38E3">
        <w:rPr>
          <w:rFonts w:ascii="Book Antiqua" w:hAnsi="Book Antiqua"/>
          <w:szCs w:val="24"/>
          <w:lang w:eastAsia="zh-TW"/>
        </w:rPr>
        <w:t>Clinical and laboratory p</w:t>
      </w:r>
      <w:r w:rsidR="00077970" w:rsidRPr="002B38E3">
        <w:rPr>
          <w:rFonts w:ascii="Book Antiqua" w:hAnsi="Book Antiqua"/>
          <w:szCs w:val="24"/>
          <w:lang w:eastAsia="zh-TW"/>
        </w:rPr>
        <w:t xml:space="preserve">arameters </w:t>
      </w:r>
      <w:r w:rsidRPr="002B38E3">
        <w:rPr>
          <w:rFonts w:ascii="Book Antiqua" w:hAnsi="Book Antiqua"/>
          <w:szCs w:val="24"/>
          <w:lang w:eastAsia="zh-TW"/>
        </w:rPr>
        <w:t>before</w:t>
      </w:r>
      <w:r w:rsidR="00077970" w:rsidRPr="002B38E3">
        <w:rPr>
          <w:rFonts w:ascii="Book Antiqua" w:hAnsi="Book Antiqua"/>
          <w:szCs w:val="24"/>
          <w:lang w:eastAsia="zh-TW"/>
        </w:rPr>
        <w:t>, dur</w:t>
      </w:r>
      <w:r w:rsidRPr="002B38E3">
        <w:rPr>
          <w:rFonts w:ascii="Book Antiqua" w:hAnsi="Book Antiqua"/>
          <w:szCs w:val="24"/>
          <w:lang w:eastAsia="zh-TW"/>
        </w:rPr>
        <w:t>ing</w:t>
      </w:r>
      <w:r w:rsidR="00077970" w:rsidRPr="002B38E3">
        <w:rPr>
          <w:rFonts w:ascii="Book Antiqua" w:hAnsi="Book Antiqua"/>
          <w:szCs w:val="24"/>
          <w:lang w:eastAsia="zh-TW"/>
        </w:rPr>
        <w:t xml:space="preserve"> and </w:t>
      </w:r>
      <w:r w:rsidRPr="002B38E3">
        <w:rPr>
          <w:rFonts w:ascii="Book Antiqua" w:hAnsi="Book Antiqua"/>
          <w:szCs w:val="24"/>
          <w:lang w:eastAsia="zh-TW"/>
        </w:rPr>
        <w:t>after</w:t>
      </w:r>
      <w:r w:rsidR="00077970" w:rsidRPr="002B38E3">
        <w:rPr>
          <w:rFonts w:ascii="Book Antiqua" w:hAnsi="Book Antiqua"/>
          <w:szCs w:val="24"/>
          <w:lang w:eastAsia="zh-TW"/>
        </w:rPr>
        <w:t xml:space="preserve"> ERCP were </w:t>
      </w:r>
      <w:r w:rsidR="007C5462" w:rsidRPr="002B38E3">
        <w:rPr>
          <w:rFonts w:ascii="Book Antiqua" w:hAnsi="Book Antiqua"/>
          <w:szCs w:val="24"/>
          <w:lang w:eastAsia="zh-TW"/>
        </w:rPr>
        <w:t>analyz</w:t>
      </w:r>
      <w:r w:rsidRPr="002B38E3">
        <w:rPr>
          <w:rFonts w:ascii="Book Antiqua" w:hAnsi="Book Antiqua"/>
          <w:szCs w:val="24"/>
          <w:lang w:eastAsia="zh-TW"/>
        </w:rPr>
        <w:t xml:space="preserve">ed to identify </w:t>
      </w:r>
      <w:r w:rsidR="00077970" w:rsidRPr="002B38E3">
        <w:rPr>
          <w:rFonts w:ascii="Book Antiqua" w:hAnsi="Book Antiqua"/>
          <w:szCs w:val="24"/>
          <w:lang w:eastAsia="zh-TW"/>
        </w:rPr>
        <w:t xml:space="preserve">risk factors for re-bleeding. </w:t>
      </w:r>
      <w:r w:rsidRPr="002B38E3">
        <w:rPr>
          <w:rFonts w:ascii="Book Antiqua" w:hAnsi="Book Antiqua"/>
          <w:szCs w:val="24"/>
          <w:lang w:eastAsia="zh-TW"/>
        </w:rPr>
        <w:t>These</w:t>
      </w:r>
      <w:r w:rsidR="00077970" w:rsidRPr="002B38E3">
        <w:rPr>
          <w:rFonts w:ascii="Book Antiqua" w:hAnsi="Book Antiqua"/>
          <w:szCs w:val="24"/>
          <w:lang w:eastAsia="zh-TW"/>
        </w:rPr>
        <w:t xml:space="preserve"> included age, gender, </w:t>
      </w:r>
      <w:r w:rsidRPr="002B38E3">
        <w:rPr>
          <w:rFonts w:ascii="Book Antiqua" w:hAnsi="Book Antiqua"/>
          <w:szCs w:val="24"/>
          <w:lang w:eastAsia="zh-TW"/>
        </w:rPr>
        <w:t>blood biochemistry, co</w:t>
      </w:r>
      <w:r w:rsidR="007C5462" w:rsidRPr="002B38E3">
        <w:rPr>
          <w:rFonts w:ascii="Book Antiqua" w:hAnsi="Book Antiqua"/>
          <w:szCs w:val="24"/>
          <w:lang w:eastAsia="zh-TW"/>
        </w:rPr>
        <w:t>-</w:t>
      </w:r>
      <w:r w:rsidRPr="002B38E3">
        <w:rPr>
          <w:rFonts w:ascii="Book Antiqua" w:hAnsi="Book Antiqua"/>
          <w:szCs w:val="24"/>
          <w:lang w:eastAsia="zh-TW"/>
        </w:rPr>
        <w:t xml:space="preserve">morbidities, endoscopic </w:t>
      </w:r>
      <w:r w:rsidR="00E31E25" w:rsidRPr="002B38E3">
        <w:rPr>
          <w:rFonts w:ascii="Book Antiqua" w:hAnsi="Book Antiqua"/>
          <w:szCs w:val="24"/>
          <w:lang w:eastAsia="zh-TW"/>
        </w:rPr>
        <w:t>diagnosis, presence of p</w:t>
      </w:r>
      <w:r w:rsidR="00077970" w:rsidRPr="002B38E3">
        <w:rPr>
          <w:rFonts w:ascii="Book Antiqua" w:hAnsi="Book Antiqua"/>
          <w:szCs w:val="24"/>
          <w:lang w:eastAsia="zh-TW"/>
        </w:rPr>
        <w:t>eri</w:t>
      </w:r>
      <w:r w:rsidR="007C5462" w:rsidRPr="002B38E3">
        <w:rPr>
          <w:rFonts w:ascii="Book Antiqua" w:hAnsi="Book Antiqua"/>
          <w:szCs w:val="24"/>
          <w:lang w:eastAsia="zh-TW"/>
        </w:rPr>
        <w:t>-</w:t>
      </w:r>
      <w:r w:rsidR="00077970" w:rsidRPr="002B38E3">
        <w:rPr>
          <w:rFonts w:ascii="Book Antiqua" w:hAnsi="Book Antiqua"/>
          <w:szCs w:val="24"/>
          <w:lang w:eastAsia="zh-TW"/>
        </w:rPr>
        <w:t>ampulla</w:t>
      </w:r>
      <w:r w:rsidR="00E31E25" w:rsidRPr="002B38E3">
        <w:rPr>
          <w:rFonts w:ascii="Book Antiqua" w:hAnsi="Book Antiqua"/>
          <w:szCs w:val="24"/>
          <w:lang w:eastAsia="zh-TW"/>
        </w:rPr>
        <w:t xml:space="preserve">ry diverticulum, </w:t>
      </w:r>
      <w:r w:rsidR="00457AA8" w:rsidRPr="002B38E3">
        <w:rPr>
          <w:rFonts w:ascii="Book Antiqua" w:hAnsi="Book Antiqua"/>
          <w:szCs w:val="24"/>
          <w:lang w:eastAsia="zh-TW"/>
        </w:rPr>
        <w:t xml:space="preserve">occurrence of immediate post-ES bleeding, use </w:t>
      </w:r>
      <w:r w:rsidR="00457AA8" w:rsidRPr="002B38E3">
        <w:rPr>
          <w:rFonts w:ascii="Book Antiqua" w:hAnsi="Book Antiqua"/>
          <w:szCs w:val="24"/>
          <w:lang w:eastAsia="zh-TW"/>
        </w:rPr>
        <w:lastRenderedPageBreak/>
        <w:t>of</w:t>
      </w:r>
      <w:r w:rsidR="00E31E25" w:rsidRPr="002B38E3">
        <w:rPr>
          <w:rFonts w:ascii="Book Antiqua" w:hAnsi="Book Antiqua"/>
          <w:szCs w:val="24"/>
          <w:lang w:eastAsia="zh-TW"/>
        </w:rPr>
        <w:t xml:space="preserve"> n</w:t>
      </w:r>
      <w:r w:rsidR="00077970" w:rsidRPr="002B38E3">
        <w:rPr>
          <w:rFonts w:ascii="Book Antiqua" w:hAnsi="Book Antiqua"/>
          <w:szCs w:val="24"/>
          <w:lang w:eastAsia="zh-TW"/>
        </w:rPr>
        <w:t>eedle knife precut sphincterot</w:t>
      </w:r>
      <w:r w:rsidR="00457AA8" w:rsidRPr="002B38E3">
        <w:rPr>
          <w:rFonts w:ascii="Book Antiqua" w:hAnsi="Book Antiqua"/>
          <w:szCs w:val="24"/>
          <w:lang w:eastAsia="zh-TW"/>
        </w:rPr>
        <w:t xml:space="preserve">omy, severity of delayed </w:t>
      </w:r>
      <w:r w:rsidR="00E31E25" w:rsidRPr="002B38E3">
        <w:rPr>
          <w:rFonts w:ascii="Book Antiqua" w:hAnsi="Book Antiqua"/>
          <w:szCs w:val="24"/>
          <w:lang w:eastAsia="zh-TW"/>
        </w:rPr>
        <w:t>bleeding, e</w:t>
      </w:r>
      <w:r w:rsidR="00077970" w:rsidRPr="002B38E3">
        <w:rPr>
          <w:rFonts w:ascii="Book Antiqua" w:hAnsi="Book Antiqua"/>
          <w:szCs w:val="24"/>
          <w:lang w:eastAsia="zh-TW"/>
        </w:rPr>
        <w:t>ndoscopic</w:t>
      </w:r>
      <w:r w:rsidR="00457AA8" w:rsidRPr="002B38E3">
        <w:rPr>
          <w:rFonts w:ascii="Book Antiqua" w:hAnsi="Book Antiqua"/>
          <w:szCs w:val="24"/>
          <w:lang w:eastAsia="zh-TW"/>
        </w:rPr>
        <w:t xml:space="preserve"> features on delayed bleeding, </w:t>
      </w:r>
      <w:r w:rsidR="00E31E25" w:rsidRPr="002B38E3">
        <w:rPr>
          <w:rFonts w:ascii="Book Antiqua" w:hAnsi="Book Antiqua"/>
          <w:szCs w:val="24"/>
          <w:lang w:eastAsia="zh-TW"/>
        </w:rPr>
        <w:t>and t</w:t>
      </w:r>
      <w:r w:rsidR="00077970" w:rsidRPr="002B38E3">
        <w:rPr>
          <w:rFonts w:ascii="Book Antiqua" w:hAnsi="Book Antiqua"/>
          <w:szCs w:val="24"/>
          <w:lang w:eastAsia="zh-TW"/>
        </w:rPr>
        <w:t>ype of endoscopic therapy.</w:t>
      </w:r>
    </w:p>
    <w:p w14:paraId="79380923" w14:textId="77777777" w:rsidR="00077970" w:rsidRPr="002B38E3" w:rsidRDefault="00077970" w:rsidP="00E74CA0">
      <w:pPr>
        <w:spacing w:line="360" w:lineRule="auto"/>
        <w:jc w:val="both"/>
        <w:rPr>
          <w:rFonts w:ascii="Book Antiqua" w:hAnsi="Book Antiqua"/>
          <w:szCs w:val="24"/>
          <w:lang w:eastAsia="zh-TW"/>
        </w:rPr>
      </w:pPr>
    </w:p>
    <w:p w14:paraId="75C373CE" w14:textId="77777777" w:rsidR="00077970" w:rsidRPr="002B38E3" w:rsidRDefault="00077970" w:rsidP="00E74CA0">
      <w:pPr>
        <w:spacing w:line="360" w:lineRule="auto"/>
        <w:jc w:val="both"/>
        <w:rPr>
          <w:rFonts w:ascii="Book Antiqua" w:hAnsi="Book Antiqua"/>
          <w:szCs w:val="24"/>
        </w:rPr>
      </w:pPr>
      <w:r w:rsidRPr="002B38E3">
        <w:rPr>
          <w:rFonts w:ascii="Book Antiqua" w:hAnsi="Book Antiqua"/>
          <w:b/>
          <w:i/>
          <w:szCs w:val="24"/>
        </w:rPr>
        <w:t>Statistical analysis</w:t>
      </w:r>
    </w:p>
    <w:p w14:paraId="663E9BD9" w14:textId="15995FC1" w:rsidR="00077970" w:rsidRPr="002B38E3" w:rsidRDefault="00463FEC" w:rsidP="00E74CA0">
      <w:pPr>
        <w:autoSpaceDE w:val="0"/>
        <w:autoSpaceDN w:val="0"/>
        <w:adjustRightInd w:val="0"/>
        <w:spacing w:line="360" w:lineRule="auto"/>
        <w:jc w:val="both"/>
        <w:rPr>
          <w:rFonts w:ascii="Book Antiqua" w:hAnsi="Book Antiqua"/>
          <w:szCs w:val="24"/>
          <w:lang w:eastAsia="zh-TW"/>
        </w:rPr>
      </w:pPr>
      <w:r w:rsidRPr="002B38E3">
        <w:rPr>
          <w:rFonts w:ascii="Book Antiqua" w:hAnsi="Book Antiqua"/>
          <w:szCs w:val="24"/>
          <w:lang w:eastAsia="zh-TW"/>
        </w:rPr>
        <w:t>Statistical analysis was performed with chi-square test or Fisher exact test and independent Stu</w:t>
      </w:r>
      <w:r w:rsidR="000E08B3" w:rsidRPr="002B38E3">
        <w:rPr>
          <w:rFonts w:ascii="Book Antiqua" w:hAnsi="Book Antiqua"/>
          <w:szCs w:val="24"/>
          <w:lang w:eastAsia="zh-TW"/>
        </w:rPr>
        <w:t xml:space="preserve">dent </w:t>
      </w:r>
      <w:r w:rsidR="000E08B3" w:rsidRPr="002B38E3">
        <w:rPr>
          <w:rFonts w:ascii="Book Antiqua" w:hAnsi="Book Antiqua"/>
          <w:i/>
          <w:szCs w:val="24"/>
          <w:lang w:eastAsia="zh-TW"/>
        </w:rPr>
        <w:t>t</w:t>
      </w:r>
      <w:r w:rsidR="00CA3DD1" w:rsidRPr="002B38E3">
        <w:rPr>
          <w:rFonts w:ascii="Book Antiqua" w:eastAsia="SimSun" w:hAnsi="Book Antiqua" w:hint="eastAsia"/>
          <w:szCs w:val="24"/>
          <w:lang w:eastAsia="zh-CN"/>
        </w:rPr>
        <w:t>-</w:t>
      </w:r>
      <w:r w:rsidR="000E08B3" w:rsidRPr="002B38E3">
        <w:rPr>
          <w:rFonts w:ascii="Book Antiqua" w:hAnsi="Book Antiqua"/>
          <w:szCs w:val="24"/>
          <w:lang w:eastAsia="zh-TW"/>
        </w:rPr>
        <w:t>test for</w:t>
      </w:r>
      <w:r w:rsidR="00457AA8" w:rsidRPr="002B38E3">
        <w:rPr>
          <w:rFonts w:ascii="Book Antiqua" w:hAnsi="Book Antiqua"/>
          <w:szCs w:val="24"/>
          <w:lang w:eastAsia="zh-TW"/>
        </w:rPr>
        <w:t xml:space="preserve"> </w:t>
      </w:r>
      <w:r w:rsidRPr="002B38E3">
        <w:rPr>
          <w:rFonts w:ascii="Book Antiqua" w:hAnsi="Book Antiqua"/>
          <w:szCs w:val="24"/>
          <w:lang w:eastAsia="zh-TW"/>
        </w:rPr>
        <w:t>categ</w:t>
      </w:r>
      <w:r w:rsidR="00457AA8" w:rsidRPr="002B38E3">
        <w:rPr>
          <w:rFonts w:ascii="Book Antiqua" w:hAnsi="Book Antiqua"/>
          <w:szCs w:val="24"/>
          <w:lang w:eastAsia="zh-TW"/>
        </w:rPr>
        <w:t>orical and continuous variables</w:t>
      </w:r>
      <w:r w:rsidRPr="002B38E3">
        <w:rPr>
          <w:rFonts w:ascii="Book Antiqua" w:hAnsi="Book Antiqua"/>
          <w:szCs w:val="24"/>
          <w:lang w:eastAsia="zh-TW"/>
        </w:rPr>
        <w:t>, between groups of</w:t>
      </w:r>
      <w:r w:rsidR="00DF1B4A" w:rsidRPr="002B38E3">
        <w:rPr>
          <w:rFonts w:ascii="Book Antiqua" w:hAnsi="Book Antiqua"/>
          <w:szCs w:val="24"/>
          <w:lang w:eastAsia="zh-TW"/>
        </w:rPr>
        <w:t xml:space="preserve"> </w:t>
      </w:r>
      <w:r w:rsidRPr="002B38E3">
        <w:rPr>
          <w:rFonts w:ascii="Book Antiqua" w:hAnsi="Book Antiqua"/>
          <w:szCs w:val="24"/>
          <w:lang w:eastAsia="zh-TW"/>
        </w:rPr>
        <w:t xml:space="preserve">patients with </w:t>
      </w:r>
      <w:r w:rsidR="00017BE2" w:rsidRPr="002B38E3">
        <w:rPr>
          <w:rFonts w:ascii="Book Antiqua" w:hAnsi="Book Antiqua"/>
          <w:szCs w:val="24"/>
          <w:lang w:eastAsia="zh-TW"/>
        </w:rPr>
        <w:t xml:space="preserve">and without </w:t>
      </w:r>
      <w:r w:rsidRPr="002B38E3">
        <w:rPr>
          <w:rFonts w:ascii="Book Antiqua" w:hAnsi="Book Antiqua"/>
          <w:szCs w:val="24"/>
          <w:lang w:eastAsia="zh-TW"/>
        </w:rPr>
        <w:t>re</w:t>
      </w:r>
      <w:r w:rsidR="00017BE2" w:rsidRPr="002B38E3">
        <w:rPr>
          <w:rFonts w:ascii="Book Antiqua" w:hAnsi="Book Antiqua"/>
          <w:szCs w:val="24"/>
          <w:lang w:eastAsia="zh-TW"/>
        </w:rPr>
        <w:t>-</w:t>
      </w:r>
      <w:r w:rsidRPr="002B38E3">
        <w:rPr>
          <w:rFonts w:ascii="Book Antiqua" w:hAnsi="Book Antiqua"/>
          <w:szCs w:val="24"/>
          <w:lang w:eastAsia="zh-TW"/>
        </w:rPr>
        <w:t xml:space="preserve">bleeding. Mann-Whitney </w:t>
      </w:r>
      <w:r w:rsidRPr="002B38E3">
        <w:rPr>
          <w:rFonts w:ascii="Book Antiqua" w:hAnsi="Book Antiqua"/>
          <w:i/>
          <w:szCs w:val="24"/>
          <w:lang w:eastAsia="zh-TW"/>
        </w:rPr>
        <w:t>U</w:t>
      </w:r>
      <w:r w:rsidRPr="002B38E3">
        <w:rPr>
          <w:rFonts w:ascii="Book Antiqua" w:hAnsi="Book Antiqua"/>
          <w:szCs w:val="24"/>
          <w:lang w:eastAsia="zh-TW"/>
        </w:rPr>
        <w:t xml:space="preserve"> test and Wilcoxon test were used for nonparametric analysis. Continuous variables are shown as me</w:t>
      </w:r>
      <w:r w:rsidR="00457AA8" w:rsidRPr="002B38E3">
        <w:rPr>
          <w:rFonts w:ascii="Book Antiqua" w:hAnsi="Book Antiqua"/>
          <w:szCs w:val="24"/>
          <w:lang w:eastAsia="zh-TW"/>
        </w:rPr>
        <w:t xml:space="preserve">an with </w:t>
      </w:r>
      <w:r w:rsidRPr="002B38E3">
        <w:rPr>
          <w:rFonts w:ascii="Book Antiqua" w:hAnsi="Book Antiqua"/>
          <w:szCs w:val="24"/>
          <w:lang w:eastAsia="zh-TW"/>
        </w:rPr>
        <w:t xml:space="preserve">range. Logistic regression analysis was performed to </w:t>
      </w:r>
      <w:r w:rsidR="000E08B3" w:rsidRPr="002B38E3">
        <w:rPr>
          <w:rFonts w:ascii="Book Antiqua" w:hAnsi="Book Antiqua"/>
          <w:szCs w:val="24"/>
          <w:lang w:eastAsia="zh-TW"/>
        </w:rPr>
        <w:t>i</w:t>
      </w:r>
      <w:r w:rsidR="00457AA8" w:rsidRPr="002B38E3">
        <w:rPr>
          <w:rFonts w:ascii="Book Antiqua" w:hAnsi="Book Antiqua"/>
          <w:szCs w:val="24"/>
          <w:lang w:eastAsia="zh-TW"/>
        </w:rPr>
        <w:t>dentify</w:t>
      </w:r>
      <w:r w:rsidRPr="002B38E3">
        <w:rPr>
          <w:rFonts w:ascii="Book Antiqua" w:hAnsi="Book Antiqua"/>
          <w:szCs w:val="24"/>
          <w:lang w:eastAsia="zh-TW"/>
        </w:rPr>
        <w:t xml:space="preserve"> predictor of re</w:t>
      </w:r>
      <w:r w:rsidR="00017BE2" w:rsidRPr="002B38E3">
        <w:rPr>
          <w:rFonts w:ascii="Book Antiqua" w:hAnsi="Book Antiqua"/>
          <w:szCs w:val="24"/>
          <w:lang w:eastAsia="zh-TW"/>
        </w:rPr>
        <w:t>-</w:t>
      </w:r>
      <w:r w:rsidRPr="002B38E3">
        <w:rPr>
          <w:rFonts w:ascii="Book Antiqua" w:hAnsi="Book Antiqua"/>
          <w:szCs w:val="24"/>
          <w:lang w:eastAsia="zh-TW"/>
        </w:rPr>
        <w:t xml:space="preserve">bleeding after treatment. </w:t>
      </w:r>
      <w:r w:rsidR="00457AA8" w:rsidRPr="002B38E3">
        <w:rPr>
          <w:rFonts w:ascii="Book Antiqua" w:hAnsi="Book Antiqua"/>
          <w:szCs w:val="24"/>
          <w:lang w:eastAsia="zh-TW"/>
        </w:rPr>
        <w:t>Statistical</w:t>
      </w:r>
      <w:r w:rsidR="00077970" w:rsidRPr="002B38E3">
        <w:rPr>
          <w:rFonts w:ascii="Book Antiqua" w:hAnsi="Book Antiqua"/>
          <w:szCs w:val="24"/>
        </w:rPr>
        <w:t xml:space="preserve"> analyses were performed using S</w:t>
      </w:r>
      <w:r w:rsidR="00077970" w:rsidRPr="002B38E3">
        <w:rPr>
          <w:rFonts w:ascii="Book Antiqua" w:hAnsi="Book Antiqua"/>
          <w:szCs w:val="24"/>
          <w:lang w:eastAsia="zh-TW"/>
        </w:rPr>
        <w:t xml:space="preserve">PSS </w:t>
      </w:r>
      <w:r w:rsidR="00077970" w:rsidRPr="002B38E3">
        <w:rPr>
          <w:rFonts w:ascii="Book Antiqua" w:hAnsi="Book Antiqua"/>
          <w:szCs w:val="24"/>
        </w:rPr>
        <w:t xml:space="preserve">software (version </w:t>
      </w:r>
      <w:r w:rsidR="00077970" w:rsidRPr="002B38E3">
        <w:rPr>
          <w:rFonts w:ascii="Book Antiqua" w:hAnsi="Book Antiqua"/>
          <w:szCs w:val="24"/>
          <w:lang w:eastAsia="zh-TW"/>
        </w:rPr>
        <w:t>20.0</w:t>
      </w:r>
      <w:r w:rsidR="00077970" w:rsidRPr="002B38E3">
        <w:rPr>
          <w:rFonts w:ascii="Book Antiqua" w:hAnsi="Book Antiqua"/>
          <w:szCs w:val="24"/>
        </w:rPr>
        <w:t xml:space="preserve">; </w:t>
      </w:r>
      <w:r w:rsidR="00077970" w:rsidRPr="002B38E3">
        <w:rPr>
          <w:rFonts w:ascii="Book Antiqua" w:hAnsi="Book Antiqua"/>
          <w:szCs w:val="24"/>
          <w:lang w:eastAsia="zh-TW"/>
        </w:rPr>
        <w:t xml:space="preserve">SPSS, </w:t>
      </w:r>
      <w:r w:rsidR="00304286" w:rsidRPr="002B38E3">
        <w:rPr>
          <w:rFonts w:ascii="Book Antiqua" w:hAnsi="Book Antiqua"/>
          <w:szCs w:val="24"/>
          <w:lang w:eastAsia="zh-TW"/>
        </w:rPr>
        <w:t>Inc.</w:t>
      </w:r>
      <w:r w:rsidR="00077970" w:rsidRPr="002B38E3">
        <w:rPr>
          <w:rFonts w:ascii="Book Antiqua" w:hAnsi="Book Antiqua"/>
          <w:szCs w:val="24"/>
          <w:lang w:eastAsia="zh-TW"/>
        </w:rPr>
        <w:t>, Chicago, IL</w:t>
      </w:r>
      <w:r w:rsidR="00CA3DD1" w:rsidRPr="002B38E3">
        <w:rPr>
          <w:rFonts w:ascii="Book Antiqua" w:eastAsia="SimSun" w:hAnsi="Book Antiqua" w:hint="eastAsia"/>
          <w:szCs w:val="24"/>
          <w:lang w:eastAsia="zh-CN"/>
        </w:rPr>
        <w:t>, United states</w:t>
      </w:r>
      <w:r w:rsidR="00077970" w:rsidRPr="002B38E3">
        <w:rPr>
          <w:rFonts w:ascii="Book Antiqua" w:hAnsi="Book Antiqua"/>
          <w:szCs w:val="24"/>
          <w:lang w:eastAsia="zh-TW"/>
        </w:rPr>
        <w:t>)</w:t>
      </w:r>
      <w:r w:rsidR="00077970" w:rsidRPr="002B38E3">
        <w:rPr>
          <w:rFonts w:ascii="Book Antiqua" w:hAnsi="Book Antiqua"/>
          <w:szCs w:val="24"/>
        </w:rPr>
        <w:t xml:space="preserve">. A two-tailed </w:t>
      </w:r>
      <w:r w:rsidR="00077970" w:rsidRPr="002B38E3">
        <w:rPr>
          <w:rFonts w:ascii="Book Antiqua" w:hAnsi="Book Antiqua"/>
          <w:i/>
          <w:caps/>
          <w:szCs w:val="24"/>
        </w:rPr>
        <w:t>p</w:t>
      </w:r>
      <w:r w:rsidR="00077970" w:rsidRPr="002B38E3">
        <w:rPr>
          <w:rFonts w:ascii="Book Antiqua" w:hAnsi="Book Antiqua"/>
          <w:szCs w:val="24"/>
        </w:rPr>
        <w:t>-value of &lt; 0.05 was considered statistically significant.</w:t>
      </w:r>
    </w:p>
    <w:p w14:paraId="0AEDB0F9" w14:textId="77777777" w:rsidR="00077970" w:rsidRPr="002B38E3" w:rsidRDefault="00077970" w:rsidP="00E74CA0">
      <w:pPr>
        <w:spacing w:line="360" w:lineRule="auto"/>
        <w:jc w:val="both"/>
        <w:rPr>
          <w:rFonts w:ascii="Book Antiqua" w:hAnsi="Book Antiqua"/>
          <w:szCs w:val="24"/>
        </w:rPr>
      </w:pPr>
    </w:p>
    <w:p w14:paraId="5BAAEB77" w14:textId="77777777" w:rsidR="00077970" w:rsidRPr="002B38E3" w:rsidRDefault="00077970" w:rsidP="00E74CA0">
      <w:pPr>
        <w:spacing w:line="360" w:lineRule="auto"/>
        <w:jc w:val="both"/>
        <w:rPr>
          <w:rFonts w:ascii="Book Antiqua" w:hAnsi="Book Antiqua"/>
          <w:b/>
          <w:szCs w:val="24"/>
        </w:rPr>
      </w:pPr>
      <w:r w:rsidRPr="002B38E3">
        <w:rPr>
          <w:rFonts w:ascii="Book Antiqua" w:hAnsi="Book Antiqua"/>
          <w:b/>
          <w:szCs w:val="24"/>
        </w:rPr>
        <w:t>RESULTS</w:t>
      </w:r>
    </w:p>
    <w:p w14:paraId="4718181C" w14:textId="2923FBD2" w:rsidR="00D624CE" w:rsidRPr="002B38E3" w:rsidRDefault="00077970" w:rsidP="00E74CA0">
      <w:pPr>
        <w:spacing w:line="360" w:lineRule="auto"/>
        <w:jc w:val="both"/>
        <w:rPr>
          <w:rFonts w:ascii="Book Antiqua" w:hAnsi="Book Antiqua"/>
          <w:szCs w:val="24"/>
          <w:lang w:eastAsia="zh-TW"/>
        </w:rPr>
      </w:pPr>
      <w:r w:rsidRPr="002B38E3">
        <w:rPr>
          <w:rFonts w:ascii="Book Antiqua" w:hAnsi="Book Antiqua"/>
          <w:szCs w:val="24"/>
        </w:rPr>
        <w:t xml:space="preserve">A total of 35 out of 161 patients (21.7%) </w:t>
      </w:r>
      <w:r w:rsidR="00457AA8" w:rsidRPr="002B38E3">
        <w:rPr>
          <w:rFonts w:ascii="Book Antiqua" w:hAnsi="Book Antiqua"/>
          <w:szCs w:val="24"/>
          <w:lang w:eastAsia="zh-TW"/>
        </w:rPr>
        <w:t>had</w:t>
      </w:r>
      <w:r w:rsidRPr="002B38E3">
        <w:rPr>
          <w:rFonts w:ascii="Book Antiqua" w:hAnsi="Book Antiqua"/>
          <w:szCs w:val="24"/>
        </w:rPr>
        <w:t xml:space="preserve"> re-bleeding after initial success</w:t>
      </w:r>
      <w:r w:rsidR="00457AA8" w:rsidRPr="002B38E3">
        <w:rPr>
          <w:rFonts w:ascii="Book Antiqua" w:hAnsi="Book Antiqua"/>
          <w:szCs w:val="24"/>
          <w:lang w:eastAsia="zh-TW"/>
        </w:rPr>
        <w:t xml:space="preserve">ful </w:t>
      </w:r>
      <w:r w:rsidR="00457AA8" w:rsidRPr="002B38E3">
        <w:rPr>
          <w:rFonts w:ascii="Book Antiqua" w:hAnsi="Book Antiqua"/>
          <w:szCs w:val="24"/>
        </w:rPr>
        <w:t>endoscopic hemosta</w:t>
      </w:r>
      <w:r w:rsidRPr="002B38E3">
        <w:rPr>
          <w:rFonts w:ascii="Book Antiqua" w:hAnsi="Book Antiqua"/>
          <w:szCs w:val="24"/>
        </w:rPr>
        <w:t>s</w:t>
      </w:r>
      <w:r w:rsidR="00457AA8" w:rsidRPr="002B38E3">
        <w:rPr>
          <w:rFonts w:ascii="Book Antiqua" w:hAnsi="Book Antiqua"/>
          <w:szCs w:val="24"/>
          <w:lang w:eastAsia="zh-TW"/>
        </w:rPr>
        <w:t>i</w:t>
      </w:r>
      <w:r w:rsidR="00457AA8" w:rsidRPr="002B38E3">
        <w:rPr>
          <w:rFonts w:ascii="Book Antiqua" w:hAnsi="Book Antiqua"/>
          <w:szCs w:val="24"/>
        </w:rPr>
        <w:t>s</w:t>
      </w:r>
      <w:r w:rsidR="00457AA8" w:rsidRPr="002B38E3">
        <w:rPr>
          <w:rFonts w:ascii="Book Antiqua" w:hAnsi="Book Antiqua"/>
          <w:szCs w:val="24"/>
          <w:lang w:eastAsia="zh-TW"/>
        </w:rPr>
        <w:t xml:space="preserve"> for delayed post-ES bleeding</w:t>
      </w:r>
      <w:r w:rsidRPr="002B38E3">
        <w:rPr>
          <w:rFonts w:ascii="Book Antiqua" w:hAnsi="Book Antiqua"/>
          <w:szCs w:val="24"/>
        </w:rPr>
        <w:t xml:space="preserve">. </w:t>
      </w:r>
      <w:r w:rsidR="00CC2912" w:rsidRPr="002B38E3">
        <w:rPr>
          <w:rFonts w:ascii="Book Antiqua" w:hAnsi="Book Antiqua"/>
          <w:szCs w:val="24"/>
          <w:lang w:eastAsia="zh-TW"/>
        </w:rPr>
        <w:t>Their m</w:t>
      </w:r>
      <w:r w:rsidRPr="002B38E3">
        <w:rPr>
          <w:rFonts w:ascii="Book Antiqua" w:hAnsi="Book Antiqua"/>
          <w:szCs w:val="24"/>
        </w:rPr>
        <w:t>ean age was</w:t>
      </w:r>
      <w:r w:rsidR="00CC2912" w:rsidRPr="002B38E3">
        <w:rPr>
          <w:rFonts w:ascii="Book Antiqua" w:hAnsi="Book Antiqua"/>
          <w:szCs w:val="24"/>
          <w:lang w:eastAsia="zh-TW"/>
        </w:rPr>
        <w:t xml:space="preserve"> 6</w:t>
      </w:r>
      <w:r w:rsidRPr="002B38E3">
        <w:rPr>
          <w:rFonts w:ascii="Book Antiqua" w:hAnsi="Book Antiqua"/>
          <w:szCs w:val="24"/>
          <w:lang w:eastAsia="zh-TW"/>
        </w:rPr>
        <w:t>3</w:t>
      </w:r>
      <w:r w:rsidRPr="002B38E3">
        <w:rPr>
          <w:rFonts w:ascii="Book Antiqua" w:hAnsi="Book Antiqua"/>
          <w:szCs w:val="24"/>
        </w:rPr>
        <w:t xml:space="preserve"> years</w:t>
      </w:r>
      <w:r w:rsidR="00CC2912" w:rsidRPr="002B38E3">
        <w:rPr>
          <w:rFonts w:ascii="Book Antiqua" w:hAnsi="Book Antiqua"/>
          <w:szCs w:val="24"/>
          <w:lang w:eastAsia="zh-TW"/>
        </w:rPr>
        <w:t xml:space="preserve"> old</w:t>
      </w:r>
      <w:r w:rsidRPr="002B38E3">
        <w:rPr>
          <w:rFonts w:ascii="Book Antiqua" w:hAnsi="Book Antiqua"/>
          <w:szCs w:val="24"/>
        </w:rPr>
        <w:t xml:space="preserve">; </w:t>
      </w:r>
      <w:r w:rsidRPr="002B38E3">
        <w:rPr>
          <w:rFonts w:ascii="Book Antiqua" w:hAnsi="Book Antiqua"/>
          <w:szCs w:val="24"/>
          <w:lang w:eastAsia="zh-TW"/>
        </w:rPr>
        <w:t>65.7</w:t>
      </w:r>
      <w:r w:rsidRPr="002B38E3">
        <w:rPr>
          <w:rFonts w:ascii="Book Antiqua" w:hAnsi="Book Antiqua"/>
          <w:szCs w:val="24"/>
        </w:rPr>
        <w:t xml:space="preserve">% were male. </w:t>
      </w:r>
      <w:r w:rsidR="00CC2912" w:rsidRPr="002B38E3">
        <w:rPr>
          <w:rFonts w:ascii="Book Antiqua" w:hAnsi="Book Antiqua"/>
          <w:szCs w:val="24"/>
          <w:lang w:eastAsia="zh-TW"/>
        </w:rPr>
        <w:t>Table 1 list</w:t>
      </w:r>
      <w:r w:rsidR="00DC0373" w:rsidRPr="002B38E3">
        <w:rPr>
          <w:rFonts w:ascii="Book Antiqua" w:hAnsi="Book Antiqua"/>
          <w:szCs w:val="24"/>
          <w:lang w:eastAsia="zh-TW"/>
        </w:rPr>
        <w:t>s</w:t>
      </w:r>
      <w:r w:rsidR="00CC2912" w:rsidRPr="002B38E3">
        <w:rPr>
          <w:rFonts w:ascii="Book Antiqua" w:hAnsi="Book Antiqua"/>
          <w:szCs w:val="24"/>
          <w:lang w:eastAsia="zh-TW"/>
        </w:rPr>
        <w:t xml:space="preserve"> their demographics, laboratory and clinical data. There was no difference</w:t>
      </w:r>
      <w:r w:rsidR="00CC2912" w:rsidRPr="002B38E3">
        <w:rPr>
          <w:rFonts w:ascii="Book Antiqua" w:hAnsi="Book Antiqua"/>
          <w:szCs w:val="24"/>
        </w:rPr>
        <w:t xml:space="preserve"> between patients with or without re-bleeding</w:t>
      </w:r>
      <w:r w:rsidR="00AE6963" w:rsidRPr="002B38E3">
        <w:rPr>
          <w:rFonts w:ascii="Book Antiqua" w:hAnsi="Book Antiqua"/>
          <w:szCs w:val="24"/>
        </w:rPr>
        <w:t xml:space="preserve"> </w:t>
      </w:r>
      <w:r w:rsidR="00CC2912" w:rsidRPr="002B38E3">
        <w:rPr>
          <w:rFonts w:ascii="Book Antiqua" w:hAnsi="Book Antiqua"/>
          <w:szCs w:val="24"/>
          <w:lang w:eastAsia="zh-TW"/>
        </w:rPr>
        <w:t xml:space="preserve">in terms of their </w:t>
      </w:r>
      <w:r w:rsidR="00AE6963" w:rsidRPr="002B38E3">
        <w:rPr>
          <w:rFonts w:ascii="Book Antiqua" w:hAnsi="Book Antiqua"/>
          <w:szCs w:val="24"/>
        </w:rPr>
        <w:t>age and gender</w:t>
      </w:r>
      <w:r w:rsidRPr="002B38E3">
        <w:rPr>
          <w:rFonts w:ascii="Book Antiqua" w:hAnsi="Book Antiqua"/>
          <w:szCs w:val="24"/>
        </w:rPr>
        <w:t xml:space="preserve">. </w:t>
      </w:r>
      <w:r w:rsidR="00CC2912" w:rsidRPr="002B38E3">
        <w:rPr>
          <w:rFonts w:ascii="Book Antiqua" w:hAnsi="Book Antiqua"/>
          <w:szCs w:val="24"/>
          <w:lang w:eastAsia="zh-TW"/>
        </w:rPr>
        <w:t>M</w:t>
      </w:r>
      <w:r w:rsidRPr="002B38E3">
        <w:rPr>
          <w:rFonts w:ascii="Book Antiqua" w:hAnsi="Book Antiqua"/>
          <w:szCs w:val="24"/>
        </w:rPr>
        <w:t xml:space="preserve">ean </w:t>
      </w:r>
      <w:r w:rsidR="00CC2912" w:rsidRPr="002B38E3">
        <w:rPr>
          <w:rFonts w:ascii="Book Antiqua" w:hAnsi="Book Antiqua"/>
          <w:szCs w:val="24"/>
          <w:lang w:eastAsia="zh-TW"/>
        </w:rPr>
        <w:t xml:space="preserve">serum </w:t>
      </w:r>
      <w:r w:rsidRPr="002B38E3">
        <w:rPr>
          <w:rFonts w:ascii="Book Antiqua" w:hAnsi="Book Antiqua"/>
          <w:szCs w:val="24"/>
        </w:rPr>
        <w:t>bilirubin level was significantly higher in patient</w:t>
      </w:r>
      <w:r w:rsidR="00CC2912" w:rsidRPr="002B38E3">
        <w:rPr>
          <w:rFonts w:ascii="Book Antiqua" w:hAnsi="Book Antiqua"/>
          <w:szCs w:val="24"/>
          <w:lang w:eastAsia="zh-TW"/>
        </w:rPr>
        <w:t>s</w:t>
      </w:r>
      <w:r w:rsidRPr="002B38E3">
        <w:rPr>
          <w:rFonts w:ascii="Book Antiqua" w:hAnsi="Book Antiqua"/>
          <w:szCs w:val="24"/>
        </w:rPr>
        <w:t xml:space="preserve"> with re-bleeding (10.9 </w:t>
      </w:r>
      <w:r w:rsidRPr="002B38E3">
        <w:rPr>
          <w:rFonts w:ascii="Book Antiqua" w:hAnsi="Book Antiqua"/>
          <w:szCs w:val="24"/>
          <w:lang w:eastAsia="zh-TW"/>
        </w:rPr>
        <w:t>mg/d</w:t>
      </w:r>
      <w:r w:rsidRPr="002B38E3">
        <w:rPr>
          <w:rFonts w:ascii="Book Antiqua" w:hAnsi="Book Antiqua"/>
          <w:caps/>
          <w:szCs w:val="24"/>
          <w:lang w:eastAsia="zh-TW"/>
        </w:rPr>
        <w:t>l</w:t>
      </w:r>
      <w:r w:rsidRPr="002B38E3">
        <w:rPr>
          <w:rFonts w:ascii="Book Antiqua" w:hAnsi="Book Antiqua"/>
          <w:szCs w:val="24"/>
          <w:lang w:eastAsia="zh-TW"/>
        </w:rPr>
        <w:t xml:space="preserve"> </w:t>
      </w:r>
      <w:r w:rsidRPr="002B38E3">
        <w:rPr>
          <w:rFonts w:ascii="Book Antiqua" w:hAnsi="Book Antiqua"/>
          <w:i/>
          <w:szCs w:val="24"/>
          <w:lang w:eastAsia="zh-TW"/>
        </w:rPr>
        <w:t>vs</w:t>
      </w:r>
      <w:r w:rsidRPr="002B38E3">
        <w:rPr>
          <w:rFonts w:ascii="Book Antiqua" w:hAnsi="Book Antiqua"/>
          <w:szCs w:val="24"/>
          <w:lang w:eastAsia="zh-TW"/>
        </w:rPr>
        <w:t xml:space="preserve"> 6.5</w:t>
      </w:r>
      <w:r w:rsidR="00D16B89" w:rsidRPr="002B38E3">
        <w:rPr>
          <w:rFonts w:ascii="Book Antiqua" w:eastAsia="SimSun" w:hAnsi="Book Antiqua" w:hint="eastAsia"/>
          <w:szCs w:val="24"/>
          <w:lang w:eastAsia="zh-CN"/>
        </w:rPr>
        <w:t xml:space="preserve"> </w:t>
      </w:r>
      <w:r w:rsidRPr="002B38E3">
        <w:rPr>
          <w:rFonts w:ascii="Book Antiqua" w:hAnsi="Book Antiqua"/>
          <w:szCs w:val="24"/>
          <w:lang w:eastAsia="zh-TW"/>
        </w:rPr>
        <w:t>mg/d</w:t>
      </w:r>
      <w:r w:rsidRPr="002B38E3">
        <w:rPr>
          <w:rFonts w:ascii="Book Antiqua" w:hAnsi="Book Antiqua"/>
          <w:caps/>
          <w:szCs w:val="24"/>
          <w:lang w:eastAsia="zh-TW"/>
        </w:rPr>
        <w:t>l</w:t>
      </w:r>
      <w:r w:rsidR="000815AB" w:rsidRPr="002B38E3">
        <w:rPr>
          <w:rFonts w:ascii="Book Antiqua" w:hAnsi="Book Antiqua"/>
          <w:caps/>
          <w:szCs w:val="24"/>
          <w:lang w:eastAsia="zh-TW"/>
        </w:rPr>
        <w:t>,</w:t>
      </w:r>
      <w:r w:rsidRPr="002B38E3">
        <w:rPr>
          <w:rFonts w:ascii="Book Antiqua" w:hAnsi="Book Antiqua"/>
          <w:szCs w:val="24"/>
          <w:lang w:eastAsia="zh-TW"/>
        </w:rPr>
        <w:t xml:space="preserve"> </w:t>
      </w:r>
      <w:r w:rsidRPr="002B38E3">
        <w:rPr>
          <w:rFonts w:ascii="Book Antiqua" w:hAnsi="Book Antiqua"/>
          <w:i/>
          <w:szCs w:val="24"/>
          <w:lang w:eastAsia="zh-TW"/>
        </w:rPr>
        <w:t>P</w:t>
      </w:r>
      <w:r w:rsidR="00D16B89" w:rsidRPr="002B38E3">
        <w:rPr>
          <w:rFonts w:ascii="Book Antiqua" w:eastAsia="SimSun" w:hAnsi="Book Antiqua" w:hint="eastAsia"/>
          <w:i/>
          <w:szCs w:val="24"/>
          <w:lang w:eastAsia="zh-CN"/>
        </w:rPr>
        <w:t xml:space="preserve"> </w:t>
      </w:r>
      <w:r w:rsidRPr="002B38E3">
        <w:rPr>
          <w:rFonts w:ascii="Book Antiqua" w:hAnsi="Book Antiqua"/>
          <w:szCs w:val="24"/>
          <w:lang w:eastAsia="zh-TW"/>
        </w:rPr>
        <w:t xml:space="preserve">= 0.002). </w:t>
      </w:r>
      <w:r w:rsidR="00CC2912" w:rsidRPr="002B38E3">
        <w:rPr>
          <w:rFonts w:ascii="Book Antiqua" w:hAnsi="Book Antiqua"/>
          <w:szCs w:val="24"/>
          <w:lang w:eastAsia="zh-TW"/>
        </w:rPr>
        <w:t xml:space="preserve">The presence of </w:t>
      </w:r>
      <w:r w:rsidRPr="002B38E3">
        <w:rPr>
          <w:rFonts w:ascii="Book Antiqua" w:hAnsi="Book Antiqua"/>
          <w:szCs w:val="24"/>
          <w:lang w:eastAsia="zh-TW"/>
        </w:rPr>
        <w:t>decompensated liver cirrhosis</w:t>
      </w:r>
      <w:r w:rsidR="00CC2912" w:rsidRPr="002B38E3">
        <w:rPr>
          <w:rFonts w:ascii="Book Antiqua" w:hAnsi="Book Antiqua"/>
          <w:szCs w:val="24"/>
          <w:lang w:eastAsia="zh-TW"/>
        </w:rPr>
        <w:t xml:space="preserve"> (11.4% </w:t>
      </w:r>
      <w:r w:rsidR="000266E2" w:rsidRPr="002B38E3">
        <w:rPr>
          <w:rFonts w:ascii="Book Antiqua" w:hAnsi="Book Antiqua"/>
          <w:i/>
          <w:szCs w:val="24"/>
          <w:lang w:eastAsia="zh-TW"/>
        </w:rPr>
        <w:t>vs</w:t>
      </w:r>
      <w:r w:rsidR="00CC2912" w:rsidRPr="002B38E3">
        <w:rPr>
          <w:rFonts w:ascii="Book Antiqua" w:hAnsi="Book Antiqua"/>
          <w:szCs w:val="24"/>
          <w:lang w:eastAsia="zh-TW"/>
        </w:rPr>
        <w:t xml:space="preserve"> 3.2%, </w:t>
      </w:r>
      <w:r w:rsidR="00CC2912" w:rsidRPr="002B38E3">
        <w:rPr>
          <w:rFonts w:ascii="Book Antiqua" w:hAnsi="Book Antiqua"/>
          <w:i/>
          <w:szCs w:val="24"/>
          <w:lang w:eastAsia="zh-TW"/>
        </w:rPr>
        <w:t>P</w:t>
      </w:r>
      <w:r w:rsidR="00CC2912" w:rsidRPr="002B38E3">
        <w:rPr>
          <w:rFonts w:ascii="Book Antiqua" w:hAnsi="Book Antiqua"/>
          <w:szCs w:val="24"/>
          <w:lang w:eastAsia="zh-TW"/>
        </w:rPr>
        <w:t xml:space="preserve"> = 0.047)</w:t>
      </w:r>
      <w:r w:rsidRPr="002B38E3">
        <w:rPr>
          <w:rFonts w:ascii="Book Antiqua" w:hAnsi="Book Antiqua"/>
          <w:szCs w:val="24"/>
          <w:lang w:eastAsia="zh-TW"/>
        </w:rPr>
        <w:t xml:space="preserve"> </w:t>
      </w:r>
      <w:r w:rsidR="00CC2912" w:rsidRPr="002B38E3">
        <w:rPr>
          <w:rFonts w:ascii="Book Antiqua" w:hAnsi="Book Antiqua"/>
          <w:szCs w:val="24"/>
          <w:lang w:eastAsia="zh-TW"/>
        </w:rPr>
        <w:t>and bleeding diathesis</w:t>
      </w:r>
      <w:r w:rsidR="00D624CE" w:rsidRPr="002B38E3">
        <w:rPr>
          <w:rFonts w:ascii="Book Antiqua" w:hAnsi="Book Antiqua"/>
          <w:szCs w:val="24"/>
          <w:lang w:eastAsia="zh-TW"/>
        </w:rPr>
        <w:t xml:space="preserve"> </w:t>
      </w:r>
      <w:r w:rsidR="00CC2912" w:rsidRPr="002B38E3">
        <w:rPr>
          <w:rFonts w:ascii="Book Antiqua" w:hAnsi="Book Antiqua"/>
          <w:szCs w:val="24"/>
          <w:lang w:eastAsia="zh-TW"/>
        </w:rPr>
        <w:t xml:space="preserve">(45.8% </w:t>
      </w:r>
      <w:r w:rsidR="000266E2" w:rsidRPr="002B38E3">
        <w:rPr>
          <w:rFonts w:ascii="Book Antiqua" w:hAnsi="Book Antiqua"/>
          <w:i/>
          <w:szCs w:val="24"/>
          <w:lang w:eastAsia="zh-TW"/>
        </w:rPr>
        <w:t>vs</w:t>
      </w:r>
      <w:r w:rsidR="000266E2" w:rsidRPr="002B38E3">
        <w:rPr>
          <w:rFonts w:ascii="Book Antiqua" w:hAnsi="Book Antiqua"/>
          <w:szCs w:val="24"/>
          <w:lang w:eastAsia="zh-TW"/>
        </w:rPr>
        <w:t xml:space="preserve"> </w:t>
      </w:r>
      <w:r w:rsidR="00CC2912" w:rsidRPr="002B38E3">
        <w:rPr>
          <w:rFonts w:ascii="Book Antiqua" w:hAnsi="Book Antiqua"/>
          <w:szCs w:val="24"/>
          <w:lang w:eastAsia="zh-TW"/>
        </w:rPr>
        <w:t xml:space="preserve">17.5%, </w:t>
      </w:r>
      <w:r w:rsidR="00CC2912" w:rsidRPr="002B38E3">
        <w:rPr>
          <w:rFonts w:ascii="Book Antiqua" w:hAnsi="Book Antiqua"/>
          <w:i/>
          <w:szCs w:val="24"/>
          <w:lang w:eastAsia="zh-TW"/>
        </w:rPr>
        <w:t xml:space="preserve">P </w:t>
      </w:r>
      <w:r w:rsidR="00CC2912" w:rsidRPr="002B38E3">
        <w:rPr>
          <w:rFonts w:ascii="Book Antiqua" w:hAnsi="Book Antiqua" w:cs="Arial"/>
          <w:szCs w:val="24"/>
        </w:rPr>
        <w:t>&lt;</w:t>
      </w:r>
      <w:r w:rsidR="00CA3DD1" w:rsidRPr="002B38E3">
        <w:rPr>
          <w:rFonts w:ascii="Book Antiqua" w:eastAsia="SimSun" w:hAnsi="Book Antiqua" w:cs="Arial" w:hint="eastAsia"/>
          <w:szCs w:val="24"/>
          <w:lang w:eastAsia="zh-CN"/>
        </w:rPr>
        <w:t xml:space="preserve"> </w:t>
      </w:r>
      <w:r w:rsidR="00CC2912" w:rsidRPr="002B38E3">
        <w:rPr>
          <w:rFonts w:ascii="Book Antiqua" w:hAnsi="Book Antiqua" w:cs="Arial"/>
          <w:szCs w:val="24"/>
        </w:rPr>
        <w:t>0.001)</w:t>
      </w:r>
      <w:r w:rsidR="00CC2912" w:rsidRPr="002B38E3">
        <w:rPr>
          <w:rFonts w:ascii="Book Antiqua" w:hAnsi="Book Antiqua" w:cs="Arial"/>
          <w:szCs w:val="24"/>
          <w:lang w:eastAsia="zh-TW"/>
        </w:rPr>
        <w:t xml:space="preserve"> </w:t>
      </w:r>
      <w:r w:rsidR="00D624CE" w:rsidRPr="002B38E3">
        <w:rPr>
          <w:rFonts w:ascii="Book Antiqua" w:hAnsi="Book Antiqua"/>
          <w:szCs w:val="24"/>
          <w:lang w:eastAsia="zh-TW"/>
        </w:rPr>
        <w:t>w</w:t>
      </w:r>
      <w:r w:rsidR="00DC0373" w:rsidRPr="002B38E3">
        <w:rPr>
          <w:rFonts w:ascii="Book Antiqua" w:hAnsi="Book Antiqua"/>
          <w:szCs w:val="24"/>
          <w:lang w:eastAsia="zh-TW"/>
        </w:rPr>
        <w:t>ere</w:t>
      </w:r>
      <w:r w:rsidR="00D624CE" w:rsidRPr="002B38E3">
        <w:rPr>
          <w:rFonts w:ascii="Book Antiqua" w:hAnsi="Book Antiqua"/>
          <w:szCs w:val="24"/>
          <w:lang w:eastAsia="zh-TW"/>
        </w:rPr>
        <w:t xml:space="preserve"> </w:t>
      </w:r>
      <w:r w:rsidR="00DC0373" w:rsidRPr="002B38E3">
        <w:rPr>
          <w:rFonts w:ascii="Book Antiqua" w:hAnsi="Book Antiqua"/>
          <w:szCs w:val="24"/>
          <w:lang w:eastAsia="zh-TW"/>
        </w:rPr>
        <w:t>also</w:t>
      </w:r>
      <w:r w:rsidR="00D624CE" w:rsidRPr="002B38E3">
        <w:rPr>
          <w:rFonts w:ascii="Book Antiqua" w:hAnsi="Book Antiqua"/>
          <w:szCs w:val="24"/>
          <w:lang w:eastAsia="zh-TW"/>
        </w:rPr>
        <w:t xml:space="preserve"> associated with </w:t>
      </w:r>
      <w:r w:rsidR="00DC0373" w:rsidRPr="002B38E3">
        <w:rPr>
          <w:rFonts w:ascii="Book Antiqua" w:hAnsi="Book Antiqua"/>
          <w:szCs w:val="24"/>
          <w:lang w:eastAsia="zh-TW"/>
        </w:rPr>
        <w:t xml:space="preserve">higher risk of </w:t>
      </w:r>
      <w:r w:rsidR="00D624CE" w:rsidRPr="002B38E3">
        <w:rPr>
          <w:rFonts w:ascii="Book Antiqua" w:hAnsi="Book Antiqua"/>
          <w:szCs w:val="24"/>
          <w:lang w:eastAsia="zh-TW"/>
        </w:rPr>
        <w:t>re-bleeding</w:t>
      </w:r>
      <w:r w:rsidR="00DC0373" w:rsidRPr="002B38E3">
        <w:rPr>
          <w:rFonts w:ascii="Book Antiqua" w:hAnsi="Book Antiqua"/>
          <w:szCs w:val="24"/>
          <w:lang w:eastAsia="zh-TW"/>
        </w:rPr>
        <w:t>.</w:t>
      </w:r>
    </w:p>
    <w:p w14:paraId="0261C8E3" w14:textId="19C4ACC0" w:rsidR="00077970" w:rsidRPr="002B38E3" w:rsidRDefault="00DC0373" w:rsidP="00E74CA0">
      <w:pPr>
        <w:spacing w:line="360" w:lineRule="auto"/>
        <w:ind w:firstLineChars="100" w:firstLine="240"/>
        <w:jc w:val="both"/>
        <w:rPr>
          <w:rFonts w:ascii="Book Antiqua" w:hAnsi="Book Antiqua"/>
          <w:szCs w:val="24"/>
          <w:lang w:eastAsia="zh-TW"/>
        </w:rPr>
      </w:pPr>
      <w:r w:rsidRPr="002B38E3">
        <w:rPr>
          <w:rFonts w:ascii="Book Antiqua" w:hAnsi="Book Antiqua"/>
          <w:szCs w:val="24"/>
          <w:lang w:eastAsia="zh-TW"/>
        </w:rPr>
        <w:t>ERCP</w:t>
      </w:r>
      <w:r w:rsidR="00077970" w:rsidRPr="002B38E3">
        <w:rPr>
          <w:rFonts w:ascii="Book Antiqua" w:hAnsi="Book Antiqua"/>
          <w:szCs w:val="24"/>
          <w:lang w:eastAsia="zh-TW"/>
        </w:rPr>
        <w:t xml:space="preserve"> </w:t>
      </w:r>
      <w:r w:rsidRPr="002B38E3">
        <w:rPr>
          <w:rFonts w:ascii="Book Antiqua" w:hAnsi="Book Antiqua"/>
          <w:szCs w:val="24"/>
          <w:lang w:eastAsia="zh-TW"/>
        </w:rPr>
        <w:t xml:space="preserve">procedure-related parameters </w:t>
      </w:r>
      <w:r w:rsidR="00077970" w:rsidRPr="002B38E3">
        <w:rPr>
          <w:rFonts w:ascii="Book Antiqua" w:hAnsi="Book Antiqua"/>
          <w:szCs w:val="24"/>
          <w:lang w:eastAsia="zh-TW"/>
        </w:rPr>
        <w:t xml:space="preserve">are listed in Table 2. </w:t>
      </w:r>
      <w:r w:rsidRPr="002B38E3">
        <w:rPr>
          <w:rFonts w:ascii="Book Antiqua" w:hAnsi="Book Antiqua"/>
          <w:szCs w:val="24"/>
          <w:lang w:eastAsia="zh-TW"/>
        </w:rPr>
        <w:t>Endoscopic</w:t>
      </w:r>
      <w:r w:rsidR="00077970" w:rsidRPr="002B38E3">
        <w:rPr>
          <w:rFonts w:ascii="Book Antiqua" w:hAnsi="Book Antiqua"/>
          <w:szCs w:val="24"/>
          <w:lang w:eastAsia="zh-TW"/>
        </w:rPr>
        <w:t xml:space="preserve"> diagnosis included choledocholithiasis (51.4%), malignant biliary stricture (31.4%), benign biliary stricture (5.7%), biliary leakage (0%), and others </w:t>
      </w:r>
      <w:r w:rsidR="00077970" w:rsidRPr="002B38E3">
        <w:rPr>
          <w:rFonts w:ascii="Book Antiqua" w:hAnsi="Book Antiqua"/>
          <w:szCs w:val="24"/>
          <w:lang w:eastAsia="zh-TW"/>
        </w:rPr>
        <w:lastRenderedPageBreak/>
        <w:t xml:space="preserve">(11.4%). </w:t>
      </w:r>
      <w:r w:rsidRPr="002B38E3">
        <w:rPr>
          <w:rFonts w:ascii="Book Antiqua" w:hAnsi="Book Antiqua"/>
          <w:szCs w:val="24"/>
          <w:lang w:eastAsia="zh-TW"/>
        </w:rPr>
        <w:t>R</w:t>
      </w:r>
      <w:r w:rsidR="00077970" w:rsidRPr="002B38E3">
        <w:rPr>
          <w:rFonts w:ascii="Book Antiqua" w:hAnsi="Book Antiqua"/>
          <w:szCs w:val="24"/>
          <w:lang w:eastAsia="zh-TW"/>
        </w:rPr>
        <w:t>e-bleeding</w:t>
      </w:r>
      <w:r w:rsidRPr="002B38E3">
        <w:rPr>
          <w:rFonts w:ascii="Book Antiqua" w:hAnsi="Book Antiqua"/>
          <w:szCs w:val="24"/>
          <w:lang w:eastAsia="zh-TW"/>
        </w:rPr>
        <w:t xml:space="preserve"> occurred more often in patients with malignant biliary stricture</w:t>
      </w:r>
      <w:r w:rsidR="00077970" w:rsidRPr="002B38E3">
        <w:rPr>
          <w:rFonts w:ascii="Book Antiqua" w:hAnsi="Book Antiqua"/>
          <w:szCs w:val="24"/>
          <w:lang w:eastAsia="zh-TW"/>
        </w:rPr>
        <w:t xml:space="preserve"> (31.4% </w:t>
      </w:r>
      <w:r w:rsidR="000266E2" w:rsidRPr="002B38E3">
        <w:rPr>
          <w:rFonts w:ascii="Book Antiqua" w:hAnsi="Book Antiqua"/>
          <w:i/>
          <w:szCs w:val="24"/>
          <w:lang w:eastAsia="zh-TW"/>
        </w:rPr>
        <w:t>vs</w:t>
      </w:r>
      <w:r w:rsidR="000266E2" w:rsidRPr="002B38E3">
        <w:rPr>
          <w:rFonts w:ascii="Book Antiqua" w:hAnsi="Book Antiqua"/>
          <w:szCs w:val="24"/>
          <w:lang w:eastAsia="zh-TW"/>
        </w:rPr>
        <w:t xml:space="preserve"> </w:t>
      </w:r>
      <w:r w:rsidR="00077970" w:rsidRPr="002B38E3">
        <w:rPr>
          <w:rFonts w:ascii="Book Antiqua" w:hAnsi="Book Antiqua"/>
          <w:szCs w:val="24"/>
          <w:lang w:eastAsia="zh-TW"/>
        </w:rPr>
        <w:t xml:space="preserve">5.6%, </w:t>
      </w:r>
      <w:r w:rsidR="00077970" w:rsidRPr="002B38E3">
        <w:rPr>
          <w:rFonts w:ascii="Book Antiqua" w:hAnsi="Book Antiqua"/>
          <w:i/>
          <w:szCs w:val="24"/>
          <w:lang w:eastAsia="zh-TW"/>
        </w:rPr>
        <w:t>P</w:t>
      </w:r>
      <w:r w:rsidR="00077970" w:rsidRPr="002B38E3">
        <w:rPr>
          <w:rFonts w:ascii="Book Antiqua" w:hAnsi="Book Antiqua"/>
          <w:szCs w:val="24"/>
          <w:lang w:eastAsia="zh-TW"/>
        </w:rPr>
        <w:t xml:space="preserve"> &lt;</w:t>
      </w:r>
      <w:r w:rsidR="00CA3DD1" w:rsidRPr="002B38E3">
        <w:rPr>
          <w:rFonts w:ascii="Book Antiqua" w:eastAsia="SimSun" w:hAnsi="Book Antiqua" w:hint="eastAsia"/>
          <w:szCs w:val="24"/>
          <w:lang w:eastAsia="zh-CN"/>
        </w:rPr>
        <w:t xml:space="preserve"> </w:t>
      </w:r>
      <w:r w:rsidR="00077970" w:rsidRPr="002B38E3">
        <w:rPr>
          <w:rFonts w:ascii="Book Antiqua" w:hAnsi="Book Antiqua"/>
          <w:szCs w:val="24"/>
          <w:lang w:eastAsia="zh-TW"/>
        </w:rPr>
        <w:t xml:space="preserve">0.001). </w:t>
      </w:r>
      <w:r w:rsidRPr="002B38E3">
        <w:rPr>
          <w:rFonts w:ascii="Book Antiqua" w:hAnsi="Book Antiqua"/>
          <w:szCs w:val="24"/>
          <w:lang w:eastAsia="zh-TW"/>
        </w:rPr>
        <w:t>Presence of</w:t>
      </w:r>
      <w:r w:rsidR="00077970" w:rsidRPr="002B38E3">
        <w:rPr>
          <w:rFonts w:ascii="Book Antiqua" w:hAnsi="Book Antiqua"/>
          <w:szCs w:val="24"/>
          <w:lang w:eastAsia="zh-TW"/>
        </w:rPr>
        <w:t xml:space="preserve"> periampullary diverticulum, </w:t>
      </w:r>
      <w:r w:rsidRPr="002B38E3">
        <w:rPr>
          <w:rFonts w:ascii="Book Antiqua" w:hAnsi="Book Antiqua"/>
          <w:szCs w:val="24"/>
          <w:lang w:eastAsia="zh-TW"/>
        </w:rPr>
        <w:t xml:space="preserve">occurrence of </w:t>
      </w:r>
      <w:r w:rsidR="00077970" w:rsidRPr="002B38E3">
        <w:rPr>
          <w:rFonts w:ascii="Book Antiqua" w:hAnsi="Book Antiqua"/>
          <w:szCs w:val="24"/>
          <w:lang w:eastAsia="zh-TW"/>
        </w:rPr>
        <w:t xml:space="preserve">immediate post-ES bleeding, or </w:t>
      </w:r>
      <w:r w:rsidRPr="002B38E3">
        <w:rPr>
          <w:rFonts w:ascii="Book Antiqua" w:hAnsi="Book Antiqua"/>
          <w:szCs w:val="24"/>
          <w:lang w:eastAsia="zh-TW"/>
        </w:rPr>
        <w:t xml:space="preserve">use of </w:t>
      </w:r>
      <w:r w:rsidR="00077970" w:rsidRPr="002B38E3">
        <w:rPr>
          <w:rFonts w:ascii="Book Antiqua" w:hAnsi="Book Antiqua"/>
          <w:szCs w:val="24"/>
          <w:lang w:eastAsia="zh-TW"/>
        </w:rPr>
        <w:t>needle knife precut sphincterotomy, did not differ significantly between patients with or without re-bleeding.</w:t>
      </w:r>
    </w:p>
    <w:p w14:paraId="7C64505A" w14:textId="51BFD297" w:rsidR="00077970" w:rsidRPr="002B38E3" w:rsidRDefault="001C4879" w:rsidP="00E74CA0">
      <w:pPr>
        <w:spacing w:line="360" w:lineRule="auto"/>
        <w:ind w:firstLineChars="100" w:firstLine="240"/>
        <w:jc w:val="both"/>
        <w:rPr>
          <w:rFonts w:ascii="Book Antiqua" w:eastAsia="SimSun" w:hAnsi="Book Antiqua"/>
          <w:szCs w:val="24"/>
          <w:lang w:eastAsia="zh-CN"/>
        </w:rPr>
      </w:pPr>
      <w:r w:rsidRPr="002B38E3">
        <w:rPr>
          <w:rFonts w:ascii="Book Antiqua" w:hAnsi="Book Antiqua"/>
          <w:szCs w:val="24"/>
          <w:lang w:eastAsia="zh-TW"/>
        </w:rPr>
        <w:t>Initial d</w:t>
      </w:r>
      <w:r w:rsidR="00077970" w:rsidRPr="002B38E3">
        <w:rPr>
          <w:rFonts w:ascii="Book Antiqua" w:hAnsi="Book Antiqua"/>
          <w:szCs w:val="24"/>
        </w:rPr>
        <w:t xml:space="preserve">elayed bleeding occurred </w:t>
      </w:r>
      <w:r w:rsidRPr="002B38E3">
        <w:rPr>
          <w:rFonts w:ascii="Book Antiqua" w:hAnsi="Book Antiqua"/>
          <w:szCs w:val="24"/>
          <w:lang w:eastAsia="zh-TW"/>
        </w:rPr>
        <w:t>within</w:t>
      </w:r>
      <w:r w:rsidR="00CA3DD1" w:rsidRPr="002B38E3">
        <w:rPr>
          <w:rFonts w:ascii="Book Antiqua" w:hAnsi="Book Antiqua"/>
          <w:szCs w:val="24"/>
        </w:rPr>
        <w:t xml:space="preserve"> 2 h</w:t>
      </w:r>
      <w:r w:rsidR="00CA3DD1" w:rsidRPr="002B38E3">
        <w:rPr>
          <w:rFonts w:ascii="Book Antiqua" w:eastAsia="SimSun" w:hAnsi="Book Antiqua" w:hint="eastAsia"/>
          <w:szCs w:val="24"/>
          <w:lang w:eastAsia="zh-CN"/>
        </w:rPr>
        <w:t xml:space="preserve"> </w:t>
      </w:r>
      <w:r w:rsidR="00CA3DD1" w:rsidRPr="002B38E3">
        <w:rPr>
          <w:rFonts w:ascii="Book Antiqua" w:hAnsi="Book Antiqua"/>
          <w:szCs w:val="24"/>
        </w:rPr>
        <w:t>to 15 d</w:t>
      </w:r>
      <w:r w:rsidR="00077970" w:rsidRPr="002B38E3">
        <w:rPr>
          <w:rFonts w:ascii="Book Antiqua" w:hAnsi="Book Antiqua"/>
          <w:szCs w:val="24"/>
        </w:rPr>
        <w:t xml:space="preserve"> (mean, 3.</w:t>
      </w:r>
      <w:r w:rsidR="00E6739F" w:rsidRPr="002B38E3">
        <w:rPr>
          <w:rFonts w:ascii="Book Antiqua" w:hAnsi="Book Antiqua"/>
          <w:szCs w:val="24"/>
        </w:rPr>
        <w:t>4</w:t>
      </w:r>
      <w:r w:rsidR="00077970" w:rsidRPr="002B38E3">
        <w:rPr>
          <w:rFonts w:ascii="Book Antiqua" w:hAnsi="Book Antiqua"/>
          <w:szCs w:val="24"/>
        </w:rPr>
        <w:t xml:space="preserve"> d) </w:t>
      </w:r>
      <w:r w:rsidRPr="002B38E3">
        <w:rPr>
          <w:rFonts w:ascii="Book Antiqua" w:hAnsi="Book Antiqua"/>
          <w:szCs w:val="24"/>
          <w:lang w:eastAsia="zh-TW"/>
        </w:rPr>
        <w:t>in our patients</w:t>
      </w:r>
      <w:r w:rsidR="00077970" w:rsidRPr="002B38E3">
        <w:rPr>
          <w:rFonts w:ascii="Book Antiqua" w:hAnsi="Book Antiqua"/>
          <w:szCs w:val="24"/>
        </w:rPr>
        <w:t xml:space="preserve">. Among the 35 patients </w:t>
      </w:r>
      <w:r w:rsidRPr="002B38E3">
        <w:rPr>
          <w:rFonts w:ascii="Book Antiqua" w:hAnsi="Book Antiqua"/>
          <w:szCs w:val="24"/>
          <w:lang w:eastAsia="zh-TW"/>
        </w:rPr>
        <w:t xml:space="preserve">who had </w:t>
      </w:r>
      <w:r w:rsidR="00077970" w:rsidRPr="002B38E3">
        <w:rPr>
          <w:rFonts w:ascii="Book Antiqua" w:hAnsi="Book Antiqua"/>
          <w:szCs w:val="24"/>
        </w:rPr>
        <w:t>re-bleedi</w:t>
      </w:r>
      <w:r w:rsidRPr="002B38E3">
        <w:rPr>
          <w:rFonts w:ascii="Book Antiqua" w:hAnsi="Book Antiqua"/>
          <w:szCs w:val="24"/>
        </w:rPr>
        <w:t xml:space="preserve">ng after </w:t>
      </w:r>
      <w:r w:rsidR="00077970" w:rsidRPr="002B38E3">
        <w:rPr>
          <w:rFonts w:ascii="Book Antiqua" w:hAnsi="Book Antiqua"/>
          <w:szCs w:val="24"/>
        </w:rPr>
        <w:t xml:space="preserve">initial </w:t>
      </w:r>
      <w:r w:rsidRPr="002B38E3">
        <w:rPr>
          <w:rFonts w:ascii="Book Antiqua" w:hAnsi="Book Antiqua"/>
          <w:szCs w:val="24"/>
          <w:lang w:eastAsia="zh-TW"/>
        </w:rPr>
        <w:t>successful hemostatic</w:t>
      </w:r>
      <w:r w:rsidR="00077970" w:rsidRPr="002B38E3">
        <w:rPr>
          <w:rFonts w:ascii="Book Antiqua" w:hAnsi="Book Antiqua"/>
          <w:szCs w:val="24"/>
        </w:rPr>
        <w:t xml:space="preserve"> therapy, 19 (54.3%) patients had severe</w:t>
      </w:r>
      <w:r w:rsidRPr="002B38E3">
        <w:rPr>
          <w:rFonts w:ascii="Book Antiqua" w:hAnsi="Book Antiqua"/>
          <w:szCs w:val="24"/>
          <w:lang w:eastAsia="zh-TW"/>
        </w:rPr>
        <w:t xml:space="preserve"> </w:t>
      </w:r>
      <w:r w:rsidR="00077970" w:rsidRPr="002B38E3">
        <w:rPr>
          <w:rFonts w:ascii="Book Antiqua" w:hAnsi="Book Antiqua"/>
          <w:szCs w:val="24"/>
        </w:rPr>
        <w:t>bleeding</w:t>
      </w:r>
      <w:r w:rsidRPr="002B38E3">
        <w:rPr>
          <w:rFonts w:ascii="Book Antiqua" w:hAnsi="Book Antiqua"/>
          <w:szCs w:val="24"/>
          <w:lang w:eastAsia="zh-TW"/>
        </w:rPr>
        <w:t xml:space="preserve"> in their first event</w:t>
      </w:r>
      <w:r w:rsidR="00077970" w:rsidRPr="002B38E3">
        <w:rPr>
          <w:rFonts w:ascii="Book Antiqua" w:hAnsi="Book Antiqua"/>
          <w:szCs w:val="24"/>
        </w:rPr>
        <w:t>, 15 (42.</w:t>
      </w:r>
      <w:r w:rsidR="00077970" w:rsidRPr="002B38E3">
        <w:rPr>
          <w:rFonts w:ascii="Book Antiqua" w:hAnsi="Book Antiqua"/>
          <w:szCs w:val="24"/>
          <w:lang w:eastAsia="zh-TW"/>
        </w:rPr>
        <w:t>9</w:t>
      </w:r>
      <w:r w:rsidR="00077970" w:rsidRPr="002B38E3">
        <w:rPr>
          <w:rFonts w:ascii="Book Antiqua" w:hAnsi="Book Antiqua"/>
          <w:szCs w:val="24"/>
        </w:rPr>
        <w:t>%)</w:t>
      </w:r>
      <w:r w:rsidRPr="002B38E3">
        <w:rPr>
          <w:rFonts w:ascii="Book Antiqua" w:hAnsi="Book Antiqua"/>
          <w:szCs w:val="24"/>
          <w:lang w:eastAsia="zh-TW"/>
        </w:rPr>
        <w:t xml:space="preserve"> </w:t>
      </w:r>
      <w:r w:rsidRPr="002B38E3">
        <w:rPr>
          <w:rFonts w:ascii="Book Antiqua" w:hAnsi="Book Antiqua"/>
          <w:szCs w:val="24"/>
        </w:rPr>
        <w:t>moderate</w:t>
      </w:r>
      <w:r w:rsidR="00077970" w:rsidRPr="002B38E3">
        <w:rPr>
          <w:rFonts w:ascii="Book Antiqua" w:hAnsi="Book Antiqua"/>
          <w:szCs w:val="24"/>
        </w:rPr>
        <w:t xml:space="preserve">, and 1 (2.9%) </w:t>
      </w:r>
      <w:r w:rsidRPr="002B38E3">
        <w:rPr>
          <w:rFonts w:ascii="Book Antiqua" w:hAnsi="Book Antiqua"/>
          <w:szCs w:val="24"/>
        </w:rPr>
        <w:t>mild</w:t>
      </w:r>
      <w:r w:rsidRPr="002B38E3">
        <w:rPr>
          <w:rFonts w:ascii="Book Antiqua" w:hAnsi="Book Antiqua"/>
          <w:szCs w:val="24"/>
          <w:lang w:eastAsia="zh-TW"/>
        </w:rPr>
        <w:t xml:space="preserve"> (Table 3)</w:t>
      </w:r>
      <w:r w:rsidR="00077970" w:rsidRPr="002B38E3">
        <w:rPr>
          <w:rFonts w:ascii="Book Antiqua" w:hAnsi="Book Antiqua"/>
          <w:szCs w:val="24"/>
        </w:rPr>
        <w:t xml:space="preserve">. </w:t>
      </w:r>
      <w:r w:rsidRPr="002B38E3">
        <w:rPr>
          <w:rFonts w:ascii="Book Antiqua" w:hAnsi="Book Antiqua"/>
          <w:szCs w:val="24"/>
          <w:lang w:eastAsia="zh-TW"/>
        </w:rPr>
        <w:t>Those with</w:t>
      </w:r>
      <w:r w:rsidR="00077970" w:rsidRPr="002B38E3">
        <w:rPr>
          <w:rFonts w:ascii="Book Antiqua" w:hAnsi="Book Antiqua"/>
          <w:szCs w:val="24"/>
        </w:rPr>
        <w:t xml:space="preserve"> s</w:t>
      </w:r>
      <w:r w:rsidR="00077970" w:rsidRPr="002B38E3">
        <w:rPr>
          <w:rFonts w:ascii="Book Antiqua" w:hAnsi="Book Antiqua"/>
          <w:szCs w:val="24"/>
          <w:lang w:eastAsia="zh-TW"/>
        </w:rPr>
        <w:t xml:space="preserve">evere bleeding </w:t>
      </w:r>
      <w:r w:rsidRPr="002B38E3">
        <w:rPr>
          <w:rFonts w:ascii="Book Antiqua" w:hAnsi="Book Antiqua"/>
          <w:szCs w:val="24"/>
          <w:lang w:eastAsia="zh-TW"/>
        </w:rPr>
        <w:t xml:space="preserve">had </w:t>
      </w:r>
      <w:r w:rsidR="001D1202" w:rsidRPr="002B38E3">
        <w:rPr>
          <w:rFonts w:ascii="Book Antiqua" w:hAnsi="Book Antiqua"/>
          <w:szCs w:val="24"/>
          <w:lang w:eastAsia="zh-TW"/>
        </w:rPr>
        <w:t xml:space="preserve">a </w:t>
      </w:r>
      <w:r w:rsidRPr="002B38E3">
        <w:rPr>
          <w:rFonts w:ascii="Book Antiqua" w:hAnsi="Book Antiqua"/>
          <w:szCs w:val="24"/>
          <w:lang w:eastAsia="zh-TW"/>
        </w:rPr>
        <w:t xml:space="preserve">higher likelihood of </w:t>
      </w:r>
      <w:r w:rsidR="00077970" w:rsidRPr="002B38E3">
        <w:rPr>
          <w:rFonts w:ascii="Book Antiqua" w:hAnsi="Book Antiqua"/>
          <w:szCs w:val="24"/>
          <w:lang w:eastAsia="zh-TW"/>
        </w:rPr>
        <w:t xml:space="preserve">re-bleeding (54.3% </w:t>
      </w:r>
      <w:r w:rsidR="000266E2" w:rsidRPr="002B38E3">
        <w:rPr>
          <w:rFonts w:ascii="Book Antiqua" w:hAnsi="Book Antiqua"/>
          <w:i/>
          <w:szCs w:val="24"/>
          <w:lang w:eastAsia="zh-TW"/>
        </w:rPr>
        <w:t>vs</w:t>
      </w:r>
      <w:r w:rsidR="000266E2" w:rsidRPr="002B38E3">
        <w:rPr>
          <w:rFonts w:ascii="Book Antiqua" w:hAnsi="Book Antiqua"/>
          <w:szCs w:val="24"/>
          <w:lang w:eastAsia="zh-TW"/>
        </w:rPr>
        <w:t xml:space="preserve"> </w:t>
      </w:r>
      <w:r w:rsidR="00077970" w:rsidRPr="002B38E3">
        <w:rPr>
          <w:rFonts w:ascii="Book Antiqua" w:hAnsi="Book Antiqua"/>
          <w:szCs w:val="24"/>
          <w:lang w:eastAsia="zh-TW"/>
        </w:rPr>
        <w:t xml:space="preserve">11.9%, </w:t>
      </w:r>
      <w:r w:rsidR="00077970" w:rsidRPr="002B38E3">
        <w:rPr>
          <w:rFonts w:ascii="Book Antiqua" w:hAnsi="Book Antiqua"/>
          <w:i/>
          <w:szCs w:val="24"/>
          <w:lang w:eastAsia="zh-TW"/>
        </w:rPr>
        <w:t>P</w:t>
      </w:r>
      <w:r w:rsidR="00CA3DD1" w:rsidRPr="002B38E3">
        <w:rPr>
          <w:rFonts w:ascii="Book Antiqua" w:eastAsia="SimSun" w:hAnsi="Book Antiqua" w:hint="eastAsia"/>
          <w:i/>
          <w:szCs w:val="24"/>
          <w:lang w:eastAsia="zh-CN"/>
        </w:rPr>
        <w:t xml:space="preserve"> </w:t>
      </w:r>
      <w:r w:rsidR="00077970" w:rsidRPr="002B38E3">
        <w:rPr>
          <w:rFonts w:ascii="Book Antiqua" w:hAnsi="Book Antiqua"/>
          <w:szCs w:val="24"/>
          <w:lang w:eastAsia="zh-TW"/>
        </w:rPr>
        <w:t>&lt;</w:t>
      </w:r>
      <w:r w:rsidR="00CA3DD1" w:rsidRPr="002B38E3">
        <w:rPr>
          <w:rFonts w:ascii="Book Antiqua" w:eastAsia="SimSun" w:hAnsi="Book Antiqua" w:hint="eastAsia"/>
          <w:szCs w:val="24"/>
          <w:lang w:eastAsia="zh-CN"/>
        </w:rPr>
        <w:t xml:space="preserve"> </w:t>
      </w:r>
      <w:r w:rsidR="00077970" w:rsidRPr="002B38E3">
        <w:rPr>
          <w:rFonts w:ascii="Book Antiqua" w:hAnsi="Book Antiqua"/>
          <w:szCs w:val="24"/>
          <w:lang w:eastAsia="zh-TW"/>
        </w:rPr>
        <w:t xml:space="preserve">0.001). </w:t>
      </w:r>
      <w:r w:rsidR="001D1202" w:rsidRPr="002B38E3">
        <w:rPr>
          <w:rFonts w:ascii="Book Antiqua" w:hAnsi="Book Antiqua"/>
          <w:szCs w:val="24"/>
          <w:lang w:eastAsia="zh-TW"/>
        </w:rPr>
        <w:t>B</w:t>
      </w:r>
      <w:r w:rsidR="00077970" w:rsidRPr="002B38E3">
        <w:rPr>
          <w:rFonts w:ascii="Book Antiqua" w:hAnsi="Book Antiqua"/>
          <w:szCs w:val="24"/>
          <w:lang w:eastAsia="zh-TW"/>
        </w:rPr>
        <w:t xml:space="preserve">leeding stigmata </w:t>
      </w:r>
      <w:r w:rsidR="001D1202" w:rsidRPr="002B38E3">
        <w:rPr>
          <w:rFonts w:ascii="Book Antiqua" w:hAnsi="Book Antiqua"/>
          <w:szCs w:val="24"/>
          <w:lang w:eastAsia="zh-TW"/>
        </w:rPr>
        <w:t xml:space="preserve">with </w:t>
      </w:r>
      <w:r w:rsidR="00077970" w:rsidRPr="002B38E3">
        <w:rPr>
          <w:rFonts w:ascii="Book Antiqua" w:hAnsi="Book Antiqua"/>
          <w:szCs w:val="24"/>
          <w:lang w:eastAsia="zh-TW"/>
        </w:rPr>
        <w:t>non-bleeding visib</w:t>
      </w:r>
      <w:r w:rsidR="001D1202" w:rsidRPr="002B38E3">
        <w:rPr>
          <w:rFonts w:ascii="Book Antiqua" w:hAnsi="Book Antiqua"/>
          <w:szCs w:val="24"/>
          <w:lang w:eastAsia="zh-TW"/>
        </w:rPr>
        <w:t>le vessel</w:t>
      </w:r>
      <w:r w:rsidR="00077970" w:rsidRPr="002B38E3">
        <w:rPr>
          <w:rFonts w:ascii="Book Antiqua" w:hAnsi="Book Antiqua"/>
          <w:szCs w:val="24"/>
          <w:lang w:eastAsia="zh-TW"/>
        </w:rPr>
        <w:t xml:space="preserve"> was significantly associated with re-bleeding (11.4% </w:t>
      </w:r>
      <w:r w:rsidR="000266E2" w:rsidRPr="002B38E3">
        <w:rPr>
          <w:rFonts w:ascii="Book Antiqua" w:hAnsi="Book Antiqua"/>
          <w:i/>
          <w:szCs w:val="24"/>
          <w:lang w:eastAsia="zh-TW"/>
        </w:rPr>
        <w:t>vs</w:t>
      </w:r>
      <w:r w:rsidR="000266E2" w:rsidRPr="002B38E3">
        <w:rPr>
          <w:rFonts w:ascii="Book Antiqua" w:hAnsi="Book Antiqua"/>
          <w:szCs w:val="24"/>
          <w:lang w:eastAsia="zh-TW"/>
        </w:rPr>
        <w:t xml:space="preserve"> </w:t>
      </w:r>
      <w:r w:rsidR="00077970" w:rsidRPr="002B38E3">
        <w:rPr>
          <w:rFonts w:ascii="Book Antiqua" w:hAnsi="Book Antiqua"/>
          <w:szCs w:val="24"/>
          <w:lang w:eastAsia="zh-TW"/>
        </w:rPr>
        <w:t xml:space="preserve">3.2%, </w:t>
      </w:r>
      <w:r w:rsidR="00077970" w:rsidRPr="002B38E3">
        <w:rPr>
          <w:rFonts w:ascii="Book Antiqua" w:hAnsi="Book Antiqua"/>
          <w:i/>
          <w:szCs w:val="24"/>
          <w:lang w:eastAsia="zh-TW"/>
        </w:rPr>
        <w:t>P</w:t>
      </w:r>
      <w:r w:rsidR="00CA3DD1" w:rsidRPr="002B38E3">
        <w:rPr>
          <w:rFonts w:ascii="Book Antiqua" w:eastAsia="SimSun" w:hAnsi="Book Antiqua" w:hint="eastAsia"/>
          <w:i/>
          <w:szCs w:val="24"/>
          <w:lang w:eastAsia="zh-CN"/>
        </w:rPr>
        <w:t xml:space="preserve"> </w:t>
      </w:r>
      <w:r w:rsidR="00077970" w:rsidRPr="002B38E3">
        <w:rPr>
          <w:rFonts w:ascii="Book Antiqua" w:hAnsi="Book Antiqua"/>
          <w:szCs w:val="24"/>
          <w:lang w:eastAsia="zh-TW"/>
        </w:rPr>
        <w:t>=</w:t>
      </w:r>
      <w:r w:rsidR="00CA3DD1" w:rsidRPr="002B38E3">
        <w:rPr>
          <w:rFonts w:ascii="Book Antiqua" w:eastAsia="SimSun" w:hAnsi="Book Antiqua" w:hint="eastAsia"/>
          <w:szCs w:val="24"/>
          <w:lang w:eastAsia="zh-CN"/>
        </w:rPr>
        <w:t xml:space="preserve"> </w:t>
      </w:r>
      <w:r w:rsidR="00077970" w:rsidRPr="002B38E3">
        <w:rPr>
          <w:rFonts w:ascii="Book Antiqua" w:hAnsi="Book Antiqua"/>
          <w:szCs w:val="24"/>
          <w:lang w:eastAsia="zh-TW"/>
        </w:rPr>
        <w:t>0</w:t>
      </w:r>
      <w:r w:rsidR="00C61098" w:rsidRPr="002B38E3">
        <w:rPr>
          <w:rFonts w:ascii="Book Antiqua" w:hAnsi="Book Antiqua"/>
          <w:szCs w:val="24"/>
          <w:lang w:eastAsia="zh-TW"/>
        </w:rPr>
        <w:t xml:space="preserve">.047) while non-bleeding </w:t>
      </w:r>
      <w:r w:rsidR="00C61098" w:rsidRPr="002B38E3">
        <w:rPr>
          <w:rFonts w:ascii="Book Antiqua" w:hAnsi="Book Antiqua" w:hint="eastAsia"/>
          <w:szCs w:val="24"/>
          <w:lang w:eastAsia="zh-TW"/>
        </w:rPr>
        <w:t>red</w:t>
      </w:r>
      <w:r w:rsidR="00077970" w:rsidRPr="002B38E3">
        <w:rPr>
          <w:rFonts w:ascii="Book Antiqua" w:hAnsi="Book Antiqua"/>
          <w:szCs w:val="24"/>
          <w:lang w:eastAsia="zh-TW"/>
        </w:rPr>
        <w:t xml:space="preserve"> spots was </w:t>
      </w:r>
      <w:r w:rsidR="001D1202" w:rsidRPr="002B38E3">
        <w:rPr>
          <w:rFonts w:ascii="Book Antiqua" w:hAnsi="Book Antiqua"/>
          <w:szCs w:val="24"/>
          <w:lang w:eastAsia="zh-TW"/>
        </w:rPr>
        <w:t>not</w:t>
      </w:r>
      <w:r w:rsidR="00077970" w:rsidRPr="002B38E3">
        <w:rPr>
          <w:rFonts w:ascii="Book Antiqua" w:hAnsi="Book Antiqua"/>
          <w:szCs w:val="24"/>
          <w:lang w:eastAsia="zh-TW"/>
        </w:rPr>
        <w:t xml:space="preserve"> (0</w:t>
      </w:r>
      <w:r w:rsidR="00CA3DD1" w:rsidRPr="002B38E3">
        <w:rPr>
          <w:rFonts w:ascii="Book Antiqua" w:hAnsi="Book Antiqua"/>
          <w:szCs w:val="24"/>
          <w:lang w:eastAsia="zh-TW"/>
        </w:rPr>
        <w:t>%</w:t>
      </w:r>
      <w:r w:rsidR="00077970" w:rsidRPr="002B38E3">
        <w:rPr>
          <w:rFonts w:ascii="Book Antiqua" w:hAnsi="Book Antiqua"/>
          <w:szCs w:val="24"/>
          <w:lang w:eastAsia="zh-TW"/>
        </w:rPr>
        <w:t xml:space="preserve"> </w:t>
      </w:r>
      <w:r w:rsidR="000266E2" w:rsidRPr="002B38E3">
        <w:rPr>
          <w:rFonts w:ascii="Book Antiqua" w:hAnsi="Book Antiqua"/>
          <w:i/>
          <w:szCs w:val="24"/>
          <w:lang w:eastAsia="zh-TW"/>
        </w:rPr>
        <w:t>vs</w:t>
      </w:r>
      <w:r w:rsidR="000266E2" w:rsidRPr="002B38E3">
        <w:rPr>
          <w:rFonts w:ascii="Book Antiqua" w:hAnsi="Book Antiqua"/>
          <w:szCs w:val="24"/>
          <w:lang w:eastAsia="zh-TW"/>
        </w:rPr>
        <w:t xml:space="preserve"> </w:t>
      </w:r>
      <w:r w:rsidR="00077970" w:rsidRPr="002B38E3">
        <w:rPr>
          <w:rFonts w:ascii="Book Antiqua" w:hAnsi="Book Antiqua"/>
          <w:szCs w:val="24"/>
          <w:lang w:eastAsia="zh-TW"/>
        </w:rPr>
        <w:t xml:space="preserve">11.1%, </w:t>
      </w:r>
      <w:r w:rsidR="00077970" w:rsidRPr="002B38E3">
        <w:rPr>
          <w:rFonts w:ascii="Book Antiqua" w:hAnsi="Book Antiqua"/>
          <w:i/>
          <w:szCs w:val="24"/>
          <w:lang w:eastAsia="zh-TW"/>
        </w:rPr>
        <w:t>P</w:t>
      </w:r>
      <w:r w:rsidR="00CA3DD1" w:rsidRPr="002B38E3">
        <w:rPr>
          <w:rFonts w:ascii="Book Antiqua" w:eastAsia="SimSun" w:hAnsi="Book Antiqua" w:hint="eastAsia"/>
          <w:i/>
          <w:szCs w:val="24"/>
          <w:lang w:eastAsia="zh-CN"/>
        </w:rPr>
        <w:t xml:space="preserve"> </w:t>
      </w:r>
      <w:r w:rsidR="001D1202" w:rsidRPr="002B38E3">
        <w:rPr>
          <w:rFonts w:ascii="Book Antiqua" w:hAnsi="Book Antiqua"/>
          <w:szCs w:val="24"/>
          <w:lang w:eastAsia="zh-TW"/>
        </w:rPr>
        <w:t>= 0.041).</w:t>
      </w:r>
      <w:r w:rsidR="00077970" w:rsidRPr="002B38E3">
        <w:rPr>
          <w:rFonts w:ascii="Book Antiqua" w:hAnsi="Book Antiqua"/>
          <w:szCs w:val="24"/>
          <w:lang w:eastAsia="zh-TW"/>
        </w:rPr>
        <w:t xml:space="preserve"> The </w:t>
      </w:r>
      <w:r w:rsidR="001D1202" w:rsidRPr="002B38E3">
        <w:rPr>
          <w:rFonts w:ascii="Book Antiqua" w:hAnsi="Book Antiqua"/>
          <w:szCs w:val="24"/>
          <w:lang w:eastAsia="zh-TW"/>
        </w:rPr>
        <w:t>risk of</w:t>
      </w:r>
      <w:r w:rsidR="00077970" w:rsidRPr="002B38E3">
        <w:rPr>
          <w:rFonts w:ascii="Book Antiqua" w:hAnsi="Book Antiqua"/>
          <w:szCs w:val="24"/>
          <w:lang w:eastAsia="zh-TW"/>
        </w:rPr>
        <w:t xml:space="preserve"> re-bleedin</w:t>
      </w:r>
      <w:r w:rsidR="001D1202" w:rsidRPr="002B38E3">
        <w:rPr>
          <w:rFonts w:ascii="Book Antiqua" w:hAnsi="Book Antiqua"/>
          <w:szCs w:val="24"/>
          <w:lang w:eastAsia="zh-TW"/>
        </w:rPr>
        <w:t>g was not related to what mode of hemostatic therapy employed whether</w:t>
      </w:r>
      <w:r w:rsidR="007D0E88" w:rsidRPr="002B38E3">
        <w:rPr>
          <w:rFonts w:ascii="Book Antiqua" w:hAnsi="Book Antiqua"/>
          <w:szCs w:val="24"/>
          <w:lang w:eastAsia="zh-TW"/>
        </w:rPr>
        <w:t xml:space="preserve"> monotherapy</w:t>
      </w:r>
      <w:r w:rsidR="00077970" w:rsidRPr="002B38E3">
        <w:rPr>
          <w:rFonts w:ascii="Book Antiqua" w:hAnsi="Book Antiqua"/>
          <w:szCs w:val="24"/>
          <w:lang w:eastAsia="zh-TW"/>
        </w:rPr>
        <w:t xml:space="preserve"> or </w:t>
      </w:r>
      <w:r w:rsidR="001D1202" w:rsidRPr="002B38E3">
        <w:rPr>
          <w:rFonts w:ascii="Book Antiqua" w:hAnsi="Book Antiqua"/>
          <w:szCs w:val="24"/>
          <w:lang w:eastAsia="zh-TW"/>
        </w:rPr>
        <w:t xml:space="preserve">in </w:t>
      </w:r>
      <w:r w:rsidR="00077970" w:rsidRPr="002B38E3">
        <w:rPr>
          <w:rFonts w:ascii="Book Antiqua" w:hAnsi="Book Antiqua"/>
          <w:szCs w:val="24"/>
          <w:lang w:eastAsia="zh-TW"/>
        </w:rPr>
        <w:t>com</w:t>
      </w:r>
      <w:r w:rsidR="001D1202" w:rsidRPr="002B38E3">
        <w:rPr>
          <w:rFonts w:ascii="Book Antiqua" w:hAnsi="Book Antiqua"/>
          <w:szCs w:val="24"/>
          <w:lang w:eastAsia="zh-TW"/>
        </w:rPr>
        <w:t>bination</w:t>
      </w:r>
      <w:r w:rsidR="00CA3DD1" w:rsidRPr="002B38E3">
        <w:rPr>
          <w:rFonts w:ascii="Book Antiqua" w:hAnsi="Book Antiqua"/>
          <w:szCs w:val="24"/>
          <w:lang w:eastAsia="zh-TW"/>
        </w:rPr>
        <w:t>.</w:t>
      </w:r>
    </w:p>
    <w:p w14:paraId="2F6B8D20" w14:textId="77BB19D8" w:rsidR="00077970" w:rsidRPr="002B38E3" w:rsidRDefault="001D1202" w:rsidP="00E74CA0">
      <w:pPr>
        <w:spacing w:line="360" w:lineRule="auto"/>
        <w:ind w:firstLineChars="100" w:firstLine="240"/>
        <w:jc w:val="both"/>
        <w:rPr>
          <w:rFonts w:ascii="Book Antiqua" w:eastAsia="SimSun" w:hAnsi="Book Antiqua"/>
          <w:szCs w:val="24"/>
          <w:lang w:eastAsia="zh-CN"/>
        </w:rPr>
      </w:pPr>
      <w:r w:rsidRPr="002B38E3">
        <w:rPr>
          <w:rFonts w:ascii="Book Antiqua" w:hAnsi="Book Antiqua"/>
          <w:szCs w:val="24"/>
          <w:lang w:eastAsia="zh-TW"/>
        </w:rPr>
        <w:t>T</w:t>
      </w:r>
      <w:r w:rsidRPr="002B38E3">
        <w:rPr>
          <w:rFonts w:ascii="Book Antiqua" w:hAnsi="Book Antiqua"/>
          <w:szCs w:val="24"/>
        </w:rPr>
        <w:t>he result</w:t>
      </w:r>
      <w:r w:rsidR="00077970" w:rsidRPr="002B38E3">
        <w:rPr>
          <w:rFonts w:ascii="Book Antiqua" w:hAnsi="Book Antiqua"/>
          <w:szCs w:val="24"/>
        </w:rPr>
        <w:t xml:space="preserve"> of univariate and multivariate analys</w:t>
      </w:r>
      <w:r w:rsidRPr="002B38E3">
        <w:rPr>
          <w:rFonts w:ascii="Book Antiqua" w:hAnsi="Book Antiqua"/>
          <w:szCs w:val="24"/>
          <w:lang w:eastAsia="zh-TW"/>
        </w:rPr>
        <w:t>e</w:t>
      </w:r>
      <w:r w:rsidR="00077970" w:rsidRPr="002B38E3">
        <w:rPr>
          <w:rFonts w:ascii="Book Antiqua" w:hAnsi="Book Antiqua"/>
          <w:szCs w:val="24"/>
        </w:rPr>
        <w:t>s</w:t>
      </w:r>
      <w:r w:rsidRPr="002B38E3">
        <w:rPr>
          <w:rFonts w:ascii="Book Antiqua" w:hAnsi="Book Antiqua"/>
          <w:szCs w:val="24"/>
          <w:lang w:eastAsia="zh-TW"/>
        </w:rPr>
        <w:t xml:space="preserve"> is in Table 4</w:t>
      </w:r>
      <w:r w:rsidR="00077970" w:rsidRPr="002B38E3">
        <w:rPr>
          <w:rFonts w:ascii="Book Antiqua" w:hAnsi="Book Antiqua"/>
          <w:szCs w:val="24"/>
        </w:rPr>
        <w:t xml:space="preserve">. </w:t>
      </w:r>
      <w:r w:rsidRPr="002B38E3">
        <w:rPr>
          <w:rFonts w:ascii="Book Antiqua" w:hAnsi="Book Antiqua"/>
          <w:szCs w:val="24"/>
          <w:lang w:eastAsia="zh-TW"/>
        </w:rPr>
        <w:t>R</w:t>
      </w:r>
      <w:r w:rsidR="00077970" w:rsidRPr="002B38E3">
        <w:rPr>
          <w:rFonts w:ascii="Book Antiqua" w:hAnsi="Book Antiqua"/>
          <w:szCs w:val="24"/>
        </w:rPr>
        <w:t xml:space="preserve">isk factors associated with re-bleeding were </w:t>
      </w:r>
      <w:r w:rsidRPr="002B38E3">
        <w:rPr>
          <w:rFonts w:ascii="Book Antiqua" w:hAnsi="Book Antiqua"/>
          <w:szCs w:val="24"/>
          <w:lang w:eastAsia="zh-TW"/>
        </w:rPr>
        <w:t xml:space="preserve">the presence of </w:t>
      </w:r>
      <w:r w:rsidR="00077970" w:rsidRPr="002B38E3">
        <w:rPr>
          <w:rFonts w:ascii="Book Antiqua" w:hAnsi="Book Antiqua"/>
          <w:szCs w:val="24"/>
        </w:rPr>
        <w:t>malignan</w:t>
      </w:r>
      <w:r w:rsidR="00301513" w:rsidRPr="002B38E3">
        <w:rPr>
          <w:rFonts w:ascii="Book Antiqua" w:hAnsi="Book Antiqua"/>
          <w:szCs w:val="24"/>
        </w:rPr>
        <w:t xml:space="preserve">t biliary stricture, serum bilirubin level </w:t>
      </w:r>
      <w:r w:rsidR="00301513" w:rsidRPr="002B38E3">
        <w:rPr>
          <w:rFonts w:ascii="Book Antiqua" w:hAnsi="Book Antiqua"/>
          <w:szCs w:val="24"/>
          <w:lang w:eastAsia="zh-TW"/>
        </w:rPr>
        <w:t>of greater than</w:t>
      </w:r>
      <w:r w:rsidR="00077970" w:rsidRPr="002B38E3">
        <w:rPr>
          <w:rFonts w:ascii="Book Antiqua" w:hAnsi="Book Antiqua"/>
          <w:szCs w:val="24"/>
        </w:rPr>
        <w:t xml:space="preserve"> </w:t>
      </w:r>
      <w:r w:rsidR="00077970" w:rsidRPr="002B38E3">
        <w:rPr>
          <w:rFonts w:ascii="Book Antiqua" w:hAnsi="Book Antiqua"/>
          <w:szCs w:val="24"/>
          <w:lang w:eastAsia="zh-TW"/>
        </w:rPr>
        <w:t>10</w:t>
      </w:r>
      <w:r w:rsidR="00CA3DD1" w:rsidRPr="002B38E3">
        <w:rPr>
          <w:rFonts w:ascii="Book Antiqua" w:eastAsia="SimSun" w:hAnsi="Book Antiqua" w:hint="eastAsia"/>
          <w:szCs w:val="24"/>
          <w:lang w:eastAsia="zh-CN"/>
        </w:rPr>
        <w:t xml:space="preserve"> </w:t>
      </w:r>
      <w:r w:rsidR="00077970" w:rsidRPr="002B38E3">
        <w:rPr>
          <w:rFonts w:ascii="Book Antiqua" w:hAnsi="Book Antiqua"/>
          <w:szCs w:val="24"/>
          <w:lang w:eastAsia="zh-TW"/>
        </w:rPr>
        <w:t>mg/d</w:t>
      </w:r>
      <w:r w:rsidR="00077970" w:rsidRPr="002B38E3">
        <w:rPr>
          <w:rFonts w:ascii="Book Antiqua" w:hAnsi="Book Antiqua"/>
          <w:caps/>
          <w:szCs w:val="24"/>
          <w:lang w:eastAsia="zh-TW"/>
        </w:rPr>
        <w:t>l</w:t>
      </w:r>
      <w:r w:rsidR="00077970" w:rsidRPr="002B38E3">
        <w:rPr>
          <w:rFonts w:ascii="Book Antiqua" w:hAnsi="Book Antiqua"/>
          <w:szCs w:val="24"/>
        </w:rPr>
        <w:t xml:space="preserve">, </w:t>
      </w:r>
      <w:r w:rsidR="00301513" w:rsidRPr="002B38E3">
        <w:rPr>
          <w:rFonts w:ascii="Book Antiqua" w:hAnsi="Book Antiqua"/>
          <w:szCs w:val="24"/>
          <w:lang w:eastAsia="zh-TW"/>
        </w:rPr>
        <w:t>bleeding diathesis</w:t>
      </w:r>
      <w:r w:rsidR="00077970" w:rsidRPr="002B38E3">
        <w:rPr>
          <w:rFonts w:ascii="Book Antiqua" w:hAnsi="Book Antiqua"/>
          <w:szCs w:val="24"/>
        </w:rPr>
        <w:t>,</w:t>
      </w:r>
      <w:r w:rsidR="00B3487C" w:rsidRPr="002B38E3">
        <w:rPr>
          <w:rFonts w:ascii="Book Antiqua" w:hAnsi="Book Antiqua"/>
          <w:szCs w:val="24"/>
          <w:lang w:eastAsia="zh-TW"/>
        </w:rPr>
        <w:t xml:space="preserve"> </w:t>
      </w:r>
      <w:r w:rsidR="00F83FF9" w:rsidRPr="002B38E3">
        <w:rPr>
          <w:rFonts w:ascii="Book Antiqua" w:hAnsi="Book Antiqua"/>
          <w:szCs w:val="24"/>
          <w:lang w:eastAsia="zh-TW"/>
        </w:rPr>
        <w:t xml:space="preserve">and </w:t>
      </w:r>
      <w:r w:rsidR="00077970" w:rsidRPr="002B38E3">
        <w:rPr>
          <w:rFonts w:ascii="Book Antiqua" w:hAnsi="Book Antiqua"/>
          <w:szCs w:val="24"/>
          <w:lang w:eastAsia="zh-TW"/>
        </w:rPr>
        <w:t>bleeding severity</w:t>
      </w:r>
      <w:r w:rsidR="00301513" w:rsidRPr="002B38E3">
        <w:rPr>
          <w:rFonts w:ascii="Book Antiqua" w:hAnsi="Book Antiqua"/>
          <w:szCs w:val="24"/>
          <w:lang w:eastAsia="zh-TW"/>
        </w:rPr>
        <w:t xml:space="preserve"> by univariate analysis</w:t>
      </w:r>
      <w:r w:rsidR="00077970" w:rsidRPr="002B38E3">
        <w:rPr>
          <w:rFonts w:ascii="Book Antiqua" w:hAnsi="Book Antiqua"/>
          <w:szCs w:val="24"/>
          <w:lang w:eastAsia="zh-TW"/>
        </w:rPr>
        <w:t>.</w:t>
      </w:r>
      <w:r w:rsidR="000879E1" w:rsidRPr="002B38E3">
        <w:rPr>
          <w:rFonts w:ascii="Book Antiqua" w:hAnsi="Book Antiqua"/>
          <w:szCs w:val="24"/>
        </w:rPr>
        <w:t xml:space="preserve"> </w:t>
      </w:r>
      <w:r w:rsidR="00301513" w:rsidRPr="002B38E3">
        <w:rPr>
          <w:rFonts w:ascii="Book Antiqua" w:hAnsi="Book Antiqua"/>
          <w:szCs w:val="24"/>
        </w:rPr>
        <w:t>Multivariate analysis</w:t>
      </w:r>
      <w:r w:rsidR="00301513" w:rsidRPr="002B38E3">
        <w:rPr>
          <w:rFonts w:ascii="Book Antiqua" w:hAnsi="Book Antiqua"/>
          <w:szCs w:val="24"/>
          <w:lang w:eastAsia="zh-TW"/>
        </w:rPr>
        <w:t xml:space="preserve">, however, </w:t>
      </w:r>
      <w:r w:rsidR="000879E1" w:rsidRPr="002B38E3">
        <w:rPr>
          <w:rFonts w:ascii="Book Antiqua" w:hAnsi="Book Antiqua"/>
          <w:szCs w:val="24"/>
        </w:rPr>
        <w:t xml:space="preserve">revealed </w:t>
      </w:r>
      <w:r w:rsidR="00301513" w:rsidRPr="002B38E3">
        <w:rPr>
          <w:rFonts w:ascii="Book Antiqua" w:hAnsi="Book Antiqua"/>
          <w:szCs w:val="24"/>
          <w:lang w:eastAsia="zh-TW"/>
        </w:rPr>
        <w:t>only</w:t>
      </w:r>
      <w:r w:rsidR="00301513" w:rsidRPr="002B38E3">
        <w:rPr>
          <w:rFonts w:ascii="Book Antiqua" w:hAnsi="Book Antiqua"/>
          <w:szCs w:val="24"/>
        </w:rPr>
        <w:t xml:space="preserve"> </w:t>
      </w:r>
      <w:r w:rsidR="00301513" w:rsidRPr="002B38E3">
        <w:rPr>
          <w:rFonts w:ascii="Book Antiqua" w:hAnsi="Book Antiqua"/>
          <w:szCs w:val="24"/>
          <w:lang w:eastAsia="zh-TW"/>
        </w:rPr>
        <w:t xml:space="preserve">two parameters, </w:t>
      </w:r>
      <w:r w:rsidR="00301513" w:rsidRPr="002B38E3">
        <w:rPr>
          <w:rFonts w:ascii="Book Antiqua" w:hAnsi="Book Antiqua"/>
          <w:szCs w:val="24"/>
        </w:rPr>
        <w:t>serum</w:t>
      </w:r>
      <w:r w:rsidR="00077970" w:rsidRPr="002B38E3">
        <w:rPr>
          <w:rFonts w:ascii="Book Antiqua" w:hAnsi="Book Antiqua"/>
          <w:szCs w:val="24"/>
        </w:rPr>
        <w:t xml:space="preserve"> bilirubin level </w:t>
      </w:r>
      <w:r w:rsidR="00F42DE6" w:rsidRPr="002B38E3">
        <w:rPr>
          <w:rFonts w:ascii="Book Antiqua" w:hAnsi="Book Antiqua"/>
          <w:szCs w:val="24"/>
        </w:rPr>
        <w:t xml:space="preserve">and </w:t>
      </w:r>
      <w:r w:rsidR="00F42DE6" w:rsidRPr="002B38E3">
        <w:rPr>
          <w:rFonts w:ascii="Book Antiqua" w:hAnsi="Book Antiqua"/>
          <w:szCs w:val="24"/>
          <w:lang w:eastAsia="zh-TW"/>
        </w:rPr>
        <w:t xml:space="preserve">bleeding </w:t>
      </w:r>
      <w:r w:rsidR="00F42DE6" w:rsidRPr="002B38E3">
        <w:rPr>
          <w:rFonts w:ascii="Book Antiqua" w:hAnsi="Book Antiqua"/>
          <w:szCs w:val="24"/>
        </w:rPr>
        <w:t>sever</w:t>
      </w:r>
      <w:r w:rsidR="00F42DE6" w:rsidRPr="002B38E3">
        <w:rPr>
          <w:rFonts w:ascii="Book Antiqua" w:hAnsi="Book Antiqua"/>
          <w:szCs w:val="24"/>
          <w:lang w:eastAsia="zh-TW"/>
        </w:rPr>
        <w:t>ity</w:t>
      </w:r>
      <w:r w:rsidR="00301513" w:rsidRPr="002B38E3">
        <w:rPr>
          <w:rFonts w:ascii="Book Antiqua" w:hAnsi="Book Antiqua"/>
          <w:szCs w:val="24"/>
          <w:lang w:eastAsia="zh-TW"/>
        </w:rPr>
        <w:t>,</w:t>
      </w:r>
      <w:r w:rsidR="00F42DE6" w:rsidRPr="002B38E3">
        <w:rPr>
          <w:rFonts w:ascii="Book Antiqua" w:hAnsi="Book Antiqua"/>
          <w:szCs w:val="24"/>
          <w:lang w:eastAsia="zh-TW"/>
        </w:rPr>
        <w:t xml:space="preserve"> </w:t>
      </w:r>
      <w:r w:rsidR="000879E1" w:rsidRPr="002B38E3">
        <w:rPr>
          <w:rFonts w:ascii="Book Antiqua" w:hAnsi="Book Antiqua"/>
          <w:szCs w:val="24"/>
        </w:rPr>
        <w:t>remained</w:t>
      </w:r>
      <w:r w:rsidR="00077970" w:rsidRPr="002B38E3">
        <w:rPr>
          <w:rFonts w:ascii="Book Antiqua" w:hAnsi="Book Antiqua"/>
          <w:szCs w:val="24"/>
        </w:rPr>
        <w:t xml:space="preserve"> </w:t>
      </w:r>
      <w:r w:rsidR="00301513" w:rsidRPr="002B38E3">
        <w:rPr>
          <w:rFonts w:ascii="Book Antiqua" w:hAnsi="Book Antiqua"/>
          <w:szCs w:val="24"/>
          <w:lang w:eastAsia="zh-TW"/>
        </w:rPr>
        <w:t xml:space="preserve">statistically </w:t>
      </w:r>
      <w:r w:rsidR="000879E1" w:rsidRPr="002B38E3">
        <w:rPr>
          <w:rFonts w:ascii="Book Antiqua" w:hAnsi="Book Antiqua"/>
          <w:szCs w:val="24"/>
        </w:rPr>
        <w:t>significant</w:t>
      </w:r>
      <w:r w:rsidR="00CA3DD1" w:rsidRPr="002B38E3">
        <w:rPr>
          <w:rFonts w:ascii="Book Antiqua" w:hAnsi="Book Antiqua"/>
          <w:szCs w:val="24"/>
        </w:rPr>
        <w:t>.</w:t>
      </w:r>
    </w:p>
    <w:p w14:paraId="4C11DBEB" w14:textId="67A5536F" w:rsidR="00077970" w:rsidRPr="002B38E3" w:rsidRDefault="00077970" w:rsidP="00E74CA0">
      <w:pPr>
        <w:spacing w:line="360" w:lineRule="auto"/>
        <w:ind w:firstLineChars="100" w:firstLine="240"/>
        <w:jc w:val="both"/>
        <w:rPr>
          <w:rFonts w:ascii="Book Antiqua" w:eastAsia="SimSun" w:hAnsi="Book Antiqua"/>
          <w:szCs w:val="24"/>
          <w:lang w:eastAsia="zh-CN"/>
        </w:rPr>
      </w:pPr>
      <w:r w:rsidRPr="002B38E3">
        <w:rPr>
          <w:rFonts w:ascii="Book Antiqua" w:hAnsi="Book Antiqua"/>
          <w:szCs w:val="24"/>
        </w:rPr>
        <w:t xml:space="preserve">Outcomes of endoscopic </w:t>
      </w:r>
      <w:r w:rsidR="00301513" w:rsidRPr="002B38E3">
        <w:rPr>
          <w:rFonts w:ascii="Book Antiqua" w:hAnsi="Book Antiqua"/>
          <w:szCs w:val="24"/>
          <w:lang w:eastAsia="zh-TW"/>
        </w:rPr>
        <w:t xml:space="preserve">hemostatic </w:t>
      </w:r>
      <w:r w:rsidRPr="002B38E3">
        <w:rPr>
          <w:rFonts w:ascii="Book Antiqua" w:hAnsi="Book Antiqua"/>
          <w:szCs w:val="24"/>
        </w:rPr>
        <w:t xml:space="preserve">therapy for </w:t>
      </w:r>
      <w:r w:rsidR="001D0C8E" w:rsidRPr="002B38E3">
        <w:rPr>
          <w:rFonts w:ascii="Book Antiqua" w:hAnsi="Book Antiqua"/>
          <w:szCs w:val="24"/>
          <w:lang w:eastAsia="zh-TW"/>
        </w:rPr>
        <w:t>re-b</w:t>
      </w:r>
      <w:r w:rsidRPr="002B38E3">
        <w:rPr>
          <w:rFonts w:ascii="Book Antiqua" w:hAnsi="Book Antiqua"/>
          <w:szCs w:val="24"/>
        </w:rPr>
        <w:t xml:space="preserve">leeding are listed in </w:t>
      </w:r>
      <w:r w:rsidRPr="002B38E3">
        <w:rPr>
          <w:rStyle w:val="Cross-reference"/>
          <w:rFonts w:ascii="Book Antiqua" w:hAnsi="Book Antiqua"/>
          <w:color w:val="auto"/>
          <w:szCs w:val="24"/>
        </w:rPr>
        <w:t>Table 5</w:t>
      </w:r>
      <w:r w:rsidRPr="002B38E3">
        <w:rPr>
          <w:rFonts w:ascii="Book Antiqua" w:hAnsi="Book Antiqua"/>
          <w:szCs w:val="24"/>
        </w:rPr>
        <w:t>. In 29 patients (82.9%), re-bleeding was controlled after a single (</w:t>
      </w:r>
      <w:r w:rsidRPr="002B38E3">
        <w:rPr>
          <w:rFonts w:ascii="Book Antiqua" w:hAnsi="Book Antiqua"/>
          <w:i/>
          <w:szCs w:val="24"/>
        </w:rPr>
        <w:t>n</w:t>
      </w:r>
      <w:r w:rsidRPr="002B38E3">
        <w:rPr>
          <w:rFonts w:ascii="Book Antiqua" w:hAnsi="Book Antiqua"/>
          <w:szCs w:val="24"/>
        </w:rPr>
        <w:t xml:space="preserve"> = 2</w:t>
      </w:r>
      <w:r w:rsidRPr="002B38E3">
        <w:rPr>
          <w:rFonts w:ascii="Book Antiqua" w:hAnsi="Book Antiqua"/>
          <w:szCs w:val="24"/>
          <w:lang w:eastAsia="zh-TW"/>
        </w:rPr>
        <w:t>3</w:t>
      </w:r>
      <w:r w:rsidR="009671D8" w:rsidRPr="002B38E3">
        <w:rPr>
          <w:rFonts w:ascii="Book Antiqua" w:hAnsi="Book Antiqua"/>
          <w:szCs w:val="24"/>
        </w:rPr>
        <w:t xml:space="preserve">) or multiple (range, 2–7; </w:t>
      </w:r>
      <w:r w:rsidR="009671D8" w:rsidRPr="002B38E3">
        <w:rPr>
          <w:rFonts w:ascii="Book Antiqua" w:hAnsi="Book Antiqua"/>
          <w:i/>
          <w:szCs w:val="24"/>
        </w:rPr>
        <w:t>n</w:t>
      </w:r>
      <w:r w:rsidR="009671D8" w:rsidRPr="002B38E3">
        <w:rPr>
          <w:rFonts w:ascii="Book Antiqua" w:hAnsi="Book Antiqua"/>
          <w:szCs w:val="24"/>
        </w:rPr>
        <w:t xml:space="preserve"> = </w:t>
      </w:r>
      <w:r w:rsidR="009671D8" w:rsidRPr="002B38E3">
        <w:rPr>
          <w:rFonts w:ascii="Book Antiqua" w:hAnsi="Book Antiqua"/>
          <w:szCs w:val="24"/>
          <w:lang w:eastAsia="zh-TW"/>
        </w:rPr>
        <w:t>6</w:t>
      </w:r>
      <w:r w:rsidRPr="002B38E3">
        <w:rPr>
          <w:rFonts w:ascii="Book Antiqua" w:hAnsi="Book Antiqua"/>
          <w:szCs w:val="24"/>
        </w:rPr>
        <w:t xml:space="preserve">) </w:t>
      </w:r>
      <w:r w:rsidR="00301513" w:rsidRPr="002B38E3">
        <w:rPr>
          <w:rFonts w:ascii="Book Antiqua" w:hAnsi="Book Antiqua"/>
          <w:szCs w:val="24"/>
          <w:lang w:eastAsia="zh-TW"/>
        </w:rPr>
        <w:t xml:space="preserve">treatment </w:t>
      </w:r>
      <w:r w:rsidRPr="002B38E3">
        <w:rPr>
          <w:rFonts w:ascii="Book Antiqua" w:hAnsi="Book Antiqua"/>
          <w:szCs w:val="24"/>
        </w:rPr>
        <w:t xml:space="preserve">sessions. </w:t>
      </w:r>
      <w:r w:rsidR="00301513" w:rsidRPr="002B38E3">
        <w:rPr>
          <w:rFonts w:ascii="Book Antiqua" w:hAnsi="Book Antiqua"/>
          <w:szCs w:val="24"/>
          <w:lang w:eastAsia="zh-TW"/>
        </w:rPr>
        <w:t>P</w:t>
      </w:r>
      <w:r w:rsidRPr="002B38E3">
        <w:rPr>
          <w:rFonts w:ascii="Book Antiqua" w:hAnsi="Book Antiqua"/>
          <w:szCs w:val="24"/>
        </w:rPr>
        <w:t xml:space="preserve">atients with severe </w:t>
      </w:r>
      <w:r w:rsidR="00B01F39" w:rsidRPr="002B38E3">
        <w:rPr>
          <w:rFonts w:ascii="Book Antiqua" w:hAnsi="Book Antiqua"/>
          <w:szCs w:val="24"/>
          <w:lang w:eastAsia="zh-TW"/>
        </w:rPr>
        <w:t>re-</w:t>
      </w:r>
      <w:r w:rsidRPr="002B38E3">
        <w:rPr>
          <w:rFonts w:ascii="Book Antiqua" w:hAnsi="Book Antiqua"/>
          <w:szCs w:val="24"/>
        </w:rPr>
        <w:t xml:space="preserve">bleeding required multiple sessions </w:t>
      </w:r>
      <w:r w:rsidR="008B099D" w:rsidRPr="002B38E3">
        <w:rPr>
          <w:rFonts w:ascii="Book Antiqua" w:hAnsi="Book Antiqua" w:hint="eastAsia"/>
          <w:szCs w:val="24"/>
          <w:lang w:eastAsia="zh-TW"/>
        </w:rPr>
        <w:t xml:space="preserve">more often </w:t>
      </w:r>
      <w:r w:rsidR="00B01F39" w:rsidRPr="002B38E3">
        <w:rPr>
          <w:rFonts w:ascii="Book Antiqua" w:hAnsi="Book Antiqua"/>
          <w:szCs w:val="24"/>
          <w:lang w:eastAsia="zh-TW"/>
        </w:rPr>
        <w:t xml:space="preserve">than those with moderate and mild re-bleeding </w:t>
      </w:r>
      <w:r w:rsidRPr="002B38E3">
        <w:rPr>
          <w:rFonts w:ascii="Book Antiqua" w:hAnsi="Book Antiqua"/>
          <w:szCs w:val="24"/>
        </w:rPr>
        <w:t>(15.2%</w:t>
      </w:r>
      <w:r w:rsidR="00CA3DD1" w:rsidRPr="002B38E3">
        <w:rPr>
          <w:rFonts w:ascii="Book Antiqua" w:eastAsia="SimSun" w:hAnsi="Book Antiqua" w:hint="eastAsia"/>
          <w:szCs w:val="24"/>
          <w:lang w:eastAsia="zh-CN"/>
        </w:rPr>
        <w:t xml:space="preserve"> </w:t>
      </w:r>
      <w:r w:rsidR="000266E2" w:rsidRPr="002B38E3">
        <w:rPr>
          <w:rFonts w:ascii="Book Antiqua" w:hAnsi="Book Antiqua"/>
          <w:i/>
          <w:szCs w:val="24"/>
          <w:lang w:eastAsia="zh-TW"/>
        </w:rPr>
        <w:t>vs</w:t>
      </w:r>
      <w:r w:rsidR="0064239B" w:rsidRPr="002B38E3">
        <w:rPr>
          <w:rFonts w:ascii="Book Antiqua" w:hAnsi="Book Antiqua"/>
          <w:szCs w:val="24"/>
        </w:rPr>
        <w:t xml:space="preserve"> 2.5%</w:t>
      </w:r>
      <w:r w:rsidR="0064239B" w:rsidRPr="002B38E3">
        <w:rPr>
          <w:rFonts w:ascii="Book Antiqua" w:hAnsi="Book Antiqua" w:hint="eastAsia"/>
          <w:i/>
          <w:szCs w:val="24"/>
          <w:lang w:eastAsia="zh-TW"/>
        </w:rPr>
        <w:t xml:space="preserve"> </w:t>
      </w:r>
      <w:r w:rsidR="0064239B" w:rsidRPr="002B38E3">
        <w:rPr>
          <w:rFonts w:ascii="Book Antiqua" w:hAnsi="Book Antiqua"/>
          <w:i/>
          <w:szCs w:val="24"/>
          <w:lang w:eastAsia="zh-TW"/>
        </w:rPr>
        <w:t>vs</w:t>
      </w:r>
      <w:r w:rsidRPr="002B38E3">
        <w:rPr>
          <w:rFonts w:ascii="Book Antiqua" w:hAnsi="Book Antiqua"/>
          <w:szCs w:val="24"/>
        </w:rPr>
        <w:t xml:space="preserve"> 0%, respectively, </w:t>
      </w:r>
      <w:r w:rsidR="000266E2" w:rsidRPr="002B38E3">
        <w:rPr>
          <w:rFonts w:ascii="Book Antiqua" w:hAnsi="Book Antiqua" w:hint="eastAsia"/>
          <w:i/>
          <w:szCs w:val="24"/>
          <w:lang w:eastAsia="zh-TW"/>
        </w:rPr>
        <w:t>P</w:t>
      </w:r>
      <w:r w:rsidR="00B01F39" w:rsidRPr="002B38E3">
        <w:rPr>
          <w:rFonts w:ascii="Book Antiqua" w:hAnsi="Book Antiqua"/>
          <w:szCs w:val="24"/>
          <w:lang w:eastAsia="zh-TW"/>
        </w:rPr>
        <w:t xml:space="preserve"> </w:t>
      </w:r>
      <w:r w:rsidR="00BC5CBA" w:rsidRPr="002B38E3">
        <w:rPr>
          <w:rFonts w:ascii="Book Antiqua" w:hAnsi="Book Antiqua"/>
          <w:szCs w:val="24"/>
        </w:rPr>
        <w:t xml:space="preserve">= 0.002). </w:t>
      </w:r>
      <w:r w:rsidRPr="002B38E3">
        <w:rPr>
          <w:rFonts w:ascii="Book Antiqua" w:hAnsi="Book Antiqua"/>
          <w:szCs w:val="24"/>
        </w:rPr>
        <w:lastRenderedPageBreak/>
        <w:t xml:space="preserve">Transarterial embolization or surgery was required only in </w:t>
      </w:r>
      <w:r w:rsidR="00301513" w:rsidRPr="002B38E3">
        <w:rPr>
          <w:rFonts w:ascii="Book Antiqua" w:hAnsi="Book Antiqua"/>
          <w:szCs w:val="24"/>
          <w:lang w:eastAsia="zh-TW"/>
        </w:rPr>
        <w:t xml:space="preserve">five </w:t>
      </w:r>
      <w:r w:rsidRPr="002B38E3">
        <w:rPr>
          <w:rFonts w:ascii="Book Antiqua" w:hAnsi="Book Antiqua"/>
          <w:szCs w:val="24"/>
        </w:rPr>
        <w:t xml:space="preserve">patients with severe </w:t>
      </w:r>
      <w:r w:rsidR="00B01F39" w:rsidRPr="002B38E3">
        <w:rPr>
          <w:rFonts w:ascii="Book Antiqua" w:hAnsi="Book Antiqua"/>
          <w:szCs w:val="24"/>
          <w:lang w:eastAsia="zh-TW"/>
        </w:rPr>
        <w:t>re-</w:t>
      </w:r>
      <w:r w:rsidRPr="002B38E3">
        <w:rPr>
          <w:rFonts w:ascii="Book Antiqua" w:hAnsi="Book Antiqua"/>
          <w:szCs w:val="24"/>
        </w:rPr>
        <w:t>bleeding</w:t>
      </w:r>
      <w:r w:rsidR="00301513" w:rsidRPr="002B38E3">
        <w:rPr>
          <w:rFonts w:ascii="Book Antiqua" w:hAnsi="Book Antiqua"/>
          <w:szCs w:val="24"/>
          <w:lang w:eastAsia="zh-TW"/>
        </w:rPr>
        <w:t xml:space="preserve">. </w:t>
      </w:r>
      <w:r w:rsidR="001D0C8E" w:rsidRPr="002B38E3">
        <w:rPr>
          <w:rFonts w:ascii="Book Antiqua" w:hAnsi="Book Antiqua"/>
          <w:szCs w:val="24"/>
        </w:rPr>
        <w:t>One patient</w:t>
      </w:r>
      <w:r w:rsidR="00301513" w:rsidRPr="002B38E3">
        <w:rPr>
          <w:rFonts w:ascii="Book Antiqua" w:hAnsi="Book Antiqua"/>
          <w:szCs w:val="24"/>
          <w:lang w:eastAsia="zh-TW"/>
        </w:rPr>
        <w:t xml:space="preserve"> (2.8%)</w:t>
      </w:r>
      <w:r w:rsidR="001D0C8E" w:rsidRPr="002B38E3">
        <w:rPr>
          <w:rFonts w:ascii="Book Antiqua" w:hAnsi="Book Antiqua"/>
          <w:szCs w:val="24"/>
        </w:rPr>
        <w:t xml:space="preserve"> </w:t>
      </w:r>
      <w:r w:rsidR="00301513" w:rsidRPr="002B38E3">
        <w:rPr>
          <w:rFonts w:ascii="Book Antiqua" w:hAnsi="Book Antiqua"/>
          <w:szCs w:val="24"/>
          <w:lang w:eastAsia="zh-TW"/>
        </w:rPr>
        <w:t>with</w:t>
      </w:r>
      <w:r w:rsidR="000879E1" w:rsidRPr="002B38E3">
        <w:rPr>
          <w:rFonts w:ascii="Book Antiqua" w:hAnsi="Book Antiqua"/>
          <w:szCs w:val="24"/>
        </w:rPr>
        <w:t xml:space="preserve"> decompensated liver cirrhosis</w:t>
      </w:r>
      <w:r w:rsidRPr="002B38E3">
        <w:rPr>
          <w:rFonts w:ascii="Book Antiqua" w:hAnsi="Book Antiqua"/>
          <w:szCs w:val="24"/>
        </w:rPr>
        <w:t xml:space="preserve"> died </w:t>
      </w:r>
      <w:r w:rsidR="00301513" w:rsidRPr="002B38E3">
        <w:rPr>
          <w:rFonts w:ascii="Book Antiqua" w:hAnsi="Book Antiqua"/>
          <w:szCs w:val="24"/>
          <w:lang w:eastAsia="zh-TW"/>
        </w:rPr>
        <w:t>after</w:t>
      </w:r>
      <w:r w:rsidRPr="002B38E3">
        <w:rPr>
          <w:rFonts w:ascii="Book Antiqua" w:hAnsi="Book Antiqua"/>
          <w:szCs w:val="24"/>
        </w:rPr>
        <w:t xml:space="preserve"> </w:t>
      </w:r>
      <w:r w:rsidR="00301513" w:rsidRPr="002B38E3">
        <w:rPr>
          <w:rFonts w:ascii="Book Antiqua" w:hAnsi="Book Antiqua"/>
          <w:szCs w:val="24"/>
        </w:rPr>
        <w:t>three se</w:t>
      </w:r>
      <w:r w:rsidR="00301513" w:rsidRPr="002B38E3">
        <w:rPr>
          <w:rFonts w:ascii="Book Antiqua" w:hAnsi="Book Antiqua"/>
          <w:szCs w:val="24"/>
          <w:lang w:eastAsia="zh-TW"/>
        </w:rPr>
        <w:t>ssions</w:t>
      </w:r>
      <w:r w:rsidR="001D0C8E" w:rsidRPr="002B38E3">
        <w:rPr>
          <w:rFonts w:ascii="Book Antiqua" w:hAnsi="Book Antiqua"/>
          <w:szCs w:val="24"/>
        </w:rPr>
        <w:t xml:space="preserve"> of endoscopic therap</w:t>
      </w:r>
      <w:r w:rsidR="00301513" w:rsidRPr="002B38E3">
        <w:rPr>
          <w:rFonts w:ascii="Book Antiqua" w:hAnsi="Book Antiqua"/>
          <w:szCs w:val="24"/>
          <w:lang w:eastAsia="zh-TW"/>
        </w:rPr>
        <w:t>y</w:t>
      </w:r>
      <w:r w:rsidR="00CA3DD1" w:rsidRPr="002B38E3">
        <w:rPr>
          <w:rFonts w:ascii="Book Antiqua" w:hAnsi="Book Antiqua"/>
          <w:szCs w:val="24"/>
        </w:rPr>
        <w:t>.</w:t>
      </w:r>
    </w:p>
    <w:p w14:paraId="642E914C" w14:textId="77777777" w:rsidR="00077970" w:rsidRPr="002B38E3" w:rsidRDefault="00077970" w:rsidP="00E74CA0">
      <w:pPr>
        <w:spacing w:line="360" w:lineRule="auto"/>
        <w:jc w:val="both"/>
        <w:rPr>
          <w:rFonts w:ascii="Book Antiqua" w:hAnsi="Book Antiqua"/>
          <w:szCs w:val="24"/>
        </w:rPr>
      </w:pPr>
    </w:p>
    <w:p w14:paraId="69890306" w14:textId="77777777" w:rsidR="00077970" w:rsidRPr="002B38E3" w:rsidRDefault="00077970" w:rsidP="00E74CA0">
      <w:pPr>
        <w:spacing w:line="360" w:lineRule="auto"/>
        <w:jc w:val="both"/>
        <w:rPr>
          <w:rFonts w:ascii="Book Antiqua" w:hAnsi="Book Antiqua"/>
          <w:szCs w:val="24"/>
        </w:rPr>
      </w:pPr>
      <w:r w:rsidRPr="002B38E3">
        <w:rPr>
          <w:rFonts w:ascii="Book Antiqua" w:hAnsi="Book Antiqua"/>
          <w:b/>
          <w:szCs w:val="24"/>
        </w:rPr>
        <w:t>DISCUSSION</w:t>
      </w:r>
    </w:p>
    <w:p w14:paraId="4845E508" w14:textId="34E5EA77" w:rsidR="00077970" w:rsidRPr="002B38E3" w:rsidRDefault="00BA55A7" w:rsidP="00E74CA0">
      <w:pPr>
        <w:spacing w:line="360" w:lineRule="auto"/>
        <w:jc w:val="both"/>
        <w:rPr>
          <w:rFonts w:ascii="Book Antiqua" w:hAnsi="Book Antiqua"/>
          <w:szCs w:val="24"/>
          <w:lang w:eastAsia="zh-TW"/>
        </w:rPr>
      </w:pPr>
      <w:r w:rsidRPr="002B38E3">
        <w:rPr>
          <w:rFonts w:ascii="Book Antiqua" w:hAnsi="Book Antiqua"/>
          <w:szCs w:val="24"/>
          <w:lang w:eastAsia="zh-TW"/>
        </w:rPr>
        <w:t>In patients with pepti</w:t>
      </w:r>
      <w:r w:rsidR="00770516" w:rsidRPr="002B38E3">
        <w:rPr>
          <w:rFonts w:ascii="Book Antiqua" w:hAnsi="Book Antiqua"/>
          <w:szCs w:val="24"/>
          <w:lang w:eastAsia="zh-TW"/>
        </w:rPr>
        <w:t>c ulcer bleeding, r</w:t>
      </w:r>
      <w:r w:rsidR="00077970" w:rsidRPr="002B38E3">
        <w:rPr>
          <w:rFonts w:ascii="Book Antiqua" w:hAnsi="Book Antiqua"/>
          <w:szCs w:val="24"/>
          <w:lang w:eastAsia="zh-TW"/>
        </w:rPr>
        <w:t xml:space="preserve">e-bleeding after initial endoscopic hemostasis </w:t>
      </w:r>
      <w:r w:rsidRPr="002B38E3">
        <w:rPr>
          <w:rFonts w:ascii="Book Antiqua" w:hAnsi="Book Antiqua"/>
          <w:szCs w:val="24"/>
          <w:lang w:eastAsia="zh-TW"/>
        </w:rPr>
        <w:t>is an important predictor</w:t>
      </w:r>
      <w:r w:rsidR="00077970" w:rsidRPr="002B38E3">
        <w:rPr>
          <w:rFonts w:ascii="Book Antiqua" w:hAnsi="Book Antiqua"/>
          <w:szCs w:val="24"/>
          <w:lang w:eastAsia="zh-TW"/>
        </w:rPr>
        <w:t xml:space="preserve"> of mortality</w:t>
      </w:r>
      <w:r w:rsidR="00C53856" w:rsidRPr="002B38E3">
        <w:rPr>
          <w:rFonts w:ascii="Book Antiqua" w:hAnsi="Book Antiqua"/>
          <w:szCs w:val="24"/>
          <w:vertAlign w:val="superscript"/>
          <w:lang w:eastAsia="zh-TW"/>
        </w:rPr>
        <w:t>[22</w:t>
      </w:r>
      <w:r w:rsidR="00077970" w:rsidRPr="002B38E3">
        <w:rPr>
          <w:rFonts w:ascii="Book Antiqua" w:hAnsi="Book Antiqua"/>
          <w:szCs w:val="24"/>
          <w:vertAlign w:val="superscript"/>
          <w:lang w:eastAsia="zh-TW"/>
        </w:rPr>
        <w:t>]</w:t>
      </w:r>
      <w:r w:rsidR="00077970" w:rsidRPr="002B38E3">
        <w:rPr>
          <w:rFonts w:ascii="Book Antiqua" w:hAnsi="Book Antiqua"/>
          <w:szCs w:val="24"/>
          <w:lang w:eastAsia="zh-TW"/>
        </w:rPr>
        <w:t xml:space="preserve">. </w:t>
      </w:r>
      <w:r w:rsidRPr="002B38E3">
        <w:rPr>
          <w:rFonts w:ascii="Book Antiqua" w:hAnsi="Book Antiqua"/>
          <w:szCs w:val="24"/>
          <w:lang w:eastAsia="zh-TW"/>
        </w:rPr>
        <w:t xml:space="preserve">In patients receiving therapeutic ERCP, </w:t>
      </w:r>
      <w:r w:rsidR="007C5462" w:rsidRPr="002B38E3">
        <w:rPr>
          <w:rFonts w:ascii="Book Antiqua" w:hAnsi="Book Antiqua"/>
          <w:szCs w:val="24"/>
          <w:lang w:eastAsia="zh-TW"/>
        </w:rPr>
        <w:t xml:space="preserve">the incidence of </w:t>
      </w:r>
      <w:r w:rsidRPr="002B38E3">
        <w:rPr>
          <w:rFonts w:ascii="Book Antiqua" w:hAnsi="Book Antiqua"/>
          <w:szCs w:val="24"/>
          <w:lang w:eastAsia="zh-TW"/>
        </w:rPr>
        <w:t xml:space="preserve">post-ES delayed bleeding </w:t>
      </w:r>
      <w:r w:rsidR="007C5462" w:rsidRPr="002B38E3">
        <w:rPr>
          <w:rFonts w:ascii="Book Antiqua" w:hAnsi="Book Antiqua"/>
          <w:szCs w:val="24"/>
          <w:lang w:eastAsia="zh-TW"/>
        </w:rPr>
        <w:t>is up to 2%</w:t>
      </w:r>
      <w:r w:rsidRPr="002B38E3">
        <w:rPr>
          <w:rFonts w:ascii="Book Antiqua" w:hAnsi="Book Antiqua"/>
          <w:szCs w:val="24"/>
          <w:lang w:eastAsia="zh-TW"/>
        </w:rPr>
        <w:t xml:space="preserve"> </w:t>
      </w:r>
      <w:r w:rsidR="007C5462" w:rsidRPr="002B38E3">
        <w:rPr>
          <w:rFonts w:ascii="Book Antiqua" w:hAnsi="Book Antiqua"/>
          <w:szCs w:val="24"/>
          <w:lang w:eastAsia="zh-TW"/>
        </w:rPr>
        <w:t>but re-bleeding after successful endoscopic hemostatic therapy</w:t>
      </w:r>
      <w:r w:rsidR="000A3414" w:rsidRPr="002B38E3">
        <w:rPr>
          <w:rFonts w:ascii="Book Antiqua" w:hAnsi="Book Antiqua"/>
          <w:szCs w:val="24"/>
          <w:lang w:eastAsia="zh-TW"/>
        </w:rPr>
        <w:t xml:space="preserve"> goes </w:t>
      </w:r>
      <w:r w:rsidR="007C5462" w:rsidRPr="002B38E3">
        <w:rPr>
          <w:rFonts w:ascii="Book Antiqua" w:hAnsi="Book Antiqua"/>
          <w:szCs w:val="24"/>
          <w:lang w:eastAsia="zh-TW"/>
        </w:rPr>
        <w:t>to 21</w:t>
      </w:r>
      <w:r w:rsidR="000A3414" w:rsidRPr="002B38E3">
        <w:rPr>
          <w:rFonts w:ascii="Book Antiqua" w:hAnsi="Book Antiqua"/>
          <w:szCs w:val="24"/>
          <w:lang w:eastAsia="zh-TW"/>
        </w:rPr>
        <w:t>.7</w:t>
      </w:r>
      <w:r w:rsidR="007C5462" w:rsidRPr="002B38E3">
        <w:rPr>
          <w:rFonts w:ascii="Book Antiqua" w:hAnsi="Book Antiqua"/>
          <w:szCs w:val="24"/>
          <w:lang w:eastAsia="zh-TW"/>
        </w:rPr>
        <w:t xml:space="preserve">% of the time by our estimate. The predictors </w:t>
      </w:r>
      <w:r w:rsidR="000A3414" w:rsidRPr="002B38E3">
        <w:rPr>
          <w:rFonts w:ascii="Book Antiqua" w:hAnsi="Book Antiqua"/>
          <w:szCs w:val="24"/>
          <w:lang w:eastAsia="zh-TW"/>
        </w:rPr>
        <w:t>of</w:t>
      </w:r>
      <w:r w:rsidR="007C5462" w:rsidRPr="002B38E3">
        <w:rPr>
          <w:rFonts w:ascii="Book Antiqua" w:hAnsi="Book Antiqua"/>
          <w:szCs w:val="24"/>
          <w:lang w:eastAsia="zh-TW"/>
        </w:rPr>
        <w:t xml:space="preserve"> re-bleeding have n</w:t>
      </w:r>
      <w:r w:rsidR="000A3414" w:rsidRPr="002B38E3">
        <w:rPr>
          <w:rFonts w:ascii="Book Antiqua" w:hAnsi="Book Antiqua"/>
          <w:szCs w:val="24"/>
          <w:lang w:eastAsia="zh-TW"/>
        </w:rPr>
        <w:t>ot</w:t>
      </w:r>
      <w:r w:rsidR="007C5462" w:rsidRPr="002B38E3">
        <w:rPr>
          <w:rFonts w:ascii="Book Antiqua" w:hAnsi="Book Antiqua"/>
          <w:szCs w:val="24"/>
          <w:lang w:eastAsia="zh-TW"/>
        </w:rPr>
        <w:t xml:space="preserve"> been addressed in the literature.</w:t>
      </w:r>
      <w:r w:rsidR="00CA3DD1" w:rsidRPr="002B38E3">
        <w:rPr>
          <w:rFonts w:ascii="Book Antiqua" w:eastAsia="SimSun" w:hAnsi="Book Antiqua" w:hint="eastAsia"/>
          <w:szCs w:val="24"/>
          <w:lang w:eastAsia="zh-CN"/>
        </w:rPr>
        <w:t xml:space="preserve"> </w:t>
      </w:r>
      <w:r w:rsidR="007C5462" w:rsidRPr="002B38E3">
        <w:rPr>
          <w:rFonts w:ascii="Book Antiqua" w:hAnsi="Book Antiqua"/>
          <w:szCs w:val="24"/>
          <w:lang w:eastAsia="zh-TW"/>
        </w:rPr>
        <w:t>Our</w:t>
      </w:r>
      <w:r w:rsidR="000A3414" w:rsidRPr="002B38E3">
        <w:rPr>
          <w:rFonts w:ascii="Book Antiqua" w:hAnsi="Book Antiqua"/>
          <w:szCs w:val="24"/>
          <w:lang w:eastAsia="zh-TW"/>
        </w:rPr>
        <w:t xml:space="preserve"> study revealed that</w:t>
      </w:r>
      <w:r w:rsidR="00077970" w:rsidRPr="002B38E3">
        <w:rPr>
          <w:rFonts w:ascii="Book Antiqua" w:hAnsi="Book Antiqua"/>
          <w:szCs w:val="24"/>
          <w:lang w:eastAsia="zh-TW"/>
        </w:rPr>
        <w:t xml:space="preserve"> </w:t>
      </w:r>
      <w:r w:rsidR="001F34BB" w:rsidRPr="002B38E3">
        <w:rPr>
          <w:rFonts w:ascii="Book Antiqua" w:hAnsi="Book Antiqua"/>
          <w:szCs w:val="24"/>
          <w:lang w:eastAsia="zh-TW"/>
        </w:rPr>
        <w:t xml:space="preserve">serum bilirubin level </w:t>
      </w:r>
      <w:r w:rsidR="000A3414" w:rsidRPr="002B38E3">
        <w:rPr>
          <w:rFonts w:ascii="Book Antiqua" w:hAnsi="Book Antiqua"/>
          <w:szCs w:val="24"/>
          <w:lang w:eastAsia="zh-TW"/>
        </w:rPr>
        <w:t xml:space="preserve">of greater than </w:t>
      </w:r>
      <w:r w:rsidR="001F34BB" w:rsidRPr="002B38E3">
        <w:rPr>
          <w:rFonts w:ascii="Book Antiqua" w:hAnsi="Book Antiqua"/>
          <w:szCs w:val="24"/>
          <w:lang w:eastAsia="zh-TW"/>
        </w:rPr>
        <w:t>10 mg/d</w:t>
      </w:r>
      <w:r w:rsidR="001F34BB" w:rsidRPr="002B38E3">
        <w:rPr>
          <w:rFonts w:ascii="Book Antiqua" w:hAnsi="Book Antiqua"/>
          <w:caps/>
          <w:szCs w:val="24"/>
          <w:lang w:eastAsia="zh-TW"/>
        </w:rPr>
        <w:t>l</w:t>
      </w:r>
      <w:r w:rsidR="000A3414" w:rsidRPr="002B38E3">
        <w:rPr>
          <w:rFonts w:ascii="Book Antiqua" w:hAnsi="Book Antiqua"/>
          <w:szCs w:val="24"/>
          <w:lang w:eastAsia="zh-TW"/>
        </w:rPr>
        <w:t xml:space="preserve"> and</w:t>
      </w:r>
      <w:r w:rsidR="001F34BB" w:rsidRPr="002B38E3">
        <w:rPr>
          <w:rFonts w:ascii="Book Antiqua" w:hAnsi="Book Antiqua"/>
          <w:szCs w:val="24"/>
          <w:lang w:eastAsia="zh-TW"/>
        </w:rPr>
        <w:t xml:space="preserve"> bleeding severity</w:t>
      </w:r>
      <w:r w:rsidR="00077970" w:rsidRPr="002B38E3">
        <w:rPr>
          <w:rFonts w:ascii="Book Antiqua" w:hAnsi="Book Antiqua"/>
          <w:szCs w:val="24"/>
          <w:lang w:eastAsia="zh-TW"/>
        </w:rPr>
        <w:t xml:space="preserve"> </w:t>
      </w:r>
      <w:r w:rsidR="000A3414" w:rsidRPr="002B38E3">
        <w:rPr>
          <w:rFonts w:ascii="Book Antiqua" w:hAnsi="Book Antiqua"/>
          <w:szCs w:val="24"/>
          <w:lang w:eastAsia="zh-TW"/>
        </w:rPr>
        <w:t>are</w:t>
      </w:r>
      <w:r w:rsidR="00077970" w:rsidRPr="002B38E3">
        <w:rPr>
          <w:rFonts w:ascii="Book Antiqua" w:hAnsi="Book Antiqua"/>
          <w:szCs w:val="24"/>
          <w:lang w:eastAsia="zh-TW"/>
        </w:rPr>
        <w:t xml:space="preserve"> the </w:t>
      </w:r>
      <w:r w:rsidR="000A3414" w:rsidRPr="002B38E3">
        <w:rPr>
          <w:rFonts w:ascii="Book Antiqua" w:hAnsi="Book Antiqua"/>
          <w:szCs w:val="24"/>
          <w:lang w:eastAsia="zh-TW"/>
        </w:rPr>
        <w:t xml:space="preserve">two </w:t>
      </w:r>
      <w:r w:rsidR="00077970" w:rsidRPr="002B38E3">
        <w:rPr>
          <w:rFonts w:ascii="Book Antiqua" w:hAnsi="Book Antiqua"/>
          <w:szCs w:val="24"/>
          <w:lang w:eastAsia="zh-TW"/>
        </w:rPr>
        <w:t>significant predictors of re-bleeding</w:t>
      </w:r>
      <w:r w:rsidR="000A3414" w:rsidRPr="002B38E3">
        <w:rPr>
          <w:rFonts w:ascii="Book Antiqua" w:hAnsi="Book Antiqua"/>
          <w:szCs w:val="24"/>
          <w:lang w:eastAsia="zh-TW"/>
        </w:rPr>
        <w:t>.</w:t>
      </w:r>
      <w:r w:rsidR="00CA3DD1" w:rsidRPr="002B38E3">
        <w:rPr>
          <w:rFonts w:ascii="Book Antiqua" w:eastAsia="SimSun" w:hAnsi="Book Antiqua" w:hint="eastAsia"/>
          <w:szCs w:val="24"/>
          <w:lang w:eastAsia="zh-CN"/>
        </w:rPr>
        <w:t xml:space="preserve"> </w:t>
      </w:r>
      <w:r w:rsidR="000A3414" w:rsidRPr="002B38E3">
        <w:rPr>
          <w:rFonts w:ascii="Book Antiqua" w:hAnsi="Book Antiqua"/>
          <w:szCs w:val="24"/>
          <w:lang w:eastAsia="zh-TW"/>
        </w:rPr>
        <w:t xml:space="preserve">Two other predictors, the presence of malignant biliary stricture and bleeding diathesis, </w:t>
      </w:r>
      <w:r w:rsidR="008B099D" w:rsidRPr="002B38E3">
        <w:rPr>
          <w:rFonts w:ascii="Book Antiqua" w:hAnsi="Book Antiqua"/>
        </w:rPr>
        <w:t xml:space="preserve">were not statistically significant </w:t>
      </w:r>
      <w:r w:rsidR="000A3414" w:rsidRPr="002B38E3">
        <w:rPr>
          <w:rFonts w:ascii="Book Antiqua" w:hAnsi="Book Antiqua"/>
          <w:szCs w:val="24"/>
          <w:lang w:eastAsia="zh-TW"/>
        </w:rPr>
        <w:t>after multivariate analysis.</w:t>
      </w:r>
    </w:p>
    <w:p w14:paraId="3C70344E" w14:textId="5BA47D2E" w:rsidR="00685907" w:rsidRPr="002B38E3" w:rsidRDefault="00685907" w:rsidP="00E74CA0">
      <w:pPr>
        <w:spacing w:line="360" w:lineRule="auto"/>
        <w:ind w:firstLineChars="100" w:firstLine="240"/>
        <w:jc w:val="both"/>
        <w:rPr>
          <w:rFonts w:ascii="Book Antiqua" w:hAnsi="Book Antiqua"/>
          <w:szCs w:val="24"/>
          <w:lang w:eastAsia="zh-TW"/>
        </w:rPr>
      </w:pPr>
      <w:r w:rsidRPr="002B38E3">
        <w:rPr>
          <w:rFonts w:ascii="Book Antiqua" w:hAnsi="Book Antiqua" w:cs="Arial"/>
          <w:szCs w:val="24"/>
          <w:shd w:val="clear" w:color="auto" w:fill="FFFFFF"/>
        </w:rPr>
        <w:t xml:space="preserve">Patients with malignant biliary stricture </w:t>
      </w:r>
      <w:r w:rsidR="000A3414" w:rsidRPr="002B38E3">
        <w:rPr>
          <w:rFonts w:ascii="Book Antiqua" w:hAnsi="Book Antiqua" w:cs="Arial"/>
          <w:szCs w:val="24"/>
          <w:shd w:val="clear" w:color="auto" w:fill="FFFFFF"/>
          <w:lang w:eastAsia="zh-TW"/>
        </w:rPr>
        <w:t>usually</w:t>
      </w:r>
      <w:r w:rsidR="001A3161" w:rsidRPr="002B38E3">
        <w:rPr>
          <w:rFonts w:ascii="Book Antiqua" w:hAnsi="Book Antiqua" w:cs="Arial"/>
          <w:szCs w:val="24"/>
          <w:shd w:val="clear" w:color="auto" w:fill="FFFFFF"/>
          <w:lang w:eastAsia="zh-TW"/>
        </w:rPr>
        <w:t>, but not always,</w:t>
      </w:r>
      <w:r w:rsidR="000A3414" w:rsidRPr="002B38E3">
        <w:rPr>
          <w:rFonts w:ascii="Book Antiqua" w:hAnsi="Book Antiqua" w:cs="Arial"/>
          <w:szCs w:val="24"/>
          <w:shd w:val="clear" w:color="auto" w:fill="FFFFFF"/>
          <w:lang w:eastAsia="zh-TW"/>
        </w:rPr>
        <w:t xml:space="preserve"> have</w:t>
      </w:r>
      <w:r w:rsidRPr="002B38E3">
        <w:rPr>
          <w:rFonts w:ascii="Book Antiqua" w:hAnsi="Book Antiqua" w:cs="Arial"/>
          <w:szCs w:val="24"/>
          <w:shd w:val="clear" w:color="auto" w:fill="FFFFFF"/>
        </w:rPr>
        <w:t xml:space="preserve"> a hig</w:t>
      </w:r>
      <w:r w:rsidR="000A3414" w:rsidRPr="002B38E3">
        <w:rPr>
          <w:rFonts w:ascii="Book Antiqua" w:hAnsi="Book Antiqua" w:cs="Arial"/>
          <w:szCs w:val="24"/>
          <w:shd w:val="clear" w:color="auto" w:fill="FFFFFF"/>
          <w:lang w:eastAsia="zh-TW"/>
        </w:rPr>
        <w:t>h</w:t>
      </w:r>
      <w:r w:rsidRPr="002B38E3">
        <w:rPr>
          <w:rFonts w:ascii="Book Antiqua" w:hAnsi="Book Antiqua" w:cs="Arial"/>
          <w:szCs w:val="24"/>
          <w:shd w:val="clear" w:color="auto" w:fill="FFFFFF"/>
        </w:rPr>
        <w:t xml:space="preserve">er </w:t>
      </w:r>
      <w:r w:rsidR="000A3414" w:rsidRPr="002B38E3">
        <w:rPr>
          <w:rFonts w:ascii="Book Antiqua" w:hAnsi="Book Antiqua" w:cs="Arial"/>
          <w:szCs w:val="24"/>
          <w:shd w:val="clear" w:color="auto" w:fill="FFFFFF"/>
          <w:lang w:eastAsia="zh-TW"/>
        </w:rPr>
        <w:t xml:space="preserve">serum bilirubin </w:t>
      </w:r>
      <w:r w:rsidRPr="002B38E3">
        <w:rPr>
          <w:rFonts w:ascii="Book Antiqua" w:hAnsi="Book Antiqua" w:cs="Arial"/>
          <w:szCs w:val="24"/>
          <w:shd w:val="clear" w:color="auto" w:fill="FFFFFF"/>
        </w:rPr>
        <w:t>level</w:t>
      </w:r>
      <w:r w:rsidR="000A3414" w:rsidRPr="002B38E3">
        <w:rPr>
          <w:rFonts w:ascii="Book Antiqua" w:hAnsi="Book Antiqua" w:cs="Arial"/>
          <w:szCs w:val="24"/>
          <w:shd w:val="clear" w:color="auto" w:fill="FFFFFF"/>
          <w:lang w:eastAsia="zh-TW"/>
        </w:rPr>
        <w:t xml:space="preserve"> than </w:t>
      </w:r>
      <w:r w:rsidR="001A3161" w:rsidRPr="002B38E3">
        <w:rPr>
          <w:rFonts w:ascii="Book Antiqua" w:hAnsi="Book Antiqua" w:cs="Arial"/>
          <w:szCs w:val="24"/>
          <w:shd w:val="clear" w:color="auto" w:fill="FFFFFF"/>
          <w:lang w:eastAsia="zh-TW"/>
        </w:rPr>
        <w:t>those with common bile duct stones</w:t>
      </w:r>
      <w:r w:rsidRPr="002B38E3">
        <w:rPr>
          <w:rFonts w:ascii="Book Antiqua" w:hAnsi="Book Antiqua" w:cs="Arial"/>
          <w:szCs w:val="24"/>
          <w:shd w:val="clear" w:color="auto" w:fill="FFFFFF"/>
        </w:rPr>
        <w:t xml:space="preserve">. </w:t>
      </w:r>
      <w:r w:rsidRPr="002B38E3">
        <w:rPr>
          <w:rFonts w:ascii="Book Antiqua" w:hAnsi="Book Antiqua"/>
          <w:szCs w:val="24"/>
          <w:shd w:val="clear" w:color="auto" w:fill="FFFFFF"/>
        </w:rPr>
        <w:t xml:space="preserve">Malignant biliary obstruction often </w:t>
      </w:r>
      <w:r w:rsidR="001A3161" w:rsidRPr="002B38E3">
        <w:rPr>
          <w:rFonts w:ascii="Book Antiqua" w:hAnsi="Book Antiqua"/>
          <w:szCs w:val="24"/>
          <w:shd w:val="clear" w:color="auto" w:fill="FFFFFF"/>
          <w:lang w:eastAsia="zh-TW"/>
        </w:rPr>
        <w:t>leads to</w:t>
      </w:r>
      <w:r w:rsidRPr="002B38E3">
        <w:rPr>
          <w:rFonts w:ascii="Book Antiqua" w:hAnsi="Book Antiqua"/>
          <w:szCs w:val="24"/>
          <w:shd w:val="clear" w:color="auto" w:fill="FFFFFF"/>
        </w:rPr>
        <w:t xml:space="preserve"> difficult cannulation</w:t>
      </w:r>
      <w:r w:rsidR="001A3161" w:rsidRPr="002B38E3">
        <w:rPr>
          <w:rFonts w:ascii="Book Antiqua" w:hAnsi="Book Antiqua"/>
          <w:szCs w:val="24"/>
          <w:shd w:val="clear" w:color="auto" w:fill="FFFFFF"/>
          <w:lang w:eastAsia="zh-TW"/>
        </w:rPr>
        <w:t xml:space="preserve"> for which</w:t>
      </w:r>
      <w:r w:rsidRPr="002B38E3">
        <w:rPr>
          <w:rFonts w:ascii="Book Antiqua" w:hAnsi="Book Antiqua"/>
          <w:szCs w:val="24"/>
          <w:shd w:val="clear" w:color="auto" w:fill="FFFFFF"/>
        </w:rPr>
        <w:t xml:space="preserve"> </w:t>
      </w:r>
      <w:r w:rsidR="001A3161" w:rsidRPr="002B38E3">
        <w:rPr>
          <w:rFonts w:ascii="Book Antiqua" w:hAnsi="Book Antiqua"/>
          <w:szCs w:val="24"/>
          <w:shd w:val="clear" w:color="auto" w:fill="FFFFFF"/>
        </w:rPr>
        <w:t>needle</w:t>
      </w:r>
      <w:r w:rsidR="001A3161" w:rsidRPr="002B38E3">
        <w:rPr>
          <w:rFonts w:ascii="Book Antiqua" w:hAnsi="Book Antiqua"/>
          <w:szCs w:val="24"/>
          <w:shd w:val="clear" w:color="auto" w:fill="FFFFFF"/>
          <w:lang w:eastAsia="zh-TW"/>
        </w:rPr>
        <w:t xml:space="preserve">　</w:t>
      </w:r>
      <w:r w:rsidRPr="002B38E3">
        <w:rPr>
          <w:rFonts w:ascii="Book Antiqua" w:hAnsi="Book Antiqua"/>
          <w:szCs w:val="24"/>
          <w:shd w:val="clear" w:color="auto" w:fill="FFFFFF"/>
        </w:rPr>
        <w:t>knife pre</w:t>
      </w:r>
      <w:r w:rsidR="001A3161" w:rsidRPr="002B38E3">
        <w:rPr>
          <w:rFonts w:ascii="Book Antiqua" w:hAnsi="Book Antiqua"/>
          <w:szCs w:val="24"/>
          <w:shd w:val="clear" w:color="auto" w:fill="FFFFFF"/>
          <w:lang w:eastAsia="zh-TW"/>
        </w:rPr>
        <w:t>-</w:t>
      </w:r>
      <w:r w:rsidRPr="002B38E3">
        <w:rPr>
          <w:rFonts w:ascii="Book Antiqua" w:hAnsi="Book Antiqua"/>
          <w:szCs w:val="24"/>
          <w:shd w:val="clear" w:color="auto" w:fill="FFFFFF"/>
        </w:rPr>
        <w:t xml:space="preserve">cut sphincterotomy </w:t>
      </w:r>
      <w:r w:rsidR="001A3161" w:rsidRPr="002B38E3">
        <w:rPr>
          <w:rFonts w:ascii="Book Antiqua" w:hAnsi="Book Antiqua"/>
          <w:szCs w:val="24"/>
          <w:shd w:val="clear" w:color="auto" w:fill="FFFFFF"/>
          <w:lang w:eastAsia="zh-TW"/>
        </w:rPr>
        <w:t>is frequently performed</w:t>
      </w:r>
      <w:r w:rsidRPr="002B38E3">
        <w:rPr>
          <w:rFonts w:ascii="Book Antiqua" w:hAnsi="Book Antiqua"/>
          <w:szCs w:val="24"/>
          <w:shd w:val="clear" w:color="auto" w:fill="FFFFFF"/>
        </w:rPr>
        <w:t xml:space="preserve"> (5/18 </w:t>
      </w:r>
      <w:r w:rsidR="000266E2" w:rsidRPr="002B38E3">
        <w:rPr>
          <w:rFonts w:ascii="Book Antiqua" w:hAnsi="Book Antiqua"/>
          <w:i/>
          <w:szCs w:val="24"/>
          <w:lang w:eastAsia="zh-TW"/>
        </w:rPr>
        <w:t>vs</w:t>
      </w:r>
      <w:r w:rsidR="000266E2" w:rsidRPr="002B38E3">
        <w:rPr>
          <w:rFonts w:ascii="Book Antiqua" w:hAnsi="Book Antiqua"/>
          <w:szCs w:val="24"/>
          <w:lang w:eastAsia="zh-TW"/>
        </w:rPr>
        <w:t xml:space="preserve"> </w:t>
      </w:r>
      <w:r w:rsidRPr="002B38E3">
        <w:rPr>
          <w:rFonts w:ascii="Book Antiqua" w:hAnsi="Book Antiqua"/>
          <w:szCs w:val="24"/>
          <w:shd w:val="clear" w:color="auto" w:fill="FFFFFF"/>
        </w:rPr>
        <w:t>13/143, </w:t>
      </w:r>
      <w:r w:rsidR="000266E2" w:rsidRPr="002B38E3">
        <w:rPr>
          <w:rFonts w:ascii="Book Antiqua" w:hAnsi="Book Antiqua" w:hint="eastAsia"/>
          <w:i/>
          <w:szCs w:val="24"/>
          <w:lang w:eastAsia="zh-TW"/>
        </w:rPr>
        <w:t>P</w:t>
      </w:r>
      <w:r w:rsidR="00CA3DD1" w:rsidRPr="002B38E3">
        <w:rPr>
          <w:rFonts w:ascii="Book Antiqua" w:eastAsia="SimSun" w:hAnsi="Book Antiqua" w:hint="eastAsia"/>
          <w:i/>
          <w:szCs w:val="24"/>
          <w:lang w:eastAsia="zh-CN"/>
        </w:rPr>
        <w:t xml:space="preserve"> </w:t>
      </w:r>
      <w:r w:rsidR="001A3161" w:rsidRPr="002B38E3">
        <w:rPr>
          <w:rFonts w:ascii="Book Antiqua" w:hAnsi="Book Antiqua"/>
          <w:szCs w:val="24"/>
          <w:shd w:val="clear" w:color="auto" w:fill="FFFFFF"/>
        </w:rPr>
        <w:t>=</w:t>
      </w:r>
      <w:r w:rsidR="00CA3DD1" w:rsidRPr="002B38E3">
        <w:rPr>
          <w:rFonts w:ascii="Book Antiqua" w:eastAsia="SimSun" w:hAnsi="Book Antiqua" w:hint="eastAsia"/>
          <w:szCs w:val="24"/>
          <w:shd w:val="clear" w:color="auto" w:fill="FFFFFF"/>
          <w:lang w:eastAsia="zh-CN"/>
        </w:rPr>
        <w:t xml:space="preserve"> </w:t>
      </w:r>
      <w:r w:rsidRPr="002B38E3">
        <w:rPr>
          <w:rFonts w:ascii="Book Antiqua" w:hAnsi="Book Antiqua"/>
          <w:szCs w:val="24"/>
          <w:shd w:val="clear" w:color="auto" w:fill="FFFFFF"/>
        </w:rPr>
        <w:t xml:space="preserve">0.033). </w:t>
      </w:r>
      <w:r w:rsidR="001A3161" w:rsidRPr="002B38E3">
        <w:rPr>
          <w:rFonts w:ascii="Book Antiqua" w:hAnsi="Book Antiqua"/>
          <w:szCs w:val="24"/>
          <w:shd w:val="clear" w:color="auto" w:fill="FFFFFF"/>
          <w:lang w:eastAsia="zh-TW"/>
        </w:rPr>
        <w:t xml:space="preserve">In our study, however, use of this technique was not associated with higher risk of re-bleeding. Thus prolonged bile duct obstruction, irrespective of its etiology, </w:t>
      </w:r>
      <w:r w:rsidR="00323DD8" w:rsidRPr="002B38E3">
        <w:rPr>
          <w:rFonts w:ascii="Book Antiqua" w:hAnsi="Book Antiqua"/>
          <w:szCs w:val="24"/>
          <w:shd w:val="clear" w:color="auto" w:fill="FFFFFF"/>
          <w:lang w:eastAsia="zh-TW"/>
        </w:rPr>
        <w:t>as manifested with deep jaundice is a more significant predictor of re-bleeding. The reason for this association remains to be investigated.</w:t>
      </w:r>
    </w:p>
    <w:p w14:paraId="37936A5B" w14:textId="3C23F726" w:rsidR="00077970" w:rsidRPr="002B38E3" w:rsidRDefault="00323DD8" w:rsidP="00E74CA0">
      <w:pPr>
        <w:spacing w:line="360" w:lineRule="auto"/>
        <w:ind w:firstLineChars="100" w:firstLine="240"/>
        <w:jc w:val="both"/>
        <w:rPr>
          <w:rFonts w:ascii="Book Antiqua" w:hAnsi="Book Antiqua"/>
          <w:szCs w:val="24"/>
        </w:rPr>
      </w:pPr>
      <w:r w:rsidRPr="002B38E3">
        <w:rPr>
          <w:rFonts w:ascii="Book Antiqua" w:hAnsi="Book Antiqua"/>
          <w:szCs w:val="24"/>
          <w:lang w:eastAsia="zh-TW"/>
        </w:rPr>
        <w:t>Our</w:t>
      </w:r>
      <w:r w:rsidR="00077970" w:rsidRPr="002B38E3">
        <w:rPr>
          <w:rFonts w:ascii="Book Antiqua" w:hAnsi="Book Antiqua"/>
          <w:szCs w:val="24"/>
        </w:rPr>
        <w:t xml:space="preserve"> study </w:t>
      </w:r>
      <w:r w:rsidRPr="002B38E3">
        <w:rPr>
          <w:rFonts w:ascii="Book Antiqua" w:hAnsi="Book Antiqua"/>
          <w:szCs w:val="24"/>
          <w:lang w:eastAsia="zh-TW"/>
        </w:rPr>
        <w:t>also</w:t>
      </w:r>
      <w:r w:rsidR="00077970" w:rsidRPr="002B38E3">
        <w:rPr>
          <w:rFonts w:ascii="Book Antiqua" w:hAnsi="Book Antiqua"/>
          <w:szCs w:val="24"/>
        </w:rPr>
        <w:t xml:space="preserve"> showed that patients with severe </w:t>
      </w:r>
      <w:r w:rsidRPr="002B38E3">
        <w:rPr>
          <w:rFonts w:ascii="Book Antiqua" w:hAnsi="Book Antiqua"/>
          <w:szCs w:val="24"/>
          <w:lang w:eastAsia="zh-TW"/>
        </w:rPr>
        <w:t xml:space="preserve">initial </w:t>
      </w:r>
      <w:r w:rsidR="004741A4" w:rsidRPr="002B38E3">
        <w:rPr>
          <w:rFonts w:ascii="Book Antiqua" w:hAnsi="Book Antiqua"/>
          <w:szCs w:val="24"/>
          <w:lang w:eastAsia="zh-TW"/>
        </w:rPr>
        <w:t xml:space="preserve">post-ES delayed </w:t>
      </w:r>
      <w:r w:rsidR="00077970" w:rsidRPr="002B38E3">
        <w:rPr>
          <w:rFonts w:ascii="Book Antiqua" w:hAnsi="Book Antiqua"/>
          <w:szCs w:val="24"/>
        </w:rPr>
        <w:t xml:space="preserve">bleeding have a higher </w:t>
      </w:r>
      <w:r w:rsidR="004741A4" w:rsidRPr="002B38E3">
        <w:rPr>
          <w:rFonts w:ascii="Book Antiqua" w:hAnsi="Book Antiqua"/>
          <w:szCs w:val="24"/>
          <w:lang w:eastAsia="zh-TW"/>
        </w:rPr>
        <w:t xml:space="preserve">rate of </w:t>
      </w:r>
      <w:r w:rsidR="004741A4" w:rsidRPr="002B38E3">
        <w:rPr>
          <w:rFonts w:ascii="Book Antiqua" w:hAnsi="Book Antiqua"/>
          <w:szCs w:val="24"/>
        </w:rPr>
        <w:t>re-bleeding</w:t>
      </w:r>
      <w:r w:rsidR="00077970" w:rsidRPr="002B38E3">
        <w:rPr>
          <w:rFonts w:ascii="Book Antiqua" w:hAnsi="Book Antiqua"/>
          <w:szCs w:val="24"/>
        </w:rPr>
        <w:t xml:space="preserve">. </w:t>
      </w:r>
      <w:r w:rsidRPr="002B38E3">
        <w:rPr>
          <w:rFonts w:ascii="Book Antiqua" w:hAnsi="Book Antiqua"/>
          <w:szCs w:val="24"/>
          <w:lang w:eastAsia="zh-TW"/>
        </w:rPr>
        <w:t xml:space="preserve">Bleeding diathesis, </w:t>
      </w:r>
      <w:r w:rsidR="004741A4" w:rsidRPr="002B38E3">
        <w:rPr>
          <w:rFonts w:ascii="Book Antiqua" w:hAnsi="Book Antiqua"/>
          <w:szCs w:val="24"/>
        </w:rPr>
        <w:t xml:space="preserve">defined as </w:t>
      </w:r>
      <w:r w:rsidRPr="002B38E3">
        <w:rPr>
          <w:rFonts w:ascii="Book Antiqua" w:hAnsi="Book Antiqua"/>
          <w:szCs w:val="24"/>
        </w:rPr>
        <w:lastRenderedPageBreak/>
        <w:t>presence of thrombocytopenia,</w:t>
      </w:r>
      <w:r w:rsidRPr="002B38E3">
        <w:rPr>
          <w:rFonts w:ascii="Book Antiqua" w:hAnsi="Book Antiqua"/>
          <w:szCs w:val="24"/>
          <w:lang w:eastAsia="zh-TW"/>
        </w:rPr>
        <w:t xml:space="preserve"> coagulopathy</w:t>
      </w:r>
      <w:r w:rsidRPr="002B38E3">
        <w:rPr>
          <w:rFonts w:ascii="Book Antiqua" w:hAnsi="Book Antiqua"/>
          <w:szCs w:val="24"/>
        </w:rPr>
        <w:t xml:space="preserve">, or chronic renal failure </w:t>
      </w:r>
      <w:r w:rsidRPr="002B38E3">
        <w:rPr>
          <w:rFonts w:ascii="Book Antiqua" w:hAnsi="Book Antiqua"/>
          <w:szCs w:val="24"/>
          <w:lang w:eastAsia="zh-TW"/>
        </w:rPr>
        <w:t>requiring</w:t>
      </w:r>
      <w:r w:rsidRPr="002B38E3">
        <w:rPr>
          <w:rFonts w:ascii="Book Antiqua" w:hAnsi="Book Antiqua"/>
          <w:szCs w:val="24"/>
        </w:rPr>
        <w:t xml:space="preserve"> maint</w:t>
      </w:r>
      <w:r w:rsidRPr="002B38E3">
        <w:rPr>
          <w:rFonts w:ascii="Book Antiqua" w:hAnsi="Book Antiqua"/>
          <w:szCs w:val="24"/>
          <w:lang w:eastAsia="zh-TW"/>
        </w:rPr>
        <w:t>e</w:t>
      </w:r>
      <w:r w:rsidRPr="002B38E3">
        <w:rPr>
          <w:rFonts w:ascii="Book Antiqua" w:hAnsi="Book Antiqua"/>
          <w:szCs w:val="24"/>
        </w:rPr>
        <w:t>nance hemodialysis</w:t>
      </w:r>
      <w:r w:rsidR="004741A4" w:rsidRPr="002B38E3">
        <w:rPr>
          <w:rFonts w:ascii="Book Antiqua" w:hAnsi="Book Antiqua"/>
          <w:szCs w:val="24"/>
          <w:lang w:eastAsia="zh-TW"/>
        </w:rPr>
        <w:t>, was a significant predictor</w:t>
      </w:r>
      <w:r w:rsidR="005056C3" w:rsidRPr="002B38E3">
        <w:rPr>
          <w:rFonts w:ascii="Book Antiqua" w:hAnsi="Book Antiqua"/>
          <w:szCs w:val="24"/>
          <w:lang w:eastAsia="zh-TW"/>
        </w:rPr>
        <w:t xml:space="preserve"> of re-bleeding</w:t>
      </w:r>
      <w:r w:rsidR="004741A4" w:rsidRPr="002B38E3">
        <w:rPr>
          <w:rFonts w:ascii="Book Antiqua" w:hAnsi="Book Antiqua"/>
          <w:szCs w:val="24"/>
          <w:lang w:eastAsia="zh-TW"/>
        </w:rPr>
        <w:t xml:space="preserve"> by univariate analysis, </w:t>
      </w:r>
      <w:r w:rsidR="005056C3" w:rsidRPr="002B38E3">
        <w:rPr>
          <w:rFonts w:ascii="Book Antiqua" w:hAnsi="Book Antiqua"/>
          <w:szCs w:val="24"/>
          <w:lang w:eastAsia="zh-TW"/>
        </w:rPr>
        <w:t xml:space="preserve">and </w:t>
      </w:r>
      <w:r w:rsidR="008B099D" w:rsidRPr="002B38E3">
        <w:rPr>
          <w:rFonts w:ascii="Book Antiqua" w:hAnsi="Book Antiqua"/>
        </w:rPr>
        <w:t>yet not statistically significant</w:t>
      </w:r>
      <w:r w:rsidR="008B099D" w:rsidRPr="002B38E3" w:rsidDel="008B099D">
        <w:rPr>
          <w:rFonts w:ascii="Book Antiqua" w:hAnsi="Book Antiqua"/>
          <w:szCs w:val="24"/>
          <w:lang w:eastAsia="zh-TW"/>
        </w:rPr>
        <w:t xml:space="preserve"> </w:t>
      </w:r>
      <w:r w:rsidR="005056C3" w:rsidRPr="002B38E3">
        <w:rPr>
          <w:rFonts w:ascii="Book Antiqua" w:hAnsi="Book Antiqua"/>
          <w:szCs w:val="24"/>
          <w:lang w:eastAsia="zh-TW"/>
        </w:rPr>
        <w:t xml:space="preserve">by </w:t>
      </w:r>
      <w:r w:rsidR="004741A4" w:rsidRPr="002B38E3">
        <w:rPr>
          <w:rFonts w:ascii="Book Antiqua" w:hAnsi="Book Antiqua"/>
          <w:szCs w:val="24"/>
          <w:lang w:eastAsia="zh-TW"/>
        </w:rPr>
        <w:t xml:space="preserve">multivariate analysis. Ferreira </w:t>
      </w:r>
      <w:r w:rsidR="004741A4" w:rsidRPr="002B38E3">
        <w:rPr>
          <w:rFonts w:ascii="Book Antiqua" w:hAnsi="Book Antiqua"/>
          <w:i/>
          <w:szCs w:val="24"/>
          <w:lang w:eastAsia="zh-TW"/>
        </w:rPr>
        <w:t>et al</w:t>
      </w:r>
      <w:r w:rsidR="00CA3DD1" w:rsidRPr="002B38E3">
        <w:rPr>
          <w:rFonts w:ascii="Book Antiqua" w:hAnsi="Book Antiqua"/>
          <w:szCs w:val="24"/>
          <w:vertAlign w:val="superscript"/>
          <w:lang w:eastAsia="zh-TW"/>
        </w:rPr>
        <w:t>[</w:t>
      </w:r>
      <w:r w:rsidR="00CA3DD1" w:rsidRPr="002B38E3">
        <w:rPr>
          <w:rStyle w:val="Cross-reference"/>
          <w:rFonts w:ascii="Book Antiqua" w:hAnsi="Book Antiqua"/>
          <w:color w:val="auto"/>
          <w:szCs w:val="24"/>
          <w:vertAlign w:val="superscript"/>
        </w:rPr>
        <w:t>14</w:t>
      </w:r>
      <w:r w:rsidR="00CA3DD1" w:rsidRPr="002B38E3">
        <w:rPr>
          <w:rStyle w:val="Cross-reference"/>
          <w:rFonts w:ascii="Book Antiqua" w:hAnsi="Book Antiqua"/>
          <w:color w:val="auto"/>
          <w:szCs w:val="24"/>
          <w:vertAlign w:val="superscript"/>
          <w:lang w:eastAsia="zh-TW"/>
        </w:rPr>
        <w:t>]</w:t>
      </w:r>
      <w:r w:rsidR="00CA3DD1" w:rsidRPr="002B38E3">
        <w:rPr>
          <w:rFonts w:ascii="Book Antiqua" w:eastAsia="SimSun" w:hAnsi="Book Antiqua" w:hint="eastAsia"/>
          <w:szCs w:val="24"/>
          <w:lang w:eastAsia="zh-CN"/>
        </w:rPr>
        <w:t xml:space="preserve"> </w:t>
      </w:r>
      <w:r w:rsidR="004741A4" w:rsidRPr="002B38E3">
        <w:rPr>
          <w:rFonts w:ascii="Book Antiqua" w:hAnsi="Book Antiqua"/>
          <w:szCs w:val="24"/>
          <w:lang w:eastAsia="zh-TW"/>
        </w:rPr>
        <w:t>reported patients with coagulopathy tend to have</w:t>
      </w:r>
      <w:r w:rsidR="00077970" w:rsidRPr="002B38E3">
        <w:rPr>
          <w:rFonts w:ascii="Book Antiqua" w:hAnsi="Book Antiqua"/>
          <w:szCs w:val="24"/>
        </w:rPr>
        <w:t xml:space="preserve"> more severe </w:t>
      </w:r>
      <w:r w:rsidR="004741A4" w:rsidRPr="002B38E3">
        <w:rPr>
          <w:rFonts w:ascii="Book Antiqua" w:hAnsi="Book Antiqua"/>
          <w:szCs w:val="24"/>
          <w:lang w:eastAsia="zh-TW"/>
        </w:rPr>
        <w:t xml:space="preserve">post-ES delayed </w:t>
      </w:r>
      <w:r w:rsidR="00077970" w:rsidRPr="002B38E3">
        <w:rPr>
          <w:rFonts w:ascii="Book Antiqua" w:hAnsi="Book Antiqua"/>
          <w:szCs w:val="24"/>
        </w:rPr>
        <w:t xml:space="preserve">bleeding </w:t>
      </w:r>
      <w:r w:rsidR="004741A4" w:rsidRPr="002B38E3">
        <w:rPr>
          <w:rFonts w:ascii="Book Antiqua" w:hAnsi="Book Antiqua"/>
          <w:szCs w:val="24"/>
          <w:lang w:eastAsia="zh-TW"/>
        </w:rPr>
        <w:t>and thus</w:t>
      </w:r>
      <w:r w:rsidR="00077970" w:rsidRPr="002B38E3">
        <w:rPr>
          <w:rFonts w:ascii="Book Antiqua" w:hAnsi="Book Antiqua"/>
          <w:szCs w:val="24"/>
        </w:rPr>
        <w:t xml:space="preserve"> a higher re-bleeding rate. </w:t>
      </w:r>
      <w:r w:rsidR="005056C3" w:rsidRPr="002B38E3">
        <w:rPr>
          <w:rFonts w:ascii="Book Antiqua" w:hAnsi="Book Antiqua"/>
          <w:szCs w:val="24"/>
          <w:lang w:eastAsia="zh-TW"/>
        </w:rPr>
        <w:t>Our finding suggests severe bleeding, most likely from injury of an arteriole</w:t>
      </w:r>
      <w:r w:rsidR="007A4E38" w:rsidRPr="002B38E3">
        <w:rPr>
          <w:rFonts w:ascii="Book Antiqua" w:hAnsi="Book Antiqua"/>
          <w:szCs w:val="24"/>
          <w:lang w:eastAsia="zh-TW"/>
        </w:rPr>
        <w:t xml:space="preserve"> whether discernible or not after ES</w:t>
      </w:r>
      <w:r w:rsidR="005056C3" w:rsidRPr="002B38E3">
        <w:rPr>
          <w:rFonts w:ascii="Book Antiqua" w:hAnsi="Book Antiqua"/>
          <w:szCs w:val="24"/>
          <w:lang w:eastAsia="zh-TW"/>
        </w:rPr>
        <w:t>, is the culprit of re-bleeding, a clinical scenario similar to the presence of Forrest I</w:t>
      </w:r>
      <w:r w:rsidR="007A4E38" w:rsidRPr="002B38E3">
        <w:rPr>
          <w:rFonts w:ascii="Book Antiqua" w:hAnsi="Book Antiqua"/>
          <w:szCs w:val="24"/>
          <w:lang w:eastAsia="zh-TW"/>
        </w:rPr>
        <w:t>Ia-b</w:t>
      </w:r>
      <w:r w:rsidR="005056C3" w:rsidRPr="002B38E3">
        <w:rPr>
          <w:rFonts w:ascii="Book Antiqua" w:hAnsi="Book Antiqua"/>
          <w:szCs w:val="24"/>
          <w:lang w:eastAsia="zh-TW"/>
        </w:rPr>
        <w:t xml:space="preserve"> ulcer </w:t>
      </w:r>
      <w:r w:rsidR="007A4E38" w:rsidRPr="002B38E3">
        <w:rPr>
          <w:rFonts w:ascii="Book Antiqua" w:hAnsi="Book Antiqua"/>
          <w:szCs w:val="24"/>
          <w:lang w:eastAsia="zh-TW"/>
        </w:rPr>
        <w:t>in predicting</w:t>
      </w:r>
      <w:r w:rsidR="005056C3" w:rsidRPr="002B38E3">
        <w:rPr>
          <w:rFonts w:ascii="Book Antiqua" w:hAnsi="Book Antiqua"/>
          <w:szCs w:val="24"/>
          <w:lang w:eastAsia="zh-TW"/>
        </w:rPr>
        <w:t xml:space="preserve"> </w:t>
      </w:r>
      <w:r w:rsidR="007A4E38" w:rsidRPr="002B38E3">
        <w:rPr>
          <w:rFonts w:ascii="Book Antiqua" w:hAnsi="Book Antiqua"/>
          <w:szCs w:val="24"/>
          <w:lang w:eastAsia="zh-TW"/>
        </w:rPr>
        <w:t>the risk of</w:t>
      </w:r>
      <w:r w:rsidR="005056C3" w:rsidRPr="002B38E3">
        <w:rPr>
          <w:rFonts w:ascii="Book Antiqua" w:hAnsi="Book Antiqua"/>
          <w:szCs w:val="24"/>
          <w:lang w:eastAsia="zh-TW"/>
        </w:rPr>
        <w:t xml:space="preserve"> </w:t>
      </w:r>
      <w:r w:rsidR="007A4E38" w:rsidRPr="002B38E3">
        <w:rPr>
          <w:rFonts w:ascii="Book Antiqua" w:hAnsi="Book Antiqua"/>
          <w:szCs w:val="24"/>
          <w:lang w:eastAsia="zh-TW"/>
        </w:rPr>
        <w:t>re-</w:t>
      </w:r>
      <w:r w:rsidR="005056C3" w:rsidRPr="002B38E3">
        <w:rPr>
          <w:rFonts w:ascii="Book Antiqua" w:hAnsi="Book Antiqua"/>
          <w:szCs w:val="24"/>
          <w:lang w:eastAsia="zh-TW"/>
        </w:rPr>
        <w:t xml:space="preserve">bleeding. </w:t>
      </w:r>
      <w:r w:rsidR="007A4E38" w:rsidRPr="002B38E3">
        <w:rPr>
          <w:rFonts w:ascii="Book Antiqua" w:hAnsi="Book Antiqua"/>
          <w:szCs w:val="24"/>
          <w:lang w:eastAsia="zh-TW"/>
        </w:rPr>
        <w:t>On the other hand, bleeding diathesis can be</w:t>
      </w:r>
      <w:r w:rsidR="00192956" w:rsidRPr="002B38E3">
        <w:rPr>
          <w:rFonts w:ascii="Book Antiqua" w:hAnsi="Book Antiqua"/>
          <w:szCs w:val="24"/>
          <w:lang w:eastAsia="zh-TW"/>
        </w:rPr>
        <w:t xml:space="preserve">, and usually has been, </w:t>
      </w:r>
      <w:r w:rsidR="007A4E38" w:rsidRPr="002B38E3">
        <w:rPr>
          <w:rFonts w:ascii="Book Antiqua" w:hAnsi="Book Antiqua"/>
          <w:szCs w:val="24"/>
          <w:lang w:eastAsia="zh-TW"/>
        </w:rPr>
        <w:t>corrected before endosco</w:t>
      </w:r>
      <w:r w:rsidR="00192956" w:rsidRPr="002B38E3">
        <w:rPr>
          <w:rFonts w:ascii="Book Antiqua" w:hAnsi="Book Antiqua"/>
          <w:szCs w:val="24"/>
          <w:lang w:eastAsia="zh-TW"/>
        </w:rPr>
        <w:t xml:space="preserve">pic hemostatic therapy. This will inevitably reduce its predictive power for re-bleeding. </w:t>
      </w:r>
    </w:p>
    <w:p w14:paraId="2D63EC9E" w14:textId="17734DE2" w:rsidR="000A3414" w:rsidRPr="002B38E3" w:rsidRDefault="000A3414" w:rsidP="00E74CA0">
      <w:pPr>
        <w:spacing w:line="360" w:lineRule="auto"/>
        <w:ind w:firstLineChars="100" w:firstLine="240"/>
        <w:jc w:val="both"/>
        <w:rPr>
          <w:rFonts w:ascii="Book Antiqua" w:hAnsi="Book Antiqua" w:cs="Arial"/>
          <w:szCs w:val="24"/>
          <w:shd w:val="clear" w:color="auto" w:fill="FFFFFF"/>
        </w:rPr>
      </w:pPr>
      <w:r w:rsidRPr="002B38E3">
        <w:rPr>
          <w:rFonts w:ascii="Book Antiqua" w:hAnsi="Book Antiqua"/>
          <w:szCs w:val="24"/>
        </w:rPr>
        <w:t xml:space="preserve">There is no consensus </w:t>
      </w:r>
      <w:r w:rsidR="00192956" w:rsidRPr="002B38E3">
        <w:rPr>
          <w:rFonts w:ascii="Book Antiqua" w:hAnsi="Book Antiqua"/>
          <w:szCs w:val="24"/>
          <w:lang w:eastAsia="zh-TW"/>
        </w:rPr>
        <w:t>for</w:t>
      </w:r>
      <w:r w:rsidRPr="002B38E3">
        <w:rPr>
          <w:rFonts w:ascii="Book Antiqua" w:hAnsi="Book Antiqua"/>
          <w:szCs w:val="24"/>
        </w:rPr>
        <w:t xml:space="preserve"> the optimal endo</w:t>
      </w:r>
      <w:r w:rsidR="00192956" w:rsidRPr="002B38E3">
        <w:rPr>
          <w:rFonts w:ascii="Book Antiqua" w:hAnsi="Book Antiqua"/>
          <w:szCs w:val="24"/>
        </w:rPr>
        <w:t xml:space="preserve">scopic hemostatic technique </w:t>
      </w:r>
      <w:r w:rsidRPr="002B38E3">
        <w:rPr>
          <w:rFonts w:ascii="Book Antiqua" w:hAnsi="Book Antiqua"/>
          <w:szCs w:val="24"/>
        </w:rPr>
        <w:t>post-ES bleeding</w:t>
      </w:r>
      <w:r w:rsidRPr="002B38E3">
        <w:rPr>
          <w:rFonts w:ascii="Book Antiqua" w:hAnsi="Book Antiqua"/>
          <w:szCs w:val="24"/>
          <w:vertAlign w:val="superscript"/>
          <w:lang w:eastAsia="zh-TW"/>
        </w:rPr>
        <w:t>[</w:t>
      </w:r>
      <w:r w:rsidRPr="002B38E3">
        <w:rPr>
          <w:rStyle w:val="Cross-reference"/>
          <w:rFonts w:ascii="Book Antiqua" w:hAnsi="Book Antiqua"/>
          <w:color w:val="auto"/>
          <w:szCs w:val="24"/>
          <w:vertAlign w:val="superscript"/>
        </w:rPr>
        <w:t>7</w:t>
      </w:r>
      <w:r w:rsidRPr="002B38E3">
        <w:rPr>
          <w:rStyle w:val="Cross-reference"/>
          <w:rFonts w:ascii="Book Antiqua" w:hAnsi="Book Antiqua"/>
          <w:color w:val="auto"/>
          <w:szCs w:val="24"/>
          <w:vertAlign w:val="superscript"/>
          <w:lang w:eastAsia="zh-TW"/>
        </w:rPr>
        <w:t>]</w:t>
      </w:r>
      <w:r w:rsidRPr="002B38E3">
        <w:rPr>
          <w:rFonts w:ascii="Book Antiqua" w:hAnsi="Book Antiqua"/>
          <w:szCs w:val="24"/>
        </w:rPr>
        <w:t xml:space="preserve">. </w:t>
      </w:r>
      <w:r w:rsidR="00192956" w:rsidRPr="002B38E3">
        <w:rPr>
          <w:rFonts w:ascii="Book Antiqua" w:hAnsi="Book Antiqua"/>
          <w:szCs w:val="24"/>
          <w:lang w:eastAsia="zh-TW"/>
        </w:rPr>
        <w:t>M</w:t>
      </w:r>
      <w:r w:rsidRPr="002B38E3">
        <w:rPr>
          <w:rFonts w:ascii="Book Antiqua" w:hAnsi="Book Antiqua"/>
          <w:szCs w:val="24"/>
        </w:rPr>
        <w:t xml:space="preserve">ethods including </w:t>
      </w:r>
      <w:r w:rsidR="00192956" w:rsidRPr="002B38E3">
        <w:rPr>
          <w:rFonts w:ascii="Book Antiqua" w:hAnsi="Book Antiqua"/>
          <w:szCs w:val="24"/>
          <w:lang w:eastAsia="zh-TW"/>
        </w:rPr>
        <w:t xml:space="preserve">local </w:t>
      </w:r>
      <w:r w:rsidRPr="002B38E3">
        <w:rPr>
          <w:rFonts w:ascii="Book Antiqua" w:hAnsi="Book Antiqua"/>
          <w:szCs w:val="24"/>
        </w:rPr>
        <w:t>injection therapy, therm</w:t>
      </w:r>
      <w:r w:rsidR="00192956" w:rsidRPr="002B38E3">
        <w:rPr>
          <w:rFonts w:ascii="Book Antiqua" w:hAnsi="Book Antiqua"/>
          <w:szCs w:val="24"/>
          <w:lang w:eastAsia="zh-TW"/>
        </w:rPr>
        <w:t>otherapy</w:t>
      </w:r>
      <w:r w:rsidR="00192956" w:rsidRPr="002B38E3">
        <w:rPr>
          <w:rFonts w:ascii="Book Antiqua" w:hAnsi="Book Antiqua"/>
          <w:szCs w:val="24"/>
        </w:rPr>
        <w:t xml:space="preserve"> </w:t>
      </w:r>
      <w:r w:rsidRPr="002B38E3">
        <w:rPr>
          <w:rFonts w:ascii="Book Antiqua" w:hAnsi="Book Antiqua"/>
          <w:szCs w:val="24"/>
        </w:rPr>
        <w:t xml:space="preserve">(APC, bipolar or heat probe devices) and </w:t>
      </w:r>
      <w:r w:rsidR="00192956" w:rsidRPr="002B38E3">
        <w:rPr>
          <w:rFonts w:ascii="Book Antiqua" w:hAnsi="Book Antiqua"/>
          <w:szCs w:val="24"/>
          <w:lang w:eastAsia="zh-TW"/>
        </w:rPr>
        <w:t xml:space="preserve">placement of </w:t>
      </w:r>
      <w:r w:rsidR="00341748" w:rsidRPr="002B38E3">
        <w:rPr>
          <w:rFonts w:ascii="Book Antiqua" w:hAnsi="Book Antiqua"/>
          <w:szCs w:val="24"/>
          <w:lang w:eastAsia="zh-TW"/>
        </w:rPr>
        <w:t>hemo</w:t>
      </w:r>
      <w:r w:rsidR="00192956" w:rsidRPr="002B38E3">
        <w:rPr>
          <w:rFonts w:ascii="Book Antiqua" w:hAnsi="Book Antiqua"/>
          <w:szCs w:val="24"/>
        </w:rPr>
        <w:t>clips</w:t>
      </w:r>
      <w:r w:rsidRPr="002B38E3">
        <w:rPr>
          <w:rFonts w:ascii="Book Antiqua" w:hAnsi="Book Antiqua"/>
          <w:szCs w:val="24"/>
        </w:rPr>
        <w:t xml:space="preserve"> or cove</w:t>
      </w:r>
      <w:r w:rsidR="00192956" w:rsidRPr="002B38E3">
        <w:rPr>
          <w:rFonts w:ascii="Book Antiqua" w:hAnsi="Book Antiqua"/>
          <w:szCs w:val="24"/>
        </w:rPr>
        <w:t>red self-expandable metal stent</w:t>
      </w:r>
      <w:r w:rsidRPr="002B38E3">
        <w:rPr>
          <w:rFonts w:ascii="Book Antiqua" w:hAnsi="Book Antiqua"/>
          <w:szCs w:val="24"/>
        </w:rPr>
        <w:t xml:space="preserve">, </w:t>
      </w:r>
      <w:r w:rsidR="00192956" w:rsidRPr="002B38E3">
        <w:rPr>
          <w:rFonts w:ascii="Book Antiqua" w:hAnsi="Book Antiqua"/>
          <w:szCs w:val="24"/>
          <w:lang w:eastAsia="zh-TW"/>
        </w:rPr>
        <w:t xml:space="preserve">either </w:t>
      </w:r>
      <w:r w:rsidRPr="002B38E3">
        <w:rPr>
          <w:rFonts w:ascii="Book Antiqua" w:hAnsi="Book Antiqua"/>
          <w:szCs w:val="24"/>
        </w:rPr>
        <w:t xml:space="preserve">alone or in combination, </w:t>
      </w:r>
      <w:r w:rsidR="008B099D" w:rsidRPr="002B38E3">
        <w:rPr>
          <w:rFonts w:ascii="Book Antiqua" w:hAnsi="Book Antiqua" w:hint="eastAsia"/>
          <w:szCs w:val="24"/>
          <w:lang w:eastAsia="zh-TW"/>
        </w:rPr>
        <w:t xml:space="preserve">have been </w:t>
      </w:r>
      <w:r w:rsidRPr="002B38E3">
        <w:rPr>
          <w:rFonts w:ascii="Book Antiqua" w:hAnsi="Book Antiqua"/>
          <w:szCs w:val="24"/>
        </w:rPr>
        <w:t>reported with var</w:t>
      </w:r>
      <w:r w:rsidR="00192956" w:rsidRPr="002B38E3">
        <w:rPr>
          <w:rFonts w:ascii="Book Antiqua" w:hAnsi="Book Antiqua"/>
          <w:szCs w:val="24"/>
          <w:lang w:eastAsia="zh-TW"/>
        </w:rPr>
        <w:t>ying rates of</w:t>
      </w:r>
      <w:r w:rsidRPr="002B38E3">
        <w:rPr>
          <w:rFonts w:ascii="Book Antiqua" w:hAnsi="Book Antiqua"/>
          <w:szCs w:val="24"/>
        </w:rPr>
        <w:t xml:space="preserve"> success</w:t>
      </w:r>
      <w:r w:rsidR="005C6974" w:rsidRPr="002B38E3">
        <w:rPr>
          <w:rFonts w:ascii="Book Antiqua" w:hAnsi="Book Antiqua"/>
          <w:szCs w:val="24"/>
          <w:vertAlign w:val="superscript"/>
          <w:lang w:eastAsia="zh-TW"/>
        </w:rPr>
        <w:t>[</w:t>
      </w:r>
      <w:r w:rsidR="005C6974" w:rsidRPr="002B38E3">
        <w:rPr>
          <w:rFonts w:ascii="Book Antiqua" w:hAnsi="Book Antiqua" w:hint="eastAsia"/>
          <w:szCs w:val="24"/>
          <w:vertAlign w:val="superscript"/>
          <w:lang w:eastAsia="zh-TW"/>
        </w:rPr>
        <w:t>9,23-</w:t>
      </w:r>
      <w:r w:rsidR="005C6974" w:rsidRPr="002B38E3">
        <w:rPr>
          <w:rFonts w:ascii="Book Antiqua" w:hAnsi="Book Antiqua"/>
          <w:szCs w:val="24"/>
          <w:vertAlign w:val="superscript"/>
          <w:lang w:eastAsia="zh-TW"/>
        </w:rPr>
        <w:t>2</w:t>
      </w:r>
      <w:r w:rsidR="005C6974" w:rsidRPr="002B38E3">
        <w:rPr>
          <w:rFonts w:ascii="Book Antiqua" w:hAnsi="Book Antiqua" w:hint="eastAsia"/>
          <w:szCs w:val="24"/>
          <w:vertAlign w:val="superscript"/>
          <w:lang w:eastAsia="zh-TW"/>
        </w:rPr>
        <w:t>6</w:t>
      </w:r>
      <w:r w:rsidRPr="002B38E3">
        <w:rPr>
          <w:rFonts w:ascii="Book Antiqua" w:hAnsi="Book Antiqua"/>
          <w:szCs w:val="24"/>
          <w:vertAlign w:val="superscript"/>
        </w:rPr>
        <w:t>]</w:t>
      </w:r>
      <w:r w:rsidRPr="002B38E3">
        <w:rPr>
          <w:rFonts w:ascii="Book Antiqua" w:hAnsi="Book Antiqua"/>
          <w:szCs w:val="24"/>
        </w:rPr>
        <w:t xml:space="preserve">. </w:t>
      </w:r>
      <w:r w:rsidR="00341748" w:rsidRPr="002B38E3">
        <w:rPr>
          <w:rFonts w:ascii="Book Antiqua" w:hAnsi="Book Antiqua"/>
          <w:szCs w:val="24"/>
          <w:lang w:eastAsia="zh-TW"/>
        </w:rPr>
        <w:t xml:space="preserve">In our </w:t>
      </w:r>
      <w:r w:rsidR="00881960" w:rsidRPr="002B38E3">
        <w:rPr>
          <w:rFonts w:ascii="Book Antiqua" w:hAnsi="Book Antiqua" w:hint="eastAsia"/>
          <w:szCs w:val="24"/>
          <w:lang w:eastAsia="zh-TW"/>
        </w:rPr>
        <w:t xml:space="preserve">unpublished </w:t>
      </w:r>
      <w:r w:rsidR="00341748" w:rsidRPr="002B38E3">
        <w:rPr>
          <w:rFonts w:ascii="Book Antiqua" w:hAnsi="Book Antiqua"/>
          <w:szCs w:val="24"/>
          <w:lang w:eastAsia="zh-TW"/>
        </w:rPr>
        <w:t xml:space="preserve">experience, </w:t>
      </w:r>
      <w:r w:rsidRPr="002B38E3">
        <w:rPr>
          <w:rFonts w:ascii="Book Antiqua" w:hAnsi="Book Antiqua"/>
          <w:szCs w:val="24"/>
        </w:rPr>
        <w:t>a monopolar device such as</w:t>
      </w:r>
      <w:r w:rsidRPr="002B38E3">
        <w:rPr>
          <w:rFonts w:ascii="Book Antiqua" w:hAnsi="Book Antiqua"/>
          <w:szCs w:val="24"/>
          <w:lang w:eastAsia="zh-TW"/>
        </w:rPr>
        <w:t xml:space="preserve"> </w:t>
      </w:r>
      <w:r w:rsidRPr="002B38E3">
        <w:rPr>
          <w:rFonts w:ascii="Book Antiqua" w:hAnsi="Book Antiqua"/>
          <w:szCs w:val="24"/>
        </w:rPr>
        <w:t>a hot biopsy forceps (Olympus)</w:t>
      </w:r>
      <w:r w:rsidRPr="002B38E3">
        <w:rPr>
          <w:rFonts w:ascii="Book Antiqua" w:hAnsi="Book Antiqua"/>
          <w:b/>
          <w:szCs w:val="24"/>
        </w:rPr>
        <w:t xml:space="preserve"> </w:t>
      </w:r>
      <w:r w:rsidRPr="002B38E3">
        <w:rPr>
          <w:rFonts w:ascii="Book Antiqua" w:hAnsi="Book Antiqua"/>
          <w:szCs w:val="24"/>
        </w:rPr>
        <w:t xml:space="preserve">was effective for post-ES bleeding (60 or 80W, effect 2, soft coagulation mode). In </w:t>
      </w:r>
      <w:r w:rsidR="00192956" w:rsidRPr="002B38E3">
        <w:rPr>
          <w:rFonts w:ascii="Book Antiqua" w:hAnsi="Book Antiqua"/>
          <w:szCs w:val="24"/>
          <w:lang w:eastAsia="zh-TW"/>
        </w:rPr>
        <w:t xml:space="preserve">treating </w:t>
      </w:r>
      <w:r w:rsidRPr="002B38E3">
        <w:rPr>
          <w:rFonts w:ascii="Book Antiqua" w:hAnsi="Book Antiqua"/>
          <w:szCs w:val="24"/>
        </w:rPr>
        <w:t xml:space="preserve">bleeding </w:t>
      </w:r>
      <w:r w:rsidR="00192956" w:rsidRPr="002B38E3">
        <w:rPr>
          <w:rFonts w:ascii="Book Antiqua" w:hAnsi="Book Antiqua"/>
          <w:szCs w:val="24"/>
          <w:lang w:eastAsia="zh-TW"/>
        </w:rPr>
        <w:t xml:space="preserve">ulcer, </w:t>
      </w:r>
      <w:r w:rsidRPr="002B38E3">
        <w:rPr>
          <w:rFonts w:ascii="Book Antiqua" w:hAnsi="Book Antiqua"/>
          <w:szCs w:val="24"/>
        </w:rPr>
        <w:t>monopolar coagul</w:t>
      </w:r>
      <w:r w:rsidR="00341748" w:rsidRPr="002B38E3">
        <w:rPr>
          <w:rFonts w:ascii="Book Antiqua" w:hAnsi="Book Antiqua"/>
          <w:szCs w:val="24"/>
          <w:lang w:eastAsia="zh-TW"/>
        </w:rPr>
        <w:t>a</w:t>
      </w:r>
      <w:r w:rsidR="00341748" w:rsidRPr="002B38E3">
        <w:rPr>
          <w:rFonts w:ascii="Book Antiqua" w:hAnsi="Book Antiqua"/>
          <w:szCs w:val="24"/>
        </w:rPr>
        <w:t xml:space="preserve">tion was </w:t>
      </w:r>
      <w:r w:rsidRPr="002B38E3">
        <w:rPr>
          <w:rFonts w:ascii="Book Antiqua" w:hAnsi="Book Antiqua"/>
          <w:szCs w:val="24"/>
        </w:rPr>
        <w:t>superior not only in primary h</w:t>
      </w:r>
      <w:r w:rsidR="00341748" w:rsidRPr="002B38E3">
        <w:rPr>
          <w:rFonts w:ascii="Book Antiqua" w:hAnsi="Book Antiqua"/>
          <w:szCs w:val="24"/>
        </w:rPr>
        <w:t>emostasis but also in reduc</w:t>
      </w:r>
      <w:r w:rsidR="00341748" w:rsidRPr="002B38E3">
        <w:rPr>
          <w:rFonts w:ascii="Book Antiqua" w:hAnsi="Book Antiqua"/>
          <w:szCs w:val="24"/>
          <w:lang w:eastAsia="zh-TW"/>
        </w:rPr>
        <w:t>ing</w:t>
      </w:r>
      <w:r w:rsidRPr="002B38E3">
        <w:rPr>
          <w:rFonts w:ascii="Book Antiqua" w:hAnsi="Book Antiqua"/>
          <w:szCs w:val="24"/>
        </w:rPr>
        <w:t xml:space="preserve"> re-bleeding rate</w:t>
      </w:r>
      <w:r w:rsidR="00341748" w:rsidRPr="002B38E3">
        <w:rPr>
          <w:rFonts w:ascii="Book Antiqua" w:hAnsi="Book Antiqua"/>
          <w:szCs w:val="24"/>
          <w:lang w:eastAsia="zh-TW"/>
        </w:rPr>
        <w:t xml:space="preserve"> to the </w:t>
      </w:r>
      <w:r w:rsidR="00341748" w:rsidRPr="002B38E3">
        <w:rPr>
          <w:rFonts w:ascii="Book Antiqua" w:hAnsi="Book Antiqua"/>
          <w:szCs w:val="24"/>
        </w:rPr>
        <w:t xml:space="preserve">conventional therapy </w:t>
      </w:r>
      <w:r w:rsidR="00341748" w:rsidRPr="002B38E3">
        <w:rPr>
          <w:rFonts w:ascii="Book Antiqua" w:hAnsi="Book Antiqua"/>
          <w:szCs w:val="24"/>
          <w:lang w:eastAsia="zh-TW"/>
        </w:rPr>
        <w:t xml:space="preserve">with local </w:t>
      </w:r>
      <w:r w:rsidR="00341748" w:rsidRPr="002B38E3">
        <w:rPr>
          <w:rFonts w:ascii="Book Antiqua" w:hAnsi="Book Antiqua"/>
          <w:szCs w:val="24"/>
        </w:rPr>
        <w:t xml:space="preserve">injection </w:t>
      </w:r>
      <w:r w:rsidR="00341748" w:rsidRPr="002B38E3">
        <w:rPr>
          <w:rFonts w:ascii="Book Antiqua" w:hAnsi="Book Antiqua"/>
          <w:szCs w:val="24"/>
          <w:lang w:eastAsia="zh-TW"/>
        </w:rPr>
        <w:t>followed by</w:t>
      </w:r>
      <w:r w:rsidR="00341748" w:rsidRPr="002B38E3">
        <w:rPr>
          <w:rFonts w:ascii="Book Antiqua" w:hAnsi="Book Antiqua"/>
          <w:szCs w:val="24"/>
        </w:rPr>
        <w:t xml:space="preserve"> heat probe thermocoagulation</w:t>
      </w:r>
      <w:r w:rsidRPr="002B38E3">
        <w:rPr>
          <w:rFonts w:ascii="Book Antiqua" w:hAnsi="Book Antiqua"/>
          <w:szCs w:val="24"/>
          <w:vertAlign w:val="superscript"/>
          <w:lang w:eastAsia="zh-TW"/>
        </w:rPr>
        <w:t>[20]</w:t>
      </w:r>
      <w:r w:rsidRPr="002B38E3">
        <w:rPr>
          <w:rFonts w:ascii="Book Antiqua" w:hAnsi="Book Antiqua"/>
          <w:szCs w:val="24"/>
        </w:rPr>
        <w:t xml:space="preserve">. </w:t>
      </w:r>
      <w:r w:rsidRPr="002B38E3">
        <w:rPr>
          <w:rFonts w:ascii="Book Antiqua" w:hAnsi="Book Antiqua" w:cs="Arial"/>
          <w:szCs w:val="24"/>
          <w:shd w:val="clear" w:color="auto" w:fill="FFFFFF"/>
        </w:rPr>
        <w:t xml:space="preserve">Katsinelos </w:t>
      </w:r>
      <w:r w:rsidRPr="002B38E3">
        <w:rPr>
          <w:rFonts w:ascii="Book Antiqua" w:hAnsi="Book Antiqua" w:cs="Arial"/>
          <w:i/>
          <w:szCs w:val="24"/>
          <w:shd w:val="clear" w:color="auto" w:fill="FFFFFF"/>
        </w:rPr>
        <w:t>et al</w:t>
      </w:r>
      <w:r w:rsidR="00CA3DD1" w:rsidRPr="002B38E3">
        <w:rPr>
          <w:rFonts w:ascii="Book Antiqua" w:hAnsi="Book Antiqua" w:cs="Arial"/>
          <w:szCs w:val="24"/>
          <w:shd w:val="clear" w:color="auto" w:fill="FFFFFF"/>
          <w:vertAlign w:val="superscript"/>
          <w:lang w:eastAsia="zh-TW"/>
        </w:rPr>
        <w:t>[</w:t>
      </w:r>
      <w:r w:rsidR="00CA3DD1" w:rsidRPr="002B38E3">
        <w:rPr>
          <w:rFonts w:ascii="Book Antiqua" w:hAnsi="Book Antiqua" w:cs="Arial"/>
          <w:szCs w:val="24"/>
          <w:shd w:val="clear" w:color="auto" w:fill="FFFFFF"/>
          <w:vertAlign w:val="superscript"/>
        </w:rPr>
        <w:t>2</w:t>
      </w:r>
      <w:r w:rsidR="00CA3DD1" w:rsidRPr="002B38E3">
        <w:rPr>
          <w:rFonts w:ascii="Book Antiqua" w:hAnsi="Book Antiqua" w:cs="Arial" w:hint="eastAsia"/>
          <w:szCs w:val="24"/>
          <w:shd w:val="clear" w:color="auto" w:fill="FFFFFF"/>
          <w:vertAlign w:val="superscript"/>
          <w:lang w:eastAsia="zh-TW"/>
        </w:rPr>
        <w:t>7</w:t>
      </w:r>
      <w:r w:rsidR="00CA3DD1" w:rsidRPr="002B38E3">
        <w:rPr>
          <w:rFonts w:ascii="Book Antiqua" w:hAnsi="Book Antiqua" w:cs="Arial"/>
          <w:szCs w:val="24"/>
          <w:shd w:val="clear" w:color="auto" w:fill="FFFFFF"/>
          <w:vertAlign w:val="superscript"/>
          <w:lang w:eastAsia="zh-TW"/>
        </w:rPr>
        <w:t>]</w:t>
      </w:r>
      <w:r w:rsidR="00CA3DD1" w:rsidRPr="002B38E3">
        <w:rPr>
          <w:rFonts w:ascii="Book Antiqua" w:eastAsia="SimSun" w:hAnsi="Book Antiqua" w:cs="Arial" w:hint="eastAsia"/>
          <w:szCs w:val="24"/>
          <w:shd w:val="clear" w:color="auto" w:fill="FFFFFF"/>
          <w:lang w:eastAsia="zh-CN"/>
        </w:rPr>
        <w:t xml:space="preserve"> </w:t>
      </w:r>
      <w:r w:rsidRPr="002B38E3">
        <w:rPr>
          <w:rFonts w:ascii="Book Antiqua" w:hAnsi="Book Antiqua" w:cs="Arial"/>
          <w:szCs w:val="24"/>
          <w:shd w:val="clear" w:color="auto" w:fill="FFFFFF"/>
        </w:rPr>
        <w:t>also reported that monopolar coagulation was an effective treatment method for post-ES bleeding wh</w:t>
      </w:r>
      <w:r w:rsidR="00341748" w:rsidRPr="002B38E3">
        <w:rPr>
          <w:rFonts w:ascii="Book Antiqua" w:hAnsi="Book Antiqua" w:cs="Arial"/>
          <w:szCs w:val="24"/>
          <w:shd w:val="clear" w:color="auto" w:fill="FFFFFF"/>
          <w:lang w:eastAsia="zh-TW"/>
        </w:rPr>
        <w:t>en</w:t>
      </w:r>
      <w:r w:rsidRPr="002B38E3">
        <w:rPr>
          <w:rFonts w:ascii="Book Antiqua" w:hAnsi="Book Antiqua" w:cs="Arial"/>
          <w:szCs w:val="24"/>
          <w:shd w:val="clear" w:color="auto" w:fill="FFFFFF"/>
        </w:rPr>
        <w:t xml:space="preserve"> injection therapy</w:t>
      </w:r>
      <w:r w:rsidR="00341748" w:rsidRPr="002B38E3">
        <w:rPr>
          <w:rFonts w:ascii="Book Antiqua" w:hAnsi="Book Antiqua" w:cs="Arial"/>
          <w:szCs w:val="24"/>
          <w:shd w:val="clear" w:color="auto" w:fill="FFFFFF"/>
          <w:lang w:eastAsia="zh-TW"/>
        </w:rPr>
        <w:t xml:space="preserve"> failed</w:t>
      </w:r>
      <w:r w:rsidRPr="002B38E3">
        <w:rPr>
          <w:rFonts w:ascii="Book Antiqua" w:hAnsi="Book Antiqua" w:cs="Arial"/>
          <w:szCs w:val="24"/>
          <w:shd w:val="clear" w:color="auto" w:fill="FFFFFF"/>
        </w:rPr>
        <w:t xml:space="preserve">. </w:t>
      </w:r>
      <w:r w:rsidR="00341748" w:rsidRPr="002B38E3">
        <w:rPr>
          <w:rFonts w:ascii="Book Antiqua" w:hAnsi="Book Antiqua" w:cs="Arial"/>
          <w:szCs w:val="24"/>
          <w:shd w:val="clear" w:color="auto" w:fill="FFFFFF"/>
          <w:lang w:eastAsia="zh-TW"/>
        </w:rPr>
        <w:t>F</w:t>
      </w:r>
      <w:r w:rsidRPr="002B38E3">
        <w:rPr>
          <w:rFonts w:ascii="Book Antiqua" w:hAnsi="Book Antiqua" w:cs="Arial"/>
          <w:szCs w:val="24"/>
          <w:shd w:val="clear" w:color="auto" w:fill="FFFFFF"/>
        </w:rPr>
        <w:t>urther studies</w:t>
      </w:r>
      <w:r w:rsidR="00341748" w:rsidRPr="002B38E3">
        <w:rPr>
          <w:rFonts w:ascii="Book Antiqua" w:hAnsi="Book Antiqua" w:cs="Arial"/>
          <w:szCs w:val="24"/>
          <w:shd w:val="clear" w:color="auto" w:fill="FFFFFF"/>
          <w:lang w:eastAsia="zh-TW"/>
        </w:rPr>
        <w:t xml:space="preserve"> are needed to address this issue</w:t>
      </w:r>
      <w:r w:rsidRPr="002B38E3">
        <w:rPr>
          <w:rFonts w:ascii="Book Antiqua" w:hAnsi="Book Antiqua" w:cs="Arial"/>
          <w:szCs w:val="24"/>
          <w:shd w:val="clear" w:color="auto" w:fill="FFFFFF"/>
        </w:rPr>
        <w:t>.</w:t>
      </w:r>
    </w:p>
    <w:p w14:paraId="6D792EC8" w14:textId="0EAE8204" w:rsidR="00F0196D" w:rsidRPr="002B38E3" w:rsidRDefault="00077970" w:rsidP="00E74CA0">
      <w:pPr>
        <w:spacing w:line="360" w:lineRule="auto"/>
        <w:ind w:firstLineChars="100" w:firstLine="240"/>
        <w:jc w:val="both"/>
        <w:rPr>
          <w:rFonts w:ascii="Book Antiqua" w:hAnsi="Book Antiqua"/>
          <w:szCs w:val="24"/>
          <w:lang w:eastAsia="zh-TW"/>
        </w:rPr>
      </w:pPr>
      <w:r w:rsidRPr="002B38E3">
        <w:rPr>
          <w:rFonts w:ascii="Book Antiqua" w:hAnsi="Book Antiqua"/>
          <w:szCs w:val="24"/>
        </w:rPr>
        <w:t>This study ha</w:t>
      </w:r>
      <w:r w:rsidR="00F66E06" w:rsidRPr="002B38E3">
        <w:rPr>
          <w:rFonts w:ascii="Book Antiqua" w:hAnsi="Book Antiqua"/>
          <w:szCs w:val="24"/>
          <w:lang w:eastAsia="zh-TW"/>
        </w:rPr>
        <w:t>s</w:t>
      </w:r>
      <w:r w:rsidRPr="002B38E3">
        <w:rPr>
          <w:rFonts w:ascii="Book Antiqua" w:hAnsi="Book Antiqua"/>
          <w:szCs w:val="24"/>
        </w:rPr>
        <w:t xml:space="preserve"> several limitations. </w:t>
      </w:r>
      <w:r w:rsidR="00F66E06" w:rsidRPr="002B38E3">
        <w:rPr>
          <w:rFonts w:ascii="Book Antiqua" w:hAnsi="Book Antiqua"/>
          <w:szCs w:val="24"/>
          <w:lang w:eastAsia="zh-TW"/>
        </w:rPr>
        <w:t>It is a</w:t>
      </w:r>
      <w:r w:rsidRPr="002B38E3">
        <w:rPr>
          <w:rFonts w:ascii="Book Antiqua" w:hAnsi="Book Antiqua"/>
          <w:szCs w:val="24"/>
        </w:rPr>
        <w:t xml:space="preserve"> retrospective design </w:t>
      </w:r>
      <w:r w:rsidR="009F3983" w:rsidRPr="002B38E3">
        <w:rPr>
          <w:rFonts w:ascii="Book Antiqua" w:hAnsi="Book Antiqua"/>
          <w:szCs w:val="24"/>
        </w:rPr>
        <w:t>including</w:t>
      </w:r>
      <w:r w:rsidRPr="002B38E3">
        <w:rPr>
          <w:rFonts w:ascii="Book Antiqua" w:hAnsi="Book Antiqua"/>
          <w:szCs w:val="24"/>
        </w:rPr>
        <w:t xml:space="preserve"> patients from a single </w:t>
      </w:r>
      <w:r w:rsidR="00F66E06" w:rsidRPr="002B38E3">
        <w:rPr>
          <w:rFonts w:ascii="Book Antiqua" w:hAnsi="Book Antiqua"/>
          <w:szCs w:val="24"/>
          <w:lang w:eastAsia="zh-TW"/>
        </w:rPr>
        <w:t xml:space="preserve">medical </w:t>
      </w:r>
      <w:r w:rsidRPr="002B38E3">
        <w:rPr>
          <w:rFonts w:ascii="Book Antiqua" w:hAnsi="Book Antiqua"/>
          <w:szCs w:val="24"/>
        </w:rPr>
        <w:t xml:space="preserve">center. However, </w:t>
      </w:r>
      <w:r w:rsidR="00F66E06" w:rsidRPr="002B38E3">
        <w:rPr>
          <w:rFonts w:ascii="Book Antiqua" w:hAnsi="Book Antiqua"/>
          <w:szCs w:val="24"/>
          <w:lang w:eastAsia="zh-TW"/>
        </w:rPr>
        <w:t xml:space="preserve">to our knowledge, </w:t>
      </w:r>
      <w:r w:rsidRPr="002B38E3">
        <w:rPr>
          <w:rFonts w:ascii="Book Antiqua" w:hAnsi="Book Antiqua"/>
          <w:szCs w:val="24"/>
        </w:rPr>
        <w:t xml:space="preserve">this </w:t>
      </w:r>
      <w:r w:rsidR="00F66E06" w:rsidRPr="002B38E3">
        <w:rPr>
          <w:rFonts w:ascii="Book Antiqua" w:hAnsi="Book Antiqua"/>
          <w:szCs w:val="24"/>
        </w:rPr>
        <w:t xml:space="preserve">is the </w:t>
      </w:r>
      <w:r w:rsidR="00F66E06" w:rsidRPr="002B38E3">
        <w:rPr>
          <w:rFonts w:ascii="Book Antiqua" w:hAnsi="Book Antiqua"/>
          <w:szCs w:val="24"/>
        </w:rPr>
        <w:lastRenderedPageBreak/>
        <w:t>largest study</w:t>
      </w:r>
      <w:r w:rsidR="00EC0058" w:rsidRPr="002B38E3">
        <w:rPr>
          <w:rFonts w:ascii="Book Antiqua" w:hAnsi="Book Antiqua"/>
          <w:szCs w:val="24"/>
        </w:rPr>
        <w:t xml:space="preserve"> to date</w:t>
      </w:r>
      <w:r w:rsidRPr="002B38E3">
        <w:rPr>
          <w:rFonts w:ascii="Book Antiqua" w:hAnsi="Book Antiqua"/>
          <w:szCs w:val="24"/>
        </w:rPr>
        <w:t xml:space="preserve"> and there has been no prospective study</w:t>
      </w:r>
      <w:r w:rsidR="00EC0058" w:rsidRPr="002B38E3">
        <w:rPr>
          <w:rFonts w:ascii="Book Antiqua" w:hAnsi="Book Antiqua"/>
          <w:szCs w:val="24"/>
        </w:rPr>
        <w:t xml:space="preserve"> in the literature</w:t>
      </w:r>
      <w:r w:rsidRPr="002B38E3">
        <w:rPr>
          <w:rFonts w:ascii="Book Antiqua" w:hAnsi="Book Antiqua"/>
          <w:szCs w:val="24"/>
        </w:rPr>
        <w:t>. Second</w:t>
      </w:r>
      <w:r w:rsidR="00F66E06" w:rsidRPr="002B38E3">
        <w:rPr>
          <w:rFonts w:ascii="Book Antiqua" w:hAnsi="Book Antiqua"/>
          <w:szCs w:val="24"/>
          <w:lang w:eastAsia="zh-TW"/>
        </w:rPr>
        <w:t>ly</w:t>
      </w:r>
      <w:r w:rsidRPr="002B38E3">
        <w:rPr>
          <w:rFonts w:ascii="Book Antiqua" w:hAnsi="Book Antiqua"/>
          <w:szCs w:val="24"/>
        </w:rPr>
        <w:t>,</w:t>
      </w:r>
      <w:r w:rsidR="00F66E06" w:rsidRPr="002B38E3">
        <w:rPr>
          <w:rFonts w:ascii="Book Antiqua" w:hAnsi="Book Antiqua"/>
          <w:szCs w:val="24"/>
          <w:lang w:eastAsia="zh-TW"/>
        </w:rPr>
        <w:t xml:space="preserve"> a higher percentage (</w:t>
      </w:r>
      <w:r w:rsidR="00F66E06" w:rsidRPr="002B38E3">
        <w:rPr>
          <w:rFonts w:ascii="Book Antiqua" w:hAnsi="Book Antiqua"/>
          <w:szCs w:val="24"/>
        </w:rPr>
        <w:t>33.5%</w:t>
      </w:r>
      <w:r w:rsidR="00F66E06" w:rsidRPr="002B38E3">
        <w:rPr>
          <w:rFonts w:ascii="Book Antiqua" w:hAnsi="Book Antiqua"/>
          <w:szCs w:val="24"/>
          <w:lang w:eastAsia="zh-TW"/>
        </w:rPr>
        <w:t xml:space="preserve">, </w:t>
      </w:r>
      <w:r w:rsidRPr="002B38E3">
        <w:rPr>
          <w:rFonts w:ascii="Book Antiqua" w:hAnsi="Book Antiqua"/>
          <w:szCs w:val="24"/>
        </w:rPr>
        <w:t xml:space="preserve">54/161) of </w:t>
      </w:r>
      <w:r w:rsidR="00F66E06" w:rsidRPr="002B38E3">
        <w:rPr>
          <w:rFonts w:ascii="Book Antiqua" w:hAnsi="Book Antiqua"/>
          <w:szCs w:val="24"/>
          <w:lang w:eastAsia="zh-TW"/>
        </w:rPr>
        <w:t>our</w:t>
      </w:r>
      <w:r w:rsidRPr="002B38E3">
        <w:rPr>
          <w:rFonts w:ascii="Book Antiqua" w:hAnsi="Book Antiqua"/>
          <w:szCs w:val="24"/>
        </w:rPr>
        <w:t xml:space="preserve"> </w:t>
      </w:r>
      <w:r w:rsidR="00F66E06" w:rsidRPr="002B38E3">
        <w:rPr>
          <w:rFonts w:ascii="Book Antiqua" w:hAnsi="Book Antiqua"/>
          <w:szCs w:val="24"/>
          <w:lang w:eastAsia="zh-TW"/>
        </w:rPr>
        <w:t>patients</w:t>
      </w:r>
      <w:r w:rsidRPr="002B38E3">
        <w:rPr>
          <w:rFonts w:ascii="Book Antiqua" w:hAnsi="Book Antiqua"/>
          <w:szCs w:val="24"/>
        </w:rPr>
        <w:t xml:space="preserve"> </w:t>
      </w:r>
      <w:r w:rsidR="00F66E06" w:rsidRPr="002B38E3">
        <w:rPr>
          <w:rFonts w:ascii="Book Antiqua" w:hAnsi="Book Antiqua"/>
          <w:szCs w:val="24"/>
          <w:lang w:eastAsia="zh-TW"/>
        </w:rPr>
        <w:t>received</w:t>
      </w:r>
      <w:r w:rsidRPr="002B38E3">
        <w:rPr>
          <w:rFonts w:ascii="Book Antiqua" w:hAnsi="Book Antiqua"/>
          <w:szCs w:val="24"/>
        </w:rPr>
        <w:t xml:space="preserve"> endoscopic hemostasis for immediate post-ES bleeding. </w:t>
      </w:r>
      <w:r w:rsidR="00F66E06" w:rsidRPr="002B38E3">
        <w:rPr>
          <w:rFonts w:ascii="Book Antiqua" w:hAnsi="Book Antiqua"/>
          <w:szCs w:val="24"/>
          <w:lang w:eastAsia="zh-TW"/>
        </w:rPr>
        <w:t xml:space="preserve">It is not clear </w:t>
      </w:r>
      <w:r w:rsidRPr="002B38E3">
        <w:rPr>
          <w:rFonts w:ascii="Book Antiqua" w:hAnsi="Book Antiqua"/>
          <w:szCs w:val="24"/>
        </w:rPr>
        <w:t>whe</w:t>
      </w:r>
      <w:r w:rsidR="00EC0058" w:rsidRPr="002B38E3">
        <w:rPr>
          <w:rFonts w:ascii="Book Antiqua" w:hAnsi="Book Antiqua"/>
          <w:szCs w:val="24"/>
        </w:rPr>
        <w:t xml:space="preserve">ther </w:t>
      </w:r>
      <w:r w:rsidR="00F66E06" w:rsidRPr="002B38E3">
        <w:rPr>
          <w:rFonts w:ascii="Book Antiqua" w:hAnsi="Book Antiqua"/>
          <w:szCs w:val="24"/>
          <w:lang w:eastAsia="zh-TW"/>
        </w:rPr>
        <w:t xml:space="preserve">prior </w:t>
      </w:r>
      <w:r w:rsidR="00EC0058" w:rsidRPr="002B38E3">
        <w:rPr>
          <w:rFonts w:ascii="Book Antiqua" w:hAnsi="Book Antiqua"/>
          <w:szCs w:val="24"/>
        </w:rPr>
        <w:t>treatment for</w:t>
      </w:r>
      <w:r w:rsidRPr="002B38E3">
        <w:rPr>
          <w:rFonts w:ascii="Book Antiqua" w:hAnsi="Book Antiqua"/>
          <w:szCs w:val="24"/>
        </w:rPr>
        <w:t xml:space="preserve"> immediate post-ES bleeding </w:t>
      </w:r>
      <w:r w:rsidR="00F66E06" w:rsidRPr="002B38E3">
        <w:rPr>
          <w:rFonts w:ascii="Book Antiqua" w:hAnsi="Book Antiqua"/>
          <w:szCs w:val="24"/>
          <w:lang w:eastAsia="zh-TW"/>
        </w:rPr>
        <w:t xml:space="preserve">impacted on </w:t>
      </w:r>
      <w:r w:rsidRPr="002B38E3">
        <w:rPr>
          <w:rFonts w:ascii="Book Antiqua" w:hAnsi="Book Antiqua"/>
          <w:szCs w:val="24"/>
        </w:rPr>
        <w:t xml:space="preserve">the rate of delayed bleeding </w:t>
      </w:r>
      <w:r w:rsidR="00F66E06" w:rsidRPr="002B38E3">
        <w:rPr>
          <w:rFonts w:ascii="Book Antiqua" w:hAnsi="Book Antiqua"/>
          <w:szCs w:val="24"/>
          <w:lang w:eastAsia="zh-TW"/>
        </w:rPr>
        <w:t>and</w:t>
      </w:r>
      <w:r w:rsidRPr="002B38E3">
        <w:rPr>
          <w:rFonts w:ascii="Book Antiqua" w:hAnsi="Book Antiqua"/>
          <w:szCs w:val="24"/>
        </w:rPr>
        <w:t xml:space="preserve"> bleeding severity. Third</w:t>
      </w:r>
      <w:r w:rsidR="00F0196D" w:rsidRPr="002B38E3">
        <w:rPr>
          <w:rFonts w:ascii="Book Antiqua" w:hAnsi="Book Antiqua"/>
          <w:szCs w:val="24"/>
          <w:lang w:eastAsia="zh-TW"/>
        </w:rPr>
        <w:t>ly</w:t>
      </w:r>
      <w:r w:rsidR="00F0196D" w:rsidRPr="002B38E3">
        <w:rPr>
          <w:rFonts w:ascii="Book Antiqua" w:hAnsi="Book Antiqua"/>
          <w:szCs w:val="24"/>
        </w:rPr>
        <w:t>, all patients</w:t>
      </w:r>
      <w:r w:rsidR="00F0196D" w:rsidRPr="002B38E3">
        <w:rPr>
          <w:rFonts w:ascii="Book Antiqua" w:hAnsi="Book Antiqua"/>
          <w:szCs w:val="24"/>
          <w:lang w:eastAsia="zh-TW"/>
        </w:rPr>
        <w:t xml:space="preserve"> with delayed bleeding in our study </w:t>
      </w:r>
      <w:r w:rsidRPr="002B38E3">
        <w:rPr>
          <w:rFonts w:ascii="Book Antiqua" w:hAnsi="Book Antiqua"/>
          <w:szCs w:val="24"/>
        </w:rPr>
        <w:t xml:space="preserve">received endoscopic </w:t>
      </w:r>
      <w:r w:rsidR="00F0196D" w:rsidRPr="002B38E3">
        <w:rPr>
          <w:rFonts w:ascii="Book Antiqua" w:hAnsi="Book Antiqua"/>
          <w:szCs w:val="24"/>
          <w:lang w:eastAsia="zh-TW"/>
        </w:rPr>
        <w:t xml:space="preserve">hemostatic </w:t>
      </w:r>
      <w:r w:rsidR="00F0196D" w:rsidRPr="002B38E3">
        <w:rPr>
          <w:rFonts w:ascii="Book Antiqua" w:hAnsi="Book Antiqua"/>
          <w:szCs w:val="24"/>
        </w:rPr>
        <w:t>therapy</w:t>
      </w:r>
      <w:r w:rsidR="00F0196D" w:rsidRPr="002B38E3">
        <w:rPr>
          <w:rFonts w:ascii="Book Antiqua" w:hAnsi="Book Antiqua"/>
          <w:szCs w:val="24"/>
          <w:lang w:eastAsia="zh-TW"/>
        </w:rPr>
        <w:t xml:space="preserve">, although ES wound with </w:t>
      </w:r>
      <w:r w:rsidR="00C61098" w:rsidRPr="002B38E3">
        <w:rPr>
          <w:rFonts w:ascii="Book Antiqua" w:hAnsi="Book Antiqua"/>
          <w:szCs w:val="24"/>
        </w:rPr>
        <w:t xml:space="preserve">non-bleeding </w:t>
      </w:r>
      <w:r w:rsidR="00C61098" w:rsidRPr="002B38E3">
        <w:rPr>
          <w:rFonts w:ascii="Book Antiqua" w:hAnsi="Book Antiqua" w:hint="eastAsia"/>
          <w:szCs w:val="24"/>
          <w:lang w:eastAsia="zh-TW"/>
        </w:rPr>
        <w:t>red</w:t>
      </w:r>
      <w:r w:rsidRPr="002B38E3">
        <w:rPr>
          <w:rFonts w:ascii="Book Antiqua" w:hAnsi="Book Antiqua"/>
          <w:szCs w:val="24"/>
        </w:rPr>
        <w:t xml:space="preserve"> spots </w:t>
      </w:r>
      <w:r w:rsidR="00F0196D" w:rsidRPr="002B38E3">
        <w:rPr>
          <w:rFonts w:ascii="Book Antiqua" w:hAnsi="Book Antiqua"/>
          <w:szCs w:val="24"/>
          <w:lang w:eastAsia="zh-TW"/>
        </w:rPr>
        <w:t>may be of low risk of re-bleeding even without prophylactic treatment.</w:t>
      </w:r>
    </w:p>
    <w:p w14:paraId="5D049023" w14:textId="3D7F9C56" w:rsidR="00077970" w:rsidRPr="002B38E3" w:rsidRDefault="00077970" w:rsidP="00E74CA0">
      <w:pPr>
        <w:spacing w:line="360" w:lineRule="auto"/>
        <w:ind w:firstLineChars="100" w:firstLine="240"/>
        <w:jc w:val="both"/>
        <w:rPr>
          <w:rFonts w:ascii="Book Antiqua" w:hAnsi="Book Antiqua"/>
          <w:szCs w:val="24"/>
        </w:rPr>
      </w:pPr>
      <w:r w:rsidRPr="002B38E3">
        <w:rPr>
          <w:rFonts w:ascii="Book Antiqua" w:hAnsi="Book Antiqua"/>
          <w:szCs w:val="24"/>
        </w:rPr>
        <w:t>In conclusion,</w:t>
      </w:r>
      <w:r w:rsidR="00F0196D" w:rsidRPr="002B38E3">
        <w:rPr>
          <w:rFonts w:ascii="Book Antiqua" w:hAnsi="Book Antiqua"/>
          <w:szCs w:val="24"/>
          <w:lang w:eastAsia="zh-TW"/>
        </w:rPr>
        <w:t xml:space="preserve"> our study showed two</w:t>
      </w:r>
      <w:r w:rsidRPr="002B38E3">
        <w:rPr>
          <w:rFonts w:ascii="Book Antiqua" w:hAnsi="Book Antiqua"/>
          <w:szCs w:val="24"/>
        </w:rPr>
        <w:t xml:space="preserve"> predictors </w:t>
      </w:r>
      <w:r w:rsidR="00F0196D" w:rsidRPr="002B38E3">
        <w:rPr>
          <w:rFonts w:ascii="Book Antiqua" w:hAnsi="Book Antiqua"/>
          <w:szCs w:val="24"/>
          <w:lang w:eastAsia="zh-TW"/>
        </w:rPr>
        <w:t>of</w:t>
      </w:r>
      <w:r w:rsidRPr="002B38E3">
        <w:rPr>
          <w:rFonts w:ascii="Book Antiqua" w:hAnsi="Book Antiqua"/>
          <w:szCs w:val="24"/>
        </w:rPr>
        <w:t xml:space="preserve"> re-bleeding </w:t>
      </w:r>
      <w:r w:rsidR="00F0196D" w:rsidRPr="002B38E3">
        <w:rPr>
          <w:rFonts w:ascii="Book Antiqua" w:hAnsi="Book Antiqua"/>
          <w:szCs w:val="24"/>
          <w:lang w:eastAsia="zh-TW"/>
        </w:rPr>
        <w:t xml:space="preserve">for patients with post-ES delayed bleeding </w:t>
      </w:r>
      <w:r w:rsidR="00BB148E" w:rsidRPr="002B38E3">
        <w:rPr>
          <w:rFonts w:ascii="Book Antiqua" w:hAnsi="Book Antiqua"/>
          <w:szCs w:val="24"/>
        </w:rPr>
        <w:t>after init</w:t>
      </w:r>
      <w:r w:rsidR="00F0196D" w:rsidRPr="002B38E3">
        <w:rPr>
          <w:rFonts w:ascii="Book Antiqua" w:hAnsi="Book Antiqua"/>
          <w:szCs w:val="24"/>
          <w:lang w:eastAsia="zh-TW"/>
        </w:rPr>
        <w:t>i</w:t>
      </w:r>
      <w:r w:rsidR="00BB148E" w:rsidRPr="002B38E3">
        <w:rPr>
          <w:rFonts w:ascii="Book Antiqua" w:hAnsi="Book Antiqua"/>
          <w:szCs w:val="24"/>
        </w:rPr>
        <w:t>al successful endoscopic therapy were</w:t>
      </w:r>
      <w:r w:rsidRPr="002B38E3">
        <w:rPr>
          <w:rFonts w:ascii="Book Antiqua" w:hAnsi="Book Antiqua"/>
          <w:szCs w:val="24"/>
        </w:rPr>
        <w:t xml:space="preserve"> </w:t>
      </w:r>
      <w:r w:rsidR="00F0196D" w:rsidRPr="002B38E3">
        <w:rPr>
          <w:rFonts w:ascii="Book Antiqua" w:hAnsi="Book Antiqua"/>
          <w:szCs w:val="24"/>
        </w:rPr>
        <w:t xml:space="preserve">serum bilirubin level </w:t>
      </w:r>
      <w:r w:rsidR="00F0196D" w:rsidRPr="002B38E3">
        <w:rPr>
          <w:rFonts w:ascii="Book Antiqua" w:hAnsi="Book Antiqua"/>
          <w:szCs w:val="24"/>
          <w:lang w:eastAsia="zh-TW"/>
        </w:rPr>
        <w:t xml:space="preserve">of greater than </w:t>
      </w:r>
      <w:r w:rsidR="00BB148E" w:rsidRPr="002B38E3">
        <w:rPr>
          <w:rFonts w:ascii="Book Antiqua" w:hAnsi="Book Antiqua"/>
          <w:szCs w:val="24"/>
        </w:rPr>
        <w:t>10 mg/d</w:t>
      </w:r>
      <w:r w:rsidR="00BB148E" w:rsidRPr="002B38E3">
        <w:rPr>
          <w:rFonts w:ascii="Book Antiqua" w:hAnsi="Book Antiqua"/>
          <w:caps/>
          <w:szCs w:val="24"/>
        </w:rPr>
        <w:t>l</w:t>
      </w:r>
      <w:r w:rsidR="00F0196D" w:rsidRPr="002B38E3">
        <w:rPr>
          <w:rFonts w:ascii="Book Antiqua" w:hAnsi="Book Antiqua"/>
          <w:szCs w:val="24"/>
          <w:lang w:eastAsia="zh-TW"/>
        </w:rPr>
        <w:t xml:space="preserve"> and</w:t>
      </w:r>
      <w:r w:rsidR="00BB148E" w:rsidRPr="002B38E3">
        <w:rPr>
          <w:rFonts w:ascii="Book Antiqua" w:hAnsi="Book Antiqua"/>
          <w:szCs w:val="24"/>
        </w:rPr>
        <w:t xml:space="preserve"> bleeding severity</w:t>
      </w:r>
      <w:r w:rsidRPr="002B38E3">
        <w:rPr>
          <w:rFonts w:ascii="Book Antiqua" w:hAnsi="Book Antiqua"/>
          <w:szCs w:val="24"/>
        </w:rPr>
        <w:t>.</w:t>
      </w:r>
      <w:r w:rsidR="00BD18CF" w:rsidRPr="002B38E3">
        <w:rPr>
          <w:rFonts w:ascii="Book Antiqua" w:hAnsi="Book Antiqua"/>
          <w:szCs w:val="24"/>
          <w:lang w:eastAsia="zh-TW"/>
        </w:rPr>
        <w:t xml:space="preserve"> We propose</w:t>
      </w:r>
      <w:r w:rsidRPr="002B38E3">
        <w:rPr>
          <w:rFonts w:ascii="Book Antiqua" w:hAnsi="Book Antiqua"/>
          <w:szCs w:val="24"/>
        </w:rPr>
        <w:t xml:space="preserve"> use of these variables for </w:t>
      </w:r>
      <w:r w:rsidR="00BD18CF" w:rsidRPr="002B38E3">
        <w:rPr>
          <w:rFonts w:ascii="Book Antiqua" w:hAnsi="Book Antiqua"/>
          <w:szCs w:val="24"/>
          <w:lang w:eastAsia="zh-TW"/>
        </w:rPr>
        <w:t xml:space="preserve">risk </w:t>
      </w:r>
      <w:r w:rsidRPr="002B38E3">
        <w:rPr>
          <w:rFonts w:ascii="Book Antiqua" w:hAnsi="Book Antiqua"/>
          <w:szCs w:val="24"/>
        </w:rPr>
        <w:t>stratif</w:t>
      </w:r>
      <w:r w:rsidR="00BD18CF" w:rsidRPr="002B38E3">
        <w:rPr>
          <w:rFonts w:ascii="Book Antiqua" w:hAnsi="Book Antiqua"/>
          <w:szCs w:val="24"/>
          <w:lang w:eastAsia="zh-TW"/>
        </w:rPr>
        <w:t>ication of</w:t>
      </w:r>
      <w:r w:rsidRPr="002B38E3">
        <w:rPr>
          <w:rFonts w:ascii="Book Antiqua" w:hAnsi="Book Antiqua"/>
          <w:szCs w:val="24"/>
        </w:rPr>
        <w:t xml:space="preserve"> </w:t>
      </w:r>
      <w:r w:rsidR="00BD18CF" w:rsidRPr="002B38E3">
        <w:rPr>
          <w:rFonts w:ascii="Book Antiqua" w:hAnsi="Book Antiqua"/>
          <w:szCs w:val="24"/>
          <w:lang w:eastAsia="zh-TW"/>
        </w:rPr>
        <w:t xml:space="preserve">these </w:t>
      </w:r>
      <w:r w:rsidRPr="002B38E3">
        <w:rPr>
          <w:rFonts w:ascii="Book Antiqua" w:hAnsi="Book Antiqua"/>
          <w:szCs w:val="24"/>
        </w:rPr>
        <w:t>patients</w:t>
      </w:r>
      <w:r w:rsidR="00BD18CF" w:rsidRPr="002B38E3">
        <w:rPr>
          <w:rFonts w:ascii="Book Antiqua" w:hAnsi="Book Antiqua"/>
          <w:szCs w:val="24"/>
          <w:lang w:eastAsia="zh-TW"/>
        </w:rPr>
        <w:t>, and for future study design investigating the appropriate management strategy to reduce re-bleeding risk</w:t>
      </w:r>
      <w:r w:rsidRPr="002B38E3">
        <w:rPr>
          <w:rFonts w:ascii="Book Antiqua" w:hAnsi="Book Antiqua"/>
          <w:szCs w:val="24"/>
        </w:rPr>
        <w:t>.</w:t>
      </w:r>
    </w:p>
    <w:p w14:paraId="131A74B2" w14:textId="77777777" w:rsidR="00077970" w:rsidRPr="002B38E3" w:rsidRDefault="00077970" w:rsidP="00E74CA0">
      <w:pPr>
        <w:spacing w:line="360" w:lineRule="auto"/>
        <w:jc w:val="both"/>
        <w:rPr>
          <w:rFonts w:ascii="Book Antiqua" w:hAnsi="Book Antiqua"/>
          <w:b/>
          <w:szCs w:val="24"/>
        </w:rPr>
      </w:pPr>
    </w:p>
    <w:p w14:paraId="42B4F74C" w14:textId="77777777" w:rsidR="0065370D" w:rsidRPr="002B38E3" w:rsidRDefault="0065370D" w:rsidP="00E74CA0">
      <w:pPr>
        <w:spacing w:line="360" w:lineRule="auto"/>
        <w:jc w:val="both"/>
        <w:rPr>
          <w:rFonts w:ascii="Book Antiqua" w:hAnsi="Book Antiqua"/>
          <w:b/>
          <w:szCs w:val="24"/>
        </w:rPr>
      </w:pPr>
      <w:bookmarkStart w:id="46" w:name="OLE_LINK399"/>
      <w:r w:rsidRPr="002B38E3">
        <w:rPr>
          <w:rFonts w:ascii="Book Antiqua" w:hAnsi="Book Antiqua" w:hint="eastAsia"/>
          <w:b/>
          <w:szCs w:val="24"/>
        </w:rPr>
        <w:t>COMMENTS</w:t>
      </w:r>
    </w:p>
    <w:p w14:paraId="337FF647" w14:textId="77777777" w:rsidR="0065370D" w:rsidRPr="002B38E3" w:rsidRDefault="0065370D" w:rsidP="00E74CA0">
      <w:pPr>
        <w:autoSpaceDE w:val="0"/>
        <w:autoSpaceDN w:val="0"/>
        <w:adjustRightInd w:val="0"/>
        <w:spacing w:line="360" w:lineRule="auto"/>
        <w:jc w:val="both"/>
        <w:rPr>
          <w:rFonts w:ascii="Book Antiqua" w:hAnsi="Book Antiqua" w:cs="Book Antiqua"/>
          <w:b/>
          <w:i/>
          <w:iCs/>
          <w:sz w:val="23"/>
          <w:szCs w:val="23"/>
        </w:rPr>
      </w:pPr>
      <w:r w:rsidRPr="002B38E3">
        <w:rPr>
          <w:rFonts w:ascii="Book Antiqua" w:hAnsi="Book Antiqua" w:cs="Book Antiqua"/>
          <w:b/>
          <w:i/>
          <w:iCs/>
          <w:sz w:val="23"/>
          <w:szCs w:val="23"/>
        </w:rPr>
        <w:t>Background</w:t>
      </w:r>
    </w:p>
    <w:p w14:paraId="4F17C933" w14:textId="6284D056" w:rsidR="0065370D" w:rsidRPr="002B38E3" w:rsidRDefault="00FE00CA" w:rsidP="00E74CA0">
      <w:pPr>
        <w:autoSpaceDE w:val="0"/>
        <w:autoSpaceDN w:val="0"/>
        <w:adjustRightInd w:val="0"/>
        <w:spacing w:line="360" w:lineRule="auto"/>
        <w:jc w:val="both"/>
        <w:rPr>
          <w:rFonts w:ascii="Book Antiqua" w:hAnsi="Book Antiqua" w:cs="Book Antiqua"/>
          <w:iCs/>
          <w:szCs w:val="24"/>
          <w:lang w:eastAsia="zh-TW"/>
        </w:rPr>
      </w:pPr>
      <w:r w:rsidRPr="002B38E3">
        <w:rPr>
          <w:rFonts w:ascii="Book Antiqua" w:hAnsi="Book Antiqua" w:cs="Book Antiqua"/>
          <w:iCs/>
          <w:szCs w:val="24"/>
          <w:lang w:eastAsia="zh-TW"/>
        </w:rPr>
        <w:t>Delayed post-</w:t>
      </w:r>
      <w:r w:rsidR="00CA3DD1" w:rsidRPr="002B38E3">
        <w:rPr>
          <w:rFonts w:ascii="Book Antiqua" w:eastAsia="SimSun" w:hAnsi="Book Antiqua" w:cs="Book Antiqua" w:hint="eastAsia"/>
          <w:iCs/>
          <w:szCs w:val="24"/>
          <w:lang w:eastAsia="zh-CN"/>
        </w:rPr>
        <w:t>e</w:t>
      </w:r>
      <w:r w:rsidR="00CA3DD1" w:rsidRPr="002B38E3">
        <w:rPr>
          <w:rFonts w:ascii="Book Antiqua" w:hAnsi="Book Antiqua" w:cs="Book Antiqua" w:hint="eastAsia"/>
          <w:iCs/>
          <w:szCs w:val="24"/>
          <w:lang w:eastAsia="zh-TW"/>
        </w:rPr>
        <w:t>ndoscopic sphincterotomy</w:t>
      </w:r>
      <w:r w:rsidR="00CA3DD1" w:rsidRPr="002B38E3">
        <w:rPr>
          <w:rFonts w:ascii="Book Antiqua" w:eastAsia="SimSun" w:hAnsi="Book Antiqua" w:cs="Book Antiqua" w:hint="eastAsia"/>
          <w:iCs/>
          <w:szCs w:val="24"/>
          <w:lang w:eastAsia="zh-CN"/>
        </w:rPr>
        <w:t xml:space="preserve"> </w:t>
      </w:r>
      <w:r w:rsidR="00CA3DD1" w:rsidRPr="002B38E3">
        <w:rPr>
          <w:rFonts w:ascii="Book Antiqua" w:hAnsi="Book Antiqua" w:cs="Book Antiqua" w:hint="eastAsia"/>
          <w:iCs/>
          <w:szCs w:val="24"/>
          <w:lang w:eastAsia="zh-TW"/>
        </w:rPr>
        <w:t>(ES)</w:t>
      </w:r>
      <w:r w:rsidRPr="002B38E3">
        <w:rPr>
          <w:rFonts w:ascii="Book Antiqua" w:hAnsi="Book Antiqua" w:cs="Book Antiqua"/>
          <w:iCs/>
          <w:szCs w:val="24"/>
          <w:lang w:eastAsia="zh-TW"/>
        </w:rPr>
        <w:t xml:space="preserve"> bleeding occurs after the completion of </w:t>
      </w:r>
      <w:r w:rsidR="00CA3DD1" w:rsidRPr="002B38E3">
        <w:rPr>
          <w:rFonts w:ascii="Book Antiqua" w:hAnsi="Book Antiqua" w:cs="Book Antiqua"/>
          <w:iCs/>
          <w:szCs w:val="24"/>
          <w:lang w:eastAsia="zh-TW"/>
        </w:rPr>
        <w:t>endoscopic retrograde cholangiopancreatography</w:t>
      </w:r>
      <w:r w:rsidR="00CA3DD1" w:rsidRPr="002B38E3">
        <w:rPr>
          <w:rFonts w:ascii="Book Antiqua" w:eastAsia="SimSun" w:hAnsi="Book Antiqua" w:cs="Book Antiqua" w:hint="eastAsia"/>
          <w:iCs/>
          <w:szCs w:val="24"/>
          <w:lang w:eastAsia="zh-CN"/>
        </w:rPr>
        <w:t xml:space="preserve"> </w:t>
      </w:r>
      <w:r w:rsidR="00CA3DD1" w:rsidRPr="002B38E3">
        <w:rPr>
          <w:rFonts w:ascii="Book Antiqua" w:hAnsi="Book Antiqua" w:cs="Book Antiqua"/>
          <w:iCs/>
          <w:szCs w:val="24"/>
          <w:lang w:eastAsia="zh-TW"/>
        </w:rPr>
        <w:t>(ERCP)</w:t>
      </w:r>
      <w:r w:rsidRPr="002B38E3">
        <w:rPr>
          <w:rFonts w:ascii="Book Antiqua" w:hAnsi="Book Antiqua" w:cs="Book Antiqua"/>
          <w:iCs/>
          <w:szCs w:val="24"/>
          <w:lang w:eastAsia="zh-TW"/>
        </w:rPr>
        <w:t xml:space="preserve">. </w:t>
      </w:r>
      <w:r w:rsidR="00501587" w:rsidRPr="002B38E3">
        <w:rPr>
          <w:rFonts w:ascii="Book Antiqua" w:hAnsi="Book Antiqua" w:cs="Book Antiqua"/>
          <w:iCs/>
          <w:szCs w:val="24"/>
          <w:lang w:eastAsia="zh-TW"/>
        </w:rPr>
        <w:t xml:space="preserve">Most patients need endoscopic treatment for delayed bleeding but some of them will have re-bleeding. </w:t>
      </w:r>
      <w:r w:rsidR="0029264F" w:rsidRPr="002B38E3">
        <w:rPr>
          <w:rFonts w:ascii="Book Antiqua" w:hAnsi="Book Antiqua" w:cs="Book Antiqua"/>
          <w:iCs/>
          <w:szCs w:val="24"/>
          <w:lang w:eastAsia="zh-TW"/>
        </w:rPr>
        <w:t xml:space="preserve">However, risk </w:t>
      </w:r>
      <w:r w:rsidRPr="002B38E3">
        <w:rPr>
          <w:rFonts w:ascii="Book Antiqua" w:hAnsi="Book Antiqua" w:cs="Book Antiqua"/>
          <w:iCs/>
          <w:szCs w:val="24"/>
          <w:lang w:eastAsia="zh-TW"/>
        </w:rPr>
        <w:t xml:space="preserve">factors </w:t>
      </w:r>
      <w:r w:rsidR="0029264F" w:rsidRPr="002B38E3">
        <w:rPr>
          <w:rFonts w:ascii="Book Antiqua" w:hAnsi="Book Antiqua" w:cs="Book Antiqua"/>
          <w:iCs/>
          <w:szCs w:val="24"/>
          <w:lang w:eastAsia="zh-TW"/>
        </w:rPr>
        <w:t xml:space="preserve">for re-bleeding </w:t>
      </w:r>
      <w:r w:rsidRPr="002B38E3">
        <w:rPr>
          <w:rFonts w:ascii="Book Antiqua" w:hAnsi="Book Antiqua" w:cs="Book Antiqua"/>
          <w:iCs/>
          <w:szCs w:val="24"/>
          <w:lang w:eastAsia="zh-TW"/>
        </w:rPr>
        <w:t>has rarely been studied</w:t>
      </w:r>
      <w:r w:rsidR="00F44A70" w:rsidRPr="002B38E3">
        <w:rPr>
          <w:rFonts w:ascii="Book Antiqua" w:hAnsi="Book Antiqua" w:cs="Book Antiqua" w:hint="eastAsia"/>
          <w:iCs/>
          <w:szCs w:val="24"/>
          <w:lang w:eastAsia="zh-TW"/>
        </w:rPr>
        <w:t>.</w:t>
      </w:r>
    </w:p>
    <w:p w14:paraId="5E8E8756" w14:textId="77777777" w:rsidR="00F44A70" w:rsidRPr="002B38E3" w:rsidRDefault="00F44A70" w:rsidP="00E74CA0">
      <w:pPr>
        <w:autoSpaceDE w:val="0"/>
        <w:autoSpaceDN w:val="0"/>
        <w:adjustRightInd w:val="0"/>
        <w:spacing w:line="360" w:lineRule="auto"/>
        <w:jc w:val="both"/>
        <w:rPr>
          <w:rFonts w:ascii="Book Antiqua" w:hAnsi="Book Antiqua" w:cs="Book Antiqua"/>
          <w:b/>
          <w:i/>
          <w:iCs/>
          <w:sz w:val="23"/>
          <w:szCs w:val="23"/>
          <w:lang w:eastAsia="zh-TW"/>
        </w:rPr>
      </w:pPr>
    </w:p>
    <w:p w14:paraId="1CEAD7F8" w14:textId="77777777" w:rsidR="0065370D" w:rsidRPr="002B38E3" w:rsidRDefault="0065370D" w:rsidP="00E74CA0">
      <w:pPr>
        <w:autoSpaceDE w:val="0"/>
        <w:autoSpaceDN w:val="0"/>
        <w:adjustRightInd w:val="0"/>
        <w:spacing w:line="360" w:lineRule="auto"/>
        <w:jc w:val="both"/>
        <w:rPr>
          <w:rFonts w:ascii="Book Antiqua" w:hAnsi="Book Antiqua" w:cs="Book Antiqua"/>
          <w:b/>
          <w:i/>
          <w:iCs/>
          <w:sz w:val="23"/>
          <w:szCs w:val="23"/>
        </w:rPr>
      </w:pPr>
      <w:r w:rsidRPr="002B38E3">
        <w:rPr>
          <w:rFonts w:ascii="Book Antiqua" w:hAnsi="Book Antiqua" w:cs="Book Antiqua"/>
          <w:b/>
          <w:i/>
          <w:iCs/>
          <w:sz w:val="23"/>
          <w:szCs w:val="23"/>
        </w:rPr>
        <w:t>Research frontiers</w:t>
      </w:r>
    </w:p>
    <w:p w14:paraId="786C03E1" w14:textId="5F93962D" w:rsidR="0065370D" w:rsidRPr="002B38E3" w:rsidRDefault="00F44A70" w:rsidP="00E74CA0">
      <w:pPr>
        <w:autoSpaceDE w:val="0"/>
        <w:autoSpaceDN w:val="0"/>
        <w:adjustRightInd w:val="0"/>
        <w:spacing w:line="360" w:lineRule="auto"/>
        <w:jc w:val="both"/>
        <w:rPr>
          <w:rFonts w:ascii="Book Antiqua" w:eastAsia="SimSun" w:hAnsi="Book Antiqua" w:cs="Book Antiqua"/>
          <w:szCs w:val="24"/>
          <w:lang w:eastAsia="zh-CN"/>
        </w:rPr>
      </w:pPr>
      <w:r w:rsidRPr="002B38E3">
        <w:rPr>
          <w:rFonts w:ascii="Book Antiqua" w:hAnsi="Book Antiqua" w:cs="Book Antiqua"/>
          <w:szCs w:val="24"/>
        </w:rPr>
        <w:lastRenderedPageBreak/>
        <w:t>Determining the risk factors for re-bleeding after endoscopic treatment for</w:t>
      </w:r>
      <w:r w:rsidR="00D6683B" w:rsidRPr="002B38E3">
        <w:rPr>
          <w:rFonts w:ascii="Book Antiqua" w:hAnsi="Book Antiqua" w:cs="Book Antiqua"/>
          <w:szCs w:val="24"/>
        </w:rPr>
        <w:t xml:space="preserve"> delayed post-ES bleeding is</w:t>
      </w:r>
      <w:r w:rsidRPr="002B38E3">
        <w:rPr>
          <w:rFonts w:ascii="Book Antiqua" w:hAnsi="Book Antiqua" w:cs="Book Antiqua"/>
          <w:szCs w:val="24"/>
        </w:rPr>
        <w:t xml:space="preserve"> useful for monitoring or establishing additional hemostatic me</w:t>
      </w:r>
      <w:r w:rsidR="00CA3DD1" w:rsidRPr="002B38E3">
        <w:rPr>
          <w:rFonts w:ascii="Book Antiqua" w:hAnsi="Book Antiqua" w:cs="Book Antiqua"/>
          <w:szCs w:val="24"/>
        </w:rPr>
        <w:t>asures in high-risk patients.</w:t>
      </w:r>
    </w:p>
    <w:p w14:paraId="53A7327F" w14:textId="77777777" w:rsidR="00241185" w:rsidRPr="002B38E3" w:rsidRDefault="00241185" w:rsidP="00E74CA0">
      <w:pPr>
        <w:autoSpaceDE w:val="0"/>
        <w:autoSpaceDN w:val="0"/>
        <w:adjustRightInd w:val="0"/>
        <w:spacing w:line="360" w:lineRule="auto"/>
        <w:jc w:val="both"/>
        <w:rPr>
          <w:rFonts w:ascii="Book Antiqua" w:hAnsi="Book Antiqua" w:cs="Book Antiqua"/>
          <w:szCs w:val="24"/>
        </w:rPr>
      </w:pPr>
    </w:p>
    <w:p w14:paraId="62DDD72E" w14:textId="77777777" w:rsidR="0065370D" w:rsidRPr="002B38E3" w:rsidRDefault="0065370D" w:rsidP="00E74CA0">
      <w:pPr>
        <w:spacing w:line="360" w:lineRule="auto"/>
        <w:jc w:val="both"/>
        <w:rPr>
          <w:rFonts w:ascii="Book Antiqua" w:hAnsi="Book Antiqua" w:cs="Book Antiqua"/>
          <w:b/>
          <w:i/>
          <w:iCs/>
          <w:sz w:val="23"/>
          <w:szCs w:val="23"/>
        </w:rPr>
      </w:pPr>
      <w:r w:rsidRPr="002B38E3">
        <w:rPr>
          <w:rFonts w:ascii="Book Antiqua" w:hAnsi="Book Antiqua" w:cs="Book Antiqua"/>
          <w:b/>
          <w:i/>
          <w:iCs/>
          <w:sz w:val="23"/>
          <w:szCs w:val="23"/>
        </w:rPr>
        <w:t>Innovations and breakthrough</w:t>
      </w:r>
    </w:p>
    <w:p w14:paraId="7394F712" w14:textId="460A6DF8" w:rsidR="0065370D" w:rsidRPr="002B38E3" w:rsidRDefault="00F44A70" w:rsidP="00E74CA0">
      <w:pPr>
        <w:spacing w:line="360" w:lineRule="auto"/>
        <w:jc w:val="both"/>
        <w:rPr>
          <w:rFonts w:ascii="Book Antiqua" w:eastAsia="SimSun" w:hAnsi="Book Antiqua" w:cs="Book Antiqua"/>
          <w:szCs w:val="24"/>
          <w:lang w:eastAsia="zh-CN"/>
        </w:rPr>
      </w:pPr>
      <w:r w:rsidRPr="002B38E3">
        <w:rPr>
          <w:rFonts w:ascii="Book Antiqua" w:hAnsi="Book Antiqua" w:cs="Book Antiqua"/>
          <w:szCs w:val="24"/>
          <w:lang w:eastAsia="zh-TW"/>
        </w:rPr>
        <w:t>The</w:t>
      </w:r>
      <w:r w:rsidRPr="002B38E3">
        <w:rPr>
          <w:rFonts w:ascii="Book Antiqua" w:hAnsi="Book Antiqua" w:cs="Book Antiqua"/>
          <w:szCs w:val="24"/>
        </w:rPr>
        <w:t xml:space="preserve"> study </w:t>
      </w:r>
      <w:r w:rsidR="00D6683B" w:rsidRPr="002B38E3">
        <w:rPr>
          <w:rFonts w:ascii="Book Antiqua" w:hAnsi="Book Antiqua" w:cs="Book Antiqua"/>
          <w:szCs w:val="24"/>
        </w:rPr>
        <w:t xml:space="preserve">results </w:t>
      </w:r>
      <w:r w:rsidRPr="002B38E3">
        <w:rPr>
          <w:rFonts w:ascii="Book Antiqua" w:hAnsi="Book Antiqua" w:cs="Book Antiqua"/>
          <w:szCs w:val="24"/>
        </w:rPr>
        <w:t>showed</w:t>
      </w:r>
      <w:r w:rsidR="00D6683B" w:rsidRPr="002B38E3">
        <w:rPr>
          <w:rFonts w:ascii="Book Antiqua" w:hAnsi="Book Antiqua" w:cs="Book Antiqua"/>
          <w:szCs w:val="24"/>
        </w:rPr>
        <w:t xml:space="preserve"> that </w:t>
      </w:r>
      <w:r w:rsidRPr="002B38E3">
        <w:rPr>
          <w:rFonts w:ascii="Book Antiqua" w:hAnsi="Book Antiqua" w:cs="Book Antiqua"/>
          <w:szCs w:val="24"/>
        </w:rPr>
        <w:t>serum bilirubin level of greater than 10 mg/d</w:t>
      </w:r>
      <w:r w:rsidRPr="002B38E3">
        <w:rPr>
          <w:rFonts w:ascii="Book Antiqua" w:hAnsi="Book Antiqua" w:cs="Book Antiqua"/>
          <w:caps/>
          <w:szCs w:val="24"/>
        </w:rPr>
        <w:t>l</w:t>
      </w:r>
      <w:r w:rsidRPr="002B38E3">
        <w:rPr>
          <w:rFonts w:ascii="Book Antiqua" w:hAnsi="Book Antiqua" w:cs="Book Antiqua"/>
          <w:szCs w:val="24"/>
        </w:rPr>
        <w:t xml:space="preserve"> and bleeding severity</w:t>
      </w:r>
      <w:r w:rsidR="00D6683B" w:rsidRPr="002B38E3">
        <w:rPr>
          <w:rFonts w:ascii="Book Antiqua" w:hAnsi="Book Antiqua" w:cs="Book Antiqua"/>
          <w:szCs w:val="24"/>
        </w:rPr>
        <w:t xml:space="preserve"> were the two independent risk factors for re-bleeding</w:t>
      </w:r>
      <w:r w:rsidR="00CA3DD1" w:rsidRPr="002B38E3">
        <w:rPr>
          <w:rFonts w:ascii="Book Antiqua" w:hAnsi="Book Antiqua" w:cs="Book Antiqua"/>
          <w:szCs w:val="24"/>
        </w:rPr>
        <w:t>.</w:t>
      </w:r>
    </w:p>
    <w:p w14:paraId="1D6D92DF" w14:textId="77777777" w:rsidR="00D6683B" w:rsidRPr="002B38E3" w:rsidRDefault="00D6683B" w:rsidP="00E74CA0">
      <w:pPr>
        <w:spacing w:line="360" w:lineRule="auto"/>
        <w:jc w:val="both"/>
        <w:rPr>
          <w:rFonts w:ascii="Book Antiqua" w:hAnsi="Book Antiqua" w:cs="Book Antiqua"/>
          <w:szCs w:val="24"/>
          <w:lang w:eastAsia="zh-TW"/>
        </w:rPr>
      </w:pPr>
    </w:p>
    <w:p w14:paraId="34D754F1" w14:textId="77777777" w:rsidR="0065370D" w:rsidRPr="002B38E3" w:rsidRDefault="0065370D" w:rsidP="00E74CA0">
      <w:pPr>
        <w:spacing w:line="360" w:lineRule="auto"/>
        <w:jc w:val="both"/>
        <w:rPr>
          <w:rFonts w:ascii="Book Antiqua" w:hAnsi="Book Antiqua" w:cs="Book Antiqua"/>
          <w:b/>
          <w:i/>
          <w:iCs/>
          <w:sz w:val="23"/>
          <w:szCs w:val="23"/>
        </w:rPr>
      </w:pPr>
      <w:r w:rsidRPr="002B38E3">
        <w:rPr>
          <w:rFonts w:ascii="Book Antiqua" w:hAnsi="Book Antiqua" w:cs="Book Antiqua"/>
          <w:b/>
          <w:i/>
          <w:iCs/>
          <w:sz w:val="23"/>
          <w:szCs w:val="23"/>
        </w:rPr>
        <w:t>Applications</w:t>
      </w:r>
    </w:p>
    <w:p w14:paraId="4464CFB5" w14:textId="77777777" w:rsidR="00D6683B" w:rsidRPr="002B38E3" w:rsidRDefault="00D6683B" w:rsidP="00E74CA0">
      <w:pPr>
        <w:spacing w:line="360" w:lineRule="auto"/>
        <w:jc w:val="both"/>
        <w:rPr>
          <w:rFonts w:ascii="Book Antiqua" w:hAnsi="Book Antiqua" w:cs="Book Antiqua"/>
          <w:szCs w:val="24"/>
          <w:lang w:eastAsia="zh-TW"/>
        </w:rPr>
      </w:pPr>
      <w:r w:rsidRPr="002B38E3">
        <w:rPr>
          <w:rFonts w:ascii="Book Antiqua" w:hAnsi="Book Antiqua" w:cs="Book Antiqua"/>
          <w:szCs w:val="24"/>
        </w:rPr>
        <w:t>Patients with the risk factors should be carefully monitored after initial success of endoscopic treatment for delayed post-ES bleeding.</w:t>
      </w:r>
    </w:p>
    <w:p w14:paraId="3FA377B2" w14:textId="77777777" w:rsidR="00241185" w:rsidRPr="002B38E3" w:rsidRDefault="00241185" w:rsidP="00E74CA0">
      <w:pPr>
        <w:spacing w:line="360" w:lineRule="auto"/>
        <w:jc w:val="both"/>
        <w:rPr>
          <w:rFonts w:ascii="Book Antiqua" w:hAnsi="Book Antiqua" w:cs="Book Antiqua"/>
          <w:iCs/>
          <w:szCs w:val="24"/>
          <w:lang w:eastAsia="zh-TW"/>
        </w:rPr>
      </w:pPr>
    </w:p>
    <w:p w14:paraId="53E11CD3" w14:textId="77777777" w:rsidR="00241185" w:rsidRPr="002B38E3" w:rsidRDefault="0065370D" w:rsidP="00E74CA0">
      <w:pPr>
        <w:spacing w:line="360" w:lineRule="auto"/>
        <w:jc w:val="both"/>
        <w:rPr>
          <w:rFonts w:ascii="Book Antiqua" w:hAnsi="Book Antiqua" w:cs="Book Antiqua"/>
          <w:b/>
          <w:i/>
          <w:iCs/>
          <w:sz w:val="23"/>
          <w:szCs w:val="23"/>
        </w:rPr>
      </w:pPr>
      <w:r w:rsidRPr="002B38E3">
        <w:rPr>
          <w:rFonts w:ascii="Book Antiqua" w:hAnsi="Book Antiqua" w:cs="Book Antiqua"/>
          <w:b/>
          <w:i/>
          <w:iCs/>
          <w:sz w:val="23"/>
          <w:szCs w:val="23"/>
        </w:rPr>
        <w:t>Terminology</w:t>
      </w:r>
    </w:p>
    <w:p w14:paraId="4625E1AD" w14:textId="0D9762E6" w:rsidR="003157B5" w:rsidRPr="002B38E3" w:rsidRDefault="003157B5" w:rsidP="00E74CA0">
      <w:pPr>
        <w:spacing w:line="360" w:lineRule="auto"/>
        <w:jc w:val="both"/>
        <w:rPr>
          <w:rFonts w:ascii="Book Antiqua" w:eastAsia="SimSun" w:hAnsi="Book Antiqua" w:cs="Book Antiqua"/>
          <w:iCs/>
          <w:szCs w:val="24"/>
          <w:lang w:eastAsia="zh-CN"/>
        </w:rPr>
      </w:pPr>
      <w:r w:rsidRPr="002B38E3">
        <w:rPr>
          <w:rFonts w:ascii="Book Antiqua" w:hAnsi="Book Antiqua" w:cs="Book Antiqua"/>
          <w:iCs/>
          <w:szCs w:val="24"/>
          <w:lang w:eastAsia="zh-TW"/>
        </w:rPr>
        <w:t>ERCP</w:t>
      </w:r>
      <w:r w:rsidR="00CA3DD1" w:rsidRPr="002B38E3">
        <w:rPr>
          <w:rFonts w:ascii="Book Antiqua" w:eastAsia="SimSun" w:hAnsi="Book Antiqua" w:cs="Book Antiqua" w:hint="eastAsia"/>
          <w:iCs/>
          <w:szCs w:val="24"/>
          <w:lang w:eastAsia="zh-CN"/>
        </w:rPr>
        <w:t xml:space="preserve"> </w:t>
      </w:r>
      <w:r w:rsidRPr="002B38E3">
        <w:rPr>
          <w:rFonts w:ascii="Book Antiqua" w:hAnsi="Book Antiqua" w:cs="Book Antiqua"/>
          <w:iCs/>
          <w:szCs w:val="24"/>
          <w:lang w:eastAsia="zh-TW"/>
        </w:rPr>
        <w:t>is a technique that combines the use of endoscopy and fluoroscopy to diagnose and treat certain problems of the biliary or pancreatic ductal systems</w:t>
      </w:r>
      <w:r w:rsidR="00241185" w:rsidRPr="002B38E3">
        <w:rPr>
          <w:rFonts w:ascii="Book Antiqua" w:hAnsi="Book Antiqua" w:cs="Book Antiqua" w:hint="eastAsia"/>
          <w:iCs/>
          <w:szCs w:val="24"/>
          <w:lang w:eastAsia="zh-TW"/>
        </w:rPr>
        <w:t xml:space="preserve">. </w:t>
      </w:r>
      <w:r w:rsidRPr="002B38E3">
        <w:rPr>
          <w:rFonts w:ascii="Book Antiqua" w:hAnsi="Book Antiqua" w:cs="Book Antiqua" w:hint="eastAsia"/>
          <w:iCs/>
          <w:szCs w:val="24"/>
          <w:lang w:eastAsia="zh-TW"/>
        </w:rPr>
        <w:t>ES</w:t>
      </w:r>
      <w:r w:rsidR="00CA3DD1" w:rsidRPr="002B38E3">
        <w:rPr>
          <w:rFonts w:ascii="Book Antiqua" w:eastAsia="SimSun" w:hAnsi="Book Antiqua" w:cs="Book Antiqua" w:hint="eastAsia"/>
          <w:iCs/>
          <w:szCs w:val="24"/>
          <w:lang w:eastAsia="zh-CN"/>
        </w:rPr>
        <w:t xml:space="preserve"> </w:t>
      </w:r>
      <w:r w:rsidRPr="002B38E3">
        <w:rPr>
          <w:rFonts w:ascii="Book Antiqua" w:hAnsi="Book Antiqua" w:cs="Book Antiqua" w:hint="eastAsia"/>
          <w:iCs/>
          <w:szCs w:val="24"/>
          <w:lang w:eastAsia="zh-TW"/>
        </w:rPr>
        <w:t xml:space="preserve">is </w:t>
      </w:r>
      <w:r w:rsidRPr="002B38E3">
        <w:rPr>
          <w:rFonts w:ascii="Book Antiqua" w:hAnsi="Book Antiqua" w:cs="Book Antiqua"/>
          <w:iCs/>
          <w:szCs w:val="24"/>
          <w:lang w:eastAsia="zh-TW"/>
        </w:rPr>
        <w:t>an extension to ERC</w:t>
      </w:r>
      <w:r w:rsidRPr="002B38E3">
        <w:rPr>
          <w:rFonts w:ascii="Book Antiqua" w:hAnsi="Book Antiqua" w:cs="Book Antiqua" w:hint="eastAsia"/>
          <w:iCs/>
          <w:szCs w:val="24"/>
          <w:lang w:eastAsia="zh-TW"/>
        </w:rPr>
        <w:t>P</w:t>
      </w:r>
      <w:r w:rsidRPr="002B38E3">
        <w:rPr>
          <w:rFonts w:ascii="Book Antiqua" w:hAnsi="Book Antiqua" w:cs="Book Antiqua"/>
          <w:iCs/>
          <w:szCs w:val="24"/>
          <w:lang w:eastAsia="zh-TW"/>
        </w:rPr>
        <w:t xml:space="preserve"> </w:t>
      </w:r>
      <w:r w:rsidRPr="002B38E3">
        <w:rPr>
          <w:rFonts w:ascii="Book Antiqua" w:hAnsi="Book Antiqua" w:cs="Book Antiqua" w:hint="eastAsia"/>
          <w:iCs/>
          <w:szCs w:val="24"/>
          <w:lang w:eastAsia="zh-TW"/>
        </w:rPr>
        <w:t xml:space="preserve">that </w:t>
      </w:r>
      <w:r w:rsidRPr="002B38E3">
        <w:rPr>
          <w:rFonts w:ascii="Book Antiqua" w:hAnsi="Book Antiqua" w:cs="Book Antiqua"/>
          <w:iCs/>
          <w:szCs w:val="24"/>
          <w:lang w:eastAsia="zh-TW"/>
        </w:rPr>
        <w:t>the opening of the ampulla can be enlarged by a cut with an electrified wire called sphincterotome and access into the bile duct obtained</w:t>
      </w:r>
      <w:r w:rsidRPr="002B38E3">
        <w:rPr>
          <w:rFonts w:ascii="Book Antiqua" w:hAnsi="Book Antiqua" w:cs="Book Antiqua" w:hint="eastAsia"/>
          <w:iCs/>
          <w:szCs w:val="24"/>
          <w:lang w:eastAsia="zh-TW"/>
        </w:rPr>
        <w:t>.</w:t>
      </w:r>
    </w:p>
    <w:p w14:paraId="134C4060" w14:textId="77777777" w:rsidR="00241185" w:rsidRPr="002B38E3" w:rsidRDefault="00241185" w:rsidP="00E74CA0">
      <w:pPr>
        <w:spacing w:line="360" w:lineRule="auto"/>
        <w:jc w:val="both"/>
        <w:rPr>
          <w:rFonts w:ascii="Book Antiqua" w:hAnsi="Book Antiqua" w:cs="Book Antiqua"/>
          <w:b/>
          <w:i/>
          <w:iCs/>
          <w:sz w:val="23"/>
          <w:szCs w:val="23"/>
          <w:lang w:eastAsia="zh-TW"/>
        </w:rPr>
      </w:pPr>
    </w:p>
    <w:p w14:paraId="364F93DF" w14:textId="50E4415D" w:rsidR="00B16B90" w:rsidRPr="002B38E3" w:rsidRDefault="0065370D" w:rsidP="00E74CA0">
      <w:pPr>
        <w:spacing w:line="360" w:lineRule="auto"/>
        <w:jc w:val="both"/>
        <w:rPr>
          <w:rFonts w:ascii="Book Antiqua" w:eastAsia="SimSun" w:hAnsi="Book Antiqua"/>
          <w:b/>
          <w:szCs w:val="24"/>
          <w:lang w:val="en-GB" w:eastAsia="zh-CN"/>
        </w:rPr>
      </w:pPr>
      <w:r w:rsidRPr="002B38E3">
        <w:rPr>
          <w:rFonts w:ascii="Book Antiqua" w:hAnsi="Book Antiqua" w:cs="Book Antiqua" w:hint="eastAsia"/>
          <w:b/>
          <w:i/>
          <w:iCs/>
          <w:sz w:val="23"/>
          <w:szCs w:val="23"/>
        </w:rPr>
        <w:t>Peer-review</w:t>
      </w:r>
      <w:bookmarkEnd w:id="46"/>
    </w:p>
    <w:p w14:paraId="25E8ACAD" w14:textId="321AB457" w:rsidR="0065370D" w:rsidRPr="002B38E3" w:rsidRDefault="00CA3DD1" w:rsidP="00E74CA0">
      <w:pPr>
        <w:spacing w:line="360" w:lineRule="auto"/>
        <w:jc w:val="both"/>
        <w:rPr>
          <w:rFonts w:ascii="Book Antiqua" w:hAnsi="Book Antiqua"/>
          <w:b/>
          <w:szCs w:val="24"/>
        </w:rPr>
      </w:pPr>
      <w:r w:rsidRPr="002B38E3">
        <w:rPr>
          <w:rFonts w:ascii="Book Antiqua" w:hAnsi="Book Antiqua"/>
          <w:szCs w:val="24"/>
        </w:rPr>
        <w:t>This is a well done retrospective review looking at the incidence of rebleeding after treatment of acute bleeding at time of endoscopic sphincterotomy. The authors note that only serum bilirubin</w:t>
      </w:r>
      <w:r w:rsidRPr="002B38E3">
        <w:rPr>
          <w:rFonts w:ascii="Book Antiqua" w:eastAsia="SimSun" w:hAnsi="Book Antiqua" w:hint="eastAsia"/>
          <w:szCs w:val="24"/>
          <w:lang w:eastAsia="zh-CN"/>
        </w:rPr>
        <w:t xml:space="preserve"> </w:t>
      </w:r>
      <w:r w:rsidRPr="002B38E3">
        <w:rPr>
          <w:rFonts w:ascii="Book Antiqua" w:eastAsia="SimSun" w:hAnsi="Book Antiqua" w:cs="SimSun"/>
          <w:szCs w:val="24"/>
        </w:rPr>
        <w:t>≥</w:t>
      </w:r>
      <w:r w:rsidRPr="002B38E3">
        <w:rPr>
          <w:rFonts w:ascii="SimSun" w:eastAsia="SimSun" w:hAnsi="SimSun" w:cs="SimSun" w:hint="eastAsia"/>
          <w:szCs w:val="24"/>
          <w:lang w:eastAsia="zh-CN"/>
        </w:rPr>
        <w:t xml:space="preserve"> </w:t>
      </w:r>
      <w:r w:rsidRPr="002B38E3">
        <w:rPr>
          <w:rFonts w:ascii="Book Antiqua" w:hAnsi="Book Antiqua"/>
          <w:szCs w:val="24"/>
        </w:rPr>
        <w:t>10</w:t>
      </w:r>
      <w:r w:rsidRPr="002B38E3">
        <w:rPr>
          <w:rFonts w:ascii="Book Antiqua" w:eastAsia="SimSun" w:hAnsi="Book Antiqua" w:hint="eastAsia"/>
          <w:szCs w:val="24"/>
          <w:lang w:eastAsia="zh-CN"/>
        </w:rPr>
        <w:t xml:space="preserve"> </w:t>
      </w:r>
      <w:r w:rsidRPr="002B38E3">
        <w:rPr>
          <w:rFonts w:ascii="Book Antiqua" w:hAnsi="Book Antiqua" w:cs="Book Antiqua"/>
          <w:szCs w:val="24"/>
        </w:rPr>
        <w:t>mg/d</w:t>
      </w:r>
      <w:r w:rsidRPr="002B38E3">
        <w:rPr>
          <w:rFonts w:ascii="Book Antiqua" w:hAnsi="Book Antiqua" w:cs="Book Antiqua"/>
          <w:caps/>
          <w:szCs w:val="24"/>
        </w:rPr>
        <w:t>l</w:t>
      </w:r>
      <w:r w:rsidRPr="002B38E3">
        <w:rPr>
          <w:rFonts w:ascii="Book Antiqua" w:hAnsi="Book Antiqua"/>
          <w:szCs w:val="24"/>
        </w:rPr>
        <w:t xml:space="preserve"> and initial bleeding severity were predictors of rebleeding.</w:t>
      </w:r>
      <w:r w:rsidR="0065370D" w:rsidRPr="002B38E3">
        <w:rPr>
          <w:rFonts w:ascii="Book Antiqua" w:hAnsi="Book Antiqua"/>
          <w:b/>
          <w:szCs w:val="24"/>
        </w:rPr>
        <w:br w:type="page"/>
      </w:r>
    </w:p>
    <w:p w14:paraId="6A353A71" w14:textId="77777777" w:rsidR="00077970" w:rsidRPr="002B38E3" w:rsidRDefault="00077970" w:rsidP="00E74CA0">
      <w:pPr>
        <w:spacing w:line="360" w:lineRule="auto"/>
        <w:jc w:val="both"/>
        <w:rPr>
          <w:rFonts w:ascii="Book Antiqua" w:hAnsi="Book Antiqua"/>
          <w:szCs w:val="24"/>
        </w:rPr>
      </w:pPr>
      <w:r w:rsidRPr="002B38E3">
        <w:rPr>
          <w:rFonts w:ascii="Book Antiqua" w:hAnsi="Book Antiqua"/>
          <w:b/>
          <w:szCs w:val="24"/>
        </w:rPr>
        <w:lastRenderedPageBreak/>
        <w:t>REFERENCES</w:t>
      </w:r>
    </w:p>
    <w:p w14:paraId="54C3BAAC"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1 </w:t>
      </w:r>
      <w:r w:rsidRPr="002B38E3">
        <w:rPr>
          <w:rFonts w:ascii="Book Antiqua" w:eastAsia="SimSun" w:hAnsi="Book Antiqua" w:cs="SimSun"/>
          <w:b/>
          <w:bCs/>
          <w:szCs w:val="24"/>
          <w:lang w:eastAsia="zh-CN"/>
        </w:rPr>
        <w:t>Freeman ML</w:t>
      </w:r>
      <w:r w:rsidRPr="002B38E3">
        <w:rPr>
          <w:rFonts w:ascii="Book Antiqua" w:eastAsia="SimSun" w:hAnsi="Book Antiqua" w:cs="SimSun"/>
          <w:szCs w:val="24"/>
          <w:lang w:eastAsia="zh-CN"/>
        </w:rPr>
        <w:t>, Nelson DB, Sherman S, Haber GB, Herman ME, Dorsher PJ, Moore JP, Fennerty MB, Ryan ME, Shaw MJ, Lande JD, Pheley AM. Complications of endoscopic biliary sphincterotomy. </w:t>
      </w:r>
      <w:r w:rsidRPr="002B38E3">
        <w:rPr>
          <w:rFonts w:ascii="Book Antiqua" w:eastAsia="SimSun" w:hAnsi="Book Antiqua" w:cs="SimSun"/>
          <w:i/>
          <w:iCs/>
          <w:szCs w:val="24"/>
          <w:lang w:eastAsia="zh-CN"/>
        </w:rPr>
        <w:t>N Engl J Med</w:t>
      </w:r>
      <w:r w:rsidRPr="002B38E3">
        <w:rPr>
          <w:rFonts w:ascii="Book Antiqua" w:eastAsia="SimSun" w:hAnsi="Book Antiqua" w:cs="SimSun"/>
          <w:szCs w:val="24"/>
          <w:lang w:eastAsia="zh-CN"/>
        </w:rPr>
        <w:t> 1996; </w:t>
      </w:r>
      <w:r w:rsidRPr="002B38E3">
        <w:rPr>
          <w:rFonts w:ascii="Book Antiqua" w:eastAsia="SimSun" w:hAnsi="Book Antiqua" w:cs="SimSun"/>
          <w:b/>
          <w:bCs/>
          <w:szCs w:val="24"/>
          <w:lang w:eastAsia="zh-CN"/>
        </w:rPr>
        <w:t>335</w:t>
      </w:r>
      <w:r w:rsidRPr="002B38E3">
        <w:rPr>
          <w:rFonts w:ascii="Book Antiqua" w:eastAsia="SimSun" w:hAnsi="Book Antiqua" w:cs="SimSun"/>
          <w:szCs w:val="24"/>
          <w:lang w:eastAsia="zh-CN"/>
        </w:rPr>
        <w:t>: 909-918 [PMID: 8782497 DOI: 10.1056/NEJM199609263351301]</w:t>
      </w:r>
    </w:p>
    <w:p w14:paraId="73DD2954"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2 </w:t>
      </w:r>
      <w:r w:rsidRPr="002B38E3">
        <w:rPr>
          <w:rFonts w:ascii="Book Antiqua" w:eastAsia="SimSun" w:hAnsi="Book Antiqua" w:cs="SimSun"/>
          <w:b/>
          <w:bCs/>
          <w:szCs w:val="24"/>
          <w:lang w:eastAsia="zh-CN"/>
        </w:rPr>
        <w:t>Andriulli A</w:t>
      </w:r>
      <w:r w:rsidRPr="002B38E3">
        <w:rPr>
          <w:rFonts w:ascii="Book Antiqua" w:eastAsia="SimSun" w:hAnsi="Book Antiqua" w:cs="SimSun"/>
          <w:szCs w:val="24"/>
          <w:lang w:eastAsia="zh-CN"/>
        </w:rPr>
        <w:t>, Loperfido S, Napolitano G, Niro G, Valvano MR, Spirito F, Pilotto A, Forlano R. Incidence rates of post-ERCP complications: a systematic survey of prospective studies. </w:t>
      </w:r>
      <w:r w:rsidRPr="002B38E3">
        <w:rPr>
          <w:rFonts w:ascii="Book Antiqua" w:eastAsia="SimSun" w:hAnsi="Book Antiqua" w:cs="SimSun"/>
          <w:i/>
          <w:iCs/>
          <w:szCs w:val="24"/>
          <w:lang w:eastAsia="zh-CN"/>
        </w:rPr>
        <w:t>Am J Gastroenterol</w:t>
      </w:r>
      <w:r w:rsidRPr="002B38E3">
        <w:rPr>
          <w:rFonts w:ascii="Book Antiqua" w:eastAsia="SimSun" w:hAnsi="Book Antiqua" w:cs="SimSun"/>
          <w:szCs w:val="24"/>
          <w:lang w:eastAsia="zh-CN"/>
        </w:rPr>
        <w:t> 2007; </w:t>
      </w:r>
      <w:r w:rsidRPr="002B38E3">
        <w:rPr>
          <w:rFonts w:ascii="Book Antiqua" w:eastAsia="SimSun" w:hAnsi="Book Antiqua" w:cs="SimSun"/>
          <w:b/>
          <w:bCs/>
          <w:szCs w:val="24"/>
          <w:lang w:eastAsia="zh-CN"/>
        </w:rPr>
        <w:t>102</w:t>
      </w:r>
      <w:r w:rsidRPr="002B38E3">
        <w:rPr>
          <w:rFonts w:ascii="Book Antiqua" w:eastAsia="SimSun" w:hAnsi="Book Antiqua" w:cs="SimSun"/>
          <w:szCs w:val="24"/>
          <w:lang w:eastAsia="zh-CN"/>
        </w:rPr>
        <w:t>: 1781-1788 [PMID: 17509029 DOI: 10.1111/j.1572-0241.2007.01279.x]</w:t>
      </w:r>
    </w:p>
    <w:p w14:paraId="06877B59"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3 </w:t>
      </w:r>
      <w:r w:rsidRPr="002B38E3">
        <w:rPr>
          <w:rFonts w:ascii="Book Antiqua" w:eastAsia="SimSun" w:hAnsi="Book Antiqua" w:cs="SimSun"/>
          <w:b/>
          <w:bCs/>
          <w:szCs w:val="24"/>
          <w:lang w:eastAsia="zh-CN"/>
        </w:rPr>
        <w:t>Masci E</w:t>
      </w:r>
      <w:r w:rsidRPr="002B38E3">
        <w:rPr>
          <w:rFonts w:ascii="Book Antiqua" w:eastAsia="SimSun" w:hAnsi="Book Antiqua" w:cs="SimSun"/>
          <w:szCs w:val="24"/>
          <w:lang w:eastAsia="zh-CN"/>
        </w:rPr>
        <w:t>, Toti G, Mariani A, Curioni S, Lomazzi A, Dinelli M, Minoli G, Crosta C, Comin U, Fertitta A, Prada A, Passoni GR, Testoni PA. Complications of diagnostic and therapeutic ERCP: a prospective multicenter study. </w:t>
      </w:r>
      <w:r w:rsidRPr="002B38E3">
        <w:rPr>
          <w:rFonts w:ascii="Book Antiqua" w:eastAsia="SimSun" w:hAnsi="Book Antiqua" w:cs="SimSun"/>
          <w:i/>
          <w:iCs/>
          <w:szCs w:val="24"/>
          <w:lang w:eastAsia="zh-CN"/>
        </w:rPr>
        <w:t>Am J Gastroenterol</w:t>
      </w:r>
      <w:r w:rsidRPr="002B38E3">
        <w:rPr>
          <w:rFonts w:ascii="Book Antiqua" w:eastAsia="SimSun" w:hAnsi="Book Antiqua" w:cs="SimSun"/>
          <w:szCs w:val="24"/>
          <w:lang w:eastAsia="zh-CN"/>
        </w:rPr>
        <w:t> 2001; </w:t>
      </w:r>
      <w:r w:rsidRPr="002B38E3">
        <w:rPr>
          <w:rFonts w:ascii="Book Antiqua" w:eastAsia="SimSun" w:hAnsi="Book Antiqua" w:cs="SimSun"/>
          <w:b/>
          <w:bCs/>
          <w:szCs w:val="24"/>
          <w:lang w:eastAsia="zh-CN"/>
        </w:rPr>
        <w:t>96</w:t>
      </w:r>
      <w:r w:rsidRPr="002B38E3">
        <w:rPr>
          <w:rFonts w:ascii="Book Antiqua" w:eastAsia="SimSun" w:hAnsi="Book Antiqua" w:cs="SimSun"/>
          <w:szCs w:val="24"/>
          <w:lang w:eastAsia="zh-CN"/>
        </w:rPr>
        <w:t>: 417-423 [PMID: 11232684</w:t>
      </w:r>
      <w:r w:rsidRPr="002B38E3">
        <w:rPr>
          <w:rFonts w:ascii="Book Antiqua" w:eastAsia="SimSun" w:hAnsi="Book Antiqua" w:cs="SimSun" w:hint="eastAsia"/>
          <w:szCs w:val="24"/>
          <w:lang w:eastAsia="zh-CN"/>
        </w:rPr>
        <w:t xml:space="preserve"> </w:t>
      </w:r>
      <w:r w:rsidRPr="002B38E3">
        <w:rPr>
          <w:rFonts w:ascii="Book Antiqua" w:eastAsia="SimSun" w:hAnsi="Book Antiqua" w:cs="SimSun"/>
          <w:szCs w:val="24"/>
          <w:lang w:eastAsia="zh-CN"/>
        </w:rPr>
        <w:t>DOI: 10.1111/j.1572-0241.2001.03594.x]</w:t>
      </w:r>
    </w:p>
    <w:p w14:paraId="1693B42A"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4 </w:t>
      </w:r>
      <w:r w:rsidRPr="002B38E3">
        <w:rPr>
          <w:rFonts w:ascii="Book Antiqua" w:eastAsia="SimSun" w:hAnsi="Book Antiqua" w:cs="SimSun"/>
          <w:b/>
          <w:bCs/>
          <w:szCs w:val="24"/>
          <w:lang w:eastAsia="zh-CN"/>
        </w:rPr>
        <w:t>Christensen M</w:t>
      </w:r>
      <w:r w:rsidRPr="002B38E3">
        <w:rPr>
          <w:rFonts w:ascii="Book Antiqua" w:eastAsia="SimSun" w:hAnsi="Book Antiqua" w:cs="SimSun"/>
          <w:szCs w:val="24"/>
          <w:lang w:eastAsia="zh-CN"/>
        </w:rPr>
        <w:t>, Matzen P, Schulze S, Rosenberg J. Complications of ERCP: a prospective study.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2004; </w:t>
      </w:r>
      <w:r w:rsidRPr="002B38E3">
        <w:rPr>
          <w:rFonts w:ascii="Book Antiqua" w:eastAsia="SimSun" w:hAnsi="Book Antiqua" w:cs="SimSun"/>
          <w:b/>
          <w:bCs/>
          <w:szCs w:val="24"/>
          <w:lang w:eastAsia="zh-CN"/>
        </w:rPr>
        <w:t>60</w:t>
      </w:r>
      <w:r w:rsidRPr="002B38E3">
        <w:rPr>
          <w:rFonts w:ascii="Book Antiqua" w:eastAsia="SimSun" w:hAnsi="Book Antiqua" w:cs="SimSun"/>
          <w:szCs w:val="24"/>
          <w:lang w:eastAsia="zh-CN"/>
        </w:rPr>
        <w:t>: 721-731 [PMID: 15557948 DOI: 10.1016/S0016-5107(04)02169-8]</w:t>
      </w:r>
    </w:p>
    <w:p w14:paraId="3B7376E4"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5 </w:t>
      </w:r>
      <w:r w:rsidRPr="002B38E3">
        <w:rPr>
          <w:rFonts w:ascii="Book Antiqua" w:eastAsia="SimSun" w:hAnsi="Book Antiqua" w:cs="SimSun"/>
          <w:b/>
          <w:bCs/>
          <w:szCs w:val="24"/>
          <w:lang w:eastAsia="zh-CN"/>
        </w:rPr>
        <w:t>Loperfido S</w:t>
      </w:r>
      <w:r w:rsidRPr="002B38E3">
        <w:rPr>
          <w:rFonts w:ascii="Book Antiqua" w:eastAsia="SimSun" w:hAnsi="Book Antiqua" w:cs="SimSun"/>
          <w:szCs w:val="24"/>
          <w:lang w:eastAsia="zh-CN"/>
        </w:rPr>
        <w:t>, Angelini G, Benedetti G, Chilovi F, Costan F, De Berardinis F, De Bernardin M, Ederle A, Fina P, Fratton A. Major early complications from diagnostic and therapeutic ERCP: a prospective multicenter study.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1998; </w:t>
      </w:r>
      <w:r w:rsidRPr="002B38E3">
        <w:rPr>
          <w:rFonts w:ascii="Book Antiqua" w:eastAsia="SimSun" w:hAnsi="Book Antiqua" w:cs="SimSun"/>
          <w:b/>
          <w:bCs/>
          <w:szCs w:val="24"/>
          <w:lang w:eastAsia="zh-CN"/>
        </w:rPr>
        <w:t>48</w:t>
      </w:r>
      <w:r w:rsidRPr="002B38E3">
        <w:rPr>
          <w:rFonts w:ascii="Book Antiqua" w:eastAsia="SimSun" w:hAnsi="Book Antiqua" w:cs="SimSun"/>
          <w:szCs w:val="24"/>
          <w:lang w:eastAsia="zh-CN"/>
        </w:rPr>
        <w:t>: 1-10 [PMID: 9684657 DOI: 10.1016/S0016-5107(98)70121-X].]</w:t>
      </w:r>
    </w:p>
    <w:p w14:paraId="57A4D52E"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6 </w:t>
      </w:r>
      <w:r w:rsidRPr="002B38E3">
        <w:rPr>
          <w:rFonts w:ascii="Book Antiqua" w:eastAsia="SimSun" w:hAnsi="Book Antiqua"/>
          <w:b/>
          <w:kern w:val="2"/>
          <w:szCs w:val="24"/>
          <w:lang w:eastAsia="zh-CN"/>
        </w:rPr>
        <w:t>ASGE Standard of Practice Committee</w:t>
      </w:r>
      <w:r w:rsidRPr="002B38E3">
        <w:rPr>
          <w:rFonts w:ascii="Book Antiqua" w:eastAsia="SimSun" w:hAnsi="Book Antiqua"/>
          <w:kern w:val="2"/>
          <w:szCs w:val="24"/>
          <w:lang w:eastAsia="zh-CN"/>
        </w:rPr>
        <w:t>,</w:t>
      </w:r>
      <w:r w:rsidRPr="002B38E3">
        <w:rPr>
          <w:rFonts w:ascii="Book Antiqua" w:eastAsia="SimSun" w:hAnsi="Book Antiqua" w:hint="eastAsia"/>
          <w:kern w:val="2"/>
          <w:szCs w:val="24"/>
          <w:lang w:eastAsia="zh-CN"/>
        </w:rPr>
        <w:t xml:space="preserve"> </w:t>
      </w:r>
      <w:r w:rsidRPr="002B38E3">
        <w:rPr>
          <w:rFonts w:ascii="Book Antiqua" w:eastAsia="SimSun" w:hAnsi="Book Antiqua" w:cs="SimSun"/>
          <w:bCs/>
          <w:szCs w:val="24"/>
          <w:lang w:eastAsia="zh-CN"/>
        </w:rPr>
        <w:t>Anderson MA</w:t>
      </w:r>
      <w:r w:rsidRPr="002B38E3">
        <w:rPr>
          <w:rFonts w:ascii="Book Antiqua" w:eastAsia="SimSun" w:hAnsi="Book Antiqua" w:cs="SimSun"/>
          <w:szCs w:val="24"/>
          <w:lang w:eastAsia="zh-CN"/>
        </w:rPr>
        <w:t xml:space="preserve">, Fisher L, Jain R, Evans JA, Appalaneni V, Ben-Menachem T, Cash BD, Decker GA, Early DS, Fanelli RD, Fisher DA, Fukami N, Hwang JH, Ikenberry SO, Jue TL, Khan KM, Krinsky ML, Malpas PM, Maple JT, Sharaf RN, Shergill AK, Dominitz JA. </w:t>
      </w:r>
      <w:r w:rsidRPr="002B38E3">
        <w:rPr>
          <w:rFonts w:ascii="Book Antiqua" w:eastAsia="SimSun" w:hAnsi="Book Antiqua" w:cs="SimSun"/>
          <w:szCs w:val="24"/>
          <w:lang w:eastAsia="zh-CN"/>
        </w:rPr>
        <w:lastRenderedPageBreak/>
        <w:t>Complications of ERCP.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2012; </w:t>
      </w:r>
      <w:r w:rsidRPr="002B38E3">
        <w:rPr>
          <w:rFonts w:ascii="Book Antiqua" w:eastAsia="SimSun" w:hAnsi="Book Antiqua" w:cs="SimSun"/>
          <w:b/>
          <w:bCs/>
          <w:szCs w:val="24"/>
          <w:lang w:eastAsia="zh-CN"/>
        </w:rPr>
        <w:t>75</w:t>
      </w:r>
      <w:r w:rsidRPr="002B38E3">
        <w:rPr>
          <w:rFonts w:ascii="Book Antiqua" w:eastAsia="SimSun" w:hAnsi="Book Antiqua" w:cs="SimSun"/>
          <w:szCs w:val="24"/>
          <w:lang w:eastAsia="zh-CN"/>
        </w:rPr>
        <w:t>: 467-473 [PMID: 22341094</w:t>
      </w:r>
      <w:r w:rsidRPr="002B38E3">
        <w:rPr>
          <w:rFonts w:ascii="Book Antiqua" w:eastAsia="SimSun" w:hAnsi="Book Antiqua" w:cs="SimSun" w:hint="eastAsia"/>
          <w:szCs w:val="24"/>
          <w:lang w:eastAsia="zh-CN"/>
        </w:rPr>
        <w:t xml:space="preserve"> </w:t>
      </w:r>
      <w:r w:rsidRPr="002B38E3">
        <w:rPr>
          <w:rFonts w:ascii="Book Antiqua" w:eastAsia="SimSun" w:hAnsi="Book Antiqua" w:cs="SimSun"/>
          <w:szCs w:val="24"/>
          <w:lang w:eastAsia="zh-CN"/>
        </w:rPr>
        <w:t>DOI</w:t>
      </w:r>
      <w:r w:rsidRPr="002B38E3">
        <w:rPr>
          <w:rFonts w:ascii="Book Antiqua" w:eastAsia="SimSun" w:hAnsi="Book Antiqua" w:cs="SimSun" w:hint="eastAsia"/>
          <w:szCs w:val="24"/>
          <w:lang w:eastAsia="zh-CN"/>
        </w:rPr>
        <w:t xml:space="preserve">: </w:t>
      </w:r>
      <w:hyperlink r:id="rId11" w:tgtFrame="_blank" w:history="1">
        <w:r w:rsidRPr="002B38E3">
          <w:rPr>
            <w:rFonts w:ascii="Book Antiqua" w:eastAsia="SimSun" w:hAnsi="Book Antiqua" w:cs="SimSun"/>
            <w:szCs w:val="24"/>
            <w:lang w:eastAsia="zh-CN"/>
          </w:rPr>
          <w:t>10.1016/j.gie.2011.07. 010</w:t>
        </w:r>
      </w:hyperlink>
      <w:r w:rsidRPr="002B38E3">
        <w:rPr>
          <w:rFonts w:ascii="Book Antiqua" w:eastAsia="SimSun" w:hAnsi="Book Antiqua" w:cs="SimSun"/>
          <w:szCs w:val="24"/>
          <w:lang w:eastAsia="zh-CN"/>
        </w:rPr>
        <w:t>]</w:t>
      </w:r>
    </w:p>
    <w:p w14:paraId="69932312"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7 </w:t>
      </w:r>
      <w:r w:rsidRPr="002B38E3">
        <w:rPr>
          <w:rFonts w:ascii="Book Antiqua" w:eastAsia="SimSun" w:hAnsi="Book Antiqua" w:cs="SimSun"/>
          <w:b/>
          <w:bCs/>
          <w:szCs w:val="24"/>
          <w:lang w:eastAsia="zh-CN"/>
        </w:rPr>
        <w:t>Ferreira LE</w:t>
      </w:r>
      <w:r w:rsidRPr="002B38E3">
        <w:rPr>
          <w:rFonts w:ascii="Book Antiqua" w:eastAsia="SimSun" w:hAnsi="Book Antiqua" w:cs="SimSun"/>
          <w:szCs w:val="24"/>
          <w:lang w:eastAsia="zh-CN"/>
        </w:rPr>
        <w:t>, Baron TH. Post-sphincterotomy bleeding: who, what, when, and how. </w:t>
      </w:r>
      <w:r w:rsidRPr="002B38E3">
        <w:rPr>
          <w:rFonts w:ascii="Book Antiqua" w:eastAsia="SimSun" w:hAnsi="Book Antiqua" w:cs="SimSun"/>
          <w:i/>
          <w:iCs/>
          <w:szCs w:val="24"/>
          <w:lang w:eastAsia="zh-CN"/>
        </w:rPr>
        <w:t>Am J Gastroenterol</w:t>
      </w:r>
      <w:r w:rsidRPr="002B38E3">
        <w:rPr>
          <w:rFonts w:ascii="Book Antiqua" w:eastAsia="SimSun" w:hAnsi="Book Antiqua" w:cs="SimSun"/>
          <w:szCs w:val="24"/>
          <w:lang w:eastAsia="zh-CN"/>
        </w:rPr>
        <w:t> 2007; </w:t>
      </w:r>
      <w:r w:rsidRPr="002B38E3">
        <w:rPr>
          <w:rFonts w:ascii="Book Antiqua" w:eastAsia="SimSun" w:hAnsi="Book Antiqua" w:cs="SimSun"/>
          <w:b/>
          <w:bCs/>
          <w:szCs w:val="24"/>
          <w:lang w:eastAsia="zh-CN"/>
        </w:rPr>
        <w:t>102</w:t>
      </w:r>
      <w:r w:rsidRPr="002B38E3">
        <w:rPr>
          <w:rFonts w:ascii="Book Antiqua" w:eastAsia="SimSun" w:hAnsi="Book Antiqua" w:cs="SimSun"/>
          <w:szCs w:val="24"/>
          <w:lang w:eastAsia="zh-CN"/>
        </w:rPr>
        <w:t>: 2850-2858 [PMID: 18042116 DOI: 10.1111/j.1572-0241.2007.01563.x]</w:t>
      </w:r>
    </w:p>
    <w:p w14:paraId="4CB54FD1"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8 </w:t>
      </w:r>
      <w:r w:rsidRPr="002B38E3">
        <w:rPr>
          <w:rFonts w:ascii="Book Antiqua" w:eastAsia="SimSun" w:hAnsi="Book Antiqua" w:cs="SimSun"/>
          <w:b/>
          <w:bCs/>
          <w:szCs w:val="24"/>
          <w:lang w:eastAsia="zh-CN"/>
        </w:rPr>
        <w:t>Freeman ML</w:t>
      </w:r>
      <w:r w:rsidRPr="002B38E3">
        <w:rPr>
          <w:rFonts w:ascii="Book Antiqua" w:eastAsia="SimSun" w:hAnsi="Book Antiqua" w:cs="SimSun"/>
          <w:szCs w:val="24"/>
          <w:lang w:eastAsia="zh-CN"/>
        </w:rPr>
        <w:t>. Adverse outcomes of ERCP.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2002; </w:t>
      </w:r>
      <w:r w:rsidRPr="002B38E3">
        <w:rPr>
          <w:rFonts w:ascii="Book Antiqua" w:eastAsia="SimSun" w:hAnsi="Book Antiqua" w:cs="SimSun"/>
          <w:b/>
          <w:bCs/>
          <w:szCs w:val="24"/>
          <w:lang w:eastAsia="zh-CN"/>
        </w:rPr>
        <w:t>56</w:t>
      </w:r>
      <w:r w:rsidRPr="002B38E3">
        <w:rPr>
          <w:rFonts w:ascii="Book Antiqua" w:eastAsia="SimSun" w:hAnsi="Book Antiqua" w:cs="SimSun"/>
          <w:szCs w:val="24"/>
          <w:lang w:eastAsia="zh-CN"/>
        </w:rPr>
        <w:t>: S273-S282 [PMID: 12447281 DOI: 10.1067/mge.2002.129028]</w:t>
      </w:r>
    </w:p>
    <w:p w14:paraId="62C3DC71"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9 </w:t>
      </w:r>
      <w:r w:rsidRPr="002B38E3">
        <w:rPr>
          <w:rFonts w:ascii="Book Antiqua" w:eastAsia="SimSun" w:hAnsi="Book Antiqua" w:cs="SimSun"/>
          <w:b/>
          <w:bCs/>
          <w:szCs w:val="24"/>
          <w:lang w:eastAsia="zh-CN"/>
        </w:rPr>
        <w:t>Wilcox CM</w:t>
      </w:r>
      <w:r w:rsidRPr="002B38E3">
        <w:rPr>
          <w:rFonts w:ascii="Book Antiqua" w:eastAsia="SimSun" w:hAnsi="Book Antiqua" w:cs="SimSun"/>
          <w:szCs w:val="24"/>
          <w:lang w:eastAsia="zh-CN"/>
        </w:rPr>
        <w:t>, Canakis J, Mönkemüller KE, Bondora AW, Geels W. Patterns of bleeding after endoscopic sphincterotomy, the subsequent risk of bleeding, and the role of epinephrine injection. </w:t>
      </w:r>
      <w:r w:rsidRPr="002B38E3">
        <w:rPr>
          <w:rFonts w:ascii="Book Antiqua" w:eastAsia="SimSun" w:hAnsi="Book Antiqua" w:cs="SimSun"/>
          <w:i/>
          <w:iCs/>
          <w:szCs w:val="24"/>
          <w:lang w:eastAsia="zh-CN"/>
        </w:rPr>
        <w:t>Am J Gastroenterol</w:t>
      </w:r>
      <w:r w:rsidRPr="002B38E3">
        <w:rPr>
          <w:rFonts w:ascii="Book Antiqua" w:eastAsia="SimSun" w:hAnsi="Book Antiqua" w:cs="SimSun"/>
          <w:szCs w:val="24"/>
          <w:lang w:eastAsia="zh-CN"/>
        </w:rPr>
        <w:t> 2004; </w:t>
      </w:r>
      <w:r w:rsidRPr="002B38E3">
        <w:rPr>
          <w:rFonts w:ascii="Book Antiqua" w:eastAsia="SimSun" w:hAnsi="Book Antiqua" w:cs="SimSun"/>
          <w:b/>
          <w:bCs/>
          <w:szCs w:val="24"/>
          <w:lang w:eastAsia="zh-CN"/>
        </w:rPr>
        <w:t>99</w:t>
      </w:r>
      <w:r w:rsidRPr="002B38E3">
        <w:rPr>
          <w:rFonts w:ascii="Book Antiqua" w:eastAsia="SimSun" w:hAnsi="Book Antiqua" w:cs="SimSun"/>
          <w:szCs w:val="24"/>
          <w:lang w:eastAsia="zh-CN"/>
        </w:rPr>
        <w:t>: 244-248 [PMID: 15046211</w:t>
      </w:r>
      <w:r w:rsidRPr="002B38E3">
        <w:rPr>
          <w:rFonts w:eastAsia="SimSun"/>
          <w:kern w:val="2"/>
          <w:sz w:val="21"/>
          <w:szCs w:val="24"/>
          <w:lang w:eastAsia="zh-CN"/>
        </w:rPr>
        <w:t xml:space="preserve"> </w:t>
      </w:r>
      <w:r w:rsidRPr="002B38E3">
        <w:rPr>
          <w:rFonts w:ascii="Book Antiqua" w:eastAsia="SimSun" w:hAnsi="Book Antiqua" w:cs="SimSun"/>
          <w:szCs w:val="24"/>
          <w:lang w:eastAsia="zh-CN"/>
        </w:rPr>
        <w:t>DOI: 10.1111/j.1572-0241.2004.04058.x]</w:t>
      </w:r>
    </w:p>
    <w:p w14:paraId="0EECBAE3"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10 </w:t>
      </w:r>
      <w:r w:rsidRPr="002B38E3">
        <w:rPr>
          <w:rFonts w:ascii="Book Antiqua" w:eastAsia="SimSun" w:hAnsi="Book Antiqua" w:cs="SimSun"/>
          <w:b/>
          <w:bCs/>
          <w:szCs w:val="24"/>
          <w:lang w:eastAsia="zh-CN"/>
        </w:rPr>
        <w:t>Freeman ML</w:t>
      </w:r>
      <w:r w:rsidRPr="002B38E3">
        <w:rPr>
          <w:rFonts w:ascii="Book Antiqua" w:eastAsia="SimSun" w:hAnsi="Book Antiqua" w:cs="SimSun"/>
          <w:szCs w:val="24"/>
          <w:lang w:eastAsia="zh-CN"/>
        </w:rPr>
        <w:t>, Nelson DB, Sherman S, Haber GB, Fennerty MB, DiSario JA, Ryan ME, Kortan PP, Dorsher PJ, Shaw MJ, Herman ME, Cunningham JT, Moore JP, Silverman WB, Imperial JC, Mackie RD, Jamidar PA, Yakshe PN, Logan GM, Pheley AM. Same-day discharge after endoscopic biliary sphincterotomy: observations from a prospective multicenter complication study. The Multicenter Endoscopic Sphincterotomy (MESH) Study Group.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1999; </w:t>
      </w:r>
      <w:r w:rsidRPr="002B38E3">
        <w:rPr>
          <w:rFonts w:ascii="Book Antiqua" w:eastAsia="SimSun" w:hAnsi="Book Antiqua" w:cs="SimSun"/>
          <w:b/>
          <w:bCs/>
          <w:szCs w:val="24"/>
          <w:lang w:eastAsia="zh-CN"/>
        </w:rPr>
        <w:t>49</w:t>
      </w:r>
      <w:r w:rsidRPr="002B38E3">
        <w:rPr>
          <w:rFonts w:ascii="Book Antiqua" w:eastAsia="SimSun" w:hAnsi="Book Antiqua" w:cs="SimSun"/>
          <w:szCs w:val="24"/>
          <w:lang w:eastAsia="zh-CN"/>
        </w:rPr>
        <w:t>: 580-586 [PMID: 10228255 DOI: 10.1016/S0016-5107(99)70385-8]</w:t>
      </w:r>
    </w:p>
    <w:p w14:paraId="2ACA5628"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11 </w:t>
      </w:r>
      <w:r w:rsidRPr="002B38E3">
        <w:rPr>
          <w:rFonts w:ascii="Book Antiqua" w:eastAsia="SimSun" w:hAnsi="Book Antiqua" w:cs="SimSun"/>
          <w:b/>
          <w:bCs/>
          <w:szCs w:val="24"/>
          <w:lang w:eastAsia="zh-CN"/>
        </w:rPr>
        <w:t>Leung JW</w:t>
      </w:r>
      <w:r w:rsidRPr="002B38E3">
        <w:rPr>
          <w:rFonts w:ascii="Book Antiqua" w:eastAsia="SimSun" w:hAnsi="Book Antiqua" w:cs="SimSun"/>
          <w:szCs w:val="24"/>
          <w:lang w:eastAsia="zh-CN"/>
        </w:rPr>
        <w:t>, Chan FK, Sung JJ, Chung S. Endoscopic sphincterotomy-induced hemorrhage: a study of risk factors and the role of epinephrine injection.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1995; </w:t>
      </w:r>
      <w:r w:rsidRPr="002B38E3">
        <w:rPr>
          <w:rFonts w:ascii="Book Antiqua" w:eastAsia="SimSun" w:hAnsi="Book Antiqua" w:cs="SimSun"/>
          <w:b/>
          <w:bCs/>
          <w:szCs w:val="24"/>
          <w:lang w:eastAsia="zh-CN"/>
        </w:rPr>
        <w:t>42</w:t>
      </w:r>
      <w:r w:rsidRPr="002B38E3">
        <w:rPr>
          <w:rFonts w:ascii="Book Antiqua" w:eastAsia="SimSun" w:hAnsi="Book Antiqua" w:cs="SimSun"/>
          <w:szCs w:val="24"/>
          <w:lang w:eastAsia="zh-CN"/>
        </w:rPr>
        <w:t>: 550-554 [PMID: 8674926 DOI: 10.1016/S0016-5107(95)70009-9]</w:t>
      </w:r>
    </w:p>
    <w:p w14:paraId="2F57FF25"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12 </w:t>
      </w:r>
      <w:r w:rsidRPr="002B38E3">
        <w:rPr>
          <w:rFonts w:ascii="Book Antiqua" w:eastAsia="SimSun" w:hAnsi="Book Antiqua" w:cs="SimSun"/>
          <w:b/>
          <w:bCs/>
          <w:szCs w:val="24"/>
          <w:lang w:eastAsia="zh-CN"/>
        </w:rPr>
        <w:t>Finnie IA</w:t>
      </w:r>
      <w:r w:rsidRPr="002B38E3">
        <w:rPr>
          <w:rFonts w:ascii="Book Antiqua" w:eastAsia="SimSun" w:hAnsi="Book Antiqua" w:cs="SimSun"/>
          <w:szCs w:val="24"/>
          <w:lang w:eastAsia="zh-CN"/>
        </w:rPr>
        <w:t>, Tobin MV, Morris AI, Gilmore IT. Late bleeding after endoscopic sphincterotomy for bile duct calculi. </w:t>
      </w:r>
      <w:r w:rsidRPr="002B38E3">
        <w:rPr>
          <w:rFonts w:ascii="Book Antiqua" w:eastAsia="SimSun" w:hAnsi="Book Antiqua" w:cs="SimSun"/>
          <w:i/>
          <w:iCs/>
          <w:szCs w:val="24"/>
          <w:lang w:eastAsia="zh-CN"/>
        </w:rPr>
        <w:t>BMJ</w:t>
      </w:r>
      <w:r w:rsidRPr="002B38E3">
        <w:rPr>
          <w:rFonts w:ascii="Book Antiqua" w:eastAsia="SimSun" w:hAnsi="Book Antiqua" w:cs="SimSun"/>
          <w:szCs w:val="24"/>
          <w:lang w:eastAsia="zh-CN"/>
        </w:rPr>
        <w:t> 1991; </w:t>
      </w:r>
      <w:r w:rsidRPr="002B38E3">
        <w:rPr>
          <w:rFonts w:ascii="Book Antiqua" w:eastAsia="SimSun" w:hAnsi="Book Antiqua" w:cs="SimSun"/>
          <w:b/>
          <w:bCs/>
          <w:szCs w:val="24"/>
          <w:lang w:eastAsia="zh-CN"/>
        </w:rPr>
        <w:t>302</w:t>
      </w:r>
      <w:r w:rsidRPr="002B38E3">
        <w:rPr>
          <w:rFonts w:ascii="Book Antiqua" w:eastAsia="SimSun" w:hAnsi="Book Antiqua" w:cs="SimSun"/>
          <w:szCs w:val="24"/>
          <w:lang w:eastAsia="zh-CN"/>
        </w:rPr>
        <w:t>: 1144 [PMID: 2043789 DOI: 10.1136/bmj.302.6785.1144]</w:t>
      </w:r>
    </w:p>
    <w:p w14:paraId="5DE3F446"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lastRenderedPageBreak/>
        <w:t>13 </w:t>
      </w:r>
      <w:r w:rsidRPr="002B38E3">
        <w:rPr>
          <w:rFonts w:ascii="Book Antiqua" w:eastAsia="SimSun" w:hAnsi="Book Antiqua" w:cs="SimSun"/>
          <w:b/>
          <w:bCs/>
          <w:szCs w:val="24"/>
          <w:lang w:eastAsia="zh-CN"/>
        </w:rPr>
        <w:t>Gholson CF</w:t>
      </w:r>
      <w:r w:rsidRPr="002B38E3">
        <w:rPr>
          <w:rFonts w:ascii="Book Antiqua" w:eastAsia="SimSun" w:hAnsi="Book Antiqua" w:cs="SimSun"/>
          <w:szCs w:val="24"/>
          <w:lang w:eastAsia="zh-CN"/>
        </w:rPr>
        <w:t>, Favrot D, Vickers B, Dies D, Wilder W. Delayed hemorrhage following endoscopic retrograde sphincterotomy for choledocholithiasis. </w:t>
      </w:r>
      <w:r w:rsidRPr="002B38E3">
        <w:rPr>
          <w:rFonts w:ascii="Book Antiqua" w:eastAsia="SimSun" w:hAnsi="Book Antiqua" w:cs="SimSun"/>
          <w:i/>
          <w:iCs/>
          <w:szCs w:val="24"/>
          <w:lang w:eastAsia="zh-CN"/>
        </w:rPr>
        <w:t>Dig Dis Sci</w:t>
      </w:r>
      <w:r w:rsidRPr="002B38E3">
        <w:rPr>
          <w:rFonts w:ascii="Book Antiqua" w:eastAsia="SimSun" w:hAnsi="Book Antiqua" w:cs="SimSun"/>
          <w:szCs w:val="24"/>
          <w:lang w:eastAsia="zh-CN"/>
        </w:rPr>
        <w:t> 1996; </w:t>
      </w:r>
      <w:r w:rsidRPr="002B38E3">
        <w:rPr>
          <w:rFonts w:ascii="Book Antiqua" w:eastAsia="SimSun" w:hAnsi="Book Antiqua" w:cs="SimSun"/>
          <w:b/>
          <w:bCs/>
          <w:szCs w:val="24"/>
          <w:lang w:eastAsia="zh-CN"/>
        </w:rPr>
        <w:t>41</w:t>
      </w:r>
      <w:r w:rsidRPr="002B38E3">
        <w:rPr>
          <w:rFonts w:ascii="Book Antiqua" w:eastAsia="SimSun" w:hAnsi="Book Antiqua" w:cs="SimSun"/>
          <w:szCs w:val="24"/>
          <w:lang w:eastAsia="zh-CN"/>
        </w:rPr>
        <w:t>: 831-834 [PMID: 8625750 DOI: 10.1007/BF02091518]</w:t>
      </w:r>
    </w:p>
    <w:p w14:paraId="0D1F065D"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14 </w:t>
      </w:r>
      <w:r w:rsidRPr="002B38E3">
        <w:rPr>
          <w:rFonts w:ascii="Book Antiqua" w:eastAsia="SimSun" w:hAnsi="Book Antiqua" w:cs="SimSun"/>
          <w:b/>
          <w:bCs/>
          <w:szCs w:val="24"/>
          <w:lang w:eastAsia="zh-CN"/>
        </w:rPr>
        <w:t>Ferreira LE</w:t>
      </w:r>
      <w:r w:rsidRPr="002B38E3">
        <w:rPr>
          <w:rFonts w:ascii="Book Antiqua" w:eastAsia="SimSun" w:hAnsi="Book Antiqua" w:cs="SimSun"/>
          <w:szCs w:val="24"/>
          <w:lang w:eastAsia="zh-CN"/>
        </w:rPr>
        <w:t>, Fatima J, Baron TH. Clinically significant delayed postsphincterotomy bleeding: a twelve year single center experience. </w:t>
      </w:r>
      <w:r w:rsidRPr="002B38E3">
        <w:rPr>
          <w:rFonts w:ascii="Book Antiqua" w:eastAsia="SimSun" w:hAnsi="Book Antiqua" w:cs="SimSun"/>
          <w:i/>
          <w:iCs/>
          <w:szCs w:val="24"/>
          <w:lang w:eastAsia="zh-CN"/>
        </w:rPr>
        <w:t>Minerva Gastroenterol Dietol</w:t>
      </w:r>
      <w:r w:rsidRPr="002B38E3">
        <w:rPr>
          <w:rFonts w:ascii="Book Antiqua" w:eastAsia="SimSun" w:hAnsi="Book Antiqua" w:cs="SimSun"/>
          <w:szCs w:val="24"/>
          <w:lang w:eastAsia="zh-CN"/>
        </w:rPr>
        <w:t> 2007; </w:t>
      </w:r>
      <w:r w:rsidRPr="002B38E3">
        <w:rPr>
          <w:rFonts w:ascii="Book Antiqua" w:eastAsia="SimSun" w:hAnsi="Book Antiqua" w:cs="SimSun"/>
          <w:b/>
          <w:bCs/>
          <w:szCs w:val="24"/>
          <w:lang w:eastAsia="zh-CN"/>
        </w:rPr>
        <w:t>53</w:t>
      </w:r>
      <w:r w:rsidRPr="002B38E3">
        <w:rPr>
          <w:rFonts w:ascii="Book Antiqua" w:eastAsia="SimSun" w:hAnsi="Book Antiqua" w:cs="SimSun"/>
          <w:szCs w:val="24"/>
          <w:lang w:eastAsia="zh-CN"/>
        </w:rPr>
        <w:t>: 215-223 [PMID: 17912183]</w:t>
      </w:r>
    </w:p>
    <w:p w14:paraId="7A43C498"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15 </w:t>
      </w:r>
      <w:r w:rsidRPr="002B38E3">
        <w:rPr>
          <w:rFonts w:ascii="Book Antiqua" w:eastAsia="SimSun" w:hAnsi="Book Antiqua" w:cs="SimSun"/>
          <w:b/>
          <w:bCs/>
          <w:szCs w:val="24"/>
          <w:lang w:eastAsia="zh-CN"/>
        </w:rPr>
        <w:t>Tsou YK</w:t>
      </w:r>
      <w:r w:rsidRPr="002B38E3">
        <w:rPr>
          <w:rFonts w:ascii="Book Antiqua" w:eastAsia="SimSun" w:hAnsi="Book Antiqua" w:cs="SimSun"/>
          <w:szCs w:val="24"/>
          <w:lang w:eastAsia="zh-CN"/>
        </w:rPr>
        <w:t>, Lin CH, Liu NJ, Tang JH, Sung KF, Cheng CL, Lee CS. Treating delayed endoscopic sphincterotomy-induced bleeding: epinephrine injection with or without thermotherapy. </w:t>
      </w:r>
      <w:r w:rsidRPr="002B38E3">
        <w:rPr>
          <w:rFonts w:ascii="Book Antiqua" w:eastAsia="SimSun" w:hAnsi="Book Antiqua" w:cs="SimSun"/>
          <w:i/>
          <w:iCs/>
          <w:szCs w:val="24"/>
          <w:lang w:eastAsia="zh-CN"/>
        </w:rPr>
        <w:t>World J Gastroenterol</w:t>
      </w:r>
      <w:r w:rsidRPr="002B38E3">
        <w:rPr>
          <w:rFonts w:ascii="Book Antiqua" w:eastAsia="SimSun" w:hAnsi="Book Antiqua" w:cs="SimSun"/>
          <w:szCs w:val="24"/>
          <w:lang w:eastAsia="zh-CN"/>
        </w:rPr>
        <w:t> 2009; </w:t>
      </w:r>
      <w:r w:rsidRPr="002B38E3">
        <w:rPr>
          <w:rFonts w:ascii="Book Antiqua" w:eastAsia="SimSun" w:hAnsi="Book Antiqua" w:cs="SimSun"/>
          <w:b/>
          <w:bCs/>
          <w:szCs w:val="24"/>
          <w:lang w:eastAsia="zh-CN"/>
        </w:rPr>
        <w:t>15</w:t>
      </w:r>
      <w:r w:rsidRPr="002B38E3">
        <w:rPr>
          <w:rFonts w:ascii="Book Antiqua" w:eastAsia="SimSun" w:hAnsi="Book Antiqua" w:cs="SimSun"/>
          <w:szCs w:val="24"/>
          <w:lang w:eastAsia="zh-CN"/>
        </w:rPr>
        <w:t>: 4823-4828 [PMID: 19824118 DOI: 10.3748/wjg.15.4823]</w:t>
      </w:r>
    </w:p>
    <w:p w14:paraId="14D9FEDF"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16 </w:t>
      </w:r>
      <w:r w:rsidRPr="002B38E3">
        <w:rPr>
          <w:rFonts w:ascii="Book Antiqua" w:eastAsia="SimSun" w:hAnsi="Book Antiqua" w:cs="SimSun"/>
          <w:b/>
          <w:bCs/>
          <w:szCs w:val="24"/>
          <w:lang w:eastAsia="zh-CN"/>
        </w:rPr>
        <w:t>Kim KO</w:t>
      </w:r>
      <w:r w:rsidRPr="002B38E3">
        <w:rPr>
          <w:rFonts w:ascii="Book Antiqua" w:eastAsia="SimSun" w:hAnsi="Book Antiqua" w:cs="SimSun"/>
          <w:szCs w:val="24"/>
          <w:lang w:eastAsia="zh-CN"/>
        </w:rPr>
        <w:t>, Kim TN, Kim SB, Lee JY. Characteristics of delayed hemorrhage after endoscopic sphincterotomy. </w:t>
      </w:r>
      <w:r w:rsidRPr="002B38E3">
        <w:rPr>
          <w:rFonts w:ascii="Book Antiqua" w:eastAsia="SimSun" w:hAnsi="Book Antiqua" w:cs="SimSun"/>
          <w:i/>
          <w:iCs/>
          <w:szCs w:val="24"/>
          <w:lang w:eastAsia="zh-CN"/>
        </w:rPr>
        <w:t>J Gastroenterol Hepatol</w:t>
      </w:r>
      <w:r w:rsidRPr="002B38E3">
        <w:rPr>
          <w:rFonts w:ascii="Book Antiqua" w:eastAsia="SimSun" w:hAnsi="Book Antiqua" w:cs="SimSun"/>
          <w:szCs w:val="24"/>
          <w:lang w:eastAsia="zh-CN"/>
        </w:rPr>
        <w:t> 2010; </w:t>
      </w:r>
      <w:r w:rsidRPr="002B38E3">
        <w:rPr>
          <w:rFonts w:ascii="Book Antiqua" w:eastAsia="SimSun" w:hAnsi="Book Antiqua" w:cs="SimSun"/>
          <w:b/>
          <w:bCs/>
          <w:szCs w:val="24"/>
          <w:lang w:eastAsia="zh-CN"/>
        </w:rPr>
        <w:t>25</w:t>
      </w:r>
      <w:r w:rsidRPr="002B38E3">
        <w:rPr>
          <w:rFonts w:ascii="Book Antiqua" w:eastAsia="SimSun" w:hAnsi="Book Antiqua" w:cs="SimSun"/>
          <w:szCs w:val="24"/>
          <w:lang w:eastAsia="zh-CN"/>
        </w:rPr>
        <w:t>: 532-538 [PMID: 20074163 DOI: 10.1111/j.1440-1746.2009.06123.x]</w:t>
      </w:r>
    </w:p>
    <w:p w14:paraId="0A136A09"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17 </w:t>
      </w:r>
      <w:r w:rsidRPr="002B38E3">
        <w:rPr>
          <w:rFonts w:ascii="Book Antiqua" w:eastAsia="SimSun" w:hAnsi="Book Antiqua" w:cs="SimSun"/>
          <w:b/>
          <w:bCs/>
          <w:szCs w:val="24"/>
          <w:lang w:eastAsia="zh-CN"/>
        </w:rPr>
        <w:t>Parlak E</w:t>
      </w:r>
      <w:r w:rsidRPr="002B38E3">
        <w:rPr>
          <w:rFonts w:ascii="Book Antiqua" w:eastAsia="SimSun" w:hAnsi="Book Antiqua" w:cs="SimSun"/>
          <w:szCs w:val="24"/>
          <w:lang w:eastAsia="zh-CN"/>
        </w:rPr>
        <w:t>, Dişibeyaz S, Köksal AŞ, Odemiş B, Saşmaz N, Şahin B. Factors affecting the success of endoscopic treatment of sphincterotomy bleeding. </w:t>
      </w:r>
      <w:r w:rsidRPr="002B38E3">
        <w:rPr>
          <w:rFonts w:ascii="Book Antiqua" w:eastAsia="SimSun" w:hAnsi="Book Antiqua" w:cs="SimSun"/>
          <w:i/>
          <w:iCs/>
          <w:szCs w:val="24"/>
          <w:lang w:eastAsia="zh-CN"/>
        </w:rPr>
        <w:t>Clin Res Hepatol Gastroenterol</w:t>
      </w:r>
      <w:r w:rsidRPr="002B38E3">
        <w:rPr>
          <w:rFonts w:ascii="Book Antiqua" w:eastAsia="SimSun" w:hAnsi="Book Antiqua" w:cs="SimSun"/>
          <w:szCs w:val="24"/>
          <w:lang w:eastAsia="zh-CN"/>
        </w:rPr>
        <w:t> 2013; </w:t>
      </w:r>
      <w:r w:rsidRPr="002B38E3">
        <w:rPr>
          <w:rFonts w:ascii="Book Antiqua" w:eastAsia="SimSun" w:hAnsi="Book Antiqua" w:cs="SimSun"/>
          <w:b/>
          <w:bCs/>
          <w:szCs w:val="24"/>
          <w:lang w:eastAsia="zh-CN"/>
        </w:rPr>
        <w:t>37</w:t>
      </w:r>
      <w:r w:rsidRPr="002B38E3">
        <w:rPr>
          <w:rFonts w:ascii="Book Antiqua" w:eastAsia="SimSun" w:hAnsi="Book Antiqua" w:cs="SimSun"/>
          <w:szCs w:val="24"/>
          <w:lang w:eastAsia="zh-CN"/>
        </w:rPr>
        <w:t>: 391-399 [PMID: 23164581 DOI: 10.1016/j.clinre.2012.10.004]</w:t>
      </w:r>
    </w:p>
    <w:p w14:paraId="25D79784"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18 </w:t>
      </w:r>
      <w:r w:rsidRPr="002B38E3">
        <w:rPr>
          <w:rFonts w:ascii="Book Antiqua" w:eastAsia="SimSun" w:hAnsi="Book Antiqua" w:cs="SimSun"/>
          <w:b/>
          <w:bCs/>
          <w:szCs w:val="24"/>
          <w:lang w:eastAsia="zh-CN"/>
        </w:rPr>
        <w:t>Cotton PB</w:t>
      </w:r>
      <w:r w:rsidRPr="002B38E3">
        <w:rPr>
          <w:rFonts w:ascii="Book Antiqua" w:eastAsia="SimSun" w:hAnsi="Book Antiqua" w:cs="SimSun"/>
          <w:szCs w:val="24"/>
          <w:lang w:eastAsia="zh-CN"/>
        </w:rPr>
        <w:t>, Lehman G, Vennes J, Geenen JE, Russell RC, Meyers WC, Liguory C, Nickl N. Endoscopic sphincterotomy complications and their management: an attempt at consensus.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w:t>
      </w:r>
      <w:r w:rsidRPr="002B38E3">
        <w:rPr>
          <w:rFonts w:ascii="Book Antiqua" w:eastAsia="SimSun" w:hAnsi="Book Antiqua" w:cs="SimSun" w:hint="eastAsia"/>
          <w:szCs w:val="24"/>
          <w:lang w:eastAsia="zh-CN"/>
        </w:rPr>
        <w:t>1991</w:t>
      </w:r>
      <w:r w:rsidRPr="002B38E3">
        <w:rPr>
          <w:rFonts w:ascii="Book Antiqua" w:eastAsia="SimSun" w:hAnsi="Book Antiqua" w:cs="SimSun"/>
          <w:szCs w:val="24"/>
          <w:lang w:eastAsia="zh-CN"/>
        </w:rPr>
        <w:t>; </w:t>
      </w:r>
      <w:r w:rsidRPr="002B38E3">
        <w:rPr>
          <w:rFonts w:ascii="Book Antiqua" w:eastAsia="SimSun" w:hAnsi="Book Antiqua" w:cs="SimSun"/>
          <w:b/>
          <w:bCs/>
          <w:szCs w:val="24"/>
          <w:lang w:eastAsia="zh-CN"/>
        </w:rPr>
        <w:t>37</w:t>
      </w:r>
      <w:r w:rsidRPr="002B38E3">
        <w:rPr>
          <w:rFonts w:ascii="Book Antiqua" w:eastAsia="SimSun" w:hAnsi="Book Antiqua" w:cs="SimSun"/>
          <w:szCs w:val="24"/>
          <w:lang w:eastAsia="zh-CN"/>
        </w:rPr>
        <w:t>: 383-393 [PMID: 2070995 DOI: 10.1016/S0016-5107(91)70740-2]</w:t>
      </w:r>
    </w:p>
    <w:p w14:paraId="5ADC57ED"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19 </w:t>
      </w:r>
      <w:r w:rsidRPr="002B38E3">
        <w:rPr>
          <w:rFonts w:ascii="Book Antiqua" w:eastAsia="SimSun" w:hAnsi="Book Antiqua" w:cs="SimSun"/>
          <w:b/>
          <w:bCs/>
          <w:szCs w:val="24"/>
          <w:lang w:eastAsia="zh-CN"/>
        </w:rPr>
        <w:t>Van Os EC</w:t>
      </w:r>
      <w:r w:rsidRPr="002B38E3">
        <w:rPr>
          <w:rFonts w:ascii="Book Antiqua" w:eastAsia="SimSun" w:hAnsi="Book Antiqua" w:cs="SimSun"/>
          <w:szCs w:val="24"/>
          <w:lang w:eastAsia="zh-CN"/>
        </w:rPr>
        <w:t>, Kamath PS, Gostout CJ, Heit JA. Gastroenterological procedures among patients with disorders of hemostasis: evaluation and management recommendations.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1999; </w:t>
      </w:r>
      <w:r w:rsidRPr="002B38E3">
        <w:rPr>
          <w:rFonts w:ascii="Book Antiqua" w:eastAsia="SimSun" w:hAnsi="Book Antiqua" w:cs="SimSun"/>
          <w:b/>
          <w:bCs/>
          <w:szCs w:val="24"/>
          <w:lang w:eastAsia="zh-CN"/>
        </w:rPr>
        <w:t>50</w:t>
      </w:r>
      <w:r w:rsidRPr="002B38E3">
        <w:rPr>
          <w:rFonts w:ascii="Book Antiqua" w:eastAsia="SimSun" w:hAnsi="Book Antiqua" w:cs="SimSun"/>
          <w:szCs w:val="24"/>
          <w:lang w:eastAsia="zh-CN"/>
        </w:rPr>
        <w:t>: 536-543 [PMID: 10502177 DOI: 10.1016/S0016-5107(99)70079-9]</w:t>
      </w:r>
    </w:p>
    <w:p w14:paraId="5226090C"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lastRenderedPageBreak/>
        <w:t>20 </w:t>
      </w:r>
      <w:r w:rsidRPr="002B38E3">
        <w:rPr>
          <w:rFonts w:ascii="Book Antiqua" w:eastAsia="SimSun" w:hAnsi="Book Antiqua" w:cs="SimSun"/>
          <w:b/>
          <w:bCs/>
          <w:szCs w:val="24"/>
          <w:lang w:eastAsia="zh-CN"/>
        </w:rPr>
        <w:t>Soon MS</w:t>
      </w:r>
      <w:r w:rsidRPr="002B38E3">
        <w:rPr>
          <w:rFonts w:ascii="Book Antiqua" w:eastAsia="SimSun" w:hAnsi="Book Antiqua" w:cs="SimSun"/>
          <w:szCs w:val="24"/>
          <w:lang w:eastAsia="zh-CN"/>
        </w:rPr>
        <w:t>, Wu SS, Chen YY, Fan CS, Lin OS. Monopolar coagulation versus conventional endoscopic treatment for high-risk peptic ulcer bleeding: a prospective, randomized study.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2003; </w:t>
      </w:r>
      <w:r w:rsidRPr="002B38E3">
        <w:rPr>
          <w:rFonts w:ascii="Book Antiqua" w:eastAsia="SimSun" w:hAnsi="Book Antiqua" w:cs="SimSun"/>
          <w:b/>
          <w:bCs/>
          <w:szCs w:val="24"/>
          <w:lang w:eastAsia="zh-CN"/>
        </w:rPr>
        <w:t>58</w:t>
      </w:r>
      <w:r w:rsidRPr="002B38E3">
        <w:rPr>
          <w:rFonts w:ascii="Book Antiqua" w:eastAsia="SimSun" w:hAnsi="Book Antiqua" w:cs="SimSun"/>
          <w:szCs w:val="24"/>
          <w:lang w:eastAsia="zh-CN"/>
        </w:rPr>
        <w:t>: 323-329 [PMID: 14528202 DOI: 10.1067/S0016-5107(03)00002-6]</w:t>
      </w:r>
    </w:p>
    <w:p w14:paraId="1835E50F"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21 </w:t>
      </w:r>
      <w:r w:rsidRPr="002B38E3">
        <w:rPr>
          <w:rFonts w:ascii="Book Antiqua" w:eastAsia="SimSun" w:hAnsi="Book Antiqua" w:cs="SimSun"/>
          <w:b/>
          <w:bCs/>
          <w:szCs w:val="24"/>
          <w:lang w:eastAsia="zh-CN"/>
        </w:rPr>
        <w:t>Chung SS</w:t>
      </w:r>
      <w:r w:rsidRPr="002B38E3">
        <w:rPr>
          <w:rFonts w:ascii="Book Antiqua" w:eastAsia="SimSun" w:hAnsi="Book Antiqua" w:cs="SimSun"/>
          <w:szCs w:val="24"/>
          <w:lang w:eastAsia="zh-CN"/>
        </w:rPr>
        <w:t>, Lau JY, Sung JJ, Chan AC, Lai CW, Ng EK, Chan FK, Yung MY, Li AK. Randomised comparison between adrenaline injection alone and adrenaline injection plus heat probe treatment for actively bleeding ulcers.</w:t>
      </w:r>
      <w:r w:rsidRPr="002B38E3">
        <w:rPr>
          <w:rFonts w:ascii="Book Antiqua" w:eastAsia="SimSun" w:hAnsi="Book Antiqua" w:cs="SimSun" w:hint="eastAsia"/>
          <w:szCs w:val="24"/>
          <w:lang w:eastAsia="zh-CN"/>
        </w:rPr>
        <w:t xml:space="preserve"> </w:t>
      </w:r>
      <w:r w:rsidRPr="002B38E3">
        <w:rPr>
          <w:rFonts w:ascii="Book Antiqua" w:eastAsia="SimSun" w:hAnsi="Book Antiqua" w:cs="SimSun"/>
          <w:i/>
          <w:iCs/>
          <w:szCs w:val="24"/>
          <w:lang w:eastAsia="zh-CN"/>
        </w:rPr>
        <w:t>BMJ</w:t>
      </w:r>
      <w:r w:rsidRPr="002B38E3">
        <w:rPr>
          <w:rFonts w:ascii="Book Antiqua" w:eastAsia="SimSun" w:hAnsi="Book Antiqua" w:cs="SimSun" w:hint="eastAsia"/>
          <w:szCs w:val="24"/>
          <w:lang w:eastAsia="zh-CN"/>
        </w:rPr>
        <w:t xml:space="preserve"> </w:t>
      </w:r>
      <w:r w:rsidRPr="002B38E3">
        <w:rPr>
          <w:rFonts w:ascii="Book Antiqua" w:eastAsia="SimSun" w:hAnsi="Book Antiqua" w:cs="SimSun"/>
          <w:szCs w:val="24"/>
          <w:lang w:eastAsia="zh-CN"/>
        </w:rPr>
        <w:t>1997; </w:t>
      </w:r>
      <w:r w:rsidRPr="002B38E3">
        <w:rPr>
          <w:rFonts w:ascii="Book Antiqua" w:eastAsia="SimSun" w:hAnsi="Book Antiqua" w:cs="SimSun"/>
          <w:b/>
          <w:bCs/>
          <w:szCs w:val="24"/>
          <w:lang w:eastAsia="zh-CN"/>
        </w:rPr>
        <w:t>314</w:t>
      </w:r>
      <w:r w:rsidRPr="002B38E3">
        <w:rPr>
          <w:rFonts w:ascii="Book Antiqua" w:eastAsia="SimSun" w:hAnsi="Book Antiqua" w:cs="SimSun"/>
          <w:szCs w:val="24"/>
          <w:lang w:eastAsia="zh-CN"/>
        </w:rPr>
        <w:t>: 1307-1311 [PMID: 9158465 DOI: 10.1136/bmj.314.7090.1307]</w:t>
      </w:r>
    </w:p>
    <w:p w14:paraId="66A11FCD"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22 </w:t>
      </w:r>
      <w:r w:rsidRPr="002B38E3">
        <w:rPr>
          <w:rFonts w:ascii="Book Antiqua" w:eastAsia="SimSun" w:hAnsi="Book Antiqua" w:cs="SimSun"/>
          <w:b/>
          <w:bCs/>
          <w:szCs w:val="24"/>
          <w:lang w:eastAsia="zh-CN"/>
        </w:rPr>
        <w:t>García-Iglesias P</w:t>
      </w:r>
      <w:r w:rsidRPr="002B38E3">
        <w:rPr>
          <w:rFonts w:ascii="Book Antiqua" w:eastAsia="SimSun" w:hAnsi="Book Antiqua" w:cs="SimSun"/>
          <w:szCs w:val="24"/>
          <w:lang w:eastAsia="zh-CN"/>
        </w:rPr>
        <w:t>, Villoria A, Suarez D, Brullet E, Gallach M, Feu F, Gisbert JP, Barkun A, Calvet X. Meta-analysis: predictors of rebleeding after endoscopic treatment for bleeding peptic ulcer. </w:t>
      </w:r>
      <w:r w:rsidRPr="002B38E3">
        <w:rPr>
          <w:rFonts w:ascii="Book Antiqua" w:eastAsia="SimSun" w:hAnsi="Book Antiqua" w:cs="SimSun"/>
          <w:i/>
          <w:iCs/>
          <w:szCs w:val="24"/>
          <w:lang w:eastAsia="zh-CN"/>
        </w:rPr>
        <w:t>Aliment Pharmacol Ther</w:t>
      </w:r>
      <w:r w:rsidRPr="002B38E3">
        <w:rPr>
          <w:rFonts w:ascii="Book Antiqua" w:eastAsia="SimSun" w:hAnsi="Book Antiqua" w:cs="SimSun"/>
          <w:szCs w:val="24"/>
          <w:lang w:eastAsia="zh-CN"/>
        </w:rPr>
        <w:t> 2011;</w:t>
      </w:r>
      <w:r w:rsidRPr="002B38E3">
        <w:rPr>
          <w:rFonts w:ascii="Book Antiqua" w:eastAsia="SimSun" w:hAnsi="Book Antiqua" w:cs="SimSun" w:hint="eastAsia"/>
          <w:szCs w:val="24"/>
          <w:lang w:eastAsia="zh-CN"/>
        </w:rPr>
        <w:t xml:space="preserve"> </w:t>
      </w:r>
      <w:r w:rsidRPr="002B38E3">
        <w:rPr>
          <w:rFonts w:ascii="Book Antiqua" w:eastAsia="SimSun" w:hAnsi="Book Antiqua" w:cs="SimSun"/>
          <w:b/>
          <w:bCs/>
          <w:szCs w:val="24"/>
          <w:lang w:eastAsia="zh-CN"/>
        </w:rPr>
        <w:t>34</w:t>
      </w:r>
      <w:r w:rsidRPr="002B38E3">
        <w:rPr>
          <w:rFonts w:ascii="Book Antiqua" w:eastAsia="SimSun" w:hAnsi="Book Antiqua" w:cs="SimSun"/>
          <w:szCs w:val="24"/>
          <w:lang w:eastAsia="zh-CN"/>
        </w:rPr>
        <w:t>:</w:t>
      </w:r>
      <w:r w:rsidRPr="002B38E3">
        <w:rPr>
          <w:rFonts w:ascii="Book Antiqua" w:eastAsia="SimSun" w:hAnsi="Book Antiqua" w:cs="SimSun" w:hint="eastAsia"/>
          <w:szCs w:val="24"/>
          <w:lang w:eastAsia="zh-CN"/>
        </w:rPr>
        <w:t xml:space="preserve"> </w:t>
      </w:r>
      <w:r w:rsidRPr="002B38E3">
        <w:rPr>
          <w:rFonts w:ascii="Book Antiqua" w:eastAsia="SimSun" w:hAnsi="Book Antiqua" w:cs="SimSun"/>
          <w:szCs w:val="24"/>
          <w:lang w:eastAsia="zh-CN"/>
        </w:rPr>
        <w:t>888-900 [PMID: 21899582 DOI: 10.1111/j.1365-2036.2011.04830.x]</w:t>
      </w:r>
    </w:p>
    <w:p w14:paraId="4E4DF3E2"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23 </w:t>
      </w:r>
      <w:r w:rsidRPr="002B38E3">
        <w:rPr>
          <w:rFonts w:ascii="Book Antiqua" w:eastAsia="SimSun" w:hAnsi="Book Antiqua" w:cs="SimSun"/>
          <w:b/>
          <w:bCs/>
          <w:szCs w:val="24"/>
          <w:lang w:eastAsia="zh-CN"/>
        </w:rPr>
        <w:t>Lin LF,</w:t>
      </w:r>
      <w:r w:rsidRPr="002B38E3">
        <w:rPr>
          <w:rFonts w:ascii="Book Antiqua" w:eastAsia="SimSun" w:hAnsi="Book Antiqua" w:cs="SimSun" w:hint="eastAsia"/>
          <w:bCs/>
          <w:szCs w:val="24"/>
          <w:lang w:eastAsia="zh-CN"/>
        </w:rPr>
        <w:t xml:space="preserve"> </w:t>
      </w:r>
      <w:r w:rsidRPr="002B38E3">
        <w:rPr>
          <w:rFonts w:ascii="Book Antiqua" w:eastAsia="SimSun" w:hAnsi="Book Antiqua" w:cs="SimSun"/>
          <w:bCs/>
          <w:szCs w:val="24"/>
          <w:lang w:eastAsia="zh-CN"/>
        </w:rPr>
        <w:t>Siauw</w:t>
      </w:r>
      <w:r w:rsidRPr="002B38E3">
        <w:rPr>
          <w:rFonts w:ascii="Book Antiqua" w:eastAsia="SimSun" w:hAnsi="Book Antiqua" w:cs="SimSun" w:hint="eastAsia"/>
          <w:bCs/>
          <w:szCs w:val="24"/>
          <w:lang w:eastAsia="zh-CN"/>
        </w:rPr>
        <w:t xml:space="preserve"> </w:t>
      </w:r>
      <w:r w:rsidRPr="002B38E3">
        <w:rPr>
          <w:rFonts w:ascii="Book Antiqua" w:eastAsia="SimSun" w:hAnsi="Book Antiqua" w:cs="SimSun"/>
          <w:bCs/>
          <w:szCs w:val="24"/>
          <w:lang w:eastAsia="zh-CN"/>
        </w:rPr>
        <w:t>CP, Ho KS,</w:t>
      </w:r>
      <w:r w:rsidRPr="002B38E3">
        <w:rPr>
          <w:rFonts w:ascii="Book Antiqua" w:eastAsia="SimSun" w:hAnsi="Book Antiqua" w:cs="SimSun" w:hint="eastAsia"/>
          <w:bCs/>
          <w:szCs w:val="24"/>
          <w:lang w:eastAsia="zh-CN"/>
        </w:rPr>
        <w:t xml:space="preserve"> </w:t>
      </w:r>
      <w:hyperlink r:id="rId12" w:history="1">
        <w:r w:rsidRPr="002B38E3">
          <w:rPr>
            <w:rFonts w:ascii="Book Antiqua" w:eastAsia="SimSun" w:hAnsi="Book Antiqua" w:cs="SimSun"/>
            <w:bCs/>
            <w:szCs w:val="24"/>
            <w:lang w:eastAsia="zh-CN"/>
          </w:rPr>
          <w:t>Tung JN</w:t>
        </w:r>
      </w:hyperlink>
      <w:r w:rsidRPr="002B38E3">
        <w:rPr>
          <w:rFonts w:ascii="Book Antiqua" w:eastAsia="SimSun" w:hAnsi="Book Antiqua" w:cs="SimSun"/>
          <w:bCs/>
          <w:szCs w:val="24"/>
          <w:lang w:eastAsia="zh-CN"/>
        </w:rPr>
        <w:t>.</w:t>
      </w:r>
      <w:r w:rsidRPr="002B38E3">
        <w:rPr>
          <w:rFonts w:ascii="Book Antiqua" w:eastAsia="SimSun" w:hAnsi="Book Antiqua" w:cs="SimSun" w:hint="eastAsia"/>
          <w:bCs/>
          <w:szCs w:val="24"/>
          <w:lang w:eastAsia="zh-CN"/>
        </w:rPr>
        <w:t xml:space="preserve"> </w:t>
      </w:r>
      <w:r w:rsidRPr="002B38E3">
        <w:rPr>
          <w:rFonts w:ascii="Book Antiqua" w:eastAsia="SimSun" w:hAnsi="Book Antiqua" w:cs="SimSun"/>
          <w:bCs/>
          <w:szCs w:val="24"/>
          <w:lang w:eastAsia="zh-CN"/>
        </w:rPr>
        <w:t>Hemoclip treatment for post-endoscopic</w:t>
      </w:r>
      <w:r w:rsidRPr="002B38E3">
        <w:rPr>
          <w:rFonts w:ascii="Book Antiqua" w:eastAsia="SimSun" w:hAnsi="Book Antiqua" w:cs="SimSun" w:hint="eastAsia"/>
          <w:bCs/>
          <w:szCs w:val="24"/>
          <w:lang w:eastAsia="zh-CN"/>
        </w:rPr>
        <w:t xml:space="preserve"> </w:t>
      </w:r>
      <w:r w:rsidRPr="002B38E3">
        <w:rPr>
          <w:rFonts w:ascii="Book Antiqua" w:eastAsia="SimSun" w:hAnsi="Book Antiqua" w:cs="SimSun"/>
          <w:bCs/>
          <w:szCs w:val="24"/>
          <w:lang w:eastAsia="zh-CN"/>
        </w:rPr>
        <w:t xml:space="preserve">sphincterotomy bleeding. </w:t>
      </w:r>
      <w:r w:rsidRPr="002B38E3">
        <w:rPr>
          <w:rFonts w:ascii="Book Antiqua" w:eastAsia="SimSun" w:hAnsi="Book Antiqua" w:cs="SimSun"/>
          <w:bCs/>
          <w:i/>
          <w:szCs w:val="24"/>
          <w:lang w:eastAsia="zh-CN"/>
        </w:rPr>
        <w:t>J Chin Med Assoc</w:t>
      </w:r>
      <w:r w:rsidRPr="002B38E3">
        <w:rPr>
          <w:rFonts w:ascii="Book Antiqua" w:eastAsia="SimSun" w:hAnsi="Book Antiqua" w:cs="SimSun" w:hint="eastAsia"/>
          <w:bCs/>
          <w:szCs w:val="24"/>
          <w:lang w:eastAsia="zh-CN"/>
        </w:rPr>
        <w:t xml:space="preserve"> </w:t>
      </w:r>
      <w:r w:rsidRPr="002B38E3">
        <w:rPr>
          <w:rFonts w:ascii="Book Antiqua" w:eastAsia="SimSun" w:hAnsi="Book Antiqua" w:cs="SimSun"/>
          <w:bCs/>
          <w:szCs w:val="24"/>
          <w:lang w:eastAsia="zh-CN"/>
        </w:rPr>
        <w:t xml:space="preserve">2004; </w:t>
      </w:r>
      <w:r w:rsidRPr="002B38E3">
        <w:rPr>
          <w:rFonts w:ascii="Book Antiqua" w:eastAsia="SimSun" w:hAnsi="Book Antiqua" w:cs="SimSun"/>
          <w:b/>
          <w:bCs/>
          <w:szCs w:val="24"/>
          <w:lang w:eastAsia="zh-CN"/>
        </w:rPr>
        <w:t>67</w:t>
      </w:r>
      <w:r w:rsidRPr="002B38E3">
        <w:rPr>
          <w:rFonts w:ascii="Book Antiqua" w:eastAsia="SimSun" w:hAnsi="Book Antiqua" w:cs="SimSun"/>
          <w:bCs/>
          <w:szCs w:val="24"/>
          <w:lang w:eastAsia="zh-CN"/>
        </w:rPr>
        <w:t>:</w:t>
      </w:r>
      <w:r w:rsidRPr="002B38E3">
        <w:rPr>
          <w:rFonts w:ascii="Book Antiqua" w:eastAsia="SimSun" w:hAnsi="Book Antiqua" w:cs="SimSun" w:hint="eastAsia"/>
          <w:bCs/>
          <w:szCs w:val="24"/>
          <w:lang w:eastAsia="zh-CN"/>
        </w:rPr>
        <w:t xml:space="preserve"> </w:t>
      </w:r>
      <w:r w:rsidRPr="002B38E3">
        <w:rPr>
          <w:rFonts w:ascii="Book Antiqua" w:eastAsia="SimSun" w:hAnsi="Book Antiqua" w:cs="SimSun"/>
          <w:bCs/>
          <w:szCs w:val="24"/>
          <w:lang w:eastAsia="zh-CN"/>
        </w:rPr>
        <w:t>49</w:t>
      </w:r>
      <w:r w:rsidRPr="002B38E3">
        <w:rPr>
          <w:rFonts w:ascii="Book Antiqua" w:eastAsia="SimSun" w:hAnsi="Book Antiqua" w:cs="SimSun" w:hint="eastAsia"/>
          <w:bCs/>
          <w:szCs w:val="24"/>
          <w:lang w:eastAsia="zh-CN"/>
        </w:rPr>
        <w:t xml:space="preserve">6-499 </w:t>
      </w:r>
      <w:r w:rsidRPr="002B38E3">
        <w:rPr>
          <w:rFonts w:ascii="Book Antiqua" w:eastAsia="SimSun" w:hAnsi="Book Antiqua" w:cs="SimSun"/>
          <w:bCs/>
          <w:szCs w:val="24"/>
          <w:lang w:eastAsia="zh-CN"/>
        </w:rPr>
        <w:t>[PMID:</w:t>
      </w:r>
      <w:r w:rsidRPr="002B38E3">
        <w:rPr>
          <w:rFonts w:ascii="Book Antiqua" w:eastAsia="SimSun" w:hAnsi="Book Antiqua" w:cs="SimSun" w:hint="eastAsia"/>
          <w:bCs/>
          <w:szCs w:val="24"/>
          <w:lang w:eastAsia="zh-CN"/>
        </w:rPr>
        <w:t xml:space="preserve"> </w:t>
      </w:r>
      <w:r w:rsidRPr="002B38E3">
        <w:rPr>
          <w:rFonts w:ascii="Book Antiqua" w:eastAsia="SimSun" w:hAnsi="Book Antiqua" w:cs="SimSun"/>
          <w:bCs/>
          <w:szCs w:val="24"/>
          <w:lang w:eastAsia="zh-CN"/>
        </w:rPr>
        <w:t>1564828</w:t>
      </w:r>
      <w:r w:rsidRPr="002B38E3">
        <w:rPr>
          <w:rFonts w:ascii="Book Antiqua" w:eastAsia="SimSun" w:hAnsi="Book Antiqua" w:cs="SimSun" w:hint="eastAsia"/>
          <w:bCs/>
          <w:szCs w:val="24"/>
          <w:lang w:eastAsia="zh-CN"/>
        </w:rPr>
        <w:t>3</w:t>
      </w:r>
      <w:r w:rsidRPr="002B38E3">
        <w:rPr>
          <w:rFonts w:ascii="Book Antiqua" w:eastAsia="SimSun" w:hAnsi="Book Antiqua" w:cs="SimSun"/>
          <w:bCs/>
          <w:szCs w:val="24"/>
          <w:lang w:eastAsia="zh-CN"/>
        </w:rPr>
        <w:t>]</w:t>
      </w:r>
    </w:p>
    <w:p w14:paraId="1F91FAF9"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24 </w:t>
      </w:r>
      <w:r w:rsidRPr="002B38E3">
        <w:rPr>
          <w:rFonts w:ascii="Book Antiqua" w:eastAsia="SimSun" w:hAnsi="Book Antiqua" w:cs="SimSun"/>
          <w:b/>
          <w:bCs/>
          <w:szCs w:val="24"/>
          <w:lang w:eastAsia="zh-CN"/>
        </w:rPr>
        <w:t>Sherman S</w:t>
      </w:r>
      <w:r w:rsidRPr="002B38E3">
        <w:rPr>
          <w:rFonts w:ascii="Book Antiqua" w:eastAsia="SimSun" w:hAnsi="Book Antiqua" w:cs="SimSun"/>
          <w:szCs w:val="24"/>
          <w:lang w:eastAsia="zh-CN"/>
        </w:rPr>
        <w:t>, Hawes RH, Nisi R, Lehman GA. Endoscopic sphincterotomy-induced hemorrhage: treatment with multipolar electrocoagulation.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w:t>
      </w:r>
      <w:r w:rsidRPr="002B38E3">
        <w:rPr>
          <w:rFonts w:ascii="Book Antiqua" w:eastAsia="SimSun" w:hAnsi="Book Antiqua" w:cs="SimSun" w:hint="eastAsia"/>
          <w:szCs w:val="24"/>
          <w:lang w:eastAsia="zh-CN"/>
        </w:rPr>
        <w:t>1992</w:t>
      </w:r>
      <w:r w:rsidRPr="002B38E3">
        <w:rPr>
          <w:rFonts w:ascii="Book Antiqua" w:eastAsia="SimSun" w:hAnsi="Book Antiqua" w:cs="SimSun"/>
          <w:szCs w:val="24"/>
          <w:lang w:eastAsia="zh-CN"/>
        </w:rPr>
        <w:t>; </w:t>
      </w:r>
      <w:r w:rsidRPr="002B38E3">
        <w:rPr>
          <w:rFonts w:ascii="Book Antiqua" w:eastAsia="SimSun" w:hAnsi="Book Antiqua" w:cs="SimSun"/>
          <w:b/>
          <w:bCs/>
          <w:szCs w:val="24"/>
          <w:lang w:eastAsia="zh-CN"/>
        </w:rPr>
        <w:t>38</w:t>
      </w:r>
      <w:r w:rsidRPr="002B38E3">
        <w:rPr>
          <w:rFonts w:ascii="Book Antiqua" w:eastAsia="SimSun" w:hAnsi="Book Antiqua" w:cs="SimSun"/>
          <w:szCs w:val="24"/>
          <w:lang w:eastAsia="zh-CN"/>
        </w:rPr>
        <w:t>: 123-126 [PMID: 1568606 DOI: 10.1016/S0016-5107(92)70375-7]</w:t>
      </w:r>
    </w:p>
    <w:p w14:paraId="3E55DC14"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25 </w:t>
      </w:r>
      <w:r w:rsidRPr="002B38E3">
        <w:rPr>
          <w:rFonts w:ascii="Book Antiqua" w:eastAsia="SimSun" w:hAnsi="Book Antiqua" w:cs="SimSun"/>
          <w:b/>
          <w:bCs/>
          <w:szCs w:val="24"/>
          <w:lang w:eastAsia="zh-CN"/>
        </w:rPr>
        <w:t>Oviedo JA</w:t>
      </w:r>
      <w:r w:rsidRPr="002B38E3">
        <w:rPr>
          <w:rFonts w:ascii="Book Antiqua" w:eastAsia="SimSun" w:hAnsi="Book Antiqua" w:cs="SimSun"/>
          <w:szCs w:val="24"/>
          <w:lang w:eastAsia="zh-CN"/>
        </w:rPr>
        <w:t>, Barrison A, Lichtenstein DR. Endoscopic argon plasma coagulation for refractory postsphincterotomy bleeding: report of two cases.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2003; </w:t>
      </w:r>
      <w:r w:rsidRPr="002B38E3">
        <w:rPr>
          <w:rFonts w:ascii="Book Antiqua" w:eastAsia="SimSun" w:hAnsi="Book Antiqua" w:cs="SimSun"/>
          <w:b/>
          <w:bCs/>
          <w:szCs w:val="24"/>
          <w:lang w:eastAsia="zh-CN"/>
        </w:rPr>
        <w:t>58</w:t>
      </w:r>
      <w:r w:rsidRPr="002B38E3">
        <w:rPr>
          <w:rFonts w:ascii="Book Antiqua" w:eastAsia="SimSun" w:hAnsi="Book Antiqua" w:cs="SimSun"/>
          <w:szCs w:val="24"/>
          <w:lang w:eastAsia="zh-CN"/>
        </w:rPr>
        <w:t>: 148-151 [PMID: 12838247 DOI: 10.1067/mge.2003.320]</w:t>
      </w:r>
    </w:p>
    <w:p w14:paraId="7EE8B8E3"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t>26 </w:t>
      </w:r>
      <w:r w:rsidRPr="002B38E3">
        <w:rPr>
          <w:rFonts w:ascii="Book Antiqua" w:eastAsia="SimSun" w:hAnsi="Book Antiqua" w:cs="SimSun"/>
          <w:b/>
          <w:bCs/>
          <w:szCs w:val="24"/>
          <w:lang w:eastAsia="zh-CN"/>
        </w:rPr>
        <w:t>Kuran S</w:t>
      </w:r>
      <w:r w:rsidRPr="002B38E3">
        <w:rPr>
          <w:rFonts w:ascii="Book Antiqua" w:eastAsia="SimSun" w:hAnsi="Book Antiqua" w:cs="SimSun"/>
          <w:szCs w:val="24"/>
          <w:lang w:eastAsia="zh-CN"/>
        </w:rPr>
        <w:t>, Parlak E, Oguz D, Cicek B, Disibeyaz S, Sahin B. Endoscopic sphincterotomy-induced hemorrhage: treatment with heat probe. </w:t>
      </w:r>
      <w:r w:rsidRPr="002B38E3">
        <w:rPr>
          <w:rFonts w:ascii="Book Antiqua" w:eastAsia="SimSun" w:hAnsi="Book Antiqua" w:cs="SimSun"/>
          <w:i/>
          <w:iCs/>
          <w:szCs w:val="24"/>
          <w:lang w:eastAsia="zh-CN"/>
        </w:rPr>
        <w:t>Gastrointest Endosc</w:t>
      </w:r>
      <w:r w:rsidRPr="002B38E3">
        <w:rPr>
          <w:rFonts w:ascii="Book Antiqua" w:eastAsia="SimSun" w:hAnsi="Book Antiqua" w:cs="SimSun"/>
          <w:szCs w:val="24"/>
          <w:lang w:eastAsia="zh-CN"/>
        </w:rPr>
        <w:t> 2006; </w:t>
      </w:r>
      <w:r w:rsidRPr="002B38E3">
        <w:rPr>
          <w:rFonts w:ascii="Book Antiqua" w:eastAsia="SimSun" w:hAnsi="Book Antiqua" w:cs="SimSun"/>
          <w:b/>
          <w:bCs/>
          <w:szCs w:val="24"/>
          <w:lang w:eastAsia="zh-CN"/>
        </w:rPr>
        <w:t>63</w:t>
      </w:r>
      <w:r w:rsidRPr="002B38E3">
        <w:rPr>
          <w:rFonts w:ascii="Book Antiqua" w:eastAsia="SimSun" w:hAnsi="Book Antiqua" w:cs="SimSun"/>
          <w:szCs w:val="24"/>
          <w:lang w:eastAsia="zh-CN"/>
        </w:rPr>
        <w:t>: 506-511 [PMID: 16500411 DOI: 10.1016/j.gie.2005.09.039]</w:t>
      </w:r>
    </w:p>
    <w:p w14:paraId="4109E390" w14:textId="77777777" w:rsidR="00F912C6" w:rsidRPr="002B38E3" w:rsidRDefault="00F912C6" w:rsidP="00E74CA0">
      <w:pPr>
        <w:spacing w:line="360" w:lineRule="auto"/>
        <w:jc w:val="both"/>
        <w:rPr>
          <w:rFonts w:ascii="Book Antiqua" w:eastAsia="SimSun" w:hAnsi="Book Antiqua" w:cs="SimSun"/>
          <w:szCs w:val="24"/>
          <w:lang w:eastAsia="zh-CN"/>
        </w:rPr>
      </w:pPr>
      <w:r w:rsidRPr="002B38E3">
        <w:rPr>
          <w:rFonts w:ascii="Book Antiqua" w:eastAsia="SimSun" w:hAnsi="Book Antiqua" w:cs="SimSun"/>
          <w:szCs w:val="24"/>
          <w:lang w:eastAsia="zh-CN"/>
        </w:rPr>
        <w:lastRenderedPageBreak/>
        <w:t>27 </w:t>
      </w:r>
      <w:r w:rsidRPr="002B38E3">
        <w:rPr>
          <w:rFonts w:ascii="Book Antiqua" w:eastAsia="SimSun" w:hAnsi="Book Antiqua" w:cs="SimSun"/>
          <w:b/>
          <w:bCs/>
          <w:szCs w:val="24"/>
          <w:lang w:eastAsia="zh-CN"/>
        </w:rPr>
        <w:t>Katsinelos P</w:t>
      </w:r>
      <w:r w:rsidRPr="002B38E3">
        <w:rPr>
          <w:rFonts w:ascii="Book Antiqua" w:eastAsia="SimSun" w:hAnsi="Book Antiqua" w:cs="SimSun"/>
          <w:szCs w:val="24"/>
          <w:lang w:eastAsia="zh-CN"/>
        </w:rPr>
        <w:t>, Kountouras J, Chatzimavroudis G, Zavos C, Fasoulas K, Katsinelos T, Pilpilidis I, Paroutoglou G. Endoscopic hemostasis using monopolar coagulation for postendoscopic sphincterotomy bleeding refractory to injection treatment. </w:t>
      </w:r>
      <w:r w:rsidRPr="002B38E3">
        <w:rPr>
          <w:rFonts w:ascii="Book Antiqua" w:eastAsia="SimSun" w:hAnsi="Book Antiqua" w:cs="SimSun"/>
          <w:i/>
          <w:iCs/>
          <w:szCs w:val="24"/>
          <w:lang w:eastAsia="zh-CN"/>
        </w:rPr>
        <w:t>Surg Laparosc Endosc Percutan Tech</w:t>
      </w:r>
      <w:r w:rsidRPr="002B38E3">
        <w:rPr>
          <w:rFonts w:ascii="Book Antiqua" w:eastAsia="SimSun" w:hAnsi="Book Antiqua" w:cs="SimSun"/>
          <w:szCs w:val="24"/>
          <w:lang w:eastAsia="zh-CN"/>
        </w:rPr>
        <w:t> 2010; </w:t>
      </w:r>
      <w:r w:rsidRPr="002B38E3">
        <w:rPr>
          <w:rFonts w:ascii="Book Antiqua" w:eastAsia="SimSun" w:hAnsi="Book Antiqua" w:cs="SimSun"/>
          <w:b/>
          <w:bCs/>
          <w:szCs w:val="24"/>
          <w:lang w:eastAsia="zh-CN"/>
        </w:rPr>
        <w:t>20</w:t>
      </w:r>
      <w:r w:rsidRPr="002B38E3">
        <w:rPr>
          <w:rFonts w:ascii="Book Antiqua" w:eastAsia="SimSun" w:hAnsi="Book Antiqua" w:cs="SimSun"/>
          <w:szCs w:val="24"/>
          <w:lang w:eastAsia="zh-CN"/>
        </w:rPr>
        <w:t>: 84-88 [PMID: 20393333 DOI: 10.1097/SLE.0b013e3181d76ace]</w:t>
      </w:r>
    </w:p>
    <w:p w14:paraId="336BD1F9" w14:textId="77777777" w:rsidR="00F912C6" w:rsidRPr="002B38E3" w:rsidRDefault="00F912C6" w:rsidP="00E74CA0">
      <w:pPr>
        <w:widowControl w:val="0"/>
        <w:spacing w:line="360" w:lineRule="auto"/>
        <w:jc w:val="right"/>
        <w:rPr>
          <w:rFonts w:ascii="Book Antiqua" w:eastAsia="SimSun" w:hAnsi="Book Antiqua"/>
          <w:kern w:val="2"/>
          <w:szCs w:val="24"/>
          <w:lang w:eastAsia="zh-CN"/>
        </w:rPr>
      </w:pPr>
      <w:bookmarkStart w:id="47" w:name="OLE_LINK51"/>
      <w:bookmarkStart w:id="48" w:name="OLE_LINK52"/>
      <w:bookmarkStart w:id="49" w:name="OLE_LINK120"/>
      <w:bookmarkStart w:id="50" w:name="OLE_LINK148"/>
      <w:bookmarkStart w:id="51" w:name="OLE_LINK72"/>
      <w:bookmarkStart w:id="52" w:name="OLE_LINK112"/>
      <w:bookmarkStart w:id="53" w:name="OLE_LINK320"/>
      <w:bookmarkStart w:id="54" w:name="OLE_LINK387"/>
      <w:bookmarkStart w:id="55" w:name="OLE_LINK183"/>
      <w:bookmarkStart w:id="56" w:name="OLE_LINK254"/>
      <w:bookmarkStart w:id="57" w:name="OLE_LINK149"/>
      <w:bookmarkStart w:id="58" w:name="OLE_LINK225"/>
      <w:bookmarkStart w:id="59" w:name="OLE_LINK207"/>
      <w:bookmarkStart w:id="60" w:name="OLE_LINK226"/>
      <w:bookmarkStart w:id="61" w:name="OLE_LINK212"/>
      <w:bookmarkStart w:id="62" w:name="OLE_LINK250"/>
      <w:bookmarkStart w:id="63" w:name="OLE_LINK281"/>
      <w:bookmarkStart w:id="64" w:name="OLE_LINK282"/>
      <w:bookmarkStart w:id="65" w:name="OLE_LINK313"/>
      <w:bookmarkStart w:id="66" w:name="OLE_LINK304"/>
      <w:bookmarkStart w:id="67" w:name="OLE_LINK321"/>
      <w:bookmarkStart w:id="68" w:name="OLE_LINK385"/>
      <w:bookmarkStart w:id="69" w:name="OLE_LINK400"/>
      <w:bookmarkStart w:id="70" w:name="OLE_LINK346"/>
      <w:bookmarkStart w:id="71" w:name="OLE_LINK371"/>
      <w:bookmarkStart w:id="72" w:name="OLE_LINK334"/>
      <w:bookmarkStart w:id="73" w:name="OLE_LINK1830"/>
      <w:bookmarkStart w:id="74" w:name="OLE_LINK457"/>
      <w:bookmarkStart w:id="75" w:name="OLE_LINK288"/>
      <w:bookmarkStart w:id="76" w:name="OLE_LINK384"/>
      <w:bookmarkStart w:id="77" w:name="OLE_LINK379"/>
      <w:bookmarkStart w:id="78" w:name="OLE_LINK303"/>
      <w:bookmarkStart w:id="79" w:name="OLE_LINK450"/>
      <w:bookmarkStart w:id="80" w:name="OLE_LINK489"/>
      <w:bookmarkStart w:id="81" w:name="OLE_LINK535"/>
      <w:bookmarkStart w:id="82" w:name="OLE_LINK648"/>
      <w:bookmarkStart w:id="83" w:name="OLE_LINK686"/>
      <w:bookmarkStart w:id="84" w:name="OLE_LINK471"/>
      <w:bookmarkStart w:id="85" w:name="OLE_LINK462"/>
      <w:bookmarkStart w:id="86" w:name="OLE_LINK519"/>
      <w:bookmarkStart w:id="87" w:name="OLE_LINK575"/>
      <w:bookmarkStart w:id="88" w:name="OLE_LINK491"/>
      <w:bookmarkStart w:id="89" w:name="OLE_LINK532"/>
      <w:bookmarkStart w:id="90" w:name="OLE_LINK572"/>
      <w:bookmarkStart w:id="91" w:name="OLE_LINK574"/>
      <w:bookmarkStart w:id="92" w:name="OLE_LINK480"/>
      <w:bookmarkStart w:id="93" w:name="OLE_LINK567"/>
      <w:bookmarkStart w:id="94" w:name="OLE_LINK2700"/>
      <w:bookmarkStart w:id="95" w:name="OLE_LINK581"/>
      <w:bookmarkStart w:id="96" w:name="OLE_LINK639"/>
      <w:bookmarkStart w:id="97" w:name="OLE_LINK688"/>
      <w:bookmarkStart w:id="98" w:name="OLE_LINK722"/>
      <w:bookmarkStart w:id="99" w:name="OLE_LINK542"/>
      <w:bookmarkStart w:id="100" w:name="OLE_LINK589"/>
      <w:bookmarkStart w:id="101" w:name="OLE_LINK582"/>
      <w:bookmarkStart w:id="102" w:name="OLE_LINK640"/>
      <w:bookmarkStart w:id="103" w:name="OLE_LINK714"/>
      <w:bookmarkStart w:id="104" w:name="OLE_LINK593"/>
      <w:bookmarkStart w:id="105" w:name="OLE_LINK716"/>
      <w:bookmarkStart w:id="106" w:name="OLE_LINK770"/>
      <w:bookmarkStart w:id="107" w:name="OLE_LINK801"/>
      <w:bookmarkStart w:id="108" w:name="OLE_LINK660"/>
      <w:bookmarkStart w:id="109" w:name="OLE_LINK781"/>
      <w:bookmarkStart w:id="110" w:name="OLE_LINK833"/>
      <w:bookmarkStart w:id="111" w:name="OLE_LINK642"/>
      <w:bookmarkStart w:id="112" w:name="OLE_LINK700"/>
      <w:bookmarkStart w:id="113" w:name="OLE_LINK792"/>
      <w:bookmarkStart w:id="114" w:name="OLE_LINK2882"/>
      <w:bookmarkStart w:id="115" w:name="OLE_LINK836"/>
      <w:bookmarkStart w:id="116" w:name="OLE_LINK889"/>
      <w:bookmarkStart w:id="117" w:name="OLE_LINK782"/>
      <w:bookmarkStart w:id="118" w:name="OLE_LINK826"/>
      <w:bookmarkStart w:id="119" w:name="OLE_LINK865"/>
      <w:bookmarkStart w:id="120" w:name="OLE_LINK856"/>
      <w:bookmarkStart w:id="121" w:name="OLE_LINK908"/>
      <w:bookmarkStart w:id="122" w:name="OLE_LINK980"/>
      <w:bookmarkStart w:id="123" w:name="OLE_LINK1018"/>
      <w:bookmarkStart w:id="124" w:name="OLE_LINK1049"/>
      <w:bookmarkStart w:id="125" w:name="OLE_LINK1076"/>
      <w:bookmarkStart w:id="126" w:name="OLE_LINK1106"/>
      <w:bookmarkStart w:id="127" w:name="OLE_LINK891"/>
      <w:bookmarkStart w:id="128" w:name="OLE_LINK943"/>
      <w:bookmarkStart w:id="129" w:name="OLE_LINK981"/>
      <w:bookmarkStart w:id="130" w:name="OLE_LINK1030"/>
      <w:bookmarkStart w:id="131" w:name="OLE_LINK847"/>
      <w:bookmarkStart w:id="132" w:name="OLE_LINK909"/>
      <w:bookmarkStart w:id="133" w:name="OLE_LINK906"/>
      <w:bookmarkStart w:id="134" w:name="OLE_LINK992"/>
      <w:bookmarkStart w:id="135" w:name="OLE_LINK993"/>
      <w:bookmarkStart w:id="136" w:name="OLE_LINK1052"/>
      <w:bookmarkStart w:id="137" w:name="OLE_LINK946"/>
      <w:bookmarkStart w:id="138" w:name="OLE_LINK911"/>
      <w:bookmarkStart w:id="139" w:name="OLE_LINK930"/>
      <w:bookmarkStart w:id="140" w:name="OLE_LINK1059"/>
      <w:bookmarkStart w:id="141" w:name="OLE_LINK1174"/>
      <w:bookmarkStart w:id="142" w:name="OLE_LINK1137"/>
      <w:bookmarkStart w:id="143" w:name="OLE_LINK1167"/>
      <w:bookmarkStart w:id="144" w:name="OLE_LINK1200"/>
      <w:bookmarkStart w:id="145" w:name="OLE_LINK1241"/>
      <w:bookmarkStart w:id="146" w:name="OLE_LINK1288"/>
      <w:bookmarkStart w:id="147" w:name="OLE_LINK1056"/>
      <w:bookmarkStart w:id="148" w:name="OLE_LINK1158"/>
      <w:bookmarkStart w:id="149" w:name="OLE_LINK1175"/>
      <w:bookmarkStart w:id="150" w:name="OLE_LINK1074"/>
      <w:bookmarkStart w:id="151" w:name="OLE_LINK1169"/>
      <w:r w:rsidRPr="002B38E3">
        <w:rPr>
          <w:rFonts w:ascii="Book Antiqua" w:eastAsia="SimSun" w:hAnsi="Book Antiqua"/>
          <w:b/>
          <w:bCs/>
          <w:kern w:val="2"/>
          <w:szCs w:val="24"/>
          <w:lang w:eastAsia="zh-CN"/>
        </w:rPr>
        <w:t>P-Reviewer:</w:t>
      </w:r>
      <w:r w:rsidRPr="002B38E3">
        <w:rPr>
          <w:rFonts w:ascii="Book Antiqua" w:eastAsia="SimSun" w:hAnsi="Book Antiqua" w:hint="eastAsia"/>
          <w:b/>
          <w:bCs/>
          <w:kern w:val="2"/>
          <w:szCs w:val="24"/>
          <w:lang w:eastAsia="zh-CN"/>
        </w:rPr>
        <w:t xml:space="preserve"> </w:t>
      </w:r>
      <w:r w:rsidRPr="002B38E3">
        <w:rPr>
          <w:rFonts w:ascii="Book Antiqua" w:eastAsia="SimSun" w:hAnsi="Book Antiqua"/>
          <w:bCs/>
          <w:kern w:val="2"/>
          <w:szCs w:val="24"/>
          <w:lang w:eastAsia="zh-CN"/>
        </w:rPr>
        <w:t>Kozarek</w:t>
      </w:r>
      <w:r w:rsidRPr="002B38E3">
        <w:rPr>
          <w:rFonts w:ascii="Book Antiqua" w:eastAsia="SimSun" w:hAnsi="Book Antiqua" w:hint="eastAsia"/>
          <w:bCs/>
          <w:kern w:val="2"/>
          <w:szCs w:val="24"/>
          <w:lang w:eastAsia="zh-CN"/>
        </w:rPr>
        <w:t xml:space="preserve"> </w:t>
      </w:r>
      <w:r w:rsidRPr="002B38E3">
        <w:rPr>
          <w:rFonts w:ascii="Book Antiqua" w:eastAsia="SimSun" w:hAnsi="Book Antiqua"/>
          <w:bCs/>
          <w:kern w:val="2"/>
          <w:szCs w:val="24"/>
          <w:lang w:eastAsia="zh-CN"/>
        </w:rPr>
        <w:t>R</w:t>
      </w:r>
      <w:r w:rsidRPr="002B38E3">
        <w:rPr>
          <w:rFonts w:ascii="Book Antiqua" w:eastAsia="SimSun" w:hAnsi="Book Antiqua" w:hint="eastAsia"/>
          <w:b/>
          <w:bCs/>
          <w:kern w:val="2"/>
          <w:szCs w:val="24"/>
          <w:lang w:eastAsia="zh-CN"/>
        </w:rPr>
        <w:t xml:space="preserve"> </w:t>
      </w:r>
      <w:r w:rsidRPr="002B38E3">
        <w:rPr>
          <w:rFonts w:ascii="Book Antiqua" w:eastAsia="SimSun" w:hAnsi="Book Antiqua"/>
          <w:b/>
          <w:bCs/>
          <w:kern w:val="2"/>
          <w:szCs w:val="24"/>
          <w:lang w:eastAsia="zh-CN"/>
        </w:rPr>
        <w:t>S-Editor:</w:t>
      </w:r>
      <w:r w:rsidRPr="002B38E3">
        <w:rPr>
          <w:rFonts w:ascii="Book Antiqua" w:eastAsia="SimSun" w:hAnsi="Book Antiqua" w:hint="eastAsia"/>
          <w:kern w:val="2"/>
          <w:szCs w:val="24"/>
          <w:lang w:eastAsia="zh-CN"/>
        </w:rPr>
        <w:t xml:space="preserve"> Gong ZM</w:t>
      </w:r>
    </w:p>
    <w:p w14:paraId="4A62FBF2" w14:textId="77777777" w:rsidR="00F912C6" w:rsidRPr="002B38E3" w:rsidRDefault="00F912C6" w:rsidP="00E74CA0">
      <w:pPr>
        <w:widowControl w:val="0"/>
        <w:spacing w:line="360" w:lineRule="auto"/>
        <w:jc w:val="right"/>
        <w:rPr>
          <w:rFonts w:ascii="Book Antiqua" w:eastAsia="SimSun" w:hAnsi="Book Antiqua"/>
          <w:kern w:val="2"/>
          <w:szCs w:val="24"/>
          <w:lang w:eastAsia="zh-CN"/>
        </w:rPr>
      </w:pPr>
      <w:r w:rsidRPr="002B38E3">
        <w:rPr>
          <w:rFonts w:ascii="Book Antiqua" w:eastAsia="SimSun" w:hAnsi="Book Antiqua"/>
          <w:b/>
          <w:bCs/>
          <w:kern w:val="2"/>
          <w:szCs w:val="24"/>
          <w:lang w:eastAsia="zh-CN"/>
        </w:rPr>
        <w:t>L-Editor:</w:t>
      </w:r>
      <w:r w:rsidRPr="002B38E3">
        <w:rPr>
          <w:rFonts w:ascii="Book Antiqua" w:eastAsia="SimSun" w:hAnsi="Book Antiqua"/>
          <w:kern w:val="2"/>
          <w:szCs w:val="24"/>
          <w:lang w:eastAsia="zh-CN"/>
        </w:rPr>
        <w:t xml:space="preserve"> </w:t>
      </w:r>
      <w:r w:rsidRPr="002B38E3">
        <w:rPr>
          <w:rFonts w:ascii="Book Antiqua" w:eastAsia="SimSun" w:hAnsi="Book Antiqua"/>
          <w:b/>
          <w:bCs/>
          <w:kern w:val="2"/>
          <w:szCs w:val="24"/>
          <w:lang w:eastAsia="zh-CN"/>
        </w:rPr>
        <w:t>E-Editor:</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14:paraId="61B10D97" w14:textId="77777777" w:rsidR="00E5638E" w:rsidRPr="002B38E3" w:rsidRDefault="00E5638E" w:rsidP="00E74CA0">
      <w:pPr>
        <w:spacing w:line="360" w:lineRule="auto"/>
        <w:jc w:val="both"/>
        <w:rPr>
          <w:rFonts w:ascii="Book Antiqua" w:eastAsia="SimSun" w:hAnsi="Book Antiqua" w:cs="PMingLiU"/>
          <w:b/>
          <w:szCs w:val="24"/>
          <w:lang w:eastAsia="zh-CN"/>
        </w:rPr>
      </w:pPr>
    </w:p>
    <w:p w14:paraId="508D69B0" w14:textId="77777777" w:rsidR="003B2B87" w:rsidRPr="002B38E3" w:rsidRDefault="003B2B87" w:rsidP="00E74CA0">
      <w:pPr>
        <w:spacing w:line="360" w:lineRule="auto"/>
        <w:rPr>
          <w:rFonts w:ascii="Book Antiqua" w:hAnsi="Book Antiqua" w:cs="PMingLiU"/>
          <w:b/>
          <w:szCs w:val="24"/>
          <w:lang w:eastAsia="zh-TW"/>
        </w:rPr>
      </w:pPr>
      <w:r w:rsidRPr="002B38E3">
        <w:rPr>
          <w:rFonts w:ascii="Book Antiqua" w:hAnsi="Book Antiqua" w:cs="PMingLiU"/>
          <w:b/>
          <w:szCs w:val="24"/>
          <w:lang w:eastAsia="zh-TW"/>
        </w:rPr>
        <w:br w:type="page"/>
      </w:r>
    </w:p>
    <w:p w14:paraId="7C95C25B" w14:textId="6A9C2AD6" w:rsidR="00077970" w:rsidRPr="002B38E3" w:rsidRDefault="003D08BB" w:rsidP="00E74CA0">
      <w:pPr>
        <w:spacing w:line="360" w:lineRule="auto"/>
        <w:jc w:val="both"/>
        <w:rPr>
          <w:rFonts w:ascii="Book Antiqua" w:eastAsia="SimSun" w:hAnsi="Book Antiqua" w:cs="PMingLiU"/>
          <w:b/>
          <w:szCs w:val="24"/>
          <w:lang w:eastAsia="zh-CN"/>
        </w:rPr>
      </w:pPr>
      <w:r w:rsidRPr="002B38E3">
        <w:rPr>
          <w:rFonts w:ascii="Book Antiqua" w:hAnsi="Book Antiqua" w:cs="PMingLiU"/>
          <w:b/>
          <w:szCs w:val="24"/>
        </w:rPr>
        <w:lastRenderedPageBreak/>
        <w:t>Table 1</w:t>
      </w:r>
      <w:r w:rsidR="004731E0" w:rsidRPr="002B38E3">
        <w:rPr>
          <w:rFonts w:ascii="Book Antiqua" w:hAnsi="Book Antiqua" w:cs="PMingLiU" w:hint="eastAsia"/>
          <w:b/>
          <w:szCs w:val="24"/>
          <w:lang w:eastAsia="zh-TW"/>
        </w:rPr>
        <w:t xml:space="preserve"> </w:t>
      </w:r>
      <w:r w:rsidR="004731E0" w:rsidRPr="002B38E3">
        <w:rPr>
          <w:rFonts w:ascii="Book Antiqua" w:hAnsi="Book Antiqua" w:cs="PMingLiU"/>
          <w:b/>
        </w:rPr>
        <w:t xml:space="preserve">The associations between </w:t>
      </w:r>
      <w:r w:rsidR="003B2B87" w:rsidRPr="002B38E3">
        <w:rPr>
          <w:rFonts w:ascii="Book Antiqua" w:hAnsi="Book Antiqua" w:cs="PMingLiU"/>
          <w:b/>
        </w:rPr>
        <w:t>r</w:t>
      </w:r>
      <w:r w:rsidR="004731E0" w:rsidRPr="002B38E3">
        <w:rPr>
          <w:rFonts w:ascii="Book Antiqua" w:hAnsi="Book Antiqua" w:cs="PMingLiU"/>
          <w:b/>
        </w:rPr>
        <w:t>e-bleeding and patient characteristics</w:t>
      </w:r>
      <w:r w:rsidR="003B2B87" w:rsidRPr="002B38E3">
        <w:rPr>
          <w:rFonts w:ascii="Book Antiqua" w:eastAsia="SimSun" w:hAnsi="Book Antiqua" w:cs="PMingLiU" w:hint="eastAsia"/>
          <w:b/>
          <w:lang w:eastAsia="zh-CN"/>
        </w:rPr>
        <w:t xml:space="preserve"> </w:t>
      </w:r>
      <w:r w:rsidR="003B2B87" w:rsidRPr="002B38E3">
        <w:rPr>
          <w:rFonts w:ascii="Book Antiqua" w:eastAsia="SimSun" w:hAnsi="Book Antiqua" w:cs="PMingLiU" w:hint="eastAsia"/>
          <w:b/>
          <w:i/>
          <w:lang w:eastAsia="zh-CN"/>
        </w:rPr>
        <w:t>n</w:t>
      </w:r>
      <w:r w:rsidR="003B2B87" w:rsidRPr="002B38E3">
        <w:rPr>
          <w:rFonts w:ascii="Book Antiqua" w:eastAsia="SimSun" w:hAnsi="Book Antiqua" w:cs="PMingLiU" w:hint="eastAsia"/>
          <w:b/>
          <w:lang w:eastAsia="zh-CN"/>
        </w:rPr>
        <w:t xml:space="preserve"> (%)</w:t>
      </w:r>
    </w:p>
    <w:tbl>
      <w:tblPr>
        <w:tblW w:w="8909" w:type="dxa"/>
        <w:tblBorders>
          <w:top w:val="single" w:sz="4" w:space="0" w:color="auto"/>
        </w:tblBorders>
        <w:tblCellMar>
          <w:top w:w="15" w:type="dxa"/>
          <w:left w:w="15" w:type="dxa"/>
          <w:bottom w:w="15" w:type="dxa"/>
          <w:right w:w="15" w:type="dxa"/>
        </w:tblCellMar>
        <w:tblLook w:val="0000" w:firstRow="0" w:lastRow="0" w:firstColumn="0" w:lastColumn="0" w:noHBand="0" w:noVBand="0"/>
      </w:tblPr>
      <w:tblGrid>
        <w:gridCol w:w="3417"/>
        <w:gridCol w:w="1985"/>
        <w:gridCol w:w="2126"/>
        <w:gridCol w:w="1381"/>
      </w:tblGrid>
      <w:tr w:rsidR="009F5E2E" w:rsidRPr="002B38E3" w14:paraId="1F96CC3A" w14:textId="77777777" w:rsidTr="000A6FD5">
        <w:trPr>
          <w:trHeight w:val="255"/>
        </w:trPr>
        <w:tc>
          <w:tcPr>
            <w:tcW w:w="3417" w:type="dxa"/>
            <w:tcBorders>
              <w:top w:val="single" w:sz="4" w:space="0" w:color="auto"/>
              <w:bottom w:val="single" w:sz="4" w:space="0" w:color="auto"/>
            </w:tcBorders>
            <w:noWrap/>
            <w:vAlign w:val="center"/>
          </w:tcPr>
          <w:p w14:paraId="184E1FD0" w14:textId="77777777" w:rsidR="00077970" w:rsidRPr="002B38E3" w:rsidRDefault="00077970" w:rsidP="00E74CA0">
            <w:pPr>
              <w:spacing w:line="360" w:lineRule="auto"/>
              <w:jc w:val="both"/>
              <w:rPr>
                <w:rFonts w:ascii="Book Antiqua" w:hAnsi="Book Antiqua" w:cs="PMingLiU"/>
                <w:b/>
                <w:szCs w:val="24"/>
              </w:rPr>
            </w:pPr>
            <w:bookmarkStart w:id="152" w:name="0.1_table01"/>
            <w:bookmarkEnd w:id="152"/>
          </w:p>
        </w:tc>
        <w:tc>
          <w:tcPr>
            <w:tcW w:w="1985" w:type="dxa"/>
            <w:tcBorders>
              <w:top w:val="single" w:sz="4" w:space="0" w:color="auto"/>
              <w:bottom w:val="single" w:sz="4" w:space="0" w:color="auto"/>
            </w:tcBorders>
            <w:vAlign w:val="center"/>
          </w:tcPr>
          <w:p w14:paraId="082720B1"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Re-bleeding</w:t>
            </w:r>
          </w:p>
          <w:p w14:paraId="601DEDA2"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w:t>
            </w:r>
            <w:r w:rsidRPr="002B38E3">
              <w:rPr>
                <w:rFonts w:ascii="Book Antiqua" w:hAnsi="Book Antiqua" w:cs="Arial"/>
                <w:b/>
                <w:i/>
                <w:szCs w:val="24"/>
              </w:rPr>
              <w:t>n</w:t>
            </w:r>
            <w:r w:rsidRPr="002B38E3">
              <w:rPr>
                <w:rFonts w:ascii="Book Antiqua" w:hAnsi="Book Antiqua" w:cs="Arial"/>
                <w:b/>
                <w:szCs w:val="24"/>
              </w:rPr>
              <w:t xml:space="preserve"> = 35)</w:t>
            </w:r>
          </w:p>
        </w:tc>
        <w:tc>
          <w:tcPr>
            <w:tcW w:w="2126" w:type="dxa"/>
            <w:tcBorders>
              <w:top w:val="single" w:sz="4" w:space="0" w:color="auto"/>
              <w:bottom w:val="single" w:sz="4" w:space="0" w:color="auto"/>
            </w:tcBorders>
            <w:vAlign w:val="center"/>
          </w:tcPr>
          <w:p w14:paraId="773236B1"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No re-bleeding</w:t>
            </w:r>
          </w:p>
          <w:p w14:paraId="5C691225"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w:t>
            </w:r>
            <w:r w:rsidRPr="002B38E3">
              <w:rPr>
                <w:rFonts w:ascii="Book Antiqua" w:hAnsi="Book Antiqua" w:cs="Arial"/>
                <w:b/>
                <w:i/>
                <w:szCs w:val="24"/>
              </w:rPr>
              <w:t>n</w:t>
            </w:r>
            <w:r w:rsidRPr="002B38E3">
              <w:rPr>
                <w:rFonts w:ascii="Book Antiqua" w:hAnsi="Book Antiqua" w:cs="Arial"/>
                <w:b/>
                <w:szCs w:val="24"/>
              </w:rPr>
              <w:t xml:space="preserve"> = 126)</w:t>
            </w:r>
          </w:p>
        </w:tc>
        <w:tc>
          <w:tcPr>
            <w:tcW w:w="1381" w:type="dxa"/>
            <w:tcBorders>
              <w:top w:val="single" w:sz="4" w:space="0" w:color="auto"/>
              <w:bottom w:val="single" w:sz="4" w:space="0" w:color="auto"/>
            </w:tcBorders>
            <w:vAlign w:val="center"/>
          </w:tcPr>
          <w:p w14:paraId="45E9FA5F" w14:textId="77777777" w:rsidR="00077970" w:rsidRPr="002B38E3" w:rsidRDefault="00077970" w:rsidP="00E74CA0">
            <w:pPr>
              <w:spacing w:line="360" w:lineRule="auto"/>
              <w:jc w:val="center"/>
              <w:rPr>
                <w:rFonts w:ascii="Book Antiqua" w:hAnsi="Book Antiqua" w:cs="PMingLiU"/>
                <w:b/>
                <w:szCs w:val="24"/>
              </w:rPr>
            </w:pPr>
          </w:p>
          <w:p w14:paraId="3C36DBB0"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i/>
                <w:iCs/>
                <w:caps/>
                <w:szCs w:val="24"/>
              </w:rPr>
              <w:t>p</w:t>
            </w:r>
            <w:r w:rsidR="00D16B89" w:rsidRPr="002B38E3">
              <w:rPr>
                <w:rFonts w:ascii="Book Antiqua" w:eastAsia="SimSun" w:hAnsi="Book Antiqua" w:cs="Arial" w:hint="eastAsia"/>
                <w:b/>
                <w:i/>
                <w:iCs/>
                <w:szCs w:val="24"/>
                <w:lang w:eastAsia="zh-CN"/>
              </w:rPr>
              <w:t xml:space="preserve"> </w:t>
            </w:r>
            <w:r w:rsidRPr="002B38E3">
              <w:rPr>
                <w:rFonts w:ascii="Book Antiqua" w:hAnsi="Book Antiqua" w:cs="Arial"/>
                <w:b/>
                <w:szCs w:val="24"/>
              </w:rPr>
              <w:t>value</w:t>
            </w:r>
          </w:p>
        </w:tc>
      </w:tr>
      <w:tr w:rsidR="009F5E2E" w:rsidRPr="002B38E3" w14:paraId="465148B1" w14:textId="77777777" w:rsidTr="000A6FD5">
        <w:trPr>
          <w:trHeight w:val="255"/>
        </w:trPr>
        <w:tc>
          <w:tcPr>
            <w:tcW w:w="3417" w:type="dxa"/>
            <w:tcBorders>
              <w:top w:val="single" w:sz="4" w:space="0" w:color="auto"/>
            </w:tcBorders>
            <w:vAlign w:val="center"/>
          </w:tcPr>
          <w:p w14:paraId="77258603"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Age (yr)</w:t>
            </w:r>
          </w:p>
        </w:tc>
        <w:tc>
          <w:tcPr>
            <w:tcW w:w="1985" w:type="dxa"/>
            <w:tcBorders>
              <w:top w:val="single" w:sz="4" w:space="0" w:color="auto"/>
            </w:tcBorders>
            <w:vAlign w:val="center"/>
          </w:tcPr>
          <w:p w14:paraId="75932316" w14:textId="77777777" w:rsidR="00077970" w:rsidRPr="002B38E3" w:rsidRDefault="00FA1337" w:rsidP="00E74CA0">
            <w:pPr>
              <w:spacing w:line="360" w:lineRule="auto"/>
              <w:ind w:rightChars="-100" w:right="-240"/>
              <w:jc w:val="center"/>
              <w:rPr>
                <w:rFonts w:ascii="Book Antiqua" w:hAnsi="Book Antiqua" w:cs="PMingLiU"/>
                <w:szCs w:val="24"/>
                <w:lang w:eastAsia="zh-TW"/>
              </w:rPr>
            </w:pPr>
            <w:r w:rsidRPr="002B38E3">
              <w:rPr>
                <w:rFonts w:ascii="Book Antiqua" w:hAnsi="Book Antiqua" w:cs="Arial"/>
                <w:szCs w:val="24"/>
              </w:rPr>
              <w:t>6</w:t>
            </w:r>
            <w:r w:rsidR="00140501" w:rsidRPr="002B38E3">
              <w:rPr>
                <w:rFonts w:ascii="Book Antiqua" w:hAnsi="Book Antiqua" w:cs="Arial"/>
                <w:szCs w:val="24"/>
                <w:lang w:eastAsia="zh-TW"/>
              </w:rPr>
              <w:t>3.0 (</w:t>
            </w:r>
            <w:r w:rsidR="00BC11A7" w:rsidRPr="002B38E3">
              <w:rPr>
                <w:rFonts w:ascii="Book Antiqua" w:hAnsi="Book Antiqua" w:cs="Arial"/>
                <w:szCs w:val="24"/>
                <w:lang w:eastAsia="zh-TW"/>
              </w:rPr>
              <w:t>52.0-70.0</w:t>
            </w:r>
            <w:r w:rsidR="00277534" w:rsidRPr="002B38E3">
              <w:rPr>
                <w:rFonts w:ascii="Book Antiqua" w:hAnsi="Book Antiqua" w:cs="Arial"/>
                <w:szCs w:val="24"/>
                <w:lang w:eastAsia="zh-TW"/>
              </w:rPr>
              <w:t>)</w:t>
            </w:r>
          </w:p>
        </w:tc>
        <w:tc>
          <w:tcPr>
            <w:tcW w:w="2126" w:type="dxa"/>
            <w:tcBorders>
              <w:top w:val="single" w:sz="4" w:space="0" w:color="auto"/>
            </w:tcBorders>
            <w:vAlign w:val="center"/>
          </w:tcPr>
          <w:p w14:paraId="28B608E4" w14:textId="77777777" w:rsidR="00077970" w:rsidRPr="002B38E3" w:rsidRDefault="00140501" w:rsidP="00E74CA0">
            <w:pPr>
              <w:spacing w:line="360" w:lineRule="auto"/>
              <w:jc w:val="center"/>
              <w:rPr>
                <w:rFonts w:ascii="Book Antiqua" w:hAnsi="Book Antiqua" w:cs="PMingLiU"/>
                <w:szCs w:val="24"/>
                <w:lang w:eastAsia="zh-TW"/>
              </w:rPr>
            </w:pPr>
            <w:r w:rsidRPr="002B38E3">
              <w:rPr>
                <w:rFonts w:ascii="Book Antiqua" w:hAnsi="Book Antiqua" w:cs="Arial"/>
                <w:szCs w:val="24"/>
                <w:lang w:eastAsia="zh-TW"/>
              </w:rPr>
              <w:t>57.0 (</w:t>
            </w:r>
            <w:r w:rsidR="00BC11A7" w:rsidRPr="002B38E3">
              <w:rPr>
                <w:rFonts w:ascii="Book Antiqua" w:hAnsi="Book Antiqua" w:cs="Arial"/>
                <w:szCs w:val="24"/>
                <w:lang w:eastAsia="zh-TW"/>
              </w:rPr>
              <w:t>46.5-71.0</w:t>
            </w:r>
            <w:r w:rsidR="000A6FD5" w:rsidRPr="002B38E3">
              <w:rPr>
                <w:rFonts w:ascii="Book Antiqua" w:hAnsi="Book Antiqua" w:cs="Arial"/>
                <w:szCs w:val="24"/>
                <w:lang w:eastAsia="zh-TW"/>
              </w:rPr>
              <w:t>)</w:t>
            </w:r>
          </w:p>
        </w:tc>
        <w:tc>
          <w:tcPr>
            <w:tcW w:w="1381" w:type="dxa"/>
            <w:tcBorders>
              <w:top w:val="single" w:sz="4" w:space="0" w:color="auto"/>
            </w:tcBorders>
            <w:vAlign w:val="center"/>
          </w:tcPr>
          <w:p w14:paraId="6A7FDD14"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0.121</w:t>
            </w:r>
          </w:p>
        </w:tc>
      </w:tr>
      <w:tr w:rsidR="009F5E2E" w:rsidRPr="002B38E3" w14:paraId="3A96F4D2" w14:textId="77777777" w:rsidTr="000A6FD5">
        <w:trPr>
          <w:trHeight w:val="240"/>
        </w:trPr>
        <w:tc>
          <w:tcPr>
            <w:tcW w:w="3417" w:type="dxa"/>
            <w:vAlign w:val="center"/>
          </w:tcPr>
          <w:p w14:paraId="375E94E1"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Sex (male)</w:t>
            </w:r>
          </w:p>
        </w:tc>
        <w:tc>
          <w:tcPr>
            <w:tcW w:w="1985" w:type="dxa"/>
            <w:vAlign w:val="center"/>
          </w:tcPr>
          <w:p w14:paraId="428248C4" w14:textId="0039A227"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23 (65.7</w:t>
            </w:r>
            <w:r w:rsidR="00077970" w:rsidRPr="002B38E3">
              <w:rPr>
                <w:rFonts w:ascii="Book Antiqua" w:hAnsi="Book Antiqua" w:cs="Arial"/>
                <w:szCs w:val="24"/>
              </w:rPr>
              <w:t>)</w:t>
            </w:r>
          </w:p>
        </w:tc>
        <w:tc>
          <w:tcPr>
            <w:tcW w:w="2126" w:type="dxa"/>
            <w:vAlign w:val="center"/>
          </w:tcPr>
          <w:p w14:paraId="1B2E568E" w14:textId="471C769C"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82 (65.1</w:t>
            </w:r>
            <w:r w:rsidR="00077970" w:rsidRPr="002B38E3">
              <w:rPr>
                <w:rFonts w:ascii="Book Antiqua" w:hAnsi="Book Antiqua" w:cs="Arial"/>
                <w:szCs w:val="24"/>
              </w:rPr>
              <w:t>)</w:t>
            </w:r>
          </w:p>
        </w:tc>
        <w:tc>
          <w:tcPr>
            <w:tcW w:w="1381" w:type="dxa"/>
            <w:vAlign w:val="center"/>
          </w:tcPr>
          <w:p w14:paraId="5BBB46C6"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0.944</w:t>
            </w:r>
          </w:p>
        </w:tc>
      </w:tr>
      <w:tr w:rsidR="009F5E2E" w:rsidRPr="002B38E3" w14:paraId="209DF713" w14:textId="77777777" w:rsidTr="000A6FD5">
        <w:trPr>
          <w:trHeight w:val="255"/>
        </w:trPr>
        <w:tc>
          <w:tcPr>
            <w:tcW w:w="3417" w:type="dxa"/>
            <w:vAlign w:val="center"/>
          </w:tcPr>
          <w:p w14:paraId="4C3ADC6D" w14:textId="77777777" w:rsidR="00077970" w:rsidRPr="002B38E3" w:rsidRDefault="000A6FD5" w:rsidP="00E74CA0">
            <w:pPr>
              <w:spacing w:line="360" w:lineRule="auto"/>
              <w:ind w:leftChars="59" w:left="262" w:hangingChars="50" w:hanging="120"/>
              <w:rPr>
                <w:rFonts w:ascii="Book Antiqua" w:hAnsi="Book Antiqua" w:cs="PMingLiU"/>
                <w:szCs w:val="24"/>
              </w:rPr>
            </w:pPr>
            <w:r w:rsidRPr="002B38E3">
              <w:rPr>
                <w:rFonts w:ascii="Book Antiqua" w:hAnsi="Book Antiqua" w:cs="Arial"/>
                <w:szCs w:val="24"/>
              </w:rPr>
              <w:t> </w:t>
            </w:r>
            <w:r w:rsidR="00077970" w:rsidRPr="002B38E3">
              <w:rPr>
                <w:rFonts w:ascii="Book Antiqua" w:hAnsi="Book Antiqua" w:cs="Arial"/>
                <w:szCs w:val="24"/>
              </w:rPr>
              <w:t>White blood cell count (</w:t>
            </w:r>
            <w:r w:rsidR="00D16B89" w:rsidRPr="002B38E3">
              <w:rPr>
                <w:szCs w:val="24"/>
              </w:rPr>
              <w:t>×</w:t>
            </w:r>
            <w:r w:rsidR="00D16B89" w:rsidRPr="002B38E3">
              <w:rPr>
                <w:rFonts w:ascii="Book Antiqua" w:eastAsia="SimSun" w:hAnsi="Book Antiqua" w:cs="Arial" w:hint="eastAsia"/>
                <w:szCs w:val="24"/>
                <w:lang w:eastAsia="zh-CN"/>
              </w:rPr>
              <w:t xml:space="preserve"> </w:t>
            </w:r>
            <w:r w:rsidR="008034F5" w:rsidRPr="002B38E3">
              <w:rPr>
                <w:rFonts w:ascii="Book Antiqua" w:hAnsi="Book Antiqua" w:cs="Arial"/>
                <w:szCs w:val="24"/>
              </w:rPr>
              <w:t>10</w:t>
            </w:r>
            <w:r w:rsidR="008034F5" w:rsidRPr="002B38E3">
              <w:rPr>
                <w:rFonts w:ascii="Book Antiqua" w:hAnsi="Book Antiqua" w:cs="Arial"/>
                <w:szCs w:val="24"/>
                <w:vertAlign w:val="superscript"/>
              </w:rPr>
              <w:t>3</w:t>
            </w:r>
            <w:r w:rsidR="00077970" w:rsidRPr="002B38E3">
              <w:rPr>
                <w:rFonts w:ascii="Book Antiqua" w:hAnsi="Book Antiqua" w:cs="PMingLiU"/>
                <w:szCs w:val="24"/>
              </w:rPr>
              <w:t>/μL</w:t>
            </w:r>
            <w:r w:rsidR="00077970" w:rsidRPr="002B38E3">
              <w:rPr>
                <w:rFonts w:ascii="Book Antiqua" w:hAnsi="Book Antiqua" w:cs="Arial"/>
                <w:szCs w:val="24"/>
              </w:rPr>
              <w:t>)</w:t>
            </w:r>
          </w:p>
        </w:tc>
        <w:tc>
          <w:tcPr>
            <w:tcW w:w="1985" w:type="dxa"/>
            <w:vAlign w:val="center"/>
          </w:tcPr>
          <w:p w14:paraId="09272E06" w14:textId="77777777" w:rsidR="00077970" w:rsidRPr="002B38E3" w:rsidRDefault="008034F5" w:rsidP="00E74CA0">
            <w:pPr>
              <w:spacing w:line="360" w:lineRule="auto"/>
              <w:jc w:val="center"/>
              <w:rPr>
                <w:rFonts w:ascii="Book Antiqua" w:hAnsi="Book Antiqua" w:cs="PMingLiU"/>
                <w:szCs w:val="24"/>
                <w:lang w:eastAsia="zh-TW"/>
              </w:rPr>
            </w:pPr>
            <w:r w:rsidRPr="002B38E3">
              <w:rPr>
                <w:rFonts w:ascii="Book Antiqua" w:hAnsi="Book Antiqua" w:cs="Arial"/>
                <w:szCs w:val="24"/>
              </w:rPr>
              <w:t>8</w:t>
            </w:r>
            <w:r w:rsidRPr="002B38E3">
              <w:rPr>
                <w:rFonts w:ascii="Book Antiqua" w:hAnsi="Book Antiqua" w:cs="Arial"/>
                <w:szCs w:val="24"/>
                <w:lang w:eastAsia="zh-TW"/>
              </w:rPr>
              <w:t>.1</w:t>
            </w:r>
            <w:r w:rsidR="000A6FD5" w:rsidRPr="002B38E3">
              <w:rPr>
                <w:rFonts w:ascii="Book Antiqua" w:hAnsi="Book Antiqua" w:cs="Arial"/>
                <w:szCs w:val="24"/>
              </w:rPr>
              <w:t xml:space="preserve"> </w:t>
            </w:r>
            <w:r w:rsidR="00BC11A7" w:rsidRPr="002B38E3">
              <w:rPr>
                <w:rFonts w:ascii="Book Antiqua" w:hAnsi="Book Antiqua" w:cs="Arial"/>
                <w:szCs w:val="24"/>
                <w:lang w:eastAsia="zh-TW"/>
              </w:rPr>
              <w:t>(5.6-10.0</w:t>
            </w:r>
            <w:r w:rsidR="00FA1337" w:rsidRPr="002B38E3">
              <w:rPr>
                <w:rFonts w:ascii="Book Antiqua" w:hAnsi="Book Antiqua" w:cs="Arial"/>
                <w:szCs w:val="24"/>
                <w:lang w:eastAsia="zh-TW"/>
              </w:rPr>
              <w:t>)</w:t>
            </w:r>
          </w:p>
        </w:tc>
        <w:tc>
          <w:tcPr>
            <w:tcW w:w="2126" w:type="dxa"/>
            <w:vAlign w:val="center"/>
          </w:tcPr>
          <w:p w14:paraId="3F1D4949" w14:textId="77777777" w:rsidR="00077970" w:rsidRPr="002B38E3" w:rsidRDefault="00BC11A7" w:rsidP="00E74CA0">
            <w:pPr>
              <w:spacing w:line="360" w:lineRule="auto"/>
              <w:jc w:val="center"/>
              <w:rPr>
                <w:rFonts w:ascii="Book Antiqua" w:hAnsi="Book Antiqua" w:cs="PMingLiU"/>
                <w:szCs w:val="24"/>
                <w:lang w:eastAsia="zh-TW"/>
              </w:rPr>
            </w:pPr>
            <w:r w:rsidRPr="002B38E3">
              <w:rPr>
                <w:rFonts w:ascii="Book Antiqua" w:hAnsi="Book Antiqua" w:cs="Arial"/>
                <w:szCs w:val="24"/>
                <w:lang w:eastAsia="zh-TW"/>
              </w:rPr>
              <w:t>8.1(6.0-10.7</w:t>
            </w:r>
            <w:r w:rsidR="00FA1337" w:rsidRPr="002B38E3">
              <w:rPr>
                <w:rFonts w:ascii="Book Antiqua" w:hAnsi="Book Antiqua" w:cs="Arial"/>
                <w:szCs w:val="24"/>
                <w:lang w:eastAsia="zh-TW"/>
              </w:rPr>
              <w:t>)</w:t>
            </w:r>
          </w:p>
        </w:tc>
        <w:tc>
          <w:tcPr>
            <w:tcW w:w="1381" w:type="dxa"/>
            <w:vAlign w:val="center"/>
          </w:tcPr>
          <w:p w14:paraId="61915CB2" w14:textId="77777777" w:rsidR="00077970" w:rsidRPr="002B38E3" w:rsidRDefault="00254599" w:rsidP="00E74CA0">
            <w:pPr>
              <w:spacing w:line="360" w:lineRule="auto"/>
              <w:jc w:val="center"/>
              <w:rPr>
                <w:rFonts w:ascii="Book Antiqua" w:hAnsi="Book Antiqua" w:cs="PMingLiU"/>
                <w:szCs w:val="24"/>
                <w:lang w:eastAsia="zh-TW"/>
              </w:rPr>
            </w:pPr>
            <w:r w:rsidRPr="002B38E3">
              <w:rPr>
                <w:rFonts w:ascii="Book Antiqua" w:hAnsi="Book Antiqua" w:cs="Arial"/>
                <w:szCs w:val="24"/>
              </w:rPr>
              <w:t>0.6</w:t>
            </w:r>
            <w:r w:rsidRPr="002B38E3">
              <w:rPr>
                <w:rFonts w:ascii="Book Antiqua" w:hAnsi="Book Antiqua" w:cs="Arial"/>
                <w:szCs w:val="24"/>
                <w:lang w:eastAsia="zh-TW"/>
              </w:rPr>
              <w:t>73</w:t>
            </w:r>
          </w:p>
        </w:tc>
      </w:tr>
      <w:tr w:rsidR="009F5E2E" w:rsidRPr="002B38E3" w14:paraId="62B823B9" w14:textId="77777777" w:rsidTr="000A6FD5">
        <w:trPr>
          <w:trHeight w:val="255"/>
        </w:trPr>
        <w:tc>
          <w:tcPr>
            <w:tcW w:w="3417" w:type="dxa"/>
            <w:vAlign w:val="center"/>
          </w:tcPr>
          <w:p w14:paraId="671C68A5" w14:textId="77777777" w:rsidR="00077970" w:rsidRPr="002B38E3" w:rsidRDefault="000A6FD5" w:rsidP="00E74CA0">
            <w:pPr>
              <w:spacing w:line="360" w:lineRule="auto"/>
              <w:rPr>
                <w:rFonts w:ascii="Book Antiqua" w:hAnsi="Book Antiqua" w:cs="PMingLiU"/>
                <w:szCs w:val="24"/>
              </w:rPr>
            </w:pPr>
            <w:r w:rsidRPr="002B38E3">
              <w:rPr>
                <w:rFonts w:ascii="Book Antiqua" w:hAnsi="Book Antiqua" w:cs="Arial"/>
                <w:szCs w:val="24"/>
              </w:rPr>
              <w:t> </w:t>
            </w:r>
            <w:r w:rsidR="00077970" w:rsidRPr="002B38E3">
              <w:rPr>
                <w:rFonts w:ascii="Book Antiqua" w:hAnsi="Book Antiqua" w:cs="Arial"/>
                <w:szCs w:val="24"/>
              </w:rPr>
              <w:t>Platelet count (</w:t>
            </w:r>
            <w:r w:rsidR="00D16B89" w:rsidRPr="002B38E3">
              <w:rPr>
                <w:szCs w:val="24"/>
              </w:rPr>
              <w:t>×</w:t>
            </w:r>
            <w:r w:rsidR="00D16B89" w:rsidRPr="002B38E3">
              <w:rPr>
                <w:rFonts w:ascii="Book Antiqua" w:eastAsia="SimSun" w:hAnsi="Book Antiqua" w:cs="Arial" w:hint="eastAsia"/>
                <w:szCs w:val="24"/>
                <w:lang w:eastAsia="zh-CN"/>
              </w:rPr>
              <w:t xml:space="preserve"> </w:t>
            </w:r>
            <w:r w:rsidR="00077970" w:rsidRPr="002B38E3">
              <w:rPr>
                <w:rFonts w:ascii="Book Antiqua" w:hAnsi="Book Antiqua" w:cs="Arial"/>
                <w:szCs w:val="24"/>
              </w:rPr>
              <w:t>10</w:t>
            </w:r>
            <w:r w:rsidR="00077970" w:rsidRPr="002B38E3">
              <w:rPr>
                <w:rFonts w:ascii="Book Antiqua" w:hAnsi="Book Antiqua" w:cs="Arial"/>
                <w:szCs w:val="24"/>
                <w:vertAlign w:val="superscript"/>
              </w:rPr>
              <w:t>3</w:t>
            </w:r>
            <w:r w:rsidR="00077970" w:rsidRPr="002B38E3">
              <w:rPr>
                <w:rFonts w:ascii="Book Antiqua" w:hAnsi="Book Antiqua" w:cs="Arial"/>
                <w:szCs w:val="24"/>
              </w:rPr>
              <w:t>/</w:t>
            </w:r>
            <w:r w:rsidR="00077970" w:rsidRPr="002B38E3">
              <w:rPr>
                <w:rFonts w:ascii="Book Antiqua" w:hAnsi="Book Antiqua" w:cs="PMingLiU"/>
                <w:szCs w:val="24"/>
              </w:rPr>
              <w:t>μL</w:t>
            </w:r>
            <w:r w:rsidR="00077970" w:rsidRPr="002B38E3">
              <w:rPr>
                <w:rFonts w:ascii="Book Antiqua" w:hAnsi="Book Antiqua" w:cs="Arial"/>
                <w:szCs w:val="24"/>
              </w:rPr>
              <w:t>)</w:t>
            </w:r>
          </w:p>
        </w:tc>
        <w:tc>
          <w:tcPr>
            <w:tcW w:w="1985" w:type="dxa"/>
            <w:vAlign w:val="center"/>
          </w:tcPr>
          <w:p w14:paraId="47E76C7D" w14:textId="77777777" w:rsidR="00077970" w:rsidRPr="002B38E3" w:rsidRDefault="008034F5" w:rsidP="00E74CA0">
            <w:pPr>
              <w:spacing w:line="360" w:lineRule="auto"/>
              <w:jc w:val="center"/>
              <w:rPr>
                <w:rFonts w:ascii="Book Antiqua" w:hAnsi="Book Antiqua" w:cs="PMingLiU"/>
                <w:szCs w:val="24"/>
                <w:lang w:eastAsia="zh-TW"/>
              </w:rPr>
            </w:pPr>
            <w:r w:rsidRPr="002B38E3">
              <w:rPr>
                <w:rFonts w:ascii="Book Antiqua" w:hAnsi="Book Antiqua" w:cs="Arial"/>
                <w:szCs w:val="24"/>
              </w:rPr>
              <w:t>2</w:t>
            </w:r>
            <w:r w:rsidR="00BC11A7" w:rsidRPr="002B38E3">
              <w:rPr>
                <w:rFonts w:ascii="Book Antiqua" w:hAnsi="Book Antiqua" w:cs="Arial"/>
                <w:szCs w:val="24"/>
                <w:lang w:eastAsia="zh-TW"/>
              </w:rPr>
              <w:t>25</w:t>
            </w:r>
            <w:r w:rsidRPr="002B38E3">
              <w:rPr>
                <w:rFonts w:ascii="Book Antiqua" w:hAnsi="Book Antiqua" w:cs="Arial"/>
                <w:szCs w:val="24"/>
              </w:rPr>
              <w:t xml:space="preserve"> </w:t>
            </w:r>
            <w:r w:rsidR="00BC11A7" w:rsidRPr="002B38E3">
              <w:rPr>
                <w:rFonts w:ascii="Book Antiqua" w:hAnsi="Book Antiqua" w:cs="Arial"/>
                <w:szCs w:val="24"/>
                <w:lang w:eastAsia="zh-TW"/>
              </w:rPr>
              <w:t>(122-262</w:t>
            </w:r>
            <w:r w:rsidRPr="002B38E3">
              <w:rPr>
                <w:rFonts w:ascii="Book Antiqua" w:hAnsi="Book Antiqua" w:cs="Arial"/>
                <w:szCs w:val="24"/>
                <w:lang w:eastAsia="zh-TW"/>
              </w:rPr>
              <w:t>)</w:t>
            </w:r>
          </w:p>
        </w:tc>
        <w:tc>
          <w:tcPr>
            <w:tcW w:w="2126" w:type="dxa"/>
            <w:vAlign w:val="center"/>
          </w:tcPr>
          <w:p w14:paraId="1439DC7E" w14:textId="77777777" w:rsidR="00077970" w:rsidRPr="002B38E3" w:rsidRDefault="008034F5" w:rsidP="00E74CA0">
            <w:pPr>
              <w:spacing w:line="360" w:lineRule="auto"/>
              <w:jc w:val="center"/>
              <w:rPr>
                <w:rFonts w:ascii="Book Antiqua" w:hAnsi="Book Antiqua" w:cs="PMingLiU"/>
                <w:szCs w:val="24"/>
                <w:lang w:eastAsia="zh-TW"/>
              </w:rPr>
            </w:pPr>
            <w:r w:rsidRPr="002B38E3">
              <w:rPr>
                <w:rFonts w:ascii="Book Antiqua" w:hAnsi="Book Antiqua" w:cs="Arial"/>
                <w:szCs w:val="24"/>
              </w:rPr>
              <w:t>21</w:t>
            </w:r>
            <w:r w:rsidR="00BC11A7" w:rsidRPr="002B38E3">
              <w:rPr>
                <w:rFonts w:ascii="Book Antiqua" w:hAnsi="Book Antiqua" w:cs="Arial"/>
                <w:szCs w:val="24"/>
                <w:lang w:eastAsia="zh-TW"/>
              </w:rPr>
              <w:t>5 (160-268</w:t>
            </w:r>
            <w:r w:rsidRPr="002B38E3">
              <w:rPr>
                <w:rFonts w:ascii="Book Antiqua" w:hAnsi="Book Antiqua" w:cs="Arial"/>
                <w:szCs w:val="24"/>
                <w:lang w:eastAsia="zh-TW"/>
              </w:rPr>
              <w:t>)</w:t>
            </w:r>
          </w:p>
        </w:tc>
        <w:tc>
          <w:tcPr>
            <w:tcW w:w="1381" w:type="dxa"/>
            <w:vAlign w:val="center"/>
          </w:tcPr>
          <w:p w14:paraId="0ACC8287" w14:textId="77777777" w:rsidR="00077970" w:rsidRPr="002B38E3" w:rsidRDefault="00254599" w:rsidP="00E74CA0">
            <w:pPr>
              <w:spacing w:line="360" w:lineRule="auto"/>
              <w:jc w:val="center"/>
              <w:rPr>
                <w:rFonts w:ascii="Book Antiqua" w:hAnsi="Book Antiqua" w:cs="PMingLiU"/>
                <w:szCs w:val="24"/>
                <w:lang w:eastAsia="zh-TW"/>
              </w:rPr>
            </w:pPr>
            <w:r w:rsidRPr="002B38E3">
              <w:rPr>
                <w:rFonts w:ascii="Book Antiqua" w:hAnsi="Book Antiqua" w:cs="Arial"/>
                <w:szCs w:val="24"/>
              </w:rPr>
              <w:t>0.</w:t>
            </w:r>
            <w:r w:rsidRPr="002B38E3">
              <w:rPr>
                <w:rFonts w:ascii="Book Antiqua" w:hAnsi="Book Antiqua" w:cs="Arial"/>
                <w:szCs w:val="24"/>
                <w:lang w:eastAsia="zh-TW"/>
              </w:rPr>
              <w:t>320</w:t>
            </w:r>
          </w:p>
        </w:tc>
      </w:tr>
      <w:tr w:rsidR="009F5E2E" w:rsidRPr="002B38E3" w14:paraId="35706A32" w14:textId="77777777" w:rsidTr="000A6FD5">
        <w:trPr>
          <w:trHeight w:val="255"/>
        </w:trPr>
        <w:tc>
          <w:tcPr>
            <w:tcW w:w="3417" w:type="dxa"/>
            <w:vAlign w:val="center"/>
          </w:tcPr>
          <w:p w14:paraId="4D3F5044" w14:textId="33E66DF6" w:rsidR="00077970" w:rsidRPr="002B38E3" w:rsidRDefault="000A6FD5" w:rsidP="00E74CA0">
            <w:pPr>
              <w:spacing w:line="360" w:lineRule="auto"/>
              <w:rPr>
                <w:rFonts w:ascii="Book Antiqua" w:eastAsia="SimSun" w:hAnsi="Book Antiqua" w:cs="PMingLiU"/>
                <w:szCs w:val="24"/>
                <w:lang w:eastAsia="zh-CN"/>
              </w:rPr>
            </w:pPr>
            <w:r w:rsidRPr="002B38E3">
              <w:rPr>
                <w:rFonts w:ascii="Book Antiqua" w:hAnsi="Book Antiqua" w:cs="Arial"/>
                <w:szCs w:val="24"/>
              </w:rPr>
              <w:t> </w:t>
            </w:r>
            <w:r w:rsidR="00630F0B" w:rsidRPr="002B38E3">
              <w:rPr>
                <w:rFonts w:ascii="Book Antiqua" w:hAnsi="Book Antiqua" w:cs="Arial"/>
                <w:szCs w:val="24"/>
              </w:rPr>
              <w:t>INR</w:t>
            </w:r>
          </w:p>
        </w:tc>
        <w:tc>
          <w:tcPr>
            <w:tcW w:w="1985" w:type="dxa"/>
            <w:vAlign w:val="center"/>
          </w:tcPr>
          <w:p w14:paraId="10F7154D" w14:textId="77777777" w:rsidR="00077970" w:rsidRPr="002B38E3" w:rsidRDefault="00E224B2" w:rsidP="00E74CA0">
            <w:pPr>
              <w:spacing w:line="360" w:lineRule="auto"/>
              <w:jc w:val="center"/>
              <w:rPr>
                <w:rFonts w:ascii="Book Antiqua" w:hAnsi="Book Antiqua" w:cs="PMingLiU"/>
                <w:szCs w:val="24"/>
                <w:lang w:eastAsia="zh-TW"/>
              </w:rPr>
            </w:pPr>
            <w:r w:rsidRPr="002B38E3">
              <w:rPr>
                <w:rFonts w:ascii="Book Antiqua" w:hAnsi="Book Antiqua" w:cs="Arial"/>
                <w:szCs w:val="24"/>
              </w:rPr>
              <w:t>1.</w:t>
            </w:r>
            <w:r w:rsidR="00BC11A7" w:rsidRPr="002B38E3">
              <w:rPr>
                <w:rFonts w:ascii="Book Antiqua" w:hAnsi="Book Antiqua" w:cs="Arial"/>
                <w:szCs w:val="24"/>
                <w:lang w:eastAsia="zh-TW"/>
              </w:rPr>
              <w:t>1</w:t>
            </w:r>
            <w:r w:rsidR="00D16B89" w:rsidRPr="002B38E3">
              <w:rPr>
                <w:rFonts w:ascii="Book Antiqua" w:eastAsia="SimSun" w:hAnsi="Book Antiqua" w:cs="Arial" w:hint="eastAsia"/>
                <w:szCs w:val="24"/>
                <w:lang w:eastAsia="zh-CN"/>
              </w:rPr>
              <w:t xml:space="preserve"> </w:t>
            </w:r>
            <w:r w:rsidR="00BC11A7" w:rsidRPr="002B38E3">
              <w:rPr>
                <w:rFonts w:ascii="Book Antiqua" w:hAnsi="Book Antiqua" w:cs="Arial"/>
                <w:szCs w:val="24"/>
                <w:lang w:eastAsia="zh-TW"/>
              </w:rPr>
              <w:t>( 1.0-1.5</w:t>
            </w:r>
            <w:r w:rsidRPr="002B38E3">
              <w:rPr>
                <w:rFonts w:ascii="Book Antiqua" w:hAnsi="Book Antiqua" w:cs="Arial"/>
                <w:szCs w:val="24"/>
                <w:lang w:eastAsia="zh-TW"/>
              </w:rPr>
              <w:t>)</w:t>
            </w:r>
          </w:p>
        </w:tc>
        <w:tc>
          <w:tcPr>
            <w:tcW w:w="2126" w:type="dxa"/>
            <w:vAlign w:val="center"/>
          </w:tcPr>
          <w:p w14:paraId="71F8E138" w14:textId="77777777" w:rsidR="00077970" w:rsidRPr="002B38E3" w:rsidRDefault="00E224B2" w:rsidP="00E74CA0">
            <w:pPr>
              <w:spacing w:line="360" w:lineRule="auto"/>
              <w:jc w:val="center"/>
              <w:rPr>
                <w:rFonts w:ascii="Book Antiqua" w:hAnsi="Book Antiqua" w:cs="PMingLiU"/>
                <w:szCs w:val="24"/>
                <w:lang w:eastAsia="zh-TW"/>
              </w:rPr>
            </w:pPr>
            <w:r w:rsidRPr="002B38E3">
              <w:rPr>
                <w:rFonts w:ascii="Book Antiqua" w:hAnsi="Book Antiqua" w:cs="Arial"/>
                <w:szCs w:val="24"/>
              </w:rPr>
              <w:t xml:space="preserve">1.1 </w:t>
            </w:r>
            <w:r w:rsidRPr="002B38E3">
              <w:rPr>
                <w:rFonts w:ascii="Book Antiqua" w:hAnsi="Book Antiqua" w:cs="Arial"/>
                <w:szCs w:val="24"/>
                <w:lang w:eastAsia="zh-TW"/>
              </w:rPr>
              <w:t>(1.0-1.2)</w:t>
            </w:r>
          </w:p>
        </w:tc>
        <w:tc>
          <w:tcPr>
            <w:tcW w:w="1381" w:type="dxa"/>
            <w:shd w:val="clear" w:color="auto" w:fill="auto"/>
            <w:vAlign w:val="center"/>
          </w:tcPr>
          <w:p w14:paraId="73E50EA9" w14:textId="77777777" w:rsidR="00077970" w:rsidRPr="002B38E3" w:rsidRDefault="00DF3C26" w:rsidP="00E74CA0">
            <w:pPr>
              <w:spacing w:line="360" w:lineRule="auto"/>
              <w:jc w:val="center"/>
              <w:rPr>
                <w:rFonts w:ascii="Book Antiqua" w:hAnsi="Book Antiqua" w:cs="PMingLiU"/>
                <w:szCs w:val="24"/>
                <w:lang w:eastAsia="zh-TW"/>
              </w:rPr>
            </w:pPr>
            <w:r w:rsidRPr="002B38E3">
              <w:rPr>
                <w:rFonts w:ascii="Book Antiqua" w:hAnsi="Book Antiqua" w:cs="Arial"/>
                <w:szCs w:val="24"/>
              </w:rPr>
              <w:t>0.</w:t>
            </w:r>
            <w:r w:rsidRPr="002B38E3">
              <w:rPr>
                <w:rFonts w:ascii="Book Antiqua" w:hAnsi="Book Antiqua" w:cs="Arial"/>
                <w:szCs w:val="24"/>
                <w:lang w:eastAsia="zh-TW"/>
              </w:rPr>
              <w:t>075</w:t>
            </w:r>
          </w:p>
        </w:tc>
      </w:tr>
      <w:tr w:rsidR="009F5E2E" w:rsidRPr="002B38E3" w14:paraId="4CCB0DCF" w14:textId="77777777" w:rsidTr="000A6FD5">
        <w:trPr>
          <w:trHeight w:val="255"/>
        </w:trPr>
        <w:tc>
          <w:tcPr>
            <w:tcW w:w="3417" w:type="dxa"/>
            <w:vAlign w:val="center"/>
          </w:tcPr>
          <w:p w14:paraId="34A6E34C"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Total bilirubin</w:t>
            </w:r>
            <w:r w:rsidR="00FD0A92" w:rsidRPr="002B38E3">
              <w:rPr>
                <w:rFonts w:ascii="Book Antiqua" w:hAnsi="Book Antiqua" w:cs="Arial"/>
                <w:szCs w:val="24"/>
              </w:rPr>
              <w:t xml:space="preserve"> (</w:t>
            </w:r>
            <w:r w:rsidRPr="002B38E3">
              <w:rPr>
                <w:rFonts w:ascii="Book Antiqua" w:hAnsi="Book Antiqua" w:cs="Arial"/>
                <w:szCs w:val="24"/>
              </w:rPr>
              <w:t>mg/</w:t>
            </w:r>
            <w:r w:rsidR="00FD0A92" w:rsidRPr="002B38E3">
              <w:rPr>
                <w:rFonts w:ascii="Book Antiqua" w:hAnsi="Book Antiqua" w:cs="Arial"/>
                <w:szCs w:val="24"/>
              </w:rPr>
              <w:t>dL</w:t>
            </w:r>
            <w:r w:rsidRPr="002B38E3">
              <w:rPr>
                <w:rFonts w:ascii="Book Antiqua" w:hAnsi="Book Antiqua" w:cs="Arial"/>
                <w:szCs w:val="24"/>
              </w:rPr>
              <w:t>)</w:t>
            </w:r>
          </w:p>
        </w:tc>
        <w:tc>
          <w:tcPr>
            <w:tcW w:w="1985" w:type="dxa"/>
            <w:vAlign w:val="center"/>
          </w:tcPr>
          <w:p w14:paraId="016A9A01" w14:textId="77777777" w:rsidR="00077970" w:rsidRPr="002B38E3" w:rsidRDefault="00BC11A7" w:rsidP="00E74CA0">
            <w:pPr>
              <w:spacing w:line="360" w:lineRule="auto"/>
              <w:jc w:val="center"/>
              <w:rPr>
                <w:rFonts w:ascii="Book Antiqua" w:hAnsi="Book Antiqua" w:cs="PMingLiU"/>
                <w:szCs w:val="24"/>
                <w:lang w:eastAsia="zh-TW"/>
              </w:rPr>
            </w:pPr>
            <w:r w:rsidRPr="002B38E3">
              <w:rPr>
                <w:rFonts w:ascii="Book Antiqua" w:hAnsi="Book Antiqua" w:cs="Arial"/>
                <w:szCs w:val="24"/>
                <w:lang w:eastAsia="zh-TW"/>
              </w:rPr>
              <w:t>5.5 (2.2-7.3)</w:t>
            </w:r>
          </w:p>
        </w:tc>
        <w:tc>
          <w:tcPr>
            <w:tcW w:w="2126" w:type="dxa"/>
            <w:vAlign w:val="center"/>
          </w:tcPr>
          <w:p w14:paraId="71A2BF19" w14:textId="77777777" w:rsidR="00077970" w:rsidRPr="002B38E3" w:rsidRDefault="00BC11A7"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5.1</w:t>
            </w:r>
            <w:r w:rsidRPr="002B38E3">
              <w:rPr>
                <w:rFonts w:ascii="Book Antiqua" w:hAnsi="Book Antiqua" w:cs="Arial"/>
                <w:szCs w:val="24"/>
              </w:rPr>
              <w:t xml:space="preserve"> </w:t>
            </w:r>
            <w:r w:rsidRPr="002B38E3">
              <w:rPr>
                <w:rFonts w:ascii="Book Antiqua" w:hAnsi="Book Antiqua" w:cs="Arial"/>
                <w:szCs w:val="24"/>
                <w:lang w:eastAsia="zh-TW"/>
              </w:rPr>
              <w:t>( 2.0-10.0)</w:t>
            </w:r>
          </w:p>
        </w:tc>
        <w:tc>
          <w:tcPr>
            <w:tcW w:w="1381" w:type="dxa"/>
            <w:shd w:val="clear" w:color="auto" w:fill="auto"/>
            <w:vAlign w:val="center"/>
          </w:tcPr>
          <w:p w14:paraId="0B8A1EC4" w14:textId="77777777" w:rsidR="00077970" w:rsidRPr="002B38E3" w:rsidRDefault="00254599" w:rsidP="00E74CA0">
            <w:pPr>
              <w:spacing w:line="360" w:lineRule="auto"/>
              <w:jc w:val="center"/>
              <w:rPr>
                <w:rFonts w:ascii="Book Antiqua" w:hAnsi="Book Antiqua" w:cs="Arial"/>
                <w:szCs w:val="24"/>
                <w:lang w:eastAsia="zh-TW"/>
              </w:rPr>
            </w:pPr>
            <w:r w:rsidRPr="002B38E3">
              <w:rPr>
                <w:rFonts w:ascii="Book Antiqua" w:hAnsi="Book Antiqua" w:cs="Arial"/>
                <w:szCs w:val="24"/>
              </w:rPr>
              <w:t>0.00</w:t>
            </w:r>
            <w:r w:rsidRPr="002B38E3">
              <w:rPr>
                <w:rFonts w:ascii="Book Antiqua" w:hAnsi="Book Antiqua" w:cs="Arial"/>
                <w:szCs w:val="24"/>
                <w:lang w:eastAsia="zh-TW"/>
              </w:rPr>
              <w:t>8</w:t>
            </w:r>
          </w:p>
        </w:tc>
      </w:tr>
      <w:tr w:rsidR="009F5E2E" w:rsidRPr="002B38E3" w14:paraId="78CDA9B4" w14:textId="77777777" w:rsidTr="000A6FD5">
        <w:trPr>
          <w:trHeight w:val="255"/>
        </w:trPr>
        <w:tc>
          <w:tcPr>
            <w:tcW w:w="3417" w:type="dxa"/>
            <w:vAlign w:val="center"/>
          </w:tcPr>
          <w:p w14:paraId="24DD986A" w14:textId="77777777" w:rsidR="00077970" w:rsidRPr="002B38E3" w:rsidRDefault="000A6FD5" w:rsidP="00E74CA0">
            <w:pPr>
              <w:spacing w:line="360" w:lineRule="auto"/>
              <w:rPr>
                <w:rFonts w:ascii="Book Antiqua" w:hAnsi="Book Antiqua" w:cs="PMingLiU"/>
                <w:szCs w:val="24"/>
              </w:rPr>
            </w:pPr>
            <w:r w:rsidRPr="002B38E3">
              <w:rPr>
                <w:rFonts w:ascii="Book Antiqua" w:hAnsi="Book Antiqua" w:cs="Arial"/>
                <w:szCs w:val="24"/>
              </w:rPr>
              <w:t> </w:t>
            </w:r>
            <w:r w:rsidR="00077970" w:rsidRPr="002B38E3">
              <w:rPr>
                <w:rFonts w:ascii="Book Antiqua" w:hAnsi="Book Antiqua" w:cs="Arial"/>
                <w:szCs w:val="24"/>
              </w:rPr>
              <w:t>ESRD</w:t>
            </w:r>
          </w:p>
        </w:tc>
        <w:tc>
          <w:tcPr>
            <w:tcW w:w="1985" w:type="dxa"/>
            <w:vAlign w:val="center"/>
          </w:tcPr>
          <w:p w14:paraId="642CE8A8" w14:textId="14A0FF3F"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 xml:space="preserve">3 </w:t>
            </w:r>
            <w:r w:rsidR="00304286" w:rsidRPr="002B38E3">
              <w:rPr>
                <w:rFonts w:ascii="Book Antiqua" w:hAnsi="Book Antiqua" w:cs="Arial"/>
                <w:szCs w:val="24"/>
              </w:rPr>
              <w:t>(8.6</w:t>
            </w:r>
            <w:r w:rsidRPr="002B38E3">
              <w:rPr>
                <w:rFonts w:ascii="Book Antiqua" w:hAnsi="Book Antiqua" w:cs="Arial"/>
                <w:szCs w:val="24"/>
              </w:rPr>
              <w:t>)</w:t>
            </w:r>
          </w:p>
        </w:tc>
        <w:tc>
          <w:tcPr>
            <w:tcW w:w="2126" w:type="dxa"/>
            <w:vAlign w:val="center"/>
          </w:tcPr>
          <w:p w14:paraId="29E6602E" w14:textId="7F6CD97E"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 xml:space="preserve">10 </w:t>
            </w:r>
            <w:r w:rsidR="00304286" w:rsidRPr="002B38E3">
              <w:rPr>
                <w:rFonts w:ascii="Book Antiqua" w:hAnsi="Book Antiqua" w:cs="Arial"/>
                <w:szCs w:val="24"/>
              </w:rPr>
              <w:t>(7.9</w:t>
            </w:r>
            <w:r w:rsidRPr="002B38E3">
              <w:rPr>
                <w:rFonts w:ascii="Book Antiqua" w:hAnsi="Book Antiqua" w:cs="Arial"/>
                <w:szCs w:val="24"/>
              </w:rPr>
              <w:t>)</w:t>
            </w:r>
          </w:p>
        </w:tc>
        <w:tc>
          <w:tcPr>
            <w:tcW w:w="1381" w:type="dxa"/>
            <w:vAlign w:val="center"/>
          </w:tcPr>
          <w:p w14:paraId="060494D0"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1.000</w:t>
            </w:r>
          </w:p>
        </w:tc>
      </w:tr>
      <w:tr w:rsidR="009F5E2E" w:rsidRPr="002B38E3" w14:paraId="411CD024" w14:textId="77777777" w:rsidTr="000A6FD5">
        <w:trPr>
          <w:trHeight w:val="255"/>
        </w:trPr>
        <w:tc>
          <w:tcPr>
            <w:tcW w:w="3417" w:type="dxa"/>
            <w:vAlign w:val="center"/>
          </w:tcPr>
          <w:p w14:paraId="04F45CCC" w14:textId="77777777" w:rsidR="00077970" w:rsidRPr="002B38E3" w:rsidRDefault="000A6FD5" w:rsidP="00E74CA0">
            <w:pPr>
              <w:spacing w:line="360" w:lineRule="auto"/>
              <w:rPr>
                <w:rFonts w:ascii="Book Antiqua" w:hAnsi="Book Antiqua" w:cs="PMingLiU"/>
                <w:szCs w:val="24"/>
              </w:rPr>
            </w:pPr>
            <w:r w:rsidRPr="002B38E3">
              <w:rPr>
                <w:rFonts w:ascii="Book Antiqua" w:hAnsi="Book Antiqua" w:cs="Arial"/>
                <w:szCs w:val="24"/>
              </w:rPr>
              <w:t> </w:t>
            </w:r>
            <w:r w:rsidR="00077970" w:rsidRPr="002B38E3">
              <w:rPr>
                <w:rFonts w:ascii="Book Antiqua" w:hAnsi="Book Antiqua" w:cs="Arial"/>
                <w:szCs w:val="24"/>
              </w:rPr>
              <w:t>Decompensated liver cirrhosis</w:t>
            </w:r>
          </w:p>
        </w:tc>
        <w:tc>
          <w:tcPr>
            <w:tcW w:w="1985" w:type="dxa"/>
            <w:vAlign w:val="center"/>
          </w:tcPr>
          <w:p w14:paraId="2D98C212"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 xml:space="preserve">4 </w:t>
            </w:r>
            <w:r w:rsidR="00304286" w:rsidRPr="002B38E3">
              <w:rPr>
                <w:rFonts w:ascii="Book Antiqua" w:hAnsi="Book Antiqua" w:cs="Arial"/>
                <w:szCs w:val="24"/>
              </w:rPr>
              <w:t>(11.4</w:t>
            </w:r>
            <w:r w:rsidRPr="002B38E3">
              <w:rPr>
                <w:rFonts w:ascii="Book Antiqua" w:hAnsi="Book Antiqua" w:cs="Arial"/>
                <w:szCs w:val="24"/>
              </w:rPr>
              <w:t xml:space="preserve"> %)</w:t>
            </w:r>
          </w:p>
        </w:tc>
        <w:tc>
          <w:tcPr>
            <w:tcW w:w="2126" w:type="dxa"/>
            <w:vAlign w:val="center"/>
          </w:tcPr>
          <w:p w14:paraId="5859FCB6" w14:textId="0DE0AD2A"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szCs w:val="24"/>
              </w:rPr>
              <w:t xml:space="preserve">4 </w:t>
            </w:r>
            <w:r w:rsidR="00304286" w:rsidRPr="002B38E3">
              <w:rPr>
                <w:rFonts w:ascii="Book Antiqua" w:hAnsi="Book Antiqua" w:cs="Arial"/>
                <w:szCs w:val="24"/>
              </w:rPr>
              <w:t>(3.2</w:t>
            </w:r>
            <w:r w:rsidRPr="002B38E3">
              <w:rPr>
                <w:rFonts w:ascii="Book Antiqua" w:hAnsi="Book Antiqua" w:cs="Arial"/>
                <w:szCs w:val="24"/>
              </w:rPr>
              <w:t>)</w:t>
            </w:r>
          </w:p>
        </w:tc>
        <w:tc>
          <w:tcPr>
            <w:tcW w:w="1381" w:type="dxa"/>
            <w:vAlign w:val="center"/>
          </w:tcPr>
          <w:p w14:paraId="0F40B999" w14:textId="77777777" w:rsidR="00077970" w:rsidRPr="002B38E3" w:rsidRDefault="00254599" w:rsidP="00E74CA0">
            <w:pPr>
              <w:spacing w:line="360" w:lineRule="auto"/>
              <w:jc w:val="center"/>
              <w:rPr>
                <w:rFonts w:ascii="Book Antiqua" w:hAnsi="Book Antiqua" w:cs="Arial"/>
                <w:szCs w:val="24"/>
                <w:lang w:eastAsia="zh-TW"/>
              </w:rPr>
            </w:pPr>
            <w:r w:rsidRPr="002B38E3">
              <w:rPr>
                <w:rFonts w:ascii="Book Antiqua" w:hAnsi="Book Antiqua" w:cs="Arial"/>
                <w:szCs w:val="24"/>
              </w:rPr>
              <w:t>0.0</w:t>
            </w:r>
            <w:r w:rsidRPr="002B38E3">
              <w:rPr>
                <w:rFonts w:ascii="Book Antiqua" w:hAnsi="Book Antiqua" w:cs="Arial"/>
                <w:szCs w:val="24"/>
                <w:lang w:eastAsia="zh-TW"/>
              </w:rPr>
              <w:t>69</w:t>
            </w:r>
          </w:p>
        </w:tc>
      </w:tr>
      <w:tr w:rsidR="009F5E2E" w:rsidRPr="002B38E3" w14:paraId="47E47F48" w14:textId="77777777" w:rsidTr="000A6FD5">
        <w:trPr>
          <w:trHeight w:val="255"/>
        </w:trPr>
        <w:tc>
          <w:tcPr>
            <w:tcW w:w="3417" w:type="dxa"/>
            <w:vAlign w:val="center"/>
          </w:tcPr>
          <w:p w14:paraId="0969B957" w14:textId="77777777" w:rsidR="00077970" w:rsidRPr="002B38E3" w:rsidRDefault="000A6FD5" w:rsidP="00E74CA0">
            <w:pPr>
              <w:spacing w:line="360" w:lineRule="auto"/>
              <w:rPr>
                <w:rFonts w:ascii="Book Antiqua" w:hAnsi="Book Antiqua" w:cs="PMingLiU"/>
                <w:szCs w:val="24"/>
                <w:lang w:eastAsia="zh-TW"/>
              </w:rPr>
            </w:pPr>
            <w:r w:rsidRPr="002B38E3">
              <w:rPr>
                <w:rFonts w:ascii="Book Antiqua" w:hAnsi="Book Antiqua" w:cs="Arial"/>
                <w:szCs w:val="24"/>
              </w:rPr>
              <w:t> </w:t>
            </w:r>
            <w:r w:rsidR="00077970" w:rsidRPr="002B38E3">
              <w:rPr>
                <w:rFonts w:ascii="Book Antiqua" w:hAnsi="Book Antiqua" w:cs="Arial"/>
                <w:szCs w:val="24"/>
              </w:rPr>
              <w:t>Use of anti</w:t>
            </w:r>
            <w:r w:rsidR="00BD18CF" w:rsidRPr="002B38E3">
              <w:rPr>
                <w:rFonts w:ascii="Book Antiqua" w:hAnsi="Book Antiqua" w:cs="Arial"/>
                <w:szCs w:val="24"/>
                <w:lang w:eastAsia="zh-TW"/>
              </w:rPr>
              <w:t>-platelet regimen</w:t>
            </w:r>
          </w:p>
        </w:tc>
        <w:tc>
          <w:tcPr>
            <w:tcW w:w="1985" w:type="dxa"/>
            <w:vAlign w:val="center"/>
          </w:tcPr>
          <w:p w14:paraId="37F8044A" w14:textId="77777777" w:rsidR="00077970" w:rsidRPr="002B38E3" w:rsidRDefault="00077970" w:rsidP="00E74CA0">
            <w:pPr>
              <w:spacing w:line="360" w:lineRule="auto"/>
              <w:jc w:val="center"/>
              <w:rPr>
                <w:rFonts w:ascii="Book Antiqua" w:hAnsi="Book Antiqua" w:cs="PMingLiU"/>
                <w:szCs w:val="24"/>
              </w:rPr>
            </w:pPr>
          </w:p>
        </w:tc>
        <w:tc>
          <w:tcPr>
            <w:tcW w:w="2126" w:type="dxa"/>
            <w:vAlign w:val="center"/>
          </w:tcPr>
          <w:p w14:paraId="40C961E0" w14:textId="77777777" w:rsidR="00077970" w:rsidRPr="002B38E3" w:rsidRDefault="00077970" w:rsidP="00E74CA0">
            <w:pPr>
              <w:spacing w:line="360" w:lineRule="auto"/>
              <w:jc w:val="center"/>
              <w:rPr>
                <w:rFonts w:ascii="Book Antiqua" w:hAnsi="Book Antiqua" w:cs="PMingLiU"/>
                <w:szCs w:val="24"/>
              </w:rPr>
            </w:pPr>
          </w:p>
        </w:tc>
        <w:tc>
          <w:tcPr>
            <w:tcW w:w="1381" w:type="dxa"/>
            <w:vAlign w:val="center"/>
          </w:tcPr>
          <w:p w14:paraId="08BCA3CC" w14:textId="77777777" w:rsidR="00077970" w:rsidRPr="002B38E3" w:rsidRDefault="00077970" w:rsidP="00E74CA0">
            <w:pPr>
              <w:spacing w:line="360" w:lineRule="auto"/>
              <w:jc w:val="center"/>
              <w:rPr>
                <w:rFonts w:ascii="Book Antiqua" w:hAnsi="Book Antiqua" w:cs="PMingLiU"/>
                <w:szCs w:val="24"/>
              </w:rPr>
            </w:pPr>
          </w:p>
        </w:tc>
      </w:tr>
      <w:tr w:rsidR="009F5E2E" w:rsidRPr="002B38E3" w14:paraId="29B6DC95" w14:textId="77777777" w:rsidTr="000A6FD5">
        <w:trPr>
          <w:trHeight w:val="255"/>
        </w:trPr>
        <w:tc>
          <w:tcPr>
            <w:tcW w:w="3417" w:type="dxa"/>
            <w:vAlign w:val="center"/>
          </w:tcPr>
          <w:p w14:paraId="23F3D383" w14:textId="26C2F223" w:rsidR="00077970" w:rsidRPr="002B38E3" w:rsidRDefault="00077970" w:rsidP="00E74CA0">
            <w:pPr>
              <w:spacing w:line="360" w:lineRule="auto"/>
              <w:ind w:firstLineChars="100" w:firstLine="240"/>
              <w:rPr>
                <w:rFonts w:ascii="Book Antiqua" w:hAnsi="Book Antiqua" w:cs="PMingLiU"/>
                <w:szCs w:val="24"/>
              </w:rPr>
            </w:pPr>
            <w:r w:rsidRPr="002B38E3">
              <w:rPr>
                <w:rFonts w:ascii="Book Antiqua" w:hAnsi="Book Antiqua" w:cs="Arial"/>
                <w:szCs w:val="24"/>
              </w:rPr>
              <w:t>Before ES</w:t>
            </w:r>
          </w:p>
        </w:tc>
        <w:tc>
          <w:tcPr>
            <w:tcW w:w="1985" w:type="dxa"/>
            <w:vAlign w:val="center"/>
          </w:tcPr>
          <w:p w14:paraId="5C0600B6" w14:textId="67B3C96D"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 xml:space="preserve">3 </w:t>
            </w:r>
            <w:r w:rsidR="00304286" w:rsidRPr="002B38E3">
              <w:rPr>
                <w:rFonts w:ascii="Book Antiqua" w:hAnsi="Book Antiqua" w:cs="Arial"/>
                <w:szCs w:val="24"/>
              </w:rPr>
              <w:t>(8.6</w:t>
            </w:r>
            <w:r w:rsidRPr="002B38E3">
              <w:rPr>
                <w:rFonts w:ascii="Book Antiqua" w:hAnsi="Book Antiqua" w:cs="Arial"/>
                <w:szCs w:val="24"/>
              </w:rPr>
              <w:t>)</w:t>
            </w:r>
          </w:p>
        </w:tc>
        <w:tc>
          <w:tcPr>
            <w:tcW w:w="2126" w:type="dxa"/>
            <w:vAlign w:val="center"/>
          </w:tcPr>
          <w:p w14:paraId="6D5621D4" w14:textId="1AD8997D"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3 (2.4</w:t>
            </w:r>
            <w:r w:rsidR="00077970" w:rsidRPr="002B38E3">
              <w:rPr>
                <w:rFonts w:ascii="Book Antiqua" w:hAnsi="Book Antiqua" w:cs="Arial"/>
                <w:szCs w:val="24"/>
              </w:rPr>
              <w:t>)</w:t>
            </w:r>
          </w:p>
        </w:tc>
        <w:tc>
          <w:tcPr>
            <w:tcW w:w="1381" w:type="dxa"/>
            <w:vAlign w:val="center"/>
          </w:tcPr>
          <w:p w14:paraId="1C5CA872" w14:textId="77777777" w:rsidR="00077970" w:rsidRPr="002B38E3" w:rsidRDefault="00254599" w:rsidP="00E74CA0">
            <w:pPr>
              <w:spacing w:line="360" w:lineRule="auto"/>
              <w:jc w:val="center"/>
              <w:rPr>
                <w:rFonts w:ascii="Book Antiqua" w:hAnsi="Book Antiqua" w:cs="PMingLiU"/>
                <w:szCs w:val="24"/>
                <w:lang w:eastAsia="zh-TW"/>
              </w:rPr>
            </w:pPr>
            <w:r w:rsidRPr="002B38E3">
              <w:rPr>
                <w:rFonts w:ascii="Book Antiqua" w:hAnsi="Book Antiqua" w:cs="Arial"/>
                <w:szCs w:val="24"/>
              </w:rPr>
              <w:t>0.</w:t>
            </w:r>
            <w:r w:rsidRPr="002B38E3">
              <w:rPr>
                <w:rFonts w:ascii="Book Antiqua" w:hAnsi="Book Antiqua" w:cs="Arial"/>
                <w:szCs w:val="24"/>
                <w:lang w:eastAsia="zh-TW"/>
              </w:rPr>
              <w:t>117</w:t>
            </w:r>
          </w:p>
        </w:tc>
      </w:tr>
      <w:tr w:rsidR="009F5E2E" w:rsidRPr="002B38E3" w14:paraId="3A4B8D7D" w14:textId="77777777" w:rsidTr="000A6FD5">
        <w:trPr>
          <w:trHeight w:val="255"/>
        </w:trPr>
        <w:tc>
          <w:tcPr>
            <w:tcW w:w="3417" w:type="dxa"/>
            <w:vAlign w:val="center"/>
          </w:tcPr>
          <w:p w14:paraId="6738F853" w14:textId="3BE779C8" w:rsidR="00077970" w:rsidRPr="002B38E3" w:rsidRDefault="00077970" w:rsidP="00E74CA0">
            <w:pPr>
              <w:spacing w:line="360" w:lineRule="auto"/>
              <w:ind w:firstLineChars="100" w:firstLine="240"/>
              <w:rPr>
                <w:rFonts w:ascii="Book Antiqua" w:hAnsi="Book Antiqua" w:cs="PMingLiU"/>
                <w:szCs w:val="24"/>
              </w:rPr>
            </w:pPr>
            <w:r w:rsidRPr="002B38E3">
              <w:rPr>
                <w:rFonts w:ascii="Book Antiqua" w:hAnsi="Book Antiqua" w:cs="Arial"/>
                <w:caps/>
                <w:szCs w:val="24"/>
              </w:rPr>
              <w:t>w</w:t>
            </w:r>
            <w:r w:rsidRPr="002B38E3">
              <w:rPr>
                <w:rFonts w:ascii="Book Antiqua" w:hAnsi="Book Antiqua" w:cs="Arial"/>
                <w:szCs w:val="24"/>
              </w:rPr>
              <w:t>ithin 3 d after ES</w:t>
            </w:r>
          </w:p>
        </w:tc>
        <w:tc>
          <w:tcPr>
            <w:tcW w:w="1985" w:type="dxa"/>
            <w:vAlign w:val="center"/>
          </w:tcPr>
          <w:p w14:paraId="0F9B6AD6" w14:textId="77435148"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 xml:space="preserve">2 </w:t>
            </w:r>
            <w:r w:rsidR="00304286" w:rsidRPr="002B38E3">
              <w:rPr>
                <w:rFonts w:ascii="Book Antiqua" w:hAnsi="Book Antiqua" w:cs="Arial"/>
                <w:szCs w:val="24"/>
              </w:rPr>
              <w:t>(5.7</w:t>
            </w:r>
            <w:r w:rsidRPr="002B38E3">
              <w:rPr>
                <w:rFonts w:ascii="Book Antiqua" w:hAnsi="Book Antiqua" w:cs="Arial"/>
                <w:szCs w:val="24"/>
              </w:rPr>
              <w:t>)</w:t>
            </w:r>
          </w:p>
        </w:tc>
        <w:tc>
          <w:tcPr>
            <w:tcW w:w="2126" w:type="dxa"/>
            <w:vAlign w:val="center"/>
          </w:tcPr>
          <w:p w14:paraId="585E4FAF" w14:textId="028513ED"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 xml:space="preserve">2 </w:t>
            </w:r>
            <w:r w:rsidR="00304286" w:rsidRPr="002B38E3">
              <w:rPr>
                <w:rFonts w:ascii="Book Antiqua" w:hAnsi="Book Antiqua" w:cs="Arial"/>
                <w:szCs w:val="24"/>
              </w:rPr>
              <w:t>(1.6</w:t>
            </w:r>
            <w:r w:rsidRPr="002B38E3">
              <w:rPr>
                <w:rFonts w:ascii="Book Antiqua" w:hAnsi="Book Antiqua" w:cs="Arial"/>
                <w:szCs w:val="24"/>
              </w:rPr>
              <w:t>)</w:t>
            </w:r>
          </w:p>
        </w:tc>
        <w:tc>
          <w:tcPr>
            <w:tcW w:w="1381" w:type="dxa"/>
            <w:vAlign w:val="center"/>
          </w:tcPr>
          <w:p w14:paraId="3523D267" w14:textId="77777777" w:rsidR="00077970" w:rsidRPr="002B38E3" w:rsidRDefault="00254599" w:rsidP="00E74CA0">
            <w:pPr>
              <w:spacing w:line="360" w:lineRule="auto"/>
              <w:jc w:val="center"/>
              <w:rPr>
                <w:rFonts w:ascii="Book Antiqua" w:hAnsi="Book Antiqua" w:cs="PMingLiU"/>
                <w:szCs w:val="24"/>
                <w:lang w:eastAsia="zh-TW"/>
              </w:rPr>
            </w:pPr>
            <w:r w:rsidRPr="002B38E3">
              <w:rPr>
                <w:rFonts w:ascii="Book Antiqua" w:hAnsi="Book Antiqua" w:cs="Arial"/>
                <w:szCs w:val="24"/>
              </w:rPr>
              <w:t>0.</w:t>
            </w:r>
            <w:r w:rsidRPr="002B38E3">
              <w:rPr>
                <w:rFonts w:ascii="Book Antiqua" w:hAnsi="Book Antiqua" w:cs="Arial"/>
                <w:szCs w:val="24"/>
                <w:lang w:eastAsia="zh-TW"/>
              </w:rPr>
              <w:t>206</w:t>
            </w:r>
          </w:p>
        </w:tc>
      </w:tr>
      <w:tr w:rsidR="009F5E2E" w:rsidRPr="002B38E3" w14:paraId="6791A175" w14:textId="77777777" w:rsidTr="000A6FD5">
        <w:trPr>
          <w:trHeight w:val="255"/>
        </w:trPr>
        <w:tc>
          <w:tcPr>
            <w:tcW w:w="3417" w:type="dxa"/>
            <w:vAlign w:val="center"/>
          </w:tcPr>
          <w:p w14:paraId="7F7FC69A"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Cholangitis before ES</w:t>
            </w:r>
          </w:p>
        </w:tc>
        <w:tc>
          <w:tcPr>
            <w:tcW w:w="1985" w:type="dxa"/>
            <w:vAlign w:val="center"/>
          </w:tcPr>
          <w:p w14:paraId="63F30C1C" w14:textId="3EC4A8CB"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13 (37.1</w:t>
            </w:r>
            <w:r w:rsidR="00077970" w:rsidRPr="002B38E3">
              <w:rPr>
                <w:rFonts w:ascii="Book Antiqua" w:hAnsi="Book Antiqua" w:cs="Arial"/>
                <w:szCs w:val="24"/>
              </w:rPr>
              <w:t>)</w:t>
            </w:r>
          </w:p>
        </w:tc>
        <w:tc>
          <w:tcPr>
            <w:tcW w:w="2126" w:type="dxa"/>
            <w:vAlign w:val="center"/>
          </w:tcPr>
          <w:p w14:paraId="7E248C46" w14:textId="465A1176" w:rsidR="00077970" w:rsidRPr="002B38E3" w:rsidRDefault="00254599" w:rsidP="00E74CA0">
            <w:pPr>
              <w:spacing w:line="360" w:lineRule="auto"/>
              <w:jc w:val="center"/>
              <w:rPr>
                <w:rFonts w:ascii="Book Antiqua" w:hAnsi="Book Antiqua" w:cs="PMingLiU"/>
                <w:szCs w:val="24"/>
              </w:rPr>
            </w:pPr>
            <w:r w:rsidRPr="002B38E3">
              <w:rPr>
                <w:rFonts w:ascii="Book Antiqua" w:hAnsi="Book Antiqua" w:cs="Arial"/>
                <w:szCs w:val="24"/>
              </w:rPr>
              <w:t>5</w:t>
            </w:r>
            <w:r w:rsidRPr="002B38E3">
              <w:rPr>
                <w:rFonts w:ascii="Book Antiqua" w:hAnsi="Book Antiqua" w:cs="Arial"/>
                <w:szCs w:val="24"/>
                <w:lang w:eastAsia="zh-TW"/>
              </w:rPr>
              <w:t>8</w:t>
            </w:r>
            <w:r w:rsidRPr="002B38E3">
              <w:rPr>
                <w:rFonts w:ascii="Book Antiqua" w:hAnsi="Book Antiqua" w:cs="Arial"/>
                <w:szCs w:val="24"/>
              </w:rPr>
              <w:t xml:space="preserve"> (4</w:t>
            </w:r>
            <w:r w:rsidRPr="002B38E3">
              <w:rPr>
                <w:rFonts w:ascii="Book Antiqua" w:hAnsi="Book Antiqua" w:cs="Arial"/>
                <w:szCs w:val="24"/>
                <w:lang w:eastAsia="zh-TW"/>
              </w:rPr>
              <w:t>6.0</w:t>
            </w:r>
            <w:r w:rsidR="00077970" w:rsidRPr="002B38E3">
              <w:rPr>
                <w:rFonts w:ascii="Book Antiqua" w:hAnsi="Book Antiqua" w:cs="Arial"/>
                <w:szCs w:val="24"/>
              </w:rPr>
              <w:t>)</w:t>
            </w:r>
          </w:p>
        </w:tc>
        <w:tc>
          <w:tcPr>
            <w:tcW w:w="1381" w:type="dxa"/>
            <w:vAlign w:val="center"/>
          </w:tcPr>
          <w:p w14:paraId="5B264E2B" w14:textId="77777777" w:rsidR="00077970" w:rsidRPr="002B38E3" w:rsidRDefault="00254599" w:rsidP="00E74CA0">
            <w:pPr>
              <w:spacing w:line="360" w:lineRule="auto"/>
              <w:jc w:val="center"/>
              <w:rPr>
                <w:rFonts w:ascii="Book Antiqua" w:hAnsi="Book Antiqua" w:cs="PMingLiU"/>
                <w:szCs w:val="24"/>
                <w:lang w:eastAsia="zh-TW"/>
              </w:rPr>
            </w:pPr>
            <w:r w:rsidRPr="002B38E3">
              <w:rPr>
                <w:rFonts w:ascii="Book Antiqua" w:hAnsi="Book Antiqua" w:cs="Arial"/>
                <w:szCs w:val="24"/>
              </w:rPr>
              <w:t>0.3</w:t>
            </w:r>
            <w:r w:rsidRPr="002B38E3">
              <w:rPr>
                <w:rFonts w:ascii="Book Antiqua" w:hAnsi="Book Antiqua" w:cs="Arial"/>
                <w:szCs w:val="24"/>
                <w:lang w:eastAsia="zh-TW"/>
              </w:rPr>
              <w:t>49</w:t>
            </w:r>
          </w:p>
        </w:tc>
      </w:tr>
      <w:tr w:rsidR="009F5E2E" w:rsidRPr="002B38E3" w14:paraId="65F5173F" w14:textId="77777777" w:rsidTr="000A6FD5">
        <w:trPr>
          <w:trHeight w:val="255"/>
        </w:trPr>
        <w:tc>
          <w:tcPr>
            <w:tcW w:w="3417" w:type="dxa"/>
            <w:tcBorders>
              <w:bottom w:val="single" w:sz="4" w:space="0" w:color="auto"/>
            </w:tcBorders>
            <w:vAlign w:val="center"/>
          </w:tcPr>
          <w:p w14:paraId="58EBFD8A" w14:textId="6F48C9E1" w:rsidR="00077970" w:rsidRPr="002B38E3" w:rsidRDefault="00BD18CF" w:rsidP="00E74CA0">
            <w:pPr>
              <w:spacing w:line="360" w:lineRule="auto"/>
              <w:ind w:rightChars="52" w:right="125"/>
              <w:rPr>
                <w:rFonts w:ascii="Book Antiqua" w:eastAsia="SimSun" w:hAnsi="Book Antiqua" w:cs="Arial"/>
                <w:szCs w:val="24"/>
                <w:lang w:eastAsia="zh-CN"/>
              </w:rPr>
            </w:pPr>
            <w:r w:rsidRPr="002B38E3">
              <w:rPr>
                <w:rFonts w:ascii="Book Antiqua" w:hAnsi="Book Antiqua" w:cs="Arial"/>
                <w:szCs w:val="24"/>
                <w:lang w:eastAsia="zh-TW"/>
              </w:rPr>
              <w:t>Bleeding diathesis</w:t>
            </w:r>
          </w:p>
        </w:tc>
        <w:tc>
          <w:tcPr>
            <w:tcW w:w="1985" w:type="dxa"/>
            <w:tcBorders>
              <w:bottom w:val="single" w:sz="4" w:space="0" w:color="auto"/>
            </w:tcBorders>
            <w:vAlign w:val="center"/>
          </w:tcPr>
          <w:p w14:paraId="706A7085" w14:textId="77777777" w:rsidR="00077970" w:rsidRPr="002B38E3" w:rsidRDefault="00D624CE" w:rsidP="00E74CA0">
            <w:pPr>
              <w:spacing w:line="360" w:lineRule="auto"/>
              <w:jc w:val="center"/>
              <w:rPr>
                <w:rFonts w:ascii="Book Antiqua" w:hAnsi="Book Antiqua" w:cs="Arial"/>
                <w:szCs w:val="24"/>
              </w:rPr>
            </w:pPr>
            <w:r w:rsidRPr="002B38E3">
              <w:rPr>
                <w:rFonts w:ascii="Book Antiqua" w:hAnsi="Book Antiqua" w:cs="Arial"/>
                <w:szCs w:val="24"/>
              </w:rPr>
              <w:t>16</w:t>
            </w:r>
            <w:r w:rsidR="00D16B89" w:rsidRPr="002B38E3">
              <w:rPr>
                <w:rFonts w:ascii="Book Antiqua" w:eastAsia="SimSun" w:hAnsi="Book Antiqua" w:cs="Arial" w:hint="eastAsia"/>
                <w:szCs w:val="24"/>
                <w:lang w:eastAsia="zh-CN"/>
              </w:rPr>
              <w:t xml:space="preserve"> </w:t>
            </w:r>
            <w:r w:rsidRPr="002B38E3">
              <w:rPr>
                <w:rFonts w:ascii="Book Antiqua" w:hAnsi="Book Antiqua" w:cs="Arial"/>
                <w:szCs w:val="24"/>
              </w:rPr>
              <w:t>( 45.8</w:t>
            </w:r>
            <w:r w:rsidR="00077970" w:rsidRPr="002B38E3">
              <w:rPr>
                <w:rFonts w:ascii="Book Antiqua" w:hAnsi="Book Antiqua" w:cs="Arial"/>
                <w:szCs w:val="24"/>
              </w:rPr>
              <w:t>)</w:t>
            </w:r>
          </w:p>
        </w:tc>
        <w:tc>
          <w:tcPr>
            <w:tcW w:w="2126" w:type="dxa"/>
            <w:tcBorders>
              <w:bottom w:val="single" w:sz="4" w:space="0" w:color="auto"/>
            </w:tcBorders>
            <w:vAlign w:val="center"/>
          </w:tcPr>
          <w:p w14:paraId="3E6B92E8" w14:textId="085CB5B6"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szCs w:val="24"/>
              </w:rPr>
              <w:t>22</w:t>
            </w:r>
            <w:r w:rsidR="00D16B89" w:rsidRPr="002B38E3">
              <w:rPr>
                <w:rFonts w:ascii="Book Antiqua" w:eastAsia="SimSun" w:hAnsi="Book Antiqua" w:cs="Arial" w:hint="eastAsia"/>
                <w:szCs w:val="24"/>
                <w:lang w:eastAsia="zh-CN"/>
              </w:rPr>
              <w:t xml:space="preserve"> </w:t>
            </w:r>
            <w:r w:rsidR="00304286" w:rsidRPr="002B38E3">
              <w:rPr>
                <w:rFonts w:ascii="Book Antiqua" w:hAnsi="Book Antiqua" w:cs="Arial"/>
                <w:szCs w:val="24"/>
              </w:rPr>
              <w:t>(17.5</w:t>
            </w:r>
            <w:r w:rsidRPr="002B38E3">
              <w:rPr>
                <w:rFonts w:ascii="Book Antiqua" w:hAnsi="Book Antiqua" w:cs="Arial"/>
                <w:szCs w:val="24"/>
              </w:rPr>
              <w:t>)</w:t>
            </w:r>
          </w:p>
        </w:tc>
        <w:tc>
          <w:tcPr>
            <w:tcW w:w="1381" w:type="dxa"/>
            <w:tcBorders>
              <w:bottom w:val="single" w:sz="4" w:space="0" w:color="auto"/>
            </w:tcBorders>
            <w:vAlign w:val="center"/>
          </w:tcPr>
          <w:p w14:paraId="3FEF9A09" w14:textId="77777777" w:rsidR="00077970" w:rsidRPr="002B38E3" w:rsidRDefault="00077970" w:rsidP="00E74CA0">
            <w:pPr>
              <w:spacing w:line="360" w:lineRule="auto"/>
              <w:ind w:leftChars="-80" w:left="-192"/>
              <w:jc w:val="center"/>
              <w:rPr>
                <w:rFonts w:ascii="Book Antiqua" w:hAnsi="Book Antiqua" w:cs="Arial"/>
                <w:szCs w:val="24"/>
              </w:rPr>
            </w:pPr>
            <w:r w:rsidRPr="002B38E3">
              <w:rPr>
                <w:rFonts w:ascii="Book Antiqua" w:hAnsi="Book Antiqua" w:cs="Arial"/>
                <w:szCs w:val="24"/>
              </w:rPr>
              <w:t>&lt;</w:t>
            </w:r>
            <w:r w:rsidR="00D16B89" w:rsidRPr="002B38E3">
              <w:rPr>
                <w:rFonts w:ascii="Book Antiqua" w:eastAsia="SimSun" w:hAnsi="Book Antiqua" w:cs="Arial" w:hint="eastAsia"/>
                <w:szCs w:val="24"/>
                <w:lang w:eastAsia="zh-CN"/>
              </w:rPr>
              <w:t xml:space="preserve"> </w:t>
            </w:r>
            <w:r w:rsidRPr="002B38E3">
              <w:rPr>
                <w:rFonts w:ascii="Book Antiqua" w:hAnsi="Book Antiqua" w:cs="Arial"/>
                <w:szCs w:val="24"/>
              </w:rPr>
              <w:t>0.001</w:t>
            </w:r>
          </w:p>
        </w:tc>
      </w:tr>
    </w:tbl>
    <w:p w14:paraId="0689ACC6" w14:textId="089319C5" w:rsidR="00077970" w:rsidRPr="002B38E3" w:rsidRDefault="00E5638E" w:rsidP="00E74CA0">
      <w:pPr>
        <w:spacing w:line="360" w:lineRule="auto"/>
        <w:jc w:val="both"/>
        <w:rPr>
          <w:rFonts w:ascii="Book Antiqua" w:eastAsia="SimSun" w:hAnsi="Book Antiqua" w:cs="PMingLiU"/>
          <w:szCs w:val="24"/>
          <w:lang w:eastAsia="zh-CN"/>
        </w:rPr>
      </w:pPr>
      <w:r w:rsidRPr="002B38E3">
        <w:rPr>
          <w:rFonts w:ascii="Book Antiqua" w:hAnsi="Book Antiqua" w:cs="PMingLiU"/>
          <w:szCs w:val="24"/>
          <w:lang w:eastAsia="zh-TW"/>
        </w:rPr>
        <w:t xml:space="preserve">ESRD: End stage renal </w:t>
      </w:r>
      <w:r w:rsidR="00304286" w:rsidRPr="002B38E3">
        <w:rPr>
          <w:rFonts w:ascii="Book Antiqua" w:hAnsi="Book Antiqua" w:cs="PMingLiU"/>
          <w:szCs w:val="24"/>
          <w:lang w:eastAsia="zh-TW"/>
        </w:rPr>
        <w:t>disease;</w:t>
      </w:r>
      <w:r w:rsidRPr="002B38E3">
        <w:rPr>
          <w:rFonts w:ascii="Book Antiqua" w:hAnsi="Book Antiqua" w:cs="PMingLiU"/>
          <w:szCs w:val="24"/>
          <w:lang w:eastAsia="zh-TW"/>
        </w:rPr>
        <w:t xml:space="preserve"> INR: </w:t>
      </w:r>
      <w:r w:rsidRPr="002B38E3">
        <w:rPr>
          <w:rFonts w:ascii="Book Antiqua" w:hAnsi="Book Antiqua" w:cs="Arial"/>
          <w:caps/>
          <w:szCs w:val="24"/>
          <w:shd w:val="clear" w:color="auto" w:fill="FFFFFF"/>
        </w:rPr>
        <w:t>i</w:t>
      </w:r>
      <w:r w:rsidRPr="002B38E3">
        <w:rPr>
          <w:rFonts w:ascii="Book Antiqua" w:hAnsi="Book Antiqua" w:cs="Arial"/>
          <w:szCs w:val="24"/>
          <w:shd w:val="clear" w:color="auto" w:fill="FFFFFF"/>
        </w:rPr>
        <w:t>nternational normalized ratio</w:t>
      </w:r>
      <w:r w:rsidRPr="002B38E3">
        <w:rPr>
          <w:rFonts w:ascii="Book Antiqua" w:hAnsi="Book Antiqua" w:cs="PMingLiU"/>
          <w:szCs w:val="24"/>
          <w:lang w:eastAsia="zh-TW"/>
        </w:rPr>
        <w:t xml:space="preserve">; </w:t>
      </w:r>
      <w:r w:rsidR="00304286" w:rsidRPr="002B38E3">
        <w:rPr>
          <w:rFonts w:ascii="Book Antiqua" w:hAnsi="Book Antiqua" w:cs="PMingLiU"/>
          <w:szCs w:val="24"/>
          <w:lang w:eastAsia="zh-TW"/>
        </w:rPr>
        <w:t>ES:</w:t>
      </w:r>
      <w:r w:rsidR="003B2B87" w:rsidRPr="002B38E3">
        <w:rPr>
          <w:rFonts w:ascii="Book Antiqua" w:eastAsia="SimSun" w:hAnsi="Book Antiqua" w:cs="PMingLiU" w:hint="eastAsia"/>
          <w:szCs w:val="24"/>
          <w:lang w:eastAsia="zh-CN"/>
        </w:rPr>
        <w:t xml:space="preserve"> </w:t>
      </w:r>
      <w:r w:rsidRPr="002B38E3">
        <w:rPr>
          <w:rFonts w:ascii="Book Antiqua" w:hAnsi="Book Antiqua" w:cs="PMingLiU"/>
          <w:szCs w:val="24"/>
          <w:lang w:eastAsia="zh-TW"/>
        </w:rPr>
        <w:t>Endoscopic sphincterotomy</w:t>
      </w:r>
      <w:r w:rsidR="00D16B89" w:rsidRPr="002B38E3">
        <w:rPr>
          <w:rFonts w:ascii="Book Antiqua" w:eastAsia="SimSun" w:hAnsi="Book Antiqua" w:cs="PMingLiU" w:hint="eastAsia"/>
          <w:szCs w:val="24"/>
          <w:lang w:eastAsia="zh-CN"/>
        </w:rPr>
        <w:t>.</w:t>
      </w:r>
    </w:p>
    <w:p w14:paraId="6AB5D615" w14:textId="77777777" w:rsidR="00077970" w:rsidRPr="002B38E3" w:rsidRDefault="00077970" w:rsidP="00E74CA0">
      <w:pPr>
        <w:spacing w:line="360" w:lineRule="auto"/>
        <w:jc w:val="both"/>
        <w:rPr>
          <w:rFonts w:ascii="Book Antiqua" w:hAnsi="Book Antiqua" w:cs="PMingLiU"/>
          <w:szCs w:val="24"/>
          <w:lang w:eastAsia="zh-TW"/>
        </w:rPr>
      </w:pPr>
    </w:p>
    <w:p w14:paraId="393C3444" w14:textId="77777777" w:rsidR="003B2B87" w:rsidRPr="002B38E3" w:rsidRDefault="003B2B87" w:rsidP="00E74CA0">
      <w:pPr>
        <w:spacing w:line="360" w:lineRule="auto"/>
        <w:rPr>
          <w:rFonts w:ascii="Book Antiqua" w:hAnsi="Book Antiqua" w:cs="PMingLiU"/>
          <w:b/>
          <w:szCs w:val="24"/>
        </w:rPr>
      </w:pPr>
      <w:r w:rsidRPr="002B38E3">
        <w:rPr>
          <w:rFonts w:ascii="Book Antiqua" w:hAnsi="Book Antiqua" w:cs="PMingLiU"/>
          <w:b/>
          <w:szCs w:val="24"/>
        </w:rPr>
        <w:br w:type="page"/>
      </w:r>
    </w:p>
    <w:p w14:paraId="07342F14" w14:textId="2CD8E6AE" w:rsidR="00077970" w:rsidRPr="002B38E3" w:rsidRDefault="00062B65" w:rsidP="00E74CA0">
      <w:pPr>
        <w:spacing w:line="360" w:lineRule="auto"/>
        <w:jc w:val="both"/>
        <w:rPr>
          <w:rFonts w:ascii="Book Antiqua" w:eastAsia="SimSun" w:hAnsi="Book Antiqua" w:cs="PMingLiU"/>
          <w:b/>
          <w:szCs w:val="24"/>
          <w:lang w:eastAsia="zh-CN"/>
        </w:rPr>
      </w:pPr>
      <w:r w:rsidRPr="002B38E3">
        <w:rPr>
          <w:rFonts w:ascii="Book Antiqua" w:hAnsi="Book Antiqua" w:cs="PMingLiU"/>
          <w:b/>
          <w:szCs w:val="24"/>
        </w:rPr>
        <w:lastRenderedPageBreak/>
        <w:t>Table 2</w:t>
      </w:r>
      <w:r w:rsidRPr="002B38E3">
        <w:rPr>
          <w:rFonts w:ascii="Book Antiqua" w:hAnsi="Book Antiqua" w:cs="PMingLiU" w:hint="eastAsia"/>
          <w:b/>
          <w:szCs w:val="24"/>
          <w:lang w:eastAsia="zh-TW"/>
        </w:rPr>
        <w:t xml:space="preserve"> </w:t>
      </w:r>
      <w:r w:rsidRPr="002B38E3">
        <w:rPr>
          <w:rFonts w:ascii="Book Antiqua" w:hAnsi="Book Antiqua" w:cs="PMingLiU"/>
          <w:b/>
        </w:rPr>
        <w:t xml:space="preserve">The associations between </w:t>
      </w:r>
      <w:r w:rsidR="003B2B87" w:rsidRPr="002B38E3">
        <w:rPr>
          <w:rFonts w:ascii="Book Antiqua" w:hAnsi="Book Antiqua" w:cs="PMingLiU"/>
          <w:b/>
        </w:rPr>
        <w:t>r</w:t>
      </w:r>
      <w:r w:rsidRPr="002B38E3">
        <w:rPr>
          <w:rFonts w:ascii="Book Antiqua" w:hAnsi="Book Antiqua" w:cs="PMingLiU"/>
          <w:b/>
        </w:rPr>
        <w:t>e-bleeding and</w:t>
      </w:r>
      <w:r w:rsidR="003B2B87" w:rsidRPr="002B38E3">
        <w:rPr>
          <w:rFonts w:ascii="Book Antiqua" w:eastAsia="SimSun" w:hAnsi="Book Antiqua" w:cs="PMingLiU" w:hint="eastAsia"/>
          <w:b/>
          <w:lang w:eastAsia="zh-CN"/>
        </w:rPr>
        <w:t xml:space="preserve"> </w:t>
      </w:r>
      <w:r w:rsidR="003B2B87" w:rsidRPr="002B38E3">
        <w:rPr>
          <w:rFonts w:ascii="Book Antiqua" w:hAnsi="Book Antiqua" w:cs="PMingLiU"/>
          <w:b/>
          <w:szCs w:val="24"/>
          <w:lang w:eastAsia="zh-TW"/>
        </w:rPr>
        <w:t>endoscopic retrograde cholangopancreatography</w:t>
      </w:r>
      <w:r w:rsidR="003B2B87" w:rsidRPr="002B38E3">
        <w:rPr>
          <w:rFonts w:ascii="Book Antiqua" w:eastAsia="SimSun" w:hAnsi="Book Antiqua" w:cs="PMingLiU" w:hint="eastAsia"/>
          <w:b/>
          <w:szCs w:val="24"/>
          <w:lang w:eastAsia="zh-CN"/>
        </w:rPr>
        <w:t xml:space="preserve"> </w:t>
      </w:r>
      <w:r w:rsidR="003B2B87" w:rsidRPr="002B38E3">
        <w:rPr>
          <w:rFonts w:ascii="Book Antiqua" w:eastAsia="SimSun" w:hAnsi="Book Antiqua" w:cs="PMingLiU" w:hint="eastAsia"/>
          <w:b/>
          <w:i/>
          <w:lang w:eastAsia="zh-CN"/>
        </w:rPr>
        <w:t>n</w:t>
      </w:r>
      <w:r w:rsidR="003B2B87" w:rsidRPr="002B38E3">
        <w:rPr>
          <w:rFonts w:ascii="Book Antiqua" w:eastAsia="SimSun" w:hAnsi="Book Antiqua" w:cs="PMingLiU" w:hint="eastAsia"/>
          <w:b/>
          <w:lang w:eastAsia="zh-CN"/>
        </w:rPr>
        <w:t xml:space="preserve"> (%)</w:t>
      </w:r>
    </w:p>
    <w:tbl>
      <w:tblPr>
        <w:tblW w:w="8385" w:type="dxa"/>
        <w:tblCellMar>
          <w:top w:w="15" w:type="dxa"/>
          <w:left w:w="15" w:type="dxa"/>
          <w:bottom w:w="15" w:type="dxa"/>
          <w:right w:w="15" w:type="dxa"/>
        </w:tblCellMar>
        <w:tblLook w:val="0000" w:firstRow="0" w:lastRow="0" w:firstColumn="0" w:lastColumn="0" w:noHBand="0" w:noVBand="0"/>
      </w:tblPr>
      <w:tblGrid>
        <w:gridCol w:w="3975"/>
        <w:gridCol w:w="1525"/>
        <w:gridCol w:w="1923"/>
        <w:gridCol w:w="962"/>
      </w:tblGrid>
      <w:tr w:rsidR="00630F0B" w:rsidRPr="002B38E3" w14:paraId="1661F072" w14:textId="77777777" w:rsidTr="003C0891">
        <w:trPr>
          <w:trHeight w:val="255"/>
        </w:trPr>
        <w:tc>
          <w:tcPr>
            <w:tcW w:w="3975" w:type="dxa"/>
            <w:tcBorders>
              <w:top w:val="single" w:sz="4" w:space="0" w:color="auto"/>
              <w:bottom w:val="single" w:sz="4" w:space="0" w:color="auto"/>
            </w:tcBorders>
            <w:noWrap/>
            <w:vAlign w:val="center"/>
          </w:tcPr>
          <w:p w14:paraId="77FED0E7" w14:textId="77777777" w:rsidR="00077970" w:rsidRPr="002B38E3" w:rsidRDefault="00077970" w:rsidP="00E74CA0">
            <w:pPr>
              <w:spacing w:line="360" w:lineRule="auto"/>
              <w:jc w:val="both"/>
              <w:rPr>
                <w:rFonts w:ascii="Book Antiqua" w:hAnsi="Book Antiqua" w:cs="PMingLiU"/>
                <w:szCs w:val="24"/>
              </w:rPr>
            </w:pPr>
            <w:bookmarkStart w:id="153" w:name="0.1_table02"/>
            <w:bookmarkEnd w:id="153"/>
            <w:r w:rsidRPr="002B38E3">
              <w:rPr>
                <w:rFonts w:ascii="Book Antiqua" w:hAnsi="Book Antiqua" w:cs="Arial"/>
                <w:szCs w:val="24"/>
              </w:rPr>
              <w:t xml:space="preserve">　</w:t>
            </w:r>
          </w:p>
        </w:tc>
        <w:tc>
          <w:tcPr>
            <w:tcW w:w="1525" w:type="dxa"/>
            <w:tcBorders>
              <w:top w:val="single" w:sz="4" w:space="0" w:color="auto"/>
              <w:bottom w:val="single" w:sz="4" w:space="0" w:color="auto"/>
            </w:tcBorders>
            <w:vAlign w:val="center"/>
          </w:tcPr>
          <w:p w14:paraId="05A1286E"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Re-bleeding</w:t>
            </w:r>
          </w:p>
          <w:p w14:paraId="1298B6D7"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w:t>
            </w:r>
            <w:r w:rsidRPr="002B38E3">
              <w:rPr>
                <w:rFonts w:ascii="Book Antiqua" w:hAnsi="Book Antiqua" w:cs="Arial"/>
                <w:b/>
                <w:i/>
                <w:szCs w:val="24"/>
              </w:rPr>
              <w:t>n</w:t>
            </w:r>
            <w:r w:rsidRPr="002B38E3">
              <w:rPr>
                <w:rFonts w:ascii="Book Antiqua" w:hAnsi="Book Antiqua" w:cs="Arial"/>
                <w:b/>
                <w:szCs w:val="24"/>
              </w:rPr>
              <w:t xml:space="preserve"> = 35)</w:t>
            </w:r>
          </w:p>
        </w:tc>
        <w:tc>
          <w:tcPr>
            <w:tcW w:w="1923" w:type="dxa"/>
            <w:tcBorders>
              <w:top w:val="single" w:sz="4" w:space="0" w:color="auto"/>
              <w:bottom w:val="single" w:sz="4" w:space="0" w:color="auto"/>
            </w:tcBorders>
            <w:vAlign w:val="center"/>
          </w:tcPr>
          <w:p w14:paraId="07AB1666"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No re-bleeding</w:t>
            </w:r>
          </w:p>
          <w:p w14:paraId="4986F4B0"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w:t>
            </w:r>
            <w:r w:rsidRPr="002B38E3">
              <w:rPr>
                <w:rFonts w:ascii="Book Antiqua" w:hAnsi="Book Antiqua" w:cs="Arial"/>
                <w:b/>
                <w:i/>
                <w:szCs w:val="24"/>
              </w:rPr>
              <w:t>n</w:t>
            </w:r>
            <w:r w:rsidRPr="002B38E3">
              <w:rPr>
                <w:rFonts w:ascii="Book Antiqua" w:hAnsi="Book Antiqua" w:cs="Arial"/>
                <w:b/>
                <w:szCs w:val="24"/>
              </w:rPr>
              <w:t xml:space="preserve"> = 126)</w:t>
            </w:r>
          </w:p>
        </w:tc>
        <w:tc>
          <w:tcPr>
            <w:tcW w:w="962" w:type="dxa"/>
            <w:tcBorders>
              <w:top w:val="single" w:sz="4" w:space="0" w:color="auto"/>
              <w:bottom w:val="single" w:sz="4" w:space="0" w:color="auto"/>
            </w:tcBorders>
            <w:vAlign w:val="center"/>
          </w:tcPr>
          <w:p w14:paraId="31C9662F" w14:textId="6F9CC288"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i/>
                <w:iCs/>
                <w:caps/>
                <w:szCs w:val="24"/>
              </w:rPr>
              <w:t>p</w:t>
            </w:r>
            <w:r w:rsidR="003B2B87" w:rsidRPr="002B38E3">
              <w:rPr>
                <w:rFonts w:ascii="Book Antiqua" w:eastAsia="SimSun" w:hAnsi="Book Antiqua" w:cs="Arial" w:hint="eastAsia"/>
                <w:b/>
                <w:i/>
                <w:iCs/>
                <w:szCs w:val="24"/>
                <w:lang w:eastAsia="zh-CN"/>
              </w:rPr>
              <w:t xml:space="preserve"> </w:t>
            </w:r>
            <w:r w:rsidRPr="002B38E3">
              <w:rPr>
                <w:rFonts w:ascii="Book Antiqua" w:hAnsi="Book Antiqua" w:cs="Arial"/>
                <w:b/>
                <w:szCs w:val="24"/>
              </w:rPr>
              <w:t>value</w:t>
            </w:r>
          </w:p>
        </w:tc>
      </w:tr>
      <w:tr w:rsidR="00630F0B" w:rsidRPr="002B38E3" w14:paraId="344B0FBA" w14:textId="77777777" w:rsidTr="003C0891">
        <w:trPr>
          <w:trHeight w:val="255"/>
        </w:trPr>
        <w:tc>
          <w:tcPr>
            <w:tcW w:w="3975" w:type="dxa"/>
            <w:tcBorders>
              <w:top w:val="single" w:sz="4" w:space="0" w:color="auto"/>
            </w:tcBorders>
            <w:vAlign w:val="center"/>
          </w:tcPr>
          <w:p w14:paraId="4651F0F3" w14:textId="77777777" w:rsidR="00077970" w:rsidRPr="002B38E3" w:rsidRDefault="00BD18CF" w:rsidP="00E74CA0">
            <w:pPr>
              <w:spacing w:line="360" w:lineRule="auto"/>
              <w:rPr>
                <w:rFonts w:ascii="Book Antiqua" w:hAnsi="Book Antiqua" w:cs="PMingLiU"/>
                <w:szCs w:val="24"/>
              </w:rPr>
            </w:pPr>
            <w:r w:rsidRPr="002B38E3">
              <w:rPr>
                <w:rFonts w:ascii="Book Antiqua" w:hAnsi="Book Antiqua" w:cs="Arial"/>
                <w:szCs w:val="24"/>
                <w:lang w:eastAsia="zh-TW"/>
              </w:rPr>
              <w:t>Endoscopic</w:t>
            </w:r>
            <w:r w:rsidR="00077970" w:rsidRPr="002B38E3">
              <w:rPr>
                <w:rFonts w:ascii="Book Antiqua" w:hAnsi="Book Antiqua" w:cs="Arial"/>
                <w:szCs w:val="24"/>
              </w:rPr>
              <w:t xml:space="preserve"> diagnosis</w:t>
            </w:r>
          </w:p>
        </w:tc>
        <w:tc>
          <w:tcPr>
            <w:tcW w:w="1525" w:type="dxa"/>
            <w:tcBorders>
              <w:top w:val="single" w:sz="4" w:space="0" w:color="auto"/>
            </w:tcBorders>
            <w:vAlign w:val="center"/>
          </w:tcPr>
          <w:p w14:paraId="50956235" w14:textId="34F6C2FD" w:rsidR="00077970" w:rsidRPr="002B38E3" w:rsidRDefault="00077970" w:rsidP="00E74CA0">
            <w:pPr>
              <w:spacing w:line="360" w:lineRule="auto"/>
              <w:jc w:val="center"/>
              <w:rPr>
                <w:rFonts w:ascii="Book Antiqua" w:hAnsi="Book Antiqua" w:cs="PMingLiU"/>
                <w:szCs w:val="24"/>
              </w:rPr>
            </w:pPr>
          </w:p>
        </w:tc>
        <w:tc>
          <w:tcPr>
            <w:tcW w:w="1923" w:type="dxa"/>
            <w:tcBorders>
              <w:top w:val="single" w:sz="4" w:space="0" w:color="auto"/>
            </w:tcBorders>
            <w:vAlign w:val="center"/>
          </w:tcPr>
          <w:p w14:paraId="0DE5737C" w14:textId="79A33940" w:rsidR="00077970" w:rsidRPr="002B38E3" w:rsidRDefault="00077970" w:rsidP="00E74CA0">
            <w:pPr>
              <w:spacing w:line="360" w:lineRule="auto"/>
              <w:jc w:val="center"/>
              <w:rPr>
                <w:rFonts w:ascii="Book Antiqua" w:hAnsi="Book Antiqua" w:cs="PMingLiU"/>
                <w:szCs w:val="24"/>
              </w:rPr>
            </w:pPr>
          </w:p>
        </w:tc>
        <w:tc>
          <w:tcPr>
            <w:tcW w:w="962" w:type="dxa"/>
            <w:tcBorders>
              <w:top w:val="single" w:sz="4" w:space="0" w:color="auto"/>
            </w:tcBorders>
            <w:vAlign w:val="center"/>
          </w:tcPr>
          <w:p w14:paraId="368C0290" w14:textId="05D8482F" w:rsidR="00077970" w:rsidRPr="002B38E3" w:rsidRDefault="00077970" w:rsidP="00E74CA0">
            <w:pPr>
              <w:spacing w:line="360" w:lineRule="auto"/>
              <w:jc w:val="center"/>
              <w:rPr>
                <w:rFonts w:ascii="Book Antiqua" w:hAnsi="Book Antiqua" w:cs="PMingLiU"/>
                <w:szCs w:val="24"/>
              </w:rPr>
            </w:pPr>
          </w:p>
        </w:tc>
      </w:tr>
      <w:tr w:rsidR="00630F0B" w:rsidRPr="002B38E3" w14:paraId="77B5919B" w14:textId="77777777" w:rsidTr="003C0891">
        <w:trPr>
          <w:trHeight w:val="255"/>
        </w:trPr>
        <w:tc>
          <w:tcPr>
            <w:tcW w:w="3975" w:type="dxa"/>
            <w:vAlign w:val="center"/>
          </w:tcPr>
          <w:p w14:paraId="3EA71C00" w14:textId="295DF111" w:rsidR="00077970" w:rsidRPr="002B38E3" w:rsidRDefault="00077970" w:rsidP="00E74CA0">
            <w:pPr>
              <w:spacing w:line="360" w:lineRule="auto"/>
              <w:ind w:firstLineChars="100" w:firstLine="240"/>
              <w:rPr>
                <w:rFonts w:ascii="Book Antiqua" w:hAnsi="Book Antiqua" w:cs="PMingLiU"/>
                <w:szCs w:val="24"/>
              </w:rPr>
            </w:pPr>
            <w:r w:rsidRPr="002B38E3">
              <w:rPr>
                <w:rFonts w:ascii="Book Antiqua" w:hAnsi="Book Antiqua" w:cs="Arial"/>
                <w:szCs w:val="24"/>
              </w:rPr>
              <w:t>Choledocholithiasis</w:t>
            </w:r>
          </w:p>
        </w:tc>
        <w:tc>
          <w:tcPr>
            <w:tcW w:w="1525" w:type="dxa"/>
            <w:vAlign w:val="center"/>
          </w:tcPr>
          <w:p w14:paraId="2BEA0624" w14:textId="2FEEC53E"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18 (51.4</w:t>
            </w:r>
            <w:r w:rsidR="00077970" w:rsidRPr="002B38E3">
              <w:rPr>
                <w:rFonts w:ascii="Book Antiqua" w:hAnsi="Book Antiqua" w:cs="Arial"/>
                <w:szCs w:val="24"/>
              </w:rPr>
              <w:t>)</w:t>
            </w:r>
          </w:p>
        </w:tc>
        <w:tc>
          <w:tcPr>
            <w:tcW w:w="1923" w:type="dxa"/>
            <w:vAlign w:val="center"/>
          </w:tcPr>
          <w:p w14:paraId="4BFA5A42" w14:textId="1E5206E4"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86 (69</w:t>
            </w:r>
            <w:r w:rsidRPr="002B38E3">
              <w:rPr>
                <w:rFonts w:ascii="Book Antiqua" w:eastAsia="SimSun" w:hAnsi="Book Antiqua" w:cs="Arial" w:hint="eastAsia"/>
                <w:szCs w:val="24"/>
                <w:lang w:eastAsia="zh-CN"/>
              </w:rPr>
              <w:t>.0</w:t>
            </w:r>
            <w:r w:rsidR="00077970" w:rsidRPr="002B38E3">
              <w:rPr>
                <w:rFonts w:ascii="Book Antiqua" w:hAnsi="Book Antiqua" w:cs="Arial"/>
                <w:szCs w:val="24"/>
              </w:rPr>
              <w:t>)</w:t>
            </w:r>
          </w:p>
        </w:tc>
        <w:tc>
          <w:tcPr>
            <w:tcW w:w="962" w:type="dxa"/>
            <w:vAlign w:val="center"/>
          </w:tcPr>
          <w:p w14:paraId="5E65853E" w14:textId="77777777" w:rsidR="00077970" w:rsidRPr="002B38E3" w:rsidRDefault="00254599" w:rsidP="00E74CA0">
            <w:pPr>
              <w:spacing w:line="360" w:lineRule="auto"/>
              <w:jc w:val="center"/>
              <w:rPr>
                <w:rFonts w:ascii="Book Antiqua" w:hAnsi="Book Antiqua" w:cs="PMingLiU"/>
                <w:szCs w:val="24"/>
                <w:lang w:eastAsia="zh-TW"/>
              </w:rPr>
            </w:pPr>
            <w:r w:rsidRPr="002B38E3">
              <w:rPr>
                <w:rFonts w:ascii="Book Antiqua" w:hAnsi="Book Antiqua" w:cs="Arial"/>
                <w:szCs w:val="24"/>
              </w:rPr>
              <w:t>0.0</w:t>
            </w:r>
            <w:r w:rsidRPr="002B38E3">
              <w:rPr>
                <w:rFonts w:ascii="Book Antiqua" w:hAnsi="Book Antiqua" w:cs="Arial"/>
                <w:szCs w:val="24"/>
                <w:lang w:eastAsia="zh-TW"/>
              </w:rPr>
              <w:t>66</w:t>
            </w:r>
          </w:p>
        </w:tc>
      </w:tr>
      <w:tr w:rsidR="009F5E2E" w:rsidRPr="002B38E3" w14:paraId="76A4C008" w14:textId="77777777" w:rsidTr="003C0891">
        <w:trPr>
          <w:trHeight w:val="255"/>
        </w:trPr>
        <w:tc>
          <w:tcPr>
            <w:tcW w:w="3975" w:type="dxa"/>
            <w:vAlign w:val="center"/>
          </w:tcPr>
          <w:p w14:paraId="0B9FF1B4" w14:textId="475E2629" w:rsidR="00077970" w:rsidRPr="002B38E3" w:rsidRDefault="00077970" w:rsidP="00E74CA0">
            <w:pPr>
              <w:spacing w:line="360" w:lineRule="auto"/>
              <w:ind w:firstLineChars="100" w:firstLine="240"/>
              <w:rPr>
                <w:rFonts w:ascii="Book Antiqua" w:hAnsi="Book Antiqua" w:cs="PMingLiU"/>
                <w:szCs w:val="24"/>
              </w:rPr>
            </w:pPr>
            <w:r w:rsidRPr="002B38E3">
              <w:rPr>
                <w:rFonts w:ascii="Book Antiqua" w:hAnsi="Book Antiqua" w:cs="Arial"/>
                <w:szCs w:val="24"/>
              </w:rPr>
              <w:t>Malignant biliary stricture</w:t>
            </w:r>
          </w:p>
        </w:tc>
        <w:tc>
          <w:tcPr>
            <w:tcW w:w="1525" w:type="dxa"/>
            <w:vAlign w:val="center"/>
          </w:tcPr>
          <w:p w14:paraId="12084CC0" w14:textId="68CE1115"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11 (31.4</w:t>
            </w:r>
            <w:r w:rsidR="00077970" w:rsidRPr="002B38E3">
              <w:rPr>
                <w:rFonts w:ascii="Book Antiqua" w:hAnsi="Book Antiqua" w:cs="Arial"/>
                <w:szCs w:val="24"/>
              </w:rPr>
              <w:t>)</w:t>
            </w:r>
          </w:p>
        </w:tc>
        <w:tc>
          <w:tcPr>
            <w:tcW w:w="1923" w:type="dxa"/>
            <w:vAlign w:val="center"/>
          </w:tcPr>
          <w:p w14:paraId="63752ABA" w14:textId="153F5AF4"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7 (5.6</w:t>
            </w:r>
            <w:r w:rsidR="00077970" w:rsidRPr="002B38E3">
              <w:rPr>
                <w:rFonts w:ascii="Book Antiqua" w:hAnsi="Book Antiqua" w:cs="Arial"/>
                <w:szCs w:val="24"/>
              </w:rPr>
              <w:t>)</w:t>
            </w:r>
          </w:p>
        </w:tc>
        <w:tc>
          <w:tcPr>
            <w:tcW w:w="962" w:type="dxa"/>
            <w:vAlign w:val="center"/>
          </w:tcPr>
          <w:p w14:paraId="20F51EA1"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&lt; 0.001</w:t>
            </w:r>
          </w:p>
        </w:tc>
      </w:tr>
      <w:tr w:rsidR="00630F0B" w:rsidRPr="002B38E3" w14:paraId="34F6FE4C" w14:textId="77777777" w:rsidTr="003C0891">
        <w:trPr>
          <w:trHeight w:val="255"/>
        </w:trPr>
        <w:tc>
          <w:tcPr>
            <w:tcW w:w="3975" w:type="dxa"/>
            <w:vAlign w:val="center"/>
          </w:tcPr>
          <w:p w14:paraId="2967DFEE" w14:textId="10A9B46A" w:rsidR="00077970" w:rsidRPr="002B38E3" w:rsidRDefault="00077970" w:rsidP="00E74CA0">
            <w:pPr>
              <w:spacing w:line="360" w:lineRule="auto"/>
              <w:ind w:firstLineChars="100" w:firstLine="240"/>
              <w:rPr>
                <w:rFonts w:ascii="Book Antiqua" w:hAnsi="Book Antiqua" w:cs="PMingLiU"/>
                <w:szCs w:val="24"/>
              </w:rPr>
            </w:pPr>
            <w:r w:rsidRPr="002B38E3">
              <w:rPr>
                <w:rFonts w:ascii="Book Antiqua" w:hAnsi="Book Antiqua" w:cs="Arial"/>
                <w:szCs w:val="24"/>
              </w:rPr>
              <w:t>Benign biliary stricture</w:t>
            </w:r>
          </w:p>
        </w:tc>
        <w:tc>
          <w:tcPr>
            <w:tcW w:w="1525" w:type="dxa"/>
            <w:vAlign w:val="center"/>
          </w:tcPr>
          <w:p w14:paraId="11066C07" w14:textId="6DFAE86A"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3 (8.6</w:t>
            </w:r>
            <w:r w:rsidR="00077970" w:rsidRPr="002B38E3">
              <w:rPr>
                <w:rFonts w:ascii="Book Antiqua" w:hAnsi="Book Antiqua" w:cs="Arial"/>
                <w:szCs w:val="24"/>
              </w:rPr>
              <w:t>)</w:t>
            </w:r>
          </w:p>
        </w:tc>
        <w:tc>
          <w:tcPr>
            <w:tcW w:w="1923" w:type="dxa"/>
            <w:vAlign w:val="center"/>
          </w:tcPr>
          <w:p w14:paraId="3E6B15B8" w14:textId="4DB31F52"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 xml:space="preserve">8 </w:t>
            </w:r>
            <w:r w:rsidR="00304286" w:rsidRPr="002B38E3">
              <w:rPr>
                <w:rFonts w:ascii="Book Antiqua" w:hAnsi="Book Antiqua" w:cs="Arial"/>
                <w:szCs w:val="24"/>
              </w:rPr>
              <w:t>(7.1</w:t>
            </w:r>
            <w:r w:rsidRPr="002B38E3">
              <w:rPr>
                <w:rFonts w:ascii="Book Antiqua" w:hAnsi="Book Antiqua" w:cs="Arial"/>
                <w:szCs w:val="24"/>
              </w:rPr>
              <w:t>)</w:t>
            </w:r>
          </w:p>
        </w:tc>
        <w:tc>
          <w:tcPr>
            <w:tcW w:w="962" w:type="dxa"/>
            <w:vAlign w:val="center"/>
          </w:tcPr>
          <w:p w14:paraId="2D2D1122" w14:textId="77777777" w:rsidR="00077970" w:rsidRPr="002B38E3" w:rsidRDefault="00254599" w:rsidP="00E74CA0">
            <w:pPr>
              <w:spacing w:line="360" w:lineRule="auto"/>
              <w:jc w:val="center"/>
              <w:rPr>
                <w:rFonts w:ascii="Book Antiqua" w:hAnsi="Book Antiqua" w:cs="PMingLiU"/>
                <w:szCs w:val="24"/>
                <w:lang w:eastAsia="zh-TW"/>
              </w:rPr>
            </w:pPr>
            <w:r w:rsidRPr="002B38E3">
              <w:rPr>
                <w:rFonts w:ascii="Book Antiqua" w:hAnsi="Book Antiqua" w:cs="Arial"/>
                <w:szCs w:val="24"/>
              </w:rPr>
              <w:t>0.7</w:t>
            </w:r>
            <w:r w:rsidRPr="002B38E3">
              <w:rPr>
                <w:rFonts w:ascii="Book Antiqua" w:hAnsi="Book Antiqua" w:cs="Arial"/>
                <w:szCs w:val="24"/>
                <w:lang w:eastAsia="zh-TW"/>
              </w:rPr>
              <w:t>06</w:t>
            </w:r>
          </w:p>
        </w:tc>
      </w:tr>
      <w:tr w:rsidR="009F5E2E" w:rsidRPr="002B38E3" w14:paraId="616F8DBC" w14:textId="77777777" w:rsidTr="003C0891">
        <w:trPr>
          <w:trHeight w:val="255"/>
        </w:trPr>
        <w:tc>
          <w:tcPr>
            <w:tcW w:w="3975" w:type="dxa"/>
            <w:vAlign w:val="center"/>
          </w:tcPr>
          <w:p w14:paraId="02868540" w14:textId="41A0B49D" w:rsidR="00077970" w:rsidRPr="002B38E3" w:rsidRDefault="00077970" w:rsidP="00E74CA0">
            <w:pPr>
              <w:spacing w:line="360" w:lineRule="auto"/>
              <w:ind w:firstLineChars="100" w:firstLine="240"/>
              <w:rPr>
                <w:rFonts w:ascii="Book Antiqua" w:hAnsi="Book Antiqua" w:cs="PMingLiU"/>
                <w:szCs w:val="24"/>
              </w:rPr>
            </w:pPr>
            <w:r w:rsidRPr="002B38E3">
              <w:rPr>
                <w:rFonts w:ascii="Book Antiqua" w:hAnsi="Book Antiqua" w:cs="Arial"/>
                <w:szCs w:val="24"/>
              </w:rPr>
              <w:t>Biliary leak</w:t>
            </w:r>
          </w:p>
        </w:tc>
        <w:tc>
          <w:tcPr>
            <w:tcW w:w="1525" w:type="dxa"/>
            <w:vAlign w:val="center"/>
          </w:tcPr>
          <w:p w14:paraId="7DB2A158" w14:textId="204BFDBD"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 xml:space="preserve">0 </w:t>
            </w:r>
            <w:r w:rsidR="00304286" w:rsidRPr="002B38E3">
              <w:rPr>
                <w:rFonts w:ascii="Book Antiqua" w:hAnsi="Book Antiqua" w:cs="Arial"/>
                <w:szCs w:val="24"/>
              </w:rPr>
              <w:t>(0.0</w:t>
            </w:r>
            <w:r w:rsidRPr="002B38E3">
              <w:rPr>
                <w:rFonts w:ascii="Book Antiqua" w:hAnsi="Book Antiqua" w:cs="Arial"/>
                <w:szCs w:val="24"/>
              </w:rPr>
              <w:t>)</w:t>
            </w:r>
          </w:p>
        </w:tc>
        <w:tc>
          <w:tcPr>
            <w:tcW w:w="1923" w:type="dxa"/>
            <w:vAlign w:val="center"/>
          </w:tcPr>
          <w:p w14:paraId="48E4968B" w14:textId="6BC56D85"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 xml:space="preserve">1 </w:t>
            </w:r>
            <w:r w:rsidR="00304286" w:rsidRPr="002B38E3">
              <w:rPr>
                <w:rFonts w:ascii="Book Antiqua" w:hAnsi="Book Antiqua" w:cs="Arial"/>
                <w:szCs w:val="24"/>
              </w:rPr>
              <w:t>(0.8</w:t>
            </w:r>
            <w:r w:rsidRPr="002B38E3">
              <w:rPr>
                <w:rFonts w:ascii="Book Antiqua" w:hAnsi="Book Antiqua" w:cs="Arial"/>
                <w:szCs w:val="24"/>
              </w:rPr>
              <w:t>)</w:t>
            </w:r>
          </w:p>
        </w:tc>
        <w:tc>
          <w:tcPr>
            <w:tcW w:w="962" w:type="dxa"/>
            <w:vAlign w:val="center"/>
          </w:tcPr>
          <w:p w14:paraId="047040B8"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1.000</w:t>
            </w:r>
          </w:p>
        </w:tc>
      </w:tr>
      <w:tr w:rsidR="009F5E2E" w:rsidRPr="002B38E3" w14:paraId="158766A9" w14:textId="77777777" w:rsidTr="003C0891">
        <w:trPr>
          <w:trHeight w:val="255"/>
        </w:trPr>
        <w:tc>
          <w:tcPr>
            <w:tcW w:w="3975" w:type="dxa"/>
            <w:vAlign w:val="center"/>
          </w:tcPr>
          <w:p w14:paraId="0F9D5CA9" w14:textId="12EE8430" w:rsidR="00077970" w:rsidRPr="002B38E3" w:rsidRDefault="00077970" w:rsidP="00E74CA0">
            <w:pPr>
              <w:spacing w:line="360" w:lineRule="auto"/>
              <w:ind w:firstLineChars="100" w:firstLine="240"/>
              <w:rPr>
                <w:rFonts w:ascii="Book Antiqua" w:hAnsi="Book Antiqua" w:cs="PMingLiU"/>
                <w:szCs w:val="24"/>
              </w:rPr>
            </w:pPr>
            <w:r w:rsidRPr="002B38E3">
              <w:rPr>
                <w:rFonts w:ascii="Book Antiqua" w:hAnsi="Book Antiqua" w:cs="Arial"/>
                <w:szCs w:val="24"/>
              </w:rPr>
              <w:t>Others</w:t>
            </w:r>
          </w:p>
        </w:tc>
        <w:tc>
          <w:tcPr>
            <w:tcW w:w="1525" w:type="dxa"/>
            <w:vAlign w:val="center"/>
          </w:tcPr>
          <w:p w14:paraId="22F8806F" w14:textId="5679F8D6"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4 (11.4</w:t>
            </w:r>
            <w:r w:rsidR="00077970" w:rsidRPr="002B38E3">
              <w:rPr>
                <w:rFonts w:ascii="Book Antiqua" w:hAnsi="Book Antiqua" w:cs="Arial"/>
                <w:szCs w:val="24"/>
              </w:rPr>
              <w:t>)</w:t>
            </w:r>
          </w:p>
        </w:tc>
        <w:tc>
          <w:tcPr>
            <w:tcW w:w="1923" w:type="dxa"/>
            <w:vAlign w:val="center"/>
          </w:tcPr>
          <w:p w14:paraId="3263EF47" w14:textId="10077444"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24</w:t>
            </w:r>
            <w:r w:rsidR="00304286" w:rsidRPr="002B38E3">
              <w:rPr>
                <w:rFonts w:ascii="Book Antiqua" w:hAnsi="Book Antiqua" w:cs="Arial"/>
                <w:szCs w:val="24"/>
              </w:rPr>
              <w:t>(19</w:t>
            </w:r>
            <w:r w:rsidRPr="002B38E3">
              <w:rPr>
                <w:rFonts w:ascii="Book Antiqua" w:hAnsi="Book Antiqua" w:cs="Arial"/>
                <w:szCs w:val="24"/>
              </w:rPr>
              <w:t>)</w:t>
            </w:r>
          </w:p>
        </w:tc>
        <w:tc>
          <w:tcPr>
            <w:tcW w:w="962" w:type="dxa"/>
            <w:vAlign w:val="center"/>
          </w:tcPr>
          <w:p w14:paraId="3EDF3F2D"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0.571</w:t>
            </w:r>
          </w:p>
        </w:tc>
      </w:tr>
      <w:tr w:rsidR="009F5E2E" w:rsidRPr="002B38E3" w14:paraId="376CA414" w14:textId="77777777" w:rsidTr="003C0891">
        <w:trPr>
          <w:trHeight w:val="255"/>
        </w:trPr>
        <w:tc>
          <w:tcPr>
            <w:tcW w:w="3975" w:type="dxa"/>
            <w:vAlign w:val="center"/>
          </w:tcPr>
          <w:p w14:paraId="067A158C"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 xml:space="preserve">Periampullary diverticulum </w:t>
            </w:r>
          </w:p>
        </w:tc>
        <w:tc>
          <w:tcPr>
            <w:tcW w:w="1525" w:type="dxa"/>
            <w:vAlign w:val="center"/>
          </w:tcPr>
          <w:p w14:paraId="14995F86" w14:textId="54A45BD6"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6 (17.1</w:t>
            </w:r>
            <w:r w:rsidR="00077970" w:rsidRPr="002B38E3">
              <w:rPr>
                <w:rFonts w:ascii="Book Antiqua" w:hAnsi="Book Antiqua" w:cs="Arial"/>
                <w:szCs w:val="24"/>
              </w:rPr>
              <w:t>)</w:t>
            </w:r>
          </w:p>
        </w:tc>
        <w:tc>
          <w:tcPr>
            <w:tcW w:w="1923" w:type="dxa"/>
            <w:vAlign w:val="center"/>
          </w:tcPr>
          <w:p w14:paraId="5AF24BFA" w14:textId="7B55D765"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23 (18.3</w:t>
            </w:r>
            <w:r w:rsidR="00077970" w:rsidRPr="002B38E3">
              <w:rPr>
                <w:rFonts w:ascii="Book Antiqua" w:hAnsi="Book Antiqua" w:cs="Arial"/>
                <w:szCs w:val="24"/>
              </w:rPr>
              <w:t>)</w:t>
            </w:r>
          </w:p>
        </w:tc>
        <w:tc>
          <w:tcPr>
            <w:tcW w:w="962" w:type="dxa"/>
            <w:vAlign w:val="center"/>
          </w:tcPr>
          <w:p w14:paraId="1C59ADC8"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0.880</w:t>
            </w:r>
          </w:p>
        </w:tc>
      </w:tr>
      <w:tr w:rsidR="009F5E2E" w:rsidRPr="002B38E3" w14:paraId="4AAE1DD7" w14:textId="77777777" w:rsidTr="003C0891">
        <w:trPr>
          <w:trHeight w:val="255"/>
        </w:trPr>
        <w:tc>
          <w:tcPr>
            <w:tcW w:w="3975" w:type="dxa"/>
            <w:vAlign w:val="center"/>
          </w:tcPr>
          <w:p w14:paraId="5DDF659C"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Immediate post-ES bleeding</w:t>
            </w:r>
          </w:p>
        </w:tc>
        <w:tc>
          <w:tcPr>
            <w:tcW w:w="1525" w:type="dxa"/>
            <w:vAlign w:val="center"/>
          </w:tcPr>
          <w:p w14:paraId="5E4A0369" w14:textId="4329D52B"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14 (40</w:t>
            </w:r>
            <w:r w:rsidRPr="002B38E3">
              <w:rPr>
                <w:rFonts w:ascii="Book Antiqua" w:eastAsia="SimSun" w:hAnsi="Book Antiqua" w:cs="Arial" w:hint="eastAsia"/>
                <w:szCs w:val="24"/>
                <w:lang w:eastAsia="zh-CN"/>
              </w:rPr>
              <w:t>.0</w:t>
            </w:r>
            <w:r w:rsidR="00077970" w:rsidRPr="002B38E3">
              <w:rPr>
                <w:rFonts w:ascii="Book Antiqua" w:hAnsi="Book Antiqua" w:cs="Arial"/>
                <w:szCs w:val="24"/>
              </w:rPr>
              <w:t>)</w:t>
            </w:r>
          </w:p>
        </w:tc>
        <w:tc>
          <w:tcPr>
            <w:tcW w:w="1923" w:type="dxa"/>
            <w:vAlign w:val="center"/>
          </w:tcPr>
          <w:p w14:paraId="5871C901" w14:textId="27354517" w:rsidR="00077970" w:rsidRPr="002B38E3" w:rsidRDefault="00254599" w:rsidP="00E74CA0">
            <w:pPr>
              <w:spacing w:line="360" w:lineRule="auto"/>
              <w:jc w:val="center"/>
              <w:rPr>
                <w:rFonts w:ascii="Book Antiqua" w:hAnsi="Book Antiqua" w:cs="PMingLiU"/>
                <w:szCs w:val="24"/>
              </w:rPr>
            </w:pPr>
            <w:r w:rsidRPr="002B38E3">
              <w:rPr>
                <w:rFonts w:ascii="Book Antiqua" w:hAnsi="Book Antiqua" w:cs="Arial"/>
                <w:szCs w:val="24"/>
              </w:rPr>
              <w:t>4</w:t>
            </w:r>
            <w:r w:rsidRPr="002B38E3">
              <w:rPr>
                <w:rFonts w:ascii="Book Antiqua" w:hAnsi="Book Antiqua" w:cs="Arial"/>
                <w:szCs w:val="24"/>
                <w:lang w:eastAsia="zh-TW"/>
              </w:rPr>
              <w:t>0</w:t>
            </w:r>
            <w:r w:rsidRPr="002B38E3">
              <w:rPr>
                <w:rFonts w:ascii="Book Antiqua" w:hAnsi="Book Antiqua" w:cs="Arial"/>
                <w:szCs w:val="24"/>
              </w:rPr>
              <w:t xml:space="preserve"> (3</w:t>
            </w:r>
            <w:r w:rsidRPr="002B38E3">
              <w:rPr>
                <w:rFonts w:ascii="Book Antiqua" w:hAnsi="Book Antiqua" w:cs="Arial"/>
                <w:szCs w:val="24"/>
                <w:lang w:eastAsia="zh-TW"/>
              </w:rPr>
              <w:t>1.7</w:t>
            </w:r>
            <w:r w:rsidR="00077970" w:rsidRPr="002B38E3">
              <w:rPr>
                <w:rFonts w:ascii="Book Antiqua" w:hAnsi="Book Antiqua" w:cs="Arial"/>
                <w:szCs w:val="24"/>
              </w:rPr>
              <w:t>)</w:t>
            </w:r>
          </w:p>
        </w:tc>
        <w:tc>
          <w:tcPr>
            <w:tcW w:w="962" w:type="dxa"/>
            <w:vAlign w:val="center"/>
          </w:tcPr>
          <w:p w14:paraId="203920DA" w14:textId="77777777" w:rsidR="00077970" w:rsidRPr="002B38E3" w:rsidRDefault="00254599" w:rsidP="00E74CA0">
            <w:pPr>
              <w:spacing w:line="360" w:lineRule="auto"/>
              <w:jc w:val="center"/>
              <w:rPr>
                <w:rFonts w:ascii="Book Antiqua" w:hAnsi="Book Antiqua" w:cs="PMingLiU"/>
                <w:szCs w:val="24"/>
                <w:lang w:eastAsia="zh-TW"/>
              </w:rPr>
            </w:pPr>
            <w:r w:rsidRPr="002B38E3">
              <w:rPr>
                <w:rFonts w:ascii="Book Antiqua" w:hAnsi="Book Antiqua" w:cs="Arial"/>
                <w:szCs w:val="24"/>
              </w:rPr>
              <w:t>0.</w:t>
            </w:r>
            <w:r w:rsidRPr="002B38E3">
              <w:rPr>
                <w:rFonts w:ascii="Book Antiqua" w:hAnsi="Book Antiqua" w:cs="Arial"/>
                <w:szCs w:val="24"/>
                <w:lang w:eastAsia="zh-TW"/>
              </w:rPr>
              <w:t>360</w:t>
            </w:r>
          </w:p>
        </w:tc>
      </w:tr>
      <w:tr w:rsidR="00630F0B" w:rsidRPr="002B38E3" w14:paraId="328BC352" w14:textId="77777777" w:rsidTr="003C0891">
        <w:trPr>
          <w:trHeight w:val="255"/>
        </w:trPr>
        <w:tc>
          <w:tcPr>
            <w:tcW w:w="3975" w:type="dxa"/>
            <w:tcBorders>
              <w:bottom w:val="single" w:sz="4" w:space="0" w:color="auto"/>
            </w:tcBorders>
            <w:vAlign w:val="center"/>
          </w:tcPr>
          <w:p w14:paraId="14BBA85C"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 xml:space="preserve">Needle knife precut sphincterotomy </w:t>
            </w:r>
          </w:p>
        </w:tc>
        <w:tc>
          <w:tcPr>
            <w:tcW w:w="1525" w:type="dxa"/>
            <w:tcBorders>
              <w:bottom w:val="single" w:sz="4" w:space="0" w:color="auto"/>
            </w:tcBorders>
            <w:vAlign w:val="center"/>
          </w:tcPr>
          <w:p w14:paraId="7E36906F" w14:textId="1D35D66E" w:rsidR="00077970" w:rsidRPr="002B38E3" w:rsidRDefault="003B2B87" w:rsidP="00E74CA0">
            <w:pPr>
              <w:spacing w:line="360" w:lineRule="auto"/>
              <w:jc w:val="center"/>
              <w:rPr>
                <w:rFonts w:ascii="Book Antiqua" w:hAnsi="Book Antiqua" w:cs="PMingLiU"/>
                <w:szCs w:val="24"/>
              </w:rPr>
            </w:pPr>
            <w:r w:rsidRPr="002B38E3">
              <w:rPr>
                <w:rFonts w:ascii="Book Antiqua" w:hAnsi="Book Antiqua" w:cs="Arial"/>
                <w:szCs w:val="24"/>
              </w:rPr>
              <w:t>6 (17.1</w:t>
            </w:r>
            <w:r w:rsidR="00077970" w:rsidRPr="002B38E3">
              <w:rPr>
                <w:rFonts w:ascii="Book Antiqua" w:hAnsi="Book Antiqua" w:cs="Arial"/>
                <w:szCs w:val="24"/>
              </w:rPr>
              <w:t>)</w:t>
            </w:r>
          </w:p>
        </w:tc>
        <w:tc>
          <w:tcPr>
            <w:tcW w:w="1923" w:type="dxa"/>
            <w:tcBorders>
              <w:bottom w:val="single" w:sz="4" w:space="0" w:color="auto"/>
            </w:tcBorders>
            <w:vAlign w:val="center"/>
          </w:tcPr>
          <w:p w14:paraId="0E4FE950" w14:textId="41A83F86" w:rsidR="00077970" w:rsidRPr="002B38E3" w:rsidRDefault="00254599" w:rsidP="00E74CA0">
            <w:pPr>
              <w:spacing w:line="360" w:lineRule="auto"/>
              <w:jc w:val="center"/>
              <w:rPr>
                <w:rFonts w:ascii="Book Antiqua" w:hAnsi="Book Antiqua" w:cs="PMingLiU"/>
                <w:szCs w:val="24"/>
              </w:rPr>
            </w:pPr>
            <w:r w:rsidRPr="002B38E3">
              <w:rPr>
                <w:rFonts w:ascii="Book Antiqua" w:hAnsi="Book Antiqua" w:cs="Arial"/>
                <w:szCs w:val="24"/>
              </w:rPr>
              <w:t>1</w:t>
            </w:r>
            <w:r w:rsidRPr="002B38E3">
              <w:rPr>
                <w:rFonts w:ascii="Book Antiqua" w:hAnsi="Book Antiqua" w:cs="Arial"/>
                <w:szCs w:val="24"/>
                <w:lang w:eastAsia="zh-TW"/>
              </w:rPr>
              <w:t>3</w:t>
            </w:r>
            <w:r w:rsidRPr="002B38E3">
              <w:rPr>
                <w:rFonts w:ascii="Book Antiqua" w:hAnsi="Book Antiqua" w:cs="Arial"/>
                <w:szCs w:val="24"/>
              </w:rPr>
              <w:t xml:space="preserve"> (</w:t>
            </w:r>
            <w:r w:rsidRPr="002B38E3">
              <w:rPr>
                <w:rFonts w:ascii="Book Antiqua" w:hAnsi="Book Antiqua" w:cs="Arial"/>
                <w:szCs w:val="24"/>
                <w:lang w:eastAsia="zh-TW"/>
              </w:rPr>
              <w:t>10.3</w:t>
            </w:r>
            <w:r w:rsidR="00077970" w:rsidRPr="002B38E3">
              <w:rPr>
                <w:rFonts w:ascii="Book Antiqua" w:hAnsi="Book Antiqua" w:cs="Arial"/>
                <w:szCs w:val="24"/>
              </w:rPr>
              <w:t>)</w:t>
            </w:r>
          </w:p>
        </w:tc>
        <w:tc>
          <w:tcPr>
            <w:tcW w:w="962" w:type="dxa"/>
            <w:tcBorders>
              <w:bottom w:val="single" w:sz="4" w:space="0" w:color="auto"/>
            </w:tcBorders>
            <w:vAlign w:val="center"/>
          </w:tcPr>
          <w:p w14:paraId="2AB666A0" w14:textId="77777777" w:rsidR="00077970" w:rsidRPr="002B38E3" w:rsidRDefault="00254599" w:rsidP="00E74CA0">
            <w:pPr>
              <w:spacing w:line="360" w:lineRule="auto"/>
              <w:jc w:val="center"/>
              <w:rPr>
                <w:rFonts w:ascii="Book Antiqua" w:hAnsi="Book Antiqua" w:cs="PMingLiU"/>
                <w:szCs w:val="24"/>
                <w:lang w:eastAsia="zh-TW"/>
              </w:rPr>
            </w:pPr>
            <w:r w:rsidRPr="002B38E3">
              <w:rPr>
                <w:rFonts w:ascii="Book Antiqua" w:hAnsi="Book Antiqua" w:cs="Arial"/>
                <w:szCs w:val="24"/>
              </w:rPr>
              <w:t>0.</w:t>
            </w:r>
            <w:r w:rsidRPr="002B38E3">
              <w:rPr>
                <w:rFonts w:ascii="Book Antiqua" w:hAnsi="Book Antiqua" w:cs="Arial"/>
                <w:szCs w:val="24"/>
                <w:lang w:eastAsia="zh-TW"/>
              </w:rPr>
              <w:t>372</w:t>
            </w:r>
          </w:p>
        </w:tc>
      </w:tr>
    </w:tbl>
    <w:p w14:paraId="07462588" w14:textId="5ED83959" w:rsidR="00E5638E" w:rsidRPr="002B38E3" w:rsidRDefault="00BD18CF" w:rsidP="00E74CA0">
      <w:pPr>
        <w:spacing w:line="360" w:lineRule="auto"/>
        <w:jc w:val="both"/>
        <w:rPr>
          <w:rFonts w:ascii="Book Antiqua" w:eastAsia="SimSun" w:hAnsi="Book Antiqua" w:cs="PMingLiU"/>
          <w:szCs w:val="24"/>
          <w:lang w:eastAsia="zh-CN"/>
        </w:rPr>
      </w:pPr>
      <w:r w:rsidRPr="002B38E3">
        <w:rPr>
          <w:rFonts w:ascii="Book Antiqua" w:hAnsi="Book Antiqua" w:cs="PMingLiU"/>
          <w:szCs w:val="24"/>
          <w:lang w:eastAsia="zh-TW"/>
        </w:rPr>
        <w:t>ERCP: E</w:t>
      </w:r>
      <w:r w:rsidR="003B2B87" w:rsidRPr="002B38E3">
        <w:rPr>
          <w:rFonts w:ascii="Book Antiqua" w:hAnsi="Book Antiqua" w:cs="PMingLiU"/>
          <w:szCs w:val="24"/>
          <w:lang w:eastAsia="zh-TW"/>
        </w:rPr>
        <w:t>ndoscopic retrograde cholangopancreatography;</w:t>
      </w:r>
      <w:r w:rsidR="003B2B87" w:rsidRPr="002B38E3">
        <w:rPr>
          <w:rFonts w:ascii="Book Antiqua" w:eastAsia="SimSun" w:hAnsi="Book Antiqua" w:cs="PMingLiU" w:hint="eastAsia"/>
          <w:szCs w:val="24"/>
          <w:lang w:eastAsia="zh-CN"/>
        </w:rPr>
        <w:t xml:space="preserve"> </w:t>
      </w:r>
      <w:r w:rsidR="00E5638E" w:rsidRPr="002B38E3">
        <w:rPr>
          <w:rFonts w:ascii="Book Antiqua" w:hAnsi="Book Antiqua" w:cs="PMingLiU"/>
          <w:szCs w:val="24"/>
          <w:lang w:eastAsia="zh-TW"/>
        </w:rPr>
        <w:t>INR:</w:t>
      </w:r>
      <w:r w:rsidR="0065177C" w:rsidRPr="002B38E3">
        <w:rPr>
          <w:rFonts w:ascii="Book Antiqua" w:hAnsi="Book Antiqua" w:cs="PMingLiU"/>
          <w:szCs w:val="24"/>
          <w:lang w:eastAsia="zh-TW"/>
        </w:rPr>
        <w:t xml:space="preserve"> </w:t>
      </w:r>
      <w:r w:rsidR="00E5638E" w:rsidRPr="002B38E3">
        <w:rPr>
          <w:rFonts w:ascii="Book Antiqua" w:hAnsi="Book Antiqua" w:cs="Arial"/>
          <w:caps/>
          <w:szCs w:val="24"/>
          <w:shd w:val="clear" w:color="auto" w:fill="FFFFFF"/>
        </w:rPr>
        <w:t>i</w:t>
      </w:r>
      <w:r w:rsidR="00E5638E" w:rsidRPr="002B38E3">
        <w:rPr>
          <w:rFonts w:ascii="Book Antiqua" w:hAnsi="Book Antiqua" w:cs="Arial"/>
          <w:szCs w:val="24"/>
          <w:shd w:val="clear" w:color="auto" w:fill="FFFFFF"/>
        </w:rPr>
        <w:t>nternational normalized ratio</w:t>
      </w:r>
      <w:r w:rsidR="00E5638E" w:rsidRPr="002B38E3">
        <w:rPr>
          <w:rFonts w:ascii="Book Antiqua" w:hAnsi="Book Antiqua" w:cs="PMingLiU"/>
          <w:szCs w:val="24"/>
          <w:lang w:eastAsia="zh-TW"/>
        </w:rPr>
        <w:t xml:space="preserve">; </w:t>
      </w:r>
      <w:r w:rsidR="00304286" w:rsidRPr="002B38E3">
        <w:rPr>
          <w:rFonts w:ascii="Book Antiqua" w:hAnsi="Book Antiqua" w:cs="PMingLiU"/>
          <w:szCs w:val="24"/>
          <w:lang w:eastAsia="zh-TW"/>
        </w:rPr>
        <w:t>ES:</w:t>
      </w:r>
      <w:r w:rsidR="003B2B87" w:rsidRPr="002B38E3">
        <w:rPr>
          <w:rFonts w:ascii="Book Antiqua" w:eastAsia="SimSun" w:hAnsi="Book Antiqua" w:cs="PMingLiU" w:hint="eastAsia"/>
          <w:szCs w:val="24"/>
          <w:lang w:eastAsia="zh-CN"/>
        </w:rPr>
        <w:t xml:space="preserve"> </w:t>
      </w:r>
      <w:r w:rsidR="003B2B87" w:rsidRPr="002B38E3">
        <w:rPr>
          <w:rFonts w:ascii="Book Antiqua" w:hAnsi="Book Antiqua" w:cs="PMingLiU"/>
          <w:szCs w:val="24"/>
          <w:lang w:eastAsia="zh-TW"/>
        </w:rPr>
        <w:t>Endoscopic sphincterotomy</w:t>
      </w:r>
      <w:r w:rsidR="003B2B87" w:rsidRPr="002B38E3">
        <w:rPr>
          <w:rFonts w:ascii="Book Antiqua" w:eastAsia="SimSun" w:hAnsi="Book Antiqua" w:cs="PMingLiU" w:hint="eastAsia"/>
          <w:szCs w:val="24"/>
          <w:lang w:eastAsia="zh-CN"/>
        </w:rPr>
        <w:t>.</w:t>
      </w:r>
    </w:p>
    <w:p w14:paraId="291A7A7F" w14:textId="77777777" w:rsidR="00077970" w:rsidRPr="002B38E3" w:rsidRDefault="00077970" w:rsidP="00E74CA0">
      <w:pPr>
        <w:spacing w:line="360" w:lineRule="auto"/>
        <w:jc w:val="both"/>
        <w:rPr>
          <w:rFonts w:ascii="Book Antiqua" w:hAnsi="Book Antiqua" w:cs="PMingLiU"/>
          <w:szCs w:val="24"/>
          <w:lang w:eastAsia="zh-TW"/>
        </w:rPr>
      </w:pPr>
    </w:p>
    <w:p w14:paraId="74D03B64" w14:textId="281CE9BE" w:rsidR="003B2B87" w:rsidRPr="002B38E3" w:rsidRDefault="003B2B87" w:rsidP="00E74CA0">
      <w:pPr>
        <w:spacing w:line="360" w:lineRule="auto"/>
        <w:rPr>
          <w:rFonts w:ascii="Book Antiqua" w:hAnsi="Book Antiqua" w:cs="PMingLiU"/>
          <w:b/>
          <w:szCs w:val="24"/>
          <w:lang w:eastAsia="zh-TW"/>
        </w:rPr>
      </w:pPr>
      <w:r w:rsidRPr="002B38E3">
        <w:rPr>
          <w:rFonts w:ascii="Book Antiqua" w:hAnsi="Book Antiqua" w:cs="PMingLiU"/>
          <w:b/>
          <w:szCs w:val="24"/>
          <w:lang w:eastAsia="zh-TW"/>
        </w:rPr>
        <w:br w:type="page"/>
      </w:r>
    </w:p>
    <w:p w14:paraId="598C3CCD" w14:textId="03913971" w:rsidR="00077970" w:rsidRPr="002B38E3" w:rsidRDefault="00062B65" w:rsidP="00E74CA0">
      <w:pPr>
        <w:spacing w:line="360" w:lineRule="auto"/>
        <w:jc w:val="both"/>
        <w:rPr>
          <w:rFonts w:ascii="Book Antiqua" w:eastAsia="SimSun" w:hAnsi="Book Antiqua" w:cs="PMingLiU"/>
          <w:b/>
          <w:lang w:eastAsia="zh-CN"/>
        </w:rPr>
      </w:pPr>
      <w:r w:rsidRPr="002B38E3">
        <w:rPr>
          <w:rFonts w:ascii="Book Antiqua" w:hAnsi="Book Antiqua" w:cs="PMingLiU"/>
          <w:b/>
          <w:szCs w:val="24"/>
        </w:rPr>
        <w:lastRenderedPageBreak/>
        <w:t>Table 3</w:t>
      </w:r>
      <w:r w:rsidR="00CF4244" w:rsidRPr="002B38E3">
        <w:rPr>
          <w:rFonts w:ascii="Book Antiqua" w:eastAsia="SimSun" w:hAnsi="Book Antiqua" w:cs="PMingLiU" w:hint="eastAsia"/>
          <w:b/>
          <w:szCs w:val="24"/>
          <w:lang w:eastAsia="zh-CN"/>
        </w:rPr>
        <w:t xml:space="preserve"> </w:t>
      </w:r>
      <w:r w:rsidRPr="002B38E3">
        <w:rPr>
          <w:rFonts w:ascii="Book Antiqua" w:hAnsi="Book Antiqua" w:cs="PMingLiU"/>
          <w:b/>
        </w:rPr>
        <w:t xml:space="preserve">The association between </w:t>
      </w:r>
      <w:r w:rsidR="003B2B87" w:rsidRPr="002B38E3">
        <w:rPr>
          <w:rFonts w:ascii="Book Antiqua" w:hAnsi="Book Antiqua" w:cs="PMingLiU"/>
          <w:b/>
        </w:rPr>
        <w:t>r</w:t>
      </w:r>
      <w:r w:rsidRPr="002B38E3">
        <w:rPr>
          <w:rFonts w:ascii="Book Antiqua" w:hAnsi="Book Antiqua" w:cs="PMingLiU"/>
          <w:b/>
        </w:rPr>
        <w:t>e-bleeding and bleeding stigmata/treatment methods at initial endoscopic treatment for delayed bleeding</w:t>
      </w:r>
      <w:r w:rsidR="003B2B87" w:rsidRPr="002B38E3">
        <w:rPr>
          <w:rFonts w:ascii="Book Antiqua" w:eastAsia="SimSun" w:hAnsi="Book Antiqua" w:cs="PMingLiU" w:hint="eastAsia"/>
          <w:b/>
          <w:lang w:eastAsia="zh-CN"/>
        </w:rPr>
        <w:t xml:space="preserve"> </w:t>
      </w:r>
      <w:r w:rsidR="003B2B87" w:rsidRPr="002B38E3">
        <w:rPr>
          <w:rFonts w:ascii="Book Antiqua" w:eastAsia="SimSun" w:hAnsi="Book Antiqua" w:cs="PMingLiU" w:hint="eastAsia"/>
          <w:b/>
          <w:i/>
          <w:lang w:eastAsia="zh-CN"/>
        </w:rPr>
        <w:t>n</w:t>
      </w:r>
      <w:r w:rsidR="003B2B87" w:rsidRPr="002B38E3">
        <w:rPr>
          <w:rFonts w:ascii="Book Antiqua" w:eastAsia="SimSun" w:hAnsi="Book Antiqua" w:cs="PMingLiU" w:hint="eastAsia"/>
          <w:b/>
          <w:lang w:eastAsia="zh-CN"/>
        </w:rPr>
        <w:t xml:space="preserve"> (%)</w:t>
      </w:r>
    </w:p>
    <w:tbl>
      <w:tblPr>
        <w:tblW w:w="8385" w:type="dxa"/>
        <w:tblCellMar>
          <w:top w:w="15" w:type="dxa"/>
          <w:left w:w="15" w:type="dxa"/>
          <w:bottom w:w="15" w:type="dxa"/>
          <w:right w:w="15" w:type="dxa"/>
        </w:tblCellMar>
        <w:tblLook w:val="0000" w:firstRow="0" w:lastRow="0" w:firstColumn="0" w:lastColumn="0" w:noHBand="0" w:noVBand="0"/>
      </w:tblPr>
      <w:tblGrid>
        <w:gridCol w:w="3742"/>
        <w:gridCol w:w="1758"/>
        <w:gridCol w:w="1923"/>
        <w:gridCol w:w="962"/>
      </w:tblGrid>
      <w:tr w:rsidR="00630F0B" w:rsidRPr="002B38E3" w14:paraId="731A42A5" w14:textId="77777777" w:rsidTr="003C0891">
        <w:trPr>
          <w:trHeight w:val="255"/>
        </w:trPr>
        <w:tc>
          <w:tcPr>
            <w:tcW w:w="3735" w:type="dxa"/>
            <w:tcBorders>
              <w:top w:val="single" w:sz="4" w:space="0" w:color="auto"/>
              <w:bottom w:val="single" w:sz="4" w:space="0" w:color="auto"/>
            </w:tcBorders>
            <w:noWrap/>
            <w:vAlign w:val="center"/>
          </w:tcPr>
          <w:p w14:paraId="74055FCF" w14:textId="77777777" w:rsidR="00077970" w:rsidRPr="002B38E3" w:rsidRDefault="00077970" w:rsidP="00E74CA0">
            <w:pPr>
              <w:spacing w:line="360" w:lineRule="auto"/>
              <w:jc w:val="both"/>
              <w:rPr>
                <w:rFonts w:ascii="Book Antiqua" w:hAnsi="Book Antiqua" w:cs="PMingLiU"/>
                <w:szCs w:val="24"/>
              </w:rPr>
            </w:pPr>
            <w:bookmarkStart w:id="154" w:name="0.1_table03"/>
            <w:bookmarkEnd w:id="154"/>
            <w:r w:rsidRPr="002B38E3">
              <w:rPr>
                <w:rFonts w:ascii="Book Antiqua" w:hAnsi="Book Antiqua" w:cs="Arial"/>
                <w:szCs w:val="24"/>
              </w:rPr>
              <w:t xml:space="preserve">　</w:t>
            </w:r>
          </w:p>
        </w:tc>
        <w:tc>
          <w:tcPr>
            <w:tcW w:w="1755" w:type="dxa"/>
            <w:tcBorders>
              <w:top w:val="single" w:sz="4" w:space="0" w:color="auto"/>
              <w:bottom w:val="single" w:sz="4" w:space="0" w:color="auto"/>
            </w:tcBorders>
            <w:vAlign w:val="center"/>
          </w:tcPr>
          <w:p w14:paraId="0D397227"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Re-bleeding</w:t>
            </w:r>
          </w:p>
          <w:p w14:paraId="6FDCEFA6"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w:t>
            </w:r>
            <w:r w:rsidRPr="002B38E3">
              <w:rPr>
                <w:rFonts w:ascii="Book Antiqua" w:hAnsi="Book Antiqua" w:cs="Arial"/>
                <w:b/>
                <w:i/>
                <w:szCs w:val="24"/>
              </w:rPr>
              <w:t xml:space="preserve">n </w:t>
            </w:r>
            <w:r w:rsidRPr="002B38E3">
              <w:rPr>
                <w:rFonts w:ascii="Book Antiqua" w:hAnsi="Book Antiqua" w:cs="Arial"/>
                <w:b/>
                <w:szCs w:val="24"/>
              </w:rPr>
              <w:t>= 35)</w:t>
            </w:r>
          </w:p>
        </w:tc>
        <w:tc>
          <w:tcPr>
            <w:tcW w:w="1920" w:type="dxa"/>
            <w:tcBorders>
              <w:top w:val="single" w:sz="4" w:space="0" w:color="auto"/>
              <w:bottom w:val="single" w:sz="4" w:space="0" w:color="auto"/>
            </w:tcBorders>
            <w:vAlign w:val="center"/>
          </w:tcPr>
          <w:p w14:paraId="09E296F7"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No re-bleeding</w:t>
            </w:r>
          </w:p>
          <w:p w14:paraId="54C62552" w14:textId="77777777"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szCs w:val="24"/>
              </w:rPr>
              <w:t>(</w:t>
            </w:r>
            <w:r w:rsidRPr="002B38E3">
              <w:rPr>
                <w:rFonts w:ascii="Book Antiqua" w:hAnsi="Book Antiqua" w:cs="Arial"/>
                <w:b/>
                <w:i/>
                <w:szCs w:val="24"/>
              </w:rPr>
              <w:t>n</w:t>
            </w:r>
            <w:r w:rsidRPr="002B38E3">
              <w:rPr>
                <w:rFonts w:ascii="Book Antiqua" w:hAnsi="Book Antiqua" w:cs="Arial"/>
                <w:b/>
                <w:szCs w:val="24"/>
              </w:rPr>
              <w:t xml:space="preserve"> = 126)</w:t>
            </w:r>
          </w:p>
        </w:tc>
        <w:tc>
          <w:tcPr>
            <w:tcW w:w="960" w:type="dxa"/>
            <w:tcBorders>
              <w:top w:val="single" w:sz="4" w:space="0" w:color="auto"/>
              <w:bottom w:val="single" w:sz="4" w:space="0" w:color="auto"/>
            </w:tcBorders>
            <w:vAlign w:val="center"/>
          </w:tcPr>
          <w:p w14:paraId="23F7C3AB" w14:textId="580E83B9"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Arial"/>
                <w:b/>
                <w:i/>
                <w:iCs/>
                <w:caps/>
                <w:szCs w:val="24"/>
              </w:rPr>
              <w:t>p</w:t>
            </w:r>
            <w:r w:rsidR="003B2B87" w:rsidRPr="002B38E3">
              <w:rPr>
                <w:rFonts w:ascii="Book Antiqua" w:eastAsia="SimSun" w:hAnsi="Book Antiqua" w:cs="Arial" w:hint="eastAsia"/>
                <w:b/>
                <w:i/>
                <w:iCs/>
                <w:szCs w:val="24"/>
                <w:lang w:eastAsia="zh-CN"/>
              </w:rPr>
              <w:t xml:space="preserve"> </w:t>
            </w:r>
            <w:r w:rsidRPr="002B38E3">
              <w:rPr>
                <w:rFonts w:ascii="Book Antiqua" w:hAnsi="Book Antiqua" w:cs="Arial"/>
                <w:b/>
                <w:szCs w:val="24"/>
              </w:rPr>
              <w:t>value</w:t>
            </w:r>
          </w:p>
        </w:tc>
      </w:tr>
      <w:tr w:rsidR="00630F0B" w:rsidRPr="002B38E3" w14:paraId="3C61F5E5" w14:textId="77777777" w:rsidTr="003C0891">
        <w:trPr>
          <w:trHeight w:val="255"/>
        </w:trPr>
        <w:tc>
          <w:tcPr>
            <w:tcW w:w="3735" w:type="dxa"/>
            <w:tcBorders>
              <w:top w:val="single" w:sz="4" w:space="0" w:color="auto"/>
            </w:tcBorders>
            <w:vAlign w:val="center"/>
          </w:tcPr>
          <w:p w14:paraId="517BB7BD"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Bleeding severity</w:t>
            </w:r>
          </w:p>
        </w:tc>
        <w:tc>
          <w:tcPr>
            <w:tcW w:w="1755" w:type="dxa"/>
            <w:tcBorders>
              <w:top w:val="single" w:sz="4" w:space="0" w:color="auto"/>
            </w:tcBorders>
            <w:vAlign w:val="center"/>
          </w:tcPr>
          <w:p w14:paraId="1244BAFC" w14:textId="3FE045D8" w:rsidR="00077970" w:rsidRPr="002B38E3" w:rsidRDefault="00077970" w:rsidP="00E74CA0">
            <w:pPr>
              <w:spacing w:line="360" w:lineRule="auto"/>
              <w:jc w:val="center"/>
              <w:rPr>
                <w:rFonts w:ascii="Book Antiqua" w:hAnsi="Book Antiqua" w:cs="PMingLiU"/>
                <w:szCs w:val="24"/>
              </w:rPr>
            </w:pPr>
          </w:p>
        </w:tc>
        <w:tc>
          <w:tcPr>
            <w:tcW w:w="1920" w:type="dxa"/>
            <w:tcBorders>
              <w:top w:val="single" w:sz="4" w:space="0" w:color="auto"/>
            </w:tcBorders>
            <w:vAlign w:val="center"/>
          </w:tcPr>
          <w:p w14:paraId="71C6098B" w14:textId="19E4500E" w:rsidR="00077970" w:rsidRPr="002B38E3" w:rsidRDefault="00077970" w:rsidP="00E74CA0">
            <w:pPr>
              <w:spacing w:line="360" w:lineRule="auto"/>
              <w:jc w:val="center"/>
              <w:rPr>
                <w:rFonts w:ascii="Book Antiqua" w:hAnsi="Book Antiqua" w:cs="PMingLiU"/>
                <w:szCs w:val="24"/>
              </w:rPr>
            </w:pPr>
          </w:p>
        </w:tc>
        <w:tc>
          <w:tcPr>
            <w:tcW w:w="960" w:type="dxa"/>
            <w:tcBorders>
              <w:top w:val="single" w:sz="4" w:space="0" w:color="auto"/>
            </w:tcBorders>
            <w:vAlign w:val="center"/>
          </w:tcPr>
          <w:p w14:paraId="55691BF2" w14:textId="66DFE1BB" w:rsidR="00077970" w:rsidRPr="002B38E3" w:rsidRDefault="00F42DE6" w:rsidP="00E74CA0">
            <w:pPr>
              <w:spacing w:line="360" w:lineRule="auto"/>
              <w:jc w:val="center"/>
              <w:rPr>
                <w:rFonts w:ascii="Book Antiqua" w:hAnsi="Book Antiqua" w:cs="PMingLiU"/>
                <w:szCs w:val="24"/>
                <w:lang w:eastAsia="zh-TW"/>
              </w:rPr>
            </w:pPr>
            <w:r w:rsidRPr="002B38E3">
              <w:rPr>
                <w:rFonts w:ascii="Book Antiqua" w:hAnsi="Book Antiqua" w:cs="PMingLiU"/>
                <w:szCs w:val="24"/>
                <w:lang w:eastAsia="zh-TW"/>
              </w:rPr>
              <w:t>&lt; 0.001</w:t>
            </w:r>
          </w:p>
        </w:tc>
      </w:tr>
      <w:tr w:rsidR="00630F0B" w:rsidRPr="002B38E3" w14:paraId="1ACBCDBC" w14:textId="77777777" w:rsidTr="003C0891">
        <w:trPr>
          <w:trHeight w:val="255"/>
        </w:trPr>
        <w:tc>
          <w:tcPr>
            <w:tcW w:w="3735" w:type="dxa"/>
            <w:vAlign w:val="center"/>
          </w:tcPr>
          <w:p w14:paraId="15232A03" w14:textId="5EC123DE" w:rsidR="00077970" w:rsidRPr="002B38E3" w:rsidRDefault="00077970" w:rsidP="00E74CA0">
            <w:pPr>
              <w:spacing w:line="360" w:lineRule="auto"/>
              <w:ind w:firstLineChars="100" w:firstLine="240"/>
              <w:rPr>
                <w:rFonts w:ascii="Book Antiqua" w:hAnsi="Book Antiqua" w:cs="PMingLiU"/>
                <w:szCs w:val="24"/>
              </w:rPr>
            </w:pPr>
            <w:r w:rsidRPr="002B38E3">
              <w:rPr>
                <w:rFonts w:ascii="Book Antiqua" w:hAnsi="Book Antiqua" w:cs="Arial"/>
                <w:szCs w:val="24"/>
              </w:rPr>
              <w:t>Mild</w:t>
            </w:r>
          </w:p>
        </w:tc>
        <w:tc>
          <w:tcPr>
            <w:tcW w:w="1755" w:type="dxa"/>
            <w:vAlign w:val="center"/>
          </w:tcPr>
          <w:p w14:paraId="010F6413" w14:textId="4C775A70"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PMingLiU"/>
                <w:szCs w:val="24"/>
              </w:rPr>
              <w:t xml:space="preserve">1 </w:t>
            </w:r>
            <w:r w:rsidR="00304286" w:rsidRPr="002B38E3">
              <w:rPr>
                <w:rFonts w:ascii="Book Antiqua" w:hAnsi="Book Antiqua" w:cs="PMingLiU"/>
                <w:szCs w:val="24"/>
              </w:rPr>
              <w:t>(2.9</w:t>
            </w:r>
            <w:r w:rsidRPr="002B38E3">
              <w:rPr>
                <w:rFonts w:ascii="Book Antiqua" w:hAnsi="Book Antiqua" w:cs="PMingLiU"/>
                <w:szCs w:val="24"/>
              </w:rPr>
              <w:t>)</w:t>
            </w:r>
          </w:p>
        </w:tc>
        <w:tc>
          <w:tcPr>
            <w:tcW w:w="1920" w:type="dxa"/>
            <w:vAlign w:val="center"/>
          </w:tcPr>
          <w:p w14:paraId="467EDC1B" w14:textId="19D55A60"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PMingLiU"/>
                <w:szCs w:val="24"/>
              </w:rPr>
              <w:t xml:space="preserve">46 </w:t>
            </w:r>
            <w:r w:rsidR="00304286" w:rsidRPr="002B38E3">
              <w:rPr>
                <w:rFonts w:ascii="Book Antiqua" w:hAnsi="Book Antiqua" w:cs="PMingLiU"/>
                <w:szCs w:val="24"/>
              </w:rPr>
              <w:t>(36.5</w:t>
            </w:r>
            <w:r w:rsidRPr="002B38E3">
              <w:rPr>
                <w:rFonts w:ascii="Book Antiqua" w:hAnsi="Book Antiqua" w:cs="PMingLiU"/>
                <w:szCs w:val="24"/>
              </w:rPr>
              <w:t>)</w:t>
            </w:r>
          </w:p>
        </w:tc>
        <w:tc>
          <w:tcPr>
            <w:tcW w:w="960" w:type="dxa"/>
            <w:vAlign w:val="center"/>
          </w:tcPr>
          <w:p w14:paraId="0BCEE249" w14:textId="2B1EA868" w:rsidR="00077970" w:rsidRPr="002B38E3" w:rsidRDefault="00077970" w:rsidP="00E74CA0">
            <w:pPr>
              <w:spacing w:line="360" w:lineRule="auto"/>
              <w:jc w:val="center"/>
              <w:rPr>
                <w:rFonts w:ascii="Book Antiqua" w:hAnsi="Book Antiqua" w:cs="PMingLiU"/>
                <w:b/>
                <w:szCs w:val="24"/>
                <w:lang w:eastAsia="zh-TW"/>
              </w:rPr>
            </w:pPr>
          </w:p>
        </w:tc>
      </w:tr>
      <w:tr w:rsidR="00630F0B" w:rsidRPr="002B38E3" w14:paraId="11BCC02D" w14:textId="77777777" w:rsidTr="003C0891">
        <w:trPr>
          <w:trHeight w:val="255"/>
        </w:trPr>
        <w:tc>
          <w:tcPr>
            <w:tcW w:w="3735" w:type="dxa"/>
            <w:vAlign w:val="center"/>
          </w:tcPr>
          <w:p w14:paraId="17A05627" w14:textId="50B39918" w:rsidR="00077970" w:rsidRPr="002B38E3" w:rsidRDefault="00BC11A7" w:rsidP="00E74CA0">
            <w:pPr>
              <w:spacing w:line="360" w:lineRule="auto"/>
              <w:ind w:firstLineChars="100" w:firstLine="240"/>
              <w:rPr>
                <w:rFonts w:ascii="Book Antiqua" w:hAnsi="Book Antiqua" w:cs="PMingLiU"/>
                <w:szCs w:val="24"/>
              </w:rPr>
            </w:pPr>
            <w:r w:rsidRPr="002B38E3">
              <w:rPr>
                <w:rFonts w:ascii="Book Antiqua" w:hAnsi="Book Antiqua" w:cs="Arial"/>
                <w:szCs w:val="24"/>
              </w:rPr>
              <w:t>M</w:t>
            </w:r>
            <w:r w:rsidR="00077970" w:rsidRPr="002B38E3">
              <w:rPr>
                <w:rFonts w:ascii="Book Antiqua" w:hAnsi="Book Antiqua" w:cs="Arial"/>
                <w:szCs w:val="24"/>
              </w:rPr>
              <w:t>oderate</w:t>
            </w:r>
          </w:p>
        </w:tc>
        <w:tc>
          <w:tcPr>
            <w:tcW w:w="1755" w:type="dxa"/>
            <w:vAlign w:val="center"/>
          </w:tcPr>
          <w:p w14:paraId="7D15DA20" w14:textId="0DE240B3"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PMingLiU"/>
                <w:szCs w:val="24"/>
              </w:rPr>
              <w:t xml:space="preserve">15 </w:t>
            </w:r>
            <w:r w:rsidR="00304286" w:rsidRPr="002B38E3">
              <w:rPr>
                <w:rFonts w:ascii="Book Antiqua" w:hAnsi="Book Antiqua" w:cs="PMingLiU"/>
                <w:szCs w:val="24"/>
              </w:rPr>
              <w:t>(42.9</w:t>
            </w:r>
            <w:r w:rsidRPr="002B38E3">
              <w:rPr>
                <w:rFonts w:ascii="Book Antiqua" w:hAnsi="Book Antiqua" w:cs="PMingLiU"/>
                <w:szCs w:val="24"/>
              </w:rPr>
              <w:t>)</w:t>
            </w:r>
          </w:p>
        </w:tc>
        <w:tc>
          <w:tcPr>
            <w:tcW w:w="1920" w:type="dxa"/>
            <w:vAlign w:val="center"/>
          </w:tcPr>
          <w:p w14:paraId="4A5DF429" w14:textId="28F8C6A1"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PMingLiU"/>
                <w:szCs w:val="24"/>
              </w:rPr>
              <w:t xml:space="preserve">65 </w:t>
            </w:r>
            <w:r w:rsidR="00304286" w:rsidRPr="002B38E3">
              <w:rPr>
                <w:rFonts w:ascii="Book Antiqua" w:hAnsi="Book Antiqua" w:cs="PMingLiU"/>
                <w:szCs w:val="24"/>
              </w:rPr>
              <w:t>(51.6</w:t>
            </w:r>
            <w:r w:rsidRPr="002B38E3">
              <w:rPr>
                <w:rFonts w:ascii="Book Antiqua" w:hAnsi="Book Antiqua" w:cs="PMingLiU"/>
                <w:szCs w:val="24"/>
              </w:rPr>
              <w:t>)</w:t>
            </w:r>
          </w:p>
        </w:tc>
        <w:tc>
          <w:tcPr>
            <w:tcW w:w="960" w:type="dxa"/>
            <w:vAlign w:val="center"/>
          </w:tcPr>
          <w:p w14:paraId="116CB086" w14:textId="77777777" w:rsidR="00077970" w:rsidRPr="002B38E3" w:rsidRDefault="00077970" w:rsidP="00E74CA0">
            <w:pPr>
              <w:spacing w:line="360" w:lineRule="auto"/>
              <w:jc w:val="center"/>
              <w:rPr>
                <w:rFonts w:ascii="Book Antiqua" w:hAnsi="Book Antiqua" w:cs="PMingLiU"/>
                <w:b/>
                <w:szCs w:val="24"/>
                <w:lang w:eastAsia="zh-TW"/>
              </w:rPr>
            </w:pPr>
          </w:p>
        </w:tc>
      </w:tr>
      <w:tr w:rsidR="009F5E2E" w:rsidRPr="002B38E3" w14:paraId="763DC906" w14:textId="77777777" w:rsidTr="003C0891">
        <w:trPr>
          <w:trHeight w:val="255"/>
        </w:trPr>
        <w:tc>
          <w:tcPr>
            <w:tcW w:w="3735" w:type="dxa"/>
            <w:vAlign w:val="center"/>
          </w:tcPr>
          <w:p w14:paraId="11253A5E" w14:textId="581D6E81" w:rsidR="00077970" w:rsidRPr="002B38E3" w:rsidRDefault="00077970" w:rsidP="00E74CA0">
            <w:pPr>
              <w:spacing w:line="360" w:lineRule="auto"/>
              <w:ind w:firstLineChars="100" w:firstLine="240"/>
              <w:rPr>
                <w:rFonts w:ascii="Book Antiqua" w:hAnsi="Book Antiqua" w:cs="PMingLiU"/>
                <w:szCs w:val="24"/>
              </w:rPr>
            </w:pPr>
            <w:r w:rsidRPr="002B38E3">
              <w:rPr>
                <w:rFonts w:ascii="Book Antiqua" w:hAnsi="Book Antiqua" w:cs="Arial"/>
                <w:szCs w:val="24"/>
              </w:rPr>
              <w:t>Severe</w:t>
            </w:r>
          </w:p>
        </w:tc>
        <w:tc>
          <w:tcPr>
            <w:tcW w:w="1755" w:type="dxa"/>
            <w:vAlign w:val="center"/>
          </w:tcPr>
          <w:p w14:paraId="5C3CEE94" w14:textId="3BD8BCB1"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PMingLiU"/>
                <w:szCs w:val="24"/>
              </w:rPr>
              <w:t xml:space="preserve">19 </w:t>
            </w:r>
            <w:r w:rsidR="00304286" w:rsidRPr="002B38E3">
              <w:rPr>
                <w:rFonts w:ascii="Book Antiqua" w:hAnsi="Book Antiqua" w:cs="PMingLiU"/>
                <w:szCs w:val="24"/>
              </w:rPr>
              <w:t>(54.3</w:t>
            </w:r>
            <w:r w:rsidRPr="002B38E3">
              <w:rPr>
                <w:rFonts w:ascii="Book Antiqua" w:hAnsi="Book Antiqua" w:cs="PMingLiU"/>
                <w:szCs w:val="24"/>
              </w:rPr>
              <w:t>)</w:t>
            </w:r>
          </w:p>
        </w:tc>
        <w:tc>
          <w:tcPr>
            <w:tcW w:w="1920" w:type="dxa"/>
            <w:vAlign w:val="center"/>
          </w:tcPr>
          <w:p w14:paraId="28999A14" w14:textId="04CB9C7C"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PMingLiU"/>
                <w:szCs w:val="24"/>
              </w:rPr>
              <w:t xml:space="preserve">15 </w:t>
            </w:r>
            <w:r w:rsidR="00304286" w:rsidRPr="002B38E3">
              <w:rPr>
                <w:rFonts w:ascii="Book Antiqua" w:hAnsi="Book Antiqua" w:cs="PMingLiU"/>
                <w:szCs w:val="24"/>
              </w:rPr>
              <w:t>(11.9</w:t>
            </w:r>
            <w:r w:rsidRPr="002B38E3">
              <w:rPr>
                <w:rFonts w:ascii="Book Antiqua" w:hAnsi="Book Antiqua" w:cs="PMingLiU"/>
                <w:szCs w:val="24"/>
              </w:rPr>
              <w:t>)</w:t>
            </w:r>
          </w:p>
        </w:tc>
        <w:tc>
          <w:tcPr>
            <w:tcW w:w="960" w:type="dxa"/>
            <w:vAlign w:val="center"/>
          </w:tcPr>
          <w:p w14:paraId="27B8C3D7" w14:textId="2B7D5097" w:rsidR="00077970" w:rsidRPr="002B38E3" w:rsidRDefault="00077970" w:rsidP="00E74CA0">
            <w:pPr>
              <w:spacing w:line="360" w:lineRule="auto"/>
              <w:jc w:val="center"/>
              <w:rPr>
                <w:rFonts w:ascii="Book Antiqua" w:hAnsi="Book Antiqua" w:cs="PMingLiU"/>
                <w:b/>
                <w:szCs w:val="24"/>
                <w:lang w:eastAsia="zh-TW"/>
              </w:rPr>
            </w:pPr>
          </w:p>
        </w:tc>
      </w:tr>
      <w:tr w:rsidR="009F5E2E" w:rsidRPr="002B38E3" w14:paraId="180EFEE7" w14:textId="77777777" w:rsidTr="003C0891">
        <w:trPr>
          <w:trHeight w:val="255"/>
        </w:trPr>
        <w:tc>
          <w:tcPr>
            <w:tcW w:w="3735" w:type="dxa"/>
            <w:vAlign w:val="center"/>
          </w:tcPr>
          <w:p w14:paraId="3B55D4AE" w14:textId="77777777" w:rsidR="00077970" w:rsidRPr="002B38E3" w:rsidRDefault="00BD18CF" w:rsidP="00E74CA0">
            <w:pPr>
              <w:spacing w:line="360" w:lineRule="auto"/>
              <w:rPr>
                <w:rFonts w:ascii="Book Antiqua" w:hAnsi="Book Antiqua" w:cs="PMingLiU"/>
                <w:szCs w:val="24"/>
                <w:lang w:eastAsia="zh-TW"/>
              </w:rPr>
            </w:pPr>
            <w:r w:rsidRPr="002B38E3">
              <w:rPr>
                <w:rFonts w:ascii="Book Antiqua" w:hAnsi="Book Antiqua" w:cs="Arial"/>
                <w:szCs w:val="24"/>
                <w:lang w:eastAsia="zh-TW"/>
              </w:rPr>
              <w:t xml:space="preserve">Features of </w:t>
            </w:r>
            <w:r w:rsidR="00077970" w:rsidRPr="002B38E3">
              <w:rPr>
                <w:rFonts w:ascii="Book Antiqua" w:hAnsi="Book Antiqua" w:cs="Arial"/>
                <w:szCs w:val="24"/>
              </w:rPr>
              <w:t>E</w:t>
            </w:r>
            <w:r w:rsidRPr="002B38E3">
              <w:rPr>
                <w:rFonts w:ascii="Book Antiqua" w:hAnsi="Book Antiqua" w:cs="Arial"/>
                <w:szCs w:val="24"/>
                <w:lang w:eastAsia="zh-TW"/>
              </w:rPr>
              <w:t>S wound</w:t>
            </w:r>
          </w:p>
        </w:tc>
        <w:tc>
          <w:tcPr>
            <w:tcW w:w="1755" w:type="dxa"/>
            <w:vAlign w:val="center"/>
          </w:tcPr>
          <w:p w14:paraId="66CCE775" w14:textId="01897FAF" w:rsidR="00077970" w:rsidRPr="002B38E3" w:rsidRDefault="00077970" w:rsidP="00E74CA0">
            <w:pPr>
              <w:spacing w:line="360" w:lineRule="auto"/>
              <w:jc w:val="center"/>
              <w:rPr>
                <w:rFonts w:ascii="Book Antiqua" w:hAnsi="Book Antiqua" w:cs="PMingLiU"/>
                <w:szCs w:val="24"/>
              </w:rPr>
            </w:pPr>
          </w:p>
        </w:tc>
        <w:tc>
          <w:tcPr>
            <w:tcW w:w="1920" w:type="dxa"/>
            <w:vAlign w:val="center"/>
          </w:tcPr>
          <w:p w14:paraId="5DD861F2" w14:textId="12F4135A" w:rsidR="00077970" w:rsidRPr="002B38E3" w:rsidRDefault="00077970" w:rsidP="00E74CA0">
            <w:pPr>
              <w:spacing w:line="360" w:lineRule="auto"/>
              <w:jc w:val="center"/>
              <w:rPr>
                <w:rFonts w:ascii="Book Antiqua" w:hAnsi="Book Antiqua" w:cs="PMingLiU"/>
                <w:szCs w:val="24"/>
              </w:rPr>
            </w:pPr>
          </w:p>
        </w:tc>
        <w:tc>
          <w:tcPr>
            <w:tcW w:w="960" w:type="dxa"/>
            <w:vAlign w:val="center"/>
          </w:tcPr>
          <w:p w14:paraId="51327713" w14:textId="38970EB5" w:rsidR="00077970" w:rsidRPr="002B38E3" w:rsidRDefault="00077970" w:rsidP="00E74CA0">
            <w:pPr>
              <w:spacing w:line="360" w:lineRule="auto"/>
              <w:jc w:val="center"/>
              <w:rPr>
                <w:rFonts w:ascii="Book Antiqua" w:hAnsi="Book Antiqua" w:cs="PMingLiU"/>
                <w:szCs w:val="24"/>
              </w:rPr>
            </w:pPr>
          </w:p>
        </w:tc>
      </w:tr>
      <w:tr w:rsidR="009F5E2E" w:rsidRPr="002B38E3" w14:paraId="32664F5A" w14:textId="77777777" w:rsidTr="003C0891">
        <w:trPr>
          <w:trHeight w:val="255"/>
        </w:trPr>
        <w:tc>
          <w:tcPr>
            <w:tcW w:w="3735" w:type="dxa"/>
            <w:vAlign w:val="center"/>
          </w:tcPr>
          <w:p w14:paraId="1255A615"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 xml:space="preserve">Active bleeding </w:t>
            </w:r>
          </w:p>
        </w:tc>
        <w:tc>
          <w:tcPr>
            <w:tcW w:w="1755" w:type="dxa"/>
            <w:vAlign w:val="center"/>
          </w:tcPr>
          <w:p w14:paraId="7AD13603" w14:textId="0A0E7FF9" w:rsidR="00077970" w:rsidRPr="002B38E3" w:rsidRDefault="00AF0D0D" w:rsidP="00E74CA0">
            <w:pPr>
              <w:spacing w:line="360" w:lineRule="auto"/>
              <w:jc w:val="center"/>
              <w:rPr>
                <w:rFonts w:ascii="Book Antiqua" w:hAnsi="Book Antiqua" w:cs="PMingLiU"/>
                <w:szCs w:val="24"/>
              </w:rPr>
            </w:pPr>
            <w:r w:rsidRPr="002B38E3">
              <w:rPr>
                <w:rFonts w:ascii="Book Antiqua" w:hAnsi="Book Antiqua" w:cs="Arial"/>
                <w:szCs w:val="24"/>
              </w:rPr>
              <w:t>27 (77.1</w:t>
            </w:r>
            <w:r w:rsidR="00077970" w:rsidRPr="002B38E3">
              <w:rPr>
                <w:rFonts w:ascii="Book Antiqua" w:hAnsi="Book Antiqua" w:cs="Arial"/>
                <w:szCs w:val="24"/>
              </w:rPr>
              <w:t>)</w:t>
            </w:r>
          </w:p>
        </w:tc>
        <w:tc>
          <w:tcPr>
            <w:tcW w:w="1920" w:type="dxa"/>
            <w:vAlign w:val="center"/>
          </w:tcPr>
          <w:p w14:paraId="47120EBF" w14:textId="1334D5FE" w:rsidR="00077970" w:rsidRPr="002B38E3" w:rsidRDefault="00AF0D0D" w:rsidP="00E74CA0">
            <w:pPr>
              <w:spacing w:line="360" w:lineRule="auto"/>
              <w:jc w:val="center"/>
              <w:rPr>
                <w:rFonts w:ascii="Book Antiqua" w:hAnsi="Book Antiqua" w:cs="PMingLiU"/>
                <w:szCs w:val="24"/>
              </w:rPr>
            </w:pPr>
            <w:r w:rsidRPr="002B38E3">
              <w:rPr>
                <w:rFonts w:ascii="Book Antiqua" w:hAnsi="Book Antiqua" w:cs="Arial"/>
                <w:szCs w:val="24"/>
              </w:rPr>
              <w:t>85 (67.5</w:t>
            </w:r>
            <w:r w:rsidR="00077970" w:rsidRPr="002B38E3">
              <w:rPr>
                <w:rFonts w:ascii="Book Antiqua" w:hAnsi="Book Antiqua" w:cs="Arial"/>
                <w:szCs w:val="24"/>
              </w:rPr>
              <w:t>)</w:t>
            </w:r>
          </w:p>
        </w:tc>
        <w:tc>
          <w:tcPr>
            <w:tcW w:w="960" w:type="dxa"/>
            <w:vAlign w:val="center"/>
          </w:tcPr>
          <w:p w14:paraId="1ACC8064"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0.271</w:t>
            </w:r>
          </w:p>
        </w:tc>
      </w:tr>
      <w:tr w:rsidR="009F5E2E" w:rsidRPr="002B38E3" w14:paraId="6D418653" w14:textId="77777777" w:rsidTr="003C0891">
        <w:trPr>
          <w:trHeight w:val="255"/>
        </w:trPr>
        <w:tc>
          <w:tcPr>
            <w:tcW w:w="3735" w:type="dxa"/>
            <w:vAlign w:val="center"/>
          </w:tcPr>
          <w:p w14:paraId="19FEED10"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 xml:space="preserve">Non-bleeding </w:t>
            </w:r>
            <w:r w:rsidR="00AD3CD9" w:rsidRPr="002B38E3">
              <w:rPr>
                <w:rFonts w:ascii="Book Antiqua" w:hAnsi="Book Antiqua" w:cs="Arial"/>
                <w:szCs w:val="24"/>
                <w:lang w:eastAsia="zh-TW"/>
              </w:rPr>
              <w:t>visible vessel</w:t>
            </w:r>
            <w:r w:rsidRPr="002B38E3">
              <w:rPr>
                <w:rFonts w:ascii="Book Antiqua" w:hAnsi="Book Antiqua" w:cs="Arial"/>
                <w:szCs w:val="24"/>
              </w:rPr>
              <w:t xml:space="preserve"> </w:t>
            </w:r>
          </w:p>
        </w:tc>
        <w:tc>
          <w:tcPr>
            <w:tcW w:w="1755" w:type="dxa"/>
            <w:vAlign w:val="center"/>
          </w:tcPr>
          <w:p w14:paraId="63D94F95" w14:textId="695022E2"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lang w:eastAsia="zh-TW"/>
              </w:rPr>
              <w:t>4</w:t>
            </w:r>
            <w:r w:rsidRPr="002B38E3">
              <w:rPr>
                <w:rFonts w:ascii="Book Antiqua" w:hAnsi="Book Antiqua" w:cs="Arial"/>
                <w:szCs w:val="24"/>
              </w:rPr>
              <w:t xml:space="preserve"> (1</w:t>
            </w:r>
            <w:r w:rsidRPr="002B38E3">
              <w:rPr>
                <w:rFonts w:ascii="Book Antiqua" w:hAnsi="Book Antiqua" w:cs="Arial"/>
                <w:szCs w:val="24"/>
                <w:lang w:eastAsia="zh-TW"/>
              </w:rPr>
              <w:t>1</w:t>
            </w:r>
            <w:r w:rsidRPr="002B38E3">
              <w:rPr>
                <w:rFonts w:ascii="Book Antiqua" w:hAnsi="Book Antiqua" w:cs="Arial"/>
                <w:szCs w:val="24"/>
              </w:rPr>
              <w:t>.</w:t>
            </w:r>
            <w:r w:rsidRPr="002B38E3">
              <w:rPr>
                <w:rFonts w:ascii="Book Antiqua" w:hAnsi="Book Antiqua" w:cs="Arial"/>
                <w:szCs w:val="24"/>
                <w:lang w:eastAsia="zh-TW"/>
              </w:rPr>
              <w:t>4</w:t>
            </w:r>
            <w:r w:rsidRPr="002B38E3">
              <w:rPr>
                <w:rFonts w:ascii="Book Antiqua" w:hAnsi="Book Antiqua" w:cs="Arial"/>
                <w:szCs w:val="24"/>
              </w:rPr>
              <w:t>)</w:t>
            </w:r>
          </w:p>
        </w:tc>
        <w:tc>
          <w:tcPr>
            <w:tcW w:w="1920" w:type="dxa"/>
            <w:vAlign w:val="center"/>
          </w:tcPr>
          <w:p w14:paraId="22CEFFFE" w14:textId="1C0CCB52" w:rsidR="00077970" w:rsidRPr="002B38E3" w:rsidRDefault="00AD3CD9" w:rsidP="00E74CA0">
            <w:pPr>
              <w:spacing w:line="360" w:lineRule="auto"/>
              <w:jc w:val="center"/>
              <w:rPr>
                <w:rFonts w:ascii="Book Antiqua" w:hAnsi="Book Antiqua" w:cs="PMingLiU"/>
                <w:szCs w:val="24"/>
              </w:rPr>
            </w:pPr>
            <w:r w:rsidRPr="002B38E3">
              <w:rPr>
                <w:rFonts w:ascii="Book Antiqua" w:hAnsi="Book Antiqua" w:cs="Arial"/>
                <w:szCs w:val="24"/>
                <w:lang w:eastAsia="zh-TW"/>
              </w:rPr>
              <w:t>4</w:t>
            </w:r>
            <w:r w:rsidR="00077970" w:rsidRPr="002B38E3">
              <w:rPr>
                <w:rFonts w:ascii="Book Antiqua" w:hAnsi="Book Antiqua" w:cs="Arial"/>
                <w:szCs w:val="24"/>
              </w:rPr>
              <w:t xml:space="preserve"> </w:t>
            </w:r>
            <w:r w:rsidRPr="002B38E3">
              <w:rPr>
                <w:rFonts w:ascii="Book Antiqua" w:hAnsi="Book Antiqua" w:cs="Arial"/>
                <w:szCs w:val="24"/>
              </w:rPr>
              <w:t>(</w:t>
            </w:r>
            <w:r w:rsidR="00077970" w:rsidRPr="002B38E3">
              <w:rPr>
                <w:rFonts w:ascii="Book Antiqua" w:hAnsi="Book Antiqua" w:cs="Arial"/>
                <w:szCs w:val="24"/>
                <w:lang w:eastAsia="zh-TW"/>
              </w:rPr>
              <w:t>3</w:t>
            </w:r>
            <w:r w:rsidRPr="002B38E3">
              <w:rPr>
                <w:rFonts w:ascii="Book Antiqua" w:hAnsi="Book Antiqua" w:cs="Arial"/>
                <w:szCs w:val="24"/>
                <w:lang w:eastAsia="zh-TW"/>
              </w:rPr>
              <w:t>.2</w:t>
            </w:r>
            <w:r w:rsidR="00077970" w:rsidRPr="002B38E3">
              <w:rPr>
                <w:rFonts w:ascii="Book Antiqua" w:hAnsi="Book Antiqua" w:cs="Arial"/>
                <w:szCs w:val="24"/>
              </w:rPr>
              <w:t>)</w:t>
            </w:r>
          </w:p>
        </w:tc>
        <w:tc>
          <w:tcPr>
            <w:tcW w:w="960" w:type="dxa"/>
            <w:vAlign w:val="center"/>
          </w:tcPr>
          <w:p w14:paraId="7A3F6639"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szCs w:val="24"/>
              </w:rPr>
              <w:t>0.</w:t>
            </w:r>
            <w:r w:rsidR="00AD3CD9" w:rsidRPr="002B38E3">
              <w:rPr>
                <w:rFonts w:ascii="Book Antiqua" w:hAnsi="Book Antiqua" w:cs="Arial"/>
                <w:szCs w:val="24"/>
                <w:lang w:eastAsia="zh-TW"/>
              </w:rPr>
              <w:t>04</w:t>
            </w:r>
            <w:r w:rsidRPr="002B38E3">
              <w:rPr>
                <w:rFonts w:ascii="Book Antiqua" w:hAnsi="Book Antiqua" w:cs="Arial"/>
                <w:szCs w:val="24"/>
              </w:rPr>
              <w:t>7</w:t>
            </w:r>
          </w:p>
        </w:tc>
      </w:tr>
      <w:tr w:rsidR="009F5E2E" w:rsidRPr="002B38E3" w14:paraId="2D9BF77D" w14:textId="77777777" w:rsidTr="003C0891">
        <w:trPr>
          <w:trHeight w:val="255"/>
        </w:trPr>
        <w:tc>
          <w:tcPr>
            <w:tcW w:w="3735" w:type="dxa"/>
            <w:vAlign w:val="center"/>
          </w:tcPr>
          <w:p w14:paraId="05CB1478" w14:textId="77777777" w:rsidR="00077970" w:rsidRPr="002B38E3" w:rsidRDefault="00077970" w:rsidP="00E74CA0">
            <w:pPr>
              <w:spacing w:line="360" w:lineRule="auto"/>
              <w:rPr>
                <w:rFonts w:ascii="Book Antiqua" w:hAnsi="Book Antiqua" w:cs="PMingLiU"/>
                <w:szCs w:val="24"/>
                <w:lang w:eastAsia="zh-TW"/>
              </w:rPr>
            </w:pPr>
            <w:r w:rsidRPr="002B38E3">
              <w:rPr>
                <w:rFonts w:ascii="Book Antiqua" w:hAnsi="Book Antiqua" w:cs="Arial"/>
                <w:szCs w:val="24"/>
              </w:rPr>
              <w:t xml:space="preserve">Non-bleeding </w:t>
            </w:r>
            <w:r w:rsidR="00BD18CF" w:rsidRPr="002B38E3">
              <w:rPr>
                <w:rFonts w:ascii="Book Antiqua" w:hAnsi="Book Antiqua" w:cs="Arial"/>
                <w:szCs w:val="24"/>
                <w:lang w:eastAsia="zh-TW"/>
              </w:rPr>
              <w:t>adherent clot</w:t>
            </w:r>
          </w:p>
        </w:tc>
        <w:tc>
          <w:tcPr>
            <w:tcW w:w="1755" w:type="dxa"/>
            <w:vAlign w:val="center"/>
          </w:tcPr>
          <w:p w14:paraId="5ADCEBE0" w14:textId="26F83B6F" w:rsidR="00077970" w:rsidRPr="002B38E3" w:rsidRDefault="00AF0D0D" w:rsidP="00E74CA0">
            <w:pPr>
              <w:spacing w:line="360" w:lineRule="auto"/>
              <w:jc w:val="center"/>
              <w:rPr>
                <w:rFonts w:ascii="Book Antiqua" w:hAnsi="Book Antiqua" w:cs="PMingLiU"/>
                <w:szCs w:val="24"/>
              </w:rPr>
            </w:pPr>
            <w:r w:rsidRPr="002B38E3">
              <w:rPr>
                <w:rFonts w:ascii="Book Antiqua" w:hAnsi="Book Antiqua" w:cs="Arial"/>
                <w:szCs w:val="24"/>
              </w:rPr>
              <w:t>4 (11.4</w:t>
            </w:r>
            <w:r w:rsidR="00077970" w:rsidRPr="002B38E3">
              <w:rPr>
                <w:rFonts w:ascii="Book Antiqua" w:hAnsi="Book Antiqua" w:cs="Arial"/>
                <w:szCs w:val="24"/>
              </w:rPr>
              <w:t>)</w:t>
            </w:r>
          </w:p>
        </w:tc>
        <w:tc>
          <w:tcPr>
            <w:tcW w:w="1920" w:type="dxa"/>
            <w:vAlign w:val="center"/>
          </w:tcPr>
          <w:p w14:paraId="6851D7A0" w14:textId="19076752" w:rsidR="00077970" w:rsidRPr="002B38E3" w:rsidRDefault="00AD3CD9" w:rsidP="00E74CA0">
            <w:pPr>
              <w:spacing w:line="360" w:lineRule="auto"/>
              <w:jc w:val="center"/>
              <w:rPr>
                <w:rFonts w:ascii="Book Antiqua" w:hAnsi="Book Antiqua" w:cs="Arial"/>
                <w:szCs w:val="24"/>
              </w:rPr>
            </w:pPr>
            <w:r w:rsidRPr="002B38E3">
              <w:rPr>
                <w:rFonts w:ascii="Book Antiqua" w:hAnsi="Book Antiqua" w:cs="Arial"/>
                <w:szCs w:val="24"/>
                <w:lang w:eastAsia="zh-TW"/>
              </w:rPr>
              <w:t>23</w:t>
            </w:r>
            <w:r w:rsidRPr="002B38E3">
              <w:rPr>
                <w:rFonts w:ascii="Book Antiqua" w:hAnsi="Book Antiqua" w:cs="Arial"/>
                <w:szCs w:val="24"/>
              </w:rPr>
              <w:t xml:space="preserve"> </w:t>
            </w:r>
            <w:r w:rsidR="00077970" w:rsidRPr="002B38E3">
              <w:rPr>
                <w:rFonts w:ascii="Book Antiqua" w:hAnsi="Book Antiqua" w:cs="Arial"/>
                <w:szCs w:val="24"/>
              </w:rPr>
              <w:t>(</w:t>
            </w:r>
            <w:r w:rsidRPr="002B38E3">
              <w:rPr>
                <w:rFonts w:ascii="Book Antiqua" w:hAnsi="Book Antiqua" w:cs="Arial"/>
                <w:szCs w:val="24"/>
                <w:lang w:eastAsia="zh-TW"/>
              </w:rPr>
              <w:t>18.</w:t>
            </w:r>
            <w:r w:rsidR="00AF0D0D" w:rsidRPr="002B38E3">
              <w:rPr>
                <w:rFonts w:ascii="Book Antiqua" w:hAnsi="Book Antiqua" w:cs="Arial"/>
                <w:szCs w:val="24"/>
              </w:rPr>
              <w:t>3</w:t>
            </w:r>
            <w:r w:rsidR="00077970" w:rsidRPr="002B38E3">
              <w:rPr>
                <w:rFonts w:ascii="Book Antiqua" w:hAnsi="Book Antiqua" w:cs="Arial"/>
                <w:szCs w:val="24"/>
              </w:rPr>
              <w:t>)</w:t>
            </w:r>
          </w:p>
        </w:tc>
        <w:tc>
          <w:tcPr>
            <w:tcW w:w="960" w:type="dxa"/>
            <w:vAlign w:val="center"/>
          </w:tcPr>
          <w:p w14:paraId="26C9FA81"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szCs w:val="24"/>
              </w:rPr>
              <w:t>0.</w:t>
            </w:r>
            <w:r w:rsidR="00AD3CD9" w:rsidRPr="002B38E3">
              <w:rPr>
                <w:rFonts w:ascii="Book Antiqua" w:hAnsi="Book Antiqua" w:cs="Arial"/>
                <w:szCs w:val="24"/>
                <w:lang w:eastAsia="zh-TW"/>
              </w:rPr>
              <w:t>51</w:t>
            </w:r>
            <w:r w:rsidRPr="002B38E3">
              <w:rPr>
                <w:rFonts w:ascii="Book Antiqua" w:hAnsi="Book Antiqua" w:cs="Arial"/>
                <w:szCs w:val="24"/>
              </w:rPr>
              <w:t>7</w:t>
            </w:r>
          </w:p>
        </w:tc>
      </w:tr>
      <w:tr w:rsidR="009F5E2E" w:rsidRPr="002B38E3" w14:paraId="0C82A628" w14:textId="77777777" w:rsidTr="003C0891">
        <w:trPr>
          <w:trHeight w:val="255"/>
        </w:trPr>
        <w:tc>
          <w:tcPr>
            <w:tcW w:w="3735" w:type="dxa"/>
            <w:vAlign w:val="center"/>
          </w:tcPr>
          <w:p w14:paraId="53723AF8" w14:textId="235E0D4E" w:rsidR="00077970" w:rsidRPr="002B38E3" w:rsidRDefault="00C61098" w:rsidP="00E74CA0">
            <w:pPr>
              <w:spacing w:line="360" w:lineRule="auto"/>
              <w:rPr>
                <w:rFonts w:ascii="Book Antiqua" w:hAnsi="Book Antiqua" w:cs="PMingLiU"/>
                <w:szCs w:val="24"/>
              </w:rPr>
            </w:pPr>
            <w:r w:rsidRPr="002B38E3">
              <w:rPr>
                <w:rFonts w:ascii="Book Antiqua" w:hAnsi="Book Antiqua" w:cs="Arial"/>
                <w:szCs w:val="24"/>
              </w:rPr>
              <w:t xml:space="preserve">Non-bleeding </w:t>
            </w:r>
            <w:r w:rsidRPr="002B38E3">
              <w:rPr>
                <w:rFonts w:ascii="Book Antiqua" w:hAnsi="Book Antiqua" w:cs="Arial" w:hint="eastAsia"/>
                <w:szCs w:val="24"/>
                <w:lang w:eastAsia="zh-TW"/>
              </w:rPr>
              <w:t xml:space="preserve">red </w:t>
            </w:r>
            <w:r w:rsidR="00077970" w:rsidRPr="002B38E3">
              <w:rPr>
                <w:rFonts w:ascii="Book Antiqua" w:hAnsi="Book Antiqua" w:cs="Arial"/>
                <w:szCs w:val="24"/>
              </w:rPr>
              <w:t>spots</w:t>
            </w:r>
          </w:p>
        </w:tc>
        <w:tc>
          <w:tcPr>
            <w:tcW w:w="1755" w:type="dxa"/>
            <w:vAlign w:val="center"/>
          </w:tcPr>
          <w:p w14:paraId="604D1DA6" w14:textId="5DF699C2" w:rsidR="00077970" w:rsidRPr="002B38E3" w:rsidRDefault="004B044B" w:rsidP="00E74CA0">
            <w:pPr>
              <w:spacing w:line="360" w:lineRule="auto"/>
              <w:jc w:val="center"/>
              <w:rPr>
                <w:rFonts w:ascii="Book Antiqua" w:eastAsia="SimSun" w:hAnsi="Book Antiqua" w:cs="PMingLiU"/>
                <w:szCs w:val="24"/>
                <w:lang w:eastAsia="zh-CN"/>
              </w:rPr>
            </w:pPr>
            <w:r w:rsidRPr="002B38E3">
              <w:rPr>
                <w:rFonts w:ascii="Book Antiqua" w:hAnsi="Book Antiqua" w:cs="Arial"/>
                <w:szCs w:val="24"/>
              </w:rPr>
              <w:t>0</w:t>
            </w:r>
            <w:r w:rsidR="00AF0D0D" w:rsidRPr="002B38E3">
              <w:rPr>
                <w:rFonts w:ascii="Book Antiqua" w:eastAsia="SimSun" w:hAnsi="Book Antiqua" w:cs="Arial" w:hint="eastAsia"/>
                <w:szCs w:val="24"/>
                <w:lang w:eastAsia="zh-CN"/>
              </w:rPr>
              <w:t xml:space="preserve"> (0.0)</w:t>
            </w:r>
          </w:p>
        </w:tc>
        <w:tc>
          <w:tcPr>
            <w:tcW w:w="1920" w:type="dxa"/>
            <w:vAlign w:val="center"/>
          </w:tcPr>
          <w:p w14:paraId="0977562E" w14:textId="22B8A62A" w:rsidR="00077970" w:rsidRPr="002B38E3" w:rsidRDefault="00AF0D0D" w:rsidP="00E74CA0">
            <w:pPr>
              <w:spacing w:line="360" w:lineRule="auto"/>
              <w:jc w:val="center"/>
              <w:rPr>
                <w:rFonts w:ascii="Book Antiqua" w:hAnsi="Book Antiqua" w:cs="PMingLiU"/>
                <w:szCs w:val="24"/>
              </w:rPr>
            </w:pPr>
            <w:r w:rsidRPr="002B38E3">
              <w:rPr>
                <w:rFonts w:ascii="Book Antiqua" w:hAnsi="Book Antiqua" w:cs="Arial"/>
                <w:szCs w:val="24"/>
              </w:rPr>
              <w:t>14 (11.1</w:t>
            </w:r>
            <w:r w:rsidR="00077970" w:rsidRPr="002B38E3">
              <w:rPr>
                <w:rFonts w:ascii="Book Antiqua" w:hAnsi="Book Antiqua" w:cs="Arial"/>
                <w:szCs w:val="24"/>
              </w:rPr>
              <w:t>)</w:t>
            </w:r>
          </w:p>
        </w:tc>
        <w:tc>
          <w:tcPr>
            <w:tcW w:w="960" w:type="dxa"/>
            <w:vAlign w:val="center"/>
          </w:tcPr>
          <w:p w14:paraId="4231D344"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Arial"/>
                <w:szCs w:val="24"/>
              </w:rPr>
              <w:t>0.041</w:t>
            </w:r>
          </w:p>
        </w:tc>
      </w:tr>
      <w:tr w:rsidR="009F5E2E" w:rsidRPr="002B38E3" w14:paraId="677EACE8" w14:textId="77777777" w:rsidTr="003C0891">
        <w:trPr>
          <w:trHeight w:val="255"/>
        </w:trPr>
        <w:tc>
          <w:tcPr>
            <w:tcW w:w="3735" w:type="dxa"/>
            <w:vAlign w:val="center"/>
          </w:tcPr>
          <w:p w14:paraId="0B2D06D4"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Type of endoscopic therapy</w:t>
            </w:r>
          </w:p>
        </w:tc>
        <w:tc>
          <w:tcPr>
            <w:tcW w:w="1755" w:type="dxa"/>
            <w:vAlign w:val="center"/>
          </w:tcPr>
          <w:p w14:paraId="596BB2A1" w14:textId="4B09B8F6" w:rsidR="00077970" w:rsidRPr="002B38E3" w:rsidRDefault="00077970" w:rsidP="00E74CA0">
            <w:pPr>
              <w:spacing w:line="360" w:lineRule="auto"/>
              <w:jc w:val="center"/>
              <w:rPr>
                <w:rFonts w:ascii="Book Antiqua" w:hAnsi="Book Antiqua" w:cs="PMingLiU"/>
                <w:szCs w:val="24"/>
              </w:rPr>
            </w:pPr>
          </w:p>
        </w:tc>
        <w:tc>
          <w:tcPr>
            <w:tcW w:w="1920" w:type="dxa"/>
            <w:vAlign w:val="center"/>
          </w:tcPr>
          <w:p w14:paraId="13B0AC7F" w14:textId="4F0996B3" w:rsidR="00077970" w:rsidRPr="002B38E3" w:rsidRDefault="00077970" w:rsidP="00E74CA0">
            <w:pPr>
              <w:spacing w:line="360" w:lineRule="auto"/>
              <w:jc w:val="center"/>
              <w:rPr>
                <w:rFonts w:ascii="Book Antiqua" w:hAnsi="Book Antiqua" w:cs="PMingLiU"/>
                <w:szCs w:val="24"/>
              </w:rPr>
            </w:pPr>
          </w:p>
        </w:tc>
        <w:tc>
          <w:tcPr>
            <w:tcW w:w="960" w:type="dxa"/>
            <w:vAlign w:val="center"/>
          </w:tcPr>
          <w:p w14:paraId="7BD64E16" w14:textId="3DE728FE" w:rsidR="00077970" w:rsidRPr="002B38E3" w:rsidRDefault="00077970" w:rsidP="00E74CA0">
            <w:pPr>
              <w:spacing w:line="360" w:lineRule="auto"/>
              <w:jc w:val="center"/>
              <w:rPr>
                <w:rFonts w:ascii="Book Antiqua" w:hAnsi="Book Antiqua" w:cs="PMingLiU"/>
                <w:szCs w:val="24"/>
              </w:rPr>
            </w:pPr>
          </w:p>
        </w:tc>
      </w:tr>
      <w:tr w:rsidR="00630F0B" w:rsidRPr="002B38E3" w14:paraId="1E845BF4" w14:textId="77777777" w:rsidTr="003C0891">
        <w:trPr>
          <w:trHeight w:val="255"/>
        </w:trPr>
        <w:tc>
          <w:tcPr>
            <w:tcW w:w="3735" w:type="dxa"/>
            <w:vAlign w:val="center"/>
          </w:tcPr>
          <w:p w14:paraId="01BC377F" w14:textId="77777777" w:rsidR="00077970" w:rsidRPr="002B38E3" w:rsidRDefault="00077970" w:rsidP="00E74CA0">
            <w:pPr>
              <w:spacing w:line="360" w:lineRule="auto"/>
              <w:rPr>
                <w:rFonts w:ascii="Book Antiqua" w:hAnsi="Book Antiqua" w:cs="PMingLiU"/>
                <w:szCs w:val="24"/>
              </w:rPr>
            </w:pPr>
            <w:r w:rsidRPr="002B38E3">
              <w:rPr>
                <w:rFonts w:ascii="Book Antiqua" w:hAnsi="Book Antiqua" w:cs="Arial"/>
                <w:szCs w:val="24"/>
              </w:rPr>
              <w:t>Monotherapy</w:t>
            </w:r>
          </w:p>
        </w:tc>
        <w:tc>
          <w:tcPr>
            <w:tcW w:w="1755" w:type="dxa"/>
            <w:vAlign w:val="center"/>
          </w:tcPr>
          <w:p w14:paraId="2CA9B63D" w14:textId="5875A222" w:rsidR="00077970" w:rsidRPr="002B38E3" w:rsidRDefault="00183C44" w:rsidP="00E74CA0">
            <w:pPr>
              <w:spacing w:line="360" w:lineRule="auto"/>
              <w:jc w:val="center"/>
              <w:rPr>
                <w:rFonts w:ascii="Book Antiqua" w:hAnsi="Book Antiqua" w:cs="PMingLiU"/>
                <w:szCs w:val="24"/>
              </w:rPr>
            </w:pPr>
            <w:r w:rsidRPr="002B38E3">
              <w:rPr>
                <w:rFonts w:ascii="Book Antiqua" w:hAnsi="Book Antiqua" w:cs="Arial"/>
                <w:szCs w:val="24"/>
              </w:rPr>
              <w:t>1</w:t>
            </w:r>
            <w:r w:rsidR="00ED3366" w:rsidRPr="002B38E3">
              <w:rPr>
                <w:rFonts w:ascii="Book Antiqua" w:hAnsi="Book Antiqua" w:cs="Arial"/>
                <w:szCs w:val="24"/>
                <w:lang w:eastAsia="zh-TW"/>
              </w:rPr>
              <w:t>3</w:t>
            </w:r>
            <w:r w:rsidR="00077970" w:rsidRPr="002B38E3">
              <w:rPr>
                <w:rFonts w:ascii="Book Antiqua" w:hAnsi="Book Antiqua" w:cs="Arial"/>
                <w:szCs w:val="24"/>
              </w:rPr>
              <w:t xml:space="preserve"> (</w:t>
            </w:r>
            <w:r w:rsidR="00ED3366" w:rsidRPr="002B38E3">
              <w:rPr>
                <w:rFonts w:ascii="Book Antiqua" w:hAnsi="Book Antiqua" w:cs="Arial"/>
                <w:szCs w:val="24"/>
                <w:lang w:eastAsia="zh-TW"/>
              </w:rPr>
              <w:t>37.1</w:t>
            </w:r>
            <w:r w:rsidR="00077970" w:rsidRPr="002B38E3">
              <w:rPr>
                <w:rFonts w:ascii="Book Antiqua" w:hAnsi="Book Antiqua" w:cs="Arial"/>
                <w:szCs w:val="24"/>
              </w:rPr>
              <w:t>)</w:t>
            </w:r>
          </w:p>
        </w:tc>
        <w:tc>
          <w:tcPr>
            <w:tcW w:w="1920" w:type="dxa"/>
            <w:vAlign w:val="center"/>
          </w:tcPr>
          <w:p w14:paraId="05C1175C" w14:textId="20CB6FA7" w:rsidR="00077970" w:rsidRPr="002B38E3" w:rsidRDefault="0065177C" w:rsidP="00E74CA0">
            <w:pPr>
              <w:spacing w:line="360" w:lineRule="auto"/>
              <w:jc w:val="center"/>
              <w:rPr>
                <w:rFonts w:ascii="Book Antiqua" w:hAnsi="Book Antiqua" w:cs="PMingLiU"/>
                <w:szCs w:val="24"/>
              </w:rPr>
            </w:pPr>
            <w:r w:rsidRPr="002B38E3">
              <w:rPr>
                <w:rFonts w:ascii="Book Antiqua" w:hAnsi="Book Antiqua" w:cs="Arial"/>
                <w:szCs w:val="24"/>
              </w:rPr>
              <w:t>5</w:t>
            </w:r>
            <w:r w:rsidR="00ED3366" w:rsidRPr="002B38E3">
              <w:rPr>
                <w:rFonts w:ascii="Book Antiqua" w:hAnsi="Book Antiqua" w:cs="Arial"/>
                <w:szCs w:val="24"/>
                <w:lang w:eastAsia="zh-TW"/>
              </w:rPr>
              <w:t>9</w:t>
            </w:r>
            <w:r w:rsidR="00183C44" w:rsidRPr="002B38E3">
              <w:rPr>
                <w:rFonts w:ascii="Book Antiqua" w:hAnsi="Book Antiqua" w:cs="Arial"/>
                <w:szCs w:val="24"/>
              </w:rPr>
              <w:t xml:space="preserve"> (46.</w:t>
            </w:r>
            <w:r w:rsidR="00ED3366" w:rsidRPr="002B38E3">
              <w:rPr>
                <w:rFonts w:ascii="Book Antiqua" w:hAnsi="Book Antiqua" w:cs="Arial"/>
                <w:szCs w:val="24"/>
                <w:lang w:eastAsia="zh-TW"/>
              </w:rPr>
              <w:t>8</w:t>
            </w:r>
            <w:r w:rsidR="00077970" w:rsidRPr="002B38E3">
              <w:rPr>
                <w:rFonts w:ascii="Book Antiqua" w:hAnsi="Book Antiqua" w:cs="Arial"/>
                <w:szCs w:val="24"/>
              </w:rPr>
              <w:t>)</w:t>
            </w:r>
          </w:p>
        </w:tc>
        <w:tc>
          <w:tcPr>
            <w:tcW w:w="960" w:type="dxa"/>
            <w:vAlign w:val="center"/>
          </w:tcPr>
          <w:p w14:paraId="5BA9DCB1" w14:textId="77777777" w:rsidR="005647E2" w:rsidRPr="002B38E3" w:rsidRDefault="0019654A" w:rsidP="00E74CA0">
            <w:pPr>
              <w:spacing w:line="360" w:lineRule="auto"/>
              <w:jc w:val="center"/>
              <w:rPr>
                <w:rFonts w:ascii="Book Antiqua" w:hAnsi="Book Antiqua" w:cs="Arial"/>
                <w:szCs w:val="24"/>
                <w:lang w:eastAsia="zh-TW"/>
              </w:rPr>
            </w:pPr>
            <w:r w:rsidRPr="002B38E3">
              <w:rPr>
                <w:rFonts w:ascii="Book Antiqua" w:hAnsi="Book Antiqua" w:cs="Arial"/>
                <w:szCs w:val="24"/>
              </w:rPr>
              <w:t>0.</w:t>
            </w:r>
            <w:r w:rsidRPr="002B38E3">
              <w:rPr>
                <w:rFonts w:ascii="Book Antiqua" w:hAnsi="Book Antiqua" w:cs="Arial"/>
                <w:szCs w:val="24"/>
                <w:lang w:eastAsia="zh-TW"/>
              </w:rPr>
              <w:t>342</w:t>
            </w:r>
          </w:p>
        </w:tc>
      </w:tr>
      <w:tr w:rsidR="00630F0B" w:rsidRPr="002B38E3" w14:paraId="568207BE" w14:textId="77777777" w:rsidTr="003C0891">
        <w:trPr>
          <w:trHeight w:val="255"/>
        </w:trPr>
        <w:tc>
          <w:tcPr>
            <w:tcW w:w="3735" w:type="dxa"/>
            <w:vAlign w:val="center"/>
          </w:tcPr>
          <w:p w14:paraId="56C85776" w14:textId="7C252E97" w:rsidR="005647E2" w:rsidRPr="002B38E3" w:rsidRDefault="005647E2" w:rsidP="00E74CA0">
            <w:pPr>
              <w:spacing w:line="360" w:lineRule="auto"/>
              <w:ind w:firstLineChars="100" w:firstLine="240"/>
              <w:rPr>
                <w:rFonts w:ascii="Book Antiqua" w:hAnsi="Book Antiqua" w:cs="Arial"/>
                <w:szCs w:val="24"/>
                <w:lang w:eastAsia="zh-TW"/>
              </w:rPr>
            </w:pPr>
            <w:r w:rsidRPr="002B38E3">
              <w:rPr>
                <w:rFonts w:ascii="Book Antiqua" w:hAnsi="Book Antiqua" w:cs="Arial"/>
                <w:caps/>
                <w:szCs w:val="24"/>
                <w:lang w:eastAsia="zh-TW"/>
              </w:rPr>
              <w:t>e</w:t>
            </w:r>
            <w:r w:rsidRPr="002B38E3">
              <w:rPr>
                <w:rFonts w:ascii="Book Antiqua" w:hAnsi="Book Antiqua" w:cs="Arial"/>
                <w:szCs w:val="24"/>
                <w:lang w:eastAsia="zh-TW"/>
              </w:rPr>
              <w:t>pinephrine injection</w:t>
            </w:r>
          </w:p>
        </w:tc>
        <w:tc>
          <w:tcPr>
            <w:tcW w:w="1755" w:type="dxa"/>
            <w:vAlign w:val="center"/>
          </w:tcPr>
          <w:p w14:paraId="5ED03011" w14:textId="33D9D974" w:rsidR="005647E2" w:rsidRPr="002B38E3" w:rsidRDefault="00304286"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7 (</w:t>
            </w:r>
            <w:r w:rsidR="00ED3366" w:rsidRPr="002B38E3">
              <w:rPr>
                <w:rFonts w:ascii="Book Antiqua" w:hAnsi="Book Antiqua" w:cs="Arial"/>
                <w:szCs w:val="24"/>
                <w:lang w:eastAsia="zh-TW"/>
              </w:rPr>
              <w:t>20.0</w:t>
            </w:r>
            <w:r w:rsidR="0065177C" w:rsidRPr="002B38E3">
              <w:rPr>
                <w:rFonts w:ascii="Book Antiqua" w:hAnsi="Book Antiqua" w:cs="Arial"/>
                <w:szCs w:val="24"/>
                <w:lang w:eastAsia="zh-TW"/>
              </w:rPr>
              <w:t>)</w:t>
            </w:r>
          </w:p>
        </w:tc>
        <w:tc>
          <w:tcPr>
            <w:tcW w:w="1920" w:type="dxa"/>
            <w:vAlign w:val="center"/>
          </w:tcPr>
          <w:p w14:paraId="73D0F316" w14:textId="37871DB4" w:rsidR="005647E2" w:rsidRPr="002B38E3" w:rsidRDefault="00ED3366"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45 (35.7</w:t>
            </w:r>
            <w:r w:rsidR="00183C44" w:rsidRPr="002B38E3">
              <w:rPr>
                <w:rFonts w:ascii="Book Antiqua" w:hAnsi="Book Antiqua" w:cs="Arial"/>
                <w:szCs w:val="24"/>
                <w:lang w:eastAsia="zh-TW"/>
              </w:rPr>
              <w:t>)</w:t>
            </w:r>
          </w:p>
        </w:tc>
        <w:tc>
          <w:tcPr>
            <w:tcW w:w="960" w:type="dxa"/>
            <w:vAlign w:val="center"/>
          </w:tcPr>
          <w:p w14:paraId="320A76F3" w14:textId="77777777" w:rsidR="005647E2" w:rsidRPr="002B38E3" w:rsidRDefault="0019654A"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0.102</w:t>
            </w:r>
          </w:p>
        </w:tc>
      </w:tr>
      <w:tr w:rsidR="00630F0B" w:rsidRPr="002B38E3" w14:paraId="46AB93B6" w14:textId="77777777" w:rsidTr="003C0891">
        <w:trPr>
          <w:trHeight w:val="255"/>
        </w:trPr>
        <w:tc>
          <w:tcPr>
            <w:tcW w:w="3735" w:type="dxa"/>
            <w:vAlign w:val="center"/>
          </w:tcPr>
          <w:p w14:paraId="556FD818" w14:textId="39794DFE" w:rsidR="005647E2" w:rsidRPr="002B38E3" w:rsidRDefault="00BC11A7" w:rsidP="00E74CA0">
            <w:pPr>
              <w:spacing w:line="360" w:lineRule="auto"/>
              <w:ind w:firstLineChars="100" w:firstLine="240"/>
              <w:rPr>
                <w:rFonts w:ascii="Book Antiqua" w:hAnsi="Book Antiqua" w:cs="Arial"/>
                <w:szCs w:val="24"/>
                <w:lang w:eastAsia="zh-TW"/>
              </w:rPr>
            </w:pPr>
            <w:r w:rsidRPr="002B38E3">
              <w:rPr>
                <w:rFonts w:ascii="Book Antiqua" w:hAnsi="Book Antiqua" w:cs="Arial"/>
                <w:szCs w:val="24"/>
                <w:lang w:eastAsia="zh-TW"/>
              </w:rPr>
              <w:t>T</w:t>
            </w:r>
            <w:r w:rsidR="005647E2" w:rsidRPr="002B38E3">
              <w:rPr>
                <w:rFonts w:ascii="Book Antiqua" w:hAnsi="Book Antiqua" w:cs="Arial"/>
                <w:szCs w:val="24"/>
                <w:lang w:eastAsia="zh-TW"/>
              </w:rPr>
              <w:t>hermocoagulation</w:t>
            </w:r>
          </w:p>
        </w:tc>
        <w:tc>
          <w:tcPr>
            <w:tcW w:w="1755" w:type="dxa"/>
            <w:vAlign w:val="center"/>
          </w:tcPr>
          <w:p w14:paraId="3EC1E2EA" w14:textId="63D442FE" w:rsidR="005647E2" w:rsidRPr="002B38E3" w:rsidRDefault="00304286"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6 (</w:t>
            </w:r>
            <w:r w:rsidR="00AF0D0D" w:rsidRPr="002B38E3">
              <w:rPr>
                <w:rFonts w:ascii="Book Antiqua" w:hAnsi="Book Antiqua" w:cs="Arial"/>
                <w:szCs w:val="24"/>
                <w:lang w:eastAsia="zh-TW"/>
              </w:rPr>
              <w:t>17.1</w:t>
            </w:r>
            <w:r w:rsidR="0065177C" w:rsidRPr="002B38E3">
              <w:rPr>
                <w:rFonts w:ascii="Book Antiqua" w:hAnsi="Book Antiqua" w:cs="Arial"/>
                <w:szCs w:val="24"/>
                <w:lang w:eastAsia="zh-TW"/>
              </w:rPr>
              <w:t>)</w:t>
            </w:r>
          </w:p>
        </w:tc>
        <w:tc>
          <w:tcPr>
            <w:tcW w:w="1920" w:type="dxa"/>
            <w:vAlign w:val="center"/>
          </w:tcPr>
          <w:p w14:paraId="2F2B0ED0" w14:textId="43E9B2DE" w:rsidR="005647E2" w:rsidRPr="002B38E3" w:rsidRDefault="0065177C"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14</w:t>
            </w:r>
            <w:r w:rsidR="00AF0D0D" w:rsidRPr="002B38E3">
              <w:rPr>
                <w:rFonts w:ascii="Book Antiqua" w:hAnsi="Book Antiqua" w:cs="Arial"/>
                <w:szCs w:val="24"/>
                <w:lang w:eastAsia="zh-TW"/>
              </w:rPr>
              <w:t xml:space="preserve"> (11.1</w:t>
            </w:r>
            <w:r w:rsidR="00183C44" w:rsidRPr="002B38E3">
              <w:rPr>
                <w:rFonts w:ascii="Book Antiqua" w:hAnsi="Book Antiqua" w:cs="Arial"/>
                <w:szCs w:val="24"/>
                <w:lang w:eastAsia="zh-TW"/>
              </w:rPr>
              <w:t>)</w:t>
            </w:r>
          </w:p>
        </w:tc>
        <w:tc>
          <w:tcPr>
            <w:tcW w:w="960" w:type="dxa"/>
            <w:vAlign w:val="center"/>
          </w:tcPr>
          <w:p w14:paraId="21E4194E" w14:textId="77777777" w:rsidR="005647E2" w:rsidRPr="002B38E3" w:rsidRDefault="000B73FE"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0.385</w:t>
            </w:r>
          </w:p>
        </w:tc>
      </w:tr>
      <w:tr w:rsidR="009F5E2E" w:rsidRPr="002B38E3" w14:paraId="2B9B60FB" w14:textId="77777777" w:rsidTr="005647E2">
        <w:trPr>
          <w:trHeight w:val="255"/>
        </w:trPr>
        <w:tc>
          <w:tcPr>
            <w:tcW w:w="3735" w:type="dxa"/>
            <w:vAlign w:val="center"/>
          </w:tcPr>
          <w:p w14:paraId="3F4E86CF" w14:textId="717CF236" w:rsidR="00077970" w:rsidRPr="002B38E3" w:rsidRDefault="00077970" w:rsidP="00E74CA0">
            <w:pPr>
              <w:spacing w:line="360" w:lineRule="auto"/>
              <w:rPr>
                <w:rFonts w:ascii="Book Antiqua" w:eastAsia="SimSun" w:hAnsi="Book Antiqua" w:cs="PMingLiU"/>
                <w:szCs w:val="24"/>
                <w:lang w:eastAsia="zh-CN"/>
              </w:rPr>
            </w:pPr>
            <w:r w:rsidRPr="002B38E3">
              <w:rPr>
                <w:rFonts w:ascii="Book Antiqua" w:hAnsi="Book Antiqua" w:cs="Arial"/>
                <w:szCs w:val="24"/>
              </w:rPr>
              <w:t>Combination therapy</w:t>
            </w:r>
            <w:r w:rsidR="003B2B87" w:rsidRPr="002B38E3">
              <w:rPr>
                <w:rFonts w:ascii="Book Antiqua" w:eastAsia="SimSun" w:hAnsi="Book Antiqua" w:cs="Arial" w:hint="eastAsia"/>
                <w:szCs w:val="24"/>
                <w:vertAlign w:val="superscript"/>
                <w:lang w:eastAsia="zh-CN"/>
              </w:rPr>
              <w:t>1</w:t>
            </w:r>
          </w:p>
        </w:tc>
        <w:tc>
          <w:tcPr>
            <w:tcW w:w="1755" w:type="dxa"/>
            <w:vAlign w:val="center"/>
          </w:tcPr>
          <w:p w14:paraId="429676EF" w14:textId="611AF472" w:rsidR="00077970" w:rsidRPr="002B38E3" w:rsidRDefault="00183C44" w:rsidP="00E74CA0">
            <w:pPr>
              <w:spacing w:line="360" w:lineRule="auto"/>
              <w:jc w:val="center"/>
              <w:rPr>
                <w:rFonts w:ascii="Book Antiqua" w:hAnsi="Book Antiqua" w:cs="PMingLiU"/>
                <w:szCs w:val="24"/>
              </w:rPr>
            </w:pPr>
            <w:r w:rsidRPr="002B38E3">
              <w:rPr>
                <w:rFonts w:ascii="Book Antiqua" w:hAnsi="Book Antiqua" w:cs="Arial"/>
                <w:szCs w:val="24"/>
              </w:rPr>
              <w:t>2</w:t>
            </w:r>
            <w:r w:rsidR="00ED3366" w:rsidRPr="002B38E3">
              <w:rPr>
                <w:rFonts w:ascii="Book Antiqua" w:hAnsi="Book Antiqua" w:cs="Arial"/>
                <w:szCs w:val="24"/>
                <w:lang w:eastAsia="zh-TW"/>
              </w:rPr>
              <w:t>2</w:t>
            </w:r>
            <w:r w:rsidRPr="002B38E3">
              <w:rPr>
                <w:rFonts w:ascii="Book Antiqua" w:hAnsi="Book Antiqua" w:cs="Arial"/>
                <w:szCs w:val="24"/>
              </w:rPr>
              <w:t xml:space="preserve"> (6</w:t>
            </w:r>
            <w:r w:rsidRPr="002B38E3">
              <w:rPr>
                <w:rFonts w:ascii="Book Antiqua" w:hAnsi="Book Antiqua" w:cs="Arial"/>
                <w:szCs w:val="24"/>
                <w:lang w:eastAsia="zh-TW"/>
              </w:rPr>
              <w:t>5.7</w:t>
            </w:r>
            <w:r w:rsidR="00077970" w:rsidRPr="002B38E3">
              <w:rPr>
                <w:rFonts w:ascii="Book Antiqua" w:hAnsi="Book Antiqua" w:cs="Arial"/>
                <w:szCs w:val="24"/>
              </w:rPr>
              <w:t>)</w:t>
            </w:r>
          </w:p>
        </w:tc>
        <w:tc>
          <w:tcPr>
            <w:tcW w:w="1920" w:type="dxa"/>
            <w:vAlign w:val="center"/>
          </w:tcPr>
          <w:p w14:paraId="215D9075" w14:textId="6F8A609E" w:rsidR="00077970" w:rsidRPr="002B38E3" w:rsidRDefault="00AF0D0D" w:rsidP="00E74CA0">
            <w:pPr>
              <w:spacing w:line="360" w:lineRule="auto"/>
              <w:jc w:val="center"/>
              <w:rPr>
                <w:rFonts w:ascii="Book Antiqua" w:hAnsi="Book Antiqua" w:cs="PMingLiU"/>
                <w:szCs w:val="24"/>
              </w:rPr>
            </w:pPr>
            <w:r w:rsidRPr="002B38E3">
              <w:rPr>
                <w:rFonts w:ascii="Book Antiqua" w:hAnsi="Book Antiqua" w:cs="Arial"/>
                <w:szCs w:val="24"/>
              </w:rPr>
              <w:t>67 (53.2</w:t>
            </w:r>
            <w:r w:rsidR="00077970" w:rsidRPr="002B38E3">
              <w:rPr>
                <w:rFonts w:ascii="Book Antiqua" w:hAnsi="Book Antiqua" w:cs="Arial"/>
                <w:szCs w:val="24"/>
              </w:rPr>
              <w:t>)</w:t>
            </w:r>
          </w:p>
        </w:tc>
        <w:tc>
          <w:tcPr>
            <w:tcW w:w="960" w:type="dxa"/>
            <w:vAlign w:val="center"/>
          </w:tcPr>
          <w:p w14:paraId="1D7BA5FB" w14:textId="77777777" w:rsidR="00077970" w:rsidRPr="002B38E3" w:rsidRDefault="0019654A" w:rsidP="00E74CA0">
            <w:pPr>
              <w:spacing w:line="360" w:lineRule="auto"/>
              <w:jc w:val="center"/>
              <w:rPr>
                <w:rFonts w:ascii="Book Antiqua" w:hAnsi="Book Antiqua" w:cs="PMingLiU"/>
                <w:szCs w:val="24"/>
                <w:lang w:eastAsia="zh-TW"/>
              </w:rPr>
            </w:pPr>
            <w:r w:rsidRPr="002B38E3">
              <w:rPr>
                <w:rFonts w:ascii="Book Antiqua" w:hAnsi="Book Antiqua" w:cs="Arial"/>
                <w:szCs w:val="24"/>
              </w:rPr>
              <w:t>0.</w:t>
            </w:r>
            <w:r w:rsidRPr="002B38E3">
              <w:rPr>
                <w:rFonts w:ascii="Book Antiqua" w:hAnsi="Book Antiqua" w:cs="Arial"/>
                <w:szCs w:val="24"/>
                <w:lang w:eastAsia="zh-TW"/>
              </w:rPr>
              <w:t>342</w:t>
            </w:r>
          </w:p>
        </w:tc>
      </w:tr>
      <w:tr w:rsidR="009F5E2E" w:rsidRPr="002B38E3" w14:paraId="049935A5" w14:textId="77777777" w:rsidTr="005647E2">
        <w:trPr>
          <w:trHeight w:val="255"/>
        </w:trPr>
        <w:tc>
          <w:tcPr>
            <w:tcW w:w="3735" w:type="dxa"/>
            <w:vAlign w:val="center"/>
          </w:tcPr>
          <w:p w14:paraId="02E44C03" w14:textId="28A7E053" w:rsidR="005647E2" w:rsidRPr="002B38E3" w:rsidRDefault="00BC11A7" w:rsidP="00E74CA0">
            <w:pPr>
              <w:spacing w:line="360" w:lineRule="auto"/>
              <w:ind w:firstLineChars="100" w:firstLine="240"/>
              <w:rPr>
                <w:rFonts w:ascii="Book Antiqua" w:hAnsi="Book Antiqua" w:cs="Arial"/>
                <w:szCs w:val="24"/>
                <w:lang w:eastAsia="zh-TW"/>
              </w:rPr>
            </w:pPr>
            <w:r w:rsidRPr="002B38E3">
              <w:rPr>
                <w:rFonts w:ascii="Book Antiqua" w:hAnsi="Book Antiqua" w:cs="Arial"/>
                <w:szCs w:val="24"/>
                <w:lang w:eastAsia="zh-TW"/>
              </w:rPr>
              <w:t>T</w:t>
            </w:r>
            <w:r w:rsidR="005647E2" w:rsidRPr="002B38E3">
              <w:rPr>
                <w:rFonts w:ascii="Book Antiqua" w:hAnsi="Book Antiqua" w:cs="Arial"/>
                <w:szCs w:val="24"/>
                <w:lang w:eastAsia="zh-TW"/>
              </w:rPr>
              <w:t>hermocoagulation</w:t>
            </w:r>
          </w:p>
        </w:tc>
        <w:tc>
          <w:tcPr>
            <w:tcW w:w="1755" w:type="dxa"/>
            <w:vAlign w:val="center"/>
          </w:tcPr>
          <w:p w14:paraId="0B44C5DE" w14:textId="18F43CD0" w:rsidR="005647E2" w:rsidRPr="002B38E3" w:rsidRDefault="00AF0D0D"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21 (60.0</w:t>
            </w:r>
            <w:r w:rsidR="00183C44" w:rsidRPr="002B38E3">
              <w:rPr>
                <w:rFonts w:ascii="Book Antiqua" w:hAnsi="Book Antiqua" w:cs="Arial"/>
                <w:szCs w:val="24"/>
                <w:lang w:eastAsia="zh-TW"/>
              </w:rPr>
              <w:t>)</w:t>
            </w:r>
          </w:p>
        </w:tc>
        <w:tc>
          <w:tcPr>
            <w:tcW w:w="1920" w:type="dxa"/>
            <w:vAlign w:val="center"/>
          </w:tcPr>
          <w:p w14:paraId="686780A8" w14:textId="28279BD1" w:rsidR="005647E2" w:rsidRPr="002B38E3" w:rsidRDefault="00AF0D0D"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64 (50.8</w:t>
            </w:r>
            <w:r w:rsidR="00117AF3" w:rsidRPr="002B38E3">
              <w:rPr>
                <w:rFonts w:ascii="Book Antiqua" w:hAnsi="Book Antiqua" w:cs="Arial"/>
                <w:szCs w:val="24"/>
                <w:lang w:eastAsia="zh-TW"/>
              </w:rPr>
              <w:t>)</w:t>
            </w:r>
          </w:p>
        </w:tc>
        <w:tc>
          <w:tcPr>
            <w:tcW w:w="960" w:type="dxa"/>
            <w:vAlign w:val="center"/>
          </w:tcPr>
          <w:p w14:paraId="65BFA7E7" w14:textId="77777777" w:rsidR="005647E2" w:rsidRPr="002B38E3" w:rsidRDefault="0019654A"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0.347</w:t>
            </w:r>
          </w:p>
        </w:tc>
      </w:tr>
      <w:tr w:rsidR="009F5E2E" w:rsidRPr="002B38E3" w14:paraId="3B2D7708" w14:textId="77777777" w:rsidTr="005647E2">
        <w:trPr>
          <w:trHeight w:val="255"/>
        </w:trPr>
        <w:tc>
          <w:tcPr>
            <w:tcW w:w="3735" w:type="dxa"/>
            <w:vAlign w:val="center"/>
          </w:tcPr>
          <w:p w14:paraId="04AB9D90" w14:textId="5C371CD7" w:rsidR="005647E2" w:rsidRPr="002B38E3" w:rsidRDefault="00D1187C" w:rsidP="00E74CA0">
            <w:pPr>
              <w:spacing w:line="360" w:lineRule="auto"/>
              <w:ind w:firstLineChars="50" w:firstLine="120"/>
              <w:rPr>
                <w:rFonts w:ascii="Book Antiqua" w:eastAsia="SimSun" w:hAnsi="Book Antiqua" w:cs="Arial"/>
                <w:szCs w:val="24"/>
                <w:lang w:eastAsia="zh-CN"/>
              </w:rPr>
            </w:pPr>
            <w:r w:rsidRPr="002B38E3">
              <w:rPr>
                <w:rFonts w:ascii="Book Antiqua" w:hAnsi="Book Antiqua" w:cs="Arial"/>
                <w:szCs w:val="24"/>
                <w:lang w:eastAsia="zh-TW"/>
              </w:rPr>
              <w:t xml:space="preserve"> </w:t>
            </w:r>
            <w:r w:rsidR="00183C44" w:rsidRPr="002B38E3">
              <w:rPr>
                <w:rFonts w:ascii="Book Antiqua" w:hAnsi="Book Antiqua" w:cs="Arial"/>
                <w:szCs w:val="24"/>
                <w:lang w:eastAsia="zh-TW"/>
              </w:rPr>
              <w:t>H</w:t>
            </w:r>
            <w:r w:rsidR="005647E2" w:rsidRPr="002B38E3">
              <w:rPr>
                <w:rFonts w:ascii="Book Antiqua" w:hAnsi="Book Antiqua" w:cs="Arial"/>
                <w:szCs w:val="24"/>
                <w:lang w:eastAsia="zh-TW"/>
              </w:rPr>
              <w:t>emoclipping</w:t>
            </w:r>
          </w:p>
        </w:tc>
        <w:tc>
          <w:tcPr>
            <w:tcW w:w="1755" w:type="dxa"/>
            <w:vAlign w:val="center"/>
          </w:tcPr>
          <w:p w14:paraId="46C84DA4" w14:textId="4F8D4EC8" w:rsidR="005647E2" w:rsidRPr="002B38E3" w:rsidRDefault="00183C44" w:rsidP="00E74CA0">
            <w:pPr>
              <w:spacing w:line="360" w:lineRule="auto"/>
              <w:jc w:val="center"/>
              <w:rPr>
                <w:rFonts w:ascii="Book Antiqua" w:eastAsia="SimSun" w:hAnsi="Book Antiqua" w:cs="Arial"/>
                <w:szCs w:val="24"/>
                <w:lang w:eastAsia="zh-CN"/>
              </w:rPr>
            </w:pPr>
            <w:r w:rsidRPr="002B38E3">
              <w:rPr>
                <w:rFonts w:ascii="Book Antiqua" w:hAnsi="Book Antiqua" w:cs="Arial"/>
                <w:szCs w:val="24"/>
                <w:lang w:eastAsia="zh-TW"/>
              </w:rPr>
              <w:t>0</w:t>
            </w:r>
            <w:r w:rsidR="00AF0D0D" w:rsidRPr="002B38E3">
              <w:rPr>
                <w:rFonts w:ascii="Book Antiqua" w:eastAsia="SimSun" w:hAnsi="Book Antiqua" w:cs="Arial" w:hint="eastAsia"/>
                <w:szCs w:val="24"/>
                <w:lang w:eastAsia="zh-CN"/>
              </w:rPr>
              <w:t xml:space="preserve"> (0.0)</w:t>
            </w:r>
          </w:p>
        </w:tc>
        <w:tc>
          <w:tcPr>
            <w:tcW w:w="1920" w:type="dxa"/>
            <w:vAlign w:val="center"/>
          </w:tcPr>
          <w:p w14:paraId="0D576C7D" w14:textId="7BD0D9DD" w:rsidR="005647E2" w:rsidRPr="002B38E3" w:rsidRDefault="00304286"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1 (</w:t>
            </w:r>
            <w:r w:rsidR="00AF0D0D" w:rsidRPr="002B38E3">
              <w:rPr>
                <w:rFonts w:ascii="Book Antiqua" w:hAnsi="Book Antiqua" w:cs="Arial"/>
                <w:szCs w:val="24"/>
                <w:lang w:eastAsia="zh-TW"/>
              </w:rPr>
              <w:t>0.8</w:t>
            </w:r>
            <w:r w:rsidR="00117AF3" w:rsidRPr="002B38E3">
              <w:rPr>
                <w:rFonts w:ascii="Book Antiqua" w:hAnsi="Book Antiqua" w:cs="Arial"/>
                <w:szCs w:val="24"/>
                <w:lang w:eastAsia="zh-TW"/>
              </w:rPr>
              <w:t>)</w:t>
            </w:r>
          </w:p>
        </w:tc>
        <w:tc>
          <w:tcPr>
            <w:tcW w:w="960" w:type="dxa"/>
            <w:vAlign w:val="center"/>
          </w:tcPr>
          <w:p w14:paraId="6DE9BE11" w14:textId="77777777" w:rsidR="005647E2" w:rsidRPr="002B38E3" w:rsidRDefault="000B73FE"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1.000</w:t>
            </w:r>
          </w:p>
        </w:tc>
      </w:tr>
      <w:tr w:rsidR="00630F0B" w:rsidRPr="002B38E3" w14:paraId="106DFEB2" w14:textId="77777777" w:rsidTr="003C0891">
        <w:trPr>
          <w:trHeight w:val="255"/>
        </w:trPr>
        <w:tc>
          <w:tcPr>
            <w:tcW w:w="3735" w:type="dxa"/>
            <w:tcBorders>
              <w:bottom w:val="single" w:sz="4" w:space="0" w:color="auto"/>
            </w:tcBorders>
            <w:vAlign w:val="center"/>
          </w:tcPr>
          <w:p w14:paraId="5A3C3443" w14:textId="27DABE5C" w:rsidR="005647E2" w:rsidRPr="002B38E3" w:rsidRDefault="005647E2" w:rsidP="00E74CA0">
            <w:pPr>
              <w:spacing w:line="360" w:lineRule="auto"/>
              <w:rPr>
                <w:rFonts w:ascii="Book Antiqua" w:hAnsi="Book Antiqua" w:cs="Arial"/>
                <w:szCs w:val="24"/>
                <w:lang w:eastAsia="zh-TW"/>
              </w:rPr>
            </w:pPr>
            <w:r w:rsidRPr="002B38E3">
              <w:rPr>
                <w:rFonts w:ascii="Book Antiqua" w:hAnsi="Book Antiqua" w:cs="Arial"/>
                <w:szCs w:val="24"/>
                <w:lang w:eastAsia="zh-TW"/>
              </w:rPr>
              <w:t>Thermotherapy</w:t>
            </w:r>
            <w:r w:rsidR="003B2B87" w:rsidRPr="002B38E3">
              <w:rPr>
                <w:rFonts w:ascii="Book Antiqua" w:eastAsia="SimSun" w:hAnsi="Book Antiqua" w:cs="Arial" w:hint="eastAsia"/>
                <w:szCs w:val="24"/>
                <w:lang w:eastAsia="zh-CN"/>
              </w:rPr>
              <w:t xml:space="preserve"> </w:t>
            </w:r>
            <w:r w:rsidRPr="002B38E3">
              <w:rPr>
                <w:rFonts w:ascii="Book Antiqua" w:hAnsi="Book Antiqua" w:cs="Arial"/>
                <w:szCs w:val="24"/>
                <w:lang w:eastAsia="zh-TW"/>
              </w:rPr>
              <w:t>+</w:t>
            </w:r>
            <w:r w:rsidR="003B2B87" w:rsidRPr="002B38E3">
              <w:rPr>
                <w:rFonts w:ascii="Book Antiqua" w:eastAsia="SimSun" w:hAnsi="Book Antiqua" w:cs="Arial" w:hint="eastAsia"/>
                <w:szCs w:val="24"/>
                <w:lang w:eastAsia="zh-CN"/>
              </w:rPr>
              <w:t xml:space="preserve"> </w:t>
            </w:r>
            <w:r w:rsidRPr="002B38E3">
              <w:rPr>
                <w:rFonts w:ascii="Book Antiqua" w:hAnsi="Book Antiqua" w:cs="Arial"/>
                <w:szCs w:val="24"/>
                <w:lang w:eastAsia="zh-TW"/>
              </w:rPr>
              <w:t>hemoclipping</w:t>
            </w:r>
          </w:p>
        </w:tc>
        <w:tc>
          <w:tcPr>
            <w:tcW w:w="1755" w:type="dxa"/>
            <w:tcBorders>
              <w:bottom w:val="single" w:sz="4" w:space="0" w:color="auto"/>
            </w:tcBorders>
            <w:vAlign w:val="center"/>
          </w:tcPr>
          <w:p w14:paraId="52ADDDAF" w14:textId="2150167D" w:rsidR="005647E2" w:rsidRPr="002B38E3" w:rsidRDefault="00183C44"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 xml:space="preserve">1 </w:t>
            </w:r>
            <w:r w:rsidR="00304286" w:rsidRPr="002B38E3">
              <w:rPr>
                <w:rFonts w:ascii="Book Antiqua" w:hAnsi="Book Antiqua" w:cs="Arial"/>
                <w:szCs w:val="24"/>
                <w:lang w:eastAsia="zh-TW"/>
              </w:rPr>
              <w:t>(2.9</w:t>
            </w:r>
            <w:r w:rsidR="00ED3366" w:rsidRPr="002B38E3">
              <w:rPr>
                <w:rFonts w:ascii="Book Antiqua" w:hAnsi="Book Antiqua" w:cs="Arial"/>
                <w:szCs w:val="24"/>
                <w:lang w:eastAsia="zh-TW"/>
              </w:rPr>
              <w:t>)</w:t>
            </w:r>
          </w:p>
        </w:tc>
        <w:tc>
          <w:tcPr>
            <w:tcW w:w="1920" w:type="dxa"/>
            <w:tcBorders>
              <w:bottom w:val="single" w:sz="4" w:space="0" w:color="auto"/>
            </w:tcBorders>
            <w:vAlign w:val="center"/>
          </w:tcPr>
          <w:p w14:paraId="731E5943" w14:textId="1642F224" w:rsidR="005647E2" w:rsidRPr="002B38E3" w:rsidRDefault="00304286"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2 (1.6</w:t>
            </w:r>
            <w:r w:rsidR="00117AF3" w:rsidRPr="002B38E3">
              <w:rPr>
                <w:rFonts w:ascii="Book Antiqua" w:hAnsi="Book Antiqua" w:cs="Arial"/>
                <w:szCs w:val="24"/>
                <w:lang w:eastAsia="zh-TW"/>
              </w:rPr>
              <w:t>)</w:t>
            </w:r>
          </w:p>
        </w:tc>
        <w:tc>
          <w:tcPr>
            <w:tcW w:w="960" w:type="dxa"/>
            <w:tcBorders>
              <w:bottom w:val="single" w:sz="4" w:space="0" w:color="auto"/>
            </w:tcBorders>
            <w:vAlign w:val="center"/>
          </w:tcPr>
          <w:p w14:paraId="6E53659C" w14:textId="77777777" w:rsidR="005647E2" w:rsidRPr="002B38E3" w:rsidRDefault="0019654A"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1.000</w:t>
            </w:r>
          </w:p>
        </w:tc>
      </w:tr>
    </w:tbl>
    <w:p w14:paraId="657E85C8" w14:textId="371F8991" w:rsidR="00CF4244" w:rsidRPr="002B38E3" w:rsidRDefault="003B2B87" w:rsidP="00B44EB4">
      <w:pPr>
        <w:spacing w:line="360" w:lineRule="auto"/>
        <w:jc w:val="both"/>
        <w:rPr>
          <w:rFonts w:ascii="Book Antiqua" w:eastAsia="SimSun" w:hAnsi="Book Antiqua" w:cs="PMingLiU"/>
          <w:szCs w:val="24"/>
          <w:lang w:eastAsia="zh-CN"/>
        </w:rPr>
      </w:pPr>
      <w:r w:rsidRPr="002B38E3">
        <w:rPr>
          <w:rFonts w:ascii="Book Antiqua" w:eastAsia="SimSun" w:hAnsi="Book Antiqua" w:cs="Arial" w:hint="eastAsia"/>
          <w:szCs w:val="24"/>
          <w:vertAlign w:val="superscript"/>
          <w:lang w:eastAsia="zh-CN"/>
        </w:rPr>
        <w:t>1</w:t>
      </w:r>
      <w:r w:rsidR="005647E2" w:rsidRPr="002B38E3">
        <w:rPr>
          <w:rFonts w:ascii="Book Antiqua" w:hAnsi="Book Antiqua" w:cs="Arial"/>
          <w:caps/>
          <w:szCs w:val="24"/>
        </w:rPr>
        <w:t>i</w:t>
      </w:r>
      <w:r w:rsidR="005647E2" w:rsidRPr="002B38E3">
        <w:rPr>
          <w:rFonts w:ascii="Book Antiqua" w:hAnsi="Book Antiqua" w:cs="Arial"/>
          <w:szCs w:val="24"/>
        </w:rPr>
        <w:t>ncluding dilute epinephrine injection plus one of the three types of therapy</w:t>
      </w:r>
      <w:r w:rsidR="00AF0D0D" w:rsidRPr="002B38E3">
        <w:rPr>
          <w:rFonts w:ascii="Book Antiqua" w:eastAsia="SimSun" w:hAnsi="Book Antiqua" w:cs="Arial" w:hint="eastAsia"/>
          <w:szCs w:val="24"/>
          <w:lang w:eastAsia="zh-CN"/>
        </w:rPr>
        <w:t xml:space="preserve">. </w:t>
      </w:r>
      <w:r w:rsidR="00AF0D0D" w:rsidRPr="002B38E3">
        <w:rPr>
          <w:rFonts w:ascii="Book Antiqua" w:hAnsi="Book Antiqua" w:cs="PMingLiU"/>
          <w:szCs w:val="24"/>
          <w:lang w:eastAsia="zh-TW"/>
        </w:rPr>
        <w:t>ES:</w:t>
      </w:r>
      <w:r w:rsidR="00AF0D0D" w:rsidRPr="002B38E3">
        <w:rPr>
          <w:rFonts w:ascii="Book Antiqua" w:eastAsia="SimSun" w:hAnsi="Book Antiqua" w:cs="PMingLiU" w:hint="eastAsia"/>
          <w:szCs w:val="24"/>
          <w:lang w:eastAsia="zh-CN"/>
        </w:rPr>
        <w:t xml:space="preserve"> </w:t>
      </w:r>
      <w:r w:rsidR="00AF0D0D" w:rsidRPr="002B38E3">
        <w:rPr>
          <w:rFonts w:ascii="Book Antiqua" w:hAnsi="Book Antiqua" w:cs="PMingLiU"/>
          <w:szCs w:val="24"/>
          <w:lang w:eastAsia="zh-TW"/>
        </w:rPr>
        <w:t>Endoscopic sphincterotomy</w:t>
      </w:r>
      <w:r w:rsidR="00AF0D0D" w:rsidRPr="002B38E3">
        <w:rPr>
          <w:rFonts w:ascii="Book Antiqua" w:eastAsia="SimSun" w:hAnsi="Book Antiqua" w:cs="PMingLiU" w:hint="eastAsia"/>
          <w:szCs w:val="24"/>
          <w:lang w:eastAsia="zh-CN"/>
        </w:rPr>
        <w:t>.</w:t>
      </w:r>
      <w:r w:rsidR="00CF4244" w:rsidRPr="002B38E3">
        <w:rPr>
          <w:rFonts w:ascii="Book Antiqua" w:eastAsia="SimSun" w:hAnsi="Book Antiqua" w:cs="PMingLiU"/>
          <w:szCs w:val="24"/>
          <w:lang w:eastAsia="zh-CN"/>
        </w:rPr>
        <w:br w:type="page"/>
      </w:r>
    </w:p>
    <w:p w14:paraId="2010BE0D" w14:textId="7FC68180" w:rsidR="00077970" w:rsidRPr="002B38E3" w:rsidRDefault="00077970" w:rsidP="00E74CA0">
      <w:pPr>
        <w:spacing w:line="360" w:lineRule="auto"/>
        <w:jc w:val="both"/>
        <w:rPr>
          <w:rFonts w:ascii="Book Antiqua" w:eastAsia="SimSun" w:hAnsi="Book Antiqua" w:cs="PMingLiU"/>
          <w:b/>
          <w:szCs w:val="24"/>
          <w:lang w:eastAsia="zh-CN"/>
        </w:rPr>
      </w:pPr>
      <w:r w:rsidRPr="002B38E3">
        <w:rPr>
          <w:rFonts w:ascii="Book Antiqua" w:hAnsi="Book Antiqua" w:cs="PMingLiU"/>
          <w:b/>
          <w:szCs w:val="24"/>
        </w:rPr>
        <w:lastRenderedPageBreak/>
        <w:t xml:space="preserve">Table </w:t>
      </w:r>
      <w:r w:rsidRPr="002B38E3">
        <w:rPr>
          <w:rFonts w:ascii="Book Antiqua" w:hAnsi="Book Antiqua" w:cs="PMingLiU"/>
          <w:b/>
          <w:szCs w:val="24"/>
          <w:lang w:eastAsia="zh-TW"/>
        </w:rPr>
        <w:t>4</w:t>
      </w:r>
      <w:r w:rsidR="00CF4244" w:rsidRPr="002B38E3">
        <w:rPr>
          <w:rFonts w:ascii="Book Antiqua" w:eastAsia="SimSun" w:hAnsi="Book Antiqua" w:cs="PMingLiU" w:hint="eastAsia"/>
          <w:b/>
          <w:szCs w:val="24"/>
          <w:lang w:eastAsia="zh-CN"/>
        </w:rPr>
        <w:t xml:space="preserve"> </w:t>
      </w:r>
      <w:r w:rsidRPr="002B38E3">
        <w:rPr>
          <w:rFonts w:ascii="Book Antiqua" w:hAnsi="Book Antiqua" w:cs="PMingLiU"/>
          <w:b/>
          <w:szCs w:val="24"/>
          <w:lang w:eastAsia="zh-TW"/>
        </w:rPr>
        <w:t xml:space="preserve">Univariate and </w:t>
      </w:r>
      <w:r w:rsidR="00AD3CD9" w:rsidRPr="002B38E3">
        <w:rPr>
          <w:rFonts w:ascii="Book Antiqua" w:hAnsi="Book Antiqua" w:cs="PMingLiU"/>
          <w:b/>
          <w:szCs w:val="24"/>
          <w:lang w:eastAsia="zh-TW"/>
        </w:rPr>
        <w:t>m</w:t>
      </w:r>
      <w:r w:rsidR="0062437C" w:rsidRPr="002B38E3">
        <w:rPr>
          <w:rFonts w:ascii="Book Antiqua" w:hAnsi="Book Antiqua" w:cs="PMingLiU"/>
          <w:b/>
          <w:szCs w:val="24"/>
          <w:lang w:eastAsia="zh-TW"/>
        </w:rPr>
        <w:t>ultivariate analys</w:t>
      </w:r>
      <w:r w:rsidR="00AD3CD9" w:rsidRPr="002B38E3">
        <w:rPr>
          <w:rFonts w:ascii="Book Antiqua" w:hAnsi="Book Antiqua" w:cs="PMingLiU"/>
          <w:b/>
          <w:szCs w:val="24"/>
          <w:lang w:eastAsia="zh-TW"/>
        </w:rPr>
        <w:t>e</w:t>
      </w:r>
      <w:r w:rsidR="0062437C" w:rsidRPr="002B38E3">
        <w:rPr>
          <w:rFonts w:ascii="Book Antiqua" w:hAnsi="Book Antiqua" w:cs="PMingLiU"/>
          <w:b/>
          <w:szCs w:val="24"/>
          <w:lang w:eastAsia="zh-TW"/>
        </w:rPr>
        <w:t xml:space="preserve">s </w:t>
      </w:r>
      <w:r w:rsidR="00AD3CD9" w:rsidRPr="002B38E3">
        <w:rPr>
          <w:rFonts w:ascii="Book Antiqua" w:hAnsi="Book Antiqua" w:cs="PMingLiU"/>
          <w:b/>
          <w:szCs w:val="24"/>
          <w:lang w:eastAsia="zh-TW"/>
        </w:rPr>
        <w:t>for</w:t>
      </w:r>
      <w:r w:rsidR="0062437C" w:rsidRPr="002B38E3">
        <w:rPr>
          <w:rFonts w:ascii="Book Antiqua" w:hAnsi="Book Antiqua" w:cs="PMingLiU"/>
          <w:b/>
          <w:szCs w:val="24"/>
          <w:lang w:eastAsia="zh-TW"/>
        </w:rPr>
        <w:t xml:space="preserve"> </w:t>
      </w:r>
      <w:r w:rsidR="00AD3CD9" w:rsidRPr="002B38E3">
        <w:rPr>
          <w:rFonts w:ascii="Book Antiqua" w:hAnsi="Book Antiqua" w:cs="PMingLiU"/>
          <w:b/>
          <w:szCs w:val="24"/>
          <w:lang w:eastAsia="zh-TW"/>
        </w:rPr>
        <w:t>predictors of</w:t>
      </w:r>
      <w:r w:rsidRPr="002B38E3">
        <w:rPr>
          <w:rFonts w:ascii="Book Antiqua" w:hAnsi="Book Antiqua" w:cs="PMingLiU"/>
          <w:b/>
          <w:szCs w:val="24"/>
          <w:lang w:eastAsia="zh-TW"/>
        </w:rPr>
        <w:t xml:space="preserve"> re</w:t>
      </w:r>
      <w:r w:rsidR="00AD3CD9" w:rsidRPr="002B38E3">
        <w:rPr>
          <w:rFonts w:ascii="Book Antiqua" w:hAnsi="Book Antiqua" w:cs="PMingLiU"/>
          <w:b/>
          <w:szCs w:val="24"/>
          <w:lang w:eastAsia="zh-TW"/>
        </w:rPr>
        <w:t>-</w:t>
      </w:r>
      <w:r w:rsidR="00CF4244" w:rsidRPr="002B38E3">
        <w:rPr>
          <w:rFonts w:ascii="Book Antiqua" w:hAnsi="Book Antiqua" w:cs="PMingLiU"/>
          <w:b/>
          <w:szCs w:val="24"/>
          <w:lang w:eastAsia="zh-TW"/>
        </w:rPr>
        <w:t>bleeding</w:t>
      </w:r>
    </w:p>
    <w:tbl>
      <w:tblPr>
        <w:tblW w:w="9315" w:type="dxa"/>
        <w:tblCellMar>
          <w:top w:w="15" w:type="dxa"/>
          <w:left w:w="15" w:type="dxa"/>
          <w:bottom w:w="15" w:type="dxa"/>
          <w:right w:w="15" w:type="dxa"/>
        </w:tblCellMar>
        <w:tblLook w:val="0000" w:firstRow="0" w:lastRow="0" w:firstColumn="0" w:lastColumn="0" w:noHBand="0" w:noVBand="0"/>
      </w:tblPr>
      <w:tblGrid>
        <w:gridCol w:w="2730"/>
        <w:gridCol w:w="990"/>
        <w:gridCol w:w="1410"/>
        <w:gridCol w:w="990"/>
        <w:gridCol w:w="780"/>
        <w:gridCol w:w="1500"/>
        <w:gridCol w:w="915"/>
      </w:tblGrid>
      <w:tr w:rsidR="00630F0B" w:rsidRPr="002B38E3" w14:paraId="1B144367" w14:textId="77777777" w:rsidTr="00893D4B">
        <w:tc>
          <w:tcPr>
            <w:tcW w:w="2730" w:type="dxa"/>
            <w:vMerge w:val="restart"/>
            <w:tcBorders>
              <w:top w:val="single" w:sz="4" w:space="0" w:color="auto"/>
            </w:tcBorders>
            <w:noWrap/>
            <w:vAlign w:val="center"/>
          </w:tcPr>
          <w:p w14:paraId="3D57CAC5" w14:textId="77777777" w:rsidR="00077970" w:rsidRPr="002B38E3" w:rsidRDefault="00077970" w:rsidP="00E74CA0">
            <w:pPr>
              <w:spacing w:line="360" w:lineRule="auto"/>
              <w:rPr>
                <w:rFonts w:ascii="Book Antiqua" w:hAnsi="Book Antiqua" w:cs="Arial"/>
                <w:szCs w:val="24"/>
                <w:lang w:eastAsia="zh-TW"/>
              </w:rPr>
            </w:pPr>
            <w:r w:rsidRPr="002B38E3">
              <w:rPr>
                <w:rFonts w:ascii="Book Antiqua" w:hAnsi="Book Antiqua" w:cs="Arial"/>
                <w:b/>
                <w:bCs/>
                <w:szCs w:val="24"/>
              </w:rPr>
              <w:t>Predictor</w:t>
            </w:r>
          </w:p>
        </w:tc>
        <w:tc>
          <w:tcPr>
            <w:tcW w:w="0" w:type="auto"/>
            <w:gridSpan w:val="3"/>
            <w:tcBorders>
              <w:top w:val="single" w:sz="4" w:space="0" w:color="auto"/>
            </w:tcBorders>
            <w:vAlign w:val="center"/>
          </w:tcPr>
          <w:p w14:paraId="6C0ABD6F"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b/>
                <w:bCs/>
                <w:szCs w:val="24"/>
              </w:rPr>
              <w:t>Univariate</w:t>
            </w:r>
          </w:p>
        </w:tc>
        <w:tc>
          <w:tcPr>
            <w:tcW w:w="3195" w:type="dxa"/>
            <w:gridSpan w:val="3"/>
            <w:tcBorders>
              <w:top w:val="single" w:sz="4" w:space="0" w:color="auto"/>
            </w:tcBorders>
            <w:vAlign w:val="center"/>
          </w:tcPr>
          <w:p w14:paraId="73122B4E"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b/>
                <w:bCs/>
                <w:szCs w:val="24"/>
              </w:rPr>
              <w:t>Multivariate</w:t>
            </w:r>
          </w:p>
        </w:tc>
      </w:tr>
      <w:tr w:rsidR="009F5E2E" w:rsidRPr="002B38E3" w14:paraId="562D7BE3" w14:textId="77777777" w:rsidTr="00893D4B">
        <w:tc>
          <w:tcPr>
            <w:tcW w:w="2730" w:type="dxa"/>
            <w:vMerge/>
            <w:tcBorders>
              <w:bottom w:val="single" w:sz="4" w:space="0" w:color="auto"/>
            </w:tcBorders>
            <w:vAlign w:val="center"/>
          </w:tcPr>
          <w:p w14:paraId="736A87D4" w14:textId="77777777" w:rsidR="00077970" w:rsidRPr="002B38E3" w:rsidRDefault="00077970" w:rsidP="00E74CA0">
            <w:pPr>
              <w:spacing w:line="360" w:lineRule="auto"/>
              <w:jc w:val="center"/>
              <w:rPr>
                <w:rFonts w:ascii="Book Antiqua" w:hAnsi="Book Antiqua" w:cs="Arial"/>
                <w:szCs w:val="24"/>
              </w:rPr>
            </w:pPr>
          </w:p>
        </w:tc>
        <w:tc>
          <w:tcPr>
            <w:tcW w:w="990" w:type="dxa"/>
            <w:tcBorders>
              <w:bottom w:val="single" w:sz="4" w:space="0" w:color="auto"/>
            </w:tcBorders>
            <w:vAlign w:val="center"/>
          </w:tcPr>
          <w:p w14:paraId="58E9BFCF"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b/>
                <w:bCs/>
                <w:szCs w:val="24"/>
              </w:rPr>
              <w:t>OR</w:t>
            </w:r>
          </w:p>
        </w:tc>
        <w:tc>
          <w:tcPr>
            <w:tcW w:w="1410" w:type="dxa"/>
            <w:tcBorders>
              <w:bottom w:val="single" w:sz="4" w:space="0" w:color="auto"/>
            </w:tcBorders>
            <w:vAlign w:val="center"/>
          </w:tcPr>
          <w:p w14:paraId="1A704257"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b/>
                <w:bCs/>
                <w:szCs w:val="24"/>
              </w:rPr>
              <w:t>95%CI</w:t>
            </w:r>
          </w:p>
        </w:tc>
        <w:tc>
          <w:tcPr>
            <w:tcW w:w="990" w:type="dxa"/>
            <w:tcBorders>
              <w:bottom w:val="single" w:sz="4" w:space="0" w:color="auto"/>
            </w:tcBorders>
            <w:vAlign w:val="center"/>
          </w:tcPr>
          <w:p w14:paraId="5FADCAC9"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b/>
                <w:bCs/>
                <w:i/>
                <w:szCs w:val="24"/>
              </w:rPr>
              <w:t xml:space="preserve">P </w:t>
            </w:r>
            <w:r w:rsidRPr="002B38E3">
              <w:rPr>
                <w:rFonts w:ascii="Book Antiqua" w:hAnsi="Book Antiqua" w:cs="Arial"/>
                <w:b/>
                <w:bCs/>
                <w:szCs w:val="24"/>
              </w:rPr>
              <w:t>value</w:t>
            </w:r>
          </w:p>
        </w:tc>
        <w:tc>
          <w:tcPr>
            <w:tcW w:w="780" w:type="dxa"/>
            <w:tcBorders>
              <w:bottom w:val="single" w:sz="4" w:space="0" w:color="auto"/>
            </w:tcBorders>
            <w:vAlign w:val="center"/>
          </w:tcPr>
          <w:p w14:paraId="2949704A"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b/>
                <w:bCs/>
                <w:szCs w:val="24"/>
              </w:rPr>
              <w:t>OR</w:t>
            </w:r>
          </w:p>
        </w:tc>
        <w:tc>
          <w:tcPr>
            <w:tcW w:w="1500" w:type="dxa"/>
            <w:tcBorders>
              <w:bottom w:val="single" w:sz="4" w:space="0" w:color="auto"/>
            </w:tcBorders>
            <w:vAlign w:val="center"/>
          </w:tcPr>
          <w:p w14:paraId="0165969C"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b/>
                <w:bCs/>
                <w:szCs w:val="24"/>
              </w:rPr>
              <w:t>95%CI</w:t>
            </w:r>
          </w:p>
        </w:tc>
        <w:tc>
          <w:tcPr>
            <w:tcW w:w="915" w:type="dxa"/>
            <w:tcBorders>
              <w:bottom w:val="single" w:sz="4" w:space="0" w:color="auto"/>
            </w:tcBorders>
            <w:vAlign w:val="center"/>
          </w:tcPr>
          <w:p w14:paraId="314F9C57"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b/>
                <w:bCs/>
                <w:i/>
                <w:szCs w:val="24"/>
              </w:rPr>
              <w:t>P</w:t>
            </w:r>
            <w:r w:rsidRPr="002B38E3">
              <w:rPr>
                <w:rFonts w:ascii="Book Antiqua" w:hAnsi="Book Antiqua" w:cs="Arial"/>
                <w:b/>
                <w:bCs/>
                <w:szCs w:val="24"/>
              </w:rPr>
              <w:t xml:space="preserve"> value</w:t>
            </w:r>
          </w:p>
        </w:tc>
      </w:tr>
      <w:tr w:rsidR="00630F0B" w:rsidRPr="002B38E3" w14:paraId="710958F8" w14:textId="77777777" w:rsidTr="00893D4B">
        <w:tc>
          <w:tcPr>
            <w:tcW w:w="2730" w:type="dxa"/>
            <w:tcBorders>
              <w:top w:val="single" w:sz="4" w:space="0" w:color="auto"/>
            </w:tcBorders>
            <w:vAlign w:val="center"/>
          </w:tcPr>
          <w:p w14:paraId="29F6A758" w14:textId="77777777" w:rsidR="00077970" w:rsidRPr="002B38E3" w:rsidRDefault="00077970" w:rsidP="00E74CA0">
            <w:pPr>
              <w:spacing w:line="360" w:lineRule="auto"/>
              <w:rPr>
                <w:rFonts w:ascii="Book Antiqua" w:hAnsi="Book Antiqua" w:cs="Arial"/>
                <w:szCs w:val="24"/>
              </w:rPr>
            </w:pPr>
            <w:r w:rsidRPr="002B38E3">
              <w:rPr>
                <w:rFonts w:ascii="Book Antiqua" w:hAnsi="Book Antiqua" w:cs="Arial"/>
                <w:szCs w:val="24"/>
              </w:rPr>
              <w:t xml:space="preserve">Malignant </w:t>
            </w:r>
            <w:r w:rsidR="00AD3CD9" w:rsidRPr="002B38E3">
              <w:rPr>
                <w:rFonts w:ascii="Book Antiqua" w:hAnsi="Book Antiqua" w:cs="Arial"/>
                <w:szCs w:val="24"/>
                <w:lang w:eastAsia="zh-TW"/>
              </w:rPr>
              <w:t xml:space="preserve">biliary </w:t>
            </w:r>
            <w:r w:rsidRPr="002B38E3">
              <w:rPr>
                <w:rFonts w:ascii="Book Antiqua" w:hAnsi="Book Antiqua" w:cs="Arial"/>
                <w:szCs w:val="24"/>
              </w:rPr>
              <w:t>stricture</w:t>
            </w:r>
          </w:p>
        </w:tc>
        <w:tc>
          <w:tcPr>
            <w:tcW w:w="990" w:type="dxa"/>
            <w:tcBorders>
              <w:top w:val="single" w:sz="4" w:space="0" w:color="auto"/>
            </w:tcBorders>
            <w:vAlign w:val="center"/>
          </w:tcPr>
          <w:p w14:paraId="767E9E1A" w14:textId="7D631657" w:rsidR="00077970" w:rsidRPr="002B38E3" w:rsidRDefault="00077970" w:rsidP="00E74CA0">
            <w:pPr>
              <w:spacing w:line="360" w:lineRule="auto"/>
              <w:jc w:val="center"/>
              <w:rPr>
                <w:rFonts w:ascii="Book Antiqua" w:hAnsi="Book Antiqua" w:cs="Arial"/>
                <w:szCs w:val="24"/>
              </w:rPr>
            </w:pPr>
          </w:p>
        </w:tc>
        <w:tc>
          <w:tcPr>
            <w:tcW w:w="1410" w:type="dxa"/>
            <w:tcBorders>
              <w:top w:val="single" w:sz="4" w:space="0" w:color="auto"/>
            </w:tcBorders>
            <w:vAlign w:val="center"/>
          </w:tcPr>
          <w:p w14:paraId="7284420E" w14:textId="5D5CF7C6" w:rsidR="00077970" w:rsidRPr="002B38E3" w:rsidRDefault="00077970" w:rsidP="00E74CA0">
            <w:pPr>
              <w:spacing w:line="360" w:lineRule="auto"/>
              <w:jc w:val="center"/>
              <w:rPr>
                <w:rFonts w:ascii="Book Antiqua" w:hAnsi="Book Antiqua" w:cs="Arial"/>
                <w:szCs w:val="24"/>
              </w:rPr>
            </w:pPr>
          </w:p>
        </w:tc>
        <w:tc>
          <w:tcPr>
            <w:tcW w:w="990" w:type="dxa"/>
            <w:tcBorders>
              <w:top w:val="single" w:sz="4" w:space="0" w:color="auto"/>
            </w:tcBorders>
            <w:vAlign w:val="center"/>
          </w:tcPr>
          <w:p w14:paraId="56E7019B" w14:textId="529A3D9F" w:rsidR="00077970" w:rsidRPr="002B38E3" w:rsidRDefault="00077970" w:rsidP="00E74CA0">
            <w:pPr>
              <w:spacing w:line="360" w:lineRule="auto"/>
              <w:jc w:val="center"/>
              <w:rPr>
                <w:rFonts w:ascii="Book Antiqua" w:hAnsi="Book Antiqua" w:cs="Arial"/>
                <w:szCs w:val="24"/>
              </w:rPr>
            </w:pPr>
          </w:p>
        </w:tc>
        <w:tc>
          <w:tcPr>
            <w:tcW w:w="780" w:type="dxa"/>
            <w:tcBorders>
              <w:top w:val="single" w:sz="4" w:space="0" w:color="auto"/>
            </w:tcBorders>
            <w:vAlign w:val="center"/>
          </w:tcPr>
          <w:p w14:paraId="77356E26" w14:textId="023ADCAD" w:rsidR="00077970" w:rsidRPr="002B38E3" w:rsidRDefault="00077970" w:rsidP="00E74CA0">
            <w:pPr>
              <w:spacing w:line="360" w:lineRule="auto"/>
              <w:jc w:val="center"/>
              <w:rPr>
                <w:rFonts w:ascii="Book Antiqua" w:hAnsi="Book Antiqua" w:cs="Arial"/>
                <w:szCs w:val="24"/>
              </w:rPr>
            </w:pPr>
          </w:p>
        </w:tc>
        <w:tc>
          <w:tcPr>
            <w:tcW w:w="1500" w:type="dxa"/>
            <w:tcBorders>
              <w:top w:val="single" w:sz="4" w:space="0" w:color="auto"/>
            </w:tcBorders>
            <w:vAlign w:val="center"/>
          </w:tcPr>
          <w:p w14:paraId="57CF95A6" w14:textId="27307925" w:rsidR="00077970" w:rsidRPr="002B38E3" w:rsidRDefault="00077970" w:rsidP="00E74CA0">
            <w:pPr>
              <w:spacing w:line="360" w:lineRule="auto"/>
              <w:jc w:val="center"/>
              <w:rPr>
                <w:rFonts w:ascii="Book Antiqua" w:hAnsi="Book Antiqua" w:cs="Arial"/>
                <w:szCs w:val="24"/>
              </w:rPr>
            </w:pPr>
          </w:p>
        </w:tc>
        <w:tc>
          <w:tcPr>
            <w:tcW w:w="915" w:type="dxa"/>
            <w:tcBorders>
              <w:top w:val="single" w:sz="4" w:space="0" w:color="auto"/>
            </w:tcBorders>
            <w:vAlign w:val="center"/>
          </w:tcPr>
          <w:p w14:paraId="51ACE63B" w14:textId="09A43EF0" w:rsidR="00077970" w:rsidRPr="002B38E3" w:rsidRDefault="00077970" w:rsidP="00E74CA0">
            <w:pPr>
              <w:spacing w:line="360" w:lineRule="auto"/>
              <w:jc w:val="center"/>
              <w:rPr>
                <w:rFonts w:ascii="Book Antiqua" w:hAnsi="Book Antiqua" w:cs="Arial"/>
                <w:szCs w:val="24"/>
              </w:rPr>
            </w:pPr>
          </w:p>
        </w:tc>
      </w:tr>
      <w:tr w:rsidR="00630F0B" w:rsidRPr="002B38E3" w14:paraId="6B214441" w14:textId="77777777" w:rsidTr="00893D4B">
        <w:tc>
          <w:tcPr>
            <w:tcW w:w="2730" w:type="dxa"/>
            <w:vAlign w:val="center"/>
          </w:tcPr>
          <w:p w14:paraId="0EA725BF" w14:textId="6A997FAA" w:rsidR="00077970" w:rsidRPr="002B38E3" w:rsidRDefault="00077970" w:rsidP="00E74CA0">
            <w:pPr>
              <w:spacing w:line="360" w:lineRule="auto"/>
              <w:ind w:firstLineChars="100" w:firstLine="240"/>
              <w:rPr>
                <w:rFonts w:ascii="Book Antiqua" w:hAnsi="Book Antiqua" w:cs="Arial"/>
                <w:szCs w:val="24"/>
              </w:rPr>
            </w:pPr>
            <w:r w:rsidRPr="002B38E3">
              <w:rPr>
                <w:rFonts w:ascii="Book Antiqua" w:hAnsi="Book Antiqua" w:cs="Arial"/>
                <w:szCs w:val="24"/>
              </w:rPr>
              <w:t>No</w:t>
            </w:r>
          </w:p>
        </w:tc>
        <w:tc>
          <w:tcPr>
            <w:tcW w:w="990" w:type="dxa"/>
            <w:vAlign w:val="center"/>
          </w:tcPr>
          <w:p w14:paraId="3D5FC968" w14:textId="77777777" w:rsidR="00077970" w:rsidRPr="002B38E3" w:rsidRDefault="00077970" w:rsidP="00E74CA0">
            <w:pPr>
              <w:spacing w:line="360" w:lineRule="auto"/>
              <w:jc w:val="center"/>
              <w:rPr>
                <w:rFonts w:ascii="Book Antiqua" w:hAnsi="Book Antiqua" w:cs="Arial"/>
                <w:szCs w:val="24"/>
              </w:rPr>
            </w:pPr>
            <w:r w:rsidRPr="002B38E3">
              <w:rPr>
                <w:rFonts w:ascii="Book Antiqua" w:hAnsi="Book Antiqua" w:cs="Arial"/>
                <w:szCs w:val="24"/>
              </w:rPr>
              <w:t>1</w:t>
            </w:r>
          </w:p>
        </w:tc>
        <w:tc>
          <w:tcPr>
            <w:tcW w:w="1410" w:type="dxa"/>
            <w:vAlign w:val="center"/>
          </w:tcPr>
          <w:p w14:paraId="1EBE7D64" w14:textId="7D0F3408" w:rsidR="00077970" w:rsidRPr="002B38E3" w:rsidRDefault="00077970" w:rsidP="00E74CA0">
            <w:pPr>
              <w:spacing w:line="360" w:lineRule="auto"/>
              <w:jc w:val="center"/>
              <w:rPr>
                <w:rFonts w:ascii="Book Antiqua" w:hAnsi="Book Antiqua" w:cs="Arial"/>
                <w:szCs w:val="24"/>
              </w:rPr>
            </w:pPr>
          </w:p>
        </w:tc>
        <w:tc>
          <w:tcPr>
            <w:tcW w:w="990" w:type="dxa"/>
            <w:vAlign w:val="center"/>
          </w:tcPr>
          <w:p w14:paraId="0CDD1A4E" w14:textId="4B4C159C" w:rsidR="00077970" w:rsidRPr="002B38E3" w:rsidRDefault="00077970" w:rsidP="00E74CA0">
            <w:pPr>
              <w:spacing w:line="360" w:lineRule="auto"/>
              <w:jc w:val="center"/>
              <w:rPr>
                <w:rFonts w:ascii="Book Antiqua" w:hAnsi="Book Antiqua" w:cs="Arial"/>
                <w:szCs w:val="24"/>
              </w:rPr>
            </w:pPr>
          </w:p>
        </w:tc>
        <w:tc>
          <w:tcPr>
            <w:tcW w:w="780" w:type="dxa"/>
            <w:vAlign w:val="center"/>
          </w:tcPr>
          <w:p w14:paraId="1946E5ED" w14:textId="77777777" w:rsidR="00077970" w:rsidRPr="002B38E3" w:rsidRDefault="00077970" w:rsidP="00E74CA0">
            <w:pPr>
              <w:spacing w:line="360" w:lineRule="auto"/>
              <w:jc w:val="center"/>
              <w:rPr>
                <w:rFonts w:ascii="Book Antiqua" w:hAnsi="Book Antiqua" w:cs="Arial"/>
                <w:szCs w:val="24"/>
                <w:lang w:eastAsia="zh-TW"/>
              </w:rPr>
            </w:pPr>
          </w:p>
        </w:tc>
        <w:tc>
          <w:tcPr>
            <w:tcW w:w="1500" w:type="dxa"/>
            <w:vAlign w:val="center"/>
          </w:tcPr>
          <w:p w14:paraId="4FEF626E" w14:textId="77777777" w:rsidR="00077970" w:rsidRPr="002B38E3" w:rsidRDefault="00077970" w:rsidP="00E74CA0">
            <w:pPr>
              <w:spacing w:line="360" w:lineRule="auto"/>
              <w:jc w:val="center"/>
              <w:rPr>
                <w:rFonts w:ascii="Book Antiqua" w:hAnsi="Book Antiqua" w:cs="Arial"/>
                <w:szCs w:val="24"/>
              </w:rPr>
            </w:pPr>
          </w:p>
        </w:tc>
        <w:tc>
          <w:tcPr>
            <w:tcW w:w="915" w:type="dxa"/>
            <w:vAlign w:val="center"/>
          </w:tcPr>
          <w:p w14:paraId="2D9FEBAE" w14:textId="77777777" w:rsidR="00077970" w:rsidRPr="002B38E3" w:rsidRDefault="00077970" w:rsidP="00E74CA0">
            <w:pPr>
              <w:spacing w:line="360" w:lineRule="auto"/>
              <w:jc w:val="center"/>
              <w:rPr>
                <w:rFonts w:ascii="Book Antiqua" w:hAnsi="Book Antiqua" w:cs="Arial"/>
                <w:szCs w:val="24"/>
              </w:rPr>
            </w:pPr>
          </w:p>
        </w:tc>
      </w:tr>
      <w:tr w:rsidR="00630F0B" w:rsidRPr="002B38E3" w14:paraId="427DF8D7" w14:textId="77777777" w:rsidTr="00893D4B">
        <w:tc>
          <w:tcPr>
            <w:tcW w:w="2730" w:type="dxa"/>
            <w:vAlign w:val="center"/>
          </w:tcPr>
          <w:p w14:paraId="76446DD7" w14:textId="36E45F5F" w:rsidR="00E40B40" w:rsidRPr="002B38E3" w:rsidRDefault="00E40B40" w:rsidP="00E74CA0">
            <w:pPr>
              <w:spacing w:line="360" w:lineRule="auto"/>
              <w:ind w:firstLineChars="100" w:firstLine="240"/>
              <w:rPr>
                <w:rFonts w:ascii="Book Antiqua" w:hAnsi="Book Antiqua" w:cs="Arial"/>
                <w:szCs w:val="24"/>
              </w:rPr>
            </w:pPr>
            <w:r w:rsidRPr="002B38E3">
              <w:rPr>
                <w:rFonts w:ascii="Book Antiqua" w:hAnsi="Book Antiqua" w:cs="Arial"/>
                <w:szCs w:val="24"/>
              </w:rPr>
              <w:t>Yes</w:t>
            </w:r>
          </w:p>
        </w:tc>
        <w:tc>
          <w:tcPr>
            <w:tcW w:w="990" w:type="dxa"/>
            <w:vAlign w:val="center"/>
          </w:tcPr>
          <w:p w14:paraId="3A36D79A"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7.</w:t>
            </w:r>
            <w:r w:rsidRPr="002B38E3">
              <w:rPr>
                <w:rFonts w:ascii="Book Antiqua" w:hAnsi="Book Antiqua" w:cs="Arial"/>
                <w:szCs w:val="24"/>
                <w:lang w:eastAsia="zh-TW"/>
              </w:rPr>
              <w:t>79</w:t>
            </w:r>
          </w:p>
        </w:tc>
        <w:tc>
          <w:tcPr>
            <w:tcW w:w="1410" w:type="dxa"/>
            <w:vAlign w:val="center"/>
          </w:tcPr>
          <w:p w14:paraId="64FA0A95"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2.74-22.</w:t>
            </w:r>
            <w:r w:rsidRPr="002B38E3">
              <w:rPr>
                <w:rFonts w:ascii="Book Antiqua" w:hAnsi="Book Antiqua" w:cs="Arial"/>
                <w:szCs w:val="24"/>
                <w:lang w:eastAsia="zh-TW"/>
              </w:rPr>
              <w:t>14</w:t>
            </w:r>
          </w:p>
        </w:tc>
        <w:tc>
          <w:tcPr>
            <w:tcW w:w="990" w:type="dxa"/>
            <w:vAlign w:val="center"/>
          </w:tcPr>
          <w:p w14:paraId="6774D596"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&lt; 0.001</w:t>
            </w:r>
          </w:p>
        </w:tc>
        <w:tc>
          <w:tcPr>
            <w:tcW w:w="780" w:type="dxa"/>
            <w:vAlign w:val="center"/>
          </w:tcPr>
          <w:p w14:paraId="0832C512" w14:textId="40E5E181" w:rsidR="00E40B40" w:rsidRPr="002B38E3" w:rsidRDefault="00E40B40" w:rsidP="00E74CA0">
            <w:pPr>
              <w:spacing w:line="360" w:lineRule="auto"/>
              <w:jc w:val="center"/>
              <w:rPr>
                <w:rFonts w:ascii="Book Antiqua" w:hAnsi="Book Antiqua" w:cs="Arial"/>
                <w:szCs w:val="24"/>
                <w:lang w:eastAsia="zh-TW"/>
              </w:rPr>
            </w:pPr>
          </w:p>
        </w:tc>
        <w:tc>
          <w:tcPr>
            <w:tcW w:w="1500" w:type="dxa"/>
            <w:vAlign w:val="center"/>
          </w:tcPr>
          <w:p w14:paraId="1EBEF465" w14:textId="77777777" w:rsidR="00E40B40" w:rsidRPr="002B38E3" w:rsidRDefault="00E40B40" w:rsidP="00E74CA0">
            <w:pPr>
              <w:spacing w:line="360" w:lineRule="auto"/>
              <w:jc w:val="center"/>
              <w:rPr>
                <w:rFonts w:ascii="Book Antiqua" w:hAnsi="Book Antiqua" w:cs="Arial"/>
                <w:szCs w:val="24"/>
              </w:rPr>
            </w:pPr>
          </w:p>
        </w:tc>
        <w:tc>
          <w:tcPr>
            <w:tcW w:w="915" w:type="dxa"/>
            <w:vAlign w:val="center"/>
          </w:tcPr>
          <w:p w14:paraId="1EB28AA7" w14:textId="77777777" w:rsidR="00E40B40" w:rsidRPr="002B38E3" w:rsidRDefault="00E40B40" w:rsidP="00E74CA0">
            <w:pPr>
              <w:spacing w:line="360" w:lineRule="auto"/>
              <w:jc w:val="center"/>
              <w:rPr>
                <w:rFonts w:ascii="Book Antiqua" w:hAnsi="Book Antiqua" w:cs="Arial"/>
                <w:szCs w:val="24"/>
              </w:rPr>
            </w:pPr>
          </w:p>
        </w:tc>
      </w:tr>
      <w:tr w:rsidR="00630F0B" w:rsidRPr="002B38E3" w14:paraId="67CA3C56" w14:textId="77777777" w:rsidTr="00893D4B">
        <w:tc>
          <w:tcPr>
            <w:tcW w:w="2730" w:type="dxa"/>
            <w:vAlign w:val="center"/>
          </w:tcPr>
          <w:p w14:paraId="75C03794" w14:textId="77CE004B" w:rsidR="00E40B40" w:rsidRPr="002B38E3" w:rsidRDefault="00AD3CD9" w:rsidP="00E74CA0">
            <w:pPr>
              <w:spacing w:line="360" w:lineRule="auto"/>
              <w:rPr>
                <w:rFonts w:ascii="Book Antiqua" w:eastAsia="SimSun" w:hAnsi="Book Antiqua" w:cs="Arial"/>
                <w:szCs w:val="24"/>
                <w:lang w:eastAsia="zh-CN"/>
              </w:rPr>
            </w:pPr>
            <w:r w:rsidRPr="002B38E3">
              <w:rPr>
                <w:rFonts w:ascii="Book Antiqua" w:hAnsi="Book Antiqua" w:cs="Arial"/>
                <w:szCs w:val="24"/>
                <w:lang w:eastAsia="zh-TW"/>
              </w:rPr>
              <w:t>Serum</w:t>
            </w:r>
            <w:r w:rsidR="00E40B40" w:rsidRPr="002B38E3">
              <w:rPr>
                <w:rFonts w:ascii="Book Antiqua" w:hAnsi="Book Antiqua" w:cs="Arial"/>
                <w:szCs w:val="24"/>
              </w:rPr>
              <w:t xml:space="preserve"> bilirubin level</w:t>
            </w:r>
            <w:r w:rsidR="00CF4244" w:rsidRPr="002B38E3">
              <w:rPr>
                <w:rFonts w:ascii="Book Antiqua" w:eastAsia="SimSun" w:hAnsi="Book Antiqua" w:cs="Arial" w:hint="eastAsia"/>
                <w:szCs w:val="24"/>
                <w:vertAlign w:val="superscript"/>
                <w:lang w:eastAsia="zh-CN"/>
              </w:rPr>
              <w:t>1</w:t>
            </w:r>
          </w:p>
        </w:tc>
        <w:tc>
          <w:tcPr>
            <w:tcW w:w="990" w:type="dxa"/>
            <w:vAlign w:val="center"/>
          </w:tcPr>
          <w:p w14:paraId="6A21230C" w14:textId="77777777" w:rsidR="00E40B40" w:rsidRPr="002B38E3" w:rsidRDefault="00E40B40" w:rsidP="00E74CA0">
            <w:pPr>
              <w:spacing w:line="360" w:lineRule="auto"/>
              <w:jc w:val="center"/>
              <w:rPr>
                <w:rFonts w:ascii="Book Antiqua" w:hAnsi="Book Antiqua" w:cs="Arial"/>
                <w:szCs w:val="24"/>
              </w:rPr>
            </w:pPr>
          </w:p>
        </w:tc>
        <w:tc>
          <w:tcPr>
            <w:tcW w:w="1410" w:type="dxa"/>
            <w:vAlign w:val="center"/>
          </w:tcPr>
          <w:p w14:paraId="144A6DFC" w14:textId="77777777" w:rsidR="00E40B40" w:rsidRPr="002B38E3" w:rsidRDefault="00E40B40" w:rsidP="00E74CA0">
            <w:pPr>
              <w:spacing w:line="360" w:lineRule="auto"/>
              <w:jc w:val="center"/>
              <w:rPr>
                <w:rFonts w:ascii="Book Antiqua" w:hAnsi="Book Antiqua" w:cs="Arial"/>
                <w:szCs w:val="24"/>
              </w:rPr>
            </w:pPr>
          </w:p>
        </w:tc>
        <w:tc>
          <w:tcPr>
            <w:tcW w:w="990" w:type="dxa"/>
            <w:vAlign w:val="center"/>
          </w:tcPr>
          <w:p w14:paraId="066A223C" w14:textId="77777777" w:rsidR="00E40B40" w:rsidRPr="002B38E3" w:rsidRDefault="00E40B40" w:rsidP="00E74CA0">
            <w:pPr>
              <w:spacing w:line="360" w:lineRule="auto"/>
              <w:jc w:val="center"/>
              <w:rPr>
                <w:rFonts w:ascii="Book Antiqua" w:hAnsi="Book Antiqua" w:cs="Arial"/>
                <w:szCs w:val="24"/>
              </w:rPr>
            </w:pPr>
          </w:p>
        </w:tc>
        <w:tc>
          <w:tcPr>
            <w:tcW w:w="780" w:type="dxa"/>
            <w:vAlign w:val="center"/>
          </w:tcPr>
          <w:p w14:paraId="30B0086D" w14:textId="77777777" w:rsidR="00E40B40" w:rsidRPr="002B38E3" w:rsidRDefault="00E40B40" w:rsidP="00E74CA0">
            <w:pPr>
              <w:spacing w:line="360" w:lineRule="auto"/>
              <w:jc w:val="center"/>
              <w:rPr>
                <w:rFonts w:ascii="Book Antiqua" w:hAnsi="Book Antiqua" w:cs="Arial"/>
                <w:szCs w:val="24"/>
              </w:rPr>
            </w:pPr>
          </w:p>
        </w:tc>
        <w:tc>
          <w:tcPr>
            <w:tcW w:w="1500" w:type="dxa"/>
            <w:vAlign w:val="center"/>
          </w:tcPr>
          <w:p w14:paraId="6C401303" w14:textId="77777777" w:rsidR="00E40B40" w:rsidRPr="002B38E3" w:rsidRDefault="00E40B40" w:rsidP="00E74CA0">
            <w:pPr>
              <w:spacing w:line="360" w:lineRule="auto"/>
              <w:jc w:val="center"/>
              <w:rPr>
                <w:rFonts w:ascii="Book Antiqua" w:hAnsi="Book Antiqua" w:cs="Arial"/>
                <w:szCs w:val="24"/>
              </w:rPr>
            </w:pPr>
          </w:p>
        </w:tc>
        <w:tc>
          <w:tcPr>
            <w:tcW w:w="915" w:type="dxa"/>
            <w:vAlign w:val="center"/>
          </w:tcPr>
          <w:p w14:paraId="71265CFD" w14:textId="77777777" w:rsidR="00E40B40" w:rsidRPr="002B38E3" w:rsidRDefault="00E40B40" w:rsidP="00E74CA0">
            <w:pPr>
              <w:spacing w:line="360" w:lineRule="auto"/>
              <w:jc w:val="center"/>
              <w:rPr>
                <w:rFonts w:ascii="Book Antiqua" w:hAnsi="Book Antiqua" w:cs="Arial"/>
                <w:szCs w:val="24"/>
              </w:rPr>
            </w:pPr>
          </w:p>
        </w:tc>
      </w:tr>
      <w:tr w:rsidR="00630F0B" w:rsidRPr="002B38E3" w14:paraId="6E434734" w14:textId="77777777" w:rsidTr="00893D4B">
        <w:tc>
          <w:tcPr>
            <w:tcW w:w="2730" w:type="dxa"/>
            <w:vAlign w:val="center"/>
          </w:tcPr>
          <w:p w14:paraId="547994C5" w14:textId="7AB9A8E0" w:rsidR="00E40B40" w:rsidRPr="002B38E3" w:rsidRDefault="00CF4244" w:rsidP="00E74CA0">
            <w:pPr>
              <w:spacing w:line="360" w:lineRule="auto"/>
              <w:ind w:firstLineChars="100" w:firstLine="240"/>
              <w:rPr>
                <w:rFonts w:ascii="Book Antiqua" w:hAnsi="Book Antiqua" w:cs="Arial"/>
                <w:szCs w:val="24"/>
              </w:rPr>
            </w:pPr>
            <w:r w:rsidRPr="002B38E3">
              <w:rPr>
                <w:rFonts w:ascii="Book Antiqua" w:eastAsia="SimSun" w:hAnsi="Book Antiqua" w:cs="SimSun"/>
                <w:szCs w:val="24"/>
              </w:rPr>
              <w:t>≤</w:t>
            </w:r>
            <w:r w:rsidRPr="002B38E3">
              <w:rPr>
                <w:rFonts w:ascii="SimSun" w:eastAsia="SimSun" w:hAnsi="SimSun" w:cs="SimSun" w:hint="eastAsia"/>
                <w:szCs w:val="24"/>
                <w:lang w:eastAsia="zh-CN"/>
              </w:rPr>
              <w:t xml:space="preserve"> </w:t>
            </w:r>
            <w:r w:rsidR="00E40B40" w:rsidRPr="002B38E3">
              <w:rPr>
                <w:rFonts w:ascii="Book Antiqua" w:hAnsi="Book Antiqua" w:cs="Arial"/>
                <w:szCs w:val="24"/>
              </w:rPr>
              <w:t>10</w:t>
            </w:r>
          </w:p>
        </w:tc>
        <w:tc>
          <w:tcPr>
            <w:tcW w:w="990" w:type="dxa"/>
            <w:vAlign w:val="center"/>
          </w:tcPr>
          <w:p w14:paraId="574D2820"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1</w:t>
            </w:r>
          </w:p>
        </w:tc>
        <w:tc>
          <w:tcPr>
            <w:tcW w:w="1410" w:type="dxa"/>
            <w:vAlign w:val="center"/>
          </w:tcPr>
          <w:p w14:paraId="4609364E" w14:textId="77777777" w:rsidR="00E40B40" w:rsidRPr="002B38E3" w:rsidRDefault="00E40B40" w:rsidP="00E74CA0">
            <w:pPr>
              <w:spacing w:line="360" w:lineRule="auto"/>
              <w:jc w:val="center"/>
              <w:rPr>
                <w:rFonts w:ascii="Book Antiqua" w:hAnsi="Book Antiqua" w:cs="Arial"/>
                <w:szCs w:val="24"/>
              </w:rPr>
            </w:pPr>
          </w:p>
        </w:tc>
        <w:tc>
          <w:tcPr>
            <w:tcW w:w="990" w:type="dxa"/>
            <w:vAlign w:val="center"/>
          </w:tcPr>
          <w:p w14:paraId="6A7530A4" w14:textId="77777777" w:rsidR="00E40B40" w:rsidRPr="002B38E3" w:rsidRDefault="00E40B40" w:rsidP="00E74CA0">
            <w:pPr>
              <w:spacing w:line="360" w:lineRule="auto"/>
              <w:jc w:val="center"/>
              <w:rPr>
                <w:rFonts w:ascii="Book Antiqua" w:hAnsi="Book Antiqua" w:cs="Arial"/>
                <w:szCs w:val="24"/>
              </w:rPr>
            </w:pPr>
          </w:p>
        </w:tc>
        <w:tc>
          <w:tcPr>
            <w:tcW w:w="780" w:type="dxa"/>
            <w:vAlign w:val="center"/>
          </w:tcPr>
          <w:p w14:paraId="2CD7E968"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1</w:t>
            </w:r>
          </w:p>
        </w:tc>
        <w:tc>
          <w:tcPr>
            <w:tcW w:w="1500" w:type="dxa"/>
            <w:vAlign w:val="center"/>
          </w:tcPr>
          <w:p w14:paraId="72220ED9" w14:textId="77777777" w:rsidR="00E40B40" w:rsidRPr="002B38E3" w:rsidRDefault="00E40B40" w:rsidP="00E74CA0">
            <w:pPr>
              <w:spacing w:line="360" w:lineRule="auto"/>
              <w:jc w:val="center"/>
              <w:rPr>
                <w:rFonts w:ascii="Book Antiqua" w:hAnsi="Book Antiqua" w:cs="Arial"/>
                <w:szCs w:val="24"/>
              </w:rPr>
            </w:pPr>
          </w:p>
        </w:tc>
        <w:tc>
          <w:tcPr>
            <w:tcW w:w="915" w:type="dxa"/>
            <w:vAlign w:val="center"/>
          </w:tcPr>
          <w:p w14:paraId="1FA09365" w14:textId="77777777" w:rsidR="00E40B40" w:rsidRPr="002B38E3" w:rsidRDefault="00E40B40" w:rsidP="00E74CA0">
            <w:pPr>
              <w:spacing w:line="360" w:lineRule="auto"/>
              <w:jc w:val="center"/>
              <w:rPr>
                <w:rFonts w:ascii="Book Antiqua" w:hAnsi="Book Antiqua" w:cs="Arial"/>
                <w:szCs w:val="24"/>
              </w:rPr>
            </w:pPr>
          </w:p>
        </w:tc>
      </w:tr>
      <w:tr w:rsidR="009F5E2E" w:rsidRPr="002B38E3" w14:paraId="3B83CD60" w14:textId="77777777" w:rsidTr="00893D4B">
        <w:tc>
          <w:tcPr>
            <w:tcW w:w="2730" w:type="dxa"/>
            <w:vAlign w:val="center"/>
          </w:tcPr>
          <w:p w14:paraId="260F9AF7" w14:textId="1BD0FB3B" w:rsidR="00E40B40" w:rsidRPr="002B38E3" w:rsidRDefault="00E40B40" w:rsidP="00E74CA0">
            <w:pPr>
              <w:spacing w:line="360" w:lineRule="auto"/>
              <w:ind w:firstLineChars="100" w:firstLine="240"/>
              <w:rPr>
                <w:rFonts w:ascii="Book Antiqua" w:hAnsi="Book Antiqua" w:cs="Arial"/>
                <w:szCs w:val="24"/>
              </w:rPr>
            </w:pPr>
            <w:r w:rsidRPr="002B38E3">
              <w:rPr>
                <w:rFonts w:ascii="Book Antiqua" w:hAnsi="Book Antiqua" w:cs="Arial"/>
                <w:szCs w:val="24"/>
              </w:rPr>
              <w:t>&gt; 10</w:t>
            </w:r>
          </w:p>
        </w:tc>
        <w:tc>
          <w:tcPr>
            <w:tcW w:w="990" w:type="dxa"/>
            <w:vAlign w:val="center"/>
          </w:tcPr>
          <w:p w14:paraId="3FB8BFFC"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4.</w:t>
            </w:r>
            <w:r w:rsidRPr="002B38E3">
              <w:rPr>
                <w:rFonts w:ascii="Book Antiqua" w:hAnsi="Book Antiqua" w:cs="Arial"/>
                <w:szCs w:val="24"/>
                <w:lang w:eastAsia="zh-TW"/>
              </w:rPr>
              <w:t>70</w:t>
            </w:r>
          </w:p>
        </w:tc>
        <w:tc>
          <w:tcPr>
            <w:tcW w:w="1410" w:type="dxa"/>
            <w:vAlign w:val="center"/>
          </w:tcPr>
          <w:p w14:paraId="2DAA009D"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2.0</w:t>
            </w:r>
            <w:r w:rsidRPr="002B38E3">
              <w:rPr>
                <w:rFonts w:ascii="Book Antiqua" w:hAnsi="Book Antiqua" w:cs="Arial"/>
                <w:szCs w:val="24"/>
                <w:lang w:eastAsia="zh-TW"/>
              </w:rPr>
              <w:t>6</w:t>
            </w:r>
            <w:r w:rsidRPr="002B38E3">
              <w:rPr>
                <w:rFonts w:ascii="Book Antiqua" w:hAnsi="Book Antiqua" w:cs="Arial"/>
                <w:szCs w:val="24"/>
              </w:rPr>
              <w:t>-10.72</w:t>
            </w:r>
          </w:p>
        </w:tc>
        <w:tc>
          <w:tcPr>
            <w:tcW w:w="990" w:type="dxa"/>
            <w:vAlign w:val="center"/>
          </w:tcPr>
          <w:p w14:paraId="6DE6473F"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&lt; 0.001</w:t>
            </w:r>
          </w:p>
        </w:tc>
        <w:tc>
          <w:tcPr>
            <w:tcW w:w="780" w:type="dxa"/>
            <w:vAlign w:val="center"/>
          </w:tcPr>
          <w:p w14:paraId="36482F47"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3.55</w:t>
            </w:r>
          </w:p>
        </w:tc>
        <w:tc>
          <w:tcPr>
            <w:tcW w:w="1500" w:type="dxa"/>
            <w:vAlign w:val="center"/>
          </w:tcPr>
          <w:p w14:paraId="0A4A8625"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1.3</w:t>
            </w:r>
            <w:r w:rsidRPr="002B38E3">
              <w:rPr>
                <w:rFonts w:ascii="Book Antiqua" w:hAnsi="Book Antiqua" w:cs="Arial"/>
                <w:szCs w:val="24"/>
                <w:lang w:eastAsia="zh-TW"/>
              </w:rPr>
              <w:t>9</w:t>
            </w:r>
            <w:r w:rsidRPr="002B38E3">
              <w:rPr>
                <w:rFonts w:ascii="Book Antiqua" w:hAnsi="Book Antiqua" w:cs="Arial"/>
                <w:szCs w:val="24"/>
              </w:rPr>
              <w:t>-9.1</w:t>
            </w:r>
            <w:r w:rsidRPr="002B38E3">
              <w:rPr>
                <w:rFonts w:ascii="Book Antiqua" w:hAnsi="Book Antiqua" w:cs="Arial"/>
                <w:szCs w:val="24"/>
                <w:lang w:eastAsia="zh-TW"/>
              </w:rPr>
              <w:t>1</w:t>
            </w:r>
          </w:p>
        </w:tc>
        <w:tc>
          <w:tcPr>
            <w:tcW w:w="915" w:type="dxa"/>
            <w:vAlign w:val="center"/>
          </w:tcPr>
          <w:p w14:paraId="6808FAA0"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0.008</w:t>
            </w:r>
          </w:p>
        </w:tc>
      </w:tr>
      <w:tr w:rsidR="00630F0B" w:rsidRPr="002B38E3" w14:paraId="2B31751B" w14:textId="77777777" w:rsidTr="00893D4B">
        <w:tc>
          <w:tcPr>
            <w:tcW w:w="2730" w:type="dxa"/>
            <w:vAlign w:val="center"/>
          </w:tcPr>
          <w:p w14:paraId="4A6AC260" w14:textId="77777777" w:rsidR="00E40B40" w:rsidRPr="002B38E3" w:rsidRDefault="00E40B40" w:rsidP="00E74CA0">
            <w:pPr>
              <w:spacing w:line="360" w:lineRule="auto"/>
              <w:rPr>
                <w:rFonts w:ascii="Book Antiqua" w:hAnsi="Book Antiqua" w:cs="Arial"/>
                <w:szCs w:val="24"/>
              </w:rPr>
            </w:pPr>
            <w:r w:rsidRPr="002B38E3">
              <w:rPr>
                <w:rFonts w:ascii="Book Antiqua" w:hAnsi="Book Antiqua" w:cs="Arial"/>
                <w:szCs w:val="24"/>
              </w:rPr>
              <w:t>Bleeding severity</w:t>
            </w:r>
          </w:p>
        </w:tc>
        <w:tc>
          <w:tcPr>
            <w:tcW w:w="990" w:type="dxa"/>
            <w:vAlign w:val="center"/>
          </w:tcPr>
          <w:p w14:paraId="7CAFC94B" w14:textId="77777777" w:rsidR="00E40B40" w:rsidRPr="002B38E3" w:rsidRDefault="00E40B40" w:rsidP="00E74CA0">
            <w:pPr>
              <w:spacing w:line="360" w:lineRule="auto"/>
              <w:jc w:val="center"/>
              <w:rPr>
                <w:rFonts w:ascii="Book Antiqua" w:hAnsi="Book Antiqua" w:cs="Arial"/>
                <w:szCs w:val="24"/>
              </w:rPr>
            </w:pPr>
          </w:p>
        </w:tc>
        <w:tc>
          <w:tcPr>
            <w:tcW w:w="1410" w:type="dxa"/>
            <w:vAlign w:val="center"/>
          </w:tcPr>
          <w:p w14:paraId="7ECA3C13" w14:textId="77777777" w:rsidR="00E40B40" w:rsidRPr="002B38E3" w:rsidRDefault="00E40B40" w:rsidP="00E74CA0">
            <w:pPr>
              <w:spacing w:line="360" w:lineRule="auto"/>
              <w:jc w:val="center"/>
              <w:rPr>
                <w:rFonts w:ascii="Book Antiqua" w:hAnsi="Book Antiqua" w:cs="Arial"/>
                <w:szCs w:val="24"/>
              </w:rPr>
            </w:pPr>
          </w:p>
        </w:tc>
        <w:tc>
          <w:tcPr>
            <w:tcW w:w="990" w:type="dxa"/>
            <w:vAlign w:val="center"/>
          </w:tcPr>
          <w:p w14:paraId="2F6FB298" w14:textId="77777777" w:rsidR="00E40B40" w:rsidRPr="002B38E3" w:rsidRDefault="00E40B40" w:rsidP="00E74CA0">
            <w:pPr>
              <w:spacing w:line="360" w:lineRule="auto"/>
              <w:jc w:val="center"/>
              <w:rPr>
                <w:rFonts w:ascii="Book Antiqua" w:hAnsi="Book Antiqua" w:cs="Arial"/>
                <w:szCs w:val="24"/>
              </w:rPr>
            </w:pPr>
          </w:p>
        </w:tc>
        <w:tc>
          <w:tcPr>
            <w:tcW w:w="780" w:type="dxa"/>
            <w:vAlign w:val="center"/>
          </w:tcPr>
          <w:p w14:paraId="6B233746" w14:textId="77777777" w:rsidR="00E40B40" w:rsidRPr="002B38E3" w:rsidRDefault="00E40B40" w:rsidP="00E74CA0">
            <w:pPr>
              <w:spacing w:line="360" w:lineRule="auto"/>
              <w:jc w:val="center"/>
              <w:rPr>
                <w:rFonts w:ascii="Book Antiqua" w:hAnsi="Book Antiqua" w:cs="Arial"/>
                <w:szCs w:val="24"/>
              </w:rPr>
            </w:pPr>
          </w:p>
        </w:tc>
        <w:tc>
          <w:tcPr>
            <w:tcW w:w="1500" w:type="dxa"/>
            <w:vAlign w:val="center"/>
          </w:tcPr>
          <w:p w14:paraId="410C7243" w14:textId="77777777" w:rsidR="00E40B40" w:rsidRPr="002B38E3" w:rsidRDefault="00E40B40" w:rsidP="00E74CA0">
            <w:pPr>
              <w:spacing w:line="360" w:lineRule="auto"/>
              <w:jc w:val="center"/>
              <w:rPr>
                <w:rFonts w:ascii="Book Antiqua" w:hAnsi="Book Antiqua" w:cs="Arial"/>
                <w:szCs w:val="24"/>
              </w:rPr>
            </w:pPr>
          </w:p>
        </w:tc>
        <w:tc>
          <w:tcPr>
            <w:tcW w:w="915" w:type="dxa"/>
            <w:vAlign w:val="center"/>
          </w:tcPr>
          <w:p w14:paraId="15885BAB" w14:textId="77777777" w:rsidR="00E40B40" w:rsidRPr="002B38E3" w:rsidRDefault="00E40B40" w:rsidP="00E74CA0">
            <w:pPr>
              <w:spacing w:line="360" w:lineRule="auto"/>
              <w:jc w:val="center"/>
              <w:rPr>
                <w:rFonts w:ascii="Book Antiqua" w:hAnsi="Book Antiqua" w:cs="Arial"/>
                <w:szCs w:val="24"/>
              </w:rPr>
            </w:pPr>
          </w:p>
        </w:tc>
      </w:tr>
      <w:tr w:rsidR="009F5E2E" w:rsidRPr="002B38E3" w14:paraId="131D96B7" w14:textId="77777777" w:rsidTr="00893D4B">
        <w:tc>
          <w:tcPr>
            <w:tcW w:w="2730" w:type="dxa"/>
            <w:vAlign w:val="center"/>
          </w:tcPr>
          <w:p w14:paraId="23665950" w14:textId="77B8CAF1" w:rsidR="00E40B40" w:rsidRPr="002B38E3" w:rsidRDefault="00E40B40" w:rsidP="00E74CA0">
            <w:pPr>
              <w:spacing w:line="360" w:lineRule="auto"/>
              <w:ind w:firstLineChars="100" w:firstLine="240"/>
              <w:rPr>
                <w:rFonts w:ascii="Book Antiqua" w:hAnsi="Book Antiqua" w:cs="Arial"/>
                <w:szCs w:val="24"/>
                <w:lang w:eastAsia="zh-TW"/>
              </w:rPr>
            </w:pPr>
            <w:r w:rsidRPr="002B38E3">
              <w:rPr>
                <w:rFonts w:ascii="Book Antiqua" w:hAnsi="Book Antiqua" w:cs="Arial"/>
                <w:szCs w:val="24"/>
                <w:lang w:eastAsia="zh-TW"/>
              </w:rPr>
              <w:t xml:space="preserve">Mild </w:t>
            </w:r>
          </w:p>
        </w:tc>
        <w:tc>
          <w:tcPr>
            <w:tcW w:w="990" w:type="dxa"/>
            <w:vAlign w:val="center"/>
          </w:tcPr>
          <w:p w14:paraId="287D1700" w14:textId="77777777" w:rsidR="00E40B40" w:rsidRPr="002B38E3" w:rsidRDefault="00E40B40"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1</w:t>
            </w:r>
          </w:p>
        </w:tc>
        <w:tc>
          <w:tcPr>
            <w:tcW w:w="1410" w:type="dxa"/>
            <w:vAlign w:val="center"/>
          </w:tcPr>
          <w:p w14:paraId="61E812AC" w14:textId="77777777" w:rsidR="00E40B40" w:rsidRPr="002B38E3" w:rsidRDefault="00E40B40" w:rsidP="00E74CA0">
            <w:pPr>
              <w:spacing w:line="360" w:lineRule="auto"/>
              <w:jc w:val="center"/>
              <w:rPr>
                <w:rFonts w:ascii="Book Antiqua" w:hAnsi="Book Antiqua" w:cs="Arial"/>
                <w:szCs w:val="24"/>
              </w:rPr>
            </w:pPr>
          </w:p>
        </w:tc>
        <w:tc>
          <w:tcPr>
            <w:tcW w:w="990" w:type="dxa"/>
            <w:vAlign w:val="center"/>
          </w:tcPr>
          <w:p w14:paraId="1F2128C1" w14:textId="77777777" w:rsidR="00E40B40" w:rsidRPr="002B38E3" w:rsidRDefault="00E40B40" w:rsidP="00E74CA0">
            <w:pPr>
              <w:spacing w:line="360" w:lineRule="auto"/>
              <w:jc w:val="center"/>
              <w:rPr>
                <w:rFonts w:ascii="Book Antiqua" w:hAnsi="Book Antiqua" w:cs="Arial"/>
                <w:szCs w:val="24"/>
              </w:rPr>
            </w:pPr>
          </w:p>
        </w:tc>
        <w:tc>
          <w:tcPr>
            <w:tcW w:w="780" w:type="dxa"/>
            <w:vAlign w:val="center"/>
          </w:tcPr>
          <w:p w14:paraId="5625268A" w14:textId="77777777" w:rsidR="00E40B40" w:rsidRPr="002B38E3" w:rsidRDefault="00E40B40" w:rsidP="00E74CA0">
            <w:pPr>
              <w:spacing w:line="360" w:lineRule="auto"/>
              <w:jc w:val="center"/>
              <w:rPr>
                <w:rFonts w:ascii="Book Antiqua" w:hAnsi="Book Antiqua" w:cs="Arial"/>
                <w:szCs w:val="24"/>
                <w:lang w:eastAsia="zh-TW"/>
              </w:rPr>
            </w:pPr>
            <w:r w:rsidRPr="002B38E3">
              <w:rPr>
                <w:rFonts w:ascii="Book Antiqua" w:hAnsi="Book Antiqua" w:cs="Arial"/>
                <w:szCs w:val="24"/>
                <w:lang w:eastAsia="zh-TW"/>
              </w:rPr>
              <w:t>1</w:t>
            </w:r>
          </w:p>
        </w:tc>
        <w:tc>
          <w:tcPr>
            <w:tcW w:w="1500" w:type="dxa"/>
            <w:vAlign w:val="center"/>
          </w:tcPr>
          <w:p w14:paraId="6A445F56" w14:textId="77777777" w:rsidR="00E40B40" w:rsidRPr="002B38E3" w:rsidRDefault="00E40B40" w:rsidP="00E74CA0">
            <w:pPr>
              <w:spacing w:line="360" w:lineRule="auto"/>
              <w:jc w:val="center"/>
              <w:rPr>
                <w:rFonts w:ascii="Book Antiqua" w:hAnsi="Book Antiqua" w:cs="Arial"/>
                <w:szCs w:val="24"/>
              </w:rPr>
            </w:pPr>
          </w:p>
        </w:tc>
        <w:tc>
          <w:tcPr>
            <w:tcW w:w="915" w:type="dxa"/>
            <w:vAlign w:val="center"/>
          </w:tcPr>
          <w:p w14:paraId="5C0A52F6" w14:textId="77777777" w:rsidR="00E40B40" w:rsidRPr="002B38E3" w:rsidRDefault="00E40B40" w:rsidP="00E74CA0">
            <w:pPr>
              <w:spacing w:line="360" w:lineRule="auto"/>
              <w:jc w:val="center"/>
              <w:rPr>
                <w:rFonts w:ascii="Book Antiqua" w:hAnsi="Book Antiqua" w:cs="Arial"/>
                <w:szCs w:val="24"/>
              </w:rPr>
            </w:pPr>
          </w:p>
        </w:tc>
      </w:tr>
      <w:tr w:rsidR="009F5E2E" w:rsidRPr="002B38E3" w14:paraId="05C8FF24" w14:textId="77777777" w:rsidTr="00893D4B">
        <w:tc>
          <w:tcPr>
            <w:tcW w:w="2730" w:type="dxa"/>
            <w:vAlign w:val="center"/>
          </w:tcPr>
          <w:p w14:paraId="712B9ACE" w14:textId="48321B9D" w:rsidR="00E40B40" w:rsidRPr="002B38E3" w:rsidRDefault="00E40B40" w:rsidP="00E74CA0">
            <w:pPr>
              <w:spacing w:line="360" w:lineRule="auto"/>
              <w:ind w:firstLineChars="100" w:firstLine="240"/>
              <w:rPr>
                <w:rFonts w:ascii="Book Antiqua" w:hAnsi="Book Antiqua" w:cs="Arial"/>
                <w:szCs w:val="24"/>
                <w:lang w:eastAsia="zh-TW"/>
              </w:rPr>
            </w:pPr>
            <w:r w:rsidRPr="002B38E3">
              <w:rPr>
                <w:rFonts w:ascii="Book Antiqua" w:hAnsi="Book Antiqua" w:cs="Arial"/>
                <w:szCs w:val="24"/>
              </w:rPr>
              <w:t>Moderate</w:t>
            </w:r>
          </w:p>
        </w:tc>
        <w:tc>
          <w:tcPr>
            <w:tcW w:w="990" w:type="dxa"/>
            <w:vAlign w:val="center"/>
          </w:tcPr>
          <w:p w14:paraId="30DED71C" w14:textId="77777777" w:rsidR="00E40B40" w:rsidRPr="002B38E3" w:rsidRDefault="00E40B40" w:rsidP="00E74CA0">
            <w:pPr>
              <w:spacing w:line="360" w:lineRule="auto"/>
              <w:jc w:val="center"/>
              <w:rPr>
                <w:rFonts w:ascii="Book Antiqua" w:hAnsi="Book Antiqua" w:cs="Arial"/>
                <w:szCs w:val="24"/>
                <w:lang w:eastAsia="zh-TW"/>
              </w:rPr>
            </w:pPr>
            <w:r w:rsidRPr="002B38E3">
              <w:rPr>
                <w:rFonts w:ascii="Book Antiqua" w:hAnsi="Book Antiqua" w:cs="Arial"/>
                <w:szCs w:val="24"/>
              </w:rPr>
              <w:t>10.62</w:t>
            </w:r>
          </w:p>
        </w:tc>
        <w:tc>
          <w:tcPr>
            <w:tcW w:w="1410" w:type="dxa"/>
            <w:vAlign w:val="center"/>
          </w:tcPr>
          <w:p w14:paraId="6FEF13D4"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1.354-83.22</w:t>
            </w:r>
          </w:p>
        </w:tc>
        <w:tc>
          <w:tcPr>
            <w:tcW w:w="990" w:type="dxa"/>
            <w:vAlign w:val="center"/>
          </w:tcPr>
          <w:p w14:paraId="41D890DF"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0.025</w:t>
            </w:r>
          </w:p>
        </w:tc>
        <w:tc>
          <w:tcPr>
            <w:tcW w:w="780" w:type="dxa"/>
            <w:vAlign w:val="center"/>
          </w:tcPr>
          <w:p w14:paraId="2C3A815F" w14:textId="77777777" w:rsidR="00E40B40" w:rsidRPr="002B38E3" w:rsidRDefault="00E40B40" w:rsidP="00E74CA0">
            <w:pPr>
              <w:spacing w:line="360" w:lineRule="auto"/>
              <w:jc w:val="center"/>
              <w:rPr>
                <w:rFonts w:ascii="Book Antiqua" w:hAnsi="Book Antiqua" w:cs="Arial"/>
                <w:szCs w:val="24"/>
                <w:lang w:eastAsia="zh-TW"/>
              </w:rPr>
            </w:pPr>
            <w:r w:rsidRPr="002B38E3">
              <w:rPr>
                <w:rFonts w:ascii="Book Antiqua" w:hAnsi="Book Antiqua" w:cs="Arial"/>
                <w:szCs w:val="24"/>
              </w:rPr>
              <w:t>10.97</w:t>
            </w:r>
          </w:p>
        </w:tc>
        <w:tc>
          <w:tcPr>
            <w:tcW w:w="1500" w:type="dxa"/>
            <w:vAlign w:val="center"/>
          </w:tcPr>
          <w:p w14:paraId="5B81E27E"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1.379-87.18</w:t>
            </w:r>
          </w:p>
        </w:tc>
        <w:tc>
          <w:tcPr>
            <w:tcW w:w="915" w:type="dxa"/>
            <w:vAlign w:val="center"/>
          </w:tcPr>
          <w:p w14:paraId="20DAD278"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0.024</w:t>
            </w:r>
          </w:p>
        </w:tc>
      </w:tr>
      <w:tr w:rsidR="009F5E2E" w:rsidRPr="002B38E3" w14:paraId="1E3D4E5F" w14:textId="77777777" w:rsidTr="00893D4B">
        <w:tc>
          <w:tcPr>
            <w:tcW w:w="2730" w:type="dxa"/>
            <w:vAlign w:val="center"/>
          </w:tcPr>
          <w:p w14:paraId="0AF0CEBD" w14:textId="0EC90044" w:rsidR="00E40B40" w:rsidRPr="002B38E3" w:rsidRDefault="00E40B40" w:rsidP="00E74CA0">
            <w:pPr>
              <w:spacing w:line="360" w:lineRule="auto"/>
              <w:ind w:firstLineChars="100" w:firstLine="240"/>
              <w:rPr>
                <w:rFonts w:ascii="Book Antiqua" w:hAnsi="Book Antiqua" w:cs="Arial"/>
                <w:szCs w:val="24"/>
                <w:lang w:eastAsia="zh-TW"/>
              </w:rPr>
            </w:pPr>
            <w:r w:rsidRPr="002B38E3">
              <w:rPr>
                <w:rFonts w:ascii="Book Antiqua" w:hAnsi="Book Antiqua" w:cs="Arial"/>
                <w:szCs w:val="24"/>
              </w:rPr>
              <w:t>Severe</w:t>
            </w:r>
          </w:p>
        </w:tc>
        <w:tc>
          <w:tcPr>
            <w:tcW w:w="990" w:type="dxa"/>
            <w:vAlign w:val="center"/>
          </w:tcPr>
          <w:p w14:paraId="5337E726" w14:textId="77777777" w:rsidR="00E40B40" w:rsidRPr="002B38E3" w:rsidRDefault="00E40B40" w:rsidP="00E74CA0">
            <w:pPr>
              <w:spacing w:line="360" w:lineRule="auto"/>
              <w:jc w:val="center"/>
              <w:rPr>
                <w:rFonts w:ascii="Book Antiqua" w:hAnsi="Book Antiqua" w:cs="Arial"/>
                <w:szCs w:val="24"/>
                <w:lang w:eastAsia="zh-TW"/>
              </w:rPr>
            </w:pPr>
            <w:r w:rsidRPr="002B38E3">
              <w:rPr>
                <w:rFonts w:ascii="Book Antiqua" w:hAnsi="Book Antiqua" w:cs="Arial"/>
                <w:szCs w:val="24"/>
              </w:rPr>
              <w:t>58.27</w:t>
            </w:r>
          </w:p>
        </w:tc>
        <w:tc>
          <w:tcPr>
            <w:tcW w:w="1410" w:type="dxa"/>
            <w:vAlign w:val="center"/>
          </w:tcPr>
          <w:p w14:paraId="22AB8961"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7.18-472.</w:t>
            </w:r>
            <w:r w:rsidRPr="002B38E3">
              <w:rPr>
                <w:rFonts w:ascii="Book Antiqua" w:hAnsi="Book Antiqua" w:cs="Arial"/>
                <w:szCs w:val="24"/>
                <w:lang w:eastAsia="zh-TW"/>
              </w:rPr>
              <w:t>79</w:t>
            </w:r>
          </w:p>
        </w:tc>
        <w:tc>
          <w:tcPr>
            <w:tcW w:w="990" w:type="dxa"/>
            <w:vAlign w:val="center"/>
          </w:tcPr>
          <w:p w14:paraId="29C20949"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&lt; 0.001</w:t>
            </w:r>
          </w:p>
        </w:tc>
        <w:tc>
          <w:tcPr>
            <w:tcW w:w="780" w:type="dxa"/>
            <w:vAlign w:val="center"/>
          </w:tcPr>
          <w:p w14:paraId="13EAEE18" w14:textId="77777777" w:rsidR="00E40B40" w:rsidRPr="002B38E3" w:rsidRDefault="00E40B40" w:rsidP="00E74CA0">
            <w:pPr>
              <w:spacing w:line="360" w:lineRule="auto"/>
              <w:jc w:val="center"/>
              <w:rPr>
                <w:rFonts w:ascii="Book Antiqua" w:hAnsi="Book Antiqua" w:cs="Arial"/>
                <w:szCs w:val="24"/>
                <w:lang w:eastAsia="zh-TW"/>
              </w:rPr>
            </w:pPr>
            <w:r w:rsidRPr="002B38E3">
              <w:rPr>
                <w:rFonts w:ascii="Book Antiqua" w:hAnsi="Book Antiqua" w:cs="Arial"/>
                <w:szCs w:val="24"/>
              </w:rPr>
              <w:t>48.74</w:t>
            </w:r>
          </w:p>
        </w:tc>
        <w:tc>
          <w:tcPr>
            <w:tcW w:w="1500" w:type="dxa"/>
            <w:vAlign w:val="center"/>
          </w:tcPr>
          <w:p w14:paraId="36BCC784"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5.</w:t>
            </w:r>
            <w:r w:rsidRPr="002B38E3">
              <w:rPr>
                <w:rFonts w:ascii="Book Antiqua" w:hAnsi="Book Antiqua" w:cs="Arial"/>
                <w:szCs w:val="24"/>
                <w:lang w:eastAsia="zh-TW"/>
              </w:rPr>
              <w:t>90</w:t>
            </w:r>
            <w:r w:rsidRPr="002B38E3">
              <w:rPr>
                <w:rFonts w:ascii="Book Antiqua" w:hAnsi="Book Antiqua" w:cs="Arial"/>
                <w:szCs w:val="24"/>
              </w:rPr>
              <w:t>-402.9</w:t>
            </w:r>
            <w:r w:rsidRPr="002B38E3">
              <w:rPr>
                <w:rFonts w:ascii="Book Antiqua" w:hAnsi="Book Antiqua" w:cs="Arial"/>
                <w:szCs w:val="24"/>
                <w:lang w:eastAsia="zh-TW"/>
              </w:rPr>
              <w:t>3</w:t>
            </w:r>
          </w:p>
        </w:tc>
        <w:tc>
          <w:tcPr>
            <w:tcW w:w="915" w:type="dxa"/>
            <w:vAlign w:val="center"/>
          </w:tcPr>
          <w:p w14:paraId="033EE0A8"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&lt; 0.001</w:t>
            </w:r>
          </w:p>
        </w:tc>
      </w:tr>
      <w:tr w:rsidR="009F5E2E" w:rsidRPr="002B38E3" w14:paraId="72CA2029" w14:textId="77777777" w:rsidTr="00893D4B">
        <w:tc>
          <w:tcPr>
            <w:tcW w:w="2730" w:type="dxa"/>
            <w:vAlign w:val="center"/>
          </w:tcPr>
          <w:p w14:paraId="30F454FA" w14:textId="77777777" w:rsidR="00E40B40" w:rsidRPr="002B38E3" w:rsidRDefault="00AD3CD9" w:rsidP="00E74CA0">
            <w:pPr>
              <w:spacing w:line="360" w:lineRule="auto"/>
              <w:rPr>
                <w:rFonts w:ascii="Book Antiqua" w:hAnsi="Book Antiqua" w:cs="Arial"/>
                <w:szCs w:val="24"/>
              </w:rPr>
            </w:pPr>
            <w:r w:rsidRPr="002B38E3">
              <w:rPr>
                <w:rFonts w:ascii="Book Antiqua" w:hAnsi="Book Antiqua" w:cs="Arial"/>
                <w:szCs w:val="24"/>
                <w:lang w:eastAsia="zh-TW"/>
              </w:rPr>
              <w:t>Bleeding diathesis</w:t>
            </w:r>
            <w:r w:rsidR="00E40B40" w:rsidRPr="002B38E3">
              <w:rPr>
                <w:rFonts w:ascii="Book Antiqua" w:hAnsi="Book Antiqua" w:cs="Arial"/>
                <w:szCs w:val="24"/>
              </w:rPr>
              <w:t xml:space="preserve"> </w:t>
            </w:r>
          </w:p>
        </w:tc>
        <w:tc>
          <w:tcPr>
            <w:tcW w:w="990" w:type="dxa"/>
            <w:vAlign w:val="center"/>
          </w:tcPr>
          <w:p w14:paraId="286CC9B9" w14:textId="77777777" w:rsidR="00E40B40" w:rsidRPr="002B38E3" w:rsidRDefault="00E40B40" w:rsidP="00E74CA0">
            <w:pPr>
              <w:spacing w:line="360" w:lineRule="auto"/>
              <w:jc w:val="center"/>
              <w:rPr>
                <w:rFonts w:ascii="Book Antiqua" w:hAnsi="Book Antiqua" w:cs="Arial"/>
                <w:szCs w:val="24"/>
              </w:rPr>
            </w:pPr>
          </w:p>
        </w:tc>
        <w:tc>
          <w:tcPr>
            <w:tcW w:w="1410" w:type="dxa"/>
            <w:vAlign w:val="center"/>
          </w:tcPr>
          <w:p w14:paraId="70837BF2" w14:textId="77777777" w:rsidR="00E40B40" w:rsidRPr="002B38E3" w:rsidRDefault="00E40B40" w:rsidP="00E74CA0">
            <w:pPr>
              <w:spacing w:line="360" w:lineRule="auto"/>
              <w:jc w:val="center"/>
              <w:rPr>
                <w:rFonts w:ascii="Book Antiqua" w:hAnsi="Book Antiqua" w:cs="Arial"/>
                <w:szCs w:val="24"/>
              </w:rPr>
            </w:pPr>
          </w:p>
        </w:tc>
        <w:tc>
          <w:tcPr>
            <w:tcW w:w="990" w:type="dxa"/>
            <w:vAlign w:val="center"/>
          </w:tcPr>
          <w:p w14:paraId="7F36E686" w14:textId="77777777" w:rsidR="00E40B40" w:rsidRPr="002B38E3" w:rsidRDefault="00E40B40" w:rsidP="00E74CA0">
            <w:pPr>
              <w:spacing w:line="360" w:lineRule="auto"/>
              <w:jc w:val="center"/>
              <w:rPr>
                <w:rFonts w:ascii="Book Antiqua" w:hAnsi="Book Antiqua" w:cs="Arial"/>
                <w:szCs w:val="24"/>
              </w:rPr>
            </w:pPr>
          </w:p>
        </w:tc>
        <w:tc>
          <w:tcPr>
            <w:tcW w:w="780" w:type="dxa"/>
            <w:vAlign w:val="center"/>
          </w:tcPr>
          <w:p w14:paraId="7836AD5E" w14:textId="77777777" w:rsidR="00E40B40" w:rsidRPr="002B38E3" w:rsidRDefault="00E40B40" w:rsidP="00E74CA0">
            <w:pPr>
              <w:spacing w:line="360" w:lineRule="auto"/>
              <w:jc w:val="center"/>
              <w:rPr>
                <w:rFonts w:ascii="Book Antiqua" w:hAnsi="Book Antiqua" w:cs="Arial"/>
                <w:szCs w:val="24"/>
              </w:rPr>
            </w:pPr>
          </w:p>
        </w:tc>
        <w:tc>
          <w:tcPr>
            <w:tcW w:w="1500" w:type="dxa"/>
            <w:vAlign w:val="center"/>
          </w:tcPr>
          <w:p w14:paraId="64A5F7BE" w14:textId="77777777" w:rsidR="00E40B40" w:rsidRPr="002B38E3" w:rsidRDefault="00E40B40" w:rsidP="00E74CA0">
            <w:pPr>
              <w:spacing w:line="360" w:lineRule="auto"/>
              <w:jc w:val="center"/>
              <w:rPr>
                <w:rFonts w:ascii="Book Antiqua" w:hAnsi="Book Antiqua" w:cs="Arial"/>
                <w:szCs w:val="24"/>
              </w:rPr>
            </w:pPr>
          </w:p>
        </w:tc>
        <w:tc>
          <w:tcPr>
            <w:tcW w:w="915" w:type="dxa"/>
            <w:vAlign w:val="center"/>
          </w:tcPr>
          <w:p w14:paraId="4E1E12F5" w14:textId="77777777" w:rsidR="00E40B40" w:rsidRPr="002B38E3" w:rsidRDefault="00E40B40" w:rsidP="00E74CA0">
            <w:pPr>
              <w:spacing w:line="360" w:lineRule="auto"/>
              <w:jc w:val="center"/>
              <w:rPr>
                <w:rFonts w:ascii="Book Antiqua" w:hAnsi="Book Antiqua" w:cs="Arial"/>
                <w:szCs w:val="24"/>
              </w:rPr>
            </w:pPr>
          </w:p>
        </w:tc>
      </w:tr>
      <w:tr w:rsidR="00630F0B" w:rsidRPr="002B38E3" w14:paraId="5121AE23" w14:textId="77777777" w:rsidTr="00E40B40">
        <w:tc>
          <w:tcPr>
            <w:tcW w:w="2730" w:type="dxa"/>
            <w:vAlign w:val="center"/>
          </w:tcPr>
          <w:p w14:paraId="4F40B8F5" w14:textId="3612C488" w:rsidR="00E40B40" w:rsidRPr="002B38E3" w:rsidRDefault="00E40B40" w:rsidP="00E74CA0">
            <w:pPr>
              <w:spacing w:line="360" w:lineRule="auto"/>
              <w:ind w:firstLineChars="100" w:firstLine="240"/>
              <w:rPr>
                <w:rFonts w:ascii="Book Antiqua" w:hAnsi="Book Antiqua" w:cs="Arial"/>
                <w:szCs w:val="24"/>
              </w:rPr>
            </w:pPr>
            <w:r w:rsidRPr="002B38E3">
              <w:rPr>
                <w:rFonts w:ascii="Book Antiqua" w:hAnsi="Book Antiqua" w:cs="Arial"/>
                <w:szCs w:val="24"/>
              </w:rPr>
              <w:t>No</w:t>
            </w:r>
          </w:p>
        </w:tc>
        <w:tc>
          <w:tcPr>
            <w:tcW w:w="990" w:type="dxa"/>
            <w:vAlign w:val="center"/>
          </w:tcPr>
          <w:p w14:paraId="010476C9" w14:textId="77777777" w:rsidR="00E40B40" w:rsidRPr="002B38E3" w:rsidRDefault="00E40B40" w:rsidP="00E74CA0">
            <w:pPr>
              <w:spacing w:line="360" w:lineRule="auto"/>
              <w:jc w:val="center"/>
              <w:rPr>
                <w:rFonts w:ascii="Book Antiqua" w:hAnsi="Book Antiqua" w:cs="Arial"/>
                <w:szCs w:val="24"/>
                <w:lang w:eastAsia="zh-TW"/>
              </w:rPr>
            </w:pPr>
            <w:r w:rsidRPr="002B38E3">
              <w:rPr>
                <w:rFonts w:ascii="Book Antiqua" w:hAnsi="Book Antiqua" w:cs="Arial"/>
                <w:szCs w:val="24"/>
              </w:rPr>
              <w:t>1</w:t>
            </w:r>
          </w:p>
        </w:tc>
        <w:tc>
          <w:tcPr>
            <w:tcW w:w="1410" w:type="dxa"/>
            <w:vAlign w:val="center"/>
          </w:tcPr>
          <w:p w14:paraId="234DA017" w14:textId="77777777" w:rsidR="00E40B40" w:rsidRPr="002B38E3" w:rsidRDefault="00E40B40" w:rsidP="00E74CA0">
            <w:pPr>
              <w:spacing w:line="360" w:lineRule="auto"/>
              <w:jc w:val="center"/>
              <w:rPr>
                <w:rFonts w:ascii="Book Antiqua" w:hAnsi="Book Antiqua" w:cs="Arial"/>
                <w:szCs w:val="24"/>
                <w:lang w:eastAsia="zh-TW"/>
              </w:rPr>
            </w:pPr>
          </w:p>
        </w:tc>
        <w:tc>
          <w:tcPr>
            <w:tcW w:w="990" w:type="dxa"/>
            <w:vAlign w:val="center"/>
          </w:tcPr>
          <w:p w14:paraId="74034621" w14:textId="77777777" w:rsidR="00E40B40" w:rsidRPr="002B38E3" w:rsidRDefault="00E40B40" w:rsidP="00E74CA0">
            <w:pPr>
              <w:spacing w:line="360" w:lineRule="auto"/>
              <w:jc w:val="center"/>
              <w:rPr>
                <w:rFonts w:ascii="Book Antiqua" w:hAnsi="Book Antiqua" w:cs="Arial"/>
                <w:szCs w:val="24"/>
              </w:rPr>
            </w:pPr>
          </w:p>
        </w:tc>
        <w:tc>
          <w:tcPr>
            <w:tcW w:w="780" w:type="dxa"/>
            <w:vAlign w:val="center"/>
          </w:tcPr>
          <w:p w14:paraId="3CA65909" w14:textId="77777777" w:rsidR="00E40B40" w:rsidRPr="002B38E3" w:rsidRDefault="00E40B40" w:rsidP="00E74CA0">
            <w:pPr>
              <w:spacing w:line="360" w:lineRule="auto"/>
              <w:jc w:val="center"/>
              <w:rPr>
                <w:rFonts w:ascii="Book Antiqua" w:hAnsi="Book Antiqua" w:cs="Arial"/>
                <w:szCs w:val="24"/>
              </w:rPr>
            </w:pPr>
          </w:p>
        </w:tc>
        <w:tc>
          <w:tcPr>
            <w:tcW w:w="1500" w:type="dxa"/>
            <w:vAlign w:val="center"/>
          </w:tcPr>
          <w:p w14:paraId="54B285DC" w14:textId="77777777" w:rsidR="00E40B40" w:rsidRPr="002B38E3" w:rsidRDefault="00E40B40" w:rsidP="00E74CA0">
            <w:pPr>
              <w:spacing w:line="360" w:lineRule="auto"/>
              <w:jc w:val="center"/>
              <w:rPr>
                <w:rFonts w:ascii="Book Antiqua" w:hAnsi="Book Antiqua" w:cs="Arial"/>
                <w:szCs w:val="24"/>
              </w:rPr>
            </w:pPr>
          </w:p>
        </w:tc>
        <w:tc>
          <w:tcPr>
            <w:tcW w:w="915" w:type="dxa"/>
            <w:vAlign w:val="center"/>
          </w:tcPr>
          <w:p w14:paraId="5FC62FB9" w14:textId="77777777" w:rsidR="00E40B40" w:rsidRPr="002B38E3" w:rsidRDefault="00E40B40" w:rsidP="00E74CA0">
            <w:pPr>
              <w:spacing w:line="360" w:lineRule="auto"/>
              <w:jc w:val="center"/>
              <w:rPr>
                <w:rFonts w:ascii="Book Antiqua" w:hAnsi="Book Antiqua" w:cs="Arial"/>
                <w:szCs w:val="24"/>
              </w:rPr>
            </w:pPr>
          </w:p>
        </w:tc>
      </w:tr>
      <w:tr w:rsidR="00630F0B" w:rsidRPr="002B38E3" w14:paraId="4DAB4423" w14:textId="77777777" w:rsidTr="00893D4B">
        <w:tc>
          <w:tcPr>
            <w:tcW w:w="2730" w:type="dxa"/>
            <w:tcBorders>
              <w:bottom w:val="single" w:sz="4" w:space="0" w:color="auto"/>
            </w:tcBorders>
            <w:vAlign w:val="center"/>
          </w:tcPr>
          <w:p w14:paraId="14225E11" w14:textId="365AB8FD" w:rsidR="00E40B40" w:rsidRPr="002B38E3" w:rsidRDefault="00E40B40" w:rsidP="00E74CA0">
            <w:pPr>
              <w:spacing w:line="360" w:lineRule="auto"/>
              <w:ind w:firstLineChars="100" w:firstLine="240"/>
              <w:rPr>
                <w:rFonts w:ascii="Book Antiqua" w:hAnsi="Book Antiqua" w:cs="Arial"/>
                <w:szCs w:val="24"/>
              </w:rPr>
            </w:pPr>
            <w:r w:rsidRPr="002B38E3">
              <w:rPr>
                <w:rFonts w:ascii="Book Antiqua" w:hAnsi="Book Antiqua" w:cs="Arial"/>
                <w:szCs w:val="24"/>
              </w:rPr>
              <w:t>Yes</w:t>
            </w:r>
          </w:p>
        </w:tc>
        <w:tc>
          <w:tcPr>
            <w:tcW w:w="990" w:type="dxa"/>
            <w:tcBorders>
              <w:bottom w:val="single" w:sz="4" w:space="0" w:color="auto"/>
            </w:tcBorders>
            <w:vAlign w:val="center"/>
          </w:tcPr>
          <w:p w14:paraId="057F747E" w14:textId="77777777"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rPr>
              <w:t>3.98</w:t>
            </w:r>
          </w:p>
        </w:tc>
        <w:tc>
          <w:tcPr>
            <w:tcW w:w="1410" w:type="dxa"/>
            <w:tcBorders>
              <w:bottom w:val="single" w:sz="4" w:space="0" w:color="auto"/>
            </w:tcBorders>
            <w:vAlign w:val="center"/>
          </w:tcPr>
          <w:p w14:paraId="05A4AFBD" w14:textId="77777777" w:rsidR="00E40B40" w:rsidRPr="002B38E3" w:rsidRDefault="00E40B40" w:rsidP="00E74CA0">
            <w:pPr>
              <w:spacing w:line="360" w:lineRule="auto"/>
              <w:jc w:val="center"/>
              <w:rPr>
                <w:rFonts w:ascii="Book Antiqua" w:hAnsi="Book Antiqua" w:cs="Arial"/>
                <w:szCs w:val="24"/>
                <w:lang w:eastAsia="zh-TW"/>
              </w:rPr>
            </w:pPr>
            <w:r w:rsidRPr="002B38E3">
              <w:rPr>
                <w:rFonts w:ascii="Book Antiqua" w:hAnsi="Book Antiqua" w:cs="Arial"/>
                <w:szCs w:val="24"/>
              </w:rPr>
              <w:t>1.77-8.9</w:t>
            </w:r>
            <w:r w:rsidRPr="002B38E3">
              <w:rPr>
                <w:rFonts w:ascii="Book Antiqua" w:hAnsi="Book Antiqua" w:cs="Arial"/>
                <w:szCs w:val="24"/>
                <w:lang w:eastAsia="zh-TW"/>
              </w:rPr>
              <w:t>4</w:t>
            </w:r>
          </w:p>
        </w:tc>
        <w:tc>
          <w:tcPr>
            <w:tcW w:w="990" w:type="dxa"/>
            <w:tcBorders>
              <w:bottom w:val="single" w:sz="4" w:space="0" w:color="auto"/>
            </w:tcBorders>
            <w:vAlign w:val="center"/>
          </w:tcPr>
          <w:p w14:paraId="19F68E59" w14:textId="4E08F7EA" w:rsidR="00E40B40" w:rsidRPr="002B38E3" w:rsidRDefault="00E40B40" w:rsidP="00E74CA0">
            <w:pPr>
              <w:spacing w:line="360" w:lineRule="auto"/>
              <w:jc w:val="center"/>
              <w:rPr>
                <w:rFonts w:ascii="Book Antiqua" w:hAnsi="Book Antiqua" w:cs="Arial"/>
                <w:szCs w:val="24"/>
              </w:rPr>
            </w:pPr>
            <w:r w:rsidRPr="002B38E3">
              <w:rPr>
                <w:rFonts w:ascii="Book Antiqua" w:hAnsi="Book Antiqua" w:cs="Arial"/>
                <w:szCs w:val="24"/>
                <w:lang w:eastAsia="zh-TW"/>
              </w:rPr>
              <w:t>&lt;</w:t>
            </w:r>
            <w:r w:rsidR="00CF4244" w:rsidRPr="002B38E3">
              <w:rPr>
                <w:rFonts w:ascii="Book Antiqua" w:eastAsia="SimSun" w:hAnsi="Book Antiqua" w:cs="Arial" w:hint="eastAsia"/>
                <w:szCs w:val="24"/>
                <w:lang w:eastAsia="zh-CN"/>
              </w:rPr>
              <w:t xml:space="preserve"> </w:t>
            </w:r>
            <w:r w:rsidRPr="002B38E3">
              <w:rPr>
                <w:rFonts w:ascii="Book Antiqua" w:hAnsi="Book Antiqua" w:cs="Arial"/>
                <w:szCs w:val="24"/>
              </w:rPr>
              <w:t>0.001</w:t>
            </w:r>
          </w:p>
        </w:tc>
        <w:tc>
          <w:tcPr>
            <w:tcW w:w="780" w:type="dxa"/>
            <w:tcBorders>
              <w:bottom w:val="single" w:sz="4" w:space="0" w:color="auto"/>
            </w:tcBorders>
            <w:vAlign w:val="center"/>
          </w:tcPr>
          <w:p w14:paraId="22BFB803" w14:textId="77777777" w:rsidR="00E40B40" w:rsidRPr="002B38E3" w:rsidRDefault="00E40B40" w:rsidP="00E74CA0">
            <w:pPr>
              <w:spacing w:line="360" w:lineRule="auto"/>
              <w:jc w:val="center"/>
              <w:rPr>
                <w:rFonts w:ascii="Book Antiqua" w:hAnsi="Book Antiqua" w:cs="Arial"/>
                <w:szCs w:val="24"/>
              </w:rPr>
            </w:pPr>
          </w:p>
        </w:tc>
        <w:tc>
          <w:tcPr>
            <w:tcW w:w="1500" w:type="dxa"/>
            <w:tcBorders>
              <w:bottom w:val="single" w:sz="4" w:space="0" w:color="auto"/>
            </w:tcBorders>
            <w:vAlign w:val="center"/>
          </w:tcPr>
          <w:p w14:paraId="3003101A" w14:textId="77777777" w:rsidR="00E40B40" w:rsidRPr="002B38E3" w:rsidRDefault="00E40B40" w:rsidP="00E74CA0">
            <w:pPr>
              <w:spacing w:line="360" w:lineRule="auto"/>
              <w:jc w:val="center"/>
              <w:rPr>
                <w:rFonts w:ascii="Book Antiqua" w:hAnsi="Book Antiqua" w:cs="Arial"/>
                <w:szCs w:val="24"/>
              </w:rPr>
            </w:pPr>
          </w:p>
        </w:tc>
        <w:tc>
          <w:tcPr>
            <w:tcW w:w="915" w:type="dxa"/>
            <w:tcBorders>
              <w:bottom w:val="single" w:sz="4" w:space="0" w:color="auto"/>
            </w:tcBorders>
            <w:vAlign w:val="center"/>
          </w:tcPr>
          <w:p w14:paraId="008D7417" w14:textId="77777777" w:rsidR="00E40B40" w:rsidRPr="002B38E3" w:rsidRDefault="00E40B40" w:rsidP="00E74CA0">
            <w:pPr>
              <w:spacing w:line="360" w:lineRule="auto"/>
              <w:jc w:val="center"/>
              <w:rPr>
                <w:rFonts w:ascii="Book Antiqua" w:hAnsi="Book Antiqua" w:cs="Arial"/>
                <w:szCs w:val="24"/>
              </w:rPr>
            </w:pPr>
          </w:p>
        </w:tc>
      </w:tr>
    </w:tbl>
    <w:p w14:paraId="48D761E3" w14:textId="2917D41C" w:rsidR="00F83FF9" w:rsidRPr="002B38E3" w:rsidRDefault="00CF4244" w:rsidP="00E74CA0">
      <w:pPr>
        <w:spacing w:line="360" w:lineRule="auto"/>
        <w:jc w:val="both"/>
        <w:rPr>
          <w:rFonts w:ascii="Book Antiqua" w:eastAsia="SimSun" w:hAnsi="Book Antiqua"/>
          <w:szCs w:val="24"/>
          <w:lang w:eastAsia="zh-CN"/>
        </w:rPr>
      </w:pPr>
      <w:r w:rsidRPr="002B38E3">
        <w:rPr>
          <w:rFonts w:ascii="Book Antiqua" w:eastAsia="SimSun" w:hAnsi="Book Antiqua" w:cs="Arial" w:hint="eastAsia"/>
          <w:szCs w:val="24"/>
          <w:vertAlign w:val="superscript"/>
          <w:lang w:eastAsia="zh-CN"/>
        </w:rPr>
        <w:t>1</w:t>
      </w:r>
      <w:r w:rsidR="00F83FF9" w:rsidRPr="002B38E3">
        <w:rPr>
          <w:rFonts w:ascii="Book Antiqua" w:hAnsi="Book Antiqua"/>
          <w:szCs w:val="24"/>
        </w:rPr>
        <w:t xml:space="preserve">A </w:t>
      </w:r>
      <w:r w:rsidR="00AD3CD9" w:rsidRPr="002B38E3">
        <w:rPr>
          <w:rFonts w:ascii="Book Antiqua" w:hAnsi="Book Antiqua"/>
          <w:szCs w:val="24"/>
          <w:lang w:eastAsia="zh-TW"/>
        </w:rPr>
        <w:t>serum</w:t>
      </w:r>
      <w:r w:rsidR="00F83FF9" w:rsidRPr="002B38E3">
        <w:rPr>
          <w:rFonts w:ascii="Book Antiqua" w:hAnsi="Book Antiqua"/>
          <w:szCs w:val="24"/>
          <w:lang w:eastAsia="zh-TW"/>
        </w:rPr>
        <w:t xml:space="preserve"> bilir</w:t>
      </w:r>
      <w:r w:rsidR="00AD3CD9" w:rsidRPr="002B38E3">
        <w:rPr>
          <w:rFonts w:ascii="Book Antiqua" w:hAnsi="Book Antiqua"/>
          <w:szCs w:val="24"/>
          <w:lang w:eastAsia="zh-TW"/>
        </w:rPr>
        <w:t>u</w:t>
      </w:r>
      <w:r w:rsidR="00F83FF9" w:rsidRPr="002B38E3">
        <w:rPr>
          <w:rFonts w:ascii="Book Antiqua" w:hAnsi="Book Antiqua"/>
          <w:szCs w:val="24"/>
          <w:lang w:eastAsia="zh-TW"/>
        </w:rPr>
        <w:t>bin level &gt;</w:t>
      </w:r>
      <w:r w:rsidRPr="002B38E3">
        <w:rPr>
          <w:rFonts w:ascii="Book Antiqua" w:eastAsia="SimSun" w:hAnsi="Book Antiqua" w:hint="eastAsia"/>
          <w:szCs w:val="24"/>
          <w:lang w:eastAsia="zh-CN"/>
        </w:rPr>
        <w:t xml:space="preserve"> </w:t>
      </w:r>
      <w:r w:rsidR="00F83FF9" w:rsidRPr="002B38E3">
        <w:rPr>
          <w:rFonts w:ascii="Book Antiqua" w:hAnsi="Book Antiqua"/>
          <w:szCs w:val="24"/>
          <w:lang w:eastAsia="zh-TW"/>
        </w:rPr>
        <w:t>10</w:t>
      </w:r>
      <w:r w:rsidRPr="002B38E3">
        <w:rPr>
          <w:rFonts w:ascii="Book Antiqua" w:eastAsia="SimSun" w:hAnsi="Book Antiqua" w:hint="eastAsia"/>
          <w:szCs w:val="24"/>
          <w:lang w:eastAsia="zh-CN"/>
        </w:rPr>
        <w:t xml:space="preserve"> </w:t>
      </w:r>
      <w:r w:rsidR="00F83FF9" w:rsidRPr="002B38E3">
        <w:rPr>
          <w:rFonts w:ascii="Book Antiqua" w:hAnsi="Book Antiqua"/>
          <w:szCs w:val="24"/>
          <w:lang w:eastAsia="zh-TW"/>
        </w:rPr>
        <w:t>mg/d</w:t>
      </w:r>
      <w:r w:rsidR="00F83FF9" w:rsidRPr="002B38E3">
        <w:rPr>
          <w:rFonts w:ascii="Book Antiqua" w:hAnsi="Book Antiqua"/>
          <w:caps/>
          <w:szCs w:val="24"/>
          <w:lang w:eastAsia="zh-TW"/>
        </w:rPr>
        <w:t>l</w:t>
      </w:r>
      <w:r w:rsidR="00F83FF9" w:rsidRPr="002B38E3">
        <w:rPr>
          <w:rFonts w:ascii="Book Antiqua" w:hAnsi="Book Antiqua"/>
          <w:szCs w:val="24"/>
          <w:lang w:eastAsia="zh-TW"/>
        </w:rPr>
        <w:t xml:space="preserve"> </w:t>
      </w:r>
      <w:r w:rsidR="00AD3CD9" w:rsidRPr="002B38E3">
        <w:rPr>
          <w:rFonts w:ascii="Book Antiqua" w:hAnsi="Book Antiqua"/>
          <w:szCs w:val="24"/>
        </w:rPr>
        <w:t xml:space="preserve">was associated with </w:t>
      </w:r>
      <w:r w:rsidR="00AD3CD9" w:rsidRPr="002B38E3">
        <w:rPr>
          <w:rFonts w:ascii="Book Antiqua" w:hAnsi="Book Antiqua"/>
          <w:szCs w:val="24"/>
          <w:lang w:eastAsia="zh-TW"/>
        </w:rPr>
        <w:t>a</w:t>
      </w:r>
      <w:r w:rsidR="00AD3CD9" w:rsidRPr="002B38E3">
        <w:rPr>
          <w:rFonts w:ascii="Book Antiqua" w:hAnsi="Book Antiqua"/>
          <w:szCs w:val="24"/>
        </w:rPr>
        <w:t xml:space="preserve">rea </w:t>
      </w:r>
      <w:r w:rsidR="00AD3CD9" w:rsidRPr="002B38E3">
        <w:rPr>
          <w:rFonts w:ascii="Book Antiqua" w:hAnsi="Book Antiqua"/>
          <w:szCs w:val="24"/>
          <w:lang w:eastAsia="zh-TW"/>
        </w:rPr>
        <w:t>u</w:t>
      </w:r>
      <w:r w:rsidRPr="002B38E3">
        <w:rPr>
          <w:rFonts w:ascii="Book Antiqua" w:hAnsi="Book Antiqua"/>
          <w:szCs w:val="24"/>
        </w:rPr>
        <w:t>nder the</w:t>
      </w:r>
      <w:r w:rsidRPr="002B38E3">
        <w:rPr>
          <w:rFonts w:ascii="Book Antiqua" w:eastAsia="SimSun" w:hAnsi="Book Antiqua" w:hint="eastAsia"/>
          <w:szCs w:val="24"/>
          <w:lang w:eastAsia="zh-CN"/>
        </w:rPr>
        <w:t xml:space="preserve"> </w:t>
      </w:r>
      <w:r w:rsidRPr="002B38E3">
        <w:rPr>
          <w:rFonts w:ascii="Book Antiqua" w:hAnsi="Book Antiqua"/>
          <w:szCs w:val="24"/>
        </w:rPr>
        <w:t xml:space="preserve">receiver operating characteristic </w:t>
      </w:r>
      <w:r w:rsidRPr="002B38E3">
        <w:rPr>
          <w:rFonts w:ascii="Book Antiqua" w:hAnsi="Book Antiqua"/>
          <w:szCs w:val="24"/>
          <w:lang w:eastAsia="zh-TW"/>
        </w:rPr>
        <w:t>curv</w:t>
      </w:r>
      <w:r w:rsidR="00AD3CD9" w:rsidRPr="002B38E3">
        <w:rPr>
          <w:rFonts w:ascii="Book Antiqua" w:hAnsi="Book Antiqua"/>
          <w:szCs w:val="24"/>
          <w:lang w:eastAsia="zh-TW"/>
        </w:rPr>
        <w:t xml:space="preserve">e </w:t>
      </w:r>
      <w:r w:rsidR="00F83FF9" w:rsidRPr="002B38E3">
        <w:rPr>
          <w:rFonts w:ascii="Book Antiqua" w:hAnsi="Book Antiqua"/>
          <w:szCs w:val="24"/>
        </w:rPr>
        <w:t>of 0.</w:t>
      </w:r>
      <w:r w:rsidR="00F83FF9" w:rsidRPr="002B38E3">
        <w:rPr>
          <w:rFonts w:ascii="Book Antiqua" w:hAnsi="Book Antiqua"/>
          <w:szCs w:val="24"/>
          <w:lang w:eastAsia="zh-TW"/>
        </w:rPr>
        <w:t>678</w:t>
      </w:r>
      <w:r w:rsidRPr="002B38E3">
        <w:rPr>
          <w:rFonts w:ascii="Book Antiqua" w:hAnsi="Book Antiqua" w:cs="Arial"/>
          <w:szCs w:val="24"/>
          <w:shd w:val="clear" w:color="auto" w:fill="FFFFFF"/>
        </w:rPr>
        <w:t> (95%</w:t>
      </w:r>
      <w:r w:rsidR="00F83FF9" w:rsidRPr="002B38E3">
        <w:rPr>
          <w:rFonts w:ascii="Book Antiqua" w:hAnsi="Book Antiqua" w:cs="Arial"/>
          <w:szCs w:val="24"/>
          <w:shd w:val="clear" w:color="auto" w:fill="FFFFFF"/>
        </w:rPr>
        <w:t>CI: 0.57–0.78</w:t>
      </w:r>
      <w:r w:rsidR="00F83FF9" w:rsidRPr="002B38E3">
        <w:rPr>
          <w:rFonts w:ascii="Book Antiqua" w:hAnsi="Book Antiqua" w:cs="Arial"/>
          <w:szCs w:val="24"/>
          <w:shd w:val="clear" w:color="auto" w:fill="FFFFFF"/>
          <w:lang w:eastAsia="zh-TW"/>
        </w:rPr>
        <w:t xml:space="preserve">, </w:t>
      </w:r>
      <w:r w:rsidR="00F83FF9" w:rsidRPr="002B38E3">
        <w:rPr>
          <w:rFonts w:ascii="Book Antiqua" w:hAnsi="Book Antiqua" w:cs="Arial"/>
          <w:i/>
          <w:szCs w:val="24"/>
          <w:shd w:val="clear" w:color="auto" w:fill="FFFFFF"/>
          <w:lang w:eastAsia="zh-TW"/>
        </w:rPr>
        <w:t>P</w:t>
      </w:r>
      <w:r w:rsidRPr="002B38E3">
        <w:rPr>
          <w:rFonts w:ascii="Book Antiqua" w:eastAsia="SimSun" w:hAnsi="Book Antiqua" w:cs="Arial" w:hint="eastAsia"/>
          <w:szCs w:val="24"/>
          <w:shd w:val="clear" w:color="auto" w:fill="FFFFFF"/>
          <w:lang w:eastAsia="zh-CN"/>
        </w:rPr>
        <w:t xml:space="preserve"> </w:t>
      </w:r>
      <w:r w:rsidR="00F83FF9" w:rsidRPr="002B38E3">
        <w:rPr>
          <w:rFonts w:ascii="Book Antiqua" w:hAnsi="Book Antiqua" w:cs="Arial"/>
          <w:szCs w:val="24"/>
          <w:shd w:val="clear" w:color="auto" w:fill="FFFFFF"/>
          <w:lang w:eastAsia="zh-TW"/>
        </w:rPr>
        <w:t>=</w:t>
      </w:r>
      <w:r w:rsidRPr="002B38E3">
        <w:rPr>
          <w:rFonts w:ascii="Book Antiqua" w:eastAsia="SimSun" w:hAnsi="Book Antiqua" w:cs="Arial" w:hint="eastAsia"/>
          <w:szCs w:val="24"/>
          <w:shd w:val="clear" w:color="auto" w:fill="FFFFFF"/>
          <w:lang w:eastAsia="zh-CN"/>
        </w:rPr>
        <w:t xml:space="preserve"> </w:t>
      </w:r>
      <w:r w:rsidR="00F83FF9" w:rsidRPr="002B38E3">
        <w:rPr>
          <w:rFonts w:ascii="Book Antiqua" w:hAnsi="Book Antiqua" w:cs="Arial"/>
          <w:szCs w:val="24"/>
          <w:shd w:val="clear" w:color="auto" w:fill="FFFFFF"/>
          <w:lang w:eastAsia="zh-TW"/>
        </w:rPr>
        <w:t>0.002</w:t>
      </w:r>
      <w:r w:rsidR="00F83FF9" w:rsidRPr="002B38E3">
        <w:rPr>
          <w:rFonts w:ascii="Book Antiqua" w:hAnsi="Book Antiqua" w:cs="Arial"/>
          <w:szCs w:val="24"/>
          <w:shd w:val="clear" w:color="auto" w:fill="FFFFFF"/>
        </w:rPr>
        <w:t>)</w:t>
      </w:r>
      <w:r w:rsidRPr="002B38E3">
        <w:rPr>
          <w:rFonts w:ascii="Book Antiqua" w:eastAsia="SimSun" w:hAnsi="Book Antiqua" w:cs="Arial" w:hint="eastAsia"/>
          <w:szCs w:val="24"/>
          <w:shd w:val="clear" w:color="auto" w:fill="FFFFFF"/>
          <w:lang w:eastAsia="zh-CN"/>
        </w:rPr>
        <w:t>.</w:t>
      </w:r>
    </w:p>
    <w:p w14:paraId="09D31191" w14:textId="77777777" w:rsidR="000B73FE" w:rsidRPr="002B38E3" w:rsidRDefault="000B73FE" w:rsidP="00E74CA0">
      <w:pPr>
        <w:spacing w:line="360" w:lineRule="auto"/>
        <w:jc w:val="both"/>
        <w:rPr>
          <w:rFonts w:ascii="Book Antiqua" w:hAnsi="Book Antiqua" w:cs="PMingLiU"/>
          <w:szCs w:val="24"/>
          <w:lang w:eastAsia="zh-TW"/>
        </w:rPr>
      </w:pPr>
    </w:p>
    <w:p w14:paraId="0155A1D3" w14:textId="77777777" w:rsidR="00077970" w:rsidRPr="002B38E3" w:rsidRDefault="00077970" w:rsidP="00E74CA0">
      <w:pPr>
        <w:tabs>
          <w:tab w:val="left" w:pos="6555"/>
        </w:tabs>
        <w:spacing w:line="360" w:lineRule="auto"/>
        <w:jc w:val="both"/>
        <w:rPr>
          <w:rFonts w:ascii="Book Antiqua" w:hAnsi="Book Antiqua" w:cs="PMingLiU"/>
          <w:szCs w:val="24"/>
        </w:rPr>
      </w:pPr>
      <w:r w:rsidRPr="002B38E3">
        <w:rPr>
          <w:rFonts w:ascii="Book Antiqua" w:hAnsi="Book Antiqua" w:cs="PMingLiU"/>
          <w:szCs w:val="24"/>
        </w:rPr>
        <w:tab/>
      </w:r>
    </w:p>
    <w:p w14:paraId="4D2DCD54" w14:textId="77777777" w:rsidR="00077970" w:rsidRPr="002B38E3" w:rsidRDefault="00077970" w:rsidP="00E74CA0">
      <w:pPr>
        <w:spacing w:line="360" w:lineRule="auto"/>
        <w:jc w:val="both"/>
        <w:rPr>
          <w:rFonts w:ascii="Book Antiqua" w:hAnsi="Book Antiqua" w:cs="PMingLiU"/>
          <w:szCs w:val="24"/>
          <w:lang w:eastAsia="zh-TW"/>
        </w:rPr>
      </w:pPr>
      <w:r w:rsidRPr="002B38E3">
        <w:rPr>
          <w:rFonts w:ascii="Book Antiqua" w:hAnsi="Book Antiqua" w:cs="PMingLiU"/>
          <w:szCs w:val="24"/>
          <w:lang w:eastAsia="zh-TW"/>
        </w:rPr>
        <w:br w:type="page"/>
      </w:r>
    </w:p>
    <w:p w14:paraId="712AF9C3" w14:textId="6ECC0801" w:rsidR="00077970" w:rsidRPr="002B38E3" w:rsidRDefault="00077970" w:rsidP="00E74CA0">
      <w:pPr>
        <w:spacing w:line="360" w:lineRule="auto"/>
        <w:jc w:val="both"/>
        <w:rPr>
          <w:rFonts w:ascii="Book Antiqua" w:eastAsia="SimSun" w:hAnsi="Book Antiqua" w:cs="PMingLiU"/>
          <w:szCs w:val="24"/>
          <w:lang w:eastAsia="zh-CN"/>
        </w:rPr>
      </w:pPr>
      <w:r w:rsidRPr="002B38E3">
        <w:rPr>
          <w:rFonts w:ascii="Book Antiqua" w:hAnsi="Book Antiqua" w:cs="PMingLiU"/>
          <w:b/>
          <w:szCs w:val="24"/>
        </w:rPr>
        <w:lastRenderedPageBreak/>
        <w:t xml:space="preserve">Table </w:t>
      </w:r>
      <w:r w:rsidRPr="002B38E3">
        <w:rPr>
          <w:rFonts w:ascii="Book Antiqua" w:hAnsi="Book Antiqua" w:cs="PMingLiU"/>
          <w:b/>
          <w:szCs w:val="24"/>
          <w:lang w:eastAsia="zh-TW"/>
        </w:rPr>
        <w:t>5</w:t>
      </w:r>
      <w:r w:rsidR="0076105E" w:rsidRPr="002B38E3">
        <w:rPr>
          <w:rFonts w:ascii="Book Antiqua" w:eastAsia="SimSun" w:hAnsi="Book Antiqua" w:cs="PMingLiU" w:hint="eastAsia"/>
          <w:szCs w:val="24"/>
          <w:lang w:eastAsia="zh-CN"/>
        </w:rPr>
        <w:t xml:space="preserve"> </w:t>
      </w:r>
      <w:r w:rsidR="00AD3CD9" w:rsidRPr="002B38E3">
        <w:rPr>
          <w:rFonts w:ascii="Book Antiqua" w:hAnsi="Book Antiqua" w:cs="PMingLiU"/>
          <w:b/>
          <w:szCs w:val="24"/>
          <w:lang w:eastAsia="zh-TW"/>
        </w:rPr>
        <w:t>Treatment o</w:t>
      </w:r>
      <w:r w:rsidR="0076105E" w:rsidRPr="002B38E3">
        <w:rPr>
          <w:rFonts w:ascii="Book Antiqua" w:hAnsi="Book Antiqua" w:cs="PMingLiU"/>
          <w:b/>
          <w:szCs w:val="24"/>
        </w:rPr>
        <w:t xml:space="preserve">utcomes </w:t>
      </w:r>
      <w:r w:rsidR="0076105E" w:rsidRPr="002B38E3">
        <w:rPr>
          <w:rFonts w:ascii="Book Antiqua" w:eastAsia="SimSun" w:hAnsi="Book Antiqua" w:cs="PMingLiU" w:hint="eastAsia"/>
          <w:b/>
          <w:i/>
          <w:lang w:eastAsia="zh-CN"/>
        </w:rPr>
        <w:t>n</w:t>
      </w:r>
      <w:r w:rsidR="0076105E" w:rsidRPr="002B38E3">
        <w:rPr>
          <w:rFonts w:ascii="Book Antiqua" w:eastAsia="SimSun" w:hAnsi="Book Antiqua" w:cs="PMingLiU" w:hint="eastAsia"/>
          <w:b/>
          <w:lang w:eastAsia="zh-CN"/>
        </w:rPr>
        <w:t xml:space="preserve"> (%)</w:t>
      </w:r>
    </w:p>
    <w:tbl>
      <w:tblPr>
        <w:tblW w:w="7409" w:type="dxa"/>
        <w:tblCellMar>
          <w:top w:w="15" w:type="dxa"/>
          <w:left w:w="15" w:type="dxa"/>
          <w:bottom w:w="15" w:type="dxa"/>
          <w:right w:w="15" w:type="dxa"/>
        </w:tblCellMar>
        <w:tblLook w:val="0000" w:firstRow="0" w:lastRow="0" w:firstColumn="0" w:lastColumn="0" w:noHBand="0" w:noVBand="0"/>
      </w:tblPr>
      <w:tblGrid>
        <w:gridCol w:w="5039"/>
        <w:gridCol w:w="2370"/>
      </w:tblGrid>
      <w:tr w:rsidR="00630F0B" w:rsidRPr="002B38E3" w14:paraId="29E16F9B" w14:textId="77777777" w:rsidTr="0076105E">
        <w:trPr>
          <w:trHeight w:val="416"/>
        </w:trPr>
        <w:tc>
          <w:tcPr>
            <w:tcW w:w="5039" w:type="dxa"/>
            <w:tcBorders>
              <w:top w:val="single" w:sz="4" w:space="0" w:color="auto"/>
              <w:bottom w:val="single" w:sz="4" w:space="0" w:color="auto"/>
            </w:tcBorders>
            <w:vAlign w:val="center"/>
          </w:tcPr>
          <w:p w14:paraId="18BCA8E0" w14:textId="77777777" w:rsidR="00077970" w:rsidRPr="002B38E3" w:rsidRDefault="00077970" w:rsidP="00E74CA0">
            <w:pPr>
              <w:spacing w:line="360" w:lineRule="auto"/>
              <w:jc w:val="both"/>
              <w:rPr>
                <w:rFonts w:ascii="Book Antiqua" w:hAnsi="Book Antiqua" w:cs="PMingLiU"/>
                <w:b/>
                <w:szCs w:val="24"/>
              </w:rPr>
            </w:pPr>
            <w:bookmarkStart w:id="155" w:name="0.1_table04"/>
            <w:bookmarkEnd w:id="155"/>
            <w:r w:rsidRPr="002B38E3">
              <w:rPr>
                <w:rFonts w:ascii="Book Antiqua" w:hAnsi="Book Antiqua" w:cs="PMingLiU"/>
                <w:b/>
                <w:szCs w:val="24"/>
              </w:rPr>
              <w:t> </w:t>
            </w:r>
          </w:p>
        </w:tc>
        <w:tc>
          <w:tcPr>
            <w:tcW w:w="2370" w:type="dxa"/>
            <w:tcBorders>
              <w:top w:val="single" w:sz="4" w:space="0" w:color="auto"/>
              <w:bottom w:val="single" w:sz="4" w:space="0" w:color="auto"/>
            </w:tcBorders>
            <w:vAlign w:val="center"/>
          </w:tcPr>
          <w:p w14:paraId="66B787CB" w14:textId="14082884" w:rsidR="00077970" w:rsidRPr="002B38E3" w:rsidRDefault="00077970" w:rsidP="00E74CA0">
            <w:pPr>
              <w:spacing w:line="360" w:lineRule="auto"/>
              <w:jc w:val="center"/>
              <w:rPr>
                <w:rFonts w:ascii="Book Antiqua" w:hAnsi="Book Antiqua" w:cs="PMingLiU"/>
                <w:b/>
                <w:szCs w:val="24"/>
              </w:rPr>
            </w:pPr>
            <w:r w:rsidRPr="002B38E3">
              <w:rPr>
                <w:rFonts w:ascii="Book Antiqua" w:hAnsi="Book Antiqua" w:cs="PMingLiU"/>
                <w:b/>
                <w:szCs w:val="24"/>
              </w:rPr>
              <w:t>Overall</w:t>
            </w:r>
            <w:r w:rsidR="0076105E" w:rsidRPr="002B38E3">
              <w:rPr>
                <w:rFonts w:ascii="Book Antiqua" w:eastAsia="SimSun" w:hAnsi="Book Antiqua" w:cs="PMingLiU" w:hint="eastAsia"/>
                <w:b/>
                <w:szCs w:val="24"/>
                <w:lang w:eastAsia="zh-CN"/>
              </w:rPr>
              <w:t xml:space="preserve"> </w:t>
            </w:r>
            <w:r w:rsidR="0076105E" w:rsidRPr="002B38E3">
              <w:rPr>
                <w:rFonts w:ascii="Book Antiqua" w:eastAsia="SimSun" w:hAnsi="Book Antiqua" w:hint="eastAsia"/>
                <w:b/>
                <w:szCs w:val="24"/>
                <w:lang w:eastAsia="zh-CN"/>
              </w:rPr>
              <w:t>(</w:t>
            </w:r>
            <w:r w:rsidRPr="002B38E3">
              <w:rPr>
                <w:rFonts w:ascii="Book Antiqua" w:hAnsi="Book Antiqua"/>
                <w:b/>
                <w:i/>
                <w:szCs w:val="24"/>
              </w:rPr>
              <w:t>n</w:t>
            </w:r>
            <w:r w:rsidRPr="002B38E3">
              <w:rPr>
                <w:rFonts w:ascii="Book Antiqua" w:hAnsi="Book Antiqua"/>
                <w:b/>
                <w:szCs w:val="24"/>
              </w:rPr>
              <w:t xml:space="preserve"> = 35</w:t>
            </w:r>
            <w:r w:rsidR="0076105E" w:rsidRPr="002B38E3">
              <w:rPr>
                <w:rFonts w:ascii="Book Antiqua" w:eastAsia="SimSun" w:hAnsi="Book Antiqua" w:hint="eastAsia"/>
                <w:b/>
                <w:szCs w:val="24"/>
                <w:lang w:eastAsia="zh-CN"/>
              </w:rPr>
              <w:t>)</w:t>
            </w:r>
          </w:p>
        </w:tc>
      </w:tr>
      <w:tr w:rsidR="00630F0B" w:rsidRPr="002B38E3" w14:paraId="7794B279" w14:textId="77777777" w:rsidTr="0076105E">
        <w:trPr>
          <w:trHeight w:val="238"/>
        </w:trPr>
        <w:tc>
          <w:tcPr>
            <w:tcW w:w="5039" w:type="dxa"/>
            <w:tcBorders>
              <w:top w:val="single" w:sz="4" w:space="0" w:color="auto"/>
            </w:tcBorders>
            <w:vAlign w:val="center"/>
          </w:tcPr>
          <w:p w14:paraId="4883669F" w14:textId="77777777" w:rsidR="00077970" w:rsidRPr="002B38E3" w:rsidRDefault="00077970" w:rsidP="00E74CA0">
            <w:pPr>
              <w:spacing w:line="360" w:lineRule="auto"/>
              <w:jc w:val="both"/>
              <w:rPr>
                <w:rFonts w:ascii="Book Antiqua" w:hAnsi="Book Antiqua" w:cs="PMingLiU"/>
                <w:szCs w:val="24"/>
              </w:rPr>
            </w:pPr>
            <w:r w:rsidRPr="002B38E3">
              <w:rPr>
                <w:rFonts w:ascii="Book Antiqua" w:hAnsi="Book Antiqua" w:cs="PMingLiU"/>
                <w:szCs w:val="24"/>
              </w:rPr>
              <w:t xml:space="preserve">Successful endoscopic hemostasis </w:t>
            </w:r>
          </w:p>
        </w:tc>
        <w:tc>
          <w:tcPr>
            <w:tcW w:w="2370" w:type="dxa"/>
            <w:tcBorders>
              <w:top w:val="single" w:sz="4" w:space="0" w:color="auto"/>
            </w:tcBorders>
            <w:vAlign w:val="center"/>
          </w:tcPr>
          <w:p w14:paraId="7404CF61" w14:textId="760A377F" w:rsidR="00077970" w:rsidRPr="002B38E3" w:rsidRDefault="0076105E" w:rsidP="00E74CA0">
            <w:pPr>
              <w:spacing w:line="360" w:lineRule="auto"/>
              <w:jc w:val="center"/>
              <w:rPr>
                <w:rFonts w:ascii="Book Antiqua" w:hAnsi="Book Antiqua" w:cs="PMingLiU"/>
                <w:szCs w:val="24"/>
              </w:rPr>
            </w:pPr>
            <w:r w:rsidRPr="002B38E3">
              <w:rPr>
                <w:rFonts w:ascii="Book Antiqua" w:hAnsi="Book Antiqua" w:cs="PMingLiU"/>
                <w:szCs w:val="24"/>
              </w:rPr>
              <w:t>29 (82.9</w:t>
            </w:r>
            <w:r w:rsidR="0062437C" w:rsidRPr="002B38E3">
              <w:rPr>
                <w:rFonts w:ascii="Book Antiqua" w:hAnsi="Book Antiqua" w:cs="PMingLiU"/>
                <w:szCs w:val="24"/>
              </w:rPr>
              <w:t>)</w:t>
            </w:r>
          </w:p>
        </w:tc>
      </w:tr>
      <w:tr w:rsidR="00630F0B" w:rsidRPr="002B38E3" w14:paraId="225A3A7E" w14:textId="77777777" w:rsidTr="0076105E">
        <w:trPr>
          <w:trHeight w:val="238"/>
        </w:trPr>
        <w:tc>
          <w:tcPr>
            <w:tcW w:w="5039" w:type="dxa"/>
            <w:vAlign w:val="center"/>
          </w:tcPr>
          <w:p w14:paraId="1E8FBE13" w14:textId="77777777" w:rsidR="00077970" w:rsidRPr="002B38E3" w:rsidRDefault="00077970" w:rsidP="00E74CA0">
            <w:pPr>
              <w:spacing w:line="360" w:lineRule="auto"/>
              <w:jc w:val="both"/>
              <w:rPr>
                <w:rFonts w:ascii="Book Antiqua" w:hAnsi="Book Antiqua" w:cs="PMingLiU"/>
                <w:szCs w:val="24"/>
              </w:rPr>
            </w:pPr>
            <w:r w:rsidRPr="002B38E3">
              <w:rPr>
                <w:rFonts w:ascii="Book Antiqua" w:hAnsi="Book Antiqua" w:cs="PMingLiU"/>
                <w:szCs w:val="24"/>
              </w:rPr>
              <w:t>Only 1 session</w:t>
            </w:r>
          </w:p>
        </w:tc>
        <w:tc>
          <w:tcPr>
            <w:tcW w:w="2370" w:type="dxa"/>
            <w:vAlign w:val="center"/>
          </w:tcPr>
          <w:p w14:paraId="0B7BAAF5"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PMingLiU"/>
                <w:szCs w:val="24"/>
              </w:rPr>
              <w:t>23</w:t>
            </w:r>
          </w:p>
        </w:tc>
      </w:tr>
      <w:tr w:rsidR="00630F0B" w:rsidRPr="002B38E3" w14:paraId="4ACFC7EB" w14:textId="77777777" w:rsidTr="0076105E">
        <w:trPr>
          <w:trHeight w:val="238"/>
        </w:trPr>
        <w:tc>
          <w:tcPr>
            <w:tcW w:w="5039" w:type="dxa"/>
            <w:vAlign w:val="center"/>
          </w:tcPr>
          <w:p w14:paraId="7A82C42B" w14:textId="77777777" w:rsidR="00077970" w:rsidRPr="002B38E3" w:rsidRDefault="00077970" w:rsidP="00E74CA0">
            <w:pPr>
              <w:spacing w:line="360" w:lineRule="auto"/>
              <w:jc w:val="both"/>
              <w:rPr>
                <w:rFonts w:ascii="Book Antiqua" w:hAnsi="Book Antiqua" w:cs="PMingLiU"/>
                <w:szCs w:val="24"/>
              </w:rPr>
            </w:pPr>
            <w:r w:rsidRPr="002B38E3">
              <w:rPr>
                <w:rFonts w:ascii="Book Antiqua" w:hAnsi="Book Antiqua" w:cs="PMingLiU"/>
                <w:szCs w:val="24"/>
              </w:rPr>
              <w:t xml:space="preserve">More than 1 session </w:t>
            </w:r>
          </w:p>
        </w:tc>
        <w:tc>
          <w:tcPr>
            <w:tcW w:w="2370" w:type="dxa"/>
            <w:vAlign w:val="center"/>
          </w:tcPr>
          <w:p w14:paraId="05ACA202"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PMingLiU"/>
                <w:szCs w:val="24"/>
              </w:rPr>
              <w:t>6</w:t>
            </w:r>
          </w:p>
        </w:tc>
      </w:tr>
      <w:tr w:rsidR="00630F0B" w:rsidRPr="002B38E3" w14:paraId="52D4AD24" w14:textId="77777777" w:rsidTr="0076105E">
        <w:trPr>
          <w:trHeight w:val="238"/>
        </w:trPr>
        <w:tc>
          <w:tcPr>
            <w:tcW w:w="5039" w:type="dxa"/>
            <w:vAlign w:val="center"/>
          </w:tcPr>
          <w:p w14:paraId="20356E1F" w14:textId="77777777" w:rsidR="00077970" w:rsidRPr="002B38E3" w:rsidRDefault="0062437C" w:rsidP="00E74CA0">
            <w:pPr>
              <w:spacing w:line="360" w:lineRule="auto"/>
              <w:jc w:val="both"/>
              <w:rPr>
                <w:rFonts w:ascii="Book Antiqua" w:hAnsi="Book Antiqua" w:cs="PMingLiU"/>
                <w:szCs w:val="24"/>
              </w:rPr>
            </w:pPr>
            <w:r w:rsidRPr="002B38E3">
              <w:rPr>
                <w:rFonts w:ascii="Book Antiqua" w:hAnsi="Book Antiqua" w:cs="PMingLiU"/>
                <w:szCs w:val="24"/>
              </w:rPr>
              <w:t>Mean endoscopic session (range</w:t>
            </w:r>
            <w:r w:rsidR="00077970" w:rsidRPr="002B38E3">
              <w:rPr>
                <w:rFonts w:ascii="Book Antiqua" w:hAnsi="Book Antiqua" w:cs="PMingLiU"/>
                <w:szCs w:val="24"/>
              </w:rPr>
              <w:t>)</w:t>
            </w:r>
          </w:p>
        </w:tc>
        <w:tc>
          <w:tcPr>
            <w:tcW w:w="2370" w:type="dxa"/>
            <w:vAlign w:val="center"/>
          </w:tcPr>
          <w:p w14:paraId="3CCE5661" w14:textId="77777777"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PMingLiU"/>
                <w:szCs w:val="24"/>
              </w:rPr>
              <w:t>2.34</w:t>
            </w:r>
            <w:r w:rsidR="00D1187C" w:rsidRPr="002B38E3">
              <w:rPr>
                <w:rFonts w:ascii="Book Antiqua" w:hAnsi="Book Antiqua" w:cs="PMingLiU"/>
                <w:szCs w:val="24"/>
                <w:lang w:eastAsia="zh-TW"/>
              </w:rPr>
              <w:t xml:space="preserve"> </w:t>
            </w:r>
            <w:r w:rsidR="0062437C" w:rsidRPr="002B38E3">
              <w:rPr>
                <w:rFonts w:ascii="Book Antiqua" w:hAnsi="Book Antiqua" w:cs="PMingLiU"/>
                <w:szCs w:val="24"/>
              </w:rPr>
              <w:t>(2-7)</w:t>
            </w:r>
          </w:p>
        </w:tc>
      </w:tr>
      <w:tr w:rsidR="00630F0B" w:rsidRPr="002B38E3" w14:paraId="58A671A3" w14:textId="77777777" w:rsidTr="0076105E">
        <w:trPr>
          <w:trHeight w:val="238"/>
        </w:trPr>
        <w:tc>
          <w:tcPr>
            <w:tcW w:w="5039" w:type="dxa"/>
            <w:vAlign w:val="center"/>
          </w:tcPr>
          <w:p w14:paraId="4403191E" w14:textId="77777777" w:rsidR="00077970" w:rsidRPr="002B38E3" w:rsidRDefault="00077970" w:rsidP="00E74CA0">
            <w:pPr>
              <w:spacing w:line="360" w:lineRule="auto"/>
              <w:jc w:val="both"/>
              <w:rPr>
                <w:rFonts w:ascii="Book Antiqua" w:hAnsi="Book Antiqua" w:cs="PMingLiU"/>
                <w:szCs w:val="24"/>
              </w:rPr>
            </w:pPr>
            <w:r w:rsidRPr="002B38E3">
              <w:rPr>
                <w:rFonts w:ascii="Book Antiqua" w:hAnsi="Book Antiqua" w:cs="PMingLiU"/>
                <w:szCs w:val="24"/>
              </w:rPr>
              <w:t>TAE</w:t>
            </w:r>
            <w:r w:rsidR="0062437C" w:rsidRPr="002B38E3">
              <w:rPr>
                <w:rFonts w:ascii="Book Antiqua" w:hAnsi="Book Antiqua" w:cs="PMingLiU"/>
                <w:szCs w:val="24"/>
              </w:rPr>
              <w:t>/surgery</w:t>
            </w:r>
            <w:r w:rsidRPr="002B38E3">
              <w:rPr>
                <w:rFonts w:ascii="Book Antiqua" w:hAnsi="Book Antiqua" w:cs="PMingLiU"/>
                <w:szCs w:val="24"/>
              </w:rPr>
              <w:t xml:space="preserve"> </w:t>
            </w:r>
            <w:r w:rsidR="00AD3CD9" w:rsidRPr="002B38E3">
              <w:rPr>
                <w:rFonts w:ascii="Book Antiqua" w:hAnsi="Book Antiqua" w:cs="PMingLiU"/>
                <w:szCs w:val="24"/>
                <w:lang w:eastAsia="zh-TW"/>
              </w:rPr>
              <w:t xml:space="preserve">required </w:t>
            </w:r>
            <w:r w:rsidRPr="002B38E3">
              <w:rPr>
                <w:rFonts w:ascii="Book Antiqua" w:hAnsi="Book Antiqua" w:cs="PMingLiU"/>
                <w:szCs w:val="24"/>
              </w:rPr>
              <w:t>for hemostasis</w:t>
            </w:r>
          </w:p>
        </w:tc>
        <w:tc>
          <w:tcPr>
            <w:tcW w:w="2370" w:type="dxa"/>
            <w:vAlign w:val="center"/>
          </w:tcPr>
          <w:p w14:paraId="45E761F9" w14:textId="1CA88E3D" w:rsidR="00077970" w:rsidRPr="002B38E3" w:rsidRDefault="0062437C" w:rsidP="00E74CA0">
            <w:pPr>
              <w:spacing w:line="360" w:lineRule="auto"/>
              <w:jc w:val="center"/>
              <w:rPr>
                <w:rFonts w:ascii="Book Antiqua" w:hAnsi="Book Antiqua" w:cs="PMingLiU"/>
                <w:szCs w:val="24"/>
              </w:rPr>
            </w:pPr>
            <w:r w:rsidRPr="002B38E3">
              <w:rPr>
                <w:rFonts w:ascii="Book Antiqua" w:hAnsi="Book Antiqua" w:cs="PMingLiU"/>
                <w:szCs w:val="24"/>
              </w:rPr>
              <w:t>4/1</w:t>
            </w:r>
            <w:r w:rsidR="0076105E" w:rsidRPr="002B38E3">
              <w:rPr>
                <w:rFonts w:ascii="Book Antiqua" w:eastAsia="SimSun" w:hAnsi="Book Antiqua" w:cs="PMingLiU" w:hint="eastAsia"/>
                <w:szCs w:val="24"/>
                <w:lang w:eastAsia="zh-CN"/>
              </w:rPr>
              <w:t xml:space="preserve"> </w:t>
            </w:r>
            <w:r w:rsidRPr="002B38E3">
              <w:rPr>
                <w:rFonts w:ascii="Book Antiqua" w:hAnsi="Book Antiqua" w:cs="PMingLiU"/>
                <w:szCs w:val="24"/>
              </w:rPr>
              <w:t>(14.3</w:t>
            </w:r>
            <w:r w:rsidRPr="002B38E3">
              <w:rPr>
                <w:rFonts w:ascii="Book Antiqua" w:hAnsi="Book Antiqua" w:cs="PMingLiU"/>
                <w:szCs w:val="24"/>
                <w:lang w:eastAsia="zh-TW"/>
              </w:rPr>
              <w:t>)</w:t>
            </w:r>
          </w:p>
        </w:tc>
      </w:tr>
      <w:tr w:rsidR="00630F0B" w:rsidRPr="002B38E3" w14:paraId="0CE7DC12" w14:textId="77777777" w:rsidTr="0076105E">
        <w:trPr>
          <w:trHeight w:val="253"/>
        </w:trPr>
        <w:tc>
          <w:tcPr>
            <w:tcW w:w="5039" w:type="dxa"/>
            <w:tcBorders>
              <w:bottom w:val="single" w:sz="4" w:space="0" w:color="auto"/>
            </w:tcBorders>
            <w:vAlign w:val="center"/>
          </w:tcPr>
          <w:p w14:paraId="04624E70" w14:textId="77777777" w:rsidR="00077970" w:rsidRPr="002B38E3" w:rsidRDefault="00077970" w:rsidP="00E74CA0">
            <w:pPr>
              <w:spacing w:line="360" w:lineRule="auto"/>
              <w:jc w:val="both"/>
              <w:rPr>
                <w:rFonts w:ascii="Book Antiqua" w:hAnsi="Book Antiqua" w:cs="PMingLiU"/>
                <w:szCs w:val="24"/>
              </w:rPr>
            </w:pPr>
            <w:r w:rsidRPr="002B38E3">
              <w:rPr>
                <w:rFonts w:ascii="Book Antiqua" w:hAnsi="Book Antiqua" w:cs="PMingLiU"/>
                <w:szCs w:val="24"/>
              </w:rPr>
              <w:t>Bleeding-related death</w:t>
            </w:r>
          </w:p>
        </w:tc>
        <w:tc>
          <w:tcPr>
            <w:tcW w:w="2370" w:type="dxa"/>
            <w:tcBorders>
              <w:bottom w:val="single" w:sz="4" w:space="0" w:color="auto"/>
            </w:tcBorders>
            <w:vAlign w:val="center"/>
          </w:tcPr>
          <w:p w14:paraId="4A67D875" w14:textId="79590918" w:rsidR="00077970" w:rsidRPr="002B38E3" w:rsidRDefault="00077970" w:rsidP="00E74CA0">
            <w:pPr>
              <w:spacing w:line="360" w:lineRule="auto"/>
              <w:jc w:val="center"/>
              <w:rPr>
                <w:rFonts w:ascii="Book Antiqua" w:hAnsi="Book Antiqua" w:cs="PMingLiU"/>
                <w:szCs w:val="24"/>
              </w:rPr>
            </w:pPr>
            <w:r w:rsidRPr="002B38E3">
              <w:rPr>
                <w:rFonts w:ascii="Book Antiqua" w:hAnsi="Book Antiqua" w:cs="PMingLiU"/>
                <w:szCs w:val="24"/>
              </w:rPr>
              <w:t>1</w:t>
            </w:r>
            <w:r w:rsidR="0062437C" w:rsidRPr="002B38E3">
              <w:rPr>
                <w:rFonts w:ascii="Book Antiqua" w:hAnsi="Book Antiqua" w:cs="PMingLiU"/>
                <w:szCs w:val="24"/>
                <w:lang w:eastAsia="zh-TW"/>
              </w:rPr>
              <w:t xml:space="preserve"> (2.8</w:t>
            </w:r>
            <w:r w:rsidR="0062437C" w:rsidRPr="002B38E3">
              <w:rPr>
                <w:rFonts w:ascii="Book Antiqua" w:hAnsi="Book Antiqua" w:cs="PMingLiU"/>
                <w:szCs w:val="24"/>
              </w:rPr>
              <w:t>)</w:t>
            </w:r>
          </w:p>
        </w:tc>
      </w:tr>
    </w:tbl>
    <w:p w14:paraId="35F250AB" w14:textId="415E453C" w:rsidR="00077970" w:rsidRPr="002B38E3" w:rsidRDefault="008901F6" w:rsidP="00E74CA0">
      <w:pPr>
        <w:spacing w:line="360" w:lineRule="auto"/>
        <w:jc w:val="both"/>
        <w:rPr>
          <w:rFonts w:ascii="Book Antiqua" w:eastAsia="SimSun" w:hAnsi="Book Antiqua" w:cs="PMingLiU"/>
          <w:szCs w:val="24"/>
          <w:lang w:eastAsia="zh-CN"/>
        </w:rPr>
      </w:pPr>
      <w:r w:rsidRPr="002B38E3">
        <w:rPr>
          <w:rFonts w:ascii="Book Antiqua" w:hAnsi="Book Antiqua" w:cs="PMingLiU"/>
          <w:szCs w:val="24"/>
        </w:rPr>
        <w:t>TAE:</w:t>
      </w:r>
      <w:r w:rsidR="0076105E" w:rsidRPr="002B38E3">
        <w:rPr>
          <w:rFonts w:ascii="Book Antiqua" w:eastAsia="SimSun" w:hAnsi="Book Antiqua" w:cs="PMingLiU" w:hint="eastAsia"/>
          <w:szCs w:val="24"/>
          <w:lang w:eastAsia="zh-CN"/>
        </w:rPr>
        <w:t xml:space="preserve"> </w:t>
      </w:r>
      <w:r w:rsidRPr="002B38E3">
        <w:rPr>
          <w:rFonts w:ascii="Book Antiqua" w:hAnsi="Book Antiqua" w:cs="PMingLiU"/>
          <w:szCs w:val="24"/>
          <w:lang w:eastAsia="zh-TW"/>
        </w:rPr>
        <w:t>T</w:t>
      </w:r>
      <w:r w:rsidR="0076105E" w:rsidRPr="002B38E3">
        <w:rPr>
          <w:rFonts w:ascii="Book Antiqua" w:hAnsi="Book Antiqua" w:cs="PMingLiU"/>
          <w:szCs w:val="24"/>
        </w:rPr>
        <w:t>ransarterial embolization</w:t>
      </w:r>
      <w:r w:rsidR="0076105E" w:rsidRPr="002B38E3">
        <w:rPr>
          <w:rFonts w:ascii="Book Antiqua" w:eastAsia="SimSun" w:hAnsi="Book Antiqua" w:cs="PMingLiU" w:hint="eastAsia"/>
          <w:szCs w:val="24"/>
          <w:lang w:eastAsia="zh-CN"/>
        </w:rPr>
        <w:t>.</w:t>
      </w:r>
    </w:p>
    <w:p w14:paraId="1BAC73FC" w14:textId="77777777" w:rsidR="00365ABF" w:rsidRPr="002B38E3" w:rsidRDefault="00365ABF" w:rsidP="00E74CA0">
      <w:pPr>
        <w:spacing w:line="360" w:lineRule="auto"/>
        <w:jc w:val="both"/>
        <w:rPr>
          <w:rFonts w:ascii="Book Antiqua" w:eastAsia="SimSun" w:hAnsi="Book Antiqua"/>
          <w:szCs w:val="24"/>
          <w:lang w:eastAsia="zh-CN"/>
        </w:rPr>
      </w:pPr>
    </w:p>
    <w:sectPr w:rsidR="00365ABF" w:rsidRPr="002B38E3" w:rsidSect="00A80B58">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048C8" w14:textId="77777777" w:rsidR="00484A21" w:rsidRDefault="00484A21" w:rsidP="0019654A">
      <w:r>
        <w:separator/>
      </w:r>
    </w:p>
  </w:endnote>
  <w:endnote w:type="continuationSeparator" w:id="0">
    <w:p w14:paraId="6FC189AA" w14:textId="77777777" w:rsidR="00484A21" w:rsidRDefault="00484A21" w:rsidP="0019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828172"/>
      <w:docPartObj>
        <w:docPartGallery w:val="Page Numbers (Bottom of Page)"/>
        <w:docPartUnique/>
      </w:docPartObj>
    </w:sdtPr>
    <w:sdtEndPr/>
    <w:sdtContent>
      <w:p w14:paraId="33B2F98D" w14:textId="77777777" w:rsidR="00630F0B" w:rsidRDefault="00630F0B">
        <w:pPr>
          <w:pStyle w:val="Footer"/>
          <w:jc w:val="center"/>
        </w:pPr>
        <w:r>
          <w:fldChar w:fldCharType="begin"/>
        </w:r>
        <w:r>
          <w:instrText>PAGE   \* MERGEFORMAT</w:instrText>
        </w:r>
        <w:r>
          <w:fldChar w:fldCharType="separate"/>
        </w:r>
        <w:r w:rsidR="008D0B22" w:rsidRPr="008D0B22">
          <w:rPr>
            <w:noProof/>
            <w:lang w:val="zh-TW" w:eastAsia="zh-TW"/>
          </w:rPr>
          <w:t>24</w:t>
        </w:r>
        <w:r>
          <w:fldChar w:fldCharType="end"/>
        </w:r>
      </w:p>
    </w:sdtContent>
  </w:sdt>
  <w:p w14:paraId="741C6C9D" w14:textId="77777777" w:rsidR="00630F0B" w:rsidRDefault="00630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DEBB9" w14:textId="77777777" w:rsidR="00484A21" w:rsidRDefault="00484A21" w:rsidP="0019654A">
      <w:r>
        <w:separator/>
      </w:r>
    </w:p>
  </w:footnote>
  <w:footnote w:type="continuationSeparator" w:id="0">
    <w:p w14:paraId="4DF6392D" w14:textId="77777777" w:rsidR="00484A21" w:rsidRDefault="00484A21" w:rsidP="00196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507060"/>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86C57"/>
    <w:multiLevelType w:val="hybridMultilevel"/>
    <w:tmpl w:val="89A0565E"/>
    <w:lvl w:ilvl="0" w:tplc="9AB214D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A3C213B"/>
    <w:multiLevelType w:val="hybridMultilevel"/>
    <w:tmpl w:val="C6E83F40"/>
    <w:lvl w:ilvl="0" w:tplc="8E1653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09A1E65"/>
    <w:multiLevelType w:val="hybridMultilevel"/>
    <w:tmpl w:val="85BCDD40"/>
    <w:lvl w:ilvl="0" w:tplc="5D805BAE">
      <w:numFmt w:val="bullet"/>
      <w:lvlText w:val=""/>
      <w:lvlJc w:val="left"/>
      <w:pPr>
        <w:ind w:left="360" w:hanging="360"/>
      </w:pPr>
      <w:rPr>
        <w:rFonts w:ascii="Wingdings" w:eastAsia="PMingLiU"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4F11CDB"/>
    <w:multiLevelType w:val="hybridMultilevel"/>
    <w:tmpl w:val="5D88B320"/>
    <w:lvl w:ilvl="0" w:tplc="3CD41F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96E5436"/>
    <w:multiLevelType w:val="hybridMultilevel"/>
    <w:tmpl w:val="DA9872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EA26A3E"/>
    <w:multiLevelType w:val="hybridMultilevel"/>
    <w:tmpl w:val="482AD87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781263F"/>
    <w:multiLevelType w:val="hybridMultilevel"/>
    <w:tmpl w:val="A3768DE2"/>
    <w:lvl w:ilvl="0" w:tplc="BD24C906">
      <w:numFmt w:val="bullet"/>
      <w:lvlText w:val=""/>
      <w:lvlJc w:val="left"/>
      <w:pPr>
        <w:ind w:left="360" w:hanging="360"/>
      </w:pPr>
      <w:rPr>
        <w:rFonts w:ascii="Wingdings" w:eastAsia="PMingLiU"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CB30809"/>
    <w:multiLevelType w:val="hybridMultilevel"/>
    <w:tmpl w:val="35EC20D8"/>
    <w:lvl w:ilvl="0" w:tplc="BD24C906">
      <w:numFmt w:val="bullet"/>
      <w:lvlText w:val=""/>
      <w:lvlJc w:val="left"/>
      <w:pPr>
        <w:ind w:left="360" w:hanging="360"/>
      </w:pPr>
      <w:rPr>
        <w:rFonts w:ascii="Wingdings" w:eastAsia="PMingLiU"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5F2461F"/>
    <w:multiLevelType w:val="hybridMultilevel"/>
    <w:tmpl w:val="1ED88D8E"/>
    <w:lvl w:ilvl="0" w:tplc="70A04C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8097CBD"/>
    <w:multiLevelType w:val="hybridMultilevel"/>
    <w:tmpl w:val="C3C4CE4A"/>
    <w:lvl w:ilvl="0" w:tplc="3EB28B9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6B060404"/>
    <w:multiLevelType w:val="hybridMultilevel"/>
    <w:tmpl w:val="94A02B22"/>
    <w:lvl w:ilvl="0" w:tplc="BF84B57A">
      <w:start w:val="1"/>
      <w:numFmt w:val="decimal"/>
      <w:lvlText w:val="%1."/>
      <w:lvlJc w:val="left"/>
      <w:pPr>
        <w:tabs>
          <w:tab w:val="num" w:pos="390"/>
        </w:tabs>
        <w:ind w:left="390" w:hanging="39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6FBB39A5"/>
    <w:multiLevelType w:val="hybridMultilevel"/>
    <w:tmpl w:val="66A8BA48"/>
    <w:lvl w:ilvl="0" w:tplc="BD24C906">
      <w:numFmt w:val="bullet"/>
      <w:lvlText w:val=""/>
      <w:lvlJc w:val="left"/>
      <w:pPr>
        <w:ind w:left="720" w:hanging="360"/>
      </w:pPr>
      <w:rPr>
        <w:rFonts w:ascii="Wingdings" w:eastAsia="PMingLiU"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
  </w:num>
  <w:num w:numId="2">
    <w:abstractNumId w:val="5"/>
  </w:num>
  <w:num w:numId="3">
    <w:abstractNumId w:val="10"/>
  </w:num>
  <w:num w:numId="4">
    <w:abstractNumId w:val="9"/>
  </w:num>
  <w:num w:numId="5">
    <w:abstractNumId w:val="0"/>
  </w:num>
  <w:num w:numId="6">
    <w:abstractNumId w:val="3"/>
  </w:num>
  <w:num w:numId="7">
    <w:abstractNumId w:val="7"/>
  </w:num>
  <w:num w:numId="8">
    <w:abstractNumId w:val="12"/>
  </w:num>
  <w:num w:numId="9">
    <w:abstractNumId w:val="8"/>
  </w:num>
  <w:num w:numId="10">
    <w:abstractNumId w:val="4"/>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70"/>
    <w:rsid w:val="00000F99"/>
    <w:rsid w:val="00016129"/>
    <w:rsid w:val="00017BE2"/>
    <w:rsid w:val="000244A2"/>
    <w:rsid w:val="000266E2"/>
    <w:rsid w:val="00040D8F"/>
    <w:rsid w:val="00062B65"/>
    <w:rsid w:val="000719D3"/>
    <w:rsid w:val="00072105"/>
    <w:rsid w:val="00072EA7"/>
    <w:rsid w:val="00077970"/>
    <w:rsid w:val="00077CFD"/>
    <w:rsid w:val="000815AB"/>
    <w:rsid w:val="000879E1"/>
    <w:rsid w:val="00096809"/>
    <w:rsid w:val="000A1EEE"/>
    <w:rsid w:val="000A3414"/>
    <w:rsid w:val="000A3E71"/>
    <w:rsid w:val="000A3FEA"/>
    <w:rsid w:val="000A5489"/>
    <w:rsid w:val="000A6E0A"/>
    <w:rsid w:val="000A6FD5"/>
    <w:rsid w:val="000B73FE"/>
    <w:rsid w:val="000D3F96"/>
    <w:rsid w:val="000E08B3"/>
    <w:rsid w:val="000E1510"/>
    <w:rsid w:val="000F456E"/>
    <w:rsid w:val="00117AF3"/>
    <w:rsid w:val="0012064E"/>
    <w:rsid w:val="00120C75"/>
    <w:rsid w:val="001272C9"/>
    <w:rsid w:val="00140501"/>
    <w:rsid w:val="00140A68"/>
    <w:rsid w:val="0017789A"/>
    <w:rsid w:val="00177DB0"/>
    <w:rsid w:val="00183C44"/>
    <w:rsid w:val="00192956"/>
    <w:rsid w:val="0019654A"/>
    <w:rsid w:val="001A2AAA"/>
    <w:rsid w:val="001A3161"/>
    <w:rsid w:val="001A5749"/>
    <w:rsid w:val="001A5916"/>
    <w:rsid w:val="001B3D52"/>
    <w:rsid w:val="001C4879"/>
    <w:rsid w:val="001D0C8E"/>
    <w:rsid w:val="001D1202"/>
    <w:rsid w:val="001E033F"/>
    <w:rsid w:val="001E758F"/>
    <w:rsid w:val="001F0C5A"/>
    <w:rsid w:val="001F34BB"/>
    <w:rsid w:val="001F4D77"/>
    <w:rsid w:val="00202344"/>
    <w:rsid w:val="00207190"/>
    <w:rsid w:val="00215118"/>
    <w:rsid w:val="0022149A"/>
    <w:rsid w:val="00222117"/>
    <w:rsid w:val="00241185"/>
    <w:rsid w:val="00243C82"/>
    <w:rsid w:val="002505FA"/>
    <w:rsid w:val="002527C2"/>
    <w:rsid w:val="00254599"/>
    <w:rsid w:val="00255D9D"/>
    <w:rsid w:val="00263525"/>
    <w:rsid w:val="00277534"/>
    <w:rsid w:val="0029264F"/>
    <w:rsid w:val="002B38E3"/>
    <w:rsid w:val="002F08CF"/>
    <w:rsid w:val="002F487B"/>
    <w:rsid w:val="00301513"/>
    <w:rsid w:val="00304286"/>
    <w:rsid w:val="00305C97"/>
    <w:rsid w:val="003112BD"/>
    <w:rsid w:val="003157B5"/>
    <w:rsid w:val="00323DD8"/>
    <w:rsid w:val="00331F37"/>
    <w:rsid w:val="00341748"/>
    <w:rsid w:val="00354ABA"/>
    <w:rsid w:val="00365ABF"/>
    <w:rsid w:val="00372B6A"/>
    <w:rsid w:val="00375302"/>
    <w:rsid w:val="00380569"/>
    <w:rsid w:val="00385F82"/>
    <w:rsid w:val="003B2B87"/>
    <w:rsid w:val="003B6167"/>
    <w:rsid w:val="003C0891"/>
    <w:rsid w:val="003D08BB"/>
    <w:rsid w:val="003D6221"/>
    <w:rsid w:val="003E397E"/>
    <w:rsid w:val="003F21B3"/>
    <w:rsid w:val="003F5883"/>
    <w:rsid w:val="00404274"/>
    <w:rsid w:val="0041131D"/>
    <w:rsid w:val="00425A61"/>
    <w:rsid w:val="00435A79"/>
    <w:rsid w:val="00457AA8"/>
    <w:rsid w:val="00463FEC"/>
    <w:rsid w:val="004731E0"/>
    <w:rsid w:val="004741A4"/>
    <w:rsid w:val="0047580C"/>
    <w:rsid w:val="00481751"/>
    <w:rsid w:val="00484A21"/>
    <w:rsid w:val="00487E6A"/>
    <w:rsid w:val="004A3A15"/>
    <w:rsid w:val="004B00F5"/>
    <w:rsid w:val="004B044B"/>
    <w:rsid w:val="004C6EBF"/>
    <w:rsid w:val="004E609C"/>
    <w:rsid w:val="00501587"/>
    <w:rsid w:val="005056C3"/>
    <w:rsid w:val="00523513"/>
    <w:rsid w:val="0055686A"/>
    <w:rsid w:val="005647E2"/>
    <w:rsid w:val="00585EEB"/>
    <w:rsid w:val="00590F60"/>
    <w:rsid w:val="005B70EF"/>
    <w:rsid w:val="005C39A4"/>
    <w:rsid w:val="005C6974"/>
    <w:rsid w:val="0062437C"/>
    <w:rsid w:val="00630F0B"/>
    <w:rsid w:val="006366D2"/>
    <w:rsid w:val="0064239B"/>
    <w:rsid w:val="0065177C"/>
    <w:rsid w:val="00652A54"/>
    <w:rsid w:val="0065370D"/>
    <w:rsid w:val="00653A81"/>
    <w:rsid w:val="00656528"/>
    <w:rsid w:val="00677900"/>
    <w:rsid w:val="00685907"/>
    <w:rsid w:val="00695ECA"/>
    <w:rsid w:val="006A6382"/>
    <w:rsid w:val="006B577E"/>
    <w:rsid w:val="006C4F4B"/>
    <w:rsid w:val="006C4F57"/>
    <w:rsid w:val="006F6A3E"/>
    <w:rsid w:val="006F76D7"/>
    <w:rsid w:val="0075795B"/>
    <w:rsid w:val="00760A7F"/>
    <w:rsid w:val="0076105E"/>
    <w:rsid w:val="00770516"/>
    <w:rsid w:val="007731E6"/>
    <w:rsid w:val="00796E67"/>
    <w:rsid w:val="007A1F69"/>
    <w:rsid w:val="007A4E38"/>
    <w:rsid w:val="007A6992"/>
    <w:rsid w:val="007B023F"/>
    <w:rsid w:val="007C5462"/>
    <w:rsid w:val="007D0E88"/>
    <w:rsid w:val="007E643C"/>
    <w:rsid w:val="007F4695"/>
    <w:rsid w:val="008034F5"/>
    <w:rsid w:val="008177B6"/>
    <w:rsid w:val="008326B2"/>
    <w:rsid w:val="00834F08"/>
    <w:rsid w:val="00852FF1"/>
    <w:rsid w:val="00854D20"/>
    <w:rsid w:val="00856166"/>
    <w:rsid w:val="00871A33"/>
    <w:rsid w:val="008724CC"/>
    <w:rsid w:val="00881960"/>
    <w:rsid w:val="00890190"/>
    <w:rsid w:val="008901F6"/>
    <w:rsid w:val="00893D4B"/>
    <w:rsid w:val="008B099D"/>
    <w:rsid w:val="008B5043"/>
    <w:rsid w:val="008B73EC"/>
    <w:rsid w:val="008D0B22"/>
    <w:rsid w:val="00903EC3"/>
    <w:rsid w:val="00914FBE"/>
    <w:rsid w:val="009153BE"/>
    <w:rsid w:val="009220BB"/>
    <w:rsid w:val="00926A77"/>
    <w:rsid w:val="009648B5"/>
    <w:rsid w:val="009671D8"/>
    <w:rsid w:val="009C1725"/>
    <w:rsid w:val="009D0437"/>
    <w:rsid w:val="009F3983"/>
    <w:rsid w:val="009F5E2E"/>
    <w:rsid w:val="00A251AD"/>
    <w:rsid w:val="00A27713"/>
    <w:rsid w:val="00A414A9"/>
    <w:rsid w:val="00A647DE"/>
    <w:rsid w:val="00A67780"/>
    <w:rsid w:val="00A80B58"/>
    <w:rsid w:val="00AA5E78"/>
    <w:rsid w:val="00AA7D79"/>
    <w:rsid w:val="00AD3CD9"/>
    <w:rsid w:val="00AE3FB7"/>
    <w:rsid w:val="00AE455F"/>
    <w:rsid w:val="00AE6963"/>
    <w:rsid w:val="00AF0D0D"/>
    <w:rsid w:val="00B01E2F"/>
    <w:rsid w:val="00B01F39"/>
    <w:rsid w:val="00B116DC"/>
    <w:rsid w:val="00B13B8D"/>
    <w:rsid w:val="00B16B90"/>
    <w:rsid w:val="00B21E99"/>
    <w:rsid w:val="00B30A8F"/>
    <w:rsid w:val="00B3111F"/>
    <w:rsid w:val="00B3116A"/>
    <w:rsid w:val="00B3487C"/>
    <w:rsid w:val="00B44EB4"/>
    <w:rsid w:val="00B472C7"/>
    <w:rsid w:val="00B824FD"/>
    <w:rsid w:val="00B921E5"/>
    <w:rsid w:val="00BA55A7"/>
    <w:rsid w:val="00BB148E"/>
    <w:rsid w:val="00BB1AF3"/>
    <w:rsid w:val="00BB4260"/>
    <w:rsid w:val="00BB5DF9"/>
    <w:rsid w:val="00BB6FB0"/>
    <w:rsid w:val="00BC11A7"/>
    <w:rsid w:val="00BC5CBA"/>
    <w:rsid w:val="00BD18CF"/>
    <w:rsid w:val="00BF0C3A"/>
    <w:rsid w:val="00BF5D2C"/>
    <w:rsid w:val="00C029F7"/>
    <w:rsid w:val="00C07C3E"/>
    <w:rsid w:val="00C263FF"/>
    <w:rsid w:val="00C26692"/>
    <w:rsid w:val="00C53856"/>
    <w:rsid w:val="00C61098"/>
    <w:rsid w:val="00C646DF"/>
    <w:rsid w:val="00C97B20"/>
    <w:rsid w:val="00CA3DD1"/>
    <w:rsid w:val="00CC1965"/>
    <w:rsid w:val="00CC2912"/>
    <w:rsid w:val="00CD1743"/>
    <w:rsid w:val="00CE1D52"/>
    <w:rsid w:val="00CF4244"/>
    <w:rsid w:val="00D1187C"/>
    <w:rsid w:val="00D16B89"/>
    <w:rsid w:val="00D54783"/>
    <w:rsid w:val="00D624CE"/>
    <w:rsid w:val="00D6683B"/>
    <w:rsid w:val="00D73AEC"/>
    <w:rsid w:val="00D77CCA"/>
    <w:rsid w:val="00D77FA7"/>
    <w:rsid w:val="00D92368"/>
    <w:rsid w:val="00DB7AAD"/>
    <w:rsid w:val="00DC0373"/>
    <w:rsid w:val="00DF1B4A"/>
    <w:rsid w:val="00DF3C26"/>
    <w:rsid w:val="00E001E7"/>
    <w:rsid w:val="00E224B2"/>
    <w:rsid w:val="00E31E25"/>
    <w:rsid w:val="00E40B40"/>
    <w:rsid w:val="00E54ED6"/>
    <w:rsid w:val="00E5638E"/>
    <w:rsid w:val="00E630E3"/>
    <w:rsid w:val="00E6739F"/>
    <w:rsid w:val="00E74CA0"/>
    <w:rsid w:val="00E81447"/>
    <w:rsid w:val="00E97A09"/>
    <w:rsid w:val="00EA09E0"/>
    <w:rsid w:val="00EA68E8"/>
    <w:rsid w:val="00EB38F5"/>
    <w:rsid w:val="00EB6C15"/>
    <w:rsid w:val="00EB7D6E"/>
    <w:rsid w:val="00EC0058"/>
    <w:rsid w:val="00EC03C7"/>
    <w:rsid w:val="00EC04DE"/>
    <w:rsid w:val="00EC31E3"/>
    <w:rsid w:val="00EC4885"/>
    <w:rsid w:val="00EC745A"/>
    <w:rsid w:val="00ED1902"/>
    <w:rsid w:val="00ED3366"/>
    <w:rsid w:val="00ED3D25"/>
    <w:rsid w:val="00EE648D"/>
    <w:rsid w:val="00F0196D"/>
    <w:rsid w:val="00F26401"/>
    <w:rsid w:val="00F33418"/>
    <w:rsid w:val="00F423A5"/>
    <w:rsid w:val="00F42DE6"/>
    <w:rsid w:val="00F4355B"/>
    <w:rsid w:val="00F44A70"/>
    <w:rsid w:val="00F66E06"/>
    <w:rsid w:val="00F67C25"/>
    <w:rsid w:val="00F83FF9"/>
    <w:rsid w:val="00F87C10"/>
    <w:rsid w:val="00F912C6"/>
    <w:rsid w:val="00F94D1D"/>
    <w:rsid w:val="00FA1337"/>
    <w:rsid w:val="00FB1E87"/>
    <w:rsid w:val="00FC7478"/>
    <w:rsid w:val="00FD0A92"/>
    <w:rsid w:val="00FD1CB3"/>
    <w:rsid w:val="00FE0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B944A"/>
  <w15:docId w15:val="{C571297C-87B4-41EB-AC08-755E3B43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70"/>
    <w:rPr>
      <w:rFonts w:ascii="Times New Roman" w:hAnsi="Times New Roman" w:cs="Times New Roman"/>
      <w:kern w:val="0"/>
      <w:szCs w:val="20"/>
      <w:lang w:eastAsia="en-US"/>
    </w:rPr>
  </w:style>
  <w:style w:type="paragraph" w:styleId="Heading1">
    <w:name w:val="heading 1"/>
    <w:basedOn w:val="Normal"/>
    <w:next w:val="Normal"/>
    <w:link w:val="Heading1Char"/>
    <w:uiPriority w:val="9"/>
    <w:qFormat/>
    <w:rsid w:val="00077970"/>
    <w:pPr>
      <w:keepNext/>
      <w:keepLines/>
      <w:spacing w:before="100" w:beforeAutospacing="1" w:after="100" w:afterAutospacing="1"/>
      <w:outlineLvl w:val="0"/>
    </w:pPr>
    <w:rPr>
      <w:rFonts w:ascii="PMingLiU" w:eastAsia="PMingLiU"/>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970"/>
    <w:rPr>
      <w:rFonts w:ascii="PMingLiU" w:eastAsia="PMingLiU" w:hAnsi="Times New Roman" w:cs="Times New Roman"/>
      <w:b/>
      <w:kern w:val="0"/>
      <w:sz w:val="48"/>
      <w:szCs w:val="20"/>
      <w:lang w:eastAsia="en-US"/>
    </w:rPr>
  </w:style>
  <w:style w:type="character" w:customStyle="1" w:styleId="NoList1">
    <w:name w:val="No List1"/>
    <w:basedOn w:val="DefaultParagraphFont"/>
    <w:rsid w:val="00077970"/>
    <w:rPr>
      <w:rFonts w:cs="Times New Roman"/>
    </w:rPr>
  </w:style>
  <w:style w:type="character" w:styleId="CommentReference">
    <w:name w:val="annotation reference"/>
    <w:basedOn w:val="DefaultParagraphFont"/>
    <w:rsid w:val="00077970"/>
    <w:rPr>
      <w:rFonts w:cs="Times New Roman"/>
      <w:sz w:val="16"/>
    </w:rPr>
  </w:style>
  <w:style w:type="paragraph" w:styleId="Header">
    <w:name w:val="header"/>
    <w:basedOn w:val="Normal"/>
    <w:link w:val="HeaderChar"/>
    <w:uiPriority w:val="99"/>
    <w:qFormat/>
    <w:rsid w:val="00077970"/>
    <w:rPr>
      <w:sz w:val="20"/>
    </w:rPr>
  </w:style>
  <w:style w:type="character" w:customStyle="1" w:styleId="HeaderChar">
    <w:name w:val="Header Char"/>
    <w:basedOn w:val="DefaultParagraphFont"/>
    <w:link w:val="Header"/>
    <w:uiPriority w:val="99"/>
    <w:rsid w:val="00077970"/>
    <w:rPr>
      <w:rFonts w:ascii="Times New Roman" w:hAnsi="Times New Roman" w:cs="Times New Roman"/>
      <w:kern w:val="0"/>
      <w:sz w:val="20"/>
      <w:szCs w:val="20"/>
      <w:lang w:eastAsia="en-US"/>
    </w:rPr>
  </w:style>
  <w:style w:type="paragraph" w:styleId="Footer">
    <w:name w:val="footer"/>
    <w:basedOn w:val="Normal"/>
    <w:link w:val="FooterChar"/>
    <w:uiPriority w:val="99"/>
    <w:rsid w:val="00077970"/>
    <w:rPr>
      <w:sz w:val="20"/>
    </w:rPr>
  </w:style>
  <w:style w:type="character" w:customStyle="1" w:styleId="FooterChar">
    <w:name w:val="Footer Char"/>
    <w:basedOn w:val="DefaultParagraphFont"/>
    <w:link w:val="Footer"/>
    <w:uiPriority w:val="99"/>
    <w:rsid w:val="00077970"/>
    <w:rPr>
      <w:rFonts w:ascii="Times New Roman" w:hAnsi="Times New Roman" w:cs="Times New Roman"/>
      <w:kern w:val="0"/>
      <w:sz w:val="20"/>
      <w:szCs w:val="20"/>
      <w:lang w:eastAsia="en-US"/>
    </w:rPr>
  </w:style>
  <w:style w:type="character" w:styleId="Hyperlink">
    <w:name w:val="Hyperlink"/>
    <w:basedOn w:val="DefaultParagraphFont"/>
    <w:uiPriority w:val="99"/>
    <w:rsid w:val="00077970"/>
    <w:rPr>
      <w:rFonts w:cs="Times New Roman"/>
      <w:color w:val="0563C1"/>
      <w:u w:val="single"/>
    </w:rPr>
  </w:style>
  <w:style w:type="paragraph" w:styleId="BalloonText">
    <w:name w:val="Balloon Text"/>
    <w:basedOn w:val="Normal"/>
    <w:link w:val="BalloonTextChar"/>
    <w:uiPriority w:val="99"/>
    <w:rsid w:val="00077970"/>
    <w:rPr>
      <w:rFonts w:ascii="Tahoma" w:hAnsi="Tahoma"/>
      <w:sz w:val="16"/>
    </w:rPr>
  </w:style>
  <w:style w:type="character" w:customStyle="1" w:styleId="BalloonTextChar">
    <w:name w:val="Balloon Text Char"/>
    <w:basedOn w:val="DefaultParagraphFont"/>
    <w:link w:val="BalloonText"/>
    <w:uiPriority w:val="99"/>
    <w:rsid w:val="00077970"/>
    <w:rPr>
      <w:rFonts w:ascii="Tahoma" w:hAnsi="Tahoma" w:cs="Times New Roman"/>
      <w:kern w:val="0"/>
      <w:sz w:val="16"/>
      <w:szCs w:val="20"/>
      <w:lang w:eastAsia="en-US"/>
    </w:rPr>
  </w:style>
  <w:style w:type="character" w:styleId="Strong">
    <w:name w:val="Strong"/>
    <w:basedOn w:val="DefaultParagraphFont"/>
    <w:uiPriority w:val="22"/>
    <w:qFormat/>
    <w:rsid w:val="00077970"/>
    <w:rPr>
      <w:rFonts w:ascii="Verdana" w:hAnsi="Verdana" w:cs="Times New Roman"/>
      <w:b/>
      <w:color w:val="336699"/>
      <w:sz w:val="12"/>
    </w:rPr>
  </w:style>
  <w:style w:type="character" w:styleId="HTMLCite">
    <w:name w:val="HTML Cite"/>
    <w:basedOn w:val="DefaultParagraphFont"/>
    <w:uiPriority w:val="99"/>
    <w:rsid w:val="00077970"/>
    <w:rPr>
      <w:rFonts w:cs="Times New Roman"/>
      <w:i/>
    </w:rPr>
  </w:style>
  <w:style w:type="character" w:customStyle="1" w:styleId="titles-title">
    <w:name w:val="titles-title"/>
    <w:basedOn w:val="DefaultParagraphFont"/>
    <w:qFormat/>
    <w:rsid w:val="00077970"/>
    <w:rPr>
      <w:rFonts w:cs="Times New Roman"/>
    </w:rPr>
  </w:style>
  <w:style w:type="character" w:customStyle="1" w:styleId="bibrecord-highlight-user">
    <w:name w:val="bibrecord-highlight-user"/>
    <w:basedOn w:val="DefaultParagraphFont"/>
    <w:rsid w:val="00077970"/>
    <w:rPr>
      <w:rFonts w:cs="Times New Roman"/>
    </w:rPr>
  </w:style>
  <w:style w:type="character" w:customStyle="1" w:styleId="titles-source">
    <w:name w:val="titles-source"/>
    <w:basedOn w:val="DefaultParagraphFont"/>
    <w:qFormat/>
    <w:rsid w:val="00077970"/>
    <w:rPr>
      <w:rFonts w:cs="Times New Roman"/>
    </w:rPr>
  </w:style>
  <w:style w:type="paragraph" w:customStyle="1" w:styleId="ColorfulList-Accent11">
    <w:name w:val="Colorful List - Accent 11"/>
    <w:basedOn w:val="Normal"/>
    <w:uiPriority w:val="34"/>
    <w:qFormat/>
    <w:rsid w:val="00077970"/>
    <w:pPr>
      <w:ind w:left="480"/>
    </w:pPr>
  </w:style>
  <w:style w:type="paragraph" w:styleId="CommentText">
    <w:name w:val="annotation text"/>
    <w:basedOn w:val="Normal"/>
    <w:link w:val="CommentTextChar"/>
    <w:rsid w:val="00077970"/>
    <w:rPr>
      <w:sz w:val="20"/>
    </w:rPr>
  </w:style>
  <w:style w:type="character" w:customStyle="1" w:styleId="CommentTextChar">
    <w:name w:val="Comment Text Char"/>
    <w:basedOn w:val="DefaultParagraphFont"/>
    <w:link w:val="CommentText"/>
    <w:rsid w:val="00077970"/>
    <w:rPr>
      <w:rFonts w:ascii="Times New Roman" w:hAnsi="Times New Roman" w:cs="Times New Roman"/>
      <w:kern w:val="0"/>
      <w:sz w:val="20"/>
      <w:szCs w:val="20"/>
      <w:lang w:eastAsia="en-US"/>
    </w:rPr>
  </w:style>
  <w:style w:type="paragraph" w:styleId="CommentSubject">
    <w:name w:val="annotation subject"/>
    <w:basedOn w:val="Normal"/>
    <w:next w:val="Normal"/>
    <w:link w:val="CommentSubjectChar"/>
    <w:uiPriority w:val="99"/>
    <w:rsid w:val="00077970"/>
    <w:rPr>
      <w:b/>
    </w:rPr>
  </w:style>
  <w:style w:type="character" w:customStyle="1" w:styleId="CommentSubjectChar">
    <w:name w:val="Comment Subject Char"/>
    <w:basedOn w:val="CommentTextChar"/>
    <w:link w:val="CommentSubject"/>
    <w:uiPriority w:val="99"/>
    <w:rsid w:val="00077970"/>
    <w:rPr>
      <w:rFonts w:ascii="Times New Roman" w:hAnsi="Times New Roman" w:cs="Times New Roman"/>
      <w:b/>
      <w:kern w:val="0"/>
      <w:sz w:val="20"/>
      <w:szCs w:val="20"/>
      <w:lang w:eastAsia="en-US"/>
    </w:rPr>
  </w:style>
  <w:style w:type="paragraph" w:customStyle="1" w:styleId="ColorfulShading-Accent11">
    <w:name w:val="Colorful Shading - Accent 11"/>
    <w:basedOn w:val="Normal"/>
    <w:uiPriority w:val="99"/>
    <w:rsid w:val="00077970"/>
  </w:style>
  <w:style w:type="paragraph" w:customStyle="1" w:styleId="1-21">
    <w:name w:val="暗色格線 1 - 輔色 21"/>
    <w:basedOn w:val="Normal"/>
    <w:uiPriority w:val="34"/>
    <w:qFormat/>
    <w:rsid w:val="00077970"/>
    <w:pPr>
      <w:ind w:left="480"/>
    </w:pPr>
  </w:style>
  <w:style w:type="paragraph" w:customStyle="1" w:styleId="2-21">
    <w:name w:val="暗色清單 2 - 輔色 21"/>
    <w:basedOn w:val="Normal"/>
    <w:uiPriority w:val="99"/>
    <w:rsid w:val="00077970"/>
  </w:style>
  <w:style w:type="paragraph" w:customStyle="1" w:styleId="NoteLevel11">
    <w:name w:val="Note Level 11"/>
    <w:basedOn w:val="Normal"/>
    <w:next w:val="Normal"/>
    <w:uiPriority w:val="99"/>
    <w:rsid w:val="00077970"/>
    <w:pPr>
      <w:keepNext/>
      <w:keepLines/>
      <w:outlineLvl w:val="0"/>
    </w:pPr>
    <w:rPr>
      <w:rFonts w:ascii="Cambria" w:hAnsi="Cambria"/>
    </w:rPr>
  </w:style>
  <w:style w:type="paragraph" w:customStyle="1" w:styleId="NoteLevel21">
    <w:name w:val="Note Level 21"/>
    <w:basedOn w:val="Normal"/>
    <w:next w:val="Normal"/>
    <w:uiPriority w:val="99"/>
    <w:rsid w:val="00077970"/>
    <w:pPr>
      <w:keepNext/>
      <w:keepLines/>
      <w:ind w:left="1080" w:hanging="360"/>
      <w:outlineLvl w:val="1"/>
    </w:pPr>
    <w:rPr>
      <w:rFonts w:ascii="Cambria" w:hAnsi="Cambria"/>
    </w:rPr>
  </w:style>
  <w:style w:type="paragraph" w:customStyle="1" w:styleId="NoteLevel31">
    <w:name w:val="Note Level 31"/>
    <w:basedOn w:val="Normal"/>
    <w:next w:val="Normal"/>
    <w:uiPriority w:val="99"/>
    <w:rsid w:val="00077970"/>
    <w:pPr>
      <w:keepNext/>
      <w:keepLines/>
      <w:ind w:left="1800" w:hanging="360"/>
      <w:outlineLvl w:val="2"/>
    </w:pPr>
    <w:rPr>
      <w:rFonts w:ascii="Cambria" w:hAnsi="Cambria"/>
    </w:rPr>
  </w:style>
  <w:style w:type="paragraph" w:customStyle="1" w:styleId="NoteLevel41">
    <w:name w:val="Note Level 41"/>
    <w:basedOn w:val="Normal"/>
    <w:next w:val="Normal"/>
    <w:uiPriority w:val="99"/>
    <w:rsid w:val="00077970"/>
    <w:pPr>
      <w:keepNext/>
      <w:keepLines/>
      <w:ind w:left="2520" w:hanging="360"/>
      <w:outlineLvl w:val="3"/>
    </w:pPr>
    <w:rPr>
      <w:rFonts w:ascii="Cambria" w:hAnsi="Cambria"/>
    </w:rPr>
  </w:style>
  <w:style w:type="paragraph" w:customStyle="1" w:styleId="NoteLevel51">
    <w:name w:val="Note Level 51"/>
    <w:basedOn w:val="Normal"/>
    <w:next w:val="Normal"/>
    <w:uiPriority w:val="99"/>
    <w:rsid w:val="00077970"/>
    <w:pPr>
      <w:keepNext/>
      <w:keepLines/>
      <w:ind w:left="3240" w:hanging="360"/>
      <w:outlineLvl w:val="4"/>
    </w:pPr>
    <w:rPr>
      <w:rFonts w:ascii="Cambria" w:hAnsi="Cambria"/>
    </w:rPr>
  </w:style>
  <w:style w:type="paragraph" w:customStyle="1" w:styleId="NoteLevel61">
    <w:name w:val="Note Level 61"/>
    <w:basedOn w:val="Normal"/>
    <w:next w:val="Normal"/>
    <w:uiPriority w:val="99"/>
    <w:rsid w:val="00077970"/>
    <w:pPr>
      <w:keepNext/>
      <w:keepLines/>
      <w:ind w:left="3960" w:hanging="360"/>
      <w:outlineLvl w:val="5"/>
    </w:pPr>
    <w:rPr>
      <w:rFonts w:ascii="Cambria" w:hAnsi="Cambria"/>
    </w:rPr>
  </w:style>
  <w:style w:type="paragraph" w:customStyle="1" w:styleId="NoteLevel71">
    <w:name w:val="Note Level 71"/>
    <w:basedOn w:val="Normal"/>
    <w:next w:val="Normal"/>
    <w:uiPriority w:val="99"/>
    <w:rsid w:val="00077970"/>
    <w:pPr>
      <w:keepNext/>
      <w:keepLines/>
      <w:ind w:left="4680" w:hanging="360"/>
      <w:outlineLvl w:val="6"/>
    </w:pPr>
    <w:rPr>
      <w:rFonts w:ascii="Cambria" w:hAnsi="Cambria"/>
    </w:rPr>
  </w:style>
  <w:style w:type="paragraph" w:customStyle="1" w:styleId="NoteLevel81">
    <w:name w:val="Note Level 81"/>
    <w:basedOn w:val="Normal"/>
    <w:next w:val="Normal"/>
    <w:uiPriority w:val="99"/>
    <w:rsid w:val="00077970"/>
    <w:pPr>
      <w:keepNext/>
      <w:keepLines/>
      <w:ind w:left="5400" w:hanging="360"/>
      <w:outlineLvl w:val="7"/>
    </w:pPr>
    <w:rPr>
      <w:rFonts w:ascii="Cambria" w:hAnsi="Cambria"/>
    </w:rPr>
  </w:style>
  <w:style w:type="paragraph" w:customStyle="1" w:styleId="NoteLevel91">
    <w:name w:val="Note Level 91"/>
    <w:basedOn w:val="Normal"/>
    <w:next w:val="Normal"/>
    <w:uiPriority w:val="99"/>
    <w:rsid w:val="00077970"/>
    <w:pPr>
      <w:keepNext/>
      <w:keepLines/>
      <w:ind w:left="6120" w:hanging="360"/>
      <w:outlineLvl w:val="8"/>
    </w:pPr>
    <w:rPr>
      <w:rFonts w:ascii="Cambria" w:hAnsi="Cambria"/>
    </w:rPr>
  </w:style>
  <w:style w:type="character" w:styleId="PageNumber">
    <w:name w:val="page number"/>
    <w:basedOn w:val="DefaultParagraphFont"/>
    <w:uiPriority w:val="99"/>
    <w:rsid w:val="00077970"/>
    <w:rPr>
      <w:rFonts w:cs="Times New Roman"/>
    </w:rPr>
  </w:style>
  <w:style w:type="paragraph" w:styleId="Subtitle">
    <w:name w:val="Subtitle"/>
    <w:basedOn w:val="Normal"/>
    <w:link w:val="SubtitleChar"/>
    <w:uiPriority w:val="11"/>
    <w:qFormat/>
    <w:rsid w:val="00077970"/>
    <w:rPr>
      <w:sz w:val="36"/>
    </w:rPr>
  </w:style>
  <w:style w:type="character" w:customStyle="1" w:styleId="SubtitleChar">
    <w:name w:val="Subtitle Char"/>
    <w:basedOn w:val="DefaultParagraphFont"/>
    <w:link w:val="Subtitle"/>
    <w:uiPriority w:val="11"/>
    <w:rsid w:val="00077970"/>
    <w:rPr>
      <w:rFonts w:ascii="Times New Roman" w:hAnsi="Times New Roman" w:cs="Times New Roman"/>
      <w:kern w:val="0"/>
      <w:sz w:val="36"/>
      <w:szCs w:val="20"/>
      <w:lang w:eastAsia="en-US"/>
    </w:rPr>
  </w:style>
  <w:style w:type="paragraph" w:customStyle="1" w:styleId="-11">
    <w:name w:val="彩色網底 - 輔色 11"/>
    <w:basedOn w:val="Normal"/>
    <w:uiPriority w:val="99"/>
    <w:rsid w:val="00077970"/>
  </w:style>
  <w:style w:type="character" w:customStyle="1" w:styleId="highlight2">
    <w:name w:val="highlight2"/>
    <w:basedOn w:val="DefaultParagraphFont"/>
    <w:rsid w:val="00077970"/>
    <w:rPr>
      <w:rFonts w:cs="Times New Roman"/>
    </w:rPr>
  </w:style>
  <w:style w:type="character" w:styleId="Emphasis">
    <w:name w:val="Emphasis"/>
    <w:basedOn w:val="DefaultParagraphFont"/>
    <w:uiPriority w:val="20"/>
    <w:qFormat/>
    <w:rsid w:val="00077970"/>
    <w:rPr>
      <w:rFonts w:cs="Times New Roman"/>
      <w:i/>
    </w:rPr>
  </w:style>
  <w:style w:type="character" w:customStyle="1" w:styleId="toc-cit-jour">
    <w:name w:val="toc-cit-jour"/>
    <w:basedOn w:val="DefaultParagraphFont"/>
    <w:rsid w:val="00077970"/>
    <w:rPr>
      <w:rFonts w:cs="Times New Roman"/>
    </w:rPr>
  </w:style>
  <w:style w:type="character" w:customStyle="1" w:styleId="toc-cit-vol">
    <w:name w:val="toc-cit-vol"/>
    <w:basedOn w:val="DefaultParagraphFont"/>
    <w:rsid w:val="00077970"/>
    <w:rPr>
      <w:rFonts w:cs="Times New Roman"/>
    </w:rPr>
  </w:style>
  <w:style w:type="character" w:customStyle="1" w:styleId="toc-cit-page">
    <w:name w:val="toc-cit-page"/>
    <w:basedOn w:val="DefaultParagraphFont"/>
    <w:rsid w:val="00077970"/>
    <w:rPr>
      <w:rFonts w:cs="Times New Roman"/>
    </w:rPr>
  </w:style>
  <w:style w:type="paragraph" w:customStyle="1" w:styleId="MediumList2-Accent21">
    <w:name w:val="Medium List 2 - Accent 21"/>
    <w:basedOn w:val="Normal"/>
    <w:uiPriority w:val="66"/>
    <w:rsid w:val="00077970"/>
  </w:style>
  <w:style w:type="paragraph" w:styleId="Revision">
    <w:name w:val="Revision"/>
    <w:basedOn w:val="Normal"/>
    <w:uiPriority w:val="66"/>
    <w:rsid w:val="00077970"/>
  </w:style>
  <w:style w:type="paragraph" w:styleId="ListParagraph">
    <w:name w:val="List Paragraph"/>
    <w:basedOn w:val="Normal"/>
    <w:uiPriority w:val="34"/>
    <w:qFormat/>
    <w:rsid w:val="00077970"/>
    <w:pPr>
      <w:ind w:left="480"/>
    </w:pPr>
  </w:style>
  <w:style w:type="character" w:customStyle="1" w:styleId="apple-converted-space">
    <w:name w:val="apple-converted-space"/>
    <w:basedOn w:val="DefaultParagraphFont"/>
    <w:rsid w:val="00077970"/>
    <w:rPr>
      <w:rFonts w:cs="Times New Roman"/>
    </w:rPr>
  </w:style>
  <w:style w:type="character" w:customStyle="1" w:styleId="BibPage">
    <w:name w:val="Bib Page"/>
    <w:basedOn w:val="DefaultParagraphFont"/>
    <w:rsid w:val="00077970"/>
    <w:rPr>
      <w:rFonts w:cs="Times New Roman"/>
      <w:color w:val="903C39"/>
    </w:rPr>
  </w:style>
  <w:style w:type="paragraph" w:customStyle="1" w:styleId="List7">
    <w:name w:val="List 7"/>
    <w:basedOn w:val="Normal"/>
    <w:rsid w:val="00077970"/>
    <w:rPr>
      <w:sz w:val="22"/>
    </w:rPr>
  </w:style>
  <w:style w:type="paragraph" w:styleId="List2">
    <w:name w:val="List 2"/>
    <w:basedOn w:val="Normal"/>
    <w:uiPriority w:val="99"/>
    <w:rsid w:val="00077970"/>
    <w:pPr>
      <w:ind w:left="1200" w:hanging="600"/>
      <w:jc w:val="both"/>
    </w:pPr>
    <w:rPr>
      <w:sz w:val="22"/>
    </w:rPr>
  </w:style>
  <w:style w:type="character" w:styleId="EndnoteReference">
    <w:name w:val="endnote reference"/>
    <w:basedOn w:val="DefaultParagraphFont"/>
    <w:uiPriority w:val="99"/>
    <w:rsid w:val="00077970"/>
    <w:rPr>
      <w:rFonts w:cs="Times New Roman"/>
      <w:vertAlign w:val="superscript"/>
    </w:rPr>
  </w:style>
  <w:style w:type="character" w:customStyle="1" w:styleId="BibVol">
    <w:name w:val="Bib Vol"/>
    <w:basedOn w:val="DefaultParagraphFont"/>
    <w:rsid w:val="00077970"/>
    <w:rPr>
      <w:rFonts w:cs="Times New Roman"/>
      <w:color w:val="2F3699"/>
    </w:rPr>
  </w:style>
  <w:style w:type="character" w:customStyle="1" w:styleId="BibComment">
    <w:name w:val="Bib Comment"/>
    <w:basedOn w:val="DefaultParagraphFont"/>
    <w:rsid w:val="00077970"/>
    <w:rPr>
      <w:rFonts w:cs="Times New Roman"/>
      <w:color w:val="F7B580"/>
    </w:rPr>
  </w:style>
  <w:style w:type="paragraph" w:styleId="List3">
    <w:name w:val="List 3"/>
    <w:basedOn w:val="Normal"/>
    <w:uiPriority w:val="99"/>
    <w:rsid w:val="00077970"/>
    <w:pPr>
      <w:spacing w:line="393" w:lineRule="auto"/>
      <w:ind w:left="1800" w:hanging="600"/>
      <w:jc w:val="both"/>
    </w:pPr>
    <w:rPr>
      <w:sz w:val="22"/>
    </w:rPr>
  </w:style>
  <w:style w:type="character" w:customStyle="1" w:styleId="BibPublisher">
    <w:name w:val="Bib Publisher"/>
    <w:basedOn w:val="DefaultParagraphFont"/>
    <w:rsid w:val="00077970"/>
    <w:rPr>
      <w:rFonts w:cs="Times New Roman"/>
      <w:color w:val="6F3198"/>
    </w:rPr>
  </w:style>
  <w:style w:type="paragraph" w:customStyle="1" w:styleId="BibEntry">
    <w:name w:val="Bib Entry"/>
    <w:basedOn w:val="Normal"/>
    <w:rsid w:val="00077970"/>
    <w:pPr>
      <w:spacing w:line="360" w:lineRule="auto"/>
      <w:ind w:left="570" w:hanging="570"/>
      <w:jc w:val="both"/>
    </w:pPr>
    <w:rPr>
      <w:sz w:val="22"/>
    </w:rPr>
  </w:style>
  <w:style w:type="paragraph" w:customStyle="1" w:styleId="Note">
    <w:name w:val="Note"/>
    <w:basedOn w:val="Normal"/>
    <w:rsid w:val="00077970"/>
    <w:pPr>
      <w:spacing w:line="480" w:lineRule="auto"/>
    </w:pPr>
    <w:rPr>
      <w:color w:val="B77540"/>
      <w:sz w:val="18"/>
    </w:rPr>
  </w:style>
  <w:style w:type="paragraph" w:customStyle="1" w:styleId="TableNote">
    <w:name w:val="Table Note"/>
    <w:basedOn w:val="Normal"/>
    <w:rsid w:val="00077970"/>
    <w:rPr>
      <w:sz w:val="18"/>
    </w:rPr>
  </w:style>
  <w:style w:type="character" w:customStyle="1" w:styleId="Cross-reference">
    <w:name w:val="Cross-reference"/>
    <w:basedOn w:val="DefaultParagraphFont"/>
    <w:rsid w:val="00077970"/>
    <w:rPr>
      <w:rFonts w:cs="Times New Roman"/>
      <w:color w:val="9900FF"/>
    </w:rPr>
  </w:style>
  <w:style w:type="paragraph" w:customStyle="1" w:styleId="Address">
    <w:name w:val="Address"/>
    <w:basedOn w:val="Normal"/>
    <w:rsid w:val="00077970"/>
    <w:pPr>
      <w:spacing w:after="240" w:line="324" w:lineRule="auto"/>
      <w:ind w:left="720"/>
    </w:pPr>
    <w:rPr>
      <w:color w:val="8064A2"/>
      <w:sz w:val="20"/>
    </w:rPr>
  </w:style>
  <w:style w:type="character" w:customStyle="1" w:styleId="NameOrganization">
    <w:name w:val="Name Organization"/>
    <w:basedOn w:val="DefaultParagraphFont"/>
    <w:rsid w:val="00077970"/>
    <w:rPr>
      <w:rFonts w:cs="Times New Roman"/>
      <w:color w:val="22B14C"/>
    </w:rPr>
  </w:style>
  <w:style w:type="paragraph" w:styleId="List4">
    <w:name w:val="List 4"/>
    <w:basedOn w:val="Normal"/>
    <w:uiPriority w:val="99"/>
    <w:rsid w:val="00077970"/>
    <w:pPr>
      <w:spacing w:line="393" w:lineRule="auto"/>
      <w:ind w:left="240" w:hanging="600"/>
    </w:pPr>
    <w:rPr>
      <w:sz w:val="22"/>
    </w:rPr>
  </w:style>
  <w:style w:type="character" w:customStyle="1" w:styleId="BibTitle">
    <w:name w:val="Bib Title"/>
    <w:basedOn w:val="DefaultParagraphFont"/>
    <w:qFormat/>
    <w:rsid w:val="00077970"/>
    <w:rPr>
      <w:rFonts w:cs="Times New Roman"/>
      <w:color w:val="00B7EF"/>
    </w:rPr>
  </w:style>
  <w:style w:type="paragraph" w:customStyle="1" w:styleId="Copyright">
    <w:name w:val="Copyright"/>
    <w:basedOn w:val="Normal"/>
    <w:rsid w:val="00077970"/>
    <w:rPr>
      <w:color w:val="F7B580"/>
      <w:sz w:val="18"/>
    </w:rPr>
  </w:style>
  <w:style w:type="paragraph" w:customStyle="1" w:styleId="Glossary">
    <w:name w:val="Glossary"/>
    <w:basedOn w:val="Normal"/>
    <w:rsid w:val="00077970"/>
    <w:pPr>
      <w:spacing w:before="120" w:after="120" w:line="432" w:lineRule="auto"/>
    </w:pPr>
    <w:rPr>
      <w:color w:val="7D7974"/>
      <w:sz w:val="20"/>
    </w:rPr>
  </w:style>
  <w:style w:type="paragraph" w:customStyle="1" w:styleId="Surtitle">
    <w:name w:val="Surtitle"/>
    <w:basedOn w:val="Normal"/>
    <w:qFormat/>
    <w:rsid w:val="00077970"/>
    <w:rPr>
      <w:sz w:val="48"/>
    </w:rPr>
  </w:style>
  <w:style w:type="paragraph" w:customStyle="1" w:styleId="Statement">
    <w:name w:val="Statement"/>
    <w:basedOn w:val="Normal"/>
    <w:rsid w:val="00077970"/>
    <w:pPr>
      <w:ind w:left="900"/>
    </w:pPr>
  </w:style>
  <w:style w:type="character" w:customStyle="1" w:styleId="CommentText1">
    <w:name w:val="Comment Text1"/>
    <w:basedOn w:val="DefaultParagraphFont"/>
    <w:rsid w:val="00077970"/>
    <w:rPr>
      <w:rFonts w:ascii="Calibri" w:hAnsi="Calibri" w:cs="Times New Roman"/>
      <w:color w:val="000000"/>
      <w:sz w:val="20"/>
      <w:u w:val="none"/>
      <w:vertAlign w:val="baseline"/>
    </w:rPr>
  </w:style>
  <w:style w:type="character" w:customStyle="1" w:styleId="CaptionLabel">
    <w:name w:val="Caption Label"/>
    <w:basedOn w:val="DefaultParagraphFont"/>
    <w:rsid w:val="00077970"/>
    <w:rPr>
      <w:rFonts w:cs="Times New Roman"/>
      <w:color w:val="007CC5"/>
    </w:rPr>
  </w:style>
  <w:style w:type="character" w:styleId="FootnoteReference">
    <w:name w:val="footnote reference"/>
    <w:basedOn w:val="DefaultParagraphFont"/>
    <w:uiPriority w:val="99"/>
    <w:rsid w:val="00077970"/>
    <w:rPr>
      <w:rFonts w:cs="Times New Roman"/>
      <w:vertAlign w:val="superscript"/>
    </w:rPr>
  </w:style>
  <w:style w:type="character" w:customStyle="1" w:styleId="GlossaryTerm">
    <w:name w:val="Glossary Term"/>
    <w:basedOn w:val="DefaultParagraphFont"/>
    <w:rsid w:val="00077970"/>
    <w:rPr>
      <w:rFonts w:cs="Times New Roman"/>
      <w:color w:val="7030A0"/>
    </w:rPr>
  </w:style>
  <w:style w:type="paragraph" w:customStyle="1" w:styleId="AbstractSubheading">
    <w:name w:val="Abstract Subheading"/>
    <w:basedOn w:val="Normal"/>
    <w:next w:val="Normal"/>
    <w:qFormat/>
    <w:rsid w:val="00077970"/>
    <w:pPr>
      <w:ind w:left="1440"/>
    </w:pPr>
    <w:rPr>
      <w:sz w:val="22"/>
    </w:rPr>
  </w:style>
  <w:style w:type="character" w:customStyle="1" w:styleId="NameScientific">
    <w:name w:val="Name Scientific"/>
    <w:basedOn w:val="DefaultParagraphFont"/>
    <w:rsid w:val="00077970"/>
    <w:rPr>
      <w:rFonts w:cs="Times New Roman"/>
      <w:color w:val="6F3198"/>
    </w:rPr>
  </w:style>
  <w:style w:type="paragraph" w:customStyle="1" w:styleId="Abstract">
    <w:name w:val="Abstract"/>
    <w:basedOn w:val="Normal"/>
    <w:rsid w:val="00077970"/>
    <w:pPr>
      <w:spacing w:before="120" w:after="120" w:line="393" w:lineRule="auto"/>
      <w:ind w:left="1440" w:right="1440"/>
      <w:jc w:val="both"/>
    </w:pPr>
    <w:rPr>
      <w:sz w:val="22"/>
    </w:rPr>
  </w:style>
  <w:style w:type="paragraph" w:customStyle="1" w:styleId="TableList">
    <w:name w:val="Table List"/>
    <w:basedOn w:val="Normal"/>
    <w:rsid w:val="00077970"/>
    <w:pPr>
      <w:ind w:left="300" w:hanging="300"/>
    </w:pPr>
    <w:rPr>
      <w:sz w:val="20"/>
    </w:rPr>
  </w:style>
  <w:style w:type="paragraph" w:customStyle="1" w:styleId="ChapterNumber">
    <w:name w:val="Chapter Number"/>
    <w:basedOn w:val="Normal"/>
    <w:rsid w:val="00077970"/>
  </w:style>
  <w:style w:type="paragraph" w:styleId="List">
    <w:name w:val="List"/>
    <w:basedOn w:val="Normal"/>
    <w:uiPriority w:val="99"/>
    <w:rsid w:val="00077970"/>
    <w:pPr>
      <w:spacing w:line="393" w:lineRule="auto"/>
      <w:ind w:left="600" w:hanging="600"/>
      <w:jc w:val="both"/>
    </w:pPr>
    <w:rPr>
      <w:sz w:val="22"/>
    </w:rPr>
  </w:style>
  <w:style w:type="character" w:customStyle="1" w:styleId="BibYear">
    <w:name w:val="Bib Year"/>
    <w:basedOn w:val="DefaultParagraphFont"/>
    <w:rsid w:val="00077970"/>
    <w:rPr>
      <w:rFonts w:cs="Times New Roman"/>
      <w:color w:val="B77540"/>
    </w:rPr>
  </w:style>
  <w:style w:type="character" w:customStyle="1" w:styleId="BibIssue">
    <w:name w:val="Bib Issue"/>
    <w:basedOn w:val="DefaultParagraphFont"/>
    <w:rsid w:val="00077970"/>
    <w:rPr>
      <w:rFonts w:cs="Times New Roman"/>
      <w:color w:val="FA3232"/>
    </w:rPr>
  </w:style>
  <w:style w:type="paragraph" w:styleId="NormalIndent">
    <w:name w:val="Normal Indent"/>
    <w:basedOn w:val="Normal"/>
    <w:uiPriority w:val="99"/>
    <w:qFormat/>
    <w:rsid w:val="00077970"/>
    <w:pPr>
      <w:spacing w:line="360" w:lineRule="auto"/>
      <w:ind w:firstLine="480"/>
      <w:jc w:val="both"/>
    </w:pPr>
    <w:rPr>
      <w:rFonts w:ascii="Calibri" w:hAnsi="Calibri"/>
      <w:sz w:val="22"/>
    </w:rPr>
  </w:style>
  <w:style w:type="character" w:customStyle="1" w:styleId="BibDocTitle">
    <w:name w:val="Bib DocTitle"/>
    <w:basedOn w:val="DefaultParagraphFont"/>
    <w:qFormat/>
    <w:rsid w:val="00077970"/>
    <w:rPr>
      <w:rFonts w:cs="Times New Roman"/>
      <w:color w:val="A29D96"/>
    </w:rPr>
  </w:style>
  <w:style w:type="paragraph" w:customStyle="1" w:styleId="Formula">
    <w:name w:val="Formula"/>
    <w:basedOn w:val="Normal"/>
    <w:rsid w:val="00077970"/>
    <w:pPr>
      <w:spacing w:before="120" w:after="120" w:line="360" w:lineRule="auto"/>
    </w:pPr>
    <w:rPr>
      <w:sz w:val="22"/>
    </w:rPr>
  </w:style>
  <w:style w:type="character" w:customStyle="1" w:styleId="GrantSponsor">
    <w:name w:val="Grant Sponsor"/>
    <w:basedOn w:val="DefaultParagraphFont"/>
    <w:rsid w:val="00077970"/>
    <w:rPr>
      <w:rFonts w:cs="Times New Roman"/>
      <w:color w:val="C500C0"/>
    </w:rPr>
  </w:style>
  <w:style w:type="character" w:customStyle="1" w:styleId="NameGiven">
    <w:name w:val="Name Given"/>
    <w:basedOn w:val="DefaultParagraphFont"/>
    <w:rsid w:val="00077970"/>
    <w:rPr>
      <w:rFonts w:cs="Times New Roman"/>
      <w:color w:val="FFC20E"/>
    </w:rPr>
  </w:style>
  <w:style w:type="paragraph" w:styleId="Title">
    <w:name w:val="Title"/>
    <w:basedOn w:val="Normal"/>
    <w:link w:val="TitleChar"/>
    <w:uiPriority w:val="10"/>
    <w:qFormat/>
    <w:rsid w:val="00077970"/>
    <w:pPr>
      <w:spacing w:line="309" w:lineRule="auto"/>
    </w:pPr>
    <w:rPr>
      <w:sz w:val="56"/>
    </w:rPr>
  </w:style>
  <w:style w:type="character" w:customStyle="1" w:styleId="TitleChar">
    <w:name w:val="Title Char"/>
    <w:basedOn w:val="DefaultParagraphFont"/>
    <w:link w:val="Title"/>
    <w:uiPriority w:val="10"/>
    <w:rsid w:val="00077970"/>
    <w:rPr>
      <w:rFonts w:ascii="Times New Roman" w:hAnsi="Times New Roman" w:cs="Times New Roman"/>
      <w:kern w:val="0"/>
      <w:sz w:val="56"/>
      <w:szCs w:val="20"/>
      <w:lang w:eastAsia="en-US"/>
    </w:rPr>
  </w:style>
  <w:style w:type="character" w:customStyle="1" w:styleId="Abbreviation">
    <w:name w:val="Abbreviation"/>
    <w:basedOn w:val="DefaultParagraphFont"/>
    <w:rsid w:val="00077970"/>
    <w:rPr>
      <w:rFonts w:cs="Times New Roman"/>
      <w:color w:val="7030A0"/>
    </w:rPr>
  </w:style>
  <w:style w:type="paragraph" w:customStyle="1" w:styleId="Quotation">
    <w:name w:val="Quotation"/>
    <w:basedOn w:val="Normal"/>
    <w:rsid w:val="00077970"/>
    <w:pPr>
      <w:spacing w:line="393" w:lineRule="auto"/>
      <w:ind w:left="1440"/>
      <w:jc w:val="both"/>
    </w:pPr>
    <w:rPr>
      <w:sz w:val="22"/>
    </w:rPr>
  </w:style>
  <w:style w:type="character" w:customStyle="1" w:styleId="Name">
    <w:name w:val="Name"/>
    <w:basedOn w:val="DefaultParagraphFont"/>
    <w:rsid w:val="00077970"/>
    <w:rPr>
      <w:rFonts w:cs="Times New Roman"/>
      <w:color w:val="22B14C"/>
    </w:rPr>
  </w:style>
  <w:style w:type="paragraph" w:customStyle="1" w:styleId="List8">
    <w:name w:val="List 8"/>
    <w:basedOn w:val="Normal"/>
    <w:rsid w:val="00077970"/>
    <w:rPr>
      <w:sz w:val="22"/>
    </w:rPr>
  </w:style>
  <w:style w:type="character" w:customStyle="1" w:styleId="Grant">
    <w:name w:val="Grant"/>
    <w:basedOn w:val="DefaultParagraphFont"/>
    <w:rsid w:val="00077970"/>
    <w:rPr>
      <w:rFonts w:cs="Times New Roman"/>
      <w:color w:val="6F3198"/>
    </w:rPr>
  </w:style>
  <w:style w:type="paragraph" w:styleId="Caption">
    <w:name w:val="caption"/>
    <w:basedOn w:val="Normal"/>
    <w:uiPriority w:val="35"/>
    <w:rsid w:val="00077970"/>
    <w:pPr>
      <w:spacing w:before="240" w:line="393" w:lineRule="auto"/>
      <w:jc w:val="both"/>
    </w:pPr>
    <w:rPr>
      <w:color w:val="B77540"/>
      <w:sz w:val="22"/>
    </w:rPr>
  </w:style>
  <w:style w:type="paragraph" w:customStyle="1" w:styleId="Authors">
    <w:name w:val="Authors"/>
    <w:basedOn w:val="Normal"/>
    <w:rsid w:val="00077970"/>
    <w:pPr>
      <w:spacing w:before="360" w:after="120" w:line="309" w:lineRule="auto"/>
    </w:pPr>
    <w:rPr>
      <w:sz w:val="28"/>
    </w:rPr>
  </w:style>
  <w:style w:type="paragraph" w:customStyle="1" w:styleId="Correspondence">
    <w:name w:val="Correspondence"/>
    <w:basedOn w:val="Normal"/>
    <w:rsid w:val="00077970"/>
    <w:pPr>
      <w:spacing w:line="480" w:lineRule="auto"/>
      <w:ind w:left="480" w:hanging="480"/>
    </w:pPr>
    <w:rPr>
      <w:color w:val="C0504D"/>
      <w:sz w:val="18"/>
    </w:rPr>
  </w:style>
  <w:style w:type="character" w:customStyle="1" w:styleId="FootnoteText1">
    <w:name w:val="Footnote Text1"/>
    <w:basedOn w:val="DefaultParagraphFont"/>
    <w:rsid w:val="00077970"/>
    <w:rPr>
      <w:rFonts w:cs="Times New Roman"/>
      <w:vertAlign w:val="baseline"/>
    </w:rPr>
  </w:style>
  <w:style w:type="paragraph" w:styleId="BlockText">
    <w:name w:val="Block Text"/>
    <w:basedOn w:val="Normal"/>
    <w:uiPriority w:val="99"/>
    <w:rsid w:val="00077970"/>
    <w:pPr>
      <w:spacing w:line="393" w:lineRule="auto"/>
      <w:ind w:left="1200"/>
    </w:pPr>
    <w:rPr>
      <w:sz w:val="22"/>
    </w:rPr>
  </w:style>
  <w:style w:type="paragraph" w:customStyle="1" w:styleId="Biography">
    <w:name w:val="Biography"/>
    <w:basedOn w:val="Normal"/>
    <w:rsid w:val="00077970"/>
    <w:pPr>
      <w:spacing w:after="240" w:line="324" w:lineRule="auto"/>
      <w:ind w:left="360"/>
    </w:pPr>
    <w:rPr>
      <w:color w:val="8064A2"/>
      <w:sz w:val="20"/>
    </w:rPr>
  </w:style>
  <w:style w:type="paragraph" w:customStyle="1" w:styleId="Keywords">
    <w:name w:val="Keywords"/>
    <w:basedOn w:val="Normal"/>
    <w:rsid w:val="00077970"/>
    <w:pPr>
      <w:spacing w:line="360" w:lineRule="auto"/>
      <w:ind w:left="1000"/>
    </w:pPr>
    <w:rPr>
      <w:sz w:val="22"/>
    </w:rPr>
  </w:style>
  <w:style w:type="character" w:customStyle="1" w:styleId="Genbank">
    <w:name w:val="Genbank"/>
    <w:basedOn w:val="DefaultParagraphFont"/>
    <w:rsid w:val="00077970"/>
    <w:rPr>
      <w:rFonts w:cs="Times New Roman"/>
      <w:color w:val="6F3198"/>
    </w:rPr>
  </w:style>
  <w:style w:type="character" w:customStyle="1" w:styleId="Label">
    <w:name w:val="Label"/>
    <w:basedOn w:val="DefaultParagraphFont"/>
    <w:rsid w:val="00077970"/>
    <w:rPr>
      <w:rFonts w:cs="Times New Roman"/>
      <w:color w:val="C0504D"/>
    </w:rPr>
  </w:style>
  <w:style w:type="paragraph" w:customStyle="1" w:styleId="TableHead">
    <w:name w:val="Table Head"/>
    <w:basedOn w:val="Normal"/>
    <w:qFormat/>
    <w:rsid w:val="00077970"/>
    <w:rPr>
      <w:color w:val="5C83B4"/>
      <w:sz w:val="20"/>
    </w:rPr>
  </w:style>
  <w:style w:type="character" w:customStyle="1" w:styleId="Sequence">
    <w:name w:val="Sequence"/>
    <w:basedOn w:val="DefaultParagraphFont"/>
    <w:rsid w:val="00077970"/>
    <w:rPr>
      <w:rFonts w:cs="Times New Roman"/>
      <w:color w:val="6F3198"/>
    </w:rPr>
  </w:style>
  <w:style w:type="paragraph" w:styleId="List5">
    <w:name w:val="List 5"/>
    <w:basedOn w:val="Normal"/>
    <w:uiPriority w:val="99"/>
    <w:rsid w:val="00077970"/>
    <w:rPr>
      <w:sz w:val="22"/>
    </w:rPr>
  </w:style>
  <w:style w:type="character" w:customStyle="1" w:styleId="Heading">
    <w:name w:val="Heading:"/>
    <w:basedOn w:val="DefaultParagraphFont"/>
    <w:qFormat/>
    <w:rsid w:val="00077970"/>
    <w:rPr>
      <w:rFonts w:cs="Times New Roman"/>
      <w:b/>
      <w:color w:val="5B89C1"/>
    </w:rPr>
  </w:style>
  <w:style w:type="paragraph" w:customStyle="1" w:styleId="List6">
    <w:name w:val="List 6"/>
    <w:basedOn w:val="Normal"/>
    <w:rsid w:val="00077970"/>
    <w:rPr>
      <w:sz w:val="22"/>
    </w:rPr>
  </w:style>
  <w:style w:type="paragraph" w:customStyle="1" w:styleId="Acknowledgements">
    <w:name w:val="Acknowledgements"/>
    <w:basedOn w:val="Normal"/>
    <w:rsid w:val="00077970"/>
    <w:pPr>
      <w:spacing w:line="432" w:lineRule="auto"/>
      <w:jc w:val="both"/>
    </w:pPr>
    <w:rPr>
      <w:color w:val="0072BC"/>
      <w:sz w:val="20"/>
    </w:rPr>
  </w:style>
  <w:style w:type="paragraph" w:customStyle="1" w:styleId="TableHeadSpan">
    <w:name w:val="Table Head Span"/>
    <w:basedOn w:val="Normal"/>
    <w:qFormat/>
    <w:rsid w:val="00077970"/>
    <w:rPr>
      <w:color w:val="5C83B4"/>
    </w:rPr>
  </w:style>
  <w:style w:type="paragraph" w:customStyle="1" w:styleId="TableBody">
    <w:name w:val="Table Body"/>
    <w:basedOn w:val="Normal"/>
    <w:rsid w:val="00077970"/>
    <w:pPr>
      <w:spacing w:line="432" w:lineRule="auto"/>
    </w:pPr>
    <w:rPr>
      <w:sz w:val="20"/>
    </w:rPr>
  </w:style>
  <w:style w:type="character" w:customStyle="1" w:styleId="EndnoteText1">
    <w:name w:val="Endnote Text1"/>
    <w:basedOn w:val="DefaultParagraphFont"/>
    <w:rsid w:val="00077970"/>
    <w:rPr>
      <w:rFonts w:cs="Times New Roman"/>
    </w:rPr>
  </w:style>
  <w:style w:type="paragraph" w:customStyle="1" w:styleId="QuotationSource">
    <w:name w:val="Quotation Source"/>
    <w:basedOn w:val="Normal"/>
    <w:rsid w:val="00077970"/>
    <w:pPr>
      <w:spacing w:line="393" w:lineRule="auto"/>
      <w:ind w:left="1440"/>
    </w:pPr>
    <w:rPr>
      <w:color w:val="000000"/>
      <w:sz w:val="22"/>
    </w:rPr>
  </w:style>
  <w:style w:type="paragraph" w:customStyle="1" w:styleId="SubheadingAbstract">
    <w:name w:val="Subheading Abstract"/>
    <w:basedOn w:val="Normal"/>
    <w:next w:val="Normal"/>
    <w:qFormat/>
    <w:rsid w:val="00077970"/>
  </w:style>
  <w:style w:type="paragraph" w:customStyle="1" w:styleId="1">
    <w:name w:val="正文1"/>
    <w:uiPriority w:val="99"/>
    <w:rsid w:val="00BF5D2C"/>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8191">
      <w:bodyDiv w:val="1"/>
      <w:marLeft w:val="0"/>
      <w:marRight w:val="0"/>
      <w:marTop w:val="0"/>
      <w:marBottom w:val="0"/>
      <w:divBdr>
        <w:top w:val="none" w:sz="0" w:space="0" w:color="auto"/>
        <w:left w:val="none" w:sz="0" w:space="0" w:color="auto"/>
        <w:bottom w:val="none" w:sz="0" w:space="0" w:color="auto"/>
        <w:right w:val="none" w:sz="0" w:space="0" w:color="auto"/>
      </w:divBdr>
    </w:div>
    <w:div w:id="418599008">
      <w:bodyDiv w:val="1"/>
      <w:marLeft w:val="0"/>
      <w:marRight w:val="0"/>
      <w:marTop w:val="0"/>
      <w:marBottom w:val="0"/>
      <w:divBdr>
        <w:top w:val="none" w:sz="0" w:space="0" w:color="auto"/>
        <w:left w:val="none" w:sz="0" w:space="0" w:color="auto"/>
        <w:bottom w:val="none" w:sz="0" w:space="0" w:color="auto"/>
        <w:right w:val="none" w:sz="0" w:space="0" w:color="auto"/>
      </w:divBdr>
    </w:div>
    <w:div w:id="432474940">
      <w:bodyDiv w:val="1"/>
      <w:marLeft w:val="0"/>
      <w:marRight w:val="0"/>
      <w:marTop w:val="0"/>
      <w:marBottom w:val="0"/>
      <w:divBdr>
        <w:top w:val="none" w:sz="0" w:space="0" w:color="auto"/>
        <w:left w:val="none" w:sz="0" w:space="0" w:color="auto"/>
        <w:bottom w:val="none" w:sz="0" w:space="0" w:color="auto"/>
        <w:right w:val="none" w:sz="0" w:space="0" w:color="auto"/>
      </w:divBdr>
    </w:div>
    <w:div w:id="847597287">
      <w:bodyDiv w:val="1"/>
      <w:marLeft w:val="0"/>
      <w:marRight w:val="0"/>
      <w:marTop w:val="0"/>
      <w:marBottom w:val="0"/>
      <w:divBdr>
        <w:top w:val="none" w:sz="0" w:space="0" w:color="auto"/>
        <w:left w:val="none" w:sz="0" w:space="0" w:color="auto"/>
        <w:bottom w:val="none" w:sz="0" w:space="0" w:color="auto"/>
        <w:right w:val="none" w:sz="0" w:space="0" w:color="auto"/>
      </w:divBdr>
    </w:div>
    <w:div w:id="1054088948">
      <w:bodyDiv w:val="1"/>
      <w:marLeft w:val="0"/>
      <w:marRight w:val="0"/>
      <w:marTop w:val="0"/>
      <w:marBottom w:val="0"/>
      <w:divBdr>
        <w:top w:val="none" w:sz="0" w:space="0" w:color="auto"/>
        <w:left w:val="none" w:sz="0" w:space="0" w:color="auto"/>
        <w:bottom w:val="none" w:sz="0" w:space="0" w:color="auto"/>
        <w:right w:val="none" w:sz="0" w:space="0" w:color="auto"/>
      </w:divBdr>
    </w:div>
    <w:div w:id="1204948036">
      <w:bodyDiv w:val="1"/>
      <w:marLeft w:val="0"/>
      <w:marRight w:val="0"/>
      <w:marTop w:val="0"/>
      <w:marBottom w:val="0"/>
      <w:divBdr>
        <w:top w:val="none" w:sz="0" w:space="0" w:color="auto"/>
        <w:left w:val="none" w:sz="0" w:space="0" w:color="auto"/>
        <w:bottom w:val="none" w:sz="0" w:space="0" w:color="auto"/>
        <w:right w:val="none" w:sz="0" w:space="0" w:color="auto"/>
      </w:divBdr>
    </w:div>
    <w:div w:id="1322343106">
      <w:bodyDiv w:val="1"/>
      <w:marLeft w:val="0"/>
      <w:marRight w:val="0"/>
      <w:marTop w:val="0"/>
      <w:marBottom w:val="0"/>
      <w:divBdr>
        <w:top w:val="none" w:sz="0" w:space="0" w:color="auto"/>
        <w:left w:val="none" w:sz="0" w:space="0" w:color="auto"/>
        <w:bottom w:val="none" w:sz="0" w:space="0" w:color="auto"/>
        <w:right w:val="none" w:sz="0" w:space="0" w:color="auto"/>
      </w:divBdr>
    </w:div>
    <w:div w:id="1620867694">
      <w:bodyDiv w:val="1"/>
      <w:marLeft w:val="0"/>
      <w:marRight w:val="0"/>
      <w:marTop w:val="0"/>
      <w:marBottom w:val="0"/>
      <w:divBdr>
        <w:top w:val="none" w:sz="0" w:space="0" w:color="auto"/>
        <w:left w:val="none" w:sz="0" w:space="0" w:color="auto"/>
        <w:bottom w:val="none" w:sz="0" w:space="0" w:color="auto"/>
        <w:right w:val="none" w:sz="0" w:space="0" w:color="auto"/>
      </w:divBdr>
    </w:div>
    <w:div w:id="173338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ying@adm.cgmh.org.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Tung%20JN%5BAuthor%5D&amp;cauthor=true&amp;cauthor_uid=156482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gie.2011.07.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lying@adm.cgmh.org.tw"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CFF9-39FA-4F07-9A42-31722958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Micro-Star Int'l Co.,Ltd.</Company>
  <LinksUpToDate>false</LinksUpToDate>
  <CharactersWithSpaces>30734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LS Ma</cp:lastModifiedBy>
  <cp:revision>2</cp:revision>
  <dcterms:created xsi:type="dcterms:W3CDTF">2015-12-29T20:47:00Z</dcterms:created>
  <dcterms:modified xsi:type="dcterms:W3CDTF">2015-12-29T20:47:00Z</dcterms:modified>
</cp:coreProperties>
</file>