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A7" w:rsidRPr="004D64A7" w:rsidRDefault="004D64A7" w:rsidP="000A5E27">
      <w:pPr>
        <w:autoSpaceDE w:val="0"/>
        <w:autoSpaceDN w:val="0"/>
        <w:adjustRightInd w:val="0"/>
        <w:spacing w:after="0" w:line="360" w:lineRule="auto"/>
        <w:rPr>
          <w:rFonts w:ascii="Book Antiqua" w:hAnsi="Book Antiqua" w:cs="Book Antiqua"/>
          <w:i/>
          <w:iCs/>
          <w:sz w:val="24"/>
          <w:szCs w:val="24"/>
          <w:lang w:val="en-US"/>
        </w:rPr>
      </w:pPr>
      <w:r w:rsidRPr="004D64A7">
        <w:rPr>
          <w:rFonts w:ascii="Book Antiqua" w:hAnsi="Book Antiqua" w:cs="Book Antiqua"/>
          <w:b/>
          <w:sz w:val="24"/>
          <w:szCs w:val="24"/>
          <w:lang w:val="en-US"/>
        </w:rPr>
        <w:t>Name of Journal</w:t>
      </w:r>
      <w:r w:rsidRPr="004D64A7">
        <w:rPr>
          <w:rFonts w:ascii="Book Antiqua" w:hAnsi="Book Antiqua" w:cs="Book Antiqua"/>
          <w:sz w:val="24"/>
          <w:szCs w:val="24"/>
          <w:lang w:val="en-US"/>
        </w:rPr>
        <w:t xml:space="preserve">: </w:t>
      </w:r>
      <w:r w:rsidRPr="004D64A7">
        <w:rPr>
          <w:rFonts w:ascii="Book Antiqua" w:hAnsi="Book Antiqua" w:cs="Book Antiqua"/>
          <w:i/>
          <w:iCs/>
          <w:sz w:val="24"/>
          <w:szCs w:val="24"/>
          <w:lang w:val="en-US"/>
        </w:rPr>
        <w:t>World Journal of Gastroenterology</w:t>
      </w:r>
    </w:p>
    <w:p w:rsidR="0002261A" w:rsidRPr="0002261A" w:rsidRDefault="0002261A" w:rsidP="000A5E27">
      <w:pPr>
        <w:spacing w:after="0" w:line="360" w:lineRule="auto"/>
        <w:jc w:val="both"/>
        <w:rPr>
          <w:rFonts w:ascii="Book Antiqua" w:hAnsi="Book Antiqua" w:cs="Book Antiqua"/>
          <w:sz w:val="24"/>
          <w:szCs w:val="24"/>
          <w:lang w:val="en-US"/>
        </w:rPr>
      </w:pPr>
      <w:r>
        <w:rPr>
          <w:rFonts w:ascii="Book Antiqua" w:hAnsi="Book Antiqua" w:cs="Book Antiqua"/>
          <w:b/>
          <w:sz w:val="24"/>
          <w:szCs w:val="24"/>
          <w:lang w:val="en-US"/>
        </w:rPr>
        <w:t xml:space="preserve">ESPS Manuscript NO: </w:t>
      </w:r>
      <w:r w:rsidRPr="00060C82">
        <w:rPr>
          <w:rFonts w:ascii="Book Antiqua" w:hAnsi="Book Antiqua" w:cs="Book Antiqua"/>
          <w:b/>
          <w:sz w:val="24"/>
          <w:szCs w:val="24"/>
          <w:lang w:val="en-US"/>
        </w:rPr>
        <w:t>21585</w:t>
      </w:r>
    </w:p>
    <w:p w:rsidR="004D64A7" w:rsidRDefault="004D64A7" w:rsidP="000A5E27">
      <w:pPr>
        <w:spacing w:after="0" w:line="360" w:lineRule="auto"/>
        <w:jc w:val="both"/>
        <w:rPr>
          <w:rFonts w:ascii="Book Antiqua" w:hAnsi="Book Antiqua" w:cs="Book Antiqua"/>
          <w:b/>
          <w:sz w:val="24"/>
          <w:szCs w:val="24"/>
          <w:lang w:val="en-US" w:eastAsia="zh-CN"/>
        </w:rPr>
      </w:pPr>
      <w:r w:rsidRPr="00F26FD2">
        <w:rPr>
          <w:rFonts w:ascii="Book Antiqua" w:hAnsi="Book Antiqua" w:cs="Book Antiqua"/>
          <w:b/>
          <w:sz w:val="24"/>
          <w:szCs w:val="24"/>
          <w:lang w:val="en-US"/>
        </w:rPr>
        <w:t>Manuscript Type</w:t>
      </w:r>
      <w:r w:rsidRPr="00F26FD2">
        <w:rPr>
          <w:rFonts w:ascii="Book Antiqua" w:hAnsi="Book Antiqua" w:cs="Book Antiqua"/>
          <w:sz w:val="24"/>
          <w:szCs w:val="24"/>
          <w:lang w:val="en-US"/>
        </w:rPr>
        <w:t xml:space="preserve">: </w:t>
      </w:r>
      <w:r w:rsidRPr="00060C82">
        <w:rPr>
          <w:rFonts w:ascii="Book Antiqua" w:hAnsi="Book Antiqua" w:cs="Book Antiqua"/>
          <w:b/>
          <w:sz w:val="24"/>
          <w:szCs w:val="24"/>
          <w:lang w:val="en-US"/>
        </w:rPr>
        <w:t>REVIEW</w:t>
      </w:r>
    </w:p>
    <w:p w:rsidR="00060C82" w:rsidRDefault="00060C82" w:rsidP="000A5E27">
      <w:pPr>
        <w:spacing w:after="0" w:line="360" w:lineRule="auto"/>
        <w:jc w:val="both"/>
        <w:rPr>
          <w:rFonts w:ascii="Book Antiqua" w:hAnsi="Book Antiqua" w:cs="Times New Roman"/>
          <w:b/>
          <w:sz w:val="24"/>
          <w:szCs w:val="24"/>
          <w:lang w:val="en-US" w:eastAsia="zh-CN"/>
        </w:rPr>
      </w:pPr>
    </w:p>
    <w:p w:rsidR="00F044FE" w:rsidRDefault="00F044FE" w:rsidP="000A5E27">
      <w:pPr>
        <w:spacing w:after="0" w:line="360" w:lineRule="auto"/>
        <w:jc w:val="both"/>
        <w:rPr>
          <w:rFonts w:ascii="Book Antiqua" w:hAnsi="Book Antiqua" w:cs="Times New Roman"/>
          <w:b/>
          <w:sz w:val="24"/>
          <w:szCs w:val="24"/>
          <w:lang w:val="en-US" w:eastAsia="zh-CN"/>
        </w:rPr>
      </w:pPr>
      <w:r w:rsidRPr="002B4D60">
        <w:rPr>
          <w:rFonts w:ascii="Book Antiqua" w:hAnsi="Book Antiqua" w:cs="Times New Roman"/>
          <w:b/>
          <w:sz w:val="24"/>
          <w:szCs w:val="24"/>
          <w:lang w:val="en-US"/>
        </w:rPr>
        <w:t>Is liver biopsy</w:t>
      </w:r>
      <w:r w:rsidR="004234C1" w:rsidRPr="002B4D60">
        <w:rPr>
          <w:rFonts w:ascii="Book Antiqua" w:hAnsi="Book Antiqua" w:cs="Times New Roman"/>
          <w:b/>
          <w:sz w:val="24"/>
          <w:szCs w:val="24"/>
          <w:lang w:val="en-US"/>
        </w:rPr>
        <w:t xml:space="preserve"> still needed</w:t>
      </w:r>
      <w:r w:rsidRPr="002B4D60">
        <w:rPr>
          <w:rFonts w:ascii="Book Antiqua" w:hAnsi="Book Antiqua" w:cs="Times New Roman"/>
          <w:b/>
          <w:sz w:val="24"/>
          <w:szCs w:val="24"/>
          <w:lang w:val="en-US"/>
        </w:rPr>
        <w:t xml:space="preserve"> in children with chronic viral hepatitis?</w:t>
      </w:r>
    </w:p>
    <w:p w:rsidR="00060C82" w:rsidRPr="002B4D60" w:rsidRDefault="00060C82" w:rsidP="000A5E27">
      <w:pPr>
        <w:spacing w:after="0" w:line="360" w:lineRule="auto"/>
        <w:jc w:val="both"/>
        <w:rPr>
          <w:rFonts w:ascii="Book Antiqua" w:hAnsi="Book Antiqua" w:cs="Times New Roman"/>
          <w:b/>
          <w:sz w:val="24"/>
          <w:szCs w:val="24"/>
          <w:lang w:val="en-US" w:eastAsia="zh-CN"/>
        </w:rPr>
      </w:pPr>
    </w:p>
    <w:p w:rsidR="00F044FE" w:rsidRPr="004D64A7" w:rsidRDefault="004D64A7" w:rsidP="000A5E27">
      <w:pPr>
        <w:spacing w:after="0" w:line="360" w:lineRule="auto"/>
        <w:jc w:val="both"/>
        <w:rPr>
          <w:rFonts w:ascii="Book Antiqua" w:hAnsi="Book Antiqua" w:cs="Times New Roman"/>
          <w:sz w:val="24"/>
          <w:szCs w:val="24"/>
          <w:lang w:val="en-US"/>
        </w:rPr>
      </w:pPr>
      <w:r w:rsidRPr="004D64A7">
        <w:rPr>
          <w:rFonts w:ascii="Book Antiqua" w:hAnsi="Book Antiqua" w:cs="Times New Roman"/>
          <w:sz w:val="24"/>
          <w:szCs w:val="24"/>
        </w:rPr>
        <w:t xml:space="preserve">Pokorska-Śpiewak M </w:t>
      </w:r>
      <w:r w:rsidRPr="004D64A7">
        <w:rPr>
          <w:rFonts w:ascii="Book Antiqua" w:hAnsi="Book Antiqua" w:cs="Times New Roman"/>
          <w:i/>
          <w:sz w:val="24"/>
          <w:szCs w:val="24"/>
        </w:rPr>
        <w:t>et al.</w:t>
      </w:r>
      <w:r w:rsidR="002B4D60" w:rsidRPr="004D64A7">
        <w:rPr>
          <w:rFonts w:ascii="Book Antiqua" w:hAnsi="Book Antiqua" w:cs="Times New Roman"/>
          <w:sz w:val="24"/>
          <w:szCs w:val="24"/>
        </w:rPr>
        <w:t xml:space="preserve"> </w:t>
      </w:r>
      <w:r w:rsidR="00662845" w:rsidRPr="004D64A7">
        <w:rPr>
          <w:rFonts w:ascii="Book Antiqua" w:hAnsi="Book Antiqua" w:cs="Times New Roman"/>
          <w:sz w:val="24"/>
          <w:szCs w:val="24"/>
          <w:lang w:val="en-US"/>
        </w:rPr>
        <w:t>B</w:t>
      </w:r>
      <w:r w:rsidR="002B4D60" w:rsidRPr="004D64A7">
        <w:rPr>
          <w:rFonts w:ascii="Book Antiqua" w:hAnsi="Book Antiqua" w:cs="Times New Roman"/>
          <w:sz w:val="24"/>
          <w:szCs w:val="24"/>
          <w:lang w:val="en-US"/>
        </w:rPr>
        <w:t xml:space="preserve">iopsy in </w:t>
      </w:r>
      <w:r w:rsidR="00662845" w:rsidRPr="004D64A7">
        <w:rPr>
          <w:rFonts w:ascii="Book Antiqua" w:hAnsi="Book Antiqua" w:cs="Times New Roman"/>
          <w:sz w:val="24"/>
          <w:szCs w:val="24"/>
          <w:lang w:val="en-US"/>
        </w:rPr>
        <w:t xml:space="preserve">children with </w:t>
      </w:r>
      <w:r w:rsidR="002B4D60" w:rsidRPr="004D64A7">
        <w:rPr>
          <w:rFonts w:ascii="Book Antiqua" w:hAnsi="Book Antiqua" w:cs="Times New Roman"/>
          <w:sz w:val="24"/>
          <w:szCs w:val="24"/>
          <w:lang w:val="en-US"/>
        </w:rPr>
        <w:t>viral hepatitis</w:t>
      </w:r>
    </w:p>
    <w:p w:rsidR="002B4D60" w:rsidRPr="00060C82" w:rsidRDefault="002B4D60" w:rsidP="000A5E27">
      <w:pPr>
        <w:spacing w:after="0" w:line="360" w:lineRule="auto"/>
        <w:jc w:val="both"/>
        <w:rPr>
          <w:rFonts w:ascii="Book Antiqua" w:hAnsi="Book Antiqua" w:cs="Times New Roman"/>
          <w:sz w:val="24"/>
          <w:szCs w:val="24"/>
          <w:lang w:val="en-US"/>
        </w:rPr>
      </w:pPr>
    </w:p>
    <w:p w:rsidR="00F044FE" w:rsidRPr="00060C82" w:rsidRDefault="00F044FE" w:rsidP="000A5E27">
      <w:pPr>
        <w:spacing w:after="0" w:line="360" w:lineRule="auto"/>
        <w:jc w:val="both"/>
        <w:rPr>
          <w:rFonts w:ascii="Book Antiqua" w:hAnsi="Book Antiqua" w:cs="Times New Roman"/>
          <w:sz w:val="24"/>
          <w:szCs w:val="24"/>
        </w:rPr>
      </w:pPr>
      <w:r w:rsidRPr="00060C82">
        <w:rPr>
          <w:rFonts w:ascii="Book Antiqua" w:hAnsi="Book Antiqua" w:cs="Times New Roman"/>
          <w:sz w:val="24"/>
          <w:szCs w:val="24"/>
        </w:rPr>
        <w:t>Maria Pokorska-Śpiewak, Barbara Kowalik-Mikołajewska, Małgorzata Aniszewska, Magdalena Pluta, Magdalena Marczyńska</w:t>
      </w:r>
    </w:p>
    <w:p w:rsidR="004D64A7" w:rsidRPr="002B4D60" w:rsidRDefault="004D64A7" w:rsidP="000A5E27">
      <w:pPr>
        <w:spacing w:after="0" w:line="360" w:lineRule="auto"/>
        <w:jc w:val="both"/>
        <w:rPr>
          <w:rFonts w:ascii="Book Antiqua" w:hAnsi="Book Antiqua" w:cs="Times New Roman"/>
          <w:sz w:val="24"/>
          <w:szCs w:val="24"/>
          <w:vertAlign w:val="superscript"/>
        </w:rPr>
      </w:pPr>
    </w:p>
    <w:p w:rsidR="00F044FE" w:rsidRDefault="00DD53B8" w:rsidP="000A5E27">
      <w:pPr>
        <w:spacing w:after="0" w:line="360" w:lineRule="auto"/>
        <w:jc w:val="both"/>
        <w:rPr>
          <w:rFonts w:ascii="Book Antiqua" w:hAnsi="Book Antiqua" w:cs="Times New Roman"/>
          <w:sz w:val="24"/>
          <w:szCs w:val="24"/>
          <w:lang w:eastAsia="zh-CN"/>
        </w:rPr>
      </w:pPr>
      <w:r w:rsidRPr="004D64A7">
        <w:rPr>
          <w:rFonts w:ascii="Book Antiqua" w:hAnsi="Book Antiqua" w:cs="Times New Roman"/>
          <w:b/>
          <w:sz w:val="24"/>
          <w:szCs w:val="24"/>
        </w:rPr>
        <w:t>Maria Pokorska-Śpiewak, Barbara Kowalik-Mikołajewska, Małgorzata Aniszewska, Magdalena Pluta, Magdalena Marczyńska</w:t>
      </w:r>
      <w:r>
        <w:rPr>
          <w:rFonts w:ascii="Book Antiqua" w:hAnsi="Book Antiqua" w:cs="Times New Roman"/>
          <w:sz w:val="24"/>
          <w:szCs w:val="24"/>
        </w:rPr>
        <w:t xml:space="preserve">, </w:t>
      </w:r>
      <w:r w:rsidR="00F044FE" w:rsidRPr="00DD53B8">
        <w:rPr>
          <w:rFonts w:ascii="Book Antiqua" w:hAnsi="Book Antiqua" w:cs="Times New Roman"/>
          <w:sz w:val="24"/>
          <w:szCs w:val="24"/>
        </w:rPr>
        <w:t xml:space="preserve">Department of Children’s Infectious Diseases, Medical University of Warsaw, </w:t>
      </w:r>
      <w:r w:rsidRPr="00DD53B8">
        <w:rPr>
          <w:rFonts w:ascii="Book Antiqua" w:hAnsi="Book Antiqua" w:cs="Times New Roman"/>
          <w:sz w:val="24"/>
          <w:szCs w:val="24"/>
        </w:rPr>
        <w:t xml:space="preserve">01-201 Warsaw, </w:t>
      </w:r>
      <w:r w:rsidR="00F044FE" w:rsidRPr="00DD53B8">
        <w:rPr>
          <w:rFonts w:ascii="Book Antiqua" w:hAnsi="Book Antiqua" w:cs="Times New Roman"/>
          <w:sz w:val="24"/>
          <w:szCs w:val="24"/>
        </w:rPr>
        <w:t>Poland</w:t>
      </w:r>
    </w:p>
    <w:p w:rsidR="00060C82" w:rsidRPr="00DD53B8" w:rsidRDefault="00060C82" w:rsidP="000A5E27">
      <w:pPr>
        <w:spacing w:after="0" w:line="360" w:lineRule="auto"/>
        <w:jc w:val="both"/>
        <w:rPr>
          <w:rFonts w:ascii="Book Antiqua" w:hAnsi="Book Antiqua" w:cs="Times New Roman"/>
          <w:sz w:val="24"/>
          <w:szCs w:val="24"/>
          <w:vertAlign w:val="superscript"/>
          <w:lang w:eastAsia="zh-CN"/>
        </w:rPr>
      </w:pPr>
    </w:p>
    <w:p w:rsidR="00F044FE" w:rsidRPr="00DD53B8" w:rsidRDefault="00DD53B8" w:rsidP="000A5E27">
      <w:pPr>
        <w:spacing w:after="0" w:line="360" w:lineRule="auto"/>
        <w:jc w:val="both"/>
        <w:rPr>
          <w:rFonts w:ascii="Book Antiqua" w:hAnsi="Book Antiqua" w:cs="Times New Roman"/>
          <w:sz w:val="24"/>
          <w:szCs w:val="24"/>
          <w:vertAlign w:val="superscript"/>
        </w:rPr>
      </w:pPr>
      <w:r w:rsidRPr="004D64A7">
        <w:rPr>
          <w:rFonts w:ascii="Book Antiqua" w:hAnsi="Book Antiqua" w:cs="Times New Roman"/>
          <w:b/>
          <w:sz w:val="24"/>
          <w:szCs w:val="24"/>
        </w:rPr>
        <w:t>Maria Pokorska-Śpiewak, Barbara Kowalik-Mikołajewska, Małgorzata Aniszewska, Magdalena Pluta, Magdalena Marczyńska</w:t>
      </w:r>
      <w:r>
        <w:rPr>
          <w:rFonts w:ascii="Book Antiqua" w:hAnsi="Book Antiqua" w:cs="Times New Roman"/>
          <w:sz w:val="24"/>
          <w:szCs w:val="24"/>
        </w:rPr>
        <w:t xml:space="preserve">, </w:t>
      </w:r>
      <w:r w:rsidR="00F044FE" w:rsidRPr="00DD53B8">
        <w:rPr>
          <w:rFonts w:ascii="Book Antiqua" w:hAnsi="Book Antiqua" w:cs="Times New Roman"/>
          <w:sz w:val="24"/>
          <w:szCs w:val="24"/>
        </w:rPr>
        <w:t xml:space="preserve">Warsaw Hospital for Infectious Diseases, </w:t>
      </w:r>
      <w:r w:rsidRPr="00DD53B8">
        <w:rPr>
          <w:rFonts w:ascii="Book Antiqua" w:hAnsi="Book Antiqua" w:cs="Times New Roman"/>
          <w:sz w:val="24"/>
          <w:szCs w:val="24"/>
        </w:rPr>
        <w:t xml:space="preserve">01-201 </w:t>
      </w:r>
      <w:r w:rsidR="00F044FE" w:rsidRPr="00DD53B8">
        <w:rPr>
          <w:rFonts w:ascii="Book Antiqua" w:hAnsi="Book Antiqua" w:cs="Times New Roman"/>
          <w:sz w:val="24"/>
          <w:szCs w:val="24"/>
        </w:rPr>
        <w:t>Warsaw, Poland</w:t>
      </w:r>
    </w:p>
    <w:p w:rsidR="007C76D8" w:rsidRPr="00DD53B8" w:rsidRDefault="007C76D8" w:rsidP="000A5E27">
      <w:pPr>
        <w:spacing w:after="0" w:line="360" w:lineRule="auto"/>
        <w:jc w:val="both"/>
        <w:rPr>
          <w:rFonts w:ascii="Book Antiqua" w:hAnsi="Book Antiqua" w:cs="Times New Roman"/>
          <w:b/>
          <w:sz w:val="24"/>
          <w:szCs w:val="24"/>
        </w:rPr>
      </w:pPr>
    </w:p>
    <w:p w:rsidR="007C76D8" w:rsidRDefault="007C76D8" w:rsidP="000A5E27">
      <w:pPr>
        <w:spacing w:after="0" w:line="360" w:lineRule="auto"/>
        <w:jc w:val="both"/>
        <w:rPr>
          <w:rFonts w:ascii="Book Antiqua" w:hAnsi="Book Antiqua" w:cs="Times New Roman"/>
          <w:sz w:val="24"/>
          <w:szCs w:val="24"/>
          <w:lang w:val="en-US" w:eastAsia="zh-CN"/>
        </w:rPr>
      </w:pPr>
      <w:r w:rsidRPr="007C76D8">
        <w:rPr>
          <w:rFonts w:ascii="Book Antiqua" w:hAnsi="Book Antiqua" w:cs="Times New Roman"/>
          <w:b/>
          <w:sz w:val="24"/>
          <w:szCs w:val="24"/>
          <w:lang w:val="en-US"/>
        </w:rPr>
        <w:t>Author contributions:</w:t>
      </w:r>
      <w:r>
        <w:rPr>
          <w:rFonts w:ascii="Book Antiqua" w:hAnsi="Book Antiqua" w:cs="Times New Roman"/>
          <w:b/>
          <w:sz w:val="24"/>
          <w:szCs w:val="24"/>
          <w:lang w:val="en-US"/>
        </w:rPr>
        <w:t xml:space="preserve"> </w:t>
      </w:r>
      <w:r>
        <w:rPr>
          <w:rFonts w:ascii="Book Antiqua" w:hAnsi="Book Antiqua" w:cs="Times New Roman"/>
          <w:sz w:val="24"/>
          <w:szCs w:val="24"/>
          <w:lang w:val="en-US"/>
        </w:rPr>
        <w:t xml:space="preserve">Pokorska-Śpiewak M designed the research, conducted the review of existing literature, </w:t>
      </w:r>
      <w:r w:rsidR="000F4BD0">
        <w:rPr>
          <w:rFonts w:ascii="Book Antiqua" w:hAnsi="Book Antiqua" w:cs="Times New Roman"/>
          <w:sz w:val="24"/>
          <w:szCs w:val="24"/>
          <w:lang w:val="en-US"/>
        </w:rPr>
        <w:t xml:space="preserve">analyzed data, </w:t>
      </w:r>
      <w:r>
        <w:rPr>
          <w:rFonts w:ascii="Book Antiqua" w:hAnsi="Book Antiqua" w:cs="Times New Roman"/>
          <w:sz w:val="24"/>
          <w:szCs w:val="24"/>
          <w:lang w:val="en-US"/>
        </w:rPr>
        <w:t>and wrote the manuscript</w:t>
      </w:r>
      <w:r w:rsidR="000F4BD0">
        <w:rPr>
          <w:rFonts w:ascii="Book Antiqua" w:hAnsi="Book Antiqua" w:cs="Times New Roman"/>
          <w:sz w:val="24"/>
          <w:szCs w:val="24"/>
          <w:lang w:val="en-US"/>
        </w:rPr>
        <w:t>, all the authors</w:t>
      </w:r>
      <w:r>
        <w:rPr>
          <w:rFonts w:ascii="Book Antiqua" w:hAnsi="Book Antiqua" w:cs="Times New Roman"/>
          <w:sz w:val="24"/>
          <w:szCs w:val="24"/>
          <w:lang w:val="en-US"/>
        </w:rPr>
        <w:t xml:space="preserve"> revised the paper, and approved the final version of the manuscript.</w:t>
      </w:r>
    </w:p>
    <w:p w:rsidR="00060C82" w:rsidRPr="007C76D8" w:rsidRDefault="00060C82" w:rsidP="000A5E27">
      <w:pPr>
        <w:spacing w:after="0" w:line="360" w:lineRule="auto"/>
        <w:jc w:val="both"/>
        <w:rPr>
          <w:rFonts w:ascii="Book Antiqua" w:hAnsi="Book Antiqua" w:cs="Times New Roman"/>
          <w:sz w:val="24"/>
          <w:szCs w:val="24"/>
          <w:lang w:val="en-US" w:eastAsia="zh-CN"/>
        </w:rPr>
      </w:pPr>
    </w:p>
    <w:p w:rsidR="004D64A7" w:rsidRDefault="007C76D8" w:rsidP="000A5E27">
      <w:pPr>
        <w:spacing w:after="0" w:line="360" w:lineRule="auto"/>
        <w:jc w:val="both"/>
        <w:rPr>
          <w:rFonts w:ascii="Book Antiqua" w:hAnsi="Book Antiqua" w:cs="Book Antiqua"/>
          <w:sz w:val="24"/>
          <w:szCs w:val="24"/>
          <w:lang w:val="en-US"/>
        </w:rPr>
      </w:pPr>
      <w:r w:rsidRPr="007C76D8">
        <w:rPr>
          <w:rFonts w:ascii="Book Antiqua" w:hAnsi="Book Antiqua" w:cs="Times New Roman"/>
          <w:b/>
          <w:sz w:val="24"/>
          <w:szCs w:val="24"/>
          <w:lang w:val="en-US"/>
        </w:rPr>
        <w:t>Conflict-of-interest</w:t>
      </w:r>
      <w:r w:rsidR="0002261A">
        <w:rPr>
          <w:rFonts w:ascii="Book Antiqua" w:hAnsi="Book Antiqua" w:cs="Times New Roman"/>
          <w:b/>
          <w:sz w:val="24"/>
          <w:szCs w:val="24"/>
          <w:lang w:val="en-US"/>
        </w:rPr>
        <w:t xml:space="preserve"> statement</w:t>
      </w:r>
      <w:r w:rsidRPr="007C76D8">
        <w:rPr>
          <w:rFonts w:ascii="Book Antiqua" w:hAnsi="Book Antiqua" w:cs="Times New Roman"/>
          <w:b/>
          <w:sz w:val="24"/>
          <w:szCs w:val="24"/>
          <w:lang w:val="en-US"/>
        </w:rPr>
        <w:t>:</w:t>
      </w:r>
      <w:r>
        <w:rPr>
          <w:rFonts w:ascii="Book Antiqua" w:hAnsi="Book Antiqua" w:cs="Times New Roman"/>
          <w:sz w:val="24"/>
          <w:szCs w:val="24"/>
          <w:lang w:val="en-US"/>
        </w:rPr>
        <w:t xml:space="preserve"> </w:t>
      </w:r>
      <w:r w:rsidR="004D64A7" w:rsidRPr="004D64A7">
        <w:rPr>
          <w:rFonts w:ascii="Book Antiqua" w:hAnsi="Book Antiqua" w:cs="Book Antiqua"/>
          <w:sz w:val="24"/>
          <w:szCs w:val="24"/>
          <w:lang w:val="en-US"/>
        </w:rPr>
        <w:t>No potential conflicts of interest. No financial support</w:t>
      </w:r>
      <w:r w:rsidR="004D64A7">
        <w:rPr>
          <w:rFonts w:ascii="Book Antiqua" w:hAnsi="Book Antiqua" w:cs="Book Antiqua"/>
          <w:sz w:val="24"/>
          <w:szCs w:val="24"/>
          <w:lang w:val="en-US"/>
        </w:rPr>
        <w:t>.</w:t>
      </w:r>
    </w:p>
    <w:p w:rsidR="0002261A" w:rsidRPr="006965C3" w:rsidRDefault="0002261A" w:rsidP="000A5E27">
      <w:pPr>
        <w:spacing w:after="0" w:line="360" w:lineRule="auto"/>
        <w:jc w:val="both"/>
        <w:rPr>
          <w:rFonts w:ascii="Book Antiqua" w:hAnsi="Book Antiqua" w:cs="Times New Roman"/>
          <w:sz w:val="24"/>
          <w:szCs w:val="24"/>
          <w:lang w:val="en-US"/>
        </w:rPr>
      </w:pPr>
      <w:r w:rsidRPr="0002261A">
        <w:rPr>
          <w:rFonts w:ascii="Book Antiqua" w:hAnsi="Book Antiqua" w:cs="Times New Roman"/>
          <w:b/>
          <w:sz w:val="24"/>
          <w:szCs w:val="24"/>
          <w:lang w:val="en-US"/>
        </w:rPr>
        <w:t xml:space="preserve">Open-Access: </w:t>
      </w:r>
      <w:r w:rsidRPr="0002261A">
        <w:rPr>
          <w:rFonts w:ascii="Book Antiqua" w:hAnsi="Book Antiqua" w:cs="Times New Roman"/>
          <w:sz w:val="24"/>
          <w:szCs w:val="24"/>
          <w:lang w:val="en-US"/>
        </w:rPr>
        <w:t>This article is an open-access article which was selected by</w:t>
      </w:r>
      <w:r>
        <w:rPr>
          <w:rFonts w:ascii="Book Antiqua" w:hAnsi="Book Antiqua" w:cs="Times New Roman"/>
          <w:sz w:val="24"/>
          <w:szCs w:val="24"/>
          <w:lang w:val="en-US"/>
        </w:rPr>
        <w:t xml:space="preserve"> </w:t>
      </w:r>
      <w:r w:rsidRPr="0002261A">
        <w:rPr>
          <w:rFonts w:ascii="Book Antiqua" w:hAnsi="Book Antiqua" w:cs="Times New Roman"/>
          <w:sz w:val="24"/>
          <w:szCs w:val="24"/>
          <w:lang w:val="en-US"/>
        </w:rPr>
        <w:t>an in-house</w:t>
      </w:r>
      <w:r w:rsidR="00E04B5B">
        <w:rPr>
          <w:rFonts w:ascii="Book Antiqua" w:hAnsi="Book Antiqua" w:cs="Times New Roman" w:hint="eastAsia"/>
          <w:sz w:val="24"/>
          <w:szCs w:val="24"/>
          <w:lang w:val="en-US" w:eastAsia="zh-CN"/>
        </w:rPr>
        <w:t xml:space="preserve"> </w:t>
      </w:r>
      <w:r w:rsidRPr="0002261A">
        <w:rPr>
          <w:rFonts w:ascii="Book Antiqua" w:hAnsi="Book Antiqua" w:cs="Times New Roman"/>
          <w:sz w:val="24"/>
          <w:szCs w:val="24"/>
          <w:lang w:val="en-US"/>
        </w:rPr>
        <w:t>editor and fully peer-reviewed by external reviewers. It is</w:t>
      </w:r>
      <w:r>
        <w:rPr>
          <w:rFonts w:ascii="Book Antiqua" w:hAnsi="Book Antiqua" w:cs="Times New Roman"/>
          <w:sz w:val="24"/>
          <w:szCs w:val="24"/>
          <w:lang w:val="en-US"/>
        </w:rPr>
        <w:t xml:space="preserve"> </w:t>
      </w:r>
      <w:r w:rsidRPr="0002261A">
        <w:rPr>
          <w:rFonts w:ascii="Book Antiqua" w:hAnsi="Book Antiqua" w:cs="Times New Roman"/>
          <w:sz w:val="24"/>
          <w:szCs w:val="24"/>
          <w:lang w:val="en-US"/>
        </w:rPr>
        <w:t>distributed in accordance with the Creative Commons Attribution Non Commercial</w:t>
      </w:r>
      <w:r>
        <w:rPr>
          <w:rFonts w:ascii="Book Antiqua" w:hAnsi="Book Antiqua" w:cs="Times New Roman"/>
          <w:sz w:val="24"/>
          <w:szCs w:val="24"/>
          <w:lang w:val="en-US"/>
        </w:rPr>
        <w:t xml:space="preserve"> </w:t>
      </w:r>
      <w:r w:rsidRPr="0002261A">
        <w:rPr>
          <w:rFonts w:ascii="Book Antiqua" w:hAnsi="Book Antiqua" w:cs="Times New Roman"/>
          <w:sz w:val="24"/>
          <w:szCs w:val="24"/>
          <w:lang w:val="en-US"/>
        </w:rPr>
        <w:t>(CC BY-NC 4.0) license, which permits others to distribute, remix, adapt, build upon</w:t>
      </w:r>
      <w:r>
        <w:rPr>
          <w:rFonts w:ascii="Book Antiqua" w:hAnsi="Book Antiqua" w:cs="Times New Roman"/>
          <w:sz w:val="24"/>
          <w:szCs w:val="24"/>
          <w:lang w:val="en-US"/>
        </w:rPr>
        <w:t xml:space="preserve"> </w:t>
      </w:r>
      <w:r w:rsidRPr="0002261A">
        <w:rPr>
          <w:rFonts w:ascii="Book Antiqua" w:hAnsi="Book Antiqua" w:cs="Times New Roman"/>
          <w:sz w:val="24"/>
          <w:szCs w:val="24"/>
          <w:lang w:val="en-US"/>
        </w:rPr>
        <w:t>this work non-commercially, and license their derivative works on different terms,</w:t>
      </w:r>
      <w:r>
        <w:rPr>
          <w:rFonts w:ascii="Book Antiqua" w:hAnsi="Book Antiqua" w:cs="Times New Roman"/>
          <w:sz w:val="24"/>
          <w:szCs w:val="24"/>
          <w:lang w:val="en-US"/>
        </w:rPr>
        <w:t xml:space="preserve"> </w:t>
      </w:r>
      <w:r w:rsidRPr="0002261A">
        <w:rPr>
          <w:rFonts w:ascii="Book Antiqua" w:hAnsi="Book Antiqua" w:cs="Times New Roman"/>
          <w:sz w:val="24"/>
          <w:szCs w:val="24"/>
          <w:lang w:val="en-US"/>
        </w:rPr>
        <w:t xml:space="preserve">provided the </w:t>
      </w:r>
      <w:r w:rsidRPr="0002261A">
        <w:rPr>
          <w:rFonts w:ascii="Book Antiqua" w:hAnsi="Book Antiqua" w:cs="Times New Roman"/>
          <w:sz w:val="24"/>
          <w:szCs w:val="24"/>
          <w:lang w:val="en-US"/>
        </w:rPr>
        <w:lastRenderedPageBreak/>
        <w:t>original work is properly cited and the use is non-commercial. See:</w:t>
      </w:r>
      <w:r>
        <w:rPr>
          <w:rFonts w:ascii="Book Antiqua" w:hAnsi="Book Antiqua" w:cs="Times New Roman"/>
          <w:sz w:val="24"/>
          <w:szCs w:val="24"/>
          <w:lang w:val="en-US"/>
        </w:rPr>
        <w:t xml:space="preserve"> </w:t>
      </w:r>
      <w:r w:rsidRPr="006965C3">
        <w:rPr>
          <w:rFonts w:ascii="Book Antiqua" w:hAnsi="Book Antiqua" w:cs="Times New Roman"/>
          <w:sz w:val="24"/>
          <w:szCs w:val="24"/>
          <w:lang w:val="en-US"/>
        </w:rPr>
        <w:t>http://creativecommons.org/licenses/by-nc/4.0/</w:t>
      </w:r>
    </w:p>
    <w:p w:rsidR="0002261A" w:rsidRDefault="0002261A" w:rsidP="000A5E27">
      <w:pPr>
        <w:spacing w:after="0" w:line="360" w:lineRule="auto"/>
        <w:jc w:val="both"/>
        <w:rPr>
          <w:rFonts w:ascii="Book Antiqua" w:hAnsi="Book Antiqua" w:cs="Times New Roman"/>
          <w:b/>
          <w:sz w:val="24"/>
          <w:szCs w:val="24"/>
          <w:lang w:val="en-US"/>
        </w:rPr>
      </w:pPr>
    </w:p>
    <w:p w:rsidR="00F044FE" w:rsidRPr="002B4D60" w:rsidRDefault="00F044FE"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b/>
          <w:sz w:val="24"/>
          <w:szCs w:val="24"/>
          <w:lang w:val="en-US"/>
        </w:rPr>
        <w:t>Correspond</w:t>
      </w:r>
      <w:r w:rsidR="007C76D8">
        <w:rPr>
          <w:rFonts w:ascii="Book Antiqua" w:hAnsi="Book Antiqua" w:cs="Times New Roman"/>
          <w:b/>
          <w:sz w:val="24"/>
          <w:szCs w:val="24"/>
          <w:lang w:val="en-US"/>
        </w:rPr>
        <w:t>ence to</w:t>
      </w:r>
      <w:r w:rsidRPr="002B4D60">
        <w:rPr>
          <w:rFonts w:ascii="Book Antiqua" w:hAnsi="Book Antiqua" w:cs="Times New Roman"/>
          <w:sz w:val="24"/>
          <w:szCs w:val="24"/>
          <w:lang w:val="en-US"/>
        </w:rPr>
        <w:t xml:space="preserve">: </w:t>
      </w:r>
      <w:r w:rsidRPr="004D64A7">
        <w:rPr>
          <w:rFonts w:ascii="Book Antiqua" w:hAnsi="Book Antiqua" w:cs="Times New Roman"/>
          <w:b/>
          <w:sz w:val="24"/>
          <w:szCs w:val="24"/>
          <w:lang w:val="en-US"/>
        </w:rPr>
        <w:t>Maria Pokorska-Śpiewak MD, PhD,</w:t>
      </w:r>
      <w:r w:rsidRPr="002B4D60">
        <w:rPr>
          <w:rFonts w:ascii="Book Antiqua" w:hAnsi="Book Antiqua" w:cs="Times New Roman"/>
          <w:sz w:val="24"/>
          <w:szCs w:val="24"/>
          <w:lang w:val="en-US"/>
        </w:rPr>
        <w:t xml:space="preserve"> Department of Children’s Infectious Diseases, Medical University of Warsaw, ul. Wolska 37</w:t>
      </w:r>
      <w:r w:rsidR="00060C82">
        <w:rPr>
          <w:rFonts w:ascii="Book Antiqua" w:hAnsi="Book Antiqua" w:cs="Times New Roman" w:hint="eastAsia"/>
          <w:sz w:val="24"/>
          <w:szCs w:val="24"/>
          <w:lang w:val="en-US" w:eastAsia="zh-CN"/>
        </w:rPr>
        <w:t xml:space="preserve">, </w:t>
      </w:r>
      <w:r w:rsidRPr="002B4D60">
        <w:rPr>
          <w:rFonts w:ascii="Book Antiqua" w:hAnsi="Book Antiqua" w:cs="Times New Roman"/>
          <w:sz w:val="24"/>
          <w:szCs w:val="24"/>
          <w:lang w:val="en-US"/>
        </w:rPr>
        <w:t>01-201 Warsaw, Poland</w:t>
      </w:r>
      <w:r w:rsidR="002B4D60">
        <w:rPr>
          <w:rFonts w:ascii="Book Antiqua" w:hAnsi="Book Antiqua" w:cs="Times New Roman"/>
          <w:sz w:val="24"/>
          <w:szCs w:val="24"/>
          <w:lang w:val="en-US"/>
        </w:rPr>
        <w:t xml:space="preserve">. </w:t>
      </w:r>
      <w:hyperlink r:id="rId7" w:history="1">
        <w:r w:rsidR="002B4D60" w:rsidRPr="002B4D60">
          <w:rPr>
            <w:rStyle w:val="Hyperlink"/>
            <w:rFonts w:ascii="Book Antiqua" w:hAnsi="Book Antiqua"/>
            <w:color w:val="000000" w:themeColor="text1"/>
            <w:sz w:val="24"/>
            <w:szCs w:val="24"/>
            <w:u w:val="none"/>
            <w:lang w:val="en-US"/>
          </w:rPr>
          <w:t>mpspiewak@gmail.com</w:t>
        </w:r>
      </w:hyperlink>
    </w:p>
    <w:p w:rsidR="00F044FE" w:rsidRPr="002B4D60" w:rsidRDefault="00F044FE" w:rsidP="000A5E27">
      <w:pPr>
        <w:spacing w:after="0" w:line="360" w:lineRule="auto"/>
        <w:jc w:val="both"/>
        <w:rPr>
          <w:rFonts w:ascii="Book Antiqua" w:hAnsi="Book Antiqua" w:cs="Times New Roman"/>
          <w:sz w:val="24"/>
          <w:szCs w:val="24"/>
          <w:lang w:val="en-US"/>
        </w:rPr>
      </w:pPr>
      <w:r w:rsidRPr="004D64A7">
        <w:rPr>
          <w:rFonts w:ascii="Book Antiqua" w:hAnsi="Book Antiqua" w:cs="Times New Roman"/>
          <w:b/>
          <w:sz w:val="24"/>
          <w:szCs w:val="24"/>
          <w:lang w:val="en-US"/>
        </w:rPr>
        <w:t>Telephone</w:t>
      </w:r>
      <w:r w:rsidRPr="002B4D60">
        <w:rPr>
          <w:rFonts w:ascii="Book Antiqua" w:hAnsi="Book Antiqua" w:cs="Times New Roman"/>
          <w:sz w:val="24"/>
          <w:szCs w:val="24"/>
          <w:lang w:val="en-US"/>
        </w:rPr>
        <w:t>: +48</w:t>
      </w:r>
      <w:r w:rsidR="00060C82">
        <w:rPr>
          <w:rFonts w:ascii="Book Antiqua" w:hAnsi="Book Antiqua" w:cs="Times New Roman" w:hint="eastAsia"/>
          <w:sz w:val="24"/>
          <w:szCs w:val="24"/>
          <w:lang w:val="en-US" w:eastAsia="zh-CN"/>
        </w:rPr>
        <w:t>-</w:t>
      </w:r>
      <w:r w:rsidRPr="002B4D60">
        <w:rPr>
          <w:rFonts w:ascii="Book Antiqua" w:hAnsi="Book Antiqua" w:cs="Times New Roman"/>
          <w:sz w:val="24"/>
          <w:szCs w:val="24"/>
          <w:lang w:val="en-US"/>
        </w:rPr>
        <w:t>22</w:t>
      </w:r>
      <w:r w:rsidR="00060C82">
        <w:rPr>
          <w:rFonts w:ascii="Book Antiqua" w:hAnsi="Book Antiqua" w:cs="Times New Roman" w:hint="eastAsia"/>
          <w:sz w:val="24"/>
          <w:szCs w:val="24"/>
          <w:lang w:val="en-US" w:eastAsia="zh-CN"/>
        </w:rPr>
        <w:t>-</w:t>
      </w:r>
      <w:r w:rsidR="00060C82">
        <w:rPr>
          <w:rFonts w:ascii="Book Antiqua" w:hAnsi="Book Antiqua" w:cs="Times New Roman"/>
          <w:sz w:val="24"/>
          <w:szCs w:val="24"/>
          <w:lang w:val="en-US"/>
        </w:rPr>
        <w:t>3355</w:t>
      </w:r>
      <w:r w:rsidRPr="002B4D60">
        <w:rPr>
          <w:rFonts w:ascii="Book Antiqua" w:hAnsi="Book Antiqua" w:cs="Times New Roman"/>
          <w:sz w:val="24"/>
          <w:szCs w:val="24"/>
          <w:lang w:val="en-US"/>
        </w:rPr>
        <w:t>250</w:t>
      </w:r>
    </w:p>
    <w:p w:rsidR="00F044FE" w:rsidRDefault="00F044FE" w:rsidP="000A5E27">
      <w:pPr>
        <w:spacing w:after="0" w:line="360" w:lineRule="auto"/>
        <w:jc w:val="both"/>
        <w:rPr>
          <w:rFonts w:ascii="Book Antiqua" w:hAnsi="Book Antiqua" w:cs="Times New Roman"/>
          <w:sz w:val="24"/>
          <w:szCs w:val="24"/>
          <w:lang w:val="en-US"/>
        </w:rPr>
      </w:pPr>
      <w:r w:rsidRPr="004D64A7">
        <w:rPr>
          <w:rFonts w:ascii="Book Antiqua" w:hAnsi="Book Antiqua" w:cs="Times New Roman"/>
          <w:b/>
          <w:sz w:val="24"/>
          <w:szCs w:val="24"/>
          <w:lang w:val="en-US"/>
        </w:rPr>
        <w:t>F</w:t>
      </w:r>
      <w:r w:rsidR="00060C82" w:rsidRPr="004D64A7">
        <w:rPr>
          <w:rFonts w:ascii="Book Antiqua" w:hAnsi="Book Antiqua" w:cs="Times New Roman"/>
          <w:b/>
          <w:sz w:val="24"/>
          <w:szCs w:val="24"/>
          <w:lang w:val="en-US"/>
        </w:rPr>
        <w:t>ax</w:t>
      </w:r>
      <w:r w:rsidRPr="002B4D60">
        <w:rPr>
          <w:rFonts w:ascii="Book Antiqua" w:hAnsi="Book Antiqua" w:cs="Times New Roman"/>
          <w:sz w:val="24"/>
          <w:szCs w:val="24"/>
          <w:lang w:val="en-US"/>
        </w:rPr>
        <w:t>: +48</w:t>
      </w:r>
      <w:r w:rsidR="00060C82">
        <w:rPr>
          <w:rFonts w:ascii="Book Antiqua" w:hAnsi="Book Antiqua" w:cs="Times New Roman" w:hint="eastAsia"/>
          <w:sz w:val="24"/>
          <w:szCs w:val="24"/>
          <w:lang w:val="en-US" w:eastAsia="zh-CN"/>
        </w:rPr>
        <w:t>-</w:t>
      </w:r>
      <w:r w:rsidR="00060C82">
        <w:rPr>
          <w:rFonts w:ascii="Book Antiqua" w:hAnsi="Book Antiqua" w:cs="Times New Roman"/>
          <w:sz w:val="24"/>
          <w:szCs w:val="24"/>
          <w:lang w:val="en-US"/>
        </w:rPr>
        <w:t>22</w:t>
      </w:r>
      <w:r w:rsidR="00060C82">
        <w:rPr>
          <w:rFonts w:ascii="Book Antiqua" w:hAnsi="Book Antiqua" w:cs="Times New Roman" w:hint="eastAsia"/>
          <w:sz w:val="24"/>
          <w:szCs w:val="24"/>
          <w:lang w:val="en-US" w:eastAsia="zh-CN"/>
        </w:rPr>
        <w:t>-</w:t>
      </w:r>
      <w:r w:rsidR="00060C82">
        <w:rPr>
          <w:rFonts w:ascii="Book Antiqua" w:hAnsi="Book Antiqua" w:cs="Times New Roman"/>
          <w:sz w:val="24"/>
          <w:szCs w:val="24"/>
          <w:lang w:val="en-US"/>
        </w:rPr>
        <w:t>33</w:t>
      </w:r>
      <w:r w:rsidRPr="002B4D60">
        <w:rPr>
          <w:rFonts w:ascii="Book Antiqua" w:hAnsi="Book Antiqua" w:cs="Times New Roman"/>
          <w:sz w:val="24"/>
          <w:szCs w:val="24"/>
          <w:lang w:val="en-US"/>
        </w:rPr>
        <w:t>55253</w:t>
      </w:r>
    </w:p>
    <w:p w:rsidR="0002261A" w:rsidRDefault="0002261A" w:rsidP="000A5E27">
      <w:pPr>
        <w:spacing w:after="0" w:line="360" w:lineRule="auto"/>
        <w:jc w:val="both"/>
        <w:rPr>
          <w:rFonts w:ascii="Book Antiqua" w:hAnsi="Book Antiqua" w:cs="Times New Roman"/>
          <w:sz w:val="24"/>
          <w:szCs w:val="24"/>
          <w:lang w:val="en-US"/>
        </w:rPr>
      </w:pPr>
    </w:p>
    <w:p w:rsidR="0002261A" w:rsidRDefault="0002261A" w:rsidP="000A5E27">
      <w:pPr>
        <w:spacing w:after="0" w:line="360" w:lineRule="auto"/>
        <w:jc w:val="both"/>
        <w:rPr>
          <w:rFonts w:ascii="Book Antiqua" w:hAnsi="Book Antiqua" w:cs="Times New Roman"/>
          <w:sz w:val="24"/>
          <w:szCs w:val="24"/>
          <w:lang w:val="en-US"/>
        </w:rPr>
      </w:pPr>
      <w:r w:rsidRPr="0002261A">
        <w:rPr>
          <w:rFonts w:ascii="Book Antiqua" w:hAnsi="Book Antiqua" w:cs="Times New Roman"/>
          <w:b/>
          <w:sz w:val="24"/>
          <w:szCs w:val="24"/>
          <w:lang w:val="en-US"/>
        </w:rPr>
        <w:t>Received:</w:t>
      </w:r>
      <w:r>
        <w:rPr>
          <w:rFonts w:ascii="Book Antiqua" w:hAnsi="Book Antiqua" w:cs="Times New Roman"/>
          <w:sz w:val="24"/>
          <w:szCs w:val="24"/>
          <w:lang w:val="en-US"/>
        </w:rPr>
        <w:t xml:space="preserve"> July </w:t>
      </w:r>
      <w:r w:rsidR="00060C82">
        <w:rPr>
          <w:rFonts w:ascii="Book Antiqua" w:hAnsi="Book Antiqua" w:cs="Times New Roman" w:hint="eastAsia"/>
          <w:sz w:val="24"/>
          <w:szCs w:val="24"/>
          <w:lang w:val="en-US" w:eastAsia="zh-CN"/>
        </w:rPr>
        <w:t>23</w:t>
      </w:r>
      <w:r>
        <w:rPr>
          <w:rFonts w:ascii="Book Antiqua" w:hAnsi="Book Antiqua" w:cs="Times New Roman"/>
          <w:sz w:val="24"/>
          <w:szCs w:val="24"/>
          <w:lang w:val="en-US"/>
        </w:rPr>
        <w:t>, 2015</w:t>
      </w:r>
    </w:p>
    <w:p w:rsidR="0002261A" w:rsidRDefault="0002261A" w:rsidP="000A5E27">
      <w:pPr>
        <w:spacing w:after="0" w:line="360" w:lineRule="auto"/>
        <w:jc w:val="both"/>
        <w:rPr>
          <w:rFonts w:ascii="Book Antiqua" w:hAnsi="Book Antiqua" w:cs="Times New Roman"/>
          <w:sz w:val="24"/>
          <w:szCs w:val="24"/>
          <w:lang w:val="en-US"/>
        </w:rPr>
      </w:pPr>
      <w:r w:rsidRPr="0002261A">
        <w:rPr>
          <w:rFonts w:ascii="Book Antiqua" w:hAnsi="Book Antiqua" w:cs="Times New Roman"/>
          <w:b/>
          <w:sz w:val="24"/>
          <w:szCs w:val="24"/>
          <w:lang w:val="en-US"/>
        </w:rPr>
        <w:t>Peer-review started:</w:t>
      </w:r>
      <w:r>
        <w:rPr>
          <w:rFonts w:ascii="Book Antiqua" w:hAnsi="Book Antiqua" w:cs="Times New Roman"/>
          <w:sz w:val="24"/>
          <w:szCs w:val="24"/>
          <w:lang w:val="en-US"/>
        </w:rPr>
        <w:t xml:space="preserve"> July 30, 2015</w:t>
      </w:r>
    </w:p>
    <w:p w:rsidR="0002261A" w:rsidRPr="00060C82" w:rsidRDefault="0002261A" w:rsidP="000A5E27">
      <w:pPr>
        <w:spacing w:after="0" w:line="360" w:lineRule="auto"/>
        <w:jc w:val="both"/>
        <w:rPr>
          <w:rFonts w:ascii="Book Antiqua" w:hAnsi="Book Antiqua" w:cs="Times New Roman"/>
          <w:sz w:val="24"/>
          <w:szCs w:val="24"/>
          <w:lang w:val="en-US" w:eastAsia="zh-CN"/>
        </w:rPr>
      </w:pPr>
      <w:r w:rsidRPr="0002261A">
        <w:rPr>
          <w:rFonts w:ascii="Book Antiqua" w:hAnsi="Book Antiqua" w:cs="Times New Roman"/>
          <w:b/>
          <w:sz w:val="24"/>
          <w:szCs w:val="24"/>
          <w:lang w:val="en-US"/>
        </w:rPr>
        <w:t xml:space="preserve">First decision: </w:t>
      </w:r>
      <w:r w:rsidR="00060C82" w:rsidRPr="00060C82">
        <w:rPr>
          <w:rFonts w:ascii="Book Antiqua" w:hAnsi="Book Antiqua" w:cs="Times New Roman" w:hint="eastAsia"/>
          <w:sz w:val="24"/>
          <w:szCs w:val="24"/>
          <w:lang w:val="en-US" w:eastAsia="zh-CN"/>
        </w:rPr>
        <w:t>September 11, 2015</w:t>
      </w:r>
    </w:p>
    <w:p w:rsidR="0002261A" w:rsidRPr="00060C82" w:rsidRDefault="0002261A" w:rsidP="000A5E27">
      <w:pPr>
        <w:spacing w:after="0" w:line="360" w:lineRule="auto"/>
        <w:jc w:val="both"/>
        <w:rPr>
          <w:rFonts w:ascii="Book Antiqua" w:hAnsi="Book Antiqua" w:cs="Times New Roman"/>
          <w:sz w:val="24"/>
          <w:szCs w:val="24"/>
          <w:lang w:val="en-US" w:eastAsia="zh-CN"/>
        </w:rPr>
      </w:pPr>
      <w:r w:rsidRPr="0002261A">
        <w:rPr>
          <w:rFonts w:ascii="Book Antiqua" w:hAnsi="Book Antiqua" w:cs="Times New Roman"/>
          <w:b/>
          <w:sz w:val="24"/>
          <w:szCs w:val="24"/>
          <w:lang w:val="en-US"/>
        </w:rPr>
        <w:t>Revised:</w:t>
      </w:r>
      <w:r w:rsidR="00060C82" w:rsidRPr="00060C82">
        <w:rPr>
          <w:rFonts w:ascii="Book Antiqua" w:hAnsi="Book Antiqua" w:cs="Times New Roman" w:hint="eastAsia"/>
          <w:sz w:val="24"/>
          <w:szCs w:val="24"/>
          <w:lang w:val="en-US" w:eastAsia="zh-CN"/>
        </w:rPr>
        <w:t xml:space="preserve"> September </w:t>
      </w:r>
      <w:r w:rsidR="00060C82">
        <w:rPr>
          <w:rFonts w:ascii="Book Antiqua" w:hAnsi="Book Antiqua" w:cs="Times New Roman" w:hint="eastAsia"/>
          <w:sz w:val="24"/>
          <w:szCs w:val="24"/>
          <w:lang w:val="en-US" w:eastAsia="zh-CN"/>
        </w:rPr>
        <w:t>23</w:t>
      </w:r>
      <w:r w:rsidR="00060C82" w:rsidRPr="00060C82">
        <w:rPr>
          <w:rFonts w:ascii="Book Antiqua" w:hAnsi="Book Antiqua" w:cs="Times New Roman" w:hint="eastAsia"/>
          <w:sz w:val="24"/>
          <w:szCs w:val="24"/>
          <w:lang w:val="en-US" w:eastAsia="zh-CN"/>
        </w:rPr>
        <w:t>, 2015</w:t>
      </w:r>
    </w:p>
    <w:p w:rsidR="0002261A" w:rsidRPr="00526D42" w:rsidRDefault="0002261A" w:rsidP="00526D42">
      <w:pPr>
        <w:spacing w:line="360" w:lineRule="auto"/>
        <w:rPr>
          <w:rFonts w:ascii="Book Antiqua" w:hAnsi="Book Antiqua"/>
          <w:color w:val="000000"/>
          <w:sz w:val="24"/>
        </w:rPr>
      </w:pPr>
      <w:r w:rsidRPr="0002261A">
        <w:rPr>
          <w:rFonts w:ascii="Book Antiqua" w:hAnsi="Book Antiqua" w:cs="Times New Roman"/>
          <w:b/>
          <w:sz w:val="24"/>
          <w:szCs w:val="24"/>
          <w:lang w:val="en-US"/>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bookmarkStart w:id="7" w:name="OLE_LINK117"/>
      <w:bookmarkStart w:id="8" w:name="OLE_LINK118"/>
      <w:bookmarkStart w:id="9" w:name="OLE_LINK119"/>
      <w:bookmarkStart w:id="10" w:name="OLE_LINK120"/>
      <w:bookmarkStart w:id="11" w:name="OLE_LINK121"/>
      <w:bookmarkStart w:id="12" w:name="OLE_LINK122"/>
      <w:bookmarkStart w:id="13" w:name="OLE_LINK125"/>
      <w:bookmarkStart w:id="14" w:name="OLE_LINK126"/>
      <w:bookmarkStart w:id="15" w:name="OLE_LINK127"/>
      <w:bookmarkStart w:id="16" w:name="OLE_LINK129"/>
      <w:bookmarkStart w:id="17" w:name="OLE_LINK132"/>
      <w:bookmarkStart w:id="18" w:name="OLE_LINK134"/>
      <w:bookmarkStart w:id="19" w:name="OLE_LINK135"/>
      <w:bookmarkStart w:id="20" w:name="OLE_LINK136"/>
      <w:bookmarkStart w:id="21" w:name="OLE_LINK137"/>
      <w:bookmarkStart w:id="22" w:name="OLE_LINK138"/>
      <w:bookmarkStart w:id="23" w:name="OLE_LINK139"/>
      <w:r w:rsidR="00526D42" w:rsidRPr="00526D42">
        <w:rPr>
          <w:rFonts w:ascii="Book Antiqua" w:hAnsi="Book Antiqua"/>
          <w:color w:val="000000"/>
          <w:sz w:val="24"/>
        </w:rPr>
        <w:t xml:space="preserve"> </w:t>
      </w:r>
      <w:r w:rsidR="00526D42">
        <w:rPr>
          <w:rFonts w:ascii="Book Antiqua" w:hAnsi="Book Antiqua"/>
          <w:color w:val="000000"/>
          <w:sz w:val="24"/>
        </w:rPr>
        <w:t>September 30</w:t>
      </w:r>
      <w:r w:rsidR="00526D42" w:rsidRPr="004B5E0D">
        <w:rPr>
          <w:rFonts w:ascii="Book Antiqua" w:hAnsi="Book Antiqua"/>
          <w:color w:val="000000"/>
          <w:sz w:val="24"/>
        </w:rPr>
        <w:t>, 2015</w:t>
      </w:r>
      <w:bookmarkStart w:id="24"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02261A" w:rsidRPr="0002261A" w:rsidRDefault="0002261A" w:rsidP="000A5E27">
      <w:pPr>
        <w:spacing w:after="0" w:line="360" w:lineRule="auto"/>
        <w:jc w:val="both"/>
        <w:rPr>
          <w:rFonts w:ascii="Book Antiqua" w:hAnsi="Book Antiqua" w:cs="Times New Roman"/>
          <w:b/>
          <w:sz w:val="24"/>
          <w:szCs w:val="24"/>
          <w:lang w:val="en-US"/>
        </w:rPr>
      </w:pPr>
      <w:r w:rsidRPr="0002261A">
        <w:rPr>
          <w:rFonts w:ascii="Book Antiqua" w:hAnsi="Book Antiqua" w:cs="Times New Roman"/>
          <w:b/>
          <w:sz w:val="24"/>
          <w:szCs w:val="24"/>
          <w:lang w:val="en-US"/>
        </w:rPr>
        <w:t>Article in press:</w:t>
      </w:r>
    </w:p>
    <w:p w:rsidR="0002261A" w:rsidRPr="0002261A" w:rsidRDefault="0002261A" w:rsidP="000A5E27">
      <w:pPr>
        <w:spacing w:after="0" w:line="360" w:lineRule="auto"/>
        <w:jc w:val="both"/>
        <w:rPr>
          <w:rFonts w:ascii="Book Antiqua" w:hAnsi="Book Antiqua" w:cs="Times New Roman"/>
          <w:b/>
          <w:sz w:val="24"/>
          <w:szCs w:val="24"/>
          <w:lang w:val="en-US"/>
        </w:rPr>
      </w:pPr>
      <w:r w:rsidRPr="0002261A">
        <w:rPr>
          <w:rFonts w:ascii="Book Antiqua" w:hAnsi="Book Antiqua" w:cs="Times New Roman"/>
          <w:b/>
          <w:sz w:val="24"/>
          <w:szCs w:val="24"/>
          <w:lang w:val="en-US"/>
        </w:rPr>
        <w:t>Published online:</w:t>
      </w:r>
    </w:p>
    <w:p w:rsidR="0002261A" w:rsidRDefault="0002261A" w:rsidP="000A5E27">
      <w:pPr>
        <w:spacing w:after="0" w:line="36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rsidR="004D64A7" w:rsidRDefault="00851A21"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lastRenderedPageBreak/>
        <w:t>A</w:t>
      </w:r>
      <w:r w:rsidR="004D64A7">
        <w:rPr>
          <w:rFonts w:ascii="Book Antiqua" w:hAnsi="Book Antiqua" w:cs="Times New Roman"/>
          <w:b/>
          <w:sz w:val="24"/>
          <w:szCs w:val="24"/>
          <w:lang w:val="en-US"/>
        </w:rPr>
        <w:t>bstract</w:t>
      </w:r>
    </w:p>
    <w:p w:rsidR="004824B0" w:rsidRDefault="006C2434" w:rsidP="000A5E27">
      <w:pPr>
        <w:spacing w:after="0" w:line="360" w:lineRule="auto"/>
        <w:jc w:val="both"/>
        <w:rPr>
          <w:rFonts w:ascii="Book Antiqua" w:hAnsi="Book Antiqua" w:cs="Times New Roman"/>
          <w:sz w:val="24"/>
          <w:szCs w:val="24"/>
          <w:lang w:val="en-US" w:eastAsia="zh-CN"/>
        </w:rPr>
      </w:pPr>
      <w:r w:rsidRPr="002B4D60">
        <w:rPr>
          <w:rFonts w:ascii="Book Antiqua" w:hAnsi="Book Antiqua" w:cs="Times New Roman"/>
          <w:sz w:val="24"/>
          <w:szCs w:val="24"/>
          <w:lang w:val="en-US"/>
        </w:rPr>
        <w:t xml:space="preserve">Liver biopsy is a </w:t>
      </w:r>
      <w:r w:rsidR="004A3AE1" w:rsidRPr="002B4D60">
        <w:rPr>
          <w:rFonts w:ascii="Book Antiqua" w:hAnsi="Book Antiqua" w:cs="Times New Roman"/>
          <w:sz w:val="24"/>
          <w:szCs w:val="24"/>
          <w:lang w:val="en-US"/>
        </w:rPr>
        <w:t>standard method</w:t>
      </w:r>
      <w:r w:rsidRPr="002B4D60">
        <w:rPr>
          <w:rFonts w:ascii="Book Antiqua" w:hAnsi="Book Antiqua" w:cs="Times New Roman"/>
          <w:sz w:val="24"/>
          <w:szCs w:val="24"/>
          <w:lang w:val="en-US"/>
        </w:rPr>
        <w:t xml:space="preserve"> used for obtaining liver tissue for histopathological evaluation. </w:t>
      </w:r>
      <w:r w:rsidR="00876F94">
        <w:rPr>
          <w:rFonts w:ascii="Book Antiqua" w:hAnsi="Book Antiqua" w:cs="Times New Roman"/>
          <w:sz w:val="24"/>
          <w:szCs w:val="24"/>
          <w:lang w:val="en-US"/>
        </w:rPr>
        <w:t>Since</w:t>
      </w:r>
      <w:r w:rsidR="00851A21" w:rsidRPr="002B4D60">
        <w:rPr>
          <w:rFonts w:ascii="Book Antiqua" w:hAnsi="Book Antiqua" w:cs="Times New Roman"/>
          <w:sz w:val="24"/>
          <w:szCs w:val="24"/>
          <w:lang w:val="en-US"/>
        </w:rPr>
        <w:t xml:space="preserve"> reliable serological and virological test</w:t>
      </w:r>
      <w:r w:rsidR="00455BA6" w:rsidRPr="002B4D60">
        <w:rPr>
          <w:rFonts w:ascii="Book Antiqua" w:hAnsi="Book Antiqua" w:cs="Times New Roman"/>
          <w:sz w:val="24"/>
          <w:szCs w:val="24"/>
          <w:lang w:val="en-US"/>
        </w:rPr>
        <w:t>s are</w:t>
      </w:r>
      <w:r w:rsidR="00851A21" w:rsidRPr="002B4D60">
        <w:rPr>
          <w:rFonts w:ascii="Book Antiqua" w:hAnsi="Book Antiqua" w:cs="Times New Roman"/>
          <w:sz w:val="24"/>
          <w:szCs w:val="24"/>
          <w:lang w:val="en-US"/>
        </w:rPr>
        <w:t xml:space="preserve"> </w:t>
      </w:r>
      <w:r w:rsidR="004824B0" w:rsidRPr="002B4D60">
        <w:rPr>
          <w:rFonts w:ascii="Book Antiqua" w:hAnsi="Book Antiqua" w:cs="Times New Roman"/>
          <w:sz w:val="24"/>
          <w:szCs w:val="24"/>
          <w:lang w:val="en-US"/>
        </w:rPr>
        <w:t xml:space="preserve">currently </w:t>
      </w:r>
      <w:r w:rsidR="00851A21" w:rsidRPr="002B4D60">
        <w:rPr>
          <w:rFonts w:ascii="Book Antiqua" w:hAnsi="Book Antiqua" w:cs="Times New Roman"/>
          <w:sz w:val="24"/>
          <w:szCs w:val="24"/>
          <w:lang w:val="en-US"/>
        </w:rPr>
        <w:t xml:space="preserve">available, liver biopsy is no longer needed for </w:t>
      </w:r>
      <w:r w:rsidR="00876F94">
        <w:rPr>
          <w:rFonts w:ascii="Book Antiqua" w:hAnsi="Book Antiqua" w:cs="Times New Roman"/>
          <w:sz w:val="24"/>
          <w:szCs w:val="24"/>
          <w:lang w:val="en-US"/>
        </w:rPr>
        <w:t xml:space="preserve">the </w:t>
      </w:r>
      <w:r w:rsidR="00851A21" w:rsidRPr="002B4D60">
        <w:rPr>
          <w:rFonts w:ascii="Book Antiqua" w:hAnsi="Book Antiqua" w:cs="Times New Roman"/>
          <w:sz w:val="24"/>
          <w:szCs w:val="24"/>
          <w:lang w:val="en-US"/>
        </w:rPr>
        <w:t xml:space="preserve">etiological diagnosis of </w:t>
      </w:r>
      <w:r w:rsidR="00ED6242" w:rsidRPr="002B4D60">
        <w:rPr>
          <w:rFonts w:ascii="Book Antiqua" w:hAnsi="Book Antiqua" w:cs="Times New Roman"/>
          <w:sz w:val="24"/>
          <w:szCs w:val="24"/>
          <w:lang w:val="en-US"/>
        </w:rPr>
        <w:t>chronic</w:t>
      </w:r>
      <w:r w:rsidR="00851A21" w:rsidRPr="002B4D60">
        <w:rPr>
          <w:rFonts w:ascii="Book Antiqua" w:hAnsi="Book Antiqua" w:cs="Times New Roman"/>
          <w:sz w:val="24"/>
          <w:szCs w:val="24"/>
          <w:lang w:val="en-US"/>
        </w:rPr>
        <w:t xml:space="preserve"> hepatitis B and C. However, liver </w:t>
      </w:r>
      <w:r w:rsidR="00ED6242" w:rsidRPr="002B4D60">
        <w:rPr>
          <w:rFonts w:ascii="Book Antiqua" w:hAnsi="Book Antiqua" w:cs="Times New Roman"/>
          <w:sz w:val="24"/>
          <w:szCs w:val="24"/>
          <w:lang w:val="en-US"/>
        </w:rPr>
        <w:t>histology</w:t>
      </w:r>
      <w:r w:rsidR="00851A21" w:rsidRPr="002B4D60">
        <w:rPr>
          <w:rFonts w:ascii="Book Antiqua" w:hAnsi="Book Antiqua" w:cs="Times New Roman"/>
          <w:sz w:val="24"/>
          <w:szCs w:val="24"/>
          <w:lang w:val="en-US"/>
        </w:rPr>
        <w:t xml:space="preserve"> remains </w:t>
      </w:r>
      <w:r w:rsidR="00184FE2" w:rsidRPr="002B4D60">
        <w:rPr>
          <w:rFonts w:ascii="Book Antiqua" w:hAnsi="Book Antiqua" w:cs="Times New Roman"/>
          <w:sz w:val="24"/>
          <w:szCs w:val="24"/>
          <w:lang w:val="en-US"/>
        </w:rPr>
        <w:t>the</w:t>
      </w:r>
      <w:r w:rsidR="00851A21" w:rsidRPr="002B4D60">
        <w:rPr>
          <w:rFonts w:ascii="Book Antiqua" w:hAnsi="Book Antiqua" w:cs="Times New Roman"/>
          <w:sz w:val="24"/>
          <w:szCs w:val="24"/>
          <w:lang w:val="en-US"/>
        </w:rPr>
        <w:t xml:space="preserve"> gold standard</w:t>
      </w:r>
      <w:r w:rsidR="00184FE2" w:rsidRPr="002B4D60">
        <w:rPr>
          <w:rFonts w:ascii="Book Antiqua" w:hAnsi="Book Antiqua" w:cs="Times New Roman"/>
          <w:sz w:val="24"/>
          <w:szCs w:val="24"/>
          <w:lang w:val="en-US"/>
        </w:rPr>
        <w:t xml:space="preserve"> as a prognostic tool, providing information about the liver disease progression </w:t>
      </w:r>
      <w:r w:rsidR="00C137E9">
        <w:rPr>
          <w:rFonts w:ascii="Book Antiqua" w:hAnsi="Book Antiqua" w:cs="Times New Roman"/>
          <w:sz w:val="24"/>
          <w:szCs w:val="24"/>
          <w:lang w:val="en-US"/>
        </w:rPr>
        <w:t xml:space="preserve">(grading of necroinflammatory activity and staging of fibrosis) </w:t>
      </w:r>
      <w:r w:rsidR="00184FE2" w:rsidRPr="002B4D60">
        <w:rPr>
          <w:rFonts w:ascii="Book Antiqua" w:hAnsi="Book Antiqua" w:cs="Times New Roman"/>
          <w:sz w:val="24"/>
          <w:szCs w:val="24"/>
          <w:lang w:val="en-US"/>
        </w:rPr>
        <w:t xml:space="preserve">and serving clinicians in </w:t>
      </w:r>
      <w:r w:rsidR="00ED6242" w:rsidRPr="002B4D60">
        <w:rPr>
          <w:rFonts w:ascii="Book Antiqua" w:hAnsi="Book Antiqua" w:cs="Times New Roman"/>
          <w:sz w:val="24"/>
          <w:szCs w:val="24"/>
          <w:lang w:val="en-US"/>
        </w:rPr>
        <w:t xml:space="preserve">the </w:t>
      </w:r>
      <w:r w:rsidR="00184FE2" w:rsidRPr="002B4D60">
        <w:rPr>
          <w:rFonts w:ascii="Book Antiqua" w:hAnsi="Book Antiqua" w:cs="Times New Roman"/>
          <w:sz w:val="24"/>
          <w:szCs w:val="24"/>
          <w:lang w:val="en-US"/>
        </w:rPr>
        <w:t>management and therapeutic decis</w:t>
      </w:r>
      <w:r w:rsidR="00ED6242" w:rsidRPr="002B4D60">
        <w:rPr>
          <w:rFonts w:ascii="Book Antiqua" w:hAnsi="Book Antiqua" w:cs="Times New Roman"/>
          <w:sz w:val="24"/>
          <w:szCs w:val="24"/>
          <w:lang w:val="en-US"/>
        </w:rPr>
        <w:t xml:space="preserve">ions. </w:t>
      </w:r>
      <w:r w:rsidR="00C137E9">
        <w:rPr>
          <w:rFonts w:ascii="Book Antiqua" w:hAnsi="Book Antiqua" w:cs="Times New Roman"/>
          <w:sz w:val="24"/>
          <w:szCs w:val="24"/>
          <w:lang w:val="en-US"/>
        </w:rPr>
        <w:t xml:space="preserve">In general, histopathological evaluation is indicated before starting the antiviral treatment. </w:t>
      </w:r>
      <w:r w:rsidR="002B4D60">
        <w:rPr>
          <w:rFonts w:ascii="Book Antiqua" w:hAnsi="Book Antiqua" w:cs="Times New Roman"/>
          <w:sz w:val="24"/>
          <w:szCs w:val="24"/>
          <w:lang w:val="en-US"/>
        </w:rPr>
        <w:t>M</w:t>
      </w:r>
      <w:r w:rsidR="00ED6242" w:rsidRPr="002B4D60">
        <w:rPr>
          <w:rFonts w:ascii="Book Antiqua" w:hAnsi="Book Antiqua" w:cs="Times New Roman"/>
          <w:sz w:val="24"/>
          <w:szCs w:val="24"/>
          <w:lang w:val="en-US"/>
        </w:rPr>
        <w:t xml:space="preserve">ain limitations of </w:t>
      </w:r>
      <w:r w:rsidR="00876F94">
        <w:rPr>
          <w:rFonts w:ascii="Book Antiqua" w:hAnsi="Book Antiqua" w:cs="Times New Roman"/>
          <w:sz w:val="24"/>
          <w:szCs w:val="24"/>
          <w:lang w:val="en-US"/>
        </w:rPr>
        <w:t>the liver biopsy</w:t>
      </w:r>
      <w:r w:rsidR="00ED6242" w:rsidRPr="002B4D60">
        <w:rPr>
          <w:rFonts w:ascii="Book Antiqua" w:hAnsi="Book Antiqua" w:cs="Times New Roman"/>
          <w:sz w:val="24"/>
          <w:szCs w:val="24"/>
          <w:lang w:val="en-US"/>
        </w:rPr>
        <w:t xml:space="preserve"> include its invasive and painful procedure, sampling errors and the inter- and intra</w:t>
      </w:r>
      <w:r w:rsidR="009C43E2">
        <w:rPr>
          <w:rFonts w:ascii="Book Antiqua" w:hAnsi="Book Antiqua" w:cs="Times New Roman"/>
          <w:sz w:val="24"/>
          <w:szCs w:val="24"/>
          <w:lang w:val="en-US"/>
        </w:rPr>
        <w:t>-</w:t>
      </w:r>
      <w:r w:rsidR="00ED6242" w:rsidRPr="002B4D60">
        <w:rPr>
          <w:rFonts w:ascii="Book Antiqua" w:hAnsi="Book Antiqua" w:cs="Times New Roman"/>
          <w:sz w:val="24"/>
          <w:szCs w:val="24"/>
          <w:lang w:val="en-US"/>
        </w:rPr>
        <w:t xml:space="preserve">observer variability. In addition, indications for the liver biopsy in pediatric patients with chronic viral hepatitis were questioned recently, and efforts have been made </w:t>
      </w:r>
      <w:r w:rsidR="004824B0" w:rsidRPr="002B4D60">
        <w:rPr>
          <w:rFonts w:ascii="Book Antiqua" w:hAnsi="Book Antiqua" w:cs="Times New Roman"/>
          <w:sz w:val="24"/>
          <w:szCs w:val="24"/>
          <w:lang w:val="en-US"/>
        </w:rPr>
        <w:t xml:space="preserve">toward the development of non-invasive methods </w:t>
      </w:r>
      <w:r w:rsidR="009C43E2">
        <w:rPr>
          <w:rFonts w:ascii="Book Antiqua" w:hAnsi="Book Antiqua" w:cs="Times New Roman"/>
          <w:sz w:val="24"/>
          <w:szCs w:val="24"/>
          <w:lang w:val="en-US"/>
        </w:rPr>
        <w:t xml:space="preserve">as an </w:t>
      </w:r>
      <w:r w:rsidR="004824B0" w:rsidRPr="002B4D60">
        <w:rPr>
          <w:rFonts w:ascii="Book Antiqua" w:hAnsi="Book Antiqua" w:cs="Times New Roman"/>
          <w:sz w:val="24"/>
          <w:szCs w:val="24"/>
          <w:lang w:val="en-US"/>
        </w:rPr>
        <w:t xml:space="preserve">alternative to the liver biopsy. </w:t>
      </w:r>
      <w:r w:rsidR="002B4D60">
        <w:rPr>
          <w:rFonts w:ascii="Book Antiqua" w:hAnsi="Book Antiqua" w:cs="Times New Roman"/>
          <w:sz w:val="24"/>
          <w:szCs w:val="24"/>
          <w:lang w:val="en-US"/>
        </w:rPr>
        <w:t xml:space="preserve">The most commonly used </w:t>
      </w:r>
      <w:r w:rsidR="009C43E2">
        <w:rPr>
          <w:rFonts w:ascii="Book Antiqua" w:hAnsi="Book Antiqua" w:cs="Times New Roman"/>
          <w:sz w:val="24"/>
          <w:szCs w:val="24"/>
          <w:lang w:val="en-US"/>
        </w:rPr>
        <w:t xml:space="preserve">methods </w:t>
      </w:r>
      <w:r w:rsidR="002B4D60">
        <w:rPr>
          <w:rFonts w:ascii="Book Antiqua" w:hAnsi="Book Antiqua" w:cs="Times New Roman"/>
          <w:sz w:val="24"/>
          <w:szCs w:val="24"/>
          <w:lang w:val="en-US"/>
        </w:rPr>
        <w:t xml:space="preserve">are </w:t>
      </w:r>
      <w:r w:rsidR="00C137E9" w:rsidRPr="002B4D60">
        <w:rPr>
          <w:rFonts w:ascii="Book Antiqua" w:hAnsi="Book Antiqua" w:cs="Times New Roman"/>
          <w:sz w:val="24"/>
          <w:szCs w:val="24"/>
          <w:lang w:val="en-US"/>
        </w:rPr>
        <w:t xml:space="preserve">novel imaging studies </w:t>
      </w:r>
      <w:r w:rsidR="00C137E9">
        <w:rPr>
          <w:rFonts w:ascii="Book Antiqua" w:hAnsi="Book Antiqua" w:cs="Times New Roman"/>
          <w:sz w:val="24"/>
          <w:szCs w:val="24"/>
          <w:lang w:val="en-US"/>
        </w:rPr>
        <w:t xml:space="preserve">(elastography) </w:t>
      </w:r>
      <w:r w:rsidR="00C137E9" w:rsidRPr="002B4D60">
        <w:rPr>
          <w:rFonts w:ascii="Book Antiqua" w:hAnsi="Book Antiqua" w:cs="Times New Roman"/>
          <w:sz w:val="24"/>
          <w:szCs w:val="24"/>
          <w:lang w:val="en-US"/>
        </w:rPr>
        <w:t>and combinations of biomarkers</w:t>
      </w:r>
      <w:r w:rsidR="00C137E9">
        <w:rPr>
          <w:rFonts w:ascii="Book Antiqua" w:hAnsi="Book Antiqua" w:cs="Times New Roman"/>
          <w:sz w:val="24"/>
          <w:szCs w:val="24"/>
          <w:lang w:val="en-US"/>
        </w:rPr>
        <w:t>.</w:t>
      </w:r>
      <w:r w:rsidR="002B4D60">
        <w:rPr>
          <w:rFonts w:ascii="Book Antiqua" w:hAnsi="Book Antiqua" w:cs="Times New Roman"/>
          <w:sz w:val="24"/>
          <w:szCs w:val="24"/>
          <w:lang w:val="en-US"/>
        </w:rPr>
        <w:t xml:space="preserve"> </w:t>
      </w:r>
      <w:r w:rsidR="009C43E2">
        <w:rPr>
          <w:rFonts w:ascii="Book Antiqua" w:hAnsi="Book Antiqua" w:cs="Times New Roman"/>
          <w:sz w:val="24"/>
          <w:szCs w:val="24"/>
          <w:lang w:val="en-US"/>
        </w:rPr>
        <w:t>However, to date, none of the</w:t>
      </w:r>
      <w:r w:rsidR="004824B0" w:rsidRPr="002B4D60">
        <w:rPr>
          <w:rFonts w:ascii="Book Antiqua" w:hAnsi="Book Antiqua" w:cs="Times New Roman"/>
          <w:sz w:val="24"/>
          <w:szCs w:val="24"/>
          <w:lang w:val="en-US"/>
        </w:rPr>
        <w:t>se tests was validated in children with chronic viral hepatitis. In this review</w:t>
      </w:r>
      <w:r w:rsidR="009C43E2">
        <w:rPr>
          <w:rFonts w:ascii="Book Antiqua" w:hAnsi="Book Antiqua" w:cs="Times New Roman"/>
          <w:sz w:val="24"/>
          <w:szCs w:val="24"/>
          <w:lang w:val="en-US"/>
        </w:rPr>
        <w:t>,</w:t>
      </w:r>
      <w:r w:rsidR="004824B0" w:rsidRPr="002B4D60">
        <w:rPr>
          <w:rFonts w:ascii="Book Antiqua" w:hAnsi="Book Antiqua" w:cs="Times New Roman"/>
          <w:sz w:val="24"/>
          <w:szCs w:val="24"/>
          <w:lang w:val="en-US"/>
        </w:rPr>
        <w:t xml:space="preserve"> we present the current status of the liver biopsy in the management of chronic viral hepatitis </w:t>
      </w:r>
      <w:r w:rsidRPr="002B4D60">
        <w:rPr>
          <w:rFonts w:ascii="Book Antiqua" w:hAnsi="Book Antiqua" w:cs="Times New Roman"/>
          <w:sz w:val="24"/>
          <w:szCs w:val="24"/>
          <w:lang w:val="en-US"/>
        </w:rPr>
        <w:t xml:space="preserve">B and C </w:t>
      </w:r>
      <w:r w:rsidR="004824B0" w:rsidRPr="002B4D60">
        <w:rPr>
          <w:rFonts w:ascii="Book Antiqua" w:hAnsi="Book Antiqua" w:cs="Times New Roman"/>
          <w:sz w:val="24"/>
          <w:szCs w:val="24"/>
          <w:lang w:val="en-US"/>
        </w:rPr>
        <w:t>in pediatric population,</w:t>
      </w:r>
      <w:r w:rsidR="001D505F" w:rsidRPr="002B4D60">
        <w:rPr>
          <w:rFonts w:ascii="Book Antiqua" w:hAnsi="Book Antiqua" w:cs="Times New Roman"/>
          <w:sz w:val="24"/>
          <w:szCs w:val="24"/>
          <w:lang w:val="en-US"/>
        </w:rPr>
        <w:t xml:space="preserve"> including </w:t>
      </w:r>
      <w:r w:rsidRPr="002B4D60">
        <w:rPr>
          <w:rFonts w:ascii="Book Antiqua" w:hAnsi="Book Antiqua" w:cs="Times New Roman"/>
          <w:sz w:val="24"/>
          <w:szCs w:val="24"/>
          <w:lang w:val="en-US"/>
        </w:rPr>
        <w:t xml:space="preserve">specific indications, complications, contraindications, </w:t>
      </w:r>
      <w:r w:rsidR="00C357D3" w:rsidRPr="002B4D60">
        <w:rPr>
          <w:rFonts w:ascii="Book Antiqua" w:hAnsi="Book Antiqua" w:cs="Times New Roman"/>
          <w:sz w:val="24"/>
          <w:szCs w:val="24"/>
          <w:lang w:val="en-US"/>
        </w:rPr>
        <w:t>problems,</w:t>
      </w:r>
      <w:r w:rsidR="00C357D3">
        <w:rPr>
          <w:rFonts w:ascii="Book Antiqua" w:hAnsi="Book Antiqua" w:cs="Times New Roman"/>
          <w:sz w:val="24"/>
          <w:szCs w:val="24"/>
          <w:lang w:val="en-US"/>
        </w:rPr>
        <w:t xml:space="preserve"> limitations, </w:t>
      </w:r>
      <w:r w:rsidRPr="002B4D60">
        <w:rPr>
          <w:rFonts w:ascii="Book Antiqua" w:hAnsi="Book Antiqua" w:cs="Times New Roman"/>
          <w:sz w:val="24"/>
          <w:szCs w:val="24"/>
          <w:lang w:val="en-US"/>
        </w:rPr>
        <w:t>and alternative non-invasive methods</w:t>
      </w:r>
      <w:r w:rsidR="007E1FC0" w:rsidRPr="002B4D60">
        <w:rPr>
          <w:rFonts w:ascii="Book Antiqua" w:hAnsi="Book Antiqua" w:cs="Times New Roman"/>
          <w:sz w:val="24"/>
          <w:szCs w:val="24"/>
          <w:lang w:val="en-US"/>
        </w:rPr>
        <w:t>.</w:t>
      </w:r>
      <w:r w:rsidRPr="002B4D60">
        <w:rPr>
          <w:rFonts w:ascii="Book Antiqua" w:hAnsi="Book Antiqua" w:cs="Times New Roman"/>
          <w:sz w:val="24"/>
          <w:szCs w:val="24"/>
          <w:lang w:val="en-US"/>
        </w:rPr>
        <w:t xml:space="preserve"> </w:t>
      </w:r>
    </w:p>
    <w:p w:rsidR="00060C82" w:rsidRPr="002B4D60" w:rsidRDefault="00060C82" w:rsidP="000A5E27">
      <w:pPr>
        <w:spacing w:after="0" w:line="360" w:lineRule="auto"/>
        <w:jc w:val="both"/>
        <w:rPr>
          <w:rFonts w:ascii="Book Antiqua" w:hAnsi="Book Antiqua" w:cs="Times New Roman"/>
          <w:sz w:val="24"/>
          <w:szCs w:val="24"/>
          <w:lang w:val="en-US" w:eastAsia="zh-CN"/>
        </w:rPr>
      </w:pPr>
    </w:p>
    <w:p w:rsidR="004A3AE1" w:rsidRDefault="004A3AE1" w:rsidP="000A5E27">
      <w:pPr>
        <w:spacing w:after="0" w:line="360" w:lineRule="auto"/>
        <w:jc w:val="both"/>
        <w:rPr>
          <w:rFonts w:ascii="Book Antiqua" w:hAnsi="Book Antiqua" w:cs="Times New Roman"/>
          <w:sz w:val="24"/>
          <w:szCs w:val="24"/>
          <w:lang w:val="en-US" w:eastAsia="zh-CN"/>
        </w:rPr>
      </w:pPr>
      <w:r w:rsidRPr="002B4D60">
        <w:rPr>
          <w:rFonts w:ascii="Book Antiqua" w:hAnsi="Book Antiqua" w:cs="Times New Roman"/>
          <w:b/>
          <w:sz w:val="24"/>
          <w:szCs w:val="24"/>
          <w:lang w:val="en-US"/>
        </w:rPr>
        <w:t>Key words</w:t>
      </w:r>
      <w:r w:rsidR="00711F98">
        <w:rPr>
          <w:rFonts w:ascii="Book Antiqua" w:hAnsi="Book Antiqua" w:cs="Times New Roman"/>
          <w:sz w:val="24"/>
          <w:szCs w:val="24"/>
          <w:lang w:val="en-US"/>
        </w:rPr>
        <w:t>: Liver biopsy</w:t>
      </w:r>
      <w:r w:rsidR="00060C82">
        <w:rPr>
          <w:rFonts w:ascii="Book Antiqua" w:hAnsi="Book Antiqua" w:cs="Times New Roman" w:hint="eastAsia"/>
          <w:sz w:val="24"/>
          <w:szCs w:val="24"/>
          <w:lang w:val="en-US" w:eastAsia="zh-CN"/>
        </w:rPr>
        <w:t xml:space="preserve">; </w:t>
      </w:r>
      <w:r w:rsidR="00711F98">
        <w:rPr>
          <w:rFonts w:ascii="Book Antiqua" w:hAnsi="Book Antiqua" w:cs="Times New Roman"/>
          <w:sz w:val="24"/>
          <w:szCs w:val="24"/>
          <w:lang w:val="en-US"/>
        </w:rPr>
        <w:t>Hepatitis B</w:t>
      </w:r>
      <w:r w:rsidR="00060C82">
        <w:rPr>
          <w:rFonts w:ascii="Book Antiqua" w:hAnsi="Book Antiqua" w:cs="Times New Roman" w:hint="eastAsia"/>
          <w:sz w:val="24"/>
          <w:szCs w:val="24"/>
          <w:lang w:val="en-US" w:eastAsia="zh-CN"/>
        </w:rPr>
        <w:t>;</w:t>
      </w:r>
      <w:r w:rsidR="00711F98">
        <w:rPr>
          <w:rFonts w:ascii="Book Antiqua" w:hAnsi="Book Antiqua" w:cs="Times New Roman"/>
          <w:sz w:val="24"/>
          <w:szCs w:val="24"/>
          <w:lang w:val="en-US"/>
        </w:rPr>
        <w:t xml:space="preserve"> H</w:t>
      </w:r>
      <w:r w:rsidRPr="002B4D60">
        <w:rPr>
          <w:rFonts w:ascii="Book Antiqua" w:hAnsi="Book Antiqua" w:cs="Times New Roman"/>
          <w:sz w:val="24"/>
          <w:szCs w:val="24"/>
          <w:lang w:val="en-US"/>
        </w:rPr>
        <w:t>epatitis C</w:t>
      </w:r>
      <w:r w:rsidR="00060C82">
        <w:rPr>
          <w:rFonts w:ascii="Book Antiqua" w:hAnsi="Book Antiqua" w:cs="Times New Roman" w:hint="eastAsia"/>
          <w:sz w:val="24"/>
          <w:szCs w:val="24"/>
          <w:lang w:val="en-US" w:eastAsia="zh-CN"/>
        </w:rPr>
        <w:t>;</w:t>
      </w:r>
      <w:r w:rsidRPr="002B4D60">
        <w:rPr>
          <w:rFonts w:ascii="Book Antiqua" w:hAnsi="Book Antiqua" w:cs="Times New Roman"/>
          <w:sz w:val="24"/>
          <w:szCs w:val="24"/>
          <w:lang w:val="en-US"/>
        </w:rPr>
        <w:t xml:space="preserve"> </w:t>
      </w:r>
      <w:r w:rsidR="00711F98">
        <w:rPr>
          <w:rFonts w:ascii="Book Antiqua" w:hAnsi="Book Antiqua" w:cs="Times New Roman"/>
          <w:sz w:val="24"/>
          <w:szCs w:val="24"/>
          <w:lang w:val="en-US"/>
        </w:rPr>
        <w:t>P</w:t>
      </w:r>
      <w:r w:rsidR="00267BF7" w:rsidRPr="002B4D60">
        <w:rPr>
          <w:rFonts w:ascii="Book Antiqua" w:hAnsi="Book Antiqua" w:cs="Times New Roman"/>
          <w:sz w:val="24"/>
          <w:szCs w:val="24"/>
          <w:lang w:val="en-US"/>
        </w:rPr>
        <w:t>athology</w:t>
      </w:r>
      <w:r w:rsidR="00060C82">
        <w:rPr>
          <w:rFonts w:ascii="Book Antiqua" w:hAnsi="Book Antiqua" w:cs="Times New Roman" w:hint="eastAsia"/>
          <w:sz w:val="24"/>
          <w:szCs w:val="24"/>
          <w:lang w:val="en-US" w:eastAsia="zh-CN"/>
        </w:rPr>
        <w:t>;</w:t>
      </w:r>
      <w:r w:rsidR="00267BF7" w:rsidRPr="002B4D60">
        <w:rPr>
          <w:rFonts w:ascii="Book Antiqua" w:hAnsi="Book Antiqua" w:cs="Times New Roman"/>
          <w:sz w:val="24"/>
          <w:szCs w:val="24"/>
          <w:lang w:val="en-US"/>
        </w:rPr>
        <w:t xml:space="preserve"> </w:t>
      </w:r>
      <w:r w:rsidR="000D41D2">
        <w:rPr>
          <w:rFonts w:ascii="Book Antiqua" w:hAnsi="Book Antiqua" w:cs="Times New Roman"/>
          <w:sz w:val="24"/>
          <w:szCs w:val="24"/>
          <w:lang w:val="en-US"/>
        </w:rPr>
        <w:t>Elastography</w:t>
      </w:r>
      <w:r w:rsidR="00060C82">
        <w:rPr>
          <w:rFonts w:ascii="Book Antiqua" w:hAnsi="Book Antiqua" w:cs="Times New Roman" w:hint="eastAsia"/>
          <w:sz w:val="24"/>
          <w:szCs w:val="24"/>
          <w:lang w:val="en-US" w:eastAsia="zh-CN"/>
        </w:rPr>
        <w:t xml:space="preserve">; </w:t>
      </w:r>
      <w:r w:rsidR="00711F98">
        <w:rPr>
          <w:rFonts w:ascii="Book Antiqua" w:hAnsi="Book Antiqua" w:cs="Times New Roman"/>
          <w:sz w:val="24"/>
          <w:szCs w:val="24"/>
          <w:lang w:val="en-US"/>
        </w:rPr>
        <w:t>F</w:t>
      </w:r>
      <w:r w:rsidR="00C357D3">
        <w:rPr>
          <w:rFonts w:ascii="Book Antiqua" w:hAnsi="Book Antiqua" w:cs="Times New Roman"/>
          <w:sz w:val="24"/>
          <w:szCs w:val="24"/>
          <w:lang w:val="en-US"/>
        </w:rPr>
        <w:t>ibrosis</w:t>
      </w:r>
      <w:r w:rsidR="00060C82">
        <w:rPr>
          <w:rFonts w:ascii="Book Antiqua" w:hAnsi="Book Antiqua" w:cs="Times New Roman" w:hint="eastAsia"/>
          <w:sz w:val="24"/>
          <w:szCs w:val="24"/>
          <w:lang w:val="en-US" w:eastAsia="zh-CN"/>
        </w:rPr>
        <w:t>;</w:t>
      </w:r>
      <w:r w:rsidR="00727874">
        <w:rPr>
          <w:rFonts w:ascii="Book Antiqua" w:hAnsi="Book Antiqua" w:cs="Times New Roman"/>
          <w:sz w:val="24"/>
          <w:szCs w:val="24"/>
          <w:lang w:val="en-US"/>
        </w:rPr>
        <w:t xml:space="preserve"> </w:t>
      </w:r>
      <w:r w:rsidR="00711F98">
        <w:rPr>
          <w:rFonts w:ascii="Book Antiqua" w:hAnsi="Book Antiqua" w:cs="Times New Roman"/>
          <w:sz w:val="24"/>
          <w:szCs w:val="24"/>
          <w:lang w:val="en-US"/>
        </w:rPr>
        <w:t>C</w:t>
      </w:r>
      <w:r w:rsidRPr="002B4D60">
        <w:rPr>
          <w:rFonts w:ascii="Book Antiqua" w:hAnsi="Book Antiqua" w:cs="Times New Roman"/>
          <w:sz w:val="24"/>
          <w:szCs w:val="24"/>
          <w:lang w:val="en-US"/>
        </w:rPr>
        <w:t>hildren</w:t>
      </w:r>
    </w:p>
    <w:p w:rsidR="00060C82" w:rsidRPr="002B4D60" w:rsidRDefault="00060C82" w:rsidP="000A5E27">
      <w:pPr>
        <w:spacing w:after="0" w:line="360" w:lineRule="auto"/>
        <w:jc w:val="both"/>
        <w:rPr>
          <w:rFonts w:ascii="Book Antiqua" w:hAnsi="Book Antiqua" w:cs="Times New Roman"/>
          <w:sz w:val="24"/>
          <w:szCs w:val="24"/>
          <w:lang w:val="en-US" w:eastAsia="zh-CN"/>
        </w:rPr>
      </w:pPr>
    </w:p>
    <w:p w:rsidR="00F911AE" w:rsidRPr="00F911AE" w:rsidRDefault="00F911AE" w:rsidP="000A5E27">
      <w:pPr>
        <w:spacing w:after="0" w:line="360" w:lineRule="auto"/>
        <w:jc w:val="both"/>
        <w:rPr>
          <w:rFonts w:ascii="Book Antiqua" w:hAnsi="Book Antiqua" w:cs="Times New Roman"/>
          <w:sz w:val="24"/>
          <w:szCs w:val="24"/>
          <w:lang w:val="en-US"/>
        </w:rPr>
      </w:pPr>
      <w:r w:rsidRPr="00F911AE">
        <w:rPr>
          <w:rFonts w:ascii="Book Antiqua" w:hAnsi="Book Antiqua" w:cs="Times New Roman"/>
          <w:b/>
          <w:sz w:val="24"/>
          <w:szCs w:val="24"/>
          <w:lang w:val="en-US"/>
        </w:rPr>
        <w:t xml:space="preserve">© The Author(s) 2015. </w:t>
      </w:r>
      <w:r w:rsidRPr="00F911AE">
        <w:rPr>
          <w:rFonts w:ascii="Book Antiqua" w:hAnsi="Book Antiqua" w:cs="Times New Roman"/>
          <w:sz w:val="24"/>
          <w:szCs w:val="24"/>
          <w:lang w:val="en-US"/>
        </w:rPr>
        <w:t>Published by Baishideng Publishing Group Inc. All rights</w:t>
      </w:r>
    </w:p>
    <w:p w:rsidR="00F911AE" w:rsidRDefault="00F911AE" w:rsidP="000A5E27">
      <w:pPr>
        <w:spacing w:after="0" w:line="360" w:lineRule="auto"/>
        <w:jc w:val="both"/>
        <w:rPr>
          <w:rFonts w:ascii="Book Antiqua" w:hAnsi="Book Antiqua" w:cs="Times New Roman"/>
          <w:sz w:val="24"/>
          <w:szCs w:val="24"/>
          <w:lang w:val="en-US" w:eastAsia="zh-CN"/>
        </w:rPr>
      </w:pPr>
      <w:r w:rsidRPr="00F911AE">
        <w:rPr>
          <w:rFonts w:ascii="Book Antiqua" w:hAnsi="Book Antiqua" w:cs="Times New Roman"/>
          <w:sz w:val="24"/>
          <w:szCs w:val="24"/>
          <w:lang w:val="en-US"/>
        </w:rPr>
        <w:t>reserved.</w:t>
      </w:r>
    </w:p>
    <w:p w:rsidR="00060C82" w:rsidRPr="00F911AE" w:rsidRDefault="00060C82" w:rsidP="000A5E27">
      <w:pPr>
        <w:spacing w:after="0" w:line="360" w:lineRule="auto"/>
        <w:jc w:val="both"/>
        <w:rPr>
          <w:rFonts w:ascii="Book Antiqua" w:hAnsi="Book Antiqua" w:cs="Times New Roman"/>
          <w:sz w:val="24"/>
          <w:szCs w:val="24"/>
          <w:lang w:val="en-US" w:eastAsia="zh-CN"/>
        </w:rPr>
      </w:pPr>
    </w:p>
    <w:p w:rsidR="00267BF7" w:rsidRDefault="00267BF7" w:rsidP="000A5E27">
      <w:pPr>
        <w:spacing w:after="0" w:line="360" w:lineRule="auto"/>
        <w:jc w:val="both"/>
        <w:rPr>
          <w:rFonts w:ascii="Book Antiqua" w:hAnsi="Book Antiqua" w:cs="Times New Roman"/>
          <w:sz w:val="24"/>
          <w:szCs w:val="24"/>
          <w:lang w:val="en-US" w:eastAsia="zh-CN"/>
        </w:rPr>
      </w:pPr>
      <w:r w:rsidRPr="002B4D60">
        <w:rPr>
          <w:rFonts w:ascii="Book Antiqua" w:hAnsi="Book Antiqua" w:cs="Times New Roman"/>
          <w:b/>
          <w:sz w:val="24"/>
          <w:szCs w:val="24"/>
          <w:lang w:val="en-US"/>
        </w:rPr>
        <w:t>C</w:t>
      </w:r>
      <w:r w:rsidR="004D64A7">
        <w:rPr>
          <w:rFonts w:ascii="Book Antiqua" w:hAnsi="Book Antiqua" w:cs="Times New Roman"/>
          <w:b/>
          <w:sz w:val="24"/>
          <w:szCs w:val="24"/>
          <w:lang w:val="en-US"/>
        </w:rPr>
        <w:t xml:space="preserve">ore tip: </w:t>
      </w:r>
      <w:r w:rsidR="00727874" w:rsidRPr="00727874">
        <w:rPr>
          <w:rFonts w:ascii="Book Antiqua" w:hAnsi="Book Antiqua" w:cs="Times New Roman"/>
          <w:sz w:val="24"/>
          <w:szCs w:val="24"/>
          <w:lang w:val="en-US"/>
        </w:rPr>
        <w:t>The role of liver biopsy in pediatric patients with chronic viral hepatitis was questioned recently due to the development of non-invasive alternative methods</w:t>
      </w:r>
      <w:r w:rsidR="00727874">
        <w:rPr>
          <w:rFonts w:ascii="Book Antiqua" w:hAnsi="Book Antiqua" w:cs="Times New Roman"/>
          <w:b/>
          <w:sz w:val="24"/>
          <w:szCs w:val="24"/>
          <w:lang w:val="en-US"/>
        </w:rPr>
        <w:t xml:space="preserve"> </w:t>
      </w:r>
      <w:r w:rsidR="00E059CB">
        <w:rPr>
          <w:rFonts w:ascii="Book Antiqua" w:hAnsi="Book Antiqua" w:cs="Times New Roman"/>
          <w:sz w:val="24"/>
          <w:szCs w:val="24"/>
          <w:lang w:val="en-US"/>
        </w:rPr>
        <w:t>(</w:t>
      </w:r>
      <w:r w:rsidR="00E059CB" w:rsidRPr="002B4D60">
        <w:rPr>
          <w:rFonts w:ascii="Book Antiqua" w:hAnsi="Book Antiqua" w:cs="Times New Roman"/>
          <w:sz w:val="24"/>
          <w:szCs w:val="24"/>
          <w:lang w:val="en-US"/>
        </w:rPr>
        <w:t>novel imaging studies and combinations of biomarkers</w:t>
      </w:r>
      <w:r w:rsidR="00E059CB">
        <w:rPr>
          <w:rFonts w:ascii="Book Antiqua" w:hAnsi="Book Antiqua" w:cs="Times New Roman"/>
          <w:sz w:val="24"/>
          <w:szCs w:val="24"/>
          <w:lang w:val="en-US"/>
        </w:rPr>
        <w:t xml:space="preserve">) </w:t>
      </w:r>
      <w:r w:rsidR="00727874" w:rsidRPr="00E059CB">
        <w:rPr>
          <w:rFonts w:ascii="Book Antiqua" w:hAnsi="Book Antiqua" w:cs="Times New Roman"/>
          <w:sz w:val="24"/>
          <w:szCs w:val="24"/>
          <w:lang w:val="en-US"/>
        </w:rPr>
        <w:t xml:space="preserve">used for </w:t>
      </w:r>
      <w:r w:rsidR="00E059CB">
        <w:rPr>
          <w:rFonts w:ascii="Book Antiqua" w:hAnsi="Book Antiqua" w:cs="Times New Roman"/>
          <w:sz w:val="24"/>
          <w:szCs w:val="24"/>
          <w:lang w:val="en-US"/>
        </w:rPr>
        <w:t xml:space="preserve">the </w:t>
      </w:r>
      <w:r w:rsidR="00727874" w:rsidRPr="00E059CB">
        <w:rPr>
          <w:rFonts w:ascii="Book Antiqua" w:hAnsi="Book Antiqua" w:cs="Times New Roman"/>
          <w:sz w:val="24"/>
          <w:szCs w:val="24"/>
          <w:lang w:val="en-US"/>
        </w:rPr>
        <w:t xml:space="preserve">assessment of the </w:t>
      </w:r>
      <w:r w:rsidR="00E059CB">
        <w:rPr>
          <w:rFonts w:ascii="Book Antiqua" w:hAnsi="Book Antiqua" w:cs="Times New Roman"/>
          <w:sz w:val="24"/>
          <w:szCs w:val="24"/>
          <w:lang w:val="en-US"/>
        </w:rPr>
        <w:t>severity</w:t>
      </w:r>
      <w:r w:rsidR="00727874" w:rsidRPr="00E059CB">
        <w:rPr>
          <w:rFonts w:ascii="Book Antiqua" w:hAnsi="Book Antiqua" w:cs="Times New Roman"/>
          <w:sz w:val="24"/>
          <w:szCs w:val="24"/>
          <w:lang w:val="en-US"/>
        </w:rPr>
        <w:t xml:space="preserve"> of liver fibrosis. </w:t>
      </w:r>
      <w:r w:rsidR="00E059CB" w:rsidRPr="00E059CB">
        <w:rPr>
          <w:rFonts w:ascii="Book Antiqua" w:hAnsi="Book Antiqua" w:cs="Times New Roman"/>
          <w:sz w:val="24"/>
          <w:szCs w:val="24"/>
          <w:lang w:val="en-US"/>
        </w:rPr>
        <w:t>However, none of these methods h</w:t>
      </w:r>
      <w:r w:rsidR="00727874" w:rsidRPr="00E059CB">
        <w:rPr>
          <w:rFonts w:ascii="Book Antiqua" w:hAnsi="Book Antiqua" w:cs="Times New Roman"/>
          <w:sz w:val="24"/>
          <w:szCs w:val="24"/>
          <w:lang w:val="en-US"/>
        </w:rPr>
        <w:t xml:space="preserve">as </w:t>
      </w:r>
      <w:r w:rsidR="00E059CB" w:rsidRPr="00E059CB">
        <w:rPr>
          <w:rFonts w:ascii="Book Antiqua" w:hAnsi="Book Antiqua" w:cs="Times New Roman"/>
          <w:sz w:val="24"/>
          <w:szCs w:val="24"/>
          <w:lang w:val="en-US"/>
        </w:rPr>
        <w:t xml:space="preserve">been validated in children so far, and therefore liver biopsy remains </w:t>
      </w:r>
      <w:r w:rsidR="00E059CB">
        <w:rPr>
          <w:rFonts w:ascii="Book Antiqua" w:hAnsi="Book Antiqua" w:cs="Times New Roman"/>
          <w:sz w:val="24"/>
          <w:szCs w:val="24"/>
          <w:lang w:val="en-US"/>
        </w:rPr>
        <w:t xml:space="preserve">the gold standard for </w:t>
      </w:r>
      <w:r w:rsidR="009C43E2">
        <w:rPr>
          <w:rFonts w:ascii="Book Antiqua" w:hAnsi="Book Antiqua" w:cs="Times New Roman"/>
          <w:sz w:val="24"/>
          <w:szCs w:val="24"/>
          <w:lang w:val="en-US"/>
        </w:rPr>
        <w:t xml:space="preserve">the </w:t>
      </w:r>
      <w:r w:rsidR="00E059CB">
        <w:rPr>
          <w:rFonts w:ascii="Book Antiqua" w:hAnsi="Book Antiqua" w:cs="Times New Roman"/>
          <w:sz w:val="24"/>
          <w:szCs w:val="24"/>
          <w:lang w:val="en-US"/>
        </w:rPr>
        <w:lastRenderedPageBreak/>
        <w:t>evaluation</w:t>
      </w:r>
      <w:r w:rsidR="009C43E2">
        <w:rPr>
          <w:rFonts w:ascii="Book Antiqua" w:hAnsi="Book Antiqua" w:cs="Times New Roman"/>
          <w:sz w:val="24"/>
          <w:szCs w:val="24"/>
          <w:lang w:val="en-US"/>
        </w:rPr>
        <w:t xml:space="preserve"> of</w:t>
      </w:r>
      <w:r w:rsidR="00E059CB">
        <w:rPr>
          <w:rFonts w:ascii="Book Antiqua" w:hAnsi="Book Antiqua" w:cs="Times New Roman"/>
          <w:sz w:val="24"/>
          <w:szCs w:val="24"/>
          <w:lang w:val="en-US"/>
        </w:rPr>
        <w:t xml:space="preserve"> liver disease progression in children with chronic viral hepatitis. In addition, it is a crucial tool for</w:t>
      </w:r>
      <w:r w:rsidR="00E059CB" w:rsidRPr="002B4D60">
        <w:rPr>
          <w:rFonts w:ascii="Book Antiqua" w:hAnsi="Book Antiqua" w:cs="Times New Roman"/>
          <w:sz w:val="24"/>
          <w:szCs w:val="24"/>
          <w:lang w:val="en-US"/>
        </w:rPr>
        <w:t xml:space="preserve"> the management and </w:t>
      </w:r>
      <w:r w:rsidR="00E059CB">
        <w:rPr>
          <w:rFonts w:ascii="Book Antiqua" w:hAnsi="Book Antiqua" w:cs="Times New Roman"/>
          <w:sz w:val="24"/>
          <w:szCs w:val="24"/>
          <w:lang w:val="en-US"/>
        </w:rPr>
        <w:t xml:space="preserve">for </w:t>
      </w:r>
      <w:r w:rsidR="00E059CB" w:rsidRPr="002B4D60">
        <w:rPr>
          <w:rFonts w:ascii="Book Antiqua" w:hAnsi="Book Antiqua" w:cs="Times New Roman"/>
          <w:sz w:val="24"/>
          <w:szCs w:val="24"/>
          <w:lang w:val="en-US"/>
        </w:rPr>
        <w:t>therapeutic decisions</w:t>
      </w:r>
      <w:r w:rsidR="00E059CB">
        <w:rPr>
          <w:rFonts w:ascii="Book Antiqua" w:hAnsi="Book Antiqua" w:cs="Times New Roman"/>
          <w:sz w:val="24"/>
          <w:szCs w:val="24"/>
          <w:lang w:val="en-US"/>
        </w:rPr>
        <w:t xml:space="preserve">. </w:t>
      </w:r>
    </w:p>
    <w:p w:rsidR="00060C82" w:rsidRDefault="00060C82" w:rsidP="000A5E27">
      <w:pPr>
        <w:spacing w:after="0" w:line="360" w:lineRule="auto"/>
        <w:jc w:val="both"/>
        <w:rPr>
          <w:rFonts w:ascii="Book Antiqua" w:hAnsi="Book Antiqua" w:cs="Times New Roman"/>
          <w:sz w:val="24"/>
          <w:szCs w:val="24"/>
          <w:lang w:val="en-US" w:eastAsia="zh-CN"/>
        </w:rPr>
      </w:pPr>
    </w:p>
    <w:p w:rsidR="00DD53B8" w:rsidRPr="002B4D60" w:rsidRDefault="00DD53B8" w:rsidP="000A5E27">
      <w:pPr>
        <w:spacing w:after="0" w:line="360" w:lineRule="auto"/>
        <w:jc w:val="both"/>
        <w:rPr>
          <w:rFonts w:ascii="Book Antiqua" w:hAnsi="Book Antiqua" w:cs="Times New Roman"/>
          <w:b/>
          <w:sz w:val="24"/>
          <w:szCs w:val="24"/>
          <w:lang w:val="en-US"/>
        </w:rPr>
      </w:pPr>
      <w:r w:rsidRPr="004D64A7">
        <w:rPr>
          <w:rFonts w:ascii="Book Antiqua" w:hAnsi="Book Antiqua" w:cs="Times New Roman"/>
          <w:sz w:val="24"/>
          <w:szCs w:val="24"/>
          <w:lang w:val="en-US"/>
        </w:rPr>
        <w:t>Pokorska-Śpiewak M,</w:t>
      </w:r>
      <w:r w:rsidRPr="00DD53B8">
        <w:rPr>
          <w:rFonts w:ascii="Book Antiqua" w:hAnsi="Book Antiqua" w:cs="Times New Roman"/>
          <w:sz w:val="24"/>
          <w:szCs w:val="24"/>
          <w:lang w:val="en-US"/>
        </w:rPr>
        <w:t xml:space="preserve"> Kowalik-Mikołajewska B, Aniszewska M, Pluta M, Marczyńska M. Is liver biopsy still needed in children with chronic viral hepatitis?</w:t>
      </w:r>
      <w:r w:rsidR="00F911AE">
        <w:rPr>
          <w:rFonts w:ascii="Book Antiqua" w:hAnsi="Book Antiqua" w:cs="Times New Roman"/>
          <w:sz w:val="24"/>
          <w:szCs w:val="24"/>
          <w:lang w:val="en-US"/>
        </w:rPr>
        <w:t xml:space="preserve"> </w:t>
      </w:r>
      <w:r w:rsidR="00F911AE" w:rsidRPr="00F911AE">
        <w:rPr>
          <w:rFonts w:ascii="Book Antiqua" w:hAnsi="Book Antiqua" w:cs="Times New Roman"/>
          <w:i/>
          <w:sz w:val="24"/>
          <w:szCs w:val="24"/>
          <w:lang w:val="en-US"/>
        </w:rPr>
        <w:t>World J Gastroenterol</w:t>
      </w:r>
      <w:r w:rsidR="00F911AE">
        <w:rPr>
          <w:rFonts w:ascii="Book Antiqua" w:hAnsi="Book Antiqua" w:cs="Times New Roman"/>
          <w:sz w:val="24"/>
          <w:szCs w:val="24"/>
          <w:lang w:val="en-US"/>
        </w:rPr>
        <w:t xml:space="preserve"> 2015; In press</w:t>
      </w:r>
    </w:p>
    <w:p w:rsidR="00DD53B8" w:rsidRPr="00DD53B8" w:rsidRDefault="00DD53B8" w:rsidP="000A5E27">
      <w:pPr>
        <w:spacing w:after="0" w:line="360" w:lineRule="auto"/>
        <w:jc w:val="both"/>
        <w:rPr>
          <w:rFonts w:ascii="Book Antiqua" w:hAnsi="Book Antiqua" w:cs="Times New Roman"/>
          <w:sz w:val="24"/>
          <w:szCs w:val="24"/>
          <w:lang w:val="en-US"/>
        </w:rPr>
      </w:pPr>
    </w:p>
    <w:p w:rsidR="004D64A7" w:rsidRDefault="004D64A7" w:rsidP="000A5E27">
      <w:pPr>
        <w:spacing w:after="0" w:line="360" w:lineRule="auto"/>
        <w:rPr>
          <w:rFonts w:ascii="Book Antiqua" w:hAnsi="Book Antiqua" w:cs="Times New Roman"/>
          <w:b/>
          <w:sz w:val="24"/>
          <w:szCs w:val="24"/>
          <w:lang w:val="en-US"/>
        </w:rPr>
      </w:pPr>
      <w:r>
        <w:rPr>
          <w:rFonts w:ascii="Book Antiqua" w:hAnsi="Book Antiqua" w:cs="Times New Roman"/>
          <w:b/>
          <w:sz w:val="24"/>
          <w:szCs w:val="24"/>
          <w:lang w:val="en-US"/>
        </w:rPr>
        <w:br w:type="page"/>
      </w:r>
    </w:p>
    <w:p w:rsidR="004A3AE1" w:rsidRPr="002B4D60" w:rsidRDefault="004A3AE1"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lastRenderedPageBreak/>
        <w:t>INTRODUCTION</w:t>
      </w:r>
    </w:p>
    <w:p w:rsidR="001640C0" w:rsidRPr="00060C82" w:rsidRDefault="001E0568" w:rsidP="000A5E27">
      <w:pPr>
        <w:autoSpaceDE w:val="0"/>
        <w:autoSpaceDN w:val="0"/>
        <w:adjustRightInd w:val="0"/>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 xml:space="preserve">Liver biopsy is a standard procedure used </w:t>
      </w:r>
      <w:r w:rsidR="009C43E2">
        <w:rPr>
          <w:rFonts w:ascii="Book Antiqua" w:hAnsi="Book Antiqua" w:cs="Times New Roman"/>
          <w:sz w:val="24"/>
          <w:szCs w:val="24"/>
          <w:lang w:val="en-US"/>
        </w:rPr>
        <w:t>to</w:t>
      </w:r>
      <w:r w:rsidRPr="002B4D60">
        <w:rPr>
          <w:rFonts w:ascii="Book Antiqua" w:hAnsi="Book Antiqua" w:cs="Times New Roman"/>
          <w:sz w:val="24"/>
          <w:szCs w:val="24"/>
          <w:lang w:val="en-US"/>
        </w:rPr>
        <w:t xml:space="preserve"> obtain the liver tissue for histopathological evaluation</w:t>
      </w:r>
      <w:r w:rsidR="0030427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893 Dezsofi,A. 2014}}</w:instrText>
      </w:r>
      <w:r w:rsidR="0030427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[1,2]</w:t>
      </w:r>
      <w:r w:rsidR="0030427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Most commonly</w:t>
      </w:r>
      <w:r w:rsidR="009C43E2">
        <w:rPr>
          <w:rFonts w:ascii="Book Antiqua" w:hAnsi="Book Antiqua" w:cs="Times New Roman"/>
          <w:sz w:val="24"/>
          <w:szCs w:val="24"/>
          <w:lang w:val="en-US"/>
        </w:rPr>
        <w:t>,</w:t>
      </w:r>
      <w:r w:rsidRPr="002B4D60">
        <w:rPr>
          <w:rFonts w:ascii="Book Antiqua" w:hAnsi="Book Antiqua" w:cs="Times New Roman"/>
          <w:sz w:val="24"/>
          <w:szCs w:val="24"/>
          <w:lang w:val="en-US"/>
        </w:rPr>
        <w:t xml:space="preserve"> it is performed percutaneous</w:t>
      </w:r>
      <w:r w:rsidR="0069782C" w:rsidRPr="002B4D60">
        <w:rPr>
          <w:rFonts w:ascii="Book Antiqua" w:hAnsi="Book Antiqua" w:cs="Times New Roman"/>
          <w:sz w:val="24"/>
          <w:szCs w:val="24"/>
          <w:lang w:val="en-US"/>
        </w:rPr>
        <w:t xml:space="preserve">ly, without contemporaneous ultrasonographic guidance in determining the puncture site (“blind” liver biopsy, with a percussion-guided transthoracic approach, which is considered as the classic percutaneous method) or </w:t>
      </w:r>
      <w:r w:rsidR="00C357D3">
        <w:rPr>
          <w:rFonts w:ascii="Book Antiqua" w:hAnsi="Book Antiqua" w:cs="Times New Roman"/>
          <w:sz w:val="24"/>
          <w:szCs w:val="24"/>
          <w:lang w:val="en-US"/>
        </w:rPr>
        <w:t xml:space="preserve">as </w:t>
      </w:r>
      <w:r w:rsidR="0069782C" w:rsidRPr="002B4D60">
        <w:rPr>
          <w:rFonts w:ascii="Book Antiqua" w:hAnsi="Book Antiqua" w:cs="Times New Roman"/>
          <w:sz w:val="24"/>
          <w:szCs w:val="24"/>
          <w:lang w:val="en-US"/>
        </w:rPr>
        <w:t xml:space="preserve">ultrasound/computerized tomography-guided </w:t>
      </w:r>
      <w:r w:rsidR="00DB1E4D" w:rsidRPr="002B4D60">
        <w:rPr>
          <w:rFonts w:ascii="Book Antiqua" w:hAnsi="Book Antiqua" w:cs="Times New Roman"/>
          <w:sz w:val="24"/>
          <w:szCs w:val="24"/>
          <w:lang w:val="en-US"/>
        </w:rPr>
        <w:t>liver biopsy</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893 Dezsofi,A. 2014; 897 Ovchinsky,N. 2012}}</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CC0B79">
        <w:rPr>
          <w:rFonts w:ascii="Book Antiqua" w:hAnsi="Book Antiqua" w:cs="Times New Roman"/>
          <w:sz w:val="24"/>
          <w:szCs w:val="24"/>
          <w:lang w:val="en-US"/>
        </w:rPr>
        <w:fldChar w:fldCharType="end"/>
      </w:r>
      <w:r w:rsidR="00DB1E4D" w:rsidRPr="002B4D60">
        <w:rPr>
          <w:rFonts w:ascii="Book Antiqua" w:hAnsi="Book Antiqua" w:cs="Times New Roman"/>
          <w:sz w:val="24"/>
          <w:szCs w:val="24"/>
          <w:lang w:val="en-US"/>
        </w:rPr>
        <w:t xml:space="preserve">. </w:t>
      </w:r>
      <w:r w:rsidR="009C43E2">
        <w:rPr>
          <w:rFonts w:ascii="Book Antiqua" w:hAnsi="Book Antiqua" w:cs="Times New Roman"/>
          <w:sz w:val="24"/>
          <w:szCs w:val="24"/>
          <w:lang w:val="en-US"/>
        </w:rPr>
        <w:t>However, t</w:t>
      </w:r>
      <w:r w:rsidR="001640C0" w:rsidRPr="002B4D60">
        <w:rPr>
          <w:rFonts w:ascii="Book Antiqua" w:hAnsi="Book Antiqua" w:cs="Times New Roman"/>
          <w:sz w:val="24"/>
          <w:szCs w:val="24"/>
          <w:lang w:val="en-US"/>
        </w:rPr>
        <w:t xml:space="preserve">he role of ultrasonography in biopsy site determination </w:t>
      </w:r>
      <w:r w:rsidR="009C43E2">
        <w:rPr>
          <w:rFonts w:ascii="Book Antiqua" w:hAnsi="Book Antiqua" w:cs="Times New Roman"/>
          <w:sz w:val="24"/>
          <w:szCs w:val="24"/>
          <w:lang w:val="en-US"/>
        </w:rPr>
        <w:t>is</w:t>
      </w:r>
      <w:r w:rsidR="001640C0" w:rsidRPr="002B4D60">
        <w:rPr>
          <w:rFonts w:ascii="Book Antiqua" w:hAnsi="Book Antiqua" w:cs="Times New Roman"/>
          <w:sz w:val="24"/>
          <w:szCs w:val="24"/>
          <w:lang w:val="en-US"/>
        </w:rPr>
        <w:t xml:space="preserve"> controversial. Among adult patients, ultrasonographic guidance was shown to be associated with</w:t>
      </w:r>
      <w:r w:rsidR="00E92B75" w:rsidRPr="002B4D60">
        <w:rPr>
          <w:rFonts w:ascii="Book Antiqua" w:hAnsi="Book Antiqua" w:cs="Times New Roman"/>
          <w:sz w:val="24"/>
          <w:szCs w:val="24"/>
          <w:lang w:val="en-US"/>
        </w:rPr>
        <w:t xml:space="preserve"> </w:t>
      </w:r>
      <w:r w:rsidR="001640C0" w:rsidRPr="002B4D60">
        <w:rPr>
          <w:rFonts w:ascii="Book Antiqua" w:hAnsi="Book Antiqua" w:cs="Times New Roman"/>
          <w:sz w:val="24"/>
          <w:szCs w:val="24"/>
          <w:lang w:val="en-US"/>
        </w:rPr>
        <w:t xml:space="preserve">decreased rates of hospitalization, but </w:t>
      </w:r>
      <w:r w:rsidR="00C43C32">
        <w:rPr>
          <w:rFonts w:ascii="Book Antiqua" w:hAnsi="Book Antiqua" w:cs="Times New Roman"/>
          <w:sz w:val="24"/>
          <w:szCs w:val="24"/>
          <w:lang w:val="en-US"/>
        </w:rPr>
        <w:t xml:space="preserve">it </w:t>
      </w:r>
      <w:r w:rsidR="001640C0" w:rsidRPr="002B4D60">
        <w:rPr>
          <w:rFonts w:ascii="Book Antiqua" w:hAnsi="Book Antiqua" w:cs="Times New Roman"/>
          <w:sz w:val="24"/>
          <w:szCs w:val="24"/>
          <w:lang w:val="en-US"/>
        </w:rPr>
        <w:t>did not influence rates of bleeding and hypotension</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RW.CITE{{912 Lindor,K.D. 1996; 913 Stone,M.A. 1996}}</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[4,5]</w:t>
      </w:r>
      <w:r w:rsidR="00CC0B79">
        <w:rPr>
          <w:rFonts w:ascii="Book Antiqua" w:hAnsi="Book Antiqua" w:cs="Times New Roman"/>
          <w:sz w:val="24"/>
          <w:szCs w:val="24"/>
          <w:lang w:val="en-US"/>
        </w:rPr>
        <w:fldChar w:fldCharType="end"/>
      </w:r>
      <w:r w:rsidR="001640C0" w:rsidRPr="002B4D60">
        <w:rPr>
          <w:rFonts w:ascii="Book Antiqua" w:hAnsi="Book Antiqua" w:cs="Times New Roman"/>
          <w:sz w:val="24"/>
          <w:szCs w:val="24"/>
          <w:lang w:val="en-US"/>
        </w:rPr>
        <w:t xml:space="preserve">. </w:t>
      </w:r>
      <w:r w:rsidR="00C43C32">
        <w:rPr>
          <w:rFonts w:ascii="Book Antiqua" w:hAnsi="Book Antiqua" w:cs="Times New Roman"/>
          <w:sz w:val="24"/>
          <w:szCs w:val="24"/>
          <w:lang w:val="en-US"/>
        </w:rPr>
        <w:t>Other</w:t>
      </w:r>
      <w:r w:rsidR="00DB1E4D" w:rsidRPr="002B4D60">
        <w:rPr>
          <w:rFonts w:ascii="Book Antiqua" w:hAnsi="Book Antiqua" w:cs="Times New Roman"/>
          <w:sz w:val="24"/>
          <w:szCs w:val="24"/>
          <w:lang w:val="en-US"/>
        </w:rPr>
        <w:t xml:space="preserve"> less f</w:t>
      </w:r>
      <w:r w:rsidR="00C43C32">
        <w:rPr>
          <w:rFonts w:ascii="Book Antiqua" w:hAnsi="Book Antiqua" w:cs="Times New Roman"/>
          <w:sz w:val="24"/>
          <w:szCs w:val="24"/>
          <w:lang w:val="en-US"/>
        </w:rPr>
        <w:t>requently used techniques</w:t>
      </w:r>
      <w:r w:rsidR="00DB1E4D" w:rsidRPr="002B4D60">
        <w:rPr>
          <w:rFonts w:ascii="Book Antiqua" w:hAnsi="Book Antiqua" w:cs="Times New Roman"/>
          <w:sz w:val="24"/>
          <w:szCs w:val="24"/>
          <w:lang w:val="en-US"/>
        </w:rPr>
        <w:t xml:space="preserve"> include transjugular, plugged, and intraoperative or laparoscopic liver biopsy. Two main types of </w:t>
      </w:r>
      <w:r w:rsidR="001640C0" w:rsidRPr="002B4D60">
        <w:rPr>
          <w:rFonts w:ascii="Book Antiqua" w:hAnsi="Book Antiqua" w:cs="Times New Roman"/>
          <w:sz w:val="24"/>
          <w:szCs w:val="24"/>
          <w:lang w:val="en-US"/>
        </w:rPr>
        <w:t>devices, available in different diameters, are used to obtain the liver tissue: suction and cutting needles.</w:t>
      </w:r>
      <w:r w:rsidR="004961B4">
        <w:rPr>
          <w:rFonts w:ascii="Book Antiqua" w:hAnsi="Book Antiqua" w:cs="Times New Roman"/>
          <w:sz w:val="24"/>
          <w:szCs w:val="24"/>
          <w:lang w:val="en-US"/>
        </w:rPr>
        <w:t xml:space="preserve"> </w:t>
      </w:r>
      <w:r w:rsidR="00885D8B" w:rsidRPr="002B4D60">
        <w:rPr>
          <w:rFonts w:ascii="Book Antiqua" w:hAnsi="Book Antiqua" w:cs="Times New Roman"/>
          <w:sz w:val="24"/>
          <w:szCs w:val="24"/>
          <w:lang w:val="en-US"/>
        </w:rPr>
        <w:t xml:space="preserve">Liver biopsy is an invasive procedure. Thus, </w:t>
      </w:r>
      <w:r w:rsidR="00C43C32">
        <w:rPr>
          <w:rFonts w:ascii="Book Antiqua" w:hAnsi="Book Antiqua" w:cs="Times New Roman"/>
          <w:sz w:val="24"/>
          <w:szCs w:val="24"/>
          <w:lang w:val="en-US"/>
        </w:rPr>
        <w:t>it is performed under</w:t>
      </w:r>
      <w:r w:rsidR="00C43C32" w:rsidRPr="002B4D60">
        <w:rPr>
          <w:rFonts w:ascii="Book Antiqua" w:hAnsi="Book Antiqua" w:cs="Times New Roman"/>
          <w:sz w:val="24"/>
          <w:szCs w:val="24"/>
          <w:lang w:val="en-US"/>
        </w:rPr>
        <w:t xml:space="preserve"> general anesthesia or sedation </w:t>
      </w:r>
      <w:r w:rsidR="00885D8B" w:rsidRPr="002B4D60">
        <w:rPr>
          <w:rFonts w:ascii="Book Antiqua" w:hAnsi="Book Antiqua" w:cs="Times New Roman"/>
          <w:sz w:val="24"/>
          <w:szCs w:val="24"/>
          <w:lang w:val="en-US"/>
        </w:rPr>
        <w:t>in order to reduce pain and anxiety</w:t>
      </w:r>
      <w:r w:rsidR="00C43C32">
        <w:rPr>
          <w:rFonts w:ascii="Book Antiqua" w:hAnsi="Book Antiqua" w:cs="Times New Roman"/>
          <w:sz w:val="24"/>
          <w:szCs w:val="24"/>
          <w:lang w:val="en-US"/>
        </w:rPr>
        <w:t xml:space="preserve"> in patients</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RW.CITE{{893 Dezsofi,A. 2014}}</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w:t>
      </w:r>
      <w:r w:rsidR="00CC0B79">
        <w:rPr>
          <w:rFonts w:ascii="Book Antiqua" w:hAnsi="Book Antiqua" w:cs="Times New Roman"/>
          <w:sz w:val="24"/>
          <w:szCs w:val="24"/>
          <w:lang w:val="en-US"/>
        </w:rPr>
        <w:fldChar w:fldCharType="end"/>
      </w:r>
      <w:r w:rsidR="00885D8B" w:rsidRPr="002B4D60">
        <w:rPr>
          <w:rFonts w:ascii="Book Antiqua" w:hAnsi="Book Antiqua" w:cs="Times New Roman"/>
          <w:sz w:val="24"/>
          <w:szCs w:val="24"/>
          <w:lang w:val="en-US"/>
        </w:rPr>
        <w:t xml:space="preserve">. </w:t>
      </w:r>
      <w:r w:rsidR="00C43C32">
        <w:rPr>
          <w:rFonts w:ascii="Book Antiqua" w:hAnsi="Book Antiqua" w:cs="Times New Roman"/>
          <w:sz w:val="24"/>
          <w:szCs w:val="24"/>
          <w:lang w:val="en-US"/>
        </w:rPr>
        <w:t>Because of</w:t>
      </w:r>
      <w:r w:rsidR="00885D8B" w:rsidRPr="002B4D60">
        <w:rPr>
          <w:rFonts w:ascii="Book Antiqua" w:hAnsi="Book Antiqua" w:cs="Times New Roman"/>
          <w:sz w:val="24"/>
          <w:szCs w:val="24"/>
          <w:lang w:val="en-US"/>
        </w:rPr>
        <w:t xml:space="preserve"> </w:t>
      </w:r>
      <w:r w:rsidR="00C43C32">
        <w:rPr>
          <w:rFonts w:ascii="Book Antiqua" w:hAnsi="Book Antiqua" w:cs="Times New Roman"/>
          <w:sz w:val="24"/>
          <w:szCs w:val="24"/>
          <w:lang w:val="en-US"/>
        </w:rPr>
        <w:t xml:space="preserve">pediatric patients’ </w:t>
      </w:r>
      <w:r w:rsidR="00885D8B" w:rsidRPr="002B4D60">
        <w:rPr>
          <w:rFonts w:ascii="Book Antiqua" w:hAnsi="Book Antiqua" w:cs="Times New Roman"/>
          <w:sz w:val="24"/>
          <w:szCs w:val="24"/>
          <w:lang w:val="en-US"/>
        </w:rPr>
        <w:t xml:space="preserve">lack of cooperation, </w:t>
      </w:r>
      <w:r w:rsidR="00C43C32" w:rsidRPr="002B4D60">
        <w:rPr>
          <w:rFonts w:ascii="Book Antiqua" w:hAnsi="Book Antiqua" w:cs="Times New Roman"/>
          <w:sz w:val="24"/>
          <w:szCs w:val="24"/>
          <w:lang w:val="en-US"/>
        </w:rPr>
        <w:t>general anesthesia</w:t>
      </w:r>
      <w:r w:rsidR="00C43C32">
        <w:rPr>
          <w:rFonts w:ascii="Book Antiqua" w:hAnsi="Book Antiqua" w:cs="Times New Roman"/>
          <w:sz w:val="24"/>
          <w:szCs w:val="24"/>
          <w:lang w:val="en-US"/>
        </w:rPr>
        <w:t xml:space="preserve"> is</w:t>
      </w:r>
      <w:r w:rsidR="00C43C32" w:rsidRPr="002B4D60">
        <w:rPr>
          <w:rFonts w:ascii="Book Antiqua" w:hAnsi="Book Antiqua" w:cs="Times New Roman"/>
          <w:sz w:val="24"/>
          <w:szCs w:val="24"/>
          <w:lang w:val="en-US"/>
        </w:rPr>
        <w:t xml:space="preserve"> </w:t>
      </w:r>
      <w:r w:rsidR="00885D8B" w:rsidRPr="002B4D60">
        <w:rPr>
          <w:rFonts w:ascii="Book Antiqua" w:hAnsi="Book Antiqua" w:cs="Times New Roman"/>
          <w:sz w:val="24"/>
          <w:szCs w:val="24"/>
          <w:lang w:val="en-US"/>
        </w:rPr>
        <w:t>usually require</w:t>
      </w:r>
      <w:r w:rsidR="00C43C32">
        <w:rPr>
          <w:rFonts w:ascii="Book Antiqua" w:hAnsi="Book Antiqua" w:cs="Times New Roman"/>
          <w:sz w:val="24"/>
          <w:szCs w:val="24"/>
          <w:lang w:val="en-US"/>
        </w:rPr>
        <w:t>d</w:t>
      </w:r>
      <w:r w:rsidR="00885D8B" w:rsidRPr="002B4D60">
        <w:rPr>
          <w:rFonts w:ascii="Book Antiqua" w:hAnsi="Book Antiqua" w:cs="Times New Roman"/>
          <w:sz w:val="24"/>
          <w:szCs w:val="24"/>
          <w:lang w:val="en-US"/>
        </w:rPr>
        <w:t xml:space="preserve"> </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w:t>
      </w:r>
      <w:r w:rsidR="00CC0B79">
        <w:rPr>
          <w:rFonts w:ascii="Book Antiqua" w:hAnsi="Book Antiqua" w:cs="Times New Roman"/>
          <w:sz w:val="24"/>
          <w:szCs w:val="24"/>
          <w:lang w:val="en-US"/>
        </w:rPr>
        <w:fldChar w:fldCharType="end"/>
      </w:r>
      <w:r w:rsidR="00885D8B" w:rsidRPr="002B4D60">
        <w:rPr>
          <w:rFonts w:ascii="Book Antiqua" w:hAnsi="Book Antiqua" w:cs="Times New Roman"/>
          <w:sz w:val="24"/>
          <w:szCs w:val="24"/>
          <w:lang w:val="en-US"/>
        </w:rPr>
        <w:t xml:space="preserve">. </w:t>
      </w:r>
      <w:r w:rsidR="00C43C32">
        <w:rPr>
          <w:rFonts w:ascii="Book Antiqua" w:hAnsi="Book Antiqua" w:cs="Times New Roman"/>
          <w:sz w:val="24"/>
          <w:szCs w:val="24"/>
          <w:lang w:val="en-US"/>
        </w:rPr>
        <w:t>B</w:t>
      </w:r>
      <w:r w:rsidR="00C43C32" w:rsidRPr="002B4D60">
        <w:rPr>
          <w:rFonts w:ascii="Book Antiqua" w:hAnsi="Book Antiqua" w:cs="Times New Roman"/>
          <w:sz w:val="24"/>
          <w:szCs w:val="24"/>
          <w:lang w:val="en-US"/>
        </w:rPr>
        <w:t>efore performing the pr</w:t>
      </w:r>
      <w:r w:rsidR="00C43C32" w:rsidRPr="00060C82">
        <w:rPr>
          <w:rFonts w:ascii="Book Antiqua" w:hAnsi="Book Antiqua" w:cs="Times New Roman"/>
          <w:sz w:val="24"/>
          <w:szCs w:val="24"/>
          <w:lang w:val="en-US"/>
        </w:rPr>
        <w:t>ocedure, a</w:t>
      </w:r>
      <w:r w:rsidR="00885D8B" w:rsidRPr="00060C82">
        <w:rPr>
          <w:rFonts w:ascii="Book Antiqua" w:hAnsi="Book Antiqua" w:cs="Times New Roman"/>
          <w:sz w:val="24"/>
          <w:szCs w:val="24"/>
          <w:lang w:val="en-US"/>
        </w:rPr>
        <w:t xml:space="preserve"> written informed consent for the biopsy </w:t>
      </w:r>
      <w:r w:rsidR="00C43C32" w:rsidRPr="00060C82">
        <w:rPr>
          <w:rFonts w:ascii="Book Antiqua" w:hAnsi="Book Antiqua" w:cs="Times New Roman"/>
          <w:sz w:val="24"/>
          <w:szCs w:val="24"/>
          <w:lang w:val="en-US"/>
        </w:rPr>
        <w:t xml:space="preserve">should be obtained </w:t>
      </w:r>
      <w:r w:rsidR="00885D8B" w:rsidRPr="00060C82">
        <w:rPr>
          <w:rFonts w:ascii="Book Antiqua" w:hAnsi="Book Antiqua" w:cs="Times New Roman"/>
          <w:sz w:val="24"/>
          <w:szCs w:val="24"/>
          <w:lang w:val="en-US"/>
        </w:rPr>
        <w:t>from the patient and/or parents/guardians</w:t>
      </w:r>
      <w:r w:rsidR="00C43C32" w:rsidRPr="00060C82">
        <w:rPr>
          <w:rFonts w:ascii="Book Antiqua" w:hAnsi="Book Antiqua" w:cs="Times New Roman"/>
          <w:sz w:val="24"/>
          <w:szCs w:val="24"/>
          <w:lang w:val="en-US"/>
        </w:rPr>
        <w:t>.</w:t>
      </w:r>
      <w:r w:rsidR="00885D8B" w:rsidRPr="00060C82">
        <w:rPr>
          <w:rFonts w:ascii="Book Antiqua" w:hAnsi="Book Antiqua" w:cs="Times New Roman"/>
          <w:sz w:val="24"/>
          <w:szCs w:val="24"/>
          <w:lang w:val="en-US"/>
        </w:rPr>
        <w:t xml:space="preserve"> </w:t>
      </w:r>
    </w:p>
    <w:p w:rsidR="00885D8B" w:rsidRPr="002B4D60" w:rsidRDefault="00885D8B" w:rsidP="000A5E27">
      <w:pPr>
        <w:autoSpaceDE w:val="0"/>
        <w:autoSpaceDN w:val="0"/>
        <w:adjustRightInd w:val="0"/>
        <w:spacing w:after="0" w:line="360" w:lineRule="auto"/>
        <w:ind w:firstLine="708"/>
        <w:jc w:val="both"/>
        <w:rPr>
          <w:rFonts w:ascii="Book Antiqua" w:hAnsi="Book Antiqua" w:cs="Times New Roman"/>
          <w:b/>
          <w:sz w:val="24"/>
          <w:szCs w:val="24"/>
          <w:lang w:val="en-US"/>
        </w:rPr>
      </w:pPr>
      <w:r w:rsidRPr="00060C82">
        <w:rPr>
          <w:rFonts w:ascii="Book Antiqua" w:hAnsi="Book Antiqua" w:cs="Times New Roman"/>
          <w:sz w:val="24"/>
          <w:szCs w:val="24"/>
          <w:lang w:val="en-US"/>
        </w:rPr>
        <w:t xml:space="preserve">Three main indications </w:t>
      </w:r>
      <w:r w:rsidR="00455BA6" w:rsidRPr="00060C82">
        <w:rPr>
          <w:rFonts w:ascii="Book Antiqua" w:hAnsi="Book Antiqua" w:cs="Times New Roman"/>
          <w:sz w:val="24"/>
          <w:szCs w:val="24"/>
          <w:lang w:val="en-US"/>
        </w:rPr>
        <w:t>for</w:t>
      </w:r>
      <w:r w:rsidRPr="00060C82">
        <w:rPr>
          <w:rFonts w:ascii="Book Antiqua" w:hAnsi="Book Antiqua" w:cs="Times New Roman"/>
          <w:sz w:val="24"/>
          <w:szCs w:val="24"/>
          <w:lang w:val="en-US"/>
        </w:rPr>
        <w:t xml:space="preserve"> the liver biopsy include diagnostic and prognostic purposes, </w:t>
      </w:r>
      <w:r w:rsidR="004961B4" w:rsidRPr="00060C82">
        <w:rPr>
          <w:rFonts w:ascii="Book Antiqua" w:hAnsi="Book Antiqua" w:cs="Times New Roman"/>
          <w:sz w:val="24"/>
          <w:szCs w:val="24"/>
          <w:lang w:val="en-US"/>
        </w:rPr>
        <w:t>evaluati</w:t>
      </w:r>
      <w:r w:rsidRPr="00060C82">
        <w:rPr>
          <w:rFonts w:ascii="Book Antiqua" w:hAnsi="Book Antiqua" w:cs="Times New Roman"/>
          <w:sz w:val="24"/>
          <w:szCs w:val="24"/>
          <w:lang w:val="en-US"/>
        </w:rPr>
        <w:t xml:space="preserve">ng disease severity and </w:t>
      </w:r>
      <w:r w:rsidR="004961B4" w:rsidRPr="00060C82">
        <w:rPr>
          <w:rFonts w:ascii="Book Antiqua" w:hAnsi="Book Antiqua" w:cs="Times New Roman"/>
          <w:sz w:val="24"/>
          <w:szCs w:val="24"/>
          <w:lang w:val="en-US"/>
        </w:rPr>
        <w:t xml:space="preserve">monitoring </w:t>
      </w:r>
      <w:r w:rsidRPr="00060C82">
        <w:rPr>
          <w:rFonts w:ascii="Book Antiqua" w:hAnsi="Book Antiqua" w:cs="Times New Roman"/>
          <w:sz w:val="24"/>
          <w:szCs w:val="24"/>
          <w:lang w:val="en-US"/>
        </w:rPr>
        <w:t>response to treatment</w:t>
      </w:r>
      <w:r w:rsidR="00CC0B79" w:rsidRPr="00060C82">
        <w:rPr>
          <w:rFonts w:ascii="Book Antiqua" w:hAnsi="Book Antiqua" w:cs="Times New Roman"/>
          <w:sz w:val="24"/>
          <w:szCs w:val="24"/>
          <w:lang w:val="en-US"/>
        </w:rPr>
        <w:fldChar w:fldCharType="begin"/>
      </w:r>
      <w:r w:rsidR="00922982" w:rsidRPr="00060C82">
        <w:rPr>
          <w:rFonts w:ascii="Book Antiqua" w:hAnsi="Book Antiqua" w:cs="Times New Roman"/>
          <w:sz w:val="24"/>
          <w:szCs w:val="24"/>
          <w:lang w:val="en-US"/>
        </w:rPr>
        <w:instrText>ADDIN RW.CITE{{893 Dezsofi,A. 2014}}</w:instrText>
      </w:r>
      <w:r w:rsidR="00CC0B79" w:rsidRPr="00060C82">
        <w:rPr>
          <w:rFonts w:ascii="Book Antiqua" w:hAnsi="Book Antiqua" w:cs="Times New Roman"/>
          <w:sz w:val="24"/>
          <w:szCs w:val="24"/>
          <w:lang w:val="en-US"/>
        </w:rPr>
        <w:fldChar w:fldCharType="separate"/>
      </w:r>
      <w:r w:rsidR="00922982" w:rsidRPr="00060C82">
        <w:rPr>
          <w:rFonts w:ascii="Book Antiqua" w:hAnsi="Book Antiqua" w:cs="Times New Roman"/>
          <w:sz w:val="24"/>
          <w:szCs w:val="24"/>
          <w:vertAlign w:val="superscript"/>
          <w:lang w:val="en-US"/>
        </w:rPr>
        <w:t>[2]</w:t>
      </w:r>
      <w:r w:rsidR="00CC0B79" w:rsidRPr="00060C82">
        <w:rPr>
          <w:rFonts w:ascii="Book Antiqua" w:hAnsi="Book Antiqua" w:cs="Times New Roman"/>
          <w:sz w:val="24"/>
          <w:szCs w:val="24"/>
          <w:lang w:val="en-US"/>
        </w:rPr>
        <w:fldChar w:fldCharType="end"/>
      </w:r>
      <w:r w:rsidRPr="00060C82">
        <w:rPr>
          <w:rFonts w:ascii="Book Antiqua" w:hAnsi="Book Antiqua" w:cs="Times New Roman"/>
          <w:sz w:val="24"/>
          <w:szCs w:val="24"/>
          <w:lang w:val="en-US"/>
        </w:rPr>
        <w:t xml:space="preserve">. </w:t>
      </w:r>
      <w:r w:rsidR="008068E2" w:rsidRPr="00060C82">
        <w:rPr>
          <w:rFonts w:ascii="Book Antiqua" w:hAnsi="Book Antiqua" w:cs="Times New Roman"/>
          <w:sz w:val="24"/>
          <w:szCs w:val="24"/>
          <w:lang w:val="en-US"/>
        </w:rPr>
        <w:t>Liver diseases of different etiologies (</w:t>
      </w:r>
      <w:r w:rsidR="008068E2" w:rsidRPr="00060C82">
        <w:rPr>
          <w:rFonts w:ascii="Book Antiqua" w:hAnsi="Book Antiqua" w:cs="Times New Roman"/>
          <w:i/>
          <w:sz w:val="24"/>
          <w:szCs w:val="24"/>
          <w:lang w:val="en-US"/>
        </w:rPr>
        <w:t>e.g.,</w:t>
      </w:r>
      <w:r w:rsidR="008068E2" w:rsidRPr="00060C82">
        <w:rPr>
          <w:rFonts w:ascii="Book Antiqua" w:hAnsi="Book Antiqua" w:cs="Times New Roman"/>
          <w:sz w:val="24"/>
          <w:szCs w:val="24"/>
          <w:lang w:val="en-US"/>
        </w:rPr>
        <w:t xml:space="preserve"> viral, autoimmune, nonalcoholic, and drug-induced</w:t>
      </w:r>
      <w:r w:rsidR="00EA2996" w:rsidRPr="00060C82">
        <w:rPr>
          <w:rFonts w:ascii="Book Antiqua" w:hAnsi="Book Antiqua" w:cs="Times New Roman"/>
          <w:sz w:val="24"/>
          <w:szCs w:val="24"/>
          <w:lang w:val="en-US"/>
        </w:rPr>
        <w:t xml:space="preserve"> hepatitis</w:t>
      </w:r>
      <w:r w:rsidR="008068E2" w:rsidRPr="00060C82">
        <w:rPr>
          <w:rFonts w:ascii="Book Antiqua" w:hAnsi="Book Antiqua" w:cs="Times New Roman"/>
          <w:sz w:val="24"/>
          <w:szCs w:val="24"/>
          <w:lang w:val="en-US"/>
        </w:rPr>
        <w:t>)</w:t>
      </w:r>
      <w:r w:rsidR="00EA2996" w:rsidRPr="00060C82">
        <w:rPr>
          <w:rFonts w:ascii="Book Antiqua" w:hAnsi="Book Antiqua" w:cs="Times New Roman"/>
          <w:sz w:val="24"/>
          <w:szCs w:val="24"/>
          <w:lang w:val="en-US"/>
        </w:rPr>
        <w:t>,</w:t>
      </w:r>
      <w:r w:rsidR="008068E2" w:rsidRPr="00060C82">
        <w:rPr>
          <w:rFonts w:ascii="Book Antiqua" w:hAnsi="Book Antiqua" w:cs="Times New Roman"/>
          <w:sz w:val="24"/>
          <w:szCs w:val="24"/>
          <w:lang w:val="en-US"/>
        </w:rPr>
        <w:t xml:space="preserve"> as well as </w:t>
      </w:r>
      <w:r w:rsidR="006965C3" w:rsidRPr="00060C82">
        <w:rPr>
          <w:rFonts w:ascii="Book Antiqua" w:hAnsi="Book Antiqua" w:cs="Times New Roman"/>
          <w:sz w:val="24"/>
          <w:szCs w:val="24"/>
          <w:lang w:val="en-US"/>
        </w:rPr>
        <w:t xml:space="preserve">inherited metabolic diseases, </w:t>
      </w:r>
      <w:r w:rsidR="008068E2" w:rsidRPr="00060C82">
        <w:rPr>
          <w:rFonts w:ascii="Book Antiqua" w:hAnsi="Book Antiqua" w:cs="Times New Roman"/>
          <w:sz w:val="24"/>
          <w:szCs w:val="24"/>
          <w:lang w:val="en-US"/>
        </w:rPr>
        <w:t>cholestasis, liver tumors, acute liver failure, abnormal liver tests of unknown etiology, and other</w:t>
      </w:r>
      <w:r w:rsidR="00EA2996" w:rsidRPr="00060C82">
        <w:rPr>
          <w:rFonts w:ascii="Book Antiqua" w:hAnsi="Book Antiqua" w:cs="Times New Roman"/>
          <w:sz w:val="24"/>
          <w:szCs w:val="24"/>
          <w:lang w:val="en-US"/>
        </w:rPr>
        <w:t>s</w:t>
      </w:r>
      <w:r w:rsidR="008068E2" w:rsidRPr="00060C82">
        <w:rPr>
          <w:rFonts w:ascii="Book Antiqua" w:hAnsi="Book Antiqua" w:cs="Times New Roman"/>
          <w:sz w:val="24"/>
          <w:szCs w:val="24"/>
          <w:lang w:val="en-US"/>
        </w:rPr>
        <w:t xml:space="preserve"> are considered as indication</w:t>
      </w:r>
      <w:r w:rsidR="00EA2996" w:rsidRPr="00060C82">
        <w:rPr>
          <w:rFonts w:ascii="Book Antiqua" w:hAnsi="Book Antiqua" w:cs="Times New Roman"/>
          <w:sz w:val="24"/>
          <w:szCs w:val="24"/>
          <w:lang w:val="en-US"/>
        </w:rPr>
        <w:t>s</w:t>
      </w:r>
      <w:r w:rsidR="008068E2" w:rsidRPr="00060C82">
        <w:rPr>
          <w:rFonts w:ascii="Book Antiqua" w:hAnsi="Book Antiqua" w:cs="Times New Roman"/>
          <w:sz w:val="24"/>
          <w:szCs w:val="24"/>
          <w:lang w:val="en-US"/>
        </w:rPr>
        <w:t xml:space="preserve"> for liver biopsy in children. </w:t>
      </w:r>
      <w:r w:rsidR="00455BA6" w:rsidRPr="00060C82">
        <w:rPr>
          <w:rFonts w:ascii="Book Antiqua" w:hAnsi="Book Antiqua" w:cs="Times New Roman"/>
          <w:sz w:val="24"/>
          <w:szCs w:val="24"/>
          <w:lang w:val="en-US"/>
        </w:rPr>
        <w:t>In recent years, due to the development of alternative methods of diagnosis of the liver diseases and advancement of imaging techniques</w:t>
      </w:r>
      <w:r w:rsidR="00C43C32" w:rsidRPr="00060C82">
        <w:rPr>
          <w:rFonts w:ascii="Book Antiqua" w:hAnsi="Book Antiqua" w:cs="Times New Roman"/>
          <w:sz w:val="24"/>
          <w:szCs w:val="24"/>
          <w:lang w:val="en-US"/>
        </w:rPr>
        <w:t xml:space="preserve"> (elastography)</w:t>
      </w:r>
      <w:r w:rsidR="00455BA6" w:rsidRPr="00060C82">
        <w:rPr>
          <w:rFonts w:ascii="Book Antiqua" w:hAnsi="Book Antiqua" w:cs="Times New Roman"/>
          <w:sz w:val="24"/>
          <w:szCs w:val="24"/>
          <w:lang w:val="en-US"/>
        </w:rPr>
        <w:t>, the role of</w:t>
      </w:r>
      <w:r w:rsidR="00455BA6" w:rsidRPr="002B4D60">
        <w:rPr>
          <w:rFonts w:ascii="Book Antiqua" w:hAnsi="Book Antiqua" w:cs="Times New Roman"/>
          <w:sz w:val="24"/>
          <w:szCs w:val="24"/>
          <w:lang w:val="en-US"/>
        </w:rPr>
        <w:t xml:space="preserve"> the liver biopsy in chronic viral hepatitis </w:t>
      </w:r>
      <w:r w:rsidR="000B12F9" w:rsidRPr="002B4D60">
        <w:rPr>
          <w:rFonts w:ascii="Book Antiqua" w:hAnsi="Book Antiqua" w:cs="Times New Roman"/>
          <w:sz w:val="24"/>
          <w:szCs w:val="24"/>
          <w:lang w:val="en-US"/>
        </w:rPr>
        <w:t xml:space="preserve">has </w:t>
      </w:r>
      <w:r w:rsidR="0028795C" w:rsidRPr="002B4D60">
        <w:rPr>
          <w:rFonts w:ascii="Book Antiqua" w:hAnsi="Book Antiqua" w:cs="Times New Roman"/>
          <w:sz w:val="24"/>
          <w:szCs w:val="24"/>
          <w:lang w:val="en-US"/>
        </w:rPr>
        <w:t>significantly evolved and is being questioned</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RW.CITE{{893 Dezsofi,A. 2014; 897 Ovchinsky,N. 2012}}</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[2,3]</w:t>
      </w:r>
      <w:r w:rsidR="00CC0B79">
        <w:rPr>
          <w:rFonts w:ascii="Book Antiqua" w:hAnsi="Book Antiqua" w:cs="Times New Roman"/>
          <w:sz w:val="24"/>
          <w:szCs w:val="24"/>
          <w:lang w:val="en-US"/>
        </w:rPr>
        <w:fldChar w:fldCharType="end"/>
      </w:r>
      <w:r w:rsidR="0028795C" w:rsidRPr="002B4D60">
        <w:rPr>
          <w:rFonts w:ascii="Book Antiqua" w:hAnsi="Book Antiqua" w:cs="Times New Roman"/>
          <w:sz w:val="24"/>
          <w:szCs w:val="24"/>
          <w:lang w:val="en-US"/>
        </w:rPr>
        <w:t xml:space="preserve">. Thus, the aim of this review was to analyze the current status of the liver biopsy in the management of chronic viral hepatitis B and C in pediatric population, including specific indications, complications, contraindications, </w:t>
      </w:r>
      <w:r w:rsidR="004961B4" w:rsidRPr="002B4D60">
        <w:rPr>
          <w:rFonts w:ascii="Book Antiqua" w:hAnsi="Book Antiqua" w:cs="Times New Roman"/>
          <w:sz w:val="24"/>
          <w:szCs w:val="24"/>
          <w:lang w:val="en-US"/>
        </w:rPr>
        <w:t xml:space="preserve">problems, </w:t>
      </w:r>
      <w:r w:rsidR="004961B4">
        <w:rPr>
          <w:rFonts w:ascii="Book Antiqua" w:hAnsi="Book Antiqua" w:cs="Times New Roman"/>
          <w:sz w:val="24"/>
          <w:szCs w:val="24"/>
          <w:lang w:val="en-US"/>
        </w:rPr>
        <w:t xml:space="preserve">limitations, </w:t>
      </w:r>
      <w:r w:rsidR="0028795C" w:rsidRPr="002B4D60">
        <w:rPr>
          <w:rFonts w:ascii="Book Antiqua" w:hAnsi="Book Antiqua" w:cs="Times New Roman"/>
          <w:sz w:val="24"/>
          <w:szCs w:val="24"/>
          <w:lang w:val="en-US"/>
        </w:rPr>
        <w:t>and alternative non-invasive methods.</w:t>
      </w:r>
    </w:p>
    <w:p w:rsidR="004961B4" w:rsidRDefault="004961B4" w:rsidP="000A5E27">
      <w:pPr>
        <w:spacing w:after="0" w:line="360" w:lineRule="auto"/>
        <w:jc w:val="both"/>
        <w:rPr>
          <w:rFonts w:ascii="Book Antiqua" w:hAnsi="Book Antiqua" w:cs="Times New Roman"/>
          <w:b/>
          <w:sz w:val="24"/>
          <w:szCs w:val="24"/>
          <w:lang w:val="en-US"/>
        </w:rPr>
      </w:pPr>
    </w:p>
    <w:p w:rsidR="004A3AE1" w:rsidRPr="002B4D60" w:rsidRDefault="0028795C"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HISTOPATHOLOGICAL EVALUATION</w:t>
      </w:r>
    </w:p>
    <w:p w:rsidR="0028795C" w:rsidRPr="002B4D60" w:rsidRDefault="0028795C"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In general, histopathological expression of the chronic viral hepatitis co</w:t>
      </w:r>
      <w:r w:rsidR="00C43C32">
        <w:rPr>
          <w:rFonts w:ascii="Book Antiqua" w:hAnsi="Book Antiqua" w:cs="Times New Roman"/>
          <w:sz w:val="24"/>
          <w:szCs w:val="24"/>
          <w:lang w:val="en-US"/>
        </w:rPr>
        <w:t>mprises</w:t>
      </w:r>
      <w:r w:rsidRPr="002B4D60">
        <w:rPr>
          <w:rFonts w:ascii="Book Antiqua" w:hAnsi="Book Antiqua" w:cs="Times New Roman"/>
          <w:sz w:val="24"/>
          <w:szCs w:val="24"/>
          <w:lang w:val="en-US"/>
        </w:rPr>
        <w:t xml:space="preserve"> </w:t>
      </w:r>
      <w:r w:rsidR="00C43C32">
        <w:rPr>
          <w:rFonts w:ascii="Book Antiqua" w:hAnsi="Book Antiqua" w:cs="Times New Roman"/>
          <w:sz w:val="24"/>
          <w:szCs w:val="24"/>
          <w:lang w:val="en-US"/>
        </w:rPr>
        <w:t>the following</w:t>
      </w:r>
      <w:r w:rsidRPr="002B4D60">
        <w:rPr>
          <w:rFonts w:ascii="Book Antiqua" w:hAnsi="Book Antiqua" w:cs="Times New Roman"/>
          <w:sz w:val="24"/>
          <w:szCs w:val="24"/>
          <w:lang w:val="en-US"/>
        </w:rPr>
        <w:t xml:space="preserve"> three components: inflammation, fibrosis/cirrhosis, and hepatocellular changes</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RW.CITE{{802 Lefkowitch,J.H. 2007}}</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w:t>
      </w:r>
      <w:r w:rsidR="00CC0B79">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2C0590" w:rsidRPr="002B4D60">
        <w:rPr>
          <w:rFonts w:ascii="Book Antiqua" w:hAnsi="Book Antiqua" w:cs="Times New Roman"/>
          <w:sz w:val="24"/>
          <w:szCs w:val="24"/>
          <w:lang w:val="en-US"/>
        </w:rPr>
        <w:t xml:space="preserve">Lesions typical for viral hepatitis, which </w:t>
      </w:r>
      <w:r w:rsidR="00B56969" w:rsidRPr="002B4D60">
        <w:rPr>
          <w:rFonts w:ascii="Book Antiqua" w:hAnsi="Book Antiqua" w:cs="Times New Roman"/>
          <w:sz w:val="24"/>
          <w:szCs w:val="24"/>
          <w:lang w:val="en-US"/>
        </w:rPr>
        <w:t>enable the differential diagnosis with other chronic liver disorders, include portal tract inflammation consisting of mononuclear cells, common presence of interface hepatitis, usually focal lobular necrosis of variable degree, and mild bile duct damage (common in hepatitis C)</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RW.CITE{{806 Guido,M. 2011; 931 Ishak,K.G. 2000}}</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[7,8]</w:t>
      </w:r>
      <w:r w:rsidR="00CC0B79">
        <w:rPr>
          <w:rFonts w:ascii="Book Antiqua" w:hAnsi="Book Antiqua" w:cs="Times New Roman"/>
          <w:sz w:val="24"/>
          <w:szCs w:val="24"/>
          <w:lang w:val="en-US"/>
        </w:rPr>
        <w:fldChar w:fldCharType="end"/>
      </w:r>
      <w:r w:rsidR="00B56969" w:rsidRPr="002B4D60">
        <w:rPr>
          <w:rFonts w:ascii="Book Antiqua" w:hAnsi="Book Antiqua" w:cs="Times New Roman"/>
          <w:sz w:val="24"/>
          <w:szCs w:val="24"/>
          <w:lang w:val="en-US"/>
        </w:rPr>
        <w:t xml:space="preserve">. </w:t>
      </w:r>
      <w:r w:rsidR="00A55828" w:rsidRPr="002B4D60">
        <w:rPr>
          <w:rFonts w:ascii="Book Antiqua" w:hAnsi="Book Antiqua" w:cs="Times New Roman"/>
          <w:sz w:val="24"/>
          <w:szCs w:val="24"/>
          <w:lang w:val="en-US"/>
        </w:rPr>
        <w:t xml:space="preserve">Histopathological evaluation of the liver tissue in case of chronic viral hepatitis B or C should provide </w:t>
      </w:r>
      <w:r w:rsidR="000A44ED">
        <w:rPr>
          <w:rFonts w:ascii="Book Antiqua" w:hAnsi="Book Antiqua" w:cs="Times New Roman"/>
          <w:sz w:val="24"/>
          <w:szCs w:val="24"/>
          <w:lang w:val="en-US"/>
        </w:rPr>
        <w:t xml:space="preserve">the </w:t>
      </w:r>
      <w:r w:rsidR="00A55828" w:rsidRPr="002B4D60">
        <w:rPr>
          <w:rFonts w:ascii="Book Antiqua" w:hAnsi="Book Antiqua" w:cs="Times New Roman"/>
          <w:sz w:val="24"/>
          <w:szCs w:val="24"/>
          <w:lang w:val="en-US"/>
        </w:rPr>
        <w:t>following information: the extent of necroinflammation and fibrosis, the presence of any adjunctive lesions</w:t>
      </w:r>
      <w:r w:rsidR="00E64101" w:rsidRPr="002B4D60">
        <w:rPr>
          <w:rFonts w:ascii="Book Antiqua" w:hAnsi="Book Antiqua" w:cs="Times New Roman"/>
          <w:sz w:val="24"/>
          <w:szCs w:val="24"/>
          <w:lang w:val="en-US"/>
        </w:rPr>
        <w:t xml:space="preserve"> (steatosis, hemosiderosis, liver cell dysplasia)</w:t>
      </w:r>
      <w:r w:rsidR="00A55828" w:rsidRPr="002B4D60">
        <w:rPr>
          <w:rFonts w:ascii="Book Antiqua" w:hAnsi="Book Antiqua" w:cs="Times New Roman"/>
          <w:sz w:val="24"/>
          <w:szCs w:val="24"/>
          <w:lang w:val="en-US"/>
        </w:rPr>
        <w:t xml:space="preserve">, and detection of </w:t>
      </w:r>
      <w:r w:rsidR="00E64101" w:rsidRPr="002B4D60">
        <w:rPr>
          <w:rFonts w:ascii="Book Antiqua" w:hAnsi="Book Antiqua" w:cs="Times New Roman"/>
          <w:sz w:val="24"/>
          <w:szCs w:val="24"/>
          <w:lang w:val="en-US"/>
        </w:rPr>
        <w:t xml:space="preserve">any </w:t>
      </w:r>
      <w:r w:rsidR="00A55828" w:rsidRPr="002B4D60">
        <w:rPr>
          <w:rFonts w:ascii="Book Antiqua" w:hAnsi="Book Antiqua" w:cs="Times New Roman"/>
          <w:sz w:val="24"/>
          <w:szCs w:val="24"/>
          <w:lang w:val="en-US"/>
        </w:rPr>
        <w:t>comorbid conditions</w:t>
      </w:r>
      <w:r w:rsidR="000A44ED">
        <w:rPr>
          <w:rFonts w:ascii="Book Antiqua" w:hAnsi="Book Antiqua" w:cs="Times New Roman"/>
          <w:sz w:val="24"/>
          <w:szCs w:val="24"/>
          <w:lang w:val="en-US"/>
        </w:rPr>
        <w:t>. I</w:t>
      </w:r>
      <w:r w:rsidR="00E64101" w:rsidRPr="002B4D60">
        <w:rPr>
          <w:rFonts w:ascii="Book Antiqua" w:hAnsi="Book Antiqua" w:cs="Times New Roman"/>
          <w:sz w:val="24"/>
          <w:szCs w:val="24"/>
          <w:lang w:val="en-US"/>
        </w:rPr>
        <w:t>n about 20% of patients with chronic hepatitis B or C, liver biopsy reveals other liver disease</w:t>
      </w:r>
      <w:r w:rsidR="000A44ED">
        <w:rPr>
          <w:rFonts w:ascii="Book Antiqua" w:hAnsi="Book Antiqua" w:cs="Times New Roman"/>
          <w:sz w:val="24"/>
          <w:szCs w:val="24"/>
          <w:lang w:val="en-US"/>
        </w:rPr>
        <w:t>s</w:t>
      </w:r>
      <w:r w:rsidR="00E64101" w:rsidRPr="002B4D60">
        <w:rPr>
          <w:rFonts w:ascii="Book Antiqua" w:hAnsi="Book Antiqua" w:cs="Times New Roman"/>
          <w:sz w:val="24"/>
          <w:szCs w:val="24"/>
          <w:lang w:val="en-US"/>
        </w:rPr>
        <w:t xml:space="preserve"> which may affect disease progression an management</w:t>
      </w:r>
      <w:r w:rsidR="000A44ED">
        <w:rPr>
          <w:rFonts w:ascii="Book Antiqua" w:hAnsi="Book Antiqua" w:cs="Times New Roman"/>
          <w:sz w:val="24"/>
          <w:szCs w:val="24"/>
          <w:lang w:val="en-US"/>
        </w:rPr>
        <w:t xml:space="preserve"> (</w:t>
      </w:r>
      <w:r w:rsidR="00E64101" w:rsidRPr="000A44ED">
        <w:rPr>
          <w:rFonts w:ascii="Book Antiqua" w:hAnsi="Book Antiqua" w:cs="Times New Roman"/>
          <w:i/>
          <w:sz w:val="24"/>
          <w:szCs w:val="24"/>
          <w:lang w:val="en-US"/>
        </w:rPr>
        <w:t>e.g.,</w:t>
      </w:r>
      <w:r w:rsidR="00E64101" w:rsidRPr="002B4D60">
        <w:rPr>
          <w:rFonts w:ascii="Book Antiqua" w:hAnsi="Book Antiqua" w:cs="Times New Roman"/>
          <w:sz w:val="24"/>
          <w:szCs w:val="24"/>
          <w:lang w:val="en-US"/>
        </w:rPr>
        <w:t xml:space="preserve"> non-alcoholic fatty liver disease)</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RW.CITE{{806 Guido,M. 2011; 927 Nair,V. 2010}}</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[7,9]</w:t>
      </w:r>
      <w:r w:rsidR="00CC0B79">
        <w:rPr>
          <w:rFonts w:ascii="Book Antiqua" w:hAnsi="Book Antiqua" w:cs="Times New Roman"/>
          <w:sz w:val="24"/>
          <w:szCs w:val="24"/>
          <w:lang w:val="en-US"/>
        </w:rPr>
        <w:fldChar w:fldCharType="end"/>
      </w:r>
      <w:r w:rsidR="00A55828" w:rsidRPr="002B4D60">
        <w:rPr>
          <w:rFonts w:ascii="Book Antiqua" w:hAnsi="Book Antiqua" w:cs="Times New Roman"/>
          <w:sz w:val="24"/>
          <w:szCs w:val="24"/>
          <w:lang w:val="en-US"/>
        </w:rPr>
        <w:t>.</w:t>
      </w:r>
    </w:p>
    <w:p w:rsidR="002C0590" w:rsidRPr="002B4D60" w:rsidRDefault="00B56969" w:rsidP="000A5E27">
      <w:pPr>
        <w:spacing w:after="0" w:line="360" w:lineRule="auto"/>
        <w:ind w:firstLine="708"/>
        <w:jc w:val="both"/>
        <w:rPr>
          <w:rFonts w:ascii="Book Antiqua" w:hAnsi="Book Antiqua" w:cs="Times New Roman"/>
          <w:sz w:val="24"/>
          <w:szCs w:val="24"/>
          <w:lang w:val="en-US"/>
        </w:rPr>
      </w:pPr>
      <w:r w:rsidRPr="002B4D60">
        <w:rPr>
          <w:rFonts w:ascii="Book Antiqua" w:hAnsi="Book Antiqua" w:cs="Times New Roman"/>
          <w:sz w:val="24"/>
          <w:szCs w:val="24"/>
          <w:lang w:val="en-US"/>
        </w:rPr>
        <w:t>The extent of necroinflammatory activity and fibrosis has important implications for prognosis and therapy</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RW.CITE{{806 Guido,M. 2011}}</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w:t>
      </w:r>
      <w:r w:rsidR="00CC0B79">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Fibrosis is considered as a better predictor of disease progression than necroinflammation</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RW.CITE{{801 Hudacko,R. 2011; 932 Poynard,T. 1997}}</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[10,11]</w:t>
      </w:r>
      <w:r w:rsidR="00CC0B79">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0A44ED">
        <w:rPr>
          <w:rFonts w:ascii="Book Antiqua" w:hAnsi="Book Antiqua" w:cs="Times New Roman"/>
          <w:sz w:val="24"/>
          <w:szCs w:val="24"/>
          <w:lang w:val="en-US"/>
        </w:rPr>
        <w:t>The a</w:t>
      </w:r>
      <w:r w:rsidR="002F5DCB" w:rsidRPr="002B4D60">
        <w:rPr>
          <w:rFonts w:ascii="Book Antiqua" w:hAnsi="Book Antiqua" w:cs="Times New Roman"/>
          <w:sz w:val="24"/>
          <w:szCs w:val="24"/>
          <w:lang w:val="en-US"/>
        </w:rPr>
        <w:t xml:space="preserve">ssessment of </w:t>
      </w:r>
      <w:r w:rsidRPr="002B4D60">
        <w:rPr>
          <w:rFonts w:ascii="Book Antiqua" w:hAnsi="Book Antiqua" w:cs="Times New Roman"/>
          <w:sz w:val="24"/>
          <w:szCs w:val="24"/>
          <w:lang w:val="en-US"/>
        </w:rPr>
        <w:t xml:space="preserve"> </w:t>
      </w:r>
      <w:r w:rsidR="002F5DCB" w:rsidRPr="002B4D60">
        <w:rPr>
          <w:rFonts w:ascii="Book Antiqua" w:hAnsi="Book Antiqua" w:cs="Times New Roman"/>
          <w:sz w:val="24"/>
          <w:szCs w:val="24"/>
          <w:lang w:val="en-US"/>
        </w:rPr>
        <w:t>necroinflammatory activity and fibrosis is performed us</w:t>
      </w:r>
      <w:r w:rsidR="000A44ED">
        <w:rPr>
          <w:rFonts w:ascii="Book Antiqua" w:hAnsi="Book Antiqua" w:cs="Times New Roman"/>
          <w:sz w:val="24"/>
          <w:szCs w:val="24"/>
          <w:lang w:val="en-US"/>
        </w:rPr>
        <w:t xml:space="preserve">ing </w:t>
      </w:r>
      <w:r w:rsidR="002F5DCB" w:rsidRPr="002B4D60">
        <w:rPr>
          <w:rFonts w:ascii="Book Antiqua" w:hAnsi="Book Antiqua" w:cs="Times New Roman"/>
          <w:sz w:val="24"/>
          <w:szCs w:val="24"/>
          <w:lang w:val="en-US"/>
        </w:rPr>
        <w:t xml:space="preserve">several scoring systems, which take into account </w:t>
      </w:r>
      <w:r w:rsidR="002F5DCB" w:rsidRPr="002B4D60">
        <w:rPr>
          <w:rFonts w:ascii="Book Antiqua" w:hAnsi="Book Antiqua" w:cs="Times New Roman"/>
          <w:i/>
          <w:sz w:val="24"/>
          <w:szCs w:val="24"/>
          <w:lang w:val="en-US"/>
        </w:rPr>
        <w:t>grading</w:t>
      </w:r>
      <w:r w:rsidR="002F5DCB" w:rsidRPr="002B4D60">
        <w:rPr>
          <w:rFonts w:ascii="Book Antiqua" w:hAnsi="Book Antiqua" w:cs="Times New Roman"/>
          <w:sz w:val="24"/>
          <w:szCs w:val="24"/>
          <w:lang w:val="en-US"/>
        </w:rPr>
        <w:t xml:space="preserve"> of the necroinflammatory activity and </w:t>
      </w:r>
      <w:r w:rsidR="002F5DCB" w:rsidRPr="002B4D60">
        <w:rPr>
          <w:rFonts w:ascii="Book Antiqua" w:hAnsi="Book Antiqua" w:cs="Times New Roman"/>
          <w:i/>
          <w:sz w:val="24"/>
          <w:szCs w:val="24"/>
          <w:lang w:val="en-US"/>
        </w:rPr>
        <w:t>staging</w:t>
      </w:r>
      <w:r w:rsidR="002F5DCB" w:rsidRPr="002B4D60">
        <w:rPr>
          <w:rFonts w:ascii="Book Antiqua" w:hAnsi="Book Antiqua" w:cs="Times New Roman"/>
          <w:sz w:val="24"/>
          <w:szCs w:val="24"/>
          <w:lang w:val="en-US"/>
        </w:rPr>
        <w:t xml:space="preserve"> of fibrosis</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RW.CITE{{806 Guido,M. 2011; 804 Brunt,E.M. 2000; 795 Fiel,M.I. 2010}}</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[7,12,13]</w:t>
      </w:r>
      <w:r w:rsidR="00CC0B79">
        <w:rPr>
          <w:rFonts w:ascii="Book Antiqua" w:hAnsi="Book Antiqua" w:cs="Times New Roman"/>
          <w:sz w:val="24"/>
          <w:szCs w:val="24"/>
          <w:lang w:val="en-US"/>
        </w:rPr>
        <w:fldChar w:fldCharType="end"/>
      </w:r>
      <w:r w:rsidR="002F5DCB" w:rsidRPr="002B4D60">
        <w:rPr>
          <w:rFonts w:ascii="Book Antiqua" w:hAnsi="Book Antiqua" w:cs="Times New Roman"/>
          <w:sz w:val="24"/>
          <w:szCs w:val="24"/>
          <w:lang w:val="en-US"/>
        </w:rPr>
        <w:t xml:space="preserve">. </w:t>
      </w:r>
      <w:r w:rsidR="000A44ED">
        <w:rPr>
          <w:rFonts w:ascii="Book Antiqua" w:hAnsi="Book Antiqua" w:cs="Times New Roman"/>
          <w:sz w:val="24"/>
          <w:szCs w:val="24"/>
          <w:lang w:val="en-US"/>
        </w:rPr>
        <w:t xml:space="preserve">In </w:t>
      </w:r>
      <w:r w:rsidR="000A44ED" w:rsidRPr="002B4D60">
        <w:rPr>
          <w:rFonts w:ascii="Book Antiqua" w:hAnsi="Book Antiqua" w:cs="Times New Roman"/>
          <w:sz w:val="24"/>
          <w:szCs w:val="24"/>
          <w:lang w:val="en-US"/>
        </w:rPr>
        <w:t>1981</w:t>
      </w:r>
      <w:r w:rsidR="000A44ED">
        <w:rPr>
          <w:rFonts w:ascii="Book Antiqua" w:hAnsi="Book Antiqua" w:cs="Times New Roman"/>
          <w:sz w:val="24"/>
          <w:szCs w:val="24"/>
          <w:lang w:val="en-US"/>
        </w:rPr>
        <w:t xml:space="preserve">, </w:t>
      </w:r>
      <w:r w:rsidR="00060C82">
        <w:rPr>
          <w:rFonts w:ascii="Book Antiqua" w:hAnsi="Book Antiqua" w:cs="Times New Roman"/>
          <w:sz w:val="24"/>
          <w:szCs w:val="24"/>
          <w:lang w:val="en-US"/>
        </w:rPr>
        <w:t xml:space="preserve">Knodell </w:t>
      </w:r>
      <w:r w:rsidR="00060C82" w:rsidRPr="00060C82">
        <w:rPr>
          <w:rFonts w:ascii="Book Antiqua" w:hAnsi="Book Antiqua" w:cs="Times New Roman"/>
          <w:i/>
          <w:sz w:val="24"/>
          <w:szCs w:val="24"/>
          <w:lang w:val="en-US"/>
        </w:rPr>
        <w:t>et al</w:t>
      </w:r>
      <w:r w:rsidR="000A44ED">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RW.CITE{{810 Knodell,R.G. 1981}}</w:instrText>
      </w:r>
      <w:r w:rsidR="000A44ED">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[14]</w:t>
      </w:r>
      <w:r w:rsidR="000A44ED">
        <w:rPr>
          <w:rFonts w:ascii="Book Antiqua" w:hAnsi="Book Antiqua" w:cs="Times New Roman"/>
          <w:sz w:val="24"/>
          <w:szCs w:val="24"/>
          <w:lang w:val="en-US"/>
        </w:rPr>
        <w:fldChar w:fldCharType="end"/>
      </w:r>
      <w:r w:rsidR="000A44ED">
        <w:rPr>
          <w:rFonts w:ascii="Book Antiqua" w:hAnsi="Book Antiqua" w:cs="Times New Roman"/>
          <w:sz w:val="24"/>
          <w:szCs w:val="24"/>
          <w:lang w:val="en-US"/>
        </w:rPr>
        <w:t xml:space="preserve"> proposed t</w:t>
      </w:r>
      <w:r w:rsidR="002F5DCB" w:rsidRPr="002B4D60">
        <w:rPr>
          <w:rFonts w:ascii="Book Antiqua" w:hAnsi="Book Antiqua" w:cs="Times New Roman"/>
          <w:sz w:val="24"/>
          <w:szCs w:val="24"/>
          <w:lang w:val="en-US"/>
        </w:rPr>
        <w:t xml:space="preserve">he first </w:t>
      </w:r>
      <w:r w:rsidR="00AC51B3" w:rsidRPr="002B4D60">
        <w:rPr>
          <w:rFonts w:ascii="Book Antiqua" w:hAnsi="Book Antiqua" w:cs="Times New Roman"/>
          <w:sz w:val="24"/>
          <w:szCs w:val="24"/>
          <w:lang w:val="en-US"/>
        </w:rPr>
        <w:t xml:space="preserve">semiquantitative scoring system </w:t>
      </w:r>
      <w:r w:rsidR="000A44ED">
        <w:rPr>
          <w:rFonts w:ascii="Book Antiqua" w:hAnsi="Book Antiqua" w:cs="Times New Roman"/>
          <w:sz w:val="24"/>
          <w:szCs w:val="24"/>
          <w:lang w:val="en-US"/>
        </w:rPr>
        <w:t xml:space="preserve">- </w:t>
      </w:r>
      <w:r w:rsidR="00AC51B3" w:rsidRPr="002B4D60">
        <w:rPr>
          <w:rFonts w:ascii="Book Antiqua" w:hAnsi="Book Antiqua" w:cs="Times New Roman"/>
          <w:sz w:val="24"/>
          <w:szCs w:val="24"/>
          <w:lang w:val="en-US"/>
        </w:rPr>
        <w:t xml:space="preserve">The Histological Activity Index </w:t>
      </w:r>
      <w:r w:rsidR="000A44ED">
        <w:rPr>
          <w:rFonts w:ascii="Book Antiqua" w:hAnsi="Book Antiqua" w:cs="Times New Roman"/>
          <w:sz w:val="24"/>
          <w:szCs w:val="24"/>
          <w:lang w:val="en-US"/>
        </w:rPr>
        <w:t>(</w:t>
      </w:r>
      <w:r w:rsidR="00AC51B3" w:rsidRPr="002B4D60">
        <w:rPr>
          <w:rFonts w:ascii="Book Antiqua" w:hAnsi="Book Antiqua" w:cs="Times New Roman"/>
          <w:sz w:val="24"/>
          <w:szCs w:val="24"/>
          <w:lang w:val="en-US"/>
        </w:rPr>
        <w:t>HAI)</w:t>
      </w:r>
      <w:r w:rsidR="000A44ED">
        <w:rPr>
          <w:rFonts w:ascii="Book Antiqua" w:hAnsi="Book Antiqua" w:cs="Times New Roman"/>
          <w:sz w:val="24"/>
          <w:szCs w:val="24"/>
          <w:lang w:val="en-US"/>
        </w:rPr>
        <w:t>.</w:t>
      </w:r>
      <w:r w:rsidR="00AC51B3" w:rsidRPr="002B4D60">
        <w:rPr>
          <w:rFonts w:ascii="Book Antiqua" w:hAnsi="Book Antiqua" w:cs="Times New Roman"/>
          <w:sz w:val="24"/>
          <w:szCs w:val="24"/>
          <w:lang w:val="en-US"/>
        </w:rPr>
        <w:t xml:space="preserve"> As HAI combined the necroinflammation and fibrosis, it is now rarely used in its original form and </w:t>
      </w:r>
      <w:r w:rsidR="004961B4">
        <w:rPr>
          <w:rFonts w:ascii="Book Antiqua" w:hAnsi="Book Antiqua" w:cs="Times New Roman"/>
          <w:sz w:val="24"/>
          <w:szCs w:val="24"/>
          <w:lang w:val="en-US"/>
        </w:rPr>
        <w:t xml:space="preserve">has been </w:t>
      </w:r>
      <w:r w:rsidR="00AC51B3" w:rsidRPr="002B4D60">
        <w:rPr>
          <w:rFonts w:ascii="Book Antiqua" w:hAnsi="Book Antiqua" w:cs="Times New Roman"/>
          <w:sz w:val="24"/>
          <w:szCs w:val="24"/>
          <w:lang w:val="en-US"/>
        </w:rPr>
        <w:t>replaced by its modifications and other systems: Ishak, Scheuer, M</w:t>
      </w:r>
      <w:r w:rsidR="004961B4">
        <w:rPr>
          <w:rFonts w:ascii="Book Antiqua" w:hAnsi="Book Antiqua" w:cs="Times New Roman"/>
          <w:sz w:val="24"/>
          <w:szCs w:val="24"/>
          <w:lang w:val="en-US"/>
        </w:rPr>
        <w:t>ETAVIR</w:t>
      </w:r>
      <w:r w:rsidR="00AC51B3" w:rsidRPr="002B4D60">
        <w:rPr>
          <w:rFonts w:ascii="Book Antiqua" w:hAnsi="Book Antiqua" w:cs="Times New Roman"/>
          <w:sz w:val="24"/>
          <w:szCs w:val="24"/>
          <w:lang w:val="en-US"/>
        </w:rPr>
        <w:t>, and Batts-Ludwig classifications</w:t>
      </w:r>
      <w:r w:rsidR="00CC0B79">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RW.CITE{{804 Brunt,E.M. 2000; 936 Bedossa,P. 1996; 805 Desmet,V.J. 1994; 938 Ishak,K. 1995; 937 Batts,K.P. 1995; 939 Scheuer,P.J. 1991}}</w:instrText>
      </w:r>
      <w:r w:rsidR="00CC0B79">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[12,15-19]</w:t>
      </w:r>
      <w:r w:rsidR="00CC0B79">
        <w:rPr>
          <w:rFonts w:ascii="Book Antiqua" w:hAnsi="Book Antiqua" w:cs="Times New Roman"/>
          <w:sz w:val="24"/>
          <w:szCs w:val="24"/>
          <w:lang w:val="en-US"/>
        </w:rPr>
        <w:fldChar w:fldCharType="end"/>
      </w:r>
      <w:r w:rsidR="00AC51B3" w:rsidRPr="002B4D60">
        <w:rPr>
          <w:rFonts w:ascii="Book Antiqua" w:hAnsi="Book Antiqua" w:cs="Times New Roman"/>
          <w:sz w:val="24"/>
          <w:szCs w:val="24"/>
          <w:lang w:val="en-US"/>
        </w:rPr>
        <w:t xml:space="preserve">. All these systems are widely used </w:t>
      </w:r>
      <w:r w:rsidR="00C173ED" w:rsidRPr="002B4D60">
        <w:rPr>
          <w:rFonts w:ascii="Book Antiqua" w:hAnsi="Book Antiqua" w:cs="Times New Roman"/>
          <w:sz w:val="24"/>
          <w:szCs w:val="24"/>
          <w:lang w:val="en-US"/>
        </w:rPr>
        <w:t>in routine practice and for clinical trials</w:t>
      </w:r>
      <w:r w:rsidR="004961B4">
        <w:rPr>
          <w:rFonts w:ascii="Book Antiqua" w:hAnsi="Book Antiqua" w:cs="Times New Roman"/>
          <w:sz w:val="24"/>
          <w:szCs w:val="24"/>
          <w:lang w:val="en-US"/>
        </w:rPr>
        <w:t>,</w:t>
      </w:r>
      <w:r w:rsidR="00C173ED" w:rsidRPr="002B4D60">
        <w:rPr>
          <w:rFonts w:ascii="Book Antiqua" w:hAnsi="Book Antiqua" w:cs="Times New Roman"/>
          <w:sz w:val="24"/>
          <w:szCs w:val="24"/>
          <w:lang w:val="en-US"/>
        </w:rPr>
        <w:t xml:space="preserve"> and there is no consensus</w:t>
      </w:r>
      <w:r w:rsidR="000A44ED">
        <w:rPr>
          <w:rFonts w:ascii="Book Antiqua" w:hAnsi="Book Antiqua" w:cs="Times New Roman"/>
          <w:sz w:val="24"/>
          <w:szCs w:val="24"/>
          <w:lang w:val="en-US"/>
        </w:rPr>
        <w:t xml:space="preserve"> as to</w:t>
      </w:r>
      <w:r w:rsidR="00C173ED" w:rsidRPr="002B4D60">
        <w:rPr>
          <w:rFonts w:ascii="Book Antiqua" w:hAnsi="Book Antiqua" w:cs="Times New Roman"/>
          <w:sz w:val="24"/>
          <w:szCs w:val="24"/>
          <w:lang w:val="en-US"/>
        </w:rPr>
        <w:t xml:space="preserve"> which one is the best</w:t>
      </w:r>
      <w:r w:rsidR="00834F56">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RW.CITE{{806 Guido,M. 2011; 803 Theise,N.D. 2007}}</w:instrText>
      </w:r>
      <w:r w:rsidR="00834F56">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[7,20]</w:t>
      </w:r>
      <w:r w:rsidR="00834F56">
        <w:rPr>
          <w:rFonts w:ascii="Book Antiqua" w:hAnsi="Book Antiqua" w:cs="Times New Roman"/>
          <w:sz w:val="24"/>
          <w:szCs w:val="24"/>
          <w:lang w:val="en-US"/>
        </w:rPr>
        <w:fldChar w:fldCharType="end"/>
      </w:r>
      <w:r w:rsidR="00C173ED" w:rsidRPr="002B4D60">
        <w:rPr>
          <w:rFonts w:ascii="Book Antiqua" w:hAnsi="Book Antiqua" w:cs="Times New Roman"/>
          <w:sz w:val="24"/>
          <w:szCs w:val="24"/>
          <w:lang w:val="en-US"/>
        </w:rPr>
        <w:t xml:space="preserve">. </w:t>
      </w:r>
      <w:r w:rsidR="000A44ED">
        <w:rPr>
          <w:rFonts w:ascii="Book Antiqua" w:hAnsi="Book Antiqua" w:cs="Times New Roman"/>
          <w:sz w:val="24"/>
          <w:szCs w:val="24"/>
          <w:lang w:val="en-US"/>
        </w:rPr>
        <w:t>C</w:t>
      </w:r>
      <w:r w:rsidR="00C173ED" w:rsidRPr="002B4D60">
        <w:rPr>
          <w:rFonts w:ascii="Book Antiqua" w:hAnsi="Book Antiqua" w:cs="Times New Roman"/>
          <w:sz w:val="24"/>
          <w:szCs w:val="24"/>
          <w:lang w:val="en-US"/>
        </w:rPr>
        <w:t>linicians should be familiar with the system used by the pathologist they cooperate with</w:t>
      </w:r>
      <w:r w:rsidR="00834F56">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RW.CITE{{803 Theise,N.D. 2007; 806 Guido,M. 2011}}</w:instrText>
      </w:r>
      <w:r w:rsidR="00834F56">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[7,20]</w:t>
      </w:r>
      <w:r w:rsidR="00834F56">
        <w:rPr>
          <w:rFonts w:ascii="Book Antiqua" w:hAnsi="Book Antiqua" w:cs="Times New Roman"/>
          <w:sz w:val="24"/>
          <w:szCs w:val="24"/>
          <w:lang w:val="en-US"/>
        </w:rPr>
        <w:fldChar w:fldCharType="end"/>
      </w:r>
      <w:r w:rsidR="00C173ED" w:rsidRPr="002B4D60">
        <w:rPr>
          <w:rFonts w:ascii="Book Antiqua" w:hAnsi="Book Antiqua" w:cs="Times New Roman"/>
          <w:sz w:val="24"/>
          <w:szCs w:val="24"/>
          <w:lang w:val="en-US"/>
        </w:rPr>
        <w:t xml:space="preserve">. </w:t>
      </w:r>
      <w:r w:rsidR="00AC51B3" w:rsidRPr="002B4D60">
        <w:rPr>
          <w:rFonts w:ascii="Book Antiqua" w:hAnsi="Book Antiqua" w:cs="Times New Roman"/>
          <w:sz w:val="24"/>
          <w:szCs w:val="24"/>
          <w:lang w:val="en-US"/>
        </w:rPr>
        <w:t xml:space="preserve">  </w:t>
      </w:r>
      <w:r w:rsidR="002F5DCB" w:rsidRPr="002B4D60">
        <w:rPr>
          <w:rFonts w:ascii="Book Antiqua" w:hAnsi="Book Antiqua" w:cs="Times New Roman"/>
          <w:sz w:val="24"/>
          <w:szCs w:val="24"/>
          <w:lang w:val="en-US"/>
        </w:rPr>
        <w:t xml:space="preserve">  </w:t>
      </w:r>
    </w:p>
    <w:p w:rsidR="0089064E" w:rsidRPr="002B4D60" w:rsidRDefault="0089064E" w:rsidP="000A5E27">
      <w:pPr>
        <w:spacing w:after="0" w:line="360" w:lineRule="auto"/>
        <w:jc w:val="both"/>
        <w:rPr>
          <w:rFonts w:ascii="Book Antiqua" w:hAnsi="Book Antiqua" w:cs="Times New Roman"/>
          <w:b/>
          <w:sz w:val="24"/>
          <w:szCs w:val="24"/>
          <w:lang w:val="en-US"/>
        </w:rPr>
      </w:pPr>
    </w:p>
    <w:p w:rsidR="006A62C5" w:rsidRPr="002B4D60" w:rsidRDefault="00360DA5"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H</w:t>
      </w:r>
      <w:r w:rsidR="006A62C5" w:rsidRPr="002B4D60">
        <w:rPr>
          <w:rFonts w:ascii="Book Antiqua" w:hAnsi="Book Antiqua" w:cs="Times New Roman"/>
          <w:b/>
          <w:sz w:val="24"/>
          <w:szCs w:val="24"/>
          <w:lang w:val="en-US"/>
        </w:rPr>
        <w:t>EPATITIS B</w:t>
      </w:r>
    </w:p>
    <w:p w:rsidR="0089064E" w:rsidRPr="00461845" w:rsidRDefault="00360DA5"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sz w:val="24"/>
          <w:szCs w:val="24"/>
          <w:lang w:val="en-US"/>
        </w:rPr>
        <w:t xml:space="preserve">Despite the implementation of universal immunization programs and blood-donor screening, infection with hepatitis B virus (HBV) is still one of the most important </w:t>
      </w:r>
      <w:r w:rsidRPr="002B4D60">
        <w:rPr>
          <w:rFonts w:ascii="Book Antiqua" w:hAnsi="Book Antiqua" w:cs="Times New Roman"/>
          <w:sz w:val="24"/>
          <w:szCs w:val="24"/>
          <w:lang w:val="en-US"/>
        </w:rPr>
        <w:lastRenderedPageBreak/>
        <w:t>causes of liver disease</w:t>
      </w:r>
      <w:r w:rsidR="000A44ED">
        <w:rPr>
          <w:rFonts w:ascii="Book Antiqua" w:hAnsi="Book Antiqua" w:cs="Times New Roman"/>
          <w:sz w:val="24"/>
          <w:szCs w:val="24"/>
          <w:lang w:val="en-US"/>
        </w:rPr>
        <w:t>. There are</w:t>
      </w:r>
      <w:r w:rsidRPr="002B4D60">
        <w:rPr>
          <w:rFonts w:ascii="Book Antiqua" w:hAnsi="Book Antiqua" w:cs="Times New Roman"/>
          <w:sz w:val="24"/>
          <w:szCs w:val="24"/>
          <w:lang w:val="en-US"/>
        </w:rPr>
        <w:t xml:space="preserve"> more than 360 million patients </w:t>
      </w:r>
      <w:r w:rsidR="00EE11CA" w:rsidRPr="002B4D60">
        <w:rPr>
          <w:rFonts w:ascii="Book Antiqua" w:hAnsi="Book Antiqua" w:cs="Times New Roman"/>
          <w:sz w:val="24"/>
          <w:szCs w:val="24"/>
          <w:lang w:val="en-US"/>
        </w:rPr>
        <w:t xml:space="preserve">(6% of the population) </w:t>
      </w:r>
      <w:r w:rsidRPr="002B4D60">
        <w:rPr>
          <w:rFonts w:ascii="Book Antiqua" w:hAnsi="Book Antiqua" w:cs="Times New Roman"/>
          <w:sz w:val="24"/>
          <w:szCs w:val="24"/>
          <w:lang w:val="en-US"/>
        </w:rPr>
        <w:t xml:space="preserve">suffering from chronic hepatitis B </w:t>
      </w:r>
      <w:r w:rsidR="006E2345" w:rsidRPr="002B4D60">
        <w:rPr>
          <w:rFonts w:ascii="Book Antiqua" w:hAnsi="Book Antiqua" w:cs="Times New Roman"/>
          <w:sz w:val="24"/>
          <w:szCs w:val="24"/>
          <w:lang w:val="en-US"/>
        </w:rPr>
        <w:t xml:space="preserve">(CHB) </w:t>
      </w:r>
      <w:r w:rsidRPr="002B4D60">
        <w:rPr>
          <w:rFonts w:ascii="Book Antiqua" w:hAnsi="Book Antiqua" w:cs="Times New Roman"/>
          <w:sz w:val="24"/>
          <w:szCs w:val="24"/>
          <w:lang w:val="en-US"/>
        </w:rPr>
        <w:t xml:space="preserve">worldwide and a significant number of children still </w:t>
      </w:r>
      <w:r w:rsidR="006E2345" w:rsidRPr="002B4D60">
        <w:rPr>
          <w:rFonts w:ascii="Book Antiqua" w:hAnsi="Book Antiqua" w:cs="Times New Roman"/>
          <w:sz w:val="24"/>
          <w:szCs w:val="24"/>
          <w:lang w:val="en-US"/>
        </w:rPr>
        <w:t xml:space="preserve">being </w:t>
      </w:r>
      <w:r w:rsidRPr="002B4D60">
        <w:rPr>
          <w:rFonts w:ascii="Book Antiqua" w:hAnsi="Book Antiqua" w:cs="Times New Roman"/>
          <w:sz w:val="24"/>
          <w:szCs w:val="24"/>
          <w:lang w:val="en-US"/>
        </w:rPr>
        <w:t>infected each year</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RW.CITE{{888 Paganelli,M. 2012; 887 Sokal,E.M. 2013; 880 EuropeanAssociationForTheStudyOfTheLiver 2012; 895 Kowalik-Mikolajewska,B. 2012}}</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[21-24]</w:t>
      </w:r>
      <w:r w:rsidRPr="002B4D6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The clinical spectrum of </w:t>
      </w:r>
      <w:r w:rsidR="006E2345" w:rsidRPr="002B4D60">
        <w:rPr>
          <w:rFonts w:ascii="Book Antiqua" w:hAnsi="Book Antiqua" w:cs="Times New Roman"/>
          <w:sz w:val="24"/>
          <w:szCs w:val="24"/>
          <w:lang w:val="en-US"/>
        </w:rPr>
        <w:t>CH</w:t>
      </w:r>
      <w:r w:rsidRPr="002B4D60">
        <w:rPr>
          <w:rFonts w:ascii="Book Antiqua" w:hAnsi="Book Antiqua" w:cs="Times New Roman"/>
          <w:sz w:val="24"/>
          <w:szCs w:val="24"/>
          <w:lang w:val="en-US"/>
        </w:rPr>
        <w:t>B in children ranges from asymptomatic carriage with minimal liver disease, to progression to cirrhosis and decompensated liver disease</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RW.CITE{{883 Davison,S. 2014}}</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[25]</w:t>
      </w:r>
      <w:r w:rsidRPr="002B4D6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Despite a rather benign course </w:t>
      </w:r>
      <w:r w:rsidR="00EE11CA" w:rsidRPr="002B4D60">
        <w:rPr>
          <w:rFonts w:ascii="Book Antiqua" w:hAnsi="Book Antiqua" w:cs="Times New Roman"/>
          <w:sz w:val="24"/>
          <w:szCs w:val="24"/>
          <w:lang w:val="en-US"/>
        </w:rPr>
        <w:t xml:space="preserve">of </w:t>
      </w:r>
      <w:r w:rsidR="006E2345" w:rsidRPr="002B4D60">
        <w:rPr>
          <w:rFonts w:ascii="Book Antiqua" w:hAnsi="Book Antiqua" w:cs="Times New Roman"/>
          <w:sz w:val="24"/>
          <w:szCs w:val="24"/>
          <w:lang w:val="en-US"/>
        </w:rPr>
        <w:t>CH</w:t>
      </w:r>
      <w:r w:rsidR="00EE11CA" w:rsidRPr="002B4D60">
        <w:rPr>
          <w:rFonts w:ascii="Book Antiqua" w:hAnsi="Book Antiqua" w:cs="Times New Roman"/>
          <w:sz w:val="24"/>
          <w:szCs w:val="24"/>
          <w:lang w:val="en-US"/>
        </w:rPr>
        <w:t>B</w:t>
      </w:r>
      <w:r w:rsidRPr="002B4D60">
        <w:rPr>
          <w:rFonts w:ascii="Book Antiqua" w:hAnsi="Book Antiqua" w:cs="Times New Roman"/>
          <w:sz w:val="24"/>
          <w:szCs w:val="24"/>
          <w:lang w:val="en-US"/>
        </w:rPr>
        <w:t xml:space="preserve"> during childhood, </w:t>
      </w:r>
      <w:r w:rsidR="00EE11CA" w:rsidRPr="002B4D60">
        <w:rPr>
          <w:rFonts w:ascii="Book Antiqua" w:hAnsi="Book Antiqua" w:cs="Times New Roman"/>
          <w:sz w:val="24"/>
          <w:szCs w:val="24"/>
          <w:lang w:val="en-US"/>
        </w:rPr>
        <w:t>t</w:t>
      </w:r>
      <w:r w:rsidRPr="002B4D60">
        <w:rPr>
          <w:rFonts w:ascii="Book Antiqua" w:hAnsi="Book Antiqua" w:cs="Times New Roman"/>
          <w:sz w:val="24"/>
          <w:szCs w:val="24"/>
          <w:lang w:val="en-US"/>
        </w:rPr>
        <w:t>he lifetime risk of developing</w:t>
      </w:r>
      <w:r w:rsidR="00EE11CA" w:rsidRPr="002B4D60">
        <w:rPr>
          <w:rFonts w:ascii="Book Antiqua" w:hAnsi="Book Antiqua" w:cs="Times New Roman"/>
          <w:sz w:val="24"/>
          <w:szCs w:val="24"/>
          <w:lang w:val="en-US"/>
        </w:rPr>
        <w:t xml:space="preserve"> hepatocellular carcinoma</w:t>
      </w:r>
      <w:r w:rsidRPr="002B4D60">
        <w:rPr>
          <w:rFonts w:ascii="Book Antiqua" w:hAnsi="Book Antiqua" w:cs="Times New Roman"/>
          <w:sz w:val="24"/>
          <w:szCs w:val="24"/>
          <w:lang w:val="en-US"/>
        </w:rPr>
        <w:t xml:space="preserve"> </w:t>
      </w:r>
      <w:r w:rsidR="005E321E" w:rsidRPr="002B4D60">
        <w:rPr>
          <w:rFonts w:ascii="Book Antiqua" w:hAnsi="Book Antiqua" w:cs="Times New Roman"/>
          <w:sz w:val="24"/>
          <w:szCs w:val="24"/>
          <w:lang w:val="en-US"/>
        </w:rPr>
        <w:t xml:space="preserve">(HCC) </w:t>
      </w:r>
      <w:r w:rsidRPr="002B4D60">
        <w:rPr>
          <w:rFonts w:ascii="Book Antiqua" w:hAnsi="Book Antiqua" w:cs="Times New Roman"/>
          <w:sz w:val="24"/>
          <w:szCs w:val="24"/>
          <w:lang w:val="en-US"/>
        </w:rPr>
        <w:t>is 9</w:t>
      </w:r>
      <w:r w:rsidR="000A44ED">
        <w:rPr>
          <w:rFonts w:ascii="Book Antiqua" w:hAnsi="Book Antiqua" w:cs="Times New Roman"/>
          <w:sz w:val="24"/>
          <w:szCs w:val="24"/>
          <w:lang w:val="en-US"/>
        </w:rPr>
        <w:t>%</w:t>
      </w:r>
      <w:r w:rsidRPr="002B4D60">
        <w:rPr>
          <w:rFonts w:ascii="Book Antiqua" w:hAnsi="Book Antiqua" w:cs="Times New Roman"/>
          <w:sz w:val="24"/>
          <w:szCs w:val="24"/>
          <w:lang w:val="en-US"/>
        </w:rPr>
        <w:t>-24%</w:t>
      </w:r>
      <w:r w:rsidR="00EE11CA" w:rsidRPr="002B4D60">
        <w:rPr>
          <w:rFonts w:ascii="Book Antiqua" w:hAnsi="Book Antiqua" w:cs="Times New Roman"/>
          <w:sz w:val="24"/>
          <w:szCs w:val="24"/>
          <w:lang w:val="en-US"/>
        </w:rPr>
        <w:t>,</w:t>
      </w:r>
      <w:r w:rsidRPr="002B4D60">
        <w:rPr>
          <w:rFonts w:ascii="Book Antiqua" w:hAnsi="Book Antiqua" w:cs="Times New Roman"/>
          <w:sz w:val="24"/>
          <w:szCs w:val="24"/>
          <w:lang w:val="en-US"/>
        </w:rPr>
        <w:t xml:space="preserve"> and the annual incidence of cirrhosis is estimated at 2</w:t>
      </w:r>
      <w:r w:rsidR="000A44ED">
        <w:rPr>
          <w:rFonts w:ascii="Book Antiqua" w:hAnsi="Book Antiqua" w:cs="Times New Roman"/>
          <w:sz w:val="24"/>
          <w:szCs w:val="24"/>
          <w:lang w:val="en-US"/>
        </w:rPr>
        <w:t>%</w:t>
      </w:r>
      <w:r w:rsidRPr="002B4D60">
        <w:rPr>
          <w:rFonts w:ascii="Book Antiqua" w:hAnsi="Book Antiqua" w:cs="Times New Roman"/>
          <w:sz w:val="24"/>
          <w:szCs w:val="24"/>
          <w:lang w:val="en-US"/>
        </w:rPr>
        <w:t>-3%</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RW.CITE{{888 Paganelli,M. 2012; 882 DellaCorte,C. 2014; 896 McMahon,B.J. 2009}}</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[21,26,27]</w:t>
      </w:r>
      <w:r w:rsidRPr="002B4D6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EE11CA" w:rsidRPr="002B4D60">
        <w:rPr>
          <w:rFonts w:ascii="Book Antiqua" w:hAnsi="Book Antiqua" w:cs="Times New Roman"/>
          <w:sz w:val="24"/>
          <w:szCs w:val="24"/>
          <w:lang w:val="en-US"/>
        </w:rPr>
        <w:t>Chronic HBV infection in childhood usually ma</w:t>
      </w:r>
      <w:r w:rsidR="00544197">
        <w:rPr>
          <w:rFonts w:ascii="Book Antiqua" w:hAnsi="Book Antiqua" w:cs="Times New Roman"/>
          <w:sz w:val="24"/>
          <w:szCs w:val="24"/>
          <w:lang w:val="en-US"/>
        </w:rPr>
        <w:t>nifests as a mild liver disease;</w:t>
      </w:r>
      <w:r w:rsidR="00EE11CA" w:rsidRPr="002B4D60">
        <w:rPr>
          <w:rFonts w:ascii="Book Antiqua" w:hAnsi="Book Antiqua" w:cs="Times New Roman"/>
          <w:sz w:val="24"/>
          <w:szCs w:val="24"/>
          <w:lang w:val="en-US"/>
        </w:rPr>
        <w:t xml:space="preserve"> however, it can lead to cirrhosis in few, but not yet well identified cases</w:t>
      </w:r>
      <w:r w:rsidR="00EE11CA"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RW.CITE{{891 Chang,M.H. 2008; 883 Davison,S. 2014; 882 DellaCorte,C. 2014; 890 Jonas,M.M. 2010; 888 Paganelli,M. 2012}}</w:instrText>
      </w:r>
      <w:r w:rsidR="00EE11CA"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[21,25,26,28,29]</w:t>
      </w:r>
      <w:r w:rsidR="00EE11CA" w:rsidRPr="002B4D60">
        <w:rPr>
          <w:rFonts w:ascii="Book Antiqua" w:hAnsi="Book Antiqua" w:cs="Times New Roman"/>
          <w:sz w:val="24"/>
          <w:szCs w:val="24"/>
          <w:lang w:val="en-US"/>
        </w:rPr>
        <w:fldChar w:fldCharType="end"/>
      </w:r>
      <w:r w:rsidR="00EE11CA" w:rsidRPr="002B4D60">
        <w:rPr>
          <w:rFonts w:ascii="Book Antiqua" w:hAnsi="Book Antiqua" w:cs="Times New Roman"/>
          <w:sz w:val="24"/>
          <w:szCs w:val="24"/>
          <w:lang w:val="en-US"/>
        </w:rPr>
        <w:t xml:space="preserve">. The natural history of the disease is complex and, in general, </w:t>
      </w:r>
      <w:r w:rsidR="00952A41" w:rsidRPr="002B4D60">
        <w:rPr>
          <w:rFonts w:ascii="Book Antiqua" w:hAnsi="Book Antiqua" w:cs="Times New Roman"/>
          <w:sz w:val="24"/>
          <w:szCs w:val="24"/>
          <w:lang w:val="en-US"/>
        </w:rPr>
        <w:t>consist of four phases: immune-tolerant, immune-active (-clearance), immune-inactive, and HBeAg-negative chronic hepatitis or reactivation</w:t>
      </w:r>
      <w:r w:rsidR="00834F56">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RW.CITE{{795 Fiel,M.I. 2010; 890 Jonas,M.M. 2010; 887 Sokal,E.M. 2013}}</w:instrText>
      </w:r>
      <w:r w:rsidR="00834F56">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[13,22,29]</w:t>
      </w:r>
      <w:r w:rsidR="00834F56">
        <w:rPr>
          <w:rFonts w:ascii="Book Antiqua" w:hAnsi="Book Antiqua" w:cs="Times New Roman"/>
          <w:sz w:val="24"/>
          <w:szCs w:val="24"/>
          <w:lang w:val="en-US"/>
        </w:rPr>
        <w:fldChar w:fldCharType="end"/>
      </w:r>
      <w:r w:rsidR="00952A41" w:rsidRPr="002B4D60">
        <w:rPr>
          <w:rFonts w:ascii="Book Antiqua" w:hAnsi="Book Antiqua" w:cs="Times New Roman"/>
          <w:sz w:val="24"/>
          <w:szCs w:val="24"/>
          <w:lang w:val="en-US"/>
        </w:rPr>
        <w:t xml:space="preserve"> (Table 1). </w:t>
      </w:r>
      <w:r w:rsidR="004C14A4" w:rsidRPr="002B4D60">
        <w:rPr>
          <w:rFonts w:ascii="Book Antiqua" w:hAnsi="Book Antiqua" w:cs="Times New Roman"/>
          <w:sz w:val="24"/>
          <w:szCs w:val="24"/>
          <w:lang w:val="en-US"/>
        </w:rPr>
        <w:t xml:space="preserve">In children with </w:t>
      </w:r>
      <w:r w:rsidR="006E2345" w:rsidRPr="002B4D60">
        <w:rPr>
          <w:rFonts w:ascii="Book Antiqua" w:hAnsi="Book Antiqua" w:cs="Times New Roman"/>
          <w:sz w:val="24"/>
          <w:szCs w:val="24"/>
          <w:lang w:val="en-US"/>
        </w:rPr>
        <w:t>CH</w:t>
      </w:r>
      <w:r w:rsidR="004C14A4" w:rsidRPr="002B4D60">
        <w:rPr>
          <w:rFonts w:ascii="Book Antiqua" w:hAnsi="Book Antiqua" w:cs="Times New Roman"/>
          <w:sz w:val="24"/>
          <w:szCs w:val="24"/>
          <w:lang w:val="en-US"/>
        </w:rPr>
        <w:t>B</w:t>
      </w:r>
      <w:r w:rsidR="006E2345" w:rsidRPr="002B4D60">
        <w:rPr>
          <w:rFonts w:ascii="Book Antiqua" w:hAnsi="Book Antiqua" w:cs="Times New Roman"/>
          <w:sz w:val="24"/>
          <w:szCs w:val="24"/>
          <w:lang w:val="en-US"/>
        </w:rPr>
        <w:t>,</w:t>
      </w:r>
      <w:r w:rsidR="004C14A4" w:rsidRPr="002B4D60">
        <w:rPr>
          <w:rFonts w:ascii="Book Antiqua" w:hAnsi="Book Antiqua" w:cs="Times New Roman"/>
          <w:sz w:val="24"/>
          <w:szCs w:val="24"/>
          <w:lang w:val="en-US"/>
        </w:rPr>
        <w:t xml:space="preserve"> liver histopathology evaluation remains crucial for the management of the liver disease</w:t>
      </w:r>
      <w:r w:rsidR="00544197">
        <w:rPr>
          <w:rFonts w:ascii="Book Antiqua" w:hAnsi="Book Antiqua" w:cs="Times New Roman"/>
          <w:sz w:val="24"/>
          <w:szCs w:val="24"/>
          <w:lang w:val="en-US"/>
        </w:rPr>
        <w:t>,</w:t>
      </w:r>
      <w:r w:rsidR="004C14A4" w:rsidRPr="002B4D60">
        <w:rPr>
          <w:rFonts w:ascii="Book Antiqua" w:hAnsi="Book Antiqua" w:cs="Times New Roman"/>
          <w:sz w:val="24"/>
          <w:szCs w:val="24"/>
          <w:lang w:val="en-US"/>
        </w:rPr>
        <w:t xml:space="preserve"> and </w:t>
      </w:r>
      <w:r w:rsidR="00544197">
        <w:rPr>
          <w:rFonts w:ascii="Book Antiqua" w:hAnsi="Book Antiqua" w:cs="Times New Roman"/>
          <w:sz w:val="24"/>
          <w:szCs w:val="24"/>
          <w:lang w:val="en-US"/>
        </w:rPr>
        <w:t xml:space="preserve">hence </w:t>
      </w:r>
      <w:r w:rsidR="004C14A4" w:rsidRPr="002B4D60">
        <w:rPr>
          <w:rFonts w:ascii="Book Antiqua" w:hAnsi="Book Antiqua" w:cs="Times New Roman"/>
          <w:sz w:val="24"/>
          <w:szCs w:val="24"/>
          <w:lang w:val="en-US"/>
        </w:rPr>
        <w:t>the liver biopsy is essential before making treatment decisions and for predicting possible progression of the liver disease</w:t>
      </w:r>
      <w:r w:rsidR="004C14A4"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RW.CITE{{782 Mozer-Lisewska,I. 2006}}</w:instrText>
      </w:r>
      <w:r w:rsidR="004C14A4"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[30]</w:t>
      </w:r>
      <w:r w:rsidR="004C14A4" w:rsidRPr="002B4D60">
        <w:rPr>
          <w:rFonts w:ascii="Book Antiqua" w:hAnsi="Book Antiqua" w:cs="Times New Roman"/>
          <w:sz w:val="24"/>
          <w:szCs w:val="24"/>
          <w:lang w:val="en-US"/>
        </w:rPr>
        <w:fldChar w:fldCharType="end"/>
      </w:r>
      <w:r w:rsidR="004C14A4" w:rsidRPr="002B4D60">
        <w:rPr>
          <w:rFonts w:ascii="Book Antiqua" w:hAnsi="Book Antiqua" w:cs="Times New Roman"/>
          <w:sz w:val="24"/>
          <w:szCs w:val="24"/>
          <w:lang w:val="en-US"/>
        </w:rPr>
        <w:t>. However, this procedure is performed only in selected group of patients, bas</w:t>
      </w:r>
      <w:r w:rsidR="00544197">
        <w:rPr>
          <w:rFonts w:ascii="Book Antiqua" w:hAnsi="Book Antiqua" w:cs="Times New Roman"/>
          <w:sz w:val="24"/>
          <w:szCs w:val="24"/>
          <w:lang w:val="en-US"/>
        </w:rPr>
        <w:t>ed</w:t>
      </w:r>
      <w:r w:rsidR="004C14A4" w:rsidRPr="002B4D60">
        <w:rPr>
          <w:rFonts w:ascii="Book Antiqua" w:hAnsi="Book Antiqua" w:cs="Times New Roman"/>
          <w:sz w:val="24"/>
          <w:szCs w:val="24"/>
          <w:lang w:val="en-US"/>
        </w:rPr>
        <w:t xml:space="preserve"> </w:t>
      </w:r>
      <w:r w:rsidR="00544197">
        <w:rPr>
          <w:rFonts w:ascii="Book Antiqua" w:hAnsi="Book Antiqua" w:cs="Times New Roman"/>
          <w:sz w:val="24"/>
          <w:szCs w:val="24"/>
          <w:lang w:val="en-US"/>
        </w:rPr>
        <w:t>on</w:t>
      </w:r>
      <w:r w:rsidR="004C14A4" w:rsidRPr="002B4D60">
        <w:rPr>
          <w:rFonts w:ascii="Book Antiqua" w:hAnsi="Book Antiqua" w:cs="Times New Roman"/>
          <w:sz w:val="24"/>
          <w:szCs w:val="24"/>
          <w:lang w:val="en-US"/>
        </w:rPr>
        <w:t xml:space="preserve"> the clinical evaluation</w:t>
      </w:r>
      <w:r w:rsidR="004C14A4"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RW.CITE{{887 Sokal,E.M. 2013; 888 Paganelli,M. 2012; 890 Jonas,M.M. 2010}}</w:instrText>
      </w:r>
      <w:r w:rsidR="004C14A4"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[21,22,29]</w:t>
      </w:r>
      <w:r w:rsidR="004C14A4" w:rsidRPr="002B4D60">
        <w:rPr>
          <w:rFonts w:ascii="Book Antiqua" w:hAnsi="Book Antiqua" w:cs="Times New Roman"/>
          <w:sz w:val="24"/>
          <w:szCs w:val="24"/>
          <w:lang w:val="en-US"/>
        </w:rPr>
        <w:fldChar w:fldCharType="end"/>
      </w:r>
      <w:r w:rsidR="004C14A4" w:rsidRPr="002B4D60">
        <w:rPr>
          <w:rFonts w:ascii="Book Antiqua" w:hAnsi="Book Antiqua" w:cs="Times New Roman"/>
          <w:sz w:val="24"/>
          <w:szCs w:val="24"/>
          <w:lang w:val="en-US"/>
        </w:rPr>
        <w:t xml:space="preserve">. Decision to start treatment </w:t>
      </w:r>
      <w:r w:rsidR="000D3761">
        <w:rPr>
          <w:rFonts w:ascii="Book Antiqua" w:hAnsi="Book Antiqua" w:cs="Times New Roman"/>
          <w:sz w:val="24"/>
          <w:szCs w:val="24"/>
          <w:lang w:val="en-US"/>
        </w:rPr>
        <w:t>in patients with CH</w:t>
      </w:r>
      <w:r w:rsidR="005E321E" w:rsidRPr="002B4D60">
        <w:rPr>
          <w:rFonts w:ascii="Book Antiqua" w:hAnsi="Book Antiqua" w:cs="Times New Roman"/>
          <w:sz w:val="24"/>
          <w:szCs w:val="24"/>
          <w:lang w:val="en-US"/>
        </w:rPr>
        <w:t xml:space="preserve">B </w:t>
      </w:r>
      <w:r w:rsidR="004C14A4" w:rsidRPr="002B4D60">
        <w:rPr>
          <w:rFonts w:ascii="Book Antiqua" w:hAnsi="Book Antiqua" w:cs="Times New Roman"/>
          <w:sz w:val="24"/>
          <w:szCs w:val="24"/>
          <w:lang w:val="en-US"/>
        </w:rPr>
        <w:t xml:space="preserve">is based on alanine aminotransferase </w:t>
      </w:r>
      <w:r w:rsidR="00544197">
        <w:rPr>
          <w:rFonts w:ascii="Book Antiqua" w:hAnsi="Book Antiqua" w:cs="Times New Roman"/>
          <w:sz w:val="24"/>
          <w:szCs w:val="24"/>
          <w:lang w:val="en-US"/>
        </w:rPr>
        <w:t xml:space="preserve">(ALT) </w:t>
      </w:r>
      <w:r w:rsidR="004C14A4" w:rsidRPr="002B4D60">
        <w:rPr>
          <w:rFonts w:ascii="Book Antiqua" w:hAnsi="Book Antiqua" w:cs="Times New Roman"/>
          <w:sz w:val="24"/>
          <w:szCs w:val="24"/>
          <w:lang w:val="en-US"/>
        </w:rPr>
        <w:t xml:space="preserve">level, HBeAg positivity, HBV DNA level, liver histology, family history of </w:t>
      </w:r>
      <w:r w:rsidR="005E321E" w:rsidRPr="002B4D60">
        <w:rPr>
          <w:rFonts w:ascii="Book Antiqua" w:hAnsi="Book Antiqua" w:cs="Times New Roman"/>
          <w:sz w:val="24"/>
          <w:szCs w:val="24"/>
          <w:lang w:val="en-US"/>
        </w:rPr>
        <w:t>HCC</w:t>
      </w:r>
      <w:r w:rsidR="004C14A4" w:rsidRPr="002B4D60">
        <w:rPr>
          <w:rFonts w:ascii="Book Antiqua" w:hAnsi="Book Antiqua" w:cs="Times New Roman"/>
          <w:sz w:val="24"/>
          <w:szCs w:val="24"/>
          <w:lang w:val="en-US"/>
        </w:rPr>
        <w:t xml:space="preserve">, </w:t>
      </w:r>
      <w:r w:rsidR="005E321E" w:rsidRPr="002B4D60">
        <w:rPr>
          <w:rFonts w:ascii="Book Antiqua" w:hAnsi="Book Antiqua" w:cs="Times New Roman"/>
          <w:sz w:val="24"/>
          <w:szCs w:val="24"/>
          <w:lang w:val="en-US"/>
        </w:rPr>
        <w:t xml:space="preserve">and </w:t>
      </w:r>
      <w:r w:rsidR="00544197" w:rsidRPr="002B4D60">
        <w:rPr>
          <w:rFonts w:ascii="Book Antiqua" w:hAnsi="Book Antiqua" w:cs="Times New Roman"/>
          <w:sz w:val="24"/>
          <w:szCs w:val="24"/>
          <w:lang w:val="en-US"/>
        </w:rPr>
        <w:t xml:space="preserve">other </w:t>
      </w:r>
      <w:r w:rsidR="004C14A4" w:rsidRPr="002B4D60">
        <w:rPr>
          <w:rFonts w:ascii="Book Antiqua" w:hAnsi="Book Antiqua" w:cs="Times New Roman"/>
          <w:sz w:val="24"/>
          <w:szCs w:val="24"/>
          <w:lang w:val="en-US"/>
        </w:rPr>
        <w:t>co</w:t>
      </w:r>
      <w:r w:rsidR="005E321E" w:rsidRPr="002B4D60">
        <w:rPr>
          <w:rFonts w:ascii="Book Antiqua" w:hAnsi="Book Antiqua" w:cs="Times New Roman"/>
          <w:sz w:val="24"/>
          <w:szCs w:val="24"/>
          <w:lang w:val="en-US"/>
        </w:rPr>
        <w:t>existing liver diseases</w:t>
      </w:r>
      <w:r w:rsidR="00834F56">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RW.CITE{{887 Sokal,E.M. 2013}}</w:instrText>
      </w:r>
      <w:r w:rsidR="00834F56">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[22]</w:t>
      </w:r>
      <w:r w:rsidR="00834F56">
        <w:rPr>
          <w:rFonts w:ascii="Book Antiqua" w:hAnsi="Book Antiqua" w:cs="Times New Roman"/>
          <w:sz w:val="24"/>
          <w:szCs w:val="24"/>
          <w:lang w:val="en-US"/>
        </w:rPr>
        <w:fldChar w:fldCharType="end"/>
      </w:r>
      <w:r w:rsidR="005E321E" w:rsidRPr="002B4D60">
        <w:rPr>
          <w:rFonts w:ascii="Book Antiqua" w:hAnsi="Book Antiqua" w:cs="Times New Roman"/>
          <w:sz w:val="24"/>
          <w:szCs w:val="24"/>
          <w:lang w:val="en-US"/>
        </w:rPr>
        <w:t>.</w:t>
      </w:r>
      <w:r w:rsidR="004C14A4" w:rsidRPr="002B4D60">
        <w:rPr>
          <w:rFonts w:ascii="Book Antiqua" w:hAnsi="Book Antiqua" w:cs="Times New Roman"/>
          <w:sz w:val="24"/>
          <w:szCs w:val="24"/>
          <w:lang w:val="en-US"/>
        </w:rPr>
        <w:t xml:space="preserve"> In general, according to the current practical guidelines of the European Association for the Study of the Liver</w:t>
      </w:r>
      <w:r w:rsidR="0089064E" w:rsidRPr="002B4D60">
        <w:rPr>
          <w:rFonts w:ascii="Book Antiqua" w:hAnsi="Book Antiqua" w:cs="Times New Roman"/>
          <w:sz w:val="24"/>
          <w:szCs w:val="24"/>
          <w:lang w:val="en-US"/>
        </w:rPr>
        <w:t xml:space="preserve"> (EASL)</w:t>
      </w:r>
      <w:r w:rsidR="00CC24D8">
        <w:rPr>
          <w:rFonts w:ascii="Book Antiqua" w:hAnsi="Book Antiqua" w:cs="Times New Roman"/>
          <w:sz w:val="24"/>
          <w:szCs w:val="24"/>
          <w:lang w:val="en-US"/>
        </w:rPr>
        <w:t>,</w:t>
      </w:r>
      <w:r w:rsidR="004C14A4" w:rsidRPr="002B4D60">
        <w:rPr>
          <w:rFonts w:ascii="Book Antiqua" w:hAnsi="Book Antiqua" w:cs="Times New Roman"/>
          <w:sz w:val="24"/>
          <w:szCs w:val="24"/>
          <w:lang w:val="en-US"/>
        </w:rPr>
        <w:t xml:space="preserve"> and the European Society of Pediatric Gastroenterology, Hepatology and Nutrition</w:t>
      </w:r>
      <w:r w:rsidR="0089064E" w:rsidRPr="002B4D60">
        <w:rPr>
          <w:rFonts w:ascii="Book Antiqua" w:hAnsi="Book Antiqua" w:cs="Times New Roman"/>
          <w:sz w:val="24"/>
          <w:szCs w:val="24"/>
          <w:lang w:val="en-US"/>
        </w:rPr>
        <w:t xml:space="preserve"> (ESPGHAN)</w:t>
      </w:r>
      <w:r w:rsidR="004C14A4" w:rsidRPr="002B4D60">
        <w:rPr>
          <w:rFonts w:ascii="Book Antiqua" w:hAnsi="Book Antiqua" w:cs="Times New Roman"/>
          <w:sz w:val="24"/>
          <w:szCs w:val="24"/>
          <w:lang w:val="en-US"/>
        </w:rPr>
        <w:t xml:space="preserve">, liver biopsy is recommended in children with </w:t>
      </w:r>
      <w:r w:rsidR="004C14A4" w:rsidRPr="002B4D60">
        <w:rPr>
          <w:rFonts w:ascii="Book Antiqua" w:hAnsi="Book Antiqua"/>
          <w:sz w:val="24"/>
          <w:szCs w:val="24"/>
          <w:lang w:val="en-US"/>
        </w:rPr>
        <w:t xml:space="preserve">either persistently increased </w:t>
      </w:r>
      <w:r w:rsidR="00CC24D8">
        <w:rPr>
          <w:rFonts w:ascii="Book Antiqua" w:hAnsi="Book Antiqua"/>
          <w:sz w:val="24"/>
          <w:szCs w:val="24"/>
          <w:lang w:val="en-US"/>
        </w:rPr>
        <w:t>ALT</w:t>
      </w:r>
      <w:r w:rsidR="004C14A4" w:rsidRPr="002B4D60">
        <w:rPr>
          <w:rFonts w:ascii="Book Antiqua" w:hAnsi="Book Antiqua"/>
          <w:sz w:val="24"/>
          <w:szCs w:val="24"/>
          <w:lang w:val="en-US"/>
        </w:rPr>
        <w:t xml:space="preserve"> levels and/or HBV DNA levels &gt; 2000 IU/m</w:t>
      </w:r>
      <w:r w:rsidR="00544197">
        <w:rPr>
          <w:rFonts w:ascii="Book Antiqua" w:hAnsi="Book Antiqua"/>
          <w:sz w:val="24"/>
          <w:szCs w:val="24"/>
          <w:lang w:val="en-US"/>
        </w:rPr>
        <w:t>L</w:t>
      </w:r>
      <w:r w:rsidR="00834F56">
        <w:rPr>
          <w:rFonts w:ascii="Book Antiqua" w:hAnsi="Book Antiqua"/>
          <w:sz w:val="24"/>
          <w:szCs w:val="24"/>
          <w:lang w:val="en-US"/>
        </w:rPr>
        <w:fldChar w:fldCharType="begin"/>
      </w:r>
      <w:r w:rsidR="00922982">
        <w:rPr>
          <w:rFonts w:ascii="Book Antiqua" w:hAnsi="Book Antiqua"/>
          <w:sz w:val="24"/>
          <w:szCs w:val="24"/>
          <w:lang w:val="en-US"/>
        </w:rPr>
        <w:instrText>ADDIN RW.CITE{{887 Sokal,E.M. 2013; 880 EuropeanAssociationForTheStudyOfTheLiver 2012}}</w:instrText>
      </w:r>
      <w:r w:rsidR="00834F56">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[22,23]</w:t>
      </w:r>
      <w:r w:rsidR="00834F56">
        <w:rPr>
          <w:rFonts w:ascii="Book Antiqua" w:hAnsi="Book Antiqua"/>
          <w:sz w:val="24"/>
          <w:szCs w:val="24"/>
          <w:lang w:val="en-US"/>
        </w:rPr>
        <w:fldChar w:fldCharType="end"/>
      </w:r>
      <w:r w:rsidR="008867E7">
        <w:rPr>
          <w:rFonts w:ascii="Book Antiqua" w:hAnsi="Book Antiqua"/>
          <w:sz w:val="24"/>
          <w:szCs w:val="24"/>
          <w:lang w:val="en-US"/>
        </w:rPr>
        <w:t xml:space="preserve"> </w:t>
      </w:r>
      <w:r w:rsidR="004C14A4" w:rsidRPr="002B4D60">
        <w:rPr>
          <w:rFonts w:ascii="Book Antiqua" w:hAnsi="Book Antiqua"/>
          <w:sz w:val="24"/>
          <w:szCs w:val="24"/>
          <w:lang w:val="en-US"/>
        </w:rPr>
        <w:t xml:space="preserve">(Table 1). </w:t>
      </w:r>
      <w:r w:rsidR="005E321E" w:rsidRPr="002B4D60">
        <w:rPr>
          <w:rFonts w:ascii="Book Antiqua" w:hAnsi="Book Antiqua"/>
          <w:sz w:val="24"/>
          <w:szCs w:val="24"/>
          <w:lang w:val="en-US"/>
        </w:rPr>
        <w:t xml:space="preserve">In particular, </w:t>
      </w:r>
      <w:r w:rsidR="00544197" w:rsidRPr="002B4D60">
        <w:rPr>
          <w:rFonts w:ascii="Book Antiqua" w:hAnsi="Book Antiqua"/>
          <w:sz w:val="24"/>
          <w:szCs w:val="24"/>
          <w:lang w:val="en-US"/>
        </w:rPr>
        <w:t xml:space="preserve">before </w:t>
      </w:r>
      <w:r w:rsidR="00544197">
        <w:rPr>
          <w:rFonts w:ascii="Book Antiqua" w:hAnsi="Book Antiqua"/>
          <w:sz w:val="24"/>
          <w:szCs w:val="24"/>
          <w:lang w:val="en-US"/>
        </w:rPr>
        <w:t xml:space="preserve">the </w:t>
      </w:r>
      <w:r w:rsidR="00544197" w:rsidRPr="002B4D60">
        <w:rPr>
          <w:rFonts w:ascii="Book Antiqua" w:hAnsi="Book Antiqua"/>
          <w:sz w:val="24"/>
          <w:szCs w:val="24"/>
          <w:lang w:val="en-US"/>
        </w:rPr>
        <w:t xml:space="preserve">initiation of </w:t>
      </w:r>
      <w:r w:rsidR="00544197">
        <w:rPr>
          <w:rFonts w:ascii="Book Antiqua" w:hAnsi="Book Antiqua"/>
          <w:sz w:val="24"/>
          <w:szCs w:val="24"/>
          <w:lang w:val="en-US"/>
        </w:rPr>
        <w:t xml:space="preserve">the </w:t>
      </w:r>
      <w:r w:rsidR="00544197" w:rsidRPr="002B4D60">
        <w:rPr>
          <w:rFonts w:ascii="Book Antiqua" w:hAnsi="Book Antiqua"/>
          <w:sz w:val="24"/>
          <w:szCs w:val="24"/>
          <w:lang w:val="en-US"/>
        </w:rPr>
        <w:t>treatment</w:t>
      </w:r>
      <w:r w:rsidR="00544197">
        <w:rPr>
          <w:rFonts w:ascii="Book Antiqua" w:hAnsi="Book Antiqua"/>
          <w:sz w:val="24"/>
          <w:szCs w:val="24"/>
          <w:lang w:val="en-US"/>
        </w:rPr>
        <w:t>, a</w:t>
      </w:r>
      <w:r w:rsidR="00544197" w:rsidRPr="002B4D60">
        <w:rPr>
          <w:rFonts w:ascii="Book Antiqua" w:hAnsi="Book Antiqua"/>
          <w:sz w:val="24"/>
          <w:szCs w:val="24"/>
          <w:lang w:val="en-US"/>
        </w:rPr>
        <w:t xml:space="preserve"> </w:t>
      </w:r>
      <w:r w:rsidR="005E321E" w:rsidRPr="002B4D60">
        <w:rPr>
          <w:rFonts w:ascii="Book Antiqua" w:hAnsi="Book Antiqua"/>
          <w:sz w:val="24"/>
          <w:szCs w:val="24"/>
          <w:lang w:val="en-US"/>
        </w:rPr>
        <w:t>histologic assessment of the necroinflammatory activity and the s</w:t>
      </w:r>
      <w:r w:rsidR="00544197">
        <w:rPr>
          <w:rFonts w:ascii="Book Antiqua" w:hAnsi="Book Antiqua"/>
          <w:sz w:val="24"/>
          <w:szCs w:val="24"/>
          <w:lang w:val="en-US"/>
        </w:rPr>
        <w:t>tage of fibrosis is recommended</w:t>
      </w:r>
      <w:r w:rsidR="008867E7">
        <w:rPr>
          <w:rFonts w:ascii="Book Antiqua" w:hAnsi="Book Antiqua"/>
          <w:sz w:val="24"/>
          <w:szCs w:val="24"/>
          <w:lang w:val="en-US"/>
        </w:rPr>
        <w:fldChar w:fldCharType="begin"/>
      </w:r>
      <w:r w:rsidR="00922982">
        <w:rPr>
          <w:rFonts w:ascii="Book Antiqua" w:hAnsi="Book Antiqua"/>
          <w:sz w:val="24"/>
          <w:szCs w:val="24"/>
          <w:lang w:val="en-US"/>
        </w:rPr>
        <w:instrText>ADDIN RW.CITE{{887 Sokal,E.M. 2013; 890 Jonas,M.M. 2010}}</w:instrText>
      </w:r>
      <w:r w:rsidR="008867E7">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[22,29]</w:t>
      </w:r>
      <w:r w:rsidR="008867E7">
        <w:rPr>
          <w:rFonts w:ascii="Book Antiqua" w:hAnsi="Book Antiqua"/>
          <w:sz w:val="24"/>
          <w:szCs w:val="24"/>
          <w:lang w:val="en-US"/>
        </w:rPr>
        <w:fldChar w:fldCharType="end"/>
      </w:r>
      <w:r w:rsidR="005E321E" w:rsidRPr="002B4D60">
        <w:rPr>
          <w:rFonts w:ascii="Book Antiqua" w:hAnsi="Book Antiqua"/>
          <w:sz w:val="24"/>
          <w:szCs w:val="24"/>
          <w:lang w:val="en-US"/>
        </w:rPr>
        <w:t>. The response to the currently used antiviral drugs is more likely in patients with at least moderate necroinflammation or fibrosis</w:t>
      </w:r>
      <w:r w:rsidR="008867E7">
        <w:rPr>
          <w:rFonts w:ascii="Book Antiqua" w:hAnsi="Book Antiqua"/>
          <w:sz w:val="24"/>
          <w:szCs w:val="24"/>
          <w:lang w:val="en-US"/>
        </w:rPr>
        <w:fldChar w:fldCharType="begin"/>
      </w:r>
      <w:r w:rsidR="00922982">
        <w:rPr>
          <w:rFonts w:ascii="Book Antiqua" w:hAnsi="Book Antiqua"/>
          <w:sz w:val="24"/>
          <w:szCs w:val="24"/>
          <w:lang w:val="en-US"/>
        </w:rPr>
        <w:instrText>ADDIN RW.CITE{{906 Hom,X. 2004; 911 Sokal,E.M. 1998}}</w:instrText>
      </w:r>
      <w:r w:rsidR="008867E7">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[31,32]</w:t>
      </w:r>
      <w:r w:rsidR="008867E7">
        <w:rPr>
          <w:rFonts w:ascii="Book Antiqua" w:hAnsi="Book Antiqua"/>
          <w:sz w:val="24"/>
          <w:szCs w:val="24"/>
          <w:lang w:val="en-US"/>
        </w:rPr>
        <w:fldChar w:fldCharType="end"/>
      </w:r>
      <w:r w:rsidR="005E321E" w:rsidRPr="002B4D60">
        <w:rPr>
          <w:rFonts w:ascii="Book Antiqua" w:hAnsi="Book Antiqua"/>
          <w:sz w:val="24"/>
          <w:szCs w:val="24"/>
          <w:lang w:val="en-US"/>
        </w:rPr>
        <w:t xml:space="preserve">. </w:t>
      </w:r>
      <w:r w:rsidR="00544197">
        <w:rPr>
          <w:rFonts w:ascii="Book Antiqua" w:hAnsi="Book Antiqua"/>
          <w:sz w:val="24"/>
          <w:szCs w:val="24"/>
          <w:lang w:val="en-US"/>
        </w:rPr>
        <w:t xml:space="preserve">But </w:t>
      </w:r>
      <w:r w:rsidR="00544197" w:rsidRPr="002B4D60">
        <w:rPr>
          <w:rFonts w:ascii="Book Antiqua" w:hAnsi="Book Antiqua"/>
          <w:sz w:val="24"/>
          <w:szCs w:val="24"/>
          <w:lang w:val="en-US"/>
        </w:rPr>
        <w:t>for children with mild histopathological features</w:t>
      </w:r>
      <w:r w:rsidR="00544197">
        <w:rPr>
          <w:rFonts w:ascii="Book Antiqua" w:hAnsi="Book Antiqua"/>
          <w:sz w:val="24"/>
          <w:szCs w:val="24"/>
          <w:lang w:val="en-US"/>
        </w:rPr>
        <w:t>,</w:t>
      </w:r>
      <w:r w:rsidR="00544197" w:rsidRPr="002B4D60">
        <w:rPr>
          <w:rFonts w:ascii="Book Antiqua" w:hAnsi="Book Antiqua"/>
          <w:sz w:val="24"/>
          <w:szCs w:val="24"/>
          <w:lang w:val="en-US"/>
        </w:rPr>
        <w:t xml:space="preserve"> </w:t>
      </w:r>
      <w:r w:rsidR="00544197">
        <w:rPr>
          <w:rFonts w:ascii="Book Antiqua" w:hAnsi="Book Antiqua"/>
          <w:sz w:val="24"/>
          <w:szCs w:val="24"/>
          <w:lang w:val="en-US"/>
        </w:rPr>
        <w:t>s</w:t>
      </w:r>
      <w:r w:rsidR="005E321E" w:rsidRPr="002B4D60">
        <w:rPr>
          <w:rFonts w:ascii="Book Antiqua" w:hAnsi="Book Antiqua"/>
          <w:sz w:val="24"/>
          <w:szCs w:val="24"/>
          <w:lang w:val="en-US"/>
        </w:rPr>
        <w:t>uch a benefit has not been established</w:t>
      </w:r>
      <w:r w:rsidR="00583E10" w:rsidRPr="002B4D60">
        <w:rPr>
          <w:rFonts w:ascii="Book Antiqua" w:hAnsi="Book Antiqua"/>
          <w:sz w:val="24"/>
          <w:szCs w:val="24"/>
          <w:lang w:val="en-US"/>
        </w:rPr>
        <w:t>. H</w:t>
      </w:r>
      <w:r w:rsidR="005E321E" w:rsidRPr="002B4D60">
        <w:rPr>
          <w:rFonts w:ascii="Book Antiqua" w:hAnsi="Book Antiqua"/>
          <w:sz w:val="24"/>
          <w:szCs w:val="24"/>
          <w:lang w:val="en-US"/>
        </w:rPr>
        <w:t xml:space="preserve">owever, </w:t>
      </w:r>
      <w:r w:rsidR="00583E10" w:rsidRPr="002B4D60">
        <w:rPr>
          <w:rFonts w:ascii="Book Antiqua" w:hAnsi="Book Antiqua"/>
          <w:sz w:val="24"/>
          <w:szCs w:val="24"/>
          <w:lang w:val="en-US"/>
        </w:rPr>
        <w:t xml:space="preserve">if the child has a </w:t>
      </w:r>
      <w:r w:rsidR="005E321E" w:rsidRPr="002B4D60">
        <w:rPr>
          <w:rFonts w:ascii="Book Antiqua" w:hAnsi="Book Antiqua"/>
          <w:sz w:val="24"/>
          <w:szCs w:val="24"/>
          <w:lang w:val="en-US"/>
        </w:rPr>
        <w:t>family history of HCC</w:t>
      </w:r>
      <w:r w:rsidR="00583E10" w:rsidRPr="002B4D60">
        <w:rPr>
          <w:rFonts w:ascii="Book Antiqua" w:hAnsi="Book Antiqua"/>
          <w:sz w:val="24"/>
          <w:szCs w:val="24"/>
          <w:lang w:val="en-US"/>
        </w:rPr>
        <w:t xml:space="preserve">, the treatment should </w:t>
      </w:r>
      <w:r w:rsidR="006E2345" w:rsidRPr="002B4D60">
        <w:rPr>
          <w:rFonts w:ascii="Book Antiqua" w:hAnsi="Book Antiqua"/>
          <w:sz w:val="24"/>
          <w:szCs w:val="24"/>
          <w:lang w:val="en-US"/>
        </w:rPr>
        <w:t xml:space="preserve">always </w:t>
      </w:r>
      <w:r w:rsidR="00583E10" w:rsidRPr="002B4D60">
        <w:rPr>
          <w:rFonts w:ascii="Book Antiqua" w:hAnsi="Book Antiqua"/>
          <w:sz w:val="24"/>
          <w:szCs w:val="24"/>
          <w:lang w:val="en-US"/>
        </w:rPr>
        <w:t xml:space="preserve">be considered </w:t>
      </w:r>
      <w:r w:rsidR="00BF41EC">
        <w:rPr>
          <w:rFonts w:ascii="Book Antiqua" w:hAnsi="Book Antiqua"/>
          <w:sz w:val="24"/>
          <w:szCs w:val="24"/>
          <w:lang w:val="en-US"/>
        </w:rPr>
        <w:t>because of</w:t>
      </w:r>
      <w:r w:rsidR="00583E10" w:rsidRPr="002B4D60">
        <w:rPr>
          <w:rFonts w:ascii="Book Antiqua" w:hAnsi="Book Antiqua"/>
          <w:sz w:val="24"/>
          <w:szCs w:val="24"/>
          <w:lang w:val="en-US"/>
        </w:rPr>
        <w:t xml:space="preserve"> the increased risk for HCC development</w:t>
      </w:r>
      <w:r w:rsidR="008867E7">
        <w:rPr>
          <w:rFonts w:ascii="Book Antiqua" w:hAnsi="Book Antiqua"/>
          <w:sz w:val="24"/>
          <w:szCs w:val="24"/>
          <w:lang w:val="en-US"/>
        </w:rPr>
        <w:fldChar w:fldCharType="begin"/>
      </w:r>
      <w:r w:rsidR="00922982">
        <w:rPr>
          <w:rFonts w:ascii="Book Antiqua" w:hAnsi="Book Antiqua"/>
          <w:sz w:val="24"/>
          <w:szCs w:val="24"/>
          <w:lang w:val="en-US"/>
        </w:rPr>
        <w:instrText>ADDIN RW.CITE{{887 Sokal,E.M. 2013; 935 Yu,M.W. 2000}}</w:instrText>
      </w:r>
      <w:r w:rsidR="008867E7">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[22,33]</w:t>
      </w:r>
      <w:r w:rsidR="008867E7">
        <w:rPr>
          <w:rFonts w:ascii="Book Antiqua" w:hAnsi="Book Antiqua"/>
          <w:sz w:val="24"/>
          <w:szCs w:val="24"/>
          <w:lang w:val="en-US"/>
        </w:rPr>
        <w:fldChar w:fldCharType="end"/>
      </w:r>
      <w:r w:rsidR="00583E10" w:rsidRPr="002B4D60">
        <w:rPr>
          <w:rFonts w:ascii="Book Antiqua" w:hAnsi="Book Antiqua"/>
          <w:sz w:val="24"/>
          <w:szCs w:val="24"/>
          <w:lang w:val="en-US"/>
        </w:rPr>
        <w:t xml:space="preserve">. </w:t>
      </w:r>
      <w:r w:rsidR="006E2345" w:rsidRPr="002B4D60">
        <w:rPr>
          <w:rFonts w:ascii="Book Antiqua" w:hAnsi="Book Antiqua"/>
          <w:sz w:val="24"/>
          <w:szCs w:val="24"/>
          <w:lang w:val="en-US"/>
        </w:rPr>
        <w:t>Liver biopsy is a useful tool in establish</w:t>
      </w:r>
      <w:r w:rsidR="00BF41EC">
        <w:rPr>
          <w:rFonts w:ascii="Book Antiqua" w:hAnsi="Book Antiqua"/>
          <w:sz w:val="24"/>
          <w:szCs w:val="24"/>
          <w:lang w:val="en-US"/>
        </w:rPr>
        <w:t>ing</w:t>
      </w:r>
      <w:r w:rsidR="006E2345" w:rsidRPr="002B4D60">
        <w:rPr>
          <w:rFonts w:ascii="Book Antiqua" w:hAnsi="Book Antiqua"/>
          <w:sz w:val="24"/>
          <w:szCs w:val="24"/>
          <w:lang w:val="en-US"/>
        </w:rPr>
        <w:t xml:space="preserve"> prognosis and in predicting response to treatment, as more </w:t>
      </w:r>
      <w:r w:rsidR="006E2345" w:rsidRPr="002B4D60">
        <w:rPr>
          <w:rFonts w:ascii="Book Antiqua" w:hAnsi="Book Antiqua"/>
          <w:sz w:val="24"/>
          <w:szCs w:val="24"/>
          <w:lang w:val="en-US"/>
        </w:rPr>
        <w:lastRenderedPageBreak/>
        <w:t>advanced necroinflammatory activity and fibrosis correlate wit</w:t>
      </w:r>
      <w:r w:rsidR="00BF41EC">
        <w:rPr>
          <w:rFonts w:ascii="Book Antiqua" w:hAnsi="Book Antiqua"/>
          <w:sz w:val="24"/>
          <w:szCs w:val="24"/>
          <w:lang w:val="en-US"/>
        </w:rPr>
        <w:t>h response to treatment</w:t>
      </w:r>
      <w:r w:rsidR="006E2345" w:rsidRPr="002B4D60">
        <w:rPr>
          <w:rFonts w:ascii="Book Antiqua" w:hAnsi="Book Antiqua"/>
          <w:sz w:val="24"/>
          <w:szCs w:val="24"/>
          <w:lang w:val="en-US"/>
        </w:rPr>
        <w:t xml:space="preserve"> us</w:t>
      </w:r>
      <w:r w:rsidR="00BF41EC">
        <w:rPr>
          <w:rFonts w:ascii="Book Antiqua" w:hAnsi="Book Antiqua"/>
          <w:sz w:val="24"/>
          <w:szCs w:val="24"/>
          <w:lang w:val="en-US"/>
        </w:rPr>
        <w:t>ing</w:t>
      </w:r>
      <w:r w:rsidR="006E2345" w:rsidRPr="002B4D60">
        <w:rPr>
          <w:rFonts w:ascii="Book Antiqua" w:hAnsi="Book Antiqua"/>
          <w:sz w:val="24"/>
          <w:szCs w:val="24"/>
          <w:lang w:val="en-US"/>
        </w:rPr>
        <w:t xml:space="preserve"> both interferon and nucleoside analogues</w:t>
      </w:r>
      <w:r w:rsidR="008867E7">
        <w:rPr>
          <w:rFonts w:ascii="Book Antiqua" w:hAnsi="Book Antiqua"/>
          <w:sz w:val="24"/>
          <w:szCs w:val="24"/>
          <w:lang w:val="en-US"/>
        </w:rPr>
        <w:fldChar w:fldCharType="begin"/>
      </w:r>
      <w:r w:rsidR="00922982">
        <w:rPr>
          <w:rFonts w:ascii="Book Antiqua" w:hAnsi="Book Antiqua"/>
          <w:sz w:val="24"/>
          <w:szCs w:val="24"/>
          <w:lang w:val="en-US"/>
        </w:rPr>
        <w:instrText>ADDIN RW.CITE{{906 Hom,X. 2004; 911 Sokal,E.M. 1998}}</w:instrText>
      </w:r>
      <w:r w:rsidR="008867E7">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[31,32]</w:t>
      </w:r>
      <w:r w:rsidR="008867E7">
        <w:rPr>
          <w:rFonts w:ascii="Book Antiqua" w:hAnsi="Book Antiqua"/>
          <w:sz w:val="24"/>
          <w:szCs w:val="24"/>
          <w:lang w:val="en-US"/>
        </w:rPr>
        <w:fldChar w:fldCharType="end"/>
      </w:r>
      <w:r w:rsidR="006E2345" w:rsidRPr="002B4D60">
        <w:rPr>
          <w:rFonts w:ascii="Book Antiqua" w:hAnsi="Book Antiqua"/>
          <w:sz w:val="24"/>
          <w:szCs w:val="24"/>
          <w:lang w:val="en-US"/>
        </w:rPr>
        <w:t xml:space="preserve">. </w:t>
      </w:r>
      <w:r w:rsidR="00583E10" w:rsidRPr="002B4D60">
        <w:rPr>
          <w:rFonts w:ascii="Book Antiqua" w:hAnsi="Book Antiqua"/>
          <w:sz w:val="24"/>
          <w:szCs w:val="24"/>
          <w:lang w:val="en-US"/>
        </w:rPr>
        <w:t>Histological evaluation is also helpful in the diagnosis of cirrhosis, which is essential when interferon therapy is considered, as this may lead to decompensation of the liver disease in cirrhotic patients</w:t>
      </w:r>
      <w:r w:rsidR="008867E7">
        <w:rPr>
          <w:rFonts w:ascii="Book Antiqua" w:hAnsi="Book Antiqua"/>
          <w:sz w:val="24"/>
          <w:szCs w:val="24"/>
          <w:lang w:val="en-US"/>
        </w:rPr>
        <w:fldChar w:fldCharType="begin"/>
      </w:r>
      <w:r w:rsidR="00922982">
        <w:rPr>
          <w:rFonts w:ascii="Book Antiqua" w:hAnsi="Book Antiqua"/>
          <w:sz w:val="24"/>
          <w:szCs w:val="24"/>
          <w:lang w:val="en-US"/>
        </w:rPr>
        <w:instrText>ADDIN RW.CITE{{910 Jara,P. 1999; 897 Ovchinsky,N. 2012}}</w:instrText>
      </w:r>
      <w:r w:rsidR="008867E7">
        <w:rPr>
          <w:rFonts w:ascii="Book Antiqua" w:hAnsi="Book Antiqua"/>
          <w:sz w:val="24"/>
          <w:szCs w:val="24"/>
          <w:lang w:val="en-US"/>
        </w:rPr>
        <w:fldChar w:fldCharType="separate"/>
      </w:r>
      <w:r w:rsidR="00922982" w:rsidRPr="00922982">
        <w:rPr>
          <w:rFonts w:ascii="Book Antiqua" w:hAnsi="Book Antiqua"/>
          <w:sz w:val="24"/>
          <w:szCs w:val="24"/>
          <w:vertAlign w:val="superscript"/>
          <w:lang w:val="en-US"/>
        </w:rPr>
        <w:t>[3,34]</w:t>
      </w:r>
      <w:r w:rsidR="008867E7">
        <w:rPr>
          <w:rFonts w:ascii="Book Antiqua" w:hAnsi="Book Antiqua"/>
          <w:sz w:val="24"/>
          <w:szCs w:val="24"/>
          <w:lang w:val="en-US"/>
        </w:rPr>
        <w:fldChar w:fldCharType="end"/>
      </w:r>
      <w:r w:rsidR="00583E10" w:rsidRPr="002B4D60">
        <w:rPr>
          <w:rFonts w:ascii="Book Antiqua" w:hAnsi="Book Antiqua"/>
          <w:sz w:val="24"/>
          <w:szCs w:val="24"/>
          <w:lang w:val="en-US"/>
        </w:rPr>
        <w:t xml:space="preserve">. </w:t>
      </w:r>
      <w:r w:rsidR="004A16E9" w:rsidRPr="00060C82">
        <w:rPr>
          <w:rFonts w:ascii="Book Antiqua" w:hAnsi="Book Antiqua" w:cs="Times New Roman"/>
          <w:sz w:val="24"/>
          <w:szCs w:val="24"/>
          <w:lang w:val="en-US"/>
        </w:rPr>
        <w:t xml:space="preserve">Liver biopsy findings in children with </w:t>
      </w:r>
      <w:r w:rsidR="006965C3" w:rsidRPr="00060C82">
        <w:rPr>
          <w:rFonts w:ascii="Book Antiqua" w:hAnsi="Book Antiqua" w:cs="Times New Roman"/>
          <w:sz w:val="24"/>
          <w:szCs w:val="24"/>
          <w:lang w:val="en-US"/>
        </w:rPr>
        <w:t>CH</w:t>
      </w:r>
      <w:r w:rsidR="004A16E9" w:rsidRPr="00060C82">
        <w:rPr>
          <w:rFonts w:ascii="Book Antiqua" w:hAnsi="Book Antiqua" w:cs="Times New Roman"/>
          <w:sz w:val="24"/>
          <w:szCs w:val="24"/>
          <w:lang w:val="en-US"/>
        </w:rPr>
        <w:t>B are presented in Table 2.</w:t>
      </w:r>
      <w:r w:rsidR="004A16E9">
        <w:rPr>
          <w:rFonts w:ascii="Book Antiqua" w:hAnsi="Book Antiqua" w:cs="Times New Roman"/>
          <w:sz w:val="24"/>
          <w:szCs w:val="24"/>
          <w:lang w:val="en-US"/>
        </w:rPr>
        <w:t xml:space="preserve"> </w:t>
      </w:r>
    </w:p>
    <w:p w:rsidR="00060C82" w:rsidRDefault="00060C82" w:rsidP="000A5E27">
      <w:pPr>
        <w:spacing w:after="0" w:line="360" w:lineRule="auto"/>
        <w:jc w:val="both"/>
        <w:rPr>
          <w:rFonts w:ascii="Book Antiqua" w:hAnsi="Book Antiqua" w:cs="Times New Roman"/>
          <w:b/>
          <w:sz w:val="24"/>
          <w:szCs w:val="24"/>
          <w:lang w:val="en-US" w:eastAsia="zh-CN"/>
        </w:rPr>
      </w:pPr>
    </w:p>
    <w:p w:rsidR="006A62C5" w:rsidRPr="002B4D60" w:rsidRDefault="006A62C5"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HEPATITIS C</w:t>
      </w:r>
    </w:p>
    <w:p w:rsidR="00D05961" w:rsidRPr="002B4D60" w:rsidRDefault="00553EAC"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Hepatitis C virus (HCV) infection is considered as an important public health problem worldwide with an estimated global prevalence of 2.8%</w:t>
      </w:r>
      <w:r w:rsidR="00366B0A" w:rsidRPr="002B4D60">
        <w:rPr>
          <w:rFonts w:ascii="Book Antiqua" w:hAnsi="Book Antiqua" w:cs="Times New Roman"/>
          <w:sz w:val="24"/>
          <w:szCs w:val="24"/>
          <w:lang w:val="en-US"/>
        </w:rPr>
        <w:t xml:space="preserve"> and 160 million people infected chronically</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RW.CITE{{856 Pembrey,L. 2005; 867 MohdHanafiah,K. 2013}}</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[35,36]</w:t>
      </w:r>
      <w:r w:rsidRPr="002B4D6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Chronic hepatitis C (CHC) is a progressive disease, with 10</w:t>
      </w:r>
      <w:r w:rsidR="00BF41EC">
        <w:rPr>
          <w:rFonts w:ascii="Book Antiqua" w:hAnsi="Book Antiqua" w:cs="Times New Roman"/>
          <w:sz w:val="24"/>
          <w:szCs w:val="24"/>
          <w:lang w:val="en-US"/>
        </w:rPr>
        <w:t>%</w:t>
      </w:r>
      <w:r w:rsidRPr="002B4D60">
        <w:rPr>
          <w:rFonts w:ascii="Book Antiqua" w:hAnsi="Book Antiqua" w:cs="Times New Roman"/>
          <w:sz w:val="24"/>
          <w:szCs w:val="24"/>
          <w:lang w:val="en-US"/>
        </w:rPr>
        <w:t>-20% of infected patients developing cirrhosis and about 7% of cirrhotic adult patients progressing to HCC</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RW.CITE{{866 Blachier,M. 2013; 859 Missiha,S.B. 2008}}</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[37,38]</w:t>
      </w:r>
      <w:r w:rsidRPr="002B4D60">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89064E" w:rsidRPr="002B4D60">
        <w:rPr>
          <w:rFonts w:ascii="Book Antiqua" w:hAnsi="Book Antiqua" w:cs="Times New Roman"/>
          <w:sz w:val="24"/>
          <w:szCs w:val="24"/>
          <w:lang w:val="en-US"/>
        </w:rPr>
        <w:t xml:space="preserve">In children and adolescents, CHC </w:t>
      </w:r>
      <w:r w:rsidRPr="002B4D60">
        <w:rPr>
          <w:rFonts w:ascii="Book Antiqua" w:hAnsi="Book Antiqua" w:cs="Times New Roman"/>
          <w:sz w:val="24"/>
          <w:szCs w:val="24"/>
          <w:lang w:val="en-US"/>
        </w:rPr>
        <w:t>is usually described as a mild disease</w:t>
      </w:r>
      <w:r w:rsidR="00BF41EC">
        <w:rPr>
          <w:rFonts w:ascii="Book Antiqua" w:hAnsi="Book Antiqua" w:cs="Times New Roman"/>
          <w:sz w:val="24"/>
          <w:szCs w:val="24"/>
          <w:lang w:val="en-US"/>
        </w:rPr>
        <w:t>;</w:t>
      </w:r>
      <w:r w:rsidRPr="002B4D60">
        <w:rPr>
          <w:rFonts w:ascii="Book Antiqua" w:hAnsi="Book Antiqua" w:cs="Times New Roman"/>
          <w:sz w:val="24"/>
          <w:szCs w:val="24"/>
          <w:lang w:val="en-US"/>
        </w:rPr>
        <w:t xml:space="preserve"> however, severe cases</w:t>
      </w:r>
      <w:r w:rsidR="0089064E" w:rsidRPr="002B4D60">
        <w:rPr>
          <w:rFonts w:ascii="Book Antiqua" w:hAnsi="Book Antiqua" w:cs="Times New Roman"/>
          <w:sz w:val="24"/>
          <w:szCs w:val="24"/>
          <w:lang w:val="en-US"/>
        </w:rPr>
        <w:t xml:space="preserve"> with advanced fibrosis, cirrhosis, and even HCC in childhood </w:t>
      </w:r>
      <w:r w:rsidRPr="002B4D60">
        <w:rPr>
          <w:rFonts w:ascii="Book Antiqua" w:hAnsi="Book Antiqua" w:cs="Times New Roman"/>
          <w:sz w:val="24"/>
          <w:szCs w:val="24"/>
          <w:lang w:val="en-US"/>
        </w:rPr>
        <w:t>have also been reported</w:t>
      </w:r>
      <w:r w:rsidRPr="002B4D60">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RW.CITE{{860 Bortolotti,F. 2008; 789 Badizadegan,K. 1998; 862 EuropeanPaediatricHepatitisCVirusNetwork 2005; 797 Mohan,P. 2007; 781 Mohan,P. 2013}}</w:instrText>
      </w:r>
      <w:r w:rsidRPr="002B4D60">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[39-43]</w:t>
      </w:r>
      <w:r w:rsidRPr="002B4D60">
        <w:rPr>
          <w:rFonts w:ascii="Book Antiqua" w:hAnsi="Book Antiqua" w:cs="Times New Roman"/>
          <w:sz w:val="24"/>
          <w:szCs w:val="24"/>
          <w:lang w:val="en-US"/>
        </w:rPr>
        <w:fldChar w:fldCharType="end"/>
      </w:r>
      <w:r w:rsidR="00792CD3">
        <w:rPr>
          <w:rFonts w:ascii="Book Antiqua" w:hAnsi="Book Antiqua" w:cs="Times New Roman"/>
          <w:sz w:val="24"/>
          <w:szCs w:val="24"/>
          <w:lang w:val="en-US"/>
        </w:rPr>
        <w:t xml:space="preserve"> (Table 2)</w:t>
      </w:r>
      <w:r w:rsidRPr="002B4D60">
        <w:rPr>
          <w:rFonts w:ascii="Book Antiqua" w:hAnsi="Book Antiqua" w:cs="Times New Roman"/>
          <w:sz w:val="24"/>
          <w:szCs w:val="24"/>
          <w:lang w:val="en-US"/>
        </w:rPr>
        <w:t xml:space="preserve">. </w:t>
      </w:r>
      <w:r w:rsidR="002E054B" w:rsidRPr="002B4D60">
        <w:rPr>
          <w:rFonts w:ascii="Book Antiqua" w:hAnsi="Book Antiqua" w:cs="Times New Roman"/>
          <w:sz w:val="24"/>
          <w:szCs w:val="24"/>
          <w:lang w:val="en-US"/>
        </w:rPr>
        <w:t xml:space="preserve">It is estimated that about 5% of infected pediatric patients develop significant liver disease </w:t>
      </w:r>
      <w:r w:rsidR="00EB7423" w:rsidRPr="002B4D60">
        <w:rPr>
          <w:rFonts w:ascii="Book Antiqua" w:hAnsi="Book Antiqua" w:cs="Times New Roman"/>
          <w:sz w:val="24"/>
          <w:szCs w:val="24"/>
          <w:lang w:val="en-US"/>
        </w:rPr>
        <w:t xml:space="preserve">and 1.8% develop cirrhosis </w:t>
      </w:r>
      <w:r w:rsidR="002E054B" w:rsidRPr="002B4D60">
        <w:rPr>
          <w:rFonts w:ascii="Book Antiqua" w:hAnsi="Book Antiqua" w:cs="Times New Roman"/>
          <w:sz w:val="24"/>
          <w:szCs w:val="24"/>
          <w:lang w:val="en-US"/>
        </w:rPr>
        <w:t>in childhood</w:t>
      </w:r>
      <w:r w:rsidR="00662845">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RW.CITE{{933 Wirth,S. 2011; 860 Bortolotti,F. 2008}}</w:instrText>
      </w:r>
      <w:r w:rsidR="00662845">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[39,44]</w:t>
      </w:r>
      <w:r w:rsidR="00662845">
        <w:rPr>
          <w:rFonts w:ascii="Book Antiqua" w:hAnsi="Book Antiqua" w:cs="Times New Roman"/>
          <w:sz w:val="24"/>
          <w:szCs w:val="24"/>
          <w:lang w:val="en-US"/>
        </w:rPr>
        <w:fldChar w:fldCharType="end"/>
      </w:r>
      <w:r w:rsidR="002E054B" w:rsidRPr="002B4D60">
        <w:rPr>
          <w:rFonts w:ascii="Book Antiqua" w:hAnsi="Book Antiqua" w:cs="Times New Roman"/>
          <w:sz w:val="24"/>
          <w:szCs w:val="24"/>
          <w:lang w:val="en-US"/>
        </w:rPr>
        <w:t>.</w:t>
      </w:r>
    </w:p>
    <w:p w:rsidR="00D0728D" w:rsidRPr="002B4D60" w:rsidRDefault="00BF41EC" w:rsidP="000A5E27">
      <w:pPr>
        <w:spacing w:after="0" w:line="360" w:lineRule="auto"/>
        <w:ind w:firstLine="708"/>
        <w:jc w:val="both"/>
        <w:rPr>
          <w:rFonts w:ascii="Book Antiqua" w:eastAsia="Times New Roman" w:hAnsi="Book Antiqua" w:cs="Times New Roman"/>
          <w:sz w:val="24"/>
          <w:szCs w:val="24"/>
          <w:lang w:val="en-US" w:eastAsia="pl-PL"/>
        </w:rPr>
      </w:pPr>
      <w:r>
        <w:rPr>
          <w:rFonts w:ascii="Book Antiqua" w:eastAsia="Times New Roman" w:hAnsi="Book Antiqua" w:cs="Times New Roman"/>
          <w:sz w:val="24"/>
          <w:szCs w:val="24"/>
          <w:lang w:val="en-US" w:eastAsia="pl-PL"/>
        </w:rPr>
        <w:t>Since</w:t>
      </w:r>
      <w:r w:rsidRPr="002B4D60">
        <w:rPr>
          <w:rFonts w:ascii="Book Antiqua" w:eastAsia="Times New Roman" w:hAnsi="Book Antiqua" w:cs="Times New Roman"/>
          <w:sz w:val="24"/>
          <w:szCs w:val="24"/>
          <w:lang w:val="en-US" w:eastAsia="pl-PL"/>
        </w:rPr>
        <w:t xml:space="preserve"> reliable serological and virological tests are </w:t>
      </w:r>
      <w:r>
        <w:rPr>
          <w:rFonts w:ascii="Book Antiqua" w:eastAsia="Times New Roman" w:hAnsi="Book Antiqua" w:cs="Times New Roman"/>
          <w:sz w:val="24"/>
          <w:szCs w:val="24"/>
          <w:lang w:val="en-US" w:eastAsia="pl-PL"/>
        </w:rPr>
        <w:t xml:space="preserve">currently </w:t>
      </w:r>
      <w:r w:rsidRPr="002B4D60">
        <w:rPr>
          <w:rFonts w:ascii="Book Antiqua" w:eastAsia="Times New Roman" w:hAnsi="Book Antiqua" w:cs="Times New Roman"/>
          <w:sz w:val="24"/>
          <w:szCs w:val="24"/>
          <w:lang w:val="en-US" w:eastAsia="pl-PL"/>
        </w:rPr>
        <w:t>available</w:t>
      </w:r>
      <w:r>
        <w:rPr>
          <w:rFonts w:ascii="Book Antiqua" w:eastAsia="Times New Roman" w:hAnsi="Book Antiqua" w:cs="Times New Roman"/>
          <w:sz w:val="24"/>
          <w:szCs w:val="24"/>
          <w:lang w:val="en-US" w:eastAsia="pl-PL"/>
        </w:rPr>
        <w:t>,</w:t>
      </w:r>
      <w:r w:rsidRPr="002B4D60">
        <w:rPr>
          <w:rFonts w:ascii="Book Antiqua" w:eastAsia="Times New Roman" w:hAnsi="Book Antiqua" w:cs="Times New Roman"/>
          <w:sz w:val="24"/>
          <w:szCs w:val="24"/>
          <w:lang w:val="en-US" w:eastAsia="pl-PL"/>
        </w:rPr>
        <w:t xml:space="preserve"> </w:t>
      </w:r>
      <w:r>
        <w:rPr>
          <w:rFonts w:ascii="Book Antiqua" w:eastAsia="Times New Roman" w:hAnsi="Book Antiqua" w:cs="Times New Roman"/>
          <w:sz w:val="24"/>
          <w:szCs w:val="24"/>
          <w:lang w:val="en-US" w:eastAsia="pl-PL"/>
        </w:rPr>
        <w:t>l</w:t>
      </w:r>
      <w:r w:rsidR="004A1C9D" w:rsidRPr="002B4D60">
        <w:rPr>
          <w:rFonts w:ascii="Book Antiqua" w:eastAsia="Times New Roman" w:hAnsi="Book Antiqua" w:cs="Times New Roman"/>
          <w:sz w:val="24"/>
          <w:szCs w:val="24"/>
          <w:lang w:val="en-US" w:eastAsia="pl-PL"/>
        </w:rPr>
        <w:t xml:space="preserve">iver biopsy is no longer </w:t>
      </w:r>
      <w:r>
        <w:rPr>
          <w:rFonts w:ascii="Book Antiqua" w:eastAsia="Times New Roman" w:hAnsi="Book Antiqua" w:cs="Times New Roman"/>
          <w:sz w:val="24"/>
          <w:szCs w:val="24"/>
          <w:lang w:val="en-US" w:eastAsia="pl-PL"/>
        </w:rPr>
        <w:t>needed for the diagnosis of CHC</w:t>
      </w:r>
      <w:r w:rsidR="004A1C9D" w:rsidRPr="002B4D60">
        <w:rPr>
          <w:rFonts w:ascii="Book Antiqua" w:eastAsia="Times New Roman" w:hAnsi="Book Antiqua" w:cs="Times New Roman"/>
          <w:sz w:val="24"/>
          <w:szCs w:val="24"/>
          <w:lang w:val="en-US" w:eastAsia="pl-PL"/>
        </w:rPr>
        <w:t xml:space="preserve">. </w:t>
      </w:r>
      <w:r w:rsidR="00366B0A" w:rsidRPr="002B4D60">
        <w:rPr>
          <w:rFonts w:ascii="Book Antiqua" w:eastAsia="Times New Roman" w:hAnsi="Book Antiqua" w:cs="Times New Roman"/>
          <w:sz w:val="24"/>
          <w:szCs w:val="24"/>
          <w:lang w:val="en-US" w:eastAsia="pl-PL"/>
        </w:rPr>
        <w:t xml:space="preserve">The role of </w:t>
      </w:r>
      <w:r w:rsidR="00CC24D8">
        <w:rPr>
          <w:rFonts w:ascii="Book Antiqua" w:eastAsia="Times New Roman" w:hAnsi="Book Antiqua" w:cs="Times New Roman"/>
          <w:sz w:val="24"/>
          <w:szCs w:val="24"/>
          <w:lang w:val="en-US" w:eastAsia="pl-PL"/>
        </w:rPr>
        <w:t>this procedure</w:t>
      </w:r>
      <w:r w:rsidR="00366B0A" w:rsidRPr="002B4D60">
        <w:rPr>
          <w:rFonts w:ascii="Book Antiqua" w:eastAsia="Times New Roman" w:hAnsi="Book Antiqua" w:cs="Times New Roman"/>
          <w:sz w:val="24"/>
          <w:szCs w:val="24"/>
          <w:lang w:val="en-US" w:eastAsia="pl-PL"/>
        </w:rPr>
        <w:t xml:space="preserve"> in the management of patients with CHC has also evolved with the development of non-invasive alternative methods and with the availability of the new, more effective treatment regimens, based on the direct-acting antivirals (DAAs)</w:t>
      </w:r>
      <w:r w:rsidR="00C114BA">
        <w:rPr>
          <w:rFonts w:ascii="Book Antiqua" w:eastAsia="Times New Roman" w:hAnsi="Book Antiqua" w:cs="Times New Roman"/>
          <w:sz w:val="24"/>
          <w:szCs w:val="24"/>
          <w:lang w:val="en-US" w:eastAsia="pl-PL"/>
        </w:rPr>
        <w:t>. However, DAAs have not been implemented for routine practice in pediatric patients so far</w:t>
      </w:r>
      <w:r w:rsidR="00366B0A" w:rsidRPr="002B4D60">
        <w:rPr>
          <w:rFonts w:ascii="Book Antiqua" w:eastAsia="Times New Roman" w:hAnsi="Book Antiqua" w:cs="Times New Roman"/>
          <w:sz w:val="24"/>
          <w:szCs w:val="24"/>
          <w:lang w:val="en-US" w:eastAsia="pl-PL"/>
        </w:rPr>
        <w:t xml:space="preserve">. </w:t>
      </w:r>
      <w:r w:rsidR="002E054B" w:rsidRPr="002B4D60">
        <w:rPr>
          <w:rFonts w:ascii="Book Antiqua" w:eastAsia="Times New Roman" w:hAnsi="Book Antiqua" w:cs="Times New Roman"/>
          <w:sz w:val="24"/>
          <w:szCs w:val="24"/>
          <w:lang w:val="en-US" w:eastAsia="pl-PL"/>
        </w:rPr>
        <w:t xml:space="preserve">Although histological inflammatory activity and fibrosis are likely to be mild in children with CHC, liver biopsy is recommended by EPGHAN as a baseline investigation before </w:t>
      </w:r>
      <w:r>
        <w:rPr>
          <w:rFonts w:ascii="Book Antiqua" w:eastAsia="Times New Roman" w:hAnsi="Book Antiqua" w:cs="Times New Roman"/>
          <w:sz w:val="24"/>
          <w:szCs w:val="24"/>
          <w:lang w:val="en-US" w:eastAsia="pl-PL"/>
        </w:rPr>
        <w:t xml:space="preserve">the </w:t>
      </w:r>
      <w:r w:rsidR="002E054B" w:rsidRPr="002B4D60">
        <w:rPr>
          <w:rFonts w:ascii="Book Antiqua" w:eastAsia="Times New Roman" w:hAnsi="Book Antiqua" w:cs="Times New Roman"/>
          <w:sz w:val="24"/>
          <w:szCs w:val="24"/>
          <w:lang w:val="en-US" w:eastAsia="pl-PL"/>
        </w:rPr>
        <w:t>HCV infection treatment in clinical trials</w:t>
      </w:r>
      <w:r w:rsidR="00662845">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RW.CITE{{933 Wirth,S. 2011}}</w:instrText>
      </w:r>
      <w:r w:rsidR="00662845">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[44]</w:t>
      </w:r>
      <w:r w:rsidR="00662845">
        <w:rPr>
          <w:rFonts w:ascii="Book Antiqua" w:eastAsia="Times New Roman" w:hAnsi="Book Antiqua" w:cs="Times New Roman"/>
          <w:sz w:val="24"/>
          <w:szCs w:val="24"/>
          <w:lang w:val="en-US" w:eastAsia="pl-PL"/>
        </w:rPr>
        <w:fldChar w:fldCharType="end"/>
      </w:r>
      <w:r w:rsidR="002E054B" w:rsidRPr="002B4D60">
        <w:rPr>
          <w:rFonts w:ascii="Book Antiqua" w:eastAsia="Times New Roman" w:hAnsi="Book Antiqua" w:cs="Times New Roman"/>
          <w:sz w:val="24"/>
          <w:szCs w:val="24"/>
          <w:lang w:val="en-US" w:eastAsia="pl-PL"/>
        </w:rPr>
        <w:t xml:space="preserve">. </w:t>
      </w:r>
      <w:r w:rsidR="00366B0A" w:rsidRPr="002B4D60">
        <w:rPr>
          <w:rFonts w:ascii="Book Antiqua" w:eastAsia="Times New Roman" w:hAnsi="Book Antiqua" w:cs="Times New Roman"/>
          <w:sz w:val="24"/>
          <w:szCs w:val="24"/>
          <w:lang w:val="en-US" w:eastAsia="pl-PL"/>
        </w:rPr>
        <w:t xml:space="preserve">According to the recent EASL Recommendations on Treatment of Hepatitis C </w:t>
      </w:r>
      <w:r w:rsidR="00B21217" w:rsidRPr="002B4D60">
        <w:rPr>
          <w:rFonts w:ascii="Book Antiqua" w:eastAsia="Times New Roman" w:hAnsi="Book Antiqua" w:cs="Times New Roman"/>
          <w:sz w:val="24"/>
          <w:szCs w:val="24"/>
          <w:lang w:val="en-US" w:eastAsia="pl-PL"/>
        </w:rPr>
        <w:t>(</w:t>
      </w:r>
      <w:r w:rsidR="00366B0A" w:rsidRPr="002B4D60">
        <w:rPr>
          <w:rFonts w:ascii="Book Antiqua" w:eastAsia="Times New Roman" w:hAnsi="Book Antiqua" w:cs="Times New Roman"/>
          <w:sz w:val="24"/>
          <w:szCs w:val="24"/>
          <w:lang w:val="en-US" w:eastAsia="pl-PL"/>
        </w:rPr>
        <w:t>2015</w:t>
      </w:r>
      <w:r w:rsidR="00B21217" w:rsidRPr="002B4D60">
        <w:rPr>
          <w:rFonts w:ascii="Book Antiqua" w:eastAsia="Times New Roman" w:hAnsi="Book Antiqua" w:cs="Times New Roman"/>
          <w:sz w:val="24"/>
          <w:szCs w:val="24"/>
          <w:lang w:val="en-US" w:eastAsia="pl-PL"/>
        </w:rPr>
        <w:t>)</w:t>
      </w:r>
      <w:r w:rsidR="00366B0A" w:rsidRPr="002B4D60">
        <w:rPr>
          <w:rFonts w:ascii="Book Antiqua" w:eastAsia="Times New Roman" w:hAnsi="Book Antiqua" w:cs="Times New Roman"/>
          <w:sz w:val="24"/>
          <w:szCs w:val="24"/>
          <w:lang w:val="en-US" w:eastAsia="pl-PL"/>
        </w:rPr>
        <w:t xml:space="preserve">, </w:t>
      </w:r>
      <w:r w:rsidRPr="002B4D60">
        <w:rPr>
          <w:rFonts w:ascii="Book Antiqua" w:eastAsia="Times New Roman" w:hAnsi="Book Antiqua" w:cs="Times New Roman"/>
          <w:sz w:val="24"/>
          <w:szCs w:val="24"/>
          <w:lang w:val="en-US" w:eastAsia="pl-PL"/>
        </w:rPr>
        <w:t xml:space="preserve">before the </w:t>
      </w:r>
      <w:r>
        <w:rPr>
          <w:rFonts w:ascii="Book Antiqua" w:eastAsia="Times New Roman" w:hAnsi="Book Antiqua" w:cs="Times New Roman"/>
          <w:sz w:val="24"/>
          <w:szCs w:val="24"/>
          <w:lang w:val="en-US" w:eastAsia="pl-PL"/>
        </w:rPr>
        <w:t xml:space="preserve">initiation of the </w:t>
      </w:r>
      <w:r w:rsidRPr="002B4D60">
        <w:rPr>
          <w:rFonts w:ascii="Book Antiqua" w:eastAsia="Times New Roman" w:hAnsi="Book Antiqua" w:cs="Times New Roman"/>
          <w:sz w:val="24"/>
          <w:szCs w:val="24"/>
          <w:lang w:val="en-US" w:eastAsia="pl-PL"/>
        </w:rPr>
        <w:t>therapy</w:t>
      </w:r>
      <w:r>
        <w:rPr>
          <w:rFonts w:ascii="Book Antiqua" w:eastAsia="Times New Roman" w:hAnsi="Book Antiqua" w:cs="Times New Roman"/>
          <w:sz w:val="24"/>
          <w:szCs w:val="24"/>
          <w:lang w:val="en-US" w:eastAsia="pl-PL"/>
        </w:rPr>
        <w:t>,</w:t>
      </w:r>
      <w:r w:rsidRPr="002B4D60">
        <w:rPr>
          <w:rFonts w:ascii="Book Antiqua" w:eastAsia="Times New Roman" w:hAnsi="Book Antiqua" w:cs="Times New Roman"/>
          <w:sz w:val="24"/>
          <w:szCs w:val="24"/>
          <w:lang w:val="en-US" w:eastAsia="pl-PL"/>
        </w:rPr>
        <w:t xml:space="preserve"> </w:t>
      </w:r>
      <w:r>
        <w:rPr>
          <w:rFonts w:ascii="Book Antiqua" w:eastAsia="Times New Roman" w:hAnsi="Book Antiqua" w:cs="Times New Roman"/>
          <w:sz w:val="24"/>
          <w:szCs w:val="24"/>
          <w:lang w:val="en-US" w:eastAsia="pl-PL"/>
        </w:rPr>
        <w:t xml:space="preserve">the </w:t>
      </w:r>
      <w:r w:rsidR="00150638" w:rsidRPr="002B4D60">
        <w:rPr>
          <w:rFonts w:ascii="Book Antiqua" w:eastAsia="Times New Roman" w:hAnsi="Book Antiqua" w:cs="Times New Roman"/>
          <w:sz w:val="24"/>
          <w:szCs w:val="24"/>
          <w:lang w:val="en-US" w:eastAsia="pl-PL"/>
        </w:rPr>
        <w:t>assessment of liver disease severity should be performed</w:t>
      </w:r>
      <w:r w:rsidR="00662845">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RW.CITE{{926 EuropeanAssociationfortheStudyoftheLiver.Electronicaddress:easloffice@easloffice.eu 2015}}</w:instrText>
      </w:r>
      <w:r w:rsidR="00662845">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[45]</w:t>
      </w:r>
      <w:r w:rsidR="00662845">
        <w:rPr>
          <w:rFonts w:ascii="Book Antiqua" w:eastAsia="Times New Roman" w:hAnsi="Book Antiqua" w:cs="Times New Roman"/>
          <w:sz w:val="24"/>
          <w:szCs w:val="24"/>
          <w:lang w:val="en-US" w:eastAsia="pl-PL"/>
        </w:rPr>
        <w:fldChar w:fldCharType="end"/>
      </w:r>
      <w:r w:rsidR="00150638" w:rsidRPr="002B4D60">
        <w:rPr>
          <w:rFonts w:ascii="Book Antiqua" w:eastAsia="Times New Roman" w:hAnsi="Book Antiqua" w:cs="Times New Roman"/>
          <w:sz w:val="24"/>
          <w:szCs w:val="24"/>
          <w:lang w:val="en-US" w:eastAsia="pl-PL"/>
        </w:rPr>
        <w:t>. As the post-treatment prognosis depends on the stage of fibrosis, identifying patients with advanced fibrosis or cirrhosis is particularly important. If significant fibrosis is absent, the timing</w:t>
      </w:r>
      <w:r w:rsidR="004A16E9">
        <w:rPr>
          <w:rFonts w:ascii="Book Antiqua" w:eastAsia="Times New Roman" w:hAnsi="Book Antiqua" w:cs="Times New Roman"/>
          <w:sz w:val="24"/>
          <w:szCs w:val="24"/>
          <w:lang w:val="en-US" w:eastAsia="pl-PL"/>
        </w:rPr>
        <w:t xml:space="preserve"> of therapy is possible (Table 3</w:t>
      </w:r>
      <w:r w:rsidR="00150638" w:rsidRPr="002B4D60">
        <w:rPr>
          <w:rFonts w:ascii="Book Antiqua" w:eastAsia="Times New Roman" w:hAnsi="Book Antiqua" w:cs="Times New Roman"/>
          <w:sz w:val="24"/>
          <w:szCs w:val="24"/>
          <w:lang w:val="en-US" w:eastAsia="pl-PL"/>
        </w:rPr>
        <w:t xml:space="preserve">). </w:t>
      </w:r>
      <w:r>
        <w:rPr>
          <w:rFonts w:ascii="Book Antiqua" w:eastAsia="Times New Roman" w:hAnsi="Book Antiqua" w:cs="Times New Roman"/>
          <w:sz w:val="24"/>
          <w:szCs w:val="24"/>
          <w:lang w:val="en-US" w:eastAsia="pl-PL"/>
        </w:rPr>
        <w:t>The e</w:t>
      </w:r>
      <w:r w:rsidR="00150638" w:rsidRPr="002B4D60">
        <w:rPr>
          <w:rFonts w:ascii="Book Antiqua" w:eastAsia="Times New Roman" w:hAnsi="Book Antiqua" w:cs="Times New Roman"/>
          <w:sz w:val="24"/>
          <w:szCs w:val="24"/>
          <w:lang w:val="en-US" w:eastAsia="pl-PL"/>
        </w:rPr>
        <w:t xml:space="preserve">valuation of liver disease </w:t>
      </w:r>
      <w:r w:rsidR="00150638" w:rsidRPr="002B4D60">
        <w:rPr>
          <w:rFonts w:ascii="Book Antiqua" w:eastAsia="Times New Roman" w:hAnsi="Book Antiqua" w:cs="Times New Roman"/>
          <w:sz w:val="24"/>
          <w:szCs w:val="24"/>
          <w:lang w:val="en-US" w:eastAsia="pl-PL"/>
        </w:rPr>
        <w:lastRenderedPageBreak/>
        <w:t>severity is important regardless of ALT levels, as significant fibrosis may also</w:t>
      </w:r>
      <w:r>
        <w:rPr>
          <w:rFonts w:ascii="Book Antiqua" w:eastAsia="Times New Roman" w:hAnsi="Book Antiqua" w:cs="Times New Roman"/>
          <w:sz w:val="24"/>
          <w:szCs w:val="24"/>
          <w:lang w:val="en-US" w:eastAsia="pl-PL"/>
        </w:rPr>
        <w:t xml:space="preserve"> be</w:t>
      </w:r>
      <w:r w:rsidR="00150638" w:rsidRPr="002B4D60">
        <w:rPr>
          <w:rFonts w:ascii="Book Antiqua" w:eastAsia="Times New Roman" w:hAnsi="Book Antiqua" w:cs="Times New Roman"/>
          <w:sz w:val="24"/>
          <w:szCs w:val="24"/>
          <w:lang w:val="en-US" w:eastAsia="pl-PL"/>
        </w:rPr>
        <w:t xml:space="preserve"> present in patients with repeatedly normal ALT</w:t>
      </w:r>
      <w:r w:rsidR="00662845">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RW.CITE{{926 EuropeanAssociationfortheStudyoftheLiver.Electronicaddress:easloffice@easloffice.eu 2015; 786 Goodman,Z.D. 2008}}</w:instrText>
      </w:r>
      <w:r w:rsidR="00662845">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[45,46]</w:t>
      </w:r>
      <w:r w:rsidR="00662845">
        <w:rPr>
          <w:rFonts w:ascii="Book Antiqua" w:eastAsia="Times New Roman" w:hAnsi="Book Antiqua" w:cs="Times New Roman"/>
          <w:sz w:val="24"/>
          <w:szCs w:val="24"/>
          <w:lang w:val="en-US" w:eastAsia="pl-PL"/>
        </w:rPr>
        <w:fldChar w:fldCharType="end"/>
      </w:r>
      <w:r w:rsidR="00662845">
        <w:rPr>
          <w:rFonts w:ascii="Book Antiqua" w:eastAsia="Times New Roman" w:hAnsi="Book Antiqua" w:cs="Times New Roman"/>
          <w:sz w:val="24"/>
          <w:szCs w:val="24"/>
          <w:lang w:val="en-US" w:eastAsia="pl-PL"/>
        </w:rPr>
        <w:t>.</w:t>
      </w:r>
      <w:r w:rsidR="00150638" w:rsidRPr="002B4D60">
        <w:rPr>
          <w:rFonts w:ascii="Book Antiqua" w:eastAsia="Times New Roman" w:hAnsi="Book Antiqua" w:cs="Times New Roman"/>
          <w:sz w:val="24"/>
          <w:szCs w:val="24"/>
          <w:lang w:val="en-US" w:eastAsia="pl-PL"/>
        </w:rPr>
        <w:t xml:space="preserve"> </w:t>
      </w:r>
      <w:r w:rsidR="00B21217" w:rsidRPr="002B4D60">
        <w:rPr>
          <w:rFonts w:ascii="Book Antiqua" w:eastAsia="Times New Roman" w:hAnsi="Book Antiqua" w:cs="Times New Roman"/>
          <w:sz w:val="24"/>
          <w:szCs w:val="24"/>
          <w:lang w:val="en-US" w:eastAsia="pl-PL"/>
        </w:rPr>
        <w:t>For many years</w:t>
      </w:r>
      <w:r w:rsidR="00CC24D8">
        <w:rPr>
          <w:rFonts w:ascii="Book Antiqua" w:eastAsia="Times New Roman" w:hAnsi="Book Antiqua" w:cs="Times New Roman"/>
          <w:sz w:val="24"/>
          <w:szCs w:val="24"/>
          <w:lang w:val="en-US" w:eastAsia="pl-PL"/>
        </w:rPr>
        <w:t>,</w:t>
      </w:r>
      <w:r w:rsidR="00B21217" w:rsidRPr="002B4D60">
        <w:rPr>
          <w:rFonts w:ascii="Book Antiqua" w:eastAsia="Times New Roman" w:hAnsi="Book Antiqua" w:cs="Times New Roman"/>
          <w:sz w:val="24"/>
          <w:szCs w:val="24"/>
          <w:lang w:val="en-US" w:eastAsia="pl-PL"/>
        </w:rPr>
        <w:t xml:space="preserve"> </w:t>
      </w:r>
      <w:r w:rsidR="00FE0098" w:rsidRPr="002B4D60">
        <w:rPr>
          <w:rFonts w:ascii="Book Antiqua" w:eastAsia="Times New Roman" w:hAnsi="Book Antiqua" w:cs="Times New Roman"/>
          <w:sz w:val="24"/>
          <w:szCs w:val="24"/>
          <w:lang w:val="en-US" w:eastAsia="pl-PL"/>
        </w:rPr>
        <w:t xml:space="preserve">for </w:t>
      </w:r>
      <w:r w:rsidR="00FE0098">
        <w:rPr>
          <w:rFonts w:ascii="Book Antiqua" w:eastAsia="Times New Roman" w:hAnsi="Book Antiqua" w:cs="Times New Roman"/>
          <w:sz w:val="24"/>
          <w:szCs w:val="24"/>
          <w:lang w:val="en-US" w:eastAsia="pl-PL"/>
        </w:rPr>
        <w:t xml:space="preserve">the </w:t>
      </w:r>
      <w:r w:rsidR="00FE0098" w:rsidRPr="002B4D60">
        <w:rPr>
          <w:rFonts w:ascii="Book Antiqua" w:eastAsia="Times New Roman" w:hAnsi="Book Antiqua" w:cs="Times New Roman"/>
          <w:sz w:val="24"/>
          <w:szCs w:val="24"/>
          <w:lang w:val="en-US" w:eastAsia="pl-PL"/>
        </w:rPr>
        <w:t>assessment of liver disease severity in patients with CHC</w:t>
      </w:r>
      <w:r w:rsidR="00FE0098">
        <w:rPr>
          <w:rFonts w:ascii="Book Antiqua" w:eastAsia="Times New Roman" w:hAnsi="Book Antiqua" w:cs="Times New Roman"/>
          <w:sz w:val="24"/>
          <w:szCs w:val="24"/>
          <w:lang w:val="en-US" w:eastAsia="pl-PL"/>
        </w:rPr>
        <w:t>,</w:t>
      </w:r>
      <w:r w:rsidR="00FE0098" w:rsidRPr="002B4D60">
        <w:rPr>
          <w:rFonts w:ascii="Book Antiqua" w:eastAsia="Times New Roman" w:hAnsi="Book Antiqua" w:cs="Times New Roman"/>
          <w:sz w:val="24"/>
          <w:szCs w:val="24"/>
          <w:lang w:val="en-US" w:eastAsia="pl-PL"/>
        </w:rPr>
        <w:t xml:space="preserve"> </w:t>
      </w:r>
      <w:r w:rsidR="00B21217" w:rsidRPr="002B4D60">
        <w:rPr>
          <w:rFonts w:ascii="Book Antiqua" w:eastAsia="Times New Roman" w:hAnsi="Book Antiqua" w:cs="Times New Roman"/>
          <w:sz w:val="24"/>
          <w:szCs w:val="24"/>
          <w:lang w:val="en-US" w:eastAsia="pl-PL"/>
        </w:rPr>
        <w:t>liver biopsy was the</w:t>
      </w:r>
      <w:r w:rsidR="00FE0098">
        <w:rPr>
          <w:rFonts w:ascii="Book Antiqua" w:eastAsia="Times New Roman" w:hAnsi="Book Antiqua" w:cs="Times New Roman"/>
          <w:sz w:val="24"/>
          <w:szCs w:val="24"/>
          <w:lang w:val="en-US" w:eastAsia="pl-PL"/>
        </w:rPr>
        <w:t xml:space="preserve"> only</w:t>
      </w:r>
      <w:r w:rsidR="00B21217" w:rsidRPr="002B4D60">
        <w:rPr>
          <w:rFonts w:ascii="Book Antiqua" w:eastAsia="Times New Roman" w:hAnsi="Book Antiqua" w:cs="Times New Roman"/>
          <w:sz w:val="24"/>
          <w:szCs w:val="24"/>
          <w:lang w:val="en-US" w:eastAsia="pl-PL"/>
        </w:rPr>
        <w:t xml:space="preserve"> method of choice. </w:t>
      </w:r>
      <w:r w:rsidR="00FE0098">
        <w:rPr>
          <w:rFonts w:ascii="Book Antiqua" w:eastAsia="Times New Roman" w:hAnsi="Book Antiqua" w:cs="Times New Roman"/>
          <w:sz w:val="24"/>
          <w:szCs w:val="24"/>
          <w:lang w:val="en-US" w:eastAsia="pl-PL"/>
        </w:rPr>
        <w:t>On the contrary, at present time,</w:t>
      </w:r>
      <w:r w:rsidR="00B21217" w:rsidRPr="002B4D60">
        <w:rPr>
          <w:rFonts w:ascii="Book Antiqua" w:eastAsia="Times New Roman" w:hAnsi="Book Antiqua" w:cs="Times New Roman"/>
          <w:sz w:val="24"/>
          <w:szCs w:val="24"/>
          <w:lang w:val="en-US" w:eastAsia="pl-PL"/>
        </w:rPr>
        <w:t xml:space="preserve"> according to the recent EASL guidelines</w:t>
      </w:r>
      <w:r w:rsidR="00CC24D8">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RW.CITE{{926 EuropeanAssociationfortheStudyoftheLiver.Electronicaddress:easloffice@easloffice.eu 2015}}</w:instrText>
      </w:r>
      <w:r w:rsidR="00CC24D8">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[45]</w:t>
      </w:r>
      <w:r w:rsidR="00CC24D8">
        <w:rPr>
          <w:rFonts w:ascii="Book Antiqua" w:eastAsia="Times New Roman" w:hAnsi="Book Antiqua" w:cs="Times New Roman"/>
          <w:sz w:val="24"/>
          <w:szCs w:val="24"/>
          <w:lang w:val="en-US" w:eastAsia="pl-PL"/>
        </w:rPr>
        <w:fldChar w:fldCharType="end"/>
      </w:r>
      <w:r w:rsidR="00B21217" w:rsidRPr="002B4D60">
        <w:rPr>
          <w:rFonts w:ascii="Book Antiqua" w:eastAsia="Times New Roman" w:hAnsi="Book Antiqua" w:cs="Times New Roman"/>
          <w:sz w:val="24"/>
          <w:szCs w:val="24"/>
          <w:lang w:val="en-US" w:eastAsia="pl-PL"/>
        </w:rPr>
        <w:t xml:space="preserve">, in </w:t>
      </w:r>
      <w:r w:rsidR="00213023" w:rsidRPr="002B4D60">
        <w:rPr>
          <w:rFonts w:ascii="Book Antiqua" w:eastAsia="Times New Roman" w:hAnsi="Book Antiqua" w:cs="Times New Roman"/>
          <w:sz w:val="24"/>
          <w:szCs w:val="24"/>
          <w:lang w:val="en-US" w:eastAsia="pl-PL"/>
        </w:rPr>
        <w:t xml:space="preserve">patients with </w:t>
      </w:r>
      <w:r w:rsidR="00B21217" w:rsidRPr="002B4D60">
        <w:rPr>
          <w:rFonts w:ascii="Book Antiqua" w:eastAsia="Times New Roman" w:hAnsi="Book Antiqua" w:cs="Times New Roman"/>
          <w:sz w:val="24"/>
          <w:szCs w:val="24"/>
          <w:lang w:val="en-US" w:eastAsia="pl-PL"/>
        </w:rPr>
        <w:t>CHC, the stage of fibrosis can be assessed prior to the treatment by non-invasive methods</w:t>
      </w:r>
      <w:r w:rsidR="008D60B4" w:rsidRPr="002B4D60">
        <w:rPr>
          <w:rFonts w:ascii="Book Antiqua" w:eastAsia="Times New Roman" w:hAnsi="Book Antiqua" w:cs="Times New Roman"/>
          <w:sz w:val="24"/>
          <w:szCs w:val="24"/>
          <w:lang w:val="en-US" w:eastAsia="pl-PL"/>
        </w:rPr>
        <w:t>:</w:t>
      </w:r>
      <w:r w:rsidR="00B21217" w:rsidRPr="002B4D60">
        <w:rPr>
          <w:rFonts w:ascii="Book Antiqua" w:eastAsia="Times New Roman" w:hAnsi="Book Antiqua" w:cs="Times New Roman"/>
          <w:sz w:val="24"/>
          <w:szCs w:val="24"/>
          <w:lang w:val="en-US" w:eastAsia="pl-PL"/>
        </w:rPr>
        <w:t xml:space="preserve"> liver stiffness measurement or well-established panels of biomarkers</w:t>
      </w:r>
      <w:r w:rsidR="008D60B4" w:rsidRPr="002B4D60">
        <w:rPr>
          <w:rFonts w:ascii="Book Antiqua" w:eastAsia="Times New Roman" w:hAnsi="Book Antiqua" w:cs="Times New Roman"/>
          <w:sz w:val="24"/>
          <w:szCs w:val="24"/>
          <w:lang w:val="en-US" w:eastAsia="pl-PL"/>
        </w:rPr>
        <w:t>. However, these</w:t>
      </w:r>
      <w:r w:rsidR="00FE0098">
        <w:rPr>
          <w:rFonts w:ascii="Book Antiqua" w:eastAsia="Times New Roman" w:hAnsi="Book Antiqua" w:cs="Times New Roman"/>
          <w:sz w:val="24"/>
          <w:szCs w:val="24"/>
          <w:lang w:val="en-US" w:eastAsia="pl-PL"/>
        </w:rPr>
        <w:t xml:space="preserve"> methods perform well in </w:t>
      </w:r>
      <w:r w:rsidR="008D60B4" w:rsidRPr="002B4D60">
        <w:rPr>
          <w:rFonts w:ascii="Book Antiqua" w:eastAsia="Times New Roman" w:hAnsi="Book Antiqua" w:cs="Times New Roman"/>
          <w:sz w:val="24"/>
          <w:szCs w:val="24"/>
          <w:lang w:val="en-US" w:eastAsia="pl-PL"/>
        </w:rPr>
        <w:t>identif</w:t>
      </w:r>
      <w:r w:rsidR="00FE0098">
        <w:rPr>
          <w:rFonts w:ascii="Book Antiqua" w:eastAsia="Times New Roman" w:hAnsi="Book Antiqua" w:cs="Times New Roman"/>
          <w:sz w:val="24"/>
          <w:szCs w:val="24"/>
          <w:lang w:val="en-US" w:eastAsia="pl-PL"/>
        </w:rPr>
        <w:t>ying cirrhosis or no fibrosis</w:t>
      </w:r>
      <w:r w:rsidR="008D60B4" w:rsidRPr="002B4D60">
        <w:rPr>
          <w:rFonts w:ascii="Book Antiqua" w:eastAsia="Times New Roman" w:hAnsi="Book Antiqua" w:cs="Times New Roman"/>
          <w:sz w:val="24"/>
          <w:szCs w:val="24"/>
          <w:lang w:val="en-US" w:eastAsia="pl-PL"/>
        </w:rPr>
        <w:t xml:space="preserve"> but are less reliable in resolving intermediate degrees of fibrosis. The combination of both methods (liver</w:t>
      </w:r>
      <w:r w:rsidR="00532276" w:rsidRPr="002B4D60">
        <w:rPr>
          <w:rFonts w:ascii="Book Antiqua" w:eastAsia="Times New Roman" w:hAnsi="Book Antiqua" w:cs="Times New Roman"/>
          <w:sz w:val="24"/>
          <w:szCs w:val="24"/>
          <w:lang w:val="en-US" w:eastAsia="pl-PL"/>
        </w:rPr>
        <w:t xml:space="preserve"> </w:t>
      </w:r>
      <w:r w:rsidR="008D60B4" w:rsidRPr="002B4D60">
        <w:rPr>
          <w:rFonts w:ascii="Book Antiqua" w:eastAsia="Times New Roman" w:hAnsi="Book Antiqua" w:cs="Times New Roman"/>
          <w:sz w:val="24"/>
          <w:szCs w:val="24"/>
          <w:lang w:val="en-US" w:eastAsia="pl-PL"/>
        </w:rPr>
        <w:t>stiffness measurement and a blood test) may improve their accuracy and reduce the need for liver biopsy to resolve uncertainty</w:t>
      </w:r>
      <w:r w:rsidR="004D768F">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RW.CITE{{929 Castera,L. 2005; 928 Castera,L. 2010}}</w:instrText>
      </w:r>
      <w:r w:rsidR="004D768F">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[47,48]</w:t>
      </w:r>
      <w:r w:rsidR="004D768F">
        <w:rPr>
          <w:rFonts w:ascii="Book Antiqua" w:eastAsia="Times New Roman" w:hAnsi="Book Antiqua" w:cs="Times New Roman"/>
          <w:sz w:val="24"/>
          <w:szCs w:val="24"/>
          <w:lang w:val="en-US" w:eastAsia="pl-PL"/>
        </w:rPr>
        <w:fldChar w:fldCharType="end"/>
      </w:r>
      <w:r w:rsidR="00213023" w:rsidRPr="002B4D60">
        <w:rPr>
          <w:rFonts w:ascii="Book Antiqua" w:eastAsia="Times New Roman" w:hAnsi="Book Antiqua" w:cs="Times New Roman"/>
          <w:sz w:val="24"/>
          <w:szCs w:val="24"/>
          <w:lang w:val="en-US" w:eastAsia="pl-PL"/>
        </w:rPr>
        <w:t xml:space="preserve">. </w:t>
      </w:r>
      <w:r w:rsidR="00C114BA">
        <w:rPr>
          <w:rFonts w:ascii="Book Antiqua" w:eastAsia="Times New Roman" w:hAnsi="Book Antiqua" w:cs="Times New Roman"/>
          <w:sz w:val="24"/>
          <w:szCs w:val="24"/>
          <w:lang w:val="en-US" w:eastAsia="pl-PL"/>
        </w:rPr>
        <w:t>Castera</w:t>
      </w:r>
      <w:r w:rsidR="0079488C">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RW.CITE{{941 Castera,L. 2012}}</w:instrText>
      </w:r>
      <w:r w:rsidR="0079488C">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[49]</w:t>
      </w:r>
      <w:r w:rsidR="0079488C">
        <w:rPr>
          <w:rFonts w:ascii="Book Antiqua" w:eastAsia="Times New Roman" w:hAnsi="Book Antiqua" w:cs="Times New Roman"/>
          <w:sz w:val="24"/>
          <w:szCs w:val="24"/>
          <w:lang w:val="en-US" w:eastAsia="pl-PL"/>
        </w:rPr>
        <w:fldChar w:fldCharType="end"/>
      </w:r>
      <w:r w:rsidR="00C114BA">
        <w:rPr>
          <w:rFonts w:ascii="Book Antiqua" w:eastAsia="Times New Roman" w:hAnsi="Book Antiqua" w:cs="Times New Roman"/>
          <w:sz w:val="24"/>
          <w:szCs w:val="24"/>
          <w:lang w:val="en-US" w:eastAsia="pl-PL"/>
        </w:rPr>
        <w:t xml:space="preserve"> proposed an algorithm for treatment-naïve patients with CHC, that combines two u</w:t>
      </w:r>
      <w:r w:rsidR="008447DD">
        <w:rPr>
          <w:rFonts w:ascii="Book Antiqua" w:eastAsia="Times New Roman" w:hAnsi="Book Antiqua" w:cs="Times New Roman"/>
          <w:sz w:val="24"/>
          <w:szCs w:val="24"/>
          <w:lang w:val="en-US" w:eastAsia="pl-PL"/>
        </w:rPr>
        <w:t>nrelated non-invasive methods: transient elastography</w:t>
      </w:r>
      <w:r w:rsidR="00341CBE">
        <w:rPr>
          <w:rFonts w:ascii="Book Antiqua" w:eastAsia="Times New Roman" w:hAnsi="Book Antiqua" w:cs="Times New Roman"/>
          <w:sz w:val="24"/>
          <w:szCs w:val="24"/>
          <w:lang w:val="en-US" w:eastAsia="pl-PL"/>
        </w:rPr>
        <w:t xml:space="preserve"> (TE)</w:t>
      </w:r>
      <w:r w:rsidR="00C114BA">
        <w:rPr>
          <w:rFonts w:ascii="Book Antiqua" w:eastAsia="Times New Roman" w:hAnsi="Book Antiqua" w:cs="Times New Roman"/>
          <w:sz w:val="24"/>
          <w:szCs w:val="24"/>
          <w:lang w:val="en-US" w:eastAsia="pl-PL"/>
        </w:rPr>
        <w:t xml:space="preserve"> and serum biomarker as first-line assay of fibrosis stage. According to this algorithm, liver biopsy might be necessary in patients infected with HCV genotype 1 or 4, </w:t>
      </w:r>
      <w:r w:rsidR="0079488C">
        <w:rPr>
          <w:rFonts w:ascii="Book Antiqua" w:eastAsia="Times New Roman" w:hAnsi="Book Antiqua" w:cs="Times New Roman"/>
          <w:sz w:val="24"/>
          <w:szCs w:val="24"/>
          <w:lang w:val="en-US" w:eastAsia="pl-PL"/>
        </w:rPr>
        <w:t>before</w:t>
      </w:r>
      <w:r w:rsidR="00C114BA">
        <w:rPr>
          <w:rFonts w:ascii="Book Antiqua" w:eastAsia="Times New Roman" w:hAnsi="Book Antiqua" w:cs="Times New Roman"/>
          <w:sz w:val="24"/>
          <w:szCs w:val="24"/>
          <w:lang w:val="en-US" w:eastAsia="pl-PL"/>
        </w:rPr>
        <w:t xml:space="preserve"> the tr</w:t>
      </w:r>
      <w:r w:rsidR="0079488C">
        <w:rPr>
          <w:rFonts w:ascii="Book Antiqua" w:eastAsia="Times New Roman" w:hAnsi="Book Antiqua" w:cs="Times New Roman"/>
          <w:sz w:val="24"/>
          <w:szCs w:val="24"/>
          <w:lang w:val="en-US" w:eastAsia="pl-PL"/>
        </w:rPr>
        <w:t>e</w:t>
      </w:r>
      <w:r w:rsidR="00C114BA">
        <w:rPr>
          <w:rFonts w:ascii="Book Antiqua" w:eastAsia="Times New Roman" w:hAnsi="Book Antiqua" w:cs="Times New Roman"/>
          <w:sz w:val="24"/>
          <w:szCs w:val="24"/>
          <w:lang w:val="en-US" w:eastAsia="pl-PL"/>
        </w:rPr>
        <w:t>atment</w:t>
      </w:r>
      <w:r w:rsidR="0079488C">
        <w:rPr>
          <w:rFonts w:ascii="Book Antiqua" w:eastAsia="Times New Roman" w:hAnsi="Book Antiqua" w:cs="Times New Roman"/>
          <w:sz w:val="24"/>
          <w:szCs w:val="24"/>
          <w:lang w:val="en-US" w:eastAsia="pl-PL"/>
        </w:rPr>
        <w:t>, if the results of TE and biomarker test are discordant</w:t>
      </w:r>
      <w:r w:rsidR="0079488C">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RW.CITE{{941 Castera,L. 2012}}</w:instrText>
      </w:r>
      <w:r w:rsidR="0079488C">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[49]</w:t>
      </w:r>
      <w:r w:rsidR="0079488C">
        <w:rPr>
          <w:rFonts w:ascii="Book Antiqua" w:eastAsia="Times New Roman" w:hAnsi="Book Antiqua" w:cs="Times New Roman"/>
          <w:sz w:val="24"/>
          <w:szCs w:val="24"/>
          <w:lang w:val="en-US" w:eastAsia="pl-PL"/>
        </w:rPr>
        <w:fldChar w:fldCharType="end"/>
      </w:r>
      <w:r w:rsidR="0079488C">
        <w:rPr>
          <w:rFonts w:ascii="Book Antiqua" w:eastAsia="Times New Roman" w:hAnsi="Book Antiqua" w:cs="Times New Roman"/>
          <w:sz w:val="24"/>
          <w:szCs w:val="24"/>
          <w:lang w:val="en-US" w:eastAsia="pl-PL"/>
        </w:rPr>
        <w:t>.</w:t>
      </w:r>
      <w:r w:rsidR="00C114BA">
        <w:rPr>
          <w:rFonts w:ascii="Book Antiqua" w:eastAsia="Times New Roman" w:hAnsi="Book Antiqua" w:cs="Times New Roman"/>
          <w:sz w:val="24"/>
          <w:szCs w:val="24"/>
          <w:lang w:val="en-US" w:eastAsia="pl-PL"/>
        </w:rPr>
        <w:t xml:space="preserve"> </w:t>
      </w:r>
      <w:r w:rsidR="00213023" w:rsidRPr="002B4D60">
        <w:rPr>
          <w:rFonts w:ascii="Book Antiqua" w:eastAsia="Times New Roman" w:hAnsi="Book Antiqua" w:cs="Times New Roman"/>
          <w:sz w:val="24"/>
          <w:szCs w:val="24"/>
          <w:lang w:val="en-US" w:eastAsia="pl-PL"/>
        </w:rPr>
        <w:t xml:space="preserve">Histopathological evaluation is </w:t>
      </w:r>
      <w:r w:rsidR="0079488C">
        <w:rPr>
          <w:rFonts w:ascii="Book Antiqua" w:eastAsia="Times New Roman" w:hAnsi="Book Antiqua" w:cs="Times New Roman"/>
          <w:sz w:val="24"/>
          <w:szCs w:val="24"/>
          <w:lang w:val="en-US" w:eastAsia="pl-PL"/>
        </w:rPr>
        <w:t xml:space="preserve">also </w:t>
      </w:r>
      <w:r w:rsidR="00213023" w:rsidRPr="002B4D60">
        <w:rPr>
          <w:rFonts w:ascii="Book Antiqua" w:eastAsia="Times New Roman" w:hAnsi="Book Antiqua" w:cs="Times New Roman"/>
          <w:sz w:val="24"/>
          <w:szCs w:val="24"/>
          <w:lang w:val="en-US" w:eastAsia="pl-PL"/>
        </w:rPr>
        <w:t xml:space="preserve">needed in cases of potential </w:t>
      </w:r>
      <w:r w:rsidR="00B21217" w:rsidRPr="002B4D60">
        <w:rPr>
          <w:rFonts w:ascii="Book Antiqua" w:eastAsia="Times New Roman" w:hAnsi="Book Antiqua" w:cs="Times New Roman"/>
          <w:sz w:val="24"/>
          <w:szCs w:val="24"/>
          <w:lang w:val="en-US" w:eastAsia="pl-PL"/>
        </w:rPr>
        <w:t>additional etiologies</w:t>
      </w:r>
      <w:r w:rsidR="00213023" w:rsidRPr="002B4D60">
        <w:rPr>
          <w:rFonts w:ascii="Book Antiqua" w:eastAsia="Times New Roman" w:hAnsi="Book Antiqua" w:cs="Times New Roman"/>
          <w:sz w:val="24"/>
          <w:szCs w:val="24"/>
          <w:lang w:val="en-US" w:eastAsia="pl-PL"/>
        </w:rPr>
        <w:t xml:space="preserve"> (HBV infection, metabolic syndrome, alcoholism or autoimmunity</w:t>
      </w:r>
      <w:r w:rsidR="004D768F">
        <w:rPr>
          <w:rFonts w:ascii="Book Antiqua" w:eastAsia="Times New Roman" w:hAnsi="Book Antiqua" w:cs="Times New Roman"/>
          <w:sz w:val="24"/>
          <w:szCs w:val="24"/>
          <w:lang w:val="en-US" w:eastAsia="pl-PL"/>
        </w:rPr>
        <w:t>)</w:t>
      </w:r>
      <w:r w:rsidR="004D768F">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RW.CITE{{926 EuropeanAssociationfortheStudyoftheLiver.Electronicaddress:easloffice@easloffice.eu 2015}}</w:instrText>
      </w:r>
      <w:r w:rsidR="004D768F">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[45]</w:t>
      </w:r>
      <w:r w:rsidR="004D768F">
        <w:rPr>
          <w:rFonts w:ascii="Book Antiqua" w:eastAsia="Times New Roman" w:hAnsi="Book Antiqua" w:cs="Times New Roman"/>
          <w:sz w:val="24"/>
          <w:szCs w:val="24"/>
          <w:lang w:val="en-US" w:eastAsia="pl-PL"/>
        </w:rPr>
        <w:fldChar w:fldCharType="end"/>
      </w:r>
      <w:r w:rsidR="00B21217" w:rsidRPr="002B4D60">
        <w:rPr>
          <w:rFonts w:ascii="Book Antiqua" w:eastAsia="Times New Roman" w:hAnsi="Book Antiqua" w:cs="Times New Roman"/>
          <w:sz w:val="24"/>
          <w:szCs w:val="24"/>
          <w:lang w:val="en-US" w:eastAsia="pl-PL"/>
        </w:rPr>
        <w:t xml:space="preserve">. </w:t>
      </w:r>
      <w:r w:rsidR="00213023" w:rsidRPr="002B4D60">
        <w:rPr>
          <w:rFonts w:ascii="Book Antiqua" w:eastAsia="Times New Roman" w:hAnsi="Book Antiqua" w:cs="Times New Roman"/>
          <w:sz w:val="24"/>
          <w:szCs w:val="24"/>
          <w:lang w:val="en-US" w:eastAsia="pl-PL"/>
        </w:rPr>
        <w:t>I</w:t>
      </w:r>
      <w:r w:rsidR="008D2F30" w:rsidRPr="002B4D60">
        <w:rPr>
          <w:rFonts w:ascii="Book Antiqua" w:eastAsia="Times New Roman" w:hAnsi="Book Antiqua" w:cs="Times New Roman"/>
          <w:sz w:val="24"/>
          <w:szCs w:val="24"/>
          <w:lang w:val="en-US" w:eastAsia="pl-PL"/>
        </w:rPr>
        <w:t>t is essential to identify the adjunctive liver lesions like</w:t>
      </w:r>
      <w:r w:rsidR="004A1C9D" w:rsidRPr="002B4D60">
        <w:rPr>
          <w:rFonts w:ascii="Book Antiqua" w:eastAsia="Times New Roman" w:hAnsi="Book Antiqua" w:cs="Times New Roman"/>
          <w:sz w:val="24"/>
          <w:szCs w:val="24"/>
          <w:lang w:val="en-US" w:eastAsia="pl-PL"/>
        </w:rPr>
        <w:t xml:space="preserve"> autoimmune hepatitis (especially in patients with positive LKM1 autoantibodies) or</w:t>
      </w:r>
      <w:r w:rsidR="008D2F30" w:rsidRPr="002B4D60">
        <w:rPr>
          <w:rFonts w:ascii="Book Antiqua" w:eastAsia="Times New Roman" w:hAnsi="Book Antiqua" w:cs="Times New Roman"/>
          <w:sz w:val="24"/>
          <w:szCs w:val="24"/>
          <w:lang w:val="en-US" w:eastAsia="pl-PL"/>
        </w:rPr>
        <w:t xml:space="preserve"> steatosis, which is a prognostic factor for </w:t>
      </w:r>
      <w:r w:rsidR="00FE0098">
        <w:rPr>
          <w:rFonts w:ascii="Book Antiqua" w:eastAsia="Times New Roman" w:hAnsi="Book Antiqua" w:cs="Times New Roman"/>
          <w:sz w:val="24"/>
          <w:szCs w:val="24"/>
          <w:lang w:val="en-US" w:eastAsia="pl-PL"/>
        </w:rPr>
        <w:t xml:space="preserve">the </w:t>
      </w:r>
      <w:r w:rsidR="008D2F30" w:rsidRPr="002B4D60">
        <w:rPr>
          <w:rFonts w:ascii="Book Antiqua" w:eastAsia="Times New Roman" w:hAnsi="Book Antiqua" w:cs="Times New Roman"/>
          <w:sz w:val="24"/>
          <w:szCs w:val="24"/>
          <w:lang w:val="en-US" w:eastAsia="pl-PL"/>
        </w:rPr>
        <w:t>treatment response</w:t>
      </w:r>
      <w:r w:rsidR="004D768F">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RW.CITE{{933 Wirth,S. 2011; 809 Guido,M. 2008}}</w:instrText>
      </w:r>
      <w:r w:rsidR="004D768F">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[44,50]</w:t>
      </w:r>
      <w:r w:rsidR="004D768F">
        <w:rPr>
          <w:rFonts w:ascii="Book Antiqua" w:eastAsia="Times New Roman" w:hAnsi="Book Antiqua" w:cs="Times New Roman"/>
          <w:sz w:val="24"/>
          <w:szCs w:val="24"/>
          <w:lang w:val="en-US" w:eastAsia="pl-PL"/>
        </w:rPr>
        <w:fldChar w:fldCharType="end"/>
      </w:r>
      <w:r w:rsidR="008D2F30" w:rsidRPr="002B4D60">
        <w:rPr>
          <w:rFonts w:ascii="Book Antiqua" w:eastAsia="Times New Roman" w:hAnsi="Book Antiqua" w:cs="Times New Roman"/>
          <w:sz w:val="24"/>
          <w:szCs w:val="24"/>
          <w:lang w:val="en-US" w:eastAsia="pl-PL"/>
        </w:rPr>
        <w:t xml:space="preserve">. </w:t>
      </w:r>
      <w:r w:rsidR="00D0728D" w:rsidRPr="002B4D60">
        <w:rPr>
          <w:rFonts w:ascii="Book Antiqua" w:eastAsia="Times New Roman" w:hAnsi="Book Antiqua" w:cs="Times New Roman"/>
          <w:sz w:val="24"/>
          <w:szCs w:val="24"/>
          <w:lang w:val="en-US" w:eastAsia="pl-PL"/>
        </w:rPr>
        <w:t xml:space="preserve">In pediatric patients, although several non-invasive tests </w:t>
      </w:r>
      <w:r w:rsidR="00FE0098" w:rsidRPr="002B4D60">
        <w:rPr>
          <w:rFonts w:ascii="Book Antiqua" w:eastAsia="Times New Roman" w:hAnsi="Book Antiqua" w:cs="Times New Roman"/>
          <w:sz w:val="24"/>
          <w:szCs w:val="24"/>
          <w:lang w:val="en-US" w:eastAsia="pl-PL"/>
        </w:rPr>
        <w:t xml:space="preserve">alternative </w:t>
      </w:r>
      <w:r w:rsidR="00D0728D" w:rsidRPr="002B4D60">
        <w:rPr>
          <w:rFonts w:ascii="Book Antiqua" w:eastAsia="Times New Roman" w:hAnsi="Book Antiqua" w:cs="Times New Roman"/>
          <w:sz w:val="24"/>
          <w:szCs w:val="24"/>
          <w:lang w:val="en-US" w:eastAsia="pl-PL"/>
        </w:rPr>
        <w:t>to liver biopsy have been investigated, none of them was validated so far and therefore this recommendation of EASL to replace liv</w:t>
      </w:r>
      <w:r w:rsidR="00FE0098">
        <w:rPr>
          <w:rFonts w:ascii="Book Antiqua" w:eastAsia="Times New Roman" w:hAnsi="Book Antiqua" w:cs="Times New Roman"/>
          <w:sz w:val="24"/>
          <w:szCs w:val="24"/>
          <w:lang w:val="en-US" w:eastAsia="pl-PL"/>
        </w:rPr>
        <w:t>er biopsy by non-invasive tests</w:t>
      </w:r>
      <w:r w:rsidR="00D0728D" w:rsidRPr="002B4D60">
        <w:rPr>
          <w:rFonts w:ascii="Book Antiqua" w:eastAsia="Times New Roman" w:hAnsi="Book Antiqua" w:cs="Times New Roman"/>
          <w:sz w:val="24"/>
          <w:szCs w:val="24"/>
          <w:lang w:val="en-US" w:eastAsia="pl-PL"/>
        </w:rPr>
        <w:t xml:space="preserve"> should be approached with caution in children with CHC. </w:t>
      </w:r>
    </w:p>
    <w:p w:rsidR="002E054B" w:rsidRPr="002B4D60" w:rsidRDefault="00981CE5" w:rsidP="000A5E27">
      <w:pPr>
        <w:autoSpaceDE w:val="0"/>
        <w:autoSpaceDN w:val="0"/>
        <w:adjustRightInd w:val="0"/>
        <w:spacing w:after="0" w:line="360" w:lineRule="auto"/>
        <w:ind w:firstLine="708"/>
        <w:jc w:val="both"/>
        <w:rPr>
          <w:rFonts w:ascii="Book Antiqua" w:eastAsia="Times New Roman" w:hAnsi="Book Antiqua" w:cs="Times New Roman"/>
          <w:sz w:val="24"/>
          <w:szCs w:val="24"/>
          <w:lang w:val="en-US" w:eastAsia="pl-PL"/>
        </w:rPr>
      </w:pPr>
      <w:r w:rsidRPr="002B4D60">
        <w:rPr>
          <w:rFonts w:ascii="Book Antiqua" w:eastAsia="Times New Roman" w:hAnsi="Book Antiqua" w:cs="Times New Roman"/>
          <w:sz w:val="24"/>
          <w:szCs w:val="24"/>
          <w:lang w:val="en-US" w:eastAsia="pl-PL"/>
        </w:rPr>
        <w:t>Antiviral treatment is indicated i</w:t>
      </w:r>
      <w:r w:rsidR="00D0728D" w:rsidRPr="002B4D60">
        <w:rPr>
          <w:rFonts w:ascii="Book Antiqua" w:eastAsia="Times New Roman" w:hAnsi="Book Antiqua" w:cs="Times New Roman"/>
          <w:sz w:val="24"/>
          <w:szCs w:val="24"/>
          <w:lang w:val="en-US" w:eastAsia="pl-PL"/>
        </w:rPr>
        <w:t xml:space="preserve">n </w:t>
      </w:r>
      <w:r w:rsidRPr="002B4D60">
        <w:rPr>
          <w:rFonts w:ascii="Book Antiqua" w:eastAsia="Times New Roman" w:hAnsi="Book Antiqua" w:cs="Times New Roman"/>
          <w:sz w:val="24"/>
          <w:szCs w:val="24"/>
          <w:lang w:val="en-US" w:eastAsia="pl-PL"/>
        </w:rPr>
        <w:t>a</w:t>
      </w:r>
      <w:r w:rsidR="00D0728D" w:rsidRPr="002B4D60">
        <w:rPr>
          <w:rFonts w:ascii="Book Antiqua" w:eastAsia="ArialMT" w:hAnsi="Book Antiqua" w:cs="Times New Roman"/>
          <w:sz w:val="24"/>
          <w:szCs w:val="24"/>
          <w:lang w:val="en-US"/>
        </w:rPr>
        <w:t>ll treatment-naive and treatment-experienced patients with compensated and</w:t>
      </w:r>
      <w:r w:rsidRPr="002B4D60">
        <w:rPr>
          <w:rFonts w:ascii="Book Antiqua" w:eastAsia="ArialMT" w:hAnsi="Book Antiqua" w:cs="Times New Roman"/>
          <w:sz w:val="24"/>
          <w:szCs w:val="24"/>
          <w:lang w:val="en-US"/>
        </w:rPr>
        <w:t xml:space="preserve"> </w:t>
      </w:r>
      <w:r w:rsidR="00D0728D" w:rsidRPr="002B4D60">
        <w:rPr>
          <w:rFonts w:ascii="Book Antiqua" w:eastAsia="ArialMT" w:hAnsi="Book Antiqua" w:cs="Times New Roman"/>
          <w:sz w:val="24"/>
          <w:szCs w:val="24"/>
          <w:lang w:val="en-US"/>
        </w:rPr>
        <w:t>decompensated liver disease</w:t>
      </w:r>
      <w:r w:rsidR="00D0728D" w:rsidRPr="002B4D60">
        <w:rPr>
          <w:rFonts w:ascii="Book Antiqua" w:eastAsia="Times New Roman" w:hAnsi="Book Antiqua" w:cs="Times New Roman"/>
          <w:sz w:val="24"/>
          <w:szCs w:val="24"/>
          <w:lang w:val="en-US" w:eastAsia="pl-PL"/>
        </w:rPr>
        <w:t xml:space="preserve"> </w:t>
      </w:r>
      <w:r w:rsidRPr="002B4D60">
        <w:rPr>
          <w:rFonts w:ascii="Book Antiqua" w:eastAsia="Times New Roman" w:hAnsi="Book Antiqua" w:cs="Times New Roman"/>
          <w:sz w:val="24"/>
          <w:szCs w:val="24"/>
          <w:lang w:val="en-US" w:eastAsia="pl-PL"/>
        </w:rPr>
        <w:t>due to HCV infection</w:t>
      </w:r>
      <w:r w:rsidR="00CB11BE">
        <w:rPr>
          <w:rFonts w:ascii="Book Antiqua" w:eastAsia="Times New Roman" w:hAnsi="Book Antiqua" w:cs="Times New Roman"/>
          <w:sz w:val="24"/>
          <w:szCs w:val="24"/>
          <w:lang w:val="en-US" w:eastAsia="pl-PL"/>
        </w:rPr>
        <w:fldChar w:fldCharType="begin"/>
      </w:r>
      <w:r w:rsidR="00922982">
        <w:rPr>
          <w:rFonts w:ascii="Book Antiqua" w:eastAsia="Times New Roman" w:hAnsi="Book Antiqua" w:cs="Times New Roman"/>
          <w:sz w:val="24"/>
          <w:szCs w:val="24"/>
          <w:lang w:val="en-US" w:eastAsia="pl-PL"/>
        </w:rPr>
        <w:instrText>ADDIN RW.CITE{{926 EuropeanAssociationfortheStudyoftheLiver.Electronicaddress:easloffice@easloffice.eu 2015}}</w:instrText>
      </w:r>
      <w:r w:rsidR="00CB11BE">
        <w:rPr>
          <w:rFonts w:ascii="Book Antiqua" w:eastAsia="Times New Roman" w:hAnsi="Book Antiqua" w:cs="Times New Roman"/>
          <w:sz w:val="24"/>
          <w:szCs w:val="24"/>
          <w:lang w:val="en-US" w:eastAsia="pl-PL"/>
        </w:rPr>
        <w:fldChar w:fldCharType="separate"/>
      </w:r>
      <w:r w:rsidR="00922982" w:rsidRPr="00922982">
        <w:rPr>
          <w:rFonts w:ascii="Book Antiqua" w:eastAsia="Times New Roman" w:hAnsi="Book Antiqua" w:cs="Times New Roman"/>
          <w:sz w:val="24"/>
          <w:szCs w:val="24"/>
          <w:vertAlign w:val="superscript"/>
          <w:lang w:val="en-US" w:eastAsia="pl-PL"/>
        </w:rPr>
        <w:t>[45]</w:t>
      </w:r>
      <w:r w:rsidR="00CB11BE">
        <w:rPr>
          <w:rFonts w:ascii="Book Antiqua" w:eastAsia="Times New Roman" w:hAnsi="Book Antiqua" w:cs="Times New Roman"/>
          <w:sz w:val="24"/>
          <w:szCs w:val="24"/>
          <w:lang w:val="en-US" w:eastAsia="pl-PL"/>
        </w:rPr>
        <w:fldChar w:fldCharType="end"/>
      </w:r>
      <w:r w:rsidRPr="002B4D60">
        <w:rPr>
          <w:rFonts w:ascii="Book Antiqua" w:eastAsia="Times New Roman" w:hAnsi="Book Antiqua" w:cs="Times New Roman"/>
          <w:sz w:val="24"/>
          <w:szCs w:val="24"/>
          <w:lang w:val="en-US" w:eastAsia="pl-PL"/>
        </w:rPr>
        <w:t xml:space="preserve">. However, some prioritization of patients is necessary. </w:t>
      </w:r>
      <w:r w:rsidR="00C26504" w:rsidRPr="002B4D60">
        <w:rPr>
          <w:rFonts w:ascii="Book Antiqua" w:eastAsia="Times New Roman" w:hAnsi="Book Antiqua" w:cs="Times New Roman"/>
          <w:sz w:val="24"/>
          <w:szCs w:val="24"/>
          <w:lang w:val="en-US" w:eastAsia="pl-PL"/>
        </w:rPr>
        <w:t xml:space="preserve">One of the main factors </w:t>
      </w:r>
      <w:r w:rsidR="00FE0098">
        <w:rPr>
          <w:rFonts w:ascii="Book Antiqua" w:eastAsia="Times New Roman" w:hAnsi="Book Antiqua" w:cs="Times New Roman"/>
          <w:sz w:val="24"/>
          <w:szCs w:val="24"/>
          <w:lang w:val="en-US" w:eastAsia="pl-PL"/>
        </w:rPr>
        <w:t>considered</w:t>
      </w:r>
      <w:r w:rsidR="004A16E9">
        <w:rPr>
          <w:rFonts w:ascii="Book Antiqua" w:eastAsia="Times New Roman" w:hAnsi="Book Antiqua" w:cs="Times New Roman"/>
          <w:sz w:val="24"/>
          <w:szCs w:val="24"/>
          <w:lang w:val="en-US" w:eastAsia="pl-PL"/>
        </w:rPr>
        <w:t xml:space="preserve"> is liver fibrosis (Table 3</w:t>
      </w:r>
      <w:r w:rsidR="00C26504" w:rsidRPr="002B4D60">
        <w:rPr>
          <w:rFonts w:ascii="Book Antiqua" w:eastAsia="Times New Roman" w:hAnsi="Book Antiqua" w:cs="Times New Roman"/>
          <w:sz w:val="24"/>
          <w:szCs w:val="24"/>
          <w:lang w:val="en-US" w:eastAsia="pl-PL"/>
        </w:rPr>
        <w:t>).</w:t>
      </w:r>
    </w:p>
    <w:p w:rsidR="000106AB" w:rsidRDefault="000106AB" w:rsidP="000A5E27">
      <w:pPr>
        <w:spacing w:after="0" w:line="360" w:lineRule="auto"/>
        <w:jc w:val="both"/>
        <w:rPr>
          <w:rFonts w:ascii="Book Antiqua" w:hAnsi="Book Antiqua" w:cs="Times New Roman"/>
          <w:b/>
          <w:sz w:val="24"/>
          <w:szCs w:val="24"/>
          <w:lang w:val="en-US"/>
        </w:rPr>
      </w:pPr>
    </w:p>
    <w:p w:rsidR="00583E10" w:rsidRPr="002B4D60" w:rsidRDefault="00583E10"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COINFECTION</w:t>
      </w:r>
      <w:r w:rsidR="00C26504" w:rsidRPr="002B4D60">
        <w:rPr>
          <w:rFonts w:ascii="Book Antiqua" w:hAnsi="Book Antiqua" w:cs="Times New Roman"/>
          <w:b/>
          <w:sz w:val="24"/>
          <w:szCs w:val="24"/>
          <w:lang w:val="en-US"/>
        </w:rPr>
        <w:t>S</w:t>
      </w:r>
    </w:p>
    <w:p w:rsidR="00BA0D17" w:rsidRPr="002B4D60" w:rsidRDefault="00CB11BE"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C</w:t>
      </w:r>
      <w:r w:rsidRPr="002B4D60">
        <w:rPr>
          <w:rFonts w:ascii="Book Antiqua" w:hAnsi="Book Antiqua" w:cs="Times New Roman"/>
          <w:sz w:val="24"/>
          <w:szCs w:val="24"/>
          <w:lang w:val="en-US"/>
        </w:rPr>
        <w:t>oinfection</w:t>
      </w:r>
      <w:r>
        <w:rPr>
          <w:rFonts w:ascii="Book Antiqua" w:hAnsi="Book Antiqua" w:cs="Times New Roman"/>
          <w:sz w:val="24"/>
          <w:szCs w:val="24"/>
          <w:lang w:val="en-US"/>
        </w:rPr>
        <w:t xml:space="preserve"> with</w:t>
      </w:r>
      <w:r w:rsidRPr="002B4D60">
        <w:rPr>
          <w:rFonts w:ascii="Book Antiqua" w:hAnsi="Book Antiqua" w:cs="Times New Roman"/>
          <w:sz w:val="24"/>
          <w:szCs w:val="24"/>
          <w:lang w:val="en-US"/>
        </w:rPr>
        <w:t xml:space="preserve"> </w:t>
      </w:r>
      <w:r w:rsidR="00BA0D17" w:rsidRPr="002B4D60">
        <w:rPr>
          <w:rFonts w:ascii="Book Antiqua" w:hAnsi="Book Antiqua" w:cs="Times New Roman"/>
          <w:sz w:val="24"/>
          <w:szCs w:val="24"/>
          <w:lang w:val="en-US"/>
        </w:rPr>
        <w:t xml:space="preserve">HBV/HCV is usually associated with more severe liver disease, and </w:t>
      </w:r>
      <w:r w:rsidR="00FE0098">
        <w:rPr>
          <w:rFonts w:ascii="Book Antiqua" w:hAnsi="Book Antiqua" w:cs="Times New Roman"/>
          <w:sz w:val="24"/>
          <w:szCs w:val="24"/>
          <w:lang w:val="en-US"/>
        </w:rPr>
        <w:t xml:space="preserve">with a </w:t>
      </w:r>
      <w:r w:rsidR="00BA0D17" w:rsidRPr="002B4D60">
        <w:rPr>
          <w:rFonts w:ascii="Book Antiqua" w:hAnsi="Book Antiqua" w:cs="Times New Roman"/>
          <w:sz w:val="24"/>
          <w:szCs w:val="24"/>
          <w:lang w:val="en-US"/>
        </w:rPr>
        <w:t xml:space="preserve">frequent progression to cirrhosis and HCC compared to the </w:t>
      </w:r>
      <w:r w:rsidR="00BA0D17" w:rsidRPr="002B4D60">
        <w:rPr>
          <w:rFonts w:ascii="Book Antiqua" w:hAnsi="Book Antiqua" w:cs="Times New Roman"/>
          <w:sz w:val="24"/>
          <w:szCs w:val="24"/>
          <w:lang w:val="en-US"/>
        </w:rPr>
        <w:lastRenderedPageBreak/>
        <w:t>monoinfection with either virus</w:t>
      </w:r>
      <w:r>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RW.CITE{{795 Fiel,M.I. 2010}}</w:instrText>
      </w:r>
      <w:r>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Pr>
          <w:rFonts w:ascii="Book Antiqua" w:hAnsi="Book Antiqua" w:cs="Times New Roman"/>
          <w:sz w:val="24"/>
          <w:szCs w:val="24"/>
          <w:lang w:val="en-US"/>
        </w:rPr>
        <w:fldChar w:fldCharType="end"/>
      </w:r>
      <w:r w:rsidR="00BA0D17" w:rsidRPr="002B4D60">
        <w:rPr>
          <w:rFonts w:ascii="Book Antiqua" w:hAnsi="Book Antiqua" w:cs="Times New Roman"/>
          <w:sz w:val="24"/>
          <w:szCs w:val="24"/>
          <w:lang w:val="en-US"/>
        </w:rPr>
        <w:t>. However, there is some evidence on a reciprocal replicative suppression between both viruses</w:t>
      </w:r>
      <w:r>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RW.CITE{{795 Fiel,M.I. 2010; 790 Bellecave,P. 2009}}</w:instrText>
      </w:r>
      <w:r>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[13,51]</w:t>
      </w:r>
      <w:r>
        <w:rPr>
          <w:rFonts w:ascii="Book Antiqua" w:hAnsi="Book Antiqua" w:cs="Times New Roman"/>
          <w:sz w:val="24"/>
          <w:szCs w:val="24"/>
          <w:lang w:val="en-US"/>
        </w:rPr>
        <w:fldChar w:fldCharType="end"/>
      </w:r>
      <w:r w:rsidR="00BA0D17" w:rsidRPr="002B4D60">
        <w:rPr>
          <w:rFonts w:ascii="Book Antiqua" w:hAnsi="Book Antiqua" w:cs="Times New Roman"/>
          <w:sz w:val="24"/>
          <w:szCs w:val="24"/>
          <w:lang w:val="en-US"/>
        </w:rPr>
        <w:t xml:space="preserve">. A recent study on pediatric patients showed that HBV/HCV coinfection </w:t>
      </w:r>
      <w:r w:rsidR="00CC24D8">
        <w:rPr>
          <w:rFonts w:ascii="Book Antiqua" w:hAnsi="Book Antiqua" w:cs="Times New Roman"/>
          <w:sz w:val="24"/>
          <w:szCs w:val="24"/>
          <w:lang w:val="en-US"/>
        </w:rPr>
        <w:t xml:space="preserve">is </w:t>
      </w:r>
      <w:r w:rsidR="00BA0D17" w:rsidRPr="002B4D60">
        <w:rPr>
          <w:rFonts w:ascii="Book Antiqua" w:hAnsi="Book Antiqua" w:cs="Times New Roman"/>
          <w:sz w:val="24"/>
          <w:szCs w:val="24"/>
          <w:lang w:val="en-US"/>
        </w:rPr>
        <w:t>an independent predictor of moderate-to-severe necroinflammatory activity</w:t>
      </w:r>
      <w:r w:rsidRPr="007F7BA0">
        <w:rPr>
          <w:rFonts w:ascii="Book Antiqua" w:hAnsi="Book Antiqua" w:cs="Times New Roman"/>
          <w:sz w:val="24"/>
          <w:szCs w:val="24"/>
          <w:lang w:val="en-US"/>
        </w:rPr>
        <w:fldChar w:fldCharType="begin"/>
      </w:r>
      <w:r w:rsidR="00922982" w:rsidRPr="007F7BA0">
        <w:rPr>
          <w:rFonts w:ascii="Book Antiqua" w:hAnsi="Book Antiqua" w:cs="Times New Roman"/>
          <w:sz w:val="24"/>
          <w:szCs w:val="24"/>
          <w:lang w:val="en-US"/>
        </w:rPr>
        <w:instrText>ADDIN RW.CITE{{898 Pokorska-Spiewak,M. 2015}}</w:instrText>
      </w:r>
      <w:r w:rsidRPr="007F7BA0">
        <w:rPr>
          <w:rFonts w:ascii="Book Antiqua" w:hAnsi="Book Antiqua" w:cs="Times New Roman"/>
          <w:sz w:val="24"/>
          <w:szCs w:val="24"/>
          <w:lang w:val="en-US"/>
        </w:rPr>
        <w:fldChar w:fldCharType="separate"/>
      </w:r>
      <w:r w:rsidR="00922982" w:rsidRPr="007F7BA0">
        <w:rPr>
          <w:rFonts w:ascii="Book Antiqua" w:hAnsi="Book Antiqua" w:cs="Times New Roman"/>
          <w:sz w:val="24"/>
          <w:szCs w:val="24"/>
          <w:vertAlign w:val="superscript"/>
          <w:lang w:val="en-US"/>
        </w:rPr>
        <w:t>[52]</w:t>
      </w:r>
      <w:r w:rsidRPr="007F7BA0">
        <w:rPr>
          <w:rFonts w:ascii="Book Antiqua" w:hAnsi="Book Antiqua" w:cs="Times New Roman"/>
          <w:sz w:val="24"/>
          <w:szCs w:val="24"/>
          <w:lang w:val="en-US"/>
        </w:rPr>
        <w:fldChar w:fldCharType="end"/>
      </w:r>
      <w:r w:rsidR="000C3602" w:rsidRPr="007F7BA0">
        <w:rPr>
          <w:rFonts w:ascii="Book Antiqua" w:hAnsi="Book Antiqua" w:cs="Times New Roman"/>
          <w:sz w:val="24"/>
          <w:szCs w:val="24"/>
          <w:lang w:val="en-US"/>
        </w:rPr>
        <w:t xml:space="preserve"> (Table 2)</w:t>
      </w:r>
      <w:r w:rsidR="00BA0D17" w:rsidRPr="007F7BA0">
        <w:rPr>
          <w:rFonts w:ascii="Book Antiqua" w:hAnsi="Book Antiqua" w:cs="Times New Roman"/>
          <w:sz w:val="24"/>
          <w:szCs w:val="24"/>
          <w:lang w:val="en-US"/>
        </w:rPr>
        <w:t xml:space="preserve">. </w:t>
      </w:r>
      <w:r w:rsidR="00532276" w:rsidRPr="007F7BA0">
        <w:rPr>
          <w:rFonts w:ascii="Book Antiqua" w:hAnsi="Book Antiqua" w:cs="Times New Roman"/>
          <w:sz w:val="24"/>
          <w:szCs w:val="24"/>
          <w:lang w:val="en-US"/>
        </w:rPr>
        <w:t>In patients with CHB, the HDV coinfection may lead to more severe liver disease with acc</w:t>
      </w:r>
      <w:r w:rsidR="00532276" w:rsidRPr="002B4D60">
        <w:rPr>
          <w:rFonts w:ascii="Book Antiqua" w:hAnsi="Book Antiqua" w:cs="Times New Roman"/>
          <w:sz w:val="24"/>
          <w:szCs w:val="24"/>
          <w:lang w:val="en-US"/>
        </w:rPr>
        <w:t>elerated fibrosis progression, an earlier hepatic decompensation, and an increased risk for HCC</w:t>
      </w:r>
      <w:r>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RW.CITE{{795 Fiel,M.I. 2010; 922 Wedemeyer,H. 2010}}</w:instrText>
      </w:r>
      <w:r>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[13,53]</w:t>
      </w:r>
      <w:r>
        <w:rPr>
          <w:rFonts w:ascii="Book Antiqua" w:hAnsi="Book Antiqua" w:cs="Times New Roman"/>
          <w:sz w:val="24"/>
          <w:szCs w:val="24"/>
          <w:lang w:val="en-US"/>
        </w:rPr>
        <w:fldChar w:fldCharType="end"/>
      </w:r>
      <w:r w:rsidR="00532276" w:rsidRPr="002B4D60">
        <w:rPr>
          <w:rFonts w:ascii="Book Antiqua" w:hAnsi="Book Antiqua" w:cs="Times New Roman"/>
          <w:sz w:val="24"/>
          <w:szCs w:val="24"/>
          <w:lang w:val="en-US"/>
        </w:rPr>
        <w:t>.</w:t>
      </w:r>
      <w:r>
        <w:rPr>
          <w:rFonts w:ascii="Book Antiqua" w:hAnsi="Book Antiqua" w:cs="Times New Roman"/>
          <w:sz w:val="24"/>
          <w:szCs w:val="24"/>
          <w:lang w:val="en-US"/>
        </w:rPr>
        <w:t xml:space="preserve"> </w:t>
      </w:r>
      <w:r w:rsidR="00532276" w:rsidRPr="002B4D60">
        <w:rPr>
          <w:rFonts w:ascii="Book Antiqua" w:hAnsi="Book Antiqua" w:cs="Times New Roman"/>
          <w:sz w:val="24"/>
          <w:szCs w:val="24"/>
          <w:lang w:val="en-US"/>
        </w:rPr>
        <w:t>A potential or confirmed mixed etiology of the liver disease is considered as an indication for a liver biopsy and histopathological evaluation</w:t>
      </w:r>
      <w:r>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RW.CITE{{809 Guido,M. 2008; 926 EuropeanAssociationfortheStudyoftheLiver.Electronicaddress:easloffice@easloffice.eu 2015}}</w:instrText>
      </w:r>
      <w:r>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[45,50]</w:t>
      </w:r>
      <w:r>
        <w:rPr>
          <w:rFonts w:ascii="Book Antiqua" w:hAnsi="Book Antiqua" w:cs="Times New Roman"/>
          <w:sz w:val="24"/>
          <w:szCs w:val="24"/>
          <w:lang w:val="en-US"/>
        </w:rPr>
        <w:fldChar w:fldCharType="end"/>
      </w:r>
      <w:r w:rsidR="00532276" w:rsidRPr="002B4D60">
        <w:rPr>
          <w:rFonts w:ascii="Book Antiqua" w:hAnsi="Book Antiqua" w:cs="Times New Roman"/>
          <w:sz w:val="24"/>
          <w:szCs w:val="24"/>
          <w:lang w:val="en-US"/>
        </w:rPr>
        <w:t xml:space="preserve">. </w:t>
      </w:r>
    </w:p>
    <w:p w:rsidR="00532276" w:rsidRPr="002B4D60" w:rsidRDefault="00532276" w:rsidP="000A5E27">
      <w:pPr>
        <w:spacing w:after="0" w:line="360" w:lineRule="auto"/>
        <w:jc w:val="both"/>
        <w:rPr>
          <w:rFonts w:ascii="Book Antiqua" w:hAnsi="Book Antiqua" w:cs="Times New Roman"/>
          <w:sz w:val="24"/>
          <w:szCs w:val="24"/>
          <w:lang w:val="en-US"/>
        </w:rPr>
      </w:pPr>
    </w:p>
    <w:p w:rsidR="006A62C5" w:rsidRPr="002B4D60" w:rsidRDefault="00244228"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 xml:space="preserve">COMPLICATIONS AND </w:t>
      </w:r>
      <w:r w:rsidR="006A62C5" w:rsidRPr="002B4D60">
        <w:rPr>
          <w:rFonts w:ascii="Book Antiqua" w:hAnsi="Book Antiqua" w:cs="Times New Roman"/>
          <w:b/>
          <w:sz w:val="24"/>
          <w:szCs w:val="24"/>
          <w:lang w:val="en-US"/>
        </w:rPr>
        <w:t xml:space="preserve">CONTRAINDICATIONS </w:t>
      </w:r>
    </w:p>
    <w:p w:rsidR="00532276" w:rsidRPr="002B4D60" w:rsidRDefault="00E41193"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In general, complications afte</w:t>
      </w:r>
      <w:r w:rsidR="00835E02" w:rsidRPr="002B4D60">
        <w:rPr>
          <w:rFonts w:ascii="Book Antiqua" w:hAnsi="Book Antiqua" w:cs="Times New Roman"/>
          <w:sz w:val="24"/>
          <w:szCs w:val="24"/>
          <w:lang w:val="en-US"/>
        </w:rPr>
        <w:t>r liver biopsy are rare</w:t>
      </w:r>
      <w:r w:rsidR="00CB11BE">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w:instrText>
      </w:r>
      <w:r w:rsidR="00CB11BE">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w:t>
      </w:r>
      <w:r w:rsidR="00CB11BE">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835E02" w:rsidRPr="002B4D60">
        <w:rPr>
          <w:rFonts w:ascii="Book Antiqua" w:hAnsi="Book Antiqua" w:cs="Times New Roman"/>
          <w:sz w:val="24"/>
          <w:szCs w:val="24"/>
          <w:lang w:val="en-US"/>
        </w:rPr>
        <w:t xml:space="preserve">It is estimated that 0.9% patients suffer from complications requiring hospitalization associated with </w:t>
      </w:r>
      <w:r w:rsidR="00C013F8">
        <w:rPr>
          <w:rFonts w:ascii="Book Antiqua" w:hAnsi="Book Antiqua" w:cs="Times New Roman"/>
          <w:sz w:val="24"/>
          <w:szCs w:val="24"/>
          <w:lang w:val="en-US"/>
        </w:rPr>
        <w:t>percutaneous liver biopsy</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RW.CITE{{795 Fiel,M.I. 2010}}</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C013F8">
        <w:rPr>
          <w:rFonts w:ascii="Book Antiqua" w:hAnsi="Book Antiqua" w:cs="Times New Roman"/>
          <w:sz w:val="24"/>
          <w:szCs w:val="24"/>
          <w:lang w:val="en-US"/>
        </w:rPr>
        <w:fldChar w:fldCharType="end"/>
      </w:r>
      <w:r w:rsidR="00835E02" w:rsidRPr="002B4D60">
        <w:rPr>
          <w:rFonts w:ascii="Book Antiqua" w:hAnsi="Book Antiqua" w:cs="Times New Roman"/>
          <w:sz w:val="24"/>
          <w:szCs w:val="24"/>
          <w:lang w:val="en-US"/>
        </w:rPr>
        <w:t xml:space="preserve">. </w:t>
      </w:r>
      <w:r w:rsidRPr="002B4D60">
        <w:rPr>
          <w:rFonts w:ascii="Book Antiqua" w:hAnsi="Book Antiqua" w:cs="Times New Roman"/>
          <w:sz w:val="24"/>
          <w:szCs w:val="24"/>
          <w:lang w:val="en-US"/>
        </w:rPr>
        <w:t>The most commonly reported complication is transient and localized abdominal pain and/or right shoulder discomfort, wh</w:t>
      </w:r>
      <w:r w:rsidR="00C013F8">
        <w:rPr>
          <w:rFonts w:ascii="Book Antiqua" w:hAnsi="Book Antiqua" w:cs="Times New Roman"/>
          <w:sz w:val="24"/>
          <w:szCs w:val="24"/>
          <w:lang w:val="en-US"/>
        </w:rPr>
        <w:t>ich occur in 20</w:t>
      </w:r>
      <w:r w:rsidR="00F246AB">
        <w:rPr>
          <w:rFonts w:ascii="Book Antiqua" w:hAnsi="Book Antiqua" w:cs="Times New Roman"/>
          <w:sz w:val="24"/>
          <w:szCs w:val="24"/>
          <w:lang w:val="en-US"/>
        </w:rPr>
        <w:t>%</w:t>
      </w:r>
      <w:r w:rsidR="00C013F8">
        <w:rPr>
          <w:rFonts w:ascii="Book Antiqua" w:hAnsi="Book Antiqua" w:cs="Times New Roman"/>
          <w:sz w:val="24"/>
          <w:szCs w:val="24"/>
          <w:lang w:val="en-US"/>
        </w:rPr>
        <w:t>-84% of patients</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 920 Eisenberg,E. 2003}}</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[3,54]</w:t>
      </w:r>
      <w:r w:rsidR="00C013F8">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3940E3" w:rsidRPr="002B4D60">
        <w:rPr>
          <w:rFonts w:ascii="Book Antiqua" w:hAnsi="Book Antiqua" w:cs="Times New Roman"/>
          <w:sz w:val="24"/>
          <w:szCs w:val="24"/>
          <w:lang w:val="en-US"/>
        </w:rPr>
        <w:t>Pain after liver biopsy is usually mild, well tolerated, and easily controlled by minor analgesia</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RW.CITE{{893 Dezsofi,A. 2014}}</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w:t>
      </w:r>
      <w:r w:rsidR="00C013F8">
        <w:rPr>
          <w:rFonts w:ascii="Book Antiqua" w:hAnsi="Book Antiqua" w:cs="Times New Roman"/>
          <w:sz w:val="24"/>
          <w:szCs w:val="24"/>
          <w:lang w:val="en-US"/>
        </w:rPr>
        <w:fldChar w:fldCharType="end"/>
      </w:r>
      <w:r w:rsidR="003940E3" w:rsidRPr="002B4D60">
        <w:rPr>
          <w:rFonts w:ascii="Book Antiqua" w:hAnsi="Book Antiqua" w:cs="Times New Roman"/>
          <w:sz w:val="24"/>
          <w:szCs w:val="24"/>
          <w:lang w:val="en-US"/>
        </w:rPr>
        <w:t xml:space="preserve">. </w:t>
      </w:r>
      <w:r w:rsidRPr="002B4D60">
        <w:rPr>
          <w:rFonts w:ascii="Book Antiqua" w:hAnsi="Book Antiqua" w:cs="Times New Roman"/>
          <w:sz w:val="24"/>
          <w:szCs w:val="24"/>
          <w:lang w:val="en-US"/>
        </w:rPr>
        <w:t>Major complications occur with the prevalence of 0-4.6%</w:t>
      </w:r>
      <w:r w:rsidR="00F246AB">
        <w:rPr>
          <w:rFonts w:ascii="Book Antiqua" w:hAnsi="Book Antiqua" w:cs="Times New Roman"/>
          <w:sz w:val="24"/>
          <w:szCs w:val="24"/>
          <w:lang w:val="en-US"/>
        </w:rPr>
        <w:t xml:space="preserve"> and include: h</w:t>
      </w:r>
      <w:r w:rsidRPr="002B4D60">
        <w:rPr>
          <w:rFonts w:ascii="Book Antiqua" w:hAnsi="Book Antiqua" w:cs="Times New Roman"/>
          <w:sz w:val="24"/>
          <w:szCs w:val="24"/>
          <w:lang w:val="en-US"/>
        </w:rPr>
        <w:t>emorrhage, pneumothorax, hemothorax, visceral perforation, cholangitis,</w:t>
      </w:r>
      <w:r w:rsidR="00F246AB">
        <w:rPr>
          <w:rFonts w:ascii="Book Antiqua" w:hAnsi="Book Antiqua" w:cs="Times New Roman"/>
          <w:sz w:val="24"/>
          <w:szCs w:val="24"/>
          <w:lang w:val="en-US"/>
        </w:rPr>
        <w:t xml:space="preserve"> bile leak, bile peritonitis, h</w:t>
      </w:r>
      <w:r w:rsidRPr="002B4D60">
        <w:rPr>
          <w:rFonts w:ascii="Book Antiqua" w:hAnsi="Book Antiqua" w:cs="Times New Roman"/>
          <w:sz w:val="24"/>
          <w:szCs w:val="24"/>
          <w:lang w:val="en-US"/>
        </w:rPr>
        <w:t xml:space="preserve">emobilia, </w:t>
      </w:r>
      <w:r w:rsidR="003940E3" w:rsidRPr="002B4D60">
        <w:rPr>
          <w:rFonts w:ascii="Book Antiqua" w:hAnsi="Book Antiqua" w:cs="Times New Roman"/>
          <w:sz w:val="24"/>
          <w:szCs w:val="24"/>
          <w:lang w:val="en-US"/>
        </w:rPr>
        <w:t xml:space="preserve">infection, arteriovenous fistula, </w:t>
      </w:r>
      <w:r w:rsidRPr="002B4D60">
        <w:rPr>
          <w:rFonts w:ascii="Book Antiqua" w:hAnsi="Book Antiqua" w:cs="Times New Roman"/>
          <w:sz w:val="24"/>
          <w:szCs w:val="24"/>
          <w:lang w:val="en-US"/>
        </w:rPr>
        <w:t>neuralgia, sedation-related injury</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897 Ovchinsky,N. 2012}}</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C013F8">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w:t>
      </w:r>
      <w:r w:rsidR="003940E3" w:rsidRPr="002B4D60">
        <w:rPr>
          <w:rFonts w:ascii="Book Antiqua" w:hAnsi="Book Antiqua" w:cs="Times New Roman"/>
          <w:sz w:val="24"/>
          <w:szCs w:val="24"/>
          <w:lang w:val="en-US"/>
        </w:rPr>
        <w:t>The risk of death following liver biopsy</w:t>
      </w:r>
      <w:r w:rsidR="00F246AB">
        <w:rPr>
          <w:rFonts w:ascii="Book Antiqua" w:hAnsi="Book Antiqua" w:cs="Times New Roman"/>
          <w:sz w:val="24"/>
          <w:szCs w:val="24"/>
          <w:lang w:val="en-US"/>
        </w:rPr>
        <w:t xml:space="preserve"> in adults is estimated at 1:10 </w:t>
      </w:r>
      <w:r w:rsidR="003940E3" w:rsidRPr="002B4D60">
        <w:rPr>
          <w:rFonts w:ascii="Book Antiqua" w:hAnsi="Book Antiqua" w:cs="Times New Roman"/>
          <w:sz w:val="24"/>
          <w:szCs w:val="24"/>
          <w:lang w:val="en-US"/>
        </w:rPr>
        <w:t>000 cases</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RW.CITE{{893 Dezsofi,A. 2014}}</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w:t>
      </w:r>
      <w:r w:rsidR="00C013F8">
        <w:rPr>
          <w:rFonts w:ascii="Book Antiqua" w:hAnsi="Book Antiqua" w:cs="Times New Roman"/>
          <w:sz w:val="24"/>
          <w:szCs w:val="24"/>
          <w:lang w:val="en-US"/>
        </w:rPr>
        <w:fldChar w:fldCharType="end"/>
      </w:r>
      <w:r w:rsidR="003940E3" w:rsidRPr="002B4D60">
        <w:rPr>
          <w:rFonts w:ascii="Book Antiqua" w:hAnsi="Book Antiqua" w:cs="Times New Roman"/>
          <w:sz w:val="24"/>
          <w:szCs w:val="24"/>
          <w:lang w:val="en-US"/>
        </w:rPr>
        <w:t xml:space="preserve">. In one study performed in children, 3 deaths have been reported among 469 patients (0.6%), all </w:t>
      </w:r>
      <w:r w:rsidR="004F6DC8" w:rsidRPr="002B4D60">
        <w:rPr>
          <w:rFonts w:ascii="Book Antiqua" w:hAnsi="Book Antiqua" w:cs="Times New Roman"/>
          <w:sz w:val="24"/>
          <w:szCs w:val="24"/>
          <w:lang w:val="en-US"/>
        </w:rPr>
        <w:t>these</w:t>
      </w:r>
      <w:r w:rsidR="003940E3" w:rsidRPr="002B4D60">
        <w:rPr>
          <w:rFonts w:ascii="Book Antiqua" w:hAnsi="Book Antiqua" w:cs="Times New Roman"/>
          <w:sz w:val="24"/>
          <w:szCs w:val="24"/>
          <w:lang w:val="en-US"/>
        </w:rPr>
        <w:t xml:space="preserve"> patients </w:t>
      </w:r>
      <w:r w:rsidR="004F6DC8" w:rsidRPr="002B4D60">
        <w:rPr>
          <w:rFonts w:ascii="Book Antiqua" w:hAnsi="Book Antiqua" w:cs="Times New Roman"/>
          <w:sz w:val="24"/>
          <w:szCs w:val="24"/>
          <w:lang w:val="en-US"/>
        </w:rPr>
        <w:t xml:space="preserve">had </w:t>
      </w:r>
      <w:r w:rsidR="00F246AB">
        <w:rPr>
          <w:rFonts w:ascii="Book Antiqua" w:hAnsi="Book Antiqua" w:cs="Times New Roman"/>
          <w:sz w:val="24"/>
          <w:szCs w:val="24"/>
          <w:lang w:val="en-US"/>
        </w:rPr>
        <w:t>a history of malignancy or h</w:t>
      </w:r>
      <w:r w:rsidR="003940E3" w:rsidRPr="002B4D60">
        <w:rPr>
          <w:rFonts w:ascii="Book Antiqua" w:hAnsi="Book Antiqua" w:cs="Times New Roman"/>
          <w:sz w:val="24"/>
          <w:szCs w:val="24"/>
          <w:lang w:val="en-US"/>
        </w:rPr>
        <w:t>ematological disease</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RW.CITE{{921 Cohen,M.B. 1992}}</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[55]</w:t>
      </w:r>
      <w:r w:rsidR="00C013F8">
        <w:rPr>
          <w:rFonts w:ascii="Book Antiqua" w:hAnsi="Book Antiqua" w:cs="Times New Roman"/>
          <w:sz w:val="24"/>
          <w:szCs w:val="24"/>
          <w:lang w:val="en-US"/>
        </w:rPr>
        <w:fldChar w:fldCharType="end"/>
      </w:r>
      <w:r w:rsidR="003940E3" w:rsidRPr="002B4D60">
        <w:rPr>
          <w:rFonts w:ascii="Book Antiqua" w:hAnsi="Book Antiqua" w:cs="Times New Roman"/>
          <w:sz w:val="24"/>
          <w:szCs w:val="24"/>
          <w:lang w:val="en-US"/>
        </w:rPr>
        <w:t>. In other two recent studies, no death was re</w:t>
      </w:r>
      <w:r w:rsidR="00C013F8">
        <w:rPr>
          <w:rFonts w:ascii="Book Antiqua" w:hAnsi="Book Antiqua" w:cs="Times New Roman"/>
          <w:sz w:val="24"/>
          <w:szCs w:val="24"/>
          <w:lang w:val="en-US"/>
        </w:rPr>
        <w:t>ported among pediatric patients</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RW.CITE{{919 Amaral,J.G. 2006; 917 Westheim,B.H. 2012}}</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[56,57]</w:t>
      </w:r>
      <w:r w:rsidR="00C013F8">
        <w:rPr>
          <w:rFonts w:ascii="Book Antiqua" w:hAnsi="Book Antiqua" w:cs="Times New Roman"/>
          <w:sz w:val="24"/>
          <w:szCs w:val="24"/>
          <w:lang w:val="en-US"/>
        </w:rPr>
        <w:fldChar w:fldCharType="end"/>
      </w:r>
      <w:r w:rsidR="003940E3" w:rsidRPr="002B4D60">
        <w:rPr>
          <w:rFonts w:ascii="Book Antiqua" w:hAnsi="Book Antiqua" w:cs="Times New Roman"/>
          <w:sz w:val="24"/>
          <w:szCs w:val="24"/>
          <w:lang w:val="en-US"/>
        </w:rPr>
        <w:t xml:space="preserve">. </w:t>
      </w:r>
    </w:p>
    <w:p w:rsidR="004F6DC8" w:rsidRPr="002B4D60" w:rsidRDefault="004F6DC8"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ab/>
        <w:t>Contraindications for liver biopsy are rather relative than absolute. The most common contraindication is severe coagulopathy. There are no specific cutoffs for laboratory parameters for impaired hemostasis</w:t>
      </w:r>
      <w:r w:rsidR="00F246AB">
        <w:rPr>
          <w:rFonts w:ascii="Book Antiqua" w:hAnsi="Book Antiqua" w:cs="Times New Roman"/>
          <w:sz w:val="24"/>
          <w:szCs w:val="24"/>
          <w:lang w:val="en-US"/>
        </w:rPr>
        <w:t>,</w:t>
      </w:r>
      <w:r w:rsidRPr="002B4D60">
        <w:rPr>
          <w:rFonts w:ascii="Book Antiqua" w:hAnsi="Book Antiqua" w:cs="Times New Roman"/>
          <w:sz w:val="24"/>
          <w:szCs w:val="24"/>
          <w:lang w:val="en-US"/>
        </w:rPr>
        <w:t xml:space="preserve"> and every center at which liver biopsy is performed should define ranges for</w:t>
      </w:r>
      <w:r w:rsidR="00C013F8">
        <w:rPr>
          <w:rFonts w:ascii="Book Antiqua" w:hAnsi="Book Antiqua" w:cs="Times New Roman"/>
          <w:sz w:val="24"/>
          <w:szCs w:val="24"/>
          <w:lang w:val="en-US"/>
        </w:rPr>
        <w:t xml:space="preserve"> </w:t>
      </w:r>
      <w:r w:rsidRPr="002B4D60">
        <w:rPr>
          <w:rFonts w:ascii="Book Antiqua" w:hAnsi="Book Antiqua" w:cs="Times New Roman"/>
          <w:sz w:val="24"/>
          <w:szCs w:val="24"/>
          <w:lang w:val="en-US"/>
        </w:rPr>
        <w:t>coagulation parameters that either preclude liver biopsy or require blood product administration</w:t>
      </w:r>
      <w:r w:rsidR="00C013F8">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 894 Dezsofi,A. 2014}}</w:instrText>
      </w:r>
      <w:r w:rsidR="00C013F8">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C013F8">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xml:space="preserve">. However, INR &gt; </w:t>
      </w:r>
      <w:r w:rsidRPr="00060C82">
        <w:rPr>
          <w:rFonts w:ascii="Book Antiqua" w:hAnsi="Book Antiqua" w:cs="Times New Roman"/>
          <w:sz w:val="24"/>
          <w:szCs w:val="24"/>
          <w:lang w:val="en-US"/>
        </w:rPr>
        <w:t>1.5 and platelet count &lt; 60000/mL</w:t>
      </w:r>
      <w:r w:rsidR="00FA4B6B" w:rsidRPr="00060C82">
        <w:rPr>
          <w:rFonts w:ascii="Book Antiqua" w:hAnsi="Book Antiqua" w:cs="Times New Roman"/>
          <w:sz w:val="24"/>
          <w:szCs w:val="24"/>
          <w:lang w:val="en-US"/>
        </w:rPr>
        <w:t xml:space="preserve"> </w:t>
      </w:r>
      <w:r w:rsidRPr="00060C82">
        <w:rPr>
          <w:rFonts w:ascii="Book Antiqua" w:hAnsi="Book Antiqua" w:cs="Times New Roman"/>
          <w:sz w:val="24"/>
          <w:szCs w:val="24"/>
          <w:lang w:val="en-US"/>
        </w:rPr>
        <w:t>usually indicate an increased risk of bleeding</w:t>
      </w:r>
      <w:r w:rsidR="00C013F8" w:rsidRPr="00060C82">
        <w:rPr>
          <w:rFonts w:ascii="Book Antiqua" w:hAnsi="Book Antiqua" w:cs="Times New Roman"/>
          <w:sz w:val="24"/>
          <w:szCs w:val="24"/>
          <w:lang w:val="en-US"/>
        </w:rPr>
        <w:fldChar w:fldCharType="begin"/>
      </w:r>
      <w:r w:rsidR="00922982" w:rsidRPr="00060C82">
        <w:rPr>
          <w:rFonts w:ascii="Book Antiqua" w:hAnsi="Book Antiqua" w:cs="Times New Roman"/>
          <w:sz w:val="24"/>
          <w:szCs w:val="24"/>
          <w:lang w:val="en-US"/>
        </w:rPr>
        <w:instrText>ADDIN RW.CITE{{894 Dezsofi,A. 2014; 897 Ovchinsky,N. 2012}}</w:instrText>
      </w:r>
      <w:r w:rsidR="00C013F8" w:rsidRPr="00060C82">
        <w:rPr>
          <w:rFonts w:ascii="Book Antiqua" w:hAnsi="Book Antiqua" w:cs="Times New Roman"/>
          <w:sz w:val="24"/>
          <w:szCs w:val="24"/>
          <w:lang w:val="en-US"/>
        </w:rPr>
        <w:fldChar w:fldCharType="separate"/>
      </w:r>
      <w:r w:rsidR="00922982" w:rsidRPr="00060C82">
        <w:rPr>
          <w:rFonts w:ascii="Book Antiqua" w:hAnsi="Book Antiqua" w:cs="Times New Roman"/>
          <w:sz w:val="24"/>
          <w:szCs w:val="24"/>
          <w:vertAlign w:val="superscript"/>
          <w:lang w:val="en-US"/>
        </w:rPr>
        <w:t>[1,3]</w:t>
      </w:r>
      <w:r w:rsidR="00C013F8" w:rsidRPr="00060C82">
        <w:rPr>
          <w:rFonts w:ascii="Book Antiqua" w:hAnsi="Book Antiqua" w:cs="Times New Roman"/>
          <w:sz w:val="24"/>
          <w:szCs w:val="24"/>
          <w:lang w:val="en-US"/>
        </w:rPr>
        <w:fldChar w:fldCharType="end"/>
      </w:r>
      <w:r w:rsidR="00FA4B6B" w:rsidRPr="00060C82">
        <w:rPr>
          <w:rFonts w:ascii="Book Antiqua" w:hAnsi="Book Antiqua" w:cs="Times New Roman"/>
          <w:sz w:val="24"/>
          <w:szCs w:val="24"/>
          <w:lang w:val="en-US"/>
        </w:rPr>
        <w:t xml:space="preserve">. In case of </w:t>
      </w:r>
      <w:r w:rsidR="005E633B" w:rsidRPr="00060C82">
        <w:rPr>
          <w:rFonts w:ascii="Book Antiqua" w:hAnsi="Book Antiqua" w:cs="Times New Roman"/>
          <w:sz w:val="24"/>
          <w:szCs w:val="24"/>
          <w:lang w:val="en-US"/>
        </w:rPr>
        <w:t>high-risk</w:t>
      </w:r>
      <w:r w:rsidR="00F26FD2" w:rsidRPr="00060C82">
        <w:rPr>
          <w:rFonts w:ascii="Book Antiqua" w:hAnsi="Book Antiqua" w:cs="Times New Roman"/>
          <w:sz w:val="24"/>
          <w:szCs w:val="24"/>
          <w:lang w:val="en-US"/>
        </w:rPr>
        <w:t xml:space="preserve"> </w:t>
      </w:r>
      <w:r w:rsidR="005E633B" w:rsidRPr="00060C82">
        <w:rPr>
          <w:rFonts w:ascii="Book Antiqua" w:hAnsi="Book Antiqua" w:cs="Times New Roman"/>
          <w:sz w:val="24"/>
          <w:szCs w:val="24"/>
          <w:lang w:val="en-US"/>
        </w:rPr>
        <w:t xml:space="preserve">patients (with </w:t>
      </w:r>
      <w:r w:rsidR="00F26FD2" w:rsidRPr="00060C82">
        <w:rPr>
          <w:rFonts w:ascii="Book Antiqua" w:hAnsi="Book Antiqua" w:cs="Times New Roman"/>
          <w:sz w:val="24"/>
          <w:szCs w:val="24"/>
          <w:lang w:val="en-US"/>
        </w:rPr>
        <w:t xml:space="preserve">coagulopathy and </w:t>
      </w:r>
      <w:r w:rsidR="005E633B" w:rsidRPr="00060C82">
        <w:rPr>
          <w:rFonts w:ascii="Book Antiqua" w:hAnsi="Book Antiqua" w:cs="Times New Roman"/>
          <w:sz w:val="24"/>
          <w:szCs w:val="24"/>
          <w:lang w:val="en-US"/>
        </w:rPr>
        <w:t>severe liver disease</w:t>
      </w:r>
      <w:r w:rsidR="00F26FD2" w:rsidRPr="00060C82">
        <w:rPr>
          <w:rFonts w:ascii="Book Antiqua" w:hAnsi="Book Antiqua" w:cs="Times New Roman"/>
          <w:sz w:val="24"/>
          <w:szCs w:val="24"/>
          <w:lang w:val="en-US"/>
        </w:rPr>
        <w:t xml:space="preserve">, </w:t>
      </w:r>
      <w:r w:rsidR="005E633B" w:rsidRPr="00060C82">
        <w:rPr>
          <w:rFonts w:ascii="Book Antiqua" w:hAnsi="Book Antiqua" w:cs="Times New Roman"/>
          <w:sz w:val="24"/>
          <w:szCs w:val="24"/>
          <w:lang w:val="en-US"/>
        </w:rPr>
        <w:t>pancytopaenia,</w:t>
      </w:r>
      <w:r w:rsidR="00F911AE" w:rsidRPr="00060C82">
        <w:rPr>
          <w:rFonts w:ascii="Book Antiqua" w:hAnsi="Book Antiqua" w:cs="Times New Roman"/>
          <w:sz w:val="24"/>
          <w:szCs w:val="24"/>
          <w:lang w:val="en-US"/>
        </w:rPr>
        <w:t xml:space="preserve"> </w:t>
      </w:r>
      <w:r w:rsidR="005E633B" w:rsidRPr="00060C82">
        <w:rPr>
          <w:rFonts w:ascii="Book Antiqua" w:hAnsi="Book Antiqua" w:cs="Times New Roman"/>
          <w:sz w:val="24"/>
          <w:szCs w:val="24"/>
          <w:lang w:val="en-US"/>
        </w:rPr>
        <w:t xml:space="preserve">or </w:t>
      </w:r>
      <w:r w:rsidR="00F26FD2" w:rsidRPr="00060C82">
        <w:rPr>
          <w:rFonts w:ascii="Book Antiqua" w:hAnsi="Book Antiqua" w:cs="Times New Roman"/>
          <w:sz w:val="24"/>
          <w:szCs w:val="24"/>
          <w:lang w:val="en-US"/>
        </w:rPr>
        <w:t xml:space="preserve">clinically evident ascites </w:t>
      </w:r>
      <w:r w:rsidR="005E633B" w:rsidRPr="00060C82">
        <w:rPr>
          <w:rFonts w:ascii="Book Antiqua" w:hAnsi="Book Antiqua" w:cs="Times New Roman"/>
          <w:sz w:val="24"/>
          <w:szCs w:val="24"/>
          <w:lang w:val="en-US"/>
        </w:rPr>
        <w:t xml:space="preserve">ascites) and in patients with </w:t>
      </w:r>
      <w:r w:rsidR="005E633B" w:rsidRPr="00060C82">
        <w:rPr>
          <w:rFonts w:ascii="Book Antiqua" w:hAnsi="Book Antiqua" w:cs="Times New Roman"/>
          <w:sz w:val="24"/>
          <w:szCs w:val="24"/>
          <w:lang w:val="en-US"/>
        </w:rPr>
        <w:lastRenderedPageBreak/>
        <w:t>contraindication</w:t>
      </w:r>
      <w:r w:rsidR="00F26FD2" w:rsidRPr="00060C82">
        <w:rPr>
          <w:rFonts w:ascii="Book Antiqua" w:hAnsi="Book Antiqua" w:cs="Times New Roman"/>
          <w:sz w:val="24"/>
          <w:szCs w:val="24"/>
          <w:lang w:val="en-US"/>
        </w:rPr>
        <w:t>s</w:t>
      </w:r>
      <w:r w:rsidR="005E633B" w:rsidRPr="00060C82">
        <w:rPr>
          <w:rFonts w:ascii="Book Antiqua" w:hAnsi="Book Antiqua" w:cs="Times New Roman"/>
          <w:sz w:val="24"/>
          <w:szCs w:val="24"/>
          <w:lang w:val="en-US"/>
        </w:rPr>
        <w:t xml:space="preserve"> to</w:t>
      </w:r>
      <w:r w:rsidR="00F26FD2" w:rsidRPr="00060C82">
        <w:rPr>
          <w:rFonts w:ascii="Book Antiqua" w:hAnsi="Book Antiqua" w:cs="Times New Roman"/>
          <w:sz w:val="24"/>
          <w:szCs w:val="24"/>
          <w:lang w:val="en-US"/>
        </w:rPr>
        <w:t xml:space="preserve"> </w:t>
      </w:r>
      <w:r w:rsidR="00EA2996" w:rsidRPr="00060C82">
        <w:rPr>
          <w:rFonts w:ascii="Book Antiqua" w:hAnsi="Book Antiqua" w:cs="Times New Roman"/>
          <w:sz w:val="24"/>
          <w:szCs w:val="24"/>
          <w:lang w:val="en-US"/>
        </w:rPr>
        <w:t>percutaneous liver biopsy</w:t>
      </w:r>
      <w:r w:rsidR="00F26FD2" w:rsidRPr="00060C82">
        <w:rPr>
          <w:rFonts w:ascii="Book Antiqua" w:hAnsi="Book Antiqua" w:cs="Times New Roman"/>
          <w:sz w:val="24"/>
          <w:szCs w:val="24"/>
          <w:lang w:val="en-US"/>
        </w:rPr>
        <w:t xml:space="preserve"> (</w:t>
      </w:r>
      <w:r w:rsidR="00F26FD2" w:rsidRPr="00060C82">
        <w:rPr>
          <w:rFonts w:ascii="Book Antiqua" w:hAnsi="Book Antiqua" w:cs="Times New Roman"/>
          <w:i/>
          <w:sz w:val="24"/>
          <w:szCs w:val="24"/>
          <w:lang w:val="en-US"/>
        </w:rPr>
        <w:t>e.g</w:t>
      </w:r>
      <w:r w:rsidR="00F26FD2" w:rsidRPr="00060C82">
        <w:rPr>
          <w:rFonts w:ascii="Book Antiqua" w:hAnsi="Book Antiqua" w:cs="Times New Roman"/>
          <w:sz w:val="24"/>
          <w:szCs w:val="24"/>
          <w:lang w:val="en-US"/>
        </w:rPr>
        <w:t xml:space="preserve">., </w:t>
      </w:r>
      <w:r w:rsidR="005E633B" w:rsidRPr="00060C82">
        <w:rPr>
          <w:rFonts w:ascii="Book Antiqua" w:hAnsi="Book Antiqua" w:cs="Times New Roman"/>
          <w:sz w:val="24"/>
          <w:szCs w:val="24"/>
          <w:lang w:val="en-US"/>
        </w:rPr>
        <w:t>haematological conditions</w:t>
      </w:r>
      <w:r w:rsidR="00F26FD2" w:rsidRPr="00060C82">
        <w:rPr>
          <w:rFonts w:ascii="Book Antiqua" w:hAnsi="Book Antiqua" w:cs="Times New Roman"/>
          <w:sz w:val="24"/>
          <w:szCs w:val="24"/>
          <w:lang w:val="en-US"/>
        </w:rPr>
        <w:t>)</w:t>
      </w:r>
      <w:r w:rsidR="00CC24D8" w:rsidRPr="00060C82">
        <w:rPr>
          <w:rFonts w:ascii="Book Antiqua" w:hAnsi="Book Antiqua" w:cs="Times New Roman"/>
          <w:sz w:val="24"/>
          <w:szCs w:val="24"/>
          <w:lang w:val="en-US"/>
        </w:rPr>
        <w:t>,</w:t>
      </w:r>
      <w:r w:rsidR="00FA4B6B" w:rsidRPr="00060C82">
        <w:rPr>
          <w:rFonts w:ascii="Book Antiqua" w:hAnsi="Book Antiqua" w:cs="Times New Roman"/>
          <w:sz w:val="24"/>
          <w:szCs w:val="24"/>
          <w:lang w:val="en-US"/>
        </w:rPr>
        <w:t xml:space="preserve"> a transjugular instead of percutaneous approach is recommended</w:t>
      </w:r>
      <w:r w:rsidR="00C013F8" w:rsidRPr="00060C82">
        <w:rPr>
          <w:rFonts w:ascii="Book Antiqua" w:hAnsi="Book Antiqua" w:cs="Times New Roman"/>
          <w:sz w:val="24"/>
          <w:szCs w:val="24"/>
          <w:lang w:val="en-US"/>
        </w:rPr>
        <w:fldChar w:fldCharType="begin"/>
      </w:r>
      <w:r w:rsidR="00922982" w:rsidRPr="00060C82">
        <w:rPr>
          <w:rFonts w:ascii="Book Antiqua" w:hAnsi="Book Antiqua" w:cs="Times New Roman"/>
          <w:sz w:val="24"/>
          <w:szCs w:val="24"/>
          <w:lang w:val="en-US"/>
        </w:rPr>
        <w:instrText>ADDIN RW.CITE{{894 Dezsofi,A. 2014; 893 Dezsofi,A. 2014}}</w:instrText>
      </w:r>
      <w:r w:rsidR="00C013F8" w:rsidRPr="00060C82">
        <w:rPr>
          <w:rFonts w:ascii="Book Antiqua" w:hAnsi="Book Antiqua" w:cs="Times New Roman"/>
          <w:sz w:val="24"/>
          <w:szCs w:val="24"/>
          <w:lang w:val="en-US"/>
        </w:rPr>
        <w:fldChar w:fldCharType="separate"/>
      </w:r>
      <w:r w:rsidR="00922982" w:rsidRPr="00060C82">
        <w:rPr>
          <w:rFonts w:ascii="Book Antiqua" w:hAnsi="Book Antiqua" w:cs="Times New Roman"/>
          <w:sz w:val="24"/>
          <w:szCs w:val="24"/>
          <w:vertAlign w:val="superscript"/>
          <w:lang w:val="en-US"/>
        </w:rPr>
        <w:t>[1,2]</w:t>
      </w:r>
      <w:r w:rsidR="00C013F8" w:rsidRPr="00060C82">
        <w:rPr>
          <w:rFonts w:ascii="Book Antiqua" w:hAnsi="Book Antiqua" w:cs="Times New Roman"/>
          <w:sz w:val="24"/>
          <w:szCs w:val="24"/>
          <w:lang w:val="en-US"/>
        </w:rPr>
        <w:fldChar w:fldCharType="end"/>
      </w:r>
      <w:r w:rsidR="00FA4B6B" w:rsidRPr="00060C82">
        <w:rPr>
          <w:rFonts w:ascii="Book Antiqua" w:hAnsi="Book Antiqua" w:cs="Times New Roman"/>
          <w:sz w:val="24"/>
          <w:szCs w:val="24"/>
          <w:lang w:val="en-US"/>
        </w:rPr>
        <w:t xml:space="preserve">. </w:t>
      </w:r>
      <w:r w:rsidR="00F246AB" w:rsidRPr="00060C82">
        <w:rPr>
          <w:rFonts w:ascii="Book Antiqua" w:hAnsi="Book Antiqua" w:cs="Times New Roman"/>
          <w:sz w:val="24"/>
          <w:szCs w:val="24"/>
          <w:lang w:val="en-US"/>
        </w:rPr>
        <w:t>Morbid obesity, possible vascular lesions, extrahepatic biliary obstruction, and bacteri</w:t>
      </w:r>
      <w:r w:rsidR="00F246AB" w:rsidRPr="002B4D60">
        <w:rPr>
          <w:rFonts w:ascii="Book Antiqua" w:hAnsi="Book Antiqua" w:cs="Times New Roman"/>
          <w:sz w:val="24"/>
          <w:szCs w:val="24"/>
          <w:lang w:val="en-US"/>
        </w:rPr>
        <w:t xml:space="preserve">al cholangitis </w:t>
      </w:r>
      <w:r w:rsidR="00F246AB">
        <w:rPr>
          <w:rFonts w:ascii="Book Antiqua" w:hAnsi="Book Antiqua" w:cs="Times New Roman"/>
          <w:sz w:val="24"/>
          <w:szCs w:val="24"/>
          <w:lang w:val="en-US"/>
        </w:rPr>
        <w:t>are o</w:t>
      </w:r>
      <w:r w:rsidR="00FA4B6B" w:rsidRPr="002B4D60">
        <w:rPr>
          <w:rFonts w:ascii="Book Antiqua" w:hAnsi="Book Antiqua" w:cs="Times New Roman"/>
          <w:sz w:val="24"/>
          <w:szCs w:val="24"/>
          <w:lang w:val="en-US"/>
        </w:rPr>
        <w:t>ther potential contraindications to percutaneous liver biopsy</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897 Ovchinsky,N. 2012}}</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F70423">
        <w:rPr>
          <w:rFonts w:ascii="Book Antiqua" w:hAnsi="Book Antiqua" w:cs="Times New Roman"/>
          <w:sz w:val="24"/>
          <w:szCs w:val="24"/>
          <w:lang w:val="en-US"/>
        </w:rPr>
        <w:fldChar w:fldCharType="end"/>
      </w:r>
      <w:r w:rsidR="00FA4B6B" w:rsidRPr="002B4D60">
        <w:rPr>
          <w:rFonts w:ascii="Book Antiqua" w:hAnsi="Book Antiqua" w:cs="Times New Roman"/>
          <w:sz w:val="24"/>
          <w:szCs w:val="24"/>
          <w:lang w:val="en-US"/>
        </w:rPr>
        <w:t xml:space="preserve">. </w:t>
      </w:r>
      <w:r w:rsidRPr="002B4D60">
        <w:rPr>
          <w:rFonts w:ascii="Book Antiqua" w:hAnsi="Book Antiqua" w:cs="Times New Roman"/>
          <w:sz w:val="24"/>
          <w:szCs w:val="24"/>
          <w:lang w:val="en-US"/>
        </w:rPr>
        <w:t xml:space="preserve">   </w:t>
      </w:r>
    </w:p>
    <w:p w:rsidR="00244228" w:rsidRPr="002B4D60" w:rsidRDefault="00244228" w:rsidP="000A5E27">
      <w:pPr>
        <w:spacing w:after="0" w:line="360" w:lineRule="auto"/>
        <w:jc w:val="both"/>
        <w:rPr>
          <w:rFonts w:ascii="Book Antiqua" w:hAnsi="Book Antiqua" w:cs="Times New Roman"/>
          <w:sz w:val="24"/>
          <w:szCs w:val="24"/>
          <w:lang w:val="en-US"/>
        </w:rPr>
      </w:pPr>
    </w:p>
    <w:p w:rsidR="00244228" w:rsidRPr="002B4D60" w:rsidRDefault="00244228"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 xml:space="preserve">PROBLEMS AND LIMITATIONS </w:t>
      </w:r>
    </w:p>
    <w:p w:rsidR="00244228" w:rsidRPr="002B4D60" w:rsidRDefault="00F246AB"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Since l</w:t>
      </w:r>
      <w:r w:rsidR="009B6DA4" w:rsidRPr="002B4D60">
        <w:rPr>
          <w:rFonts w:ascii="Book Antiqua" w:hAnsi="Book Antiqua" w:cs="Times New Roman"/>
          <w:sz w:val="24"/>
          <w:szCs w:val="24"/>
          <w:lang w:val="en-US"/>
        </w:rPr>
        <w:t>iver biopsy is an invasive procedure</w:t>
      </w:r>
      <w:r>
        <w:rPr>
          <w:rFonts w:ascii="Book Antiqua" w:hAnsi="Book Antiqua" w:cs="Times New Roman"/>
          <w:sz w:val="24"/>
          <w:szCs w:val="24"/>
          <w:lang w:val="en-US"/>
        </w:rPr>
        <w:t xml:space="preserve">, </w:t>
      </w:r>
      <w:r w:rsidR="00684B8D" w:rsidRPr="002B4D60">
        <w:rPr>
          <w:rFonts w:ascii="Book Antiqua" w:hAnsi="Book Antiqua" w:cs="Times New Roman"/>
          <w:sz w:val="24"/>
          <w:szCs w:val="24"/>
          <w:lang w:val="en-US"/>
        </w:rPr>
        <w:t xml:space="preserve">it </w:t>
      </w:r>
      <w:r w:rsidR="009B6DA4" w:rsidRPr="002B4D60">
        <w:rPr>
          <w:rFonts w:ascii="Book Antiqua" w:hAnsi="Book Antiqua" w:cs="Times New Roman"/>
          <w:sz w:val="24"/>
          <w:szCs w:val="24"/>
          <w:lang w:val="en-US"/>
        </w:rPr>
        <w:t xml:space="preserve">is frequently more complicated and more expensive in pediatric patients compared to adults. </w:t>
      </w:r>
      <w:r>
        <w:rPr>
          <w:rFonts w:ascii="Book Antiqua" w:hAnsi="Book Antiqua" w:cs="Times New Roman"/>
          <w:sz w:val="24"/>
          <w:szCs w:val="24"/>
          <w:lang w:val="en-US"/>
        </w:rPr>
        <w:t>T</w:t>
      </w:r>
      <w:r w:rsidRPr="002B4D60">
        <w:rPr>
          <w:rFonts w:ascii="Book Antiqua" w:hAnsi="Book Antiqua" w:cs="Times New Roman"/>
          <w:sz w:val="24"/>
          <w:szCs w:val="24"/>
          <w:lang w:val="en-US"/>
        </w:rPr>
        <w:t>here are often technical problems with obtaining appropriate tissue specimen</w:t>
      </w:r>
      <w:r>
        <w:rPr>
          <w:rFonts w:ascii="Book Antiqua" w:hAnsi="Book Antiqua" w:cs="Times New Roman"/>
          <w:sz w:val="24"/>
          <w:szCs w:val="24"/>
          <w:lang w:val="en-US"/>
        </w:rPr>
        <w:t xml:space="preserve"> because of</w:t>
      </w:r>
      <w:r w:rsidR="009B6DA4" w:rsidRPr="002B4D60">
        <w:rPr>
          <w:rFonts w:ascii="Book Antiqua" w:hAnsi="Book Antiqua" w:cs="Times New Roman"/>
          <w:sz w:val="24"/>
          <w:szCs w:val="24"/>
          <w:lang w:val="en-US"/>
        </w:rPr>
        <w:t xml:space="preserve"> the size of the patient and/or liver</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w:t>
      </w:r>
      <w:r w:rsidR="00F70423">
        <w:rPr>
          <w:rFonts w:ascii="Book Antiqua" w:hAnsi="Book Antiqua" w:cs="Times New Roman"/>
          <w:sz w:val="24"/>
          <w:szCs w:val="24"/>
          <w:lang w:val="en-US"/>
        </w:rPr>
        <w:fldChar w:fldCharType="end"/>
      </w:r>
      <w:r w:rsidR="00684B8D" w:rsidRPr="002B4D60">
        <w:rPr>
          <w:rFonts w:ascii="Book Antiqua" w:hAnsi="Book Antiqua" w:cs="Times New Roman"/>
          <w:sz w:val="24"/>
          <w:szCs w:val="24"/>
          <w:lang w:val="en-US"/>
        </w:rPr>
        <w:t>. In chronic hepatitis, sample size can affect the diagnostic ac</w:t>
      </w:r>
      <w:r>
        <w:rPr>
          <w:rFonts w:ascii="Book Antiqua" w:hAnsi="Book Antiqua" w:cs="Times New Roman"/>
          <w:sz w:val="24"/>
          <w:szCs w:val="24"/>
          <w:lang w:val="en-US"/>
        </w:rPr>
        <w:t>curacy of liver biopsy specimen</w:t>
      </w:r>
      <w:r w:rsidR="00684B8D" w:rsidRPr="002B4D60">
        <w:rPr>
          <w:rFonts w:ascii="Book Antiqua" w:hAnsi="Book Antiqua" w:cs="Times New Roman"/>
          <w:sz w:val="24"/>
          <w:szCs w:val="24"/>
          <w:lang w:val="en-US"/>
        </w:rPr>
        <w:t xml:space="preserve"> because it is estimated that the biopsy rep</w:t>
      </w:r>
      <w:r w:rsidR="00060C82">
        <w:rPr>
          <w:rFonts w:ascii="Book Antiqua" w:hAnsi="Book Antiqua" w:cs="Times New Roman"/>
          <w:sz w:val="24"/>
          <w:szCs w:val="24"/>
          <w:lang w:val="en-US"/>
        </w:rPr>
        <w:t>resents approximately only 1/50</w:t>
      </w:r>
      <w:r w:rsidR="00684B8D" w:rsidRPr="002B4D60">
        <w:rPr>
          <w:rFonts w:ascii="Book Antiqua" w:hAnsi="Book Antiqua" w:cs="Times New Roman"/>
          <w:sz w:val="24"/>
          <w:szCs w:val="24"/>
          <w:lang w:val="en-US"/>
        </w:rPr>
        <w:t>000 of the total mass of the liver</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RW.CITE{{801 Hudacko,R. 2011}}</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[10]</w:t>
      </w:r>
      <w:r w:rsidR="00F70423">
        <w:rPr>
          <w:rFonts w:ascii="Book Antiqua" w:hAnsi="Book Antiqua" w:cs="Times New Roman"/>
          <w:sz w:val="24"/>
          <w:szCs w:val="24"/>
          <w:lang w:val="en-US"/>
        </w:rPr>
        <w:fldChar w:fldCharType="end"/>
      </w:r>
      <w:r w:rsidR="00684B8D" w:rsidRPr="002B4D60">
        <w:rPr>
          <w:rFonts w:ascii="Book Antiqua" w:hAnsi="Book Antiqua" w:cs="Times New Roman"/>
          <w:sz w:val="24"/>
          <w:szCs w:val="24"/>
          <w:lang w:val="en-US"/>
        </w:rPr>
        <w:t xml:space="preserve">. </w:t>
      </w:r>
      <w:r w:rsidR="00CC24D8">
        <w:rPr>
          <w:rFonts w:ascii="Book Antiqua" w:hAnsi="Book Antiqua" w:cs="Times New Roman"/>
          <w:sz w:val="24"/>
          <w:szCs w:val="24"/>
          <w:lang w:val="en-US"/>
        </w:rPr>
        <w:t>Thus</w:t>
      </w:r>
      <w:r w:rsidR="00684B8D" w:rsidRPr="002B4D60">
        <w:rPr>
          <w:rFonts w:ascii="Book Antiqua" w:hAnsi="Book Antiqua" w:cs="Times New Roman"/>
          <w:sz w:val="24"/>
          <w:szCs w:val="24"/>
          <w:lang w:val="en-US"/>
        </w:rPr>
        <w:t>, the sampling error can approach 20</w:t>
      </w:r>
      <w:r>
        <w:rPr>
          <w:rFonts w:ascii="Book Antiqua" w:hAnsi="Book Antiqua" w:cs="Times New Roman"/>
          <w:sz w:val="24"/>
          <w:szCs w:val="24"/>
          <w:lang w:val="en-US"/>
        </w:rPr>
        <w:t>%</w:t>
      </w:r>
      <w:r w:rsidR="00684B8D" w:rsidRPr="002B4D60">
        <w:rPr>
          <w:rFonts w:ascii="Book Antiqua" w:hAnsi="Book Antiqua" w:cs="Times New Roman"/>
          <w:sz w:val="24"/>
          <w:szCs w:val="24"/>
          <w:lang w:val="en-US"/>
        </w:rPr>
        <w:t>-30%</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RW.CITE{{897 Ovchinsky,N. 2012}}</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[3]</w:t>
      </w:r>
      <w:r w:rsidR="00F70423">
        <w:rPr>
          <w:rFonts w:ascii="Book Antiqua" w:hAnsi="Book Antiqua" w:cs="Times New Roman"/>
          <w:sz w:val="24"/>
          <w:szCs w:val="24"/>
          <w:lang w:val="en-US"/>
        </w:rPr>
        <w:fldChar w:fldCharType="end"/>
      </w:r>
      <w:r w:rsidR="00684B8D" w:rsidRPr="002B4D60">
        <w:rPr>
          <w:rFonts w:ascii="Book Antiqua" w:hAnsi="Book Antiqua" w:cs="Times New Roman"/>
          <w:sz w:val="24"/>
          <w:szCs w:val="24"/>
          <w:lang w:val="en-US"/>
        </w:rPr>
        <w:t xml:space="preserve">. It is estimated that </w:t>
      </w:r>
      <w:r w:rsidRPr="002B4D60">
        <w:rPr>
          <w:rFonts w:ascii="Book Antiqua" w:hAnsi="Book Antiqua" w:cs="Times New Roman"/>
          <w:sz w:val="24"/>
          <w:szCs w:val="24"/>
          <w:lang w:val="en-US"/>
        </w:rPr>
        <w:t>at least 11 complete portal tracts and a biopsy specimen of at least 20</w:t>
      </w:r>
      <w:r>
        <w:rPr>
          <w:rFonts w:ascii="Book Antiqua" w:hAnsi="Book Antiqua" w:cs="Times New Roman"/>
          <w:sz w:val="24"/>
          <w:szCs w:val="24"/>
          <w:lang w:val="en-US"/>
        </w:rPr>
        <w:t xml:space="preserve"> mm</w:t>
      </w:r>
      <w:r w:rsidRPr="002B4D60">
        <w:rPr>
          <w:rFonts w:ascii="Book Antiqua" w:hAnsi="Book Antiqua" w:cs="Times New Roman"/>
          <w:sz w:val="24"/>
          <w:szCs w:val="24"/>
          <w:lang w:val="en-US"/>
        </w:rPr>
        <w:t xml:space="preserve"> </w:t>
      </w:r>
      <w:r>
        <w:rPr>
          <w:rFonts w:ascii="Book Antiqua" w:hAnsi="Book Antiqua" w:cs="Times New Roman"/>
          <w:sz w:val="24"/>
          <w:szCs w:val="24"/>
          <w:lang w:val="en-US"/>
        </w:rPr>
        <w:t xml:space="preserve">length </w:t>
      </w:r>
      <w:r w:rsidRPr="002B4D60">
        <w:rPr>
          <w:rFonts w:ascii="Book Antiqua" w:hAnsi="Book Antiqua" w:cs="Times New Roman"/>
          <w:sz w:val="24"/>
          <w:szCs w:val="24"/>
          <w:lang w:val="en-US"/>
        </w:rPr>
        <w:t xml:space="preserve">are required </w:t>
      </w:r>
      <w:r w:rsidR="00684B8D" w:rsidRPr="002B4D60">
        <w:rPr>
          <w:rFonts w:ascii="Book Antiqua" w:hAnsi="Book Antiqua" w:cs="Times New Roman"/>
          <w:sz w:val="24"/>
          <w:szCs w:val="24"/>
          <w:lang w:val="en-US"/>
        </w:rPr>
        <w:t>for an accurate diagnosis</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RW.CITE{{925 Colloredo,G. 2003; 930 Guido,M. 2004}}</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[58,59]</w:t>
      </w:r>
      <w:r w:rsidR="00F70423">
        <w:rPr>
          <w:rFonts w:ascii="Book Antiqua" w:hAnsi="Book Antiqua" w:cs="Times New Roman"/>
          <w:sz w:val="24"/>
          <w:szCs w:val="24"/>
          <w:lang w:val="en-US"/>
        </w:rPr>
        <w:fldChar w:fldCharType="end"/>
      </w:r>
      <w:r w:rsidR="00060C82">
        <w:rPr>
          <w:rFonts w:ascii="Book Antiqua" w:hAnsi="Book Antiqua" w:cs="Times New Roman"/>
          <w:sz w:val="24"/>
          <w:szCs w:val="24"/>
          <w:lang w:val="en-US"/>
        </w:rPr>
        <w:t>. Bedossa</w:t>
      </w:r>
      <w:r w:rsidR="00060C82" w:rsidRPr="00060C82">
        <w:rPr>
          <w:rFonts w:ascii="Book Antiqua" w:hAnsi="Book Antiqua" w:cs="Times New Roman"/>
          <w:i/>
          <w:sz w:val="24"/>
          <w:szCs w:val="24"/>
          <w:lang w:val="en-US"/>
        </w:rPr>
        <w:t xml:space="preserve"> et al</w:t>
      </w:r>
      <w:r w:rsidR="00F70423">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RW.CITE{{908 Bedossa,P. 2003}}</w:instrText>
      </w:r>
      <w:r w:rsidR="00F70423">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[60]</w:t>
      </w:r>
      <w:r w:rsidR="00F70423">
        <w:rPr>
          <w:rFonts w:ascii="Book Antiqua" w:hAnsi="Book Antiqua" w:cs="Times New Roman"/>
          <w:sz w:val="24"/>
          <w:szCs w:val="24"/>
          <w:lang w:val="en-US"/>
        </w:rPr>
        <w:fldChar w:fldCharType="end"/>
      </w:r>
      <w:r w:rsidR="005F6B0B" w:rsidRPr="002B4D60">
        <w:rPr>
          <w:rFonts w:ascii="Book Antiqua" w:hAnsi="Book Antiqua" w:cs="Times New Roman"/>
          <w:sz w:val="24"/>
          <w:szCs w:val="24"/>
          <w:lang w:val="en-US"/>
        </w:rPr>
        <w:t xml:space="preserve"> demonstrated that for reliable staging of fibrosis in patients with CHC, a 25 mm biopsy </w:t>
      </w:r>
      <w:r>
        <w:rPr>
          <w:rFonts w:ascii="Book Antiqua" w:hAnsi="Book Antiqua" w:cs="Times New Roman"/>
          <w:sz w:val="24"/>
          <w:szCs w:val="24"/>
          <w:lang w:val="en-US"/>
        </w:rPr>
        <w:t xml:space="preserve">specimen </w:t>
      </w:r>
      <w:r w:rsidR="005F6B0B" w:rsidRPr="002B4D60">
        <w:rPr>
          <w:rFonts w:ascii="Book Antiqua" w:hAnsi="Book Antiqua" w:cs="Times New Roman"/>
          <w:sz w:val="24"/>
          <w:szCs w:val="24"/>
          <w:lang w:val="en-US"/>
        </w:rPr>
        <w:t>length is adequate to ove</w:t>
      </w:r>
      <w:r w:rsidR="00F70423">
        <w:rPr>
          <w:rFonts w:ascii="Book Antiqua" w:hAnsi="Book Antiqua" w:cs="Times New Roman"/>
          <w:sz w:val="24"/>
          <w:szCs w:val="24"/>
          <w:lang w:val="en-US"/>
        </w:rPr>
        <w:t>rcome variation due to sampling.</w:t>
      </w:r>
      <w:r w:rsidR="005F6B0B" w:rsidRPr="002B4D60">
        <w:rPr>
          <w:rFonts w:ascii="Book Antiqua" w:hAnsi="Book Antiqua" w:cs="Times New Roman"/>
          <w:sz w:val="24"/>
          <w:szCs w:val="24"/>
          <w:lang w:val="en-US"/>
        </w:rPr>
        <w:t xml:space="preserve"> In pediatric patients it is frequently not achieved due to the size of </w:t>
      </w:r>
      <w:r w:rsidR="00341CBE">
        <w:rPr>
          <w:rFonts w:ascii="Book Antiqua" w:hAnsi="Book Antiqua" w:cs="Times New Roman"/>
          <w:sz w:val="24"/>
          <w:szCs w:val="24"/>
          <w:lang w:val="en-US"/>
        </w:rPr>
        <w:t xml:space="preserve">the </w:t>
      </w:r>
      <w:r w:rsidR="005F6B0B" w:rsidRPr="002B4D60">
        <w:rPr>
          <w:rFonts w:ascii="Book Antiqua" w:hAnsi="Book Antiqua" w:cs="Times New Roman"/>
          <w:sz w:val="24"/>
          <w:szCs w:val="24"/>
          <w:lang w:val="en-US"/>
        </w:rPr>
        <w:t xml:space="preserve">patient or liver. </w:t>
      </w:r>
      <w:r w:rsidR="00684B8D" w:rsidRPr="002B4D60">
        <w:rPr>
          <w:rFonts w:ascii="Book Antiqua" w:hAnsi="Book Antiqua" w:cs="Times New Roman"/>
          <w:sz w:val="24"/>
          <w:szCs w:val="24"/>
          <w:lang w:val="en-US"/>
        </w:rPr>
        <w:t xml:space="preserve">  </w:t>
      </w:r>
    </w:p>
    <w:p w:rsidR="00B00104" w:rsidRPr="002B4D60" w:rsidRDefault="00B00104" w:rsidP="000A5E27">
      <w:pPr>
        <w:spacing w:after="0" w:line="360" w:lineRule="auto"/>
        <w:ind w:firstLine="708"/>
        <w:jc w:val="both"/>
        <w:rPr>
          <w:rFonts w:ascii="Book Antiqua" w:hAnsi="Book Antiqua" w:cs="Times New Roman"/>
          <w:sz w:val="24"/>
          <w:szCs w:val="24"/>
          <w:lang w:val="en-US"/>
        </w:rPr>
      </w:pPr>
      <w:r w:rsidRPr="002B4D60">
        <w:rPr>
          <w:rFonts w:ascii="Book Antiqua" w:hAnsi="Book Antiqua" w:cs="Times New Roman"/>
          <w:sz w:val="24"/>
          <w:szCs w:val="24"/>
          <w:lang w:val="en-US"/>
        </w:rPr>
        <w:t>Another important issue is the interpreter. There is a well-recognized possibility of inter</w:t>
      </w:r>
      <w:r w:rsidR="00F246AB">
        <w:rPr>
          <w:rFonts w:ascii="Book Antiqua" w:hAnsi="Book Antiqua" w:cs="Times New Roman"/>
          <w:sz w:val="24"/>
          <w:szCs w:val="24"/>
          <w:lang w:val="en-US"/>
        </w:rPr>
        <w:t xml:space="preserve">- </w:t>
      </w:r>
      <w:r w:rsidRPr="002B4D60">
        <w:rPr>
          <w:rFonts w:ascii="Book Antiqua" w:hAnsi="Book Antiqua" w:cs="Times New Roman"/>
          <w:sz w:val="24"/>
          <w:szCs w:val="24"/>
          <w:lang w:val="en-US"/>
        </w:rPr>
        <w:t>and intra</w:t>
      </w:r>
      <w:r w:rsidR="00F246AB">
        <w:rPr>
          <w:rFonts w:ascii="Book Antiqua" w:hAnsi="Book Antiqua" w:cs="Times New Roman"/>
          <w:sz w:val="24"/>
          <w:szCs w:val="24"/>
          <w:lang w:val="en-US"/>
        </w:rPr>
        <w:t>-</w:t>
      </w:r>
      <w:r w:rsidRPr="002B4D60">
        <w:rPr>
          <w:rFonts w:ascii="Book Antiqua" w:hAnsi="Book Antiqua" w:cs="Times New Roman"/>
          <w:sz w:val="24"/>
          <w:szCs w:val="24"/>
          <w:lang w:val="en-US"/>
        </w:rPr>
        <w:t xml:space="preserve">observer variability in </w:t>
      </w:r>
      <w:r w:rsidR="00F246AB">
        <w:rPr>
          <w:rFonts w:ascii="Book Antiqua" w:hAnsi="Book Antiqua" w:cs="Times New Roman"/>
          <w:sz w:val="24"/>
          <w:szCs w:val="24"/>
          <w:lang w:val="en-US"/>
        </w:rPr>
        <w:t xml:space="preserve">the </w:t>
      </w:r>
      <w:r w:rsidRPr="002B4D60">
        <w:rPr>
          <w:rFonts w:ascii="Book Antiqua" w:hAnsi="Book Antiqua" w:cs="Times New Roman"/>
          <w:sz w:val="24"/>
          <w:szCs w:val="24"/>
          <w:lang w:val="en-US"/>
        </w:rPr>
        <w:t xml:space="preserve">assessment of liver biopsy specimen, </w:t>
      </w:r>
      <w:r w:rsidR="00F246AB">
        <w:rPr>
          <w:rFonts w:ascii="Book Antiqua" w:hAnsi="Book Antiqua" w:cs="Times New Roman"/>
          <w:sz w:val="24"/>
          <w:szCs w:val="24"/>
          <w:lang w:val="en-US"/>
        </w:rPr>
        <w:t>which</w:t>
      </w:r>
      <w:r w:rsidRPr="002B4D60">
        <w:rPr>
          <w:rFonts w:ascii="Book Antiqua" w:hAnsi="Book Antiqua" w:cs="Times New Roman"/>
          <w:sz w:val="24"/>
          <w:szCs w:val="24"/>
          <w:lang w:val="en-US"/>
        </w:rPr>
        <w:t xml:space="preserve"> may be a major potential limiting factor in liver biopsy interpretations</w:t>
      </w:r>
      <w:r w:rsidR="00E50A4F">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RW.CITE{{904 Woynarowski,M. 2006; 914 [NoInformation] 1994}}</w:instrText>
      </w:r>
      <w:r w:rsidR="00E50A4F">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[61,62]</w:t>
      </w:r>
      <w:r w:rsidR="00E50A4F">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Diagnostic errors made by pathologists without specialty experience in pediatric liver diseases were reported in more than 25% of samples</w:t>
      </w:r>
      <w:r w:rsidR="00E50A4F">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RW.CITE{{909 Hahm,G.K. 2001}}</w:instrText>
      </w:r>
      <w:r w:rsidR="00E50A4F">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[63]</w:t>
      </w:r>
      <w:r w:rsidR="00E50A4F">
        <w:rPr>
          <w:rFonts w:ascii="Book Antiqua" w:hAnsi="Book Antiqua" w:cs="Times New Roman"/>
          <w:sz w:val="24"/>
          <w:szCs w:val="24"/>
          <w:lang w:val="en-US"/>
        </w:rPr>
        <w:fldChar w:fldCharType="end"/>
      </w:r>
      <w:r w:rsidRPr="002B4D60">
        <w:rPr>
          <w:rFonts w:ascii="Book Antiqua" w:hAnsi="Book Antiqua" w:cs="Times New Roman"/>
          <w:sz w:val="24"/>
          <w:szCs w:val="24"/>
          <w:lang w:val="en-US"/>
        </w:rPr>
        <w:t>. However, when the pathologist interpreting the specimen has subspecialty expertise in liver histopathology and over 10</w:t>
      </w:r>
      <w:r w:rsidR="00F246AB">
        <w:rPr>
          <w:rFonts w:ascii="Book Antiqua" w:hAnsi="Book Antiqua" w:cs="Times New Roman"/>
          <w:sz w:val="24"/>
          <w:szCs w:val="24"/>
          <w:lang w:val="en-US"/>
        </w:rPr>
        <w:t xml:space="preserve"> </w:t>
      </w:r>
      <w:r w:rsidRPr="002B4D60">
        <w:rPr>
          <w:rFonts w:ascii="Book Antiqua" w:hAnsi="Book Antiqua" w:cs="Times New Roman"/>
          <w:sz w:val="24"/>
          <w:szCs w:val="24"/>
          <w:lang w:val="en-US"/>
        </w:rPr>
        <w:t>year</w:t>
      </w:r>
      <w:r w:rsidR="00F246AB">
        <w:rPr>
          <w:rFonts w:ascii="Book Antiqua" w:hAnsi="Book Antiqua" w:cs="Times New Roman"/>
          <w:sz w:val="24"/>
          <w:szCs w:val="24"/>
          <w:lang w:val="en-US"/>
        </w:rPr>
        <w:t>s of</w:t>
      </w:r>
      <w:r w:rsidRPr="002B4D60">
        <w:rPr>
          <w:rFonts w:ascii="Book Antiqua" w:hAnsi="Book Antiqua" w:cs="Times New Roman"/>
          <w:sz w:val="24"/>
          <w:szCs w:val="24"/>
          <w:lang w:val="en-US"/>
        </w:rPr>
        <w:t xml:space="preserve"> experience at an academic center, it leads to improved consistency and accuracy</w:t>
      </w:r>
      <w:r w:rsidR="005754CF">
        <w:rPr>
          <w:rFonts w:ascii="Book Antiqua" w:hAnsi="Book Antiqua" w:cs="Times New Roman"/>
          <w:sz w:val="24"/>
          <w:szCs w:val="24"/>
          <w:lang w:val="en-US"/>
        </w:rPr>
        <w:t>,</w:t>
      </w:r>
      <w:r w:rsidRPr="002B4D60">
        <w:rPr>
          <w:rFonts w:ascii="Book Antiqua" w:hAnsi="Book Antiqua" w:cs="Times New Roman"/>
          <w:sz w:val="24"/>
          <w:szCs w:val="24"/>
          <w:lang w:val="en-US"/>
        </w:rPr>
        <w:t xml:space="preserve"> minimiz</w:t>
      </w:r>
      <w:r w:rsidR="005754CF">
        <w:rPr>
          <w:rFonts w:ascii="Book Antiqua" w:hAnsi="Book Antiqua" w:cs="Times New Roman"/>
          <w:sz w:val="24"/>
          <w:szCs w:val="24"/>
          <w:lang w:val="en-US"/>
        </w:rPr>
        <w:t>ing</w:t>
      </w:r>
      <w:r w:rsidRPr="002B4D60">
        <w:rPr>
          <w:rFonts w:ascii="Book Antiqua" w:hAnsi="Book Antiqua" w:cs="Times New Roman"/>
          <w:sz w:val="24"/>
          <w:szCs w:val="24"/>
          <w:lang w:val="en-US"/>
        </w:rPr>
        <w:t xml:space="preserve"> problems related to the sample size</w:t>
      </w:r>
      <w:r w:rsidR="00E50A4F">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RW.CITE{{924 Rousselet,M.C. 2005}}</w:instrText>
      </w:r>
      <w:r w:rsidR="00E50A4F">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[64]</w:t>
      </w:r>
      <w:r w:rsidR="00E50A4F">
        <w:rPr>
          <w:rFonts w:ascii="Book Antiqua" w:hAnsi="Book Antiqua" w:cs="Times New Roman"/>
          <w:sz w:val="24"/>
          <w:szCs w:val="24"/>
          <w:lang w:val="en-US"/>
        </w:rPr>
        <w:fldChar w:fldCharType="end"/>
      </w:r>
      <w:r w:rsidRPr="002B4D60">
        <w:rPr>
          <w:rFonts w:ascii="Book Antiqua" w:hAnsi="Book Antiqua" w:cs="Times New Roman"/>
          <w:sz w:val="24"/>
          <w:szCs w:val="24"/>
          <w:lang w:val="en-US"/>
        </w:rPr>
        <w:t>.</w:t>
      </w:r>
    </w:p>
    <w:p w:rsidR="004D64A7" w:rsidRDefault="004D64A7" w:rsidP="000A5E27">
      <w:pPr>
        <w:spacing w:after="0" w:line="360" w:lineRule="auto"/>
        <w:jc w:val="both"/>
        <w:rPr>
          <w:rFonts w:ascii="Book Antiqua" w:hAnsi="Book Antiqua" w:cs="Times New Roman"/>
          <w:b/>
          <w:sz w:val="24"/>
          <w:szCs w:val="24"/>
          <w:lang w:val="en-US"/>
        </w:rPr>
      </w:pPr>
    </w:p>
    <w:p w:rsidR="004234C1" w:rsidRPr="002B4D60" w:rsidRDefault="004D64A7" w:rsidP="000A5E27">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t>A</w:t>
      </w:r>
      <w:r w:rsidR="004234C1" w:rsidRPr="002B4D60">
        <w:rPr>
          <w:rFonts w:ascii="Book Antiqua" w:hAnsi="Book Antiqua" w:cs="Times New Roman"/>
          <w:b/>
          <w:sz w:val="24"/>
          <w:szCs w:val="24"/>
          <w:lang w:val="en-US"/>
        </w:rPr>
        <w:t>LTERNATIVES TO LIVER BIOPSY</w:t>
      </w:r>
    </w:p>
    <w:p w:rsidR="000E7A46" w:rsidRDefault="004234C1"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t xml:space="preserve">Limitations of liver biopsy have </w:t>
      </w:r>
      <w:r w:rsidR="005754CF">
        <w:rPr>
          <w:rFonts w:ascii="Book Antiqua" w:hAnsi="Book Antiqua" w:cs="Times New Roman"/>
          <w:sz w:val="24"/>
          <w:szCs w:val="24"/>
          <w:lang w:val="en-US"/>
        </w:rPr>
        <w:t>paved</w:t>
      </w:r>
      <w:r w:rsidRPr="002B4D60">
        <w:rPr>
          <w:rFonts w:ascii="Book Antiqua" w:hAnsi="Book Antiqua" w:cs="Times New Roman"/>
          <w:sz w:val="24"/>
          <w:szCs w:val="24"/>
          <w:lang w:val="en-US"/>
        </w:rPr>
        <w:t xml:space="preserve"> </w:t>
      </w:r>
      <w:r w:rsidR="005754CF">
        <w:rPr>
          <w:rFonts w:ascii="Book Antiqua" w:hAnsi="Book Antiqua" w:cs="Times New Roman"/>
          <w:sz w:val="24"/>
          <w:szCs w:val="24"/>
          <w:lang w:val="en-US"/>
        </w:rPr>
        <w:t xml:space="preserve">the way for the </w:t>
      </w:r>
      <w:r w:rsidR="00C873B8" w:rsidRPr="002B4D60">
        <w:rPr>
          <w:rFonts w:ascii="Book Antiqua" w:hAnsi="Book Antiqua" w:cs="Times New Roman"/>
          <w:sz w:val="24"/>
          <w:szCs w:val="24"/>
          <w:lang w:val="en-US"/>
        </w:rPr>
        <w:t xml:space="preserve">development of </w:t>
      </w:r>
      <w:r w:rsidR="005754CF">
        <w:rPr>
          <w:rFonts w:ascii="Book Antiqua" w:hAnsi="Book Antiqua" w:cs="Times New Roman"/>
          <w:sz w:val="24"/>
          <w:szCs w:val="24"/>
          <w:lang w:val="en-US"/>
        </w:rPr>
        <w:t xml:space="preserve">new </w:t>
      </w:r>
      <w:r w:rsidR="00C873B8" w:rsidRPr="002B4D60">
        <w:rPr>
          <w:rFonts w:ascii="Book Antiqua" w:hAnsi="Book Antiqua" w:cs="Times New Roman"/>
          <w:sz w:val="24"/>
          <w:szCs w:val="24"/>
          <w:lang w:val="en-US"/>
        </w:rPr>
        <w:t xml:space="preserve">alternative non-invasive methods of evaluation of liver disease. In case of chronic </w:t>
      </w:r>
      <w:r w:rsidR="00C873B8" w:rsidRPr="002B4D60">
        <w:rPr>
          <w:rFonts w:ascii="Book Antiqua" w:hAnsi="Book Antiqua" w:cs="Times New Roman"/>
          <w:sz w:val="24"/>
          <w:szCs w:val="24"/>
          <w:lang w:val="en-US"/>
        </w:rPr>
        <w:lastRenderedPageBreak/>
        <w:t>viral hepatitis</w:t>
      </w:r>
      <w:r w:rsidR="005754CF">
        <w:rPr>
          <w:rFonts w:ascii="Book Antiqua" w:hAnsi="Book Antiqua" w:cs="Times New Roman"/>
          <w:sz w:val="24"/>
          <w:szCs w:val="24"/>
          <w:lang w:val="en-US"/>
        </w:rPr>
        <w:t>,</w:t>
      </w:r>
      <w:r w:rsidR="00C873B8" w:rsidRPr="002B4D60">
        <w:rPr>
          <w:rFonts w:ascii="Book Antiqua" w:hAnsi="Book Antiqua" w:cs="Times New Roman"/>
          <w:sz w:val="24"/>
          <w:szCs w:val="24"/>
          <w:lang w:val="en-US"/>
        </w:rPr>
        <w:t xml:space="preserve"> </w:t>
      </w:r>
      <w:r w:rsidR="005754CF">
        <w:rPr>
          <w:rFonts w:ascii="Book Antiqua" w:hAnsi="Book Antiqua" w:cs="Times New Roman"/>
          <w:sz w:val="24"/>
          <w:szCs w:val="24"/>
          <w:lang w:val="en-US"/>
        </w:rPr>
        <w:t>novel i</w:t>
      </w:r>
      <w:r w:rsidR="00C873B8" w:rsidRPr="002B4D60">
        <w:rPr>
          <w:rFonts w:ascii="Book Antiqua" w:hAnsi="Book Antiqua" w:cs="Times New Roman"/>
          <w:sz w:val="24"/>
          <w:szCs w:val="24"/>
          <w:lang w:val="en-US"/>
        </w:rPr>
        <w:t xml:space="preserve">maging studies </w:t>
      </w:r>
      <w:r w:rsidR="003A5764">
        <w:rPr>
          <w:rFonts w:ascii="Book Antiqua" w:hAnsi="Book Antiqua" w:cs="Times New Roman"/>
          <w:sz w:val="24"/>
          <w:szCs w:val="24"/>
          <w:lang w:val="en-US"/>
        </w:rPr>
        <w:t xml:space="preserve">(elastography) </w:t>
      </w:r>
      <w:r w:rsidR="00C873B8" w:rsidRPr="002B4D60">
        <w:rPr>
          <w:rFonts w:ascii="Book Antiqua" w:hAnsi="Book Antiqua" w:cs="Times New Roman"/>
          <w:sz w:val="24"/>
          <w:szCs w:val="24"/>
          <w:lang w:val="en-US"/>
        </w:rPr>
        <w:t>and combinations of biomarkers</w:t>
      </w:r>
      <w:r w:rsidR="005754CF">
        <w:rPr>
          <w:rFonts w:ascii="Book Antiqua" w:hAnsi="Book Antiqua" w:cs="Times New Roman"/>
          <w:sz w:val="24"/>
          <w:szCs w:val="24"/>
          <w:lang w:val="en-US"/>
        </w:rPr>
        <w:t xml:space="preserve"> are </w:t>
      </w:r>
      <w:r w:rsidR="003A5764">
        <w:rPr>
          <w:rFonts w:ascii="Book Antiqua" w:hAnsi="Book Antiqua" w:cs="Times New Roman"/>
          <w:sz w:val="24"/>
          <w:szCs w:val="24"/>
          <w:lang w:val="en-US"/>
        </w:rPr>
        <w:t xml:space="preserve">used. </w:t>
      </w:r>
    </w:p>
    <w:p w:rsidR="00FA4AC6" w:rsidRPr="008662F4" w:rsidRDefault="003A5764" w:rsidP="000A5E27">
      <w:pPr>
        <w:spacing w:after="0" w:line="360" w:lineRule="auto"/>
        <w:ind w:firstLine="708"/>
        <w:jc w:val="both"/>
        <w:rPr>
          <w:rFonts w:ascii="Book Antiqua" w:hAnsi="Book Antiqua" w:cs="Times New Roman"/>
          <w:sz w:val="24"/>
          <w:szCs w:val="24"/>
          <w:lang w:val="en-US"/>
        </w:rPr>
      </w:pPr>
      <w:r w:rsidRPr="008662F4">
        <w:rPr>
          <w:rFonts w:ascii="Book Antiqua" w:hAnsi="Book Antiqua" w:cs="Times New Roman"/>
          <w:sz w:val="24"/>
          <w:szCs w:val="24"/>
          <w:lang w:val="en-US"/>
        </w:rPr>
        <w:t>Elastography enable</w:t>
      </w:r>
      <w:r w:rsidR="00DF4893" w:rsidRPr="008662F4">
        <w:rPr>
          <w:rFonts w:ascii="Book Antiqua" w:hAnsi="Book Antiqua" w:cs="Times New Roman"/>
          <w:sz w:val="24"/>
          <w:szCs w:val="24"/>
          <w:lang w:val="en-US"/>
        </w:rPr>
        <w:t>s</w:t>
      </w:r>
      <w:r w:rsidRPr="008662F4">
        <w:rPr>
          <w:rFonts w:ascii="Book Antiqua" w:hAnsi="Book Antiqua" w:cs="Times New Roman"/>
          <w:sz w:val="24"/>
          <w:szCs w:val="24"/>
          <w:lang w:val="en-US"/>
        </w:rPr>
        <w:t xml:space="preserve"> determination of liver fibrosis by measuring liver tissue </w:t>
      </w:r>
      <w:r w:rsidR="00DF4893" w:rsidRPr="008662F4">
        <w:rPr>
          <w:rFonts w:ascii="Book Antiqua" w:hAnsi="Book Antiqua" w:cs="Times New Roman"/>
          <w:sz w:val="24"/>
          <w:szCs w:val="24"/>
          <w:lang w:val="en-US"/>
        </w:rPr>
        <w:t xml:space="preserve">mechanical properties, in particular its </w:t>
      </w:r>
      <w:r w:rsidRPr="008662F4">
        <w:rPr>
          <w:rFonts w:ascii="Book Antiqua" w:hAnsi="Book Antiqua" w:cs="Times New Roman"/>
          <w:sz w:val="24"/>
          <w:szCs w:val="24"/>
          <w:lang w:val="en-US"/>
        </w:rPr>
        <w:t>stiffness (elasticity), which is reduced in case of fibrosis</w:t>
      </w:r>
      <w:r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897 Ovchinsky,N. 2012; 940 Frulio,N. 2013}}</w:instrText>
      </w:r>
      <w:r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[1,3,65]</w:t>
      </w:r>
      <w:r w:rsidRPr="008662F4">
        <w:rPr>
          <w:rFonts w:ascii="Book Antiqua" w:hAnsi="Book Antiqua" w:cs="Times New Roman"/>
          <w:sz w:val="24"/>
          <w:szCs w:val="24"/>
          <w:lang w:val="en-US"/>
        </w:rPr>
        <w:fldChar w:fldCharType="end"/>
      </w:r>
      <w:r w:rsidRPr="008662F4">
        <w:rPr>
          <w:rFonts w:ascii="Book Antiqua" w:hAnsi="Book Antiqua" w:cs="Times New Roman"/>
          <w:sz w:val="24"/>
          <w:szCs w:val="24"/>
          <w:lang w:val="en-US"/>
        </w:rPr>
        <w:t>.</w:t>
      </w:r>
      <w:r w:rsidR="00DF4893" w:rsidRPr="008662F4">
        <w:rPr>
          <w:rFonts w:ascii="Book Antiqua" w:hAnsi="Book Antiqua" w:cs="Times New Roman"/>
          <w:sz w:val="24"/>
          <w:szCs w:val="24"/>
          <w:lang w:val="en-US"/>
        </w:rPr>
        <w:t xml:space="preserve"> Elastography techniques include transient elastography (TE), Acoustic Radiation Force Impulse Imaging (ARFI)</w:t>
      </w:r>
      <w:r w:rsidR="00C021B9" w:rsidRPr="008662F4">
        <w:rPr>
          <w:rFonts w:ascii="Book Antiqua" w:hAnsi="Book Antiqua" w:cs="Times New Roman"/>
          <w:sz w:val="24"/>
          <w:szCs w:val="24"/>
          <w:lang w:val="en-US"/>
        </w:rPr>
        <w:t xml:space="preserve">, Shear Wave </w:t>
      </w:r>
      <w:r w:rsidR="004F0727" w:rsidRPr="008662F4">
        <w:rPr>
          <w:rFonts w:ascii="Book Antiqua" w:hAnsi="Book Antiqua" w:cs="Times New Roman"/>
          <w:sz w:val="24"/>
          <w:szCs w:val="24"/>
          <w:lang w:val="en-US"/>
        </w:rPr>
        <w:t>Elastography (SWE), and Magnetic resonance elastography (elasto-MR). TE is the most commonly used method based on shear wave, which is generated by an external mechanical impulse. Its speed is measured by an ultrasound one-dimensional probe</w:t>
      </w:r>
      <w:r w:rsidR="00B87A86" w:rsidRPr="008662F4">
        <w:rPr>
          <w:rFonts w:ascii="Book Antiqua" w:hAnsi="Book Antiqua" w:cs="Times New Roman"/>
          <w:sz w:val="24"/>
          <w:szCs w:val="24"/>
          <w:lang w:val="en-US"/>
        </w:rPr>
        <w:t xml:space="preserve">. The elasticity is measured at depth ranging from 25 mm to 65 mm </w:t>
      </w:r>
      <w:r w:rsidR="00A90E4E" w:rsidRPr="008662F4">
        <w:rPr>
          <w:rFonts w:ascii="Book Antiqua" w:hAnsi="Book Antiqua" w:cs="Times New Roman"/>
          <w:sz w:val="24"/>
          <w:szCs w:val="24"/>
          <w:lang w:val="en-US"/>
        </w:rPr>
        <w:t xml:space="preserve">in a 1 </w:t>
      </w:r>
      <w:r w:rsidR="00060C82" w:rsidRPr="008662F4">
        <w:rPr>
          <w:rFonts w:ascii="Book Antiqua" w:hAnsi="Book Antiqua" w:cs="Times New Roman"/>
          <w:sz w:val="24"/>
          <w:szCs w:val="24"/>
          <w:lang w:val="en-US"/>
        </w:rPr>
        <w:t>cm</w:t>
      </w:r>
      <w:r w:rsidR="00060C82">
        <w:rPr>
          <w:rFonts w:ascii="Book Antiqua" w:hAnsi="Book Antiqua" w:cs="Times New Roman"/>
          <w:sz w:val="24"/>
          <w:szCs w:val="24"/>
          <w:lang w:val="en-US"/>
        </w:rPr>
        <w:t xml:space="preserve"> </w:t>
      </w:r>
      <w:r w:rsidR="00060C82">
        <w:rPr>
          <w:rFonts w:ascii="Book Antiqua" w:hAnsi="Book Antiqua" w:cs="Times New Roman"/>
          <w:sz w:val="24"/>
          <w:szCs w:val="24"/>
          <w:lang w:val="en-US"/>
        </w:rPr>
        <w:sym w:font="Symbol" w:char="F0B4"/>
      </w:r>
      <w:r w:rsidR="00A90E4E" w:rsidRPr="008662F4">
        <w:rPr>
          <w:rFonts w:ascii="Book Antiqua" w:hAnsi="Book Antiqua" w:cs="Times New Roman"/>
          <w:sz w:val="24"/>
          <w:szCs w:val="24"/>
          <w:lang w:val="en-US"/>
        </w:rPr>
        <w:t xml:space="preserve"> 4 cm area, which makes the assessed liver volume two hundred times greater than that examined during the liver biopsy</w:t>
      </w:r>
      <w:r w:rsidR="00F3622E"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RW.CITE{{940 Frulio,N. 2013}}</w:instrText>
      </w:r>
      <w:r w:rsidR="00F3622E"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[65]</w:t>
      </w:r>
      <w:r w:rsidR="00F3622E" w:rsidRPr="008662F4">
        <w:rPr>
          <w:rFonts w:ascii="Book Antiqua" w:hAnsi="Book Antiqua" w:cs="Times New Roman"/>
          <w:sz w:val="24"/>
          <w:szCs w:val="24"/>
          <w:lang w:val="en-US"/>
        </w:rPr>
        <w:fldChar w:fldCharType="end"/>
      </w:r>
      <w:r w:rsidR="00A90E4E" w:rsidRPr="008662F4">
        <w:rPr>
          <w:rFonts w:ascii="Book Antiqua" w:hAnsi="Book Antiqua" w:cs="Times New Roman"/>
          <w:sz w:val="24"/>
          <w:szCs w:val="24"/>
          <w:lang w:val="en-US"/>
        </w:rPr>
        <w:t xml:space="preserve">. Since 2008, liver stiffness can be measured also in small children, since a new probe with a smaller diameter (S-probe 5 mm) compared to the regular probe (M-probe 7 mm) is available. ARFI is a new method for quantifying elasticity of tissue by measuring the shear wave velocity induced without manual compression, but </w:t>
      </w:r>
      <w:r w:rsidR="00E44A81" w:rsidRPr="008662F4">
        <w:rPr>
          <w:rFonts w:ascii="Book Antiqua" w:hAnsi="Book Antiqua" w:cs="Times New Roman"/>
          <w:sz w:val="24"/>
          <w:szCs w:val="24"/>
          <w:lang w:val="en-US"/>
        </w:rPr>
        <w:t xml:space="preserve">using </w:t>
      </w:r>
      <w:r w:rsidR="00A90E4E" w:rsidRPr="008662F4">
        <w:rPr>
          <w:rFonts w:ascii="Book Antiqua" w:hAnsi="Book Antiqua" w:cs="Times New Roman"/>
          <w:sz w:val="24"/>
          <w:szCs w:val="24"/>
          <w:lang w:val="en-US"/>
        </w:rPr>
        <w:t xml:space="preserve">acoustic radiation propagating in the tissue. ARFI provides a single one-dimensional measurement of tissue elasticity and is performed </w:t>
      </w:r>
      <w:r w:rsidR="002A2251" w:rsidRPr="008662F4">
        <w:rPr>
          <w:rFonts w:ascii="Book Antiqua" w:hAnsi="Book Antiqua" w:cs="Times New Roman"/>
          <w:sz w:val="24"/>
          <w:szCs w:val="24"/>
          <w:lang w:val="en-US"/>
        </w:rPr>
        <w:t>using a conventional ultrasound diagnostic device. SWE is a novel method introduced in 2005, based on the generation of a radiation force and measuring the shear wave propagation speed in the liver tissue. SWE provides a real time two-dimensional map of tissue elasticity and</w:t>
      </w:r>
      <w:r w:rsidR="00E44A81" w:rsidRPr="008662F4">
        <w:rPr>
          <w:rFonts w:ascii="Book Antiqua" w:hAnsi="Book Antiqua" w:cs="Times New Roman"/>
          <w:sz w:val="24"/>
          <w:szCs w:val="24"/>
          <w:lang w:val="en-US"/>
        </w:rPr>
        <w:t>,</w:t>
      </w:r>
      <w:r w:rsidR="002A2251" w:rsidRPr="008662F4">
        <w:rPr>
          <w:rFonts w:ascii="Book Antiqua" w:hAnsi="Book Antiqua" w:cs="Times New Roman"/>
          <w:sz w:val="24"/>
          <w:szCs w:val="24"/>
          <w:lang w:val="en-US"/>
        </w:rPr>
        <w:t xml:space="preserve"> as ARFI, it is incorporated into a conventional ultrasound diagnostic device.  Elasto-MR is a technique, which can diagnose severe fibrosis or cirrhosis with high accuracy</w:t>
      </w:r>
      <w:r w:rsidR="002A2251"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RW.CITE{{899 Rustogi,R. 2012}}</w:instrText>
      </w:r>
      <w:r w:rsidR="002A2251"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[66]</w:t>
      </w:r>
      <w:r w:rsidR="002A2251" w:rsidRPr="008662F4">
        <w:rPr>
          <w:rFonts w:ascii="Book Antiqua" w:hAnsi="Book Antiqua" w:cs="Times New Roman"/>
          <w:sz w:val="24"/>
          <w:szCs w:val="24"/>
          <w:lang w:val="en-US"/>
        </w:rPr>
        <w:fldChar w:fldCharType="end"/>
      </w:r>
      <w:r w:rsidR="002A2251" w:rsidRPr="008662F4">
        <w:rPr>
          <w:rFonts w:ascii="Book Antiqua" w:hAnsi="Book Antiqua" w:cs="Times New Roman"/>
          <w:sz w:val="24"/>
          <w:szCs w:val="24"/>
          <w:lang w:val="en-US"/>
        </w:rPr>
        <w:t>; however, it is an expensive and currently not available method for the clinical use</w:t>
      </w:r>
      <w:r w:rsidR="002A2251"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RW.CITE{{894 Dezsofi,A. 2014; 897 Ovchinsky,N. 2012}}</w:instrText>
      </w:r>
      <w:r w:rsidR="002A2251"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[1,3]</w:t>
      </w:r>
      <w:r w:rsidR="002A2251" w:rsidRPr="008662F4">
        <w:rPr>
          <w:rFonts w:ascii="Book Antiqua" w:hAnsi="Book Antiqua" w:cs="Times New Roman"/>
          <w:sz w:val="24"/>
          <w:szCs w:val="24"/>
          <w:lang w:val="en-US"/>
        </w:rPr>
        <w:fldChar w:fldCharType="end"/>
      </w:r>
      <w:r w:rsidR="002A2251" w:rsidRPr="008662F4">
        <w:rPr>
          <w:rFonts w:ascii="Book Antiqua" w:hAnsi="Book Antiqua" w:cs="Times New Roman"/>
          <w:sz w:val="24"/>
          <w:szCs w:val="24"/>
          <w:lang w:val="en-US"/>
        </w:rPr>
        <w:t>.</w:t>
      </w:r>
    </w:p>
    <w:p w:rsidR="000E7A46" w:rsidRPr="008662F4" w:rsidRDefault="000E7A46" w:rsidP="000A5E27">
      <w:pPr>
        <w:spacing w:after="0" w:line="360" w:lineRule="auto"/>
        <w:ind w:firstLine="708"/>
        <w:jc w:val="both"/>
        <w:rPr>
          <w:rFonts w:ascii="Book Antiqua" w:hAnsi="Book Antiqua" w:cs="Times New Roman"/>
          <w:sz w:val="24"/>
          <w:szCs w:val="24"/>
          <w:lang w:val="en-US"/>
        </w:rPr>
      </w:pPr>
      <w:r w:rsidRPr="008662F4">
        <w:rPr>
          <w:rFonts w:ascii="Book Antiqua" w:hAnsi="Book Antiqua" w:cs="Times New Roman"/>
          <w:sz w:val="24"/>
          <w:szCs w:val="24"/>
          <w:lang w:val="en-US"/>
        </w:rPr>
        <w:t>Many combinations of serum biomarkers</w:t>
      </w:r>
      <w:r w:rsidR="00664110" w:rsidRPr="008662F4">
        <w:rPr>
          <w:rFonts w:ascii="Book Antiqua" w:hAnsi="Book Antiqua" w:cs="Times New Roman"/>
          <w:sz w:val="24"/>
          <w:szCs w:val="24"/>
          <w:lang w:val="en-US"/>
        </w:rPr>
        <w:t>, measured in routine blood tests,</w:t>
      </w:r>
      <w:r w:rsidRPr="008662F4">
        <w:rPr>
          <w:rFonts w:ascii="Book Antiqua" w:hAnsi="Book Antiqua" w:cs="Times New Roman"/>
          <w:sz w:val="24"/>
          <w:szCs w:val="24"/>
          <w:lang w:val="en-US"/>
        </w:rPr>
        <w:t xml:space="preserve"> were evaluated for their ability </w:t>
      </w:r>
      <w:r w:rsidR="00664110" w:rsidRPr="008662F4">
        <w:rPr>
          <w:rFonts w:ascii="Book Antiqua" w:hAnsi="Book Antiqua" w:cs="Times New Roman"/>
          <w:sz w:val="24"/>
          <w:szCs w:val="24"/>
          <w:lang w:val="en-US"/>
        </w:rPr>
        <w:t>to indicate alterations in hepatic function and to determine stage of liver fibrosis</w:t>
      </w:r>
      <w:r w:rsidR="00F3622E"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RW.CITE{{941 Castera,L. 2012}}</w:instrText>
      </w:r>
      <w:r w:rsidR="00F3622E"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[49]</w:t>
      </w:r>
      <w:r w:rsidR="00F3622E" w:rsidRPr="008662F4">
        <w:rPr>
          <w:rFonts w:ascii="Book Antiqua" w:hAnsi="Book Antiqua" w:cs="Times New Roman"/>
          <w:sz w:val="24"/>
          <w:szCs w:val="24"/>
          <w:lang w:val="en-US"/>
        </w:rPr>
        <w:fldChar w:fldCharType="end"/>
      </w:r>
      <w:r w:rsidR="00664110" w:rsidRPr="008662F4">
        <w:rPr>
          <w:rFonts w:ascii="Book Antiqua" w:hAnsi="Book Antiqua" w:cs="Times New Roman"/>
          <w:sz w:val="24"/>
          <w:szCs w:val="24"/>
          <w:lang w:val="en-US"/>
        </w:rPr>
        <w:t>.  The simplest one is aspartate-to-platelet ratio index (APRI).  In case of chronic viral hepatitis, the most commonly used biomarker test is Fibrotest, which combines alpha-2 macroglobulin, haptoglobin, GGT, apolipoprotein A1, and total bilirubin serum levels</w:t>
      </w:r>
      <w:r w:rsidR="00664110"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RW.CITE{{907 Imbert-Bismut,F. 2004}}</w:instrText>
      </w:r>
      <w:r w:rsidR="00664110"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[67]</w:t>
      </w:r>
      <w:r w:rsidR="00664110" w:rsidRPr="008662F4">
        <w:rPr>
          <w:rFonts w:ascii="Book Antiqua" w:hAnsi="Book Antiqua" w:cs="Times New Roman"/>
          <w:sz w:val="24"/>
          <w:szCs w:val="24"/>
          <w:lang w:val="en-US"/>
        </w:rPr>
        <w:fldChar w:fldCharType="end"/>
      </w:r>
      <w:r w:rsidR="00664110" w:rsidRPr="008662F4">
        <w:rPr>
          <w:rFonts w:ascii="Book Antiqua" w:hAnsi="Book Antiqua" w:cs="Times New Roman"/>
          <w:sz w:val="24"/>
          <w:szCs w:val="24"/>
          <w:lang w:val="en-US"/>
        </w:rPr>
        <w:t xml:space="preserve">. </w:t>
      </w:r>
    </w:p>
    <w:p w:rsidR="000106AB" w:rsidRPr="00060C82" w:rsidRDefault="00664110" w:rsidP="000A5E27">
      <w:pPr>
        <w:spacing w:after="0" w:line="360" w:lineRule="auto"/>
        <w:ind w:firstLine="708"/>
        <w:jc w:val="both"/>
        <w:rPr>
          <w:rFonts w:ascii="Book Antiqua" w:hAnsi="Book Antiqua" w:cs="Times New Roman"/>
          <w:sz w:val="24"/>
          <w:szCs w:val="24"/>
          <w:lang w:val="en-US" w:eastAsia="zh-CN"/>
        </w:rPr>
      </w:pPr>
      <w:r w:rsidRPr="008662F4">
        <w:rPr>
          <w:rFonts w:ascii="Book Antiqua" w:hAnsi="Book Antiqua" w:cs="Times New Roman"/>
          <w:sz w:val="24"/>
          <w:szCs w:val="24"/>
          <w:lang w:val="en-US"/>
        </w:rPr>
        <w:lastRenderedPageBreak/>
        <w:t xml:space="preserve">The diagnostic performance of non-invasive methods is evaluated by calculation of the area under the receiver operator characteristic curve (AUROC), with liver biopsy as a reference standard. An analyzed method is defined as being perfect when </w:t>
      </w:r>
      <w:r w:rsidR="00950E1E" w:rsidRPr="008662F4">
        <w:rPr>
          <w:rFonts w:ascii="Book Antiqua" w:hAnsi="Book Antiqua" w:cs="Times New Roman"/>
          <w:sz w:val="24"/>
          <w:szCs w:val="24"/>
          <w:lang w:val="en-US"/>
        </w:rPr>
        <w:t>the AUROC is 100%, excellent if AUROC is over 90%, and good if AUROC is over 80%</w:t>
      </w:r>
      <w:r w:rsidR="00F3622E"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RW.CITE{{941 Castera,L. 2012; 940 Frulio,N. 2013}}</w:instrText>
      </w:r>
      <w:r w:rsidR="00F3622E"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[49,65]</w:t>
      </w:r>
      <w:r w:rsidR="00F3622E" w:rsidRPr="008662F4">
        <w:rPr>
          <w:rFonts w:ascii="Book Antiqua" w:hAnsi="Book Antiqua" w:cs="Times New Roman"/>
          <w:sz w:val="24"/>
          <w:szCs w:val="24"/>
          <w:lang w:val="en-US"/>
        </w:rPr>
        <w:fldChar w:fldCharType="end"/>
      </w:r>
      <w:r w:rsidR="00950E1E" w:rsidRPr="008662F4">
        <w:rPr>
          <w:rFonts w:ascii="Book Antiqua" w:hAnsi="Book Antiqua" w:cs="Times New Roman"/>
          <w:sz w:val="24"/>
          <w:szCs w:val="24"/>
          <w:lang w:val="en-US"/>
        </w:rPr>
        <w:t xml:space="preserve">. </w:t>
      </w:r>
      <w:r w:rsidR="00E52EF0" w:rsidRPr="008662F4">
        <w:rPr>
          <w:rFonts w:ascii="Book Antiqua" w:hAnsi="Book Antiqua" w:cs="Times New Roman"/>
          <w:sz w:val="24"/>
          <w:szCs w:val="24"/>
          <w:lang w:val="en-US"/>
        </w:rPr>
        <w:t>In clinical studies, detection of significant fibrosis (METAVIR F ≥ 2) and detection of cirrhosis (METAVIR F4) are considered as relevant end points</w:t>
      </w:r>
      <w:r w:rsidR="00F3622E"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RW.CITE{{941 Castera,L. 2012}}</w:instrText>
      </w:r>
      <w:r w:rsidR="00F3622E"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[49]</w:t>
      </w:r>
      <w:r w:rsidR="00F3622E" w:rsidRPr="008662F4">
        <w:rPr>
          <w:rFonts w:ascii="Book Antiqua" w:hAnsi="Book Antiqua" w:cs="Times New Roman"/>
          <w:sz w:val="24"/>
          <w:szCs w:val="24"/>
          <w:lang w:val="en-US"/>
        </w:rPr>
        <w:fldChar w:fldCharType="end"/>
      </w:r>
      <w:r w:rsidR="00E52EF0" w:rsidRPr="008662F4">
        <w:rPr>
          <w:rFonts w:ascii="Book Antiqua" w:hAnsi="Book Antiqua" w:cs="Times New Roman"/>
          <w:sz w:val="24"/>
          <w:szCs w:val="24"/>
          <w:lang w:val="en-US"/>
        </w:rPr>
        <w:t xml:space="preserve">. </w:t>
      </w:r>
      <w:r w:rsidR="006860AF" w:rsidRPr="008662F4">
        <w:rPr>
          <w:rFonts w:ascii="Book Antiqua" w:hAnsi="Book Antiqua" w:cs="Times New Roman"/>
          <w:sz w:val="24"/>
          <w:szCs w:val="24"/>
          <w:lang w:val="en-US"/>
        </w:rPr>
        <w:t xml:space="preserve">The non-invasive methods have been evaluated for their ability to determine stage of liver fibrosis </w:t>
      </w:r>
      <w:r w:rsidR="00E44A81" w:rsidRPr="008662F4">
        <w:rPr>
          <w:rFonts w:ascii="Book Antiqua" w:hAnsi="Book Antiqua" w:cs="Times New Roman"/>
          <w:sz w:val="24"/>
          <w:szCs w:val="24"/>
          <w:lang w:val="en-US"/>
        </w:rPr>
        <w:t xml:space="preserve">mainly </w:t>
      </w:r>
      <w:r w:rsidR="006860AF" w:rsidRPr="008662F4">
        <w:rPr>
          <w:rFonts w:ascii="Book Antiqua" w:hAnsi="Book Antiqua" w:cs="Times New Roman"/>
          <w:sz w:val="24"/>
          <w:szCs w:val="24"/>
          <w:lang w:val="en-US"/>
        </w:rPr>
        <w:t xml:space="preserve">in adult patients with CHC and less </w:t>
      </w:r>
      <w:r w:rsidR="007072A8" w:rsidRPr="008662F4">
        <w:rPr>
          <w:rFonts w:ascii="Book Antiqua" w:hAnsi="Book Antiqua" w:cs="Times New Roman"/>
          <w:sz w:val="24"/>
          <w:szCs w:val="24"/>
          <w:lang w:val="en-US"/>
        </w:rPr>
        <w:t>frequently</w:t>
      </w:r>
      <w:r w:rsidR="006860AF" w:rsidRPr="008662F4">
        <w:rPr>
          <w:rFonts w:ascii="Book Antiqua" w:hAnsi="Book Antiqua" w:cs="Times New Roman"/>
          <w:sz w:val="24"/>
          <w:szCs w:val="24"/>
          <w:lang w:val="en-US"/>
        </w:rPr>
        <w:t xml:space="preserve"> with CHB. Data regarding evaluation of this methods in children are only sparse and inconsistent </w:t>
      </w:r>
      <w:r w:rsidR="004A16E9">
        <w:rPr>
          <w:rFonts w:ascii="Book Antiqua" w:hAnsi="Book Antiqua" w:cs="Times New Roman"/>
          <w:sz w:val="24"/>
          <w:szCs w:val="24"/>
          <w:lang w:val="en-US"/>
        </w:rPr>
        <w:t>(Table 4</w:t>
      </w:r>
      <w:r w:rsidR="00E52EF0" w:rsidRPr="008662F4">
        <w:rPr>
          <w:rFonts w:ascii="Book Antiqua" w:hAnsi="Book Antiqua" w:cs="Times New Roman"/>
          <w:sz w:val="24"/>
          <w:szCs w:val="24"/>
          <w:lang w:val="en-US"/>
        </w:rPr>
        <w:t xml:space="preserve">). </w:t>
      </w:r>
      <w:r w:rsidR="006860AF" w:rsidRPr="008662F4">
        <w:rPr>
          <w:rFonts w:ascii="Book Antiqua" w:hAnsi="Book Antiqua" w:cs="Times New Roman"/>
          <w:sz w:val="24"/>
          <w:szCs w:val="24"/>
          <w:lang w:val="en-US"/>
        </w:rPr>
        <w:t>In adults</w:t>
      </w:r>
      <w:r w:rsidR="00E52EF0" w:rsidRPr="008662F4">
        <w:rPr>
          <w:rFonts w:ascii="Book Antiqua" w:hAnsi="Book Antiqua" w:cs="Times New Roman"/>
          <w:sz w:val="24"/>
          <w:szCs w:val="24"/>
          <w:lang w:val="en-US"/>
        </w:rPr>
        <w:t>,</w:t>
      </w:r>
      <w:r w:rsidR="006860AF" w:rsidRPr="008662F4">
        <w:rPr>
          <w:rFonts w:ascii="Book Antiqua" w:hAnsi="Book Antiqua" w:cs="Times New Roman"/>
          <w:sz w:val="24"/>
          <w:szCs w:val="24"/>
          <w:lang w:val="en-US"/>
        </w:rPr>
        <w:t xml:space="preserve"> different</w:t>
      </w:r>
      <w:r w:rsidR="00E52EF0" w:rsidRPr="008662F4">
        <w:rPr>
          <w:rFonts w:ascii="Book Antiqua" w:hAnsi="Book Antiqua" w:cs="Times New Roman"/>
          <w:sz w:val="24"/>
          <w:szCs w:val="24"/>
          <w:lang w:val="en-US"/>
        </w:rPr>
        <w:t xml:space="preserve"> ela</w:t>
      </w:r>
      <w:r w:rsidR="00FA4AC6" w:rsidRPr="008662F4">
        <w:rPr>
          <w:rFonts w:ascii="Book Antiqua" w:hAnsi="Book Antiqua" w:cs="Times New Roman"/>
          <w:sz w:val="24"/>
          <w:szCs w:val="24"/>
          <w:lang w:val="en-US"/>
        </w:rPr>
        <w:t xml:space="preserve">stography </w:t>
      </w:r>
      <w:r w:rsidR="006860AF" w:rsidRPr="008662F4">
        <w:rPr>
          <w:rFonts w:ascii="Book Antiqua" w:hAnsi="Book Antiqua" w:cs="Times New Roman"/>
          <w:sz w:val="24"/>
          <w:szCs w:val="24"/>
          <w:lang w:val="en-US"/>
        </w:rPr>
        <w:t>methods show</w:t>
      </w:r>
      <w:r w:rsidR="00FA4AC6" w:rsidRPr="008662F4">
        <w:rPr>
          <w:rFonts w:ascii="Book Antiqua" w:hAnsi="Book Antiqua" w:cs="Times New Roman"/>
          <w:sz w:val="24"/>
          <w:szCs w:val="24"/>
          <w:lang w:val="en-US"/>
        </w:rPr>
        <w:t xml:space="preserve"> sensitivity and specificity of almost 90% in detecting advanced fibrosis</w:t>
      </w:r>
      <w:r w:rsidR="00E50A4F"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RW.CITE{{900 Nguyen,D. 2011}}</w:instrText>
      </w:r>
      <w:r w:rsidR="00E50A4F"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[68]</w:t>
      </w:r>
      <w:r w:rsidR="00E50A4F" w:rsidRPr="008662F4">
        <w:rPr>
          <w:rFonts w:ascii="Book Antiqua" w:hAnsi="Book Antiqua" w:cs="Times New Roman"/>
          <w:sz w:val="24"/>
          <w:szCs w:val="24"/>
          <w:lang w:val="en-US"/>
        </w:rPr>
        <w:fldChar w:fldCharType="end"/>
      </w:r>
      <w:r w:rsidR="00FA4AC6" w:rsidRPr="008662F4">
        <w:rPr>
          <w:rFonts w:ascii="Book Antiqua" w:hAnsi="Book Antiqua" w:cs="Times New Roman"/>
          <w:sz w:val="24"/>
          <w:szCs w:val="24"/>
          <w:lang w:val="en-US"/>
        </w:rPr>
        <w:t xml:space="preserve">. In limited pediatric studies, </w:t>
      </w:r>
      <w:r w:rsidR="00E52EF0" w:rsidRPr="008662F4">
        <w:rPr>
          <w:rFonts w:ascii="Book Antiqua" w:hAnsi="Book Antiqua" w:cs="Times New Roman"/>
          <w:sz w:val="24"/>
          <w:szCs w:val="24"/>
          <w:lang w:val="en-US"/>
        </w:rPr>
        <w:t>TE</w:t>
      </w:r>
      <w:r w:rsidR="00FA4AC6" w:rsidRPr="008662F4">
        <w:rPr>
          <w:rFonts w:ascii="Book Antiqua" w:hAnsi="Book Antiqua" w:cs="Times New Roman"/>
          <w:sz w:val="24"/>
          <w:szCs w:val="24"/>
          <w:lang w:val="en-US"/>
        </w:rPr>
        <w:t xml:space="preserve"> accurately discriminated patients with severe fibrosis or cirrhosis from those without fibrosis</w:t>
      </w:r>
      <w:r w:rsidR="00E50A4F"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RW.CITE{{903 deLedinghen,V. 2007; 902 Nobili,V. 2008}}</w:instrText>
      </w:r>
      <w:r w:rsidR="00E50A4F"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[69,70]</w:t>
      </w:r>
      <w:r w:rsidR="00E50A4F" w:rsidRPr="008662F4">
        <w:rPr>
          <w:rFonts w:ascii="Book Antiqua" w:hAnsi="Book Antiqua" w:cs="Times New Roman"/>
          <w:sz w:val="24"/>
          <w:szCs w:val="24"/>
          <w:lang w:val="en-US"/>
        </w:rPr>
        <w:fldChar w:fldCharType="end"/>
      </w:r>
      <w:r w:rsidR="00FA4AC6" w:rsidRPr="008662F4">
        <w:rPr>
          <w:rFonts w:ascii="Book Antiqua" w:hAnsi="Book Antiqua" w:cs="Times New Roman"/>
          <w:sz w:val="24"/>
          <w:szCs w:val="24"/>
          <w:lang w:val="en-US"/>
        </w:rPr>
        <w:t xml:space="preserve">. </w:t>
      </w:r>
      <w:r w:rsidR="00431D5A" w:rsidRPr="008662F4">
        <w:rPr>
          <w:rFonts w:ascii="Book Antiqua" w:hAnsi="Book Antiqua" w:cs="Times New Roman"/>
          <w:sz w:val="24"/>
          <w:szCs w:val="24"/>
          <w:lang w:val="en-US"/>
        </w:rPr>
        <w:t>However, elastography does not enable differentiation between stages of fibrosis and, to date, only a few studies have correlated liver stiffness as assessed by elastography with histological staging of fibrosis in pediatric p</w:t>
      </w:r>
      <w:r w:rsidR="00912A50" w:rsidRPr="008662F4">
        <w:rPr>
          <w:rFonts w:ascii="Book Antiqua" w:hAnsi="Book Antiqua" w:cs="Times New Roman"/>
          <w:sz w:val="24"/>
          <w:szCs w:val="24"/>
          <w:lang w:val="en-US"/>
        </w:rPr>
        <w:t>atients</w:t>
      </w:r>
      <w:r w:rsidR="00E50A4F"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RW.CITE{{915 Shin,N.Y. 2014}}</w:instrText>
      </w:r>
      <w:r w:rsidR="00E50A4F"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[71]</w:t>
      </w:r>
      <w:r w:rsidR="00E50A4F" w:rsidRPr="008662F4">
        <w:rPr>
          <w:rFonts w:ascii="Book Antiqua" w:hAnsi="Book Antiqua" w:cs="Times New Roman"/>
          <w:sz w:val="24"/>
          <w:szCs w:val="24"/>
          <w:lang w:val="en-US"/>
        </w:rPr>
        <w:fldChar w:fldCharType="end"/>
      </w:r>
      <w:r w:rsidR="00431D5A" w:rsidRPr="008662F4">
        <w:rPr>
          <w:rFonts w:ascii="Book Antiqua" w:hAnsi="Book Antiqua" w:cs="Times New Roman"/>
          <w:sz w:val="24"/>
          <w:szCs w:val="24"/>
          <w:lang w:val="en-US"/>
        </w:rPr>
        <w:t xml:space="preserve">. In addition, </w:t>
      </w:r>
      <w:r w:rsidR="005754CF" w:rsidRPr="008662F4">
        <w:rPr>
          <w:rFonts w:ascii="Book Antiqua" w:hAnsi="Book Antiqua" w:cs="Times New Roman"/>
          <w:sz w:val="24"/>
          <w:szCs w:val="24"/>
          <w:lang w:val="en-US"/>
        </w:rPr>
        <w:t xml:space="preserve">the role of this method is limited </w:t>
      </w:r>
      <w:r w:rsidR="00431D5A" w:rsidRPr="008662F4">
        <w:rPr>
          <w:rFonts w:ascii="Book Antiqua" w:hAnsi="Book Antiqua" w:cs="Times New Roman"/>
          <w:sz w:val="24"/>
          <w:szCs w:val="24"/>
          <w:lang w:val="en-US"/>
        </w:rPr>
        <w:t>in patients with edema, inflammation, extrahepatic cholestasis, and congestion, which can also dampen elasticity</w:t>
      </w:r>
      <w:r w:rsidR="00E50A4F"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RW.CITE{{916 Ferraioli,G. 2014}}</w:instrText>
      </w:r>
      <w:r w:rsidR="00E50A4F"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[72]</w:t>
      </w:r>
      <w:r w:rsidR="00E50A4F" w:rsidRPr="008662F4">
        <w:rPr>
          <w:rFonts w:ascii="Book Antiqua" w:hAnsi="Book Antiqua" w:cs="Times New Roman"/>
          <w:sz w:val="24"/>
          <w:szCs w:val="24"/>
          <w:lang w:val="en-US"/>
        </w:rPr>
        <w:fldChar w:fldCharType="end"/>
      </w:r>
      <w:r w:rsidR="00431D5A" w:rsidRPr="008662F4">
        <w:rPr>
          <w:rFonts w:ascii="Book Antiqua" w:hAnsi="Book Antiqua" w:cs="Times New Roman"/>
          <w:sz w:val="24"/>
          <w:szCs w:val="24"/>
          <w:lang w:val="en-US"/>
        </w:rPr>
        <w:t xml:space="preserve">. </w:t>
      </w:r>
      <w:r w:rsidR="00912A50" w:rsidRPr="008662F4">
        <w:rPr>
          <w:rFonts w:ascii="Book Antiqua" w:hAnsi="Book Antiqua" w:cs="Times New Roman"/>
          <w:sz w:val="24"/>
          <w:szCs w:val="24"/>
          <w:lang w:val="en-US"/>
        </w:rPr>
        <w:t xml:space="preserve">The role of </w:t>
      </w:r>
      <w:r w:rsidR="00E52EF0" w:rsidRPr="008662F4">
        <w:rPr>
          <w:rFonts w:ascii="Book Antiqua" w:hAnsi="Book Antiqua" w:cs="Times New Roman"/>
          <w:sz w:val="24"/>
          <w:szCs w:val="24"/>
          <w:lang w:val="en-US"/>
        </w:rPr>
        <w:t>biomarker</w:t>
      </w:r>
      <w:r w:rsidR="00912A50" w:rsidRPr="008662F4">
        <w:rPr>
          <w:rFonts w:ascii="Book Antiqua" w:hAnsi="Book Antiqua" w:cs="Times New Roman"/>
          <w:sz w:val="24"/>
          <w:szCs w:val="24"/>
          <w:lang w:val="en-US"/>
        </w:rPr>
        <w:t xml:space="preserve"> test</w:t>
      </w:r>
      <w:r w:rsidR="00E52EF0" w:rsidRPr="008662F4">
        <w:rPr>
          <w:rFonts w:ascii="Book Antiqua" w:hAnsi="Book Antiqua" w:cs="Times New Roman"/>
          <w:sz w:val="24"/>
          <w:szCs w:val="24"/>
          <w:lang w:val="en-US"/>
        </w:rPr>
        <w:t>s</w:t>
      </w:r>
      <w:r w:rsidR="00912A50" w:rsidRPr="008662F4">
        <w:rPr>
          <w:rFonts w:ascii="Book Antiqua" w:hAnsi="Book Antiqua" w:cs="Times New Roman"/>
          <w:sz w:val="24"/>
          <w:szCs w:val="24"/>
          <w:lang w:val="en-US"/>
        </w:rPr>
        <w:t xml:space="preserve"> was analyzed in several cohorts of patients, including children</w:t>
      </w:r>
      <w:r w:rsidR="00EF1DE1"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RW.CITE{{903 deLedinghen,V. 2007; 901 Friedrich-Rust,M. 2010; 905 Halfon,P. 2006; 946 Hermeziu,B. 2010; 952 Sokucu,S. 2010}}</w:instrText>
      </w:r>
      <w:r w:rsidR="00EF1DE1"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[69,73-76]</w:t>
      </w:r>
      <w:r w:rsidR="00EF1DE1" w:rsidRPr="008662F4">
        <w:rPr>
          <w:rFonts w:ascii="Book Antiqua" w:hAnsi="Book Antiqua" w:cs="Times New Roman"/>
          <w:sz w:val="24"/>
          <w:szCs w:val="24"/>
          <w:lang w:val="en-US"/>
        </w:rPr>
        <w:fldChar w:fldCharType="end"/>
      </w:r>
      <w:r w:rsidR="008915D1" w:rsidRPr="008662F4">
        <w:rPr>
          <w:rFonts w:ascii="Book Antiqua" w:hAnsi="Book Antiqua" w:cs="Times New Roman"/>
          <w:sz w:val="24"/>
          <w:szCs w:val="24"/>
          <w:lang w:val="en-US"/>
        </w:rPr>
        <w:t xml:space="preserve">. </w:t>
      </w:r>
      <w:r w:rsidR="00912A50" w:rsidRPr="008662F4">
        <w:rPr>
          <w:rFonts w:ascii="Book Antiqua" w:hAnsi="Book Antiqua" w:cs="Times New Roman"/>
          <w:sz w:val="24"/>
          <w:szCs w:val="24"/>
          <w:lang w:val="en-US"/>
        </w:rPr>
        <w:t xml:space="preserve"> </w:t>
      </w:r>
      <w:r w:rsidR="008915D1" w:rsidRPr="008662F4">
        <w:rPr>
          <w:rFonts w:ascii="Book Antiqua" w:hAnsi="Book Antiqua" w:cs="Times New Roman"/>
          <w:sz w:val="24"/>
          <w:szCs w:val="24"/>
          <w:lang w:val="en-US"/>
        </w:rPr>
        <w:t>As for the liver stiffness measurement, biomarkers identify the cirrhosis or no fibrosis, but they fail to resolve intermediate degrees of fibrosis</w:t>
      </w:r>
      <w:r w:rsidR="00EF1DE1"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RW.CITE{{926 EuropeanAssociationfortheStudyoftheLiver.Electronicaddress:easloffice@easloffice.eu 2015}}</w:instrText>
      </w:r>
      <w:r w:rsidR="00EF1DE1"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[45]</w:t>
      </w:r>
      <w:r w:rsidR="00EF1DE1" w:rsidRPr="008662F4">
        <w:rPr>
          <w:rFonts w:ascii="Book Antiqua" w:hAnsi="Book Antiqua" w:cs="Times New Roman"/>
          <w:sz w:val="24"/>
          <w:szCs w:val="24"/>
          <w:lang w:val="en-US"/>
        </w:rPr>
        <w:fldChar w:fldCharType="end"/>
      </w:r>
      <w:r w:rsidR="008915D1" w:rsidRPr="008662F4">
        <w:rPr>
          <w:rFonts w:ascii="Book Antiqua" w:hAnsi="Book Antiqua" w:cs="Times New Roman"/>
          <w:sz w:val="24"/>
          <w:szCs w:val="24"/>
          <w:lang w:val="en-US"/>
        </w:rPr>
        <w:t xml:space="preserve">. </w:t>
      </w:r>
      <w:r w:rsidR="00383261" w:rsidRPr="008662F4">
        <w:rPr>
          <w:rFonts w:ascii="Book Antiqua" w:hAnsi="Book Antiqua" w:cs="Times New Roman"/>
          <w:sz w:val="24"/>
          <w:szCs w:val="24"/>
          <w:lang w:val="en-US"/>
        </w:rPr>
        <w:t>In addition, there is some evidence on discordance between Fibrotest and METAVIR scores in children with CHC</w:t>
      </w:r>
      <w:r w:rsidR="00F3622E" w:rsidRPr="008662F4">
        <w:rPr>
          <w:rFonts w:ascii="Book Antiqua" w:hAnsi="Book Antiqua" w:cs="Times New Roman"/>
          <w:sz w:val="24"/>
          <w:szCs w:val="24"/>
          <w:lang w:val="en-US"/>
        </w:rPr>
        <w:t xml:space="preserve"> and CHB</w:t>
      </w:r>
      <w:r w:rsidR="003D72EE"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RW.CITE{{952 Sokucu,S. 2010; 946 Hermeziu,B. 2010}}</w:instrText>
      </w:r>
      <w:r w:rsidR="003D72EE"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[75,76]</w:t>
      </w:r>
      <w:r w:rsidR="003D72EE" w:rsidRPr="008662F4">
        <w:rPr>
          <w:rFonts w:ascii="Book Antiqua" w:hAnsi="Book Antiqua" w:cs="Times New Roman"/>
          <w:sz w:val="24"/>
          <w:szCs w:val="24"/>
          <w:lang w:val="en-US"/>
        </w:rPr>
        <w:fldChar w:fldCharType="end"/>
      </w:r>
      <w:r w:rsidR="00383261" w:rsidRPr="008662F4">
        <w:rPr>
          <w:rFonts w:ascii="Book Antiqua" w:hAnsi="Book Antiqua" w:cs="Times New Roman"/>
          <w:sz w:val="24"/>
          <w:szCs w:val="24"/>
          <w:lang w:val="en-US"/>
        </w:rPr>
        <w:t xml:space="preserve">. </w:t>
      </w:r>
      <w:r w:rsidR="008915D1" w:rsidRPr="008662F4">
        <w:rPr>
          <w:rFonts w:ascii="Book Antiqua" w:hAnsi="Book Antiqua" w:cs="Times New Roman"/>
          <w:sz w:val="24"/>
          <w:szCs w:val="24"/>
          <w:lang w:val="en-US"/>
        </w:rPr>
        <w:t>According to the international experts, the non-</w:t>
      </w:r>
      <w:r w:rsidR="00EF1DE1" w:rsidRPr="008662F4">
        <w:rPr>
          <w:rFonts w:ascii="Book Antiqua" w:hAnsi="Book Antiqua" w:cs="Times New Roman"/>
          <w:sz w:val="24"/>
          <w:szCs w:val="24"/>
          <w:lang w:val="en-US"/>
        </w:rPr>
        <w:t>invasive methods used to assess</w:t>
      </w:r>
      <w:r w:rsidR="008915D1" w:rsidRPr="008662F4">
        <w:rPr>
          <w:rFonts w:ascii="Book Antiqua" w:hAnsi="Book Antiqua" w:cs="Times New Roman"/>
          <w:sz w:val="24"/>
          <w:szCs w:val="24"/>
          <w:lang w:val="en-US"/>
        </w:rPr>
        <w:t xml:space="preserve"> the stage of liver fibrosis are still not fully validated</w:t>
      </w:r>
      <w:r w:rsidR="005754CF" w:rsidRPr="008662F4">
        <w:rPr>
          <w:rFonts w:ascii="Book Antiqua" w:hAnsi="Book Antiqua" w:cs="Times New Roman"/>
          <w:sz w:val="24"/>
          <w:szCs w:val="24"/>
          <w:lang w:val="en-US"/>
        </w:rPr>
        <w:t>;</w:t>
      </w:r>
      <w:r w:rsidR="008915D1" w:rsidRPr="008662F4">
        <w:rPr>
          <w:rFonts w:ascii="Book Antiqua" w:hAnsi="Book Antiqua" w:cs="Times New Roman"/>
          <w:sz w:val="24"/>
          <w:szCs w:val="24"/>
          <w:lang w:val="en-US"/>
        </w:rPr>
        <w:t xml:space="preserve"> </w:t>
      </w:r>
      <w:r w:rsidR="00EF1DE1" w:rsidRPr="008662F4">
        <w:rPr>
          <w:rFonts w:ascii="Book Antiqua" w:hAnsi="Book Antiqua" w:cs="Times New Roman"/>
          <w:sz w:val="24"/>
          <w:szCs w:val="24"/>
          <w:lang w:val="en-US"/>
        </w:rPr>
        <w:t xml:space="preserve">they do not evaluate necroinflammatory activity, </w:t>
      </w:r>
      <w:r w:rsidR="008915D1" w:rsidRPr="008662F4">
        <w:rPr>
          <w:rFonts w:ascii="Book Antiqua" w:hAnsi="Book Antiqua" w:cs="Times New Roman"/>
          <w:sz w:val="24"/>
          <w:szCs w:val="24"/>
          <w:lang w:val="en-US"/>
        </w:rPr>
        <w:t>and therefore cannot substitute for liver biopsy in children with chronic viral hepatitis</w:t>
      </w:r>
      <w:r w:rsidR="00EF1DE1" w:rsidRPr="008662F4">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RW.CITE{{887 Sokal,E.M. 2013}}</w:instrText>
      </w:r>
      <w:r w:rsidR="00EF1DE1" w:rsidRPr="008662F4">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[22]</w:t>
      </w:r>
      <w:r w:rsidR="00EF1DE1" w:rsidRPr="008662F4">
        <w:rPr>
          <w:rFonts w:ascii="Book Antiqua" w:hAnsi="Book Antiqua" w:cs="Times New Roman"/>
          <w:sz w:val="24"/>
          <w:szCs w:val="24"/>
          <w:lang w:val="en-US"/>
        </w:rPr>
        <w:fldChar w:fldCharType="end"/>
      </w:r>
      <w:r w:rsidR="008915D1" w:rsidRPr="008662F4">
        <w:rPr>
          <w:rFonts w:ascii="Book Antiqua" w:hAnsi="Book Antiqua" w:cs="Times New Roman"/>
          <w:sz w:val="24"/>
          <w:szCs w:val="24"/>
          <w:lang w:val="en-US"/>
        </w:rPr>
        <w:t>.</w:t>
      </w:r>
      <w:r w:rsidR="008915D1" w:rsidRPr="002B4D60">
        <w:rPr>
          <w:rFonts w:ascii="Book Antiqua" w:hAnsi="Book Antiqua" w:cs="Times New Roman"/>
          <w:sz w:val="24"/>
          <w:szCs w:val="24"/>
          <w:lang w:val="en-US"/>
        </w:rPr>
        <w:t xml:space="preserve"> </w:t>
      </w:r>
    </w:p>
    <w:p w:rsidR="000106AB" w:rsidRDefault="000106AB" w:rsidP="000A5E27">
      <w:pPr>
        <w:spacing w:after="0" w:line="360" w:lineRule="auto"/>
        <w:jc w:val="both"/>
        <w:rPr>
          <w:rFonts w:ascii="Book Antiqua" w:hAnsi="Book Antiqua" w:cs="Times New Roman"/>
          <w:b/>
          <w:sz w:val="24"/>
          <w:szCs w:val="24"/>
          <w:lang w:val="en-US"/>
        </w:rPr>
      </w:pPr>
    </w:p>
    <w:p w:rsidR="002A587E" w:rsidRPr="002B4D60" w:rsidRDefault="002A587E" w:rsidP="000A5E27">
      <w:pPr>
        <w:spacing w:after="0" w:line="360" w:lineRule="auto"/>
        <w:jc w:val="both"/>
        <w:rPr>
          <w:rFonts w:ascii="Book Antiqua" w:hAnsi="Book Antiqua" w:cs="Times New Roman"/>
          <w:b/>
          <w:sz w:val="24"/>
          <w:szCs w:val="24"/>
          <w:lang w:val="en-US"/>
        </w:rPr>
      </w:pPr>
      <w:r w:rsidRPr="002B4D60">
        <w:rPr>
          <w:rFonts w:ascii="Book Antiqua" w:hAnsi="Book Antiqua" w:cs="Times New Roman"/>
          <w:b/>
          <w:sz w:val="24"/>
          <w:szCs w:val="24"/>
          <w:lang w:val="en-US"/>
        </w:rPr>
        <w:t>CONCLUSION</w:t>
      </w:r>
    </w:p>
    <w:p w:rsidR="00431D5A" w:rsidRPr="002B4D60" w:rsidRDefault="005754CF"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F</w:t>
      </w:r>
      <w:r w:rsidRPr="002B4D60">
        <w:rPr>
          <w:rFonts w:ascii="Book Antiqua" w:hAnsi="Book Antiqua" w:cs="Times New Roman"/>
          <w:sz w:val="24"/>
          <w:szCs w:val="24"/>
          <w:lang w:val="en-US"/>
        </w:rPr>
        <w:t xml:space="preserve">or </w:t>
      </w:r>
      <w:r>
        <w:rPr>
          <w:rFonts w:ascii="Book Antiqua" w:hAnsi="Book Antiqua" w:cs="Times New Roman"/>
          <w:sz w:val="24"/>
          <w:szCs w:val="24"/>
          <w:lang w:val="en-US"/>
        </w:rPr>
        <w:t xml:space="preserve">the </w:t>
      </w:r>
      <w:r w:rsidRPr="002B4D60">
        <w:rPr>
          <w:rFonts w:ascii="Book Antiqua" w:hAnsi="Book Antiqua" w:cs="Times New Roman"/>
          <w:sz w:val="24"/>
          <w:szCs w:val="24"/>
          <w:lang w:val="en-US"/>
        </w:rPr>
        <w:t>evaluation of necroinflammation and fibrosis in pediatric patients with chronic viral hepatitis</w:t>
      </w:r>
      <w:r>
        <w:rPr>
          <w:rFonts w:ascii="Book Antiqua" w:hAnsi="Book Antiqua" w:cs="Times New Roman"/>
          <w:sz w:val="24"/>
          <w:szCs w:val="24"/>
          <w:lang w:val="en-US"/>
        </w:rPr>
        <w:t>,</w:t>
      </w:r>
      <w:r w:rsidRPr="002B4D60">
        <w:rPr>
          <w:rFonts w:ascii="Book Antiqua" w:hAnsi="Book Antiqua" w:cs="Times New Roman"/>
          <w:sz w:val="24"/>
          <w:szCs w:val="24"/>
          <w:lang w:val="en-US"/>
        </w:rPr>
        <w:t xml:space="preserve"> liver biopsy remains a gold standard </w:t>
      </w:r>
      <w:r>
        <w:rPr>
          <w:rFonts w:ascii="Book Antiqua" w:hAnsi="Book Antiqua" w:cs="Times New Roman"/>
          <w:sz w:val="24"/>
          <w:szCs w:val="24"/>
          <w:lang w:val="en-US"/>
        </w:rPr>
        <w:t>d</w:t>
      </w:r>
      <w:r w:rsidR="00B60D27" w:rsidRPr="002B4D60">
        <w:rPr>
          <w:rFonts w:ascii="Book Antiqua" w:hAnsi="Book Antiqua" w:cs="Times New Roman"/>
          <w:sz w:val="24"/>
          <w:szCs w:val="24"/>
          <w:lang w:val="en-US"/>
        </w:rPr>
        <w:t xml:space="preserve">espite its invasive procedure. Until the non-invasive methods of grading and staging of the chronic </w:t>
      </w:r>
      <w:r w:rsidR="00B60D27" w:rsidRPr="002B4D60">
        <w:rPr>
          <w:rFonts w:ascii="Book Antiqua" w:hAnsi="Book Antiqua" w:cs="Times New Roman"/>
          <w:sz w:val="24"/>
          <w:szCs w:val="24"/>
          <w:lang w:val="en-US"/>
        </w:rPr>
        <w:lastRenderedPageBreak/>
        <w:t xml:space="preserve">liver disease in children are fully validated, histological evaluation remains crucial for monitoring liver disease severity and </w:t>
      </w:r>
      <w:r w:rsidR="00AD539E" w:rsidRPr="002B4D60">
        <w:rPr>
          <w:rFonts w:ascii="Book Antiqua" w:hAnsi="Book Antiqua" w:cs="Times New Roman"/>
          <w:sz w:val="24"/>
          <w:szCs w:val="24"/>
          <w:lang w:val="en-US"/>
        </w:rPr>
        <w:t>for therapeutic management decisions.</w:t>
      </w:r>
      <w:r w:rsidR="00E52EF0" w:rsidRPr="00E52EF0">
        <w:rPr>
          <w:rFonts w:ascii="Book Antiqua" w:hAnsi="Book Antiqua" w:cs="Times New Roman"/>
          <w:sz w:val="24"/>
          <w:szCs w:val="24"/>
          <w:lang w:val="en-US"/>
        </w:rPr>
        <w:t xml:space="preserve"> </w:t>
      </w:r>
      <w:r w:rsidR="00E52EF0" w:rsidRPr="002B4D60">
        <w:rPr>
          <w:rFonts w:ascii="Book Antiqua" w:hAnsi="Book Antiqua" w:cs="Times New Roman"/>
          <w:sz w:val="24"/>
          <w:szCs w:val="24"/>
          <w:lang w:val="en-US"/>
        </w:rPr>
        <w:t>Further prospective studies on larger cohorts of pediatric patients are required before liver biopsy could be replaced by non-invasive methods in children suffering from chronic HBV or HCV infection.</w:t>
      </w:r>
    </w:p>
    <w:p w:rsidR="00431D5A" w:rsidRPr="002B4D60" w:rsidRDefault="00431D5A" w:rsidP="000A5E27">
      <w:pPr>
        <w:spacing w:after="0" w:line="360" w:lineRule="auto"/>
        <w:ind w:firstLine="708"/>
        <w:jc w:val="both"/>
        <w:rPr>
          <w:rFonts w:ascii="Book Antiqua" w:hAnsi="Book Antiqua" w:cs="Times New Roman"/>
          <w:sz w:val="24"/>
          <w:szCs w:val="24"/>
          <w:lang w:val="en-US"/>
        </w:rPr>
      </w:pPr>
    </w:p>
    <w:p w:rsidR="00834F56" w:rsidRDefault="00834F56" w:rsidP="000A5E27">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br w:type="page"/>
      </w:r>
    </w:p>
    <w:p w:rsidR="00534B46" w:rsidRPr="00712F63" w:rsidRDefault="00534B46" w:rsidP="000A5E27">
      <w:pPr>
        <w:autoSpaceDE w:val="0"/>
        <w:autoSpaceDN w:val="0"/>
        <w:adjustRightInd w:val="0"/>
        <w:snapToGrid w:val="0"/>
        <w:spacing w:after="0" w:line="360" w:lineRule="auto"/>
        <w:rPr>
          <w:rFonts w:ascii="Book Antiqua" w:hAnsi="Book Antiqua" w:cs="Arial"/>
          <w:b/>
          <w:sz w:val="24"/>
        </w:rPr>
      </w:pPr>
      <w:r w:rsidRPr="00712F63">
        <w:rPr>
          <w:rFonts w:ascii="Book Antiqua" w:hAnsi="Book Antiqua" w:cs="Arial"/>
          <w:b/>
          <w:sz w:val="24"/>
        </w:rPr>
        <w:lastRenderedPageBreak/>
        <w:t>REFERENCES</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1 </w:t>
      </w:r>
      <w:r w:rsidRPr="006217D9">
        <w:rPr>
          <w:rFonts w:ascii="Book Antiqua" w:eastAsia="SimSun" w:hAnsi="Book Antiqua" w:cs="SimSun"/>
          <w:b/>
          <w:bCs/>
          <w:sz w:val="24"/>
          <w:szCs w:val="24"/>
        </w:rPr>
        <w:t>Dezs</w:t>
      </w:r>
      <w:r w:rsidRPr="006217D9">
        <w:rPr>
          <w:rFonts w:ascii="Book Antiqua" w:eastAsia="MS Mincho" w:hAnsi="Book Antiqua" w:cs="MS Mincho"/>
          <w:b/>
          <w:bCs/>
          <w:sz w:val="24"/>
          <w:szCs w:val="24"/>
        </w:rPr>
        <w:t>ő</w:t>
      </w:r>
      <w:r w:rsidRPr="006217D9">
        <w:rPr>
          <w:rFonts w:ascii="Book Antiqua" w:eastAsia="SimSun" w:hAnsi="Book Antiqua" w:cs="SimSun"/>
          <w:b/>
          <w:bCs/>
          <w:sz w:val="24"/>
          <w:szCs w:val="24"/>
        </w:rPr>
        <w:t>fi A</w:t>
      </w:r>
      <w:r w:rsidRPr="006217D9">
        <w:rPr>
          <w:rFonts w:ascii="Book Antiqua" w:eastAsia="SimSun" w:hAnsi="Book Antiqua" w:cs="SimSun"/>
          <w:sz w:val="24"/>
          <w:szCs w:val="24"/>
        </w:rPr>
        <w:t>, Knisely AS. Liver biopsy in children 2014: who, whom, what, when, where, why? </w:t>
      </w:r>
      <w:r w:rsidRPr="006217D9">
        <w:rPr>
          <w:rFonts w:ascii="Book Antiqua" w:eastAsia="SimSun" w:hAnsi="Book Antiqua" w:cs="SimSun"/>
          <w:i/>
          <w:iCs/>
          <w:sz w:val="24"/>
          <w:szCs w:val="24"/>
        </w:rPr>
        <w:t>Clin Res Hepatol Gastroenterol</w:t>
      </w:r>
      <w:r w:rsidRPr="006217D9">
        <w:rPr>
          <w:rFonts w:ascii="Book Antiqua" w:eastAsia="SimSun" w:hAnsi="Book Antiqua" w:cs="SimSun"/>
          <w:sz w:val="24"/>
          <w:szCs w:val="24"/>
        </w:rPr>
        <w:t> 2014; </w:t>
      </w:r>
      <w:r w:rsidRPr="006217D9">
        <w:rPr>
          <w:rFonts w:ascii="Book Antiqua" w:eastAsia="SimSun" w:hAnsi="Book Antiqua" w:cs="SimSun"/>
          <w:b/>
          <w:bCs/>
          <w:sz w:val="24"/>
          <w:szCs w:val="24"/>
        </w:rPr>
        <w:t>38</w:t>
      </w:r>
      <w:r w:rsidRPr="006217D9">
        <w:rPr>
          <w:rFonts w:ascii="Book Antiqua" w:eastAsia="SimSun" w:hAnsi="Book Antiqua" w:cs="SimSun"/>
          <w:sz w:val="24"/>
          <w:szCs w:val="24"/>
        </w:rPr>
        <w:t>: 395-398 [PMID: 24924903 DOI: 10.1016/j.clinre.2014.05.002]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2 </w:t>
      </w:r>
      <w:r w:rsidRPr="006217D9">
        <w:rPr>
          <w:rFonts w:ascii="Book Antiqua" w:eastAsia="SimSun" w:hAnsi="Book Antiqua" w:cs="SimSun"/>
          <w:b/>
          <w:bCs/>
          <w:sz w:val="24"/>
          <w:szCs w:val="24"/>
        </w:rPr>
        <w:t>Dezs</w:t>
      </w:r>
      <w:r w:rsidRPr="006217D9">
        <w:rPr>
          <w:rFonts w:ascii="Book Antiqua" w:eastAsia="MS Mincho" w:hAnsi="Book Antiqua" w:cs="MS Mincho"/>
          <w:b/>
          <w:bCs/>
          <w:sz w:val="24"/>
          <w:szCs w:val="24"/>
        </w:rPr>
        <w:t>ő</w:t>
      </w:r>
      <w:r w:rsidRPr="006217D9">
        <w:rPr>
          <w:rFonts w:ascii="Book Antiqua" w:eastAsia="SimSun" w:hAnsi="Book Antiqua" w:cs="SimSun"/>
          <w:b/>
          <w:bCs/>
          <w:sz w:val="24"/>
          <w:szCs w:val="24"/>
        </w:rPr>
        <w:t>fi A</w:t>
      </w:r>
      <w:r w:rsidRPr="006217D9">
        <w:rPr>
          <w:rFonts w:ascii="Book Antiqua" w:eastAsia="SimSun" w:hAnsi="Book Antiqua" w:cs="SimSun"/>
          <w:sz w:val="24"/>
          <w:szCs w:val="24"/>
        </w:rPr>
        <w:t>, Baumann U, Dhawan A, Durmaz O, Fischler B, Hadzic N, Hierro L, Lacaille F, McLin VA, Nobili V, Socha P, Vajro P, Knisely AS. Liver biopsy in children: position paper of the ESPGHAN Hepatology Committee. </w:t>
      </w:r>
      <w:r w:rsidRPr="006217D9">
        <w:rPr>
          <w:rFonts w:ascii="Book Antiqua" w:eastAsia="SimSun" w:hAnsi="Book Antiqua" w:cs="SimSun"/>
          <w:i/>
          <w:iCs/>
          <w:sz w:val="24"/>
          <w:szCs w:val="24"/>
        </w:rPr>
        <w:t>J Pediatr Gastroenterol Nutr</w:t>
      </w:r>
      <w:r w:rsidRPr="006217D9">
        <w:rPr>
          <w:rFonts w:ascii="Book Antiqua" w:eastAsia="SimSun" w:hAnsi="Book Antiqua" w:cs="SimSun"/>
          <w:sz w:val="24"/>
          <w:szCs w:val="24"/>
        </w:rPr>
        <w:t> 2015; </w:t>
      </w:r>
      <w:r w:rsidRPr="006217D9">
        <w:rPr>
          <w:rFonts w:ascii="Book Antiqua" w:eastAsia="SimSun" w:hAnsi="Book Antiqua" w:cs="SimSun"/>
          <w:b/>
          <w:bCs/>
          <w:sz w:val="24"/>
          <w:szCs w:val="24"/>
        </w:rPr>
        <w:t>60</w:t>
      </w:r>
      <w:r w:rsidRPr="006217D9">
        <w:rPr>
          <w:rFonts w:ascii="Book Antiqua" w:eastAsia="SimSun" w:hAnsi="Book Antiqua" w:cs="SimSun"/>
          <w:sz w:val="24"/>
          <w:szCs w:val="24"/>
        </w:rPr>
        <w:t>: 408-420 [PMID: 25383787 DOI: 10.1097/MPG.0000000000000632]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3 </w:t>
      </w:r>
      <w:r w:rsidRPr="006217D9">
        <w:rPr>
          <w:rFonts w:ascii="Book Antiqua" w:eastAsia="SimSun" w:hAnsi="Book Antiqua" w:cs="SimSun"/>
          <w:b/>
          <w:bCs/>
          <w:sz w:val="24"/>
          <w:szCs w:val="24"/>
        </w:rPr>
        <w:t>Ovchinsky N</w:t>
      </w:r>
      <w:r w:rsidRPr="006217D9">
        <w:rPr>
          <w:rFonts w:ascii="Book Antiqua" w:eastAsia="SimSun" w:hAnsi="Book Antiqua" w:cs="SimSun"/>
          <w:sz w:val="24"/>
          <w:szCs w:val="24"/>
        </w:rPr>
        <w:t>, Moreira RK, Lefkowitch JH, Lavine JE. Liver biopsy in modern clinical practice: a pediatric point-of-view. </w:t>
      </w:r>
      <w:r w:rsidRPr="006217D9">
        <w:rPr>
          <w:rFonts w:ascii="Book Antiqua" w:eastAsia="SimSun" w:hAnsi="Book Antiqua" w:cs="SimSun"/>
          <w:i/>
          <w:iCs/>
          <w:sz w:val="24"/>
          <w:szCs w:val="24"/>
        </w:rPr>
        <w:t>Adv Anat Pathol</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19</w:t>
      </w:r>
      <w:r w:rsidRPr="006217D9">
        <w:rPr>
          <w:rFonts w:ascii="Book Antiqua" w:eastAsia="SimSun" w:hAnsi="Book Antiqua" w:cs="SimSun"/>
          <w:sz w:val="24"/>
          <w:szCs w:val="24"/>
        </w:rPr>
        <w:t>: 250-262 [PMID: 22692288 DOI: 10.1097/PAP.0b013e31825c6a20]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4 </w:t>
      </w:r>
      <w:r w:rsidRPr="006217D9">
        <w:rPr>
          <w:rFonts w:ascii="Book Antiqua" w:eastAsia="SimSun" w:hAnsi="Book Antiqua" w:cs="SimSun"/>
          <w:b/>
          <w:bCs/>
          <w:sz w:val="24"/>
          <w:szCs w:val="24"/>
        </w:rPr>
        <w:t>Lindor KD</w:t>
      </w:r>
      <w:r w:rsidRPr="006217D9">
        <w:rPr>
          <w:rFonts w:ascii="Book Antiqua" w:eastAsia="SimSun" w:hAnsi="Book Antiqua" w:cs="SimSun"/>
          <w:sz w:val="24"/>
          <w:szCs w:val="24"/>
        </w:rPr>
        <w:t>, Bru C, Jorgensen RA, Rakela J, Bordas JM, Gross JB, Rodes J, McGill DB, Reading CC, James EM, Charboneau JW, Ludwig J, Batts KP, Zinsmeister AR. The role of ultrasonography and automatic-needle biopsy in outpatient percutaneous liver biopsy.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1996; </w:t>
      </w:r>
      <w:r w:rsidRPr="006217D9">
        <w:rPr>
          <w:rFonts w:ascii="Book Antiqua" w:eastAsia="SimSun" w:hAnsi="Book Antiqua" w:cs="SimSun"/>
          <w:b/>
          <w:bCs/>
          <w:sz w:val="24"/>
          <w:szCs w:val="24"/>
        </w:rPr>
        <w:t>23</w:t>
      </w:r>
      <w:r w:rsidRPr="006217D9">
        <w:rPr>
          <w:rFonts w:ascii="Book Antiqua" w:eastAsia="SimSun" w:hAnsi="Book Antiqua" w:cs="SimSun"/>
          <w:sz w:val="24"/>
          <w:szCs w:val="24"/>
        </w:rPr>
        <w:t>: 1079-1083 [PMID: 8621137 DOI: S0270913996001656]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5 </w:t>
      </w:r>
      <w:r w:rsidRPr="006217D9">
        <w:rPr>
          <w:rFonts w:ascii="Book Antiqua" w:eastAsia="SimSun" w:hAnsi="Book Antiqua" w:cs="SimSun"/>
          <w:b/>
          <w:bCs/>
          <w:sz w:val="24"/>
          <w:szCs w:val="24"/>
        </w:rPr>
        <w:t>Stone MA</w:t>
      </w:r>
      <w:r w:rsidRPr="006217D9">
        <w:rPr>
          <w:rFonts w:ascii="Book Antiqua" w:eastAsia="SimSun" w:hAnsi="Book Antiqua" w:cs="SimSun"/>
          <w:sz w:val="24"/>
          <w:szCs w:val="24"/>
        </w:rPr>
        <w:t>, Mayberry JF. An audit of ultrasound guided liver biopsies: a need for evidence-based practice. </w:t>
      </w:r>
      <w:r w:rsidRPr="006217D9">
        <w:rPr>
          <w:rFonts w:ascii="Book Antiqua" w:eastAsia="SimSun" w:hAnsi="Book Antiqua" w:cs="SimSun"/>
          <w:i/>
          <w:iCs/>
          <w:sz w:val="24"/>
          <w:szCs w:val="24"/>
        </w:rPr>
        <w:t>Hepatogastroenterology</w:t>
      </w:r>
      <w:r w:rsidRPr="006217D9">
        <w:rPr>
          <w:rFonts w:ascii="Book Antiqua" w:eastAsia="SimSun" w:hAnsi="Book Antiqua" w:cs="SimSun"/>
          <w:sz w:val="24"/>
          <w:szCs w:val="24"/>
        </w:rPr>
        <w:t> </w:t>
      </w:r>
      <w:r>
        <w:rPr>
          <w:rFonts w:ascii="Book Antiqua" w:eastAsia="SimSun" w:hAnsi="Book Antiqua" w:cs="SimSun" w:hint="eastAsia"/>
          <w:sz w:val="24"/>
          <w:szCs w:val="24"/>
        </w:rPr>
        <w:t>1996</w:t>
      </w:r>
      <w:r w:rsidRPr="006217D9">
        <w:rPr>
          <w:rFonts w:ascii="Book Antiqua" w:eastAsia="SimSun" w:hAnsi="Book Antiqua" w:cs="SimSun"/>
          <w:sz w:val="24"/>
          <w:szCs w:val="24"/>
        </w:rPr>
        <w:t>; </w:t>
      </w:r>
      <w:r w:rsidRPr="006217D9">
        <w:rPr>
          <w:rFonts w:ascii="Book Antiqua" w:eastAsia="SimSun" w:hAnsi="Book Antiqua" w:cs="SimSun"/>
          <w:b/>
          <w:bCs/>
          <w:sz w:val="24"/>
          <w:szCs w:val="24"/>
        </w:rPr>
        <w:t>43</w:t>
      </w:r>
      <w:r w:rsidRPr="006217D9">
        <w:rPr>
          <w:rFonts w:ascii="Book Antiqua" w:eastAsia="SimSun" w:hAnsi="Book Antiqua" w:cs="SimSun"/>
          <w:sz w:val="24"/>
          <w:szCs w:val="24"/>
        </w:rPr>
        <w:t>: 432-434 [PMID: 8714240]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6 </w:t>
      </w:r>
      <w:r w:rsidRPr="006217D9">
        <w:rPr>
          <w:rFonts w:ascii="Book Antiqua" w:eastAsia="SimSun" w:hAnsi="Book Antiqua" w:cs="SimSun"/>
          <w:b/>
          <w:bCs/>
          <w:sz w:val="24"/>
          <w:szCs w:val="24"/>
        </w:rPr>
        <w:t>Lefkowitch JH</w:t>
      </w:r>
      <w:r w:rsidRPr="006217D9">
        <w:rPr>
          <w:rFonts w:ascii="Book Antiqua" w:eastAsia="SimSun" w:hAnsi="Book Antiqua" w:cs="SimSun"/>
          <w:sz w:val="24"/>
          <w:szCs w:val="24"/>
        </w:rPr>
        <w:t>. Liver biopsy assessment in chronic hepatitis. </w:t>
      </w:r>
      <w:r w:rsidRPr="006217D9">
        <w:rPr>
          <w:rFonts w:ascii="Book Antiqua" w:eastAsia="SimSun" w:hAnsi="Book Antiqua" w:cs="SimSun"/>
          <w:i/>
          <w:iCs/>
          <w:sz w:val="24"/>
          <w:szCs w:val="24"/>
        </w:rPr>
        <w:t>Arch Med Res</w:t>
      </w:r>
      <w:r w:rsidRPr="006217D9">
        <w:rPr>
          <w:rFonts w:ascii="Book Antiqua" w:eastAsia="SimSun" w:hAnsi="Book Antiqua" w:cs="SimSun"/>
          <w:sz w:val="24"/>
          <w:szCs w:val="24"/>
        </w:rPr>
        <w:t> 2007; </w:t>
      </w:r>
      <w:r w:rsidRPr="006217D9">
        <w:rPr>
          <w:rFonts w:ascii="Book Antiqua" w:eastAsia="SimSun" w:hAnsi="Book Antiqua" w:cs="SimSun"/>
          <w:b/>
          <w:bCs/>
          <w:sz w:val="24"/>
          <w:szCs w:val="24"/>
        </w:rPr>
        <w:t>38</w:t>
      </w:r>
      <w:r w:rsidRPr="006217D9">
        <w:rPr>
          <w:rFonts w:ascii="Book Antiqua" w:eastAsia="SimSun" w:hAnsi="Book Antiqua" w:cs="SimSun"/>
          <w:sz w:val="24"/>
          <w:szCs w:val="24"/>
        </w:rPr>
        <w:t>: 634-643 [PMID: 17613355 DOI: 10.1016/j.arcmed.2006.08.005]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7 </w:t>
      </w:r>
      <w:r w:rsidRPr="006217D9">
        <w:rPr>
          <w:rFonts w:ascii="Book Antiqua" w:eastAsia="SimSun" w:hAnsi="Book Antiqua" w:cs="SimSun"/>
          <w:b/>
          <w:bCs/>
          <w:sz w:val="24"/>
          <w:szCs w:val="24"/>
        </w:rPr>
        <w:t>Guido M</w:t>
      </w:r>
      <w:r w:rsidRPr="006217D9">
        <w:rPr>
          <w:rFonts w:ascii="Book Antiqua" w:eastAsia="SimSun" w:hAnsi="Book Antiqua" w:cs="SimSun"/>
          <w:sz w:val="24"/>
          <w:szCs w:val="24"/>
        </w:rPr>
        <w:t>, Mangia A, Faa G. Chronic viral hepatitis: the histology report. </w:t>
      </w:r>
      <w:r w:rsidRPr="006217D9">
        <w:rPr>
          <w:rFonts w:ascii="Book Antiqua" w:eastAsia="SimSun" w:hAnsi="Book Antiqua" w:cs="SimSun"/>
          <w:i/>
          <w:iCs/>
          <w:sz w:val="24"/>
          <w:szCs w:val="24"/>
        </w:rPr>
        <w:t>Dig Liver Dis</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 xml:space="preserve">43 </w:t>
      </w:r>
      <w:r w:rsidRPr="006217D9">
        <w:rPr>
          <w:rFonts w:ascii="Book Antiqua" w:eastAsia="SimSun" w:hAnsi="Book Antiqua" w:cs="SimSun"/>
          <w:bCs/>
          <w:sz w:val="24"/>
          <w:szCs w:val="24"/>
        </w:rPr>
        <w:t>Suppl 4</w:t>
      </w:r>
      <w:r w:rsidRPr="006217D9">
        <w:rPr>
          <w:rFonts w:ascii="Book Antiqua" w:eastAsia="SimSun" w:hAnsi="Book Antiqua" w:cs="SimSun"/>
          <w:sz w:val="24"/>
          <w:szCs w:val="24"/>
        </w:rPr>
        <w:t>: S331-S343 [PMID: 21459339 DOI:</w:t>
      </w:r>
      <w:r>
        <w:rPr>
          <w:rFonts w:ascii="Book Antiqua" w:eastAsia="SimSun" w:hAnsi="Book Antiqua" w:cs="SimSun"/>
          <w:sz w:val="24"/>
          <w:szCs w:val="24"/>
        </w:rPr>
        <w:t xml:space="preserve"> 10.1016/S1590-8658(11)60589-6</w:t>
      </w:r>
      <w:r w:rsidRPr="006217D9">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8 </w:t>
      </w:r>
      <w:r w:rsidRPr="006217D9">
        <w:rPr>
          <w:rFonts w:ascii="Book Antiqua" w:eastAsia="SimSun" w:hAnsi="Book Antiqua" w:cs="SimSun"/>
          <w:b/>
          <w:bCs/>
          <w:sz w:val="24"/>
          <w:szCs w:val="24"/>
        </w:rPr>
        <w:t>Ishak KG</w:t>
      </w:r>
      <w:r w:rsidRPr="006217D9">
        <w:rPr>
          <w:rFonts w:ascii="Book Antiqua" w:eastAsia="SimSun" w:hAnsi="Book Antiqua" w:cs="SimSun"/>
          <w:sz w:val="24"/>
          <w:szCs w:val="24"/>
        </w:rPr>
        <w:t>. Pathologic features of chronic hepatitis. A review and update. </w:t>
      </w:r>
      <w:r w:rsidRPr="006217D9">
        <w:rPr>
          <w:rFonts w:ascii="Book Antiqua" w:eastAsia="SimSun" w:hAnsi="Book Antiqua" w:cs="SimSun"/>
          <w:i/>
          <w:iCs/>
          <w:sz w:val="24"/>
          <w:szCs w:val="24"/>
        </w:rPr>
        <w:t>Am J Clin Pathol</w:t>
      </w:r>
      <w:r w:rsidRPr="006217D9">
        <w:rPr>
          <w:rFonts w:ascii="Book Antiqua" w:eastAsia="SimSun" w:hAnsi="Book Antiqua" w:cs="SimSun"/>
          <w:sz w:val="24"/>
          <w:szCs w:val="24"/>
        </w:rPr>
        <w:t> 2000; </w:t>
      </w:r>
      <w:r w:rsidRPr="006217D9">
        <w:rPr>
          <w:rFonts w:ascii="Book Antiqua" w:eastAsia="SimSun" w:hAnsi="Book Antiqua" w:cs="SimSun"/>
          <w:b/>
          <w:bCs/>
          <w:sz w:val="24"/>
          <w:szCs w:val="24"/>
        </w:rPr>
        <w:t>113</w:t>
      </w:r>
      <w:r w:rsidRPr="006217D9">
        <w:rPr>
          <w:rFonts w:ascii="Book Antiqua" w:eastAsia="SimSun" w:hAnsi="Book Antiqua" w:cs="SimSun"/>
          <w:sz w:val="24"/>
          <w:szCs w:val="24"/>
        </w:rPr>
        <w:t>: 40-55 [PMID: 10631857 DOI: 10.1309/42D6-W7PL-FX0A-LBXF]</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9 </w:t>
      </w:r>
      <w:r w:rsidRPr="006217D9">
        <w:rPr>
          <w:rFonts w:ascii="Book Antiqua" w:eastAsia="SimSun" w:hAnsi="Book Antiqua" w:cs="SimSun"/>
          <w:b/>
          <w:bCs/>
          <w:sz w:val="24"/>
          <w:szCs w:val="24"/>
        </w:rPr>
        <w:t>Nair V</w:t>
      </w:r>
      <w:r w:rsidRPr="006217D9">
        <w:rPr>
          <w:rFonts w:ascii="Book Antiqua" w:eastAsia="SimSun" w:hAnsi="Book Antiqua" w:cs="SimSun"/>
          <w:sz w:val="24"/>
          <w:szCs w:val="24"/>
        </w:rPr>
        <w:t>, Fischer SE, Adeyi OA. Non-viral-related pathologic findings in liver needle biopsy specimens from patients with chronic viral hepatitis. </w:t>
      </w:r>
      <w:r w:rsidRPr="006217D9">
        <w:rPr>
          <w:rFonts w:ascii="Book Antiqua" w:eastAsia="SimSun" w:hAnsi="Book Antiqua" w:cs="SimSun"/>
          <w:i/>
          <w:iCs/>
          <w:sz w:val="24"/>
          <w:szCs w:val="24"/>
        </w:rPr>
        <w:t>Am J Clin Pathol</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133</w:t>
      </w:r>
      <w:r w:rsidRPr="006217D9">
        <w:rPr>
          <w:rFonts w:ascii="Book Antiqua" w:eastAsia="SimSun" w:hAnsi="Book Antiqua" w:cs="SimSun"/>
          <w:sz w:val="24"/>
          <w:szCs w:val="24"/>
        </w:rPr>
        <w:t>: 127-132 [PMID: 20023268 DOI: 10.1309/AJCP8D7ILBHPSDOK]</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10 </w:t>
      </w:r>
      <w:r w:rsidRPr="006217D9">
        <w:rPr>
          <w:rFonts w:ascii="Book Antiqua" w:eastAsia="SimSun" w:hAnsi="Book Antiqua" w:cs="SimSun"/>
          <w:b/>
          <w:bCs/>
          <w:sz w:val="24"/>
          <w:szCs w:val="24"/>
        </w:rPr>
        <w:t>Hudacko R</w:t>
      </w:r>
      <w:r w:rsidRPr="006217D9">
        <w:rPr>
          <w:rFonts w:ascii="Book Antiqua" w:eastAsia="SimSun" w:hAnsi="Book Antiqua" w:cs="SimSun"/>
          <w:sz w:val="24"/>
          <w:szCs w:val="24"/>
        </w:rPr>
        <w:t>, Theise N. Liver biopsies in chronic viral hepatitis: beyond grading and staging. </w:t>
      </w:r>
      <w:r w:rsidRPr="006217D9">
        <w:rPr>
          <w:rFonts w:ascii="Book Antiqua" w:eastAsia="SimSun" w:hAnsi="Book Antiqua" w:cs="SimSun"/>
          <w:i/>
          <w:iCs/>
          <w:sz w:val="24"/>
          <w:szCs w:val="24"/>
        </w:rPr>
        <w:t>Arch Pathol Lab Med</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135</w:t>
      </w:r>
      <w:r w:rsidRPr="006217D9">
        <w:rPr>
          <w:rFonts w:ascii="Book Antiqua" w:eastAsia="SimSun" w:hAnsi="Book Antiqua" w:cs="SimSun"/>
          <w:sz w:val="24"/>
          <w:szCs w:val="24"/>
        </w:rPr>
        <w:t>: 1320-1328 [PMID: 21970487 DOI: 10.5858/arpa.2011-0021-RA]</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lastRenderedPageBreak/>
        <w:t>11 </w:t>
      </w:r>
      <w:r w:rsidRPr="006217D9">
        <w:rPr>
          <w:rFonts w:ascii="Book Antiqua" w:eastAsia="SimSun" w:hAnsi="Book Antiqua" w:cs="SimSun"/>
          <w:b/>
          <w:bCs/>
          <w:sz w:val="24"/>
          <w:szCs w:val="24"/>
        </w:rPr>
        <w:t>Poynard T</w:t>
      </w:r>
      <w:r w:rsidRPr="006217D9">
        <w:rPr>
          <w:rFonts w:ascii="Book Antiqua" w:eastAsia="SimSun" w:hAnsi="Book Antiqua" w:cs="SimSun"/>
          <w:sz w:val="24"/>
          <w:szCs w:val="24"/>
        </w:rPr>
        <w:t>, Bedossa P, Opolon P. Natural history of liver fibrosis progression in patients with chronic hepatitis C. The OBSVIRC, METAVIR, CLINIVIR, and DOSVIRC groups. </w:t>
      </w:r>
      <w:r w:rsidRPr="006217D9">
        <w:rPr>
          <w:rFonts w:ascii="Book Antiqua" w:eastAsia="SimSun" w:hAnsi="Book Antiqua" w:cs="SimSun"/>
          <w:i/>
          <w:iCs/>
          <w:sz w:val="24"/>
          <w:szCs w:val="24"/>
        </w:rPr>
        <w:t>Lancet</w:t>
      </w:r>
      <w:r w:rsidRPr="006217D9">
        <w:rPr>
          <w:rFonts w:ascii="Book Antiqua" w:eastAsia="SimSun" w:hAnsi="Book Antiqua" w:cs="SimSun"/>
          <w:sz w:val="24"/>
          <w:szCs w:val="24"/>
        </w:rPr>
        <w:t> 1997; </w:t>
      </w:r>
      <w:r w:rsidRPr="006217D9">
        <w:rPr>
          <w:rFonts w:ascii="Book Antiqua" w:eastAsia="SimSun" w:hAnsi="Book Antiqua" w:cs="SimSun"/>
          <w:b/>
          <w:bCs/>
          <w:sz w:val="24"/>
          <w:szCs w:val="24"/>
        </w:rPr>
        <w:t>349</w:t>
      </w:r>
      <w:r w:rsidRPr="006217D9">
        <w:rPr>
          <w:rFonts w:ascii="Book Antiqua" w:eastAsia="SimSun" w:hAnsi="Book Antiqua" w:cs="SimSun"/>
          <w:sz w:val="24"/>
          <w:szCs w:val="24"/>
        </w:rPr>
        <w:t>: 825-832 [PMID: 9121257 DOI: S0140673696076428]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12 </w:t>
      </w:r>
      <w:r w:rsidRPr="006217D9">
        <w:rPr>
          <w:rFonts w:ascii="Book Antiqua" w:eastAsia="SimSun" w:hAnsi="Book Antiqua" w:cs="SimSun"/>
          <w:b/>
          <w:bCs/>
          <w:sz w:val="24"/>
          <w:szCs w:val="24"/>
        </w:rPr>
        <w:t>Brunt EM</w:t>
      </w:r>
      <w:r w:rsidRPr="006217D9">
        <w:rPr>
          <w:rFonts w:ascii="Book Antiqua" w:eastAsia="SimSun" w:hAnsi="Book Antiqua" w:cs="SimSun"/>
          <w:sz w:val="24"/>
          <w:szCs w:val="24"/>
        </w:rPr>
        <w:t>. Grading and staging the histopathological lesions of chronic hepatitis: the Knodell histology activity index and beyond.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2000; </w:t>
      </w:r>
      <w:r w:rsidRPr="006217D9">
        <w:rPr>
          <w:rFonts w:ascii="Book Antiqua" w:eastAsia="SimSun" w:hAnsi="Book Antiqua" w:cs="SimSun"/>
          <w:b/>
          <w:bCs/>
          <w:sz w:val="24"/>
          <w:szCs w:val="24"/>
        </w:rPr>
        <w:t>31</w:t>
      </w:r>
      <w:r w:rsidRPr="006217D9">
        <w:rPr>
          <w:rFonts w:ascii="Book Antiqua" w:eastAsia="SimSun" w:hAnsi="Book Antiqua" w:cs="SimSun"/>
          <w:sz w:val="24"/>
          <w:szCs w:val="24"/>
        </w:rPr>
        <w:t>: 241-246 [PMID: 10613753 DOI: 10.1002/hep.510310136]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13 </w:t>
      </w:r>
      <w:r w:rsidRPr="006217D9">
        <w:rPr>
          <w:rFonts w:ascii="Book Antiqua" w:eastAsia="SimSun" w:hAnsi="Book Antiqua" w:cs="SimSun"/>
          <w:b/>
          <w:bCs/>
          <w:sz w:val="24"/>
          <w:szCs w:val="24"/>
        </w:rPr>
        <w:t>Fiel MI</w:t>
      </w:r>
      <w:r w:rsidRPr="006217D9">
        <w:rPr>
          <w:rFonts w:ascii="Book Antiqua" w:eastAsia="SimSun" w:hAnsi="Book Antiqua" w:cs="SimSun"/>
          <w:sz w:val="24"/>
          <w:szCs w:val="24"/>
        </w:rPr>
        <w:t>. Pathology of chronic hepatitis B and chronic hepatitis C. </w:t>
      </w:r>
      <w:r w:rsidRPr="006217D9">
        <w:rPr>
          <w:rFonts w:ascii="Book Antiqua" w:eastAsia="SimSun" w:hAnsi="Book Antiqua" w:cs="SimSun"/>
          <w:i/>
          <w:iCs/>
          <w:sz w:val="24"/>
          <w:szCs w:val="24"/>
        </w:rPr>
        <w:t>Clin Liver Dis</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14</w:t>
      </w:r>
      <w:r w:rsidRPr="006217D9">
        <w:rPr>
          <w:rFonts w:ascii="Book Antiqua" w:eastAsia="SimSun" w:hAnsi="Book Antiqua" w:cs="SimSun"/>
          <w:sz w:val="24"/>
          <w:szCs w:val="24"/>
        </w:rPr>
        <w:t>: 555-575 [PMID: 21055682 DOI: 10.1016/j.cld.2010.07.001</w:t>
      </w:r>
      <w:r>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14 </w:t>
      </w:r>
      <w:r w:rsidRPr="006217D9">
        <w:rPr>
          <w:rFonts w:ascii="Book Antiqua" w:eastAsia="SimSun" w:hAnsi="Book Antiqua" w:cs="SimSun"/>
          <w:b/>
          <w:bCs/>
          <w:sz w:val="24"/>
          <w:szCs w:val="24"/>
        </w:rPr>
        <w:t>Knodell RG</w:t>
      </w:r>
      <w:r w:rsidRPr="006217D9">
        <w:rPr>
          <w:rFonts w:ascii="Book Antiqua" w:eastAsia="SimSun" w:hAnsi="Book Antiqua" w:cs="SimSun"/>
          <w:sz w:val="24"/>
          <w:szCs w:val="24"/>
        </w:rPr>
        <w:t>, Ishak KG, Black WC, Chen TS, Craig R, Kaplowitz N, Kiernan TW, Wollman J. Formulation and application of a numerical scoring system for assessing histological activity in asymptomatic chronic active hepatitis.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w:t>
      </w:r>
      <w:r>
        <w:rPr>
          <w:rFonts w:ascii="Book Antiqua" w:eastAsia="SimSun" w:hAnsi="Book Antiqua" w:cs="SimSun" w:hint="eastAsia"/>
          <w:sz w:val="24"/>
          <w:szCs w:val="24"/>
        </w:rPr>
        <w:t>1981</w:t>
      </w:r>
      <w:r w:rsidRPr="006217D9">
        <w:rPr>
          <w:rFonts w:ascii="Book Antiqua" w:eastAsia="SimSun" w:hAnsi="Book Antiqua" w:cs="SimSun"/>
          <w:sz w:val="24"/>
          <w:szCs w:val="24"/>
        </w:rPr>
        <w:t>; </w:t>
      </w:r>
      <w:r w:rsidRPr="006217D9">
        <w:rPr>
          <w:rFonts w:ascii="Book Antiqua" w:eastAsia="SimSun" w:hAnsi="Book Antiqua" w:cs="SimSun"/>
          <w:b/>
          <w:bCs/>
          <w:sz w:val="24"/>
          <w:szCs w:val="24"/>
        </w:rPr>
        <w:t>1</w:t>
      </w:r>
      <w:r w:rsidRPr="006217D9">
        <w:rPr>
          <w:rFonts w:ascii="Book Antiqua" w:eastAsia="SimSun" w:hAnsi="Book Antiqua" w:cs="SimSun"/>
          <w:sz w:val="24"/>
          <w:szCs w:val="24"/>
        </w:rPr>
        <w:t>: 431-435 [PMID: 7308988]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15 </w:t>
      </w:r>
      <w:r w:rsidRPr="006217D9">
        <w:rPr>
          <w:rFonts w:ascii="Book Antiqua" w:eastAsia="SimSun" w:hAnsi="Book Antiqua" w:cs="SimSun"/>
          <w:b/>
          <w:bCs/>
          <w:sz w:val="24"/>
          <w:szCs w:val="24"/>
        </w:rPr>
        <w:t>Bedossa P</w:t>
      </w:r>
      <w:r w:rsidRPr="006217D9">
        <w:rPr>
          <w:rFonts w:ascii="Book Antiqua" w:eastAsia="SimSun" w:hAnsi="Book Antiqua" w:cs="SimSun"/>
          <w:sz w:val="24"/>
          <w:szCs w:val="24"/>
        </w:rPr>
        <w:t>, Poynard T. An algorithm for the grading of activity in chronic hepatitis C. The METAVIR Cooperative Study Group.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1996; </w:t>
      </w:r>
      <w:r w:rsidRPr="006217D9">
        <w:rPr>
          <w:rFonts w:ascii="Book Antiqua" w:eastAsia="SimSun" w:hAnsi="Book Antiqua" w:cs="SimSun"/>
          <w:b/>
          <w:bCs/>
          <w:sz w:val="24"/>
          <w:szCs w:val="24"/>
        </w:rPr>
        <w:t>24</w:t>
      </w:r>
      <w:r w:rsidRPr="006217D9">
        <w:rPr>
          <w:rFonts w:ascii="Book Antiqua" w:eastAsia="SimSun" w:hAnsi="Book Antiqua" w:cs="SimSun"/>
          <w:sz w:val="24"/>
          <w:szCs w:val="24"/>
        </w:rPr>
        <w:t>: 289-293 [PMID: 8690394 DOI: S0270913996003205]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16 </w:t>
      </w:r>
      <w:r w:rsidRPr="006217D9">
        <w:rPr>
          <w:rFonts w:ascii="Book Antiqua" w:eastAsia="SimSun" w:hAnsi="Book Antiqua" w:cs="SimSun"/>
          <w:b/>
          <w:bCs/>
          <w:sz w:val="24"/>
          <w:szCs w:val="24"/>
        </w:rPr>
        <w:t>Desmet VJ</w:t>
      </w:r>
      <w:r w:rsidRPr="006217D9">
        <w:rPr>
          <w:rFonts w:ascii="Book Antiqua" w:eastAsia="SimSun" w:hAnsi="Book Antiqua" w:cs="SimSun"/>
          <w:sz w:val="24"/>
          <w:szCs w:val="24"/>
        </w:rPr>
        <w:t>, Gerber M, Hoofnagle JH, Manns M, Scheuer PJ. Classification of chronic hepatitis: diagnosis, grading and staging.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1994; </w:t>
      </w:r>
      <w:r w:rsidRPr="006217D9">
        <w:rPr>
          <w:rFonts w:ascii="Book Antiqua" w:eastAsia="SimSun" w:hAnsi="Book Antiqua" w:cs="SimSun"/>
          <w:b/>
          <w:bCs/>
          <w:sz w:val="24"/>
          <w:szCs w:val="24"/>
        </w:rPr>
        <w:t>19</w:t>
      </w:r>
      <w:r w:rsidRPr="006217D9">
        <w:rPr>
          <w:rFonts w:ascii="Book Antiqua" w:eastAsia="SimSun" w:hAnsi="Book Antiqua" w:cs="SimSun"/>
          <w:sz w:val="24"/>
          <w:szCs w:val="24"/>
        </w:rPr>
        <w:t>: 1513-1520 [PMID: 8188183]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17 </w:t>
      </w:r>
      <w:r w:rsidRPr="006217D9">
        <w:rPr>
          <w:rFonts w:ascii="Book Antiqua" w:eastAsia="SimSun" w:hAnsi="Book Antiqua" w:cs="SimSun"/>
          <w:b/>
          <w:bCs/>
          <w:sz w:val="24"/>
          <w:szCs w:val="24"/>
        </w:rPr>
        <w:t>Ishak K</w:t>
      </w:r>
      <w:r w:rsidRPr="006217D9">
        <w:rPr>
          <w:rFonts w:ascii="Book Antiqua" w:eastAsia="SimSun" w:hAnsi="Book Antiqua" w:cs="SimSun"/>
          <w:sz w:val="24"/>
          <w:szCs w:val="24"/>
        </w:rPr>
        <w:t>, Baptista A, Bianchi L, Callea F, De Groote J, Gudat F, Denk H, Desmet V, Korb G, MacSween RN. Histological grading and staging of chronic hepatitis.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1995; </w:t>
      </w:r>
      <w:r w:rsidRPr="006217D9">
        <w:rPr>
          <w:rFonts w:ascii="Book Antiqua" w:eastAsia="SimSun" w:hAnsi="Book Antiqua" w:cs="SimSun"/>
          <w:b/>
          <w:bCs/>
          <w:sz w:val="24"/>
          <w:szCs w:val="24"/>
        </w:rPr>
        <w:t>22</w:t>
      </w:r>
      <w:r w:rsidRPr="006217D9">
        <w:rPr>
          <w:rFonts w:ascii="Book Antiqua" w:eastAsia="SimSun" w:hAnsi="Book Antiqua" w:cs="SimSun"/>
          <w:sz w:val="24"/>
          <w:szCs w:val="24"/>
        </w:rPr>
        <w:t>: 696-699 [PMID: 7560864 DOI: 0168827895802266]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18 </w:t>
      </w:r>
      <w:r w:rsidRPr="006217D9">
        <w:rPr>
          <w:rFonts w:ascii="Book Antiqua" w:eastAsia="SimSun" w:hAnsi="Book Antiqua" w:cs="SimSun"/>
          <w:b/>
          <w:bCs/>
          <w:sz w:val="24"/>
          <w:szCs w:val="24"/>
        </w:rPr>
        <w:t>Batts KP</w:t>
      </w:r>
      <w:r w:rsidRPr="006217D9">
        <w:rPr>
          <w:rFonts w:ascii="Book Antiqua" w:eastAsia="SimSun" w:hAnsi="Book Antiqua" w:cs="SimSun"/>
          <w:sz w:val="24"/>
          <w:szCs w:val="24"/>
        </w:rPr>
        <w:t>, Ludwig J. Chronic hepatitis. An update on terminology and reporting. </w:t>
      </w:r>
      <w:r w:rsidRPr="006217D9">
        <w:rPr>
          <w:rFonts w:ascii="Book Antiqua" w:eastAsia="SimSun" w:hAnsi="Book Antiqua" w:cs="SimSun"/>
          <w:i/>
          <w:iCs/>
          <w:sz w:val="24"/>
          <w:szCs w:val="24"/>
        </w:rPr>
        <w:t>Am J Surg Pathol</w:t>
      </w:r>
      <w:r w:rsidRPr="006217D9">
        <w:rPr>
          <w:rFonts w:ascii="Book Antiqua" w:eastAsia="SimSun" w:hAnsi="Book Antiqua" w:cs="SimSun"/>
          <w:sz w:val="24"/>
          <w:szCs w:val="24"/>
        </w:rPr>
        <w:t> 1995; </w:t>
      </w:r>
      <w:r w:rsidRPr="006217D9">
        <w:rPr>
          <w:rFonts w:ascii="Book Antiqua" w:eastAsia="SimSun" w:hAnsi="Book Antiqua" w:cs="SimSun"/>
          <w:b/>
          <w:bCs/>
          <w:sz w:val="24"/>
          <w:szCs w:val="24"/>
        </w:rPr>
        <w:t>19</w:t>
      </w:r>
      <w:r w:rsidRPr="006217D9">
        <w:rPr>
          <w:rFonts w:ascii="Book Antiqua" w:eastAsia="SimSun" w:hAnsi="Book Antiqua" w:cs="SimSun"/>
          <w:sz w:val="24"/>
          <w:szCs w:val="24"/>
        </w:rPr>
        <w:t>: 1409-1417 [PMID: 7503362]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19 </w:t>
      </w:r>
      <w:r w:rsidRPr="006217D9">
        <w:rPr>
          <w:rFonts w:ascii="Book Antiqua" w:eastAsia="SimSun" w:hAnsi="Book Antiqua" w:cs="SimSun"/>
          <w:b/>
          <w:bCs/>
          <w:sz w:val="24"/>
          <w:szCs w:val="24"/>
        </w:rPr>
        <w:t>Scheuer PJ</w:t>
      </w:r>
      <w:r w:rsidRPr="006217D9">
        <w:rPr>
          <w:rFonts w:ascii="Book Antiqua" w:eastAsia="SimSun" w:hAnsi="Book Antiqua" w:cs="SimSun"/>
          <w:sz w:val="24"/>
          <w:szCs w:val="24"/>
        </w:rPr>
        <w:t>. Classification of chronic viral hepatitis: a need for reassessment.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1991; </w:t>
      </w:r>
      <w:r w:rsidRPr="006217D9">
        <w:rPr>
          <w:rFonts w:ascii="Book Antiqua" w:eastAsia="SimSun" w:hAnsi="Book Antiqua" w:cs="SimSun"/>
          <w:b/>
          <w:bCs/>
          <w:sz w:val="24"/>
          <w:szCs w:val="24"/>
        </w:rPr>
        <w:t>13</w:t>
      </w:r>
      <w:r w:rsidRPr="006217D9">
        <w:rPr>
          <w:rFonts w:ascii="Book Antiqua" w:eastAsia="SimSun" w:hAnsi="Book Antiqua" w:cs="SimSun"/>
          <w:sz w:val="24"/>
          <w:szCs w:val="24"/>
        </w:rPr>
        <w:t>: 372-374 [PMID: 1808228]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20 </w:t>
      </w:r>
      <w:r w:rsidRPr="006217D9">
        <w:rPr>
          <w:rFonts w:ascii="Book Antiqua" w:eastAsia="SimSun" w:hAnsi="Book Antiqua" w:cs="SimSun"/>
          <w:b/>
          <w:bCs/>
          <w:sz w:val="24"/>
          <w:szCs w:val="24"/>
        </w:rPr>
        <w:t>Theise ND</w:t>
      </w:r>
      <w:r w:rsidRPr="006217D9">
        <w:rPr>
          <w:rFonts w:ascii="Book Antiqua" w:eastAsia="SimSun" w:hAnsi="Book Antiqua" w:cs="SimSun"/>
          <w:sz w:val="24"/>
          <w:szCs w:val="24"/>
        </w:rPr>
        <w:t>. Liver biopsy assessment in chronic viral hepatitis: a personal, practical approach. </w:t>
      </w:r>
      <w:r w:rsidRPr="006217D9">
        <w:rPr>
          <w:rFonts w:ascii="Book Antiqua" w:eastAsia="SimSun" w:hAnsi="Book Antiqua" w:cs="SimSun"/>
          <w:i/>
          <w:iCs/>
          <w:sz w:val="24"/>
          <w:szCs w:val="24"/>
        </w:rPr>
        <w:t>Mod Pathol</w:t>
      </w:r>
      <w:r w:rsidRPr="006217D9">
        <w:rPr>
          <w:rFonts w:ascii="Book Antiqua" w:eastAsia="SimSun" w:hAnsi="Book Antiqua" w:cs="SimSun"/>
          <w:sz w:val="24"/>
          <w:szCs w:val="24"/>
        </w:rPr>
        <w:t> 2007; </w:t>
      </w:r>
      <w:r w:rsidRPr="006217D9">
        <w:rPr>
          <w:rFonts w:ascii="Book Antiqua" w:eastAsia="SimSun" w:hAnsi="Book Antiqua" w:cs="SimSun"/>
          <w:b/>
          <w:bCs/>
          <w:sz w:val="24"/>
          <w:szCs w:val="24"/>
        </w:rPr>
        <w:t xml:space="preserve">20 </w:t>
      </w:r>
      <w:r w:rsidRPr="006217D9">
        <w:rPr>
          <w:rFonts w:ascii="Book Antiqua" w:eastAsia="SimSun" w:hAnsi="Book Antiqua" w:cs="SimSun"/>
          <w:bCs/>
          <w:sz w:val="24"/>
          <w:szCs w:val="24"/>
        </w:rPr>
        <w:t>Suppl 1</w:t>
      </w:r>
      <w:r w:rsidRPr="006217D9">
        <w:rPr>
          <w:rFonts w:ascii="Book Antiqua" w:eastAsia="SimSun" w:hAnsi="Book Antiqua" w:cs="SimSun"/>
          <w:sz w:val="24"/>
          <w:szCs w:val="24"/>
        </w:rPr>
        <w:t>: S3-14 [PMID: 17486049 DOI: 10.1038/modpathol.3800693]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lastRenderedPageBreak/>
        <w:t>21 </w:t>
      </w:r>
      <w:r w:rsidRPr="006217D9">
        <w:rPr>
          <w:rFonts w:ascii="Book Antiqua" w:eastAsia="SimSun" w:hAnsi="Book Antiqua" w:cs="SimSun"/>
          <w:b/>
          <w:bCs/>
          <w:sz w:val="24"/>
          <w:szCs w:val="24"/>
        </w:rPr>
        <w:t>Paganelli M</w:t>
      </w:r>
      <w:r w:rsidRPr="006217D9">
        <w:rPr>
          <w:rFonts w:ascii="Book Antiqua" w:eastAsia="SimSun" w:hAnsi="Book Antiqua" w:cs="SimSun"/>
          <w:sz w:val="24"/>
          <w:szCs w:val="24"/>
        </w:rPr>
        <w:t>, Stephenne X, Sokal EM. Chronic hepatitis B in children and adolescents.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57</w:t>
      </w:r>
      <w:r w:rsidRPr="006217D9">
        <w:rPr>
          <w:rFonts w:ascii="Book Antiqua" w:eastAsia="SimSun" w:hAnsi="Book Antiqua" w:cs="SimSun"/>
          <w:sz w:val="24"/>
          <w:szCs w:val="24"/>
        </w:rPr>
        <w:t>: 885-896 [PMID: 22634122 DOI: 10.1016/j.jhep.2012.03.036]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22 </w:t>
      </w:r>
      <w:r w:rsidRPr="006217D9">
        <w:rPr>
          <w:rFonts w:ascii="Book Antiqua" w:eastAsia="SimSun" w:hAnsi="Book Antiqua" w:cs="SimSun"/>
          <w:b/>
          <w:bCs/>
          <w:sz w:val="24"/>
          <w:szCs w:val="24"/>
        </w:rPr>
        <w:t>Sokal EM</w:t>
      </w:r>
      <w:r w:rsidRPr="006217D9">
        <w:rPr>
          <w:rFonts w:ascii="Book Antiqua" w:eastAsia="SimSun" w:hAnsi="Book Antiqua" w:cs="SimSun"/>
          <w:sz w:val="24"/>
          <w:szCs w:val="24"/>
        </w:rPr>
        <w:t>, Paganelli M, Wirth S, Socha P, Vajro P, Lacaille F, Kelly D, Mieli-Vergani G. Management of chronic hepatitis B in childhood: ESPGHAN clinical practice guidelines: consensus of an expert panel on behalf of the European Society of Pediatric Gastroenterology, Hepatology and Nutrition.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59</w:t>
      </w:r>
      <w:r w:rsidRPr="006217D9">
        <w:rPr>
          <w:rFonts w:ascii="Book Antiqua" w:eastAsia="SimSun" w:hAnsi="Book Antiqua" w:cs="SimSun"/>
          <w:sz w:val="24"/>
          <w:szCs w:val="24"/>
        </w:rPr>
        <w:t>: 814-829 [PMID: 23707367 DOI: 10.1016/j.jhep.2013.05.016]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 xml:space="preserve">23 </w:t>
      </w:r>
      <w:r w:rsidRPr="006217D9">
        <w:rPr>
          <w:rFonts w:ascii="Book Antiqua" w:eastAsia="SimSun" w:hAnsi="Book Antiqua" w:cs="SimSun"/>
          <w:b/>
          <w:sz w:val="24"/>
          <w:szCs w:val="24"/>
        </w:rPr>
        <w:t xml:space="preserve">European Association For The Study Of The Liver. </w:t>
      </w:r>
      <w:r w:rsidRPr="006217D9">
        <w:rPr>
          <w:rFonts w:ascii="Book Antiqua" w:eastAsia="SimSun" w:hAnsi="Book Antiqua" w:cs="SimSun"/>
          <w:sz w:val="24"/>
          <w:szCs w:val="24"/>
        </w:rPr>
        <w:t>EASL clinical practice guidelines: Management of chronic hepatitis B virus infection.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57</w:t>
      </w:r>
      <w:r w:rsidRPr="006217D9">
        <w:rPr>
          <w:rFonts w:ascii="Book Antiqua" w:eastAsia="SimSun" w:hAnsi="Book Antiqua" w:cs="SimSun"/>
          <w:sz w:val="24"/>
          <w:szCs w:val="24"/>
        </w:rPr>
        <w:t xml:space="preserve">: 167-185 [PMID: </w:t>
      </w:r>
      <w:bookmarkStart w:id="25" w:name="OLE_LINK560"/>
      <w:bookmarkStart w:id="26" w:name="OLE_LINK561"/>
      <w:r w:rsidRPr="006217D9">
        <w:rPr>
          <w:rFonts w:ascii="Book Antiqua" w:eastAsia="SimSun" w:hAnsi="Book Antiqua" w:cs="SimSun"/>
          <w:sz w:val="24"/>
          <w:szCs w:val="24"/>
        </w:rPr>
        <w:t xml:space="preserve">22436845 </w:t>
      </w:r>
      <w:bookmarkEnd w:id="25"/>
      <w:bookmarkEnd w:id="26"/>
      <w:r w:rsidRPr="006217D9">
        <w:rPr>
          <w:rFonts w:ascii="Book Antiqua" w:eastAsia="SimSun" w:hAnsi="Book Antiqua" w:cs="SimSun"/>
          <w:sz w:val="24"/>
          <w:szCs w:val="24"/>
        </w:rPr>
        <w:t>DOI: 10.1016/j.jhep.2012.02.010]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24 </w:t>
      </w:r>
      <w:r w:rsidRPr="006217D9">
        <w:rPr>
          <w:rFonts w:ascii="Book Antiqua" w:eastAsia="SimSun" w:hAnsi="Book Antiqua" w:cs="SimSun"/>
          <w:b/>
          <w:bCs/>
          <w:sz w:val="24"/>
          <w:szCs w:val="24"/>
        </w:rPr>
        <w:t>Kowalik-Miko</w:t>
      </w:r>
      <w:r w:rsidRPr="006217D9">
        <w:rPr>
          <w:rFonts w:ascii="Book Antiqua" w:eastAsia="MS Mincho" w:hAnsi="Book Antiqua" w:cs="MS Mincho"/>
          <w:b/>
          <w:bCs/>
          <w:sz w:val="24"/>
          <w:szCs w:val="24"/>
        </w:rPr>
        <w:t>ł</w:t>
      </w:r>
      <w:r w:rsidRPr="006217D9">
        <w:rPr>
          <w:rFonts w:ascii="Book Antiqua" w:eastAsia="SimSun" w:hAnsi="Book Antiqua" w:cs="SimSun"/>
          <w:b/>
          <w:bCs/>
          <w:sz w:val="24"/>
          <w:szCs w:val="24"/>
        </w:rPr>
        <w:t>ajewska B</w:t>
      </w:r>
      <w:r w:rsidRPr="006217D9">
        <w:rPr>
          <w:rFonts w:ascii="Book Antiqua" w:eastAsia="SimSun" w:hAnsi="Book Antiqua" w:cs="SimSun"/>
          <w:sz w:val="24"/>
          <w:szCs w:val="24"/>
        </w:rPr>
        <w:t>, Aniszewska M, Pokorska-</w:t>
      </w:r>
      <w:r w:rsidRPr="006217D9">
        <w:rPr>
          <w:rFonts w:ascii="Book Antiqua" w:eastAsia="MS Mincho" w:hAnsi="Book Antiqua" w:cs="MS Mincho"/>
          <w:sz w:val="24"/>
          <w:szCs w:val="24"/>
        </w:rPr>
        <w:t>Ś</w:t>
      </w:r>
      <w:r w:rsidRPr="006217D9">
        <w:rPr>
          <w:rFonts w:ascii="Book Antiqua" w:eastAsia="SimSun" w:hAnsi="Book Antiqua" w:cs="SimSun"/>
          <w:sz w:val="24"/>
          <w:szCs w:val="24"/>
        </w:rPr>
        <w:t>piewak M. [Mother-to-child HBV transmission--atypical course of hepatitis B in an infant]. </w:t>
      </w:r>
      <w:r w:rsidRPr="006217D9">
        <w:rPr>
          <w:rFonts w:ascii="Book Antiqua" w:eastAsia="SimSun" w:hAnsi="Book Antiqua" w:cs="SimSun"/>
          <w:i/>
          <w:iCs/>
          <w:sz w:val="24"/>
          <w:szCs w:val="24"/>
        </w:rPr>
        <w:t>Med Wieku Rozwoj</w:t>
      </w:r>
      <w:r w:rsidRPr="006217D9">
        <w:rPr>
          <w:rFonts w:ascii="Book Antiqua" w:eastAsia="SimSun" w:hAnsi="Book Antiqua" w:cs="SimSun"/>
          <w:sz w:val="24"/>
          <w:szCs w:val="24"/>
        </w:rPr>
        <w:t> </w:t>
      </w:r>
      <w:r>
        <w:rPr>
          <w:rFonts w:ascii="Book Antiqua" w:eastAsia="SimSun" w:hAnsi="Book Antiqua" w:cs="SimSun" w:hint="eastAsia"/>
          <w:sz w:val="24"/>
          <w:szCs w:val="24"/>
        </w:rPr>
        <w:t>2012</w:t>
      </w:r>
      <w:r w:rsidRPr="006217D9">
        <w:rPr>
          <w:rFonts w:ascii="Book Antiqua" w:eastAsia="SimSun" w:hAnsi="Book Antiqua" w:cs="SimSun"/>
          <w:sz w:val="24"/>
          <w:szCs w:val="24"/>
        </w:rPr>
        <w:t>; </w:t>
      </w:r>
      <w:r w:rsidRPr="006217D9">
        <w:rPr>
          <w:rFonts w:ascii="Book Antiqua" w:eastAsia="SimSun" w:hAnsi="Book Antiqua" w:cs="SimSun"/>
          <w:b/>
          <w:bCs/>
          <w:sz w:val="24"/>
          <w:szCs w:val="24"/>
        </w:rPr>
        <w:t>16</w:t>
      </w:r>
      <w:r w:rsidRPr="006217D9">
        <w:rPr>
          <w:rFonts w:ascii="Book Antiqua" w:eastAsia="SimSun" w:hAnsi="Book Antiqua" w:cs="SimSun"/>
          <w:sz w:val="24"/>
          <w:szCs w:val="24"/>
        </w:rPr>
        <w:t>: 149-153 [PMID: 22971660]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25 </w:t>
      </w:r>
      <w:r w:rsidRPr="006217D9">
        <w:rPr>
          <w:rFonts w:ascii="Book Antiqua" w:eastAsia="SimSun" w:hAnsi="Book Antiqua" w:cs="SimSun"/>
          <w:b/>
          <w:bCs/>
          <w:sz w:val="24"/>
          <w:szCs w:val="24"/>
        </w:rPr>
        <w:t>Davison S</w:t>
      </w:r>
      <w:r w:rsidRPr="006217D9">
        <w:rPr>
          <w:rFonts w:ascii="Book Antiqua" w:eastAsia="SimSun" w:hAnsi="Book Antiqua" w:cs="SimSun"/>
          <w:sz w:val="24"/>
          <w:szCs w:val="24"/>
        </w:rPr>
        <w:t>. Management of chronic hepatitis B infection. </w:t>
      </w:r>
      <w:r w:rsidRPr="006217D9">
        <w:rPr>
          <w:rFonts w:ascii="Book Antiqua" w:eastAsia="SimSun" w:hAnsi="Book Antiqua" w:cs="SimSun"/>
          <w:i/>
          <w:iCs/>
          <w:sz w:val="24"/>
          <w:szCs w:val="24"/>
        </w:rPr>
        <w:t>Arch Dis Child</w:t>
      </w:r>
      <w:r w:rsidRPr="006217D9">
        <w:rPr>
          <w:rFonts w:ascii="Book Antiqua" w:eastAsia="SimSun" w:hAnsi="Book Antiqua" w:cs="SimSun"/>
          <w:sz w:val="24"/>
          <w:szCs w:val="24"/>
        </w:rPr>
        <w:t> 2014; </w:t>
      </w:r>
      <w:r w:rsidRPr="006217D9">
        <w:rPr>
          <w:rFonts w:ascii="Book Antiqua" w:eastAsia="SimSun" w:hAnsi="Book Antiqua" w:cs="SimSun"/>
          <w:b/>
          <w:bCs/>
          <w:sz w:val="24"/>
          <w:szCs w:val="24"/>
        </w:rPr>
        <w:t>99</w:t>
      </w:r>
      <w:r w:rsidRPr="006217D9">
        <w:rPr>
          <w:rFonts w:ascii="Book Antiqua" w:eastAsia="SimSun" w:hAnsi="Book Antiqua" w:cs="SimSun"/>
          <w:sz w:val="24"/>
          <w:szCs w:val="24"/>
        </w:rPr>
        <w:t>: 1037-1042 [PMID: 24812303 DOI: 10.1136/archdischild-2013-304925]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26 </w:t>
      </w:r>
      <w:r w:rsidRPr="006217D9">
        <w:rPr>
          <w:rFonts w:ascii="Book Antiqua" w:eastAsia="SimSun" w:hAnsi="Book Antiqua" w:cs="SimSun"/>
          <w:b/>
          <w:bCs/>
          <w:sz w:val="24"/>
          <w:szCs w:val="24"/>
        </w:rPr>
        <w:t>Della Corte C</w:t>
      </w:r>
      <w:r w:rsidRPr="006217D9">
        <w:rPr>
          <w:rFonts w:ascii="Book Antiqua" w:eastAsia="SimSun" w:hAnsi="Book Antiqua" w:cs="SimSun"/>
          <w:sz w:val="24"/>
          <w:szCs w:val="24"/>
        </w:rPr>
        <w:t>, Nobili V, Comparcola D, Cainelli F, Vento S. Management of chronic hepatitis B in children: an unresolved issue. </w:t>
      </w:r>
      <w:r w:rsidRPr="006217D9">
        <w:rPr>
          <w:rFonts w:ascii="Book Antiqua" w:eastAsia="SimSun" w:hAnsi="Book Antiqua" w:cs="SimSun"/>
          <w:i/>
          <w:iCs/>
          <w:sz w:val="24"/>
          <w:szCs w:val="24"/>
        </w:rPr>
        <w:t>J Gastroenterol Hepatol</w:t>
      </w:r>
      <w:r w:rsidRPr="006217D9">
        <w:rPr>
          <w:rFonts w:ascii="Book Antiqua" w:eastAsia="SimSun" w:hAnsi="Book Antiqua" w:cs="SimSun"/>
          <w:sz w:val="24"/>
          <w:szCs w:val="24"/>
        </w:rPr>
        <w:t> 2014; </w:t>
      </w:r>
      <w:r w:rsidRPr="006217D9">
        <w:rPr>
          <w:rFonts w:ascii="Book Antiqua" w:eastAsia="SimSun" w:hAnsi="Book Antiqua" w:cs="SimSun"/>
          <w:b/>
          <w:bCs/>
          <w:sz w:val="24"/>
          <w:szCs w:val="24"/>
        </w:rPr>
        <w:t>29</w:t>
      </w:r>
      <w:r w:rsidRPr="006217D9">
        <w:rPr>
          <w:rFonts w:ascii="Book Antiqua" w:eastAsia="SimSun" w:hAnsi="Book Antiqua" w:cs="SimSun"/>
          <w:sz w:val="24"/>
          <w:szCs w:val="24"/>
        </w:rPr>
        <w:t>: 912-919 [PMID: 24863185 DOI: 10.1111/jgh.12550]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27 </w:t>
      </w:r>
      <w:r w:rsidRPr="006217D9">
        <w:rPr>
          <w:rFonts w:ascii="Book Antiqua" w:eastAsia="SimSun" w:hAnsi="Book Antiqua" w:cs="SimSun"/>
          <w:b/>
          <w:bCs/>
          <w:sz w:val="24"/>
          <w:szCs w:val="24"/>
        </w:rPr>
        <w:t>McMahon BJ</w:t>
      </w:r>
      <w:r w:rsidRPr="006217D9">
        <w:rPr>
          <w:rFonts w:ascii="Book Antiqua" w:eastAsia="SimSun" w:hAnsi="Book Antiqua" w:cs="SimSun"/>
          <w:sz w:val="24"/>
          <w:szCs w:val="24"/>
        </w:rPr>
        <w:t>. The natural history of chronic hepatitis B virus infection.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2009; </w:t>
      </w:r>
      <w:r w:rsidRPr="006217D9">
        <w:rPr>
          <w:rFonts w:ascii="Book Antiqua" w:eastAsia="SimSun" w:hAnsi="Book Antiqua" w:cs="SimSun"/>
          <w:b/>
          <w:bCs/>
          <w:sz w:val="24"/>
          <w:szCs w:val="24"/>
        </w:rPr>
        <w:t>49</w:t>
      </w:r>
      <w:r w:rsidRPr="006217D9">
        <w:rPr>
          <w:rFonts w:ascii="Book Antiqua" w:eastAsia="SimSun" w:hAnsi="Book Antiqua" w:cs="SimSun"/>
          <w:sz w:val="24"/>
          <w:szCs w:val="24"/>
        </w:rPr>
        <w:t>: S45-S55 [PMID: 19399792 DOI: 10.1002/hep.22898]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28 </w:t>
      </w:r>
      <w:r w:rsidRPr="006217D9">
        <w:rPr>
          <w:rFonts w:ascii="Book Antiqua" w:eastAsia="SimSun" w:hAnsi="Book Antiqua" w:cs="SimSun"/>
          <w:b/>
          <w:bCs/>
          <w:sz w:val="24"/>
          <w:szCs w:val="24"/>
        </w:rPr>
        <w:t>Chang MH</w:t>
      </w:r>
      <w:r w:rsidRPr="006217D9">
        <w:rPr>
          <w:rFonts w:ascii="Book Antiqua" w:eastAsia="SimSun" w:hAnsi="Book Antiqua" w:cs="SimSun"/>
          <w:sz w:val="24"/>
          <w:szCs w:val="24"/>
        </w:rPr>
        <w:t>. Natural history and clinical management of chronic hepatitis B virus infection in children. </w:t>
      </w:r>
      <w:r w:rsidRPr="006217D9">
        <w:rPr>
          <w:rFonts w:ascii="Book Antiqua" w:eastAsia="SimSun" w:hAnsi="Book Antiqua" w:cs="SimSun"/>
          <w:i/>
          <w:iCs/>
          <w:sz w:val="24"/>
          <w:szCs w:val="24"/>
        </w:rPr>
        <w:t>Hepatol Int</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2</w:t>
      </w:r>
      <w:r w:rsidRPr="006217D9">
        <w:rPr>
          <w:rFonts w:ascii="Book Antiqua" w:eastAsia="SimSun" w:hAnsi="Book Antiqua" w:cs="SimSun"/>
          <w:sz w:val="24"/>
          <w:szCs w:val="24"/>
        </w:rPr>
        <w:t>: 28-36 [PMID: 19669296 DOI: 10.1007/s12072-008-9050-9]</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29 </w:t>
      </w:r>
      <w:r w:rsidRPr="006217D9">
        <w:rPr>
          <w:rFonts w:ascii="Book Antiqua" w:eastAsia="SimSun" w:hAnsi="Book Antiqua" w:cs="SimSun"/>
          <w:b/>
          <w:bCs/>
          <w:sz w:val="24"/>
          <w:szCs w:val="24"/>
        </w:rPr>
        <w:t>Jonas MM</w:t>
      </w:r>
      <w:r w:rsidRPr="006217D9">
        <w:rPr>
          <w:rFonts w:ascii="Book Antiqua" w:eastAsia="SimSun" w:hAnsi="Book Antiqua" w:cs="SimSun"/>
          <w:sz w:val="24"/>
          <w:szCs w:val="24"/>
        </w:rPr>
        <w:t>, Block JM, Haber BA, Karpen SJ, London WT, Murray KF, Narkewicz MR, Rosenthal P, Schwarz KB, McMahon BJ. Treatment of children with chronic hepatitis B virus infection in the United States: patient selection and therapeutic options.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52</w:t>
      </w:r>
      <w:r w:rsidRPr="006217D9">
        <w:rPr>
          <w:rFonts w:ascii="Book Antiqua" w:eastAsia="SimSun" w:hAnsi="Book Antiqua" w:cs="SimSun"/>
          <w:sz w:val="24"/>
          <w:szCs w:val="24"/>
        </w:rPr>
        <w:t>: 2192-2205 [PMID: 20890947 DOI: 10.1002/hep.23934]</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30 </w:t>
      </w:r>
      <w:r w:rsidRPr="006217D9">
        <w:rPr>
          <w:rFonts w:ascii="Book Antiqua" w:eastAsia="SimSun" w:hAnsi="Book Antiqua" w:cs="SimSun"/>
          <w:b/>
          <w:bCs/>
          <w:sz w:val="24"/>
          <w:szCs w:val="24"/>
        </w:rPr>
        <w:t>Mozer-Lisewska I</w:t>
      </w:r>
      <w:r w:rsidRPr="006217D9">
        <w:rPr>
          <w:rFonts w:ascii="Book Antiqua" w:eastAsia="SimSun" w:hAnsi="Book Antiqua" w:cs="SimSun"/>
          <w:sz w:val="24"/>
          <w:szCs w:val="24"/>
        </w:rPr>
        <w:t>, S</w:t>
      </w:r>
      <w:r w:rsidRPr="006217D9">
        <w:rPr>
          <w:rFonts w:ascii="Book Antiqua" w:eastAsia="MS Mincho" w:hAnsi="Book Antiqua" w:cs="MS Mincho"/>
          <w:sz w:val="24"/>
          <w:szCs w:val="24"/>
        </w:rPr>
        <w:t>ł</w:t>
      </w:r>
      <w:r w:rsidRPr="006217D9">
        <w:rPr>
          <w:rFonts w:ascii="Book Antiqua" w:eastAsia="SimSun" w:hAnsi="Book Antiqua" w:cs="SimSun"/>
          <w:sz w:val="24"/>
          <w:szCs w:val="24"/>
        </w:rPr>
        <w:t xml:space="preserve">uzewski W, Mania A, Walewska-Zielecka B, Bujnowska A, Kowala-Piaskowska A, Figlerowicz M. Histopathological evaluation of liver biopsy </w:t>
      </w:r>
      <w:r w:rsidRPr="006217D9">
        <w:rPr>
          <w:rFonts w:ascii="Book Antiqua" w:eastAsia="SimSun" w:hAnsi="Book Antiqua" w:cs="SimSun"/>
          <w:sz w:val="24"/>
          <w:szCs w:val="24"/>
        </w:rPr>
        <w:lastRenderedPageBreak/>
        <w:t>specimens in children with chronic hepatitis B. </w:t>
      </w:r>
      <w:r w:rsidRPr="006217D9">
        <w:rPr>
          <w:rFonts w:ascii="Book Antiqua" w:eastAsia="SimSun" w:hAnsi="Book Antiqua" w:cs="SimSun"/>
          <w:i/>
          <w:iCs/>
          <w:sz w:val="24"/>
          <w:szCs w:val="24"/>
        </w:rPr>
        <w:t>Hepatol Res</w:t>
      </w:r>
      <w:r w:rsidRPr="006217D9">
        <w:rPr>
          <w:rFonts w:ascii="Book Antiqua" w:eastAsia="SimSun" w:hAnsi="Book Antiqua" w:cs="SimSun"/>
          <w:sz w:val="24"/>
          <w:szCs w:val="24"/>
        </w:rPr>
        <w:t> 2006; </w:t>
      </w:r>
      <w:r w:rsidRPr="006217D9">
        <w:rPr>
          <w:rFonts w:ascii="Book Antiqua" w:eastAsia="SimSun" w:hAnsi="Book Antiqua" w:cs="SimSun"/>
          <w:b/>
          <w:bCs/>
          <w:sz w:val="24"/>
          <w:szCs w:val="24"/>
        </w:rPr>
        <w:t>34</w:t>
      </w:r>
      <w:r w:rsidRPr="006217D9">
        <w:rPr>
          <w:rFonts w:ascii="Book Antiqua" w:eastAsia="SimSun" w:hAnsi="Book Antiqua" w:cs="SimSun"/>
          <w:sz w:val="24"/>
          <w:szCs w:val="24"/>
        </w:rPr>
        <w:t>: 9-14 [PMID: 16364682 DOI: 10.1016/j.hepres.2005.10.008]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31 </w:t>
      </w:r>
      <w:r w:rsidRPr="006217D9">
        <w:rPr>
          <w:rFonts w:ascii="Book Antiqua" w:eastAsia="SimSun" w:hAnsi="Book Antiqua" w:cs="SimSun"/>
          <w:b/>
          <w:bCs/>
          <w:sz w:val="24"/>
          <w:szCs w:val="24"/>
        </w:rPr>
        <w:t>Hom X</w:t>
      </w:r>
      <w:r w:rsidRPr="006217D9">
        <w:rPr>
          <w:rFonts w:ascii="Book Antiqua" w:eastAsia="SimSun" w:hAnsi="Book Antiqua" w:cs="SimSun"/>
          <w:sz w:val="24"/>
          <w:szCs w:val="24"/>
        </w:rPr>
        <w:t>, Little NR, Gardner SD, Jonas MM. Predictors of virologic response to Lamivudine treatment in children with chronic hepatitis B infection. </w:t>
      </w:r>
      <w:r w:rsidRPr="006217D9">
        <w:rPr>
          <w:rFonts w:ascii="Book Antiqua" w:eastAsia="SimSun" w:hAnsi="Book Antiqua" w:cs="SimSun"/>
          <w:i/>
          <w:iCs/>
          <w:sz w:val="24"/>
          <w:szCs w:val="24"/>
        </w:rPr>
        <w:t>Pediatr Infect Dis J</w:t>
      </w:r>
      <w:r w:rsidRPr="006217D9">
        <w:rPr>
          <w:rFonts w:ascii="Book Antiqua" w:eastAsia="SimSun" w:hAnsi="Book Antiqua" w:cs="SimSun"/>
          <w:sz w:val="24"/>
          <w:szCs w:val="24"/>
        </w:rPr>
        <w:t> 2004; </w:t>
      </w:r>
      <w:r w:rsidRPr="006217D9">
        <w:rPr>
          <w:rFonts w:ascii="Book Antiqua" w:eastAsia="SimSun" w:hAnsi="Book Antiqua" w:cs="SimSun"/>
          <w:b/>
          <w:bCs/>
          <w:sz w:val="24"/>
          <w:szCs w:val="24"/>
        </w:rPr>
        <w:t>23</w:t>
      </w:r>
      <w:r w:rsidRPr="006217D9">
        <w:rPr>
          <w:rFonts w:ascii="Book Antiqua" w:eastAsia="SimSun" w:hAnsi="Book Antiqua" w:cs="SimSun"/>
          <w:sz w:val="24"/>
          <w:szCs w:val="24"/>
        </w:rPr>
        <w:t>: 441-445 [PMID: 15131468 DOI: 00006454-200405000-00011]</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32 </w:t>
      </w:r>
      <w:r w:rsidRPr="006217D9">
        <w:rPr>
          <w:rFonts w:ascii="Book Antiqua" w:eastAsia="SimSun" w:hAnsi="Book Antiqua" w:cs="SimSun"/>
          <w:b/>
          <w:bCs/>
          <w:sz w:val="24"/>
          <w:szCs w:val="24"/>
        </w:rPr>
        <w:t>Sokal EM</w:t>
      </w:r>
      <w:r w:rsidRPr="006217D9">
        <w:rPr>
          <w:rFonts w:ascii="Book Antiqua" w:eastAsia="SimSun" w:hAnsi="Book Antiqua" w:cs="SimSun"/>
          <w:sz w:val="24"/>
          <w:szCs w:val="24"/>
        </w:rPr>
        <w:t>, Conjeevaram HS, Roberts EA, Alvarez F, Bern EM, Goyens P, Rosenthal P, Lachaux A, Shelton M, Sarles J, Hoofnagle J. Interferon alfa therapy for chronic hepatitis B in children: a multinational randomized controlled trial.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1998; </w:t>
      </w:r>
      <w:r w:rsidRPr="006217D9">
        <w:rPr>
          <w:rFonts w:ascii="Book Antiqua" w:eastAsia="SimSun" w:hAnsi="Book Antiqua" w:cs="SimSun"/>
          <w:b/>
          <w:bCs/>
          <w:sz w:val="24"/>
          <w:szCs w:val="24"/>
        </w:rPr>
        <w:t>114</w:t>
      </w:r>
      <w:r w:rsidRPr="006217D9">
        <w:rPr>
          <w:rFonts w:ascii="Book Antiqua" w:eastAsia="SimSun" w:hAnsi="Book Antiqua" w:cs="SimSun"/>
          <w:sz w:val="24"/>
          <w:szCs w:val="24"/>
        </w:rPr>
        <w:t>: 988-995 [PMID: 9558288 DOI: S0016508598004375]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33 </w:t>
      </w:r>
      <w:r w:rsidRPr="006217D9">
        <w:rPr>
          <w:rFonts w:ascii="Book Antiqua" w:eastAsia="SimSun" w:hAnsi="Book Antiqua" w:cs="SimSun"/>
          <w:b/>
          <w:bCs/>
          <w:sz w:val="24"/>
          <w:szCs w:val="24"/>
        </w:rPr>
        <w:t>Yu MW</w:t>
      </w:r>
      <w:r w:rsidRPr="006217D9">
        <w:rPr>
          <w:rFonts w:ascii="Book Antiqua" w:eastAsia="SimSun" w:hAnsi="Book Antiqua" w:cs="SimSun"/>
          <w:sz w:val="24"/>
          <w:szCs w:val="24"/>
        </w:rPr>
        <w:t>, Chang HC, Liaw YF, Lin SM, Lee SD, Liu CJ, Chen PJ, Hsiao TJ, Lee PH, Chen CJ. Familial risk of hepatocellular carcinoma among chronic hepatitis B carriers and their relatives. </w:t>
      </w:r>
      <w:r w:rsidRPr="006217D9">
        <w:rPr>
          <w:rFonts w:ascii="Book Antiqua" w:eastAsia="SimSun" w:hAnsi="Book Antiqua" w:cs="SimSun"/>
          <w:i/>
          <w:iCs/>
          <w:sz w:val="24"/>
          <w:szCs w:val="24"/>
        </w:rPr>
        <w:t>J Natl Cancer Inst</w:t>
      </w:r>
      <w:r w:rsidRPr="006217D9">
        <w:rPr>
          <w:rFonts w:ascii="Book Antiqua" w:eastAsia="SimSun" w:hAnsi="Book Antiqua" w:cs="SimSun"/>
          <w:sz w:val="24"/>
          <w:szCs w:val="24"/>
        </w:rPr>
        <w:t> 2000; </w:t>
      </w:r>
      <w:r w:rsidRPr="006217D9">
        <w:rPr>
          <w:rFonts w:ascii="Book Antiqua" w:eastAsia="SimSun" w:hAnsi="Book Antiqua" w:cs="SimSun"/>
          <w:b/>
          <w:bCs/>
          <w:sz w:val="24"/>
          <w:szCs w:val="24"/>
        </w:rPr>
        <w:t>92</w:t>
      </w:r>
      <w:r w:rsidRPr="006217D9">
        <w:rPr>
          <w:rFonts w:ascii="Book Antiqua" w:eastAsia="SimSun" w:hAnsi="Book Antiqua" w:cs="SimSun"/>
          <w:sz w:val="24"/>
          <w:szCs w:val="24"/>
        </w:rPr>
        <w:t>: 1159-1164 [PMID: 10904089]</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34 </w:t>
      </w:r>
      <w:r w:rsidRPr="006217D9">
        <w:rPr>
          <w:rFonts w:ascii="Book Antiqua" w:eastAsia="SimSun" w:hAnsi="Book Antiqua" w:cs="SimSun"/>
          <w:b/>
          <w:bCs/>
          <w:sz w:val="24"/>
          <w:szCs w:val="24"/>
        </w:rPr>
        <w:t>Jara P</w:t>
      </w:r>
      <w:r w:rsidRPr="006217D9">
        <w:rPr>
          <w:rFonts w:ascii="Book Antiqua" w:eastAsia="SimSun" w:hAnsi="Book Antiqua" w:cs="SimSun"/>
          <w:sz w:val="24"/>
          <w:szCs w:val="24"/>
        </w:rPr>
        <w:t>, Bortolotti F. Interferon-alpha treatment of chronic hepatitis B in childhood: a consensus advice based on experience in European children. </w:t>
      </w:r>
      <w:r w:rsidRPr="006217D9">
        <w:rPr>
          <w:rFonts w:ascii="Book Antiqua" w:eastAsia="SimSun" w:hAnsi="Book Antiqua" w:cs="SimSun"/>
          <w:i/>
          <w:iCs/>
          <w:sz w:val="24"/>
          <w:szCs w:val="24"/>
        </w:rPr>
        <w:t>J Pediatr Gastroenterol Nutr</w:t>
      </w:r>
      <w:r w:rsidRPr="006217D9">
        <w:rPr>
          <w:rFonts w:ascii="Book Antiqua" w:eastAsia="SimSun" w:hAnsi="Book Antiqua" w:cs="SimSun"/>
          <w:sz w:val="24"/>
          <w:szCs w:val="24"/>
        </w:rPr>
        <w:t> 1999; </w:t>
      </w:r>
      <w:r w:rsidRPr="006217D9">
        <w:rPr>
          <w:rFonts w:ascii="Book Antiqua" w:eastAsia="SimSun" w:hAnsi="Book Antiqua" w:cs="SimSun"/>
          <w:b/>
          <w:bCs/>
          <w:sz w:val="24"/>
          <w:szCs w:val="24"/>
        </w:rPr>
        <w:t>29</w:t>
      </w:r>
      <w:r w:rsidRPr="006217D9">
        <w:rPr>
          <w:rFonts w:ascii="Book Antiqua" w:eastAsia="SimSun" w:hAnsi="Book Antiqua" w:cs="SimSun"/>
          <w:sz w:val="24"/>
          <w:szCs w:val="24"/>
        </w:rPr>
        <w:t>: 163-170 [PMID: 10435653]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35 </w:t>
      </w:r>
      <w:r w:rsidRPr="006217D9">
        <w:rPr>
          <w:rFonts w:ascii="Book Antiqua" w:eastAsia="SimSun" w:hAnsi="Book Antiqua" w:cs="SimSun"/>
          <w:b/>
          <w:bCs/>
          <w:sz w:val="24"/>
          <w:szCs w:val="24"/>
        </w:rPr>
        <w:t>Pembrey L</w:t>
      </w:r>
      <w:r w:rsidRPr="006217D9">
        <w:rPr>
          <w:rFonts w:ascii="Book Antiqua" w:eastAsia="SimSun" w:hAnsi="Book Antiqua" w:cs="SimSun"/>
          <w:sz w:val="24"/>
          <w:szCs w:val="24"/>
        </w:rPr>
        <w:t>, Newell ML, Tovo PA. The management of HCV infected pregnant women and their children European paediatric HCV network.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2005; </w:t>
      </w:r>
      <w:r w:rsidRPr="006217D9">
        <w:rPr>
          <w:rFonts w:ascii="Book Antiqua" w:eastAsia="SimSun" w:hAnsi="Book Antiqua" w:cs="SimSun"/>
          <w:b/>
          <w:bCs/>
          <w:sz w:val="24"/>
          <w:szCs w:val="24"/>
        </w:rPr>
        <w:t>43</w:t>
      </w:r>
      <w:r w:rsidRPr="006217D9">
        <w:rPr>
          <w:rFonts w:ascii="Book Antiqua" w:eastAsia="SimSun" w:hAnsi="Book Antiqua" w:cs="SimSun"/>
          <w:sz w:val="24"/>
          <w:szCs w:val="24"/>
        </w:rPr>
        <w:t>: 515-525 [PMID: 16144064]</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36 </w:t>
      </w:r>
      <w:r w:rsidRPr="006217D9">
        <w:rPr>
          <w:rFonts w:ascii="Book Antiqua" w:eastAsia="SimSun" w:hAnsi="Book Antiqua" w:cs="SimSun"/>
          <w:b/>
          <w:bCs/>
          <w:sz w:val="24"/>
          <w:szCs w:val="24"/>
        </w:rPr>
        <w:t>Mohd Hanafiah K</w:t>
      </w:r>
      <w:r w:rsidRPr="006217D9">
        <w:rPr>
          <w:rFonts w:ascii="Book Antiqua" w:eastAsia="SimSun" w:hAnsi="Book Antiqua" w:cs="SimSun"/>
          <w:sz w:val="24"/>
          <w:szCs w:val="24"/>
        </w:rPr>
        <w:t>, Groeger J, Flaxman AD, Wiersma ST. Global epidemiology of hepatitis C virus infection: new estimates of age-specific antibody to HCV seroprevalence.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57</w:t>
      </w:r>
      <w:r w:rsidRPr="006217D9">
        <w:rPr>
          <w:rFonts w:ascii="Book Antiqua" w:eastAsia="SimSun" w:hAnsi="Book Antiqua" w:cs="SimSun"/>
          <w:sz w:val="24"/>
          <w:szCs w:val="24"/>
        </w:rPr>
        <w:t>: 1333-1342 [PMID: 23172780 DOI: 10.1002/hep.26141]</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37 </w:t>
      </w:r>
      <w:r w:rsidRPr="006217D9">
        <w:rPr>
          <w:rFonts w:ascii="Book Antiqua" w:eastAsia="SimSun" w:hAnsi="Book Antiqua" w:cs="SimSun"/>
          <w:b/>
          <w:bCs/>
          <w:sz w:val="24"/>
          <w:szCs w:val="24"/>
        </w:rPr>
        <w:t>Blachier M</w:t>
      </w:r>
      <w:r w:rsidRPr="006217D9">
        <w:rPr>
          <w:rFonts w:ascii="Book Antiqua" w:eastAsia="SimSun" w:hAnsi="Book Antiqua" w:cs="SimSun"/>
          <w:sz w:val="24"/>
          <w:szCs w:val="24"/>
        </w:rPr>
        <w:t>, Leleu H, Peck-Radosavljevic M, Valla DC, Roudot-Thoraval F. The burden of liver disease in Europe: a review of available epidemiological data.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58</w:t>
      </w:r>
      <w:r w:rsidRPr="006217D9">
        <w:rPr>
          <w:rFonts w:ascii="Book Antiqua" w:eastAsia="SimSun" w:hAnsi="Book Antiqua" w:cs="SimSun"/>
          <w:sz w:val="24"/>
          <w:szCs w:val="24"/>
        </w:rPr>
        <w:t>: 593-608 [PMID: 23419824 DOI: 10.1016/j.jhep.2012.12.005]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38 </w:t>
      </w:r>
      <w:r w:rsidRPr="006217D9">
        <w:rPr>
          <w:rFonts w:ascii="Book Antiqua" w:eastAsia="SimSun" w:hAnsi="Book Antiqua" w:cs="SimSun"/>
          <w:b/>
          <w:bCs/>
          <w:sz w:val="24"/>
          <w:szCs w:val="24"/>
        </w:rPr>
        <w:t>Missiha SB</w:t>
      </w:r>
      <w:r w:rsidRPr="006217D9">
        <w:rPr>
          <w:rFonts w:ascii="Book Antiqua" w:eastAsia="SimSun" w:hAnsi="Book Antiqua" w:cs="SimSun"/>
          <w:sz w:val="24"/>
          <w:szCs w:val="24"/>
        </w:rPr>
        <w:t>, Ostrowski M, Heathcote EJ. Disease progression in chronic hepatitis C: modifiable and nonmodifiable factors.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134</w:t>
      </w:r>
      <w:r w:rsidRPr="006217D9">
        <w:rPr>
          <w:rFonts w:ascii="Book Antiqua" w:eastAsia="SimSun" w:hAnsi="Book Antiqua" w:cs="SimSun"/>
          <w:sz w:val="24"/>
          <w:szCs w:val="24"/>
        </w:rPr>
        <w:t>: 1699-1714 [PMID: 18471548 DOI: 10.1053/j.gastro.2008.02.069]</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39 </w:t>
      </w:r>
      <w:r w:rsidRPr="006217D9">
        <w:rPr>
          <w:rFonts w:ascii="Book Antiqua" w:eastAsia="SimSun" w:hAnsi="Book Antiqua" w:cs="SimSun"/>
          <w:b/>
          <w:bCs/>
          <w:sz w:val="24"/>
          <w:szCs w:val="24"/>
        </w:rPr>
        <w:t>Bortolotti F</w:t>
      </w:r>
      <w:r w:rsidRPr="006217D9">
        <w:rPr>
          <w:rFonts w:ascii="Book Antiqua" w:eastAsia="SimSun" w:hAnsi="Book Antiqua" w:cs="SimSun"/>
          <w:sz w:val="24"/>
          <w:szCs w:val="24"/>
        </w:rPr>
        <w:t xml:space="preserve">, Verucchi G, Cammà C, Cabibbo G, Zancan L, Indolfi G, Giacchino R, Marcellini M, Marazzi MG, Barbera C, Maggiore G, Vajro P, Bartolacci S, Balli F, Maccabruni A, Guido M. Long-term course of chronic hepatitis C in children: from </w:t>
      </w:r>
      <w:r w:rsidRPr="006217D9">
        <w:rPr>
          <w:rFonts w:ascii="Book Antiqua" w:eastAsia="SimSun" w:hAnsi="Book Antiqua" w:cs="SimSun"/>
          <w:sz w:val="24"/>
          <w:szCs w:val="24"/>
        </w:rPr>
        <w:lastRenderedPageBreak/>
        <w:t>viral clearance to end-stage liver disease.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134</w:t>
      </w:r>
      <w:r w:rsidRPr="006217D9">
        <w:rPr>
          <w:rFonts w:ascii="Book Antiqua" w:eastAsia="SimSun" w:hAnsi="Book Antiqua" w:cs="SimSun"/>
          <w:sz w:val="24"/>
          <w:szCs w:val="24"/>
        </w:rPr>
        <w:t>: 1900-1907 [PMID: 18439604 DOI: 10.1053/j.gastro.2008.02.082]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40 </w:t>
      </w:r>
      <w:r w:rsidRPr="006217D9">
        <w:rPr>
          <w:rFonts w:ascii="Book Antiqua" w:eastAsia="SimSun" w:hAnsi="Book Antiqua" w:cs="SimSun"/>
          <w:b/>
          <w:bCs/>
          <w:sz w:val="24"/>
          <w:szCs w:val="24"/>
        </w:rPr>
        <w:t>Badizadegan K</w:t>
      </w:r>
      <w:r w:rsidRPr="006217D9">
        <w:rPr>
          <w:rFonts w:ascii="Book Antiqua" w:eastAsia="SimSun" w:hAnsi="Book Antiqua" w:cs="SimSun"/>
          <w:sz w:val="24"/>
          <w:szCs w:val="24"/>
        </w:rPr>
        <w:t>, Jonas MM, Ott MJ, Nelson SP, Perez-Atayde AR. Histopathology of the liver in children with chronic hepatitis C viral infection.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1998; </w:t>
      </w:r>
      <w:r w:rsidRPr="006217D9">
        <w:rPr>
          <w:rFonts w:ascii="Book Antiqua" w:eastAsia="SimSun" w:hAnsi="Book Antiqua" w:cs="SimSun"/>
          <w:b/>
          <w:bCs/>
          <w:sz w:val="24"/>
          <w:szCs w:val="24"/>
        </w:rPr>
        <w:t>28</w:t>
      </w:r>
      <w:r w:rsidRPr="006217D9">
        <w:rPr>
          <w:rFonts w:ascii="Book Antiqua" w:eastAsia="SimSun" w:hAnsi="Book Antiqua" w:cs="SimSun"/>
          <w:sz w:val="24"/>
          <w:szCs w:val="24"/>
        </w:rPr>
        <w:t>: 1416-1423 [PMID: 9794930 DOI: 10.1002/hep.510280534]</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41</w:t>
      </w:r>
      <w:r w:rsidRPr="006217D9">
        <w:rPr>
          <w:rFonts w:ascii="Book Antiqua" w:eastAsia="SimSun" w:hAnsi="Book Antiqua" w:cs="SimSun" w:hint="eastAsia"/>
          <w:b/>
          <w:sz w:val="24"/>
          <w:szCs w:val="24"/>
        </w:rPr>
        <w:t xml:space="preserve"> </w:t>
      </w:r>
      <w:r w:rsidRPr="006217D9">
        <w:rPr>
          <w:rFonts w:ascii="Book Antiqua" w:eastAsia="SimSun" w:hAnsi="Book Antiqua" w:cs="SimSun"/>
          <w:b/>
          <w:sz w:val="24"/>
          <w:szCs w:val="24"/>
        </w:rPr>
        <w:t>European Paediatric Hepatitis C Virus Network.</w:t>
      </w:r>
      <w:r w:rsidRPr="006217D9">
        <w:rPr>
          <w:rFonts w:ascii="Book Antiqua" w:eastAsia="SimSun" w:hAnsi="Book Antiqua" w:cs="SimSun" w:hint="eastAsia"/>
          <w:b/>
          <w:sz w:val="24"/>
          <w:szCs w:val="24"/>
        </w:rPr>
        <w:t xml:space="preserve"> </w:t>
      </w:r>
      <w:r w:rsidRPr="006217D9">
        <w:rPr>
          <w:rFonts w:ascii="Book Antiqua" w:eastAsia="SimSun" w:hAnsi="Book Antiqua" w:cs="SimSun"/>
          <w:sz w:val="24"/>
          <w:szCs w:val="24"/>
        </w:rPr>
        <w:t>Three broad modalities in the natural history of vertically acquired hepatitis C virus infection. </w:t>
      </w:r>
      <w:r w:rsidRPr="006217D9">
        <w:rPr>
          <w:rFonts w:ascii="Book Antiqua" w:eastAsia="SimSun" w:hAnsi="Book Antiqua" w:cs="SimSun"/>
          <w:i/>
          <w:iCs/>
          <w:sz w:val="24"/>
          <w:szCs w:val="24"/>
        </w:rPr>
        <w:t>Clin Infect Dis</w:t>
      </w:r>
      <w:r w:rsidRPr="006217D9">
        <w:rPr>
          <w:rFonts w:ascii="Book Antiqua" w:eastAsia="SimSun" w:hAnsi="Book Antiqua" w:cs="SimSun"/>
          <w:sz w:val="24"/>
          <w:szCs w:val="24"/>
        </w:rPr>
        <w:t> 2005; </w:t>
      </w:r>
      <w:r w:rsidRPr="006217D9">
        <w:rPr>
          <w:rFonts w:ascii="Book Antiqua" w:eastAsia="SimSun" w:hAnsi="Book Antiqua" w:cs="SimSun"/>
          <w:b/>
          <w:bCs/>
          <w:sz w:val="24"/>
          <w:szCs w:val="24"/>
        </w:rPr>
        <w:t>41</w:t>
      </w:r>
      <w:r w:rsidRPr="006217D9">
        <w:rPr>
          <w:rFonts w:ascii="Book Antiqua" w:eastAsia="SimSun" w:hAnsi="Book Antiqua" w:cs="SimSun"/>
          <w:sz w:val="24"/>
          <w:szCs w:val="24"/>
        </w:rPr>
        <w:t xml:space="preserve">: 45-51 [PMID: </w:t>
      </w:r>
      <w:bookmarkStart w:id="27" w:name="OLE_LINK562"/>
      <w:bookmarkStart w:id="28" w:name="OLE_LINK563"/>
      <w:r w:rsidRPr="006217D9">
        <w:rPr>
          <w:rFonts w:ascii="Book Antiqua" w:eastAsia="SimSun" w:hAnsi="Book Antiqua" w:cs="SimSun"/>
          <w:sz w:val="24"/>
          <w:szCs w:val="24"/>
        </w:rPr>
        <w:t xml:space="preserve">15937762 </w:t>
      </w:r>
      <w:bookmarkEnd w:id="27"/>
      <w:bookmarkEnd w:id="28"/>
      <w:r w:rsidRPr="006217D9">
        <w:rPr>
          <w:rFonts w:ascii="Book Antiqua" w:eastAsia="SimSun" w:hAnsi="Book Antiqua" w:cs="SimSun"/>
          <w:sz w:val="24"/>
          <w:szCs w:val="24"/>
        </w:rPr>
        <w:t>DOI: CID35334]</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42 </w:t>
      </w:r>
      <w:r w:rsidRPr="006217D9">
        <w:rPr>
          <w:rFonts w:ascii="Book Antiqua" w:eastAsia="SimSun" w:hAnsi="Book Antiqua" w:cs="SimSun"/>
          <w:b/>
          <w:bCs/>
          <w:sz w:val="24"/>
          <w:szCs w:val="24"/>
        </w:rPr>
        <w:t>Mohan P</w:t>
      </w:r>
      <w:r w:rsidRPr="006217D9">
        <w:rPr>
          <w:rFonts w:ascii="Book Antiqua" w:eastAsia="SimSun" w:hAnsi="Book Antiqua" w:cs="SimSun"/>
          <w:sz w:val="24"/>
          <w:szCs w:val="24"/>
        </w:rPr>
        <w:t>, Colvin C, Glymph C, Chandra RR, Kleiner DE, Patel KM, Luban NL, Alter HJ. Clinical spectrum and histopathologic features of chronic hepatitis C infection in children. </w:t>
      </w:r>
      <w:r w:rsidRPr="006217D9">
        <w:rPr>
          <w:rFonts w:ascii="Book Antiqua" w:eastAsia="SimSun" w:hAnsi="Book Antiqua" w:cs="SimSun"/>
          <w:i/>
          <w:iCs/>
          <w:sz w:val="24"/>
          <w:szCs w:val="24"/>
        </w:rPr>
        <w:t>J Pediatr</w:t>
      </w:r>
      <w:r w:rsidRPr="006217D9">
        <w:rPr>
          <w:rFonts w:ascii="Book Antiqua" w:eastAsia="SimSun" w:hAnsi="Book Antiqua" w:cs="SimSun"/>
          <w:sz w:val="24"/>
          <w:szCs w:val="24"/>
        </w:rPr>
        <w:t> 2007; </w:t>
      </w:r>
      <w:r w:rsidRPr="006217D9">
        <w:rPr>
          <w:rFonts w:ascii="Book Antiqua" w:eastAsia="SimSun" w:hAnsi="Book Antiqua" w:cs="SimSun"/>
          <w:b/>
          <w:bCs/>
          <w:sz w:val="24"/>
          <w:szCs w:val="24"/>
        </w:rPr>
        <w:t>150</w:t>
      </w:r>
      <w:r w:rsidRPr="006217D9">
        <w:rPr>
          <w:rFonts w:ascii="Book Antiqua" w:eastAsia="SimSun" w:hAnsi="Book Antiqua" w:cs="SimSun"/>
          <w:sz w:val="24"/>
          <w:szCs w:val="24"/>
        </w:rPr>
        <w:t>: 168-74, 174.e1 [PMID: 17236895 DOI: 10.1016/j.jpeds.2006.11.037]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43 </w:t>
      </w:r>
      <w:r w:rsidRPr="006217D9">
        <w:rPr>
          <w:rFonts w:ascii="Book Antiqua" w:eastAsia="SimSun" w:hAnsi="Book Antiqua" w:cs="SimSun"/>
          <w:b/>
          <w:bCs/>
          <w:sz w:val="24"/>
          <w:szCs w:val="24"/>
        </w:rPr>
        <w:t>Mohan P</w:t>
      </w:r>
      <w:r w:rsidRPr="006217D9">
        <w:rPr>
          <w:rFonts w:ascii="Book Antiqua" w:eastAsia="SimSun" w:hAnsi="Book Antiqua" w:cs="SimSun"/>
          <w:sz w:val="24"/>
          <w:szCs w:val="24"/>
        </w:rPr>
        <w:t>, Barton BA, Narkewicz MR, Molleston JP, Gonzalez-Peralta RP, Rosenthal P, Murray KF, Haber B, Schwarz KB, Goodman ZD. Evaluating progression of liver disease from repeat liver biopsies in children with chronic hepatitis C: a retrospective study.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58</w:t>
      </w:r>
      <w:r w:rsidRPr="006217D9">
        <w:rPr>
          <w:rFonts w:ascii="Book Antiqua" w:eastAsia="SimSun" w:hAnsi="Book Antiqua" w:cs="SimSun"/>
          <w:sz w:val="24"/>
          <w:szCs w:val="24"/>
        </w:rPr>
        <w:t>: 1580-1586 [PMID: 23703847 DOI: 10.1002/hep.26519</w:t>
      </w:r>
      <w:r>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44 </w:t>
      </w:r>
      <w:r w:rsidRPr="006217D9">
        <w:rPr>
          <w:rFonts w:ascii="Book Antiqua" w:eastAsia="SimSun" w:hAnsi="Book Antiqua" w:cs="SimSun"/>
          <w:b/>
          <w:bCs/>
          <w:sz w:val="24"/>
          <w:szCs w:val="24"/>
        </w:rPr>
        <w:t>Wirth S</w:t>
      </w:r>
      <w:r w:rsidRPr="006217D9">
        <w:rPr>
          <w:rFonts w:ascii="Book Antiqua" w:eastAsia="SimSun" w:hAnsi="Book Antiqua" w:cs="SimSun"/>
          <w:sz w:val="24"/>
          <w:szCs w:val="24"/>
        </w:rPr>
        <w:t>, Kelly D, Sokal E, Socha P, Mieli-Vergani G, Dhawan A, Lacaille F, Saint Raymond A, Olivier S, Taminiau J. Guidance for clinical trials for children and adolescents with chronic hepatitis C. </w:t>
      </w:r>
      <w:r w:rsidRPr="006217D9">
        <w:rPr>
          <w:rFonts w:ascii="Book Antiqua" w:eastAsia="SimSun" w:hAnsi="Book Antiqua" w:cs="SimSun"/>
          <w:i/>
          <w:iCs/>
          <w:sz w:val="24"/>
          <w:szCs w:val="24"/>
        </w:rPr>
        <w:t>J Pediatr Gastroenterol Nutr</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52</w:t>
      </w:r>
      <w:r w:rsidRPr="006217D9">
        <w:rPr>
          <w:rFonts w:ascii="Book Antiqua" w:eastAsia="SimSun" w:hAnsi="Book Antiqua" w:cs="SimSun"/>
          <w:sz w:val="24"/>
          <w:szCs w:val="24"/>
        </w:rPr>
        <w:t>: 233-237 [PMID: 21076340 DOI: 10.1097/MPG.0b013e3181f6f09c]</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45</w:t>
      </w:r>
      <w:r w:rsidRPr="006217D9">
        <w:rPr>
          <w:rFonts w:ascii="Book Antiqua" w:eastAsia="SimSun" w:hAnsi="Book Antiqua" w:cs="SimSun" w:hint="eastAsia"/>
          <w:b/>
          <w:sz w:val="24"/>
          <w:szCs w:val="24"/>
        </w:rPr>
        <w:t xml:space="preserve"> </w:t>
      </w:r>
      <w:r w:rsidRPr="006217D9">
        <w:rPr>
          <w:rFonts w:ascii="Book Antiqua" w:eastAsia="SimSun" w:hAnsi="Book Antiqua" w:cs="SimSun"/>
          <w:b/>
          <w:sz w:val="24"/>
          <w:szCs w:val="24"/>
        </w:rPr>
        <w:t xml:space="preserve">European Association for Study of Liver. </w:t>
      </w:r>
      <w:r w:rsidRPr="006217D9">
        <w:rPr>
          <w:rFonts w:ascii="Book Antiqua" w:eastAsia="SimSun" w:hAnsi="Book Antiqua" w:cs="SimSun"/>
          <w:sz w:val="24"/>
          <w:szCs w:val="24"/>
        </w:rPr>
        <w:t>EASL Recommendations on Treatment of Hepatitis C 2015.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2015; </w:t>
      </w:r>
      <w:r w:rsidRPr="006217D9">
        <w:rPr>
          <w:rFonts w:ascii="Book Antiqua" w:eastAsia="SimSun" w:hAnsi="Book Antiqua" w:cs="SimSun"/>
          <w:b/>
          <w:bCs/>
          <w:sz w:val="24"/>
          <w:szCs w:val="24"/>
        </w:rPr>
        <w:t>63</w:t>
      </w:r>
      <w:r w:rsidRPr="006217D9">
        <w:rPr>
          <w:rFonts w:ascii="Book Antiqua" w:eastAsia="SimSun" w:hAnsi="Book Antiqua" w:cs="SimSun"/>
          <w:sz w:val="24"/>
          <w:szCs w:val="24"/>
        </w:rPr>
        <w:t xml:space="preserve">: 199-236 [PMID: </w:t>
      </w:r>
      <w:bookmarkStart w:id="29" w:name="OLE_LINK564"/>
      <w:bookmarkStart w:id="30" w:name="OLE_LINK565"/>
      <w:r w:rsidRPr="006217D9">
        <w:rPr>
          <w:rFonts w:ascii="Book Antiqua" w:eastAsia="SimSun" w:hAnsi="Book Antiqua" w:cs="SimSun"/>
          <w:sz w:val="24"/>
          <w:szCs w:val="24"/>
        </w:rPr>
        <w:t xml:space="preserve">25911336 </w:t>
      </w:r>
      <w:bookmarkEnd w:id="29"/>
      <w:bookmarkEnd w:id="30"/>
      <w:r w:rsidRPr="006217D9">
        <w:rPr>
          <w:rFonts w:ascii="Book Antiqua" w:eastAsia="SimSun" w:hAnsi="Book Antiqua" w:cs="SimSun"/>
          <w:sz w:val="24"/>
          <w:szCs w:val="24"/>
        </w:rPr>
        <w:t>DOI: S0168-8278(15)00208-1]</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46 </w:t>
      </w:r>
      <w:r w:rsidRPr="006217D9">
        <w:rPr>
          <w:rFonts w:ascii="Book Antiqua" w:eastAsia="SimSun" w:hAnsi="Book Antiqua" w:cs="SimSun"/>
          <w:b/>
          <w:bCs/>
          <w:sz w:val="24"/>
          <w:szCs w:val="24"/>
        </w:rPr>
        <w:t>Goodman ZD</w:t>
      </w:r>
      <w:r w:rsidRPr="006217D9">
        <w:rPr>
          <w:rFonts w:ascii="Book Antiqua" w:eastAsia="SimSun" w:hAnsi="Book Antiqua" w:cs="SimSun"/>
          <w:sz w:val="24"/>
          <w:szCs w:val="24"/>
        </w:rPr>
        <w:t>, Makhlouf HR, Liu L, Balistreri W, Gonzalez-Peralta RP, Haber B, Jonas MM, Mohan P, Molleston JP, Murray KF, Narkewicz MR, Rosenthal P, Smith LJ, Robuck PR, Schwarz KB. Pathology of chronic hepatitis C in children: liver biopsy findings in the Peds-C Trial.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47</w:t>
      </w:r>
      <w:r w:rsidRPr="006217D9">
        <w:rPr>
          <w:rFonts w:ascii="Book Antiqua" w:eastAsia="SimSun" w:hAnsi="Book Antiqua" w:cs="SimSun"/>
          <w:sz w:val="24"/>
          <w:szCs w:val="24"/>
        </w:rPr>
        <w:t>: 836-843 [PMID: 18167062 DOI: 10.1002/hep.22094</w:t>
      </w:r>
      <w:r>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47 </w:t>
      </w:r>
      <w:r w:rsidRPr="006217D9">
        <w:rPr>
          <w:rFonts w:ascii="Book Antiqua" w:eastAsia="SimSun" w:hAnsi="Book Antiqua" w:cs="SimSun"/>
          <w:b/>
          <w:bCs/>
          <w:sz w:val="24"/>
          <w:szCs w:val="24"/>
        </w:rPr>
        <w:t>Castéra L</w:t>
      </w:r>
      <w:r w:rsidRPr="006217D9">
        <w:rPr>
          <w:rFonts w:ascii="Book Antiqua" w:eastAsia="SimSun" w:hAnsi="Book Antiqua" w:cs="SimSun"/>
          <w:sz w:val="24"/>
          <w:szCs w:val="24"/>
        </w:rPr>
        <w:t xml:space="preserve">, Vergniol J, Foucher J, Le Bail B, Chanteloup E, Haaser M, Darriet M, Couzigou P, De Lédinghen V. Prospective comparison of transient elastography, </w:t>
      </w:r>
      <w:r w:rsidRPr="006217D9">
        <w:rPr>
          <w:rFonts w:ascii="Book Antiqua" w:eastAsia="SimSun" w:hAnsi="Book Antiqua" w:cs="SimSun"/>
          <w:sz w:val="24"/>
          <w:szCs w:val="24"/>
        </w:rPr>
        <w:lastRenderedPageBreak/>
        <w:t>Fibrotest, APRI, and liver biopsy for the assessment of fibrosis in chronic hepatitis C.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2005; </w:t>
      </w:r>
      <w:r w:rsidRPr="006217D9">
        <w:rPr>
          <w:rFonts w:ascii="Book Antiqua" w:eastAsia="SimSun" w:hAnsi="Book Antiqua" w:cs="SimSun"/>
          <w:b/>
          <w:bCs/>
          <w:sz w:val="24"/>
          <w:szCs w:val="24"/>
        </w:rPr>
        <w:t>128</w:t>
      </w:r>
      <w:r w:rsidRPr="006217D9">
        <w:rPr>
          <w:rFonts w:ascii="Book Antiqua" w:eastAsia="SimSun" w:hAnsi="Book Antiqua" w:cs="SimSun"/>
          <w:sz w:val="24"/>
          <w:szCs w:val="24"/>
        </w:rPr>
        <w:t>: 343-350 [PMID: 15685546 DOI: S0016508504020293]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48 </w:t>
      </w:r>
      <w:r w:rsidRPr="006217D9">
        <w:rPr>
          <w:rFonts w:ascii="Book Antiqua" w:eastAsia="SimSun" w:hAnsi="Book Antiqua" w:cs="SimSun"/>
          <w:b/>
          <w:bCs/>
          <w:sz w:val="24"/>
          <w:szCs w:val="24"/>
        </w:rPr>
        <w:t>Castéra L</w:t>
      </w:r>
      <w:r w:rsidRPr="006217D9">
        <w:rPr>
          <w:rFonts w:ascii="Book Antiqua" w:eastAsia="SimSun" w:hAnsi="Book Antiqua" w:cs="SimSun"/>
          <w:sz w:val="24"/>
          <w:szCs w:val="24"/>
        </w:rPr>
        <w:t>, Sebastiani G, Le Bail B, de Lédinghen V, Couzigou P, Alberti A. Prospective comparison of two algorithms combining non-invasive methods for staging liver fibrosis in chronic hepatitis C.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52</w:t>
      </w:r>
      <w:r w:rsidRPr="006217D9">
        <w:rPr>
          <w:rFonts w:ascii="Book Antiqua" w:eastAsia="SimSun" w:hAnsi="Book Antiqua" w:cs="SimSun"/>
          <w:sz w:val="24"/>
          <w:szCs w:val="24"/>
        </w:rPr>
        <w:t>: 191-198 [PMID: 20006397 DOI: 10.1016/j.jhep.2009.11.008]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49 </w:t>
      </w:r>
      <w:r w:rsidRPr="006217D9">
        <w:rPr>
          <w:rFonts w:ascii="Book Antiqua" w:eastAsia="SimSun" w:hAnsi="Book Antiqua" w:cs="SimSun"/>
          <w:b/>
          <w:bCs/>
          <w:sz w:val="24"/>
          <w:szCs w:val="24"/>
        </w:rPr>
        <w:t>Castera L</w:t>
      </w:r>
      <w:r w:rsidRPr="006217D9">
        <w:rPr>
          <w:rFonts w:ascii="Book Antiqua" w:eastAsia="SimSun" w:hAnsi="Book Antiqua" w:cs="SimSun"/>
          <w:sz w:val="24"/>
          <w:szCs w:val="24"/>
        </w:rPr>
        <w:t>. Noninvasive methods to assess liver disease in patients with hepatitis B or C.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142</w:t>
      </w:r>
      <w:r w:rsidRPr="006217D9">
        <w:rPr>
          <w:rFonts w:ascii="Book Antiqua" w:eastAsia="SimSun" w:hAnsi="Book Antiqua" w:cs="SimSun"/>
          <w:sz w:val="24"/>
          <w:szCs w:val="24"/>
        </w:rPr>
        <w:t>: 1293-1302.e4 [PMID: 22537436 DOI: 10.1053/j.gastro.2012.02.017]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50 </w:t>
      </w:r>
      <w:r w:rsidRPr="006217D9">
        <w:rPr>
          <w:rFonts w:ascii="Book Antiqua" w:eastAsia="SimSun" w:hAnsi="Book Antiqua" w:cs="SimSun"/>
          <w:b/>
          <w:bCs/>
          <w:sz w:val="24"/>
          <w:szCs w:val="24"/>
        </w:rPr>
        <w:t>Guido M</w:t>
      </w:r>
      <w:r w:rsidRPr="006217D9">
        <w:rPr>
          <w:rFonts w:ascii="Book Antiqua" w:eastAsia="SimSun" w:hAnsi="Book Antiqua" w:cs="SimSun"/>
          <w:sz w:val="24"/>
          <w:szCs w:val="24"/>
        </w:rPr>
        <w:t>, Bortolotti F. Chronic viral hepatitis in children: any role for the pathologist? </w:t>
      </w:r>
      <w:r w:rsidRPr="006217D9">
        <w:rPr>
          <w:rFonts w:ascii="Book Antiqua" w:eastAsia="SimSun" w:hAnsi="Book Antiqua" w:cs="SimSun"/>
          <w:i/>
          <w:iCs/>
          <w:sz w:val="24"/>
          <w:szCs w:val="24"/>
        </w:rPr>
        <w:t>Gut</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57</w:t>
      </w:r>
      <w:r w:rsidRPr="006217D9">
        <w:rPr>
          <w:rFonts w:ascii="Book Antiqua" w:eastAsia="SimSun" w:hAnsi="Book Antiqua" w:cs="SimSun"/>
          <w:sz w:val="24"/>
          <w:szCs w:val="24"/>
        </w:rPr>
        <w:t>: 873-877 [PMID: 18559378 DOI: 10.1136/gut.2007.139410</w:t>
      </w:r>
      <w:r>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51 </w:t>
      </w:r>
      <w:r w:rsidRPr="006217D9">
        <w:rPr>
          <w:rFonts w:ascii="Book Antiqua" w:eastAsia="SimSun" w:hAnsi="Book Antiqua" w:cs="SimSun"/>
          <w:b/>
          <w:bCs/>
          <w:sz w:val="24"/>
          <w:szCs w:val="24"/>
        </w:rPr>
        <w:t>Bellecave P</w:t>
      </w:r>
      <w:r w:rsidRPr="006217D9">
        <w:rPr>
          <w:rFonts w:ascii="Book Antiqua" w:eastAsia="SimSun" w:hAnsi="Book Antiqua" w:cs="SimSun"/>
          <w:sz w:val="24"/>
          <w:szCs w:val="24"/>
        </w:rPr>
        <w:t>, Gouttenoire J, Gajer M, Brass V, Koutsoudakis G, Blum HE, Bartenschlager R, Nassal M, Moradpour D. Hepatitis B and C virus coinfection: a novel model system reveals the absence of direct viral interference.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2009; </w:t>
      </w:r>
      <w:r w:rsidRPr="006217D9">
        <w:rPr>
          <w:rFonts w:ascii="Book Antiqua" w:eastAsia="SimSun" w:hAnsi="Book Antiqua" w:cs="SimSun"/>
          <w:b/>
          <w:bCs/>
          <w:sz w:val="24"/>
          <w:szCs w:val="24"/>
        </w:rPr>
        <w:t>50</w:t>
      </w:r>
      <w:r w:rsidRPr="006217D9">
        <w:rPr>
          <w:rFonts w:ascii="Book Antiqua" w:eastAsia="SimSun" w:hAnsi="Book Antiqua" w:cs="SimSun"/>
          <w:sz w:val="24"/>
          <w:szCs w:val="24"/>
        </w:rPr>
        <w:t>: 46-55 [PMID: 19333911 DOI: 10.1002/hep.22951</w:t>
      </w:r>
      <w:r>
        <w:rPr>
          <w:rFonts w:ascii="Book Antiqua" w:eastAsia="SimSun" w:hAnsi="Book Antiqua" w:cs="SimSun"/>
          <w:sz w:val="24"/>
          <w:szCs w:val="24"/>
        </w:rPr>
        <w:t>]</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52 </w:t>
      </w:r>
      <w:r w:rsidRPr="006217D9">
        <w:rPr>
          <w:rFonts w:ascii="Book Antiqua" w:eastAsia="SimSun" w:hAnsi="Book Antiqua" w:cs="SimSun"/>
          <w:b/>
          <w:bCs/>
          <w:sz w:val="24"/>
          <w:szCs w:val="24"/>
        </w:rPr>
        <w:t>Pokorska-</w:t>
      </w:r>
      <w:r w:rsidRPr="006217D9">
        <w:rPr>
          <w:rFonts w:ascii="Book Antiqua" w:eastAsia="MS Mincho" w:hAnsi="Book Antiqua" w:cs="MS Mincho"/>
          <w:b/>
          <w:bCs/>
          <w:sz w:val="24"/>
          <w:szCs w:val="24"/>
        </w:rPr>
        <w:t>Ś</w:t>
      </w:r>
      <w:r w:rsidRPr="006217D9">
        <w:rPr>
          <w:rFonts w:ascii="Book Antiqua" w:eastAsia="SimSun" w:hAnsi="Book Antiqua" w:cs="SimSun"/>
          <w:b/>
          <w:bCs/>
          <w:sz w:val="24"/>
          <w:szCs w:val="24"/>
        </w:rPr>
        <w:t>piewak M</w:t>
      </w:r>
      <w:r w:rsidRPr="006217D9">
        <w:rPr>
          <w:rFonts w:ascii="Book Antiqua" w:eastAsia="SimSun" w:hAnsi="Book Antiqua" w:cs="SimSun"/>
          <w:sz w:val="24"/>
          <w:szCs w:val="24"/>
        </w:rPr>
        <w:t>, Kowalik-Miko</w:t>
      </w:r>
      <w:r w:rsidRPr="006217D9">
        <w:rPr>
          <w:rFonts w:ascii="Book Antiqua" w:eastAsia="MS Mincho" w:hAnsi="Book Antiqua" w:cs="MS Mincho"/>
          <w:sz w:val="24"/>
          <w:szCs w:val="24"/>
        </w:rPr>
        <w:t>ł</w:t>
      </w:r>
      <w:r w:rsidRPr="006217D9">
        <w:rPr>
          <w:rFonts w:ascii="Book Antiqua" w:eastAsia="SimSun" w:hAnsi="Book Antiqua" w:cs="SimSun"/>
          <w:sz w:val="24"/>
          <w:szCs w:val="24"/>
        </w:rPr>
        <w:t>ajewska B, Aniszewska M, Walewska-Zielecka B, Marczyńska M. The influence of hepatitis B and C virus coinfection on liver histopathology in children. </w:t>
      </w:r>
      <w:r w:rsidRPr="006217D9">
        <w:rPr>
          <w:rFonts w:ascii="Book Antiqua" w:eastAsia="SimSun" w:hAnsi="Book Antiqua" w:cs="SimSun"/>
          <w:i/>
          <w:iCs/>
          <w:sz w:val="24"/>
          <w:szCs w:val="24"/>
        </w:rPr>
        <w:t>Eur J Pediatr</w:t>
      </w:r>
      <w:r w:rsidRPr="006217D9">
        <w:rPr>
          <w:rFonts w:ascii="Book Antiqua" w:eastAsia="SimSun" w:hAnsi="Book Antiqua" w:cs="SimSun"/>
          <w:sz w:val="24"/>
          <w:szCs w:val="24"/>
        </w:rPr>
        <w:t> 2015; </w:t>
      </w:r>
      <w:r w:rsidRPr="006217D9">
        <w:rPr>
          <w:rFonts w:ascii="Book Antiqua" w:eastAsia="SimSun" w:hAnsi="Book Antiqua" w:cs="SimSun"/>
          <w:b/>
          <w:bCs/>
          <w:sz w:val="24"/>
          <w:szCs w:val="24"/>
        </w:rPr>
        <w:t>174</w:t>
      </w:r>
      <w:r w:rsidRPr="006217D9">
        <w:rPr>
          <w:rFonts w:ascii="Book Antiqua" w:eastAsia="SimSun" w:hAnsi="Book Antiqua" w:cs="SimSun"/>
          <w:sz w:val="24"/>
          <w:szCs w:val="24"/>
        </w:rPr>
        <w:t>: 345-353 [PMID: 25172445 DOI: 10.1007/s00431-014-2402-7]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53 </w:t>
      </w:r>
      <w:r w:rsidRPr="006217D9">
        <w:rPr>
          <w:rFonts w:ascii="Book Antiqua" w:eastAsia="SimSun" w:hAnsi="Book Antiqua" w:cs="SimSun"/>
          <w:b/>
          <w:bCs/>
          <w:sz w:val="24"/>
          <w:szCs w:val="24"/>
        </w:rPr>
        <w:t>Wedemeyer H</w:t>
      </w:r>
      <w:r w:rsidRPr="006217D9">
        <w:rPr>
          <w:rFonts w:ascii="Book Antiqua" w:eastAsia="SimSun" w:hAnsi="Book Antiqua" w:cs="SimSun"/>
          <w:sz w:val="24"/>
          <w:szCs w:val="24"/>
        </w:rPr>
        <w:t>, Manns MP. Epidemiology, pathogenesis and management of hepatitis D: update and challenges ahead. </w:t>
      </w:r>
      <w:r w:rsidRPr="006217D9">
        <w:rPr>
          <w:rFonts w:ascii="Book Antiqua" w:eastAsia="SimSun" w:hAnsi="Book Antiqua" w:cs="SimSun"/>
          <w:i/>
          <w:iCs/>
          <w:sz w:val="24"/>
          <w:szCs w:val="24"/>
        </w:rPr>
        <w:t>Nat Rev Gastroenterol Hepatol</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7</w:t>
      </w:r>
      <w:r w:rsidRPr="006217D9">
        <w:rPr>
          <w:rFonts w:ascii="Book Antiqua" w:eastAsia="SimSun" w:hAnsi="Book Antiqua" w:cs="SimSun"/>
          <w:sz w:val="24"/>
          <w:szCs w:val="24"/>
        </w:rPr>
        <w:t>: 31-40 [PMID: 20051970 DOI: 10.1038/nrgastro.2009.205]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54 </w:t>
      </w:r>
      <w:r w:rsidRPr="006217D9">
        <w:rPr>
          <w:rFonts w:ascii="Book Antiqua" w:eastAsia="SimSun" w:hAnsi="Book Antiqua" w:cs="SimSun"/>
          <w:b/>
          <w:bCs/>
          <w:sz w:val="24"/>
          <w:szCs w:val="24"/>
        </w:rPr>
        <w:t>Eisenberg E</w:t>
      </w:r>
      <w:r w:rsidRPr="006217D9">
        <w:rPr>
          <w:rFonts w:ascii="Book Antiqua" w:eastAsia="SimSun" w:hAnsi="Book Antiqua" w:cs="SimSun"/>
          <w:sz w:val="24"/>
          <w:szCs w:val="24"/>
        </w:rPr>
        <w:t>, Konopniki M, Veitsman E, Kramskay R, Gaitini D, Baruch Y. Prevalence and characteristics of pain induced by percutaneous liver biopsy. </w:t>
      </w:r>
      <w:r w:rsidRPr="006217D9">
        <w:rPr>
          <w:rFonts w:ascii="Book Antiqua" w:eastAsia="SimSun" w:hAnsi="Book Antiqua" w:cs="SimSun"/>
          <w:i/>
          <w:iCs/>
          <w:sz w:val="24"/>
          <w:szCs w:val="24"/>
        </w:rPr>
        <w:t>Anesth Analg</w:t>
      </w:r>
      <w:r w:rsidRPr="006217D9">
        <w:rPr>
          <w:rFonts w:ascii="Book Antiqua" w:eastAsia="SimSun" w:hAnsi="Book Antiqua" w:cs="SimSun"/>
          <w:sz w:val="24"/>
          <w:szCs w:val="24"/>
        </w:rPr>
        <w:t> 2003; </w:t>
      </w:r>
      <w:r w:rsidRPr="006217D9">
        <w:rPr>
          <w:rFonts w:ascii="Book Antiqua" w:eastAsia="SimSun" w:hAnsi="Book Antiqua" w:cs="SimSun"/>
          <w:b/>
          <w:bCs/>
          <w:sz w:val="24"/>
          <w:szCs w:val="24"/>
        </w:rPr>
        <w:t>96</w:t>
      </w:r>
      <w:r w:rsidRPr="006217D9">
        <w:rPr>
          <w:rFonts w:ascii="Book Antiqua" w:eastAsia="SimSun" w:hAnsi="Book Antiqua" w:cs="SimSun"/>
          <w:sz w:val="24"/>
          <w:szCs w:val="24"/>
        </w:rPr>
        <w:t>: 1392-136, table of contents [PMID: 12707140]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55 </w:t>
      </w:r>
      <w:r w:rsidRPr="006217D9">
        <w:rPr>
          <w:rFonts w:ascii="Book Antiqua" w:eastAsia="SimSun" w:hAnsi="Book Antiqua" w:cs="SimSun"/>
          <w:b/>
          <w:bCs/>
          <w:sz w:val="24"/>
          <w:szCs w:val="24"/>
        </w:rPr>
        <w:t>Cohen MB</w:t>
      </w:r>
      <w:r w:rsidRPr="006217D9">
        <w:rPr>
          <w:rFonts w:ascii="Book Antiqua" w:eastAsia="SimSun" w:hAnsi="Book Antiqua" w:cs="SimSun"/>
          <w:sz w:val="24"/>
          <w:szCs w:val="24"/>
        </w:rPr>
        <w:t>, A-Kader HH, Lambers D, Heubi JE. Complications of percutaneous liver biopsy in children.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1992; </w:t>
      </w:r>
      <w:r w:rsidRPr="006217D9">
        <w:rPr>
          <w:rFonts w:ascii="Book Antiqua" w:eastAsia="SimSun" w:hAnsi="Book Antiqua" w:cs="SimSun"/>
          <w:b/>
          <w:bCs/>
          <w:sz w:val="24"/>
          <w:szCs w:val="24"/>
        </w:rPr>
        <w:t>102</w:t>
      </w:r>
      <w:r w:rsidRPr="006217D9">
        <w:rPr>
          <w:rFonts w:ascii="Book Antiqua" w:eastAsia="SimSun" w:hAnsi="Book Antiqua" w:cs="SimSun"/>
          <w:sz w:val="24"/>
          <w:szCs w:val="24"/>
        </w:rPr>
        <w:t>: 629-632 [PMID: 1732131 DOI: S0016508592000763]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56 </w:t>
      </w:r>
      <w:r w:rsidRPr="006217D9">
        <w:rPr>
          <w:rFonts w:ascii="Book Antiqua" w:eastAsia="SimSun" w:hAnsi="Book Antiqua" w:cs="SimSun"/>
          <w:b/>
          <w:bCs/>
          <w:sz w:val="24"/>
          <w:szCs w:val="24"/>
        </w:rPr>
        <w:t>Amaral JG</w:t>
      </w:r>
      <w:r w:rsidRPr="006217D9">
        <w:rPr>
          <w:rFonts w:ascii="Book Antiqua" w:eastAsia="SimSun" w:hAnsi="Book Antiqua" w:cs="SimSun"/>
          <w:sz w:val="24"/>
          <w:szCs w:val="24"/>
        </w:rPr>
        <w:t xml:space="preserve">, Schwartz J, Chait P, Temple M, John P, Smith C, Taylor G, Connolly B. Sonographically guided percutaneous liver biopsy in infants: a retrospective </w:t>
      </w:r>
      <w:r w:rsidRPr="006217D9">
        <w:rPr>
          <w:rFonts w:ascii="Book Antiqua" w:eastAsia="SimSun" w:hAnsi="Book Antiqua" w:cs="SimSun"/>
          <w:sz w:val="24"/>
          <w:szCs w:val="24"/>
        </w:rPr>
        <w:lastRenderedPageBreak/>
        <w:t>review. </w:t>
      </w:r>
      <w:r w:rsidRPr="006217D9">
        <w:rPr>
          <w:rFonts w:ascii="Book Antiqua" w:eastAsia="SimSun" w:hAnsi="Book Antiqua" w:cs="SimSun"/>
          <w:i/>
          <w:iCs/>
          <w:sz w:val="24"/>
          <w:szCs w:val="24"/>
        </w:rPr>
        <w:t>AJR Am J Roentgenol</w:t>
      </w:r>
      <w:r w:rsidRPr="006217D9">
        <w:rPr>
          <w:rFonts w:ascii="Book Antiqua" w:eastAsia="SimSun" w:hAnsi="Book Antiqua" w:cs="SimSun"/>
          <w:sz w:val="24"/>
          <w:szCs w:val="24"/>
        </w:rPr>
        <w:t> 2006; </w:t>
      </w:r>
      <w:r w:rsidRPr="006217D9">
        <w:rPr>
          <w:rFonts w:ascii="Book Antiqua" w:eastAsia="SimSun" w:hAnsi="Book Antiqua" w:cs="SimSun"/>
          <w:b/>
          <w:bCs/>
          <w:sz w:val="24"/>
          <w:szCs w:val="24"/>
        </w:rPr>
        <w:t>187</w:t>
      </w:r>
      <w:r w:rsidRPr="006217D9">
        <w:rPr>
          <w:rFonts w:ascii="Book Antiqua" w:eastAsia="SimSun" w:hAnsi="Book Antiqua" w:cs="SimSun"/>
          <w:sz w:val="24"/>
          <w:szCs w:val="24"/>
        </w:rPr>
        <w:t>: W644-W649 [PMID: 17114519 DOI: 187/6/W644]</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57 </w:t>
      </w:r>
      <w:r w:rsidRPr="006217D9">
        <w:rPr>
          <w:rFonts w:ascii="Book Antiqua" w:eastAsia="SimSun" w:hAnsi="Book Antiqua" w:cs="SimSun"/>
          <w:b/>
          <w:bCs/>
          <w:sz w:val="24"/>
          <w:szCs w:val="24"/>
        </w:rPr>
        <w:t>Westheim BH</w:t>
      </w:r>
      <w:r w:rsidRPr="006217D9">
        <w:rPr>
          <w:rFonts w:ascii="Book Antiqua" w:eastAsia="SimSun" w:hAnsi="Book Antiqua" w:cs="SimSun"/>
          <w:sz w:val="24"/>
          <w:szCs w:val="24"/>
        </w:rPr>
        <w:t>, Østensen AB, Aagenæs I, Sanengen T, Almaas R. Evaluation of risk factors for bleeding after liver biopsy in children. </w:t>
      </w:r>
      <w:r w:rsidRPr="006217D9">
        <w:rPr>
          <w:rFonts w:ascii="Book Antiqua" w:eastAsia="SimSun" w:hAnsi="Book Antiqua" w:cs="SimSun"/>
          <w:i/>
          <w:iCs/>
          <w:sz w:val="24"/>
          <w:szCs w:val="24"/>
        </w:rPr>
        <w:t>J Pediatr Gastroenterol Nutr</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55</w:t>
      </w:r>
      <w:r w:rsidRPr="006217D9">
        <w:rPr>
          <w:rFonts w:ascii="Book Antiqua" w:eastAsia="SimSun" w:hAnsi="Book Antiqua" w:cs="SimSun"/>
          <w:sz w:val="24"/>
          <w:szCs w:val="24"/>
        </w:rPr>
        <w:t>: 82-87 [PMID: 22249806 DOI: 10.1097/MPG.0b013e318249c12a]</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58 </w:t>
      </w:r>
      <w:r w:rsidRPr="006217D9">
        <w:rPr>
          <w:rFonts w:ascii="Book Antiqua" w:eastAsia="SimSun" w:hAnsi="Book Antiqua" w:cs="SimSun"/>
          <w:b/>
          <w:bCs/>
          <w:sz w:val="24"/>
          <w:szCs w:val="24"/>
        </w:rPr>
        <w:t>Colloredo G</w:t>
      </w:r>
      <w:r w:rsidRPr="006217D9">
        <w:rPr>
          <w:rFonts w:ascii="Book Antiqua" w:eastAsia="SimSun" w:hAnsi="Book Antiqua" w:cs="SimSun"/>
          <w:sz w:val="24"/>
          <w:szCs w:val="24"/>
        </w:rPr>
        <w:t>, Guido M, Sonzogni A, Leandro G. Impact of liver biopsy size on histological evaluation of chronic viral hepatitis: the smaller the sample, the milder the disease. </w:t>
      </w:r>
      <w:r w:rsidRPr="006217D9">
        <w:rPr>
          <w:rFonts w:ascii="Book Antiqua" w:eastAsia="SimSun" w:hAnsi="Book Antiqua" w:cs="SimSun"/>
          <w:i/>
          <w:iCs/>
          <w:sz w:val="24"/>
          <w:szCs w:val="24"/>
        </w:rPr>
        <w:t>J Hepatol</w:t>
      </w:r>
      <w:r w:rsidRPr="006217D9">
        <w:rPr>
          <w:rFonts w:ascii="Book Antiqua" w:eastAsia="SimSun" w:hAnsi="Book Antiqua" w:cs="SimSun"/>
          <w:sz w:val="24"/>
          <w:szCs w:val="24"/>
        </w:rPr>
        <w:t> 2003; </w:t>
      </w:r>
      <w:r w:rsidRPr="006217D9">
        <w:rPr>
          <w:rFonts w:ascii="Book Antiqua" w:eastAsia="SimSun" w:hAnsi="Book Antiqua" w:cs="SimSun"/>
          <w:b/>
          <w:bCs/>
          <w:sz w:val="24"/>
          <w:szCs w:val="24"/>
        </w:rPr>
        <w:t>39</w:t>
      </w:r>
      <w:r w:rsidRPr="006217D9">
        <w:rPr>
          <w:rFonts w:ascii="Book Antiqua" w:eastAsia="SimSun" w:hAnsi="Book Antiqua" w:cs="SimSun"/>
          <w:sz w:val="24"/>
          <w:szCs w:val="24"/>
        </w:rPr>
        <w:t>: 239-244 [PMID: 12873821 DOI: S0168827803001910]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59 </w:t>
      </w:r>
      <w:r w:rsidRPr="006217D9">
        <w:rPr>
          <w:rFonts w:ascii="Book Antiqua" w:eastAsia="SimSun" w:hAnsi="Book Antiqua" w:cs="SimSun"/>
          <w:b/>
          <w:bCs/>
          <w:sz w:val="24"/>
          <w:szCs w:val="24"/>
        </w:rPr>
        <w:t>Guido M</w:t>
      </w:r>
      <w:r w:rsidRPr="006217D9">
        <w:rPr>
          <w:rFonts w:ascii="Book Antiqua" w:eastAsia="SimSun" w:hAnsi="Book Antiqua" w:cs="SimSun"/>
          <w:sz w:val="24"/>
          <w:szCs w:val="24"/>
        </w:rPr>
        <w:t>, Rugge M. Liver biopsy sampling in chronic viral hepatitis. </w:t>
      </w:r>
      <w:r w:rsidRPr="006217D9">
        <w:rPr>
          <w:rFonts w:ascii="Book Antiqua" w:eastAsia="SimSun" w:hAnsi="Book Antiqua" w:cs="SimSun"/>
          <w:i/>
          <w:iCs/>
          <w:sz w:val="24"/>
          <w:szCs w:val="24"/>
        </w:rPr>
        <w:t>Semin Liver Dis</w:t>
      </w:r>
      <w:r w:rsidRPr="006217D9">
        <w:rPr>
          <w:rFonts w:ascii="Book Antiqua" w:eastAsia="SimSun" w:hAnsi="Book Antiqua" w:cs="SimSun"/>
          <w:sz w:val="24"/>
          <w:szCs w:val="24"/>
        </w:rPr>
        <w:t> 2004; </w:t>
      </w:r>
      <w:r w:rsidRPr="006217D9">
        <w:rPr>
          <w:rFonts w:ascii="Book Antiqua" w:eastAsia="SimSun" w:hAnsi="Book Antiqua" w:cs="SimSun"/>
          <w:b/>
          <w:bCs/>
          <w:sz w:val="24"/>
          <w:szCs w:val="24"/>
        </w:rPr>
        <w:t>24</w:t>
      </w:r>
      <w:r w:rsidRPr="006217D9">
        <w:rPr>
          <w:rFonts w:ascii="Book Antiqua" w:eastAsia="SimSun" w:hAnsi="Book Antiqua" w:cs="SimSun"/>
          <w:sz w:val="24"/>
          <w:szCs w:val="24"/>
        </w:rPr>
        <w:t>: 89-97 [PMID: 15085489 DOI: 10.1055/s-2004-823103]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60 </w:t>
      </w:r>
      <w:r w:rsidRPr="006217D9">
        <w:rPr>
          <w:rFonts w:ascii="Book Antiqua" w:eastAsia="SimSun" w:hAnsi="Book Antiqua" w:cs="SimSun"/>
          <w:b/>
          <w:bCs/>
          <w:sz w:val="24"/>
          <w:szCs w:val="24"/>
        </w:rPr>
        <w:t>Bedossa P</w:t>
      </w:r>
      <w:r w:rsidRPr="006217D9">
        <w:rPr>
          <w:rFonts w:ascii="Book Antiqua" w:eastAsia="SimSun" w:hAnsi="Book Antiqua" w:cs="SimSun"/>
          <w:sz w:val="24"/>
          <w:szCs w:val="24"/>
        </w:rPr>
        <w:t>, Dargère D, Paradis V. Sampling variability of liver fibrosis in chronic hepatitis C.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2003; </w:t>
      </w:r>
      <w:r w:rsidRPr="006217D9">
        <w:rPr>
          <w:rFonts w:ascii="Book Antiqua" w:eastAsia="SimSun" w:hAnsi="Book Antiqua" w:cs="SimSun"/>
          <w:b/>
          <w:bCs/>
          <w:sz w:val="24"/>
          <w:szCs w:val="24"/>
        </w:rPr>
        <w:t>38</w:t>
      </w:r>
      <w:r w:rsidRPr="006217D9">
        <w:rPr>
          <w:rFonts w:ascii="Book Antiqua" w:eastAsia="SimSun" w:hAnsi="Book Antiqua" w:cs="SimSun"/>
          <w:sz w:val="24"/>
          <w:szCs w:val="24"/>
        </w:rPr>
        <w:t>: 1449-1457 [PMID: 14647056 DOI: 10.1016/j.hep.2003.09.022]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61 </w:t>
      </w:r>
      <w:r w:rsidRPr="006217D9">
        <w:rPr>
          <w:rFonts w:ascii="Book Antiqua" w:eastAsia="SimSun" w:hAnsi="Book Antiqua" w:cs="SimSun"/>
          <w:b/>
          <w:bCs/>
          <w:sz w:val="24"/>
          <w:szCs w:val="24"/>
        </w:rPr>
        <w:t>Woynarowski M</w:t>
      </w:r>
      <w:r w:rsidRPr="006217D9">
        <w:rPr>
          <w:rFonts w:ascii="Book Antiqua" w:eastAsia="SimSun" w:hAnsi="Book Antiqua" w:cs="SimSun"/>
          <w:sz w:val="24"/>
          <w:szCs w:val="24"/>
        </w:rPr>
        <w:t>, Cielecka-Kuszyk J, Ka</w:t>
      </w:r>
      <w:r w:rsidRPr="006217D9">
        <w:rPr>
          <w:rFonts w:ascii="Book Antiqua" w:eastAsia="MS Mincho" w:hAnsi="Book Antiqua" w:cs="MS Mincho"/>
          <w:sz w:val="24"/>
          <w:szCs w:val="24"/>
        </w:rPr>
        <w:t>ł</w:t>
      </w:r>
      <w:r w:rsidRPr="006217D9">
        <w:rPr>
          <w:rFonts w:ascii="Book Antiqua" w:eastAsia="SimSun" w:hAnsi="Book Antiqua" w:cs="SimSun"/>
          <w:sz w:val="24"/>
          <w:szCs w:val="24"/>
        </w:rPr>
        <w:t>uzyński A, Omulecka A, Sobaniec-</w:t>
      </w:r>
      <w:r w:rsidRPr="006217D9">
        <w:rPr>
          <w:rFonts w:ascii="Book Antiqua" w:eastAsia="MS Mincho" w:hAnsi="Book Antiqua" w:cs="MS Mincho"/>
          <w:sz w:val="24"/>
          <w:szCs w:val="24"/>
        </w:rPr>
        <w:t>Ł</w:t>
      </w:r>
      <w:r w:rsidRPr="006217D9">
        <w:rPr>
          <w:rFonts w:ascii="Book Antiqua" w:eastAsia="SimSun" w:hAnsi="Book Antiqua" w:cs="SimSun"/>
          <w:sz w:val="24"/>
          <w:szCs w:val="24"/>
        </w:rPr>
        <w:t>otowska M, Stolarczyk J, Szczepański W. Inter-observer variability in histopathological assessment of liver biopsies taken in a pediatric open label therapeutic program for chronic HBV infection treatment. </w:t>
      </w:r>
      <w:r w:rsidRPr="006217D9">
        <w:rPr>
          <w:rFonts w:ascii="Book Antiqua" w:eastAsia="SimSun" w:hAnsi="Book Antiqua" w:cs="SimSun"/>
          <w:i/>
          <w:iCs/>
          <w:sz w:val="24"/>
          <w:szCs w:val="24"/>
        </w:rPr>
        <w:t>World J Gastroenterol</w:t>
      </w:r>
      <w:r w:rsidRPr="006217D9">
        <w:rPr>
          <w:rFonts w:ascii="Book Antiqua" w:eastAsia="SimSun" w:hAnsi="Book Antiqua" w:cs="SimSun"/>
          <w:sz w:val="24"/>
          <w:szCs w:val="24"/>
        </w:rPr>
        <w:t> 2006; </w:t>
      </w:r>
      <w:r w:rsidRPr="006217D9">
        <w:rPr>
          <w:rFonts w:ascii="Book Antiqua" w:eastAsia="SimSun" w:hAnsi="Book Antiqua" w:cs="SimSun"/>
          <w:b/>
          <w:bCs/>
          <w:sz w:val="24"/>
          <w:szCs w:val="24"/>
        </w:rPr>
        <w:t>12</w:t>
      </w:r>
      <w:r w:rsidRPr="006217D9">
        <w:rPr>
          <w:rFonts w:ascii="Book Antiqua" w:eastAsia="SimSun" w:hAnsi="Book Antiqua" w:cs="SimSun"/>
          <w:sz w:val="24"/>
          <w:szCs w:val="24"/>
        </w:rPr>
        <w:t>: 1713-1717 [PMID: 16586539]</w:t>
      </w:r>
    </w:p>
    <w:p w:rsidR="00534B46" w:rsidRPr="006217D9" w:rsidRDefault="00534B46" w:rsidP="000A5E27">
      <w:pPr>
        <w:spacing w:after="0" w:line="360" w:lineRule="auto"/>
        <w:jc w:val="both"/>
        <w:rPr>
          <w:rFonts w:ascii="Book Antiqua" w:eastAsia="SimSun" w:hAnsi="Book Antiqua" w:cs="SimSun"/>
          <w:sz w:val="24"/>
          <w:szCs w:val="24"/>
        </w:rPr>
      </w:pPr>
      <w:r>
        <w:rPr>
          <w:rFonts w:ascii="Book Antiqua" w:eastAsia="SimSun" w:hAnsi="Book Antiqua" w:cs="SimSun"/>
          <w:sz w:val="24"/>
          <w:szCs w:val="24"/>
        </w:rPr>
        <w:t>62</w:t>
      </w:r>
      <w:r w:rsidRPr="006217D9">
        <w:rPr>
          <w:rFonts w:ascii="Book Antiqua" w:eastAsia="SimSun" w:hAnsi="Book Antiqua" w:cs="SimSun"/>
          <w:sz w:val="24"/>
          <w:szCs w:val="24"/>
        </w:rPr>
        <w:t xml:space="preserve"> Intraobserver and interobserver variations in liver biopsy interpretation in patients with chronic hepatitis C. The French METAVIR Cooperative Study Group.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1994; </w:t>
      </w:r>
      <w:r w:rsidRPr="006217D9">
        <w:rPr>
          <w:rFonts w:ascii="Book Antiqua" w:eastAsia="SimSun" w:hAnsi="Book Antiqua" w:cs="SimSun"/>
          <w:b/>
          <w:bCs/>
          <w:sz w:val="24"/>
          <w:szCs w:val="24"/>
        </w:rPr>
        <w:t>20</w:t>
      </w:r>
      <w:r w:rsidRPr="006217D9">
        <w:rPr>
          <w:rFonts w:ascii="Book Antiqua" w:eastAsia="SimSun" w:hAnsi="Book Antiqua" w:cs="SimSun"/>
          <w:sz w:val="24"/>
          <w:szCs w:val="24"/>
        </w:rPr>
        <w:t>: 15-20 [PMID: 8020885 DOI: S0270913994002016]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63 </w:t>
      </w:r>
      <w:r w:rsidRPr="006217D9">
        <w:rPr>
          <w:rFonts w:ascii="Book Antiqua" w:eastAsia="SimSun" w:hAnsi="Book Antiqua" w:cs="SimSun"/>
          <w:b/>
          <w:bCs/>
          <w:sz w:val="24"/>
          <w:szCs w:val="24"/>
        </w:rPr>
        <w:t>Hahm GK</w:t>
      </w:r>
      <w:r w:rsidRPr="006217D9">
        <w:rPr>
          <w:rFonts w:ascii="Book Antiqua" w:eastAsia="SimSun" w:hAnsi="Book Antiqua" w:cs="SimSun"/>
          <w:sz w:val="24"/>
          <w:szCs w:val="24"/>
        </w:rPr>
        <w:t>, Niemann TH, Lucas JG, Frankel WL. The value of second opinion in gastrointestinal and liver pathology. </w:t>
      </w:r>
      <w:r w:rsidRPr="006217D9">
        <w:rPr>
          <w:rFonts w:ascii="Book Antiqua" w:eastAsia="SimSun" w:hAnsi="Book Antiqua" w:cs="SimSun"/>
          <w:i/>
          <w:iCs/>
          <w:sz w:val="24"/>
          <w:szCs w:val="24"/>
        </w:rPr>
        <w:t>Arch Pathol Lab Med</w:t>
      </w:r>
      <w:r w:rsidRPr="006217D9">
        <w:rPr>
          <w:rFonts w:ascii="Book Antiqua" w:eastAsia="SimSun" w:hAnsi="Book Antiqua" w:cs="SimSun"/>
          <w:sz w:val="24"/>
          <w:szCs w:val="24"/>
        </w:rPr>
        <w:t> 2001; </w:t>
      </w:r>
      <w:r w:rsidRPr="006217D9">
        <w:rPr>
          <w:rFonts w:ascii="Book Antiqua" w:eastAsia="SimSun" w:hAnsi="Book Antiqua" w:cs="SimSun"/>
          <w:b/>
          <w:bCs/>
          <w:sz w:val="24"/>
          <w:szCs w:val="24"/>
        </w:rPr>
        <w:t>125</w:t>
      </w:r>
      <w:r w:rsidRPr="006217D9">
        <w:rPr>
          <w:rFonts w:ascii="Book Antiqua" w:eastAsia="SimSun" w:hAnsi="Book Antiqua" w:cs="SimSun"/>
          <w:sz w:val="24"/>
          <w:szCs w:val="24"/>
        </w:rPr>
        <w:t>: 736-739 [PMID: 11371223 DOI: 2.0.CO; 2']</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64 </w:t>
      </w:r>
      <w:r w:rsidRPr="006217D9">
        <w:rPr>
          <w:rFonts w:ascii="Book Antiqua" w:eastAsia="SimSun" w:hAnsi="Book Antiqua" w:cs="SimSun"/>
          <w:b/>
          <w:bCs/>
          <w:sz w:val="24"/>
          <w:szCs w:val="24"/>
        </w:rPr>
        <w:t>Rousselet MC</w:t>
      </w:r>
      <w:r w:rsidRPr="006217D9">
        <w:rPr>
          <w:rFonts w:ascii="Book Antiqua" w:eastAsia="SimSun" w:hAnsi="Book Antiqua" w:cs="SimSun"/>
          <w:sz w:val="24"/>
          <w:szCs w:val="24"/>
        </w:rPr>
        <w:t>, Michalak S, Dupré F, Croué A, Bedossa P, Saint-André JP, Calès P. Sources of variability in histological scoring of chronic viral hepatitis.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2005; </w:t>
      </w:r>
      <w:r w:rsidRPr="006217D9">
        <w:rPr>
          <w:rFonts w:ascii="Book Antiqua" w:eastAsia="SimSun" w:hAnsi="Book Antiqua" w:cs="SimSun"/>
          <w:b/>
          <w:bCs/>
          <w:sz w:val="24"/>
          <w:szCs w:val="24"/>
        </w:rPr>
        <w:t>41</w:t>
      </w:r>
      <w:r w:rsidRPr="006217D9">
        <w:rPr>
          <w:rFonts w:ascii="Book Antiqua" w:eastAsia="SimSun" w:hAnsi="Book Antiqua" w:cs="SimSun"/>
          <w:sz w:val="24"/>
          <w:szCs w:val="24"/>
        </w:rPr>
        <w:t>: 257-264 [PMID: 15660389 DOI: 10.1002/hep.20535]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65 </w:t>
      </w:r>
      <w:r w:rsidRPr="006217D9">
        <w:rPr>
          <w:rFonts w:ascii="Book Antiqua" w:eastAsia="SimSun" w:hAnsi="Book Antiqua" w:cs="SimSun"/>
          <w:b/>
          <w:bCs/>
          <w:sz w:val="24"/>
          <w:szCs w:val="24"/>
        </w:rPr>
        <w:t>Frulio N</w:t>
      </w:r>
      <w:r w:rsidRPr="006217D9">
        <w:rPr>
          <w:rFonts w:ascii="Book Antiqua" w:eastAsia="SimSun" w:hAnsi="Book Antiqua" w:cs="SimSun"/>
          <w:sz w:val="24"/>
          <w:szCs w:val="24"/>
        </w:rPr>
        <w:t>, Trillaud H. Ultrasound elastography in liver. </w:t>
      </w:r>
      <w:r w:rsidRPr="006217D9">
        <w:rPr>
          <w:rFonts w:ascii="Book Antiqua" w:eastAsia="SimSun" w:hAnsi="Book Antiqua" w:cs="SimSun"/>
          <w:i/>
          <w:iCs/>
          <w:sz w:val="24"/>
          <w:szCs w:val="24"/>
        </w:rPr>
        <w:t>Diagn Interv Imaging</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94</w:t>
      </w:r>
      <w:r w:rsidRPr="006217D9">
        <w:rPr>
          <w:rFonts w:ascii="Book Antiqua" w:eastAsia="SimSun" w:hAnsi="Book Antiqua" w:cs="SimSun"/>
          <w:sz w:val="24"/>
          <w:szCs w:val="24"/>
        </w:rPr>
        <w:t>: 515-534 [PMID: 23623211 DOI: 10.1016/j.diii.2013.02.005]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66 </w:t>
      </w:r>
      <w:r w:rsidRPr="006217D9">
        <w:rPr>
          <w:rFonts w:ascii="Book Antiqua" w:eastAsia="SimSun" w:hAnsi="Book Antiqua" w:cs="SimSun"/>
          <w:b/>
          <w:bCs/>
          <w:sz w:val="24"/>
          <w:szCs w:val="24"/>
        </w:rPr>
        <w:t>Rustogi R</w:t>
      </w:r>
      <w:r w:rsidRPr="006217D9">
        <w:rPr>
          <w:rFonts w:ascii="Book Antiqua" w:eastAsia="SimSun" w:hAnsi="Book Antiqua" w:cs="SimSun"/>
          <w:sz w:val="24"/>
          <w:szCs w:val="24"/>
        </w:rPr>
        <w:t xml:space="preserve">, Horowitz J, Harmath C, Wang Y, Chalian H, Ganger DR, Chen ZE, Bolster BD, Shah S, Miller FH. Accuracy of MR elastography and anatomic MR </w:t>
      </w:r>
      <w:r w:rsidRPr="006217D9">
        <w:rPr>
          <w:rFonts w:ascii="Book Antiqua" w:eastAsia="SimSun" w:hAnsi="Book Antiqua" w:cs="SimSun"/>
          <w:sz w:val="24"/>
          <w:szCs w:val="24"/>
        </w:rPr>
        <w:lastRenderedPageBreak/>
        <w:t>imaging features in the diagnosis of severe hepatic fibrosis and cirrhosis. </w:t>
      </w:r>
      <w:r w:rsidRPr="006217D9">
        <w:rPr>
          <w:rFonts w:ascii="Book Antiqua" w:eastAsia="SimSun" w:hAnsi="Book Antiqua" w:cs="SimSun"/>
          <w:i/>
          <w:iCs/>
          <w:sz w:val="24"/>
          <w:szCs w:val="24"/>
        </w:rPr>
        <w:t>J Magn Reson Imaging</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35</w:t>
      </w:r>
      <w:r w:rsidRPr="006217D9">
        <w:rPr>
          <w:rFonts w:ascii="Book Antiqua" w:eastAsia="SimSun" w:hAnsi="Book Antiqua" w:cs="SimSun"/>
          <w:sz w:val="24"/>
          <w:szCs w:val="24"/>
        </w:rPr>
        <w:t>: 1356-1364 [PMID: 22246952 DOI: 10.1002/jmri.23585]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67 </w:t>
      </w:r>
      <w:r w:rsidRPr="006217D9">
        <w:rPr>
          <w:rFonts w:ascii="Book Antiqua" w:eastAsia="SimSun" w:hAnsi="Book Antiqua" w:cs="SimSun"/>
          <w:b/>
          <w:bCs/>
          <w:sz w:val="24"/>
          <w:szCs w:val="24"/>
        </w:rPr>
        <w:t>Imbert-Bismut F</w:t>
      </w:r>
      <w:r w:rsidRPr="006217D9">
        <w:rPr>
          <w:rFonts w:ascii="Book Antiqua" w:eastAsia="SimSun" w:hAnsi="Book Antiqua" w:cs="SimSun"/>
          <w:sz w:val="24"/>
          <w:szCs w:val="24"/>
        </w:rPr>
        <w:t>, Messous D, Thibault V, Myers RB, Piton A, Thabut D, Devers L, Hainque B, Mercadier A, Poynard T. Intra-laboratory analytical variability of biochemical markers of fibrosis (Fibrotest) and activity (Actitest) and reference ranges in healthy blood donors. </w:t>
      </w:r>
      <w:r w:rsidRPr="006217D9">
        <w:rPr>
          <w:rFonts w:ascii="Book Antiqua" w:eastAsia="SimSun" w:hAnsi="Book Antiqua" w:cs="SimSun"/>
          <w:i/>
          <w:iCs/>
          <w:sz w:val="24"/>
          <w:szCs w:val="24"/>
        </w:rPr>
        <w:t>Clin Chem Lab Med</w:t>
      </w:r>
      <w:r w:rsidRPr="006217D9">
        <w:rPr>
          <w:rFonts w:ascii="Book Antiqua" w:eastAsia="SimSun" w:hAnsi="Book Antiqua" w:cs="SimSun"/>
          <w:sz w:val="24"/>
          <w:szCs w:val="24"/>
        </w:rPr>
        <w:t> 2004; </w:t>
      </w:r>
      <w:r w:rsidRPr="006217D9">
        <w:rPr>
          <w:rFonts w:ascii="Book Antiqua" w:eastAsia="SimSun" w:hAnsi="Book Antiqua" w:cs="SimSun"/>
          <w:b/>
          <w:bCs/>
          <w:sz w:val="24"/>
          <w:szCs w:val="24"/>
        </w:rPr>
        <w:t>42</w:t>
      </w:r>
      <w:r w:rsidRPr="006217D9">
        <w:rPr>
          <w:rFonts w:ascii="Book Antiqua" w:eastAsia="SimSun" w:hAnsi="Book Antiqua" w:cs="SimSun"/>
          <w:sz w:val="24"/>
          <w:szCs w:val="24"/>
        </w:rPr>
        <w:t>: 323-333 [PMID: 15080567 DOI: 10.1515/CCLM.2004.058]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68 </w:t>
      </w:r>
      <w:r w:rsidRPr="006217D9">
        <w:rPr>
          <w:rFonts w:ascii="Book Antiqua" w:eastAsia="SimSun" w:hAnsi="Book Antiqua" w:cs="SimSun"/>
          <w:b/>
          <w:bCs/>
          <w:sz w:val="24"/>
          <w:szCs w:val="24"/>
        </w:rPr>
        <w:t>Nguyen D</w:t>
      </w:r>
      <w:r w:rsidRPr="006217D9">
        <w:rPr>
          <w:rFonts w:ascii="Book Antiqua" w:eastAsia="SimSun" w:hAnsi="Book Antiqua" w:cs="SimSun"/>
          <w:sz w:val="24"/>
          <w:szCs w:val="24"/>
        </w:rPr>
        <w:t>, Talwalkar JA. Noninvasive assessment of liver fibrosis.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53</w:t>
      </w:r>
      <w:r w:rsidRPr="006217D9">
        <w:rPr>
          <w:rFonts w:ascii="Book Antiqua" w:eastAsia="SimSun" w:hAnsi="Book Antiqua" w:cs="SimSun"/>
          <w:sz w:val="24"/>
          <w:szCs w:val="24"/>
        </w:rPr>
        <w:t>: 2107-2110 [PMID: 21547935 DOI: 10.1002/hep.24401]</w:t>
      </w:r>
    </w:p>
    <w:p w:rsidR="00534B46" w:rsidRPr="006217D9" w:rsidRDefault="00534B46" w:rsidP="000A5E27">
      <w:pPr>
        <w:spacing w:after="0" w:line="360" w:lineRule="auto"/>
        <w:jc w:val="both"/>
        <w:rPr>
          <w:rFonts w:ascii="Book Antiqua" w:eastAsia="SimSun" w:hAnsi="Book Antiqua" w:cs="SimSun"/>
          <w:sz w:val="24"/>
          <w:szCs w:val="24"/>
        </w:rPr>
      </w:pPr>
      <w:r>
        <w:rPr>
          <w:rFonts w:ascii="Book Antiqua" w:eastAsia="SimSun" w:hAnsi="Book Antiqua" w:cs="SimSun" w:hint="eastAsia"/>
          <w:sz w:val="24"/>
          <w:szCs w:val="24"/>
        </w:rPr>
        <w:t xml:space="preserve">69 </w:t>
      </w:r>
      <w:r w:rsidRPr="006217D9">
        <w:rPr>
          <w:rFonts w:ascii="Book Antiqua" w:eastAsia="SimSun" w:hAnsi="Book Antiqua" w:cs="SimSun"/>
          <w:b/>
          <w:sz w:val="24"/>
          <w:szCs w:val="24"/>
        </w:rPr>
        <w:t>de Ledinghen V</w:t>
      </w:r>
      <w:r w:rsidRPr="006217D9">
        <w:rPr>
          <w:rFonts w:ascii="Book Antiqua" w:eastAsia="SimSun" w:hAnsi="Book Antiqua" w:cs="SimSun"/>
          <w:sz w:val="24"/>
          <w:szCs w:val="24"/>
        </w:rPr>
        <w:t xml:space="preserve">, Le Bail B, Rebouissoux L, Fournier C, Foucher J, Miette V, Castera L, Sandrin L, Merrouche W, Lavrand F, Lamireau T. Liver stiffness measurement in children using FibroScan: feasibility study and comparison with Fibrotest, aspartate transaminase to platelets ratio index, and liver biopsy. </w:t>
      </w:r>
      <w:r w:rsidRPr="006217D9">
        <w:rPr>
          <w:rFonts w:ascii="Book Antiqua" w:eastAsia="SimSun" w:hAnsi="Book Antiqua" w:cs="SimSun"/>
          <w:i/>
          <w:sz w:val="24"/>
          <w:szCs w:val="24"/>
        </w:rPr>
        <w:t>J Pediatr Gastroenterol Nutr</w:t>
      </w:r>
      <w:r w:rsidRPr="006217D9">
        <w:rPr>
          <w:rFonts w:ascii="Book Antiqua" w:eastAsia="SimSun" w:hAnsi="Book Antiqua" w:cs="SimSun"/>
          <w:sz w:val="24"/>
          <w:szCs w:val="24"/>
        </w:rPr>
        <w:t xml:space="preserve"> 2007; </w:t>
      </w:r>
      <w:r w:rsidRPr="006217D9">
        <w:rPr>
          <w:rFonts w:ascii="Book Antiqua" w:eastAsia="SimSun" w:hAnsi="Book Antiqua" w:cs="SimSun"/>
          <w:b/>
          <w:sz w:val="24"/>
          <w:szCs w:val="24"/>
        </w:rPr>
        <w:t>45</w:t>
      </w:r>
      <w:r w:rsidRPr="006217D9">
        <w:rPr>
          <w:rFonts w:ascii="Book Antiqua" w:eastAsia="SimSun" w:hAnsi="Book Antiqua" w:cs="SimSun"/>
          <w:sz w:val="24"/>
          <w:szCs w:val="24"/>
        </w:rPr>
        <w:t>: 443-450 [PMID: 18030211 DOI:10.1097/MPG.0b013e31812e56ff ]</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70 </w:t>
      </w:r>
      <w:r w:rsidRPr="006217D9">
        <w:rPr>
          <w:rFonts w:ascii="Book Antiqua" w:eastAsia="SimSun" w:hAnsi="Book Antiqua" w:cs="SimSun"/>
          <w:b/>
          <w:bCs/>
          <w:sz w:val="24"/>
          <w:szCs w:val="24"/>
        </w:rPr>
        <w:t>Nobili V</w:t>
      </w:r>
      <w:r w:rsidRPr="006217D9">
        <w:rPr>
          <w:rFonts w:ascii="Book Antiqua" w:eastAsia="SimSun" w:hAnsi="Book Antiqua" w:cs="SimSun"/>
          <w:sz w:val="24"/>
          <w:szCs w:val="24"/>
        </w:rPr>
        <w:t>, Vizzutti F, Arena U, Abraldes JG, Marra F, Pietrobattista A, Fruhwirth R, Marcellini M, Pinzani M. Accuracy and reproducibility of transient elastography for the diagnosis of fibrosis in pediatric nonalcoholic steatohepatitis.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2008; </w:t>
      </w:r>
      <w:r w:rsidRPr="006217D9">
        <w:rPr>
          <w:rFonts w:ascii="Book Antiqua" w:eastAsia="SimSun" w:hAnsi="Book Antiqua" w:cs="SimSun"/>
          <w:b/>
          <w:bCs/>
          <w:sz w:val="24"/>
          <w:szCs w:val="24"/>
        </w:rPr>
        <w:t>48</w:t>
      </w:r>
      <w:r w:rsidRPr="006217D9">
        <w:rPr>
          <w:rFonts w:ascii="Book Antiqua" w:eastAsia="SimSun" w:hAnsi="Book Antiqua" w:cs="SimSun"/>
          <w:sz w:val="24"/>
          <w:szCs w:val="24"/>
        </w:rPr>
        <w:t>: 442-448 [PMID: 18563842 DOI: 10.1002/hep.22376]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71 </w:t>
      </w:r>
      <w:r w:rsidRPr="006217D9">
        <w:rPr>
          <w:rFonts w:ascii="Book Antiqua" w:eastAsia="SimSun" w:hAnsi="Book Antiqua" w:cs="SimSun"/>
          <w:b/>
          <w:bCs/>
          <w:sz w:val="24"/>
          <w:szCs w:val="24"/>
        </w:rPr>
        <w:t>Shin NY</w:t>
      </w:r>
      <w:r w:rsidRPr="006217D9">
        <w:rPr>
          <w:rFonts w:ascii="Book Antiqua" w:eastAsia="SimSun" w:hAnsi="Book Antiqua" w:cs="SimSun"/>
          <w:sz w:val="24"/>
          <w:szCs w:val="24"/>
        </w:rPr>
        <w:t>, Kim MJ, Lee MJ, Han SJ, Koh H, Namgung R, Park YN. Transient elastography and sonography for prediction of liver fibrosis in infants with biliary atresia. </w:t>
      </w:r>
      <w:r w:rsidRPr="006217D9">
        <w:rPr>
          <w:rFonts w:ascii="Book Antiqua" w:eastAsia="SimSun" w:hAnsi="Book Antiqua" w:cs="SimSun"/>
          <w:i/>
          <w:iCs/>
          <w:sz w:val="24"/>
          <w:szCs w:val="24"/>
        </w:rPr>
        <w:t>J Ultrasound Med</w:t>
      </w:r>
      <w:r w:rsidRPr="006217D9">
        <w:rPr>
          <w:rFonts w:ascii="Book Antiqua" w:eastAsia="SimSun" w:hAnsi="Book Antiqua" w:cs="SimSun"/>
          <w:sz w:val="24"/>
          <w:szCs w:val="24"/>
        </w:rPr>
        <w:t> 2014; </w:t>
      </w:r>
      <w:r w:rsidRPr="006217D9">
        <w:rPr>
          <w:rFonts w:ascii="Book Antiqua" w:eastAsia="SimSun" w:hAnsi="Book Antiqua" w:cs="SimSun"/>
          <w:b/>
          <w:bCs/>
          <w:sz w:val="24"/>
          <w:szCs w:val="24"/>
        </w:rPr>
        <w:t>33</w:t>
      </w:r>
      <w:r w:rsidRPr="006217D9">
        <w:rPr>
          <w:rFonts w:ascii="Book Antiqua" w:eastAsia="SimSun" w:hAnsi="Book Antiqua" w:cs="SimSun"/>
          <w:sz w:val="24"/>
          <w:szCs w:val="24"/>
        </w:rPr>
        <w:t>: 853-864 [PMID: 24764341 DOI: 10.7863/ultra.33.5.853]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72 </w:t>
      </w:r>
      <w:r w:rsidRPr="006217D9">
        <w:rPr>
          <w:rFonts w:ascii="Book Antiqua" w:eastAsia="SimSun" w:hAnsi="Book Antiqua" w:cs="SimSun"/>
          <w:b/>
          <w:bCs/>
          <w:sz w:val="24"/>
          <w:szCs w:val="24"/>
        </w:rPr>
        <w:t>Ferraioli G</w:t>
      </w:r>
      <w:r w:rsidRPr="006217D9">
        <w:rPr>
          <w:rFonts w:ascii="Book Antiqua" w:eastAsia="SimSun" w:hAnsi="Book Antiqua" w:cs="SimSun"/>
          <w:sz w:val="24"/>
          <w:szCs w:val="24"/>
        </w:rPr>
        <w:t>, Parekh P, Levitov AB, Filice C. Shear wave elastography for evaluation of liver fibrosis. </w:t>
      </w:r>
      <w:r w:rsidRPr="006217D9">
        <w:rPr>
          <w:rFonts w:ascii="Book Antiqua" w:eastAsia="SimSun" w:hAnsi="Book Antiqua" w:cs="SimSun"/>
          <w:i/>
          <w:iCs/>
          <w:sz w:val="24"/>
          <w:szCs w:val="24"/>
        </w:rPr>
        <w:t>J Ultrasound Med</w:t>
      </w:r>
      <w:r w:rsidRPr="006217D9">
        <w:rPr>
          <w:rFonts w:ascii="Book Antiqua" w:eastAsia="SimSun" w:hAnsi="Book Antiqua" w:cs="SimSun"/>
          <w:sz w:val="24"/>
          <w:szCs w:val="24"/>
        </w:rPr>
        <w:t> 2014; </w:t>
      </w:r>
      <w:r w:rsidRPr="006217D9">
        <w:rPr>
          <w:rFonts w:ascii="Book Antiqua" w:eastAsia="SimSun" w:hAnsi="Book Antiqua" w:cs="SimSun"/>
          <w:b/>
          <w:bCs/>
          <w:sz w:val="24"/>
          <w:szCs w:val="24"/>
        </w:rPr>
        <w:t>33</w:t>
      </w:r>
      <w:r w:rsidRPr="006217D9">
        <w:rPr>
          <w:rFonts w:ascii="Book Antiqua" w:eastAsia="SimSun" w:hAnsi="Book Antiqua" w:cs="SimSun"/>
          <w:sz w:val="24"/>
          <w:szCs w:val="24"/>
        </w:rPr>
        <w:t>: 197-203 [PMID: 24449721 DOI: 10.7863/ultra.33.2.197]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73 </w:t>
      </w:r>
      <w:r w:rsidRPr="006217D9">
        <w:rPr>
          <w:rFonts w:ascii="Book Antiqua" w:eastAsia="SimSun" w:hAnsi="Book Antiqua" w:cs="SimSun"/>
          <w:b/>
          <w:bCs/>
          <w:sz w:val="24"/>
          <w:szCs w:val="24"/>
        </w:rPr>
        <w:t>Friedrich-Rust M</w:t>
      </w:r>
      <w:r w:rsidRPr="006217D9">
        <w:rPr>
          <w:rFonts w:ascii="Book Antiqua" w:eastAsia="SimSun" w:hAnsi="Book Antiqua" w:cs="SimSun"/>
          <w:sz w:val="24"/>
          <w:szCs w:val="24"/>
        </w:rPr>
        <w:t>, Rosenberg W, Parkes J, Herrmann E, Zeuzem S, Sarrazin C. Comparison of ELF, FibroTest and FibroScan for the non-invasive assessment of liver fibrosis. </w:t>
      </w:r>
      <w:r w:rsidRPr="006217D9">
        <w:rPr>
          <w:rFonts w:ascii="Book Antiqua" w:eastAsia="SimSun" w:hAnsi="Book Antiqua" w:cs="SimSun"/>
          <w:i/>
          <w:iCs/>
          <w:sz w:val="24"/>
          <w:szCs w:val="24"/>
        </w:rPr>
        <w:t>BMC Gastroenterol</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10</w:t>
      </w:r>
      <w:r w:rsidRPr="006217D9">
        <w:rPr>
          <w:rFonts w:ascii="Book Antiqua" w:eastAsia="SimSun" w:hAnsi="Book Antiqua" w:cs="SimSun"/>
          <w:sz w:val="24"/>
          <w:szCs w:val="24"/>
        </w:rPr>
        <w:t>: 103 [PMID: 20828377 DOI: 10.1186/1471-230X-10-103]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lastRenderedPageBreak/>
        <w:t>74 </w:t>
      </w:r>
      <w:r w:rsidRPr="006217D9">
        <w:rPr>
          <w:rFonts w:ascii="Book Antiqua" w:eastAsia="SimSun" w:hAnsi="Book Antiqua" w:cs="SimSun"/>
          <w:b/>
          <w:bCs/>
          <w:sz w:val="24"/>
          <w:szCs w:val="24"/>
        </w:rPr>
        <w:t>Halfon P</w:t>
      </w:r>
      <w:r w:rsidRPr="006217D9">
        <w:rPr>
          <w:rFonts w:ascii="Book Antiqua" w:eastAsia="SimSun" w:hAnsi="Book Antiqua" w:cs="SimSun"/>
          <w:sz w:val="24"/>
          <w:szCs w:val="24"/>
        </w:rPr>
        <w:t>, Bourliere M, Deydier R, Botta-Fridlund D, Renou C, Tran A, Portal I, Allemand I, Bertrand JJ, Rosenthal-Allieri A, Rotily M, Sattonet C, Benderitter T, Saint Paul MC, Bonnot HP, Penaranda G, Degott C, Masseyeff MF, Ouzan D. Independent prospective multicenter validation of biochemical markers (fibrotest-actitest) for the prediction of liver fibrosis and activity in patients with chronic hepatitis C: the fibropaca study. </w:t>
      </w:r>
      <w:r w:rsidRPr="006217D9">
        <w:rPr>
          <w:rFonts w:ascii="Book Antiqua" w:eastAsia="SimSun" w:hAnsi="Book Antiqua" w:cs="SimSun"/>
          <w:i/>
          <w:iCs/>
          <w:sz w:val="24"/>
          <w:szCs w:val="24"/>
        </w:rPr>
        <w:t>Am J Gastroenterol</w:t>
      </w:r>
      <w:r w:rsidRPr="006217D9">
        <w:rPr>
          <w:rFonts w:ascii="Book Antiqua" w:eastAsia="SimSun" w:hAnsi="Book Antiqua" w:cs="SimSun"/>
          <w:sz w:val="24"/>
          <w:szCs w:val="24"/>
        </w:rPr>
        <w:t> 2006; </w:t>
      </w:r>
      <w:r w:rsidRPr="006217D9">
        <w:rPr>
          <w:rFonts w:ascii="Book Antiqua" w:eastAsia="SimSun" w:hAnsi="Book Antiqua" w:cs="SimSun"/>
          <w:b/>
          <w:bCs/>
          <w:sz w:val="24"/>
          <w:szCs w:val="24"/>
        </w:rPr>
        <w:t>101</w:t>
      </w:r>
      <w:r w:rsidRPr="006217D9">
        <w:rPr>
          <w:rFonts w:ascii="Book Antiqua" w:eastAsia="SimSun" w:hAnsi="Book Antiqua" w:cs="SimSun"/>
          <w:sz w:val="24"/>
          <w:szCs w:val="24"/>
        </w:rPr>
        <w:t>: 547-555 [PMID: 16542291]</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75 </w:t>
      </w:r>
      <w:r w:rsidRPr="006217D9">
        <w:rPr>
          <w:rFonts w:ascii="Book Antiqua" w:eastAsia="SimSun" w:hAnsi="Book Antiqua" w:cs="SimSun"/>
          <w:b/>
          <w:bCs/>
          <w:sz w:val="24"/>
          <w:szCs w:val="24"/>
        </w:rPr>
        <w:t>Hermeziu B</w:t>
      </w:r>
      <w:r w:rsidRPr="006217D9">
        <w:rPr>
          <w:rFonts w:ascii="Book Antiqua" w:eastAsia="SimSun" w:hAnsi="Book Antiqua" w:cs="SimSun"/>
          <w:sz w:val="24"/>
          <w:szCs w:val="24"/>
        </w:rPr>
        <w:t>, Messous D, Fabre M, Munteanu M, Baussan C, Bernard O, Poynard T, Jacquemin E. Evaluation of FibroTest-ActiTest in children with chronic hepatitis C virus infection. </w:t>
      </w:r>
      <w:r w:rsidRPr="006217D9">
        <w:rPr>
          <w:rFonts w:ascii="Book Antiqua" w:eastAsia="SimSun" w:hAnsi="Book Antiqua" w:cs="SimSun"/>
          <w:i/>
          <w:iCs/>
          <w:sz w:val="24"/>
          <w:szCs w:val="24"/>
        </w:rPr>
        <w:t>Gastroenterol Clin Biol</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34</w:t>
      </w:r>
      <w:r w:rsidRPr="006217D9">
        <w:rPr>
          <w:rFonts w:ascii="Book Antiqua" w:eastAsia="SimSun" w:hAnsi="Book Antiqua" w:cs="SimSun"/>
          <w:sz w:val="24"/>
          <w:szCs w:val="24"/>
        </w:rPr>
        <w:t>: 16-22 [PMID: 19726147 DOI: 10.1016/j.gcb.2009.06.007]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76 </w:t>
      </w:r>
      <w:r w:rsidRPr="006217D9">
        <w:rPr>
          <w:rFonts w:ascii="Book Antiqua" w:eastAsia="SimSun" w:hAnsi="Book Antiqua" w:cs="SimSun"/>
          <w:b/>
          <w:bCs/>
          <w:sz w:val="24"/>
          <w:szCs w:val="24"/>
        </w:rPr>
        <w:t>Sökücü S</w:t>
      </w:r>
      <w:r w:rsidRPr="006217D9">
        <w:rPr>
          <w:rFonts w:ascii="Book Antiqua" w:eastAsia="SimSun" w:hAnsi="Book Antiqua" w:cs="SimSun"/>
          <w:sz w:val="24"/>
          <w:szCs w:val="24"/>
        </w:rPr>
        <w:t>, Gökçe S, Güllüo</w:t>
      </w:r>
      <w:r w:rsidRPr="006217D9">
        <w:rPr>
          <w:rFonts w:ascii="Book Antiqua" w:eastAsia="MS Mincho" w:hAnsi="Book Antiqua" w:cs="MS Mincho"/>
          <w:sz w:val="24"/>
          <w:szCs w:val="24"/>
        </w:rPr>
        <w:t>ğ</w:t>
      </w:r>
      <w:r w:rsidRPr="006217D9">
        <w:rPr>
          <w:rFonts w:ascii="Book Antiqua" w:eastAsia="SimSun" w:hAnsi="Book Antiqua" w:cs="SimSun"/>
          <w:sz w:val="24"/>
          <w:szCs w:val="24"/>
        </w:rPr>
        <w:t>lu M, Aydo</w:t>
      </w:r>
      <w:r w:rsidRPr="006217D9">
        <w:rPr>
          <w:rFonts w:ascii="Book Antiqua" w:eastAsia="MS Mincho" w:hAnsi="Book Antiqua" w:cs="MS Mincho"/>
          <w:sz w:val="24"/>
          <w:szCs w:val="24"/>
        </w:rPr>
        <w:t>ğ</w:t>
      </w:r>
      <w:r w:rsidRPr="006217D9">
        <w:rPr>
          <w:rFonts w:ascii="Book Antiqua" w:eastAsia="SimSun" w:hAnsi="Book Antiqua" w:cs="SimSun"/>
          <w:sz w:val="24"/>
          <w:szCs w:val="24"/>
        </w:rPr>
        <w:t>an A, Celtik C, Durmaz O. The role of the non-invasive serum marker FibroTest-ActiTest in the prediction of histological stage of fibrosis and activity in children with naïve chronic hepatitis B infection. </w:t>
      </w:r>
      <w:r w:rsidRPr="006217D9">
        <w:rPr>
          <w:rFonts w:ascii="Book Antiqua" w:eastAsia="SimSun" w:hAnsi="Book Antiqua" w:cs="SimSun"/>
          <w:i/>
          <w:iCs/>
          <w:sz w:val="24"/>
          <w:szCs w:val="24"/>
        </w:rPr>
        <w:t>Scand J Infect Dis</w:t>
      </w:r>
      <w:r w:rsidRPr="006217D9">
        <w:rPr>
          <w:rFonts w:ascii="Book Antiqua" w:eastAsia="SimSun" w:hAnsi="Book Antiqua" w:cs="SimSun"/>
          <w:sz w:val="24"/>
          <w:szCs w:val="24"/>
        </w:rPr>
        <w:t> 2010; </w:t>
      </w:r>
      <w:r w:rsidRPr="006217D9">
        <w:rPr>
          <w:rFonts w:ascii="Book Antiqua" w:eastAsia="SimSun" w:hAnsi="Book Antiqua" w:cs="SimSun"/>
          <w:b/>
          <w:bCs/>
          <w:sz w:val="24"/>
          <w:szCs w:val="24"/>
        </w:rPr>
        <w:t>42</w:t>
      </w:r>
      <w:r w:rsidRPr="006217D9">
        <w:rPr>
          <w:rFonts w:ascii="Book Antiqua" w:eastAsia="SimSun" w:hAnsi="Book Antiqua" w:cs="SimSun"/>
          <w:sz w:val="24"/>
          <w:szCs w:val="24"/>
        </w:rPr>
        <w:t>: 699-703 [PMID: 20429710 DOI: 10.3109/00365541003774616]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77 </w:t>
      </w:r>
      <w:r w:rsidRPr="006217D9">
        <w:rPr>
          <w:rFonts w:ascii="Book Antiqua" w:eastAsia="SimSun" w:hAnsi="Book Antiqua" w:cs="SimSun"/>
          <w:b/>
          <w:bCs/>
          <w:sz w:val="24"/>
          <w:szCs w:val="24"/>
        </w:rPr>
        <w:t>Boxall EH</w:t>
      </w:r>
      <w:r w:rsidRPr="006217D9">
        <w:rPr>
          <w:rFonts w:ascii="Book Antiqua" w:eastAsia="SimSun" w:hAnsi="Book Antiqua" w:cs="SimSun"/>
          <w:sz w:val="24"/>
          <w:szCs w:val="24"/>
        </w:rPr>
        <w:t>, Sira J, Standish RA, Davies P, Sleight E, Dhillon AP, Scheuer PJ, Kelly DA. Natural history of hepatitis B in perinatally infected carriers. </w:t>
      </w:r>
      <w:r w:rsidRPr="006217D9">
        <w:rPr>
          <w:rFonts w:ascii="Book Antiqua" w:eastAsia="SimSun" w:hAnsi="Book Antiqua" w:cs="SimSun"/>
          <w:i/>
          <w:iCs/>
          <w:sz w:val="24"/>
          <w:szCs w:val="24"/>
        </w:rPr>
        <w:t>Arch Dis Child Fetal Neonatal Ed</w:t>
      </w:r>
      <w:r w:rsidRPr="006217D9">
        <w:rPr>
          <w:rFonts w:ascii="Book Antiqua" w:eastAsia="SimSun" w:hAnsi="Book Antiqua" w:cs="SimSun"/>
          <w:sz w:val="24"/>
          <w:szCs w:val="24"/>
        </w:rPr>
        <w:t> 2004; </w:t>
      </w:r>
      <w:r w:rsidRPr="006217D9">
        <w:rPr>
          <w:rFonts w:ascii="Book Antiqua" w:eastAsia="SimSun" w:hAnsi="Book Antiqua" w:cs="SimSun"/>
          <w:b/>
          <w:bCs/>
          <w:sz w:val="24"/>
          <w:szCs w:val="24"/>
        </w:rPr>
        <w:t>89</w:t>
      </w:r>
      <w:r w:rsidRPr="006217D9">
        <w:rPr>
          <w:rFonts w:ascii="Book Antiqua" w:eastAsia="SimSun" w:hAnsi="Book Antiqua" w:cs="SimSun"/>
          <w:sz w:val="24"/>
          <w:szCs w:val="24"/>
        </w:rPr>
        <w:t>: F456-F460 [PMID: 15321970 DOI: 10.1136/adc.2002.009837]</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78 </w:t>
      </w:r>
      <w:r w:rsidRPr="006217D9">
        <w:rPr>
          <w:rFonts w:ascii="Book Antiqua" w:eastAsia="SimSun" w:hAnsi="Book Antiqua" w:cs="SimSun"/>
          <w:b/>
          <w:bCs/>
          <w:sz w:val="24"/>
          <w:szCs w:val="24"/>
        </w:rPr>
        <w:t>Dzierzanowska-Fangrat K</w:t>
      </w:r>
      <w:r w:rsidRPr="006217D9">
        <w:rPr>
          <w:rFonts w:ascii="Book Antiqua" w:eastAsia="SimSun" w:hAnsi="Book Antiqua" w:cs="SimSun"/>
          <w:sz w:val="24"/>
          <w:szCs w:val="24"/>
        </w:rPr>
        <w:t>, Woynarowski M, Szczygielska I, Jozwiak P, Cielecka-Kuszyk J, Dzierzanowska D, Madalinski K. Hepatitis B virus genotypes in children with chronic hepatitis B in Poland. </w:t>
      </w:r>
      <w:r w:rsidRPr="006217D9">
        <w:rPr>
          <w:rFonts w:ascii="Book Antiqua" w:eastAsia="SimSun" w:hAnsi="Book Antiqua" w:cs="SimSun"/>
          <w:i/>
          <w:iCs/>
          <w:sz w:val="24"/>
          <w:szCs w:val="24"/>
        </w:rPr>
        <w:t>Eur J Gastroenterol Hepatol</w:t>
      </w:r>
      <w:r w:rsidRPr="006217D9">
        <w:rPr>
          <w:rFonts w:ascii="Book Antiqua" w:eastAsia="SimSun" w:hAnsi="Book Antiqua" w:cs="SimSun"/>
          <w:sz w:val="24"/>
          <w:szCs w:val="24"/>
        </w:rPr>
        <w:t> 2006; </w:t>
      </w:r>
      <w:r w:rsidRPr="006217D9">
        <w:rPr>
          <w:rFonts w:ascii="Book Antiqua" w:eastAsia="SimSun" w:hAnsi="Book Antiqua" w:cs="SimSun"/>
          <w:b/>
          <w:bCs/>
          <w:sz w:val="24"/>
          <w:szCs w:val="24"/>
        </w:rPr>
        <w:t>18</w:t>
      </w:r>
      <w:r w:rsidRPr="006217D9">
        <w:rPr>
          <w:rFonts w:ascii="Book Antiqua" w:eastAsia="SimSun" w:hAnsi="Book Antiqua" w:cs="SimSun"/>
          <w:sz w:val="24"/>
          <w:szCs w:val="24"/>
        </w:rPr>
        <w:t>: 655-658 [PMID: 16702856]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79 </w:t>
      </w:r>
      <w:r w:rsidRPr="006217D9">
        <w:rPr>
          <w:rFonts w:ascii="Book Antiqua" w:eastAsia="SimSun" w:hAnsi="Book Antiqua" w:cs="SimSun"/>
          <w:b/>
          <w:bCs/>
          <w:sz w:val="24"/>
          <w:szCs w:val="24"/>
        </w:rPr>
        <w:t>Guido M</w:t>
      </w:r>
      <w:r w:rsidRPr="006217D9">
        <w:rPr>
          <w:rFonts w:ascii="Book Antiqua" w:eastAsia="SimSun" w:hAnsi="Book Antiqua" w:cs="SimSun"/>
          <w:sz w:val="24"/>
          <w:szCs w:val="24"/>
        </w:rPr>
        <w:t>, Bortolotti F, Leandro G, Jara P, Hierro L, Larrauri J, Barbera C, Giacchino R, Zancan L, Balli F, Crivellaro C, Cristina E, Pucci A, Rugge M. Fibrosis in chronic hepatitis C acquired in infancy: is it only a matter of time? </w:t>
      </w:r>
      <w:r w:rsidRPr="006217D9">
        <w:rPr>
          <w:rFonts w:ascii="Book Antiqua" w:eastAsia="SimSun" w:hAnsi="Book Antiqua" w:cs="SimSun"/>
          <w:i/>
          <w:iCs/>
          <w:sz w:val="24"/>
          <w:szCs w:val="24"/>
        </w:rPr>
        <w:t>Am J Gastroenterol</w:t>
      </w:r>
      <w:r w:rsidRPr="006217D9">
        <w:rPr>
          <w:rFonts w:ascii="Book Antiqua" w:eastAsia="SimSun" w:hAnsi="Book Antiqua" w:cs="SimSun"/>
          <w:sz w:val="24"/>
          <w:szCs w:val="24"/>
        </w:rPr>
        <w:t> 2003; </w:t>
      </w:r>
      <w:r w:rsidRPr="006217D9">
        <w:rPr>
          <w:rFonts w:ascii="Book Antiqua" w:eastAsia="SimSun" w:hAnsi="Book Antiqua" w:cs="SimSun"/>
          <w:b/>
          <w:bCs/>
          <w:sz w:val="24"/>
          <w:szCs w:val="24"/>
        </w:rPr>
        <w:t>98</w:t>
      </w:r>
      <w:r w:rsidRPr="006217D9">
        <w:rPr>
          <w:rFonts w:ascii="Book Antiqua" w:eastAsia="SimSun" w:hAnsi="Book Antiqua" w:cs="SimSun"/>
          <w:sz w:val="24"/>
          <w:szCs w:val="24"/>
        </w:rPr>
        <w:t>: 660-663 [PMID: 12650803 DOI: S000292700206015X]</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80 </w:t>
      </w:r>
      <w:r w:rsidRPr="006217D9">
        <w:rPr>
          <w:rFonts w:ascii="Book Antiqua" w:eastAsia="SimSun" w:hAnsi="Book Antiqua" w:cs="SimSun"/>
          <w:b/>
          <w:bCs/>
          <w:sz w:val="24"/>
          <w:szCs w:val="24"/>
        </w:rPr>
        <w:t>Guido M</w:t>
      </w:r>
      <w:r w:rsidRPr="006217D9">
        <w:rPr>
          <w:rFonts w:ascii="Book Antiqua" w:eastAsia="SimSun" w:hAnsi="Book Antiqua" w:cs="SimSun"/>
          <w:sz w:val="24"/>
          <w:szCs w:val="24"/>
        </w:rPr>
        <w:t>, Rugge M, Jara P, Hierro L, Giacchino R, Larrauri J, Zancan L, Leandro G, Marino CE, Balli F, Bagni A, Timitilli A, Bortolotti F. Chronic hepatitis C in children: the pathological and clinical spectrum. </w:t>
      </w:r>
      <w:r w:rsidRPr="006217D9">
        <w:rPr>
          <w:rFonts w:ascii="Book Antiqua" w:eastAsia="SimSun" w:hAnsi="Book Antiqua" w:cs="SimSun"/>
          <w:i/>
          <w:iCs/>
          <w:sz w:val="24"/>
          <w:szCs w:val="24"/>
        </w:rPr>
        <w:t>Gastroenterology</w:t>
      </w:r>
      <w:r w:rsidRPr="006217D9">
        <w:rPr>
          <w:rFonts w:ascii="Book Antiqua" w:eastAsia="SimSun" w:hAnsi="Book Antiqua" w:cs="SimSun"/>
          <w:sz w:val="24"/>
          <w:szCs w:val="24"/>
        </w:rPr>
        <w:t> 1998; </w:t>
      </w:r>
      <w:r w:rsidRPr="006217D9">
        <w:rPr>
          <w:rFonts w:ascii="Book Antiqua" w:eastAsia="SimSun" w:hAnsi="Book Antiqua" w:cs="SimSun"/>
          <w:b/>
          <w:bCs/>
          <w:sz w:val="24"/>
          <w:szCs w:val="24"/>
        </w:rPr>
        <w:t>115</w:t>
      </w:r>
      <w:r w:rsidRPr="006217D9">
        <w:rPr>
          <w:rFonts w:ascii="Book Antiqua" w:eastAsia="SimSun" w:hAnsi="Book Antiqua" w:cs="SimSun"/>
          <w:sz w:val="24"/>
          <w:szCs w:val="24"/>
        </w:rPr>
        <w:t>: 1525-1529 [PMID: 9834281 DOI: S0016508598006155]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lastRenderedPageBreak/>
        <w:t>81 </w:t>
      </w:r>
      <w:r w:rsidRPr="006217D9">
        <w:rPr>
          <w:rFonts w:ascii="Book Antiqua" w:eastAsia="SimSun" w:hAnsi="Book Antiqua" w:cs="SimSun"/>
          <w:b/>
          <w:bCs/>
          <w:sz w:val="24"/>
          <w:szCs w:val="24"/>
        </w:rPr>
        <w:t>Kage M</w:t>
      </w:r>
      <w:r w:rsidRPr="006217D9">
        <w:rPr>
          <w:rFonts w:ascii="Book Antiqua" w:eastAsia="SimSun" w:hAnsi="Book Antiqua" w:cs="SimSun"/>
          <w:sz w:val="24"/>
          <w:szCs w:val="24"/>
        </w:rPr>
        <w:t>, Fujisawa T, Shiraki K, Tanaka T, Fujisawa T, Kimura A, Shimamatsu K, Nakashima E, Kojiro M, Koike M, Tazawa Y, Abukawa D, Okaniwa M, Takita H, Matsui A, Hayashi T, Etou T, Terasawa S, Sugiyama K, Tajiri H, Yoden A, Kajiwara Y, Sata M, Uchimura Y. Pathology of chronic hepatitis C in children. Child Liver Study Group of Japan.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1997; </w:t>
      </w:r>
      <w:r w:rsidRPr="006217D9">
        <w:rPr>
          <w:rFonts w:ascii="Book Antiqua" w:eastAsia="SimSun" w:hAnsi="Book Antiqua" w:cs="SimSun"/>
          <w:b/>
          <w:bCs/>
          <w:sz w:val="24"/>
          <w:szCs w:val="24"/>
        </w:rPr>
        <w:t>26</w:t>
      </w:r>
      <w:r w:rsidRPr="006217D9">
        <w:rPr>
          <w:rFonts w:ascii="Book Antiqua" w:eastAsia="SimSun" w:hAnsi="Book Antiqua" w:cs="SimSun"/>
          <w:sz w:val="24"/>
          <w:szCs w:val="24"/>
        </w:rPr>
        <w:t>: 771-775 [PMID: 9303511 DOI: 10.1002/hep.510260333]</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82 </w:t>
      </w:r>
      <w:r w:rsidRPr="006217D9">
        <w:rPr>
          <w:rFonts w:ascii="Book Antiqua" w:eastAsia="SimSun" w:hAnsi="Book Antiqua" w:cs="SimSun"/>
          <w:b/>
          <w:bCs/>
          <w:sz w:val="24"/>
          <w:szCs w:val="24"/>
        </w:rPr>
        <w:t>Poynard T</w:t>
      </w:r>
      <w:r w:rsidRPr="006217D9">
        <w:rPr>
          <w:rFonts w:ascii="Book Antiqua" w:eastAsia="SimSun" w:hAnsi="Book Antiqua" w:cs="SimSun"/>
          <w:sz w:val="24"/>
          <w:szCs w:val="24"/>
        </w:rPr>
        <w:t>, Morra R, Halfon P, Castera L, Ratziu V, Imbert-Bismut F, Naveau S, Thabut D, Lebrec D, Zoulim F, Bourliere M, Cacoub P, Messous D, Munteanu M, de Ledinghen V. Meta-analyses of FibroTest diagnostic value in chronic liver disease. </w:t>
      </w:r>
      <w:r w:rsidRPr="006217D9">
        <w:rPr>
          <w:rFonts w:ascii="Book Antiqua" w:eastAsia="SimSun" w:hAnsi="Book Antiqua" w:cs="SimSun"/>
          <w:i/>
          <w:iCs/>
          <w:sz w:val="24"/>
          <w:szCs w:val="24"/>
        </w:rPr>
        <w:t>BMC Gastroenterol</w:t>
      </w:r>
      <w:r w:rsidRPr="006217D9">
        <w:rPr>
          <w:rFonts w:ascii="Book Antiqua" w:eastAsia="SimSun" w:hAnsi="Book Antiqua" w:cs="SimSun"/>
          <w:sz w:val="24"/>
          <w:szCs w:val="24"/>
        </w:rPr>
        <w:t> 2007; </w:t>
      </w:r>
      <w:r w:rsidRPr="006217D9">
        <w:rPr>
          <w:rFonts w:ascii="Book Antiqua" w:eastAsia="SimSun" w:hAnsi="Book Antiqua" w:cs="SimSun"/>
          <w:b/>
          <w:bCs/>
          <w:sz w:val="24"/>
          <w:szCs w:val="24"/>
        </w:rPr>
        <w:t>7</w:t>
      </w:r>
      <w:r w:rsidRPr="006217D9">
        <w:rPr>
          <w:rFonts w:ascii="Book Antiqua" w:eastAsia="SimSun" w:hAnsi="Book Antiqua" w:cs="SimSun"/>
          <w:sz w:val="24"/>
          <w:szCs w:val="24"/>
        </w:rPr>
        <w:t>: 40 [PMID: 17937811 DOI: 1471-230X-7-40]</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83 </w:t>
      </w:r>
      <w:r w:rsidRPr="006217D9">
        <w:rPr>
          <w:rFonts w:ascii="Book Antiqua" w:eastAsia="SimSun" w:hAnsi="Book Antiqua" w:cs="SimSun"/>
          <w:b/>
          <w:bCs/>
          <w:sz w:val="24"/>
          <w:szCs w:val="24"/>
        </w:rPr>
        <w:t>Lin ZH</w:t>
      </w:r>
      <w:r w:rsidRPr="006217D9">
        <w:rPr>
          <w:rFonts w:ascii="Book Antiqua" w:eastAsia="SimSun" w:hAnsi="Book Antiqua" w:cs="SimSun"/>
          <w:sz w:val="24"/>
          <w:szCs w:val="24"/>
        </w:rPr>
        <w:t>, Xin YN, Dong QJ, Wang Q, Jiang XJ, Zhan SH, Sun Y, Xuan SY. Performance of the aspartate aminotransferase-to-platelet ratio index for the staging of hepatitis C-related fibrosis: an updated meta-analysis.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53</w:t>
      </w:r>
      <w:r w:rsidRPr="006217D9">
        <w:rPr>
          <w:rFonts w:ascii="Book Antiqua" w:eastAsia="SimSun" w:hAnsi="Book Antiqua" w:cs="SimSun"/>
          <w:sz w:val="24"/>
          <w:szCs w:val="24"/>
        </w:rPr>
        <w:t>: 726-736 [PMID: 21319189 DOI: 10.1002/hep.24105]</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84 </w:t>
      </w:r>
      <w:r w:rsidRPr="006217D9">
        <w:rPr>
          <w:rFonts w:ascii="Book Antiqua" w:eastAsia="SimSun" w:hAnsi="Book Antiqua" w:cs="SimSun"/>
          <w:b/>
          <w:bCs/>
          <w:sz w:val="24"/>
          <w:szCs w:val="24"/>
        </w:rPr>
        <w:t>Ziol M</w:t>
      </w:r>
      <w:r w:rsidRPr="006217D9">
        <w:rPr>
          <w:rFonts w:ascii="Book Antiqua" w:eastAsia="SimSun" w:hAnsi="Book Antiqua" w:cs="SimSun"/>
          <w:sz w:val="24"/>
          <w:szCs w:val="24"/>
        </w:rPr>
        <w:t>, Handra-Luca A, Kettaneh A, Christidis C, Mal F, Kazemi F, de Lédinghen V, Marcellin P, Dhumeaux D, Trinchet JC, Beaugrand M. Noninvasive assessment of liver fibrosis by measurement of stiffness in patients with chronic hepatitis C. </w:t>
      </w:r>
      <w:r w:rsidRPr="006217D9">
        <w:rPr>
          <w:rFonts w:ascii="Book Antiqua" w:eastAsia="SimSun" w:hAnsi="Book Antiqua" w:cs="SimSun"/>
          <w:i/>
          <w:iCs/>
          <w:sz w:val="24"/>
          <w:szCs w:val="24"/>
        </w:rPr>
        <w:t>Hepatology</w:t>
      </w:r>
      <w:r w:rsidRPr="006217D9">
        <w:rPr>
          <w:rFonts w:ascii="Book Antiqua" w:eastAsia="SimSun" w:hAnsi="Book Antiqua" w:cs="SimSun"/>
          <w:sz w:val="24"/>
          <w:szCs w:val="24"/>
        </w:rPr>
        <w:t> 2005; </w:t>
      </w:r>
      <w:r w:rsidRPr="006217D9">
        <w:rPr>
          <w:rFonts w:ascii="Book Antiqua" w:eastAsia="SimSun" w:hAnsi="Book Antiqua" w:cs="SimSun"/>
          <w:b/>
          <w:bCs/>
          <w:sz w:val="24"/>
          <w:szCs w:val="24"/>
        </w:rPr>
        <w:t>41</w:t>
      </w:r>
      <w:r w:rsidRPr="006217D9">
        <w:rPr>
          <w:rFonts w:ascii="Book Antiqua" w:eastAsia="SimSun" w:hAnsi="Book Antiqua" w:cs="SimSun"/>
          <w:sz w:val="24"/>
          <w:szCs w:val="24"/>
        </w:rPr>
        <w:t>: 48-54 [PMID: 15690481 DOI: 10.1002/hep.20506]</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85 </w:t>
      </w:r>
      <w:r w:rsidRPr="006217D9">
        <w:rPr>
          <w:rFonts w:ascii="Book Antiqua" w:eastAsia="SimSun" w:hAnsi="Book Antiqua" w:cs="SimSun"/>
          <w:b/>
          <w:bCs/>
          <w:sz w:val="24"/>
          <w:szCs w:val="24"/>
        </w:rPr>
        <w:t>Nitta Y</w:t>
      </w:r>
      <w:r w:rsidRPr="006217D9">
        <w:rPr>
          <w:rFonts w:ascii="Book Antiqua" w:eastAsia="SimSun" w:hAnsi="Book Antiqua" w:cs="SimSun"/>
          <w:sz w:val="24"/>
          <w:szCs w:val="24"/>
        </w:rPr>
        <w:t>, Kawabe N, Hashimoto S, Harata M, Komura N, Kobayashi K, Arima Y, Shimazaki H, Nakano T, Murao M, Ichino N, Osakabe K, Aoki H, Hosoe Y, Sugiyama H, Nishikawa T, Yoshioka K. Liver stiffness measured by transient elastography correlates with fibrosis area in liver biopsy in patients with chronic hepatitis C. </w:t>
      </w:r>
      <w:r w:rsidRPr="006217D9">
        <w:rPr>
          <w:rFonts w:ascii="Book Antiqua" w:eastAsia="SimSun" w:hAnsi="Book Antiqua" w:cs="SimSun"/>
          <w:i/>
          <w:iCs/>
          <w:sz w:val="24"/>
          <w:szCs w:val="24"/>
        </w:rPr>
        <w:t>Hepatol Res</w:t>
      </w:r>
      <w:r w:rsidRPr="006217D9">
        <w:rPr>
          <w:rFonts w:ascii="Book Antiqua" w:eastAsia="SimSun" w:hAnsi="Book Antiqua" w:cs="SimSun"/>
          <w:sz w:val="24"/>
          <w:szCs w:val="24"/>
        </w:rPr>
        <w:t> 2009; </w:t>
      </w:r>
      <w:r w:rsidRPr="006217D9">
        <w:rPr>
          <w:rFonts w:ascii="Book Antiqua" w:eastAsia="SimSun" w:hAnsi="Book Antiqua" w:cs="SimSun"/>
          <w:b/>
          <w:bCs/>
          <w:sz w:val="24"/>
          <w:szCs w:val="24"/>
        </w:rPr>
        <w:t>39</w:t>
      </w:r>
      <w:r w:rsidRPr="006217D9">
        <w:rPr>
          <w:rFonts w:ascii="Book Antiqua" w:eastAsia="SimSun" w:hAnsi="Book Antiqua" w:cs="SimSun"/>
          <w:sz w:val="24"/>
          <w:szCs w:val="24"/>
        </w:rPr>
        <w:t>: 675-684 [PMID: 19261000 DOI: 10.1111/j.1872-034X.2009.00500.x]</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86 </w:t>
      </w:r>
      <w:r w:rsidRPr="006217D9">
        <w:rPr>
          <w:rFonts w:ascii="Book Antiqua" w:eastAsia="SimSun" w:hAnsi="Book Antiqua" w:cs="SimSun"/>
          <w:b/>
          <w:bCs/>
          <w:sz w:val="24"/>
          <w:szCs w:val="24"/>
        </w:rPr>
        <w:t>Sporea I</w:t>
      </w:r>
      <w:r w:rsidRPr="006217D9">
        <w:rPr>
          <w:rFonts w:ascii="Book Antiqua" w:eastAsia="SimSun" w:hAnsi="Book Antiqua" w:cs="SimSun"/>
          <w:sz w:val="24"/>
          <w:szCs w:val="24"/>
        </w:rPr>
        <w:t>, Bota S, Peck-Radosavljevic M, Sirli R, Tanaka H, Iijima H, Badea R, Lupsor M, Fierbinteanu-Braticevici C, Petrisor A, Saito H, Ebinuma H, Friedrich-Rust M, Sarrazin C, Takahashi H, Ono N, Piscaglia F, Borghi A, D'Onofrio M, Gallotti A, Ferlitsch A, Popescu A, Danila M. Acoustic Radiation Force Impulse elastography for fibrosis evaluation in patients with chronic hepatitis C: an international multicenter study. </w:t>
      </w:r>
      <w:r w:rsidRPr="006217D9">
        <w:rPr>
          <w:rFonts w:ascii="Book Antiqua" w:eastAsia="SimSun" w:hAnsi="Book Antiqua" w:cs="SimSun"/>
          <w:i/>
          <w:iCs/>
          <w:sz w:val="24"/>
          <w:szCs w:val="24"/>
        </w:rPr>
        <w:t>Eur J Radiol</w:t>
      </w:r>
      <w:r w:rsidRPr="006217D9">
        <w:rPr>
          <w:rFonts w:ascii="Book Antiqua" w:eastAsia="SimSun" w:hAnsi="Book Antiqua" w:cs="SimSun"/>
          <w:sz w:val="24"/>
          <w:szCs w:val="24"/>
        </w:rPr>
        <w:t> 2012; </w:t>
      </w:r>
      <w:r w:rsidRPr="006217D9">
        <w:rPr>
          <w:rFonts w:ascii="Book Antiqua" w:eastAsia="SimSun" w:hAnsi="Book Antiqua" w:cs="SimSun"/>
          <w:b/>
          <w:bCs/>
          <w:sz w:val="24"/>
          <w:szCs w:val="24"/>
        </w:rPr>
        <w:t>81</w:t>
      </w:r>
      <w:r w:rsidRPr="006217D9">
        <w:rPr>
          <w:rFonts w:ascii="Book Antiqua" w:eastAsia="SimSun" w:hAnsi="Book Antiqua" w:cs="SimSun"/>
          <w:sz w:val="24"/>
          <w:szCs w:val="24"/>
        </w:rPr>
        <w:t>: 4112-4118 [PMID: 23000186 DOI: 10.1016/j.ejrad.2012.08.018]</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lastRenderedPageBreak/>
        <w:t>87 </w:t>
      </w:r>
      <w:r w:rsidRPr="006217D9">
        <w:rPr>
          <w:rFonts w:ascii="Book Antiqua" w:eastAsia="SimSun" w:hAnsi="Book Antiqua" w:cs="SimSun"/>
          <w:b/>
          <w:bCs/>
          <w:sz w:val="24"/>
          <w:szCs w:val="24"/>
        </w:rPr>
        <w:t>Marcellin P</w:t>
      </w:r>
      <w:r w:rsidRPr="006217D9">
        <w:rPr>
          <w:rFonts w:ascii="Book Antiqua" w:eastAsia="SimSun" w:hAnsi="Book Antiqua" w:cs="SimSun"/>
          <w:sz w:val="24"/>
          <w:szCs w:val="24"/>
        </w:rPr>
        <w:t>, Ziol M, Bedossa P, Douvin C, Poupon R, de Lédinghen V, Beaugrand M. Non-invasive assessment of liver fibrosis by stiffness measurement in patients with chronic hepatitis B. </w:t>
      </w:r>
      <w:r w:rsidRPr="006217D9">
        <w:rPr>
          <w:rFonts w:ascii="Book Antiqua" w:eastAsia="SimSun" w:hAnsi="Book Antiqua" w:cs="SimSun"/>
          <w:i/>
          <w:iCs/>
          <w:sz w:val="24"/>
          <w:szCs w:val="24"/>
        </w:rPr>
        <w:t>Liver Int</w:t>
      </w:r>
      <w:r w:rsidRPr="006217D9">
        <w:rPr>
          <w:rFonts w:ascii="Book Antiqua" w:eastAsia="SimSun" w:hAnsi="Book Antiqua" w:cs="SimSun"/>
          <w:sz w:val="24"/>
          <w:szCs w:val="24"/>
        </w:rPr>
        <w:t> 2009; </w:t>
      </w:r>
      <w:r w:rsidRPr="006217D9">
        <w:rPr>
          <w:rFonts w:ascii="Book Antiqua" w:eastAsia="SimSun" w:hAnsi="Book Antiqua" w:cs="SimSun"/>
          <w:b/>
          <w:bCs/>
          <w:sz w:val="24"/>
          <w:szCs w:val="24"/>
        </w:rPr>
        <w:t>29</w:t>
      </w:r>
      <w:r w:rsidRPr="006217D9">
        <w:rPr>
          <w:rFonts w:ascii="Book Antiqua" w:eastAsia="SimSun" w:hAnsi="Book Antiqua" w:cs="SimSun"/>
          <w:sz w:val="24"/>
          <w:szCs w:val="24"/>
        </w:rPr>
        <w:t>: 242-247 [PMID: 18637064 DOI: 10.1111/j.1478-3231.2008.01802.x]</w:t>
      </w:r>
    </w:p>
    <w:p w:rsidR="00534B46" w:rsidRPr="006217D9" w:rsidRDefault="00534B46" w:rsidP="000A5E27">
      <w:pPr>
        <w:spacing w:after="0" w:line="360" w:lineRule="auto"/>
        <w:jc w:val="both"/>
        <w:rPr>
          <w:rFonts w:ascii="Book Antiqua" w:eastAsia="SimSun" w:hAnsi="Book Antiqua" w:cs="SimSun"/>
          <w:sz w:val="24"/>
          <w:szCs w:val="24"/>
        </w:rPr>
      </w:pPr>
      <w:r w:rsidRPr="006217D9">
        <w:rPr>
          <w:rFonts w:ascii="Book Antiqua" w:eastAsia="SimSun" w:hAnsi="Book Antiqua" w:cs="SimSun"/>
          <w:sz w:val="24"/>
          <w:szCs w:val="24"/>
        </w:rPr>
        <w:t>88 </w:t>
      </w:r>
      <w:r w:rsidRPr="006217D9">
        <w:rPr>
          <w:rFonts w:ascii="Book Antiqua" w:eastAsia="SimSun" w:hAnsi="Book Antiqua" w:cs="SimSun"/>
          <w:b/>
          <w:bCs/>
          <w:sz w:val="24"/>
          <w:szCs w:val="24"/>
        </w:rPr>
        <w:t>Zhu X</w:t>
      </w:r>
      <w:r w:rsidRPr="006217D9">
        <w:rPr>
          <w:rFonts w:ascii="Book Antiqua" w:eastAsia="SimSun" w:hAnsi="Book Antiqua" w:cs="SimSun"/>
          <w:sz w:val="24"/>
          <w:szCs w:val="24"/>
        </w:rPr>
        <w:t>, Wang LC, Chen EQ, Chen XB, Chen LY, Liu L, Lei XZ, Liu C, Tang H. Prospective evaluation of FibroScan for the diagnosis of hepatic fibrosis compared with liver biopsy/AST platelet ratio index and FIB-4 in patients with chronic HBV infection. </w:t>
      </w:r>
      <w:r w:rsidRPr="006217D9">
        <w:rPr>
          <w:rFonts w:ascii="Book Antiqua" w:eastAsia="SimSun" w:hAnsi="Book Antiqua" w:cs="SimSun"/>
          <w:i/>
          <w:iCs/>
          <w:sz w:val="24"/>
          <w:szCs w:val="24"/>
        </w:rPr>
        <w:t>Dig Dis Sci</w:t>
      </w:r>
      <w:r w:rsidRPr="006217D9">
        <w:rPr>
          <w:rFonts w:ascii="Book Antiqua" w:eastAsia="SimSun" w:hAnsi="Book Antiqua" w:cs="SimSun"/>
          <w:sz w:val="24"/>
          <w:szCs w:val="24"/>
        </w:rPr>
        <w:t> 2011; </w:t>
      </w:r>
      <w:r w:rsidRPr="006217D9">
        <w:rPr>
          <w:rFonts w:ascii="Book Antiqua" w:eastAsia="SimSun" w:hAnsi="Book Antiqua" w:cs="SimSun"/>
          <w:b/>
          <w:bCs/>
          <w:sz w:val="24"/>
          <w:szCs w:val="24"/>
        </w:rPr>
        <w:t>56</w:t>
      </w:r>
      <w:r w:rsidRPr="006217D9">
        <w:rPr>
          <w:rFonts w:ascii="Book Antiqua" w:eastAsia="SimSun" w:hAnsi="Book Antiqua" w:cs="SimSun"/>
          <w:sz w:val="24"/>
          <w:szCs w:val="24"/>
        </w:rPr>
        <w:t>: 2742-2749 [PMID: 21399926 DOI: 10.1007/s10620-011-1659-1]</w:t>
      </w:r>
    </w:p>
    <w:p w:rsidR="00792CD3" w:rsidRPr="00534B46" w:rsidRDefault="00534B46" w:rsidP="000A5E27">
      <w:pPr>
        <w:spacing w:after="0" w:line="360" w:lineRule="auto"/>
        <w:jc w:val="both"/>
        <w:rPr>
          <w:rFonts w:ascii="Book Antiqua" w:eastAsia="SimSun" w:hAnsi="Book Antiqua" w:cs="SimSun"/>
          <w:sz w:val="24"/>
          <w:szCs w:val="24"/>
          <w:lang w:eastAsia="zh-CN"/>
        </w:rPr>
      </w:pPr>
      <w:r w:rsidRPr="006217D9">
        <w:rPr>
          <w:rFonts w:ascii="Book Antiqua" w:eastAsia="SimSun" w:hAnsi="Book Antiqua" w:cs="SimSun"/>
          <w:sz w:val="24"/>
          <w:szCs w:val="24"/>
        </w:rPr>
        <w:t>89 </w:t>
      </w:r>
      <w:r w:rsidRPr="006217D9">
        <w:rPr>
          <w:rFonts w:ascii="Book Antiqua" w:eastAsia="SimSun" w:hAnsi="Book Antiqua" w:cs="SimSun"/>
          <w:b/>
          <w:bCs/>
          <w:sz w:val="24"/>
          <w:szCs w:val="24"/>
        </w:rPr>
        <w:t>Awad Mel-D</w:t>
      </w:r>
      <w:r w:rsidRPr="006217D9">
        <w:rPr>
          <w:rFonts w:ascii="Book Antiqua" w:eastAsia="SimSun" w:hAnsi="Book Antiqua" w:cs="SimSun"/>
          <w:sz w:val="24"/>
          <w:szCs w:val="24"/>
        </w:rPr>
        <w:t>, Shiha GE, Sallam FA, Mohamed A, El Tawab A. Evaluation of liver stiffness measurement by fibroscan as compared to liver biopsy for assessment of hepatic fibrosis in children with chronic hepatitis C. </w:t>
      </w:r>
      <w:r w:rsidRPr="006217D9">
        <w:rPr>
          <w:rFonts w:ascii="Book Antiqua" w:eastAsia="SimSun" w:hAnsi="Book Antiqua" w:cs="SimSun"/>
          <w:i/>
          <w:iCs/>
          <w:sz w:val="24"/>
          <w:szCs w:val="24"/>
        </w:rPr>
        <w:t>J Egypt Soc Parasitol</w:t>
      </w:r>
      <w:r w:rsidRPr="006217D9">
        <w:rPr>
          <w:rFonts w:ascii="Book Antiqua" w:eastAsia="SimSun" w:hAnsi="Book Antiqua" w:cs="SimSun"/>
          <w:sz w:val="24"/>
          <w:szCs w:val="24"/>
        </w:rPr>
        <w:t> 2013; </w:t>
      </w:r>
      <w:r w:rsidRPr="006217D9">
        <w:rPr>
          <w:rFonts w:ascii="Book Antiqua" w:eastAsia="SimSun" w:hAnsi="Book Antiqua" w:cs="SimSun"/>
          <w:b/>
          <w:bCs/>
          <w:sz w:val="24"/>
          <w:szCs w:val="24"/>
        </w:rPr>
        <w:t>43</w:t>
      </w:r>
      <w:r w:rsidRPr="006217D9">
        <w:rPr>
          <w:rFonts w:ascii="Book Antiqua" w:eastAsia="SimSun" w:hAnsi="Book Antiqua" w:cs="SimSun"/>
          <w:sz w:val="24"/>
          <w:szCs w:val="24"/>
        </w:rPr>
        <w:t>: 805-819 [PMID: 24640880]</w:t>
      </w:r>
    </w:p>
    <w:p w:rsidR="004830E2" w:rsidRDefault="004830E2" w:rsidP="000A5E27">
      <w:pPr>
        <w:spacing w:after="0" w:line="360" w:lineRule="auto"/>
        <w:rPr>
          <w:rFonts w:ascii="Book Antiqua" w:hAnsi="Book Antiqua" w:cs="Times New Roman"/>
          <w:b/>
          <w:sz w:val="24"/>
          <w:szCs w:val="24"/>
          <w:lang w:val="en-US" w:eastAsia="zh-CN"/>
        </w:rPr>
      </w:pPr>
    </w:p>
    <w:p w:rsidR="004830E2" w:rsidRPr="00712F63" w:rsidRDefault="004830E2" w:rsidP="000A5E27">
      <w:pPr>
        <w:pStyle w:val="ListParagraph"/>
        <w:spacing w:line="360" w:lineRule="auto"/>
        <w:ind w:left="360" w:right="120" w:firstLineChars="0" w:firstLine="0"/>
        <w:jc w:val="right"/>
        <w:rPr>
          <w:rFonts w:ascii="Book Antiqua" w:eastAsia="SimSun" w:hAnsi="Book Antiqua"/>
          <w:b/>
          <w:bCs/>
          <w:color w:val="000000"/>
          <w:lang w:eastAsia="zh-CN"/>
        </w:rPr>
      </w:pPr>
      <w:bookmarkStart w:id="31" w:name="OLE_LINK277"/>
      <w:bookmarkStart w:id="32" w:name="OLE_LINK278"/>
      <w:bookmarkStart w:id="33" w:name="OLE_LINK279"/>
      <w:bookmarkStart w:id="34" w:name="OLE_LINK290"/>
      <w:bookmarkStart w:id="35" w:name="OLE_LINK301"/>
      <w:bookmarkStart w:id="36" w:name="OLE_LINK312"/>
      <w:bookmarkStart w:id="37" w:name="OLE_LINK315"/>
      <w:bookmarkStart w:id="38" w:name="OLE_LINK316"/>
      <w:bookmarkStart w:id="39" w:name="OLE_LINK317"/>
      <w:bookmarkStart w:id="40" w:name="OLE_LINK318"/>
      <w:bookmarkStart w:id="41" w:name="OLE_LINK326"/>
      <w:bookmarkStart w:id="42" w:name="OLE_LINK335"/>
      <w:bookmarkStart w:id="43" w:name="OLE_LINK339"/>
      <w:bookmarkStart w:id="44" w:name="OLE_LINK348"/>
      <w:bookmarkStart w:id="45" w:name="OLE_LINK399"/>
      <w:bookmarkStart w:id="46" w:name="OLE_LINK419"/>
      <w:bookmarkStart w:id="47" w:name="OLE_LINK420"/>
      <w:bookmarkStart w:id="48" w:name="OLE_LINK423"/>
      <w:bookmarkStart w:id="49" w:name="OLE_LINK449"/>
      <w:bookmarkStart w:id="50" w:name="OLE_LINK450"/>
      <w:bookmarkStart w:id="51" w:name="OLE_LINK454"/>
      <w:bookmarkStart w:id="52" w:name="OLE_LINK461"/>
      <w:bookmarkStart w:id="53" w:name="OLE_LINK471"/>
      <w:bookmarkStart w:id="54" w:name="OLE_LINK474"/>
      <w:bookmarkStart w:id="55" w:name="OLE_LINK407"/>
      <w:bookmarkStart w:id="56" w:name="OLE_LINK494"/>
      <w:bookmarkStart w:id="57" w:name="OLE_LINK506"/>
      <w:bookmarkStart w:id="58" w:name="OLE_LINK519"/>
      <w:bookmarkStart w:id="59" w:name="OLE_LINK8"/>
      <w:bookmarkStart w:id="60" w:name="OLE_LINK87"/>
      <w:bookmarkStart w:id="61" w:name="OLE_LINK556"/>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4830E2">
        <w:rPr>
          <w:rFonts w:ascii="Book Antiqua" w:hAnsi="Book Antiqua"/>
          <w:bCs/>
          <w:color w:val="000000"/>
        </w:rPr>
        <w:t>Akarsu</w:t>
      </w:r>
      <w:r>
        <w:rPr>
          <w:rFonts w:ascii="Book Antiqua" w:eastAsiaTheme="minorEastAsia" w:hAnsi="Book Antiqua" w:hint="eastAsia"/>
          <w:bCs/>
          <w:color w:val="000000"/>
          <w:lang w:eastAsia="zh-CN"/>
        </w:rPr>
        <w:t xml:space="preserve"> M</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rsidR="004830E2" w:rsidRPr="004830E2" w:rsidRDefault="004830E2" w:rsidP="000A5E27">
      <w:pPr>
        <w:spacing w:after="0" w:line="360" w:lineRule="auto"/>
        <w:rPr>
          <w:rFonts w:ascii="Book Antiqua" w:hAnsi="Book Antiqua" w:cs="Times New Roman"/>
          <w:b/>
          <w:sz w:val="24"/>
          <w:szCs w:val="24"/>
          <w:lang w:val="it-IT" w:eastAsia="zh-CN"/>
        </w:rPr>
        <w:sectPr w:rsidR="004830E2" w:rsidRPr="004830E2">
          <w:footerReference w:type="default" r:id="rId8"/>
          <w:pgSz w:w="11906" w:h="16838"/>
          <w:pgMar w:top="1417" w:right="1417" w:bottom="1417" w:left="1417" w:header="708" w:footer="708" w:gutter="0"/>
          <w:cols w:space="708"/>
          <w:docGrid w:linePitch="360"/>
        </w:sectPr>
      </w:pPr>
    </w:p>
    <w:p w:rsidR="006E2345" w:rsidRPr="002B4D60" w:rsidRDefault="004830E2" w:rsidP="000A5E27">
      <w:pPr>
        <w:spacing w:after="0" w:line="360" w:lineRule="auto"/>
        <w:rPr>
          <w:rFonts w:ascii="Book Antiqua" w:hAnsi="Book Antiqua" w:cs="Times New Roman"/>
          <w:sz w:val="24"/>
          <w:szCs w:val="24"/>
          <w:lang w:val="en-US"/>
        </w:rPr>
      </w:pPr>
      <w:r>
        <w:rPr>
          <w:rFonts w:ascii="Book Antiqua" w:hAnsi="Book Antiqua" w:cs="Times New Roman"/>
          <w:b/>
          <w:sz w:val="24"/>
          <w:szCs w:val="24"/>
          <w:lang w:val="en-US"/>
        </w:rPr>
        <w:lastRenderedPageBreak/>
        <w:t>Table 1</w:t>
      </w:r>
      <w:r w:rsidR="006E2345" w:rsidRPr="00203534">
        <w:rPr>
          <w:rFonts w:ascii="Book Antiqua" w:hAnsi="Book Antiqua" w:cs="Times New Roman"/>
          <w:b/>
          <w:sz w:val="24"/>
          <w:szCs w:val="24"/>
          <w:lang w:val="en-US"/>
        </w:rPr>
        <w:t xml:space="preserve"> Indications for the liver biopsy in children with chronic hepatitis B according to the phase of the infection</w:t>
      </w:r>
      <w:r w:rsidR="00A8665C">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RW.CITE{{890 Jonas,M.M. 2010; 888 Paganelli,M. 2012; 887 Sokal,E.M. 2013}}</w:instrText>
      </w:r>
      <w:r w:rsidR="00A8665C">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[21,22,29]</w:t>
      </w:r>
      <w:r w:rsidR="00A8665C">
        <w:rPr>
          <w:rFonts w:ascii="Book Antiqua" w:hAnsi="Book Antiqua" w:cs="Times New Roman"/>
          <w:sz w:val="24"/>
          <w:szCs w:val="24"/>
          <w:lang w:val="en-US"/>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786"/>
        <w:gridCol w:w="1705"/>
        <w:gridCol w:w="1786"/>
        <w:gridCol w:w="1766"/>
      </w:tblGrid>
      <w:tr w:rsidR="006A22D5" w:rsidRPr="006965C3" w:rsidTr="00DD53B8">
        <w:tc>
          <w:tcPr>
            <w:tcW w:w="1852" w:type="dxa"/>
            <w:tcBorders>
              <w:top w:val="single" w:sz="4" w:space="0" w:color="auto"/>
              <w:bottom w:val="single" w:sz="4" w:space="0" w:color="auto"/>
            </w:tcBorders>
          </w:tcPr>
          <w:p w:rsidR="006E2345" w:rsidRPr="002B4D60" w:rsidRDefault="006E234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Phase of HBV infection</w:t>
            </w:r>
          </w:p>
        </w:tc>
        <w:tc>
          <w:tcPr>
            <w:tcW w:w="1801" w:type="dxa"/>
            <w:tcBorders>
              <w:top w:val="single" w:sz="4" w:space="0" w:color="auto"/>
              <w:bottom w:val="single" w:sz="4" w:space="0" w:color="auto"/>
            </w:tcBorders>
          </w:tcPr>
          <w:p w:rsidR="006E2345" w:rsidRPr="002B4D60" w:rsidRDefault="006E234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Immune-tolerant</w:t>
            </w:r>
          </w:p>
        </w:tc>
        <w:tc>
          <w:tcPr>
            <w:tcW w:w="1802" w:type="dxa"/>
            <w:tcBorders>
              <w:top w:val="single" w:sz="4" w:space="0" w:color="auto"/>
              <w:bottom w:val="single" w:sz="4" w:space="0" w:color="auto"/>
            </w:tcBorders>
          </w:tcPr>
          <w:p w:rsidR="006E2345" w:rsidRPr="002B4D60" w:rsidRDefault="006E234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Immune-active (-clearance)</w:t>
            </w:r>
          </w:p>
        </w:tc>
        <w:tc>
          <w:tcPr>
            <w:tcW w:w="1800" w:type="dxa"/>
            <w:tcBorders>
              <w:top w:val="single" w:sz="4" w:space="0" w:color="auto"/>
              <w:bottom w:val="single" w:sz="4" w:space="0" w:color="auto"/>
            </w:tcBorders>
          </w:tcPr>
          <w:p w:rsidR="006E2345" w:rsidRPr="002B4D60" w:rsidRDefault="006E234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Immune-inactive</w:t>
            </w:r>
          </w:p>
        </w:tc>
        <w:tc>
          <w:tcPr>
            <w:tcW w:w="1807" w:type="dxa"/>
            <w:tcBorders>
              <w:top w:val="single" w:sz="4" w:space="0" w:color="auto"/>
              <w:bottom w:val="single" w:sz="4" w:space="0" w:color="auto"/>
            </w:tcBorders>
          </w:tcPr>
          <w:p w:rsidR="006E2345" w:rsidRPr="002B4D60" w:rsidRDefault="006E234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Reactivation/</w:t>
            </w:r>
            <w:r w:rsidR="002A01CC" w:rsidRPr="002B4D60">
              <w:rPr>
                <w:rFonts w:ascii="Book Antiqua" w:hAnsi="Book Antiqua" w:cs="Arial"/>
                <w:b/>
                <w:sz w:val="24"/>
                <w:szCs w:val="24"/>
                <w:lang w:val="en-US"/>
              </w:rPr>
              <w:t xml:space="preserve"> </w:t>
            </w:r>
            <w:r w:rsidRPr="002B4D60">
              <w:rPr>
                <w:rFonts w:ascii="Book Antiqua" w:hAnsi="Book Antiqua" w:cs="Arial"/>
                <w:b/>
                <w:sz w:val="24"/>
                <w:szCs w:val="24"/>
                <w:lang w:val="en-US"/>
              </w:rPr>
              <w:t>HBeAg-negative chronic hepatitis</w:t>
            </w:r>
          </w:p>
        </w:tc>
      </w:tr>
      <w:tr w:rsidR="006A22D5" w:rsidRPr="002B4D60" w:rsidTr="00DD53B8">
        <w:tc>
          <w:tcPr>
            <w:tcW w:w="1852" w:type="dxa"/>
            <w:tcBorders>
              <w:top w:val="single" w:sz="4" w:space="0" w:color="auto"/>
            </w:tcBorders>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HBsAg</w:t>
            </w:r>
          </w:p>
        </w:tc>
        <w:tc>
          <w:tcPr>
            <w:tcW w:w="1801" w:type="dxa"/>
            <w:tcBorders>
              <w:top w:val="single" w:sz="4" w:space="0" w:color="auto"/>
            </w:tcBorders>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c>
          <w:tcPr>
            <w:tcW w:w="1802" w:type="dxa"/>
            <w:tcBorders>
              <w:top w:val="single" w:sz="4" w:space="0" w:color="auto"/>
            </w:tcBorders>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c>
          <w:tcPr>
            <w:tcW w:w="1800" w:type="dxa"/>
            <w:tcBorders>
              <w:top w:val="single" w:sz="4" w:space="0" w:color="auto"/>
            </w:tcBorders>
          </w:tcPr>
          <w:p w:rsidR="002A01CC" w:rsidRPr="002B4D60" w:rsidRDefault="006A22D5"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c>
          <w:tcPr>
            <w:tcW w:w="1807" w:type="dxa"/>
            <w:tcBorders>
              <w:top w:val="single" w:sz="4" w:space="0" w:color="auto"/>
            </w:tcBorders>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r>
      <w:tr w:rsidR="006A22D5" w:rsidRPr="002B4D60" w:rsidTr="00DD53B8">
        <w:tc>
          <w:tcPr>
            <w:tcW w:w="185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HBeAg</w:t>
            </w:r>
          </w:p>
        </w:tc>
        <w:tc>
          <w:tcPr>
            <w:tcW w:w="1801"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c>
          <w:tcPr>
            <w:tcW w:w="180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detectable</w:t>
            </w:r>
          </w:p>
        </w:tc>
        <w:tc>
          <w:tcPr>
            <w:tcW w:w="1800" w:type="dxa"/>
          </w:tcPr>
          <w:p w:rsidR="00C062BE"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undetectable (anti-HBe positive))</w:t>
            </w:r>
          </w:p>
        </w:tc>
        <w:tc>
          <w:tcPr>
            <w:tcW w:w="1807"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undetectable (anti-HBe positive)</w:t>
            </w:r>
          </w:p>
        </w:tc>
      </w:tr>
      <w:tr w:rsidR="006A22D5" w:rsidRPr="002B4D60" w:rsidTr="00DD53B8">
        <w:tc>
          <w:tcPr>
            <w:tcW w:w="1852" w:type="dxa"/>
          </w:tcPr>
          <w:p w:rsidR="002A01CC" w:rsidRPr="002B4D60" w:rsidRDefault="002A01CC" w:rsidP="000A5E27">
            <w:pPr>
              <w:spacing w:after="0" w:line="360" w:lineRule="auto"/>
              <w:rPr>
                <w:rFonts w:ascii="Book Antiqua" w:hAnsi="Book Antiqua" w:cs="Arial"/>
                <w:sz w:val="24"/>
                <w:szCs w:val="24"/>
              </w:rPr>
            </w:pPr>
            <w:r w:rsidRPr="002B4D60">
              <w:rPr>
                <w:rFonts w:ascii="Book Antiqua" w:hAnsi="Book Antiqua" w:cs="Arial"/>
                <w:sz w:val="24"/>
                <w:szCs w:val="24"/>
              </w:rPr>
              <w:t>HBV DNA (IU/m</w:t>
            </w:r>
            <w:r w:rsidR="004830E2" w:rsidRPr="002B4D60">
              <w:rPr>
                <w:rFonts w:ascii="Book Antiqua" w:hAnsi="Book Antiqua" w:cs="Arial"/>
                <w:sz w:val="24"/>
                <w:szCs w:val="24"/>
              </w:rPr>
              <w:t>L</w:t>
            </w:r>
            <w:r w:rsidRPr="002B4D60">
              <w:rPr>
                <w:rFonts w:ascii="Book Antiqua" w:hAnsi="Book Antiqua" w:cs="Arial"/>
                <w:sz w:val="24"/>
                <w:szCs w:val="24"/>
              </w:rPr>
              <w:t xml:space="preserve">)/ </w:t>
            </w:r>
            <w:r w:rsidR="006A22D5" w:rsidRPr="002B4D60">
              <w:rPr>
                <w:rFonts w:ascii="Book Antiqua" w:hAnsi="Book Antiqua" w:cs="Arial"/>
                <w:sz w:val="24"/>
                <w:szCs w:val="24"/>
              </w:rPr>
              <w:t>(</w:t>
            </w:r>
            <w:r w:rsidRPr="002B4D60">
              <w:rPr>
                <w:rFonts w:ascii="Book Antiqua" w:hAnsi="Book Antiqua" w:cs="Arial"/>
                <w:sz w:val="24"/>
                <w:szCs w:val="24"/>
              </w:rPr>
              <w:t>copies/m</w:t>
            </w:r>
            <w:r w:rsidR="004830E2" w:rsidRPr="002B4D60">
              <w:rPr>
                <w:rFonts w:ascii="Book Antiqua" w:hAnsi="Book Antiqua" w:cs="Arial"/>
                <w:sz w:val="24"/>
                <w:szCs w:val="24"/>
              </w:rPr>
              <w:t>L</w:t>
            </w:r>
            <w:r w:rsidR="006A22D5" w:rsidRPr="002B4D60">
              <w:rPr>
                <w:rFonts w:ascii="Book Antiqua" w:hAnsi="Book Antiqua" w:cs="Arial"/>
                <w:sz w:val="24"/>
                <w:szCs w:val="24"/>
              </w:rPr>
              <w:t>)</w:t>
            </w:r>
          </w:p>
        </w:tc>
        <w:tc>
          <w:tcPr>
            <w:tcW w:w="1801" w:type="dxa"/>
          </w:tcPr>
          <w:p w:rsidR="002A01CC" w:rsidRPr="002B4D60" w:rsidRDefault="004830E2" w:rsidP="000A5E27">
            <w:pPr>
              <w:spacing w:after="0" w:line="360" w:lineRule="auto"/>
              <w:rPr>
                <w:rFonts w:ascii="Book Antiqua" w:hAnsi="Book Antiqua" w:cs="Arial"/>
                <w:sz w:val="24"/>
                <w:szCs w:val="24"/>
                <w:lang w:val="en-US"/>
              </w:rPr>
            </w:pPr>
            <w:r>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Pr>
                <w:rFonts w:ascii="Book Antiqua" w:hAnsi="Book Antiqua" w:cs="Arial"/>
                <w:sz w:val="24"/>
                <w:szCs w:val="24"/>
                <w:lang w:val="en-US"/>
              </w:rPr>
              <w:t>20</w:t>
            </w:r>
            <w:r w:rsidR="002A01CC" w:rsidRPr="002B4D60">
              <w:rPr>
                <w:rFonts w:ascii="Book Antiqua" w:hAnsi="Book Antiqua" w:cs="Arial"/>
                <w:sz w:val="24"/>
                <w:szCs w:val="24"/>
                <w:lang w:val="en-US"/>
              </w:rPr>
              <w:t>000</w:t>
            </w:r>
            <w:r w:rsidR="006A22D5" w:rsidRPr="002B4D60">
              <w:rPr>
                <w:rFonts w:ascii="Book Antiqua" w:hAnsi="Book Antiqua" w:cs="Arial"/>
                <w:sz w:val="24"/>
                <w:szCs w:val="24"/>
                <w:lang w:val="en-US"/>
              </w:rPr>
              <w:t xml:space="preserve"> / </w:t>
            </w:r>
            <w:r w:rsidR="002A01CC" w:rsidRPr="002B4D60">
              <w:rPr>
                <w:rFonts w:ascii="Book Antiqua" w:hAnsi="Book Antiqua" w:cs="Arial"/>
                <w:sz w:val="24"/>
                <w:szCs w:val="24"/>
                <w:lang w:val="en-US"/>
              </w:rPr>
              <w:t>&gt;</w:t>
            </w:r>
            <w:r>
              <w:rPr>
                <w:rFonts w:ascii="Book Antiqua" w:hAnsi="Book Antiqua" w:cs="Arial" w:hint="eastAsia"/>
                <w:sz w:val="24"/>
                <w:szCs w:val="24"/>
                <w:lang w:val="en-US" w:eastAsia="zh-CN"/>
              </w:rPr>
              <w:t xml:space="preserve"> </w:t>
            </w:r>
            <w:r w:rsidR="002A01CC" w:rsidRPr="002B4D60">
              <w:rPr>
                <w:rFonts w:ascii="Book Antiqua" w:hAnsi="Book Antiqua" w:cs="Arial"/>
                <w:sz w:val="24"/>
                <w:szCs w:val="24"/>
                <w:lang w:val="en-US"/>
              </w:rPr>
              <w:t>10</w:t>
            </w:r>
            <w:r w:rsidR="002A01CC" w:rsidRPr="002B4D60">
              <w:rPr>
                <w:rFonts w:ascii="Book Antiqua" w:hAnsi="Book Antiqua" w:cs="Arial"/>
                <w:sz w:val="24"/>
                <w:szCs w:val="24"/>
                <w:vertAlign w:val="superscript"/>
                <w:lang w:val="en-US"/>
              </w:rPr>
              <w:t>5</w:t>
            </w:r>
          </w:p>
        </w:tc>
        <w:tc>
          <w:tcPr>
            <w:tcW w:w="180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&gt;</w:t>
            </w:r>
            <w:r w:rsidR="004830E2">
              <w:rPr>
                <w:rFonts w:ascii="Book Antiqua" w:hAnsi="Book Antiqua" w:cs="Arial" w:hint="eastAsia"/>
                <w:sz w:val="24"/>
                <w:szCs w:val="24"/>
                <w:lang w:val="en-US" w:eastAsia="zh-CN"/>
              </w:rPr>
              <w:t xml:space="preserve"> </w:t>
            </w:r>
            <w:r w:rsidR="004830E2">
              <w:rPr>
                <w:rFonts w:ascii="Book Antiqua" w:hAnsi="Book Antiqua" w:cs="Arial"/>
                <w:sz w:val="24"/>
                <w:szCs w:val="24"/>
                <w:lang w:val="en-US"/>
              </w:rPr>
              <w:t>20</w:t>
            </w:r>
            <w:r w:rsidRPr="002B4D60">
              <w:rPr>
                <w:rFonts w:ascii="Book Antiqua" w:hAnsi="Book Antiqua" w:cs="Arial"/>
                <w:sz w:val="24"/>
                <w:szCs w:val="24"/>
                <w:lang w:val="en-US"/>
              </w:rPr>
              <w:t xml:space="preserve">000 </w:t>
            </w:r>
            <w:r w:rsidR="006A22D5" w:rsidRPr="002B4D60">
              <w:rPr>
                <w:rFonts w:ascii="Book Antiqua" w:hAnsi="Book Antiqua" w:cs="Arial"/>
                <w:sz w:val="24"/>
                <w:szCs w:val="24"/>
                <w:lang w:val="en-US"/>
              </w:rPr>
              <w:t xml:space="preserve">/ </w:t>
            </w:r>
            <w:r w:rsidRPr="002B4D60">
              <w:rPr>
                <w:rFonts w:ascii="Book Antiqua" w:hAnsi="Book Antiqua" w:cs="Arial"/>
                <w:sz w:val="24"/>
                <w:szCs w:val="24"/>
                <w:lang w:val="en-US"/>
              </w:rPr>
              <w:t>&gt;</w:t>
            </w:r>
            <w:r w:rsidR="004830E2">
              <w:rPr>
                <w:rFonts w:ascii="Book Antiqua" w:hAnsi="Book Antiqua" w:cs="Arial" w:hint="eastAsia"/>
                <w:sz w:val="24"/>
                <w:szCs w:val="24"/>
                <w:lang w:val="en-US" w:eastAsia="zh-CN"/>
              </w:rPr>
              <w:t xml:space="preserve"> </w:t>
            </w:r>
            <w:r w:rsidRPr="002B4D60">
              <w:rPr>
                <w:rFonts w:ascii="Book Antiqua" w:hAnsi="Book Antiqua" w:cs="Arial"/>
                <w:sz w:val="24"/>
                <w:szCs w:val="24"/>
                <w:lang w:val="en-US"/>
              </w:rPr>
              <w:t>10</w:t>
            </w:r>
            <w:r w:rsidRPr="002B4D60">
              <w:rPr>
                <w:rFonts w:ascii="Book Antiqua" w:hAnsi="Book Antiqua" w:cs="Arial"/>
                <w:sz w:val="24"/>
                <w:szCs w:val="24"/>
                <w:vertAlign w:val="superscript"/>
                <w:lang w:val="en-US"/>
              </w:rPr>
              <w:t>5</w:t>
            </w:r>
          </w:p>
        </w:tc>
        <w:tc>
          <w:tcPr>
            <w:tcW w:w="1800" w:type="dxa"/>
          </w:tcPr>
          <w:p w:rsidR="002A01CC" w:rsidRPr="002B4D60" w:rsidRDefault="006A22D5"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&lt;</w:t>
            </w:r>
            <w:r w:rsidR="004830E2">
              <w:rPr>
                <w:rFonts w:ascii="Book Antiqua" w:hAnsi="Book Antiqua" w:cs="Arial" w:hint="eastAsia"/>
                <w:sz w:val="24"/>
                <w:szCs w:val="24"/>
                <w:lang w:val="en-US" w:eastAsia="zh-CN"/>
              </w:rPr>
              <w:t xml:space="preserve"> </w:t>
            </w:r>
            <w:r w:rsidRPr="002B4D60">
              <w:rPr>
                <w:rFonts w:ascii="Book Antiqua" w:hAnsi="Book Antiqua" w:cs="Arial"/>
                <w:sz w:val="24"/>
                <w:szCs w:val="24"/>
                <w:lang w:val="en-US"/>
              </w:rPr>
              <w:t>2000 / &lt;</w:t>
            </w:r>
            <w:r w:rsidR="004830E2">
              <w:rPr>
                <w:rFonts w:ascii="Book Antiqua" w:hAnsi="Book Antiqua" w:cs="Arial" w:hint="eastAsia"/>
                <w:sz w:val="24"/>
                <w:szCs w:val="24"/>
                <w:lang w:val="en-US" w:eastAsia="zh-CN"/>
              </w:rPr>
              <w:t xml:space="preserve"> </w:t>
            </w:r>
            <w:r w:rsidRPr="002B4D60">
              <w:rPr>
                <w:rFonts w:ascii="Book Antiqua" w:hAnsi="Book Antiqua" w:cs="Arial"/>
                <w:sz w:val="24"/>
                <w:szCs w:val="24"/>
                <w:lang w:val="en-US"/>
              </w:rPr>
              <w:t>10</w:t>
            </w:r>
            <w:r w:rsidRPr="002B4D60">
              <w:rPr>
                <w:rFonts w:ascii="Book Antiqua" w:hAnsi="Book Antiqua" w:cs="Arial"/>
                <w:sz w:val="24"/>
                <w:szCs w:val="24"/>
                <w:vertAlign w:val="superscript"/>
                <w:lang w:val="en-US"/>
              </w:rPr>
              <w:t xml:space="preserve">4 </w:t>
            </w:r>
            <w:r w:rsidRPr="002B4D60">
              <w:rPr>
                <w:rFonts w:ascii="Book Antiqua" w:hAnsi="Book Antiqua" w:cs="Arial"/>
                <w:sz w:val="24"/>
                <w:szCs w:val="24"/>
                <w:lang w:val="en-US"/>
              </w:rPr>
              <w:t>or undetectable</w:t>
            </w:r>
          </w:p>
        </w:tc>
        <w:tc>
          <w:tcPr>
            <w:tcW w:w="1807"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&gt;</w:t>
            </w:r>
            <w:r w:rsidR="004830E2">
              <w:rPr>
                <w:rFonts w:ascii="Book Antiqua" w:hAnsi="Book Antiqua" w:cs="Arial" w:hint="eastAsia"/>
                <w:sz w:val="24"/>
                <w:szCs w:val="24"/>
                <w:lang w:val="en-US" w:eastAsia="zh-CN"/>
              </w:rPr>
              <w:t xml:space="preserve"> </w:t>
            </w:r>
            <w:r w:rsidRPr="002B4D60">
              <w:rPr>
                <w:rFonts w:ascii="Book Antiqua" w:hAnsi="Book Antiqua" w:cs="Arial"/>
                <w:sz w:val="24"/>
                <w:szCs w:val="24"/>
                <w:lang w:val="en-US"/>
              </w:rPr>
              <w:t>2000 / &gt;</w:t>
            </w:r>
            <w:r w:rsidR="004830E2">
              <w:rPr>
                <w:rFonts w:ascii="Book Antiqua" w:hAnsi="Book Antiqua" w:cs="Arial" w:hint="eastAsia"/>
                <w:sz w:val="24"/>
                <w:szCs w:val="24"/>
                <w:lang w:val="en-US" w:eastAsia="zh-CN"/>
              </w:rPr>
              <w:t xml:space="preserve"> </w:t>
            </w:r>
            <w:r w:rsidRPr="002B4D60">
              <w:rPr>
                <w:rFonts w:ascii="Book Antiqua" w:hAnsi="Book Antiqua" w:cs="Arial"/>
                <w:sz w:val="24"/>
                <w:szCs w:val="24"/>
                <w:lang w:val="en-US"/>
              </w:rPr>
              <w:t>10</w:t>
            </w:r>
            <w:r w:rsidRPr="002B4D60">
              <w:rPr>
                <w:rFonts w:ascii="Book Antiqua" w:hAnsi="Book Antiqua" w:cs="Arial"/>
                <w:sz w:val="24"/>
                <w:szCs w:val="24"/>
                <w:vertAlign w:val="superscript"/>
                <w:lang w:val="en-US"/>
              </w:rPr>
              <w:t>4</w:t>
            </w:r>
          </w:p>
        </w:tc>
      </w:tr>
      <w:tr w:rsidR="006A22D5" w:rsidRPr="002B4D60" w:rsidTr="00DD53B8">
        <w:tc>
          <w:tcPr>
            <w:tcW w:w="185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ALT</w:t>
            </w:r>
          </w:p>
        </w:tc>
        <w:tc>
          <w:tcPr>
            <w:tcW w:w="1801"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normal</w:t>
            </w:r>
          </w:p>
        </w:tc>
        <w:tc>
          <w:tcPr>
            <w:tcW w:w="180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persistently elevated</w:t>
            </w:r>
          </w:p>
        </w:tc>
        <w:tc>
          <w:tcPr>
            <w:tcW w:w="1800" w:type="dxa"/>
          </w:tcPr>
          <w:p w:rsidR="002A01CC" w:rsidRPr="002B4D60" w:rsidRDefault="006A22D5"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normal</w:t>
            </w:r>
          </w:p>
        </w:tc>
        <w:tc>
          <w:tcPr>
            <w:tcW w:w="1807"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normal or elevated</w:t>
            </w:r>
          </w:p>
        </w:tc>
      </w:tr>
      <w:tr w:rsidR="006A22D5" w:rsidRPr="002B4D60" w:rsidTr="00DD53B8">
        <w:tc>
          <w:tcPr>
            <w:tcW w:w="185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 xml:space="preserve">Histopathology: necroinflammation </w:t>
            </w:r>
            <w:r w:rsidR="006A22D5" w:rsidRPr="002B4D60">
              <w:rPr>
                <w:rFonts w:ascii="Book Antiqua" w:hAnsi="Book Antiqua" w:cs="Arial"/>
                <w:sz w:val="24"/>
                <w:szCs w:val="24"/>
                <w:lang w:val="en-US"/>
              </w:rPr>
              <w:t>and fibrosis</w:t>
            </w:r>
          </w:p>
        </w:tc>
        <w:tc>
          <w:tcPr>
            <w:tcW w:w="1801"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minimal or absent</w:t>
            </w:r>
          </w:p>
        </w:tc>
        <w:tc>
          <w:tcPr>
            <w:tcW w:w="1802" w:type="dxa"/>
          </w:tcPr>
          <w:p w:rsidR="002A01CC" w:rsidRPr="002B4D60" w:rsidRDefault="006A22D5"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can develop</w:t>
            </w:r>
          </w:p>
        </w:tc>
        <w:tc>
          <w:tcPr>
            <w:tcW w:w="1800"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l</w:t>
            </w:r>
            <w:r w:rsidR="006A22D5" w:rsidRPr="002B4D60">
              <w:rPr>
                <w:rFonts w:ascii="Book Antiqua" w:hAnsi="Book Antiqua" w:cs="Arial"/>
                <w:sz w:val="24"/>
                <w:szCs w:val="24"/>
                <w:lang w:val="en-US"/>
              </w:rPr>
              <w:t>iver inflammation absent or minimal, fibrosis regresses over time</w:t>
            </w:r>
          </w:p>
        </w:tc>
        <w:tc>
          <w:tcPr>
            <w:tcW w:w="1807"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active liver inflammation +/- fibrosis</w:t>
            </w:r>
          </w:p>
        </w:tc>
      </w:tr>
      <w:tr w:rsidR="006A22D5" w:rsidRPr="006965C3" w:rsidTr="00DD53B8">
        <w:tc>
          <w:tcPr>
            <w:tcW w:w="1852" w:type="dxa"/>
          </w:tcPr>
          <w:p w:rsidR="002A01CC" w:rsidRPr="002B4D60" w:rsidRDefault="002A01CC"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Liver biopsy</w:t>
            </w:r>
          </w:p>
        </w:tc>
        <w:tc>
          <w:tcPr>
            <w:tcW w:w="1801" w:type="dxa"/>
          </w:tcPr>
          <w:p w:rsidR="002A01CC" w:rsidRPr="002B4D60" w:rsidRDefault="00C062BE"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g</w:t>
            </w:r>
            <w:r w:rsidR="002A01CC" w:rsidRPr="002B4D60">
              <w:rPr>
                <w:rFonts w:ascii="Book Antiqua" w:hAnsi="Book Antiqua" w:cs="Arial"/>
                <w:b/>
                <w:sz w:val="24"/>
                <w:szCs w:val="24"/>
                <w:lang w:val="en-US"/>
              </w:rPr>
              <w:t>enerally not indicated</w:t>
            </w:r>
          </w:p>
        </w:tc>
        <w:tc>
          <w:tcPr>
            <w:tcW w:w="1802" w:type="dxa"/>
          </w:tcPr>
          <w:p w:rsidR="002A01CC" w:rsidRPr="002B4D60" w:rsidRDefault="006A22D5"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indicated</w:t>
            </w:r>
          </w:p>
        </w:tc>
        <w:tc>
          <w:tcPr>
            <w:tcW w:w="1800" w:type="dxa"/>
          </w:tcPr>
          <w:p w:rsidR="002A01CC" w:rsidRPr="002B4D60" w:rsidRDefault="00C062BE"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g</w:t>
            </w:r>
            <w:r w:rsidR="006A22D5" w:rsidRPr="002B4D60">
              <w:rPr>
                <w:rFonts w:ascii="Book Antiqua" w:hAnsi="Book Antiqua" w:cs="Arial"/>
                <w:b/>
                <w:sz w:val="24"/>
                <w:szCs w:val="24"/>
                <w:lang w:val="en-US"/>
              </w:rPr>
              <w:t>enerally not indicated</w:t>
            </w:r>
          </w:p>
        </w:tc>
        <w:tc>
          <w:tcPr>
            <w:tcW w:w="1807" w:type="dxa"/>
          </w:tcPr>
          <w:p w:rsidR="002A01CC" w:rsidRPr="002B4D60" w:rsidRDefault="00C062BE" w:rsidP="000A5E27">
            <w:pPr>
              <w:spacing w:after="0" w:line="360" w:lineRule="auto"/>
              <w:rPr>
                <w:rFonts w:ascii="Book Antiqua" w:hAnsi="Book Antiqua" w:cs="Arial"/>
                <w:b/>
                <w:sz w:val="24"/>
                <w:szCs w:val="24"/>
                <w:lang w:val="en-US"/>
              </w:rPr>
            </w:pPr>
            <w:r w:rsidRPr="002B4D60">
              <w:rPr>
                <w:rFonts w:ascii="Book Antiqua" w:hAnsi="Book Antiqua" w:cs="Arial"/>
                <w:b/>
                <w:sz w:val="24"/>
                <w:szCs w:val="24"/>
                <w:lang w:val="en-US"/>
              </w:rPr>
              <w:t>indicated, especially if ALT elevated</w:t>
            </w:r>
          </w:p>
        </w:tc>
      </w:tr>
      <w:tr w:rsidR="006A22D5" w:rsidRPr="006965C3" w:rsidTr="00DD53B8">
        <w:tc>
          <w:tcPr>
            <w:tcW w:w="1852" w:type="dxa"/>
          </w:tcPr>
          <w:p w:rsidR="002A01CC" w:rsidRPr="002B4D60" w:rsidRDefault="002A01CC"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Antiviral therapy</w:t>
            </w:r>
          </w:p>
        </w:tc>
        <w:tc>
          <w:tcPr>
            <w:tcW w:w="1801"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g</w:t>
            </w:r>
            <w:r w:rsidR="002A01CC" w:rsidRPr="002B4D60">
              <w:rPr>
                <w:rFonts w:ascii="Book Antiqua" w:hAnsi="Book Antiqua" w:cs="Arial"/>
                <w:sz w:val="24"/>
                <w:szCs w:val="24"/>
                <w:lang w:val="en-US"/>
              </w:rPr>
              <w:t>enerally ineffective, risk of drug resistance</w:t>
            </w:r>
            <w:r w:rsidRPr="002B4D60">
              <w:rPr>
                <w:rFonts w:ascii="Book Antiqua" w:hAnsi="Book Antiqua" w:cs="Arial"/>
                <w:sz w:val="24"/>
                <w:szCs w:val="24"/>
                <w:lang w:val="en-US"/>
              </w:rPr>
              <w:t>;</w:t>
            </w:r>
          </w:p>
          <w:p w:rsidR="00C062BE"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 xml:space="preserve">continued </w:t>
            </w:r>
            <w:r w:rsidRPr="002B4D60">
              <w:rPr>
                <w:rFonts w:ascii="Book Antiqua" w:hAnsi="Book Antiqua" w:cs="Arial"/>
                <w:sz w:val="24"/>
                <w:szCs w:val="24"/>
                <w:lang w:val="en-US"/>
              </w:rPr>
              <w:lastRenderedPageBreak/>
              <w:t>monitoring recommended</w:t>
            </w:r>
          </w:p>
        </w:tc>
        <w:tc>
          <w:tcPr>
            <w:tcW w:w="1802"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lastRenderedPageBreak/>
              <w:t>s</w:t>
            </w:r>
            <w:r w:rsidR="006A22D5" w:rsidRPr="002B4D60">
              <w:rPr>
                <w:rFonts w:ascii="Book Antiqua" w:hAnsi="Book Antiqua" w:cs="Arial"/>
                <w:sz w:val="24"/>
                <w:szCs w:val="24"/>
                <w:lang w:val="en-US"/>
              </w:rPr>
              <w:t>hould be considered</w:t>
            </w:r>
          </w:p>
        </w:tc>
        <w:tc>
          <w:tcPr>
            <w:tcW w:w="1800"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continued m</w:t>
            </w:r>
            <w:r w:rsidR="006A22D5" w:rsidRPr="002B4D60">
              <w:rPr>
                <w:rFonts w:ascii="Book Antiqua" w:hAnsi="Book Antiqua" w:cs="Arial"/>
                <w:sz w:val="24"/>
                <w:szCs w:val="24"/>
                <w:lang w:val="en-US"/>
              </w:rPr>
              <w:t xml:space="preserve">onitoring </w:t>
            </w:r>
            <w:r w:rsidRPr="002B4D60">
              <w:rPr>
                <w:rFonts w:ascii="Book Antiqua" w:hAnsi="Book Antiqua" w:cs="Arial"/>
                <w:sz w:val="24"/>
                <w:szCs w:val="24"/>
                <w:lang w:val="en-US"/>
              </w:rPr>
              <w:t>recommended</w:t>
            </w:r>
          </w:p>
        </w:tc>
        <w:tc>
          <w:tcPr>
            <w:tcW w:w="1807" w:type="dxa"/>
          </w:tcPr>
          <w:p w:rsidR="002A01CC" w:rsidRPr="002B4D60" w:rsidRDefault="00C062BE" w:rsidP="000A5E27">
            <w:pPr>
              <w:spacing w:after="0" w:line="360" w:lineRule="auto"/>
              <w:rPr>
                <w:rFonts w:ascii="Book Antiqua" w:hAnsi="Book Antiqua" w:cs="Arial"/>
                <w:sz w:val="24"/>
                <w:szCs w:val="24"/>
                <w:lang w:val="en-US"/>
              </w:rPr>
            </w:pPr>
            <w:r w:rsidRPr="002B4D60">
              <w:rPr>
                <w:rFonts w:ascii="Book Antiqua" w:hAnsi="Book Antiqua" w:cs="Arial"/>
                <w:sz w:val="24"/>
                <w:szCs w:val="24"/>
                <w:lang w:val="en-US"/>
              </w:rPr>
              <w:t xml:space="preserve">should be considered if moderate or severe inflammation </w:t>
            </w:r>
            <w:r w:rsidRPr="002B4D60">
              <w:rPr>
                <w:rFonts w:ascii="Book Antiqua" w:hAnsi="Book Antiqua" w:cs="Arial"/>
                <w:sz w:val="24"/>
                <w:szCs w:val="24"/>
                <w:lang w:val="en-US"/>
              </w:rPr>
              <w:lastRenderedPageBreak/>
              <w:t>or fibrosis detected</w:t>
            </w:r>
          </w:p>
        </w:tc>
      </w:tr>
    </w:tbl>
    <w:p w:rsidR="006E2345" w:rsidRPr="002B4D60" w:rsidRDefault="00C062BE" w:rsidP="000A5E27">
      <w:pPr>
        <w:spacing w:after="0" w:line="360" w:lineRule="auto"/>
        <w:rPr>
          <w:rFonts w:ascii="Book Antiqua" w:hAnsi="Book Antiqua" w:cs="Times New Roman"/>
          <w:sz w:val="24"/>
          <w:szCs w:val="24"/>
          <w:lang w:val="en-US" w:eastAsia="zh-CN"/>
        </w:rPr>
      </w:pPr>
      <w:r w:rsidRPr="002B4D60">
        <w:rPr>
          <w:rFonts w:ascii="Book Antiqua" w:hAnsi="Book Antiqua" w:cs="Times New Roman"/>
          <w:sz w:val="24"/>
          <w:szCs w:val="24"/>
          <w:lang w:val="en-US"/>
        </w:rPr>
        <w:lastRenderedPageBreak/>
        <w:t>ALT</w:t>
      </w:r>
      <w:r w:rsidR="004830E2">
        <w:rPr>
          <w:rFonts w:ascii="Book Antiqua" w:hAnsi="Book Antiqua" w:cs="Times New Roman" w:hint="eastAsia"/>
          <w:sz w:val="24"/>
          <w:szCs w:val="24"/>
          <w:lang w:val="en-US" w:eastAsia="zh-CN"/>
        </w:rPr>
        <w:t>:</w:t>
      </w:r>
      <w:r w:rsidRPr="002B4D60">
        <w:rPr>
          <w:rFonts w:ascii="Book Antiqua" w:hAnsi="Book Antiqua" w:cs="Times New Roman"/>
          <w:sz w:val="24"/>
          <w:szCs w:val="24"/>
          <w:lang w:val="en-US"/>
        </w:rPr>
        <w:t xml:space="preserve"> </w:t>
      </w:r>
      <w:r w:rsidR="004830E2" w:rsidRPr="002B4D60">
        <w:rPr>
          <w:rFonts w:ascii="Book Antiqua" w:hAnsi="Book Antiqua" w:cs="Times New Roman"/>
          <w:sz w:val="24"/>
          <w:szCs w:val="24"/>
          <w:lang w:val="en-US"/>
        </w:rPr>
        <w:t xml:space="preserve">Alanine </w:t>
      </w:r>
      <w:r w:rsidRPr="002B4D60">
        <w:rPr>
          <w:rFonts w:ascii="Book Antiqua" w:hAnsi="Book Antiqua" w:cs="Times New Roman"/>
          <w:sz w:val="24"/>
          <w:szCs w:val="24"/>
          <w:lang w:val="en-US"/>
        </w:rPr>
        <w:t>aminotransferase</w:t>
      </w:r>
      <w:r w:rsidR="004830E2">
        <w:rPr>
          <w:rFonts w:ascii="Book Antiqua" w:hAnsi="Book Antiqua" w:cs="Times New Roman" w:hint="eastAsia"/>
          <w:sz w:val="24"/>
          <w:szCs w:val="24"/>
          <w:lang w:val="en-US" w:eastAsia="zh-CN"/>
        </w:rPr>
        <w:t>.</w:t>
      </w:r>
    </w:p>
    <w:p w:rsidR="00C26504" w:rsidRPr="002B4D60" w:rsidRDefault="00C26504" w:rsidP="000A5E27">
      <w:pPr>
        <w:spacing w:after="0" w:line="360" w:lineRule="auto"/>
        <w:jc w:val="both"/>
        <w:rPr>
          <w:rFonts w:ascii="Book Antiqua" w:hAnsi="Book Antiqua" w:cs="Times New Roman"/>
          <w:sz w:val="24"/>
          <w:szCs w:val="24"/>
          <w:lang w:val="en-US"/>
        </w:rPr>
      </w:pPr>
      <w:r w:rsidRPr="002B4D60">
        <w:rPr>
          <w:rFonts w:ascii="Book Antiqua" w:hAnsi="Book Antiqua" w:cs="Times New Roman"/>
          <w:sz w:val="24"/>
          <w:szCs w:val="24"/>
          <w:lang w:val="en-US"/>
        </w:rPr>
        <w:br w:type="page"/>
      </w:r>
    </w:p>
    <w:p w:rsidR="00792CD3" w:rsidRDefault="00792CD3" w:rsidP="000A5E27">
      <w:pPr>
        <w:spacing w:after="0" w:line="360" w:lineRule="auto"/>
        <w:rPr>
          <w:rFonts w:ascii="Book Antiqua" w:hAnsi="Book Antiqua" w:cs="Times New Roman"/>
          <w:b/>
          <w:sz w:val="24"/>
          <w:szCs w:val="24"/>
          <w:lang w:val="en-US"/>
        </w:rPr>
        <w:sectPr w:rsidR="00792CD3">
          <w:pgSz w:w="11906" w:h="16838"/>
          <w:pgMar w:top="1417" w:right="1417" w:bottom="1417" w:left="1417" w:header="708" w:footer="708" w:gutter="0"/>
          <w:cols w:space="708"/>
          <w:docGrid w:linePitch="360"/>
        </w:sectPr>
      </w:pPr>
    </w:p>
    <w:p w:rsidR="00792CD3" w:rsidRPr="004830E2" w:rsidRDefault="004830E2" w:rsidP="000A5E27">
      <w:pPr>
        <w:spacing w:after="0" w:line="360" w:lineRule="auto"/>
        <w:rPr>
          <w:rFonts w:ascii="Book Antiqua" w:hAnsi="Book Antiqua" w:cs="Times New Roman"/>
          <w:b/>
          <w:sz w:val="24"/>
          <w:szCs w:val="24"/>
          <w:lang w:val="en-US" w:eastAsia="zh-CN"/>
        </w:rPr>
      </w:pPr>
      <w:r w:rsidRPr="004830E2">
        <w:rPr>
          <w:rFonts w:ascii="Book Antiqua" w:hAnsi="Book Antiqua" w:cs="Times New Roman"/>
          <w:b/>
          <w:sz w:val="24"/>
          <w:szCs w:val="24"/>
          <w:lang w:val="en-US"/>
        </w:rPr>
        <w:lastRenderedPageBreak/>
        <w:t>Table 2</w:t>
      </w:r>
      <w:r w:rsidR="00792CD3" w:rsidRPr="004830E2">
        <w:rPr>
          <w:rFonts w:ascii="Book Antiqua" w:hAnsi="Book Antiqua" w:cs="Times New Roman"/>
          <w:b/>
          <w:sz w:val="24"/>
          <w:szCs w:val="24"/>
          <w:lang w:val="en-US"/>
        </w:rPr>
        <w:t xml:space="preserve"> Liver biopsy findings in children</w:t>
      </w:r>
      <w:r>
        <w:rPr>
          <w:rFonts w:ascii="Book Antiqua" w:hAnsi="Book Antiqua" w:cs="Times New Roman"/>
          <w:b/>
          <w:sz w:val="24"/>
          <w:szCs w:val="24"/>
          <w:lang w:val="en-US"/>
        </w:rPr>
        <w:t xml:space="preserve"> with chronic hepatitis B and C</w:t>
      </w:r>
      <w:r w:rsidR="009747D3" w:rsidRPr="009747D3">
        <w:rPr>
          <w:rFonts w:ascii="Book Antiqua" w:hAnsi="Book Antiqua" w:cs="Times New Roman"/>
          <w:b/>
          <w:i/>
          <w:sz w:val="24"/>
          <w:szCs w:val="24"/>
          <w:lang w:val="en-US"/>
        </w:rPr>
        <w:t xml:space="preserve"> </w:t>
      </w:r>
      <w:r w:rsidR="009747D3" w:rsidRPr="004830E2">
        <w:rPr>
          <w:rFonts w:ascii="Book Antiqua" w:hAnsi="Book Antiqua" w:cs="Times New Roman"/>
          <w:b/>
          <w:i/>
          <w:sz w:val="24"/>
          <w:szCs w:val="24"/>
          <w:lang w:val="en-US"/>
        </w:rPr>
        <w:t>n</w:t>
      </w:r>
      <w:r w:rsidR="009747D3" w:rsidRPr="004830E2">
        <w:rPr>
          <w:rFonts w:ascii="Book Antiqua" w:hAnsi="Book Antiqua" w:cs="Times New Roman"/>
          <w:b/>
          <w:sz w:val="24"/>
          <w:szCs w:val="24"/>
          <w:lang w:val="en-US"/>
        </w:rPr>
        <w:t xml:space="preserve"> (%)</w:t>
      </w:r>
    </w:p>
    <w:tbl>
      <w:tblPr>
        <w:tblStyle w:val="TableGrid"/>
        <w:tblW w:w="0" w:type="auto"/>
        <w:tblLayout w:type="fixed"/>
        <w:tblLook w:val="04A0" w:firstRow="1" w:lastRow="0" w:firstColumn="1" w:lastColumn="0" w:noHBand="0" w:noVBand="1"/>
      </w:tblPr>
      <w:tblGrid>
        <w:gridCol w:w="1134"/>
        <w:gridCol w:w="1129"/>
        <w:gridCol w:w="1086"/>
        <w:gridCol w:w="1324"/>
        <w:gridCol w:w="1418"/>
        <w:gridCol w:w="1417"/>
        <w:gridCol w:w="1296"/>
        <w:gridCol w:w="1397"/>
        <w:gridCol w:w="1276"/>
        <w:gridCol w:w="1134"/>
        <w:gridCol w:w="1383"/>
      </w:tblGrid>
      <w:tr w:rsidR="00F6314F" w:rsidRPr="004830E2" w:rsidTr="000C3602">
        <w:tc>
          <w:tcPr>
            <w:tcW w:w="1134" w:type="dxa"/>
            <w:vMerge w:val="restart"/>
            <w:tcBorders>
              <w:top w:val="single" w:sz="4" w:space="0" w:color="auto"/>
              <w:left w:val="nil"/>
              <w:bottom w:val="nil"/>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Type of infection</w:t>
            </w:r>
          </w:p>
        </w:tc>
        <w:tc>
          <w:tcPr>
            <w:tcW w:w="1129" w:type="dxa"/>
            <w:vMerge w:val="restart"/>
            <w:tcBorders>
              <w:top w:val="single" w:sz="4" w:space="0" w:color="auto"/>
              <w:left w:val="nil"/>
              <w:bottom w:val="nil"/>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Patients</w:t>
            </w:r>
          </w:p>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w:t>
            </w:r>
            <w:r w:rsidR="004830E2" w:rsidRPr="004830E2">
              <w:rPr>
                <w:rFonts w:ascii="Book Antiqua" w:hAnsi="Book Antiqua" w:cs="Times New Roman"/>
                <w:b/>
                <w:i/>
                <w:sz w:val="24"/>
                <w:szCs w:val="24"/>
                <w:lang w:val="en-US"/>
              </w:rPr>
              <w:t>n</w:t>
            </w:r>
            <w:r w:rsidRPr="004830E2">
              <w:rPr>
                <w:rFonts w:ascii="Book Antiqua" w:hAnsi="Book Antiqua" w:cs="Times New Roman"/>
                <w:b/>
                <w:sz w:val="24"/>
                <w:szCs w:val="24"/>
                <w:lang w:val="en-US"/>
              </w:rPr>
              <w:t>)</w:t>
            </w:r>
          </w:p>
        </w:tc>
        <w:tc>
          <w:tcPr>
            <w:tcW w:w="1086" w:type="dxa"/>
            <w:vMerge w:val="restart"/>
            <w:tcBorders>
              <w:top w:val="single" w:sz="4" w:space="0" w:color="auto"/>
              <w:left w:val="nil"/>
              <w:bottom w:val="nil"/>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Age</w:t>
            </w:r>
          </w:p>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(years ± SD or range)</w:t>
            </w:r>
          </w:p>
        </w:tc>
        <w:tc>
          <w:tcPr>
            <w:tcW w:w="4159" w:type="dxa"/>
            <w:gridSpan w:val="3"/>
            <w:tcBorders>
              <w:top w:val="single" w:sz="4" w:space="0" w:color="auto"/>
              <w:left w:val="nil"/>
              <w:bottom w:val="nil"/>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Grading of necroinflammatory activity</w:t>
            </w:r>
          </w:p>
        </w:tc>
        <w:tc>
          <w:tcPr>
            <w:tcW w:w="5103" w:type="dxa"/>
            <w:gridSpan w:val="4"/>
            <w:tcBorders>
              <w:top w:val="single" w:sz="4" w:space="0" w:color="auto"/>
              <w:left w:val="nil"/>
              <w:bottom w:val="nil"/>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Staging of fibrosis</w:t>
            </w:r>
          </w:p>
        </w:tc>
        <w:tc>
          <w:tcPr>
            <w:tcW w:w="1383" w:type="dxa"/>
            <w:vMerge w:val="restart"/>
            <w:tcBorders>
              <w:left w:val="nil"/>
              <w:right w:val="nil"/>
            </w:tcBorders>
          </w:tcPr>
          <w:p w:rsidR="00F6314F" w:rsidRPr="004830E2" w:rsidRDefault="004830E2" w:rsidP="000A5E27">
            <w:pPr>
              <w:spacing w:after="0" w:line="360" w:lineRule="auto"/>
              <w:jc w:val="center"/>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r>
      <w:tr w:rsidR="00F6314F" w:rsidRPr="004830E2" w:rsidTr="000C3602">
        <w:tc>
          <w:tcPr>
            <w:tcW w:w="1134" w:type="dxa"/>
            <w:vMerge/>
            <w:tcBorders>
              <w:top w:val="nil"/>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p>
        </w:tc>
        <w:tc>
          <w:tcPr>
            <w:tcW w:w="1129" w:type="dxa"/>
            <w:vMerge/>
            <w:tcBorders>
              <w:top w:val="nil"/>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p>
        </w:tc>
        <w:tc>
          <w:tcPr>
            <w:tcW w:w="1086" w:type="dxa"/>
            <w:vMerge/>
            <w:tcBorders>
              <w:top w:val="nil"/>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p>
        </w:tc>
        <w:tc>
          <w:tcPr>
            <w:tcW w:w="1324" w:type="dxa"/>
            <w:tcBorders>
              <w:top w:val="nil"/>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Mean HAI ± SD</w:t>
            </w:r>
          </w:p>
        </w:tc>
        <w:tc>
          <w:tcPr>
            <w:tcW w:w="1418" w:type="dxa"/>
            <w:tcBorders>
              <w:top w:val="nil"/>
              <w:left w:val="nil"/>
              <w:bottom w:val="single" w:sz="4" w:space="0" w:color="auto"/>
              <w:right w:val="nil"/>
            </w:tcBorders>
          </w:tcPr>
          <w:p w:rsidR="00F6314F" w:rsidRPr="004830E2" w:rsidRDefault="00F6314F" w:rsidP="009747D3">
            <w:pPr>
              <w:spacing w:after="0" w:line="360" w:lineRule="auto"/>
              <w:jc w:val="center"/>
              <w:rPr>
                <w:rFonts w:ascii="Book Antiqua" w:hAnsi="Book Antiqua" w:cs="Times New Roman"/>
                <w:b/>
                <w:sz w:val="24"/>
                <w:szCs w:val="24"/>
                <w:lang w:val="en-US" w:eastAsia="zh-CN"/>
              </w:rPr>
            </w:pPr>
            <w:r w:rsidRPr="004830E2">
              <w:rPr>
                <w:rFonts w:ascii="Book Antiqua" w:hAnsi="Book Antiqua" w:cs="Times New Roman"/>
                <w:b/>
                <w:sz w:val="24"/>
                <w:szCs w:val="24"/>
                <w:lang w:val="en-US"/>
              </w:rPr>
              <w:t>Minimal/mild</w:t>
            </w:r>
          </w:p>
        </w:tc>
        <w:tc>
          <w:tcPr>
            <w:tcW w:w="1417" w:type="dxa"/>
            <w:tcBorders>
              <w:top w:val="nil"/>
              <w:left w:val="nil"/>
              <w:bottom w:val="single" w:sz="4" w:space="0" w:color="auto"/>
              <w:right w:val="nil"/>
            </w:tcBorders>
          </w:tcPr>
          <w:p w:rsidR="00F6314F" w:rsidRPr="004830E2" w:rsidRDefault="00F6314F" w:rsidP="009747D3">
            <w:pPr>
              <w:spacing w:after="0" w:line="360" w:lineRule="auto"/>
              <w:jc w:val="center"/>
              <w:rPr>
                <w:rFonts w:ascii="Book Antiqua" w:hAnsi="Book Antiqua" w:cs="Times New Roman"/>
                <w:b/>
                <w:sz w:val="24"/>
                <w:szCs w:val="24"/>
                <w:lang w:val="en-US" w:eastAsia="zh-CN"/>
              </w:rPr>
            </w:pPr>
            <w:r w:rsidRPr="004830E2">
              <w:rPr>
                <w:rFonts w:ascii="Book Antiqua" w:hAnsi="Book Antiqua" w:cs="Times New Roman"/>
                <w:b/>
                <w:sz w:val="24"/>
                <w:szCs w:val="24"/>
                <w:lang w:val="en-US"/>
              </w:rPr>
              <w:t>Moderate/severe</w:t>
            </w:r>
          </w:p>
        </w:tc>
        <w:tc>
          <w:tcPr>
            <w:tcW w:w="1296" w:type="dxa"/>
            <w:tcBorders>
              <w:top w:val="nil"/>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b/>
                <w:sz w:val="24"/>
                <w:szCs w:val="24"/>
                <w:lang w:val="en-US"/>
              </w:rPr>
            </w:pPr>
            <w:r w:rsidRPr="004830E2">
              <w:rPr>
                <w:rFonts w:ascii="Book Antiqua" w:hAnsi="Book Antiqua" w:cs="Times New Roman"/>
                <w:b/>
                <w:sz w:val="24"/>
                <w:szCs w:val="24"/>
                <w:lang w:val="en-US"/>
              </w:rPr>
              <w:t>Mean ± SD</w:t>
            </w:r>
          </w:p>
        </w:tc>
        <w:tc>
          <w:tcPr>
            <w:tcW w:w="1397" w:type="dxa"/>
            <w:tcBorders>
              <w:top w:val="nil"/>
              <w:left w:val="nil"/>
              <w:bottom w:val="single" w:sz="4" w:space="0" w:color="auto"/>
              <w:right w:val="nil"/>
            </w:tcBorders>
          </w:tcPr>
          <w:p w:rsidR="00F6314F" w:rsidRPr="004830E2" w:rsidRDefault="00F6314F" w:rsidP="009747D3">
            <w:pPr>
              <w:spacing w:after="0" w:line="360" w:lineRule="auto"/>
              <w:jc w:val="center"/>
              <w:rPr>
                <w:rFonts w:ascii="Book Antiqua" w:hAnsi="Book Antiqua" w:cs="Times New Roman"/>
                <w:b/>
                <w:sz w:val="24"/>
                <w:szCs w:val="24"/>
                <w:lang w:val="en-US" w:eastAsia="zh-CN"/>
              </w:rPr>
            </w:pPr>
            <w:r w:rsidRPr="004830E2">
              <w:rPr>
                <w:rFonts w:ascii="Book Antiqua" w:hAnsi="Book Antiqua" w:cs="Times New Roman"/>
                <w:b/>
                <w:sz w:val="24"/>
                <w:szCs w:val="24"/>
                <w:lang w:val="en-US"/>
              </w:rPr>
              <w:t>No/low grade</w:t>
            </w:r>
          </w:p>
        </w:tc>
        <w:tc>
          <w:tcPr>
            <w:tcW w:w="1276" w:type="dxa"/>
            <w:tcBorders>
              <w:top w:val="nil"/>
              <w:left w:val="nil"/>
              <w:bottom w:val="single" w:sz="4" w:space="0" w:color="auto"/>
              <w:right w:val="nil"/>
            </w:tcBorders>
          </w:tcPr>
          <w:p w:rsidR="00F6314F" w:rsidRPr="004830E2" w:rsidRDefault="00F6314F" w:rsidP="009747D3">
            <w:pPr>
              <w:spacing w:after="0" w:line="360" w:lineRule="auto"/>
              <w:jc w:val="center"/>
              <w:rPr>
                <w:rFonts w:ascii="Book Antiqua" w:hAnsi="Book Antiqua" w:cs="Times New Roman"/>
                <w:b/>
                <w:sz w:val="24"/>
                <w:szCs w:val="24"/>
                <w:lang w:val="en-US" w:eastAsia="zh-CN"/>
              </w:rPr>
            </w:pPr>
            <w:r w:rsidRPr="004830E2">
              <w:rPr>
                <w:rFonts w:ascii="Book Antiqua" w:hAnsi="Book Antiqua" w:cs="Times New Roman"/>
                <w:b/>
                <w:sz w:val="24"/>
                <w:szCs w:val="24"/>
                <w:lang w:val="en-US"/>
              </w:rPr>
              <w:t>Severe/ cirrhosis</w:t>
            </w:r>
          </w:p>
        </w:tc>
        <w:tc>
          <w:tcPr>
            <w:tcW w:w="1134" w:type="dxa"/>
            <w:tcBorders>
              <w:top w:val="nil"/>
              <w:left w:val="nil"/>
              <w:bottom w:val="single" w:sz="4" w:space="0" w:color="auto"/>
              <w:right w:val="nil"/>
            </w:tcBorders>
          </w:tcPr>
          <w:p w:rsidR="00F6314F" w:rsidRPr="004830E2" w:rsidRDefault="00F6314F" w:rsidP="009747D3">
            <w:pPr>
              <w:spacing w:after="0" w:line="360" w:lineRule="auto"/>
              <w:jc w:val="center"/>
              <w:rPr>
                <w:rFonts w:ascii="Book Antiqua" w:hAnsi="Book Antiqua" w:cs="Times New Roman"/>
                <w:b/>
                <w:sz w:val="24"/>
                <w:szCs w:val="24"/>
                <w:lang w:val="en-US" w:eastAsia="zh-CN"/>
              </w:rPr>
            </w:pPr>
            <w:r w:rsidRPr="004830E2">
              <w:rPr>
                <w:rFonts w:ascii="Book Antiqua" w:hAnsi="Book Antiqua" w:cs="Times New Roman"/>
                <w:b/>
                <w:sz w:val="24"/>
                <w:szCs w:val="24"/>
                <w:lang w:val="en-US"/>
              </w:rPr>
              <w:t>Cirrhosis</w:t>
            </w:r>
          </w:p>
        </w:tc>
        <w:tc>
          <w:tcPr>
            <w:tcW w:w="1383" w:type="dxa"/>
            <w:vMerge/>
            <w:tcBorders>
              <w:left w:val="nil"/>
              <w:bottom w:val="single" w:sz="4" w:space="0" w:color="auto"/>
              <w:right w:val="nil"/>
            </w:tcBorders>
          </w:tcPr>
          <w:p w:rsidR="00F6314F" w:rsidRPr="004830E2" w:rsidRDefault="00F6314F" w:rsidP="000A5E27">
            <w:pPr>
              <w:spacing w:after="0" w:line="360" w:lineRule="auto"/>
              <w:jc w:val="center"/>
              <w:rPr>
                <w:rFonts w:ascii="Book Antiqua" w:hAnsi="Book Antiqua" w:cs="Times New Roman"/>
                <w:sz w:val="24"/>
                <w:szCs w:val="24"/>
                <w:lang w:val="en-US"/>
              </w:rPr>
            </w:pPr>
          </w:p>
        </w:tc>
      </w:tr>
      <w:tr w:rsidR="00EE37B3" w:rsidRPr="004830E2" w:rsidTr="000C3602">
        <w:tc>
          <w:tcPr>
            <w:tcW w:w="1134" w:type="dxa"/>
            <w:tcBorders>
              <w:top w:val="single" w:sz="4" w:space="0" w:color="auto"/>
              <w:left w:val="nil"/>
              <w:bottom w:val="nil"/>
              <w:right w:val="nil"/>
            </w:tcBorders>
          </w:tcPr>
          <w:p w:rsidR="00792CD3" w:rsidRPr="004830E2" w:rsidRDefault="00EE37B3"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HBV</w:t>
            </w:r>
          </w:p>
        </w:tc>
        <w:tc>
          <w:tcPr>
            <w:tcW w:w="1129" w:type="dxa"/>
            <w:tcBorders>
              <w:top w:val="single" w:sz="4" w:space="0" w:color="auto"/>
              <w:left w:val="nil"/>
              <w:bottom w:val="nil"/>
              <w:right w:val="nil"/>
            </w:tcBorders>
          </w:tcPr>
          <w:p w:rsidR="00792CD3" w:rsidRPr="004830E2" w:rsidRDefault="00EE37B3"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30</w:t>
            </w:r>
          </w:p>
        </w:tc>
        <w:tc>
          <w:tcPr>
            <w:tcW w:w="1086" w:type="dxa"/>
            <w:tcBorders>
              <w:top w:val="single" w:sz="4" w:space="0" w:color="auto"/>
              <w:left w:val="nil"/>
              <w:bottom w:val="nil"/>
              <w:right w:val="nil"/>
            </w:tcBorders>
          </w:tcPr>
          <w:p w:rsidR="00792CD3" w:rsidRPr="004830E2" w:rsidRDefault="00EE37B3"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12.9</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2.5</w:t>
            </w:r>
          </w:p>
        </w:tc>
        <w:tc>
          <w:tcPr>
            <w:tcW w:w="1324"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5.4</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3.4</w:t>
            </w:r>
          </w:p>
        </w:tc>
        <w:tc>
          <w:tcPr>
            <w:tcW w:w="1418"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25 (84)</w:t>
            </w:r>
          </w:p>
        </w:tc>
        <w:tc>
          <w:tcPr>
            <w:tcW w:w="1417"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 (16)</w:t>
            </w:r>
          </w:p>
        </w:tc>
        <w:tc>
          <w:tcPr>
            <w:tcW w:w="1296"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1.7±0.9</w:t>
            </w:r>
          </w:p>
        </w:tc>
        <w:tc>
          <w:tcPr>
            <w:tcW w:w="1397"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24 (80)</w:t>
            </w:r>
          </w:p>
        </w:tc>
        <w:tc>
          <w:tcPr>
            <w:tcW w:w="1276"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 (20)</w:t>
            </w:r>
          </w:p>
        </w:tc>
        <w:tc>
          <w:tcPr>
            <w:tcW w:w="1134"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(3)</w:t>
            </w:r>
          </w:p>
        </w:tc>
        <w:tc>
          <w:tcPr>
            <w:tcW w:w="1383" w:type="dxa"/>
            <w:tcBorders>
              <w:top w:val="single" w:sz="4" w:space="0" w:color="auto"/>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rPr>
            </w:pPr>
            <w:r w:rsidRPr="004830E2">
              <w:rPr>
                <w:rFonts w:ascii="Book Antiqua" w:hAnsi="Book Antiqua" w:cs="Times New Roman"/>
                <w:sz w:val="24"/>
                <w:szCs w:val="24"/>
              </w:rPr>
              <w:t xml:space="preserve">Pokorska-Śpiewak </w:t>
            </w:r>
            <w:r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[52]</w:t>
            </w:r>
            <w:r w:rsidR="004830E2" w:rsidRPr="004830E2">
              <w:rPr>
                <w:rFonts w:ascii="Book Antiqua" w:hAnsi="Book Antiqua" w:cs="Times New Roman"/>
                <w:sz w:val="24"/>
                <w:szCs w:val="24"/>
                <w:lang w:val="en-US"/>
              </w:rPr>
              <w:fldChar w:fldCharType="end"/>
            </w:r>
            <w:r w:rsidRPr="004830E2">
              <w:rPr>
                <w:rFonts w:ascii="Book Antiqua" w:hAnsi="Book Antiqua" w:cs="Times New Roman"/>
                <w:sz w:val="24"/>
                <w:szCs w:val="24"/>
              </w:rPr>
              <w:t xml:space="preserve"> </w:t>
            </w:r>
          </w:p>
        </w:tc>
      </w:tr>
      <w:tr w:rsidR="00EE37B3" w:rsidRPr="004830E2" w:rsidTr="000C3602">
        <w:tc>
          <w:tcPr>
            <w:tcW w:w="1134"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HBV</w:t>
            </w:r>
          </w:p>
        </w:tc>
        <w:tc>
          <w:tcPr>
            <w:tcW w:w="1129"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35</w:t>
            </w:r>
          </w:p>
        </w:tc>
        <w:tc>
          <w:tcPr>
            <w:tcW w:w="108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10.2 (2.0-20.2</w:t>
            </w:r>
            <w:r w:rsidR="00F6314F" w:rsidRPr="004830E2">
              <w:rPr>
                <w:rFonts w:ascii="Book Antiqua" w:hAnsi="Book Antiqua" w:cs="Times New Roman"/>
                <w:sz w:val="24"/>
                <w:szCs w:val="24"/>
                <w:lang w:val="en-US"/>
              </w:rPr>
              <w:t xml:space="preserve">) </w:t>
            </w:r>
          </w:p>
        </w:tc>
        <w:tc>
          <w:tcPr>
            <w:tcW w:w="1324"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33 (94)</w:t>
            </w:r>
          </w:p>
        </w:tc>
        <w:tc>
          <w:tcPr>
            <w:tcW w:w="1417"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 (6)</w:t>
            </w:r>
          </w:p>
        </w:tc>
        <w:tc>
          <w:tcPr>
            <w:tcW w:w="1296"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28 (80)</w:t>
            </w:r>
          </w:p>
        </w:tc>
        <w:tc>
          <w:tcPr>
            <w:tcW w:w="1276"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 (20)</w:t>
            </w:r>
          </w:p>
        </w:tc>
        <w:tc>
          <w:tcPr>
            <w:tcW w:w="1134"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 (7)</w:t>
            </w:r>
          </w:p>
        </w:tc>
        <w:tc>
          <w:tcPr>
            <w:tcW w:w="1383"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Boxall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77</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HBV</w:t>
            </w:r>
          </w:p>
        </w:tc>
        <w:tc>
          <w:tcPr>
            <w:tcW w:w="1129"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190</w:t>
            </w:r>
          </w:p>
        </w:tc>
        <w:tc>
          <w:tcPr>
            <w:tcW w:w="1086"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7.5</w:t>
            </w:r>
            <w:r w:rsidR="00C967DF">
              <w:rPr>
                <w:rFonts w:ascii="Book Antiqua" w:hAnsi="Book Antiqua" w:cs="Times New Roman" w:hint="eastAsia"/>
                <w:sz w:val="24"/>
                <w:szCs w:val="24"/>
                <w:lang w:val="en-US" w:eastAsia="zh-CN"/>
              </w:rPr>
              <w:t xml:space="preserve"> </w:t>
            </w:r>
            <w:r w:rsidR="00F6314F"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00F6314F" w:rsidRPr="004830E2">
              <w:rPr>
                <w:rFonts w:ascii="Book Antiqua" w:hAnsi="Book Antiqua" w:cs="Times New Roman"/>
                <w:sz w:val="24"/>
                <w:szCs w:val="24"/>
                <w:lang w:val="en-US"/>
              </w:rPr>
              <w:t>4.</w:t>
            </w:r>
            <w:r w:rsidRPr="004830E2">
              <w:rPr>
                <w:rFonts w:ascii="Book Antiqua" w:hAnsi="Book Antiqua" w:cs="Times New Roman"/>
                <w:sz w:val="24"/>
                <w:szCs w:val="24"/>
                <w:lang w:val="en-US"/>
              </w:rPr>
              <w:t>1</w:t>
            </w:r>
          </w:p>
        </w:tc>
        <w:tc>
          <w:tcPr>
            <w:tcW w:w="1324"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6.07</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3.22</w:t>
            </w:r>
          </w:p>
        </w:tc>
        <w:tc>
          <w:tcPr>
            <w:tcW w:w="1418"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135 (71)</w:t>
            </w:r>
          </w:p>
        </w:tc>
        <w:tc>
          <w:tcPr>
            <w:tcW w:w="1417"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55 (29)</w:t>
            </w:r>
          </w:p>
        </w:tc>
        <w:tc>
          <w:tcPr>
            <w:tcW w:w="1296" w:type="dxa"/>
            <w:tcBorders>
              <w:top w:val="nil"/>
              <w:left w:val="nil"/>
              <w:bottom w:val="nil"/>
              <w:right w:val="nil"/>
            </w:tcBorders>
          </w:tcPr>
          <w:p w:rsidR="00792CD3" w:rsidRPr="004830E2" w:rsidRDefault="00F6314F"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1.71±0.78 </w:t>
            </w:r>
          </w:p>
        </w:tc>
        <w:tc>
          <w:tcPr>
            <w:tcW w:w="1397"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183 (96)</w:t>
            </w:r>
          </w:p>
        </w:tc>
        <w:tc>
          <w:tcPr>
            <w:tcW w:w="1276"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 (4)</w:t>
            </w:r>
          </w:p>
        </w:tc>
        <w:tc>
          <w:tcPr>
            <w:tcW w:w="1134"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(0.5)</w:t>
            </w:r>
          </w:p>
        </w:tc>
        <w:tc>
          <w:tcPr>
            <w:tcW w:w="1383"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Mozer-Lisewska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30</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HBV</w:t>
            </w:r>
          </w:p>
        </w:tc>
        <w:tc>
          <w:tcPr>
            <w:tcW w:w="1129"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47</w:t>
            </w:r>
          </w:p>
        </w:tc>
        <w:tc>
          <w:tcPr>
            <w:tcW w:w="1086"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9 (1-17)</w:t>
            </w:r>
          </w:p>
        </w:tc>
        <w:tc>
          <w:tcPr>
            <w:tcW w:w="1324"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34 (72)</w:t>
            </w:r>
          </w:p>
        </w:tc>
        <w:tc>
          <w:tcPr>
            <w:tcW w:w="1417"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13 (28)</w:t>
            </w:r>
          </w:p>
        </w:tc>
        <w:tc>
          <w:tcPr>
            <w:tcW w:w="1296"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41 (87)</w:t>
            </w:r>
          </w:p>
        </w:tc>
        <w:tc>
          <w:tcPr>
            <w:tcW w:w="1276"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 (13)</w:t>
            </w:r>
          </w:p>
        </w:tc>
        <w:tc>
          <w:tcPr>
            <w:tcW w:w="1134"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0</w:t>
            </w:r>
          </w:p>
        </w:tc>
        <w:tc>
          <w:tcPr>
            <w:tcW w:w="1383" w:type="dxa"/>
            <w:tcBorders>
              <w:top w:val="nil"/>
              <w:left w:val="nil"/>
              <w:bottom w:val="nil"/>
              <w:right w:val="nil"/>
            </w:tcBorders>
          </w:tcPr>
          <w:p w:rsidR="00792CD3" w:rsidRPr="004830E2" w:rsidRDefault="00071809"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Dzierżanowska-Fangrat</w:t>
            </w:r>
            <w:r w:rsidR="004830E2" w:rsidRPr="004830E2">
              <w:rPr>
                <w:rFonts w:ascii="Book Antiqua" w:hAnsi="Book Antiqua" w:cs="Times New Roman"/>
                <w:i/>
                <w:sz w:val="24"/>
                <w:szCs w:val="24"/>
              </w:rPr>
              <w:t xml:space="preserve"> 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78</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30</w:t>
            </w:r>
          </w:p>
        </w:tc>
        <w:tc>
          <w:tcPr>
            <w:tcW w:w="108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11.5</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3.6</w:t>
            </w:r>
          </w:p>
        </w:tc>
        <w:tc>
          <w:tcPr>
            <w:tcW w:w="132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4.2</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2.5</w:t>
            </w:r>
          </w:p>
        </w:tc>
        <w:tc>
          <w:tcPr>
            <w:tcW w:w="1418"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29 (97)</w:t>
            </w:r>
          </w:p>
        </w:tc>
        <w:tc>
          <w:tcPr>
            <w:tcW w:w="141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(3)</w:t>
            </w:r>
          </w:p>
        </w:tc>
        <w:tc>
          <w:tcPr>
            <w:tcW w:w="129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1.2±0.9</w:t>
            </w:r>
          </w:p>
        </w:tc>
        <w:tc>
          <w:tcPr>
            <w:tcW w:w="139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28 (93)</w:t>
            </w:r>
          </w:p>
        </w:tc>
        <w:tc>
          <w:tcPr>
            <w:tcW w:w="127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 (7)</w:t>
            </w:r>
          </w:p>
        </w:tc>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0</w:t>
            </w:r>
          </w:p>
        </w:tc>
        <w:tc>
          <w:tcPr>
            <w:tcW w:w="1383"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rPr>
            </w:pPr>
            <w:r w:rsidRPr="004830E2">
              <w:rPr>
                <w:rFonts w:ascii="Book Antiqua" w:hAnsi="Book Antiqua" w:cs="Times New Roman"/>
                <w:sz w:val="24"/>
                <w:szCs w:val="24"/>
              </w:rPr>
              <w:t xml:space="preserve">Pokorska-Śpiewak </w:t>
            </w:r>
            <w:r w:rsidR="004830E2" w:rsidRPr="004830E2">
              <w:rPr>
                <w:rFonts w:ascii="Book Antiqua" w:hAnsi="Book Antiqua" w:cs="Times New Roman"/>
                <w:i/>
                <w:sz w:val="24"/>
                <w:szCs w:val="24"/>
              </w:rPr>
              <w:t xml:space="preserve">et </w:t>
            </w:r>
            <w:r w:rsidR="004830E2" w:rsidRPr="004830E2">
              <w:rPr>
                <w:rFonts w:ascii="Book Antiqua" w:hAnsi="Book Antiqua" w:cs="Times New Roman"/>
                <w:i/>
                <w:sz w:val="24"/>
                <w:szCs w:val="24"/>
              </w:rPr>
              <w:lastRenderedPageBreak/>
              <w:t>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52</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lastRenderedPageBreak/>
              <w:t>HCV</w:t>
            </w:r>
          </w:p>
        </w:tc>
        <w:tc>
          <w:tcPr>
            <w:tcW w:w="1129"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44</w:t>
            </w:r>
          </w:p>
        </w:tc>
        <w:tc>
          <w:tcPr>
            <w:tcW w:w="108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8.6</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4.1</w:t>
            </w:r>
          </w:p>
        </w:tc>
        <w:tc>
          <w:tcPr>
            <w:tcW w:w="132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32 (73)</w:t>
            </w:r>
          </w:p>
        </w:tc>
        <w:tc>
          <w:tcPr>
            <w:tcW w:w="141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12 (27)</w:t>
            </w:r>
          </w:p>
        </w:tc>
        <w:tc>
          <w:tcPr>
            <w:tcW w:w="129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39 (89)</w:t>
            </w:r>
          </w:p>
        </w:tc>
        <w:tc>
          <w:tcPr>
            <w:tcW w:w="127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 (11)</w:t>
            </w:r>
          </w:p>
        </w:tc>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83"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Mohan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43</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44</w:t>
            </w:r>
          </w:p>
        </w:tc>
        <w:tc>
          <w:tcPr>
            <w:tcW w:w="108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14.5</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4.0</w:t>
            </w:r>
          </w:p>
        </w:tc>
        <w:tc>
          <w:tcPr>
            <w:tcW w:w="132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33 (75)</w:t>
            </w:r>
          </w:p>
        </w:tc>
        <w:tc>
          <w:tcPr>
            <w:tcW w:w="141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11 (25)</w:t>
            </w:r>
          </w:p>
        </w:tc>
        <w:tc>
          <w:tcPr>
            <w:tcW w:w="129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35 (80)</w:t>
            </w:r>
          </w:p>
        </w:tc>
        <w:tc>
          <w:tcPr>
            <w:tcW w:w="127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9 (20)</w:t>
            </w:r>
          </w:p>
        </w:tc>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83"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Mohan</w:t>
            </w:r>
            <w:r w:rsidR="004830E2" w:rsidRPr="004830E2">
              <w:rPr>
                <w:rFonts w:ascii="Book Antiqua" w:hAnsi="Book Antiqua" w:cs="Times New Roman"/>
                <w:i/>
                <w:sz w:val="24"/>
                <w:szCs w:val="24"/>
              </w:rPr>
              <w:t xml:space="preserve"> 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43</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FC26CD" w:rsidRPr="004830E2" w:rsidTr="000C3602">
        <w:tc>
          <w:tcPr>
            <w:tcW w:w="1134"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112</w:t>
            </w:r>
          </w:p>
        </w:tc>
        <w:tc>
          <w:tcPr>
            <w:tcW w:w="1086"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8.6 (1-19)</w:t>
            </w:r>
          </w:p>
        </w:tc>
        <w:tc>
          <w:tcPr>
            <w:tcW w:w="1324"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7"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296"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107 (96)</w:t>
            </w:r>
          </w:p>
        </w:tc>
        <w:tc>
          <w:tcPr>
            <w:tcW w:w="1276"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 (4)</w:t>
            </w:r>
          </w:p>
        </w:tc>
        <w:tc>
          <w:tcPr>
            <w:tcW w:w="1134"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(1)</w:t>
            </w:r>
          </w:p>
        </w:tc>
        <w:tc>
          <w:tcPr>
            <w:tcW w:w="1383" w:type="dxa"/>
            <w:tcBorders>
              <w:top w:val="nil"/>
              <w:left w:val="nil"/>
              <w:bottom w:val="nil"/>
              <w:right w:val="nil"/>
            </w:tcBorders>
          </w:tcPr>
          <w:p w:rsidR="00FC26CD" w:rsidRPr="004830E2" w:rsidRDefault="00FC26CD"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Guido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79</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80</w:t>
            </w:r>
          </w:p>
        </w:tc>
        <w:tc>
          <w:tcPr>
            <w:tcW w:w="1086"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9.1</w:t>
            </w:r>
            <w:r w:rsidR="00C967DF">
              <w:rPr>
                <w:rFonts w:ascii="Book Antiqua" w:hAnsi="Book Antiqua" w:cs="Times New Roman" w:hint="eastAsia"/>
                <w:sz w:val="24"/>
                <w:szCs w:val="24"/>
                <w:lang w:val="en-US" w:eastAsia="zh-CN"/>
              </w:rPr>
              <w:t xml:space="preserve"> </w:t>
            </w:r>
            <w:r w:rsidR="002B1B10"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4.8</w:t>
            </w:r>
          </w:p>
        </w:tc>
        <w:tc>
          <w:tcPr>
            <w:tcW w:w="132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62 (78)</w:t>
            </w:r>
          </w:p>
        </w:tc>
        <w:tc>
          <w:tcPr>
            <w:tcW w:w="141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17 (21)</w:t>
            </w:r>
          </w:p>
        </w:tc>
        <w:tc>
          <w:tcPr>
            <w:tcW w:w="129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66 (83)</w:t>
            </w:r>
          </w:p>
        </w:tc>
        <w:tc>
          <w:tcPr>
            <w:tcW w:w="1276"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13 (16)</w:t>
            </w:r>
          </w:p>
        </w:tc>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(1)</w:t>
            </w:r>
          </w:p>
        </w:tc>
        <w:tc>
          <w:tcPr>
            <w:tcW w:w="1383"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Guido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80</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2B1B1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121</w:t>
            </w:r>
          </w:p>
        </w:tc>
        <w:tc>
          <w:tcPr>
            <w:tcW w:w="108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9.8</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3.7</w:t>
            </w:r>
          </w:p>
        </w:tc>
        <w:tc>
          <w:tcPr>
            <w:tcW w:w="1324"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5.1</w:t>
            </w:r>
          </w:p>
        </w:tc>
        <w:tc>
          <w:tcPr>
            <w:tcW w:w="1418"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72 (60</w:t>
            </w:r>
            <w:r w:rsidR="00BA129E" w:rsidRPr="004830E2">
              <w:rPr>
                <w:rFonts w:ascii="Book Antiqua" w:hAnsi="Book Antiqua" w:cs="Times New Roman"/>
                <w:sz w:val="24"/>
                <w:szCs w:val="24"/>
                <w:lang w:val="en-US"/>
              </w:rPr>
              <w:t>)</w:t>
            </w:r>
          </w:p>
        </w:tc>
        <w:tc>
          <w:tcPr>
            <w:tcW w:w="1417"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49 (40)</w:t>
            </w:r>
          </w:p>
        </w:tc>
        <w:tc>
          <w:tcPr>
            <w:tcW w:w="129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114 (94)</w:t>
            </w:r>
          </w:p>
        </w:tc>
        <w:tc>
          <w:tcPr>
            <w:tcW w:w="127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 (6)</w:t>
            </w:r>
          </w:p>
        </w:tc>
        <w:tc>
          <w:tcPr>
            <w:tcW w:w="1134"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2 (2)</w:t>
            </w:r>
          </w:p>
        </w:tc>
        <w:tc>
          <w:tcPr>
            <w:tcW w:w="1383"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Goodman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46</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EE37B3" w:rsidRPr="004830E2" w:rsidTr="000C3602">
        <w:tc>
          <w:tcPr>
            <w:tcW w:w="1134"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42</w:t>
            </w:r>
          </w:p>
        </w:tc>
        <w:tc>
          <w:tcPr>
            <w:tcW w:w="108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13.4</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4.1</w:t>
            </w:r>
          </w:p>
        </w:tc>
        <w:tc>
          <w:tcPr>
            <w:tcW w:w="1324"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8"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30 </w:t>
            </w:r>
            <w:r w:rsidR="007B6500" w:rsidRPr="004830E2">
              <w:rPr>
                <w:rFonts w:ascii="Book Antiqua" w:hAnsi="Book Antiqua" w:cs="Times New Roman"/>
                <w:sz w:val="24"/>
                <w:szCs w:val="24"/>
                <w:lang w:val="en-US"/>
              </w:rPr>
              <w:t>(71)</w:t>
            </w:r>
          </w:p>
        </w:tc>
        <w:tc>
          <w:tcPr>
            <w:tcW w:w="1417"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12 </w:t>
            </w:r>
            <w:r w:rsidR="007B6500" w:rsidRPr="004830E2">
              <w:rPr>
                <w:rFonts w:ascii="Book Antiqua" w:hAnsi="Book Antiqua" w:cs="Times New Roman"/>
                <w:sz w:val="24"/>
                <w:szCs w:val="24"/>
                <w:lang w:val="en-US"/>
              </w:rPr>
              <w:t>(29)</w:t>
            </w:r>
          </w:p>
        </w:tc>
        <w:tc>
          <w:tcPr>
            <w:tcW w:w="1296"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97"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37 </w:t>
            </w:r>
            <w:r w:rsidR="007B6500" w:rsidRPr="004830E2">
              <w:rPr>
                <w:rFonts w:ascii="Book Antiqua" w:hAnsi="Book Antiqua" w:cs="Times New Roman"/>
                <w:sz w:val="24"/>
                <w:szCs w:val="24"/>
                <w:lang w:val="en-US"/>
              </w:rPr>
              <w:t>(88)</w:t>
            </w:r>
          </w:p>
        </w:tc>
        <w:tc>
          <w:tcPr>
            <w:tcW w:w="1276" w:type="dxa"/>
            <w:tcBorders>
              <w:top w:val="nil"/>
              <w:left w:val="nil"/>
              <w:bottom w:val="nil"/>
              <w:right w:val="nil"/>
            </w:tcBorders>
          </w:tcPr>
          <w:p w:rsidR="00792CD3" w:rsidRPr="004830E2" w:rsidRDefault="009E4AA1"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5 </w:t>
            </w:r>
            <w:r w:rsidR="007B6500" w:rsidRPr="004830E2">
              <w:rPr>
                <w:rFonts w:ascii="Book Antiqua" w:hAnsi="Book Antiqua" w:cs="Times New Roman"/>
                <w:sz w:val="24"/>
                <w:szCs w:val="24"/>
                <w:lang w:val="en-US"/>
              </w:rPr>
              <w:t>(12)</w:t>
            </w:r>
          </w:p>
        </w:tc>
        <w:tc>
          <w:tcPr>
            <w:tcW w:w="1134"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83" w:type="dxa"/>
            <w:tcBorders>
              <w:top w:val="nil"/>
              <w:left w:val="nil"/>
              <w:bottom w:val="nil"/>
              <w:right w:val="nil"/>
            </w:tcBorders>
          </w:tcPr>
          <w:p w:rsidR="00792CD3"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Mohan</w:t>
            </w:r>
            <w:r w:rsidR="004830E2" w:rsidRPr="004830E2">
              <w:rPr>
                <w:rFonts w:ascii="Book Antiqua" w:hAnsi="Book Antiqua" w:cs="Times New Roman"/>
                <w:i/>
                <w:sz w:val="24"/>
                <w:szCs w:val="24"/>
              </w:rPr>
              <w:t xml:space="preserve"> 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42</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7B6500" w:rsidRPr="004830E2" w:rsidTr="000C3602">
        <w:tc>
          <w:tcPr>
            <w:tcW w:w="1134"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HCV</w:t>
            </w:r>
          </w:p>
        </w:tc>
        <w:tc>
          <w:tcPr>
            <w:tcW w:w="1129"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109</w:t>
            </w:r>
          </w:p>
        </w:tc>
        <w:tc>
          <w:tcPr>
            <w:tcW w:w="1086"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8.8</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4.2</w:t>
            </w:r>
          </w:p>
        </w:tc>
        <w:tc>
          <w:tcPr>
            <w:tcW w:w="1324"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3.3</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1.5</w:t>
            </w:r>
          </w:p>
        </w:tc>
        <w:tc>
          <w:tcPr>
            <w:tcW w:w="1418"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417"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296"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1.36±0.5</w:t>
            </w:r>
          </w:p>
        </w:tc>
        <w:tc>
          <w:tcPr>
            <w:tcW w:w="1397"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105 (97)</w:t>
            </w:r>
          </w:p>
        </w:tc>
        <w:tc>
          <w:tcPr>
            <w:tcW w:w="1276"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4 (3)</w:t>
            </w:r>
          </w:p>
        </w:tc>
        <w:tc>
          <w:tcPr>
            <w:tcW w:w="1134"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w:t>
            </w:r>
          </w:p>
        </w:tc>
        <w:tc>
          <w:tcPr>
            <w:tcW w:w="1383" w:type="dxa"/>
            <w:tcBorders>
              <w:top w:val="nil"/>
              <w:left w:val="nil"/>
              <w:bottom w:val="nil"/>
              <w:right w:val="nil"/>
            </w:tcBorders>
          </w:tcPr>
          <w:p w:rsidR="007B6500" w:rsidRPr="004830E2" w:rsidRDefault="007B6500"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 xml:space="preserve">Kage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w:t>
            </w:r>
            <w:r w:rsidR="004830E2">
              <w:rPr>
                <w:rFonts w:ascii="Book Antiqua" w:hAnsi="Book Antiqua" w:cs="Times New Roman" w:hint="eastAsia"/>
                <w:sz w:val="24"/>
                <w:szCs w:val="24"/>
                <w:vertAlign w:val="superscript"/>
                <w:lang w:eastAsia="zh-CN"/>
              </w:rPr>
              <w:t>81</w:t>
            </w:r>
            <w:r w:rsidR="004830E2" w:rsidRPr="004830E2">
              <w:rPr>
                <w:rFonts w:ascii="Book Antiqua" w:hAnsi="Book Antiqua" w:cs="Times New Roman"/>
                <w:sz w:val="24"/>
                <w:szCs w:val="24"/>
                <w:vertAlign w:val="superscript"/>
              </w:rPr>
              <w:t>]</w:t>
            </w:r>
            <w:r w:rsidR="004830E2" w:rsidRPr="004830E2">
              <w:rPr>
                <w:rFonts w:ascii="Book Antiqua" w:hAnsi="Book Antiqua" w:cs="Times New Roman"/>
                <w:sz w:val="24"/>
                <w:szCs w:val="24"/>
                <w:lang w:val="en-US"/>
              </w:rPr>
              <w:fldChar w:fldCharType="end"/>
            </w:r>
          </w:p>
        </w:tc>
      </w:tr>
      <w:tr w:rsidR="000C3602" w:rsidRPr="00C306D1" w:rsidTr="000C3602">
        <w:tc>
          <w:tcPr>
            <w:tcW w:w="1134"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HBV/HCV</w:t>
            </w:r>
          </w:p>
        </w:tc>
        <w:tc>
          <w:tcPr>
            <w:tcW w:w="1129"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10</w:t>
            </w:r>
          </w:p>
        </w:tc>
        <w:tc>
          <w:tcPr>
            <w:tcW w:w="1086"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12.6</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C967DF">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2.7</w:t>
            </w:r>
          </w:p>
        </w:tc>
        <w:tc>
          <w:tcPr>
            <w:tcW w:w="1324"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6.2</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w:t>
            </w:r>
            <w:r w:rsidR="007F7BA0">
              <w:rPr>
                <w:rFonts w:ascii="Book Antiqua" w:hAnsi="Book Antiqua" w:cs="Times New Roman" w:hint="eastAsia"/>
                <w:sz w:val="24"/>
                <w:szCs w:val="24"/>
                <w:lang w:val="en-US" w:eastAsia="zh-CN"/>
              </w:rPr>
              <w:t xml:space="preserve"> </w:t>
            </w:r>
            <w:r w:rsidRPr="004830E2">
              <w:rPr>
                <w:rFonts w:ascii="Book Antiqua" w:hAnsi="Book Antiqua" w:cs="Times New Roman"/>
                <w:sz w:val="24"/>
                <w:szCs w:val="24"/>
                <w:lang w:val="en-US"/>
              </w:rPr>
              <w:t>3.0</w:t>
            </w:r>
          </w:p>
        </w:tc>
        <w:tc>
          <w:tcPr>
            <w:tcW w:w="1418"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7 (70)</w:t>
            </w:r>
          </w:p>
        </w:tc>
        <w:tc>
          <w:tcPr>
            <w:tcW w:w="1417"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3 (30)</w:t>
            </w:r>
          </w:p>
        </w:tc>
        <w:tc>
          <w:tcPr>
            <w:tcW w:w="1296"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1.7±0.8</w:t>
            </w:r>
          </w:p>
        </w:tc>
        <w:tc>
          <w:tcPr>
            <w:tcW w:w="1397"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9 (90)</w:t>
            </w:r>
          </w:p>
        </w:tc>
        <w:tc>
          <w:tcPr>
            <w:tcW w:w="1276"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1 (10)</w:t>
            </w:r>
          </w:p>
        </w:tc>
        <w:tc>
          <w:tcPr>
            <w:tcW w:w="1134"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lang w:val="en-US"/>
              </w:rPr>
            </w:pPr>
            <w:r w:rsidRPr="004830E2">
              <w:rPr>
                <w:rFonts w:ascii="Book Antiqua" w:hAnsi="Book Antiqua" w:cs="Times New Roman"/>
                <w:sz w:val="24"/>
                <w:szCs w:val="24"/>
                <w:lang w:val="en-US"/>
              </w:rPr>
              <w:t>0</w:t>
            </w:r>
          </w:p>
        </w:tc>
        <w:tc>
          <w:tcPr>
            <w:tcW w:w="1383" w:type="dxa"/>
            <w:tcBorders>
              <w:top w:val="nil"/>
              <w:left w:val="nil"/>
              <w:bottom w:val="single" w:sz="4" w:space="0" w:color="auto"/>
              <w:right w:val="nil"/>
            </w:tcBorders>
          </w:tcPr>
          <w:p w:rsidR="000C3602" w:rsidRPr="004830E2" w:rsidRDefault="000C3602" w:rsidP="000A5E27">
            <w:pPr>
              <w:spacing w:after="0" w:line="360" w:lineRule="auto"/>
              <w:jc w:val="center"/>
              <w:rPr>
                <w:rFonts w:ascii="Book Antiqua" w:hAnsi="Book Antiqua" w:cs="Times New Roman"/>
                <w:sz w:val="24"/>
                <w:szCs w:val="24"/>
              </w:rPr>
            </w:pPr>
            <w:r w:rsidRPr="004830E2">
              <w:rPr>
                <w:rFonts w:ascii="Book Antiqua" w:hAnsi="Book Antiqua" w:cs="Times New Roman"/>
                <w:sz w:val="24"/>
                <w:szCs w:val="24"/>
              </w:rPr>
              <w:t xml:space="preserve">Pokorska-Śpiewak </w:t>
            </w:r>
            <w:r w:rsidR="004830E2" w:rsidRPr="004830E2">
              <w:rPr>
                <w:rFonts w:ascii="Book Antiqua" w:hAnsi="Book Antiqua" w:cs="Times New Roman"/>
                <w:i/>
                <w:sz w:val="24"/>
                <w:szCs w:val="24"/>
              </w:rPr>
              <w:t>et al</w:t>
            </w:r>
            <w:r w:rsidR="004830E2" w:rsidRPr="004830E2">
              <w:rPr>
                <w:rFonts w:ascii="Book Antiqua" w:hAnsi="Book Antiqua" w:cs="Times New Roman"/>
                <w:sz w:val="24"/>
                <w:szCs w:val="24"/>
                <w:lang w:val="en-US"/>
              </w:rPr>
              <w:fldChar w:fldCharType="begin"/>
            </w:r>
            <w:r w:rsidR="004830E2" w:rsidRPr="004830E2">
              <w:rPr>
                <w:rFonts w:ascii="Book Antiqua" w:hAnsi="Book Antiqua" w:cs="Times New Roman"/>
                <w:sz w:val="24"/>
                <w:szCs w:val="24"/>
              </w:rPr>
              <w:instrText>ADDIN RW.CITE{{898 Pokorska-Spiewak,M. 2015}}</w:instrText>
            </w:r>
            <w:r w:rsidR="004830E2" w:rsidRPr="004830E2">
              <w:rPr>
                <w:rFonts w:ascii="Book Antiqua" w:hAnsi="Book Antiqua" w:cs="Times New Roman"/>
                <w:sz w:val="24"/>
                <w:szCs w:val="24"/>
                <w:lang w:val="en-US"/>
              </w:rPr>
              <w:fldChar w:fldCharType="separate"/>
            </w:r>
            <w:r w:rsidR="004830E2" w:rsidRPr="004830E2">
              <w:rPr>
                <w:rFonts w:ascii="Book Antiqua" w:hAnsi="Book Antiqua" w:cs="Times New Roman"/>
                <w:sz w:val="24"/>
                <w:szCs w:val="24"/>
                <w:vertAlign w:val="superscript"/>
              </w:rPr>
              <w:t>[52]</w:t>
            </w:r>
            <w:r w:rsidR="004830E2" w:rsidRPr="004830E2">
              <w:rPr>
                <w:rFonts w:ascii="Book Antiqua" w:hAnsi="Book Antiqua" w:cs="Times New Roman"/>
                <w:sz w:val="24"/>
                <w:szCs w:val="24"/>
                <w:lang w:val="en-US"/>
              </w:rPr>
              <w:fldChar w:fldCharType="end"/>
            </w:r>
          </w:p>
        </w:tc>
      </w:tr>
    </w:tbl>
    <w:p w:rsidR="009E4AA1" w:rsidRDefault="00FC26CD" w:rsidP="000A5E27">
      <w:pPr>
        <w:spacing w:after="0" w:line="360" w:lineRule="auto"/>
        <w:rPr>
          <w:rFonts w:ascii="Book Antiqua" w:hAnsi="Book Antiqua" w:cs="Times New Roman"/>
          <w:b/>
          <w:sz w:val="24"/>
          <w:szCs w:val="24"/>
          <w:lang w:val="en-US" w:eastAsia="zh-CN"/>
        </w:rPr>
        <w:sectPr w:rsidR="009E4AA1" w:rsidSect="00792CD3">
          <w:pgSz w:w="16838" w:h="11906" w:orient="landscape"/>
          <w:pgMar w:top="1417" w:right="1417" w:bottom="1417" w:left="1417" w:header="708" w:footer="708" w:gutter="0"/>
          <w:cols w:space="708"/>
          <w:docGrid w:linePitch="360"/>
        </w:sectPr>
      </w:pPr>
      <w:r w:rsidRPr="004830E2">
        <w:rPr>
          <w:rFonts w:ascii="Book Antiqua" w:hAnsi="Book Antiqua" w:cs="Times New Roman"/>
          <w:sz w:val="24"/>
          <w:szCs w:val="24"/>
          <w:lang w:val="en-US"/>
        </w:rPr>
        <w:t>HAI</w:t>
      </w:r>
      <w:r w:rsidR="004830E2" w:rsidRPr="004830E2">
        <w:rPr>
          <w:rFonts w:ascii="Book Antiqua" w:hAnsi="Book Antiqua" w:cs="Times New Roman" w:hint="eastAsia"/>
          <w:sz w:val="24"/>
          <w:szCs w:val="24"/>
          <w:lang w:val="en-US" w:eastAsia="zh-CN"/>
        </w:rPr>
        <w:t xml:space="preserve">: </w:t>
      </w:r>
      <w:r w:rsidR="00F6314F" w:rsidRPr="004830E2">
        <w:rPr>
          <w:rFonts w:ascii="Book Antiqua" w:hAnsi="Book Antiqua" w:cs="Times New Roman"/>
          <w:sz w:val="24"/>
          <w:szCs w:val="24"/>
          <w:lang w:val="en-US"/>
        </w:rPr>
        <w:t>Histological Activity Index</w:t>
      </w:r>
      <w:r w:rsidR="004830E2" w:rsidRPr="004830E2">
        <w:rPr>
          <w:rFonts w:ascii="Book Antiqua" w:hAnsi="Book Antiqua" w:cs="Times New Roman" w:hint="eastAsia"/>
          <w:sz w:val="24"/>
          <w:szCs w:val="24"/>
          <w:lang w:val="en-US" w:eastAsia="zh-CN"/>
        </w:rPr>
        <w:t>.</w:t>
      </w:r>
    </w:p>
    <w:p w:rsidR="00C26504" w:rsidRPr="002B4D60" w:rsidRDefault="004A16E9" w:rsidP="000A5E27">
      <w:pPr>
        <w:spacing w:after="0" w:line="360" w:lineRule="auto"/>
        <w:jc w:val="both"/>
        <w:rPr>
          <w:rFonts w:ascii="Book Antiqua" w:hAnsi="Book Antiqua" w:cs="Times New Roman"/>
          <w:sz w:val="24"/>
          <w:szCs w:val="24"/>
          <w:lang w:val="en-US"/>
        </w:rPr>
      </w:pPr>
      <w:r>
        <w:rPr>
          <w:rFonts w:ascii="Book Antiqua" w:hAnsi="Book Antiqua" w:cs="Times New Roman"/>
          <w:b/>
          <w:sz w:val="24"/>
          <w:szCs w:val="24"/>
          <w:lang w:val="en-US"/>
        </w:rPr>
        <w:lastRenderedPageBreak/>
        <w:t>Table 3</w:t>
      </w:r>
      <w:r w:rsidR="00C26504" w:rsidRPr="00203534">
        <w:rPr>
          <w:rFonts w:ascii="Book Antiqua" w:hAnsi="Book Antiqua" w:cs="Times New Roman"/>
          <w:b/>
          <w:sz w:val="24"/>
          <w:szCs w:val="24"/>
          <w:lang w:val="en-US"/>
        </w:rPr>
        <w:t xml:space="preserve"> Indications for the antiviral treatment in patients with chronic hepatitis C according to the stage of fibrosis</w:t>
      </w:r>
      <w:r w:rsidR="00A8665C">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RW.CITE{{926 EuropeanAssociationfortheStudyoftheLiver.Electronicaddress:easloffice@easloffice.eu 2015}}</w:instrText>
      </w:r>
      <w:r w:rsidR="00A8665C">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[45]</w:t>
      </w:r>
      <w:r w:rsidR="00A8665C">
        <w:rPr>
          <w:rFonts w:ascii="Book Antiqua" w:hAnsi="Book Antiqua" w:cs="Times New Roman"/>
          <w:sz w:val="24"/>
          <w:szCs w:val="24"/>
          <w:lang w:val="en-US"/>
        </w:rPr>
        <w:fldChar w:fldCharType="end"/>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26504" w:rsidRPr="002B4D60" w:rsidTr="00E059CB">
        <w:tc>
          <w:tcPr>
            <w:tcW w:w="4531" w:type="dxa"/>
            <w:tcBorders>
              <w:top w:val="single" w:sz="4" w:space="0" w:color="auto"/>
              <w:bottom w:val="single" w:sz="4" w:space="0" w:color="auto"/>
            </w:tcBorders>
          </w:tcPr>
          <w:p w:rsidR="00C26504" w:rsidRPr="002B4D60" w:rsidRDefault="00C26504" w:rsidP="000A5E27">
            <w:pPr>
              <w:spacing w:after="0" w:line="360" w:lineRule="auto"/>
              <w:jc w:val="both"/>
              <w:rPr>
                <w:rFonts w:ascii="Book Antiqua" w:hAnsi="Book Antiqua" w:cs="Arial"/>
                <w:b/>
                <w:sz w:val="24"/>
                <w:szCs w:val="24"/>
                <w:lang w:val="en-US"/>
              </w:rPr>
            </w:pPr>
            <w:r w:rsidRPr="002B4D60">
              <w:rPr>
                <w:rFonts w:ascii="Book Antiqua" w:hAnsi="Book Antiqua" w:cs="Arial"/>
                <w:b/>
                <w:sz w:val="24"/>
                <w:szCs w:val="24"/>
                <w:lang w:val="en-US"/>
              </w:rPr>
              <w:t>Stage of fibrosis (METAVIR)</w:t>
            </w:r>
          </w:p>
        </w:tc>
        <w:tc>
          <w:tcPr>
            <w:tcW w:w="4531" w:type="dxa"/>
            <w:tcBorders>
              <w:top w:val="single" w:sz="4" w:space="0" w:color="auto"/>
              <w:bottom w:val="single" w:sz="4" w:space="0" w:color="auto"/>
            </w:tcBorders>
          </w:tcPr>
          <w:p w:rsidR="00C26504" w:rsidRPr="002B4D60" w:rsidRDefault="00C26504" w:rsidP="000A5E27">
            <w:pPr>
              <w:spacing w:after="0" w:line="360" w:lineRule="auto"/>
              <w:jc w:val="center"/>
              <w:rPr>
                <w:rFonts w:ascii="Book Antiqua" w:hAnsi="Book Antiqua" w:cs="Arial"/>
                <w:b/>
                <w:sz w:val="24"/>
                <w:szCs w:val="24"/>
                <w:lang w:val="en-US"/>
              </w:rPr>
            </w:pPr>
            <w:r w:rsidRPr="002B4D60">
              <w:rPr>
                <w:rFonts w:ascii="Book Antiqua" w:hAnsi="Book Antiqua" w:cs="Arial"/>
                <w:b/>
                <w:sz w:val="24"/>
                <w:szCs w:val="24"/>
                <w:lang w:val="en-US"/>
              </w:rPr>
              <w:t>Treatment</w:t>
            </w:r>
          </w:p>
        </w:tc>
      </w:tr>
      <w:tr w:rsidR="00C26504" w:rsidRPr="002B4D60" w:rsidTr="00E059CB">
        <w:tc>
          <w:tcPr>
            <w:tcW w:w="4531" w:type="dxa"/>
            <w:tcBorders>
              <w:top w:val="single" w:sz="4" w:space="0" w:color="auto"/>
            </w:tcBorders>
          </w:tcPr>
          <w:p w:rsidR="00C26504" w:rsidRPr="002B4D60" w:rsidRDefault="00C26504" w:rsidP="000A5E27">
            <w:pPr>
              <w:autoSpaceDE w:val="0"/>
              <w:autoSpaceDN w:val="0"/>
              <w:adjustRightInd w:val="0"/>
              <w:spacing w:after="0" w:line="360" w:lineRule="auto"/>
              <w:jc w:val="both"/>
              <w:rPr>
                <w:rFonts w:ascii="Book Antiqua" w:hAnsi="Book Antiqua" w:cs="Arial"/>
                <w:sz w:val="24"/>
                <w:szCs w:val="24"/>
                <w:lang w:val="en-US"/>
              </w:rPr>
            </w:pPr>
            <w:r w:rsidRPr="002B4D60">
              <w:rPr>
                <w:rFonts w:ascii="Book Antiqua" w:eastAsia="ArialMT" w:hAnsi="Book Antiqua" w:cs="Arial"/>
                <w:sz w:val="24"/>
                <w:szCs w:val="24"/>
                <w:lang w:val="en-US"/>
              </w:rPr>
              <w:t>significant fibrosis (F3) or cirrhosis (F4), including decompensated cirrhosis</w:t>
            </w:r>
          </w:p>
        </w:tc>
        <w:tc>
          <w:tcPr>
            <w:tcW w:w="4531" w:type="dxa"/>
            <w:tcBorders>
              <w:top w:val="single" w:sz="4" w:space="0" w:color="auto"/>
            </w:tcBorders>
          </w:tcPr>
          <w:p w:rsidR="00C26504" w:rsidRPr="002B4D60" w:rsidRDefault="00C26504" w:rsidP="000A5E27">
            <w:pPr>
              <w:spacing w:after="0" w:line="360" w:lineRule="auto"/>
              <w:jc w:val="center"/>
              <w:rPr>
                <w:rFonts w:ascii="Book Antiqua" w:hAnsi="Book Antiqua" w:cs="Arial"/>
                <w:sz w:val="24"/>
                <w:szCs w:val="24"/>
                <w:lang w:val="en-US"/>
              </w:rPr>
            </w:pPr>
            <w:r w:rsidRPr="002B4D60">
              <w:rPr>
                <w:rFonts w:ascii="Book Antiqua" w:hAnsi="Book Antiqua" w:cs="Arial"/>
                <w:sz w:val="24"/>
                <w:szCs w:val="24"/>
                <w:lang w:val="en-US"/>
              </w:rPr>
              <w:t>should be prioritized</w:t>
            </w:r>
          </w:p>
        </w:tc>
      </w:tr>
      <w:tr w:rsidR="00C26504" w:rsidRPr="002B4D60" w:rsidTr="00E059CB">
        <w:tc>
          <w:tcPr>
            <w:tcW w:w="4531" w:type="dxa"/>
          </w:tcPr>
          <w:p w:rsidR="00C26504" w:rsidRPr="002B4D60" w:rsidRDefault="00C26504" w:rsidP="000A5E27">
            <w:pPr>
              <w:spacing w:after="0" w:line="360" w:lineRule="auto"/>
              <w:jc w:val="both"/>
              <w:rPr>
                <w:rFonts w:ascii="Book Antiqua" w:hAnsi="Book Antiqua" w:cs="Arial"/>
                <w:sz w:val="24"/>
                <w:szCs w:val="24"/>
                <w:lang w:val="en-US"/>
              </w:rPr>
            </w:pPr>
            <w:r w:rsidRPr="002B4D60">
              <w:rPr>
                <w:rFonts w:ascii="Book Antiqua" w:hAnsi="Book Antiqua" w:cs="Arial"/>
                <w:sz w:val="24"/>
                <w:szCs w:val="24"/>
                <w:lang w:val="en-US"/>
              </w:rPr>
              <w:t>moderate fibrosis (F2)</w:t>
            </w:r>
          </w:p>
        </w:tc>
        <w:tc>
          <w:tcPr>
            <w:tcW w:w="4531" w:type="dxa"/>
          </w:tcPr>
          <w:p w:rsidR="00C26504" w:rsidRPr="002B4D60" w:rsidRDefault="00C26504" w:rsidP="000A5E27">
            <w:pPr>
              <w:spacing w:after="0" w:line="360" w:lineRule="auto"/>
              <w:jc w:val="center"/>
              <w:rPr>
                <w:rFonts w:ascii="Book Antiqua" w:hAnsi="Book Antiqua" w:cs="Arial"/>
                <w:sz w:val="24"/>
                <w:szCs w:val="24"/>
                <w:lang w:val="en-US"/>
              </w:rPr>
            </w:pPr>
            <w:r w:rsidRPr="002B4D60">
              <w:rPr>
                <w:rFonts w:ascii="Book Antiqua" w:hAnsi="Book Antiqua" w:cs="Arial"/>
                <w:sz w:val="24"/>
                <w:szCs w:val="24"/>
                <w:lang w:val="en-US"/>
              </w:rPr>
              <w:t>is justified</w:t>
            </w:r>
          </w:p>
        </w:tc>
      </w:tr>
      <w:tr w:rsidR="00C26504" w:rsidRPr="002B4D60" w:rsidTr="00E059CB">
        <w:tc>
          <w:tcPr>
            <w:tcW w:w="4531" w:type="dxa"/>
          </w:tcPr>
          <w:p w:rsidR="00C26504" w:rsidRPr="002B4D60" w:rsidRDefault="00C26504" w:rsidP="000A5E27">
            <w:pPr>
              <w:spacing w:after="0" w:line="360" w:lineRule="auto"/>
              <w:jc w:val="both"/>
              <w:rPr>
                <w:rFonts w:ascii="Book Antiqua" w:hAnsi="Book Antiqua" w:cs="Arial"/>
                <w:sz w:val="24"/>
                <w:szCs w:val="24"/>
                <w:lang w:val="en-US"/>
              </w:rPr>
            </w:pPr>
            <w:r w:rsidRPr="002B4D60">
              <w:rPr>
                <w:rFonts w:ascii="Book Antiqua" w:hAnsi="Book Antiqua" w:cs="Arial"/>
                <w:sz w:val="24"/>
                <w:szCs w:val="24"/>
                <w:lang w:val="en-US"/>
              </w:rPr>
              <w:t>no or mild liver disease (F0-F1)</w:t>
            </w:r>
          </w:p>
        </w:tc>
        <w:tc>
          <w:tcPr>
            <w:tcW w:w="4531" w:type="dxa"/>
          </w:tcPr>
          <w:p w:rsidR="00C26504" w:rsidRPr="002B4D60" w:rsidRDefault="00C26504" w:rsidP="000A5E27">
            <w:pPr>
              <w:spacing w:after="0" w:line="360" w:lineRule="auto"/>
              <w:jc w:val="center"/>
              <w:rPr>
                <w:rFonts w:ascii="Book Antiqua" w:hAnsi="Book Antiqua" w:cs="Arial"/>
                <w:sz w:val="24"/>
                <w:szCs w:val="24"/>
                <w:lang w:val="en-US"/>
              </w:rPr>
            </w:pPr>
            <w:r w:rsidRPr="002B4D60">
              <w:rPr>
                <w:rFonts w:ascii="Book Antiqua" w:hAnsi="Book Antiqua" w:cs="Arial"/>
                <w:sz w:val="24"/>
                <w:szCs w:val="24"/>
                <w:lang w:val="en-US"/>
              </w:rPr>
              <w:t>can be deferred</w:t>
            </w:r>
          </w:p>
        </w:tc>
      </w:tr>
    </w:tbl>
    <w:p w:rsidR="00E52EF0" w:rsidRDefault="00E52EF0" w:rsidP="000A5E27">
      <w:pPr>
        <w:spacing w:after="0" w:line="360" w:lineRule="auto"/>
        <w:jc w:val="both"/>
        <w:rPr>
          <w:rFonts w:ascii="Book Antiqua" w:hAnsi="Book Antiqua" w:cs="Times New Roman"/>
          <w:sz w:val="24"/>
          <w:szCs w:val="24"/>
          <w:lang w:val="en-US"/>
        </w:rPr>
      </w:pPr>
    </w:p>
    <w:p w:rsidR="00E52EF0" w:rsidRDefault="00E52EF0"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C26504" w:rsidRPr="00203534" w:rsidRDefault="004A16E9" w:rsidP="000A5E27">
      <w:pPr>
        <w:spacing w:after="0" w:line="360" w:lineRule="auto"/>
        <w:jc w:val="both"/>
        <w:rPr>
          <w:rFonts w:ascii="Book Antiqua" w:hAnsi="Book Antiqua" w:cs="Times New Roman"/>
          <w:b/>
          <w:sz w:val="24"/>
          <w:szCs w:val="24"/>
          <w:lang w:val="en-US"/>
        </w:rPr>
      </w:pPr>
      <w:r>
        <w:rPr>
          <w:rFonts w:ascii="Book Antiqua" w:hAnsi="Book Antiqua" w:cs="Times New Roman"/>
          <w:b/>
          <w:sz w:val="24"/>
          <w:szCs w:val="24"/>
          <w:lang w:val="en-US"/>
        </w:rPr>
        <w:lastRenderedPageBreak/>
        <w:t>Table 4</w:t>
      </w:r>
      <w:r w:rsidR="004830E2">
        <w:rPr>
          <w:rFonts w:ascii="Book Antiqua" w:hAnsi="Book Antiqua" w:cs="Times New Roman" w:hint="eastAsia"/>
          <w:b/>
          <w:sz w:val="24"/>
          <w:szCs w:val="24"/>
          <w:lang w:val="en-US" w:eastAsia="zh-CN"/>
        </w:rPr>
        <w:t xml:space="preserve"> </w:t>
      </w:r>
      <w:r w:rsidR="00087815" w:rsidRPr="00203534">
        <w:rPr>
          <w:rFonts w:ascii="Book Antiqua" w:hAnsi="Book Antiqua" w:cs="Times New Roman"/>
          <w:b/>
          <w:sz w:val="24"/>
          <w:szCs w:val="24"/>
          <w:lang w:val="en-US"/>
        </w:rPr>
        <w:t>Diagnostic performance of the main non-invasive methods used to determine significant liver fibrosis (METAVI</w:t>
      </w:r>
      <w:r w:rsidR="00C65DB2" w:rsidRPr="00203534">
        <w:rPr>
          <w:rFonts w:ascii="Book Antiqua" w:hAnsi="Book Antiqua" w:cs="Times New Roman"/>
          <w:b/>
          <w:sz w:val="24"/>
          <w:szCs w:val="24"/>
          <w:lang w:val="en-US"/>
        </w:rPr>
        <w:t>R</w:t>
      </w:r>
      <w:r w:rsidR="00087815" w:rsidRPr="00203534">
        <w:rPr>
          <w:rFonts w:ascii="Book Antiqua" w:hAnsi="Book Antiqua" w:cs="Times New Roman"/>
          <w:b/>
          <w:sz w:val="24"/>
          <w:szCs w:val="24"/>
          <w:lang w:val="en-US"/>
        </w:rPr>
        <w:t xml:space="preserve"> F</w:t>
      </w:r>
      <w:r w:rsidR="00C967DF">
        <w:rPr>
          <w:rFonts w:ascii="Book Antiqua" w:hAnsi="Book Antiqua" w:cs="Times New Roman" w:hint="eastAsia"/>
          <w:b/>
          <w:sz w:val="24"/>
          <w:szCs w:val="24"/>
          <w:lang w:val="en-US" w:eastAsia="zh-CN"/>
        </w:rPr>
        <w:t xml:space="preserve"> </w:t>
      </w:r>
      <w:r w:rsidR="00087815" w:rsidRPr="00203534">
        <w:rPr>
          <w:rFonts w:ascii="Book Antiqua" w:hAnsi="Book Antiqua" w:cs="Times New Roman"/>
          <w:b/>
          <w:sz w:val="24"/>
          <w:szCs w:val="24"/>
          <w:lang w:val="en-US"/>
        </w:rPr>
        <w:t>≥</w:t>
      </w:r>
      <w:r w:rsidR="00C967DF">
        <w:rPr>
          <w:rFonts w:ascii="Book Antiqua" w:hAnsi="Book Antiqua" w:cs="Times New Roman" w:hint="eastAsia"/>
          <w:b/>
          <w:sz w:val="24"/>
          <w:szCs w:val="24"/>
          <w:lang w:val="en-US" w:eastAsia="zh-CN"/>
        </w:rPr>
        <w:t xml:space="preserve"> </w:t>
      </w:r>
      <w:r w:rsidR="00087815" w:rsidRPr="00203534">
        <w:rPr>
          <w:rFonts w:ascii="Book Antiqua" w:hAnsi="Book Antiqua" w:cs="Times New Roman"/>
          <w:b/>
          <w:sz w:val="24"/>
          <w:szCs w:val="24"/>
          <w:lang w:val="en-US"/>
        </w:rPr>
        <w:t>2) and cirrhosis (METAVIR F4) in adult and pediatric patients.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1510"/>
        <w:gridCol w:w="1086"/>
        <w:gridCol w:w="1134"/>
        <w:gridCol w:w="994"/>
        <w:gridCol w:w="2828"/>
      </w:tblGrid>
      <w:tr w:rsidR="00087815" w:rsidTr="00DD53B8">
        <w:trPr>
          <w:jc w:val="center"/>
        </w:trPr>
        <w:tc>
          <w:tcPr>
            <w:tcW w:w="1510" w:type="dxa"/>
            <w:tcBorders>
              <w:top w:val="single" w:sz="4" w:space="0" w:color="auto"/>
            </w:tcBorders>
          </w:tcPr>
          <w:p w:rsidR="00087815" w:rsidRPr="00087815" w:rsidRDefault="00087815" w:rsidP="000A5E27">
            <w:pPr>
              <w:spacing w:after="0" w:line="360" w:lineRule="auto"/>
              <w:jc w:val="both"/>
              <w:rPr>
                <w:rFonts w:ascii="Book Antiqua" w:hAnsi="Book Antiqua" w:cs="Times New Roman"/>
                <w:b/>
                <w:sz w:val="24"/>
                <w:szCs w:val="24"/>
                <w:lang w:val="en-US"/>
              </w:rPr>
            </w:pPr>
            <w:r w:rsidRPr="00087815">
              <w:rPr>
                <w:rFonts w:ascii="Book Antiqua" w:hAnsi="Book Antiqua" w:cs="Times New Roman"/>
                <w:b/>
                <w:sz w:val="24"/>
                <w:szCs w:val="24"/>
                <w:lang w:val="en-US"/>
              </w:rPr>
              <w:t>Test</w:t>
            </w:r>
          </w:p>
        </w:tc>
        <w:tc>
          <w:tcPr>
            <w:tcW w:w="1510" w:type="dxa"/>
            <w:tcBorders>
              <w:top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r w:rsidRPr="00087815">
              <w:rPr>
                <w:rFonts w:ascii="Book Antiqua" w:hAnsi="Book Antiqua" w:cs="Times New Roman"/>
                <w:b/>
                <w:sz w:val="24"/>
                <w:szCs w:val="24"/>
                <w:lang w:val="en-US"/>
              </w:rPr>
              <w:t>Patients (Number)</w:t>
            </w:r>
          </w:p>
        </w:tc>
        <w:tc>
          <w:tcPr>
            <w:tcW w:w="1086" w:type="dxa"/>
            <w:tcBorders>
              <w:top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r w:rsidRPr="00087815">
              <w:rPr>
                <w:rFonts w:ascii="Book Antiqua" w:hAnsi="Book Antiqua" w:cs="Times New Roman"/>
                <w:b/>
                <w:sz w:val="24"/>
                <w:szCs w:val="24"/>
                <w:lang w:val="en-US"/>
              </w:rPr>
              <w:t>Disease</w:t>
            </w:r>
          </w:p>
        </w:tc>
        <w:tc>
          <w:tcPr>
            <w:tcW w:w="2128" w:type="dxa"/>
            <w:gridSpan w:val="2"/>
            <w:tcBorders>
              <w:top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r w:rsidRPr="00087815">
              <w:rPr>
                <w:rFonts w:ascii="Book Antiqua" w:hAnsi="Book Antiqua" w:cs="Times New Roman"/>
                <w:b/>
                <w:sz w:val="24"/>
                <w:szCs w:val="24"/>
                <w:lang w:val="en-US"/>
              </w:rPr>
              <w:t>AUROC</w:t>
            </w:r>
          </w:p>
        </w:tc>
        <w:tc>
          <w:tcPr>
            <w:tcW w:w="2828" w:type="dxa"/>
            <w:tcBorders>
              <w:top w:val="single" w:sz="4" w:space="0" w:color="auto"/>
            </w:tcBorders>
          </w:tcPr>
          <w:p w:rsidR="00087815" w:rsidRPr="00087815" w:rsidRDefault="004830E2" w:rsidP="000A5E27">
            <w:pPr>
              <w:spacing w:after="0" w:line="360" w:lineRule="auto"/>
              <w:rPr>
                <w:rFonts w:ascii="Book Antiqua" w:hAnsi="Book Antiqua" w:cs="Times New Roman"/>
                <w:b/>
                <w:sz w:val="24"/>
                <w:szCs w:val="24"/>
                <w:lang w:val="en-US" w:eastAsia="zh-CN"/>
              </w:rPr>
            </w:pPr>
            <w:r>
              <w:rPr>
                <w:rFonts w:ascii="Book Antiqua" w:hAnsi="Book Antiqua" w:cs="Times New Roman" w:hint="eastAsia"/>
                <w:b/>
                <w:sz w:val="24"/>
                <w:szCs w:val="24"/>
                <w:lang w:val="en-US" w:eastAsia="zh-CN"/>
              </w:rPr>
              <w:t>Ref.</w:t>
            </w:r>
          </w:p>
        </w:tc>
      </w:tr>
      <w:tr w:rsidR="00087815" w:rsidTr="00DD53B8">
        <w:trPr>
          <w:jc w:val="center"/>
        </w:trPr>
        <w:tc>
          <w:tcPr>
            <w:tcW w:w="1510" w:type="dxa"/>
            <w:tcBorders>
              <w:bottom w:val="single" w:sz="4" w:space="0" w:color="auto"/>
            </w:tcBorders>
          </w:tcPr>
          <w:p w:rsidR="00087815" w:rsidRPr="00087815" w:rsidRDefault="00087815" w:rsidP="000A5E27">
            <w:pPr>
              <w:spacing w:after="0" w:line="360" w:lineRule="auto"/>
              <w:jc w:val="both"/>
              <w:rPr>
                <w:rFonts w:ascii="Book Antiqua" w:hAnsi="Book Antiqua" w:cs="Times New Roman"/>
                <w:b/>
                <w:sz w:val="24"/>
                <w:szCs w:val="24"/>
                <w:lang w:val="en-US"/>
              </w:rPr>
            </w:pPr>
          </w:p>
        </w:tc>
        <w:tc>
          <w:tcPr>
            <w:tcW w:w="1510" w:type="dxa"/>
            <w:tcBorders>
              <w:bottom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p>
        </w:tc>
        <w:tc>
          <w:tcPr>
            <w:tcW w:w="1086" w:type="dxa"/>
            <w:tcBorders>
              <w:bottom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p>
        </w:tc>
        <w:tc>
          <w:tcPr>
            <w:tcW w:w="1134" w:type="dxa"/>
            <w:tcBorders>
              <w:bottom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r w:rsidRPr="00087815">
              <w:rPr>
                <w:rFonts w:ascii="Book Antiqua" w:hAnsi="Book Antiqua" w:cs="Times New Roman"/>
                <w:b/>
                <w:sz w:val="24"/>
                <w:szCs w:val="24"/>
                <w:lang w:val="en-US"/>
              </w:rPr>
              <w:t>F</w:t>
            </w:r>
            <w:r w:rsidR="004830E2">
              <w:rPr>
                <w:rFonts w:ascii="Book Antiqua" w:hAnsi="Book Antiqua" w:cs="Times New Roman" w:hint="eastAsia"/>
                <w:b/>
                <w:sz w:val="24"/>
                <w:szCs w:val="24"/>
                <w:lang w:val="en-US" w:eastAsia="zh-CN"/>
              </w:rPr>
              <w:t xml:space="preserve"> </w:t>
            </w:r>
            <w:r w:rsidRPr="00087815">
              <w:rPr>
                <w:rFonts w:ascii="Book Antiqua" w:hAnsi="Book Antiqua" w:cs="Times New Roman"/>
                <w:b/>
                <w:sz w:val="24"/>
                <w:szCs w:val="24"/>
                <w:lang w:val="en-US"/>
              </w:rPr>
              <w:t>≥</w:t>
            </w:r>
            <w:r w:rsidR="004830E2">
              <w:rPr>
                <w:rFonts w:ascii="Book Antiqua" w:hAnsi="Book Antiqua" w:cs="Times New Roman" w:hint="eastAsia"/>
                <w:b/>
                <w:sz w:val="24"/>
                <w:szCs w:val="24"/>
                <w:lang w:val="en-US" w:eastAsia="zh-CN"/>
              </w:rPr>
              <w:t xml:space="preserve"> </w:t>
            </w:r>
            <w:r w:rsidRPr="00087815">
              <w:rPr>
                <w:rFonts w:ascii="Book Antiqua" w:hAnsi="Book Antiqua" w:cs="Times New Roman"/>
                <w:b/>
                <w:sz w:val="24"/>
                <w:szCs w:val="24"/>
                <w:lang w:val="en-US"/>
              </w:rPr>
              <w:t>2</w:t>
            </w:r>
          </w:p>
        </w:tc>
        <w:tc>
          <w:tcPr>
            <w:tcW w:w="994" w:type="dxa"/>
            <w:tcBorders>
              <w:bottom w:val="single" w:sz="4" w:space="0" w:color="auto"/>
            </w:tcBorders>
          </w:tcPr>
          <w:p w:rsidR="00087815" w:rsidRPr="00087815" w:rsidRDefault="00087815" w:rsidP="000A5E27">
            <w:pPr>
              <w:spacing w:after="0" w:line="360" w:lineRule="auto"/>
              <w:jc w:val="center"/>
              <w:rPr>
                <w:rFonts w:ascii="Book Antiqua" w:hAnsi="Book Antiqua" w:cs="Times New Roman"/>
                <w:b/>
                <w:sz w:val="24"/>
                <w:szCs w:val="24"/>
                <w:lang w:val="en-US"/>
              </w:rPr>
            </w:pPr>
            <w:r w:rsidRPr="00087815">
              <w:rPr>
                <w:rFonts w:ascii="Book Antiqua" w:hAnsi="Book Antiqua" w:cs="Times New Roman"/>
                <w:b/>
                <w:sz w:val="24"/>
                <w:szCs w:val="24"/>
                <w:lang w:val="en-US"/>
              </w:rPr>
              <w:t>F4</w:t>
            </w:r>
          </w:p>
        </w:tc>
        <w:tc>
          <w:tcPr>
            <w:tcW w:w="2828" w:type="dxa"/>
            <w:tcBorders>
              <w:bottom w:val="single" w:sz="4" w:space="0" w:color="auto"/>
            </w:tcBorders>
          </w:tcPr>
          <w:p w:rsidR="00087815" w:rsidRPr="00087815" w:rsidRDefault="00087815" w:rsidP="000A5E27">
            <w:pPr>
              <w:spacing w:after="0" w:line="360" w:lineRule="auto"/>
              <w:rPr>
                <w:rFonts w:ascii="Book Antiqua" w:hAnsi="Book Antiqua" w:cs="Times New Roman"/>
                <w:b/>
                <w:sz w:val="24"/>
                <w:szCs w:val="24"/>
                <w:lang w:val="en-US"/>
              </w:rPr>
            </w:pPr>
          </w:p>
        </w:tc>
      </w:tr>
      <w:tr w:rsidR="00087815" w:rsidTr="00DD53B8">
        <w:trPr>
          <w:jc w:val="center"/>
        </w:trPr>
        <w:tc>
          <w:tcPr>
            <w:tcW w:w="1510" w:type="dxa"/>
            <w:tcBorders>
              <w:top w:val="single" w:sz="4" w:space="0" w:color="auto"/>
            </w:tcBorders>
          </w:tcPr>
          <w:p w:rsidR="00087815" w:rsidRDefault="00087815"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Fibrotest</w:t>
            </w:r>
          </w:p>
        </w:tc>
        <w:tc>
          <w:tcPr>
            <w:tcW w:w="1510" w:type="dxa"/>
            <w:tcBorders>
              <w:top w:val="single" w:sz="4" w:space="0" w:color="auto"/>
            </w:tcBorders>
          </w:tcPr>
          <w:p w:rsidR="00087815" w:rsidRPr="006812FC" w:rsidRDefault="00087815" w:rsidP="000A5E27">
            <w:pPr>
              <w:spacing w:after="0" w:line="360" w:lineRule="auto"/>
              <w:jc w:val="center"/>
              <w:rPr>
                <w:rFonts w:ascii="Book Antiqua" w:hAnsi="Book Antiqua" w:cs="Times New Roman"/>
                <w:sz w:val="24"/>
                <w:szCs w:val="24"/>
                <w:vertAlign w:val="superscript"/>
                <w:lang w:val="en-US"/>
              </w:rPr>
            </w:pPr>
            <w:r>
              <w:rPr>
                <w:rFonts w:ascii="Book Antiqua" w:hAnsi="Book Antiqua" w:cs="Times New Roman"/>
                <w:sz w:val="24"/>
                <w:szCs w:val="24"/>
                <w:lang w:val="en-US"/>
              </w:rPr>
              <w:t>3501</w:t>
            </w:r>
          </w:p>
        </w:tc>
        <w:tc>
          <w:tcPr>
            <w:tcW w:w="1086" w:type="dxa"/>
            <w:tcBorders>
              <w:top w:val="single" w:sz="4" w:space="0" w:color="auto"/>
            </w:tcBorders>
          </w:tcPr>
          <w:p w:rsidR="00087815" w:rsidRDefault="00087815"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HCV</w:t>
            </w:r>
          </w:p>
        </w:tc>
        <w:tc>
          <w:tcPr>
            <w:tcW w:w="1134" w:type="dxa"/>
            <w:tcBorders>
              <w:top w:val="single" w:sz="4" w:space="0" w:color="auto"/>
            </w:tcBorders>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0.85</w:t>
            </w:r>
          </w:p>
        </w:tc>
        <w:tc>
          <w:tcPr>
            <w:tcW w:w="994" w:type="dxa"/>
            <w:tcBorders>
              <w:top w:val="single" w:sz="4" w:space="0" w:color="auto"/>
            </w:tcBorders>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w:t>
            </w:r>
          </w:p>
        </w:tc>
        <w:tc>
          <w:tcPr>
            <w:tcW w:w="2828" w:type="dxa"/>
            <w:tcBorders>
              <w:top w:val="single" w:sz="4" w:space="0" w:color="auto"/>
            </w:tcBorders>
          </w:tcPr>
          <w:p w:rsidR="00087815" w:rsidRDefault="00C967DF"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Poynard </w:t>
            </w:r>
            <w:r w:rsidRPr="00C967DF">
              <w:rPr>
                <w:rFonts w:ascii="Book Antiqua" w:hAnsi="Book Antiqua" w:cs="Times New Roman"/>
                <w:i/>
                <w:sz w:val="24"/>
                <w:szCs w:val="24"/>
                <w:lang w:val="en-US"/>
              </w:rPr>
              <w:t>et</w:t>
            </w:r>
            <w:r w:rsidR="00087815" w:rsidRPr="00C967DF">
              <w:rPr>
                <w:rFonts w:ascii="Book Antiqua" w:hAnsi="Book Antiqua" w:cs="Times New Roman"/>
                <w:i/>
                <w:sz w:val="24"/>
                <w:szCs w:val="24"/>
                <w:lang w:val="en-US"/>
              </w:rPr>
              <w:t xml:space="preserve"> al</w:t>
            </w:r>
            <w:r w:rsidR="003D72EE">
              <w:rPr>
                <w:rFonts w:ascii="Book Antiqua" w:hAnsi="Book Antiqua" w:cs="Times New Roman"/>
                <w:sz w:val="24"/>
                <w:szCs w:val="24"/>
                <w:lang w:val="en-US"/>
              </w:rPr>
              <w:fldChar w:fldCharType="begin"/>
            </w:r>
            <w:r w:rsidR="00922982">
              <w:rPr>
                <w:rFonts w:ascii="Book Antiqua" w:hAnsi="Book Antiqua" w:cs="Times New Roman"/>
                <w:sz w:val="24"/>
                <w:szCs w:val="24"/>
                <w:lang w:val="en-US"/>
              </w:rPr>
              <w:instrText>ADDIN RW.CITE{{949 Poynard,T. 2007}}</w:instrText>
            </w:r>
            <w:r w:rsidR="003D72EE">
              <w:rPr>
                <w:rFonts w:ascii="Book Antiqua" w:hAnsi="Book Antiqua" w:cs="Times New Roman"/>
                <w:sz w:val="24"/>
                <w:szCs w:val="24"/>
                <w:lang w:val="en-US"/>
              </w:rPr>
              <w:fldChar w:fldCharType="separate"/>
            </w:r>
            <w:r w:rsidR="00922982" w:rsidRPr="00922982">
              <w:rPr>
                <w:rFonts w:ascii="Book Antiqua" w:hAnsi="Book Antiqua" w:cs="Times New Roman"/>
                <w:sz w:val="24"/>
                <w:szCs w:val="24"/>
                <w:vertAlign w:val="superscript"/>
                <w:lang w:val="en-US"/>
              </w:rPr>
              <w:t>[82]</w:t>
            </w:r>
            <w:r w:rsidR="003D72EE">
              <w:rPr>
                <w:rFonts w:ascii="Book Antiqua" w:hAnsi="Book Antiqua" w:cs="Times New Roman"/>
                <w:sz w:val="24"/>
                <w:szCs w:val="24"/>
                <w:lang w:val="en-US"/>
              </w:rPr>
              <w:fldChar w:fldCharType="end"/>
            </w:r>
          </w:p>
        </w:tc>
      </w:tr>
      <w:tr w:rsidR="00087815" w:rsidRPr="003D72EE" w:rsidTr="00DD53B8">
        <w:trPr>
          <w:jc w:val="center"/>
        </w:trPr>
        <w:tc>
          <w:tcPr>
            <w:tcW w:w="1510" w:type="dxa"/>
          </w:tcPr>
          <w:p w:rsidR="00087815" w:rsidRDefault="006812FC"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Fibrotest</w:t>
            </w:r>
          </w:p>
        </w:tc>
        <w:tc>
          <w:tcPr>
            <w:tcW w:w="1510" w:type="dxa"/>
          </w:tcPr>
          <w:p w:rsidR="00087815" w:rsidRPr="006812FC" w:rsidRDefault="006812FC" w:rsidP="000A5E27">
            <w:pPr>
              <w:spacing w:after="0" w:line="360" w:lineRule="auto"/>
              <w:jc w:val="center"/>
              <w:rPr>
                <w:rFonts w:ascii="Book Antiqua" w:hAnsi="Book Antiqua" w:cs="Times New Roman"/>
                <w:sz w:val="24"/>
                <w:szCs w:val="24"/>
                <w:vertAlign w:val="superscript"/>
                <w:lang w:val="en-US"/>
              </w:rPr>
            </w:pPr>
            <w:r>
              <w:rPr>
                <w:rFonts w:ascii="Book Antiqua" w:hAnsi="Book Antiqua" w:cs="Times New Roman"/>
                <w:sz w:val="24"/>
                <w:szCs w:val="24"/>
                <w:lang w:val="en-US"/>
              </w:rPr>
              <w:t>1457</w:t>
            </w:r>
          </w:p>
        </w:tc>
        <w:tc>
          <w:tcPr>
            <w:tcW w:w="1086"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HBV</w:t>
            </w:r>
          </w:p>
        </w:tc>
        <w:tc>
          <w:tcPr>
            <w:tcW w:w="1134"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0.80</w:t>
            </w:r>
          </w:p>
        </w:tc>
        <w:tc>
          <w:tcPr>
            <w:tcW w:w="994"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w:t>
            </w:r>
          </w:p>
        </w:tc>
        <w:tc>
          <w:tcPr>
            <w:tcW w:w="2828" w:type="dxa"/>
          </w:tcPr>
          <w:p w:rsidR="00087815" w:rsidRPr="003D72EE" w:rsidRDefault="006812FC" w:rsidP="000A5E27">
            <w:pPr>
              <w:spacing w:after="0" w:line="360" w:lineRule="auto"/>
              <w:rPr>
                <w:rFonts w:ascii="Book Antiqua" w:hAnsi="Book Antiqua" w:cs="Times New Roman"/>
                <w:sz w:val="24"/>
                <w:szCs w:val="24"/>
              </w:rPr>
            </w:pPr>
            <w:r w:rsidRPr="003D72EE">
              <w:rPr>
                <w:rFonts w:ascii="Book Antiqua" w:hAnsi="Book Antiqua" w:cs="Times New Roman"/>
                <w:sz w:val="24"/>
                <w:szCs w:val="24"/>
              </w:rPr>
              <w:t xml:space="preserve">Poynard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[82]</w:t>
            </w:r>
            <w:r w:rsidR="00C967DF">
              <w:rPr>
                <w:rFonts w:ascii="Book Antiqua" w:hAnsi="Book Antiqua" w:cs="Times New Roman"/>
                <w:sz w:val="24"/>
                <w:szCs w:val="24"/>
                <w:lang w:val="en-US"/>
              </w:rPr>
              <w:fldChar w:fldCharType="end"/>
            </w:r>
          </w:p>
        </w:tc>
      </w:tr>
      <w:tr w:rsidR="00813EC2" w:rsidTr="00DD53B8">
        <w:trPr>
          <w:jc w:val="center"/>
        </w:trPr>
        <w:tc>
          <w:tcPr>
            <w:tcW w:w="1510" w:type="dxa"/>
          </w:tcPr>
          <w:p w:rsidR="00813EC2" w:rsidRDefault="00813EC2"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Fibrotest</w:t>
            </w:r>
          </w:p>
        </w:tc>
        <w:tc>
          <w:tcPr>
            <w:tcW w:w="1510" w:type="dxa"/>
          </w:tcPr>
          <w:p w:rsidR="00813EC2" w:rsidRDefault="00291E34" w:rsidP="000A5E27">
            <w:pPr>
              <w:spacing w:after="0" w:line="360" w:lineRule="auto"/>
              <w:jc w:val="center"/>
              <w:rPr>
                <w:rFonts w:ascii="Book Antiqua" w:hAnsi="Book Antiqua" w:cs="Times New Roman"/>
                <w:sz w:val="24"/>
                <w:szCs w:val="24"/>
                <w:lang w:val="en-US" w:eastAsia="zh-CN"/>
              </w:rPr>
            </w:pPr>
            <w:r>
              <w:rPr>
                <w:rFonts w:ascii="Book Antiqua" w:hAnsi="Book Antiqua" w:cs="Times New Roman"/>
                <w:sz w:val="24"/>
                <w:szCs w:val="24"/>
                <w:lang w:val="en-US"/>
              </w:rPr>
              <w:t>116</w:t>
            </w:r>
            <w:r w:rsidR="00C967DF">
              <w:rPr>
                <w:rFonts w:ascii="Book Antiqua" w:hAnsi="Book Antiqua" w:cs="Times New Roman" w:hint="eastAsia"/>
                <w:sz w:val="24"/>
                <w:szCs w:val="24"/>
                <w:vertAlign w:val="superscript"/>
                <w:lang w:val="en-US" w:eastAsia="zh-CN"/>
              </w:rPr>
              <w:t>1</w:t>
            </w:r>
          </w:p>
        </w:tc>
        <w:tc>
          <w:tcPr>
            <w:tcW w:w="1086" w:type="dxa"/>
          </w:tcPr>
          <w:p w:rsidR="00813EC2"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chronic liver disease</w:t>
            </w:r>
          </w:p>
        </w:tc>
        <w:tc>
          <w:tcPr>
            <w:tcW w:w="1134" w:type="dxa"/>
          </w:tcPr>
          <w:p w:rsidR="00813EC2"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w:t>
            </w:r>
          </w:p>
        </w:tc>
        <w:tc>
          <w:tcPr>
            <w:tcW w:w="994" w:type="dxa"/>
          </w:tcPr>
          <w:p w:rsidR="00813EC2"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0.73</w:t>
            </w:r>
          </w:p>
        </w:tc>
        <w:tc>
          <w:tcPr>
            <w:tcW w:w="2828" w:type="dxa"/>
          </w:tcPr>
          <w:p w:rsidR="00813EC2" w:rsidRDefault="00291E34"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de Ledinghen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69</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087815" w:rsidTr="00DD53B8">
        <w:trPr>
          <w:jc w:val="center"/>
        </w:trPr>
        <w:tc>
          <w:tcPr>
            <w:tcW w:w="1510" w:type="dxa"/>
          </w:tcPr>
          <w:p w:rsidR="00087815" w:rsidRDefault="006812FC"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APRI</w:t>
            </w:r>
          </w:p>
        </w:tc>
        <w:tc>
          <w:tcPr>
            <w:tcW w:w="1510" w:type="dxa"/>
          </w:tcPr>
          <w:p w:rsidR="00087815" w:rsidRPr="006812FC" w:rsidRDefault="006812FC" w:rsidP="000A5E27">
            <w:pPr>
              <w:spacing w:after="0" w:line="360" w:lineRule="auto"/>
              <w:jc w:val="center"/>
              <w:rPr>
                <w:rFonts w:ascii="Book Antiqua" w:hAnsi="Book Antiqua" w:cs="Times New Roman"/>
                <w:sz w:val="24"/>
                <w:szCs w:val="24"/>
                <w:vertAlign w:val="superscript"/>
                <w:lang w:val="en-US"/>
              </w:rPr>
            </w:pPr>
            <w:r>
              <w:rPr>
                <w:rFonts w:ascii="Book Antiqua" w:hAnsi="Book Antiqua" w:cs="Times New Roman"/>
                <w:sz w:val="24"/>
                <w:szCs w:val="24"/>
                <w:lang w:val="en-US"/>
              </w:rPr>
              <w:t>6259</w:t>
            </w:r>
          </w:p>
        </w:tc>
        <w:tc>
          <w:tcPr>
            <w:tcW w:w="1086"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HCV</w:t>
            </w:r>
          </w:p>
        </w:tc>
        <w:tc>
          <w:tcPr>
            <w:tcW w:w="1134"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0.77</w:t>
            </w:r>
          </w:p>
        </w:tc>
        <w:tc>
          <w:tcPr>
            <w:tcW w:w="994" w:type="dxa"/>
          </w:tcPr>
          <w:p w:rsidR="00087815" w:rsidRDefault="006812FC"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0.83</w:t>
            </w:r>
          </w:p>
        </w:tc>
        <w:tc>
          <w:tcPr>
            <w:tcW w:w="2828" w:type="dxa"/>
          </w:tcPr>
          <w:p w:rsidR="00087815" w:rsidRDefault="006812FC"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Lin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83</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Tr="00DD53B8">
        <w:trPr>
          <w:jc w:val="center"/>
        </w:trPr>
        <w:tc>
          <w:tcPr>
            <w:tcW w:w="1510" w:type="dxa"/>
          </w:tcPr>
          <w:p w:rsidR="00291E34"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APRI</w:t>
            </w:r>
          </w:p>
        </w:tc>
        <w:tc>
          <w:tcPr>
            <w:tcW w:w="1510"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116</w:t>
            </w:r>
            <w:r w:rsidR="00C967DF">
              <w:rPr>
                <w:rFonts w:ascii="Book Antiqua" w:hAnsi="Book Antiqua" w:cs="Times New Roman" w:hint="eastAsia"/>
                <w:sz w:val="24"/>
                <w:szCs w:val="24"/>
                <w:vertAlign w:val="superscript"/>
                <w:lang w:val="en-US" w:eastAsia="zh-CN"/>
              </w:rPr>
              <w:t>1</w:t>
            </w:r>
          </w:p>
        </w:tc>
        <w:tc>
          <w:tcPr>
            <w:tcW w:w="1086"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chronic liver disease</w:t>
            </w:r>
          </w:p>
        </w:tc>
        <w:tc>
          <w:tcPr>
            <w:tcW w:w="113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w:t>
            </w:r>
          </w:p>
        </w:tc>
        <w:tc>
          <w:tcPr>
            <w:tcW w:w="99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0.73</w:t>
            </w:r>
          </w:p>
        </w:tc>
        <w:tc>
          <w:tcPr>
            <w:tcW w:w="2828" w:type="dxa"/>
          </w:tcPr>
          <w:p w:rsidR="00291E34" w:rsidRDefault="00291E34"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de Ledinghen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69</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3D72EE" w:rsidTr="00DD53B8">
        <w:trPr>
          <w:jc w:val="center"/>
        </w:trPr>
        <w:tc>
          <w:tcPr>
            <w:tcW w:w="1510" w:type="dxa"/>
          </w:tcPr>
          <w:p w:rsidR="00291E34"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TE</w:t>
            </w:r>
          </w:p>
        </w:tc>
        <w:tc>
          <w:tcPr>
            <w:tcW w:w="1510"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251</w:t>
            </w:r>
          </w:p>
        </w:tc>
        <w:tc>
          <w:tcPr>
            <w:tcW w:w="1086"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HCV</w:t>
            </w:r>
          </w:p>
        </w:tc>
        <w:tc>
          <w:tcPr>
            <w:tcW w:w="113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0.79</w:t>
            </w:r>
          </w:p>
        </w:tc>
        <w:tc>
          <w:tcPr>
            <w:tcW w:w="99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0.97</w:t>
            </w:r>
          </w:p>
        </w:tc>
        <w:tc>
          <w:tcPr>
            <w:tcW w:w="2828" w:type="dxa"/>
          </w:tcPr>
          <w:p w:rsidR="00291E34" w:rsidRPr="003D72EE" w:rsidRDefault="00291E34" w:rsidP="000A5E27">
            <w:pPr>
              <w:spacing w:after="0" w:line="360" w:lineRule="auto"/>
              <w:rPr>
                <w:rFonts w:ascii="Book Antiqua" w:hAnsi="Book Antiqua" w:cs="Times New Roman"/>
                <w:sz w:val="24"/>
                <w:szCs w:val="24"/>
              </w:rPr>
            </w:pPr>
            <w:r w:rsidRPr="003D72EE">
              <w:rPr>
                <w:rFonts w:ascii="Book Antiqua" w:hAnsi="Book Antiqua" w:cs="Times New Roman"/>
                <w:sz w:val="24"/>
                <w:szCs w:val="24"/>
              </w:rPr>
              <w:t xml:space="preserve">Ziol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84</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3D72EE" w:rsidTr="00DD53B8">
        <w:trPr>
          <w:jc w:val="center"/>
        </w:trPr>
        <w:tc>
          <w:tcPr>
            <w:tcW w:w="1510" w:type="dxa"/>
          </w:tcPr>
          <w:p w:rsidR="00291E34" w:rsidRPr="00291E34" w:rsidRDefault="00291E34" w:rsidP="000A5E27">
            <w:pPr>
              <w:spacing w:after="0" w:line="360" w:lineRule="auto"/>
              <w:jc w:val="both"/>
              <w:rPr>
                <w:rFonts w:ascii="Book Antiqua" w:hAnsi="Book Antiqua" w:cs="Times New Roman"/>
                <w:sz w:val="24"/>
                <w:szCs w:val="24"/>
                <w:lang w:val="en-US"/>
              </w:rPr>
            </w:pPr>
            <w:r w:rsidRPr="00291E34">
              <w:rPr>
                <w:rFonts w:ascii="Book Antiqua" w:hAnsi="Book Antiqua" w:cs="Times New Roman"/>
                <w:sz w:val="24"/>
                <w:szCs w:val="24"/>
                <w:lang w:val="en-US"/>
              </w:rPr>
              <w:t>TE</w:t>
            </w:r>
          </w:p>
        </w:tc>
        <w:tc>
          <w:tcPr>
            <w:tcW w:w="1510" w:type="dxa"/>
          </w:tcPr>
          <w:p w:rsidR="00291E34" w:rsidRPr="00291E34" w:rsidRDefault="00291E34" w:rsidP="000A5E27">
            <w:pPr>
              <w:spacing w:after="0" w:line="360" w:lineRule="auto"/>
              <w:jc w:val="center"/>
              <w:rPr>
                <w:rFonts w:ascii="Book Antiqua" w:hAnsi="Book Antiqua" w:cs="Times New Roman"/>
                <w:sz w:val="24"/>
                <w:szCs w:val="24"/>
                <w:lang w:val="en-US"/>
              </w:rPr>
            </w:pPr>
            <w:r w:rsidRPr="00291E34">
              <w:rPr>
                <w:rFonts w:ascii="Book Antiqua" w:hAnsi="Book Antiqua" w:cs="Times New Roman"/>
                <w:sz w:val="24"/>
                <w:szCs w:val="24"/>
                <w:lang w:val="en-US"/>
              </w:rPr>
              <w:t>183</w:t>
            </w:r>
          </w:p>
        </w:tc>
        <w:tc>
          <w:tcPr>
            <w:tcW w:w="1086"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HCV</w:t>
            </w:r>
          </w:p>
        </w:tc>
        <w:tc>
          <w:tcPr>
            <w:tcW w:w="113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0.83</w:t>
            </w:r>
          </w:p>
        </w:tc>
        <w:tc>
          <w:tcPr>
            <w:tcW w:w="99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0.95</w:t>
            </w:r>
          </w:p>
        </w:tc>
        <w:tc>
          <w:tcPr>
            <w:tcW w:w="2828" w:type="dxa"/>
          </w:tcPr>
          <w:p w:rsidR="00291E34" w:rsidRPr="003D72EE" w:rsidRDefault="00291E34" w:rsidP="000A5E27">
            <w:pPr>
              <w:spacing w:after="0" w:line="360" w:lineRule="auto"/>
              <w:rPr>
                <w:rFonts w:ascii="Book Antiqua" w:hAnsi="Book Antiqua" w:cs="Times New Roman"/>
                <w:sz w:val="24"/>
                <w:szCs w:val="24"/>
                <w:lang w:val="en-US"/>
              </w:rPr>
            </w:pPr>
            <w:r w:rsidRPr="003D72EE">
              <w:rPr>
                <w:rFonts w:ascii="Book Antiqua" w:hAnsi="Book Antiqua" w:cs="Times New Roman"/>
                <w:sz w:val="24"/>
                <w:szCs w:val="24"/>
                <w:lang w:val="en-US"/>
              </w:rPr>
              <w:t>Castera</w:t>
            </w:r>
            <w:r w:rsidR="00C967DF">
              <w:rPr>
                <w:rFonts w:ascii="Book Antiqua" w:hAnsi="Book Antiqua" w:cs="Times New Roman"/>
                <w:sz w:val="24"/>
                <w:szCs w:val="24"/>
                <w:lang w:val="en-US"/>
              </w:rPr>
              <w:t xml:space="preserve">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47</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3D72EE" w:rsidTr="00DD53B8">
        <w:trPr>
          <w:jc w:val="center"/>
        </w:trPr>
        <w:tc>
          <w:tcPr>
            <w:tcW w:w="1510" w:type="dxa"/>
          </w:tcPr>
          <w:p w:rsidR="00291E34" w:rsidRPr="00D02CB8" w:rsidRDefault="00291E34" w:rsidP="000A5E27">
            <w:pPr>
              <w:spacing w:after="0" w:line="360" w:lineRule="auto"/>
              <w:jc w:val="both"/>
              <w:rPr>
                <w:rFonts w:ascii="Book Antiqua" w:hAnsi="Book Antiqua" w:cs="Times New Roman"/>
                <w:sz w:val="24"/>
                <w:szCs w:val="24"/>
              </w:rPr>
            </w:pPr>
            <w:r>
              <w:rPr>
                <w:rFonts w:ascii="Book Antiqua" w:hAnsi="Book Antiqua" w:cs="Times New Roman"/>
                <w:sz w:val="24"/>
                <w:szCs w:val="24"/>
              </w:rPr>
              <w:t>TE</w:t>
            </w:r>
          </w:p>
        </w:tc>
        <w:tc>
          <w:tcPr>
            <w:tcW w:w="1510"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165</w:t>
            </w:r>
          </w:p>
        </w:tc>
        <w:tc>
          <w:tcPr>
            <w:tcW w:w="1086"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HCV</w:t>
            </w:r>
          </w:p>
        </w:tc>
        <w:tc>
          <w:tcPr>
            <w:tcW w:w="113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0.88</w:t>
            </w:r>
          </w:p>
        </w:tc>
        <w:tc>
          <w:tcPr>
            <w:tcW w:w="99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0.90</w:t>
            </w:r>
          </w:p>
        </w:tc>
        <w:tc>
          <w:tcPr>
            <w:tcW w:w="2828" w:type="dxa"/>
          </w:tcPr>
          <w:p w:rsidR="00291E34" w:rsidRPr="003D72EE" w:rsidRDefault="00291E34" w:rsidP="000A5E27">
            <w:pPr>
              <w:spacing w:after="0" w:line="360" w:lineRule="auto"/>
              <w:rPr>
                <w:rFonts w:ascii="Book Antiqua" w:hAnsi="Book Antiqua" w:cs="Times New Roman"/>
                <w:sz w:val="24"/>
                <w:szCs w:val="24"/>
              </w:rPr>
            </w:pPr>
            <w:r w:rsidRPr="003D72EE">
              <w:rPr>
                <w:rFonts w:ascii="Book Antiqua" w:hAnsi="Book Antiqua" w:cs="Times New Roman"/>
                <w:sz w:val="24"/>
                <w:szCs w:val="24"/>
              </w:rPr>
              <w:t>Nitta</w:t>
            </w:r>
            <w:r w:rsidR="00C967DF">
              <w:rPr>
                <w:rFonts w:ascii="Book Antiqua" w:hAnsi="Book Antiqua" w:cs="Times New Roman"/>
                <w:sz w:val="24"/>
                <w:szCs w:val="24"/>
                <w:lang w:val="en-US"/>
              </w:rPr>
              <w:t xml:space="preserve">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85</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3D72EE" w:rsidTr="00DD53B8">
        <w:trPr>
          <w:jc w:val="center"/>
        </w:trPr>
        <w:tc>
          <w:tcPr>
            <w:tcW w:w="1510" w:type="dxa"/>
          </w:tcPr>
          <w:p w:rsidR="00291E34" w:rsidRPr="00D02CB8" w:rsidRDefault="00291E34" w:rsidP="000A5E27">
            <w:pPr>
              <w:spacing w:after="0" w:line="360" w:lineRule="auto"/>
              <w:jc w:val="both"/>
              <w:rPr>
                <w:rFonts w:ascii="Book Antiqua" w:hAnsi="Book Antiqua" w:cs="Times New Roman"/>
                <w:sz w:val="24"/>
                <w:szCs w:val="24"/>
              </w:rPr>
            </w:pPr>
            <w:r>
              <w:rPr>
                <w:rFonts w:ascii="Book Antiqua" w:hAnsi="Book Antiqua" w:cs="Times New Roman"/>
                <w:sz w:val="24"/>
                <w:szCs w:val="24"/>
              </w:rPr>
              <w:t>TE</w:t>
            </w:r>
          </w:p>
        </w:tc>
        <w:tc>
          <w:tcPr>
            <w:tcW w:w="1510"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400</w:t>
            </w:r>
          </w:p>
        </w:tc>
        <w:tc>
          <w:tcPr>
            <w:tcW w:w="1086"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HCV</w:t>
            </w:r>
          </w:p>
        </w:tc>
        <w:tc>
          <w:tcPr>
            <w:tcW w:w="113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0.818</w:t>
            </w:r>
          </w:p>
        </w:tc>
        <w:tc>
          <w:tcPr>
            <w:tcW w:w="994" w:type="dxa"/>
          </w:tcPr>
          <w:p w:rsidR="00291E34" w:rsidRPr="00D02CB8" w:rsidRDefault="00291E34" w:rsidP="000A5E27">
            <w:pPr>
              <w:spacing w:after="0" w:line="360" w:lineRule="auto"/>
              <w:jc w:val="center"/>
              <w:rPr>
                <w:rFonts w:ascii="Book Antiqua" w:hAnsi="Book Antiqua" w:cs="Times New Roman"/>
                <w:sz w:val="24"/>
                <w:szCs w:val="24"/>
              </w:rPr>
            </w:pPr>
            <w:r>
              <w:rPr>
                <w:rFonts w:ascii="Book Antiqua" w:hAnsi="Book Antiqua" w:cs="Times New Roman"/>
                <w:sz w:val="24"/>
                <w:szCs w:val="24"/>
              </w:rPr>
              <w:t>0.932</w:t>
            </w:r>
          </w:p>
        </w:tc>
        <w:tc>
          <w:tcPr>
            <w:tcW w:w="2828" w:type="dxa"/>
          </w:tcPr>
          <w:p w:rsidR="00291E34" w:rsidRPr="003D72EE" w:rsidRDefault="00291E34" w:rsidP="000A5E27">
            <w:pPr>
              <w:spacing w:after="0" w:line="360" w:lineRule="auto"/>
              <w:rPr>
                <w:rFonts w:ascii="Book Antiqua" w:hAnsi="Book Antiqua" w:cs="Times New Roman"/>
                <w:sz w:val="24"/>
                <w:szCs w:val="24"/>
              </w:rPr>
            </w:pPr>
            <w:r w:rsidRPr="003D72EE">
              <w:rPr>
                <w:rFonts w:ascii="Book Antiqua" w:hAnsi="Book Antiqua" w:cs="Times New Roman"/>
                <w:sz w:val="24"/>
                <w:szCs w:val="24"/>
              </w:rPr>
              <w:t xml:space="preserve">Sporea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86</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D02CB8" w:rsidTr="00DD53B8">
        <w:trPr>
          <w:jc w:val="center"/>
        </w:trPr>
        <w:tc>
          <w:tcPr>
            <w:tcW w:w="1510" w:type="dxa"/>
          </w:tcPr>
          <w:p w:rsidR="00291E34" w:rsidRPr="00104F3F" w:rsidRDefault="00291E34" w:rsidP="000A5E27">
            <w:pPr>
              <w:spacing w:after="0" w:line="360" w:lineRule="auto"/>
              <w:jc w:val="both"/>
              <w:rPr>
                <w:rFonts w:ascii="Book Antiqua" w:hAnsi="Book Antiqua" w:cs="Times New Roman"/>
                <w:sz w:val="24"/>
                <w:szCs w:val="24"/>
              </w:rPr>
            </w:pPr>
            <w:r>
              <w:rPr>
                <w:rFonts w:ascii="Book Antiqua" w:hAnsi="Book Antiqua" w:cs="Times New Roman"/>
                <w:sz w:val="24"/>
                <w:szCs w:val="24"/>
              </w:rPr>
              <w:t>TE</w:t>
            </w:r>
          </w:p>
        </w:tc>
        <w:tc>
          <w:tcPr>
            <w:tcW w:w="1510" w:type="dxa"/>
          </w:tcPr>
          <w:p w:rsidR="00291E34" w:rsidRPr="00104F3F" w:rsidRDefault="00291E34" w:rsidP="000A5E27">
            <w:pPr>
              <w:spacing w:after="0" w:line="360" w:lineRule="auto"/>
              <w:jc w:val="center"/>
              <w:rPr>
                <w:rFonts w:ascii="Book Antiqua" w:hAnsi="Book Antiqua" w:cs="Times New Roman"/>
                <w:sz w:val="24"/>
                <w:szCs w:val="24"/>
                <w:lang w:val="en-US"/>
              </w:rPr>
            </w:pPr>
            <w:r w:rsidRPr="00104F3F">
              <w:rPr>
                <w:rFonts w:ascii="Book Antiqua" w:hAnsi="Book Antiqua" w:cs="Times New Roman"/>
                <w:sz w:val="24"/>
                <w:szCs w:val="24"/>
                <w:lang w:val="en-US"/>
              </w:rPr>
              <w:t>173</w:t>
            </w:r>
          </w:p>
        </w:tc>
        <w:tc>
          <w:tcPr>
            <w:tcW w:w="1086" w:type="dxa"/>
          </w:tcPr>
          <w:p w:rsidR="00291E34" w:rsidRPr="00104F3F" w:rsidRDefault="00291E34" w:rsidP="000A5E27">
            <w:pPr>
              <w:spacing w:after="0" w:line="360" w:lineRule="auto"/>
              <w:jc w:val="center"/>
              <w:rPr>
                <w:rFonts w:ascii="Book Antiqua" w:hAnsi="Book Antiqua" w:cs="Times New Roman"/>
                <w:sz w:val="24"/>
                <w:szCs w:val="24"/>
                <w:lang w:val="en-US"/>
              </w:rPr>
            </w:pPr>
            <w:r w:rsidRPr="00104F3F">
              <w:rPr>
                <w:rFonts w:ascii="Book Antiqua" w:hAnsi="Book Antiqua" w:cs="Times New Roman"/>
                <w:sz w:val="24"/>
                <w:szCs w:val="24"/>
                <w:lang w:val="en-US"/>
              </w:rPr>
              <w:t>HBV</w:t>
            </w:r>
          </w:p>
        </w:tc>
        <w:tc>
          <w:tcPr>
            <w:tcW w:w="1134" w:type="dxa"/>
          </w:tcPr>
          <w:p w:rsidR="00291E34" w:rsidRPr="00104F3F" w:rsidRDefault="00291E34" w:rsidP="000A5E27">
            <w:pPr>
              <w:spacing w:after="0" w:line="360" w:lineRule="auto"/>
              <w:jc w:val="center"/>
              <w:rPr>
                <w:rFonts w:ascii="Book Antiqua" w:hAnsi="Book Antiqua" w:cs="Times New Roman"/>
                <w:sz w:val="24"/>
                <w:szCs w:val="24"/>
                <w:lang w:val="en-US"/>
              </w:rPr>
            </w:pPr>
            <w:r w:rsidRPr="00104F3F">
              <w:rPr>
                <w:rFonts w:ascii="Book Antiqua" w:hAnsi="Book Antiqua" w:cs="Times New Roman"/>
                <w:sz w:val="24"/>
                <w:szCs w:val="24"/>
                <w:lang w:val="en-US"/>
              </w:rPr>
              <w:t>0.81</w:t>
            </w:r>
          </w:p>
        </w:tc>
        <w:tc>
          <w:tcPr>
            <w:tcW w:w="994" w:type="dxa"/>
          </w:tcPr>
          <w:p w:rsidR="00291E34" w:rsidRPr="00104F3F" w:rsidRDefault="00291E34" w:rsidP="000A5E27">
            <w:pPr>
              <w:spacing w:after="0" w:line="360" w:lineRule="auto"/>
              <w:jc w:val="center"/>
              <w:rPr>
                <w:rFonts w:ascii="Book Antiqua" w:hAnsi="Book Antiqua" w:cs="Times New Roman"/>
                <w:sz w:val="24"/>
                <w:szCs w:val="24"/>
                <w:lang w:val="en-US"/>
              </w:rPr>
            </w:pPr>
            <w:r w:rsidRPr="00104F3F">
              <w:rPr>
                <w:rFonts w:ascii="Book Antiqua" w:hAnsi="Book Antiqua" w:cs="Times New Roman"/>
                <w:sz w:val="24"/>
                <w:szCs w:val="24"/>
                <w:lang w:val="en-US"/>
              </w:rPr>
              <w:t>0.93</w:t>
            </w:r>
          </w:p>
        </w:tc>
        <w:tc>
          <w:tcPr>
            <w:tcW w:w="2828" w:type="dxa"/>
          </w:tcPr>
          <w:p w:rsidR="00291E34" w:rsidRPr="00D02CB8" w:rsidRDefault="00291E34" w:rsidP="000A5E27">
            <w:pPr>
              <w:spacing w:after="0" w:line="360" w:lineRule="auto"/>
              <w:rPr>
                <w:rFonts w:ascii="Book Antiqua" w:hAnsi="Book Antiqua" w:cs="Times New Roman"/>
                <w:sz w:val="24"/>
                <w:szCs w:val="24"/>
                <w:lang w:val="en-US"/>
              </w:rPr>
            </w:pPr>
            <w:r w:rsidRPr="00D02CB8">
              <w:rPr>
                <w:rFonts w:ascii="Book Antiqua" w:hAnsi="Book Antiqua" w:cs="Times New Roman"/>
                <w:sz w:val="24"/>
                <w:szCs w:val="24"/>
                <w:lang w:val="en-US"/>
              </w:rPr>
              <w:t xml:space="preserve">Marsellin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87</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D02CB8" w:rsidTr="00DD53B8">
        <w:trPr>
          <w:jc w:val="center"/>
        </w:trPr>
        <w:tc>
          <w:tcPr>
            <w:tcW w:w="1510" w:type="dxa"/>
          </w:tcPr>
          <w:p w:rsidR="00291E34" w:rsidRPr="00D02CB8"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TE</w:t>
            </w:r>
          </w:p>
        </w:tc>
        <w:tc>
          <w:tcPr>
            <w:tcW w:w="1510" w:type="dxa"/>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175</w:t>
            </w:r>
          </w:p>
        </w:tc>
        <w:tc>
          <w:tcPr>
            <w:tcW w:w="1086" w:type="dxa"/>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HBV</w:t>
            </w:r>
          </w:p>
        </w:tc>
        <w:tc>
          <w:tcPr>
            <w:tcW w:w="1134" w:type="dxa"/>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0.95</w:t>
            </w:r>
          </w:p>
        </w:tc>
        <w:tc>
          <w:tcPr>
            <w:tcW w:w="994" w:type="dxa"/>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0.98</w:t>
            </w:r>
          </w:p>
        </w:tc>
        <w:tc>
          <w:tcPr>
            <w:tcW w:w="2828" w:type="dxa"/>
          </w:tcPr>
          <w:p w:rsidR="00291E34" w:rsidRPr="00D02CB8" w:rsidRDefault="00291E34"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Zhu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88</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D02CB8" w:rsidTr="00DD53B8">
        <w:trPr>
          <w:jc w:val="center"/>
        </w:trPr>
        <w:tc>
          <w:tcPr>
            <w:tcW w:w="1510" w:type="dxa"/>
          </w:tcPr>
          <w:p w:rsidR="00291E34"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TE</w:t>
            </w:r>
          </w:p>
        </w:tc>
        <w:tc>
          <w:tcPr>
            <w:tcW w:w="1510"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116</w:t>
            </w:r>
            <w:r w:rsidR="00C967DF">
              <w:rPr>
                <w:rFonts w:ascii="Book Antiqua" w:hAnsi="Book Antiqua" w:cs="Times New Roman" w:hint="eastAsia"/>
                <w:sz w:val="24"/>
                <w:szCs w:val="24"/>
                <w:vertAlign w:val="superscript"/>
                <w:lang w:val="en-US" w:eastAsia="zh-CN"/>
              </w:rPr>
              <w:t>1</w:t>
            </w:r>
          </w:p>
        </w:tc>
        <w:tc>
          <w:tcPr>
            <w:tcW w:w="1086"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chronic liver disease</w:t>
            </w:r>
          </w:p>
        </w:tc>
        <w:tc>
          <w:tcPr>
            <w:tcW w:w="113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w:t>
            </w:r>
          </w:p>
        </w:tc>
        <w:tc>
          <w:tcPr>
            <w:tcW w:w="99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0.88</w:t>
            </w:r>
          </w:p>
        </w:tc>
        <w:tc>
          <w:tcPr>
            <w:tcW w:w="2828" w:type="dxa"/>
          </w:tcPr>
          <w:p w:rsidR="00291E34" w:rsidRDefault="003D72EE"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d</w:t>
            </w:r>
            <w:r w:rsidR="00291E34">
              <w:rPr>
                <w:rFonts w:ascii="Book Antiqua" w:hAnsi="Book Antiqua" w:cs="Times New Roman"/>
                <w:sz w:val="24"/>
                <w:szCs w:val="24"/>
                <w:lang w:val="en-US"/>
              </w:rPr>
              <w:t xml:space="preserve">e Ledinghen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69</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291E34" w:rsidRPr="007072A8" w:rsidTr="00DD53B8">
        <w:trPr>
          <w:jc w:val="center"/>
        </w:trPr>
        <w:tc>
          <w:tcPr>
            <w:tcW w:w="1510" w:type="dxa"/>
          </w:tcPr>
          <w:p w:rsidR="00291E34"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TE</w:t>
            </w:r>
          </w:p>
        </w:tc>
        <w:tc>
          <w:tcPr>
            <w:tcW w:w="1510"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30</w:t>
            </w:r>
            <w:r w:rsidR="00C967DF">
              <w:rPr>
                <w:rFonts w:ascii="Book Antiqua" w:hAnsi="Book Antiqua" w:cs="Times New Roman" w:hint="eastAsia"/>
                <w:sz w:val="24"/>
                <w:szCs w:val="24"/>
                <w:vertAlign w:val="superscript"/>
                <w:lang w:val="en-US" w:eastAsia="zh-CN"/>
              </w:rPr>
              <w:t>1</w:t>
            </w:r>
          </w:p>
        </w:tc>
        <w:tc>
          <w:tcPr>
            <w:tcW w:w="1086"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HCV</w:t>
            </w:r>
          </w:p>
        </w:tc>
        <w:tc>
          <w:tcPr>
            <w:tcW w:w="113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0.815</w:t>
            </w:r>
          </w:p>
        </w:tc>
        <w:tc>
          <w:tcPr>
            <w:tcW w:w="994" w:type="dxa"/>
          </w:tcPr>
          <w:p w:rsidR="00291E34"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1.0</w:t>
            </w:r>
          </w:p>
        </w:tc>
        <w:tc>
          <w:tcPr>
            <w:tcW w:w="2828" w:type="dxa"/>
          </w:tcPr>
          <w:p w:rsidR="00291E34" w:rsidRDefault="00291E34" w:rsidP="000A5E27">
            <w:pPr>
              <w:spacing w:after="0" w:line="360" w:lineRule="auto"/>
              <w:rPr>
                <w:rFonts w:ascii="Book Antiqua" w:hAnsi="Book Antiqua" w:cs="Times New Roman"/>
                <w:sz w:val="24"/>
                <w:szCs w:val="24"/>
                <w:lang w:val="en-US"/>
              </w:rPr>
            </w:pPr>
            <w:r>
              <w:rPr>
                <w:rFonts w:ascii="Book Antiqua" w:hAnsi="Book Antiqua" w:cs="Times New Roman"/>
                <w:sz w:val="24"/>
                <w:szCs w:val="24"/>
                <w:lang w:val="en-US"/>
              </w:rPr>
              <w:t xml:space="preserve">Awad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89</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r w:rsidR="00370A2B" w:rsidRPr="007072A8" w:rsidTr="00DD53B8">
        <w:trPr>
          <w:jc w:val="center"/>
        </w:trPr>
        <w:tc>
          <w:tcPr>
            <w:tcW w:w="1510" w:type="dxa"/>
            <w:tcBorders>
              <w:bottom w:val="single" w:sz="4" w:space="0" w:color="auto"/>
            </w:tcBorders>
          </w:tcPr>
          <w:p w:rsidR="00291E34" w:rsidRPr="00D02CB8" w:rsidRDefault="00291E34" w:rsidP="000A5E27">
            <w:pPr>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t>ARFI</w:t>
            </w:r>
          </w:p>
        </w:tc>
        <w:tc>
          <w:tcPr>
            <w:tcW w:w="1510" w:type="dxa"/>
            <w:tcBorders>
              <w:bottom w:val="single" w:sz="4" w:space="0" w:color="auto"/>
            </w:tcBorders>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911</w:t>
            </w:r>
          </w:p>
        </w:tc>
        <w:tc>
          <w:tcPr>
            <w:tcW w:w="1086" w:type="dxa"/>
            <w:tcBorders>
              <w:bottom w:val="single" w:sz="4" w:space="0" w:color="auto"/>
            </w:tcBorders>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HCV</w:t>
            </w:r>
          </w:p>
        </w:tc>
        <w:tc>
          <w:tcPr>
            <w:tcW w:w="1134" w:type="dxa"/>
            <w:tcBorders>
              <w:bottom w:val="single" w:sz="4" w:space="0" w:color="auto"/>
            </w:tcBorders>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0.792</w:t>
            </w:r>
          </w:p>
        </w:tc>
        <w:tc>
          <w:tcPr>
            <w:tcW w:w="994" w:type="dxa"/>
            <w:tcBorders>
              <w:bottom w:val="single" w:sz="4" w:space="0" w:color="auto"/>
            </w:tcBorders>
          </w:tcPr>
          <w:p w:rsidR="00291E34" w:rsidRPr="00D02CB8" w:rsidRDefault="00291E34" w:rsidP="000A5E27">
            <w:pPr>
              <w:spacing w:after="0" w:line="360" w:lineRule="auto"/>
              <w:jc w:val="center"/>
              <w:rPr>
                <w:rFonts w:ascii="Book Antiqua" w:hAnsi="Book Antiqua" w:cs="Times New Roman"/>
                <w:sz w:val="24"/>
                <w:szCs w:val="24"/>
                <w:lang w:val="en-US"/>
              </w:rPr>
            </w:pPr>
            <w:r>
              <w:rPr>
                <w:rFonts w:ascii="Book Antiqua" w:hAnsi="Book Antiqua" w:cs="Times New Roman"/>
                <w:sz w:val="24"/>
                <w:szCs w:val="24"/>
                <w:lang w:val="en-US"/>
              </w:rPr>
              <w:t>0.842</w:t>
            </w:r>
          </w:p>
        </w:tc>
        <w:tc>
          <w:tcPr>
            <w:tcW w:w="2828" w:type="dxa"/>
            <w:tcBorders>
              <w:bottom w:val="single" w:sz="4" w:space="0" w:color="auto"/>
            </w:tcBorders>
          </w:tcPr>
          <w:p w:rsidR="00291E34" w:rsidRPr="007072A8" w:rsidRDefault="00291E34" w:rsidP="000A5E27">
            <w:pPr>
              <w:spacing w:after="0" w:line="360" w:lineRule="auto"/>
              <w:rPr>
                <w:rFonts w:ascii="Book Antiqua" w:hAnsi="Book Antiqua" w:cs="Times New Roman"/>
                <w:sz w:val="24"/>
                <w:szCs w:val="24"/>
              </w:rPr>
            </w:pPr>
            <w:r w:rsidRPr="007072A8">
              <w:rPr>
                <w:rFonts w:ascii="Book Antiqua" w:hAnsi="Book Antiqua" w:cs="Times New Roman"/>
                <w:sz w:val="24"/>
                <w:szCs w:val="24"/>
              </w:rPr>
              <w:t xml:space="preserve">Sporea </w:t>
            </w:r>
            <w:r w:rsidR="00C967DF" w:rsidRPr="00C967DF">
              <w:rPr>
                <w:rFonts w:ascii="Book Antiqua" w:hAnsi="Book Antiqua" w:cs="Times New Roman"/>
                <w:i/>
                <w:sz w:val="24"/>
                <w:szCs w:val="24"/>
                <w:lang w:val="en-US"/>
              </w:rPr>
              <w:t>et al</w:t>
            </w:r>
            <w:r w:rsidR="00C967DF">
              <w:rPr>
                <w:rFonts w:ascii="Book Antiqua" w:hAnsi="Book Antiqua" w:cs="Times New Roman"/>
                <w:sz w:val="24"/>
                <w:szCs w:val="24"/>
                <w:lang w:val="en-US"/>
              </w:rPr>
              <w:fldChar w:fldCharType="begin"/>
            </w:r>
            <w:r w:rsidR="00C967DF">
              <w:rPr>
                <w:rFonts w:ascii="Book Antiqua" w:hAnsi="Book Antiqua" w:cs="Times New Roman"/>
                <w:sz w:val="24"/>
                <w:szCs w:val="24"/>
                <w:lang w:val="en-US"/>
              </w:rPr>
              <w:instrText>ADDIN RW.CITE{{949 Poynard,T. 2007}}</w:instrText>
            </w:r>
            <w:r w:rsidR="00C967DF">
              <w:rPr>
                <w:rFonts w:ascii="Book Antiqua" w:hAnsi="Book Antiqua" w:cs="Times New Roman"/>
                <w:sz w:val="24"/>
                <w:szCs w:val="24"/>
                <w:lang w:val="en-US"/>
              </w:rPr>
              <w:fldChar w:fldCharType="separate"/>
            </w:r>
            <w:r w:rsidR="00C967DF" w:rsidRPr="00922982">
              <w:rPr>
                <w:rFonts w:ascii="Book Antiqua" w:hAnsi="Book Antiqua" w:cs="Times New Roman"/>
                <w:sz w:val="24"/>
                <w:szCs w:val="24"/>
                <w:vertAlign w:val="superscript"/>
                <w:lang w:val="en-US"/>
              </w:rPr>
              <w:t>[</w:t>
            </w:r>
            <w:r w:rsidR="00C967DF">
              <w:rPr>
                <w:rFonts w:ascii="Book Antiqua" w:hAnsi="Book Antiqua" w:cs="Times New Roman" w:hint="eastAsia"/>
                <w:sz w:val="24"/>
                <w:szCs w:val="24"/>
                <w:vertAlign w:val="superscript"/>
                <w:lang w:val="en-US" w:eastAsia="zh-CN"/>
              </w:rPr>
              <w:t>86</w:t>
            </w:r>
            <w:r w:rsidR="00C967DF" w:rsidRPr="00922982">
              <w:rPr>
                <w:rFonts w:ascii="Book Antiqua" w:hAnsi="Book Antiqua" w:cs="Times New Roman"/>
                <w:sz w:val="24"/>
                <w:szCs w:val="24"/>
                <w:vertAlign w:val="superscript"/>
                <w:lang w:val="en-US"/>
              </w:rPr>
              <w:t>]</w:t>
            </w:r>
            <w:r w:rsidR="00C967DF">
              <w:rPr>
                <w:rFonts w:ascii="Book Antiqua" w:hAnsi="Book Antiqua" w:cs="Times New Roman"/>
                <w:sz w:val="24"/>
                <w:szCs w:val="24"/>
                <w:lang w:val="en-US"/>
              </w:rPr>
              <w:fldChar w:fldCharType="end"/>
            </w:r>
          </w:p>
        </w:tc>
      </w:tr>
    </w:tbl>
    <w:p w:rsidR="00E44A81" w:rsidRPr="00291E34" w:rsidRDefault="00C967DF" w:rsidP="000A5E27">
      <w:pPr>
        <w:spacing w:after="0" w:line="360" w:lineRule="auto"/>
        <w:jc w:val="both"/>
        <w:rPr>
          <w:rFonts w:ascii="Book Antiqua" w:hAnsi="Book Antiqua" w:cs="Times New Roman"/>
          <w:sz w:val="24"/>
          <w:szCs w:val="24"/>
          <w:lang w:val="en-US" w:eastAsia="zh-CN"/>
        </w:rPr>
      </w:pPr>
      <w:r>
        <w:rPr>
          <w:rFonts w:ascii="Book Antiqua" w:hAnsi="Book Antiqua" w:cs="Times New Roman" w:hint="eastAsia"/>
          <w:sz w:val="24"/>
          <w:szCs w:val="24"/>
          <w:vertAlign w:val="superscript"/>
          <w:lang w:val="en-US" w:eastAsia="zh-CN"/>
        </w:rPr>
        <w:t>1</w:t>
      </w:r>
      <w:r>
        <w:rPr>
          <w:rFonts w:ascii="Book Antiqua" w:hAnsi="Book Antiqua" w:cs="Times New Roman"/>
          <w:sz w:val="24"/>
          <w:szCs w:val="24"/>
          <w:lang w:val="en-US"/>
        </w:rPr>
        <w:t>C</w:t>
      </w:r>
      <w:r w:rsidR="00E44A81">
        <w:rPr>
          <w:rFonts w:ascii="Book Antiqua" w:hAnsi="Book Antiqua" w:cs="Times New Roman"/>
          <w:sz w:val="24"/>
          <w:szCs w:val="24"/>
          <w:lang w:val="en-US"/>
        </w:rPr>
        <w:t>hildren</w:t>
      </w:r>
      <w:r>
        <w:rPr>
          <w:rFonts w:ascii="Book Antiqua" w:hAnsi="Book Antiqua" w:cs="Times New Roman" w:hint="eastAsia"/>
          <w:sz w:val="24"/>
          <w:szCs w:val="24"/>
          <w:lang w:val="en-US" w:eastAsia="zh-CN"/>
        </w:rPr>
        <w:t xml:space="preserve">. </w:t>
      </w:r>
      <w:r w:rsidR="007072A8">
        <w:rPr>
          <w:rFonts w:ascii="Book Antiqua" w:hAnsi="Book Antiqua" w:cs="Times New Roman"/>
          <w:sz w:val="24"/>
          <w:szCs w:val="24"/>
          <w:lang w:val="en-US"/>
        </w:rPr>
        <w:t>AUROC</w:t>
      </w:r>
      <w:r>
        <w:rPr>
          <w:rFonts w:ascii="Book Antiqua" w:hAnsi="Book Antiqua" w:cs="Times New Roman" w:hint="eastAsia"/>
          <w:sz w:val="24"/>
          <w:szCs w:val="24"/>
          <w:lang w:val="en-US" w:eastAsia="zh-CN"/>
        </w:rPr>
        <w:t>:</w:t>
      </w:r>
      <w:r w:rsidR="007072A8">
        <w:rPr>
          <w:rFonts w:ascii="Book Antiqua" w:hAnsi="Book Antiqua" w:cs="Times New Roman"/>
          <w:sz w:val="24"/>
          <w:szCs w:val="24"/>
          <w:lang w:val="en-US"/>
        </w:rPr>
        <w:t xml:space="preserve"> </w:t>
      </w:r>
      <w:r>
        <w:rPr>
          <w:rFonts w:ascii="Book Antiqua" w:hAnsi="Book Antiqua" w:cs="Times New Roman"/>
          <w:sz w:val="24"/>
          <w:szCs w:val="24"/>
          <w:lang w:val="en-US"/>
        </w:rPr>
        <w:t xml:space="preserve">Area </w:t>
      </w:r>
      <w:r w:rsidR="007072A8">
        <w:rPr>
          <w:rFonts w:ascii="Book Antiqua" w:hAnsi="Book Antiqua" w:cs="Times New Roman"/>
          <w:sz w:val="24"/>
          <w:szCs w:val="24"/>
          <w:lang w:val="en-US"/>
        </w:rPr>
        <w:t xml:space="preserve">under the receiver operator characteristic curve; </w:t>
      </w:r>
      <w:r w:rsidR="00E44A81">
        <w:rPr>
          <w:rFonts w:ascii="Book Antiqua" w:hAnsi="Book Antiqua" w:cs="Times New Roman"/>
          <w:sz w:val="24"/>
          <w:szCs w:val="24"/>
          <w:lang w:val="en-US"/>
        </w:rPr>
        <w:t>APRI</w:t>
      </w:r>
      <w:r>
        <w:rPr>
          <w:rFonts w:ascii="Book Antiqua" w:hAnsi="Book Antiqua" w:cs="Times New Roman" w:hint="eastAsia"/>
          <w:sz w:val="24"/>
          <w:szCs w:val="24"/>
          <w:lang w:val="en-US" w:eastAsia="zh-CN"/>
        </w:rPr>
        <w:t>:</w:t>
      </w:r>
      <w:r w:rsidR="00E44A81">
        <w:rPr>
          <w:rFonts w:ascii="Book Antiqua" w:hAnsi="Book Antiqua" w:cs="Times New Roman"/>
          <w:sz w:val="24"/>
          <w:szCs w:val="24"/>
          <w:lang w:val="en-US"/>
        </w:rPr>
        <w:t xml:space="preserve"> </w:t>
      </w:r>
      <w:r>
        <w:rPr>
          <w:rFonts w:ascii="Book Antiqua" w:hAnsi="Book Antiqua" w:cs="Times New Roman"/>
          <w:sz w:val="24"/>
          <w:szCs w:val="24"/>
          <w:lang w:val="en-US"/>
        </w:rPr>
        <w:t>Aspartate</w:t>
      </w:r>
      <w:r w:rsidR="00E44A81">
        <w:rPr>
          <w:rFonts w:ascii="Book Antiqua" w:hAnsi="Book Antiqua" w:cs="Times New Roman"/>
          <w:sz w:val="24"/>
          <w:szCs w:val="24"/>
          <w:lang w:val="en-US"/>
        </w:rPr>
        <w:t>-to-platelet ratio index; ARFI</w:t>
      </w:r>
      <w:r>
        <w:rPr>
          <w:rFonts w:ascii="Book Antiqua" w:hAnsi="Book Antiqua" w:cs="Times New Roman" w:hint="eastAsia"/>
          <w:sz w:val="24"/>
          <w:szCs w:val="24"/>
          <w:lang w:val="en-US" w:eastAsia="zh-CN"/>
        </w:rPr>
        <w:t>:</w:t>
      </w:r>
      <w:r w:rsidR="00E44A81">
        <w:rPr>
          <w:rFonts w:ascii="Book Antiqua" w:hAnsi="Book Antiqua" w:cs="Times New Roman"/>
          <w:sz w:val="24"/>
          <w:szCs w:val="24"/>
          <w:lang w:val="en-US"/>
        </w:rPr>
        <w:t xml:space="preserve"> Acoustic Radiation Force Impulse Imagin</w:t>
      </w:r>
      <w:r w:rsidR="007072A8">
        <w:rPr>
          <w:rFonts w:ascii="Book Antiqua" w:hAnsi="Book Antiqua" w:cs="Times New Roman"/>
          <w:sz w:val="24"/>
          <w:szCs w:val="24"/>
          <w:lang w:val="en-US"/>
        </w:rPr>
        <w:t>g, TE</w:t>
      </w:r>
      <w:r>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rPr>
        <w:t xml:space="preserve">Transient </w:t>
      </w:r>
      <w:r w:rsidR="007072A8">
        <w:rPr>
          <w:rFonts w:ascii="Book Antiqua" w:hAnsi="Book Antiqua" w:cs="Times New Roman"/>
          <w:sz w:val="24"/>
          <w:szCs w:val="24"/>
          <w:lang w:val="en-US"/>
        </w:rPr>
        <w:t>elastography</w:t>
      </w:r>
      <w:r>
        <w:rPr>
          <w:rFonts w:ascii="Book Antiqua" w:hAnsi="Book Antiqua" w:cs="Times New Roman" w:hint="eastAsia"/>
          <w:sz w:val="24"/>
          <w:szCs w:val="24"/>
          <w:lang w:val="en-US" w:eastAsia="zh-CN"/>
        </w:rPr>
        <w:t>.</w:t>
      </w:r>
    </w:p>
    <w:sectPr w:rsidR="00E44A81" w:rsidRPr="00291E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79" w:rsidRDefault="00B26F79" w:rsidP="00532276">
      <w:pPr>
        <w:spacing w:after="0" w:line="240" w:lineRule="auto"/>
      </w:pPr>
      <w:r>
        <w:separator/>
      </w:r>
    </w:p>
  </w:endnote>
  <w:endnote w:type="continuationSeparator" w:id="0">
    <w:p w:rsidR="00B26F79" w:rsidRDefault="00B26F79" w:rsidP="0053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93007"/>
      <w:docPartObj>
        <w:docPartGallery w:val="Page Numbers (Bottom of Page)"/>
        <w:docPartUnique/>
      </w:docPartObj>
    </w:sdtPr>
    <w:sdtEndPr/>
    <w:sdtContent>
      <w:p w:rsidR="004830E2" w:rsidRDefault="004830E2">
        <w:pPr>
          <w:pStyle w:val="Footer"/>
          <w:jc w:val="center"/>
        </w:pPr>
        <w:r>
          <w:fldChar w:fldCharType="begin"/>
        </w:r>
        <w:r>
          <w:instrText>PAGE   \* MERGEFORMAT</w:instrText>
        </w:r>
        <w:r>
          <w:fldChar w:fldCharType="separate"/>
        </w:r>
        <w:r w:rsidR="00D06221">
          <w:rPr>
            <w:noProof/>
          </w:rPr>
          <w:t>31</w:t>
        </w:r>
        <w:r>
          <w:fldChar w:fldCharType="end"/>
        </w:r>
      </w:p>
    </w:sdtContent>
  </w:sdt>
  <w:p w:rsidR="004830E2" w:rsidRDefault="00483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79" w:rsidRDefault="00B26F79" w:rsidP="00532276">
      <w:pPr>
        <w:spacing w:after="0" w:line="240" w:lineRule="auto"/>
      </w:pPr>
      <w:r>
        <w:separator/>
      </w:r>
    </w:p>
  </w:footnote>
  <w:footnote w:type="continuationSeparator" w:id="0">
    <w:p w:rsidR="00B26F79" w:rsidRDefault="00B26F79" w:rsidP="005322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FE"/>
    <w:rsid w:val="00004EB3"/>
    <w:rsid w:val="000106AB"/>
    <w:rsid w:val="0002261A"/>
    <w:rsid w:val="00042892"/>
    <w:rsid w:val="00044112"/>
    <w:rsid w:val="00060C82"/>
    <w:rsid w:val="00071809"/>
    <w:rsid w:val="00087815"/>
    <w:rsid w:val="00091A1E"/>
    <w:rsid w:val="000944C7"/>
    <w:rsid w:val="000A44ED"/>
    <w:rsid w:val="000A5E27"/>
    <w:rsid w:val="000B12F9"/>
    <w:rsid w:val="000C3602"/>
    <w:rsid w:val="000D3761"/>
    <w:rsid w:val="000D41D2"/>
    <w:rsid w:val="000D5276"/>
    <w:rsid w:val="000E7A46"/>
    <w:rsid w:val="000F4BD0"/>
    <w:rsid w:val="00104F3F"/>
    <w:rsid w:val="001153AA"/>
    <w:rsid w:val="00120FDD"/>
    <w:rsid w:val="00127FF1"/>
    <w:rsid w:val="00150638"/>
    <w:rsid w:val="001630C4"/>
    <w:rsid w:val="001640C0"/>
    <w:rsid w:val="00184FE2"/>
    <w:rsid w:val="001B3308"/>
    <w:rsid w:val="001D505F"/>
    <w:rsid w:val="001E0568"/>
    <w:rsid w:val="001F6F93"/>
    <w:rsid w:val="00203534"/>
    <w:rsid w:val="00213023"/>
    <w:rsid w:val="00244228"/>
    <w:rsid w:val="00267BF7"/>
    <w:rsid w:val="0028552C"/>
    <w:rsid w:val="0028795C"/>
    <w:rsid w:val="00291E34"/>
    <w:rsid w:val="002A01CC"/>
    <w:rsid w:val="002A2251"/>
    <w:rsid w:val="002A587E"/>
    <w:rsid w:val="002B1B10"/>
    <w:rsid w:val="002B42BC"/>
    <w:rsid w:val="002B4D60"/>
    <w:rsid w:val="002C0590"/>
    <w:rsid w:val="002C6D45"/>
    <w:rsid w:val="002E054B"/>
    <w:rsid w:val="002F5DCB"/>
    <w:rsid w:val="00304270"/>
    <w:rsid w:val="00341CBE"/>
    <w:rsid w:val="00360DA5"/>
    <w:rsid w:val="00366B0A"/>
    <w:rsid w:val="00370A2B"/>
    <w:rsid w:val="00382874"/>
    <w:rsid w:val="00383261"/>
    <w:rsid w:val="003940E3"/>
    <w:rsid w:val="003A5764"/>
    <w:rsid w:val="003D7048"/>
    <w:rsid w:val="003D72EE"/>
    <w:rsid w:val="00401C10"/>
    <w:rsid w:val="00412F1A"/>
    <w:rsid w:val="00417C85"/>
    <w:rsid w:val="004234C1"/>
    <w:rsid w:val="00431D5A"/>
    <w:rsid w:val="00455BA6"/>
    <w:rsid w:val="00461845"/>
    <w:rsid w:val="00473D6B"/>
    <w:rsid w:val="004824B0"/>
    <w:rsid w:val="004830E2"/>
    <w:rsid w:val="004961B4"/>
    <w:rsid w:val="004A16E9"/>
    <w:rsid w:val="004A1C9D"/>
    <w:rsid w:val="004A3AE1"/>
    <w:rsid w:val="004B4998"/>
    <w:rsid w:val="004C14A4"/>
    <w:rsid w:val="004D64A7"/>
    <w:rsid w:val="004D768F"/>
    <w:rsid w:val="004F0727"/>
    <w:rsid w:val="004F3057"/>
    <w:rsid w:val="004F6DC8"/>
    <w:rsid w:val="00516902"/>
    <w:rsid w:val="00526D42"/>
    <w:rsid w:val="00532276"/>
    <w:rsid w:val="00534B46"/>
    <w:rsid w:val="005365F1"/>
    <w:rsid w:val="00544197"/>
    <w:rsid w:val="00553EAC"/>
    <w:rsid w:val="005754CF"/>
    <w:rsid w:val="00583E10"/>
    <w:rsid w:val="00595380"/>
    <w:rsid w:val="005A5384"/>
    <w:rsid w:val="005B3849"/>
    <w:rsid w:val="005E321E"/>
    <w:rsid w:val="005E633B"/>
    <w:rsid w:val="005F6B0B"/>
    <w:rsid w:val="006163F4"/>
    <w:rsid w:val="00662845"/>
    <w:rsid w:val="00664110"/>
    <w:rsid w:val="006812FC"/>
    <w:rsid w:val="00684B8D"/>
    <w:rsid w:val="006860AF"/>
    <w:rsid w:val="006965C3"/>
    <w:rsid w:val="0069782C"/>
    <w:rsid w:val="006A22D5"/>
    <w:rsid w:val="006A62C5"/>
    <w:rsid w:val="006B2B73"/>
    <w:rsid w:val="006C2434"/>
    <w:rsid w:val="006E2345"/>
    <w:rsid w:val="00706169"/>
    <w:rsid w:val="007072A8"/>
    <w:rsid w:val="00711F98"/>
    <w:rsid w:val="0071774F"/>
    <w:rsid w:val="00724D8D"/>
    <w:rsid w:val="00727874"/>
    <w:rsid w:val="00743C18"/>
    <w:rsid w:val="00750AE4"/>
    <w:rsid w:val="00792CD3"/>
    <w:rsid w:val="0079488C"/>
    <w:rsid w:val="007B6500"/>
    <w:rsid w:val="007C074E"/>
    <w:rsid w:val="007C76D8"/>
    <w:rsid w:val="007E1FC0"/>
    <w:rsid w:val="007F7BA0"/>
    <w:rsid w:val="00800041"/>
    <w:rsid w:val="0080232F"/>
    <w:rsid w:val="008068E2"/>
    <w:rsid w:val="00813EC2"/>
    <w:rsid w:val="00834F56"/>
    <w:rsid w:val="00835E02"/>
    <w:rsid w:val="008447DD"/>
    <w:rsid w:val="00851A21"/>
    <w:rsid w:val="008662F4"/>
    <w:rsid w:val="00876F94"/>
    <w:rsid w:val="00877C06"/>
    <w:rsid w:val="00885D8B"/>
    <w:rsid w:val="008867E7"/>
    <w:rsid w:val="0089064E"/>
    <w:rsid w:val="008915D1"/>
    <w:rsid w:val="0089261B"/>
    <w:rsid w:val="008A43F5"/>
    <w:rsid w:val="008D2F30"/>
    <w:rsid w:val="008D60B4"/>
    <w:rsid w:val="008E15CE"/>
    <w:rsid w:val="00912A50"/>
    <w:rsid w:val="00920163"/>
    <w:rsid w:val="00922982"/>
    <w:rsid w:val="00943947"/>
    <w:rsid w:val="00950E1E"/>
    <w:rsid w:val="00952A41"/>
    <w:rsid w:val="009732D5"/>
    <w:rsid w:val="009747D3"/>
    <w:rsid w:val="00981CE5"/>
    <w:rsid w:val="00990C3D"/>
    <w:rsid w:val="009B6DA4"/>
    <w:rsid w:val="009C43E2"/>
    <w:rsid w:val="009E4AA1"/>
    <w:rsid w:val="00A42DE5"/>
    <w:rsid w:val="00A55828"/>
    <w:rsid w:val="00A8665C"/>
    <w:rsid w:val="00A90E4E"/>
    <w:rsid w:val="00AA14F7"/>
    <w:rsid w:val="00AB3177"/>
    <w:rsid w:val="00AC4771"/>
    <w:rsid w:val="00AC51B3"/>
    <w:rsid w:val="00AD539E"/>
    <w:rsid w:val="00B00104"/>
    <w:rsid w:val="00B21217"/>
    <w:rsid w:val="00B26F79"/>
    <w:rsid w:val="00B56969"/>
    <w:rsid w:val="00B60D27"/>
    <w:rsid w:val="00B87A86"/>
    <w:rsid w:val="00BA0D17"/>
    <w:rsid w:val="00BA129E"/>
    <w:rsid w:val="00BB4394"/>
    <w:rsid w:val="00BC637D"/>
    <w:rsid w:val="00BD52BC"/>
    <w:rsid w:val="00BF008C"/>
    <w:rsid w:val="00BF41EC"/>
    <w:rsid w:val="00C013F8"/>
    <w:rsid w:val="00C021B9"/>
    <w:rsid w:val="00C062BE"/>
    <w:rsid w:val="00C114BA"/>
    <w:rsid w:val="00C137E9"/>
    <w:rsid w:val="00C173ED"/>
    <w:rsid w:val="00C26504"/>
    <w:rsid w:val="00C300F2"/>
    <w:rsid w:val="00C306D1"/>
    <w:rsid w:val="00C357D3"/>
    <w:rsid w:val="00C43C32"/>
    <w:rsid w:val="00C631B0"/>
    <w:rsid w:val="00C637D7"/>
    <w:rsid w:val="00C65DB2"/>
    <w:rsid w:val="00C873B8"/>
    <w:rsid w:val="00C93B7C"/>
    <w:rsid w:val="00C967DF"/>
    <w:rsid w:val="00C976F3"/>
    <w:rsid w:val="00CB11BE"/>
    <w:rsid w:val="00CC0B79"/>
    <w:rsid w:val="00CC24D8"/>
    <w:rsid w:val="00CD69E0"/>
    <w:rsid w:val="00CE71B4"/>
    <w:rsid w:val="00D02CB8"/>
    <w:rsid w:val="00D05961"/>
    <w:rsid w:val="00D06221"/>
    <w:rsid w:val="00D0728D"/>
    <w:rsid w:val="00D20F83"/>
    <w:rsid w:val="00D65596"/>
    <w:rsid w:val="00DB1E4D"/>
    <w:rsid w:val="00DC0161"/>
    <w:rsid w:val="00DC11E5"/>
    <w:rsid w:val="00DD53B8"/>
    <w:rsid w:val="00DF4893"/>
    <w:rsid w:val="00E00EE0"/>
    <w:rsid w:val="00E04B5B"/>
    <w:rsid w:val="00E059CB"/>
    <w:rsid w:val="00E24AD0"/>
    <w:rsid w:val="00E27FB6"/>
    <w:rsid w:val="00E36EF0"/>
    <w:rsid w:val="00E41193"/>
    <w:rsid w:val="00E44A81"/>
    <w:rsid w:val="00E50A4F"/>
    <w:rsid w:val="00E52EF0"/>
    <w:rsid w:val="00E64101"/>
    <w:rsid w:val="00E92B75"/>
    <w:rsid w:val="00E93CAE"/>
    <w:rsid w:val="00EA2996"/>
    <w:rsid w:val="00EB7423"/>
    <w:rsid w:val="00ED6242"/>
    <w:rsid w:val="00EE11CA"/>
    <w:rsid w:val="00EE37B3"/>
    <w:rsid w:val="00EF1DE1"/>
    <w:rsid w:val="00F044FE"/>
    <w:rsid w:val="00F246AB"/>
    <w:rsid w:val="00F26FD2"/>
    <w:rsid w:val="00F3622E"/>
    <w:rsid w:val="00F42BCF"/>
    <w:rsid w:val="00F6314F"/>
    <w:rsid w:val="00F70423"/>
    <w:rsid w:val="00F90B6D"/>
    <w:rsid w:val="00F911AE"/>
    <w:rsid w:val="00F95E96"/>
    <w:rsid w:val="00FA4AC6"/>
    <w:rsid w:val="00FA4B6B"/>
    <w:rsid w:val="00FC26CD"/>
    <w:rsid w:val="00FE009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68EA98-0A56-4BDA-BFA9-B4D937A1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4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044FE"/>
    <w:rPr>
      <w:color w:val="0000FF"/>
      <w:u w:val="single"/>
    </w:rPr>
  </w:style>
  <w:style w:type="table" w:styleId="TableGrid">
    <w:name w:val="Table Grid"/>
    <w:basedOn w:val="TableNormal"/>
    <w:uiPriority w:val="39"/>
    <w:rsid w:val="006E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22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32276"/>
  </w:style>
  <w:style w:type="paragraph" w:styleId="Footer">
    <w:name w:val="footer"/>
    <w:basedOn w:val="Normal"/>
    <w:link w:val="FooterChar"/>
    <w:uiPriority w:val="99"/>
    <w:unhideWhenUsed/>
    <w:rsid w:val="005322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2276"/>
  </w:style>
  <w:style w:type="paragraph" w:styleId="NormalWeb">
    <w:name w:val="Normal (Web)"/>
    <w:basedOn w:val="Normal"/>
    <w:uiPriority w:val="99"/>
    <w:semiHidden/>
    <w:unhideWhenUsed/>
    <w:rsid w:val="008867E7"/>
    <w:pPr>
      <w:spacing w:before="100" w:beforeAutospacing="1" w:after="100" w:afterAutospacing="1" w:line="240" w:lineRule="auto"/>
    </w:pPr>
    <w:rPr>
      <w:rFonts w:ascii="Times New Roman" w:hAnsi="Times New Roman" w:cs="Times New Roman"/>
      <w:sz w:val="24"/>
      <w:szCs w:val="24"/>
      <w:lang w:eastAsia="pl-PL"/>
    </w:rPr>
  </w:style>
  <w:style w:type="character" w:styleId="Strong">
    <w:name w:val="Strong"/>
    <w:uiPriority w:val="22"/>
    <w:qFormat/>
    <w:rsid w:val="004830E2"/>
    <w:rPr>
      <w:b/>
      <w:bCs/>
    </w:rPr>
  </w:style>
  <w:style w:type="paragraph" w:styleId="ListParagraph">
    <w:name w:val="List Paragraph"/>
    <w:basedOn w:val="Normal"/>
    <w:uiPriority w:val="34"/>
    <w:qFormat/>
    <w:rsid w:val="004830E2"/>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992">
      <w:bodyDiv w:val="1"/>
      <w:marLeft w:val="0"/>
      <w:marRight w:val="0"/>
      <w:marTop w:val="0"/>
      <w:marBottom w:val="0"/>
      <w:divBdr>
        <w:top w:val="none" w:sz="0" w:space="0" w:color="auto"/>
        <w:left w:val="none" w:sz="0" w:space="0" w:color="auto"/>
        <w:bottom w:val="none" w:sz="0" w:space="0" w:color="auto"/>
        <w:right w:val="none" w:sz="0" w:space="0" w:color="auto"/>
      </w:divBdr>
    </w:div>
    <w:div w:id="7410053">
      <w:bodyDiv w:val="1"/>
      <w:marLeft w:val="0"/>
      <w:marRight w:val="0"/>
      <w:marTop w:val="0"/>
      <w:marBottom w:val="0"/>
      <w:divBdr>
        <w:top w:val="none" w:sz="0" w:space="0" w:color="auto"/>
        <w:left w:val="none" w:sz="0" w:space="0" w:color="auto"/>
        <w:bottom w:val="none" w:sz="0" w:space="0" w:color="auto"/>
        <w:right w:val="none" w:sz="0" w:space="0" w:color="auto"/>
      </w:divBdr>
    </w:div>
    <w:div w:id="8216003">
      <w:bodyDiv w:val="1"/>
      <w:marLeft w:val="0"/>
      <w:marRight w:val="0"/>
      <w:marTop w:val="0"/>
      <w:marBottom w:val="0"/>
      <w:divBdr>
        <w:top w:val="none" w:sz="0" w:space="0" w:color="auto"/>
        <w:left w:val="none" w:sz="0" w:space="0" w:color="auto"/>
        <w:bottom w:val="none" w:sz="0" w:space="0" w:color="auto"/>
        <w:right w:val="none" w:sz="0" w:space="0" w:color="auto"/>
      </w:divBdr>
    </w:div>
    <w:div w:id="29570076">
      <w:bodyDiv w:val="1"/>
      <w:marLeft w:val="0"/>
      <w:marRight w:val="0"/>
      <w:marTop w:val="0"/>
      <w:marBottom w:val="0"/>
      <w:divBdr>
        <w:top w:val="none" w:sz="0" w:space="0" w:color="auto"/>
        <w:left w:val="none" w:sz="0" w:space="0" w:color="auto"/>
        <w:bottom w:val="none" w:sz="0" w:space="0" w:color="auto"/>
        <w:right w:val="none" w:sz="0" w:space="0" w:color="auto"/>
      </w:divBdr>
    </w:div>
    <w:div w:id="31614625">
      <w:bodyDiv w:val="1"/>
      <w:marLeft w:val="0"/>
      <w:marRight w:val="0"/>
      <w:marTop w:val="0"/>
      <w:marBottom w:val="0"/>
      <w:divBdr>
        <w:top w:val="none" w:sz="0" w:space="0" w:color="auto"/>
        <w:left w:val="none" w:sz="0" w:space="0" w:color="auto"/>
        <w:bottom w:val="none" w:sz="0" w:space="0" w:color="auto"/>
        <w:right w:val="none" w:sz="0" w:space="0" w:color="auto"/>
      </w:divBdr>
    </w:div>
    <w:div w:id="43986059">
      <w:bodyDiv w:val="1"/>
      <w:marLeft w:val="0"/>
      <w:marRight w:val="0"/>
      <w:marTop w:val="0"/>
      <w:marBottom w:val="0"/>
      <w:divBdr>
        <w:top w:val="none" w:sz="0" w:space="0" w:color="auto"/>
        <w:left w:val="none" w:sz="0" w:space="0" w:color="auto"/>
        <w:bottom w:val="none" w:sz="0" w:space="0" w:color="auto"/>
        <w:right w:val="none" w:sz="0" w:space="0" w:color="auto"/>
      </w:divBdr>
    </w:div>
    <w:div w:id="86274535">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74149044">
      <w:bodyDiv w:val="1"/>
      <w:marLeft w:val="0"/>
      <w:marRight w:val="0"/>
      <w:marTop w:val="0"/>
      <w:marBottom w:val="0"/>
      <w:divBdr>
        <w:top w:val="none" w:sz="0" w:space="0" w:color="auto"/>
        <w:left w:val="none" w:sz="0" w:space="0" w:color="auto"/>
        <w:bottom w:val="none" w:sz="0" w:space="0" w:color="auto"/>
        <w:right w:val="none" w:sz="0" w:space="0" w:color="auto"/>
      </w:divBdr>
    </w:div>
    <w:div w:id="243346356">
      <w:bodyDiv w:val="1"/>
      <w:marLeft w:val="0"/>
      <w:marRight w:val="0"/>
      <w:marTop w:val="0"/>
      <w:marBottom w:val="0"/>
      <w:divBdr>
        <w:top w:val="none" w:sz="0" w:space="0" w:color="auto"/>
        <w:left w:val="none" w:sz="0" w:space="0" w:color="auto"/>
        <w:bottom w:val="none" w:sz="0" w:space="0" w:color="auto"/>
        <w:right w:val="none" w:sz="0" w:space="0" w:color="auto"/>
      </w:divBdr>
    </w:div>
    <w:div w:id="261035771">
      <w:bodyDiv w:val="1"/>
      <w:marLeft w:val="0"/>
      <w:marRight w:val="0"/>
      <w:marTop w:val="0"/>
      <w:marBottom w:val="0"/>
      <w:divBdr>
        <w:top w:val="none" w:sz="0" w:space="0" w:color="auto"/>
        <w:left w:val="none" w:sz="0" w:space="0" w:color="auto"/>
        <w:bottom w:val="none" w:sz="0" w:space="0" w:color="auto"/>
        <w:right w:val="none" w:sz="0" w:space="0" w:color="auto"/>
      </w:divBdr>
    </w:div>
    <w:div w:id="265114388">
      <w:bodyDiv w:val="1"/>
      <w:marLeft w:val="0"/>
      <w:marRight w:val="0"/>
      <w:marTop w:val="0"/>
      <w:marBottom w:val="0"/>
      <w:divBdr>
        <w:top w:val="none" w:sz="0" w:space="0" w:color="auto"/>
        <w:left w:val="none" w:sz="0" w:space="0" w:color="auto"/>
        <w:bottom w:val="none" w:sz="0" w:space="0" w:color="auto"/>
        <w:right w:val="none" w:sz="0" w:space="0" w:color="auto"/>
      </w:divBdr>
    </w:div>
    <w:div w:id="267859591">
      <w:bodyDiv w:val="1"/>
      <w:marLeft w:val="0"/>
      <w:marRight w:val="0"/>
      <w:marTop w:val="0"/>
      <w:marBottom w:val="0"/>
      <w:divBdr>
        <w:top w:val="none" w:sz="0" w:space="0" w:color="auto"/>
        <w:left w:val="none" w:sz="0" w:space="0" w:color="auto"/>
        <w:bottom w:val="none" w:sz="0" w:space="0" w:color="auto"/>
        <w:right w:val="none" w:sz="0" w:space="0" w:color="auto"/>
      </w:divBdr>
    </w:div>
    <w:div w:id="299579860">
      <w:bodyDiv w:val="1"/>
      <w:marLeft w:val="0"/>
      <w:marRight w:val="0"/>
      <w:marTop w:val="0"/>
      <w:marBottom w:val="0"/>
      <w:divBdr>
        <w:top w:val="none" w:sz="0" w:space="0" w:color="auto"/>
        <w:left w:val="none" w:sz="0" w:space="0" w:color="auto"/>
        <w:bottom w:val="none" w:sz="0" w:space="0" w:color="auto"/>
        <w:right w:val="none" w:sz="0" w:space="0" w:color="auto"/>
      </w:divBdr>
    </w:div>
    <w:div w:id="305748331">
      <w:bodyDiv w:val="1"/>
      <w:marLeft w:val="0"/>
      <w:marRight w:val="0"/>
      <w:marTop w:val="0"/>
      <w:marBottom w:val="0"/>
      <w:divBdr>
        <w:top w:val="none" w:sz="0" w:space="0" w:color="auto"/>
        <w:left w:val="none" w:sz="0" w:space="0" w:color="auto"/>
        <w:bottom w:val="none" w:sz="0" w:space="0" w:color="auto"/>
        <w:right w:val="none" w:sz="0" w:space="0" w:color="auto"/>
      </w:divBdr>
    </w:div>
    <w:div w:id="360054820">
      <w:bodyDiv w:val="1"/>
      <w:marLeft w:val="0"/>
      <w:marRight w:val="0"/>
      <w:marTop w:val="0"/>
      <w:marBottom w:val="0"/>
      <w:divBdr>
        <w:top w:val="none" w:sz="0" w:space="0" w:color="auto"/>
        <w:left w:val="none" w:sz="0" w:space="0" w:color="auto"/>
        <w:bottom w:val="none" w:sz="0" w:space="0" w:color="auto"/>
        <w:right w:val="none" w:sz="0" w:space="0" w:color="auto"/>
      </w:divBdr>
    </w:div>
    <w:div w:id="362631359">
      <w:bodyDiv w:val="1"/>
      <w:marLeft w:val="0"/>
      <w:marRight w:val="0"/>
      <w:marTop w:val="0"/>
      <w:marBottom w:val="0"/>
      <w:divBdr>
        <w:top w:val="none" w:sz="0" w:space="0" w:color="auto"/>
        <w:left w:val="none" w:sz="0" w:space="0" w:color="auto"/>
        <w:bottom w:val="none" w:sz="0" w:space="0" w:color="auto"/>
        <w:right w:val="none" w:sz="0" w:space="0" w:color="auto"/>
      </w:divBdr>
    </w:div>
    <w:div w:id="369719760">
      <w:bodyDiv w:val="1"/>
      <w:marLeft w:val="0"/>
      <w:marRight w:val="0"/>
      <w:marTop w:val="0"/>
      <w:marBottom w:val="0"/>
      <w:divBdr>
        <w:top w:val="none" w:sz="0" w:space="0" w:color="auto"/>
        <w:left w:val="none" w:sz="0" w:space="0" w:color="auto"/>
        <w:bottom w:val="none" w:sz="0" w:space="0" w:color="auto"/>
        <w:right w:val="none" w:sz="0" w:space="0" w:color="auto"/>
      </w:divBdr>
    </w:div>
    <w:div w:id="380981507">
      <w:bodyDiv w:val="1"/>
      <w:marLeft w:val="0"/>
      <w:marRight w:val="0"/>
      <w:marTop w:val="0"/>
      <w:marBottom w:val="0"/>
      <w:divBdr>
        <w:top w:val="none" w:sz="0" w:space="0" w:color="auto"/>
        <w:left w:val="none" w:sz="0" w:space="0" w:color="auto"/>
        <w:bottom w:val="none" w:sz="0" w:space="0" w:color="auto"/>
        <w:right w:val="none" w:sz="0" w:space="0" w:color="auto"/>
      </w:divBdr>
      <w:divsChild>
        <w:div w:id="1140417056">
          <w:marLeft w:val="0"/>
          <w:marRight w:val="0"/>
          <w:marTop w:val="0"/>
          <w:marBottom w:val="0"/>
          <w:divBdr>
            <w:top w:val="none" w:sz="0" w:space="0" w:color="auto"/>
            <w:left w:val="none" w:sz="0" w:space="0" w:color="auto"/>
            <w:bottom w:val="none" w:sz="0" w:space="0" w:color="auto"/>
            <w:right w:val="none" w:sz="0" w:space="0" w:color="auto"/>
          </w:divBdr>
        </w:div>
        <w:div w:id="2047677129">
          <w:marLeft w:val="0"/>
          <w:marRight w:val="0"/>
          <w:marTop w:val="0"/>
          <w:marBottom w:val="0"/>
          <w:divBdr>
            <w:top w:val="none" w:sz="0" w:space="0" w:color="auto"/>
            <w:left w:val="none" w:sz="0" w:space="0" w:color="auto"/>
            <w:bottom w:val="none" w:sz="0" w:space="0" w:color="auto"/>
            <w:right w:val="none" w:sz="0" w:space="0" w:color="auto"/>
          </w:divBdr>
        </w:div>
        <w:div w:id="727463518">
          <w:marLeft w:val="0"/>
          <w:marRight w:val="0"/>
          <w:marTop w:val="0"/>
          <w:marBottom w:val="0"/>
          <w:divBdr>
            <w:top w:val="none" w:sz="0" w:space="0" w:color="auto"/>
            <w:left w:val="none" w:sz="0" w:space="0" w:color="auto"/>
            <w:bottom w:val="none" w:sz="0" w:space="0" w:color="auto"/>
            <w:right w:val="none" w:sz="0" w:space="0" w:color="auto"/>
          </w:divBdr>
        </w:div>
        <w:div w:id="987319096">
          <w:marLeft w:val="0"/>
          <w:marRight w:val="0"/>
          <w:marTop w:val="0"/>
          <w:marBottom w:val="0"/>
          <w:divBdr>
            <w:top w:val="none" w:sz="0" w:space="0" w:color="auto"/>
            <w:left w:val="none" w:sz="0" w:space="0" w:color="auto"/>
            <w:bottom w:val="none" w:sz="0" w:space="0" w:color="auto"/>
            <w:right w:val="none" w:sz="0" w:space="0" w:color="auto"/>
          </w:divBdr>
        </w:div>
        <w:div w:id="1148790540">
          <w:marLeft w:val="0"/>
          <w:marRight w:val="0"/>
          <w:marTop w:val="0"/>
          <w:marBottom w:val="0"/>
          <w:divBdr>
            <w:top w:val="none" w:sz="0" w:space="0" w:color="auto"/>
            <w:left w:val="none" w:sz="0" w:space="0" w:color="auto"/>
            <w:bottom w:val="none" w:sz="0" w:space="0" w:color="auto"/>
            <w:right w:val="none" w:sz="0" w:space="0" w:color="auto"/>
          </w:divBdr>
        </w:div>
        <w:div w:id="8262859">
          <w:marLeft w:val="0"/>
          <w:marRight w:val="0"/>
          <w:marTop w:val="0"/>
          <w:marBottom w:val="0"/>
          <w:divBdr>
            <w:top w:val="none" w:sz="0" w:space="0" w:color="auto"/>
            <w:left w:val="none" w:sz="0" w:space="0" w:color="auto"/>
            <w:bottom w:val="none" w:sz="0" w:space="0" w:color="auto"/>
            <w:right w:val="none" w:sz="0" w:space="0" w:color="auto"/>
          </w:divBdr>
        </w:div>
        <w:div w:id="884802187">
          <w:marLeft w:val="0"/>
          <w:marRight w:val="0"/>
          <w:marTop w:val="0"/>
          <w:marBottom w:val="0"/>
          <w:divBdr>
            <w:top w:val="none" w:sz="0" w:space="0" w:color="auto"/>
            <w:left w:val="none" w:sz="0" w:space="0" w:color="auto"/>
            <w:bottom w:val="none" w:sz="0" w:space="0" w:color="auto"/>
            <w:right w:val="none" w:sz="0" w:space="0" w:color="auto"/>
          </w:divBdr>
        </w:div>
        <w:div w:id="475880518">
          <w:marLeft w:val="0"/>
          <w:marRight w:val="0"/>
          <w:marTop w:val="0"/>
          <w:marBottom w:val="0"/>
          <w:divBdr>
            <w:top w:val="none" w:sz="0" w:space="0" w:color="auto"/>
            <w:left w:val="none" w:sz="0" w:space="0" w:color="auto"/>
            <w:bottom w:val="none" w:sz="0" w:space="0" w:color="auto"/>
            <w:right w:val="none" w:sz="0" w:space="0" w:color="auto"/>
          </w:divBdr>
        </w:div>
      </w:divsChild>
    </w:div>
    <w:div w:id="381827736">
      <w:bodyDiv w:val="1"/>
      <w:marLeft w:val="0"/>
      <w:marRight w:val="0"/>
      <w:marTop w:val="0"/>
      <w:marBottom w:val="0"/>
      <w:divBdr>
        <w:top w:val="none" w:sz="0" w:space="0" w:color="auto"/>
        <w:left w:val="none" w:sz="0" w:space="0" w:color="auto"/>
        <w:bottom w:val="none" w:sz="0" w:space="0" w:color="auto"/>
        <w:right w:val="none" w:sz="0" w:space="0" w:color="auto"/>
      </w:divBdr>
    </w:div>
    <w:div w:id="449975426">
      <w:bodyDiv w:val="1"/>
      <w:marLeft w:val="0"/>
      <w:marRight w:val="0"/>
      <w:marTop w:val="0"/>
      <w:marBottom w:val="0"/>
      <w:divBdr>
        <w:top w:val="none" w:sz="0" w:space="0" w:color="auto"/>
        <w:left w:val="none" w:sz="0" w:space="0" w:color="auto"/>
        <w:bottom w:val="none" w:sz="0" w:space="0" w:color="auto"/>
        <w:right w:val="none" w:sz="0" w:space="0" w:color="auto"/>
      </w:divBdr>
    </w:div>
    <w:div w:id="461650893">
      <w:bodyDiv w:val="1"/>
      <w:marLeft w:val="0"/>
      <w:marRight w:val="0"/>
      <w:marTop w:val="0"/>
      <w:marBottom w:val="0"/>
      <w:divBdr>
        <w:top w:val="none" w:sz="0" w:space="0" w:color="auto"/>
        <w:left w:val="none" w:sz="0" w:space="0" w:color="auto"/>
        <w:bottom w:val="none" w:sz="0" w:space="0" w:color="auto"/>
        <w:right w:val="none" w:sz="0" w:space="0" w:color="auto"/>
      </w:divBdr>
    </w:div>
    <w:div w:id="511333074">
      <w:bodyDiv w:val="1"/>
      <w:marLeft w:val="0"/>
      <w:marRight w:val="0"/>
      <w:marTop w:val="0"/>
      <w:marBottom w:val="0"/>
      <w:divBdr>
        <w:top w:val="none" w:sz="0" w:space="0" w:color="auto"/>
        <w:left w:val="none" w:sz="0" w:space="0" w:color="auto"/>
        <w:bottom w:val="none" w:sz="0" w:space="0" w:color="auto"/>
        <w:right w:val="none" w:sz="0" w:space="0" w:color="auto"/>
      </w:divBdr>
    </w:div>
    <w:div w:id="519588792">
      <w:bodyDiv w:val="1"/>
      <w:marLeft w:val="0"/>
      <w:marRight w:val="0"/>
      <w:marTop w:val="0"/>
      <w:marBottom w:val="0"/>
      <w:divBdr>
        <w:top w:val="none" w:sz="0" w:space="0" w:color="auto"/>
        <w:left w:val="none" w:sz="0" w:space="0" w:color="auto"/>
        <w:bottom w:val="none" w:sz="0" w:space="0" w:color="auto"/>
        <w:right w:val="none" w:sz="0" w:space="0" w:color="auto"/>
      </w:divBdr>
    </w:div>
    <w:div w:id="546724603">
      <w:bodyDiv w:val="1"/>
      <w:marLeft w:val="0"/>
      <w:marRight w:val="0"/>
      <w:marTop w:val="0"/>
      <w:marBottom w:val="0"/>
      <w:divBdr>
        <w:top w:val="none" w:sz="0" w:space="0" w:color="auto"/>
        <w:left w:val="none" w:sz="0" w:space="0" w:color="auto"/>
        <w:bottom w:val="none" w:sz="0" w:space="0" w:color="auto"/>
        <w:right w:val="none" w:sz="0" w:space="0" w:color="auto"/>
      </w:divBdr>
    </w:div>
    <w:div w:id="570045753">
      <w:bodyDiv w:val="1"/>
      <w:marLeft w:val="0"/>
      <w:marRight w:val="0"/>
      <w:marTop w:val="0"/>
      <w:marBottom w:val="0"/>
      <w:divBdr>
        <w:top w:val="none" w:sz="0" w:space="0" w:color="auto"/>
        <w:left w:val="none" w:sz="0" w:space="0" w:color="auto"/>
        <w:bottom w:val="none" w:sz="0" w:space="0" w:color="auto"/>
        <w:right w:val="none" w:sz="0" w:space="0" w:color="auto"/>
      </w:divBdr>
    </w:div>
    <w:div w:id="575896247">
      <w:bodyDiv w:val="1"/>
      <w:marLeft w:val="0"/>
      <w:marRight w:val="0"/>
      <w:marTop w:val="0"/>
      <w:marBottom w:val="0"/>
      <w:divBdr>
        <w:top w:val="none" w:sz="0" w:space="0" w:color="auto"/>
        <w:left w:val="none" w:sz="0" w:space="0" w:color="auto"/>
        <w:bottom w:val="none" w:sz="0" w:space="0" w:color="auto"/>
        <w:right w:val="none" w:sz="0" w:space="0" w:color="auto"/>
      </w:divBdr>
    </w:div>
    <w:div w:id="624506514">
      <w:bodyDiv w:val="1"/>
      <w:marLeft w:val="0"/>
      <w:marRight w:val="0"/>
      <w:marTop w:val="0"/>
      <w:marBottom w:val="0"/>
      <w:divBdr>
        <w:top w:val="none" w:sz="0" w:space="0" w:color="auto"/>
        <w:left w:val="none" w:sz="0" w:space="0" w:color="auto"/>
        <w:bottom w:val="none" w:sz="0" w:space="0" w:color="auto"/>
        <w:right w:val="none" w:sz="0" w:space="0" w:color="auto"/>
      </w:divBdr>
    </w:div>
    <w:div w:id="626619871">
      <w:bodyDiv w:val="1"/>
      <w:marLeft w:val="0"/>
      <w:marRight w:val="0"/>
      <w:marTop w:val="0"/>
      <w:marBottom w:val="0"/>
      <w:divBdr>
        <w:top w:val="none" w:sz="0" w:space="0" w:color="auto"/>
        <w:left w:val="none" w:sz="0" w:space="0" w:color="auto"/>
        <w:bottom w:val="none" w:sz="0" w:space="0" w:color="auto"/>
        <w:right w:val="none" w:sz="0" w:space="0" w:color="auto"/>
      </w:divBdr>
    </w:div>
    <w:div w:id="633679032">
      <w:bodyDiv w:val="1"/>
      <w:marLeft w:val="0"/>
      <w:marRight w:val="0"/>
      <w:marTop w:val="0"/>
      <w:marBottom w:val="0"/>
      <w:divBdr>
        <w:top w:val="none" w:sz="0" w:space="0" w:color="auto"/>
        <w:left w:val="none" w:sz="0" w:space="0" w:color="auto"/>
        <w:bottom w:val="none" w:sz="0" w:space="0" w:color="auto"/>
        <w:right w:val="none" w:sz="0" w:space="0" w:color="auto"/>
      </w:divBdr>
    </w:div>
    <w:div w:id="649791710">
      <w:bodyDiv w:val="1"/>
      <w:marLeft w:val="0"/>
      <w:marRight w:val="0"/>
      <w:marTop w:val="0"/>
      <w:marBottom w:val="0"/>
      <w:divBdr>
        <w:top w:val="none" w:sz="0" w:space="0" w:color="auto"/>
        <w:left w:val="none" w:sz="0" w:space="0" w:color="auto"/>
        <w:bottom w:val="none" w:sz="0" w:space="0" w:color="auto"/>
        <w:right w:val="none" w:sz="0" w:space="0" w:color="auto"/>
      </w:divBdr>
    </w:div>
    <w:div w:id="652148778">
      <w:bodyDiv w:val="1"/>
      <w:marLeft w:val="0"/>
      <w:marRight w:val="0"/>
      <w:marTop w:val="0"/>
      <w:marBottom w:val="0"/>
      <w:divBdr>
        <w:top w:val="none" w:sz="0" w:space="0" w:color="auto"/>
        <w:left w:val="none" w:sz="0" w:space="0" w:color="auto"/>
        <w:bottom w:val="none" w:sz="0" w:space="0" w:color="auto"/>
        <w:right w:val="none" w:sz="0" w:space="0" w:color="auto"/>
      </w:divBdr>
    </w:div>
    <w:div w:id="663120219">
      <w:bodyDiv w:val="1"/>
      <w:marLeft w:val="0"/>
      <w:marRight w:val="0"/>
      <w:marTop w:val="0"/>
      <w:marBottom w:val="0"/>
      <w:divBdr>
        <w:top w:val="none" w:sz="0" w:space="0" w:color="auto"/>
        <w:left w:val="none" w:sz="0" w:space="0" w:color="auto"/>
        <w:bottom w:val="none" w:sz="0" w:space="0" w:color="auto"/>
        <w:right w:val="none" w:sz="0" w:space="0" w:color="auto"/>
      </w:divBdr>
    </w:div>
    <w:div w:id="716517324">
      <w:bodyDiv w:val="1"/>
      <w:marLeft w:val="0"/>
      <w:marRight w:val="0"/>
      <w:marTop w:val="0"/>
      <w:marBottom w:val="0"/>
      <w:divBdr>
        <w:top w:val="none" w:sz="0" w:space="0" w:color="auto"/>
        <w:left w:val="none" w:sz="0" w:space="0" w:color="auto"/>
        <w:bottom w:val="none" w:sz="0" w:space="0" w:color="auto"/>
        <w:right w:val="none" w:sz="0" w:space="0" w:color="auto"/>
      </w:divBdr>
    </w:div>
    <w:div w:id="777870101">
      <w:bodyDiv w:val="1"/>
      <w:marLeft w:val="0"/>
      <w:marRight w:val="0"/>
      <w:marTop w:val="0"/>
      <w:marBottom w:val="0"/>
      <w:divBdr>
        <w:top w:val="none" w:sz="0" w:space="0" w:color="auto"/>
        <w:left w:val="none" w:sz="0" w:space="0" w:color="auto"/>
        <w:bottom w:val="none" w:sz="0" w:space="0" w:color="auto"/>
        <w:right w:val="none" w:sz="0" w:space="0" w:color="auto"/>
      </w:divBdr>
    </w:div>
    <w:div w:id="790396808">
      <w:bodyDiv w:val="1"/>
      <w:marLeft w:val="0"/>
      <w:marRight w:val="0"/>
      <w:marTop w:val="0"/>
      <w:marBottom w:val="0"/>
      <w:divBdr>
        <w:top w:val="none" w:sz="0" w:space="0" w:color="auto"/>
        <w:left w:val="none" w:sz="0" w:space="0" w:color="auto"/>
        <w:bottom w:val="none" w:sz="0" w:space="0" w:color="auto"/>
        <w:right w:val="none" w:sz="0" w:space="0" w:color="auto"/>
      </w:divBdr>
    </w:div>
    <w:div w:id="827675090">
      <w:bodyDiv w:val="1"/>
      <w:marLeft w:val="0"/>
      <w:marRight w:val="0"/>
      <w:marTop w:val="0"/>
      <w:marBottom w:val="0"/>
      <w:divBdr>
        <w:top w:val="none" w:sz="0" w:space="0" w:color="auto"/>
        <w:left w:val="none" w:sz="0" w:space="0" w:color="auto"/>
        <w:bottom w:val="none" w:sz="0" w:space="0" w:color="auto"/>
        <w:right w:val="none" w:sz="0" w:space="0" w:color="auto"/>
      </w:divBdr>
    </w:div>
    <w:div w:id="843593010">
      <w:bodyDiv w:val="1"/>
      <w:marLeft w:val="0"/>
      <w:marRight w:val="0"/>
      <w:marTop w:val="0"/>
      <w:marBottom w:val="0"/>
      <w:divBdr>
        <w:top w:val="none" w:sz="0" w:space="0" w:color="auto"/>
        <w:left w:val="none" w:sz="0" w:space="0" w:color="auto"/>
        <w:bottom w:val="none" w:sz="0" w:space="0" w:color="auto"/>
        <w:right w:val="none" w:sz="0" w:space="0" w:color="auto"/>
      </w:divBdr>
    </w:div>
    <w:div w:id="843983532">
      <w:bodyDiv w:val="1"/>
      <w:marLeft w:val="0"/>
      <w:marRight w:val="0"/>
      <w:marTop w:val="0"/>
      <w:marBottom w:val="0"/>
      <w:divBdr>
        <w:top w:val="none" w:sz="0" w:space="0" w:color="auto"/>
        <w:left w:val="none" w:sz="0" w:space="0" w:color="auto"/>
        <w:bottom w:val="none" w:sz="0" w:space="0" w:color="auto"/>
        <w:right w:val="none" w:sz="0" w:space="0" w:color="auto"/>
      </w:divBdr>
    </w:div>
    <w:div w:id="876625056">
      <w:bodyDiv w:val="1"/>
      <w:marLeft w:val="0"/>
      <w:marRight w:val="0"/>
      <w:marTop w:val="0"/>
      <w:marBottom w:val="0"/>
      <w:divBdr>
        <w:top w:val="none" w:sz="0" w:space="0" w:color="auto"/>
        <w:left w:val="none" w:sz="0" w:space="0" w:color="auto"/>
        <w:bottom w:val="none" w:sz="0" w:space="0" w:color="auto"/>
        <w:right w:val="none" w:sz="0" w:space="0" w:color="auto"/>
      </w:divBdr>
    </w:div>
    <w:div w:id="879782652">
      <w:bodyDiv w:val="1"/>
      <w:marLeft w:val="0"/>
      <w:marRight w:val="0"/>
      <w:marTop w:val="0"/>
      <w:marBottom w:val="0"/>
      <w:divBdr>
        <w:top w:val="none" w:sz="0" w:space="0" w:color="auto"/>
        <w:left w:val="none" w:sz="0" w:space="0" w:color="auto"/>
        <w:bottom w:val="none" w:sz="0" w:space="0" w:color="auto"/>
        <w:right w:val="none" w:sz="0" w:space="0" w:color="auto"/>
      </w:divBdr>
    </w:div>
    <w:div w:id="884098193">
      <w:bodyDiv w:val="1"/>
      <w:marLeft w:val="0"/>
      <w:marRight w:val="0"/>
      <w:marTop w:val="0"/>
      <w:marBottom w:val="0"/>
      <w:divBdr>
        <w:top w:val="none" w:sz="0" w:space="0" w:color="auto"/>
        <w:left w:val="none" w:sz="0" w:space="0" w:color="auto"/>
        <w:bottom w:val="none" w:sz="0" w:space="0" w:color="auto"/>
        <w:right w:val="none" w:sz="0" w:space="0" w:color="auto"/>
      </w:divBdr>
    </w:div>
    <w:div w:id="892931968">
      <w:bodyDiv w:val="1"/>
      <w:marLeft w:val="0"/>
      <w:marRight w:val="0"/>
      <w:marTop w:val="0"/>
      <w:marBottom w:val="0"/>
      <w:divBdr>
        <w:top w:val="none" w:sz="0" w:space="0" w:color="auto"/>
        <w:left w:val="none" w:sz="0" w:space="0" w:color="auto"/>
        <w:bottom w:val="none" w:sz="0" w:space="0" w:color="auto"/>
        <w:right w:val="none" w:sz="0" w:space="0" w:color="auto"/>
      </w:divBdr>
      <w:divsChild>
        <w:div w:id="1618216545">
          <w:marLeft w:val="0"/>
          <w:marRight w:val="0"/>
          <w:marTop w:val="0"/>
          <w:marBottom w:val="0"/>
          <w:divBdr>
            <w:top w:val="none" w:sz="0" w:space="0" w:color="auto"/>
            <w:left w:val="none" w:sz="0" w:space="0" w:color="auto"/>
            <w:bottom w:val="none" w:sz="0" w:space="0" w:color="auto"/>
            <w:right w:val="none" w:sz="0" w:space="0" w:color="auto"/>
          </w:divBdr>
        </w:div>
        <w:div w:id="1003126434">
          <w:marLeft w:val="0"/>
          <w:marRight w:val="0"/>
          <w:marTop w:val="0"/>
          <w:marBottom w:val="0"/>
          <w:divBdr>
            <w:top w:val="none" w:sz="0" w:space="0" w:color="auto"/>
            <w:left w:val="none" w:sz="0" w:space="0" w:color="auto"/>
            <w:bottom w:val="none" w:sz="0" w:space="0" w:color="auto"/>
            <w:right w:val="none" w:sz="0" w:space="0" w:color="auto"/>
          </w:divBdr>
        </w:div>
      </w:divsChild>
    </w:div>
    <w:div w:id="920139227">
      <w:bodyDiv w:val="1"/>
      <w:marLeft w:val="0"/>
      <w:marRight w:val="0"/>
      <w:marTop w:val="0"/>
      <w:marBottom w:val="0"/>
      <w:divBdr>
        <w:top w:val="none" w:sz="0" w:space="0" w:color="auto"/>
        <w:left w:val="none" w:sz="0" w:space="0" w:color="auto"/>
        <w:bottom w:val="none" w:sz="0" w:space="0" w:color="auto"/>
        <w:right w:val="none" w:sz="0" w:space="0" w:color="auto"/>
      </w:divBdr>
      <w:divsChild>
        <w:div w:id="1453090848">
          <w:marLeft w:val="0"/>
          <w:marRight w:val="0"/>
          <w:marTop w:val="0"/>
          <w:marBottom w:val="0"/>
          <w:divBdr>
            <w:top w:val="none" w:sz="0" w:space="0" w:color="auto"/>
            <w:left w:val="none" w:sz="0" w:space="0" w:color="auto"/>
            <w:bottom w:val="none" w:sz="0" w:space="0" w:color="auto"/>
            <w:right w:val="none" w:sz="0" w:space="0" w:color="auto"/>
          </w:divBdr>
        </w:div>
        <w:div w:id="719401951">
          <w:marLeft w:val="0"/>
          <w:marRight w:val="0"/>
          <w:marTop w:val="0"/>
          <w:marBottom w:val="0"/>
          <w:divBdr>
            <w:top w:val="none" w:sz="0" w:space="0" w:color="auto"/>
            <w:left w:val="none" w:sz="0" w:space="0" w:color="auto"/>
            <w:bottom w:val="none" w:sz="0" w:space="0" w:color="auto"/>
            <w:right w:val="none" w:sz="0" w:space="0" w:color="auto"/>
          </w:divBdr>
        </w:div>
        <w:div w:id="304045590">
          <w:marLeft w:val="0"/>
          <w:marRight w:val="0"/>
          <w:marTop w:val="0"/>
          <w:marBottom w:val="0"/>
          <w:divBdr>
            <w:top w:val="none" w:sz="0" w:space="0" w:color="auto"/>
            <w:left w:val="none" w:sz="0" w:space="0" w:color="auto"/>
            <w:bottom w:val="none" w:sz="0" w:space="0" w:color="auto"/>
            <w:right w:val="none" w:sz="0" w:space="0" w:color="auto"/>
          </w:divBdr>
        </w:div>
        <w:div w:id="578750489">
          <w:marLeft w:val="0"/>
          <w:marRight w:val="0"/>
          <w:marTop w:val="0"/>
          <w:marBottom w:val="0"/>
          <w:divBdr>
            <w:top w:val="none" w:sz="0" w:space="0" w:color="auto"/>
            <w:left w:val="none" w:sz="0" w:space="0" w:color="auto"/>
            <w:bottom w:val="none" w:sz="0" w:space="0" w:color="auto"/>
            <w:right w:val="none" w:sz="0" w:space="0" w:color="auto"/>
          </w:divBdr>
        </w:div>
      </w:divsChild>
    </w:div>
    <w:div w:id="979503561">
      <w:bodyDiv w:val="1"/>
      <w:marLeft w:val="0"/>
      <w:marRight w:val="0"/>
      <w:marTop w:val="0"/>
      <w:marBottom w:val="0"/>
      <w:divBdr>
        <w:top w:val="none" w:sz="0" w:space="0" w:color="auto"/>
        <w:left w:val="none" w:sz="0" w:space="0" w:color="auto"/>
        <w:bottom w:val="none" w:sz="0" w:space="0" w:color="auto"/>
        <w:right w:val="none" w:sz="0" w:space="0" w:color="auto"/>
      </w:divBdr>
    </w:div>
    <w:div w:id="1002775507">
      <w:bodyDiv w:val="1"/>
      <w:marLeft w:val="0"/>
      <w:marRight w:val="0"/>
      <w:marTop w:val="0"/>
      <w:marBottom w:val="0"/>
      <w:divBdr>
        <w:top w:val="none" w:sz="0" w:space="0" w:color="auto"/>
        <w:left w:val="none" w:sz="0" w:space="0" w:color="auto"/>
        <w:bottom w:val="none" w:sz="0" w:space="0" w:color="auto"/>
        <w:right w:val="none" w:sz="0" w:space="0" w:color="auto"/>
      </w:divBdr>
    </w:div>
    <w:div w:id="1016077286">
      <w:bodyDiv w:val="1"/>
      <w:marLeft w:val="0"/>
      <w:marRight w:val="0"/>
      <w:marTop w:val="0"/>
      <w:marBottom w:val="0"/>
      <w:divBdr>
        <w:top w:val="none" w:sz="0" w:space="0" w:color="auto"/>
        <w:left w:val="none" w:sz="0" w:space="0" w:color="auto"/>
        <w:bottom w:val="none" w:sz="0" w:space="0" w:color="auto"/>
        <w:right w:val="none" w:sz="0" w:space="0" w:color="auto"/>
      </w:divBdr>
    </w:div>
    <w:div w:id="1021855244">
      <w:bodyDiv w:val="1"/>
      <w:marLeft w:val="0"/>
      <w:marRight w:val="0"/>
      <w:marTop w:val="0"/>
      <w:marBottom w:val="0"/>
      <w:divBdr>
        <w:top w:val="none" w:sz="0" w:space="0" w:color="auto"/>
        <w:left w:val="none" w:sz="0" w:space="0" w:color="auto"/>
        <w:bottom w:val="none" w:sz="0" w:space="0" w:color="auto"/>
        <w:right w:val="none" w:sz="0" w:space="0" w:color="auto"/>
      </w:divBdr>
    </w:div>
    <w:div w:id="1026760730">
      <w:bodyDiv w:val="1"/>
      <w:marLeft w:val="0"/>
      <w:marRight w:val="0"/>
      <w:marTop w:val="0"/>
      <w:marBottom w:val="0"/>
      <w:divBdr>
        <w:top w:val="none" w:sz="0" w:space="0" w:color="auto"/>
        <w:left w:val="none" w:sz="0" w:space="0" w:color="auto"/>
        <w:bottom w:val="none" w:sz="0" w:space="0" w:color="auto"/>
        <w:right w:val="none" w:sz="0" w:space="0" w:color="auto"/>
      </w:divBdr>
    </w:div>
    <w:div w:id="1027953296">
      <w:bodyDiv w:val="1"/>
      <w:marLeft w:val="0"/>
      <w:marRight w:val="0"/>
      <w:marTop w:val="0"/>
      <w:marBottom w:val="0"/>
      <w:divBdr>
        <w:top w:val="none" w:sz="0" w:space="0" w:color="auto"/>
        <w:left w:val="none" w:sz="0" w:space="0" w:color="auto"/>
        <w:bottom w:val="none" w:sz="0" w:space="0" w:color="auto"/>
        <w:right w:val="none" w:sz="0" w:space="0" w:color="auto"/>
      </w:divBdr>
    </w:div>
    <w:div w:id="1034041943">
      <w:bodyDiv w:val="1"/>
      <w:marLeft w:val="0"/>
      <w:marRight w:val="0"/>
      <w:marTop w:val="0"/>
      <w:marBottom w:val="0"/>
      <w:divBdr>
        <w:top w:val="none" w:sz="0" w:space="0" w:color="auto"/>
        <w:left w:val="none" w:sz="0" w:space="0" w:color="auto"/>
        <w:bottom w:val="none" w:sz="0" w:space="0" w:color="auto"/>
        <w:right w:val="none" w:sz="0" w:space="0" w:color="auto"/>
      </w:divBdr>
    </w:div>
    <w:div w:id="1057364429">
      <w:bodyDiv w:val="1"/>
      <w:marLeft w:val="0"/>
      <w:marRight w:val="0"/>
      <w:marTop w:val="0"/>
      <w:marBottom w:val="0"/>
      <w:divBdr>
        <w:top w:val="none" w:sz="0" w:space="0" w:color="auto"/>
        <w:left w:val="none" w:sz="0" w:space="0" w:color="auto"/>
        <w:bottom w:val="none" w:sz="0" w:space="0" w:color="auto"/>
        <w:right w:val="none" w:sz="0" w:space="0" w:color="auto"/>
      </w:divBdr>
    </w:div>
    <w:div w:id="1080442532">
      <w:bodyDiv w:val="1"/>
      <w:marLeft w:val="0"/>
      <w:marRight w:val="0"/>
      <w:marTop w:val="0"/>
      <w:marBottom w:val="0"/>
      <w:divBdr>
        <w:top w:val="none" w:sz="0" w:space="0" w:color="auto"/>
        <w:left w:val="none" w:sz="0" w:space="0" w:color="auto"/>
        <w:bottom w:val="none" w:sz="0" w:space="0" w:color="auto"/>
        <w:right w:val="none" w:sz="0" w:space="0" w:color="auto"/>
      </w:divBdr>
    </w:div>
    <w:div w:id="1097411130">
      <w:bodyDiv w:val="1"/>
      <w:marLeft w:val="0"/>
      <w:marRight w:val="0"/>
      <w:marTop w:val="0"/>
      <w:marBottom w:val="0"/>
      <w:divBdr>
        <w:top w:val="none" w:sz="0" w:space="0" w:color="auto"/>
        <w:left w:val="none" w:sz="0" w:space="0" w:color="auto"/>
        <w:bottom w:val="none" w:sz="0" w:space="0" w:color="auto"/>
        <w:right w:val="none" w:sz="0" w:space="0" w:color="auto"/>
      </w:divBdr>
    </w:div>
    <w:div w:id="1116367355">
      <w:bodyDiv w:val="1"/>
      <w:marLeft w:val="0"/>
      <w:marRight w:val="0"/>
      <w:marTop w:val="0"/>
      <w:marBottom w:val="0"/>
      <w:divBdr>
        <w:top w:val="none" w:sz="0" w:space="0" w:color="auto"/>
        <w:left w:val="none" w:sz="0" w:space="0" w:color="auto"/>
        <w:bottom w:val="none" w:sz="0" w:space="0" w:color="auto"/>
        <w:right w:val="none" w:sz="0" w:space="0" w:color="auto"/>
      </w:divBdr>
    </w:div>
    <w:div w:id="1199203127">
      <w:bodyDiv w:val="1"/>
      <w:marLeft w:val="0"/>
      <w:marRight w:val="0"/>
      <w:marTop w:val="0"/>
      <w:marBottom w:val="0"/>
      <w:divBdr>
        <w:top w:val="none" w:sz="0" w:space="0" w:color="auto"/>
        <w:left w:val="none" w:sz="0" w:space="0" w:color="auto"/>
        <w:bottom w:val="none" w:sz="0" w:space="0" w:color="auto"/>
        <w:right w:val="none" w:sz="0" w:space="0" w:color="auto"/>
      </w:divBdr>
    </w:div>
    <w:div w:id="1206287678">
      <w:bodyDiv w:val="1"/>
      <w:marLeft w:val="0"/>
      <w:marRight w:val="0"/>
      <w:marTop w:val="0"/>
      <w:marBottom w:val="0"/>
      <w:divBdr>
        <w:top w:val="none" w:sz="0" w:space="0" w:color="auto"/>
        <w:left w:val="none" w:sz="0" w:space="0" w:color="auto"/>
        <w:bottom w:val="none" w:sz="0" w:space="0" w:color="auto"/>
        <w:right w:val="none" w:sz="0" w:space="0" w:color="auto"/>
      </w:divBdr>
    </w:div>
    <w:div w:id="1219438433">
      <w:bodyDiv w:val="1"/>
      <w:marLeft w:val="0"/>
      <w:marRight w:val="0"/>
      <w:marTop w:val="0"/>
      <w:marBottom w:val="0"/>
      <w:divBdr>
        <w:top w:val="none" w:sz="0" w:space="0" w:color="auto"/>
        <w:left w:val="none" w:sz="0" w:space="0" w:color="auto"/>
        <w:bottom w:val="none" w:sz="0" w:space="0" w:color="auto"/>
        <w:right w:val="none" w:sz="0" w:space="0" w:color="auto"/>
      </w:divBdr>
    </w:div>
    <w:div w:id="1296255963">
      <w:bodyDiv w:val="1"/>
      <w:marLeft w:val="0"/>
      <w:marRight w:val="0"/>
      <w:marTop w:val="0"/>
      <w:marBottom w:val="0"/>
      <w:divBdr>
        <w:top w:val="none" w:sz="0" w:space="0" w:color="auto"/>
        <w:left w:val="none" w:sz="0" w:space="0" w:color="auto"/>
        <w:bottom w:val="none" w:sz="0" w:space="0" w:color="auto"/>
        <w:right w:val="none" w:sz="0" w:space="0" w:color="auto"/>
      </w:divBdr>
    </w:div>
    <w:div w:id="1301887080">
      <w:bodyDiv w:val="1"/>
      <w:marLeft w:val="0"/>
      <w:marRight w:val="0"/>
      <w:marTop w:val="0"/>
      <w:marBottom w:val="0"/>
      <w:divBdr>
        <w:top w:val="none" w:sz="0" w:space="0" w:color="auto"/>
        <w:left w:val="none" w:sz="0" w:space="0" w:color="auto"/>
        <w:bottom w:val="none" w:sz="0" w:space="0" w:color="auto"/>
        <w:right w:val="none" w:sz="0" w:space="0" w:color="auto"/>
      </w:divBdr>
    </w:div>
    <w:div w:id="1303342190">
      <w:bodyDiv w:val="1"/>
      <w:marLeft w:val="0"/>
      <w:marRight w:val="0"/>
      <w:marTop w:val="0"/>
      <w:marBottom w:val="0"/>
      <w:divBdr>
        <w:top w:val="none" w:sz="0" w:space="0" w:color="auto"/>
        <w:left w:val="none" w:sz="0" w:space="0" w:color="auto"/>
        <w:bottom w:val="none" w:sz="0" w:space="0" w:color="auto"/>
        <w:right w:val="none" w:sz="0" w:space="0" w:color="auto"/>
      </w:divBdr>
    </w:div>
    <w:div w:id="1366297892">
      <w:bodyDiv w:val="1"/>
      <w:marLeft w:val="0"/>
      <w:marRight w:val="0"/>
      <w:marTop w:val="0"/>
      <w:marBottom w:val="0"/>
      <w:divBdr>
        <w:top w:val="none" w:sz="0" w:space="0" w:color="auto"/>
        <w:left w:val="none" w:sz="0" w:space="0" w:color="auto"/>
        <w:bottom w:val="none" w:sz="0" w:space="0" w:color="auto"/>
        <w:right w:val="none" w:sz="0" w:space="0" w:color="auto"/>
      </w:divBdr>
    </w:div>
    <w:div w:id="1379285644">
      <w:bodyDiv w:val="1"/>
      <w:marLeft w:val="0"/>
      <w:marRight w:val="0"/>
      <w:marTop w:val="0"/>
      <w:marBottom w:val="0"/>
      <w:divBdr>
        <w:top w:val="none" w:sz="0" w:space="0" w:color="auto"/>
        <w:left w:val="none" w:sz="0" w:space="0" w:color="auto"/>
        <w:bottom w:val="none" w:sz="0" w:space="0" w:color="auto"/>
        <w:right w:val="none" w:sz="0" w:space="0" w:color="auto"/>
      </w:divBdr>
    </w:div>
    <w:div w:id="1409420175">
      <w:bodyDiv w:val="1"/>
      <w:marLeft w:val="0"/>
      <w:marRight w:val="0"/>
      <w:marTop w:val="0"/>
      <w:marBottom w:val="0"/>
      <w:divBdr>
        <w:top w:val="none" w:sz="0" w:space="0" w:color="auto"/>
        <w:left w:val="none" w:sz="0" w:space="0" w:color="auto"/>
        <w:bottom w:val="none" w:sz="0" w:space="0" w:color="auto"/>
        <w:right w:val="none" w:sz="0" w:space="0" w:color="auto"/>
      </w:divBdr>
    </w:div>
    <w:div w:id="1410493781">
      <w:bodyDiv w:val="1"/>
      <w:marLeft w:val="0"/>
      <w:marRight w:val="0"/>
      <w:marTop w:val="0"/>
      <w:marBottom w:val="0"/>
      <w:divBdr>
        <w:top w:val="none" w:sz="0" w:space="0" w:color="auto"/>
        <w:left w:val="none" w:sz="0" w:space="0" w:color="auto"/>
        <w:bottom w:val="none" w:sz="0" w:space="0" w:color="auto"/>
        <w:right w:val="none" w:sz="0" w:space="0" w:color="auto"/>
      </w:divBdr>
    </w:div>
    <w:div w:id="1421174301">
      <w:bodyDiv w:val="1"/>
      <w:marLeft w:val="0"/>
      <w:marRight w:val="0"/>
      <w:marTop w:val="0"/>
      <w:marBottom w:val="0"/>
      <w:divBdr>
        <w:top w:val="none" w:sz="0" w:space="0" w:color="auto"/>
        <w:left w:val="none" w:sz="0" w:space="0" w:color="auto"/>
        <w:bottom w:val="none" w:sz="0" w:space="0" w:color="auto"/>
        <w:right w:val="none" w:sz="0" w:space="0" w:color="auto"/>
      </w:divBdr>
    </w:div>
    <w:div w:id="1429959854">
      <w:bodyDiv w:val="1"/>
      <w:marLeft w:val="0"/>
      <w:marRight w:val="0"/>
      <w:marTop w:val="0"/>
      <w:marBottom w:val="0"/>
      <w:divBdr>
        <w:top w:val="none" w:sz="0" w:space="0" w:color="auto"/>
        <w:left w:val="none" w:sz="0" w:space="0" w:color="auto"/>
        <w:bottom w:val="none" w:sz="0" w:space="0" w:color="auto"/>
        <w:right w:val="none" w:sz="0" w:space="0" w:color="auto"/>
      </w:divBdr>
    </w:div>
    <w:div w:id="1444810541">
      <w:bodyDiv w:val="1"/>
      <w:marLeft w:val="0"/>
      <w:marRight w:val="0"/>
      <w:marTop w:val="0"/>
      <w:marBottom w:val="0"/>
      <w:divBdr>
        <w:top w:val="none" w:sz="0" w:space="0" w:color="auto"/>
        <w:left w:val="none" w:sz="0" w:space="0" w:color="auto"/>
        <w:bottom w:val="none" w:sz="0" w:space="0" w:color="auto"/>
        <w:right w:val="none" w:sz="0" w:space="0" w:color="auto"/>
      </w:divBdr>
    </w:div>
    <w:div w:id="1449469199">
      <w:bodyDiv w:val="1"/>
      <w:marLeft w:val="0"/>
      <w:marRight w:val="0"/>
      <w:marTop w:val="0"/>
      <w:marBottom w:val="0"/>
      <w:divBdr>
        <w:top w:val="none" w:sz="0" w:space="0" w:color="auto"/>
        <w:left w:val="none" w:sz="0" w:space="0" w:color="auto"/>
        <w:bottom w:val="none" w:sz="0" w:space="0" w:color="auto"/>
        <w:right w:val="none" w:sz="0" w:space="0" w:color="auto"/>
      </w:divBdr>
    </w:div>
    <w:div w:id="1466893855">
      <w:bodyDiv w:val="1"/>
      <w:marLeft w:val="0"/>
      <w:marRight w:val="0"/>
      <w:marTop w:val="0"/>
      <w:marBottom w:val="0"/>
      <w:divBdr>
        <w:top w:val="none" w:sz="0" w:space="0" w:color="auto"/>
        <w:left w:val="none" w:sz="0" w:space="0" w:color="auto"/>
        <w:bottom w:val="none" w:sz="0" w:space="0" w:color="auto"/>
        <w:right w:val="none" w:sz="0" w:space="0" w:color="auto"/>
      </w:divBdr>
    </w:div>
    <w:div w:id="1497191451">
      <w:bodyDiv w:val="1"/>
      <w:marLeft w:val="0"/>
      <w:marRight w:val="0"/>
      <w:marTop w:val="0"/>
      <w:marBottom w:val="0"/>
      <w:divBdr>
        <w:top w:val="none" w:sz="0" w:space="0" w:color="auto"/>
        <w:left w:val="none" w:sz="0" w:space="0" w:color="auto"/>
        <w:bottom w:val="none" w:sz="0" w:space="0" w:color="auto"/>
        <w:right w:val="none" w:sz="0" w:space="0" w:color="auto"/>
      </w:divBdr>
    </w:div>
    <w:div w:id="1511480149">
      <w:bodyDiv w:val="1"/>
      <w:marLeft w:val="0"/>
      <w:marRight w:val="0"/>
      <w:marTop w:val="0"/>
      <w:marBottom w:val="0"/>
      <w:divBdr>
        <w:top w:val="none" w:sz="0" w:space="0" w:color="auto"/>
        <w:left w:val="none" w:sz="0" w:space="0" w:color="auto"/>
        <w:bottom w:val="none" w:sz="0" w:space="0" w:color="auto"/>
        <w:right w:val="none" w:sz="0" w:space="0" w:color="auto"/>
      </w:divBdr>
    </w:div>
    <w:div w:id="1512186932">
      <w:bodyDiv w:val="1"/>
      <w:marLeft w:val="0"/>
      <w:marRight w:val="0"/>
      <w:marTop w:val="0"/>
      <w:marBottom w:val="0"/>
      <w:divBdr>
        <w:top w:val="none" w:sz="0" w:space="0" w:color="auto"/>
        <w:left w:val="none" w:sz="0" w:space="0" w:color="auto"/>
        <w:bottom w:val="none" w:sz="0" w:space="0" w:color="auto"/>
        <w:right w:val="none" w:sz="0" w:space="0" w:color="auto"/>
      </w:divBdr>
    </w:div>
    <w:div w:id="1542474064">
      <w:bodyDiv w:val="1"/>
      <w:marLeft w:val="0"/>
      <w:marRight w:val="0"/>
      <w:marTop w:val="0"/>
      <w:marBottom w:val="0"/>
      <w:divBdr>
        <w:top w:val="none" w:sz="0" w:space="0" w:color="auto"/>
        <w:left w:val="none" w:sz="0" w:space="0" w:color="auto"/>
        <w:bottom w:val="none" w:sz="0" w:space="0" w:color="auto"/>
        <w:right w:val="none" w:sz="0" w:space="0" w:color="auto"/>
      </w:divBdr>
    </w:div>
    <w:div w:id="1559784561">
      <w:bodyDiv w:val="1"/>
      <w:marLeft w:val="0"/>
      <w:marRight w:val="0"/>
      <w:marTop w:val="0"/>
      <w:marBottom w:val="0"/>
      <w:divBdr>
        <w:top w:val="none" w:sz="0" w:space="0" w:color="auto"/>
        <w:left w:val="none" w:sz="0" w:space="0" w:color="auto"/>
        <w:bottom w:val="none" w:sz="0" w:space="0" w:color="auto"/>
        <w:right w:val="none" w:sz="0" w:space="0" w:color="auto"/>
      </w:divBdr>
    </w:div>
    <w:div w:id="1585185897">
      <w:bodyDiv w:val="1"/>
      <w:marLeft w:val="0"/>
      <w:marRight w:val="0"/>
      <w:marTop w:val="0"/>
      <w:marBottom w:val="0"/>
      <w:divBdr>
        <w:top w:val="none" w:sz="0" w:space="0" w:color="auto"/>
        <w:left w:val="none" w:sz="0" w:space="0" w:color="auto"/>
        <w:bottom w:val="none" w:sz="0" w:space="0" w:color="auto"/>
        <w:right w:val="none" w:sz="0" w:space="0" w:color="auto"/>
      </w:divBdr>
      <w:divsChild>
        <w:div w:id="1375545208">
          <w:marLeft w:val="0"/>
          <w:marRight w:val="0"/>
          <w:marTop w:val="0"/>
          <w:marBottom w:val="0"/>
          <w:divBdr>
            <w:top w:val="none" w:sz="0" w:space="0" w:color="auto"/>
            <w:left w:val="none" w:sz="0" w:space="0" w:color="auto"/>
            <w:bottom w:val="none" w:sz="0" w:space="0" w:color="auto"/>
            <w:right w:val="none" w:sz="0" w:space="0" w:color="auto"/>
          </w:divBdr>
        </w:div>
        <w:div w:id="667639931">
          <w:marLeft w:val="0"/>
          <w:marRight w:val="0"/>
          <w:marTop w:val="0"/>
          <w:marBottom w:val="0"/>
          <w:divBdr>
            <w:top w:val="none" w:sz="0" w:space="0" w:color="auto"/>
            <w:left w:val="none" w:sz="0" w:space="0" w:color="auto"/>
            <w:bottom w:val="none" w:sz="0" w:space="0" w:color="auto"/>
            <w:right w:val="none" w:sz="0" w:space="0" w:color="auto"/>
          </w:divBdr>
        </w:div>
        <w:div w:id="2030985199">
          <w:marLeft w:val="0"/>
          <w:marRight w:val="0"/>
          <w:marTop w:val="0"/>
          <w:marBottom w:val="0"/>
          <w:divBdr>
            <w:top w:val="none" w:sz="0" w:space="0" w:color="auto"/>
            <w:left w:val="none" w:sz="0" w:space="0" w:color="auto"/>
            <w:bottom w:val="none" w:sz="0" w:space="0" w:color="auto"/>
            <w:right w:val="none" w:sz="0" w:space="0" w:color="auto"/>
          </w:divBdr>
        </w:div>
        <w:div w:id="1727487968">
          <w:marLeft w:val="0"/>
          <w:marRight w:val="0"/>
          <w:marTop w:val="0"/>
          <w:marBottom w:val="0"/>
          <w:divBdr>
            <w:top w:val="none" w:sz="0" w:space="0" w:color="auto"/>
            <w:left w:val="none" w:sz="0" w:space="0" w:color="auto"/>
            <w:bottom w:val="none" w:sz="0" w:space="0" w:color="auto"/>
            <w:right w:val="none" w:sz="0" w:space="0" w:color="auto"/>
          </w:divBdr>
        </w:div>
        <w:div w:id="766463031">
          <w:marLeft w:val="0"/>
          <w:marRight w:val="0"/>
          <w:marTop w:val="0"/>
          <w:marBottom w:val="0"/>
          <w:divBdr>
            <w:top w:val="none" w:sz="0" w:space="0" w:color="auto"/>
            <w:left w:val="none" w:sz="0" w:space="0" w:color="auto"/>
            <w:bottom w:val="none" w:sz="0" w:space="0" w:color="auto"/>
            <w:right w:val="none" w:sz="0" w:space="0" w:color="auto"/>
          </w:divBdr>
        </w:div>
        <w:div w:id="2143887260">
          <w:marLeft w:val="0"/>
          <w:marRight w:val="0"/>
          <w:marTop w:val="0"/>
          <w:marBottom w:val="0"/>
          <w:divBdr>
            <w:top w:val="none" w:sz="0" w:space="0" w:color="auto"/>
            <w:left w:val="none" w:sz="0" w:space="0" w:color="auto"/>
            <w:bottom w:val="none" w:sz="0" w:space="0" w:color="auto"/>
            <w:right w:val="none" w:sz="0" w:space="0" w:color="auto"/>
          </w:divBdr>
        </w:div>
        <w:div w:id="1022779337">
          <w:marLeft w:val="0"/>
          <w:marRight w:val="0"/>
          <w:marTop w:val="0"/>
          <w:marBottom w:val="0"/>
          <w:divBdr>
            <w:top w:val="none" w:sz="0" w:space="0" w:color="auto"/>
            <w:left w:val="none" w:sz="0" w:space="0" w:color="auto"/>
            <w:bottom w:val="none" w:sz="0" w:space="0" w:color="auto"/>
            <w:right w:val="none" w:sz="0" w:space="0" w:color="auto"/>
          </w:divBdr>
        </w:div>
        <w:div w:id="1221133343">
          <w:marLeft w:val="0"/>
          <w:marRight w:val="0"/>
          <w:marTop w:val="0"/>
          <w:marBottom w:val="0"/>
          <w:divBdr>
            <w:top w:val="none" w:sz="0" w:space="0" w:color="auto"/>
            <w:left w:val="none" w:sz="0" w:space="0" w:color="auto"/>
            <w:bottom w:val="none" w:sz="0" w:space="0" w:color="auto"/>
            <w:right w:val="none" w:sz="0" w:space="0" w:color="auto"/>
          </w:divBdr>
        </w:div>
        <w:div w:id="279801479">
          <w:marLeft w:val="0"/>
          <w:marRight w:val="0"/>
          <w:marTop w:val="0"/>
          <w:marBottom w:val="0"/>
          <w:divBdr>
            <w:top w:val="none" w:sz="0" w:space="0" w:color="auto"/>
            <w:left w:val="none" w:sz="0" w:space="0" w:color="auto"/>
            <w:bottom w:val="none" w:sz="0" w:space="0" w:color="auto"/>
            <w:right w:val="none" w:sz="0" w:space="0" w:color="auto"/>
          </w:divBdr>
        </w:div>
        <w:div w:id="1823616294">
          <w:marLeft w:val="0"/>
          <w:marRight w:val="0"/>
          <w:marTop w:val="0"/>
          <w:marBottom w:val="0"/>
          <w:divBdr>
            <w:top w:val="none" w:sz="0" w:space="0" w:color="auto"/>
            <w:left w:val="none" w:sz="0" w:space="0" w:color="auto"/>
            <w:bottom w:val="none" w:sz="0" w:space="0" w:color="auto"/>
            <w:right w:val="none" w:sz="0" w:space="0" w:color="auto"/>
          </w:divBdr>
        </w:div>
        <w:div w:id="855266416">
          <w:marLeft w:val="0"/>
          <w:marRight w:val="0"/>
          <w:marTop w:val="0"/>
          <w:marBottom w:val="0"/>
          <w:divBdr>
            <w:top w:val="none" w:sz="0" w:space="0" w:color="auto"/>
            <w:left w:val="none" w:sz="0" w:space="0" w:color="auto"/>
            <w:bottom w:val="none" w:sz="0" w:space="0" w:color="auto"/>
            <w:right w:val="none" w:sz="0" w:space="0" w:color="auto"/>
          </w:divBdr>
        </w:div>
        <w:div w:id="4401466">
          <w:marLeft w:val="0"/>
          <w:marRight w:val="0"/>
          <w:marTop w:val="0"/>
          <w:marBottom w:val="0"/>
          <w:divBdr>
            <w:top w:val="none" w:sz="0" w:space="0" w:color="auto"/>
            <w:left w:val="none" w:sz="0" w:space="0" w:color="auto"/>
            <w:bottom w:val="none" w:sz="0" w:space="0" w:color="auto"/>
            <w:right w:val="none" w:sz="0" w:space="0" w:color="auto"/>
          </w:divBdr>
        </w:div>
        <w:div w:id="915281497">
          <w:marLeft w:val="0"/>
          <w:marRight w:val="0"/>
          <w:marTop w:val="0"/>
          <w:marBottom w:val="0"/>
          <w:divBdr>
            <w:top w:val="none" w:sz="0" w:space="0" w:color="auto"/>
            <w:left w:val="none" w:sz="0" w:space="0" w:color="auto"/>
            <w:bottom w:val="none" w:sz="0" w:space="0" w:color="auto"/>
            <w:right w:val="none" w:sz="0" w:space="0" w:color="auto"/>
          </w:divBdr>
        </w:div>
        <w:div w:id="1921940758">
          <w:marLeft w:val="0"/>
          <w:marRight w:val="0"/>
          <w:marTop w:val="0"/>
          <w:marBottom w:val="0"/>
          <w:divBdr>
            <w:top w:val="none" w:sz="0" w:space="0" w:color="auto"/>
            <w:left w:val="none" w:sz="0" w:space="0" w:color="auto"/>
            <w:bottom w:val="none" w:sz="0" w:space="0" w:color="auto"/>
            <w:right w:val="none" w:sz="0" w:space="0" w:color="auto"/>
          </w:divBdr>
        </w:div>
        <w:div w:id="1938052368">
          <w:marLeft w:val="0"/>
          <w:marRight w:val="0"/>
          <w:marTop w:val="0"/>
          <w:marBottom w:val="0"/>
          <w:divBdr>
            <w:top w:val="none" w:sz="0" w:space="0" w:color="auto"/>
            <w:left w:val="none" w:sz="0" w:space="0" w:color="auto"/>
            <w:bottom w:val="none" w:sz="0" w:space="0" w:color="auto"/>
            <w:right w:val="none" w:sz="0" w:space="0" w:color="auto"/>
          </w:divBdr>
        </w:div>
        <w:div w:id="1907256168">
          <w:marLeft w:val="0"/>
          <w:marRight w:val="0"/>
          <w:marTop w:val="0"/>
          <w:marBottom w:val="0"/>
          <w:divBdr>
            <w:top w:val="none" w:sz="0" w:space="0" w:color="auto"/>
            <w:left w:val="none" w:sz="0" w:space="0" w:color="auto"/>
            <w:bottom w:val="none" w:sz="0" w:space="0" w:color="auto"/>
            <w:right w:val="none" w:sz="0" w:space="0" w:color="auto"/>
          </w:divBdr>
        </w:div>
        <w:div w:id="517701503">
          <w:marLeft w:val="0"/>
          <w:marRight w:val="0"/>
          <w:marTop w:val="0"/>
          <w:marBottom w:val="0"/>
          <w:divBdr>
            <w:top w:val="none" w:sz="0" w:space="0" w:color="auto"/>
            <w:left w:val="none" w:sz="0" w:space="0" w:color="auto"/>
            <w:bottom w:val="none" w:sz="0" w:space="0" w:color="auto"/>
            <w:right w:val="none" w:sz="0" w:space="0" w:color="auto"/>
          </w:divBdr>
        </w:div>
        <w:div w:id="1445032131">
          <w:marLeft w:val="0"/>
          <w:marRight w:val="0"/>
          <w:marTop w:val="0"/>
          <w:marBottom w:val="0"/>
          <w:divBdr>
            <w:top w:val="none" w:sz="0" w:space="0" w:color="auto"/>
            <w:left w:val="none" w:sz="0" w:space="0" w:color="auto"/>
            <w:bottom w:val="none" w:sz="0" w:space="0" w:color="auto"/>
            <w:right w:val="none" w:sz="0" w:space="0" w:color="auto"/>
          </w:divBdr>
        </w:div>
        <w:div w:id="228998515">
          <w:marLeft w:val="0"/>
          <w:marRight w:val="0"/>
          <w:marTop w:val="0"/>
          <w:marBottom w:val="0"/>
          <w:divBdr>
            <w:top w:val="none" w:sz="0" w:space="0" w:color="auto"/>
            <w:left w:val="none" w:sz="0" w:space="0" w:color="auto"/>
            <w:bottom w:val="none" w:sz="0" w:space="0" w:color="auto"/>
            <w:right w:val="none" w:sz="0" w:space="0" w:color="auto"/>
          </w:divBdr>
        </w:div>
        <w:div w:id="185678087">
          <w:marLeft w:val="0"/>
          <w:marRight w:val="0"/>
          <w:marTop w:val="0"/>
          <w:marBottom w:val="0"/>
          <w:divBdr>
            <w:top w:val="none" w:sz="0" w:space="0" w:color="auto"/>
            <w:left w:val="none" w:sz="0" w:space="0" w:color="auto"/>
            <w:bottom w:val="none" w:sz="0" w:space="0" w:color="auto"/>
            <w:right w:val="none" w:sz="0" w:space="0" w:color="auto"/>
          </w:divBdr>
        </w:div>
        <w:div w:id="1684358008">
          <w:marLeft w:val="0"/>
          <w:marRight w:val="0"/>
          <w:marTop w:val="0"/>
          <w:marBottom w:val="0"/>
          <w:divBdr>
            <w:top w:val="none" w:sz="0" w:space="0" w:color="auto"/>
            <w:left w:val="none" w:sz="0" w:space="0" w:color="auto"/>
            <w:bottom w:val="none" w:sz="0" w:space="0" w:color="auto"/>
            <w:right w:val="none" w:sz="0" w:space="0" w:color="auto"/>
          </w:divBdr>
        </w:div>
        <w:div w:id="2121298952">
          <w:marLeft w:val="0"/>
          <w:marRight w:val="0"/>
          <w:marTop w:val="0"/>
          <w:marBottom w:val="0"/>
          <w:divBdr>
            <w:top w:val="none" w:sz="0" w:space="0" w:color="auto"/>
            <w:left w:val="none" w:sz="0" w:space="0" w:color="auto"/>
            <w:bottom w:val="none" w:sz="0" w:space="0" w:color="auto"/>
            <w:right w:val="none" w:sz="0" w:space="0" w:color="auto"/>
          </w:divBdr>
        </w:div>
        <w:div w:id="305932993">
          <w:marLeft w:val="0"/>
          <w:marRight w:val="0"/>
          <w:marTop w:val="0"/>
          <w:marBottom w:val="0"/>
          <w:divBdr>
            <w:top w:val="none" w:sz="0" w:space="0" w:color="auto"/>
            <w:left w:val="none" w:sz="0" w:space="0" w:color="auto"/>
            <w:bottom w:val="none" w:sz="0" w:space="0" w:color="auto"/>
            <w:right w:val="none" w:sz="0" w:space="0" w:color="auto"/>
          </w:divBdr>
        </w:div>
        <w:div w:id="975330652">
          <w:marLeft w:val="0"/>
          <w:marRight w:val="0"/>
          <w:marTop w:val="0"/>
          <w:marBottom w:val="0"/>
          <w:divBdr>
            <w:top w:val="none" w:sz="0" w:space="0" w:color="auto"/>
            <w:left w:val="none" w:sz="0" w:space="0" w:color="auto"/>
            <w:bottom w:val="none" w:sz="0" w:space="0" w:color="auto"/>
            <w:right w:val="none" w:sz="0" w:space="0" w:color="auto"/>
          </w:divBdr>
        </w:div>
        <w:div w:id="1110391072">
          <w:marLeft w:val="0"/>
          <w:marRight w:val="0"/>
          <w:marTop w:val="0"/>
          <w:marBottom w:val="0"/>
          <w:divBdr>
            <w:top w:val="none" w:sz="0" w:space="0" w:color="auto"/>
            <w:left w:val="none" w:sz="0" w:space="0" w:color="auto"/>
            <w:bottom w:val="none" w:sz="0" w:space="0" w:color="auto"/>
            <w:right w:val="none" w:sz="0" w:space="0" w:color="auto"/>
          </w:divBdr>
        </w:div>
        <w:div w:id="712656151">
          <w:marLeft w:val="0"/>
          <w:marRight w:val="0"/>
          <w:marTop w:val="0"/>
          <w:marBottom w:val="0"/>
          <w:divBdr>
            <w:top w:val="none" w:sz="0" w:space="0" w:color="auto"/>
            <w:left w:val="none" w:sz="0" w:space="0" w:color="auto"/>
            <w:bottom w:val="none" w:sz="0" w:space="0" w:color="auto"/>
            <w:right w:val="none" w:sz="0" w:space="0" w:color="auto"/>
          </w:divBdr>
        </w:div>
        <w:div w:id="680357245">
          <w:marLeft w:val="0"/>
          <w:marRight w:val="0"/>
          <w:marTop w:val="0"/>
          <w:marBottom w:val="0"/>
          <w:divBdr>
            <w:top w:val="none" w:sz="0" w:space="0" w:color="auto"/>
            <w:left w:val="none" w:sz="0" w:space="0" w:color="auto"/>
            <w:bottom w:val="none" w:sz="0" w:space="0" w:color="auto"/>
            <w:right w:val="none" w:sz="0" w:space="0" w:color="auto"/>
          </w:divBdr>
        </w:div>
        <w:div w:id="1853031360">
          <w:marLeft w:val="0"/>
          <w:marRight w:val="0"/>
          <w:marTop w:val="0"/>
          <w:marBottom w:val="0"/>
          <w:divBdr>
            <w:top w:val="none" w:sz="0" w:space="0" w:color="auto"/>
            <w:left w:val="none" w:sz="0" w:space="0" w:color="auto"/>
            <w:bottom w:val="none" w:sz="0" w:space="0" w:color="auto"/>
            <w:right w:val="none" w:sz="0" w:space="0" w:color="auto"/>
          </w:divBdr>
        </w:div>
        <w:div w:id="1720087370">
          <w:marLeft w:val="0"/>
          <w:marRight w:val="0"/>
          <w:marTop w:val="0"/>
          <w:marBottom w:val="0"/>
          <w:divBdr>
            <w:top w:val="none" w:sz="0" w:space="0" w:color="auto"/>
            <w:left w:val="none" w:sz="0" w:space="0" w:color="auto"/>
            <w:bottom w:val="none" w:sz="0" w:space="0" w:color="auto"/>
            <w:right w:val="none" w:sz="0" w:space="0" w:color="auto"/>
          </w:divBdr>
        </w:div>
        <w:div w:id="61952153">
          <w:marLeft w:val="0"/>
          <w:marRight w:val="0"/>
          <w:marTop w:val="0"/>
          <w:marBottom w:val="0"/>
          <w:divBdr>
            <w:top w:val="none" w:sz="0" w:space="0" w:color="auto"/>
            <w:left w:val="none" w:sz="0" w:space="0" w:color="auto"/>
            <w:bottom w:val="none" w:sz="0" w:space="0" w:color="auto"/>
            <w:right w:val="none" w:sz="0" w:space="0" w:color="auto"/>
          </w:divBdr>
        </w:div>
        <w:div w:id="336811831">
          <w:marLeft w:val="0"/>
          <w:marRight w:val="0"/>
          <w:marTop w:val="0"/>
          <w:marBottom w:val="0"/>
          <w:divBdr>
            <w:top w:val="none" w:sz="0" w:space="0" w:color="auto"/>
            <w:left w:val="none" w:sz="0" w:space="0" w:color="auto"/>
            <w:bottom w:val="none" w:sz="0" w:space="0" w:color="auto"/>
            <w:right w:val="none" w:sz="0" w:space="0" w:color="auto"/>
          </w:divBdr>
        </w:div>
        <w:div w:id="3754290">
          <w:marLeft w:val="0"/>
          <w:marRight w:val="0"/>
          <w:marTop w:val="0"/>
          <w:marBottom w:val="0"/>
          <w:divBdr>
            <w:top w:val="none" w:sz="0" w:space="0" w:color="auto"/>
            <w:left w:val="none" w:sz="0" w:space="0" w:color="auto"/>
            <w:bottom w:val="none" w:sz="0" w:space="0" w:color="auto"/>
            <w:right w:val="none" w:sz="0" w:space="0" w:color="auto"/>
          </w:divBdr>
        </w:div>
        <w:div w:id="386028629">
          <w:marLeft w:val="0"/>
          <w:marRight w:val="0"/>
          <w:marTop w:val="0"/>
          <w:marBottom w:val="0"/>
          <w:divBdr>
            <w:top w:val="none" w:sz="0" w:space="0" w:color="auto"/>
            <w:left w:val="none" w:sz="0" w:space="0" w:color="auto"/>
            <w:bottom w:val="none" w:sz="0" w:space="0" w:color="auto"/>
            <w:right w:val="none" w:sz="0" w:space="0" w:color="auto"/>
          </w:divBdr>
        </w:div>
        <w:div w:id="1359310204">
          <w:marLeft w:val="0"/>
          <w:marRight w:val="0"/>
          <w:marTop w:val="0"/>
          <w:marBottom w:val="0"/>
          <w:divBdr>
            <w:top w:val="none" w:sz="0" w:space="0" w:color="auto"/>
            <w:left w:val="none" w:sz="0" w:space="0" w:color="auto"/>
            <w:bottom w:val="none" w:sz="0" w:space="0" w:color="auto"/>
            <w:right w:val="none" w:sz="0" w:space="0" w:color="auto"/>
          </w:divBdr>
        </w:div>
        <w:div w:id="1709182139">
          <w:marLeft w:val="0"/>
          <w:marRight w:val="0"/>
          <w:marTop w:val="0"/>
          <w:marBottom w:val="0"/>
          <w:divBdr>
            <w:top w:val="none" w:sz="0" w:space="0" w:color="auto"/>
            <w:left w:val="none" w:sz="0" w:space="0" w:color="auto"/>
            <w:bottom w:val="none" w:sz="0" w:space="0" w:color="auto"/>
            <w:right w:val="none" w:sz="0" w:space="0" w:color="auto"/>
          </w:divBdr>
        </w:div>
        <w:div w:id="2065987512">
          <w:marLeft w:val="0"/>
          <w:marRight w:val="0"/>
          <w:marTop w:val="0"/>
          <w:marBottom w:val="0"/>
          <w:divBdr>
            <w:top w:val="none" w:sz="0" w:space="0" w:color="auto"/>
            <w:left w:val="none" w:sz="0" w:space="0" w:color="auto"/>
            <w:bottom w:val="none" w:sz="0" w:space="0" w:color="auto"/>
            <w:right w:val="none" w:sz="0" w:space="0" w:color="auto"/>
          </w:divBdr>
        </w:div>
        <w:div w:id="25369828">
          <w:marLeft w:val="0"/>
          <w:marRight w:val="0"/>
          <w:marTop w:val="0"/>
          <w:marBottom w:val="0"/>
          <w:divBdr>
            <w:top w:val="none" w:sz="0" w:space="0" w:color="auto"/>
            <w:left w:val="none" w:sz="0" w:space="0" w:color="auto"/>
            <w:bottom w:val="none" w:sz="0" w:space="0" w:color="auto"/>
            <w:right w:val="none" w:sz="0" w:space="0" w:color="auto"/>
          </w:divBdr>
        </w:div>
      </w:divsChild>
    </w:div>
    <w:div w:id="1590625131">
      <w:bodyDiv w:val="1"/>
      <w:marLeft w:val="0"/>
      <w:marRight w:val="0"/>
      <w:marTop w:val="0"/>
      <w:marBottom w:val="0"/>
      <w:divBdr>
        <w:top w:val="none" w:sz="0" w:space="0" w:color="auto"/>
        <w:left w:val="none" w:sz="0" w:space="0" w:color="auto"/>
        <w:bottom w:val="none" w:sz="0" w:space="0" w:color="auto"/>
        <w:right w:val="none" w:sz="0" w:space="0" w:color="auto"/>
      </w:divBdr>
    </w:div>
    <w:div w:id="1591891457">
      <w:bodyDiv w:val="1"/>
      <w:marLeft w:val="0"/>
      <w:marRight w:val="0"/>
      <w:marTop w:val="0"/>
      <w:marBottom w:val="0"/>
      <w:divBdr>
        <w:top w:val="none" w:sz="0" w:space="0" w:color="auto"/>
        <w:left w:val="none" w:sz="0" w:space="0" w:color="auto"/>
        <w:bottom w:val="none" w:sz="0" w:space="0" w:color="auto"/>
        <w:right w:val="none" w:sz="0" w:space="0" w:color="auto"/>
      </w:divBdr>
    </w:div>
    <w:div w:id="1624119496">
      <w:bodyDiv w:val="1"/>
      <w:marLeft w:val="0"/>
      <w:marRight w:val="0"/>
      <w:marTop w:val="0"/>
      <w:marBottom w:val="0"/>
      <w:divBdr>
        <w:top w:val="none" w:sz="0" w:space="0" w:color="auto"/>
        <w:left w:val="none" w:sz="0" w:space="0" w:color="auto"/>
        <w:bottom w:val="none" w:sz="0" w:space="0" w:color="auto"/>
        <w:right w:val="none" w:sz="0" w:space="0" w:color="auto"/>
      </w:divBdr>
    </w:div>
    <w:div w:id="1638684343">
      <w:bodyDiv w:val="1"/>
      <w:marLeft w:val="0"/>
      <w:marRight w:val="0"/>
      <w:marTop w:val="0"/>
      <w:marBottom w:val="0"/>
      <w:divBdr>
        <w:top w:val="none" w:sz="0" w:space="0" w:color="auto"/>
        <w:left w:val="none" w:sz="0" w:space="0" w:color="auto"/>
        <w:bottom w:val="none" w:sz="0" w:space="0" w:color="auto"/>
        <w:right w:val="none" w:sz="0" w:space="0" w:color="auto"/>
      </w:divBdr>
    </w:div>
    <w:div w:id="1644190233">
      <w:bodyDiv w:val="1"/>
      <w:marLeft w:val="0"/>
      <w:marRight w:val="0"/>
      <w:marTop w:val="0"/>
      <w:marBottom w:val="0"/>
      <w:divBdr>
        <w:top w:val="none" w:sz="0" w:space="0" w:color="auto"/>
        <w:left w:val="none" w:sz="0" w:space="0" w:color="auto"/>
        <w:bottom w:val="none" w:sz="0" w:space="0" w:color="auto"/>
        <w:right w:val="none" w:sz="0" w:space="0" w:color="auto"/>
      </w:divBdr>
    </w:div>
    <w:div w:id="1660112803">
      <w:bodyDiv w:val="1"/>
      <w:marLeft w:val="0"/>
      <w:marRight w:val="0"/>
      <w:marTop w:val="0"/>
      <w:marBottom w:val="0"/>
      <w:divBdr>
        <w:top w:val="none" w:sz="0" w:space="0" w:color="auto"/>
        <w:left w:val="none" w:sz="0" w:space="0" w:color="auto"/>
        <w:bottom w:val="none" w:sz="0" w:space="0" w:color="auto"/>
        <w:right w:val="none" w:sz="0" w:space="0" w:color="auto"/>
      </w:divBdr>
    </w:div>
    <w:div w:id="1666741870">
      <w:bodyDiv w:val="1"/>
      <w:marLeft w:val="0"/>
      <w:marRight w:val="0"/>
      <w:marTop w:val="0"/>
      <w:marBottom w:val="0"/>
      <w:divBdr>
        <w:top w:val="none" w:sz="0" w:space="0" w:color="auto"/>
        <w:left w:val="none" w:sz="0" w:space="0" w:color="auto"/>
        <w:bottom w:val="none" w:sz="0" w:space="0" w:color="auto"/>
        <w:right w:val="none" w:sz="0" w:space="0" w:color="auto"/>
      </w:divBdr>
    </w:div>
    <w:div w:id="1677153343">
      <w:bodyDiv w:val="1"/>
      <w:marLeft w:val="0"/>
      <w:marRight w:val="0"/>
      <w:marTop w:val="0"/>
      <w:marBottom w:val="0"/>
      <w:divBdr>
        <w:top w:val="none" w:sz="0" w:space="0" w:color="auto"/>
        <w:left w:val="none" w:sz="0" w:space="0" w:color="auto"/>
        <w:bottom w:val="none" w:sz="0" w:space="0" w:color="auto"/>
        <w:right w:val="none" w:sz="0" w:space="0" w:color="auto"/>
      </w:divBdr>
    </w:div>
    <w:div w:id="1691760540">
      <w:bodyDiv w:val="1"/>
      <w:marLeft w:val="0"/>
      <w:marRight w:val="0"/>
      <w:marTop w:val="0"/>
      <w:marBottom w:val="0"/>
      <w:divBdr>
        <w:top w:val="none" w:sz="0" w:space="0" w:color="auto"/>
        <w:left w:val="none" w:sz="0" w:space="0" w:color="auto"/>
        <w:bottom w:val="none" w:sz="0" w:space="0" w:color="auto"/>
        <w:right w:val="none" w:sz="0" w:space="0" w:color="auto"/>
      </w:divBdr>
    </w:div>
    <w:div w:id="1698849297">
      <w:bodyDiv w:val="1"/>
      <w:marLeft w:val="0"/>
      <w:marRight w:val="0"/>
      <w:marTop w:val="0"/>
      <w:marBottom w:val="0"/>
      <w:divBdr>
        <w:top w:val="none" w:sz="0" w:space="0" w:color="auto"/>
        <w:left w:val="none" w:sz="0" w:space="0" w:color="auto"/>
        <w:bottom w:val="none" w:sz="0" w:space="0" w:color="auto"/>
        <w:right w:val="none" w:sz="0" w:space="0" w:color="auto"/>
      </w:divBdr>
    </w:div>
    <w:div w:id="1754626863">
      <w:bodyDiv w:val="1"/>
      <w:marLeft w:val="0"/>
      <w:marRight w:val="0"/>
      <w:marTop w:val="0"/>
      <w:marBottom w:val="0"/>
      <w:divBdr>
        <w:top w:val="none" w:sz="0" w:space="0" w:color="auto"/>
        <w:left w:val="none" w:sz="0" w:space="0" w:color="auto"/>
        <w:bottom w:val="none" w:sz="0" w:space="0" w:color="auto"/>
        <w:right w:val="none" w:sz="0" w:space="0" w:color="auto"/>
      </w:divBdr>
    </w:div>
    <w:div w:id="1763800467">
      <w:bodyDiv w:val="1"/>
      <w:marLeft w:val="0"/>
      <w:marRight w:val="0"/>
      <w:marTop w:val="0"/>
      <w:marBottom w:val="0"/>
      <w:divBdr>
        <w:top w:val="none" w:sz="0" w:space="0" w:color="auto"/>
        <w:left w:val="none" w:sz="0" w:space="0" w:color="auto"/>
        <w:bottom w:val="none" w:sz="0" w:space="0" w:color="auto"/>
        <w:right w:val="none" w:sz="0" w:space="0" w:color="auto"/>
      </w:divBdr>
    </w:div>
    <w:div w:id="1771850083">
      <w:bodyDiv w:val="1"/>
      <w:marLeft w:val="0"/>
      <w:marRight w:val="0"/>
      <w:marTop w:val="0"/>
      <w:marBottom w:val="0"/>
      <w:divBdr>
        <w:top w:val="none" w:sz="0" w:space="0" w:color="auto"/>
        <w:left w:val="none" w:sz="0" w:space="0" w:color="auto"/>
        <w:bottom w:val="none" w:sz="0" w:space="0" w:color="auto"/>
        <w:right w:val="none" w:sz="0" w:space="0" w:color="auto"/>
      </w:divBdr>
    </w:div>
    <w:div w:id="1791125408">
      <w:bodyDiv w:val="1"/>
      <w:marLeft w:val="0"/>
      <w:marRight w:val="0"/>
      <w:marTop w:val="0"/>
      <w:marBottom w:val="0"/>
      <w:divBdr>
        <w:top w:val="none" w:sz="0" w:space="0" w:color="auto"/>
        <w:left w:val="none" w:sz="0" w:space="0" w:color="auto"/>
        <w:bottom w:val="none" w:sz="0" w:space="0" w:color="auto"/>
        <w:right w:val="none" w:sz="0" w:space="0" w:color="auto"/>
      </w:divBdr>
    </w:div>
    <w:div w:id="1840390002">
      <w:bodyDiv w:val="1"/>
      <w:marLeft w:val="0"/>
      <w:marRight w:val="0"/>
      <w:marTop w:val="0"/>
      <w:marBottom w:val="0"/>
      <w:divBdr>
        <w:top w:val="none" w:sz="0" w:space="0" w:color="auto"/>
        <w:left w:val="none" w:sz="0" w:space="0" w:color="auto"/>
        <w:bottom w:val="none" w:sz="0" w:space="0" w:color="auto"/>
        <w:right w:val="none" w:sz="0" w:space="0" w:color="auto"/>
      </w:divBdr>
    </w:div>
    <w:div w:id="1861233873">
      <w:bodyDiv w:val="1"/>
      <w:marLeft w:val="0"/>
      <w:marRight w:val="0"/>
      <w:marTop w:val="0"/>
      <w:marBottom w:val="0"/>
      <w:divBdr>
        <w:top w:val="none" w:sz="0" w:space="0" w:color="auto"/>
        <w:left w:val="none" w:sz="0" w:space="0" w:color="auto"/>
        <w:bottom w:val="none" w:sz="0" w:space="0" w:color="auto"/>
        <w:right w:val="none" w:sz="0" w:space="0" w:color="auto"/>
      </w:divBdr>
    </w:div>
    <w:div w:id="1865900585">
      <w:bodyDiv w:val="1"/>
      <w:marLeft w:val="0"/>
      <w:marRight w:val="0"/>
      <w:marTop w:val="0"/>
      <w:marBottom w:val="0"/>
      <w:divBdr>
        <w:top w:val="none" w:sz="0" w:space="0" w:color="auto"/>
        <w:left w:val="none" w:sz="0" w:space="0" w:color="auto"/>
        <w:bottom w:val="none" w:sz="0" w:space="0" w:color="auto"/>
        <w:right w:val="none" w:sz="0" w:space="0" w:color="auto"/>
      </w:divBdr>
    </w:div>
    <w:div w:id="1889763251">
      <w:bodyDiv w:val="1"/>
      <w:marLeft w:val="0"/>
      <w:marRight w:val="0"/>
      <w:marTop w:val="0"/>
      <w:marBottom w:val="0"/>
      <w:divBdr>
        <w:top w:val="none" w:sz="0" w:space="0" w:color="auto"/>
        <w:left w:val="none" w:sz="0" w:space="0" w:color="auto"/>
        <w:bottom w:val="none" w:sz="0" w:space="0" w:color="auto"/>
        <w:right w:val="none" w:sz="0" w:space="0" w:color="auto"/>
      </w:divBdr>
    </w:div>
    <w:div w:id="1898316400">
      <w:bodyDiv w:val="1"/>
      <w:marLeft w:val="0"/>
      <w:marRight w:val="0"/>
      <w:marTop w:val="0"/>
      <w:marBottom w:val="0"/>
      <w:divBdr>
        <w:top w:val="none" w:sz="0" w:space="0" w:color="auto"/>
        <w:left w:val="none" w:sz="0" w:space="0" w:color="auto"/>
        <w:bottom w:val="none" w:sz="0" w:space="0" w:color="auto"/>
        <w:right w:val="none" w:sz="0" w:space="0" w:color="auto"/>
      </w:divBdr>
    </w:div>
    <w:div w:id="1944725973">
      <w:bodyDiv w:val="1"/>
      <w:marLeft w:val="0"/>
      <w:marRight w:val="0"/>
      <w:marTop w:val="0"/>
      <w:marBottom w:val="0"/>
      <w:divBdr>
        <w:top w:val="none" w:sz="0" w:space="0" w:color="auto"/>
        <w:left w:val="none" w:sz="0" w:space="0" w:color="auto"/>
        <w:bottom w:val="none" w:sz="0" w:space="0" w:color="auto"/>
        <w:right w:val="none" w:sz="0" w:space="0" w:color="auto"/>
      </w:divBdr>
    </w:div>
    <w:div w:id="1952323856">
      <w:bodyDiv w:val="1"/>
      <w:marLeft w:val="0"/>
      <w:marRight w:val="0"/>
      <w:marTop w:val="0"/>
      <w:marBottom w:val="0"/>
      <w:divBdr>
        <w:top w:val="none" w:sz="0" w:space="0" w:color="auto"/>
        <w:left w:val="none" w:sz="0" w:space="0" w:color="auto"/>
        <w:bottom w:val="none" w:sz="0" w:space="0" w:color="auto"/>
        <w:right w:val="none" w:sz="0" w:space="0" w:color="auto"/>
      </w:divBdr>
    </w:div>
    <w:div w:id="1954440875">
      <w:bodyDiv w:val="1"/>
      <w:marLeft w:val="0"/>
      <w:marRight w:val="0"/>
      <w:marTop w:val="0"/>
      <w:marBottom w:val="0"/>
      <w:divBdr>
        <w:top w:val="none" w:sz="0" w:space="0" w:color="auto"/>
        <w:left w:val="none" w:sz="0" w:space="0" w:color="auto"/>
        <w:bottom w:val="none" w:sz="0" w:space="0" w:color="auto"/>
        <w:right w:val="none" w:sz="0" w:space="0" w:color="auto"/>
      </w:divBdr>
    </w:div>
    <w:div w:id="1980652498">
      <w:bodyDiv w:val="1"/>
      <w:marLeft w:val="0"/>
      <w:marRight w:val="0"/>
      <w:marTop w:val="0"/>
      <w:marBottom w:val="0"/>
      <w:divBdr>
        <w:top w:val="none" w:sz="0" w:space="0" w:color="auto"/>
        <w:left w:val="none" w:sz="0" w:space="0" w:color="auto"/>
        <w:bottom w:val="none" w:sz="0" w:space="0" w:color="auto"/>
        <w:right w:val="none" w:sz="0" w:space="0" w:color="auto"/>
      </w:divBdr>
    </w:div>
    <w:div w:id="1988631364">
      <w:bodyDiv w:val="1"/>
      <w:marLeft w:val="0"/>
      <w:marRight w:val="0"/>
      <w:marTop w:val="0"/>
      <w:marBottom w:val="0"/>
      <w:divBdr>
        <w:top w:val="none" w:sz="0" w:space="0" w:color="auto"/>
        <w:left w:val="none" w:sz="0" w:space="0" w:color="auto"/>
        <w:bottom w:val="none" w:sz="0" w:space="0" w:color="auto"/>
        <w:right w:val="none" w:sz="0" w:space="0" w:color="auto"/>
      </w:divBdr>
    </w:div>
    <w:div w:id="2014918278">
      <w:bodyDiv w:val="1"/>
      <w:marLeft w:val="0"/>
      <w:marRight w:val="0"/>
      <w:marTop w:val="0"/>
      <w:marBottom w:val="0"/>
      <w:divBdr>
        <w:top w:val="none" w:sz="0" w:space="0" w:color="auto"/>
        <w:left w:val="none" w:sz="0" w:space="0" w:color="auto"/>
        <w:bottom w:val="none" w:sz="0" w:space="0" w:color="auto"/>
        <w:right w:val="none" w:sz="0" w:space="0" w:color="auto"/>
      </w:divBdr>
    </w:div>
    <w:div w:id="2041512459">
      <w:bodyDiv w:val="1"/>
      <w:marLeft w:val="0"/>
      <w:marRight w:val="0"/>
      <w:marTop w:val="0"/>
      <w:marBottom w:val="0"/>
      <w:divBdr>
        <w:top w:val="none" w:sz="0" w:space="0" w:color="auto"/>
        <w:left w:val="none" w:sz="0" w:space="0" w:color="auto"/>
        <w:bottom w:val="none" w:sz="0" w:space="0" w:color="auto"/>
        <w:right w:val="none" w:sz="0" w:space="0" w:color="auto"/>
      </w:divBdr>
    </w:div>
    <w:div w:id="2043751409">
      <w:bodyDiv w:val="1"/>
      <w:marLeft w:val="0"/>
      <w:marRight w:val="0"/>
      <w:marTop w:val="0"/>
      <w:marBottom w:val="0"/>
      <w:divBdr>
        <w:top w:val="none" w:sz="0" w:space="0" w:color="auto"/>
        <w:left w:val="none" w:sz="0" w:space="0" w:color="auto"/>
        <w:bottom w:val="none" w:sz="0" w:space="0" w:color="auto"/>
        <w:right w:val="none" w:sz="0" w:space="0" w:color="auto"/>
      </w:divBdr>
      <w:divsChild>
        <w:div w:id="1481531222">
          <w:marLeft w:val="0"/>
          <w:marRight w:val="0"/>
          <w:marTop w:val="0"/>
          <w:marBottom w:val="0"/>
          <w:divBdr>
            <w:top w:val="none" w:sz="0" w:space="0" w:color="auto"/>
            <w:left w:val="none" w:sz="0" w:space="0" w:color="auto"/>
            <w:bottom w:val="none" w:sz="0" w:space="0" w:color="auto"/>
            <w:right w:val="none" w:sz="0" w:space="0" w:color="auto"/>
          </w:divBdr>
        </w:div>
        <w:div w:id="411052718">
          <w:marLeft w:val="0"/>
          <w:marRight w:val="0"/>
          <w:marTop w:val="0"/>
          <w:marBottom w:val="0"/>
          <w:divBdr>
            <w:top w:val="none" w:sz="0" w:space="0" w:color="auto"/>
            <w:left w:val="none" w:sz="0" w:space="0" w:color="auto"/>
            <w:bottom w:val="none" w:sz="0" w:space="0" w:color="auto"/>
            <w:right w:val="none" w:sz="0" w:space="0" w:color="auto"/>
          </w:divBdr>
        </w:div>
      </w:divsChild>
    </w:div>
    <w:div w:id="2044163961">
      <w:bodyDiv w:val="1"/>
      <w:marLeft w:val="0"/>
      <w:marRight w:val="0"/>
      <w:marTop w:val="0"/>
      <w:marBottom w:val="0"/>
      <w:divBdr>
        <w:top w:val="none" w:sz="0" w:space="0" w:color="auto"/>
        <w:left w:val="none" w:sz="0" w:space="0" w:color="auto"/>
        <w:bottom w:val="none" w:sz="0" w:space="0" w:color="auto"/>
        <w:right w:val="none" w:sz="0" w:space="0" w:color="auto"/>
      </w:divBdr>
    </w:div>
    <w:div w:id="2049911370">
      <w:bodyDiv w:val="1"/>
      <w:marLeft w:val="0"/>
      <w:marRight w:val="0"/>
      <w:marTop w:val="0"/>
      <w:marBottom w:val="0"/>
      <w:divBdr>
        <w:top w:val="none" w:sz="0" w:space="0" w:color="auto"/>
        <w:left w:val="none" w:sz="0" w:space="0" w:color="auto"/>
        <w:bottom w:val="none" w:sz="0" w:space="0" w:color="auto"/>
        <w:right w:val="none" w:sz="0" w:space="0" w:color="auto"/>
      </w:divBdr>
    </w:div>
    <w:div w:id="2057705119">
      <w:bodyDiv w:val="1"/>
      <w:marLeft w:val="0"/>
      <w:marRight w:val="0"/>
      <w:marTop w:val="0"/>
      <w:marBottom w:val="0"/>
      <w:divBdr>
        <w:top w:val="none" w:sz="0" w:space="0" w:color="auto"/>
        <w:left w:val="none" w:sz="0" w:space="0" w:color="auto"/>
        <w:bottom w:val="none" w:sz="0" w:space="0" w:color="auto"/>
        <w:right w:val="none" w:sz="0" w:space="0" w:color="auto"/>
      </w:divBdr>
    </w:div>
    <w:div w:id="2065785888">
      <w:bodyDiv w:val="1"/>
      <w:marLeft w:val="0"/>
      <w:marRight w:val="0"/>
      <w:marTop w:val="0"/>
      <w:marBottom w:val="0"/>
      <w:divBdr>
        <w:top w:val="none" w:sz="0" w:space="0" w:color="auto"/>
        <w:left w:val="none" w:sz="0" w:space="0" w:color="auto"/>
        <w:bottom w:val="none" w:sz="0" w:space="0" w:color="auto"/>
        <w:right w:val="none" w:sz="0" w:space="0" w:color="auto"/>
      </w:divBdr>
    </w:div>
    <w:div w:id="2070767324">
      <w:bodyDiv w:val="1"/>
      <w:marLeft w:val="0"/>
      <w:marRight w:val="0"/>
      <w:marTop w:val="0"/>
      <w:marBottom w:val="0"/>
      <w:divBdr>
        <w:top w:val="none" w:sz="0" w:space="0" w:color="auto"/>
        <w:left w:val="none" w:sz="0" w:space="0" w:color="auto"/>
        <w:bottom w:val="none" w:sz="0" w:space="0" w:color="auto"/>
        <w:right w:val="none" w:sz="0" w:space="0" w:color="auto"/>
      </w:divBdr>
      <w:divsChild>
        <w:div w:id="978799723">
          <w:marLeft w:val="0"/>
          <w:marRight w:val="0"/>
          <w:marTop w:val="0"/>
          <w:marBottom w:val="0"/>
          <w:divBdr>
            <w:top w:val="none" w:sz="0" w:space="0" w:color="auto"/>
            <w:left w:val="none" w:sz="0" w:space="0" w:color="auto"/>
            <w:bottom w:val="none" w:sz="0" w:space="0" w:color="auto"/>
            <w:right w:val="none" w:sz="0" w:space="0" w:color="auto"/>
          </w:divBdr>
        </w:div>
        <w:div w:id="840892647">
          <w:marLeft w:val="0"/>
          <w:marRight w:val="0"/>
          <w:marTop w:val="0"/>
          <w:marBottom w:val="0"/>
          <w:divBdr>
            <w:top w:val="none" w:sz="0" w:space="0" w:color="auto"/>
            <w:left w:val="none" w:sz="0" w:space="0" w:color="auto"/>
            <w:bottom w:val="none" w:sz="0" w:space="0" w:color="auto"/>
            <w:right w:val="none" w:sz="0" w:space="0" w:color="auto"/>
          </w:divBdr>
        </w:div>
        <w:div w:id="658460190">
          <w:marLeft w:val="0"/>
          <w:marRight w:val="0"/>
          <w:marTop w:val="0"/>
          <w:marBottom w:val="0"/>
          <w:divBdr>
            <w:top w:val="none" w:sz="0" w:space="0" w:color="auto"/>
            <w:left w:val="none" w:sz="0" w:space="0" w:color="auto"/>
            <w:bottom w:val="none" w:sz="0" w:space="0" w:color="auto"/>
            <w:right w:val="none" w:sz="0" w:space="0" w:color="auto"/>
          </w:divBdr>
        </w:div>
        <w:div w:id="1981574248">
          <w:marLeft w:val="0"/>
          <w:marRight w:val="0"/>
          <w:marTop w:val="0"/>
          <w:marBottom w:val="0"/>
          <w:divBdr>
            <w:top w:val="none" w:sz="0" w:space="0" w:color="auto"/>
            <w:left w:val="none" w:sz="0" w:space="0" w:color="auto"/>
            <w:bottom w:val="none" w:sz="0" w:space="0" w:color="auto"/>
            <w:right w:val="none" w:sz="0" w:space="0" w:color="auto"/>
          </w:divBdr>
        </w:div>
        <w:div w:id="63379553">
          <w:marLeft w:val="0"/>
          <w:marRight w:val="0"/>
          <w:marTop w:val="0"/>
          <w:marBottom w:val="0"/>
          <w:divBdr>
            <w:top w:val="none" w:sz="0" w:space="0" w:color="auto"/>
            <w:left w:val="none" w:sz="0" w:space="0" w:color="auto"/>
            <w:bottom w:val="none" w:sz="0" w:space="0" w:color="auto"/>
            <w:right w:val="none" w:sz="0" w:space="0" w:color="auto"/>
          </w:divBdr>
        </w:div>
        <w:div w:id="1365061732">
          <w:marLeft w:val="0"/>
          <w:marRight w:val="0"/>
          <w:marTop w:val="0"/>
          <w:marBottom w:val="0"/>
          <w:divBdr>
            <w:top w:val="none" w:sz="0" w:space="0" w:color="auto"/>
            <w:left w:val="none" w:sz="0" w:space="0" w:color="auto"/>
            <w:bottom w:val="none" w:sz="0" w:space="0" w:color="auto"/>
            <w:right w:val="none" w:sz="0" w:space="0" w:color="auto"/>
          </w:divBdr>
        </w:div>
        <w:div w:id="318314318">
          <w:marLeft w:val="0"/>
          <w:marRight w:val="0"/>
          <w:marTop w:val="0"/>
          <w:marBottom w:val="0"/>
          <w:divBdr>
            <w:top w:val="none" w:sz="0" w:space="0" w:color="auto"/>
            <w:left w:val="none" w:sz="0" w:space="0" w:color="auto"/>
            <w:bottom w:val="none" w:sz="0" w:space="0" w:color="auto"/>
            <w:right w:val="none" w:sz="0" w:space="0" w:color="auto"/>
          </w:divBdr>
        </w:div>
        <w:div w:id="459492194">
          <w:marLeft w:val="0"/>
          <w:marRight w:val="0"/>
          <w:marTop w:val="0"/>
          <w:marBottom w:val="0"/>
          <w:divBdr>
            <w:top w:val="none" w:sz="0" w:space="0" w:color="auto"/>
            <w:left w:val="none" w:sz="0" w:space="0" w:color="auto"/>
            <w:bottom w:val="none" w:sz="0" w:space="0" w:color="auto"/>
            <w:right w:val="none" w:sz="0" w:space="0" w:color="auto"/>
          </w:divBdr>
        </w:div>
      </w:divsChild>
    </w:div>
    <w:div w:id="2074885778">
      <w:bodyDiv w:val="1"/>
      <w:marLeft w:val="0"/>
      <w:marRight w:val="0"/>
      <w:marTop w:val="0"/>
      <w:marBottom w:val="0"/>
      <w:divBdr>
        <w:top w:val="none" w:sz="0" w:space="0" w:color="auto"/>
        <w:left w:val="none" w:sz="0" w:space="0" w:color="auto"/>
        <w:bottom w:val="none" w:sz="0" w:space="0" w:color="auto"/>
        <w:right w:val="none" w:sz="0" w:space="0" w:color="auto"/>
      </w:divBdr>
    </w:div>
    <w:div w:id="2076512896">
      <w:bodyDiv w:val="1"/>
      <w:marLeft w:val="0"/>
      <w:marRight w:val="0"/>
      <w:marTop w:val="0"/>
      <w:marBottom w:val="0"/>
      <w:divBdr>
        <w:top w:val="none" w:sz="0" w:space="0" w:color="auto"/>
        <w:left w:val="none" w:sz="0" w:space="0" w:color="auto"/>
        <w:bottom w:val="none" w:sz="0" w:space="0" w:color="auto"/>
        <w:right w:val="none" w:sz="0" w:space="0" w:color="auto"/>
      </w:divBdr>
    </w:div>
    <w:div w:id="2078236504">
      <w:bodyDiv w:val="1"/>
      <w:marLeft w:val="0"/>
      <w:marRight w:val="0"/>
      <w:marTop w:val="0"/>
      <w:marBottom w:val="0"/>
      <w:divBdr>
        <w:top w:val="none" w:sz="0" w:space="0" w:color="auto"/>
        <w:left w:val="none" w:sz="0" w:space="0" w:color="auto"/>
        <w:bottom w:val="none" w:sz="0" w:space="0" w:color="auto"/>
        <w:right w:val="none" w:sz="0" w:space="0" w:color="auto"/>
      </w:divBdr>
    </w:div>
    <w:div w:id="2092384546">
      <w:bodyDiv w:val="1"/>
      <w:marLeft w:val="0"/>
      <w:marRight w:val="0"/>
      <w:marTop w:val="0"/>
      <w:marBottom w:val="0"/>
      <w:divBdr>
        <w:top w:val="none" w:sz="0" w:space="0" w:color="auto"/>
        <w:left w:val="none" w:sz="0" w:space="0" w:color="auto"/>
        <w:bottom w:val="none" w:sz="0" w:space="0" w:color="auto"/>
        <w:right w:val="none" w:sz="0" w:space="0" w:color="auto"/>
      </w:divBdr>
    </w:div>
    <w:div w:id="20931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pspiewa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02E7-9FFB-406B-8D5E-3FDF65B8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8780</Words>
  <Characters>50052</Characters>
  <Application>Microsoft Office Word</Application>
  <DocSecurity>0</DocSecurity>
  <Lines>417</Lines>
  <Paragraphs>117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_</vt:lpstr>
      <vt:lpstr>_</vt:lpstr>
    </vt:vector>
  </TitlesOfParts>
  <Company/>
  <LinksUpToDate>false</LinksUpToDate>
  <CharactersWithSpaces>58715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Maria Śpiewak</dc:creator>
  <cp:keywords/>
  <dc:description/>
  <cp:lastModifiedBy>LS Ma</cp:lastModifiedBy>
  <cp:revision>2</cp:revision>
  <cp:lastPrinted>2015-07-20T10:01:00Z</cp:lastPrinted>
  <dcterms:created xsi:type="dcterms:W3CDTF">2015-09-29T18:41:00Z</dcterms:created>
  <dcterms:modified xsi:type="dcterms:W3CDTF">2015-09-29T18:41:00Z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42</vt:lpwstr>
  </property>
  <property fmtid="{D5CDD505-2E9C-101B-9397-08002B2CF9AE}" pid="3" name="WnCSubscriberId">
    <vt:lpwstr>4303</vt:lpwstr>
  </property>
  <property fmtid="{D5CDD505-2E9C-101B-9397-08002B2CF9AE}" pid="4" name="WnCOutputStyleId">
    <vt:lpwstr>10135</vt:lpwstr>
  </property>
  <property fmtid="{D5CDD505-2E9C-101B-9397-08002B2CF9AE}" pid="5" name="RWProductId">
    <vt:lpwstr>WnC</vt:lpwstr>
  </property>
  <property fmtid="{D5CDD505-2E9C-101B-9397-08002B2CF9AE}" pid="6" name="WnC4Folder">
    <vt:lpwstr>Documents///21585-Revised manuscript(1)</vt:lpwstr>
  </property>
</Properties>
</file>