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EBF" w:rsidRPr="003466B7" w:rsidRDefault="00532EBF" w:rsidP="004E134A">
      <w:pPr>
        <w:spacing w:after="0" w:line="360" w:lineRule="auto"/>
        <w:jc w:val="both"/>
        <w:rPr>
          <w:rFonts w:ascii="Book Antiqua" w:hAnsi="Book Antiqua"/>
          <w:b/>
          <w:sz w:val="24"/>
          <w:szCs w:val="24"/>
        </w:rPr>
      </w:pPr>
      <w:r w:rsidRPr="003466B7">
        <w:rPr>
          <w:rFonts w:ascii="Book Antiqua" w:hAnsi="Book Antiqua"/>
          <w:b/>
          <w:sz w:val="24"/>
          <w:szCs w:val="24"/>
        </w:rPr>
        <w:t xml:space="preserve">Name of Journal: </w:t>
      </w:r>
      <w:r w:rsidRPr="00E15573">
        <w:rPr>
          <w:rFonts w:ascii="Book Antiqua" w:hAnsi="Book Antiqua"/>
          <w:b/>
          <w:i/>
          <w:sz w:val="24"/>
          <w:szCs w:val="24"/>
        </w:rPr>
        <w:t>World Journal of Gastrointestinal Oncology</w:t>
      </w:r>
    </w:p>
    <w:p w:rsidR="00532EBF" w:rsidRPr="003466B7" w:rsidRDefault="00532EBF"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t xml:space="preserve">ESPS Manuscript NO: </w:t>
      </w:r>
      <w:r w:rsidRPr="003466B7">
        <w:rPr>
          <w:rFonts w:ascii="Book Antiqua" w:eastAsia="宋体" w:hAnsi="Book Antiqua"/>
          <w:b/>
          <w:sz w:val="24"/>
          <w:szCs w:val="24"/>
          <w:lang w:eastAsia="zh-CN"/>
        </w:rPr>
        <w:t>21699</w:t>
      </w:r>
    </w:p>
    <w:p w:rsidR="00532EBF" w:rsidRPr="003466B7" w:rsidRDefault="00532EBF"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t xml:space="preserve">Manuscript Type: </w:t>
      </w:r>
      <w:r w:rsidRPr="003466B7">
        <w:rPr>
          <w:rFonts w:ascii="Book Antiqua" w:eastAsia="宋体" w:hAnsi="Book Antiqua"/>
          <w:b/>
          <w:sz w:val="24"/>
          <w:szCs w:val="24"/>
          <w:lang w:eastAsia="zh-CN"/>
        </w:rPr>
        <w:t>Case Report</w:t>
      </w:r>
    </w:p>
    <w:p w:rsidR="009B1D0F" w:rsidRPr="003466B7" w:rsidRDefault="009B1D0F" w:rsidP="004E134A">
      <w:pPr>
        <w:spacing w:after="0" w:line="360" w:lineRule="auto"/>
        <w:jc w:val="both"/>
        <w:rPr>
          <w:rFonts w:ascii="Book Antiqua" w:eastAsia="宋体" w:hAnsi="Book Antiqua"/>
          <w:b/>
          <w:sz w:val="24"/>
          <w:szCs w:val="24"/>
          <w:lang w:eastAsia="zh-CN"/>
        </w:rPr>
      </w:pPr>
    </w:p>
    <w:p w:rsidR="009B1D0F" w:rsidRPr="003466B7" w:rsidRDefault="00E10F9A"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t>R</w:t>
      </w:r>
      <w:r w:rsidR="00607BB4" w:rsidRPr="003466B7">
        <w:rPr>
          <w:rFonts w:ascii="Book Antiqua" w:hAnsi="Book Antiqua"/>
          <w:b/>
          <w:sz w:val="24"/>
          <w:szCs w:val="24"/>
        </w:rPr>
        <w:t>are case of entero-enteric intussusception caused by small bowel metastasis from a cardiac liposarcoma</w:t>
      </w:r>
    </w:p>
    <w:p w:rsidR="007C0381" w:rsidRPr="003466B7" w:rsidRDefault="007C0381" w:rsidP="004E134A">
      <w:pPr>
        <w:spacing w:after="0" w:line="360" w:lineRule="auto"/>
        <w:jc w:val="both"/>
        <w:rPr>
          <w:rFonts w:ascii="Book Antiqua" w:eastAsia="宋体" w:hAnsi="Book Antiqua"/>
          <w:b/>
          <w:sz w:val="24"/>
          <w:szCs w:val="24"/>
          <w:lang w:eastAsia="zh-CN"/>
        </w:rPr>
      </w:pPr>
    </w:p>
    <w:p w:rsidR="007C0381" w:rsidRPr="003466B7" w:rsidRDefault="00242DCD" w:rsidP="004E134A">
      <w:pPr>
        <w:spacing w:after="0" w:line="360" w:lineRule="auto"/>
        <w:jc w:val="both"/>
        <w:rPr>
          <w:rFonts w:ascii="Book Antiqua" w:eastAsia="宋体" w:hAnsi="Book Antiqua"/>
          <w:sz w:val="24"/>
          <w:szCs w:val="24"/>
          <w:lang w:eastAsia="zh-CN"/>
        </w:rPr>
      </w:pPr>
      <w:r w:rsidRPr="003466B7">
        <w:rPr>
          <w:rFonts w:ascii="Book Antiqua" w:hAnsi="Book Antiqua"/>
          <w:sz w:val="24"/>
          <w:szCs w:val="24"/>
        </w:rPr>
        <w:t xml:space="preserve">Gomez </w:t>
      </w:r>
      <w:r w:rsidRPr="00571E6A">
        <w:rPr>
          <w:rFonts w:ascii="Book Antiqua" w:eastAsia="宋体" w:hAnsi="Book Antiqua" w:hint="eastAsia"/>
          <w:sz w:val="24"/>
          <w:szCs w:val="24"/>
          <w:lang w:eastAsia="zh-CN"/>
        </w:rPr>
        <w:t xml:space="preserve">G </w:t>
      </w:r>
      <w:r w:rsidRPr="00571E6A">
        <w:rPr>
          <w:rFonts w:ascii="Book Antiqua" w:eastAsia="宋体" w:hAnsi="Book Antiqua" w:hint="eastAsia"/>
          <w:i/>
          <w:sz w:val="24"/>
          <w:szCs w:val="24"/>
          <w:lang w:eastAsia="zh-CN"/>
        </w:rPr>
        <w:t>et al</w:t>
      </w:r>
      <w:r w:rsidRPr="00571E6A">
        <w:rPr>
          <w:rFonts w:ascii="Book Antiqua" w:eastAsia="宋体" w:hAnsi="Book Antiqua" w:hint="eastAsia"/>
          <w:sz w:val="24"/>
          <w:szCs w:val="24"/>
          <w:lang w:eastAsia="zh-CN"/>
        </w:rPr>
        <w:t xml:space="preserve">. </w:t>
      </w:r>
      <w:r w:rsidR="00ED5AE5" w:rsidRPr="003466B7">
        <w:rPr>
          <w:rFonts w:ascii="Book Antiqua" w:hAnsi="Book Antiqua"/>
          <w:sz w:val="24"/>
          <w:szCs w:val="24"/>
        </w:rPr>
        <w:t>C</w:t>
      </w:r>
      <w:r w:rsidR="007C0381" w:rsidRPr="003466B7">
        <w:rPr>
          <w:rFonts w:ascii="Book Antiqua" w:hAnsi="Book Antiqua"/>
          <w:sz w:val="24"/>
          <w:szCs w:val="24"/>
        </w:rPr>
        <w:t>ase of entero-enteric intussusception</w:t>
      </w:r>
    </w:p>
    <w:p w:rsidR="002376E2" w:rsidRPr="003466B7" w:rsidRDefault="002376E2" w:rsidP="004E134A">
      <w:pPr>
        <w:spacing w:after="0" w:line="360" w:lineRule="auto"/>
        <w:jc w:val="both"/>
        <w:rPr>
          <w:rFonts w:ascii="Book Antiqua" w:eastAsia="宋体" w:hAnsi="Book Antiqua"/>
          <w:b/>
          <w:sz w:val="24"/>
          <w:szCs w:val="24"/>
          <w:lang w:eastAsia="zh-CN"/>
        </w:rPr>
      </w:pPr>
    </w:p>
    <w:p w:rsidR="00A403E2" w:rsidRPr="003466B7" w:rsidRDefault="00A403E2" w:rsidP="004E134A">
      <w:pPr>
        <w:pStyle w:val="1"/>
        <w:spacing w:before="0" w:after="0" w:line="360" w:lineRule="auto"/>
        <w:jc w:val="both"/>
        <w:rPr>
          <w:rFonts w:ascii="Book Antiqua" w:hAnsi="Book Antiqua"/>
          <w:sz w:val="24"/>
          <w:szCs w:val="24"/>
        </w:rPr>
      </w:pPr>
      <w:r w:rsidRPr="003466B7">
        <w:rPr>
          <w:rFonts w:ascii="Book Antiqua" w:hAnsi="Book Antiqua"/>
          <w:sz w:val="24"/>
          <w:szCs w:val="24"/>
        </w:rPr>
        <w:t>Gustavo Gomez, Moham</w:t>
      </w:r>
      <w:r w:rsidR="005D77D0" w:rsidRPr="003466B7">
        <w:rPr>
          <w:rFonts w:ascii="Book Antiqua" w:hAnsi="Book Antiqua"/>
          <w:sz w:val="24"/>
          <w:szCs w:val="24"/>
        </w:rPr>
        <w:t>m</w:t>
      </w:r>
      <w:r w:rsidRPr="003466B7">
        <w:rPr>
          <w:rFonts w:ascii="Book Antiqua" w:hAnsi="Book Antiqua"/>
          <w:sz w:val="24"/>
          <w:szCs w:val="24"/>
        </w:rPr>
        <w:t>ad Bilal,</w:t>
      </w:r>
      <w:r w:rsidR="00F16AE6" w:rsidRPr="003466B7">
        <w:rPr>
          <w:rFonts w:ascii="Book Antiqua" w:hAnsi="Book Antiqua"/>
          <w:sz w:val="24"/>
          <w:szCs w:val="24"/>
        </w:rPr>
        <w:t xml:space="preserve"> Paul Klepchick, </w:t>
      </w:r>
      <w:r w:rsidRPr="003466B7">
        <w:rPr>
          <w:rFonts w:ascii="Book Antiqua" w:hAnsi="Book Antiqua"/>
          <w:sz w:val="24"/>
          <w:szCs w:val="24"/>
        </w:rPr>
        <w:t xml:space="preserve">Kofi Clarke </w:t>
      </w:r>
    </w:p>
    <w:p w:rsidR="009B1D0F" w:rsidRPr="00571E6A" w:rsidRDefault="009B1D0F" w:rsidP="004E134A">
      <w:pPr>
        <w:spacing w:after="0" w:line="360" w:lineRule="auto"/>
        <w:jc w:val="both"/>
        <w:rPr>
          <w:rFonts w:ascii="Book Antiqua" w:eastAsia="宋体" w:hAnsi="Book Antiqua"/>
          <w:sz w:val="24"/>
          <w:szCs w:val="24"/>
          <w:lang w:eastAsia="zh-CN"/>
        </w:rPr>
      </w:pPr>
    </w:p>
    <w:p w:rsidR="00F16AE6" w:rsidRPr="003466B7" w:rsidRDefault="0059220C" w:rsidP="004E134A">
      <w:pPr>
        <w:spacing w:after="0" w:line="360" w:lineRule="auto"/>
        <w:jc w:val="both"/>
        <w:rPr>
          <w:rFonts w:ascii="Book Antiqua" w:hAnsi="Book Antiqua"/>
          <w:sz w:val="24"/>
          <w:szCs w:val="24"/>
        </w:rPr>
      </w:pPr>
      <w:r w:rsidRPr="003466B7">
        <w:rPr>
          <w:rFonts w:ascii="Book Antiqua" w:hAnsi="Book Antiqua"/>
          <w:b/>
          <w:sz w:val="24"/>
          <w:szCs w:val="24"/>
        </w:rPr>
        <w:t>Gustavo Gomez</w:t>
      </w:r>
      <w:r w:rsidRPr="00571E6A">
        <w:rPr>
          <w:rFonts w:ascii="Book Antiqua" w:eastAsia="宋体" w:hAnsi="Book Antiqua" w:hint="eastAsia"/>
          <w:b/>
          <w:sz w:val="24"/>
          <w:szCs w:val="24"/>
          <w:lang w:eastAsia="zh-CN"/>
        </w:rPr>
        <w:t xml:space="preserve">, </w:t>
      </w:r>
      <w:r w:rsidRPr="003466B7">
        <w:rPr>
          <w:rFonts w:ascii="Book Antiqua" w:hAnsi="Book Antiqua"/>
          <w:b/>
          <w:sz w:val="24"/>
          <w:szCs w:val="24"/>
        </w:rPr>
        <w:t>Kofi Clarke</w:t>
      </w:r>
      <w:r w:rsidRPr="00571E6A">
        <w:rPr>
          <w:rFonts w:ascii="Book Antiqua" w:eastAsia="宋体" w:hAnsi="Book Antiqua" w:hint="eastAsia"/>
          <w:b/>
          <w:sz w:val="24"/>
          <w:szCs w:val="24"/>
          <w:lang w:eastAsia="zh-CN"/>
        </w:rPr>
        <w:t>,</w:t>
      </w:r>
      <w:r w:rsidRPr="00571E6A">
        <w:rPr>
          <w:rFonts w:ascii="Book Antiqua" w:eastAsia="宋体" w:hAnsi="Book Antiqua" w:hint="eastAsia"/>
          <w:sz w:val="24"/>
          <w:szCs w:val="24"/>
          <w:lang w:eastAsia="zh-CN"/>
        </w:rPr>
        <w:t xml:space="preserve"> </w:t>
      </w:r>
      <w:r w:rsidR="005A04AB" w:rsidRPr="003466B7">
        <w:rPr>
          <w:rFonts w:ascii="Book Antiqua" w:hAnsi="Book Antiqua"/>
          <w:sz w:val="24"/>
          <w:szCs w:val="24"/>
        </w:rPr>
        <w:t xml:space="preserve">Department of Gastroenterology, Hepatology </w:t>
      </w:r>
      <w:r w:rsidR="004B5427" w:rsidRPr="00571E6A">
        <w:rPr>
          <w:rFonts w:ascii="Book Antiqua" w:eastAsia="宋体" w:hAnsi="Book Antiqua" w:hint="eastAsia"/>
          <w:sz w:val="24"/>
          <w:szCs w:val="24"/>
          <w:lang w:eastAsia="zh-CN"/>
        </w:rPr>
        <w:t>and</w:t>
      </w:r>
      <w:r w:rsidR="005A04AB" w:rsidRPr="003466B7">
        <w:rPr>
          <w:rFonts w:ascii="Book Antiqua" w:hAnsi="Book Antiqua"/>
          <w:sz w:val="24"/>
          <w:szCs w:val="24"/>
        </w:rPr>
        <w:t xml:space="preserve"> Nutrition, Allegheny General Hospital, </w:t>
      </w:r>
      <w:r w:rsidR="00532EBF" w:rsidRPr="003466B7">
        <w:rPr>
          <w:rFonts w:ascii="Book Antiqua" w:hAnsi="Book Antiqua"/>
          <w:sz w:val="24"/>
          <w:szCs w:val="24"/>
        </w:rPr>
        <w:t>Pittsburgh, PA 15229</w:t>
      </w:r>
      <w:r w:rsidR="00EA39CD" w:rsidRPr="00571E6A">
        <w:rPr>
          <w:rFonts w:ascii="Book Antiqua" w:eastAsia="宋体" w:hAnsi="Book Antiqua" w:hint="eastAsia"/>
          <w:sz w:val="24"/>
          <w:szCs w:val="24"/>
          <w:lang w:eastAsia="zh-CN"/>
        </w:rPr>
        <w:t>,</w:t>
      </w:r>
      <w:r w:rsidR="00532EBF" w:rsidRPr="003466B7">
        <w:rPr>
          <w:rFonts w:ascii="Book Antiqua" w:hAnsi="Book Antiqua"/>
          <w:sz w:val="24"/>
          <w:szCs w:val="24"/>
        </w:rPr>
        <w:t xml:space="preserve"> </w:t>
      </w:r>
      <w:r w:rsidR="00EA39CD" w:rsidRPr="003466B7">
        <w:rPr>
          <w:rFonts w:ascii="Book Antiqua" w:hAnsi="Book Antiqua"/>
          <w:sz w:val="24"/>
          <w:szCs w:val="24"/>
        </w:rPr>
        <w:t>United States</w:t>
      </w:r>
    </w:p>
    <w:p w:rsidR="00447B7F" w:rsidRPr="00571E6A" w:rsidRDefault="00447B7F" w:rsidP="004E134A">
      <w:pPr>
        <w:spacing w:after="0" w:line="360" w:lineRule="auto"/>
        <w:jc w:val="both"/>
        <w:rPr>
          <w:rFonts w:ascii="Book Antiqua" w:eastAsia="宋体" w:hAnsi="Book Antiqua"/>
          <w:sz w:val="24"/>
          <w:szCs w:val="24"/>
          <w:lang w:eastAsia="zh-CN"/>
        </w:rPr>
      </w:pPr>
    </w:p>
    <w:p w:rsidR="00F16AE6" w:rsidRPr="003466B7" w:rsidRDefault="0059220C" w:rsidP="004E134A">
      <w:pPr>
        <w:spacing w:after="0" w:line="360" w:lineRule="auto"/>
        <w:jc w:val="both"/>
        <w:rPr>
          <w:rFonts w:ascii="Book Antiqua" w:hAnsi="Book Antiqua"/>
          <w:sz w:val="24"/>
          <w:szCs w:val="24"/>
        </w:rPr>
      </w:pPr>
      <w:r w:rsidRPr="003466B7">
        <w:rPr>
          <w:rFonts w:ascii="Book Antiqua" w:hAnsi="Book Antiqua"/>
          <w:b/>
          <w:sz w:val="24"/>
          <w:szCs w:val="24"/>
        </w:rPr>
        <w:t>Mohammad Bilal</w:t>
      </w:r>
      <w:r w:rsidRPr="00571E6A">
        <w:rPr>
          <w:rFonts w:ascii="Book Antiqua" w:eastAsia="宋体" w:hAnsi="Book Antiqua" w:hint="eastAsia"/>
          <w:b/>
          <w:sz w:val="24"/>
          <w:szCs w:val="24"/>
          <w:lang w:eastAsia="zh-CN"/>
        </w:rPr>
        <w:t>,</w:t>
      </w:r>
      <w:r w:rsidRPr="00571E6A">
        <w:rPr>
          <w:rFonts w:ascii="Book Antiqua" w:eastAsia="宋体" w:hAnsi="Book Antiqua" w:hint="eastAsia"/>
          <w:sz w:val="24"/>
          <w:szCs w:val="24"/>
          <w:lang w:eastAsia="zh-CN"/>
        </w:rPr>
        <w:t xml:space="preserve"> </w:t>
      </w:r>
      <w:r w:rsidR="005A04AB" w:rsidRPr="003466B7">
        <w:rPr>
          <w:rFonts w:ascii="Book Antiqua" w:hAnsi="Book Antiqua"/>
          <w:sz w:val="24"/>
          <w:szCs w:val="24"/>
        </w:rPr>
        <w:t xml:space="preserve">Department of </w:t>
      </w:r>
      <w:r w:rsidR="00F16AE6" w:rsidRPr="003466B7">
        <w:rPr>
          <w:rFonts w:ascii="Book Antiqua" w:hAnsi="Book Antiqua"/>
          <w:sz w:val="24"/>
          <w:szCs w:val="24"/>
        </w:rPr>
        <w:t>Internal Medicine</w:t>
      </w:r>
      <w:r w:rsidR="005A04AB" w:rsidRPr="003466B7">
        <w:rPr>
          <w:rFonts w:ascii="Book Antiqua" w:hAnsi="Book Antiqua"/>
          <w:sz w:val="24"/>
          <w:szCs w:val="24"/>
        </w:rPr>
        <w:t>,</w:t>
      </w:r>
      <w:r w:rsidR="00F16AE6" w:rsidRPr="003466B7">
        <w:rPr>
          <w:rFonts w:ascii="Book Antiqua" w:hAnsi="Book Antiqua"/>
          <w:sz w:val="24"/>
          <w:szCs w:val="24"/>
        </w:rPr>
        <w:t xml:space="preserve"> </w:t>
      </w:r>
      <w:r w:rsidR="005A04AB" w:rsidRPr="003466B7">
        <w:rPr>
          <w:rFonts w:ascii="Book Antiqua" w:hAnsi="Book Antiqua"/>
          <w:sz w:val="24"/>
          <w:szCs w:val="24"/>
        </w:rPr>
        <w:t xml:space="preserve">Allegheny General Hospital, </w:t>
      </w:r>
      <w:r w:rsidR="00532EBF" w:rsidRPr="003466B7">
        <w:rPr>
          <w:rFonts w:ascii="Book Antiqua" w:hAnsi="Book Antiqua"/>
          <w:sz w:val="24"/>
          <w:szCs w:val="24"/>
        </w:rPr>
        <w:t xml:space="preserve">320 East North Avenue, Pittsburgh, </w:t>
      </w:r>
      <w:r w:rsidR="0002718F" w:rsidRPr="003466B7">
        <w:rPr>
          <w:rFonts w:ascii="Book Antiqua" w:hAnsi="Book Antiqua"/>
          <w:sz w:val="24"/>
          <w:szCs w:val="24"/>
        </w:rPr>
        <w:t>PA 15229</w:t>
      </w:r>
      <w:r w:rsidR="0002718F" w:rsidRPr="003466B7">
        <w:rPr>
          <w:rFonts w:ascii="Book Antiqua" w:eastAsia="宋体" w:hAnsi="Book Antiqua" w:hint="eastAsia"/>
          <w:sz w:val="24"/>
          <w:szCs w:val="24"/>
          <w:lang w:eastAsia="zh-CN"/>
        </w:rPr>
        <w:t>,</w:t>
      </w:r>
      <w:r w:rsidR="0002718F" w:rsidRPr="003466B7">
        <w:rPr>
          <w:rFonts w:ascii="Book Antiqua" w:hAnsi="Book Antiqua"/>
          <w:sz w:val="24"/>
          <w:szCs w:val="24"/>
        </w:rPr>
        <w:t xml:space="preserve"> United States</w:t>
      </w:r>
    </w:p>
    <w:p w:rsidR="00447B7F" w:rsidRPr="00571E6A" w:rsidRDefault="00447B7F" w:rsidP="004E134A">
      <w:pPr>
        <w:spacing w:after="0" w:line="360" w:lineRule="auto"/>
        <w:jc w:val="both"/>
        <w:rPr>
          <w:rFonts w:ascii="Book Antiqua" w:eastAsia="宋体" w:hAnsi="Book Antiqua"/>
          <w:sz w:val="24"/>
          <w:szCs w:val="24"/>
          <w:lang w:eastAsia="zh-CN"/>
        </w:rPr>
      </w:pPr>
    </w:p>
    <w:p w:rsidR="00F16AE6" w:rsidRPr="003466B7" w:rsidRDefault="0059220C" w:rsidP="004E134A">
      <w:pPr>
        <w:spacing w:after="0" w:line="360" w:lineRule="auto"/>
        <w:jc w:val="both"/>
        <w:rPr>
          <w:rFonts w:ascii="Book Antiqua" w:hAnsi="Book Antiqua"/>
          <w:sz w:val="24"/>
          <w:szCs w:val="24"/>
        </w:rPr>
      </w:pPr>
      <w:r w:rsidRPr="003466B7">
        <w:rPr>
          <w:rFonts w:ascii="Book Antiqua" w:hAnsi="Book Antiqua"/>
          <w:b/>
          <w:sz w:val="24"/>
          <w:szCs w:val="24"/>
        </w:rPr>
        <w:t>Paul Klepchick,</w:t>
      </w:r>
      <w:r w:rsidRPr="00571E6A">
        <w:rPr>
          <w:rFonts w:ascii="Book Antiqua" w:eastAsia="宋体" w:hAnsi="Book Antiqua" w:hint="eastAsia"/>
          <w:sz w:val="24"/>
          <w:szCs w:val="24"/>
          <w:lang w:eastAsia="zh-CN"/>
        </w:rPr>
        <w:t xml:space="preserve"> </w:t>
      </w:r>
      <w:r w:rsidR="005A04AB" w:rsidRPr="003466B7">
        <w:rPr>
          <w:rFonts w:ascii="Book Antiqua" w:hAnsi="Book Antiqua"/>
          <w:sz w:val="24"/>
          <w:szCs w:val="24"/>
        </w:rPr>
        <w:t xml:space="preserve">Department of Radiology, Allegheny General Hospital, </w:t>
      </w:r>
      <w:r w:rsidR="00532EBF" w:rsidRPr="003466B7">
        <w:rPr>
          <w:rFonts w:ascii="Book Antiqua" w:hAnsi="Book Antiqua"/>
          <w:sz w:val="24"/>
          <w:szCs w:val="24"/>
        </w:rPr>
        <w:t xml:space="preserve">320 East North Avenue, Pittsburgh, </w:t>
      </w:r>
      <w:r w:rsidR="0002718F" w:rsidRPr="003466B7">
        <w:rPr>
          <w:rFonts w:ascii="Book Antiqua" w:hAnsi="Book Antiqua"/>
          <w:sz w:val="24"/>
          <w:szCs w:val="24"/>
        </w:rPr>
        <w:t>PA 15229</w:t>
      </w:r>
      <w:r w:rsidR="0002718F" w:rsidRPr="003466B7">
        <w:rPr>
          <w:rFonts w:ascii="Book Antiqua" w:eastAsia="宋体" w:hAnsi="Book Antiqua" w:hint="eastAsia"/>
          <w:sz w:val="24"/>
          <w:szCs w:val="24"/>
          <w:lang w:eastAsia="zh-CN"/>
        </w:rPr>
        <w:t>,</w:t>
      </w:r>
      <w:r w:rsidR="0002718F" w:rsidRPr="003466B7">
        <w:rPr>
          <w:rFonts w:ascii="Book Antiqua" w:hAnsi="Book Antiqua"/>
          <w:sz w:val="24"/>
          <w:szCs w:val="24"/>
        </w:rPr>
        <w:t xml:space="preserve"> United States</w:t>
      </w:r>
    </w:p>
    <w:p w:rsidR="000D1C36" w:rsidRPr="003466B7" w:rsidRDefault="000D1C36" w:rsidP="004E134A">
      <w:pPr>
        <w:spacing w:after="0" w:line="360" w:lineRule="auto"/>
        <w:jc w:val="both"/>
        <w:rPr>
          <w:rFonts w:ascii="Book Antiqua" w:hAnsi="Book Antiqua"/>
          <w:sz w:val="24"/>
          <w:szCs w:val="24"/>
        </w:rPr>
      </w:pPr>
    </w:p>
    <w:p w:rsidR="000D1C36" w:rsidRPr="00571E6A" w:rsidRDefault="000D1C36"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t xml:space="preserve">Author </w:t>
      </w:r>
      <w:r w:rsidR="003B51A4" w:rsidRPr="003466B7">
        <w:rPr>
          <w:rFonts w:ascii="Book Antiqua" w:hAnsi="Book Antiqua"/>
          <w:b/>
          <w:sz w:val="24"/>
          <w:szCs w:val="24"/>
        </w:rPr>
        <w:t>c</w:t>
      </w:r>
      <w:r w:rsidRPr="003466B7">
        <w:rPr>
          <w:rFonts w:ascii="Book Antiqua" w:hAnsi="Book Antiqua"/>
          <w:b/>
          <w:sz w:val="24"/>
          <w:szCs w:val="24"/>
        </w:rPr>
        <w:t>ontributions</w:t>
      </w:r>
      <w:r w:rsidR="003B51A4" w:rsidRPr="00571E6A">
        <w:rPr>
          <w:rFonts w:ascii="Book Antiqua" w:eastAsia="宋体" w:hAnsi="Book Antiqua" w:hint="eastAsia"/>
          <w:b/>
          <w:sz w:val="24"/>
          <w:szCs w:val="24"/>
          <w:lang w:eastAsia="zh-CN"/>
        </w:rPr>
        <w:t xml:space="preserve">: </w:t>
      </w:r>
      <w:r w:rsidR="00F32E54" w:rsidRPr="003466B7">
        <w:rPr>
          <w:rFonts w:ascii="Book Antiqua" w:hAnsi="Book Antiqua"/>
          <w:sz w:val="24"/>
          <w:szCs w:val="24"/>
        </w:rPr>
        <w:t xml:space="preserve">Gomez </w:t>
      </w:r>
      <w:r w:rsidRPr="003466B7">
        <w:rPr>
          <w:rFonts w:ascii="Book Antiqua" w:hAnsi="Book Antiqua"/>
          <w:sz w:val="24"/>
          <w:szCs w:val="24"/>
        </w:rPr>
        <w:t xml:space="preserve">G and </w:t>
      </w:r>
      <w:r w:rsidR="00405C85" w:rsidRPr="003466B7">
        <w:rPr>
          <w:rFonts w:ascii="Book Antiqua" w:hAnsi="Book Antiqua"/>
          <w:sz w:val="24"/>
          <w:szCs w:val="24"/>
        </w:rPr>
        <w:t xml:space="preserve">Bilal </w:t>
      </w:r>
      <w:r w:rsidRPr="003466B7">
        <w:rPr>
          <w:rFonts w:ascii="Book Antiqua" w:hAnsi="Book Antiqua"/>
          <w:sz w:val="24"/>
          <w:szCs w:val="24"/>
        </w:rPr>
        <w:t>M were involved in care of patient and performed literature review and wrote majority of the manuscript</w:t>
      </w:r>
      <w:r w:rsidR="00EF7446" w:rsidRPr="00571E6A">
        <w:rPr>
          <w:rFonts w:ascii="Book Antiqua" w:eastAsia="宋体" w:hAnsi="Book Antiqua" w:hint="eastAsia"/>
          <w:sz w:val="24"/>
          <w:szCs w:val="24"/>
          <w:lang w:eastAsia="zh-CN"/>
        </w:rPr>
        <w:t>;</w:t>
      </w:r>
      <w:r w:rsidR="00A616F8" w:rsidRPr="003466B7">
        <w:rPr>
          <w:rFonts w:ascii="Book Antiqua" w:hAnsi="Book Antiqua"/>
          <w:sz w:val="24"/>
          <w:szCs w:val="24"/>
        </w:rPr>
        <w:t xml:space="preserve"> Klepchick P</w:t>
      </w:r>
      <w:r w:rsidRPr="003466B7">
        <w:rPr>
          <w:rFonts w:ascii="Book Antiqua" w:hAnsi="Book Antiqua"/>
          <w:sz w:val="24"/>
          <w:szCs w:val="24"/>
        </w:rPr>
        <w:t xml:space="preserve"> provided insight into imp</w:t>
      </w:r>
      <w:r w:rsidR="009E1484" w:rsidRPr="003466B7">
        <w:rPr>
          <w:rFonts w:ascii="Book Antiqua" w:hAnsi="Book Antiqua"/>
          <w:sz w:val="24"/>
          <w:szCs w:val="24"/>
        </w:rPr>
        <w:t>ortant radiographic findings</w:t>
      </w:r>
      <w:r w:rsidR="009E1484" w:rsidRPr="00571E6A">
        <w:rPr>
          <w:rFonts w:ascii="Book Antiqua" w:eastAsia="宋体" w:hAnsi="Book Antiqua" w:hint="eastAsia"/>
          <w:sz w:val="24"/>
          <w:szCs w:val="24"/>
          <w:lang w:eastAsia="zh-CN"/>
        </w:rPr>
        <w:t>;</w:t>
      </w:r>
      <w:r w:rsidR="009E1484" w:rsidRPr="003466B7">
        <w:rPr>
          <w:rFonts w:ascii="Book Antiqua" w:hAnsi="Book Antiqua"/>
          <w:sz w:val="24"/>
          <w:szCs w:val="24"/>
        </w:rPr>
        <w:t xml:space="preserve"> Clarke K</w:t>
      </w:r>
      <w:r w:rsidRPr="003466B7">
        <w:rPr>
          <w:rFonts w:ascii="Book Antiqua" w:hAnsi="Book Antiqua"/>
          <w:sz w:val="24"/>
          <w:szCs w:val="24"/>
        </w:rPr>
        <w:t xml:space="preserve"> was involved in editing the manuscript and provided expert opinion. </w:t>
      </w:r>
    </w:p>
    <w:p w:rsidR="000D1C36" w:rsidRPr="003466B7" w:rsidRDefault="000D1C36" w:rsidP="004E134A">
      <w:pPr>
        <w:spacing w:after="0" w:line="360" w:lineRule="auto"/>
        <w:jc w:val="both"/>
        <w:rPr>
          <w:rFonts w:ascii="Book Antiqua" w:hAnsi="Book Antiqua"/>
          <w:sz w:val="24"/>
          <w:szCs w:val="24"/>
        </w:rPr>
      </w:pPr>
    </w:p>
    <w:p w:rsidR="000D1C36" w:rsidRPr="003466B7" w:rsidRDefault="008C413B" w:rsidP="004E134A">
      <w:pPr>
        <w:spacing w:after="0" w:line="360" w:lineRule="auto"/>
        <w:jc w:val="both"/>
        <w:rPr>
          <w:rFonts w:ascii="Book Antiqua" w:hAnsi="Book Antiqua"/>
          <w:sz w:val="24"/>
          <w:szCs w:val="24"/>
        </w:rPr>
      </w:pPr>
      <w:r w:rsidRPr="003466B7">
        <w:rPr>
          <w:rFonts w:ascii="Book Antiqua" w:eastAsia="Times New Roman" w:hAnsi="Book Antiqua"/>
          <w:b/>
          <w:bCs/>
          <w:iCs/>
          <w:sz w:val="24"/>
          <w:szCs w:val="24"/>
        </w:rPr>
        <w:t>Institutional review board statement</w:t>
      </w:r>
      <w:r w:rsidRPr="003466B7">
        <w:rPr>
          <w:rFonts w:ascii="Book Antiqua" w:hAnsi="Book Antiqua"/>
          <w:b/>
          <w:sz w:val="24"/>
          <w:szCs w:val="24"/>
        </w:rPr>
        <w:t>:</w:t>
      </w:r>
      <w:r w:rsidRPr="00571E6A">
        <w:rPr>
          <w:rFonts w:ascii="Book Antiqua" w:eastAsia="宋体" w:hAnsi="Book Antiqua" w:hint="eastAsia"/>
          <w:sz w:val="24"/>
          <w:szCs w:val="24"/>
          <w:lang w:eastAsia="zh-CN"/>
        </w:rPr>
        <w:t xml:space="preserve"> </w:t>
      </w:r>
      <w:r w:rsidR="000D1C36" w:rsidRPr="003466B7">
        <w:rPr>
          <w:rFonts w:ascii="Book Antiqua" w:hAnsi="Book Antiqua"/>
          <w:sz w:val="24"/>
          <w:szCs w:val="24"/>
        </w:rPr>
        <w:t>This was not applicable as this is a case report and no intervention to change outcomes was done</w:t>
      </w:r>
    </w:p>
    <w:p w:rsidR="000D1C36" w:rsidRPr="00571E6A" w:rsidRDefault="000D1C36" w:rsidP="004E134A">
      <w:pPr>
        <w:spacing w:after="0" w:line="360" w:lineRule="auto"/>
        <w:jc w:val="both"/>
        <w:rPr>
          <w:rFonts w:ascii="Book Antiqua" w:eastAsia="宋体" w:hAnsi="Book Antiqua"/>
          <w:sz w:val="24"/>
          <w:szCs w:val="24"/>
          <w:lang w:eastAsia="zh-CN"/>
        </w:rPr>
      </w:pPr>
    </w:p>
    <w:p w:rsidR="000D1C36" w:rsidRPr="00571E6A" w:rsidRDefault="00A833F6" w:rsidP="004E134A">
      <w:pPr>
        <w:spacing w:after="0" w:line="360" w:lineRule="auto"/>
        <w:jc w:val="both"/>
        <w:rPr>
          <w:rFonts w:ascii="Book Antiqua" w:eastAsia="宋体" w:hAnsi="Book Antiqua"/>
          <w:sz w:val="24"/>
          <w:szCs w:val="24"/>
          <w:lang w:eastAsia="zh-CN"/>
        </w:rPr>
      </w:pPr>
      <w:r w:rsidRPr="003466B7">
        <w:rPr>
          <w:rFonts w:ascii="Book Antiqua" w:eastAsia="Times New Roman" w:hAnsi="Book Antiqua"/>
          <w:b/>
          <w:bCs/>
          <w:iCs/>
          <w:sz w:val="24"/>
          <w:szCs w:val="24"/>
        </w:rPr>
        <w:t>Informed consent statement</w:t>
      </w:r>
      <w:r w:rsidRPr="003466B7">
        <w:rPr>
          <w:rFonts w:ascii="Book Antiqua" w:hAnsi="Book Antiqua"/>
          <w:b/>
          <w:sz w:val="24"/>
          <w:szCs w:val="24"/>
        </w:rPr>
        <w:t>:</w:t>
      </w:r>
      <w:r w:rsidRPr="00571E6A">
        <w:rPr>
          <w:rFonts w:ascii="Book Antiqua" w:eastAsia="宋体" w:hAnsi="Book Antiqua" w:hint="eastAsia"/>
          <w:sz w:val="24"/>
          <w:szCs w:val="24"/>
          <w:lang w:eastAsia="zh-CN"/>
        </w:rPr>
        <w:t xml:space="preserve"> </w:t>
      </w:r>
      <w:r w:rsidR="000D1C36" w:rsidRPr="003466B7">
        <w:rPr>
          <w:rFonts w:ascii="Book Antiqua" w:hAnsi="Book Antiqua"/>
          <w:sz w:val="24"/>
          <w:szCs w:val="24"/>
        </w:rPr>
        <w:t xml:space="preserve">Informed consent was obtained. </w:t>
      </w:r>
    </w:p>
    <w:p w:rsidR="00A833F6" w:rsidRPr="00571E6A" w:rsidRDefault="00A833F6" w:rsidP="004E134A">
      <w:pPr>
        <w:spacing w:after="0" w:line="360" w:lineRule="auto"/>
        <w:jc w:val="both"/>
        <w:rPr>
          <w:rFonts w:ascii="Book Antiqua" w:eastAsia="宋体" w:hAnsi="Book Antiqua"/>
          <w:sz w:val="24"/>
          <w:szCs w:val="24"/>
          <w:lang w:eastAsia="zh-CN"/>
        </w:rPr>
      </w:pPr>
    </w:p>
    <w:p w:rsidR="00A833F6" w:rsidRPr="00571E6A" w:rsidRDefault="00A833F6" w:rsidP="004E134A">
      <w:pPr>
        <w:spacing w:after="0" w:line="360" w:lineRule="auto"/>
        <w:jc w:val="both"/>
        <w:rPr>
          <w:rFonts w:ascii="Book Antiqua" w:eastAsia="宋体" w:hAnsi="Book Antiqua"/>
          <w:sz w:val="24"/>
          <w:szCs w:val="24"/>
          <w:lang w:eastAsia="zh-CN"/>
        </w:rPr>
      </w:pPr>
      <w:r w:rsidRPr="003466B7">
        <w:rPr>
          <w:rFonts w:ascii="Book Antiqua" w:hAnsi="Book Antiqua" w:cs="TimesNewRomanPS-BoldItalicMT"/>
          <w:b/>
          <w:bCs/>
          <w:iCs/>
          <w:sz w:val="24"/>
          <w:szCs w:val="24"/>
        </w:rPr>
        <w:t>Conflict-of-interest</w:t>
      </w:r>
      <w:r w:rsidRPr="003466B7">
        <w:rPr>
          <w:rFonts w:ascii="Book Antiqua" w:hAnsi="Book Antiqua"/>
          <w:sz w:val="24"/>
          <w:szCs w:val="24"/>
        </w:rPr>
        <w:t xml:space="preserve"> </w:t>
      </w:r>
      <w:r w:rsidRPr="003466B7">
        <w:rPr>
          <w:rFonts w:ascii="Book Antiqua" w:hAnsi="Book Antiqua" w:cs="TimesNewRomanPS-BoldItalicMT"/>
          <w:b/>
          <w:bCs/>
          <w:iCs/>
          <w:sz w:val="24"/>
          <w:szCs w:val="24"/>
        </w:rPr>
        <w:t>statement:</w:t>
      </w:r>
      <w:r w:rsidRPr="003466B7">
        <w:rPr>
          <w:rFonts w:ascii="Book Antiqua" w:eastAsia="宋体" w:hAnsi="Book Antiqua" w:cs="TimesNewRomanPS-BoldItalicMT" w:hint="eastAsia"/>
          <w:b/>
          <w:bCs/>
          <w:iCs/>
          <w:sz w:val="24"/>
          <w:szCs w:val="24"/>
          <w:lang w:eastAsia="zh-CN"/>
        </w:rPr>
        <w:t xml:space="preserve"> </w:t>
      </w:r>
      <w:r w:rsidRPr="003466B7">
        <w:rPr>
          <w:rFonts w:ascii="Book Antiqua" w:hAnsi="Book Antiqua"/>
          <w:sz w:val="24"/>
          <w:szCs w:val="24"/>
        </w:rPr>
        <w:t xml:space="preserve">The authors report no conflict of interest and have no financial disclosures. </w:t>
      </w:r>
    </w:p>
    <w:p w:rsidR="002508FE" w:rsidRPr="00571E6A" w:rsidRDefault="002508FE" w:rsidP="004E134A">
      <w:pPr>
        <w:spacing w:after="0" w:line="360" w:lineRule="auto"/>
        <w:jc w:val="both"/>
        <w:rPr>
          <w:rFonts w:ascii="Book Antiqua" w:eastAsia="宋体" w:hAnsi="Book Antiqua"/>
          <w:sz w:val="24"/>
          <w:szCs w:val="24"/>
          <w:lang w:eastAsia="zh-CN"/>
        </w:rPr>
      </w:pPr>
    </w:p>
    <w:p w:rsidR="002508FE" w:rsidRPr="003466B7" w:rsidRDefault="002508FE" w:rsidP="004E134A">
      <w:pPr>
        <w:spacing w:after="0" w:line="360" w:lineRule="auto"/>
        <w:jc w:val="both"/>
        <w:rPr>
          <w:rFonts w:ascii="Book Antiqua" w:hAnsi="Book Antiqua" w:cs="宋体"/>
          <w:sz w:val="24"/>
          <w:szCs w:val="24"/>
        </w:rPr>
      </w:pPr>
      <w:r w:rsidRPr="003466B7">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3466B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9B1D0F" w:rsidRPr="00571E6A" w:rsidRDefault="009B1D0F" w:rsidP="004E134A">
      <w:pPr>
        <w:spacing w:after="0" w:line="360" w:lineRule="auto"/>
        <w:jc w:val="both"/>
        <w:rPr>
          <w:rFonts w:ascii="Book Antiqua" w:eastAsia="宋体" w:hAnsi="Book Antiqua"/>
          <w:sz w:val="24"/>
          <w:szCs w:val="24"/>
          <w:lang w:eastAsia="zh-CN"/>
        </w:rPr>
      </w:pPr>
    </w:p>
    <w:p w:rsidR="009B1D0F" w:rsidRPr="003466B7" w:rsidRDefault="00031973" w:rsidP="004E134A">
      <w:pPr>
        <w:spacing w:after="0" w:line="360" w:lineRule="auto"/>
        <w:jc w:val="both"/>
        <w:rPr>
          <w:rFonts w:ascii="Book Antiqua" w:hAnsi="Book Antiqua"/>
          <w:sz w:val="24"/>
          <w:szCs w:val="24"/>
        </w:rPr>
      </w:pPr>
      <w:r w:rsidRPr="003466B7">
        <w:rPr>
          <w:rFonts w:ascii="Book Antiqua" w:hAnsi="Book Antiqua"/>
          <w:b/>
          <w:bCs/>
          <w:sz w:val="24"/>
          <w:szCs w:val="24"/>
        </w:rPr>
        <w:t>Correspondence to:</w:t>
      </w:r>
      <w:r w:rsidRPr="00571E6A">
        <w:rPr>
          <w:rFonts w:ascii="Book Antiqua" w:eastAsia="宋体" w:hAnsi="Book Antiqua" w:hint="eastAsia"/>
          <w:b/>
          <w:bCs/>
          <w:sz w:val="24"/>
          <w:szCs w:val="24"/>
          <w:lang w:eastAsia="zh-CN"/>
        </w:rPr>
        <w:t xml:space="preserve"> </w:t>
      </w:r>
      <w:r w:rsidR="009B1D0F" w:rsidRPr="003466B7">
        <w:rPr>
          <w:rFonts w:ascii="Book Antiqua" w:hAnsi="Book Antiqua"/>
          <w:b/>
          <w:sz w:val="24"/>
          <w:szCs w:val="24"/>
        </w:rPr>
        <w:t>Mohammad Bilal, MD</w:t>
      </w:r>
      <w:r w:rsidRPr="00571E6A">
        <w:rPr>
          <w:rFonts w:ascii="Book Antiqua" w:eastAsia="宋体" w:hAnsi="Book Antiqua" w:hint="eastAsia"/>
          <w:sz w:val="24"/>
          <w:szCs w:val="24"/>
          <w:lang w:eastAsia="zh-CN"/>
        </w:rPr>
        <w:t xml:space="preserve">, </w:t>
      </w:r>
      <w:r w:rsidR="009B1D0F" w:rsidRPr="003466B7">
        <w:rPr>
          <w:rFonts w:ascii="Book Antiqua" w:hAnsi="Book Antiqua"/>
          <w:sz w:val="24"/>
          <w:szCs w:val="24"/>
        </w:rPr>
        <w:t>D</w:t>
      </w:r>
      <w:r w:rsidRPr="003466B7">
        <w:rPr>
          <w:rFonts w:ascii="Book Antiqua" w:hAnsi="Book Antiqua"/>
          <w:sz w:val="24"/>
          <w:szCs w:val="24"/>
        </w:rPr>
        <w:t>epartment of Internal Medicine,</w:t>
      </w:r>
      <w:r w:rsidRPr="00571E6A">
        <w:rPr>
          <w:rFonts w:ascii="Book Antiqua" w:eastAsia="宋体" w:hAnsi="Book Antiqua" w:hint="eastAsia"/>
          <w:sz w:val="24"/>
          <w:szCs w:val="24"/>
          <w:lang w:eastAsia="zh-CN"/>
        </w:rPr>
        <w:t xml:space="preserve"> </w:t>
      </w:r>
      <w:r w:rsidR="009B1D0F" w:rsidRPr="003466B7">
        <w:rPr>
          <w:rFonts w:ascii="Book Antiqua" w:hAnsi="Book Antiqua"/>
          <w:sz w:val="24"/>
          <w:szCs w:val="24"/>
        </w:rPr>
        <w:t xml:space="preserve">Allegheny General Hospital, </w:t>
      </w:r>
      <w:r w:rsidR="00532EBF" w:rsidRPr="003466B7">
        <w:rPr>
          <w:rFonts w:ascii="Book Antiqua" w:hAnsi="Book Antiqua"/>
          <w:sz w:val="24"/>
          <w:szCs w:val="24"/>
        </w:rPr>
        <w:t>320 East North Avenue,</w:t>
      </w:r>
      <w:r w:rsidRPr="00571E6A">
        <w:rPr>
          <w:rFonts w:ascii="Book Antiqua" w:eastAsia="宋体" w:hAnsi="Book Antiqua" w:hint="eastAsia"/>
          <w:sz w:val="24"/>
          <w:szCs w:val="24"/>
          <w:lang w:eastAsia="zh-CN"/>
        </w:rPr>
        <w:t xml:space="preserve"> </w:t>
      </w:r>
      <w:r w:rsidRPr="003466B7">
        <w:rPr>
          <w:rFonts w:ascii="Book Antiqua" w:hAnsi="Book Antiqua"/>
          <w:sz w:val="24"/>
          <w:szCs w:val="24"/>
        </w:rPr>
        <w:t>Pittsburgh, PA 15229</w:t>
      </w:r>
      <w:r w:rsidRPr="003466B7">
        <w:rPr>
          <w:rFonts w:ascii="Book Antiqua" w:eastAsia="宋体" w:hAnsi="Book Antiqua" w:hint="eastAsia"/>
          <w:sz w:val="24"/>
          <w:szCs w:val="24"/>
          <w:lang w:eastAsia="zh-CN"/>
        </w:rPr>
        <w:t>,</w:t>
      </w:r>
      <w:r w:rsidRPr="003466B7">
        <w:rPr>
          <w:rFonts w:ascii="Book Antiqua" w:hAnsi="Book Antiqua"/>
          <w:sz w:val="24"/>
          <w:szCs w:val="24"/>
        </w:rPr>
        <w:t xml:space="preserve"> United States</w:t>
      </w:r>
      <w:r w:rsidRPr="00571E6A">
        <w:rPr>
          <w:rFonts w:ascii="Book Antiqua" w:eastAsia="宋体" w:hAnsi="Book Antiqua" w:hint="eastAsia"/>
          <w:sz w:val="24"/>
          <w:szCs w:val="24"/>
          <w:lang w:eastAsia="zh-CN"/>
        </w:rPr>
        <w:t xml:space="preserve">. </w:t>
      </w:r>
      <w:hyperlink r:id="rId8" w:history="1">
        <w:r w:rsidR="009B1D0F" w:rsidRPr="003466B7">
          <w:rPr>
            <w:rStyle w:val="a6"/>
            <w:rFonts w:ascii="Book Antiqua" w:hAnsi="Book Antiqua"/>
            <w:color w:val="auto"/>
            <w:sz w:val="24"/>
            <w:szCs w:val="24"/>
            <w:u w:val="none"/>
          </w:rPr>
          <w:t>mbilal@wpahs.org</w:t>
        </w:r>
      </w:hyperlink>
    </w:p>
    <w:p w:rsidR="009B1D0F" w:rsidRPr="003466B7" w:rsidRDefault="00FA5C62" w:rsidP="004E134A">
      <w:pPr>
        <w:spacing w:after="0" w:line="360" w:lineRule="auto"/>
        <w:jc w:val="both"/>
        <w:rPr>
          <w:rFonts w:ascii="Book Antiqua" w:hAnsi="Book Antiqua"/>
          <w:sz w:val="24"/>
          <w:szCs w:val="24"/>
        </w:rPr>
      </w:pPr>
      <w:r w:rsidRPr="003466B7">
        <w:rPr>
          <w:rFonts w:ascii="Book Antiqua" w:eastAsia="Times New Roman" w:hAnsi="Book Antiqua"/>
          <w:b/>
          <w:bCs/>
          <w:spacing w:val="-2"/>
          <w:sz w:val="24"/>
          <w:szCs w:val="24"/>
        </w:rPr>
        <w:t>Telephone:</w:t>
      </w:r>
      <w:r w:rsidR="009B1D0F" w:rsidRPr="003466B7">
        <w:rPr>
          <w:rFonts w:ascii="Book Antiqua" w:hAnsi="Book Antiqua"/>
          <w:sz w:val="24"/>
          <w:szCs w:val="24"/>
        </w:rPr>
        <w:t xml:space="preserve"> </w:t>
      </w:r>
      <w:r w:rsidR="00532EBF" w:rsidRPr="003466B7">
        <w:rPr>
          <w:rFonts w:ascii="Book Antiqua" w:hAnsi="Book Antiqua"/>
          <w:sz w:val="24"/>
          <w:szCs w:val="24"/>
        </w:rPr>
        <w:t>+</w:t>
      </w:r>
      <w:r w:rsidR="009B1D0F" w:rsidRPr="003466B7">
        <w:rPr>
          <w:rFonts w:ascii="Book Antiqua" w:hAnsi="Book Antiqua"/>
          <w:sz w:val="24"/>
          <w:szCs w:val="24"/>
        </w:rPr>
        <w:t>1-412-660-3624</w:t>
      </w:r>
    </w:p>
    <w:p w:rsidR="009B1D0F" w:rsidRPr="00571E6A" w:rsidRDefault="00FA5C62" w:rsidP="004E134A">
      <w:pPr>
        <w:spacing w:after="0" w:line="360" w:lineRule="auto"/>
        <w:jc w:val="both"/>
        <w:rPr>
          <w:rFonts w:ascii="Book Antiqua" w:eastAsia="宋体" w:hAnsi="Book Antiqua"/>
          <w:sz w:val="24"/>
          <w:szCs w:val="24"/>
          <w:lang w:eastAsia="zh-CN"/>
        </w:rPr>
      </w:pPr>
      <w:r w:rsidRPr="003466B7">
        <w:rPr>
          <w:rFonts w:ascii="Book Antiqua" w:eastAsia="Times New Roman" w:hAnsi="Book Antiqua"/>
          <w:b/>
          <w:bCs/>
          <w:spacing w:val="-2"/>
          <w:sz w:val="24"/>
          <w:szCs w:val="24"/>
        </w:rPr>
        <w:t>Fax</w:t>
      </w:r>
      <w:r w:rsidR="007C143B" w:rsidRPr="003466B7">
        <w:rPr>
          <w:rFonts w:ascii="Book Antiqua" w:eastAsia="Times New Roman" w:hAnsi="Book Antiqua"/>
          <w:bCs/>
          <w:spacing w:val="-2"/>
          <w:sz w:val="24"/>
          <w:szCs w:val="24"/>
        </w:rPr>
        <w:t>:</w:t>
      </w:r>
      <w:r w:rsidR="00532EBF" w:rsidRPr="003466B7">
        <w:rPr>
          <w:rFonts w:ascii="Book Antiqua" w:hAnsi="Book Antiqua"/>
          <w:sz w:val="24"/>
          <w:szCs w:val="24"/>
        </w:rPr>
        <w:t xml:space="preserve"> +1-412-359-8439</w:t>
      </w:r>
    </w:p>
    <w:p w:rsidR="0027312A" w:rsidRPr="00571E6A" w:rsidRDefault="0027312A" w:rsidP="004E134A">
      <w:pPr>
        <w:spacing w:after="0" w:line="360" w:lineRule="auto"/>
        <w:jc w:val="both"/>
        <w:rPr>
          <w:rFonts w:ascii="Book Antiqua" w:eastAsia="宋体" w:hAnsi="Book Antiqua"/>
          <w:sz w:val="24"/>
          <w:szCs w:val="24"/>
          <w:lang w:eastAsia="zh-CN"/>
        </w:rPr>
      </w:pP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bookmarkStart w:id="4" w:name="OLE_LINK108"/>
      <w:bookmarkStart w:id="5" w:name="OLE_LINK175"/>
      <w:bookmarkStart w:id="6" w:name="OLE_LINK177"/>
      <w:bookmarkStart w:id="7" w:name="OLE_LINK223"/>
      <w:bookmarkStart w:id="8" w:name="OLE_LINK261"/>
      <w:bookmarkStart w:id="9" w:name="OLE_LINK227"/>
      <w:r w:rsidRPr="0027312A">
        <w:rPr>
          <w:rFonts w:ascii="Book Antiqua" w:eastAsia="宋体" w:hAnsi="Book Antiqua"/>
          <w:b/>
          <w:kern w:val="2"/>
          <w:sz w:val="24"/>
          <w:szCs w:val="24"/>
          <w:lang w:eastAsia="zh-CN"/>
        </w:rPr>
        <w:t xml:space="preserve">Received: </w:t>
      </w:r>
      <w:r w:rsidRPr="0027312A">
        <w:rPr>
          <w:rFonts w:ascii="Book Antiqua" w:eastAsia="宋体" w:hAnsi="Book Antiqua" w:hint="eastAsia"/>
          <w:kern w:val="2"/>
          <w:sz w:val="24"/>
          <w:szCs w:val="24"/>
          <w:lang w:eastAsia="zh-CN"/>
        </w:rPr>
        <w:t xml:space="preserve">August </w:t>
      </w:r>
      <w:r w:rsidR="00B36442" w:rsidRPr="003466B7">
        <w:rPr>
          <w:rFonts w:ascii="Book Antiqua" w:eastAsia="宋体" w:hAnsi="Book Antiqua" w:hint="eastAsia"/>
          <w:kern w:val="2"/>
          <w:sz w:val="24"/>
          <w:szCs w:val="24"/>
          <w:lang w:eastAsia="zh-CN"/>
        </w:rPr>
        <w:t>1</w:t>
      </w:r>
      <w:r w:rsidRPr="0027312A">
        <w:rPr>
          <w:rFonts w:ascii="Book Antiqua" w:eastAsia="宋体" w:hAnsi="Book Antiqua" w:hint="eastAsia"/>
          <w:kern w:val="2"/>
          <w:sz w:val="24"/>
          <w:szCs w:val="24"/>
          <w:lang w:eastAsia="zh-CN"/>
        </w:rPr>
        <w:t>, 2015</w:t>
      </w: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r w:rsidRPr="0027312A">
        <w:rPr>
          <w:rFonts w:ascii="Book Antiqua" w:eastAsia="宋体" w:hAnsi="Book Antiqua" w:hint="eastAsia"/>
          <w:b/>
          <w:kern w:val="2"/>
          <w:sz w:val="24"/>
          <w:szCs w:val="24"/>
          <w:lang w:eastAsia="zh-CN"/>
        </w:rPr>
        <w:t>Peer-review started</w:t>
      </w:r>
      <w:r w:rsidRPr="0027312A">
        <w:rPr>
          <w:rFonts w:ascii="Book Antiqua" w:eastAsia="宋体" w:hAnsi="Book Antiqua"/>
          <w:b/>
          <w:kern w:val="2"/>
          <w:sz w:val="24"/>
          <w:szCs w:val="24"/>
          <w:lang w:eastAsia="zh-CN"/>
        </w:rPr>
        <w:t>:</w:t>
      </w:r>
      <w:r w:rsidRPr="0027312A">
        <w:rPr>
          <w:rFonts w:ascii="Book Antiqua" w:eastAsia="宋体" w:hAnsi="Book Antiqua" w:hint="eastAsia"/>
          <w:b/>
          <w:kern w:val="2"/>
          <w:sz w:val="24"/>
          <w:szCs w:val="24"/>
          <w:lang w:eastAsia="zh-CN"/>
        </w:rPr>
        <w:t xml:space="preserve"> </w:t>
      </w:r>
      <w:r w:rsidRPr="0027312A">
        <w:rPr>
          <w:rFonts w:ascii="Book Antiqua" w:eastAsia="宋体" w:hAnsi="Book Antiqua" w:hint="eastAsia"/>
          <w:kern w:val="2"/>
          <w:sz w:val="24"/>
          <w:szCs w:val="24"/>
          <w:lang w:eastAsia="zh-CN"/>
        </w:rPr>
        <w:t xml:space="preserve">August </w:t>
      </w:r>
      <w:r w:rsidR="00B36442" w:rsidRPr="003466B7">
        <w:rPr>
          <w:rFonts w:ascii="Book Antiqua" w:eastAsia="宋体" w:hAnsi="Book Antiqua" w:hint="eastAsia"/>
          <w:kern w:val="2"/>
          <w:sz w:val="24"/>
          <w:szCs w:val="24"/>
          <w:lang w:eastAsia="zh-CN"/>
        </w:rPr>
        <w:t>6</w:t>
      </w:r>
      <w:r w:rsidRPr="0027312A">
        <w:rPr>
          <w:rFonts w:ascii="Book Antiqua" w:eastAsia="宋体" w:hAnsi="Book Antiqua" w:hint="eastAsia"/>
          <w:kern w:val="2"/>
          <w:sz w:val="24"/>
          <w:szCs w:val="24"/>
          <w:lang w:eastAsia="zh-CN"/>
        </w:rPr>
        <w:t>, 2015</w:t>
      </w: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r w:rsidRPr="0027312A">
        <w:rPr>
          <w:rFonts w:ascii="Book Antiqua" w:eastAsia="宋体" w:hAnsi="Book Antiqua"/>
          <w:b/>
          <w:kern w:val="2"/>
          <w:sz w:val="24"/>
          <w:szCs w:val="24"/>
          <w:lang w:eastAsia="zh-CN"/>
        </w:rPr>
        <w:t>First decision:</w:t>
      </w:r>
      <w:r w:rsidRPr="0027312A">
        <w:rPr>
          <w:rFonts w:ascii="Book Antiqua" w:eastAsia="宋体" w:hAnsi="Book Antiqua" w:hint="eastAsia"/>
          <w:b/>
          <w:kern w:val="2"/>
          <w:sz w:val="24"/>
          <w:szCs w:val="24"/>
          <w:lang w:eastAsia="zh-CN"/>
        </w:rPr>
        <w:t xml:space="preserve"> </w:t>
      </w:r>
      <w:r w:rsidR="00B36442" w:rsidRPr="0027312A">
        <w:rPr>
          <w:rFonts w:ascii="Book Antiqua" w:eastAsia="宋体" w:hAnsi="Book Antiqua" w:hint="eastAsia"/>
          <w:kern w:val="2"/>
          <w:sz w:val="24"/>
          <w:szCs w:val="24"/>
          <w:lang w:eastAsia="zh-CN"/>
        </w:rPr>
        <w:t>November</w:t>
      </w:r>
      <w:r w:rsidR="00B36442" w:rsidRPr="003466B7">
        <w:rPr>
          <w:rFonts w:ascii="Book Antiqua" w:eastAsia="宋体" w:hAnsi="Book Antiqua" w:hint="eastAsia"/>
          <w:kern w:val="2"/>
          <w:sz w:val="24"/>
          <w:szCs w:val="24"/>
          <w:lang w:eastAsia="zh-CN"/>
        </w:rPr>
        <w:t xml:space="preserve"> 6</w:t>
      </w:r>
      <w:r w:rsidRPr="0027312A">
        <w:rPr>
          <w:rFonts w:ascii="Book Antiqua" w:eastAsia="宋体" w:hAnsi="Book Antiqua" w:hint="eastAsia"/>
          <w:kern w:val="2"/>
          <w:sz w:val="24"/>
          <w:szCs w:val="24"/>
          <w:lang w:eastAsia="zh-CN"/>
        </w:rPr>
        <w:t>, 2015</w:t>
      </w: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r w:rsidRPr="0027312A">
        <w:rPr>
          <w:rFonts w:ascii="Book Antiqua" w:eastAsia="宋体" w:hAnsi="Book Antiqua"/>
          <w:b/>
          <w:kern w:val="2"/>
          <w:sz w:val="24"/>
          <w:szCs w:val="24"/>
          <w:lang w:eastAsia="zh-CN"/>
        </w:rPr>
        <w:t xml:space="preserve">Revised: </w:t>
      </w:r>
      <w:r w:rsidRPr="0027312A">
        <w:rPr>
          <w:rFonts w:ascii="Book Antiqua" w:eastAsia="宋体" w:hAnsi="Book Antiqua" w:hint="eastAsia"/>
          <w:kern w:val="2"/>
          <w:sz w:val="24"/>
          <w:szCs w:val="24"/>
          <w:lang w:eastAsia="zh-CN"/>
        </w:rPr>
        <w:t xml:space="preserve">November </w:t>
      </w:r>
      <w:r w:rsidR="00B36442" w:rsidRPr="003466B7">
        <w:rPr>
          <w:rFonts w:ascii="Book Antiqua" w:eastAsia="宋体" w:hAnsi="Book Antiqua" w:hint="eastAsia"/>
          <w:kern w:val="2"/>
          <w:sz w:val="24"/>
          <w:szCs w:val="24"/>
          <w:lang w:eastAsia="zh-CN"/>
        </w:rPr>
        <w:t>19</w:t>
      </w:r>
      <w:r w:rsidRPr="0027312A">
        <w:rPr>
          <w:rFonts w:ascii="Book Antiqua" w:eastAsia="宋体" w:hAnsi="Book Antiqua" w:hint="eastAsia"/>
          <w:kern w:val="2"/>
          <w:sz w:val="24"/>
          <w:szCs w:val="24"/>
          <w:lang w:eastAsia="zh-CN"/>
        </w:rPr>
        <w:t>, 2015</w:t>
      </w:r>
    </w:p>
    <w:p w:rsidR="0027312A" w:rsidRPr="00025451" w:rsidRDefault="0027312A" w:rsidP="00025451">
      <w:pPr>
        <w:rPr>
          <w:rFonts w:ascii="Book Antiqua" w:hAnsi="Book Antiqua"/>
          <w:iCs/>
          <w:sz w:val="24"/>
        </w:rPr>
      </w:pPr>
      <w:r w:rsidRPr="0027312A">
        <w:rPr>
          <w:rFonts w:ascii="Book Antiqua" w:eastAsia="宋体" w:hAnsi="Book Antiqua"/>
          <w:b/>
          <w:kern w:val="2"/>
          <w:sz w:val="24"/>
          <w:szCs w:val="24"/>
          <w:lang w:eastAsia="zh-CN"/>
        </w:rPr>
        <w:t xml:space="preserve">Accepted: </w:t>
      </w:r>
      <w:r w:rsidR="00025451">
        <w:rPr>
          <w:rStyle w:val="a9"/>
        </w:rPr>
        <w:t xml:space="preserve">December </w:t>
      </w:r>
      <w:r w:rsidR="00025451">
        <w:rPr>
          <w:rStyle w:val="a9"/>
          <w:rFonts w:ascii="宋体" w:hAnsi="宋体" w:cs="宋体" w:hint="eastAsia"/>
        </w:rPr>
        <w:t>29</w:t>
      </w:r>
      <w:r w:rsidR="00025451" w:rsidRPr="00235CD4">
        <w:rPr>
          <w:rStyle w:val="a9"/>
        </w:rPr>
        <w:t>, 2015</w:t>
      </w: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r w:rsidRPr="0027312A">
        <w:rPr>
          <w:rFonts w:ascii="Book Antiqua" w:eastAsia="宋体" w:hAnsi="Book Antiqua"/>
          <w:b/>
          <w:kern w:val="2"/>
          <w:sz w:val="24"/>
          <w:szCs w:val="24"/>
          <w:lang w:eastAsia="zh-CN"/>
        </w:rPr>
        <w:t>Article in press:</w:t>
      </w:r>
      <w:r w:rsidRPr="0027312A">
        <w:rPr>
          <w:rFonts w:ascii="Book Antiqua" w:eastAsia="宋体" w:hAnsi="Book Antiqua" w:hint="eastAsia"/>
          <w:kern w:val="2"/>
          <w:sz w:val="24"/>
          <w:szCs w:val="24"/>
          <w:lang w:eastAsia="zh-CN"/>
        </w:rPr>
        <w:t xml:space="preserve"> </w:t>
      </w:r>
    </w:p>
    <w:p w:rsidR="0027312A" w:rsidRPr="0027312A" w:rsidRDefault="0027312A" w:rsidP="004E134A">
      <w:pPr>
        <w:widowControl w:val="0"/>
        <w:spacing w:after="0" w:line="360" w:lineRule="auto"/>
        <w:jc w:val="both"/>
        <w:rPr>
          <w:rFonts w:ascii="Book Antiqua" w:eastAsia="宋体" w:hAnsi="Book Antiqua"/>
          <w:b/>
          <w:kern w:val="2"/>
          <w:sz w:val="24"/>
          <w:szCs w:val="24"/>
          <w:lang w:eastAsia="zh-CN"/>
        </w:rPr>
      </w:pPr>
      <w:r w:rsidRPr="0027312A">
        <w:rPr>
          <w:rFonts w:ascii="Book Antiqua" w:eastAsia="宋体" w:hAnsi="Book Antiqua"/>
          <w:b/>
          <w:kern w:val="2"/>
          <w:sz w:val="24"/>
          <w:szCs w:val="24"/>
          <w:lang w:eastAsia="zh-CN"/>
        </w:rPr>
        <w:t xml:space="preserve">Published online: </w:t>
      </w:r>
    </w:p>
    <w:bookmarkEnd w:id="4"/>
    <w:bookmarkEnd w:id="5"/>
    <w:bookmarkEnd w:id="6"/>
    <w:bookmarkEnd w:id="7"/>
    <w:bookmarkEnd w:id="8"/>
    <w:bookmarkEnd w:id="9"/>
    <w:p w:rsidR="0027312A" w:rsidRPr="00571E6A" w:rsidRDefault="0027312A" w:rsidP="004E134A">
      <w:pPr>
        <w:spacing w:after="0" w:line="360" w:lineRule="auto"/>
        <w:jc w:val="both"/>
        <w:rPr>
          <w:rFonts w:ascii="Book Antiqua" w:eastAsia="宋体" w:hAnsi="Book Antiqua"/>
          <w:sz w:val="24"/>
          <w:szCs w:val="24"/>
          <w:lang w:eastAsia="zh-CN"/>
        </w:rPr>
      </w:pPr>
    </w:p>
    <w:p w:rsidR="009B1D0F" w:rsidRPr="003466B7" w:rsidRDefault="009B1D0F" w:rsidP="004E134A">
      <w:pPr>
        <w:spacing w:after="0" w:line="360" w:lineRule="auto"/>
        <w:jc w:val="both"/>
        <w:rPr>
          <w:rFonts w:ascii="Book Antiqua" w:hAnsi="Book Antiqua"/>
          <w:sz w:val="24"/>
          <w:szCs w:val="24"/>
        </w:rPr>
      </w:pPr>
    </w:p>
    <w:p w:rsidR="003E50B7" w:rsidRPr="003466B7" w:rsidRDefault="003E50B7" w:rsidP="004E134A">
      <w:pPr>
        <w:spacing w:after="0" w:line="360" w:lineRule="auto"/>
        <w:jc w:val="both"/>
        <w:rPr>
          <w:rFonts w:ascii="Book Antiqua" w:eastAsia="宋体" w:hAnsi="Book Antiqua"/>
          <w:sz w:val="24"/>
          <w:szCs w:val="24"/>
          <w:lang w:eastAsia="zh-CN"/>
        </w:rPr>
      </w:pPr>
    </w:p>
    <w:p w:rsidR="003E50B7" w:rsidRPr="00571E6A" w:rsidRDefault="00DA14DF" w:rsidP="004E134A">
      <w:pPr>
        <w:spacing w:after="0" w:line="360" w:lineRule="auto"/>
        <w:jc w:val="both"/>
        <w:rPr>
          <w:rFonts w:ascii="Book Antiqua" w:eastAsia="宋体" w:hAnsi="Book Antiqua"/>
          <w:b/>
          <w:sz w:val="24"/>
          <w:szCs w:val="24"/>
          <w:lang w:eastAsia="zh-CN"/>
        </w:rPr>
      </w:pPr>
      <w:r w:rsidRPr="003466B7">
        <w:rPr>
          <w:rFonts w:ascii="Book Antiqua" w:hAnsi="Book Antiqua"/>
          <w:sz w:val="24"/>
          <w:szCs w:val="24"/>
        </w:rPr>
        <w:br w:type="page"/>
      </w:r>
      <w:r w:rsidR="003E50B7" w:rsidRPr="003466B7">
        <w:rPr>
          <w:rFonts w:ascii="Book Antiqua" w:hAnsi="Book Antiqua"/>
          <w:b/>
          <w:sz w:val="24"/>
          <w:szCs w:val="24"/>
        </w:rPr>
        <w:lastRenderedPageBreak/>
        <w:t>Abstract</w:t>
      </w:r>
    </w:p>
    <w:p w:rsidR="003E50B7" w:rsidRPr="003466B7" w:rsidRDefault="003E50B7" w:rsidP="004E134A">
      <w:pPr>
        <w:spacing w:after="0" w:line="360" w:lineRule="auto"/>
        <w:jc w:val="both"/>
        <w:rPr>
          <w:rFonts w:ascii="Book Antiqua" w:hAnsi="Book Antiqua"/>
          <w:sz w:val="24"/>
          <w:szCs w:val="24"/>
        </w:rPr>
      </w:pPr>
      <w:r w:rsidRPr="003466B7">
        <w:rPr>
          <w:rFonts w:ascii="Book Antiqua" w:hAnsi="Book Antiqua"/>
          <w:sz w:val="24"/>
          <w:szCs w:val="24"/>
        </w:rPr>
        <w:t>Primary cardiac liposarcoma is exceedingly rare and its metastatic potential varies based on the actual tumor subclass.</w:t>
      </w:r>
      <w:r w:rsidR="00CB26C9" w:rsidRPr="00571E6A">
        <w:rPr>
          <w:rFonts w:ascii="Book Antiqua" w:eastAsia="宋体" w:hAnsi="Book Antiqua" w:hint="eastAsia"/>
          <w:sz w:val="24"/>
          <w:szCs w:val="24"/>
          <w:lang w:eastAsia="zh-CN"/>
        </w:rPr>
        <w:t xml:space="preserve"> </w:t>
      </w:r>
      <w:r w:rsidRPr="003466B7">
        <w:rPr>
          <w:rFonts w:ascii="Book Antiqua" w:hAnsi="Book Antiqua"/>
          <w:sz w:val="24"/>
          <w:szCs w:val="24"/>
        </w:rPr>
        <w:t xml:space="preserve">Intestinal intussusception is also an uncommon cause of abdominal pain and bowel obstruction in adults and it usually generates at a malignant lead point in this age group. We report a case of a primary cardiac dedifferentiated liposarcoma in a pregnant woman causing small bowel seeding leading to bowel intussusception. </w:t>
      </w:r>
    </w:p>
    <w:p w:rsidR="00D40BAC" w:rsidRPr="003466B7" w:rsidRDefault="00D40BAC" w:rsidP="004E134A">
      <w:pPr>
        <w:spacing w:after="0" w:line="360" w:lineRule="auto"/>
        <w:jc w:val="both"/>
        <w:rPr>
          <w:rFonts w:ascii="Book Antiqua" w:hAnsi="Book Antiqua"/>
          <w:sz w:val="24"/>
          <w:szCs w:val="24"/>
        </w:rPr>
      </w:pPr>
    </w:p>
    <w:p w:rsidR="00532EBF" w:rsidRPr="003466B7" w:rsidRDefault="00532EBF" w:rsidP="004E134A">
      <w:pPr>
        <w:spacing w:after="0" w:line="360" w:lineRule="auto"/>
        <w:jc w:val="both"/>
        <w:rPr>
          <w:rFonts w:ascii="Book Antiqua" w:hAnsi="Book Antiqua"/>
          <w:b/>
          <w:sz w:val="24"/>
          <w:szCs w:val="24"/>
        </w:rPr>
      </w:pPr>
      <w:r w:rsidRPr="003466B7">
        <w:rPr>
          <w:rFonts w:ascii="Book Antiqua" w:hAnsi="Book Antiqua"/>
          <w:b/>
          <w:sz w:val="24"/>
          <w:szCs w:val="24"/>
        </w:rPr>
        <w:t>Key words</w:t>
      </w:r>
      <w:r w:rsidR="00DA14DF" w:rsidRPr="00571E6A">
        <w:rPr>
          <w:rFonts w:ascii="Book Antiqua" w:eastAsia="宋体" w:hAnsi="Book Antiqua" w:hint="eastAsia"/>
          <w:b/>
          <w:sz w:val="24"/>
          <w:szCs w:val="24"/>
          <w:lang w:eastAsia="zh-CN"/>
        </w:rPr>
        <w:t xml:space="preserve">: </w:t>
      </w:r>
      <w:r w:rsidRPr="003466B7">
        <w:rPr>
          <w:rFonts w:ascii="Book Antiqua" w:hAnsi="Book Antiqua"/>
          <w:sz w:val="24"/>
          <w:szCs w:val="24"/>
        </w:rPr>
        <w:t xml:space="preserve">Liposarcoma; </w:t>
      </w:r>
      <w:r w:rsidR="00622047" w:rsidRPr="003466B7">
        <w:rPr>
          <w:rFonts w:ascii="Book Antiqua" w:hAnsi="Book Antiqua"/>
          <w:sz w:val="24"/>
          <w:szCs w:val="24"/>
        </w:rPr>
        <w:t>I</w:t>
      </w:r>
      <w:r w:rsidRPr="003466B7">
        <w:rPr>
          <w:rFonts w:ascii="Book Antiqua" w:hAnsi="Book Antiqua"/>
          <w:sz w:val="24"/>
          <w:szCs w:val="24"/>
        </w:rPr>
        <w:t xml:space="preserve">ntussusception; </w:t>
      </w:r>
      <w:r w:rsidR="00622047" w:rsidRPr="003466B7">
        <w:rPr>
          <w:rFonts w:ascii="Book Antiqua" w:hAnsi="Book Antiqua"/>
          <w:sz w:val="24"/>
          <w:szCs w:val="24"/>
        </w:rPr>
        <w:t>E</w:t>
      </w:r>
      <w:r w:rsidRPr="003466B7">
        <w:rPr>
          <w:rFonts w:ascii="Book Antiqua" w:hAnsi="Book Antiqua"/>
          <w:sz w:val="24"/>
          <w:szCs w:val="24"/>
        </w:rPr>
        <w:t xml:space="preserve">nteroenteric; </w:t>
      </w:r>
      <w:r w:rsidR="00622047" w:rsidRPr="003466B7">
        <w:rPr>
          <w:rFonts w:ascii="Book Antiqua" w:hAnsi="Book Antiqua"/>
          <w:sz w:val="24"/>
          <w:szCs w:val="24"/>
        </w:rPr>
        <w:t>S</w:t>
      </w:r>
      <w:r w:rsidRPr="003466B7">
        <w:rPr>
          <w:rFonts w:ascii="Book Antiqua" w:hAnsi="Book Antiqua"/>
          <w:sz w:val="24"/>
          <w:szCs w:val="24"/>
        </w:rPr>
        <w:t xml:space="preserve">mall bowel metastasis; </w:t>
      </w:r>
      <w:r w:rsidR="00622047" w:rsidRPr="003466B7">
        <w:rPr>
          <w:rFonts w:ascii="Book Antiqua" w:hAnsi="Book Antiqua"/>
          <w:sz w:val="24"/>
          <w:szCs w:val="24"/>
        </w:rPr>
        <w:t>C</w:t>
      </w:r>
      <w:r w:rsidRPr="003466B7">
        <w:rPr>
          <w:rFonts w:ascii="Book Antiqua" w:hAnsi="Book Antiqua"/>
          <w:sz w:val="24"/>
          <w:szCs w:val="24"/>
        </w:rPr>
        <w:t>ardiac</w:t>
      </w:r>
    </w:p>
    <w:p w:rsidR="00532EBF" w:rsidRPr="00571E6A" w:rsidRDefault="00532EBF" w:rsidP="004E134A">
      <w:pPr>
        <w:spacing w:after="0" w:line="360" w:lineRule="auto"/>
        <w:jc w:val="both"/>
        <w:rPr>
          <w:rFonts w:ascii="Book Antiqua" w:eastAsia="宋体" w:hAnsi="Book Antiqua"/>
          <w:sz w:val="24"/>
          <w:szCs w:val="24"/>
          <w:lang w:eastAsia="zh-CN"/>
        </w:rPr>
      </w:pPr>
    </w:p>
    <w:p w:rsidR="00A1769C" w:rsidRPr="00571E6A" w:rsidRDefault="00A1769C" w:rsidP="004E134A">
      <w:pPr>
        <w:spacing w:after="0" w:line="360" w:lineRule="auto"/>
        <w:jc w:val="both"/>
        <w:rPr>
          <w:rFonts w:ascii="Book Antiqua" w:eastAsia="宋体" w:hAnsi="Book Antiqua" w:cs="Arial"/>
          <w:sz w:val="24"/>
          <w:szCs w:val="24"/>
          <w:lang w:eastAsia="zh-CN"/>
        </w:rPr>
      </w:pPr>
      <w:proofErr w:type="gramStart"/>
      <w:r w:rsidRPr="000D6E4B">
        <w:rPr>
          <w:rFonts w:ascii="Book Antiqua" w:hAnsi="Book Antiqua"/>
          <w:b/>
          <w:sz w:val="24"/>
          <w:szCs w:val="24"/>
        </w:rPr>
        <w:t xml:space="preserve">© </w:t>
      </w:r>
      <w:r w:rsidRPr="000D6E4B">
        <w:rPr>
          <w:rFonts w:ascii="Book Antiqua" w:hAnsi="Book Antiqua" w:cs="Arial"/>
          <w:b/>
          <w:sz w:val="24"/>
          <w:szCs w:val="24"/>
        </w:rPr>
        <w:t>The Author(s) 201</w:t>
      </w:r>
      <w:r w:rsidR="00C27166">
        <w:rPr>
          <w:rFonts w:ascii="Book Antiqua" w:eastAsiaTheme="minorEastAsia" w:hAnsi="Book Antiqua" w:cs="Arial" w:hint="eastAsia"/>
          <w:b/>
          <w:sz w:val="24"/>
          <w:szCs w:val="24"/>
          <w:lang w:eastAsia="zh-CN"/>
        </w:rPr>
        <w:t>6</w:t>
      </w:r>
      <w:bookmarkStart w:id="10" w:name="_GoBack"/>
      <w:bookmarkEnd w:id="10"/>
      <w:r w:rsidRPr="000D6E4B">
        <w:rPr>
          <w:rFonts w:ascii="Book Antiqua" w:hAnsi="Book Antiqua" w:cs="Arial"/>
          <w:b/>
          <w:sz w:val="24"/>
          <w:szCs w:val="24"/>
        </w:rPr>
        <w:t>.</w:t>
      </w:r>
      <w:proofErr w:type="gramEnd"/>
      <w:r w:rsidRPr="000D6E4B">
        <w:rPr>
          <w:rFonts w:ascii="Book Antiqua" w:hAnsi="Book Antiqua" w:cs="Arial"/>
          <w:sz w:val="24"/>
          <w:szCs w:val="24"/>
        </w:rPr>
        <w:t xml:space="preserve"> </w:t>
      </w:r>
      <w:proofErr w:type="gramStart"/>
      <w:r w:rsidRPr="000D6E4B">
        <w:rPr>
          <w:rFonts w:ascii="Book Antiqua" w:hAnsi="Book Antiqua" w:cs="Arial"/>
          <w:sz w:val="24"/>
          <w:szCs w:val="24"/>
        </w:rPr>
        <w:t>Published by Baishideng Publishing Group Inc.</w:t>
      </w:r>
      <w:proofErr w:type="gramEnd"/>
      <w:r w:rsidRPr="000D6E4B">
        <w:rPr>
          <w:rFonts w:ascii="Book Antiqua" w:hAnsi="Book Antiqua" w:cs="Arial"/>
          <w:sz w:val="24"/>
          <w:szCs w:val="24"/>
        </w:rPr>
        <w:t xml:space="preserve"> All rights reserved.</w:t>
      </w:r>
    </w:p>
    <w:p w:rsidR="009E5698" w:rsidRPr="00571E6A" w:rsidRDefault="009E5698" w:rsidP="004E134A">
      <w:pPr>
        <w:spacing w:after="0" w:line="360" w:lineRule="auto"/>
        <w:jc w:val="both"/>
        <w:rPr>
          <w:rFonts w:ascii="Book Antiqua" w:eastAsia="宋体" w:hAnsi="Book Antiqua"/>
          <w:sz w:val="24"/>
          <w:szCs w:val="24"/>
          <w:lang w:eastAsia="zh-CN"/>
        </w:rPr>
      </w:pPr>
    </w:p>
    <w:p w:rsidR="00532EBF" w:rsidRPr="00571E6A" w:rsidRDefault="00532EBF" w:rsidP="004E134A">
      <w:pPr>
        <w:spacing w:after="0" w:line="360" w:lineRule="auto"/>
        <w:jc w:val="both"/>
        <w:rPr>
          <w:rFonts w:ascii="Book Antiqua" w:eastAsia="宋体" w:hAnsi="Book Antiqua" w:cs="Arial"/>
          <w:sz w:val="24"/>
          <w:szCs w:val="24"/>
          <w:lang w:eastAsia="zh-CN"/>
        </w:rPr>
      </w:pPr>
      <w:r w:rsidRPr="003466B7">
        <w:rPr>
          <w:rFonts w:ascii="Book Antiqua" w:hAnsi="Book Antiqua"/>
          <w:b/>
          <w:sz w:val="24"/>
          <w:szCs w:val="24"/>
        </w:rPr>
        <w:t>Core tip</w:t>
      </w:r>
      <w:r w:rsidR="009F3053" w:rsidRPr="00571E6A">
        <w:rPr>
          <w:rFonts w:ascii="Book Antiqua" w:eastAsia="宋体" w:hAnsi="Book Antiqua" w:hint="eastAsia"/>
          <w:b/>
          <w:sz w:val="24"/>
          <w:szCs w:val="24"/>
          <w:lang w:eastAsia="zh-CN"/>
        </w:rPr>
        <w:t xml:space="preserve">: </w:t>
      </w:r>
      <w:r w:rsidRPr="003466B7">
        <w:rPr>
          <w:rFonts w:ascii="Book Antiqua" w:hAnsi="Book Antiqua" w:cs="Arial"/>
          <w:sz w:val="24"/>
          <w:szCs w:val="24"/>
        </w:rPr>
        <w:t xml:space="preserve">Primary cardiac liposarcoma is exceedingly rare and its metastatic potential varies based on the actual tumor subclass. Intestinal intussusception is also an uncommon cause of abdominal pain and bowel obstruction in adults and </w:t>
      </w:r>
      <w:proofErr w:type="gramStart"/>
      <w:r w:rsidRPr="003466B7">
        <w:rPr>
          <w:rFonts w:ascii="Book Antiqua" w:hAnsi="Book Antiqua" w:cs="Arial"/>
          <w:sz w:val="24"/>
          <w:szCs w:val="24"/>
        </w:rPr>
        <w:t>it</w:t>
      </w:r>
      <w:proofErr w:type="gramEnd"/>
      <w:r w:rsidRPr="003466B7">
        <w:rPr>
          <w:rFonts w:ascii="Book Antiqua" w:hAnsi="Book Antiqua" w:cs="Arial"/>
          <w:sz w:val="24"/>
          <w:szCs w:val="24"/>
        </w:rPr>
        <w:t xml:space="preserve"> usually generates at a malignant lead point in this age group. We report a case of a primary cardiac dedifferentiated liposarcoma in a pregnant woman causing small bowel seeding leading to bowel intussusception.</w:t>
      </w:r>
    </w:p>
    <w:p w:rsidR="009E5698" w:rsidRPr="00571E6A" w:rsidRDefault="009E5698" w:rsidP="004E134A">
      <w:pPr>
        <w:spacing w:after="0" w:line="360" w:lineRule="auto"/>
        <w:jc w:val="both"/>
        <w:rPr>
          <w:rFonts w:ascii="Book Antiqua" w:eastAsia="宋体" w:hAnsi="Book Antiqua" w:cs="Arial"/>
          <w:sz w:val="24"/>
          <w:szCs w:val="24"/>
          <w:lang w:eastAsia="zh-CN"/>
        </w:rPr>
      </w:pPr>
    </w:p>
    <w:p w:rsidR="00E15573" w:rsidRPr="00571E6A" w:rsidRDefault="00E15573" w:rsidP="004E134A">
      <w:pPr>
        <w:spacing w:after="0" w:line="360" w:lineRule="auto"/>
        <w:jc w:val="both"/>
        <w:rPr>
          <w:rFonts w:ascii="Book Antiqua" w:eastAsia="宋体" w:hAnsi="Book Antiqua"/>
          <w:sz w:val="24"/>
          <w:szCs w:val="24"/>
          <w:lang w:eastAsia="zh-CN"/>
        </w:rPr>
      </w:pPr>
      <w:r w:rsidRPr="00571E6A">
        <w:rPr>
          <w:rFonts w:ascii="Book Antiqua" w:eastAsia="宋体" w:hAnsi="Book Antiqua"/>
          <w:sz w:val="24"/>
          <w:szCs w:val="24"/>
          <w:lang w:eastAsia="zh-CN"/>
        </w:rPr>
        <w:t>Gomez G</w:t>
      </w:r>
      <w:r w:rsidR="0059741A" w:rsidRPr="00571E6A">
        <w:rPr>
          <w:rFonts w:ascii="Book Antiqua" w:eastAsia="宋体" w:hAnsi="Book Antiqua" w:hint="eastAsia"/>
          <w:sz w:val="24"/>
          <w:szCs w:val="24"/>
          <w:lang w:eastAsia="zh-CN"/>
        </w:rPr>
        <w:t xml:space="preserve">, </w:t>
      </w:r>
      <w:r w:rsidRPr="00571E6A">
        <w:rPr>
          <w:rFonts w:ascii="Book Antiqua" w:eastAsia="宋体" w:hAnsi="Book Antiqua"/>
          <w:sz w:val="24"/>
          <w:szCs w:val="24"/>
          <w:lang w:eastAsia="zh-CN"/>
        </w:rPr>
        <w:t>Bilal M</w:t>
      </w:r>
      <w:r w:rsidR="0059741A" w:rsidRPr="00571E6A">
        <w:rPr>
          <w:rFonts w:ascii="Book Antiqua" w:eastAsia="宋体" w:hAnsi="Book Antiqua" w:hint="eastAsia"/>
          <w:sz w:val="24"/>
          <w:szCs w:val="24"/>
          <w:lang w:eastAsia="zh-CN"/>
        </w:rPr>
        <w:t xml:space="preserve">, </w:t>
      </w:r>
      <w:r w:rsidRPr="00571E6A">
        <w:rPr>
          <w:rFonts w:ascii="Book Antiqua" w:eastAsia="宋体" w:hAnsi="Book Antiqua"/>
          <w:sz w:val="24"/>
          <w:szCs w:val="24"/>
          <w:lang w:eastAsia="zh-CN"/>
        </w:rPr>
        <w:t>Klepchick P</w:t>
      </w:r>
      <w:r w:rsidR="0059741A" w:rsidRPr="00571E6A">
        <w:rPr>
          <w:rFonts w:ascii="Book Antiqua" w:eastAsia="宋体" w:hAnsi="Book Antiqua" w:hint="eastAsia"/>
          <w:sz w:val="24"/>
          <w:szCs w:val="24"/>
          <w:lang w:eastAsia="zh-CN"/>
        </w:rPr>
        <w:t xml:space="preserve">, </w:t>
      </w:r>
      <w:r w:rsidRPr="00571E6A">
        <w:rPr>
          <w:rFonts w:ascii="Book Antiqua" w:eastAsia="宋体" w:hAnsi="Book Antiqua"/>
          <w:sz w:val="24"/>
          <w:szCs w:val="24"/>
          <w:lang w:eastAsia="zh-CN"/>
        </w:rPr>
        <w:t>Clarke K</w:t>
      </w:r>
      <w:r w:rsidR="0059741A" w:rsidRPr="00571E6A">
        <w:rPr>
          <w:rFonts w:ascii="Book Antiqua" w:eastAsia="宋体" w:hAnsi="Book Antiqua" w:hint="eastAsia"/>
          <w:sz w:val="24"/>
          <w:szCs w:val="24"/>
          <w:lang w:eastAsia="zh-CN"/>
        </w:rPr>
        <w:t xml:space="preserve">. </w:t>
      </w:r>
      <w:r w:rsidRPr="00571E6A">
        <w:rPr>
          <w:rFonts w:ascii="Book Antiqua" w:eastAsia="宋体" w:hAnsi="Book Antiqua"/>
          <w:sz w:val="24"/>
          <w:szCs w:val="24"/>
          <w:lang w:eastAsia="zh-CN"/>
        </w:rPr>
        <w:t>Rare case of entero-enteric intussusception caused by small bowel metastasis from a cardiac liposarcoma</w:t>
      </w:r>
      <w:r w:rsidR="0059741A" w:rsidRPr="00571E6A">
        <w:rPr>
          <w:rFonts w:ascii="Book Antiqua" w:eastAsia="宋体" w:hAnsi="Book Antiqua" w:hint="eastAsia"/>
          <w:sz w:val="24"/>
          <w:szCs w:val="24"/>
          <w:lang w:eastAsia="zh-CN"/>
        </w:rPr>
        <w:t xml:space="preserve">. </w:t>
      </w:r>
      <w:r w:rsidR="0059741A" w:rsidRPr="0059741A">
        <w:rPr>
          <w:rFonts w:ascii="Book Antiqua" w:hAnsi="Book Antiqua"/>
          <w:i/>
          <w:iCs/>
          <w:sz w:val="24"/>
          <w:szCs w:val="24"/>
        </w:rPr>
        <w:t>World J Gastrointest Oncol</w:t>
      </w:r>
      <w:r w:rsidR="0059741A" w:rsidRPr="0059741A">
        <w:rPr>
          <w:rFonts w:ascii="Book Antiqua" w:hAnsi="Book Antiqua" w:hint="eastAsia"/>
          <w:iCs/>
          <w:sz w:val="24"/>
          <w:szCs w:val="24"/>
        </w:rPr>
        <w:t xml:space="preserve"> 2016; </w:t>
      </w:r>
      <w:proofErr w:type="gramStart"/>
      <w:r w:rsidR="0059741A" w:rsidRPr="0059741A">
        <w:rPr>
          <w:rFonts w:ascii="Book Antiqua" w:hAnsi="Book Antiqua" w:hint="eastAsia"/>
          <w:iCs/>
          <w:sz w:val="24"/>
          <w:szCs w:val="24"/>
        </w:rPr>
        <w:t>In</w:t>
      </w:r>
      <w:proofErr w:type="gramEnd"/>
      <w:r w:rsidR="0059741A" w:rsidRPr="0059741A">
        <w:rPr>
          <w:rFonts w:ascii="Book Antiqua" w:hAnsi="Book Antiqua" w:hint="eastAsia"/>
          <w:iCs/>
          <w:sz w:val="24"/>
          <w:szCs w:val="24"/>
        </w:rPr>
        <w:t xml:space="preserve"> press</w:t>
      </w:r>
    </w:p>
    <w:p w:rsidR="009E5698" w:rsidRPr="00571E6A" w:rsidRDefault="009E5698" w:rsidP="004E134A">
      <w:pPr>
        <w:spacing w:after="0" w:line="360" w:lineRule="auto"/>
        <w:jc w:val="both"/>
        <w:rPr>
          <w:rFonts w:ascii="Book Antiqua" w:eastAsia="宋体" w:hAnsi="Book Antiqua"/>
          <w:b/>
          <w:sz w:val="24"/>
          <w:szCs w:val="24"/>
          <w:lang w:eastAsia="zh-CN"/>
        </w:rPr>
      </w:pPr>
    </w:p>
    <w:p w:rsidR="003F5FB3" w:rsidRPr="003466B7" w:rsidRDefault="003F5FB3" w:rsidP="004E134A">
      <w:pPr>
        <w:spacing w:after="0" w:line="360" w:lineRule="auto"/>
        <w:jc w:val="both"/>
        <w:rPr>
          <w:rFonts w:ascii="Book Antiqua" w:hAnsi="Book Antiqua"/>
          <w:sz w:val="24"/>
          <w:szCs w:val="24"/>
        </w:rPr>
      </w:pPr>
    </w:p>
    <w:p w:rsidR="003F5FB3" w:rsidRPr="003466B7" w:rsidRDefault="003F5FB3" w:rsidP="004E134A">
      <w:pPr>
        <w:spacing w:after="0" w:line="360" w:lineRule="auto"/>
        <w:jc w:val="both"/>
        <w:rPr>
          <w:rFonts w:ascii="Book Antiqua" w:hAnsi="Book Antiqua"/>
          <w:sz w:val="24"/>
          <w:szCs w:val="24"/>
        </w:rPr>
      </w:pPr>
    </w:p>
    <w:p w:rsidR="00D40BAC" w:rsidRPr="00571E6A" w:rsidRDefault="003118AE" w:rsidP="004E134A">
      <w:pPr>
        <w:spacing w:after="0" w:line="360" w:lineRule="auto"/>
        <w:jc w:val="both"/>
        <w:rPr>
          <w:rFonts w:ascii="Book Antiqua" w:eastAsia="宋体" w:hAnsi="Book Antiqua"/>
          <w:b/>
          <w:sz w:val="24"/>
          <w:szCs w:val="24"/>
          <w:lang w:eastAsia="zh-CN"/>
        </w:rPr>
      </w:pPr>
      <w:r>
        <w:rPr>
          <w:rFonts w:ascii="Book Antiqua" w:hAnsi="Book Antiqua"/>
          <w:b/>
          <w:sz w:val="24"/>
          <w:szCs w:val="24"/>
        </w:rPr>
        <w:br w:type="page"/>
      </w:r>
      <w:r w:rsidRPr="003466B7">
        <w:rPr>
          <w:rFonts w:ascii="Book Antiqua" w:hAnsi="Book Antiqua"/>
          <w:b/>
          <w:sz w:val="24"/>
          <w:szCs w:val="24"/>
        </w:rPr>
        <w:lastRenderedPageBreak/>
        <w:t>INTRODUCTION</w:t>
      </w:r>
    </w:p>
    <w:p w:rsidR="00A403E2" w:rsidRPr="003466B7" w:rsidRDefault="00A403E2" w:rsidP="004E134A">
      <w:pPr>
        <w:spacing w:after="0" w:line="360" w:lineRule="auto"/>
        <w:jc w:val="both"/>
        <w:rPr>
          <w:rFonts w:ascii="Book Antiqua" w:hAnsi="Book Antiqua"/>
          <w:sz w:val="24"/>
          <w:szCs w:val="24"/>
        </w:rPr>
      </w:pPr>
      <w:r w:rsidRPr="003466B7">
        <w:rPr>
          <w:rFonts w:ascii="Book Antiqua" w:hAnsi="Book Antiqua"/>
          <w:sz w:val="24"/>
          <w:szCs w:val="24"/>
        </w:rPr>
        <w:t>Primary cardiac liposarcoma is exceedingly rare and its metastatic potential v</w:t>
      </w:r>
      <w:r w:rsidR="005A04AB" w:rsidRPr="003466B7">
        <w:rPr>
          <w:rFonts w:ascii="Book Antiqua" w:hAnsi="Book Antiqua"/>
          <w:sz w:val="24"/>
          <w:szCs w:val="24"/>
        </w:rPr>
        <w:t xml:space="preserve">aries based on </w:t>
      </w:r>
      <w:r w:rsidRPr="003466B7">
        <w:rPr>
          <w:rFonts w:ascii="Book Antiqua" w:hAnsi="Book Antiqua"/>
          <w:sz w:val="24"/>
          <w:szCs w:val="24"/>
        </w:rPr>
        <w:t>the actual tumor subclass.</w:t>
      </w:r>
      <w:r w:rsidR="00CB26C9" w:rsidRPr="00571E6A">
        <w:rPr>
          <w:rFonts w:ascii="Book Antiqua" w:eastAsia="宋体" w:hAnsi="Book Antiqua" w:hint="eastAsia"/>
          <w:sz w:val="24"/>
          <w:szCs w:val="24"/>
          <w:lang w:eastAsia="zh-CN"/>
        </w:rPr>
        <w:t xml:space="preserve"> </w:t>
      </w:r>
      <w:r w:rsidRPr="003466B7">
        <w:rPr>
          <w:rFonts w:ascii="Book Antiqua" w:hAnsi="Book Antiqua"/>
          <w:sz w:val="24"/>
          <w:szCs w:val="24"/>
        </w:rPr>
        <w:t>Intestinal intussusception is also an uncommon cause of abdominal pain and bowel obstruction in adults and it usually generates at a malignant lead point in this age group. We report a case of a primary cardiac dedifferentiated liposarcom</w:t>
      </w:r>
      <w:r w:rsidR="005A04AB" w:rsidRPr="003466B7">
        <w:rPr>
          <w:rFonts w:ascii="Book Antiqua" w:hAnsi="Book Antiqua"/>
          <w:sz w:val="24"/>
          <w:szCs w:val="24"/>
        </w:rPr>
        <w:t xml:space="preserve">a in a </w:t>
      </w:r>
      <w:r w:rsidRPr="003466B7">
        <w:rPr>
          <w:rFonts w:ascii="Book Antiqua" w:hAnsi="Book Antiqua"/>
          <w:sz w:val="24"/>
          <w:szCs w:val="24"/>
        </w:rPr>
        <w:t xml:space="preserve">pregnant woman causing small bowel seeding leading to bowel intussusception. </w:t>
      </w:r>
    </w:p>
    <w:p w:rsidR="005A04AB" w:rsidRPr="003466B7" w:rsidRDefault="005A04AB" w:rsidP="004E134A">
      <w:pPr>
        <w:spacing w:after="0" w:line="360" w:lineRule="auto"/>
        <w:jc w:val="both"/>
        <w:rPr>
          <w:rFonts w:ascii="Book Antiqua" w:hAnsi="Book Antiqua"/>
          <w:b/>
          <w:sz w:val="24"/>
          <w:szCs w:val="24"/>
        </w:rPr>
      </w:pPr>
    </w:p>
    <w:p w:rsidR="00D40BAC" w:rsidRPr="00571E6A" w:rsidRDefault="003118AE"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t>CASE REPORT</w:t>
      </w:r>
    </w:p>
    <w:p w:rsidR="00A403E2" w:rsidRPr="003466B7" w:rsidRDefault="00A403E2" w:rsidP="004E134A">
      <w:pPr>
        <w:spacing w:after="0" w:line="360" w:lineRule="auto"/>
        <w:jc w:val="both"/>
        <w:rPr>
          <w:rFonts w:ascii="Book Antiqua" w:hAnsi="Book Antiqua"/>
          <w:sz w:val="24"/>
          <w:szCs w:val="24"/>
        </w:rPr>
      </w:pPr>
      <w:r w:rsidRPr="003466B7">
        <w:rPr>
          <w:rFonts w:ascii="Book Antiqua" w:hAnsi="Book Antiqua"/>
          <w:sz w:val="24"/>
          <w:szCs w:val="24"/>
        </w:rPr>
        <w:t>A 29</w:t>
      </w:r>
      <w:r w:rsidR="003118AE" w:rsidRPr="00571E6A">
        <w:rPr>
          <w:rFonts w:ascii="Book Antiqua" w:eastAsia="宋体" w:hAnsi="Book Antiqua" w:hint="eastAsia"/>
          <w:sz w:val="24"/>
          <w:szCs w:val="24"/>
          <w:lang w:eastAsia="zh-CN"/>
        </w:rPr>
        <w:t>-</w:t>
      </w:r>
      <w:r w:rsidRPr="003466B7">
        <w:rPr>
          <w:rFonts w:ascii="Book Antiqua" w:hAnsi="Book Antiqua"/>
          <w:sz w:val="24"/>
          <w:szCs w:val="24"/>
        </w:rPr>
        <w:t>year</w:t>
      </w:r>
      <w:r w:rsidR="003118AE" w:rsidRPr="00571E6A">
        <w:rPr>
          <w:rFonts w:ascii="Book Antiqua" w:eastAsia="宋体" w:hAnsi="Book Antiqua" w:hint="eastAsia"/>
          <w:sz w:val="24"/>
          <w:szCs w:val="24"/>
          <w:lang w:eastAsia="zh-CN"/>
        </w:rPr>
        <w:t>-</w:t>
      </w:r>
      <w:r w:rsidRPr="003466B7">
        <w:rPr>
          <w:rFonts w:ascii="Book Antiqua" w:hAnsi="Book Antiqua"/>
          <w:sz w:val="24"/>
          <w:szCs w:val="24"/>
        </w:rPr>
        <w:t>old female with recent histo</w:t>
      </w:r>
      <w:r w:rsidR="005A04AB" w:rsidRPr="003466B7">
        <w:rPr>
          <w:rFonts w:ascii="Book Antiqua" w:hAnsi="Book Antiqua"/>
          <w:sz w:val="24"/>
          <w:szCs w:val="24"/>
        </w:rPr>
        <w:t>ry of surgically resected intra-</w:t>
      </w:r>
      <w:r w:rsidRPr="003466B7">
        <w:rPr>
          <w:rFonts w:ascii="Book Antiqua" w:hAnsi="Book Antiqua"/>
          <w:sz w:val="24"/>
          <w:szCs w:val="24"/>
        </w:rPr>
        <w:t>cardiac liposarcoma presents to th</w:t>
      </w:r>
      <w:r w:rsidR="00EF764D">
        <w:rPr>
          <w:rFonts w:ascii="Book Antiqua" w:hAnsi="Book Antiqua"/>
          <w:sz w:val="24"/>
          <w:szCs w:val="24"/>
        </w:rPr>
        <w:t>e hospital at 27 wk</w:t>
      </w:r>
      <w:r w:rsidRPr="003466B7">
        <w:rPr>
          <w:rFonts w:ascii="Book Antiqua" w:hAnsi="Book Antiqua"/>
          <w:sz w:val="24"/>
          <w:szCs w:val="24"/>
        </w:rPr>
        <w:t xml:space="preserve"> of gestational age with complains of </w:t>
      </w:r>
      <w:r w:rsidR="005A04AB" w:rsidRPr="003466B7">
        <w:rPr>
          <w:rFonts w:ascii="Book Antiqua" w:hAnsi="Book Antiqua"/>
          <w:sz w:val="24"/>
          <w:szCs w:val="24"/>
        </w:rPr>
        <w:t xml:space="preserve">sudden onset of </w:t>
      </w:r>
      <w:r w:rsidRPr="003466B7">
        <w:rPr>
          <w:rFonts w:ascii="Book Antiqua" w:hAnsi="Book Antiqua"/>
          <w:sz w:val="24"/>
          <w:szCs w:val="24"/>
        </w:rPr>
        <w:t xml:space="preserve">abdominal pain associated with intractable nausea and vomiting. </w:t>
      </w:r>
    </w:p>
    <w:p w:rsidR="00A403E2" w:rsidRPr="003466B7" w:rsidRDefault="00A403E2" w:rsidP="004E134A">
      <w:pPr>
        <w:spacing w:after="0" w:line="360" w:lineRule="auto"/>
        <w:ind w:firstLineChars="100" w:firstLine="240"/>
        <w:jc w:val="both"/>
        <w:rPr>
          <w:rFonts w:ascii="Book Antiqua" w:hAnsi="Book Antiqua"/>
          <w:sz w:val="24"/>
          <w:szCs w:val="24"/>
        </w:rPr>
      </w:pPr>
      <w:r w:rsidRPr="003466B7">
        <w:rPr>
          <w:rFonts w:ascii="Book Antiqua" w:hAnsi="Book Antiqua"/>
          <w:sz w:val="24"/>
          <w:szCs w:val="24"/>
        </w:rPr>
        <w:t>Three months prior to this presentation, the patient was admitted with severe shortness of breath and dyspnea on exertion. She was found to have a left intra-atrial mass on a tr</w:t>
      </w:r>
      <w:r w:rsidR="005A04AB" w:rsidRPr="003466B7">
        <w:rPr>
          <w:rFonts w:ascii="Book Antiqua" w:hAnsi="Book Antiqua"/>
          <w:sz w:val="24"/>
          <w:szCs w:val="24"/>
        </w:rPr>
        <w:t xml:space="preserve">ansthoracic echocardiogram </w:t>
      </w:r>
      <w:r w:rsidRPr="003466B7">
        <w:rPr>
          <w:rFonts w:ascii="Book Antiqua" w:hAnsi="Book Antiqua"/>
          <w:sz w:val="24"/>
          <w:szCs w:val="24"/>
        </w:rPr>
        <w:t>involving a large portion of the left atrium, anterior leaflet of the mitral valve and pulmonary venous system causing complete occlusion of the right in</w:t>
      </w:r>
      <w:r w:rsidR="005A04AB" w:rsidRPr="003466B7">
        <w:rPr>
          <w:rFonts w:ascii="Book Antiqua" w:hAnsi="Book Antiqua"/>
          <w:sz w:val="24"/>
          <w:szCs w:val="24"/>
        </w:rPr>
        <w:t>ferior pulmonary vein. Cardiac m</w:t>
      </w:r>
      <w:r w:rsidRPr="003466B7">
        <w:rPr>
          <w:rFonts w:ascii="Book Antiqua" w:hAnsi="Book Antiqua"/>
          <w:sz w:val="24"/>
          <w:szCs w:val="24"/>
        </w:rPr>
        <w:t>agnetic resonance imaging confirmed the lesion (Figure 1). The patient underwent resection of the mass and porcine mitral valve replacement. In addition, she also had pulmonary venous endarterectomy. Due to the size of the mass with significant extension into the pulmonary venous vasculature, a complete en-block resection could not be performed. Postoperative course was complicated by a transient 3</w:t>
      </w:r>
      <w:r w:rsidRPr="0089070A">
        <w:rPr>
          <w:rFonts w:ascii="Book Antiqua" w:hAnsi="Book Antiqua"/>
          <w:sz w:val="24"/>
          <w:szCs w:val="24"/>
          <w:vertAlign w:val="superscript"/>
        </w:rPr>
        <w:t>rd</w:t>
      </w:r>
      <w:r w:rsidRPr="003466B7">
        <w:rPr>
          <w:rFonts w:ascii="Book Antiqua" w:hAnsi="Book Antiqua"/>
          <w:sz w:val="24"/>
          <w:szCs w:val="24"/>
        </w:rPr>
        <w:t xml:space="preserve"> degree atrio-ventricular block. She was discharged on post</w:t>
      </w:r>
      <w:r w:rsidR="005A04AB" w:rsidRPr="003466B7">
        <w:rPr>
          <w:rFonts w:ascii="Book Antiqua" w:hAnsi="Book Antiqua"/>
          <w:sz w:val="24"/>
          <w:szCs w:val="24"/>
        </w:rPr>
        <w:t>-</w:t>
      </w:r>
      <w:r w:rsidRPr="003466B7">
        <w:rPr>
          <w:rFonts w:ascii="Book Antiqua" w:hAnsi="Book Antiqua"/>
          <w:sz w:val="24"/>
          <w:szCs w:val="24"/>
        </w:rPr>
        <w:t xml:space="preserve">operative day 14. Outpatient tumor staging included non-contrast </w:t>
      </w:r>
      <w:r w:rsidR="005A04AB" w:rsidRPr="003466B7">
        <w:rPr>
          <w:rFonts w:ascii="Book Antiqua" w:hAnsi="Book Antiqua"/>
          <w:sz w:val="24"/>
          <w:szCs w:val="24"/>
        </w:rPr>
        <w:t>MRIs of the b</w:t>
      </w:r>
      <w:r w:rsidRPr="003466B7">
        <w:rPr>
          <w:rFonts w:ascii="Book Antiqua" w:hAnsi="Book Antiqua"/>
          <w:sz w:val="24"/>
          <w:szCs w:val="24"/>
        </w:rPr>
        <w:t>ra</w:t>
      </w:r>
      <w:r w:rsidR="005A04AB" w:rsidRPr="003466B7">
        <w:rPr>
          <w:rFonts w:ascii="Book Antiqua" w:hAnsi="Book Antiqua"/>
          <w:sz w:val="24"/>
          <w:szCs w:val="24"/>
        </w:rPr>
        <w:t>in, abdomen and p</w:t>
      </w:r>
      <w:r w:rsidRPr="003466B7">
        <w:rPr>
          <w:rFonts w:ascii="Book Antiqua" w:hAnsi="Book Antiqua"/>
          <w:sz w:val="24"/>
          <w:szCs w:val="24"/>
        </w:rPr>
        <w:t>elvis that were negative for any metastatic disease.</w:t>
      </w:r>
    </w:p>
    <w:p w:rsidR="00A403E2" w:rsidRPr="003466B7" w:rsidRDefault="005A04AB" w:rsidP="004E134A">
      <w:pPr>
        <w:spacing w:after="0" w:line="360" w:lineRule="auto"/>
        <w:ind w:firstLineChars="100" w:firstLine="240"/>
        <w:jc w:val="both"/>
        <w:rPr>
          <w:rFonts w:ascii="Book Antiqua" w:hAnsi="Book Antiqua"/>
          <w:sz w:val="24"/>
          <w:szCs w:val="24"/>
        </w:rPr>
      </w:pPr>
      <w:r w:rsidRPr="003466B7">
        <w:rPr>
          <w:rFonts w:ascii="Book Antiqua" w:hAnsi="Book Antiqua"/>
          <w:sz w:val="24"/>
          <w:szCs w:val="24"/>
        </w:rPr>
        <w:t>On this</w:t>
      </w:r>
      <w:r w:rsidR="00A403E2" w:rsidRPr="003466B7">
        <w:rPr>
          <w:rFonts w:ascii="Book Antiqua" w:hAnsi="Book Antiqua"/>
          <w:sz w:val="24"/>
          <w:szCs w:val="24"/>
        </w:rPr>
        <w:t xml:space="preserve"> presentation to the hospital, an MRI of the abdomen and pelvis </w:t>
      </w:r>
      <w:r w:rsidRPr="003466B7">
        <w:rPr>
          <w:rFonts w:ascii="Book Antiqua" w:hAnsi="Book Antiqua"/>
          <w:sz w:val="24"/>
          <w:szCs w:val="24"/>
        </w:rPr>
        <w:t>was performed</w:t>
      </w:r>
      <w:r w:rsidR="00A403E2" w:rsidRPr="003466B7">
        <w:rPr>
          <w:rFonts w:ascii="Book Antiqua" w:hAnsi="Book Antiqua"/>
          <w:sz w:val="24"/>
          <w:szCs w:val="24"/>
        </w:rPr>
        <w:t xml:space="preserve"> for severe abdominal pain, </w:t>
      </w:r>
      <w:r w:rsidRPr="003466B7">
        <w:rPr>
          <w:rFonts w:ascii="Book Antiqua" w:hAnsi="Book Antiqua"/>
          <w:sz w:val="24"/>
          <w:szCs w:val="24"/>
        </w:rPr>
        <w:t xml:space="preserve">which </w:t>
      </w:r>
      <w:r w:rsidR="00A403E2" w:rsidRPr="003466B7">
        <w:rPr>
          <w:rFonts w:ascii="Book Antiqua" w:hAnsi="Book Antiqua"/>
          <w:sz w:val="24"/>
          <w:szCs w:val="24"/>
        </w:rPr>
        <w:t xml:space="preserve">revealed an entero-enteric left upper quadrant intestinal intussusception with proximal small bowel dilation </w:t>
      </w:r>
      <w:r w:rsidR="00A403E2" w:rsidRPr="003466B7">
        <w:rPr>
          <w:rFonts w:ascii="Book Antiqua" w:hAnsi="Book Antiqua"/>
          <w:sz w:val="24"/>
          <w:szCs w:val="24"/>
        </w:rPr>
        <w:lastRenderedPageBreak/>
        <w:t>suggestive of a mechanical small bowel obstruction</w:t>
      </w:r>
      <w:r w:rsidR="00AD7E10" w:rsidRPr="003466B7">
        <w:rPr>
          <w:rFonts w:ascii="Book Antiqua" w:hAnsi="Book Antiqua"/>
          <w:sz w:val="24"/>
          <w:szCs w:val="24"/>
        </w:rPr>
        <w:t xml:space="preserve"> (Figure</w:t>
      </w:r>
      <w:r w:rsidR="00EF764D" w:rsidRPr="00571E6A">
        <w:rPr>
          <w:rFonts w:ascii="Book Antiqua" w:eastAsia="宋体" w:hAnsi="Book Antiqua" w:hint="eastAsia"/>
          <w:sz w:val="24"/>
          <w:szCs w:val="24"/>
          <w:lang w:eastAsia="zh-CN"/>
        </w:rPr>
        <w:t>s</w:t>
      </w:r>
      <w:r w:rsidR="00A403E2" w:rsidRPr="003466B7">
        <w:rPr>
          <w:rFonts w:ascii="Book Antiqua" w:hAnsi="Book Antiqua"/>
          <w:sz w:val="24"/>
          <w:szCs w:val="24"/>
        </w:rPr>
        <w:t xml:space="preserve"> 2</w:t>
      </w:r>
      <w:r w:rsidR="00EF764D" w:rsidRPr="00571E6A">
        <w:rPr>
          <w:rFonts w:ascii="Book Antiqua" w:eastAsia="宋体" w:hAnsi="Book Antiqua" w:hint="eastAsia"/>
          <w:sz w:val="24"/>
          <w:szCs w:val="24"/>
          <w:lang w:eastAsia="zh-CN"/>
        </w:rPr>
        <w:t xml:space="preserve"> and</w:t>
      </w:r>
      <w:r w:rsidR="00A82675" w:rsidRPr="003466B7">
        <w:rPr>
          <w:rFonts w:ascii="Book Antiqua" w:hAnsi="Book Antiqua"/>
          <w:sz w:val="24"/>
          <w:szCs w:val="24"/>
        </w:rPr>
        <w:t xml:space="preserve"> 3)</w:t>
      </w:r>
      <w:r w:rsidR="00A403E2" w:rsidRPr="003466B7">
        <w:rPr>
          <w:rFonts w:ascii="Book Antiqua" w:hAnsi="Book Antiqua"/>
          <w:sz w:val="24"/>
          <w:szCs w:val="24"/>
        </w:rPr>
        <w:t xml:space="preserve">. After an unsuccessful trial of conservative </w:t>
      </w:r>
      <w:r w:rsidRPr="003466B7">
        <w:rPr>
          <w:rFonts w:ascii="Book Antiqua" w:hAnsi="Book Antiqua"/>
          <w:sz w:val="24"/>
          <w:szCs w:val="24"/>
        </w:rPr>
        <w:t>management with nil per os and naso-gastric</w:t>
      </w:r>
      <w:r w:rsidR="00A403E2" w:rsidRPr="003466B7">
        <w:rPr>
          <w:rFonts w:ascii="Book Antiqua" w:hAnsi="Book Antiqua"/>
          <w:sz w:val="24"/>
          <w:szCs w:val="24"/>
        </w:rPr>
        <w:t xml:space="preserve"> tube decompression, she developed acute cardiopulmonary decline associated with significant fetal cardiac distress. A multi-disciplinary meeting was held and she had an emergency caesarian section, exploratory laparotomy and placement of a transcutaneous cardiac pacemaker prior to the surgical interventions. A health</w:t>
      </w:r>
      <w:r w:rsidRPr="003466B7">
        <w:rPr>
          <w:rFonts w:ascii="Book Antiqua" w:hAnsi="Book Antiqua"/>
          <w:sz w:val="24"/>
          <w:szCs w:val="24"/>
        </w:rPr>
        <w:t>y, viable 950 g</w:t>
      </w:r>
      <w:r w:rsidR="00A403E2" w:rsidRPr="003466B7">
        <w:rPr>
          <w:rFonts w:ascii="Book Antiqua" w:hAnsi="Book Antiqua"/>
          <w:sz w:val="24"/>
          <w:szCs w:val="24"/>
        </w:rPr>
        <w:t xml:space="preserve"> female infant was delivered. At exploratory laparotomy, a 10 cm long intussuscepted small bowel segment without evidence of ischemia, beginning at 50 cm form the ligament of Treitz was identified. After several and unsuccessful manual attempts at reducing this bowel segment, partial small bowel resection of the affected area with end-to-end anastomosis was performed. </w:t>
      </w:r>
    </w:p>
    <w:p w:rsidR="005A04AB" w:rsidRPr="003466B7" w:rsidRDefault="00A403E2" w:rsidP="004E134A">
      <w:pPr>
        <w:spacing w:after="0" w:line="360" w:lineRule="auto"/>
        <w:jc w:val="both"/>
        <w:rPr>
          <w:rFonts w:ascii="Book Antiqua" w:hAnsi="Book Antiqua"/>
          <w:sz w:val="24"/>
          <w:szCs w:val="24"/>
        </w:rPr>
      </w:pPr>
      <w:r w:rsidRPr="003466B7">
        <w:rPr>
          <w:rFonts w:ascii="Book Antiqua" w:hAnsi="Book Antiqua"/>
          <w:sz w:val="24"/>
          <w:szCs w:val="24"/>
        </w:rPr>
        <w:t>The surgically resected specimen showed two polypoid lesions, which were 5 cm and 1 cm in their greatest dimension. Pathology was consistent with</w:t>
      </w:r>
      <w:r w:rsidR="005A04AB" w:rsidRPr="003466B7">
        <w:rPr>
          <w:rFonts w:ascii="Book Antiqua" w:hAnsi="Book Antiqua"/>
          <w:sz w:val="24"/>
          <w:szCs w:val="24"/>
        </w:rPr>
        <w:t xml:space="preserve"> </w:t>
      </w:r>
      <w:r w:rsidRPr="003466B7">
        <w:rPr>
          <w:rFonts w:ascii="Book Antiqua" w:hAnsi="Book Antiqua"/>
          <w:sz w:val="24"/>
          <w:szCs w:val="24"/>
        </w:rPr>
        <w:t>pleomorphic neoplasm with spindle cells, giant cells, vesicular nuclei with macro nuclei and occasional intra nuclear inclusions</w:t>
      </w:r>
      <w:r w:rsidR="0089070A" w:rsidRPr="00E745BF">
        <w:rPr>
          <w:rFonts w:ascii="Book Antiqua" w:eastAsia="宋体" w:hAnsi="Book Antiqua" w:hint="eastAsia"/>
          <w:sz w:val="24"/>
          <w:szCs w:val="24"/>
          <w:lang w:eastAsia="zh-CN"/>
        </w:rPr>
        <w:t xml:space="preserve"> </w:t>
      </w:r>
      <w:r w:rsidR="0089070A" w:rsidRPr="003466B7">
        <w:rPr>
          <w:rFonts w:ascii="Book Antiqua" w:hAnsi="Book Antiqua"/>
          <w:sz w:val="24"/>
          <w:szCs w:val="24"/>
        </w:rPr>
        <w:t>(Figure</w:t>
      </w:r>
      <w:r w:rsidR="0089070A" w:rsidRPr="00571E6A">
        <w:rPr>
          <w:rFonts w:ascii="Book Antiqua" w:eastAsia="宋体" w:hAnsi="Book Antiqua" w:hint="eastAsia"/>
          <w:sz w:val="24"/>
          <w:szCs w:val="24"/>
          <w:lang w:eastAsia="zh-CN"/>
        </w:rPr>
        <w:t>s</w:t>
      </w:r>
      <w:r w:rsidR="0089070A" w:rsidRPr="003466B7">
        <w:rPr>
          <w:rFonts w:ascii="Book Antiqua" w:hAnsi="Book Antiqua"/>
          <w:sz w:val="24"/>
          <w:szCs w:val="24"/>
        </w:rPr>
        <w:t xml:space="preserve"> 4</w:t>
      </w:r>
      <w:r w:rsidR="0089070A" w:rsidRPr="00571E6A">
        <w:rPr>
          <w:rFonts w:ascii="Book Antiqua" w:eastAsia="宋体" w:hAnsi="Book Antiqua" w:hint="eastAsia"/>
          <w:sz w:val="24"/>
          <w:szCs w:val="24"/>
          <w:lang w:eastAsia="zh-CN"/>
        </w:rPr>
        <w:t xml:space="preserve"> and</w:t>
      </w:r>
      <w:r w:rsidR="0089070A" w:rsidRPr="003466B7">
        <w:rPr>
          <w:rFonts w:ascii="Book Antiqua" w:hAnsi="Book Antiqua"/>
          <w:sz w:val="24"/>
          <w:szCs w:val="24"/>
        </w:rPr>
        <w:t xml:space="preserve"> 5)</w:t>
      </w:r>
      <w:r w:rsidRPr="003466B7">
        <w:rPr>
          <w:rFonts w:ascii="Book Antiqua" w:hAnsi="Book Antiqua"/>
          <w:sz w:val="24"/>
          <w:szCs w:val="24"/>
        </w:rPr>
        <w:t>.</w:t>
      </w:r>
      <w:r w:rsidR="00A82675" w:rsidRPr="003466B7">
        <w:rPr>
          <w:rFonts w:ascii="Book Antiqua" w:hAnsi="Book Antiqua"/>
          <w:sz w:val="24"/>
          <w:szCs w:val="24"/>
        </w:rPr>
        <w:t xml:space="preserve"> </w:t>
      </w:r>
      <w:r w:rsidRPr="003466B7">
        <w:rPr>
          <w:rFonts w:ascii="Book Antiqua" w:hAnsi="Book Antiqua"/>
          <w:sz w:val="24"/>
          <w:szCs w:val="24"/>
        </w:rPr>
        <w:t>Immunohistochemical staining was positive for Murine Double Minute (MDM) 2 and CDK 4. The histological features were identical to the original neoplasm seen in the heart 3 months earlier.</w:t>
      </w:r>
      <w:r w:rsidR="00A82675" w:rsidRPr="003466B7">
        <w:rPr>
          <w:rFonts w:ascii="Book Antiqua" w:hAnsi="Book Antiqua"/>
          <w:sz w:val="24"/>
          <w:szCs w:val="24"/>
        </w:rPr>
        <w:t xml:space="preserve"> (Figure 6)</w:t>
      </w:r>
      <w:r w:rsidRPr="003466B7">
        <w:rPr>
          <w:rFonts w:ascii="Book Antiqua" w:hAnsi="Book Antiqua"/>
          <w:sz w:val="24"/>
          <w:szCs w:val="24"/>
        </w:rPr>
        <w:t xml:space="preserve"> </w:t>
      </w:r>
      <w:r w:rsidR="005A04AB" w:rsidRPr="003466B7">
        <w:rPr>
          <w:rFonts w:ascii="Book Antiqua" w:hAnsi="Book Antiqua"/>
          <w:sz w:val="24"/>
          <w:szCs w:val="24"/>
        </w:rPr>
        <w:t xml:space="preserve">Post operatively the patient developed respiratory failure and was not able to be weaned off the ventilator. On post-operative day 8, the family decided to withdraw care. Unfortunately, the patient passed away the same day. </w:t>
      </w:r>
    </w:p>
    <w:p w:rsidR="00A403E2" w:rsidRPr="003466B7" w:rsidRDefault="00A403E2" w:rsidP="004E134A">
      <w:pPr>
        <w:spacing w:after="0" w:line="360" w:lineRule="auto"/>
        <w:jc w:val="both"/>
        <w:rPr>
          <w:rFonts w:ascii="Book Antiqua" w:hAnsi="Book Antiqua"/>
          <w:sz w:val="24"/>
          <w:szCs w:val="24"/>
        </w:rPr>
      </w:pPr>
    </w:p>
    <w:p w:rsidR="00D40BAC" w:rsidRPr="00571E6A" w:rsidRDefault="001F1201" w:rsidP="004E134A">
      <w:pPr>
        <w:spacing w:after="0" w:line="360" w:lineRule="auto"/>
        <w:jc w:val="both"/>
        <w:rPr>
          <w:rFonts w:ascii="Book Antiqua" w:eastAsia="宋体" w:hAnsi="Book Antiqua"/>
          <w:b/>
          <w:sz w:val="24"/>
          <w:szCs w:val="24"/>
          <w:lang w:eastAsia="zh-CN"/>
        </w:rPr>
      </w:pPr>
      <w:r>
        <w:rPr>
          <w:rFonts w:ascii="Book Antiqua" w:hAnsi="Book Antiqua"/>
          <w:b/>
          <w:sz w:val="24"/>
          <w:szCs w:val="24"/>
        </w:rPr>
        <w:t>DISCUSSION</w:t>
      </w:r>
    </w:p>
    <w:p w:rsidR="00A403E2" w:rsidRPr="003466B7" w:rsidRDefault="00A403E2" w:rsidP="004E134A">
      <w:pPr>
        <w:spacing w:after="0" w:line="360" w:lineRule="auto"/>
        <w:jc w:val="both"/>
        <w:rPr>
          <w:rFonts w:ascii="Book Antiqua" w:hAnsi="Book Antiqua"/>
          <w:sz w:val="24"/>
          <w:szCs w:val="24"/>
        </w:rPr>
      </w:pPr>
      <w:r w:rsidRPr="003466B7">
        <w:rPr>
          <w:rFonts w:ascii="Book Antiqua" w:hAnsi="Book Antiqua"/>
          <w:sz w:val="24"/>
          <w:szCs w:val="24"/>
        </w:rPr>
        <w:t xml:space="preserve">Primary cardiac neoplasms are exceedingly rare. Secondary (metastatic) cardiac lesions are 20-40 times </w:t>
      </w:r>
      <w:r w:rsidR="00440AB0" w:rsidRPr="003466B7">
        <w:rPr>
          <w:rFonts w:ascii="Book Antiqua" w:hAnsi="Book Antiqua"/>
          <w:sz w:val="24"/>
          <w:szCs w:val="24"/>
        </w:rPr>
        <w:t xml:space="preserve">more common than primary </w:t>
      </w:r>
      <w:proofErr w:type="gramStart"/>
      <w:r w:rsidR="00440AB0" w:rsidRPr="003466B7">
        <w:rPr>
          <w:rFonts w:ascii="Book Antiqua" w:hAnsi="Book Antiqua"/>
          <w:sz w:val="24"/>
          <w:szCs w:val="24"/>
        </w:rPr>
        <w:t>tumors</w:t>
      </w:r>
      <w:r w:rsidR="00F93493">
        <w:rPr>
          <w:rFonts w:ascii="Book Antiqua" w:hAnsi="Book Antiqua"/>
          <w:sz w:val="24"/>
          <w:szCs w:val="24"/>
          <w:vertAlign w:val="superscript"/>
        </w:rPr>
        <w:t>[</w:t>
      </w:r>
      <w:proofErr w:type="gramEnd"/>
      <w:r w:rsidR="00F93493">
        <w:rPr>
          <w:rFonts w:ascii="Book Antiqua" w:hAnsi="Book Antiqua"/>
          <w:sz w:val="24"/>
          <w:szCs w:val="24"/>
          <w:vertAlign w:val="superscript"/>
        </w:rPr>
        <w:t>1,</w:t>
      </w:r>
      <w:r w:rsidR="008E7C95" w:rsidRPr="003466B7">
        <w:rPr>
          <w:rFonts w:ascii="Book Antiqua" w:hAnsi="Book Antiqua"/>
          <w:sz w:val="24"/>
          <w:szCs w:val="24"/>
          <w:vertAlign w:val="superscript"/>
        </w:rPr>
        <w:t>2]</w:t>
      </w:r>
      <w:r w:rsidR="00F93493" w:rsidRPr="00571E6A">
        <w:rPr>
          <w:rFonts w:ascii="Book Antiqua" w:eastAsia="宋体" w:hAnsi="Book Antiqua" w:hint="eastAsia"/>
          <w:sz w:val="24"/>
          <w:szCs w:val="24"/>
          <w:lang w:eastAsia="zh-CN"/>
        </w:rPr>
        <w:t xml:space="preserve">. </w:t>
      </w:r>
      <w:r w:rsidRPr="003466B7">
        <w:rPr>
          <w:rFonts w:ascii="Book Antiqua" w:hAnsi="Book Antiqua"/>
          <w:sz w:val="24"/>
          <w:szCs w:val="24"/>
        </w:rPr>
        <w:t>Malignant cardiac neopla</w:t>
      </w:r>
      <w:r w:rsidR="005B73A1" w:rsidRPr="003466B7">
        <w:rPr>
          <w:rFonts w:ascii="Book Antiqua" w:hAnsi="Book Antiqua"/>
          <w:sz w:val="24"/>
          <w:szCs w:val="24"/>
        </w:rPr>
        <w:t>sms</w:t>
      </w:r>
      <w:r w:rsidRPr="003466B7">
        <w:rPr>
          <w:rFonts w:ascii="Book Antiqua" w:hAnsi="Book Antiqua"/>
          <w:sz w:val="24"/>
          <w:szCs w:val="24"/>
        </w:rPr>
        <w:t xml:space="preserve"> constitute between 15</w:t>
      </w:r>
      <w:r w:rsidR="00AE6EA3" w:rsidRPr="003466B7">
        <w:rPr>
          <w:rFonts w:ascii="Book Antiqua" w:hAnsi="Book Antiqua"/>
          <w:sz w:val="24"/>
          <w:szCs w:val="24"/>
        </w:rPr>
        <w:t>%</w:t>
      </w:r>
      <w:r w:rsidRPr="003466B7">
        <w:rPr>
          <w:rFonts w:ascii="Book Antiqua" w:hAnsi="Book Antiqua"/>
          <w:sz w:val="24"/>
          <w:szCs w:val="24"/>
        </w:rPr>
        <w:t>-25% of these primary lesions and sarcomas are found t</w:t>
      </w:r>
      <w:r w:rsidR="00AE6EA3">
        <w:rPr>
          <w:rFonts w:ascii="Book Antiqua" w:hAnsi="Book Antiqua"/>
          <w:sz w:val="24"/>
          <w:szCs w:val="24"/>
        </w:rPr>
        <w:t xml:space="preserve">o be the most common </w:t>
      </w:r>
      <w:proofErr w:type="gramStart"/>
      <w:r w:rsidR="00AE6EA3">
        <w:rPr>
          <w:rFonts w:ascii="Book Antiqua" w:hAnsi="Book Antiqua"/>
          <w:sz w:val="24"/>
          <w:szCs w:val="24"/>
        </w:rPr>
        <w:t>malignancy</w:t>
      </w:r>
      <w:r w:rsidR="00AE6EA3">
        <w:rPr>
          <w:rFonts w:ascii="Book Antiqua" w:hAnsi="Book Antiqua"/>
          <w:sz w:val="24"/>
          <w:szCs w:val="24"/>
          <w:vertAlign w:val="superscript"/>
        </w:rPr>
        <w:t>[</w:t>
      </w:r>
      <w:proofErr w:type="gramEnd"/>
      <w:r w:rsidR="00AE6EA3">
        <w:rPr>
          <w:rFonts w:ascii="Book Antiqua" w:hAnsi="Book Antiqua"/>
          <w:sz w:val="24"/>
          <w:szCs w:val="24"/>
          <w:vertAlign w:val="superscript"/>
        </w:rPr>
        <w:t>3,</w:t>
      </w:r>
      <w:r w:rsidR="008E7C95" w:rsidRPr="003466B7">
        <w:rPr>
          <w:rFonts w:ascii="Book Antiqua" w:hAnsi="Book Antiqua"/>
          <w:sz w:val="24"/>
          <w:szCs w:val="24"/>
          <w:vertAlign w:val="superscript"/>
        </w:rPr>
        <w:t>4]</w:t>
      </w:r>
      <w:r w:rsidR="00AE6EA3" w:rsidRPr="00571E6A">
        <w:rPr>
          <w:rFonts w:ascii="Book Antiqua" w:eastAsia="宋体" w:hAnsi="Book Antiqua" w:hint="eastAsia"/>
          <w:sz w:val="24"/>
          <w:szCs w:val="24"/>
          <w:lang w:eastAsia="zh-CN"/>
        </w:rPr>
        <w:t xml:space="preserve">. </w:t>
      </w:r>
      <w:r w:rsidRPr="003466B7">
        <w:rPr>
          <w:rFonts w:ascii="Book Antiqua" w:hAnsi="Book Antiqua"/>
          <w:sz w:val="24"/>
          <w:szCs w:val="24"/>
        </w:rPr>
        <w:t>Liposarcoma accounts for about 13% of primar</w:t>
      </w:r>
      <w:r w:rsidR="00AE6EA3">
        <w:rPr>
          <w:rFonts w:ascii="Book Antiqua" w:hAnsi="Book Antiqua"/>
          <w:sz w:val="24"/>
          <w:szCs w:val="24"/>
        </w:rPr>
        <w:t xml:space="preserve">y malignant tumors of the </w:t>
      </w:r>
      <w:proofErr w:type="gramStart"/>
      <w:r w:rsidR="00AE6EA3">
        <w:rPr>
          <w:rFonts w:ascii="Book Antiqua" w:hAnsi="Book Antiqua"/>
          <w:sz w:val="24"/>
          <w:szCs w:val="24"/>
        </w:rPr>
        <w:t>heart</w:t>
      </w:r>
      <w:r w:rsidR="00AE6EA3">
        <w:rPr>
          <w:rFonts w:ascii="Book Antiqua" w:hAnsi="Book Antiqua"/>
          <w:sz w:val="24"/>
          <w:szCs w:val="24"/>
          <w:vertAlign w:val="superscript"/>
        </w:rPr>
        <w:t>[</w:t>
      </w:r>
      <w:proofErr w:type="gramEnd"/>
      <w:r w:rsidR="00AE6EA3">
        <w:rPr>
          <w:rFonts w:ascii="Book Antiqua" w:hAnsi="Book Antiqua"/>
          <w:sz w:val="24"/>
          <w:szCs w:val="24"/>
          <w:vertAlign w:val="superscript"/>
        </w:rPr>
        <w:t>5]</w:t>
      </w:r>
      <w:r w:rsidR="00AE6EA3" w:rsidRPr="00571E6A">
        <w:rPr>
          <w:rFonts w:ascii="Book Antiqua" w:eastAsia="宋体" w:hAnsi="Book Antiqua" w:hint="eastAsia"/>
          <w:sz w:val="24"/>
          <w:szCs w:val="24"/>
          <w:lang w:eastAsia="zh-CN"/>
        </w:rPr>
        <w:t>. T</w:t>
      </w:r>
      <w:r w:rsidRPr="003466B7">
        <w:rPr>
          <w:rFonts w:ascii="Book Antiqua" w:hAnsi="Book Antiqua"/>
          <w:sz w:val="24"/>
          <w:szCs w:val="24"/>
        </w:rPr>
        <w:t xml:space="preserve">here are five histological subtypes of these adipocyte precursor tumors including well differentiated, </w:t>
      </w:r>
      <w:r w:rsidRPr="003466B7">
        <w:rPr>
          <w:rFonts w:ascii="Book Antiqua" w:hAnsi="Book Antiqua"/>
          <w:sz w:val="24"/>
          <w:szCs w:val="24"/>
        </w:rPr>
        <w:lastRenderedPageBreak/>
        <w:t>dedifferentiated, myxoid or round cell type, pleopmorphic and mixed variant. Dedifferentiated liposarcoma commonly rises from the retroperitoneum and extremities and carries a lower incidence of distal seeding comp</w:t>
      </w:r>
      <w:r w:rsidR="00440AB0" w:rsidRPr="003466B7">
        <w:rPr>
          <w:rFonts w:ascii="Book Antiqua" w:hAnsi="Book Antiqua"/>
          <w:sz w:val="24"/>
          <w:szCs w:val="24"/>
        </w:rPr>
        <w:t xml:space="preserve">ared to the pleomorphic </w:t>
      </w:r>
      <w:proofErr w:type="gramStart"/>
      <w:r w:rsidR="00440AB0" w:rsidRPr="003466B7">
        <w:rPr>
          <w:rFonts w:ascii="Book Antiqua" w:hAnsi="Book Antiqua"/>
          <w:sz w:val="24"/>
          <w:szCs w:val="24"/>
        </w:rPr>
        <w:t>variant</w:t>
      </w:r>
      <w:r w:rsidR="00AE6EA3">
        <w:rPr>
          <w:rFonts w:ascii="Book Antiqua" w:hAnsi="Book Antiqua"/>
          <w:sz w:val="24"/>
          <w:szCs w:val="24"/>
          <w:vertAlign w:val="superscript"/>
        </w:rPr>
        <w:t>[</w:t>
      </w:r>
      <w:proofErr w:type="gramEnd"/>
      <w:r w:rsidR="00AE6EA3">
        <w:rPr>
          <w:rFonts w:ascii="Book Antiqua" w:hAnsi="Book Antiqua"/>
          <w:sz w:val="24"/>
          <w:szCs w:val="24"/>
          <w:vertAlign w:val="superscript"/>
        </w:rPr>
        <w:t>6</w:t>
      </w:r>
      <w:r w:rsidR="00AE6EA3" w:rsidRPr="00571E6A">
        <w:rPr>
          <w:rFonts w:ascii="Book Antiqua" w:eastAsia="宋体" w:hAnsi="Book Antiqua" w:hint="eastAsia"/>
          <w:sz w:val="24"/>
          <w:szCs w:val="24"/>
          <w:vertAlign w:val="superscript"/>
          <w:lang w:eastAsia="zh-CN"/>
        </w:rPr>
        <w:t>-</w:t>
      </w:r>
      <w:r w:rsidR="00AE6EA3">
        <w:rPr>
          <w:rFonts w:ascii="Book Antiqua" w:hAnsi="Book Antiqua"/>
          <w:sz w:val="24"/>
          <w:szCs w:val="24"/>
          <w:vertAlign w:val="superscript"/>
        </w:rPr>
        <w:t>8]</w:t>
      </w:r>
      <w:r w:rsidR="00AE6EA3" w:rsidRPr="00571E6A">
        <w:rPr>
          <w:rFonts w:ascii="Book Antiqua" w:eastAsia="宋体" w:hAnsi="Book Antiqua" w:hint="eastAsia"/>
          <w:sz w:val="24"/>
          <w:szCs w:val="24"/>
          <w:lang w:eastAsia="zh-CN"/>
        </w:rPr>
        <w:t xml:space="preserve">. </w:t>
      </w:r>
      <w:r w:rsidRPr="003466B7">
        <w:rPr>
          <w:rFonts w:ascii="Book Antiqua" w:hAnsi="Book Antiqua"/>
          <w:sz w:val="24"/>
          <w:szCs w:val="24"/>
        </w:rPr>
        <w:t>Most common sites of metastasis include the lung, liver, bone, brain and soft tissues. Metastasis to the small bowel is rare with only few previously reported cases in the medical literature.</w:t>
      </w:r>
    </w:p>
    <w:p w:rsidR="00A403E2" w:rsidRPr="003466B7" w:rsidRDefault="00A403E2" w:rsidP="004E134A">
      <w:pPr>
        <w:spacing w:after="0" w:line="360" w:lineRule="auto"/>
        <w:ind w:firstLineChars="100" w:firstLine="240"/>
        <w:jc w:val="both"/>
        <w:rPr>
          <w:rFonts w:ascii="Book Antiqua" w:hAnsi="Book Antiqua"/>
          <w:sz w:val="24"/>
          <w:szCs w:val="24"/>
        </w:rPr>
      </w:pPr>
      <w:r w:rsidRPr="003466B7">
        <w:rPr>
          <w:rFonts w:ascii="Book Antiqua" w:hAnsi="Book Antiqua"/>
          <w:sz w:val="24"/>
          <w:szCs w:val="24"/>
        </w:rPr>
        <w:t>Surgical management is the preferred approach for cardiac l</w:t>
      </w:r>
      <w:r w:rsidR="005B73A1" w:rsidRPr="003466B7">
        <w:rPr>
          <w:rFonts w:ascii="Book Antiqua" w:hAnsi="Book Antiqua"/>
          <w:sz w:val="24"/>
          <w:szCs w:val="24"/>
        </w:rPr>
        <w:t>iposarcoma, given its metastatic</w:t>
      </w:r>
      <w:r w:rsidRPr="003466B7">
        <w:rPr>
          <w:rFonts w:ascii="Book Antiqua" w:hAnsi="Book Antiqua"/>
          <w:sz w:val="24"/>
          <w:szCs w:val="24"/>
        </w:rPr>
        <w:t xml:space="preserve"> potential and the significant associated cardiorespiratory morbidity. </w:t>
      </w:r>
    </w:p>
    <w:p w:rsidR="00A403E2" w:rsidRPr="00571E6A" w:rsidRDefault="00A403E2" w:rsidP="004E134A">
      <w:pPr>
        <w:spacing w:after="0" w:line="360" w:lineRule="auto"/>
        <w:jc w:val="both"/>
        <w:rPr>
          <w:rFonts w:ascii="Book Antiqua" w:eastAsia="宋体" w:hAnsi="Book Antiqua"/>
          <w:sz w:val="24"/>
          <w:szCs w:val="24"/>
          <w:lang w:eastAsia="zh-CN"/>
        </w:rPr>
      </w:pPr>
      <w:r w:rsidRPr="003466B7">
        <w:rPr>
          <w:rFonts w:ascii="Book Antiqua" w:hAnsi="Book Antiqua"/>
          <w:sz w:val="24"/>
          <w:szCs w:val="24"/>
        </w:rPr>
        <w:t>Intestinal intussusception is a rare cause of intestinal obstruction in adults a</w:t>
      </w:r>
      <w:r w:rsidR="00440AB0" w:rsidRPr="003466B7">
        <w:rPr>
          <w:rFonts w:ascii="Book Antiqua" w:hAnsi="Book Antiqua"/>
          <w:sz w:val="24"/>
          <w:szCs w:val="24"/>
        </w:rPr>
        <w:t>ccounting for 1</w:t>
      </w:r>
      <w:r w:rsidR="00AE6EA3" w:rsidRPr="003466B7">
        <w:rPr>
          <w:rFonts w:ascii="Book Antiqua" w:hAnsi="Book Antiqua"/>
          <w:sz w:val="24"/>
          <w:szCs w:val="24"/>
        </w:rPr>
        <w:t>%</w:t>
      </w:r>
      <w:r w:rsidR="00440AB0" w:rsidRPr="003466B7">
        <w:rPr>
          <w:rFonts w:ascii="Book Antiqua" w:hAnsi="Book Antiqua"/>
          <w:sz w:val="24"/>
          <w:szCs w:val="24"/>
        </w:rPr>
        <w:t xml:space="preserve">-5% of the </w:t>
      </w:r>
      <w:proofErr w:type="gramStart"/>
      <w:r w:rsidR="00440AB0" w:rsidRPr="003466B7">
        <w:rPr>
          <w:rFonts w:ascii="Book Antiqua" w:hAnsi="Book Antiqua"/>
          <w:sz w:val="24"/>
          <w:szCs w:val="24"/>
        </w:rPr>
        <w:t>cases</w:t>
      </w:r>
      <w:r w:rsidR="005569E9">
        <w:rPr>
          <w:rFonts w:ascii="Book Antiqua" w:hAnsi="Book Antiqua"/>
          <w:sz w:val="24"/>
          <w:szCs w:val="24"/>
          <w:vertAlign w:val="superscript"/>
        </w:rPr>
        <w:t>[</w:t>
      </w:r>
      <w:proofErr w:type="gramEnd"/>
      <w:r w:rsidR="005569E9">
        <w:rPr>
          <w:rFonts w:ascii="Book Antiqua" w:hAnsi="Book Antiqua"/>
          <w:sz w:val="24"/>
          <w:szCs w:val="24"/>
          <w:vertAlign w:val="superscript"/>
        </w:rPr>
        <w:t>9]</w:t>
      </w:r>
      <w:r w:rsidR="005569E9" w:rsidRPr="00571E6A">
        <w:rPr>
          <w:rFonts w:ascii="Book Antiqua" w:eastAsia="宋体" w:hAnsi="Book Antiqua" w:hint="eastAsia"/>
          <w:sz w:val="24"/>
          <w:szCs w:val="24"/>
          <w:lang w:eastAsia="zh-CN"/>
        </w:rPr>
        <w:t xml:space="preserve">. </w:t>
      </w:r>
      <w:r w:rsidRPr="003466B7">
        <w:rPr>
          <w:rFonts w:ascii="Book Antiqua" w:hAnsi="Book Antiqua"/>
          <w:sz w:val="24"/>
          <w:szCs w:val="24"/>
        </w:rPr>
        <w:t xml:space="preserve">It is defined as telescoping or prolapsing of a proximal intestinal segment into the adjacent more distal bowel segment secondary to peristaltic movements. Depending on the location of intestinal segment involved, intussusceptions are classified as eneteroenteric, ileocolic, ileocecal or colocolonic. Majority of cases in adults are related to pathologic conditions that serve as a lead point for initiation of the prolapsing process. Intestinal diverticulum, luminal strictures and benign or malignant neoplasm are some of </w:t>
      </w:r>
      <w:r w:rsidR="00440AB0" w:rsidRPr="003466B7">
        <w:rPr>
          <w:rFonts w:ascii="Book Antiqua" w:hAnsi="Book Antiqua"/>
          <w:sz w:val="24"/>
          <w:szCs w:val="24"/>
        </w:rPr>
        <w:t xml:space="preserve">the more common </w:t>
      </w:r>
      <w:proofErr w:type="gramStart"/>
      <w:r w:rsidR="00440AB0" w:rsidRPr="003466B7">
        <w:rPr>
          <w:rFonts w:ascii="Book Antiqua" w:hAnsi="Book Antiqua"/>
          <w:sz w:val="24"/>
          <w:szCs w:val="24"/>
        </w:rPr>
        <w:t>causes</w:t>
      </w:r>
      <w:r w:rsidR="00F3251D">
        <w:rPr>
          <w:rFonts w:ascii="Book Antiqua" w:hAnsi="Book Antiqua"/>
          <w:sz w:val="24"/>
          <w:szCs w:val="24"/>
          <w:vertAlign w:val="superscript"/>
        </w:rPr>
        <w:t>[</w:t>
      </w:r>
      <w:proofErr w:type="gramEnd"/>
      <w:r w:rsidR="00F3251D">
        <w:rPr>
          <w:rFonts w:ascii="Book Antiqua" w:hAnsi="Book Antiqua"/>
          <w:sz w:val="24"/>
          <w:szCs w:val="24"/>
          <w:vertAlign w:val="superscript"/>
        </w:rPr>
        <w:t>9,10]</w:t>
      </w:r>
      <w:r w:rsidR="00F3251D" w:rsidRPr="00571E6A">
        <w:rPr>
          <w:rFonts w:ascii="Book Antiqua" w:eastAsia="宋体" w:hAnsi="Book Antiqua" w:hint="eastAsia"/>
          <w:sz w:val="24"/>
          <w:szCs w:val="24"/>
          <w:lang w:eastAsia="zh-CN"/>
        </w:rPr>
        <w:t xml:space="preserve">. </w:t>
      </w:r>
      <w:r w:rsidRPr="003466B7">
        <w:rPr>
          <w:rFonts w:ascii="Book Antiqua" w:hAnsi="Book Antiqua"/>
          <w:sz w:val="24"/>
          <w:szCs w:val="24"/>
        </w:rPr>
        <w:t>Enteroenteric intussusceptions due to malignant conditions accounts for up to 30% of all cases.</w:t>
      </w:r>
      <w:r w:rsidR="008E7C95" w:rsidRPr="003466B7">
        <w:rPr>
          <w:rFonts w:ascii="Book Antiqua" w:hAnsi="Book Antiqua"/>
          <w:sz w:val="24"/>
          <w:szCs w:val="24"/>
        </w:rPr>
        <w:t xml:space="preserve"> </w:t>
      </w:r>
      <w:r w:rsidR="008E7C95" w:rsidRPr="003466B7">
        <w:rPr>
          <w:rFonts w:ascii="Book Antiqua" w:hAnsi="Book Antiqua"/>
          <w:sz w:val="24"/>
          <w:szCs w:val="24"/>
          <w:vertAlign w:val="superscript"/>
        </w:rPr>
        <w:t xml:space="preserve">[11] </w:t>
      </w:r>
      <w:r w:rsidRPr="003466B7">
        <w:rPr>
          <w:rFonts w:ascii="Book Antiqua" w:hAnsi="Book Antiqua"/>
          <w:sz w:val="24"/>
          <w:szCs w:val="24"/>
        </w:rPr>
        <w:t>Metastatic disease, adenocarcinoma and small bowel lymphomas are some o</w:t>
      </w:r>
      <w:r w:rsidR="00F3251D">
        <w:rPr>
          <w:rFonts w:ascii="Book Antiqua" w:hAnsi="Book Antiqua"/>
          <w:sz w:val="24"/>
          <w:szCs w:val="24"/>
        </w:rPr>
        <w:t xml:space="preserve">f the leading metastatic </w:t>
      </w:r>
      <w:proofErr w:type="gramStart"/>
      <w:r w:rsidR="00F3251D">
        <w:rPr>
          <w:rFonts w:ascii="Book Antiqua" w:hAnsi="Book Antiqua"/>
          <w:sz w:val="24"/>
          <w:szCs w:val="24"/>
        </w:rPr>
        <w:t>causes</w:t>
      </w:r>
      <w:r w:rsidR="008E7C95" w:rsidRPr="003466B7">
        <w:rPr>
          <w:rFonts w:ascii="Book Antiqua" w:hAnsi="Book Antiqua"/>
          <w:sz w:val="24"/>
          <w:szCs w:val="24"/>
          <w:vertAlign w:val="superscript"/>
        </w:rPr>
        <w:t>[</w:t>
      </w:r>
      <w:proofErr w:type="gramEnd"/>
      <w:r w:rsidR="008E7C95" w:rsidRPr="003466B7">
        <w:rPr>
          <w:rFonts w:ascii="Book Antiqua" w:hAnsi="Book Antiqua"/>
          <w:sz w:val="24"/>
          <w:szCs w:val="24"/>
          <w:vertAlign w:val="superscript"/>
        </w:rPr>
        <w:t>12]</w:t>
      </w:r>
      <w:r w:rsidR="00F3251D" w:rsidRPr="00571E6A">
        <w:rPr>
          <w:rFonts w:ascii="Book Antiqua" w:eastAsia="宋体" w:hAnsi="Book Antiqua" w:hint="eastAsia"/>
          <w:sz w:val="24"/>
          <w:szCs w:val="24"/>
          <w:lang w:eastAsia="zh-CN"/>
        </w:rPr>
        <w:t>.</w:t>
      </w:r>
    </w:p>
    <w:p w:rsidR="00A403E2" w:rsidRPr="00571E6A" w:rsidRDefault="00A403E2" w:rsidP="004E134A">
      <w:pPr>
        <w:spacing w:after="0" w:line="360" w:lineRule="auto"/>
        <w:ind w:firstLineChars="100" w:firstLine="240"/>
        <w:jc w:val="both"/>
        <w:rPr>
          <w:rFonts w:ascii="Book Antiqua" w:eastAsia="宋体" w:hAnsi="Book Antiqua"/>
          <w:sz w:val="24"/>
          <w:szCs w:val="24"/>
          <w:lang w:eastAsia="zh-CN"/>
        </w:rPr>
      </w:pPr>
      <w:r w:rsidRPr="003466B7">
        <w:rPr>
          <w:rFonts w:ascii="Book Antiqua" w:hAnsi="Book Antiqua"/>
          <w:sz w:val="24"/>
          <w:szCs w:val="24"/>
        </w:rPr>
        <w:t>Clinical presentation varies depending of the degree of obstruction and ranges from chronic abdominal pain to intractable nausea, vomit and frank hematochezia in cases of complete obstruction associated with intestinal ischemia. Computer tomography scan of the abdomen and pelvis is the preferred imaging modality, with report</w:t>
      </w:r>
      <w:r w:rsidR="00440AB0" w:rsidRPr="003466B7">
        <w:rPr>
          <w:rFonts w:ascii="Book Antiqua" w:hAnsi="Book Antiqua"/>
          <w:sz w:val="24"/>
          <w:szCs w:val="24"/>
        </w:rPr>
        <w:t>ed accuracy rates form 30%-100</w:t>
      </w:r>
      <w:proofErr w:type="gramStart"/>
      <w:r w:rsidR="00440AB0" w:rsidRPr="003466B7">
        <w:rPr>
          <w:rFonts w:ascii="Book Antiqua" w:hAnsi="Book Antiqua"/>
          <w:sz w:val="24"/>
          <w:szCs w:val="24"/>
        </w:rPr>
        <w:t>%</w:t>
      </w:r>
      <w:r w:rsidR="008E7C95" w:rsidRPr="003466B7">
        <w:rPr>
          <w:rFonts w:ascii="Book Antiqua" w:hAnsi="Book Antiqua"/>
          <w:sz w:val="24"/>
          <w:szCs w:val="24"/>
          <w:vertAlign w:val="superscript"/>
        </w:rPr>
        <w:t>[</w:t>
      </w:r>
      <w:proofErr w:type="gramEnd"/>
      <w:r w:rsidR="008E7C95" w:rsidRPr="003466B7">
        <w:rPr>
          <w:rFonts w:ascii="Book Antiqua" w:hAnsi="Book Antiqua"/>
          <w:sz w:val="24"/>
          <w:szCs w:val="24"/>
          <w:vertAlign w:val="superscript"/>
        </w:rPr>
        <w:t>12]</w:t>
      </w:r>
      <w:r w:rsidR="00276C6D" w:rsidRPr="00571E6A">
        <w:rPr>
          <w:rFonts w:ascii="Book Antiqua" w:eastAsia="宋体" w:hAnsi="Book Antiqua" w:hint="eastAsia"/>
          <w:sz w:val="24"/>
          <w:szCs w:val="24"/>
          <w:lang w:eastAsia="zh-CN"/>
        </w:rPr>
        <w:t xml:space="preserve">. </w:t>
      </w:r>
      <w:r w:rsidRPr="003466B7">
        <w:rPr>
          <w:rFonts w:ascii="Book Antiqua" w:hAnsi="Book Antiqua"/>
          <w:sz w:val="24"/>
          <w:szCs w:val="24"/>
        </w:rPr>
        <w:t>Abdominal Ultrasound and abdominal magnetic resonance (MRI) are two other alternatives and can be used in pregnancy to minimize radiation exposure to the fetus.</w:t>
      </w:r>
      <w:r w:rsidR="00CB26C9" w:rsidRPr="00571E6A">
        <w:rPr>
          <w:rFonts w:ascii="Book Antiqua" w:eastAsia="宋体" w:hAnsi="Book Antiqua" w:hint="eastAsia"/>
          <w:sz w:val="24"/>
          <w:szCs w:val="24"/>
          <w:lang w:eastAsia="zh-CN"/>
        </w:rPr>
        <w:t xml:space="preserve"> </w:t>
      </w:r>
    </w:p>
    <w:p w:rsidR="00A403E2" w:rsidRPr="003466B7" w:rsidRDefault="00A403E2" w:rsidP="004E134A">
      <w:pPr>
        <w:spacing w:after="0" w:line="360" w:lineRule="auto"/>
        <w:ind w:firstLineChars="100" w:firstLine="240"/>
        <w:jc w:val="both"/>
        <w:rPr>
          <w:rFonts w:ascii="Book Antiqua" w:hAnsi="Book Antiqua"/>
          <w:sz w:val="24"/>
          <w:szCs w:val="24"/>
        </w:rPr>
      </w:pPr>
      <w:r w:rsidRPr="003466B7">
        <w:rPr>
          <w:rFonts w:ascii="Book Antiqua" w:hAnsi="Book Antiqua"/>
          <w:sz w:val="24"/>
          <w:szCs w:val="24"/>
        </w:rPr>
        <w:t xml:space="preserve">Surgical resection of the intussuscepted area is the treatment of choice in the adult </w:t>
      </w:r>
      <w:proofErr w:type="gramStart"/>
      <w:r w:rsidRPr="003466B7">
        <w:rPr>
          <w:rFonts w:ascii="Book Antiqua" w:hAnsi="Book Antiqua"/>
          <w:sz w:val="24"/>
          <w:szCs w:val="24"/>
        </w:rPr>
        <w:t>population</w:t>
      </w:r>
      <w:r w:rsidR="001A1228">
        <w:rPr>
          <w:rFonts w:ascii="Book Antiqua" w:hAnsi="Book Antiqua"/>
          <w:sz w:val="24"/>
          <w:szCs w:val="24"/>
          <w:vertAlign w:val="superscript"/>
        </w:rPr>
        <w:t>[</w:t>
      </w:r>
      <w:proofErr w:type="gramEnd"/>
      <w:r w:rsidR="001A1228">
        <w:rPr>
          <w:rFonts w:ascii="Book Antiqua" w:hAnsi="Book Antiqua"/>
          <w:sz w:val="24"/>
          <w:szCs w:val="24"/>
          <w:vertAlign w:val="superscript"/>
        </w:rPr>
        <w:t>9]</w:t>
      </w:r>
      <w:r w:rsidR="001A1228" w:rsidRPr="001A1228">
        <w:rPr>
          <w:rFonts w:ascii="Book Antiqua" w:eastAsia="宋体" w:hAnsi="Book Antiqua" w:hint="eastAsia"/>
          <w:sz w:val="24"/>
          <w:szCs w:val="24"/>
          <w:lang w:eastAsia="zh-CN"/>
        </w:rPr>
        <w:t>.</w:t>
      </w:r>
      <w:r w:rsidRPr="003466B7">
        <w:rPr>
          <w:rFonts w:ascii="Book Antiqua" w:hAnsi="Book Antiqua"/>
          <w:b/>
          <w:sz w:val="24"/>
          <w:szCs w:val="24"/>
        </w:rPr>
        <w:t xml:space="preserve"> </w:t>
      </w:r>
      <w:r w:rsidRPr="003466B7">
        <w:rPr>
          <w:rFonts w:ascii="Book Antiqua" w:hAnsi="Book Antiqua"/>
          <w:sz w:val="24"/>
          <w:szCs w:val="24"/>
        </w:rPr>
        <w:t xml:space="preserve">Although surgical resection was performed in our patient, </w:t>
      </w:r>
      <w:r w:rsidRPr="003466B7">
        <w:rPr>
          <w:rFonts w:ascii="Book Antiqua" w:hAnsi="Book Antiqua"/>
          <w:sz w:val="24"/>
          <w:szCs w:val="24"/>
        </w:rPr>
        <w:lastRenderedPageBreak/>
        <w:t xml:space="preserve">with appropriate treatment of intestinal obstruction, her simultaneous pregnancy, heart block and respiratory condition increased her overall risks for mortality. </w:t>
      </w:r>
    </w:p>
    <w:p w:rsidR="00F160AF" w:rsidRDefault="00A403E2" w:rsidP="004E134A">
      <w:pPr>
        <w:spacing w:after="0" w:line="360" w:lineRule="auto"/>
        <w:ind w:firstLineChars="100" w:firstLine="240"/>
        <w:jc w:val="both"/>
        <w:rPr>
          <w:rFonts w:ascii="Book Antiqua" w:hAnsi="Book Antiqua"/>
          <w:sz w:val="24"/>
          <w:szCs w:val="24"/>
        </w:rPr>
      </w:pPr>
      <w:r w:rsidRPr="003466B7">
        <w:rPr>
          <w:rFonts w:ascii="Book Antiqua" w:hAnsi="Book Antiqua"/>
          <w:sz w:val="24"/>
          <w:szCs w:val="24"/>
        </w:rPr>
        <w:t>There have been few reported cases of liposarcoma causing metastasis to the small bowel. To the best of our knowledge, this is the first reported case of a primary cardiac dedifferentiated liposarcoma causing metastasis to the small bowel with associated intussu</w:t>
      </w:r>
      <w:r w:rsidR="005B73A1" w:rsidRPr="003466B7">
        <w:rPr>
          <w:rFonts w:ascii="Book Antiqua" w:hAnsi="Book Antiqua"/>
          <w:sz w:val="24"/>
          <w:szCs w:val="24"/>
        </w:rPr>
        <w:t>s</w:t>
      </w:r>
      <w:r w:rsidRPr="003466B7">
        <w:rPr>
          <w:rFonts w:ascii="Book Antiqua" w:hAnsi="Book Antiqua"/>
          <w:sz w:val="24"/>
          <w:szCs w:val="24"/>
        </w:rPr>
        <w:t xml:space="preserve">ception. </w:t>
      </w:r>
    </w:p>
    <w:p w:rsidR="0089070A" w:rsidRDefault="0089070A" w:rsidP="00F160AF">
      <w:pPr>
        <w:spacing w:line="360" w:lineRule="auto"/>
        <w:rPr>
          <w:rFonts w:ascii="Book Antiqua" w:eastAsia="宋体" w:hAnsi="Book Antiqua"/>
          <w:b/>
          <w:kern w:val="2"/>
          <w:sz w:val="24"/>
          <w:szCs w:val="24"/>
          <w:lang w:eastAsia="zh-CN"/>
        </w:rPr>
      </w:pPr>
      <w:bookmarkStart w:id="11" w:name="OLE_LINK153"/>
      <w:bookmarkStart w:id="12" w:name="OLE_LINK154"/>
    </w:p>
    <w:p w:rsidR="00F160AF" w:rsidRPr="00F160AF" w:rsidRDefault="00F160AF" w:rsidP="00F160AF">
      <w:pPr>
        <w:spacing w:line="360" w:lineRule="auto"/>
        <w:rPr>
          <w:rFonts w:ascii="Book Antiqua" w:eastAsia="宋体" w:hAnsi="Book Antiqua"/>
          <w:b/>
          <w:kern w:val="2"/>
          <w:sz w:val="24"/>
          <w:szCs w:val="24"/>
          <w:lang w:eastAsia="zh-CN"/>
        </w:rPr>
      </w:pPr>
      <w:r w:rsidRPr="00F160AF">
        <w:rPr>
          <w:rFonts w:ascii="Book Antiqua" w:eastAsia="宋体" w:hAnsi="Book Antiqua"/>
          <w:b/>
          <w:kern w:val="2"/>
          <w:sz w:val="24"/>
          <w:szCs w:val="24"/>
          <w:lang w:eastAsia="zh-CN"/>
        </w:rPr>
        <w:t>COMMENTS</w:t>
      </w:r>
    </w:p>
    <w:p w:rsidR="00F160AF" w:rsidRDefault="00F160AF" w:rsidP="00F160AF">
      <w:pPr>
        <w:widowControl w:val="0"/>
        <w:spacing w:after="0" w:line="360" w:lineRule="auto"/>
        <w:jc w:val="both"/>
        <w:rPr>
          <w:rFonts w:ascii="Book Antiqua" w:eastAsia="宋体" w:hAnsi="Book Antiqua"/>
          <w:b/>
          <w:i/>
          <w:kern w:val="2"/>
          <w:sz w:val="24"/>
          <w:szCs w:val="24"/>
          <w:lang w:eastAsia="zh-CN"/>
        </w:rPr>
      </w:pPr>
      <w:bookmarkStart w:id="13" w:name="OLE_LINK118"/>
      <w:bookmarkStart w:id="14" w:name="OLE_LINK119"/>
      <w:r w:rsidRPr="00F160AF">
        <w:rPr>
          <w:rFonts w:ascii="Book Antiqua" w:eastAsia="宋体" w:hAnsi="Book Antiqua"/>
          <w:b/>
          <w:i/>
          <w:kern w:val="2"/>
          <w:sz w:val="24"/>
          <w:szCs w:val="24"/>
          <w:lang w:eastAsia="zh-CN"/>
        </w:rPr>
        <w:t>Background</w:t>
      </w:r>
    </w:p>
    <w:p w:rsidR="00FD2383" w:rsidRDefault="00FD2383" w:rsidP="00F160AF">
      <w:pPr>
        <w:widowControl w:val="0"/>
        <w:spacing w:after="0" w:line="360" w:lineRule="auto"/>
        <w:jc w:val="both"/>
        <w:rPr>
          <w:rFonts w:ascii="Book Antiqua" w:eastAsia="宋体" w:hAnsi="Book Antiqua"/>
          <w:b/>
          <w:i/>
          <w:kern w:val="2"/>
          <w:sz w:val="24"/>
          <w:szCs w:val="24"/>
          <w:lang w:eastAsia="zh-CN"/>
        </w:rPr>
      </w:pPr>
      <w:r w:rsidRPr="003466B7">
        <w:rPr>
          <w:rFonts w:ascii="Book Antiqua" w:hAnsi="Book Antiqua"/>
          <w:sz w:val="24"/>
          <w:szCs w:val="24"/>
        </w:rPr>
        <w:t>Primary cardiac liposarcoma is exceedingly rare and its metastatic potential varies based on the actual tumor subclass.</w:t>
      </w:r>
    </w:p>
    <w:p w:rsidR="00FD2383" w:rsidRPr="00F160AF" w:rsidRDefault="00FD2383" w:rsidP="00F160AF">
      <w:pPr>
        <w:widowControl w:val="0"/>
        <w:spacing w:after="0" w:line="360" w:lineRule="auto"/>
        <w:jc w:val="both"/>
        <w:rPr>
          <w:rFonts w:ascii="Book Antiqua" w:eastAsia="宋体" w:hAnsi="Book Antiqua"/>
          <w:b/>
          <w:i/>
          <w:kern w:val="2"/>
          <w:sz w:val="24"/>
          <w:szCs w:val="24"/>
          <w:lang w:eastAsia="zh-CN"/>
        </w:rPr>
      </w:pPr>
    </w:p>
    <w:p w:rsidR="00F160AF" w:rsidRDefault="00F160AF" w:rsidP="00F160AF">
      <w:pPr>
        <w:widowControl w:val="0"/>
        <w:spacing w:after="0" w:line="360" w:lineRule="auto"/>
        <w:jc w:val="both"/>
        <w:rPr>
          <w:rFonts w:ascii="Book Antiqua" w:eastAsia="宋体" w:hAnsi="Book Antiqua"/>
          <w:b/>
          <w:i/>
          <w:kern w:val="2"/>
          <w:sz w:val="24"/>
          <w:szCs w:val="24"/>
          <w:lang w:eastAsia="zh-CN"/>
        </w:rPr>
      </w:pPr>
      <w:r w:rsidRPr="00F160AF">
        <w:rPr>
          <w:rFonts w:ascii="Book Antiqua" w:eastAsia="宋体" w:hAnsi="Book Antiqua"/>
          <w:b/>
          <w:i/>
          <w:kern w:val="2"/>
          <w:sz w:val="24"/>
          <w:szCs w:val="24"/>
          <w:lang w:eastAsia="zh-CN"/>
        </w:rPr>
        <w:t>Research frontiers</w:t>
      </w:r>
    </w:p>
    <w:p w:rsidR="00050FAC" w:rsidRDefault="00050FAC" w:rsidP="00F160AF">
      <w:pPr>
        <w:widowControl w:val="0"/>
        <w:spacing w:after="0" w:line="360" w:lineRule="auto"/>
        <w:jc w:val="both"/>
        <w:rPr>
          <w:rFonts w:ascii="Book Antiqua" w:eastAsia="宋体" w:hAnsi="Book Antiqua"/>
          <w:b/>
          <w:i/>
          <w:kern w:val="2"/>
          <w:sz w:val="24"/>
          <w:szCs w:val="24"/>
          <w:lang w:eastAsia="zh-CN"/>
        </w:rPr>
      </w:pPr>
      <w:r w:rsidRPr="003466B7">
        <w:rPr>
          <w:rFonts w:ascii="Book Antiqua" w:hAnsi="Book Antiqua"/>
          <w:sz w:val="24"/>
          <w:szCs w:val="24"/>
        </w:rPr>
        <w:t>Intestinal intussusception is also an uncommon cause of abdominal pain and bowel obstruction in adults and it usually generates at a malignant lead point in this age group.</w:t>
      </w:r>
    </w:p>
    <w:p w:rsidR="00050FAC" w:rsidRPr="00F160AF" w:rsidRDefault="00050FAC" w:rsidP="00F160AF">
      <w:pPr>
        <w:widowControl w:val="0"/>
        <w:spacing w:after="0" w:line="360" w:lineRule="auto"/>
        <w:jc w:val="both"/>
        <w:rPr>
          <w:rFonts w:ascii="Book Antiqua" w:eastAsia="宋体" w:hAnsi="Book Antiqua"/>
          <w:b/>
          <w:i/>
          <w:kern w:val="2"/>
          <w:sz w:val="24"/>
          <w:szCs w:val="24"/>
          <w:lang w:eastAsia="zh-CN"/>
        </w:rPr>
      </w:pPr>
    </w:p>
    <w:p w:rsidR="00F160AF" w:rsidRDefault="00F160AF" w:rsidP="00E628BD">
      <w:pPr>
        <w:widowControl w:val="0"/>
        <w:tabs>
          <w:tab w:val="center" w:pos="4320"/>
        </w:tabs>
        <w:spacing w:after="0" w:line="360" w:lineRule="auto"/>
        <w:jc w:val="both"/>
        <w:rPr>
          <w:rFonts w:ascii="Book Antiqua" w:eastAsia="宋体" w:hAnsi="Book Antiqua"/>
          <w:b/>
          <w:i/>
          <w:kern w:val="2"/>
          <w:sz w:val="24"/>
          <w:szCs w:val="24"/>
          <w:lang w:eastAsia="zh-CN"/>
        </w:rPr>
      </w:pPr>
      <w:r w:rsidRPr="00F160AF">
        <w:rPr>
          <w:rFonts w:ascii="Book Antiqua" w:eastAsia="宋体" w:hAnsi="Book Antiqua"/>
          <w:b/>
          <w:i/>
          <w:kern w:val="2"/>
          <w:sz w:val="24"/>
          <w:szCs w:val="24"/>
          <w:lang w:eastAsia="zh-CN"/>
        </w:rPr>
        <w:t>Innovations and breakthroughs</w:t>
      </w:r>
      <w:r w:rsidR="00E628BD">
        <w:rPr>
          <w:rFonts w:ascii="Book Antiqua" w:eastAsia="宋体" w:hAnsi="Book Antiqua"/>
          <w:b/>
          <w:i/>
          <w:kern w:val="2"/>
          <w:sz w:val="24"/>
          <w:szCs w:val="24"/>
          <w:lang w:eastAsia="zh-CN"/>
        </w:rPr>
        <w:tab/>
      </w:r>
    </w:p>
    <w:p w:rsidR="00E628BD" w:rsidRPr="003466B7" w:rsidRDefault="00A57EDF" w:rsidP="00E628BD">
      <w:pPr>
        <w:spacing w:after="0" w:line="360" w:lineRule="auto"/>
        <w:jc w:val="both"/>
        <w:rPr>
          <w:rFonts w:ascii="Book Antiqua" w:hAnsi="Book Antiqua"/>
          <w:sz w:val="24"/>
          <w:szCs w:val="24"/>
        </w:rPr>
      </w:pPr>
      <w:r w:rsidRPr="00571E6A">
        <w:rPr>
          <w:rFonts w:ascii="Book Antiqua" w:eastAsia="宋体" w:hAnsi="Book Antiqua" w:hint="eastAsia"/>
          <w:sz w:val="24"/>
          <w:szCs w:val="24"/>
          <w:lang w:eastAsia="zh-CN"/>
        </w:rPr>
        <w:t>The authors</w:t>
      </w:r>
      <w:r w:rsidR="00E628BD" w:rsidRPr="003466B7">
        <w:rPr>
          <w:rFonts w:ascii="Book Antiqua" w:hAnsi="Book Antiqua"/>
          <w:sz w:val="24"/>
          <w:szCs w:val="24"/>
        </w:rPr>
        <w:t xml:space="preserve"> report a case of a primary cardiac dedifferentiated liposarcoma in a pregnant woman causing small bowel seeding leading to bowel intussusception. </w:t>
      </w:r>
    </w:p>
    <w:p w:rsidR="00E628BD" w:rsidRPr="00F160AF" w:rsidRDefault="00E628BD" w:rsidP="00E628BD">
      <w:pPr>
        <w:widowControl w:val="0"/>
        <w:tabs>
          <w:tab w:val="center" w:pos="4320"/>
        </w:tabs>
        <w:spacing w:after="0" w:line="360" w:lineRule="auto"/>
        <w:jc w:val="both"/>
        <w:rPr>
          <w:rFonts w:ascii="Book Antiqua" w:eastAsia="宋体" w:hAnsi="Book Antiqua"/>
          <w:b/>
          <w:i/>
          <w:kern w:val="2"/>
          <w:sz w:val="24"/>
          <w:szCs w:val="24"/>
          <w:lang w:eastAsia="zh-CN"/>
        </w:rPr>
      </w:pPr>
    </w:p>
    <w:p w:rsidR="00F160AF" w:rsidRDefault="00F160AF" w:rsidP="00F160AF">
      <w:pPr>
        <w:widowControl w:val="0"/>
        <w:spacing w:after="0" w:line="360" w:lineRule="auto"/>
        <w:jc w:val="both"/>
        <w:rPr>
          <w:rFonts w:ascii="Book Antiqua" w:eastAsia="宋体" w:hAnsi="Book Antiqua"/>
          <w:b/>
          <w:i/>
          <w:kern w:val="2"/>
          <w:sz w:val="24"/>
          <w:szCs w:val="24"/>
          <w:lang w:eastAsia="zh-CN"/>
        </w:rPr>
      </w:pPr>
      <w:r w:rsidRPr="00F160AF">
        <w:rPr>
          <w:rFonts w:ascii="Book Antiqua" w:eastAsia="宋体" w:hAnsi="Book Antiqua"/>
          <w:b/>
          <w:i/>
          <w:kern w:val="2"/>
          <w:sz w:val="24"/>
          <w:szCs w:val="24"/>
          <w:lang w:eastAsia="zh-CN"/>
        </w:rPr>
        <w:t>Applications</w:t>
      </w:r>
    </w:p>
    <w:p w:rsidR="00F07FD6" w:rsidRPr="00571E6A" w:rsidRDefault="00F07FD6" w:rsidP="00F160AF">
      <w:pPr>
        <w:widowControl w:val="0"/>
        <w:spacing w:after="0" w:line="360" w:lineRule="auto"/>
        <w:jc w:val="both"/>
        <w:rPr>
          <w:rFonts w:ascii="Book Antiqua" w:eastAsia="宋体" w:hAnsi="Book Antiqua"/>
          <w:sz w:val="24"/>
          <w:szCs w:val="24"/>
          <w:lang w:eastAsia="zh-CN"/>
        </w:rPr>
      </w:pPr>
      <w:r w:rsidRPr="003466B7">
        <w:rPr>
          <w:rFonts w:ascii="Book Antiqua" w:hAnsi="Book Antiqua"/>
          <w:sz w:val="24"/>
          <w:szCs w:val="24"/>
        </w:rPr>
        <w:t xml:space="preserve">On this </w:t>
      </w:r>
      <w:r w:rsidR="002A201B">
        <w:rPr>
          <w:rFonts w:ascii="Book Antiqua" w:hAnsi="Book Antiqua"/>
          <w:sz w:val="24"/>
          <w:szCs w:val="24"/>
        </w:rPr>
        <w:t>presentation to the hospital, a</w:t>
      </w:r>
      <w:r w:rsidRPr="003466B7">
        <w:rPr>
          <w:rFonts w:ascii="Book Antiqua" w:hAnsi="Book Antiqua"/>
          <w:sz w:val="24"/>
          <w:szCs w:val="24"/>
        </w:rPr>
        <w:t xml:space="preserve"> </w:t>
      </w:r>
      <w:r w:rsidR="00A03662" w:rsidRPr="00A03662">
        <w:rPr>
          <w:rFonts w:ascii="Book Antiqua" w:hAnsi="Book Antiqua"/>
          <w:sz w:val="24"/>
          <w:szCs w:val="24"/>
        </w:rPr>
        <w:t>magnetic resonance imaging</w:t>
      </w:r>
      <w:r w:rsidRPr="003466B7">
        <w:rPr>
          <w:rFonts w:ascii="Book Antiqua" w:hAnsi="Book Antiqua"/>
          <w:sz w:val="24"/>
          <w:szCs w:val="24"/>
        </w:rPr>
        <w:t xml:space="preserve"> of the abdomen and pelvis was performed for severe abdominal pain, which revealed an entero-enteric left upper quadrant intestinal intussusception with proximal small bowel dilation suggestive of a mechanical small bowel obstruction</w:t>
      </w:r>
      <w:r w:rsidRPr="00571E6A">
        <w:rPr>
          <w:rFonts w:ascii="Book Antiqua" w:eastAsia="宋体" w:hAnsi="Book Antiqua" w:hint="eastAsia"/>
          <w:sz w:val="24"/>
          <w:szCs w:val="24"/>
          <w:lang w:eastAsia="zh-CN"/>
        </w:rPr>
        <w:t>.</w:t>
      </w:r>
    </w:p>
    <w:p w:rsidR="00C343FE" w:rsidRPr="00F160AF" w:rsidRDefault="00C343FE" w:rsidP="00F160AF">
      <w:pPr>
        <w:widowControl w:val="0"/>
        <w:spacing w:after="0" w:line="360" w:lineRule="auto"/>
        <w:jc w:val="both"/>
        <w:rPr>
          <w:rFonts w:ascii="Book Antiqua" w:eastAsia="宋体" w:hAnsi="Book Antiqua"/>
          <w:kern w:val="2"/>
          <w:sz w:val="24"/>
          <w:szCs w:val="24"/>
          <w:lang w:eastAsia="zh-CN"/>
        </w:rPr>
      </w:pPr>
    </w:p>
    <w:p w:rsidR="00F160AF" w:rsidRDefault="00F160AF" w:rsidP="00F160AF">
      <w:pPr>
        <w:widowControl w:val="0"/>
        <w:spacing w:after="0" w:line="360" w:lineRule="auto"/>
        <w:jc w:val="both"/>
        <w:rPr>
          <w:rFonts w:ascii="Book Antiqua" w:eastAsia="宋体" w:hAnsi="Book Antiqua"/>
          <w:b/>
          <w:i/>
          <w:kern w:val="2"/>
          <w:sz w:val="24"/>
          <w:szCs w:val="24"/>
          <w:lang w:eastAsia="zh-CN"/>
        </w:rPr>
      </w:pPr>
      <w:r w:rsidRPr="00F160AF">
        <w:rPr>
          <w:rFonts w:ascii="Book Antiqua" w:eastAsia="宋体" w:hAnsi="Book Antiqua"/>
          <w:b/>
          <w:i/>
          <w:kern w:val="2"/>
          <w:sz w:val="24"/>
          <w:szCs w:val="24"/>
          <w:lang w:eastAsia="zh-CN"/>
        </w:rPr>
        <w:t>Peer-review</w:t>
      </w:r>
    </w:p>
    <w:p w:rsidR="00C343FE" w:rsidRPr="00F160AF" w:rsidRDefault="00C343FE" w:rsidP="00F160AF">
      <w:pPr>
        <w:widowControl w:val="0"/>
        <w:spacing w:after="0" w:line="360" w:lineRule="auto"/>
        <w:jc w:val="both"/>
        <w:rPr>
          <w:rFonts w:ascii="Book Antiqua" w:eastAsia="宋体" w:hAnsi="Book Antiqua"/>
          <w:kern w:val="2"/>
          <w:sz w:val="24"/>
          <w:szCs w:val="24"/>
          <w:lang w:eastAsia="zh-CN"/>
        </w:rPr>
      </w:pPr>
      <w:r w:rsidRPr="00C343FE">
        <w:rPr>
          <w:rFonts w:ascii="Book Antiqua" w:eastAsia="宋体" w:hAnsi="Book Antiqua"/>
          <w:kern w:val="2"/>
          <w:sz w:val="24"/>
          <w:szCs w:val="24"/>
          <w:lang w:eastAsia="zh-CN"/>
        </w:rPr>
        <w:lastRenderedPageBreak/>
        <w:t>The case is interesting, well written and easy to read. References are new and adequate.</w:t>
      </w:r>
    </w:p>
    <w:bookmarkEnd w:id="11"/>
    <w:bookmarkEnd w:id="12"/>
    <w:bookmarkEnd w:id="13"/>
    <w:bookmarkEnd w:id="14"/>
    <w:p w:rsidR="00A403E2" w:rsidRPr="003466B7" w:rsidRDefault="00A403E2" w:rsidP="004E134A">
      <w:pPr>
        <w:spacing w:after="0" w:line="360" w:lineRule="auto"/>
        <w:ind w:firstLineChars="100" w:firstLine="240"/>
        <w:jc w:val="both"/>
        <w:rPr>
          <w:rFonts w:ascii="Book Antiqua" w:hAnsi="Book Antiqua"/>
          <w:sz w:val="24"/>
          <w:szCs w:val="24"/>
        </w:rPr>
      </w:pPr>
    </w:p>
    <w:p w:rsidR="009B5C97" w:rsidRPr="003466B7" w:rsidRDefault="009B5C97" w:rsidP="004E134A">
      <w:pPr>
        <w:spacing w:after="0" w:line="360" w:lineRule="auto"/>
        <w:jc w:val="both"/>
        <w:rPr>
          <w:rFonts w:ascii="Book Antiqua" w:hAnsi="Book Antiqua"/>
          <w:sz w:val="24"/>
          <w:szCs w:val="24"/>
        </w:rPr>
      </w:pPr>
    </w:p>
    <w:p w:rsidR="009B5C97" w:rsidRDefault="009B5C97"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Default="0089070A" w:rsidP="004E134A">
      <w:pPr>
        <w:spacing w:after="0" w:line="360" w:lineRule="auto"/>
        <w:jc w:val="both"/>
        <w:rPr>
          <w:rFonts w:ascii="Book Antiqua" w:eastAsia="宋体" w:hAnsi="Book Antiqua"/>
          <w:sz w:val="24"/>
          <w:szCs w:val="24"/>
          <w:lang w:eastAsia="zh-CN"/>
        </w:rPr>
      </w:pPr>
    </w:p>
    <w:p w:rsidR="0089070A" w:rsidRPr="00571E6A" w:rsidRDefault="0089070A" w:rsidP="004E134A">
      <w:pPr>
        <w:spacing w:after="0" w:line="360" w:lineRule="auto"/>
        <w:jc w:val="both"/>
        <w:rPr>
          <w:rFonts w:ascii="Book Antiqua" w:eastAsia="宋体" w:hAnsi="Book Antiqua"/>
          <w:sz w:val="24"/>
          <w:szCs w:val="24"/>
          <w:lang w:eastAsia="zh-CN"/>
        </w:rPr>
      </w:pPr>
    </w:p>
    <w:p w:rsidR="009B5C97" w:rsidRPr="00571E6A" w:rsidRDefault="00551266" w:rsidP="004E134A">
      <w:pPr>
        <w:spacing w:after="0" w:line="360" w:lineRule="auto"/>
        <w:jc w:val="both"/>
        <w:rPr>
          <w:rFonts w:ascii="Book Antiqua" w:eastAsia="宋体" w:hAnsi="Book Antiqua"/>
          <w:b/>
          <w:sz w:val="24"/>
          <w:szCs w:val="24"/>
          <w:lang w:eastAsia="zh-CN"/>
        </w:rPr>
      </w:pPr>
      <w:r w:rsidRPr="003466B7">
        <w:rPr>
          <w:rFonts w:ascii="Book Antiqua" w:hAnsi="Book Antiqua"/>
          <w:b/>
          <w:sz w:val="24"/>
          <w:szCs w:val="24"/>
        </w:rPr>
        <w:lastRenderedPageBreak/>
        <w:t>REFERENCES</w:t>
      </w:r>
    </w:p>
    <w:p w:rsidR="00F44676" w:rsidRPr="00F44676" w:rsidRDefault="00F44676" w:rsidP="00F44676">
      <w:pPr>
        <w:spacing w:after="0" w:line="360" w:lineRule="auto"/>
        <w:jc w:val="both"/>
        <w:rPr>
          <w:rFonts w:ascii="Book Antiqua" w:eastAsia="宋体" w:hAnsi="Book Antiqua"/>
          <w:sz w:val="24"/>
          <w:szCs w:val="24"/>
          <w:lang w:eastAsia="zh-CN"/>
        </w:rPr>
      </w:pPr>
      <w:bookmarkStart w:id="15" w:name="OLE_LINK1"/>
      <w:bookmarkStart w:id="16" w:name="OLE_LINK2"/>
      <w:proofErr w:type="gramStart"/>
      <w:r w:rsidRPr="00F44676">
        <w:rPr>
          <w:rFonts w:ascii="Book Antiqua" w:eastAsia="宋体" w:hAnsi="Book Antiqua"/>
          <w:sz w:val="24"/>
          <w:szCs w:val="24"/>
          <w:lang w:eastAsia="zh-CN"/>
        </w:rPr>
        <w:t>1 </w:t>
      </w:r>
      <w:r w:rsidRPr="00F44676">
        <w:rPr>
          <w:rFonts w:ascii="Book Antiqua" w:eastAsia="宋体" w:hAnsi="Book Antiqua"/>
          <w:b/>
          <w:bCs/>
          <w:sz w:val="24"/>
          <w:szCs w:val="24"/>
          <w:lang w:eastAsia="zh-CN"/>
        </w:rPr>
        <w:t>Harvey WP</w:t>
      </w:r>
      <w:r w:rsidRPr="00F44676">
        <w:rPr>
          <w:rFonts w:ascii="Book Antiqua" w:eastAsia="宋体" w:hAnsi="Book Antiqua"/>
          <w:sz w:val="24"/>
          <w:szCs w:val="24"/>
          <w:lang w:eastAsia="zh-CN"/>
        </w:rPr>
        <w:t>.</w:t>
      </w:r>
      <w:proofErr w:type="gramEnd"/>
      <w:r w:rsidRPr="00F44676">
        <w:rPr>
          <w:rFonts w:ascii="Book Antiqua" w:eastAsia="宋体" w:hAnsi="Book Antiqua"/>
          <w:sz w:val="24"/>
          <w:szCs w:val="24"/>
          <w:lang w:eastAsia="zh-CN"/>
        </w:rPr>
        <w:t xml:space="preserve"> </w:t>
      </w:r>
      <w:proofErr w:type="gramStart"/>
      <w:r w:rsidRPr="00F44676">
        <w:rPr>
          <w:rFonts w:ascii="Book Antiqua" w:eastAsia="宋体" w:hAnsi="Book Antiqua"/>
          <w:sz w:val="24"/>
          <w:szCs w:val="24"/>
          <w:lang w:eastAsia="zh-CN"/>
        </w:rPr>
        <w:t>Clinical aspects of cardiac tumors.</w:t>
      </w:r>
      <w:proofErr w:type="gramEnd"/>
      <w:r w:rsidRPr="00F44676">
        <w:rPr>
          <w:rFonts w:ascii="Book Antiqua" w:eastAsia="宋体" w:hAnsi="Book Antiqua"/>
          <w:sz w:val="24"/>
          <w:szCs w:val="24"/>
          <w:lang w:eastAsia="zh-CN"/>
        </w:rPr>
        <w:t> </w:t>
      </w:r>
      <w:r w:rsidRPr="00F44676">
        <w:rPr>
          <w:rFonts w:ascii="Book Antiqua" w:eastAsia="宋体" w:hAnsi="Book Antiqua"/>
          <w:i/>
          <w:iCs/>
          <w:sz w:val="24"/>
          <w:szCs w:val="24"/>
          <w:lang w:eastAsia="zh-CN"/>
        </w:rPr>
        <w:t>Am J Cardiol</w:t>
      </w:r>
      <w:r w:rsidRPr="00F44676">
        <w:rPr>
          <w:rFonts w:ascii="Book Antiqua" w:eastAsia="宋体" w:hAnsi="Book Antiqua"/>
          <w:sz w:val="24"/>
          <w:szCs w:val="24"/>
          <w:lang w:eastAsia="zh-CN"/>
        </w:rPr>
        <w:t> 1968; </w:t>
      </w:r>
      <w:r w:rsidRPr="00F44676">
        <w:rPr>
          <w:rFonts w:ascii="Book Antiqua" w:eastAsia="宋体" w:hAnsi="Book Antiqua"/>
          <w:b/>
          <w:bCs/>
          <w:sz w:val="24"/>
          <w:szCs w:val="24"/>
          <w:lang w:eastAsia="zh-CN"/>
        </w:rPr>
        <w:t>21</w:t>
      </w:r>
      <w:r w:rsidRPr="00F44676">
        <w:rPr>
          <w:rFonts w:ascii="Book Antiqua" w:eastAsia="宋体" w:hAnsi="Book Antiqua"/>
          <w:sz w:val="24"/>
          <w:szCs w:val="24"/>
          <w:lang w:eastAsia="zh-CN"/>
        </w:rPr>
        <w:t>: 328-343 [PMID: 5637842</w:t>
      </w:r>
      <w:r w:rsidR="009A6C97">
        <w:rPr>
          <w:rFonts w:ascii="Book Antiqua" w:eastAsia="宋体" w:hAnsi="Book Antiqua" w:hint="eastAsia"/>
          <w:sz w:val="24"/>
          <w:szCs w:val="24"/>
          <w:lang w:eastAsia="zh-CN"/>
        </w:rPr>
        <w:t xml:space="preserve"> DOI: </w:t>
      </w:r>
      <w:r w:rsidR="009A6C97" w:rsidRPr="009A6C97">
        <w:rPr>
          <w:rFonts w:ascii="Book Antiqua" w:eastAsia="宋体" w:hAnsi="Book Antiqua"/>
          <w:sz w:val="24"/>
          <w:szCs w:val="24"/>
          <w:lang w:eastAsia="zh-CN"/>
        </w:rPr>
        <w:t>10.1016/0002-9149(68)90137-9</w:t>
      </w:r>
      <w:r w:rsidRPr="00F44676">
        <w:rPr>
          <w:rFonts w:ascii="Book Antiqua" w:eastAsia="宋体" w:hAnsi="Book Antiqua"/>
          <w:sz w:val="24"/>
          <w:szCs w:val="24"/>
          <w:lang w:eastAsia="zh-CN"/>
        </w:rPr>
        <w:t>]</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2 </w:t>
      </w:r>
      <w:r w:rsidRPr="00F44676">
        <w:rPr>
          <w:rFonts w:ascii="Book Antiqua" w:eastAsia="宋体" w:hAnsi="Book Antiqua"/>
          <w:b/>
          <w:bCs/>
          <w:sz w:val="24"/>
          <w:szCs w:val="24"/>
          <w:lang w:eastAsia="zh-CN"/>
        </w:rPr>
        <w:t>Pino PG</w:t>
      </w:r>
      <w:r w:rsidRPr="00F44676">
        <w:rPr>
          <w:rFonts w:ascii="Book Antiqua" w:eastAsia="宋体" w:hAnsi="Book Antiqua"/>
          <w:sz w:val="24"/>
          <w:szCs w:val="24"/>
          <w:lang w:eastAsia="zh-CN"/>
        </w:rPr>
        <w:t>, Zampi G, Pergolini A, Pero G, Polizzi V, Sbaraglia F, Minardi G, Musumeci F. Metastatic liposarcoma of the heart. Case series and brief literature review. </w:t>
      </w:r>
      <w:r w:rsidRPr="00F44676">
        <w:rPr>
          <w:rFonts w:ascii="Book Antiqua" w:eastAsia="宋体" w:hAnsi="Book Antiqua"/>
          <w:i/>
          <w:iCs/>
          <w:sz w:val="24"/>
          <w:szCs w:val="24"/>
          <w:lang w:eastAsia="zh-CN"/>
        </w:rPr>
        <w:t>Herz</w:t>
      </w:r>
      <w:r w:rsidRPr="00F44676">
        <w:rPr>
          <w:rFonts w:ascii="Book Antiqua" w:eastAsia="宋体" w:hAnsi="Book Antiqua"/>
          <w:sz w:val="24"/>
          <w:szCs w:val="24"/>
          <w:lang w:eastAsia="zh-CN"/>
        </w:rPr>
        <w:t> 2013; </w:t>
      </w:r>
      <w:r w:rsidRPr="00F44676">
        <w:rPr>
          <w:rFonts w:ascii="Book Antiqua" w:eastAsia="宋体" w:hAnsi="Book Antiqua"/>
          <w:b/>
          <w:bCs/>
          <w:sz w:val="24"/>
          <w:szCs w:val="24"/>
          <w:lang w:eastAsia="zh-CN"/>
        </w:rPr>
        <w:t>38</w:t>
      </w:r>
      <w:r w:rsidRPr="00F44676">
        <w:rPr>
          <w:rFonts w:ascii="Book Antiqua" w:eastAsia="宋体" w:hAnsi="Book Antiqua"/>
          <w:sz w:val="24"/>
          <w:szCs w:val="24"/>
          <w:lang w:eastAsia="zh-CN"/>
        </w:rPr>
        <w:t>: 938-942 [PMID: 23436031 DOI: 10.1007/s00059-013-3768-4]</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3 </w:t>
      </w:r>
      <w:r w:rsidRPr="00F44676">
        <w:rPr>
          <w:rFonts w:ascii="Book Antiqua" w:eastAsia="宋体" w:hAnsi="Book Antiqua"/>
          <w:b/>
          <w:bCs/>
          <w:sz w:val="24"/>
          <w:szCs w:val="24"/>
          <w:lang w:eastAsia="zh-CN"/>
        </w:rPr>
        <w:t>Agaimy A</w:t>
      </w:r>
      <w:r w:rsidRPr="00F44676">
        <w:rPr>
          <w:rFonts w:ascii="Book Antiqua" w:eastAsia="宋体" w:hAnsi="Book Antiqua"/>
          <w:sz w:val="24"/>
          <w:szCs w:val="24"/>
          <w:lang w:eastAsia="zh-CN"/>
        </w:rPr>
        <w:t>, Rösch J, Weyand M, Strecker T. Primary and metastatic cardiac sarcomas: a 12-year experience at a German heart center. </w:t>
      </w:r>
      <w:r w:rsidRPr="00F44676">
        <w:rPr>
          <w:rFonts w:ascii="Book Antiqua" w:eastAsia="宋体" w:hAnsi="Book Antiqua"/>
          <w:i/>
          <w:iCs/>
          <w:sz w:val="24"/>
          <w:szCs w:val="24"/>
          <w:lang w:eastAsia="zh-CN"/>
        </w:rPr>
        <w:t>Int J Clin Exp Pathol</w:t>
      </w:r>
      <w:r w:rsidRPr="00F44676">
        <w:rPr>
          <w:rFonts w:ascii="Book Antiqua" w:eastAsia="宋体" w:hAnsi="Book Antiqua"/>
          <w:sz w:val="24"/>
          <w:szCs w:val="24"/>
          <w:lang w:eastAsia="zh-CN"/>
        </w:rPr>
        <w:t> 2012; </w:t>
      </w:r>
      <w:r w:rsidRPr="00F44676">
        <w:rPr>
          <w:rFonts w:ascii="Book Antiqua" w:eastAsia="宋体" w:hAnsi="Book Antiqua"/>
          <w:b/>
          <w:bCs/>
          <w:sz w:val="24"/>
          <w:szCs w:val="24"/>
          <w:lang w:eastAsia="zh-CN"/>
        </w:rPr>
        <w:t>5</w:t>
      </w:r>
      <w:r w:rsidRPr="00F44676">
        <w:rPr>
          <w:rFonts w:ascii="Book Antiqua" w:eastAsia="宋体" w:hAnsi="Book Antiqua"/>
          <w:sz w:val="24"/>
          <w:szCs w:val="24"/>
          <w:lang w:eastAsia="zh-CN"/>
        </w:rPr>
        <w:t>: 928-938 [PMID: 23119110]</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4 </w:t>
      </w:r>
      <w:r w:rsidRPr="00F44676">
        <w:rPr>
          <w:rFonts w:ascii="Book Antiqua" w:eastAsia="宋体" w:hAnsi="Book Antiqua"/>
          <w:b/>
          <w:bCs/>
          <w:sz w:val="24"/>
          <w:szCs w:val="24"/>
          <w:lang w:eastAsia="zh-CN"/>
        </w:rPr>
        <w:t>Barreiro M</w:t>
      </w:r>
      <w:r w:rsidRPr="00F44676">
        <w:rPr>
          <w:rFonts w:ascii="Book Antiqua" w:eastAsia="宋体" w:hAnsi="Book Antiqua"/>
          <w:sz w:val="24"/>
          <w:szCs w:val="24"/>
          <w:lang w:eastAsia="zh-CN"/>
        </w:rPr>
        <w:t>, Renilla A, Jimenez JM, Martin M, Al Musa T, Garcia L, Barriales V. Primary cardiac tumors: 32 years of experience from a Spanish tertiary surgical center. </w:t>
      </w:r>
      <w:r w:rsidRPr="00F44676">
        <w:rPr>
          <w:rFonts w:ascii="Book Antiqua" w:eastAsia="宋体" w:hAnsi="Book Antiqua"/>
          <w:i/>
          <w:iCs/>
          <w:sz w:val="24"/>
          <w:szCs w:val="24"/>
          <w:lang w:eastAsia="zh-CN"/>
        </w:rPr>
        <w:t>Cardiovasc Pathol</w:t>
      </w:r>
      <w:r w:rsidRPr="00F44676">
        <w:rPr>
          <w:rFonts w:ascii="Book Antiqua" w:eastAsia="宋体" w:hAnsi="Book Antiqua"/>
          <w:sz w:val="24"/>
          <w:szCs w:val="24"/>
          <w:lang w:eastAsia="zh-CN"/>
        </w:rPr>
        <w:t> </w:t>
      </w:r>
      <w:r w:rsidRPr="00F44676">
        <w:rPr>
          <w:rFonts w:ascii="Book Antiqua" w:eastAsia="宋体" w:hAnsi="Book Antiqua" w:hint="eastAsia"/>
          <w:sz w:val="24"/>
          <w:szCs w:val="24"/>
          <w:lang w:eastAsia="zh-CN"/>
        </w:rPr>
        <w:t>2013</w:t>
      </w:r>
      <w:r w:rsidRPr="00F44676">
        <w:rPr>
          <w:rFonts w:ascii="Book Antiqua" w:eastAsia="宋体" w:hAnsi="Book Antiqua"/>
          <w:sz w:val="24"/>
          <w:szCs w:val="24"/>
          <w:lang w:eastAsia="zh-CN"/>
        </w:rPr>
        <w:t>; </w:t>
      </w:r>
      <w:r w:rsidRPr="00F44676">
        <w:rPr>
          <w:rFonts w:ascii="Book Antiqua" w:eastAsia="宋体" w:hAnsi="Book Antiqua"/>
          <w:b/>
          <w:bCs/>
          <w:sz w:val="24"/>
          <w:szCs w:val="24"/>
          <w:lang w:eastAsia="zh-CN"/>
        </w:rPr>
        <w:t>22</w:t>
      </w:r>
      <w:r w:rsidRPr="00F44676">
        <w:rPr>
          <w:rFonts w:ascii="Book Antiqua" w:eastAsia="宋体" w:hAnsi="Book Antiqua"/>
          <w:sz w:val="24"/>
          <w:szCs w:val="24"/>
          <w:lang w:eastAsia="zh-CN"/>
        </w:rPr>
        <w:t>: 424-427 [PMID: 23727543 DOI: 10.1016/j.carpath.2013.04.006]</w:t>
      </w:r>
    </w:p>
    <w:p w:rsidR="00F44676" w:rsidRPr="00F44676" w:rsidRDefault="00F44676" w:rsidP="00F44676">
      <w:pPr>
        <w:spacing w:after="0" w:line="360" w:lineRule="auto"/>
        <w:jc w:val="both"/>
        <w:rPr>
          <w:rFonts w:ascii="Book Antiqua" w:eastAsia="宋体" w:hAnsi="Book Antiqua"/>
          <w:sz w:val="24"/>
          <w:szCs w:val="24"/>
          <w:lang w:eastAsia="zh-CN"/>
        </w:rPr>
      </w:pPr>
      <w:proofErr w:type="gramStart"/>
      <w:r w:rsidRPr="00F44676">
        <w:rPr>
          <w:rFonts w:ascii="Book Antiqua" w:eastAsia="宋体" w:hAnsi="Book Antiqua"/>
          <w:sz w:val="24"/>
          <w:szCs w:val="24"/>
          <w:lang w:eastAsia="zh-CN"/>
        </w:rPr>
        <w:t>5 </w:t>
      </w:r>
      <w:r w:rsidRPr="00F44676">
        <w:rPr>
          <w:rFonts w:ascii="Book Antiqua" w:eastAsia="宋体" w:hAnsi="Book Antiqua"/>
          <w:b/>
          <w:bCs/>
          <w:sz w:val="24"/>
          <w:szCs w:val="24"/>
          <w:lang w:eastAsia="zh-CN"/>
        </w:rPr>
        <w:t>Steger CM</w:t>
      </w:r>
      <w:r w:rsidRPr="00F44676">
        <w:rPr>
          <w:rFonts w:ascii="Book Antiqua" w:eastAsia="宋体" w:hAnsi="Book Antiqua"/>
          <w:sz w:val="24"/>
          <w:szCs w:val="24"/>
          <w:lang w:eastAsia="zh-CN"/>
        </w:rPr>
        <w:t>. Primary liposarcoma of the heart.</w:t>
      </w:r>
      <w:proofErr w:type="gramEnd"/>
      <w:r w:rsidRPr="00F44676">
        <w:rPr>
          <w:rFonts w:ascii="Book Antiqua" w:eastAsia="宋体" w:hAnsi="Book Antiqua"/>
          <w:sz w:val="24"/>
          <w:szCs w:val="24"/>
          <w:lang w:eastAsia="zh-CN"/>
        </w:rPr>
        <w:t> </w:t>
      </w:r>
      <w:r w:rsidRPr="00F44676">
        <w:rPr>
          <w:rFonts w:ascii="Book Antiqua" w:eastAsia="宋体" w:hAnsi="Book Antiqua"/>
          <w:i/>
          <w:iCs/>
          <w:sz w:val="24"/>
          <w:szCs w:val="24"/>
          <w:lang w:eastAsia="zh-CN"/>
        </w:rPr>
        <w:t>BMJ Case Rep</w:t>
      </w:r>
      <w:r w:rsidRPr="00F44676">
        <w:rPr>
          <w:rFonts w:ascii="Book Antiqua" w:eastAsia="宋体" w:hAnsi="Book Antiqua"/>
          <w:sz w:val="24"/>
          <w:szCs w:val="24"/>
          <w:lang w:eastAsia="zh-CN"/>
        </w:rPr>
        <w:t> 2011; </w:t>
      </w:r>
      <w:r w:rsidRPr="00F44676">
        <w:rPr>
          <w:rFonts w:ascii="Book Antiqua" w:eastAsia="宋体" w:hAnsi="Book Antiqua"/>
          <w:b/>
          <w:bCs/>
          <w:sz w:val="24"/>
          <w:szCs w:val="24"/>
          <w:lang w:eastAsia="zh-CN"/>
        </w:rPr>
        <w:t>2011</w:t>
      </w:r>
      <w:r w:rsidRPr="00F44676">
        <w:rPr>
          <w:rFonts w:ascii="Book Antiqua" w:eastAsia="宋体" w:hAnsi="Book Antiqua"/>
          <w:sz w:val="24"/>
          <w:szCs w:val="24"/>
          <w:lang w:eastAsia="zh-CN"/>
        </w:rPr>
        <w:t>: [PMID: 22696697 DOI: 10.1136/bcr.03.2011.4013]</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6 </w:t>
      </w:r>
      <w:r w:rsidRPr="00F44676">
        <w:rPr>
          <w:rFonts w:ascii="Book Antiqua" w:eastAsia="宋体" w:hAnsi="Book Antiqua"/>
          <w:b/>
          <w:bCs/>
          <w:sz w:val="24"/>
          <w:szCs w:val="24"/>
          <w:lang w:eastAsia="zh-CN"/>
        </w:rPr>
        <w:t>Dei Tos AP</w:t>
      </w:r>
      <w:r w:rsidRPr="00F44676">
        <w:rPr>
          <w:rFonts w:ascii="Book Antiqua" w:eastAsia="宋体" w:hAnsi="Book Antiqua"/>
          <w:sz w:val="24"/>
          <w:szCs w:val="24"/>
          <w:lang w:eastAsia="zh-CN"/>
        </w:rPr>
        <w:t>. Liposarcoma: new entities and evolving concepts. </w:t>
      </w:r>
      <w:r w:rsidRPr="00F44676">
        <w:rPr>
          <w:rFonts w:ascii="Book Antiqua" w:eastAsia="宋体" w:hAnsi="Book Antiqua"/>
          <w:i/>
          <w:iCs/>
          <w:sz w:val="24"/>
          <w:szCs w:val="24"/>
          <w:lang w:eastAsia="zh-CN"/>
        </w:rPr>
        <w:t>Ann Diagn Pathol</w:t>
      </w:r>
      <w:r w:rsidRPr="00F44676">
        <w:rPr>
          <w:rFonts w:ascii="Book Antiqua" w:eastAsia="宋体" w:hAnsi="Book Antiqua"/>
          <w:sz w:val="24"/>
          <w:szCs w:val="24"/>
          <w:lang w:eastAsia="zh-CN"/>
        </w:rPr>
        <w:t> 2000; </w:t>
      </w:r>
      <w:r w:rsidRPr="00F44676">
        <w:rPr>
          <w:rFonts w:ascii="Book Antiqua" w:eastAsia="宋体" w:hAnsi="Book Antiqua"/>
          <w:b/>
          <w:bCs/>
          <w:sz w:val="24"/>
          <w:szCs w:val="24"/>
          <w:lang w:eastAsia="zh-CN"/>
        </w:rPr>
        <w:t>4</w:t>
      </w:r>
      <w:r w:rsidRPr="00F44676">
        <w:rPr>
          <w:rFonts w:ascii="Book Antiqua" w:eastAsia="宋体" w:hAnsi="Book Antiqua"/>
          <w:sz w:val="24"/>
          <w:szCs w:val="24"/>
          <w:lang w:eastAsia="zh-CN"/>
        </w:rPr>
        <w:t>: 252-266 [PMID: 10982304]</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7 </w:t>
      </w:r>
      <w:r w:rsidRPr="00F44676">
        <w:rPr>
          <w:rFonts w:ascii="Book Antiqua" w:eastAsia="宋体" w:hAnsi="Book Antiqua"/>
          <w:b/>
          <w:bCs/>
          <w:sz w:val="24"/>
          <w:szCs w:val="24"/>
          <w:lang w:eastAsia="zh-CN"/>
        </w:rPr>
        <w:t>Henricks WH</w:t>
      </w:r>
      <w:r w:rsidRPr="00F44676">
        <w:rPr>
          <w:rFonts w:ascii="Book Antiqua" w:eastAsia="宋体" w:hAnsi="Book Antiqua"/>
          <w:sz w:val="24"/>
          <w:szCs w:val="24"/>
          <w:lang w:eastAsia="zh-CN"/>
        </w:rPr>
        <w:t>, Chu YC, Goldblum JR, Weiss SW. Dedifferentiated liposarcoma: a clinicopathological analysis of 155 cases with a proposal for an expanded definition of dedifferentiation. </w:t>
      </w:r>
      <w:r w:rsidRPr="00F44676">
        <w:rPr>
          <w:rFonts w:ascii="Book Antiqua" w:eastAsia="宋体" w:hAnsi="Book Antiqua"/>
          <w:i/>
          <w:iCs/>
          <w:sz w:val="24"/>
          <w:szCs w:val="24"/>
          <w:lang w:eastAsia="zh-CN"/>
        </w:rPr>
        <w:t>Am J Surg Pathol</w:t>
      </w:r>
      <w:r w:rsidRPr="00F44676">
        <w:rPr>
          <w:rFonts w:ascii="Book Antiqua" w:eastAsia="宋体" w:hAnsi="Book Antiqua"/>
          <w:sz w:val="24"/>
          <w:szCs w:val="24"/>
          <w:lang w:eastAsia="zh-CN"/>
        </w:rPr>
        <w:t> 1997; </w:t>
      </w:r>
      <w:r w:rsidRPr="00F44676">
        <w:rPr>
          <w:rFonts w:ascii="Book Antiqua" w:eastAsia="宋体" w:hAnsi="Book Antiqua"/>
          <w:b/>
          <w:bCs/>
          <w:sz w:val="24"/>
          <w:szCs w:val="24"/>
          <w:lang w:eastAsia="zh-CN"/>
        </w:rPr>
        <w:t>21</w:t>
      </w:r>
      <w:r w:rsidRPr="00F44676">
        <w:rPr>
          <w:rFonts w:ascii="Book Antiqua" w:eastAsia="宋体" w:hAnsi="Book Antiqua"/>
          <w:sz w:val="24"/>
          <w:szCs w:val="24"/>
          <w:lang w:eastAsia="zh-CN"/>
        </w:rPr>
        <w:t>: 271-281 [PMID: 9060596]</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8 </w:t>
      </w:r>
      <w:r w:rsidRPr="00F44676">
        <w:rPr>
          <w:rFonts w:ascii="Book Antiqua" w:eastAsia="宋体" w:hAnsi="Book Antiqua"/>
          <w:b/>
          <w:bCs/>
          <w:sz w:val="24"/>
          <w:szCs w:val="24"/>
          <w:lang w:eastAsia="zh-CN"/>
        </w:rPr>
        <w:t>Shibata Y</w:t>
      </w:r>
      <w:r w:rsidRPr="00F44676">
        <w:rPr>
          <w:rFonts w:ascii="Book Antiqua" w:eastAsia="宋体" w:hAnsi="Book Antiqua"/>
          <w:sz w:val="24"/>
          <w:szCs w:val="24"/>
          <w:lang w:eastAsia="zh-CN"/>
        </w:rPr>
        <w:t>, Sato K, Kodama M, Nanjyo H. Metastatic liposarcoma in the jejunum causing intussusception: report of a case. </w:t>
      </w:r>
      <w:r w:rsidRPr="00F44676">
        <w:rPr>
          <w:rFonts w:ascii="Book Antiqua" w:eastAsia="宋体" w:hAnsi="Book Antiqua"/>
          <w:i/>
          <w:iCs/>
          <w:sz w:val="24"/>
          <w:szCs w:val="24"/>
          <w:lang w:eastAsia="zh-CN"/>
        </w:rPr>
        <w:t>Surg Today</w:t>
      </w:r>
      <w:r w:rsidRPr="00F44676">
        <w:rPr>
          <w:rFonts w:ascii="Book Antiqua" w:eastAsia="宋体" w:hAnsi="Book Antiqua"/>
          <w:sz w:val="24"/>
          <w:szCs w:val="24"/>
          <w:lang w:eastAsia="zh-CN"/>
        </w:rPr>
        <w:t> 2008; </w:t>
      </w:r>
      <w:r w:rsidRPr="00F44676">
        <w:rPr>
          <w:rFonts w:ascii="Book Antiqua" w:eastAsia="宋体" w:hAnsi="Book Antiqua"/>
          <w:b/>
          <w:bCs/>
          <w:sz w:val="24"/>
          <w:szCs w:val="24"/>
          <w:lang w:eastAsia="zh-CN"/>
        </w:rPr>
        <w:t>38</w:t>
      </w:r>
      <w:r w:rsidRPr="00F44676">
        <w:rPr>
          <w:rFonts w:ascii="Book Antiqua" w:eastAsia="宋体" w:hAnsi="Book Antiqua"/>
          <w:sz w:val="24"/>
          <w:szCs w:val="24"/>
          <w:lang w:eastAsia="zh-CN"/>
        </w:rPr>
        <w:t>: 1129-1132 [PMID: 19039641 DOI: 10.1007/s00595-007-3748-5]</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9 </w:t>
      </w:r>
      <w:r w:rsidRPr="00F44676">
        <w:rPr>
          <w:rFonts w:ascii="Book Antiqua" w:eastAsia="宋体" w:hAnsi="Book Antiqua"/>
          <w:b/>
          <w:bCs/>
          <w:sz w:val="24"/>
          <w:szCs w:val="24"/>
          <w:lang w:eastAsia="zh-CN"/>
        </w:rPr>
        <w:t>Marinis A</w:t>
      </w:r>
      <w:r w:rsidRPr="00F44676">
        <w:rPr>
          <w:rFonts w:ascii="Book Antiqua" w:eastAsia="宋体" w:hAnsi="Book Antiqua"/>
          <w:sz w:val="24"/>
          <w:szCs w:val="24"/>
          <w:lang w:eastAsia="zh-CN"/>
        </w:rPr>
        <w:t>, Yiallourou A, Samanides L, Dafnios N, Anastasopoulos G, Vassiliou I, Theodosopoulos T. Intussusception of the bowel in adults: a review. </w:t>
      </w:r>
      <w:r w:rsidRPr="00F44676">
        <w:rPr>
          <w:rFonts w:ascii="Book Antiqua" w:eastAsia="宋体" w:hAnsi="Book Antiqua"/>
          <w:i/>
          <w:iCs/>
          <w:sz w:val="24"/>
          <w:szCs w:val="24"/>
          <w:lang w:eastAsia="zh-CN"/>
        </w:rPr>
        <w:t>World J Gastroenterol</w:t>
      </w:r>
      <w:r w:rsidRPr="00F44676">
        <w:rPr>
          <w:rFonts w:ascii="Book Antiqua" w:eastAsia="宋体" w:hAnsi="Book Antiqua"/>
          <w:sz w:val="24"/>
          <w:szCs w:val="24"/>
          <w:lang w:eastAsia="zh-CN"/>
        </w:rPr>
        <w:t> 2009; </w:t>
      </w:r>
      <w:r w:rsidRPr="00F44676">
        <w:rPr>
          <w:rFonts w:ascii="Book Antiqua" w:eastAsia="宋体" w:hAnsi="Book Antiqua"/>
          <w:b/>
          <w:bCs/>
          <w:sz w:val="24"/>
          <w:szCs w:val="24"/>
          <w:lang w:eastAsia="zh-CN"/>
        </w:rPr>
        <w:t>15</w:t>
      </w:r>
      <w:r w:rsidRPr="00F44676">
        <w:rPr>
          <w:rFonts w:ascii="Book Antiqua" w:eastAsia="宋体" w:hAnsi="Book Antiqua"/>
          <w:sz w:val="24"/>
          <w:szCs w:val="24"/>
          <w:lang w:eastAsia="zh-CN"/>
        </w:rPr>
        <w:t>: 407-411 [PMID: 19152443</w:t>
      </w:r>
      <w:r w:rsidR="007F2258" w:rsidRPr="007F2258">
        <w:rPr>
          <w:rFonts w:ascii="Book Antiqua" w:eastAsia="宋体" w:hAnsi="Book Antiqua"/>
          <w:sz w:val="24"/>
          <w:szCs w:val="24"/>
          <w:lang w:eastAsia="zh-CN"/>
        </w:rPr>
        <w:t xml:space="preserve"> </w:t>
      </w:r>
      <w:r w:rsidR="007F2258" w:rsidRPr="00F44676">
        <w:rPr>
          <w:rFonts w:ascii="Book Antiqua" w:eastAsia="宋体" w:hAnsi="Book Antiqua"/>
          <w:sz w:val="24"/>
          <w:szCs w:val="24"/>
          <w:lang w:eastAsia="zh-CN"/>
        </w:rPr>
        <w:t>DOI:</w:t>
      </w:r>
      <w:r w:rsidR="00A81221">
        <w:rPr>
          <w:rFonts w:ascii="Book Antiqua" w:eastAsia="宋体" w:hAnsi="Book Antiqua" w:hint="eastAsia"/>
          <w:sz w:val="24"/>
          <w:szCs w:val="24"/>
          <w:lang w:eastAsia="zh-CN"/>
        </w:rPr>
        <w:t xml:space="preserve"> </w:t>
      </w:r>
      <w:r w:rsidR="007F2258" w:rsidRPr="007F2258">
        <w:rPr>
          <w:rFonts w:ascii="Book Antiqua" w:eastAsia="宋体" w:hAnsi="Book Antiqua"/>
          <w:sz w:val="24"/>
          <w:szCs w:val="24"/>
          <w:lang w:eastAsia="zh-CN"/>
        </w:rPr>
        <w:t>10.3748/wjg.15.407</w:t>
      </w:r>
      <w:r w:rsidRPr="00F44676">
        <w:rPr>
          <w:rFonts w:ascii="Book Antiqua" w:eastAsia="宋体" w:hAnsi="Book Antiqua"/>
          <w:sz w:val="24"/>
          <w:szCs w:val="24"/>
          <w:lang w:eastAsia="zh-CN"/>
        </w:rPr>
        <w:t>]</w:t>
      </w:r>
    </w:p>
    <w:p w:rsidR="00F44676" w:rsidRPr="00F44676" w:rsidRDefault="00F44676" w:rsidP="00F44676">
      <w:pPr>
        <w:spacing w:after="0" w:line="360" w:lineRule="auto"/>
        <w:jc w:val="both"/>
        <w:rPr>
          <w:rFonts w:ascii="Book Antiqua" w:eastAsia="宋体" w:hAnsi="Book Antiqua"/>
          <w:sz w:val="24"/>
          <w:szCs w:val="24"/>
          <w:lang w:eastAsia="zh-CN"/>
        </w:rPr>
      </w:pPr>
      <w:proofErr w:type="gramStart"/>
      <w:r w:rsidRPr="00F44676">
        <w:rPr>
          <w:rFonts w:ascii="Book Antiqua" w:eastAsia="宋体" w:hAnsi="Book Antiqua"/>
          <w:sz w:val="24"/>
          <w:szCs w:val="24"/>
          <w:lang w:eastAsia="zh-CN"/>
        </w:rPr>
        <w:lastRenderedPageBreak/>
        <w:t>10 </w:t>
      </w:r>
      <w:r w:rsidRPr="00F44676">
        <w:rPr>
          <w:rFonts w:ascii="Book Antiqua" w:eastAsia="宋体" w:hAnsi="Book Antiqua"/>
          <w:b/>
          <w:bCs/>
          <w:sz w:val="24"/>
          <w:szCs w:val="24"/>
          <w:lang w:eastAsia="zh-CN"/>
        </w:rPr>
        <w:t>Weilbaecher D</w:t>
      </w:r>
      <w:r w:rsidRPr="00F44676">
        <w:rPr>
          <w:rFonts w:ascii="Book Antiqua" w:eastAsia="宋体" w:hAnsi="Book Antiqua"/>
          <w:sz w:val="24"/>
          <w:szCs w:val="24"/>
          <w:lang w:eastAsia="zh-CN"/>
        </w:rPr>
        <w:t>, Bolin JA, Hearn D, Ogden W. Intussusception in adults.</w:t>
      </w:r>
      <w:proofErr w:type="gramEnd"/>
      <w:r w:rsidRPr="00F44676">
        <w:rPr>
          <w:rFonts w:ascii="Book Antiqua" w:eastAsia="宋体" w:hAnsi="Book Antiqua"/>
          <w:sz w:val="24"/>
          <w:szCs w:val="24"/>
          <w:lang w:eastAsia="zh-CN"/>
        </w:rPr>
        <w:t xml:space="preserve"> Review of 160 cases. </w:t>
      </w:r>
      <w:r w:rsidRPr="00F44676">
        <w:rPr>
          <w:rFonts w:ascii="Book Antiqua" w:eastAsia="宋体" w:hAnsi="Book Antiqua"/>
          <w:i/>
          <w:iCs/>
          <w:sz w:val="24"/>
          <w:szCs w:val="24"/>
          <w:lang w:eastAsia="zh-CN"/>
        </w:rPr>
        <w:t>Am J Surg</w:t>
      </w:r>
      <w:r w:rsidRPr="00F44676">
        <w:rPr>
          <w:rFonts w:ascii="Book Antiqua" w:eastAsia="宋体" w:hAnsi="Book Antiqua"/>
          <w:sz w:val="24"/>
          <w:szCs w:val="24"/>
          <w:lang w:eastAsia="zh-CN"/>
        </w:rPr>
        <w:t> 1971; </w:t>
      </w:r>
      <w:r w:rsidRPr="00F44676">
        <w:rPr>
          <w:rFonts w:ascii="Book Antiqua" w:eastAsia="宋体" w:hAnsi="Book Antiqua"/>
          <w:b/>
          <w:bCs/>
          <w:sz w:val="24"/>
          <w:szCs w:val="24"/>
          <w:lang w:eastAsia="zh-CN"/>
        </w:rPr>
        <w:t>121</w:t>
      </w:r>
      <w:r w:rsidRPr="00F44676">
        <w:rPr>
          <w:rFonts w:ascii="Book Antiqua" w:eastAsia="宋体" w:hAnsi="Book Antiqua"/>
          <w:sz w:val="24"/>
          <w:szCs w:val="24"/>
          <w:lang w:eastAsia="zh-CN"/>
        </w:rPr>
        <w:t>: 531-535 [PMID: 5557762</w:t>
      </w:r>
      <w:r w:rsidR="005F1527" w:rsidRPr="005F1527">
        <w:rPr>
          <w:rFonts w:ascii="Book Antiqua" w:eastAsia="宋体" w:hAnsi="Book Antiqua"/>
          <w:sz w:val="24"/>
          <w:szCs w:val="24"/>
          <w:lang w:eastAsia="zh-CN"/>
        </w:rPr>
        <w:t xml:space="preserve"> </w:t>
      </w:r>
      <w:r w:rsidR="005F1527" w:rsidRPr="00F44676">
        <w:rPr>
          <w:rFonts w:ascii="Book Antiqua" w:eastAsia="宋体" w:hAnsi="Book Antiqua"/>
          <w:sz w:val="24"/>
          <w:szCs w:val="24"/>
          <w:lang w:eastAsia="zh-CN"/>
        </w:rPr>
        <w:t>DOI:</w:t>
      </w:r>
      <w:r w:rsidR="005F1527" w:rsidRPr="005F1527">
        <w:t xml:space="preserve"> </w:t>
      </w:r>
      <w:r w:rsidR="005F1527" w:rsidRPr="005F1527">
        <w:rPr>
          <w:rFonts w:ascii="Book Antiqua" w:eastAsia="宋体" w:hAnsi="Book Antiqua"/>
          <w:sz w:val="24"/>
          <w:szCs w:val="24"/>
          <w:lang w:eastAsia="zh-CN"/>
        </w:rPr>
        <w:t>10.1016/0002-9610(71)90133-4</w:t>
      </w:r>
      <w:r w:rsidRPr="00F44676">
        <w:rPr>
          <w:rFonts w:ascii="Book Antiqua" w:eastAsia="宋体" w:hAnsi="Book Antiqua"/>
          <w:sz w:val="24"/>
          <w:szCs w:val="24"/>
          <w:lang w:eastAsia="zh-CN"/>
        </w:rPr>
        <w:t>]</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11 </w:t>
      </w:r>
      <w:r w:rsidRPr="00F44676">
        <w:rPr>
          <w:rFonts w:ascii="Book Antiqua" w:eastAsia="宋体" w:hAnsi="Book Antiqua"/>
          <w:b/>
          <w:bCs/>
          <w:sz w:val="24"/>
          <w:szCs w:val="24"/>
          <w:lang w:eastAsia="zh-CN"/>
        </w:rPr>
        <w:t>Begos DG</w:t>
      </w:r>
      <w:r w:rsidRPr="00F44676">
        <w:rPr>
          <w:rFonts w:ascii="Book Antiqua" w:eastAsia="宋体" w:hAnsi="Book Antiqua"/>
          <w:sz w:val="24"/>
          <w:szCs w:val="24"/>
          <w:lang w:eastAsia="zh-CN"/>
        </w:rPr>
        <w:t xml:space="preserve">, Sandor A, Modlin IM. </w:t>
      </w:r>
      <w:proofErr w:type="gramStart"/>
      <w:r w:rsidRPr="00F44676">
        <w:rPr>
          <w:rFonts w:ascii="Book Antiqua" w:eastAsia="宋体" w:hAnsi="Book Antiqua"/>
          <w:sz w:val="24"/>
          <w:szCs w:val="24"/>
          <w:lang w:eastAsia="zh-CN"/>
        </w:rPr>
        <w:t>The diagnosis and management of adult intussusception.</w:t>
      </w:r>
      <w:proofErr w:type="gramEnd"/>
      <w:r w:rsidRPr="00F44676">
        <w:rPr>
          <w:rFonts w:ascii="Book Antiqua" w:eastAsia="宋体" w:hAnsi="Book Antiqua"/>
          <w:sz w:val="24"/>
          <w:szCs w:val="24"/>
          <w:lang w:eastAsia="zh-CN"/>
        </w:rPr>
        <w:t> </w:t>
      </w:r>
      <w:r w:rsidRPr="00F44676">
        <w:rPr>
          <w:rFonts w:ascii="Book Antiqua" w:eastAsia="宋体" w:hAnsi="Book Antiqua"/>
          <w:i/>
          <w:iCs/>
          <w:sz w:val="24"/>
          <w:szCs w:val="24"/>
          <w:lang w:eastAsia="zh-CN"/>
        </w:rPr>
        <w:t>Am J Surg</w:t>
      </w:r>
      <w:r w:rsidRPr="00F44676">
        <w:rPr>
          <w:rFonts w:ascii="Book Antiqua" w:eastAsia="宋体" w:hAnsi="Book Antiqua"/>
          <w:sz w:val="24"/>
          <w:szCs w:val="24"/>
          <w:lang w:eastAsia="zh-CN"/>
        </w:rPr>
        <w:t> 1997; </w:t>
      </w:r>
      <w:r w:rsidRPr="00F44676">
        <w:rPr>
          <w:rFonts w:ascii="Book Antiqua" w:eastAsia="宋体" w:hAnsi="Book Antiqua"/>
          <w:b/>
          <w:bCs/>
          <w:sz w:val="24"/>
          <w:szCs w:val="24"/>
          <w:lang w:eastAsia="zh-CN"/>
        </w:rPr>
        <w:t>173</w:t>
      </w:r>
      <w:r w:rsidRPr="00F44676">
        <w:rPr>
          <w:rFonts w:ascii="Book Antiqua" w:eastAsia="宋体" w:hAnsi="Book Antiqua"/>
          <w:sz w:val="24"/>
          <w:szCs w:val="24"/>
          <w:lang w:eastAsia="zh-CN"/>
        </w:rPr>
        <w:t>: 88-94 [PMID: 9074370</w:t>
      </w:r>
      <w:r w:rsidR="005F1527" w:rsidRPr="005F1527">
        <w:rPr>
          <w:rFonts w:ascii="Book Antiqua" w:eastAsia="宋体" w:hAnsi="Book Antiqua"/>
          <w:sz w:val="24"/>
          <w:szCs w:val="24"/>
          <w:lang w:eastAsia="zh-CN"/>
        </w:rPr>
        <w:t xml:space="preserve"> </w:t>
      </w:r>
      <w:r w:rsidR="005F1527" w:rsidRPr="00F44676">
        <w:rPr>
          <w:rFonts w:ascii="Book Antiqua" w:eastAsia="宋体" w:hAnsi="Book Antiqua"/>
          <w:sz w:val="24"/>
          <w:szCs w:val="24"/>
          <w:lang w:eastAsia="zh-CN"/>
        </w:rPr>
        <w:t>DOI:</w:t>
      </w:r>
      <w:r w:rsidR="005F1527" w:rsidRPr="005F1527">
        <w:t xml:space="preserve"> </w:t>
      </w:r>
      <w:r w:rsidR="005F1527" w:rsidRPr="005F1527">
        <w:rPr>
          <w:rFonts w:ascii="Book Antiqua" w:eastAsia="宋体" w:hAnsi="Book Antiqua"/>
          <w:sz w:val="24"/>
          <w:szCs w:val="24"/>
          <w:lang w:eastAsia="zh-CN"/>
        </w:rPr>
        <w:t>10.1016/S0002-9610(96)00419-9</w:t>
      </w:r>
      <w:r w:rsidRPr="00F44676">
        <w:rPr>
          <w:rFonts w:ascii="Book Antiqua" w:eastAsia="宋体" w:hAnsi="Book Antiqua"/>
          <w:sz w:val="24"/>
          <w:szCs w:val="24"/>
          <w:lang w:eastAsia="zh-CN"/>
        </w:rPr>
        <w:t>]</w:t>
      </w:r>
    </w:p>
    <w:p w:rsidR="00F44676" w:rsidRPr="00F44676" w:rsidRDefault="00F44676" w:rsidP="00F44676">
      <w:pPr>
        <w:spacing w:after="0" w:line="360" w:lineRule="auto"/>
        <w:jc w:val="both"/>
        <w:rPr>
          <w:rFonts w:ascii="Book Antiqua" w:eastAsia="宋体" w:hAnsi="Book Antiqua"/>
          <w:sz w:val="24"/>
          <w:szCs w:val="24"/>
          <w:lang w:eastAsia="zh-CN"/>
        </w:rPr>
      </w:pPr>
      <w:r w:rsidRPr="00F44676">
        <w:rPr>
          <w:rFonts w:ascii="Book Antiqua" w:eastAsia="宋体" w:hAnsi="Book Antiqua"/>
          <w:sz w:val="24"/>
          <w:szCs w:val="24"/>
          <w:lang w:eastAsia="zh-CN"/>
        </w:rPr>
        <w:t>12 </w:t>
      </w:r>
      <w:r w:rsidRPr="00F44676">
        <w:rPr>
          <w:rFonts w:ascii="Book Antiqua" w:eastAsia="宋体" w:hAnsi="Book Antiqua"/>
          <w:b/>
          <w:bCs/>
          <w:sz w:val="24"/>
          <w:szCs w:val="24"/>
          <w:lang w:eastAsia="zh-CN"/>
        </w:rPr>
        <w:t>Kim YH</w:t>
      </w:r>
      <w:r w:rsidRPr="00F44676">
        <w:rPr>
          <w:rFonts w:ascii="Book Antiqua" w:eastAsia="宋体" w:hAnsi="Book Antiqua"/>
          <w:sz w:val="24"/>
          <w:szCs w:val="24"/>
          <w:lang w:eastAsia="zh-CN"/>
        </w:rPr>
        <w:t xml:space="preserve">, Blake MA, Harisinghani MG, Archer-Arroyo K, Hahn PF, Pitman MB, </w:t>
      </w:r>
      <w:proofErr w:type="gramStart"/>
      <w:r w:rsidRPr="00F44676">
        <w:rPr>
          <w:rFonts w:ascii="Book Antiqua" w:eastAsia="宋体" w:hAnsi="Book Antiqua"/>
          <w:sz w:val="24"/>
          <w:szCs w:val="24"/>
          <w:lang w:eastAsia="zh-CN"/>
        </w:rPr>
        <w:t>Mueller</w:t>
      </w:r>
      <w:proofErr w:type="gramEnd"/>
      <w:r w:rsidRPr="00F44676">
        <w:rPr>
          <w:rFonts w:ascii="Book Antiqua" w:eastAsia="宋体" w:hAnsi="Book Antiqua"/>
          <w:sz w:val="24"/>
          <w:szCs w:val="24"/>
          <w:lang w:eastAsia="zh-CN"/>
        </w:rPr>
        <w:t xml:space="preserve"> PR. Adult intestinal intussusception: CT appearances and identification of a causative lead point. </w:t>
      </w:r>
      <w:r w:rsidRPr="00F44676">
        <w:rPr>
          <w:rFonts w:ascii="Book Antiqua" w:eastAsia="宋体" w:hAnsi="Book Antiqua"/>
          <w:i/>
          <w:iCs/>
          <w:sz w:val="24"/>
          <w:szCs w:val="24"/>
          <w:lang w:eastAsia="zh-CN"/>
        </w:rPr>
        <w:t>Radiographics</w:t>
      </w:r>
      <w:r w:rsidRPr="00F44676">
        <w:rPr>
          <w:rFonts w:ascii="Book Antiqua" w:eastAsia="宋体" w:hAnsi="Book Antiqua"/>
          <w:sz w:val="24"/>
          <w:szCs w:val="24"/>
          <w:lang w:eastAsia="zh-CN"/>
        </w:rPr>
        <w:t> </w:t>
      </w:r>
      <w:r w:rsidRPr="00F44676">
        <w:rPr>
          <w:rFonts w:ascii="Book Antiqua" w:eastAsia="宋体" w:hAnsi="Book Antiqua" w:hint="eastAsia"/>
          <w:sz w:val="24"/>
          <w:szCs w:val="24"/>
          <w:lang w:eastAsia="zh-CN"/>
        </w:rPr>
        <w:t>2006</w:t>
      </w:r>
      <w:r w:rsidRPr="00F44676">
        <w:rPr>
          <w:rFonts w:ascii="Book Antiqua" w:eastAsia="宋体" w:hAnsi="Book Antiqua"/>
          <w:sz w:val="24"/>
          <w:szCs w:val="24"/>
          <w:lang w:eastAsia="zh-CN"/>
        </w:rPr>
        <w:t>; </w:t>
      </w:r>
      <w:r w:rsidRPr="00F44676">
        <w:rPr>
          <w:rFonts w:ascii="Book Antiqua" w:eastAsia="宋体" w:hAnsi="Book Antiqua"/>
          <w:b/>
          <w:bCs/>
          <w:sz w:val="24"/>
          <w:szCs w:val="24"/>
          <w:lang w:eastAsia="zh-CN"/>
        </w:rPr>
        <w:t>26</w:t>
      </w:r>
      <w:r w:rsidRPr="00F44676">
        <w:rPr>
          <w:rFonts w:ascii="Book Antiqua" w:eastAsia="宋体" w:hAnsi="Book Antiqua"/>
          <w:sz w:val="24"/>
          <w:szCs w:val="24"/>
          <w:lang w:eastAsia="zh-CN"/>
        </w:rPr>
        <w:t>: 733-744 [PMID: 16702451</w:t>
      </w:r>
      <w:r w:rsidR="005F1527" w:rsidRPr="005F1527">
        <w:rPr>
          <w:rFonts w:ascii="Book Antiqua" w:eastAsia="宋体" w:hAnsi="Book Antiqua"/>
          <w:sz w:val="24"/>
          <w:szCs w:val="24"/>
          <w:lang w:eastAsia="zh-CN"/>
        </w:rPr>
        <w:t xml:space="preserve"> </w:t>
      </w:r>
      <w:r w:rsidR="005F1527" w:rsidRPr="00F44676">
        <w:rPr>
          <w:rFonts w:ascii="Book Antiqua" w:eastAsia="宋体" w:hAnsi="Book Antiqua"/>
          <w:sz w:val="24"/>
          <w:szCs w:val="24"/>
          <w:lang w:eastAsia="zh-CN"/>
        </w:rPr>
        <w:t>DOI:</w:t>
      </w:r>
      <w:r w:rsidR="005F1527" w:rsidRPr="005F1527">
        <w:t xml:space="preserve"> </w:t>
      </w:r>
      <w:r w:rsidR="005F1527" w:rsidRPr="005F1527">
        <w:rPr>
          <w:rFonts w:ascii="Book Antiqua" w:eastAsia="宋体" w:hAnsi="Book Antiqua"/>
          <w:sz w:val="24"/>
          <w:szCs w:val="24"/>
          <w:lang w:eastAsia="zh-CN"/>
        </w:rPr>
        <w:t>10.1148/rg.263055100</w:t>
      </w:r>
      <w:r w:rsidRPr="00F44676">
        <w:rPr>
          <w:rFonts w:ascii="Book Antiqua" w:eastAsia="宋体" w:hAnsi="Book Antiqua"/>
          <w:sz w:val="24"/>
          <w:szCs w:val="24"/>
          <w:lang w:eastAsia="zh-CN"/>
        </w:rPr>
        <w:t>]</w:t>
      </w:r>
    </w:p>
    <w:p w:rsidR="00F44676" w:rsidRPr="00F44676" w:rsidRDefault="00F44676" w:rsidP="00F44676">
      <w:pPr>
        <w:spacing w:after="0" w:line="360" w:lineRule="auto"/>
        <w:jc w:val="both"/>
        <w:rPr>
          <w:rFonts w:ascii="Book Antiqua" w:eastAsia="宋体" w:hAnsi="Book Antiqua"/>
          <w:sz w:val="24"/>
          <w:szCs w:val="24"/>
          <w:lang w:eastAsia="zh-CN"/>
        </w:rPr>
      </w:pPr>
    </w:p>
    <w:p w:rsidR="00205FF1" w:rsidRDefault="00F44676" w:rsidP="00F44676">
      <w:pPr>
        <w:widowControl w:val="0"/>
        <w:wordWrap w:val="0"/>
        <w:spacing w:after="0" w:line="360" w:lineRule="auto"/>
        <w:jc w:val="right"/>
        <w:rPr>
          <w:rFonts w:ascii="Book Antiqua" w:eastAsia="宋体" w:hAnsi="Book Antiqua" w:cs="Courier New"/>
          <w:b/>
          <w:kern w:val="2"/>
          <w:sz w:val="24"/>
          <w:szCs w:val="24"/>
          <w:lang w:eastAsia="zh-CN"/>
        </w:rPr>
      </w:pPr>
      <w:bookmarkStart w:id="17" w:name="OLE_LINK176"/>
      <w:bookmarkStart w:id="18" w:name="OLE_LINK187"/>
      <w:bookmarkStart w:id="19" w:name="OLE_LINK188"/>
      <w:r w:rsidRPr="00F44676">
        <w:rPr>
          <w:rFonts w:ascii="Book Antiqua" w:eastAsia="宋体" w:hAnsi="Book Antiqua" w:cs="Courier New"/>
          <w:b/>
          <w:kern w:val="2"/>
          <w:sz w:val="24"/>
          <w:szCs w:val="24"/>
          <w:lang w:eastAsia="zh-CN"/>
        </w:rPr>
        <w:t xml:space="preserve">P-Reviewer: </w:t>
      </w:r>
      <w:r w:rsidRPr="00F44676">
        <w:rPr>
          <w:rFonts w:ascii="Book Antiqua" w:eastAsia="宋体" w:hAnsi="Book Antiqua" w:cs="Courier New"/>
          <w:kern w:val="2"/>
          <w:sz w:val="24"/>
          <w:szCs w:val="24"/>
          <w:lang w:eastAsia="zh-CN"/>
        </w:rPr>
        <w:t>Ramia</w:t>
      </w:r>
      <w:r w:rsidRPr="00F44676">
        <w:rPr>
          <w:rFonts w:ascii="Book Antiqua" w:eastAsia="宋体" w:hAnsi="Book Antiqua" w:cs="Courier New" w:hint="eastAsia"/>
          <w:kern w:val="2"/>
          <w:sz w:val="24"/>
          <w:szCs w:val="24"/>
          <w:lang w:eastAsia="zh-CN"/>
        </w:rPr>
        <w:t xml:space="preserve"> J</w:t>
      </w:r>
      <w:r w:rsidRPr="00F44676">
        <w:rPr>
          <w:rFonts w:ascii="Book Antiqua" w:eastAsia="宋体" w:hAnsi="Book Antiqua" w:cs="Courier New"/>
          <w:kern w:val="2"/>
          <w:sz w:val="24"/>
          <w:szCs w:val="24"/>
          <w:lang w:eastAsia="zh-CN"/>
        </w:rPr>
        <w:t xml:space="preserve"> </w:t>
      </w:r>
      <w:r w:rsidRPr="00F44676">
        <w:rPr>
          <w:rFonts w:ascii="Book Antiqua" w:eastAsia="宋体" w:hAnsi="Book Antiqua" w:cs="Courier New"/>
          <w:b/>
          <w:kern w:val="2"/>
          <w:sz w:val="24"/>
          <w:szCs w:val="24"/>
          <w:lang w:eastAsia="zh-CN"/>
        </w:rPr>
        <w:t xml:space="preserve">S-Editor: </w:t>
      </w:r>
      <w:r w:rsidRPr="00F44676">
        <w:rPr>
          <w:rFonts w:ascii="Book Antiqua" w:eastAsia="宋体" w:hAnsi="Book Antiqua" w:cs="Courier New"/>
          <w:kern w:val="2"/>
          <w:sz w:val="24"/>
          <w:szCs w:val="24"/>
          <w:lang w:eastAsia="zh-CN"/>
        </w:rPr>
        <w:t>Qiu S</w:t>
      </w:r>
      <w:r w:rsidRPr="00F44676">
        <w:rPr>
          <w:rFonts w:ascii="Book Antiqua" w:eastAsia="宋体" w:hAnsi="Book Antiqua" w:cs="Courier New"/>
          <w:b/>
          <w:kern w:val="2"/>
          <w:sz w:val="24"/>
          <w:szCs w:val="24"/>
          <w:lang w:eastAsia="zh-CN"/>
        </w:rPr>
        <w:t xml:space="preserve"> L-Editor: E-Editor:</w:t>
      </w:r>
      <w:bookmarkEnd w:id="15"/>
      <w:bookmarkEnd w:id="16"/>
      <w:bookmarkEnd w:id="17"/>
      <w:bookmarkEnd w:id="18"/>
      <w:bookmarkEnd w:id="19"/>
    </w:p>
    <w:p w:rsidR="00A403E2" w:rsidRPr="001D38BB" w:rsidRDefault="00205FF1" w:rsidP="001D38BB">
      <w:pPr>
        <w:widowControl w:val="0"/>
        <w:spacing w:after="0" w:line="360" w:lineRule="auto"/>
        <w:jc w:val="right"/>
        <w:rPr>
          <w:rFonts w:ascii="Book Antiqua" w:eastAsia="宋体" w:hAnsi="Book Antiqua" w:cs="Courier New"/>
          <w:b/>
          <w:kern w:val="2"/>
          <w:sz w:val="24"/>
          <w:szCs w:val="24"/>
          <w:lang w:eastAsia="zh-CN"/>
        </w:rPr>
      </w:pPr>
      <w:r>
        <w:rPr>
          <w:rFonts w:ascii="Book Antiqua" w:eastAsia="宋体" w:hAnsi="Book Antiqua" w:cs="Courier New"/>
          <w:b/>
          <w:kern w:val="2"/>
          <w:sz w:val="24"/>
          <w:szCs w:val="24"/>
          <w:lang w:eastAsia="zh-CN"/>
        </w:rPr>
        <w:br w:type="page"/>
      </w:r>
    </w:p>
    <w:p w:rsidR="00A403E2" w:rsidRPr="003466B7" w:rsidRDefault="00025451" w:rsidP="004E134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6870065" cy="4468495"/>
            <wp:effectExtent l="0" t="0" r="0" b="1905"/>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065" cy="4468495"/>
                    </a:xfrm>
                    <a:prstGeom prst="rect">
                      <a:avLst/>
                    </a:prstGeom>
                    <a:noFill/>
                    <a:ln>
                      <a:noFill/>
                    </a:ln>
                  </pic:spPr>
                </pic:pic>
              </a:graphicData>
            </a:graphic>
          </wp:inline>
        </w:drawing>
      </w:r>
    </w:p>
    <w:p w:rsidR="00E75431" w:rsidRPr="00571E6A" w:rsidRDefault="009152FE" w:rsidP="004E134A">
      <w:pPr>
        <w:spacing w:after="0" w:line="360" w:lineRule="auto"/>
        <w:jc w:val="both"/>
        <w:rPr>
          <w:rFonts w:ascii="Book Antiqua" w:eastAsia="宋体" w:hAnsi="Book Antiqua"/>
          <w:b/>
          <w:sz w:val="24"/>
          <w:szCs w:val="24"/>
          <w:lang w:eastAsia="zh-CN"/>
        </w:rPr>
      </w:pPr>
      <w:r w:rsidRPr="009152FE">
        <w:rPr>
          <w:rFonts w:ascii="Book Antiqua" w:hAnsi="Book Antiqua"/>
          <w:b/>
          <w:sz w:val="24"/>
          <w:szCs w:val="24"/>
        </w:rPr>
        <w:t>Figure 1</w:t>
      </w:r>
      <w:r w:rsidR="00E75431" w:rsidRPr="009152FE">
        <w:rPr>
          <w:rFonts w:ascii="Book Antiqua" w:hAnsi="Book Antiqua"/>
          <w:b/>
          <w:sz w:val="24"/>
          <w:szCs w:val="24"/>
        </w:rPr>
        <w:t xml:space="preserve"> Cardiac</w:t>
      </w:r>
      <w:r w:rsidRPr="009152FE">
        <w:rPr>
          <w:rFonts w:ascii="Book Antiqua" w:hAnsi="Book Antiqua"/>
          <w:b/>
          <w:sz w:val="24"/>
          <w:szCs w:val="24"/>
        </w:rPr>
        <w:t xml:space="preserve"> m</w:t>
      </w:r>
      <w:r w:rsidR="004C5D28" w:rsidRPr="009152FE">
        <w:rPr>
          <w:rFonts w:ascii="Book Antiqua" w:hAnsi="Book Antiqua"/>
          <w:b/>
          <w:sz w:val="24"/>
          <w:szCs w:val="24"/>
        </w:rPr>
        <w:t>agnetic resonance imaging</w:t>
      </w:r>
      <w:r w:rsidR="00E75431" w:rsidRPr="009152FE">
        <w:rPr>
          <w:rFonts w:ascii="Book Antiqua" w:hAnsi="Book Antiqua"/>
          <w:b/>
          <w:sz w:val="24"/>
          <w:szCs w:val="24"/>
        </w:rPr>
        <w:t xml:space="preserve"> showing a large mass in the left atrium</w:t>
      </w:r>
      <w:r w:rsidRPr="00571E6A">
        <w:rPr>
          <w:rFonts w:ascii="Book Antiqua" w:eastAsia="宋体" w:hAnsi="Book Antiqua" w:hint="eastAsia"/>
          <w:b/>
          <w:sz w:val="24"/>
          <w:szCs w:val="24"/>
          <w:lang w:eastAsia="zh-CN"/>
        </w:rPr>
        <w:t>.</w:t>
      </w: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025451" w:rsidP="004E134A">
      <w:pPr>
        <w:spacing w:after="0" w:line="360" w:lineRule="auto"/>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extent cx="4723130" cy="4309745"/>
            <wp:effectExtent l="0" t="0" r="1270" b="8255"/>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3130" cy="4309745"/>
                    </a:xfrm>
                    <a:prstGeom prst="rect">
                      <a:avLst/>
                    </a:prstGeom>
                    <a:noFill/>
                    <a:ln>
                      <a:noFill/>
                    </a:ln>
                  </pic:spPr>
                </pic:pic>
              </a:graphicData>
            </a:graphic>
          </wp:inline>
        </w:drawing>
      </w:r>
    </w:p>
    <w:p w:rsidR="00E75431" w:rsidRPr="00571E6A" w:rsidRDefault="00AA063D" w:rsidP="004E134A">
      <w:pPr>
        <w:spacing w:after="0" w:line="360" w:lineRule="auto"/>
        <w:jc w:val="both"/>
        <w:rPr>
          <w:rFonts w:ascii="Book Antiqua" w:eastAsia="宋体" w:hAnsi="Book Antiqua"/>
          <w:b/>
          <w:sz w:val="24"/>
          <w:szCs w:val="24"/>
          <w:lang w:eastAsia="zh-CN"/>
        </w:rPr>
      </w:pPr>
      <w:r w:rsidRPr="00327186">
        <w:rPr>
          <w:rFonts w:ascii="Book Antiqua" w:hAnsi="Book Antiqua"/>
          <w:b/>
          <w:sz w:val="24"/>
          <w:szCs w:val="24"/>
        </w:rPr>
        <w:t>Figure 2</w:t>
      </w:r>
      <w:r w:rsidR="00E75431" w:rsidRPr="00327186">
        <w:rPr>
          <w:rFonts w:ascii="Book Antiqua" w:hAnsi="Book Antiqua"/>
          <w:b/>
          <w:sz w:val="24"/>
          <w:szCs w:val="24"/>
        </w:rPr>
        <w:t xml:space="preserve"> </w:t>
      </w:r>
      <w:r w:rsidRPr="00327186">
        <w:rPr>
          <w:rFonts w:ascii="Book Antiqua" w:hAnsi="Book Antiqua"/>
          <w:b/>
          <w:sz w:val="24"/>
          <w:szCs w:val="24"/>
        </w:rPr>
        <w:t>Magnetic resonance imaging</w:t>
      </w:r>
      <w:r w:rsidR="00E75431" w:rsidRPr="00327186">
        <w:rPr>
          <w:rFonts w:ascii="Book Antiqua" w:hAnsi="Book Antiqua"/>
          <w:b/>
          <w:sz w:val="24"/>
          <w:szCs w:val="24"/>
        </w:rPr>
        <w:t xml:space="preserve"> of abdomen showing </w:t>
      </w:r>
      <w:r w:rsidR="004012A5" w:rsidRPr="00327186">
        <w:rPr>
          <w:rFonts w:ascii="Book Antiqua" w:hAnsi="Book Antiqua"/>
          <w:b/>
          <w:sz w:val="24"/>
          <w:szCs w:val="24"/>
        </w:rPr>
        <w:t>e</w:t>
      </w:r>
      <w:r w:rsidR="00E75431" w:rsidRPr="00327186">
        <w:rPr>
          <w:rFonts w:ascii="Book Antiqua" w:hAnsi="Book Antiqua"/>
          <w:b/>
          <w:sz w:val="24"/>
          <w:szCs w:val="24"/>
        </w:rPr>
        <w:t>ntero-enter</w:t>
      </w:r>
      <w:r w:rsidR="00327186" w:rsidRPr="00327186">
        <w:rPr>
          <w:rFonts w:ascii="Book Antiqua" w:hAnsi="Book Antiqua"/>
          <w:b/>
          <w:sz w:val="24"/>
          <w:szCs w:val="24"/>
        </w:rPr>
        <w:t>ic intussusception in axial cut</w:t>
      </w:r>
      <w:r w:rsidR="00327186" w:rsidRPr="00571E6A">
        <w:rPr>
          <w:rFonts w:ascii="Book Antiqua" w:eastAsia="宋体" w:hAnsi="Book Antiqua" w:hint="eastAsia"/>
          <w:b/>
          <w:sz w:val="24"/>
          <w:szCs w:val="24"/>
          <w:lang w:eastAsia="zh-CN"/>
        </w:rPr>
        <w:t>.</w:t>
      </w: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025451" w:rsidP="004E134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4723130" cy="4309745"/>
            <wp:effectExtent l="0" t="0" r="1270" b="8255"/>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3130" cy="4309745"/>
                    </a:xfrm>
                    <a:prstGeom prst="rect">
                      <a:avLst/>
                    </a:prstGeom>
                    <a:noFill/>
                    <a:ln>
                      <a:noFill/>
                    </a:ln>
                  </pic:spPr>
                </pic:pic>
              </a:graphicData>
            </a:graphic>
          </wp:inline>
        </w:drawing>
      </w:r>
    </w:p>
    <w:p w:rsidR="00E75431" w:rsidRPr="00346443" w:rsidRDefault="00346443" w:rsidP="004E134A">
      <w:pPr>
        <w:spacing w:after="0" w:line="360" w:lineRule="auto"/>
        <w:jc w:val="both"/>
        <w:rPr>
          <w:rFonts w:ascii="Book Antiqua" w:hAnsi="Book Antiqua"/>
          <w:b/>
          <w:sz w:val="24"/>
          <w:szCs w:val="24"/>
        </w:rPr>
      </w:pPr>
      <w:r w:rsidRPr="00346443">
        <w:rPr>
          <w:rFonts w:ascii="Book Antiqua" w:hAnsi="Book Antiqua"/>
          <w:b/>
          <w:sz w:val="24"/>
          <w:szCs w:val="24"/>
        </w:rPr>
        <w:t>Figure 3</w:t>
      </w:r>
      <w:r w:rsidR="00E75431" w:rsidRPr="00346443">
        <w:rPr>
          <w:rFonts w:ascii="Book Antiqua" w:hAnsi="Book Antiqua"/>
          <w:b/>
          <w:sz w:val="24"/>
          <w:szCs w:val="24"/>
        </w:rPr>
        <w:t xml:space="preserve"> </w:t>
      </w:r>
      <w:r w:rsidRPr="00346443">
        <w:rPr>
          <w:rFonts w:ascii="Book Antiqua" w:hAnsi="Book Antiqua"/>
          <w:b/>
          <w:sz w:val="24"/>
          <w:szCs w:val="24"/>
        </w:rPr>
        <w:t>Magnetic resonance imaging</w:t>
      </w:r>
      <w:r w:rsidR="00E75431" w:rsidRPr="00346443">
        <w:rPr>
          <w:rFonts w:ascii="Book Antiqua" w:hAnsi="Book Antiqua"/>
          <w:b/>
          <w:sz w:val="24"/>
          <w:szCs w:val="24"/>
        </w:rPr>
        <w:t xml:space="preserve"> of the Abdomen showing an entero-enteric intussusception in the left upper quadrant.</w:t>
      </w:r>
      <w:r w:rsidR="00E75431" w:rsidRPr="00346443">
        <w:rPr>
          <w:rStyle w:val="apple-converted-space"/>
          <w:rFonts w:ascii="Book Antiqua" w:hAnsi="Book Antiqua"/>
          <w:b/>
          <w:sz w:val="24"/>
          <w:szCs w:val="24"/>
        </w:rPr>
        <w:t> </w:t>
      </w:r>
    </w:p>
    <w:p w:rsidR="00D40BAC" w:rsidRPr="003466B7" w:rsidRDefault="00D40BAC"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025451" w:rsidP="004E134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5335270" cy="3999230"/>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E75431" w:rsidRPr="004E134A" w:rsidRDefault="00E75431" w:rsidP="004E134A">
      <w:pPr>
        <w:spacing w:after="0" w:line="360" w:lineRule="auto"/>
        <w:jc w:val="both"/>
        <w:rPr>
          <w:rFonts w:ascii="Book Antiqua" w:hAnsi="Book Antiqua"/>
          <w:b/>
          <w:sz w:val="24"/>
          <w:szCs w:val="24"/>
        </w:rPr>
      </w:pPr>
      <w:r w:rsidRPr="004E134A">
        <w:rPr>
          <w:rFonts w:ascii="Book Antiqua" w:hAnsi="Book Antiqua"/>
          <w:b/>
          <w:sz w:val="24"/>
          <w:szCs w:val="24"/>
        </w:rPr>
        <w:t xml:space="preserve">Figure </w:t>
      </w:r>
      <w:r w:rsidR="004E134A" w:rsidRPr="004E134A">
        <w:rPr>
          <w:rFonts w:ascii="Book Antiqua" w:hAnsi="Book Antiqua"/>
          <w:b/>
          <w:sz w:val="24"/>
          <w:szCs w:val="24"/>
        </w:rPr>
        <w:t>4</w:t>
      </w:r>
      <w:r w:rsidR="004E134A" w:rsidRPr="00571E6A">
        <w:rPr>
          <w:rFonts w:ascii="Book Antiqua" w:eastAsia="宋体" w:hAnsi="Book Antiqua" w:hint="eastAsia"/>
          <w:b/>
          <w:sz w:val="24"/>
          <w:szCs w:val="24"/>
          <w:lang w:eastAsia="zh-CN"/>
        </w:rPr>
        <w:t xml:space="preserve"> </w:t>
      </w:r>
      <w:r w:rsidRPr="004E134A">
        <w:rPr>
          <w:rFonts w:ascii="Book Antiqua" w:hAnsi="Book Antiqua" w:cs="Courier New"/>
          <w:b/>
          <w:sz w:val="24"/>
          <w:szCs w:val="24"/>
        </w:rPr>
        <w:t>Normal small bowel mucosa (left hand corner) in contrast to infiltrative area of increased cellularity (right lower hand corner).</w:t>
      </w:r>
    </w:p>
    <w:p w:rsidR="00A403E2" w:rsidRPr="003466B7" w:rsidRDefault="00A403E2"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025451" w:rsidP="004E134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5820410" cy="4380865"/>
            <wp:effectExtent l="0" t="0" r="0"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410" cy="4380865"/>
                    </a:xfrm>
                    <a:prstGeom prst="rect">
                      <a:avLst/>
                    </a:prstGeom>
                    <a:noFill/>
                    <a:ln>
                      <a:noFill/>
                    </a:ln>
                  </pic:spPr>
                </pic:pic>
              </a:graphicData>
            </a:graphic>
          </wp:inline>
        </w:drawing>
      </w:r>
    </w:p>
    <w:p w:rsidR="00E75431" w:rsidRPr="005F4B28" w:rsidRDefault="00AF4217" w:rsidP="004E134A">
      <w:pPr>
        <w:spacing w:after="0" w:line="360" w:lineRule="auto"/>
        <w:jc w:val="both"/>
        <w:rPr>
          <w:rFonts w:ascii="Book Antiqua" w:hAnsi="Book Antiqua"/>
          <w:b/>
          <w:sz w:val="24"/>
          <w:szCs w:val="24"/>
        </w:rPr>
      </w:pPr>
      <w:r w:rsidRPr="005F4B28">
        <w:rPr>
          <w:rFonts w:ascii="Book Antiqua" w:hAnsi="Book Antiqua"/>
          <w:b/>
          <w:sz w:val="24"/>
          <w:szCs w:val="24"/>
        </w:rPr>
        <w:t>Figure 5</w:t>
      </w:r>
      <w:r w:rsidR="00E75431" w:rsidRPr="005F4B28">
        <w:rPr>
          <w:rFonts w:ascii="Book Antiqua" w:hAnsi="Book Antiqua"/>
          <w:b/>
          <w:sz w:val="24"/>
          <w:szCs w:val="24"/>
        </w:rPr>
        <w:t xml:space="preserve"> </w:t>
      </w:r>
      <w:r w:rsidR="00E75431" w:rsidRPr="005F4B28">
        <w:rPr>
          <w:rFonts w:ascii="Book Antiqua" w:hAnsi="Book Antiqua" w:cs="Courier New"/>
          <w:b/>
          <w:sz w:val="24"/>
          <w:szCs w:val="24"/>
        </w:rPr>
        <w:t xml:space="preserve">High power: </w:t>
      </w:r>
      <w:r w:rsidRPr="005F4B28">
        <w:rPr>
          <w:rFonts w:ascii="Book Antiqua" w:hAnsi="Book Antiqua" w:cs="Courier New"/>
          <w:b/>
          <w:sz w:val="24"/>
          <w:szCs w:val="24"/>
        </w:rPr>
        <w:t>P</w:t>
      </w:r>
      <w:r w:rsidR="00E75431" w:rsidRPr="005F4B28">
        <w:rPr>
          <w:rFonts w:ascii="Book Antiqua" w:hAnsi="Book Antiqua" w:cs="Courier New"/>
          <w:b/>
          <w:sz w:val="24"/>
          <w:szCs w:val="24"/>
        </w:rPr>
        <w:t>opulation of poorly differentiated malignant cells that are high grade (pleomorphic, hyperchromatic and contain increased mitotic activity) and are similar to the intracardiac dedifferentiated liposarcoma.</w:t>
      </w: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025451" w:rsidP="004E134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5963285" cy="4468495"/>
            <wp:effectExtent l="0" t="0" r="5715" b="1905"/>
            <wp:docPr id="6"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285" cy="4468495"/>
                    </a:xfrm>
                    <a:prstGeom prst="rect">
                      <a:avLst/>
                    </a:prstGeom>
                    <a:noFill/>
                    <a:ln>
                      <a:noFill/>
                    </a:ln>
                  </pic:spPr>
                </pic:pic>
              </a:graphicData>
            </a:graphic>
          </wp:inline>
        </w:drawing>
      </w:r>
    </w:p>
    <w:p w:rsidR="00E75431" w:rsidRPr="001F4A0F" w:rsidRDefault="001F4A0F" w:rsidP="004E134A">
      <w:pPr>
        <w:spacing w:after="0" w:line="360" w:lineRule="auto"/>
        <w:jc w:val="both"/>
        <w:rPr>
          <w:rFonts w:ascii="Book Antiqua" w:hAnsi="Book Antiqua"/>
          <w:b/>
          <w:sz w:val="24"/>
          <w:szCs w:val="24"/>
        </w:rPr>
      </w:pPr>
      <w:r w:rsidRPr="001F4A0F">
        <w:rPr>
          <w:rFonts w:ascii="Book Antiqua" w:hAnsi="Book Antiqua"/>
          <w:b/>
          <w:sz w:val="24"/>
          <w:szCs w:val="24"/>
        </w:rPr>
        <w:t>Figure 6</w:t>
      </w:r>
      <w:r w:rsidR="00E75431" w:rsidRPr="001F4A0F">
        <w:rPr>
          <w:rFonts w:ascii="Book Antiqua" w:hAnsi="Book Antiqua"/>
          <w:b/>
          <w:sz w:val="24"/>
          <w:szCs w:val="24"/>
        </w:rPr>
        <w:t xml:space="preserve"> </w:t>
      </w:r>
      <w:r w:rsidR="00E75431" w:rsidRPr="001F4A0F">
        <w:rPr>
          <w:rFonts w:ascii="Book Antiqua" w:hAnsi="Book Antiqua" w:cs="Courier New"/>
          <w:b/>
          <w:sz w:val="24"/>
          <w:szCs w:val="24"/>
        </w:rPr>
        <w:t>Poorly differentiated malignant neoplasm composed of variably spindled polygonal or histiocytoid cells and irregular vesicular nuclei consistent with a dedifferentiated liposarcoma.</w:t>
      </w: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E75431" w:rsidRPr="003466B7" w:rsidRDefault="00E75431" w:rsidP="004E134A">
      <w:pPr>
        <w:spacing w:after="0" w:line="360" w:lineRule="auto"/>
        <w:jc w:val="both"/>
        <w:rPr>
          <w:rFonts w:ascii="Book Antiqua" w:hAnsi="Book Antiqua"/>
          <w:sz w:val="24"/>
          <w:szCs w:val="24"/>
        </w:rPr>
      </w:pPr>
    </w:p>
    <w:p w:rsidR="007E452B" w:rsidRPr="00571E6A" w:rsidRDefault="007E452B" w:rsidP="004E134A">
      <w:pPr>
        <w:spacing w:after="0" w:line="360" w:lineRule="auto"/>
        <w:jc w:val="both"/>
        <w:rPr>
          <w:rFonts w:ascii="Book Antiqua" w:eastAsia="宋体" w:hAnsi="Book Antiqua"/>
          <w:sz w:val="24"/>
          <w:szCs w:val="24"/>
          <w:lang w:eastAsia="zh-CN"/>
        </w:rPr>
      </w:pPr>
    </w:p>
    <w:sectPr w:rsidR="007E452B" w:rsidRPr="00571E6A" w:rsidSect="000C1A9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5A3" w:rsidRDefault="006D45A3" w:rsidP="00954DB5">
      <w:pPr>
        <w:spacing w:after="0" w:line="240" w:lineRule="auto"/>
      </w:pPr>
      <w:r>
        <w:separator/>
      </w:r>
    </w:p>
  </w:endnote>
  <w:endnote w:type="continuationSeparator" w:id="0">
    <w:p w:rsidR="006D45A3" w:rsidRDefault="006D45A3" w:rsidP="0095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5A3" w:rsidRDefault="006D45A3" w:rsidP="00954DB5">
      <w:pPr>
        <w:spacing w:after="0" w:line="240" w:lineRule="auto"/>
      </w:pPr>
      <w:r>
        <w:separator/>
      </w:r>
    </w:p>
  </w:footnote>
  <w:footnote w:type="continuationSeparator" w:id="0">
    <w:p w:rsidR="006D45A3" w:rsidRDefault="006D45A3" w:rsidP="00954D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60B3E"/>
    <w:multiLevelType w:val="multilevel"/>
    <w:tmpl w:val="0DACC1D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B53EE8"/>
    <w:multiLevelType w:val="hybridMultilevel"/>
    <w:tmpl w:val="7CEE5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3655B0"/>
    <w:multiLevelType w:val="hybridMultilevel"/>
    <w:tmpl w:val="0402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E2"/>
    <w:rsid w:val="00000AD3"/>
    <w:rsid w:val="00012D88"/>
    <w:rsid w:val="00025451"/>
    <w:rsid w:val="0002718F"/>
    <w:rsid w:val="00031973"/>
    <w:rsid w:val="00050FAC"/>
    <w:rsid w:val="000713C0"/>
    <w:rsid w:val="000C1A9A"/>
    <w:rsid w:val="000D1C36"/>
    <w:rsid w:val="001369F2"/>
    <w:rsid w:val="00156559"/>
    <w:rsid w:val="001A1228"/>
    <w:rsid w:val="001B042B"/>
    <w:rsid w:val="001B2991"/>
    <w:rsid w:val="001D38BB"/>
    <w:rsid w:val="001F1201"/>
    <w:rsid w:val="001F4A0F"/>
    <w:rsid w:val="00205FF1"/>
    <w:rsid w:val="00223B69"/>
    <w:rsid w:val="002376E2"/>
    <w:rsid w:val="00242DCD"/>
    <w:rsid w:val="002508FE"/>
    <w:rsid w:val="0027312A"/>
    <w:rsid w:val="00276C6D"/>
    <w:rsid w:val="002A201B"/>
    <w:rsid w:val="003118AE"/>
    <w:rsid w:val="00327186"/>
    <w:rsid w:val="00346443"/>
    <w:rsid w:val="003466B7"/>
    <w:rsid w:val="00377B76"/>
    <w:rsid w:val="003964D2"/>
    <w:rsid w:val="003B51A4"/>
    <w:rsid w:val="003E50B7"/>
    <w:rsid w:val="003F5FB3"/>
    <w:rsid w:val="004012A5"/>
    <w:rsid w:val="00405C85"/>
    <w:rsid w:val="00440AB0"/>
    <w:rsid w:val="0044567C"/>
    <w:rsid w:val="00447B7F"/>
    <w:rsid w:val="004B5427"/>
    <w:rsid w:val="004C5D28"/>
    <w:rsid w:val="004C7229"/>
    <w:rsid w:val="004E134A"/>
    <w:rsid w:val="00505740"/>
    <w:rsid w:val="00532EBF"/>
    <w:rsid w:val="00551266"/>
    <w:rsid w:val="005569E9"/>
    <w:rsid w:val="005605AD"/>
    <w:rsid w:val="00567005"/>
    <w:rsid w:val="00571E6A"/>
    <w:rsid w:val="0059220C"/>
    <w:rsid w:val="0059741A"/>
    <w:rsid w:val="005A04AB"/>
    <w:rsid w:val="005A2625"/>
    <w:rsid w:val="005B08C4"/>
    <w:rsid w:val="005B73A1"/>
    <w:rsid w:val="005D77D0"/>
    <w:rsid w:val="005F1527"/>
    <w:rsid w:val="005F4B28"/>
    <w:rsid w:val="00607BB4"/>
    <w:rsid w:val="00607DB1"/>
    <w:rsid w:val="00622047"/>
    <w:rsid w:val="00661427"/>
    <w:rsid w:val="006D45A3"/>
    <w:rsid w:val="007244F1"/>
    <w:rsid w:val="007C0381"/>
    <w:rsid w:val="007C143B"/>
    <w:rsid w:val="007E452B"/>
    <w:rsid w:val="007F2258"/>
    <w:rsid w:val="00847271"/>
    <w:rsid w:val="0089070A"/>
    <w:rsid w:val="008920DC"/>
    <w:rsid w:val="008B1C25"/>
    <w:rsid w:val="008C413B"/>
    <w:rsid w:val="008C7085"/>
    <w:rsid w:val="008E7C95"/>
    <w:rsid w:val="009152FE"/>
    <w:rsid w:val="00952165"/>
    <w:rsid w:val="00954DB5"/>
    <w:rsid w:val="009A6C97"/>
    <w:rsid w:val="009B1D0F"/>
    <w:rsid w:val="009B5C97"/>
    <w:rsid w:val="009E1484"/>
    <w:rsid w:val="009E5698"/>
    <w:rsid w:val="009F3053"/>
    <w:rsid w:val="00A03662"/>
    <w:rsid w:val="00A1769C"/>
    <w:rsid w:val="00A30CED"/>
    <w:rsid w:val="00A31731"/>
    <w:rsid w:val="00A403E2"/>
    <w:rsid w:val="00A554C6"/>
    <w:rsid w:val="00A57E84"/>
    <w:rsid w:val="00A57EDF"/>
    <w:rsid w:val="00A616F8"/>
    <w:rsid w:val="00A81221"/>
    <w:rsid w:val="00A82675"/>
    <w:rsid w:val="00A833F6"/>
    <w:rsid w:val="00AA063D"/>
    <w:rsid w:val="00AB46E8"/>
    <w:rsid w:val="00AD7E10"/>
    <w:rsid w:val="00AE6EA3"/>
    <w:rsid w:val="00AF4217"/>
    <w:rsid w:val="00B36442"/>
    <w:rsid w:val="00BA7E16"/>
    <w:rsid w:val="00C27166"/>
    <w:rsid w:val="00C343FE"/>
    <w:rsid w:val="00CB26C9"/>
    <w:rsid w:val="00CB2767"/>
    <w:rsid w:val="00D40BAC"/>
    <w:rsid w:val="00D669E0"/>
    <w:rsid w:val="00DA14DF"/>
    <w:rsid w:val="00E10F9A"/>
    <w:rsid w:val="00E1546A"/>
    <w:rsid w:val="00E15573"/>
    <w:rsid w:val="00E508C2"/>
    <w:rsid w:val="00E628BD"/>
    <w:rsid w:val="00E745BF"/>
    <w:rsid w:val="00E75431"/>
    <w:rsid w:val="00EA39CD"/>
    <w:rsid w:val="00EC42B0"/>
    <w:rsid w:val="00ED5AE5"/>
    <w:rsid w:val="00ED5EC5"/>
    <w:rsid w:val="00EF7446"/>
    <w:rsid w:val="00EF764D"/>
    <w:rsid w:val="00F0495E"/>
    <w:rsid w:val="00F07FD6"/>
    <w:rsid w:val="00F160AF"/>
    <w:rsid w:val="00F16AE6"/>
    <w:rsid w:val="00F3251D"/>
    <w:rsid w:val="00F32E54"/>
    <w:rsid w:val="00F340F6"/>
    <w:rsid w:val="00F44676"/>
    <w:rsid w:val="00F93493"/>
    <w:rsid w:val="00FA528E"/>
    <w:rsid w:val="00FA5C62"/>
    <w:rsid w:val="00FD2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E628BD"/>
    <w:pPr>
      <w:spacing w:after="160" w:line="259" w:lineRule="auto"/>
    </w:pPr>
    <w:rPr>
      <w:rFonts w:ascii="Calibri" w:eastAsia="Calibri" w:hAnsi="Calibri"/>
      <w:sz w:val="22"/>
      <w:szCs w:val="22"/>
      <w:lang w:eastAsia="en-US"/>
    </w:rPr>
  </w:style>
  <w:style w:type="paragraph" w:styleId="1">
    <w:name w:val="heading 1"/>
    <w:basedOn w:val="a"/>
    <w:next w:val="a"/>
    <w:link w:val="1Char"/>
    <w:uiPriority w:val="9"/>
    <w:qFormat/>
    <w:rsid w:val="00F16AE6"/>
    <w:pPr>
      <w:keepNext/>
      <w:spacing w:before="240" w:after="60"/>
      <w:outlineLvl w:val="0"/>
    </w:pPr>
    <w:rPr>
      <w:rFonts w:eastAsia="MS Gothic"/>
      <w:b/>
      <w:bCs/>
      <w:kern w:val="32"/>
      <w:sz w:val="32"/>
      <w:szCs w:val="32"/>
    </w:rPr>
  </w:style>
  <w:style w:type="paragraph" w:styleId="2">
    <w:name w:val="heading 2"/>
    <w:basedOn w:val="a"/>
    <w:next w:val="a"/>
    <w:link w:val="2Char"/>
    <w:uiPriority w:val="9"/>
    <w:qFormat/>
    <w:rsid w:val="00F16AE6"/>
    <w:pPr>
      <w:keepNext/>
      <w:spacing w:before="240" w:after="60"/>
      <w:outlineLvl w:val="1"/>
    </w:pPr>
    <w:rPr>
      <w:rFonts w:eastAsia="MS Gothic"/>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A403E2"/>
    <w:rPr>
      <w:sz w:val="16"/>
      <w:szCs w:val="16"/>
    </w:rPr>
  </w:style>
  <w:style w:type="paragraph" w:styleId="a4">
    <w:name w:val="annotation text"/>
    <w:basedOn w:val="a"/>
    <w:link w:val="Char"/>
    <w:uiPriority w:val="99"/>
    <w:semiHidden/>
    <w:unhideWhenUsed/>
    <w:rsid w:val="00A403E2"/>
    <w:pPr>
      <w:spacing w:line="240" w:lineRule="auto"/>
    </w:pPr>
    <w:rPr>
      <w:sz w:val="20"/>
      <w:szCs w:val="20"/>
    </w:rPr>
  </w:style>
  <w:style w:type="character" w:customStyle="1" w:styleId="Char">
    <w:name w:val="批注文字 Char"/>
    <w:link w:val="a4"/>
    <w:uiPriority w:val="99"/>
    <w:semiHidden/>
    <w:rsid w:val="00A403E2"/>
    <w:rPr>
      <w:rFonts w:ascii="Calibri" w:eastAsia="Calibri" w:hAnsi="Calibri" w:cs="Times New Roman"/>
      <w:sz w:val="20"/>
      <w:szCs w:val="20"/>
    </w:rPr>
  </w:style>
  <w:style w:type="paragraph" w:styleId="a5">
    <w:name w:val="Balloon Text"/>
    <w:basedOn w:val="a"/>
    <w:link w:val="Char0"/>
    <w:uiPriority w:val="99"/>
    <w:semiHidden/>
    <w:unhideWhenUsed/>
    <w:rsid w:val="00A403E2"/>
    <w:pPr>
      <w:spacing w:after="0" w:line="240" w:lineRule="auto"/>
    </w:pPr>
    <w:rPr>
      <w:rFonts w:ascii="Lucida Grande" w:hAnsi="Lucida Grande" w:cs="Lucida Grande"/>
      <w:sz w:val="18"/>
      <w:szCs w:val="18"/>
    </w:rPr>
  </w:style>
  <w:style w:type="character" w:customStyle="1" w:styleId="Char0">
    <w:name w:val="批注框文本 Char"/>
    <w:link w:val="a5"/>
    <w:uiPriority w:val="99"/>
    <w:semiHidden/>
    <w:rsid w:val="00A403E2"/>
    <w:rPr>
      <w:rFonts w:ascii="Lucida Grande" w:eastAsia="Calibri" w:hAnsi="Lucida Grande" w:cs="Lucida Grande"/>
      <w:sz w:val="18"/>
      <w:szCs w:val="18"/>
    </w:rPr>
  </w:style>
  <w:style w:type="character" w:styleId="a6">
    <w:name w:val="Hyperlink"/>
    <w:uiPriority w:val="99"/>
    <w:unhideWhenUsed/>
    <w:rsid w:val="00A403E2"/>
    <w:rPr>
      <w:color w:val="0563C1"/>
      <w:u w:val="single"/>
    </w:rPr>
  </w:style>
  <w:style w:type="character" w:customStyle="1" w:styleId="apple-converted-space">
    <w:name w:val="apple-converted-space"/>
    <w:rsid w:val="00A403E2"/>
  </w:style>
  <w:style w:type="character" w:customStyle="1" w:styleId="2Char">
    <w:name w:val="标题 2 Char"/>
    <w:link w:val="2"/>
    <w:uiPriority w:val="9"/>
    <w:rsid w:val="00F16AE6"/>
    <w:rPr>
      <w:rFonts w:ascii="Calibri" w:eastAsia="MS Gothic" w:hAnsi="Calibri" w:cs="Times New Roman"/>
      <w:b/>
      <w:bCs/>
      <w:i/>
      <w:iCs/>
      <w:sz w:val="28"/>
      <w:szCs w:val="28"/>
    </w:rPr>
  </w:style>
  <w:style w:type="character" w:customStyle="1" w:styleId="1Char">
    <w:name w:val="标题 1 Char"/>
    <w:link w:val="1"/>
    <w:uiPriority w:val="9"/>
    <w:rsid w:val="00F16AE6"/>
    <w:rPr>
      <w:rFonts w:ascii="Calibri" w:eastAsia="MS Gothic" w:hAnsi="Calibri" w:cs="Times New Roman"/>
      <w:b/>
      <w:bCs/>
      <w:kern w:val="32"/>
      <w:sz w:val="32"/>
      <w:szCs w:val="32"/>
    </w:rPr>
  </w:style>
  <w:style w:type="paragraph" w:styleId="a7">
    <w:name w:val="header"/>
    <w:basedOn w:val="a"/>
    <w:link w:val="Char1"/>
    <w:uiPriority w:val="99"/>
    <w:unhideWhenUsed/>
    <w:rsid w:val="00954DB5"/>
    <w:pPr>
      <w:tabs>
        <w:tab w:val="center" w:pos="4680"/>
        <w:tab w:val="right" w:pos="9360"/>
      </w:tabs>
    </w:pPr>
  </w:style>
  <w:style w:type="character" w:customStyle="1" w:styleId="Char1">
    <w:name w:val="页眉 Char"/>
    <w:link w:val="a7"/>
    <w:uiPriority w:val="99"/>
    <w:rsid w:val="00954DB5"/>
    <w:rPr>
      <w:rFonts w:ascii="Calibri" w:eastAsia="Calibri" w:hAnsi="Calibri"/>
      <w:sz w:val="22"/>
      <w:szCs w:val="22"/>
    </w:rPr>
  </w:style>
  <w:style w:type="paragraph" w:styleId="a8">
    <w:name w:val="footer"/>
    <w:basedOn w:val="a"/>
    <w:link w:val="Char2"/>
    <w:uiPriority w:val="99"/>
    <w:unhideWhenUsed/>
    <w:rsid w:val="00954DB5"/>
    <w:pPr>
      <w:tabs>
        <w:tab w:val="center" w:pos="4680"/>
        <w:tab w:val="right" w:pos="9360"/>
      </w:tabs>
    </w:pPr>
  </w:style>
  <w:style w:type="character" w:customStyle="1" w:styleId="Char2">
    <w:name w:val="页脚 Char"/>
    <w:link w:val="a8"/>
    <w:uiPriority w:val="99"/>
    <w:rsid w:val="00954DB5"/>
    <w:rPr>
      <w:rFonts w:ascii="Calibri" w:eastAsia="Calibri" w:hAnsi="Calibri"/>
      <w:sz w:val="22"/>
      <w:szCs w:val="22"/>
    </w:rPr>
  </w:style>
  <w:style w:type="character" w:styleId="a9">
    <w:name w:val="Emphasis"/>
    <w:qFormat/>
    <w:rsid w:val="00025451"/>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E628BD"/>
    <w:pPr>
      <w:spacing w:after="160" w:line="259" w:lineRule="auto"/>
    </w:pPr>
    <w:rPr>
      <w:rFonts w:ascii="Calibri" w:eastAsia="Calibri" w:hAnsi="Calibri"/>
      <w:sz w:val="22"/>
      <w:szCs w:val="22"/>
      <w:lang w:eastAsia="en-US"/>
    </w:rPr>
  </w:style>
  <w:style w:type="paragraph" w:styleId="1">
    <w:name w:val="heading 1"/>
    <w:basedOn w:val="a"/>
    <w:next w:val="a"/>
    <w:link w:val="1Char"/>
    <w:uiPriority w:val="9"/>
    <w:qFormat/>
    <w:rsid w:val="00F16AE6"/>
    <w:pPr>
      <w:keepNext/>
      <w:spacing w:before="240" w:after="60"/>
      <w:outlineLvl w:val="0"/>
    </w:pPr>
    <w:rPr>
      <w:rFonts w:eastAsia="MS Gothic"/>
      <w:b/>
      <w:bCs/>
      <w:kern w:val="32"/>
      <w:sz w:val="32"/>
      <w:szCs w:val="32"/>
    </w:rPr>
  </w:style>
  <w:style w:type="paragraph" w:styleId="2">
    <w:name w:val="heading 2"/>
    <w:basedOn w:val="a"/>
    <w:next w:val="a"/>
    <w:link w:val="2Char"/>
    <w:uiPriority w:val="9"/>
    <w:qFormat/>
    <w:rsid w:val="00F16AE6"/>
    <w:pPr>
      <w:keepNext/>
      <w:spacing w:before="240" w:after="60"/>
      <w:outlineLvl w:val="1"/>
    </w:pPr>
    <w:rPr>
      <w:rFonts w:eastAsia="MS Gothic"/>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A403E2"/>
    <w:rPr>
      <w:sz w:val="16"/>
      <w:szCs w:val="16"/>
    </w:rPr>
  </w:style>
  <w:style w:type="paragraph" w:styleId="a4">
    <w:name w:val="annotation text"/>
    <w:basedOn w:val="a"/>
    <w:link w:val="Char"/>
    <w:uiPriority w:val="99"/>
    <w:semiHidden/>
    <w:unhideWhenUsed/>
    <w:rsid w:val="00A403E2"/>
    <w:pPr>
      <w:spacing w:line="240" w:lineRule="auto"/>
    </w:pPr>
    <w:rPr>
      <w:sz w:val="20"/>
      <w:szCs w:val="20"/>
    </w:rPr>
  </w:style>
  <w:style w:type="character" w:customStyle="1" w:styleId="Char">
    <w:name w:val="批注文字 Char"/>
    <w:link w:val="a4"/>
    <w:uiPriority w:val="99"/>
    <w:semiHidden/>
    <w:rsid w:val="00A403E2"/>
    <w:rPr>
      <w:rFonts w:ascii="Calibri" w:eastAsia="Calibri" w:hAnsi="Calibri" w:cs="Times New Roman"/>
      <w:sz w:val="20"/>
      <w:szCs w:val="20"/>
    </w:rPr>
  </w:style>
  <w:style w:type="paragraph" w:styleId="a5">
    <w:name w:val="Balloon Text"/>
    <w:basedOn w:val="a"/>
    <w:link w:val="Char0"/>
    <w:uiPriority w:val="99"/>
    <w:semiHidden/>
    <w:unhideWhenUsed/>
    <w:rsid w:val="00A403E2"/>
    <w:pPr>
      <w:spacing w:after="0" w:line="240" w:lineRule="auto"/>
    </w:pPr>
    <w:rPr>
      <w:rFonts w:ascii="Lucida Grande" w:hAnsi="Lucida Grande" w:cs="Lucida Grande"/>
      <w:sz w:val="18"/>
      <w:szCs w:val="18"/>
    </w:rPr>
  </w:style>
  <w:style w:type="character" w:customStyle="1" w:styleId="Char0">
    <w:name w:val="批注框文本 Char"/>
    <w:link w:val="a5"/>
    <w:uiPriority w:val="99"/>
    <w:semiHidden/>
    <w:rsid w:val="00A403E2"/>
    <w:rPr>
      <w:rFonts w:ascii="Lucida Grande" w:eastAsia="Calibri" w:hAnsi="Lucida Grande" w:cs="Lucida Grande"/>
      <w:sz w:val="18"/>
      <w:szCs w:val="18"/>
    </w:rPr>
  </w:style>
  <w:style w:type="character" w:styleId="a6">
    <w:name w:val="Hyperlink"/>
    <w:uiPriority w:val="99"/>
    <w:unhideWhenUsed/>
    <w:rsid w:val="00A403E2"/>
    <w:rPr>
      <w:color w:val="0563C1"/>
      <w:u w:val="single"/>
    </w:rPr>
  </w:style>
  <w:style w:type="character" w:customStyle="1" w:styleId="apple-converted-space">
    <w:name w:val="apple-converted-space"/>
    <w:rsid w:val="00A403E2"/>
  </w:style>
  <w:style w:type="character" w:customStyle="1" w:styleId="2Char">
    <w:name w:val="标题 2 Char"/>
    <w:link w:val="2"/>
    <w:uiPriority w:val="9"/>
    <w:rsid w:val="00F16AE6"/>
    <w:rPr>
      <w:rFonts w:ascii="Calibri" w:eastAsia="MS Gothic" w:hAnsi="Calibri" w:cs="Times New Roman"/>
      <w:b/>
      <w:bCs/>
      <w:i/>
      <w:iCs/>
      <w:sz w:val="28"/>
      <w:szCs w:val="28"/>
    </w:rPr>
  </w:style>
  <w:style w:type="character" w:customStyle="1" w:styleId="1Char">
    <w:name w:val="标题 1 Char"/>
    <w:link w:val="1"/>
    <w:uiPriority w:val="9"/>
    <w:rsid w:val="00F16AE6"/>
    <w:rPr>
      <w:rFonts w:ascii="Calibri" w:eastAsia="MS Gothic" w:hAnsi="Calibri" w:cs="Times New Roman"/>
      <w:b/>
      <w:bCs/>
      <w:kern w:val="32"/>
      <w:sz w:val="32"/>
      <w:szCs w:val="32"/>
    </w:rPr>
  </w:style>
  <w:style w:type="paragraph" w:styleId="a7">
    <w:name w:val="header"/>
    <w:basedOn w:val="a"/>
    <w:link w:val="Char1"/>
    <w:uiPriority w:val="99"/>
    <w:unhideWhenUsed/>
    <w:rsid w:val="00954DB5"/>
    <w:pPr>
      <w:tabs>
        <w:tab w:val="center" w:pos="4680"/>
        <w:tab w:val="right" w:pos="9360"/>
      </w:tabs>
    </w:pPr>
  </w:style>
  <w:style w:type="character" w:customStyle="1" w:styleId="Char1">
    <w:name w:val="页眉 Char"/>
    <w:link w:val="a7"/>
    <w:uiPriority w:val="99"/>
    <w:rsid w:val="00954DB5"/>
    <w:rPr>
      <w:rFonts w:ascii="Calibri" w:eastAsia="Calibri" w:hAnsi="Calibri"/>
      <w:sz w:val="22"/>
      <w:szCs w:val="22"/>
    </w:rPr>
  </w:style>
  <w:style w:type="paragraph" w:styleId="a8">
    <w:name w:val="footer"/>
    <w:basedOn w:val="a"/>
    <w:link w:val="Char2"/>
    <w:uiPriority w:val="99"/>
    <w:unhideWhenUsed/>
    <w:rsid w:val="00954DB5"/>
    <w:pPr>
      <w:tabs>
        <w:tab w:val="center" w:pos="4680"/>
        <w:tab w:val="right" w:pos="9360"/>
      </w:tabs>
    </w:pPr>
  </w:style>
  <w:style w:type="character" w:customStyle="1" w:styleId="Char2">
    <w:name w:val="页脚 Char"/>
    <w:link w:val="a8"/>
    <w:uiPriority w:val="99"/>
    <w:rsid w:val="00954DB5"/>
    <w:rPr>
      <w:rFonts w:ascii="Calibri" w:eastAsia="Calibri" w:hAnsi="Calibri"/>
      <w:sz w:val="22"/>
      <w:szCs w:val="22"/>
    </w:rPr>
  </w:style>
  <w:style w:type="character" w:styleId="a9">
    <w:name w:val="Emphasis"/>
    <w:qFormat/>
    <w:rsid w:val="0002545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ilal@wpahs.org"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14438</CharactersWithSpaces>
  <SharedDoc>false</SharedDoc>
  <HLinks>
    <vt:vector size="18" baseType="variant">
      <vt:variant>
        <vt:i4>3932207</vt:i4>
      </vt:variant>
      <vt:variant>
        <vt:i4>9</vt:i4>
      </vt:variant>
      <vt:variant>
        <vt:i4>0</vt:i4>
      </vt:variant>
      <vt:variant>
        <vt:i4>5</vt:i4>
      </vt:variant>
      <vt:variant>
        <vt:lpwstr>http://www.ncbi.nlm.nih.gov/pubmed/9060596</vt:lpwstr>
      </vt:variant>
      <vt:variant>
        <vt:lpwstr/>
      </vt:variant>
      <vt:variant>
        <vt:i4>3801091</vt:i4>
      </vt:variant>
      <vt:variant>
        <vt:i4>6</vt:i4>
      </vt:variant>
      <vt:variant>
        <vt:i4>0</vt:i4>
      </vt:variant>
      <vt:variant>
        <vt:i4>5</vt:i4>
      </vt:variant>
      <vt:variant>
        <vt:lpwstr>http://link.springer.com/journal/59/38/8/page/1</vt:lpwstr>
      </vt:variant>
      <vt:variant>
        <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Microshit Orifice</dc:creator>
  <cp:keywords/>
  <dc:description/>
  <cp:lastModifiedBy>微软用户</cp:lastModifiedBy>
  <cp:revision>3</cp:revision>
  <dcterms:created xsi:type="dcterms:W3CDTF">2015-12-30T18:36:00Z</dcterms:created>
  <dcterms:modified xsi:type="dcterms:W3CDTF">2016-01-04T06:50:00Z</dcterms:modified>
</cp:coreProperties>
</file>