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BB" w:rsidRPr="0055060F" w:rsidRDefault="00761CBB" w:rsidP="00761CBB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55060F">
        <w:rPr>
          <w:rFonts w:ascii="Book Antiqua" w:hAnsi="Book Antiqua"/>
          <w:b/>
          <w:sz w:val="24"/>
          <w:szCs w:val="24"/>
        </w:rPr>
        <w:t>PillCam</w:t>
      </w:r>
      <w:proofErr w:type="spellEnd"/>
      <w:r w:rsidRPr="0055060F">
        <w:rPr>
          <w:rFonts w:ascii="Book Antiqua" w:hAnsi="Book Antiqua"/>
          <w:b/>
          <w:sz w:val="24"/>
          <w:szCs w:val="24"/>
        </w:rPr>
        <w:t xml:space="preserve"> COLON 2</w:t>
      </w:r>
      <w:r w:rsidRPr="0055060F">
        <w:rPr>
          <w:rFonts w:ascii="Book Antiqua" w:hAnsi="Book Antiqua"/>
          <w:b/>
          <w:sz w:val="24"/>
          <w:szCs w:val="24"/>
          <w:vertAlign w:val="superscript"/>
        </w:rPr>
        <w:t xml:space="preserve">© </w:t>
      </w:r>
      <w:r w:rsidRPr="0055060F">
        <w:rPr>
          <w:rFonts w:ascii="Book Antiqua" w:hAnsi="Book Antiqua"/>
          <w:b/>
          <w:sz w:val="24"/>
          <w:szCs w:val="24"/>
        </w:rPr>
        <w:t>as a pan-</w:t>
      </w:r>
      <w:proofErr w:type="spellStart"/>
      <w:r>
        <w:rPr>
          <w:rFonts w:ascii="Book Antiqua" w:hAnsi="Book Antiqua"/>
          <w:b/>
          <w:sz w:val="24"/>
          <w:szCs w:val="24"/>
        </w:rPr>
        <w:t>entero</w:t>
      </w:r>
      <w:r w:rsidRPr="0055060F">
        <w:rPr>
          <w:rFonts w:ascii="Book Antiqua" w:hAnsi="Book Antiqua"/>
          <w:b/>
          <w:sz w:val="24"/>
          <w:szCs w:val="24"/>
        </w:rPr>
        <w:t>scopic</w:t>
      </w:r>
      <w:proofErr w:type="spellEnd"/>
      <w:r w:rsidRPr="0055060F">
        <w:rPr>
          <w:rFonts w:ascii="Book Antiqua" w:hAnsi="Book Antiqua"/>
          <w:b/>
          <w:sz w:val="24"/>
          <w:szCs w:val="24"/>
        </w:rPr>
        <w:t xml:space="preserve"> test in </w:t>
      </w:r>
      <w:proofErr w:type="spellStart"/>
      <w:r w:rsidRPr="0055060F">
        <w:rPr>
          <w:rFonts w:ascii="Book Antiqua" w:hAnsi="Book Antiqua"/>
          <w:b/>
          <w:sz w:val="24"/>
          <w:szCs w:val="24"/>
        </w:rPr>
        <w:t>Crohn's</w:t>
      </w:r>
      <w:proofErr w:type="spellEnd"/>
      <w:r w:rsidRPr="0055060F">
        <w:rPr>
          <w:rFonts w:ascii="Book Antiqua" w:hAnsi="Book Antiqua"/>
          <w:b/>
          <w:sz w:val="24"/>
          <w:szCs w:val="24"/>
        </w:rPr>
        <w:t xml:space="preserve"> disease</w:t>
      </w:r>
    </w:p>
    <w:p w:rsidR="00761CBB" w:rsidRDefault="00761CBB">
      <w:pPr>
        <w:rPr>
          <w:b/>
        </w:rPr>
      </w:pPr>
      <w:r w:rsidRPr="00761CBB">
        <w:rPr>
          <w:b/>
        </w:rPr>
        <w:t>Revisions</w:t>
      </w:r>
      <w:r>
        <w:rPr>
          <w:b/>
        </w:rPr>
        <w:t>:</w:t>
      </w:r>
    </w:p>
    <w:p w:rsidR="00761CBB" w:rsidRDefault="00761CBB">
      <w:pPr>
        <w:rPr>
          <w:b/>
        </w:rPr>
      </w:pPr>
    </w:p>
    <w:p w:rsidR="00761CBB" w:rsidRDefault="00761CBB">
      <w:pPr>
        <w:rPr>
          <w:b/>
        </w:rPr>
      </w:pPr>
      <w:r>
        <w:rPr>
          <w:b/>
        </w:rPr>
        <w:t>Minor revisions:</w:t>
      </w:r>
    </w:p>
    <w:p w:rsidR="00761CBB" w:rsidRPr="00761CBB" w:rsidRDefault="00761CBB">
      <w:r w:rsidRPr="00761CBB">
        <w:rPr>
          <w:b/>
        </w:rPr>
        <w:t>Q:</w:t>
      </w:r>
      <w:r w:rsidRPr="00761CBB">
        <w:t xml:space="preserve"> Interesting work on the topic of pan-endoscopy. It is important to clarify the choice of CECDAI, and not Lewis score.</w:t>
      </w:r>
    </w:p>
    <w:p w:rsidR="00761CBB" w:rsidRPr="00761CBB" w:rsidRDefault="00761CBB">
      <w:r>
        <w:rPr>
          <w:b/>
        </w:rPr>
        <w:t xml:space="preserve">A: </w:t>
      </w:r>
      <w:r w:rsidR="00050652">
        <w:t xml:space="preserve">There are </w:t>
      </w:r>
      <w:r w:rsidR="00050652" w:rsidRPr="00050652">
        <w:t xml:space="preserve">two </w:t>
      </w:r>
      <w:r w:rsidR="00050652">
        <w:t xml:space="preserve">capsule </w:t>
      </w:r>
      <w:r w:rsidR="00050652" w:rsidRPr="00050652">
        <w:t xml:space="preserve">scoring systems </w:t>
      </w:r>
      <w:r w:rsidR="00050652">
        <w:t xml:space="preserve">which </w:t>
      </w:r>
      <w:r w:rsidR="00050652" w:rsidRPr="00050652">
        <w:t>have been developed</w:t>
      </w:r>
      <w:r w:rsidR="00050652">
        <w:t xml:space="preserve"> to assess the extent and severity of small bowel </w:t>
      </w:r>
      <w:proofErr w:type="spellStart"/>
      <w:r w:rsidR="00050652">
        <w:t>Crohn’s</w:t>
      </w:r>
      <w:proofErr w:type="spellEnd"/>
      <w:r w:rsidR="00050652">
        <w:t xml:space="preserve"> disease</w:t>
      </w:r>
      <w:r w:rsidR="00050652" w:rsidRPr="00050652">
        <w:t xml:space="preserve">. These have been designed to largely negate intra-observer error. </w:t>
      </w:r>
      <w:r w:rsidR="00050652">
        <w:t xml:space="preserve">Both the </w:t>
      </w:r>
      <w:r w:rsidR="00050652" w:rsidRPr="00050652">
        <w:t>Lewis score (LS)</w:t>
      </w:r>
      <w:r w:rsidR="00050652">
        <w:t xml:space="preserve"> and the capsule endoscopy </w:t>
      </w:r>
      <w:proofErr w:type="spellStart"/>
      <w:r w:rsidR="00050652">
        <w:t>Crohn’s</w:t>
      </w:r>
      <w:proofErr w:type="spellEnd"/>
      <w:r w:rsidR="00050652">
        <w:t xml:space="preserve"> disease activity index (CECDAI)</w:t>
      </w:r>
      <w:r w:rsidR="00050652" w:rsidRPr="00050652">
        <w:t xml:space="preserve"> </w:t>
      </w:r>
      <w:r w:rsidR="00050652">
        <w:t>base s</w:t>
      </w:r>
      <w:r w:rsidR="00050652" w:rsidRPr="00050652">
        <w:t xml:space="preserve">everity </w:t>
      </w:r>
      <w:r w:rsidR="00050652">
        <w:t xml:space="preserve">on </w:t>
      </w:r>
      <w:r w:rsidR="00050652" w:rsidRPr="00050652">
        <w:t xml:space="preserve">three main criteria; villous oedema, ulceration and presence of </w:t>
      </w:r>
      <w:proofErr w:type="spellStart"/>
      <w:r w:rsidR="00050652" w:rsidRPr="00050652">
        <w:t>stenosis</w:t>
      </w:r>
      <w:proofErr w:type="spellEnd"/>
      <w:r w:rsidR="00050652" w:rsidRPr="00050652">
        <w:t xml:space="preserve">. </w:t>
      </w:r>
      <w:r w:rsidR="00050652">
        <w:t>T</w:t>
      </w:r>
      <w:r w:rsidR="00050652" w:rsidRPr="00050652">
        <w:t xml:space="preserve">he LS </w:t>
      </w:r>
      <w:r w:rsidR="00050652">
        <w:t xml:space="preserve">has been shown to </w:t>
      </w:r>
      <w:r w:rsidR="00050652" w:rsidRPr="00050652">
        <w:t>increase positive predictive value, sensitivity and specificity of SBCE findings in the suspected CD cohort although it has never been prospectively validated</w:t>
      </w:r>
      <w:r w:rsidR="00050652" w:rsidRPr="00050652">
        <w:rPr>
          <w:vertAlign w:val="superscript"/>
        </w:rPr>
        <w:endnoteReference w:id="1"/>
      </w:r>
      <w:r w:rsidR="00050652" w:rsidRPr="00050652">
        <w:t xml:space="preserve">. </w:t>
      </w:r>
      <w:r w:rsidR="00050652">
        <w:t>T</w:t>
      </w:r>
      <w:r w:rsidR="00050652" w:rsidRPr="00050652">
        <w:t xml:space="preserve">he </w:t>
      </w:r>
      <w:r w:rsidR="00050652">
        <w:t xml:space="preserve">CECDAI, however, </w:t>
      </w:r>
      <w:r w:rsidR="00050652" w:rsidRPr="00050652">
        <w:t>has relatively recently been validated for clinical use</w:t>
      </w:r>
      <w:r w:rsidR="00050652" w:rsidRPr="00050652">
        <w:rPr>
          <w:vertAlign w:val="superscript"/>
        </w:rPr>
        <w:endnoteReference w:id="2"/>
      </w:r>
      <w:r w:rsidR="00050652" w:rsidRPr="00050652">
        <w:t xml:space="preserve">. Unfortunately, the validation did not set values for what constitutes mild, moderate or severe disease activity. However, </w:t>
      </w:r>
      <w:proofErr w:type="spellStart"/>
      <w:r w:rsidR="00050652" w:rsidRPr="00050652">
        <w:t>Koulaouzidis</w:t>
      </w:r>
      <w:proofErr w:type="spellEnd"/>
      <w:r w:rsidR="00050652" w:rsidRPr="00050652">
        <w:t xml:space="preserve"> et al did compare the LS with CECDAI using a retrospective study design</w:t>
      </w:r>
      <w:r w:rsidR="00050652" w:rsidRPr="00050652">
        <w:rPr>
          <w:vertAlign w:val="superscript"/>
        </w:rPr>
        <w:endnoteReference w:id="3"/>
      </w:r>
      <w:r w:rsidR="00050652" w:rsidRPr="00050652">
        <w:t xml:space="preserve">. The performance of both scoring systems was assessed by correlating the findings with faecal </w:t>
      </w:r>
      <w:proofErr w:type="spellStart"/>
      <w:r w:rsidR="00050652" w:rsidRPr="00050652">
        <w:t>calprotectin</w:t>
      </w:r>
      <w:proofErr w:type="spellEnd"/>
      <w:r w:rsidR="00050652" w:rsidRPr="00050652">
        <w:t xml:space="preserve"> levels in 49 patients. There was good correlation between the two scoring systems; </w:t>
      </w:r>
      <w:proofErr w:type="gramStart"/>
      <w:r w:rsidR="00050652" w:rsidRPr="00050652">
        <w:t>a LS</w:t>
      </w:r>
      <w:proofErr w:type="gramEnd"/>
      <w:r w:rsidR="00050652" w:rsidRPr="00050652">
        <w:t xml:space="preserve"> of 135 and 790 correlating with a CECDAI of 3.8 and 5.8, respectively. </w:t>
      </w:r>
      <w:r w:rsidR="00050652">
        <w:t>Our own data on prospective small bowel mucosal healing also utilised these same cut-off values for CECDAI use with good effect, hence our preference for this system</w:t>
      </w:r>
      <w:r w:rsidR="00050652">
        <w:rPr>
          <w:rStyle w:val="EndnoteReference"/>
        </w:rPr>
        <w:endnoteReference w:id="4"/>
      </w:r>
      <w:r w:rsidR="00050652">
        <w:t xml:space="preserve">. </w:t>
      </w:r>
    </w:p>
    <w:sectPr w:rsidR="00761CBB" w:rsidRPr="00761CBB" w:rsidSect="00D07C26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D3" w:rsidRDefault="007464D3" w:rsidP="00050652">
      <w:pPr>
        <w:spacing w:after="0" w:line="240" w:lineRule="auto"/>
      </w:pPr>
      <w:r>
        <w:separator/>
      </w:r>
    </w:p>
  </w:endnote>
  <w:endnote w:type="continuationSeparator" w:id="0">
    <w:p w:rsidR="007464D3" w:rsidRDefault="007464D3" w:rsidP="00050652">
      <w:pPr>
        <w:spacing w:after="0" w:line="240" w:lineRule="auto"/>
      </w:pPr>
      <w:r>
        <w:continuationSeparator/>
      </w:r>
    </w:p>
  </w:endnote>
  <w:endnote w:id="1">
    <w:p w:rsidR="00050652" w:rsidRPr="00050652" w:rsidRDefault="00050652" w:rsidP="00050652">
      <w:pPr>
        <w:pStyle w:val="EndnoteText"/>
        <w:rPr>
          <w:rFonts w:ascii="Arial" w:hAnsi="Arial" w:cs="Arial"/>
          <w:sz w:val="16"/>
          <w:szCs w:val="16"/>
        </w:rPr>
      </w:pPr>
      <w:r w:rsidRPr="0013757B">
        <w:rPr>
          <w:rStyle w:val="EndnoteReference"/>
          <w:rFonts w:ascii="Arial" w:hAnsi="Arial" w:cs="Arial"/>
          <w:sz w:val="16"/>
          <w:szCs w:val="16"/>
        </w:rPr>
        <w:endnoteRef/>
      </w:r>
      <w:r w:rsidRPr="0013757B">
        <w:rPr>
          <w:rFonts w:ascii="Arial" w:hAnsi="Arial" w:cs="Arial"/>
          <w:sz w:val="16"/>
          <w:szCs w:val="16"/>
        </w:rPr>
        <w:t xml:space="preserve"> </w:t>
      </w:r>
      <w:r w:rsidRPr="00050652">
        <w:rPr>
          <w:rFonts w:ascii="Arial" w:hAnsi="Arial" w:cs="Arial"/>
          <w:sz w:val="16"/>
          <w:szCs w:val="16"/>
        </w:rPr>
        <w:t xml:space="preserve">Rosa B, </w:t>
      </w:r>
      <w:proofErr w:type="spellStart"/>
      <w:r w:rsidRPr="00050652">
        <w:rPr>
          <w:rFonts w:ascii="Arial" w:hAnsi="Arial" w:cs="Arial"/>
          <w:sz w:val="16"/>
          <w:szCs w:val="16"/>
        </w:rPr>
        <w:t>Moreira</w:t>
      </w:r>
      <w:proofErr w:type="spellEnd"/>
      <w:r w:rsidRPr="00050652">
        <w:rPr>
          <w:rFonts w:ascii="Arial" w:hAnsi="Arial" w:cs="Arial"/>
          <w:sz w:val="16"/>
          <w:szCs w:val="16"/>
        </w:rPr>
        <w:t xml:space="preserve"> MJ, </w:t>
      </w:r>
      <w:proofErr w:type="spellStart"/>
      <w:proofErr w:type="gramStart"/>
      <w:r w:rsidRPr="00050652">
        <w:rPr>
          <w:rFonts w:ascii="Arial" w:hAnsi="Arial" w:cs="Arial"/>
          <w:sz w:val="16"/>
          <w:szCs w:val="16"/>
        </w:rPr>
        <w:t>Rebelo</w:t>
      </w:r>
      <w:proofErr w:type="spellEnd"/>
      <w:proofErr w:type="gramEnd"/>
      <w:r w:rsidRPr="00050652">
        <w:rPr>
          <w:rFonts w:ascii="Arial" w:hAnsi="Arial" w:cs="Arial"/>
          <w:sz w:val="16"/>
          <w:szCs w:val="16"/>
        </w:rPr>
        <w:t xml:space="preserve"> A, et al. Lewis score: a useful clinical tool for patients with suspected </w:t>
      </w:r>
      <w:proofErr w:type="spellStart"/>
      <w:r w:rsidRPr="00050652">
        <w:rPr>
          <w:rFonts w:ascii="Arial" w:hAnsi="Arial" w:cs="Arial"/>
          <w:sz w:val="16"/>
          <w:szCs w:val="16"/>
        </w:rPr>
        <w:t>Crohn’s</w:t>
      </w:r>
      <w:proofErr w:type="spellEnd"/>
      <w:r w:rsidRPr="00050652">
        <w:rPr>
          <w:rFonts w:ascii="Arial" w:hAnsi="Arial" w:cs="Arial"/>
          <w:sz w:val="16"/>
          <w:szCs w:val="16"/>
        </w:rPr>
        <w:t xml:space="preserve"> disease submitted to capsule endoscopy. J </w:t>
      </w:r>
      <w:proofErr w:type="spellStart"/>
      <w:r w:rsidRPr="00050652">
        <w:rPr>
          <w:rFonts w:ascii="Arial" w:hAnsi="Arial" w:cs="Arial"/>
          <w:sz w:val="16"/>
          <w:szCs w:val="16"/>
        </w:rPr>
        <w:t>Crohn’s</w:t>
      </w:r>
      <w:proofErr w:type="spellEnd"/>
      <w:r w:rsidRPr="00050652">
        <w:rPr>
          <w:rFonts w:ascii="Arial" w:hAnsi="Arial" w:cs="Arial"/>
          <w:sz w:val="16"/>
          <w:szCs w:val="16"/>
        </w:rPr>
        <w:t xml:space="preserve"> Colitis 2012; 6:692-697</w:t>
      </w:r>
    </w:p>
  </w:endnote>
  <w:endnote w:id="2">
    <w:p w:rsidR="00050652" w:rsidRPr="00050652" w:rsidRDefault="00050652" w:rsidP="00050652">
      <w:pPr>
        <w:pStyle w:val="EndnoteText"/>
        <w:rPr>
          <w:rFonts w:ascii="Arial" w:hAnsi="Arial" w:cs="Arial"/>
          <w:sz w:val="16"/>
          <w:szCs w:val="16"/>
        </w:rPr>
      </w:pPr>
      <w:r w:rsidRPr="00050652">
        <w:rPr>
          <w:rStyle w:val="EndnoteReference"/>
          <w:rFonts w:ascii="Arial" w:hAnsi="Arial" w:cs="Arial"/>
          <w:sz w:val="16"/>
          <w:szCs w:val="16"/>
        </w:rPr>
        <w:endnoteRef/>
      </w:r>
      <w:r w:rsidRPr="0005065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50652">
        <w:rPr>
          <w:rFonts w:ascii="Arial" w:hAnsi="Arial" w:cs="Arial"/>
          <w:sz w:val="16"/>
          <w:szCs w:val="16"/>
        </w:rPr>
        <w:t>Niv</w:t>
      </w:r>
      <w:proofErr w:type="spellEnd"/>
      <w:r w:rsidRPr="00050652">
        <w:rPr>
          <w:rFonts w:ascii="Arial" w:hAnsi="Arial" w:cs="Arial"/>
          <w:sz w:val="16"/>
          <w:szCs w:val="16"/>
        </w:rPr>
        <w:t xml:space="preserve"> Y, </w:t>
      </w:r>
      <w:proofErr w:type="spellStart"/>
      <w:r w:rsidRPr="00050652">
        <w:rPr>
          <w:rFonts w:ascii="Arial" w:hAnsi="Arial" w:cs="Arial"/>
          <w:sz w:val="16"/>
          <w:szCs w:val="16"/>
        </w:rPr>
        <w:t>Ilani</w:t>
      </w:r>
      <w:proofErr w:type="spellEnd"/>
      <w:r w:rsidRPr="00050652">
        <w:rPr>
          <w:rFonts w:ascii="Arial" w:hAnsi="Arial" w:cs="Arial"/>
          <w:sz w:val="16"/>
          <w:szCs w:val="16"/>
        </w:rPr>
        <w:t xml:space="preserve"> S, Levi Z, et al. Validation of the Capsule Endoscopy </w:t>
      </w:r>
      <w:proofErr w:type="spellStart"/>
      <w:r w:rsidRPr="00050652">
        <w:rPr>
          <w:rFonts w:ascii="Arial" w:hAnsi="Arial" w:cs="Arial"/>
          <w:sz w:val="16"/>
          <w:szCs w:val="16"/>
        </w:rPr>
        <w:t>Crohn’s</w:t>
      </w:r>
      <w:proofErr w:type="spellEnd"/>
      <w:r w:rsidRPr="00050652">
        <w:rPr>
          <w:rFonts w:ascii="Arial" w:hAnsi="Arial" w:cs="Arial"/>
          <w:sz w:val="16"/>
          <w:szCs w:val="16"/>
        </w:rPr>
        <w:t xml:space="preserve"> Disease Activity Index (CECDAI or </w:t>
      </w:r>
      <w:proofErr w:type="spellStart"/>
      <w:r w:rsidRPr="00050652">
        <w:rPr>
          <w:rFonts w:ascii="Arial" w:hAnsi="Arial" w:cs="Arial"/>
          <w:sz w:val="16"/>
          <w:szCs w:val="16"/>
        </w:rPr>
        <w:t>Niv</w:t>
      </w:r>
      <w:proofErr w:type="spellEnd"/>
      <w:r w:rsidRPr="00050652">
        <w:rPr>
          <w:rFonts w:ascii="Arial" w:hAnsi="Arial" w:cs="Arial"/>
          <w:sz w:val="16"/>
          <w:szCs w:val="16"/>
        </w:rPr>
        <w:t xml:space="preserve"> score): a multicenter prospective study. Endoscopy 2012; 44:21-26</w:t>
      </w:r>
    </w:p>
  </w:endnote>
  <w:endnote w:id="3">
    <w:p w:rsidR="00050652" w:rsidRPr="00050652" w:rsidRDefault="00050652" w:rsidP="0005065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50652">
        <w:rPr>
          <w:rStyle w:val="EndnoteReference"/>
          <w:rFonts w:ascii="Arial" w:hAnsi="Arial" w:cs="Arial"/>
          <w:sz w:val="16"/>
          <w:szCs w:val="16"/>
        </w:rPr>
        <w:endnoteRef/>
      </w:r>
      <w:r w:rsidRPr="00050652">
        <w:rPr>
          <w:rFonts w:ascii="Arial" w:hAnsi="Arial" w:cs="Arial"/>
          <w:sz w:val="16"/>
          <w:szCs w:val="16"/>
        </w:rPr>
        <w:t xml:space="preserve"> </w:t>
      </w:r>
      <w:hyperlink r:id="rId1" w:history="1">
        <w:proofErr w:type="spellStart"/>
        <w:r w:rsidRPr="00050652">
          <w:rPr>
            <w:rFonts w:ascii="Arial" w:eastAsia="Times New Roman" w:hAnsi="Arial" w:cs="Arial"/>
            <w:sz w:val="16"/>
            <w:szCs w:val="16"/>
          </w:rPr>
          <w:t>Anastasios</w:t>
        </w:r>
        <w:proofErr w:type="spellEnd"/>
        <w:r w:rsidRPr="00050652">
          <w:rPr>
            <w:rFonts w:ascii="Arial" w:eastAsia="Times New Roman" w:hAnsi="Arial" w:cs="Arial"/>
            <w:sz w:val="16"/>
            <w:szCs w:val="16"/>
          </w:rPr>
          <w:t xml:space="preserve"> </w:t>
        </w:r>
        <w:proofErr w:type="spellStart"/>
        <w:r w:rsidRPr="00050652">
          <w:rPr>
            <w:rFonts w:ascii="Arial" w:eastAsia="Times New Roman" w:hAnsi="Arial" w:cs="Arial"/>
            <w:sz w:val="16"/>
            <w:szCs w:val="16"/>
          </w:rPr>
          <w:t>Koulaouzidis</w:t>
        </w:r>
        <w:proofErr w:type="spellEnd"/>
      </w:hyperlink>
      <w:r w:rsidRPr="00050652">
        <w:rPr>
          <w:rFonts w:ascii="Arial" w:eastAsia="Times New Roman" w:hAnsi="Arial" w:cs="Arial"/>
          <w:sz w:val="16"/>
          <w:szCs w:val="16"/>
        </w:rPr>
        <w:t xml:space="preserve">, </w:t>
      </w:r>
      <w:hyperlink r:id="rId2" w:history="1">
        <w:r w:rsidRPr="00050652">
          <w:rPr>
            <w:rFonts w:ascii="Arial" w:eastAsia="Times New Roman" w:hAnsi="Arial" w:cs="Arial"/>
            <w:sz w:val="16"/>
            <w:szCs w:val="16"/>
          </w:rPr>
          <w:t>Sarah Douglas</w:t>
        </w:r>
      </w:hyperlink>
      <w:r w:rsidRPr="00050652">
        <w:rPr>
          <w:rFonts w:ascii="Arial" w:eastAsia="Times New Roman" w:hAnsi="Arial" w:cs="Arial"/>
          <w:sz w:val="16"/>
          <w:szCs w:val="16"/>
        </w:rPr>
        <w:t xml:space="preserve">, </w:t>
      </w:r>
      <w:hyperlink r:id="rId3" w:history="1">
        <w:r w:rsidRPr="00050652">
          <w:rPr>
            <w:rFonts w:ascii="Arial" w:eastAsia="Times New Roman" w:hAnsi="Arial" w:cs="Arial"/>
            <w:sz w:val="16"/>
            <w:szCs w:val="16"/>
          </w:rPr>
          <w:t xml:space="preserve">John N. </w:t>
        </w:r>
        <w:proofErr w:type="spellStart"/>
        <w:r w:rsidRPr="00050652">
          <w:rPr>
            <w:rFonts w:ascii="Arial" w:eastAsia="Times New Roman" w:hAnsi="Arial" w:cs="Arial"/>
            <w:sz w:val="16"/>
            <w:szCs w:val="16"/>
          </w:rPr>
          <w:t>Plevris</w:t>
        </w:r>
        <w:proofErr w:type="spellEnd"/>
      </w:hyperlink>
      <w:r w:rsidRPr="00050652">
        <w:rPr>
          <w:rFonts w:ascii="Arial" w:eastAsia="Times New Roman" w:hAnsi="Arial" w:cs="Arial"/>
          <w:sz w:val="16"/>
          <w:szCs w:val="16"/>
        </w:rPr>
        <w:t xml:space="preserve">. </w:t>
      </w:r>
      <w:r w:rsidRPr="00050652">
        <w:rPr>
          <w:rFonts w:ascii="Arial" w:eastAsia="Times New Roman" w:hAnsi="Arial" w:cs="Arial"/>
          <w:bCs/>
          <w:kern w:val="36"/>
          <w:sz w:val="16"/>
          <w:szCs w:val="16"/>
        </w:rPr>
        <w:t xml:space="preserve">Lewis Score Correlates More Closely with </w:t>
      </w:r>
      <w:proofErr w:type="spellStart"/>
      <w:r w:rsidRPr="00050652">
        <w:rPr>
          <w:rFonts w:ascii="Arial" w:eastAsia="Times New Roman" w:hAnsi="Arial" w:cs="Arial"/>
          <w:bCs/>
          <w:kern w:val="36"/>
          <w:sz w:val="16"/>
          <w:szCs w:val="16"/>
        </w:rPr>
        <w:t>Fecal</w:t>
      </w:r>
      <w:proofErr w:type="spellEnd"/>
      <w:r w:rsidRPr="00050652">
        <w:rPr>
          <w:rFonts w:ascii="Arial" w:eastAsia="Times New Roman" w:hAnsi="Arial" w:cs="Arial"/>
          <w:bCs/>
          <w:kern w:val="36"/>
          <w:sz w:val="16"/>
          <w:szCs w:val="16"/>
        </w:rPr>
        <w:t xml:space="preserve"> </w:t>
      </w:r>
      <w:proofErr w:type="spellStart"/>
      <w:r w:rsidRPr="00050652">
        <w:rPr>
          <w:rFonts w:ascii="Arial" w:eastAsia="Times New Roman" w:hAnsi="Arial" w:cs="Arial"/>
          <w:bCs/>
          <w:kern w:val="36"/>
          <w:sz w:val="16"/>
          <w:szCs w:val="16"/>
        </w:rPr>
        <w:t>Calprotectin</w:t>
      </w:r>
      <w:proofErr w:type="spellEnd"/>
      <w:r w:rsidRPr="00050652">
        <w:rPr>
          <w:rFonts w:ascii="Arial" w:eastAsia="Times New Roman" w:hAnsi="Arial" w:cs="Arial"/>
          <w:bCs/>
          <w:kern w:val="36"/>
          <w:sz w:val="16"/>
          <w:szCs w:val="16"/>
        </w:rPr>
        <w:t xml:space="preserve"> </w:t>
      </w:r>
      <w:proofErr w:type="gramStart"/>
      <w:r w:rsidRPr="00050652">
        <w:rPr>
          <w:rFonts w:ascii="Arial" w:eastAsia="Times New Roman" w:hAnsi="Arial" w:cs="Arial"/>
          <w:bCs/>
          <w:kern w:val="36"/>
          <w:sz w:val="16"/>
          <w:szCs w:val="16"/>
        </w:rPr>
        <w:t>Than</w:t>
      </w:r>
      <w:proofErr w:type="gramEnd"/>
      <w:r w:rsidRPr="00050652">
        <w:rPr>
          <w:rFonts w:ascii="Arial" w:eastAsia="Times New Roman" w:hAnsi="Arial" w:cs="Arial"/>
          <w:bCs/>
          <w:kern w:val="36"/>
          <w:sz w:val="16"/>
          <w:szCs w:val="16"/>
        </w:rPr>
        <w:t xml:space="preserve"> Capsule Endoscopy </w:t>
      </w:r>
      <w:proofErr w:type="spellStart"/>
      <w:r w:rsidRPr="00050652">
        <w:rPr>
          <w:rFonts w:ascii="Arial" w:eastAsia="Times New Roman" w:hAnsi="Arial" w:cs="Arial"/>
          <w:bCs/>
          <w:kern w:val="36"/>
          <w:sz w:val="16"/>
          <w:szCs w:val="16"/>
        </w:rPr>
        <w:t>Crohn’s</w:t>
      </w:r>
      <w:proofErr w:type="spellEnd"/>
      <w:r w:rsidRPr="00050652">
        <w:rPr>
          <w:rFonts w:ascii="Arial" w:eastAsia="Times New Roman" w:hAnsi="Arial" w:cs="Arial"/>
          <w:bCs/>
          <w:kern w:val="36"/>
          <w:sz w:val="16"/>
          <w:szCs w:val="16"/>
        </w:rPr>
        <w:t xml:space="preserve"> Disease Activity Index. </w:t>
      </w:r>
      <w:hyperlink r:id="rId4" w:history="1">
        <w:r w:rsidRPr="00050652">
          <w:rPr>
            <w:rFonts w:ascii="Arial" w:eastAsia="Times New Roman" w:hAnsi="Arial" w:cs="Arial"/>
            <w:sz w:val="16"/>
            <w:szCs w:val="16"/>
          </w:rPr>
          <w:t>Digestive Diseases and Sciences</w:t>
        </w:r>
      </w:hyperlink>
      <w:r w:rsidRPr="00050652">
        <w:rPr>
          <w:rFonts w:ascii="Arial" w:eastAsia="Times New Roman" w:hAnsi="Arial" w:cs="Arial"/>
          <w:sz w:val="16"/>
          <w:szCs w:val="16"/>
        </w:rPr>
        <w:t xml:space="preserve"> April 2012, Volume 57, </w:t>
      </w:r>
      <w:hyperlink r:id="rId5" w:history="1">
        <w:r w:rsidRPr="00050652">
          <w:rPr>
            <w:rFonts w:ascii="Arial" w:eastAsia="Times New Roman" w:hAnsi="Arial" w:cs="Arial"/>
            <w:sz w:val="16"/>
            <w:szCs w:val="16"/>
          </w:rPr>
          <w:t>Issue 4</w:t>
        </w:r>
      </w:hyperlink>
      <w:r w:rsidRPr="00050652">
        <w:rPr>
          <w:rFonts w:ascii="Arial" w:eastAsia="Times New Roman" w:hAnsi="Arial" w:cs="Arial"/>
          <w:sz w:val="16"/>
          <w:szCs w:val="16"/>
        </w:rPr>
        <w:t xml:space="preserve">, pp 987-993 </w:t>
      </w:r>
    </w:p>
  </w:endnote>
  <w:endnote w:id="4">
    <w:p w:rsidR="00050652" w:rsidRPr="00050652" w:rsidRDefault="00050652">
      <w:pPr>
        <w:pStyle w:val="EndnoteText"/>
        <w:rPr>
          <w:rFonts w:ascii="Arial" w:hAnsi="Arial" w:cs="Arial"/>
          <w:sz w:val="16"/>
          <w:szCs w:val="16"/>
        </w:rPr>
      </w:pPr>
      <w:r w:rsidRPr="00050652">
        <w:rPr>
          <w:rStyle w:val="EndnoteReference"/>
          <w:rFonts w:ascii="Arial" w:hAnsi="Arial" w:cs="Arial"/>
          <w:sz w:val="16"/>
          <w:szCs w:val="16"/>
        </w:rPr>
        <w:endnoteRef/>
      </w:r>
      <w:r w:rsidRPr="00050652">
        <w:rPr>
          <w:rFonts w:ascii="Arial" w:hAnsi="Arial" w:cs="Arial"/>
          <w:sz w:val="16"/>
          <w:szCs w:val="16"/>
        </w:rPr>
        <w:t xml:space="preserve"> </w:t>
      </w:r>
      <w:r w:rsidRPr="00050652">
        <w:rPr>
          <w:rFonts w:ascii="Arial" w:hAnsi="Arial" w:cs="Arial"/>
          <w:sz w:val="16"/>
          <w:szCs w:val="16"/>
          <w:lang w:val="en-US"/>
        </w:rPr>
        <w:t xml:space="preserve">Hall B, </w:t>
      </w:r>
      <w:proofErr w:type="spellStart"/>
      <w:r w:rsidRPr="00050652">
        <w:rPr>
          <w:rFonts w:ascii="Arial" w:hAnsi="Arial" w:cs="Arial"/>
          <w:sz w:val="16"/>
          <w:szCs w:val="16"/>
          <w:lang w:val="en-US"/>
        </w:rPr>
        <w:t>Holleran</w:t>
      </w:r>
      <w:proofErr w:type="spellEnd"/>
      <w:r w:rsidRPr="00050652">
        <w:rPr>
          <w:rFonts w:ascii="Arial" w:hAnsi="Arial" w:cs="Arial"/>
          <w:sz w:val="16"/>
          <w:szCs w:val="16"/>
          <w:lang w:val="en-US"/>
        </w:rPr>
        <w:t xml:space="preserve"> G, Smith S, Chin JL, Ryan B, Mahmud N, McNamara D. A prospective 52 week mucosal healing assessment as detected by capsule endoscopy. </w:t>
      </w:r>
      <w:proofErr w:type="gramStart"/>
      <w:r w:rsidRPr="00050652">
        <w:rPr>
          <w:rFonts w:ascii="Arial" w:hAnsi="Arial" w:cs="Arial"/>
          <w:sz w:val="16"/>
          <w:szCs w:val="16"/>
          <w:lang w:val="en-US"/>
        </w:rPr>
        <w:t xml:space="preserve">J </w:t>
      </w:r>
      <w:proofErr w:type="spellStart"/>
      <w:r w:rsidRPr="00050652">
        <w:rPr>
          <w:rFonts w:ascii="Arial" w:hAnsi="Arial" w:cs="Arial"/>
          <w:sz w:val="16"/>
          <w:szCs w:val="16"/>
          <w:lang w:val="en-US"/>
        </w:rPr>
        <w:t>Crohns</w:t>
      </w:r>
      <w:proofErr w:type="spellEnd"/>
      <w:r w:rsidRPr="00050652">
        <w:rPr>
          <w:rFonts w:ascii="Arial" w:hAnsi="Arial" w:cs="Arial"/>
          <w:sz w:val="16"/>
          <w:szCs w:val="16"/>
          <w:lang w:val="en-US"/>
        </w:rPr>
        <w:t xml:space="preserve"> Colitis.</w:t>
      </w:r>
      <w:proofErr w:type="gramEnd"/>
      <w:r w:rsidRPr="00050652">
        <w:rPr>
          <w:rFonts w:ascii="Arial" w:hAnsi="Arial" w:cs="Arial"/>
          <w:sz w:val="16"/>
          <w:szCs w:val="16"/>
          <w:lang w:val="en-US"/>
        </w:rPr>
        <w:t xml:space="preserve"> 2014;8:1601-09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D3" w:rsidRDefault="007464D3" w:rsidP="00050652">
      <w:pPr>
        <w:spacing w:after="0" w:line="240" w:lineRule="auto"/>
      </w:pPr>
      <w:r>
        <w:separator/>
      </w:r>
    </w:p>
  </w:footnote>
  <w:footnote w:type="continuationSeparator" w:id="0">
    <w:p w:rsidR="007464D3" w:rsidRDefault="007464D3" w:rsidP="00050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61CBB"/>
    <w:rsid w:val="00050652"/>
    <w:rsid w:val="007464D3"/>
    <w:rsid w:val="00761CBB"/>
    <w:rsid w:val="00D0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50652"/>
    <w:pPr>
      <w:spacing w:after="0" w:line="240" w:lineRule="auto"/>
    </w:pPr>
    <w:rPr>
      <w:rFonts w:eastAsiaTheme="minorEastAsia"/>
      <w:sz w:val="20"/>
      <w:szCs w:val="20"/>
      <w:lang w:eastAsia="en-I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50652"/>
    <w:rPr>
      <w:rFonts w:eastAsiaTheme="minorEastAsia"/>
      <w:sz w:val="20"/>
      <w:szCs w:val="20"/>
      <w:lang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0506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0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nk.springer.com/search?facet-author=%22John+N.+Plevris%22" TargetMode="External"/><Relationship Id="rId2" Type="http://schemas.openxmlformats.org/officeDocument/2006/relationships/hyperlink" Target="http://link.springer.com/search?facet-author=%22Sarah+Douglas%22" TargetMode="External"/><Relationship Id="rId1" Type="http://schemas.openxmlformats.org/officeDocument/2006/relationships/hyperlink" Target="http://link.springer.com/search?facet-author=%22Anastasios+Koulaouzidis%22" TargetMode="External"/><Relationship Id="rId5" Type="http://schemas.openxmlformats.org/officeDocument/2006/relationships/hyperlink" Target="http://link.springer.com/journal/10620/57/4/page/1" TargetMode="External"/><Relationship Id="rId4" Type="http://schemas.openxmlformats.org/officeDocument/2006/relationships/hyperlink" Target="http://link.springer.com/journal/1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5378D-8004-4A49-ADD2-6BE0FEAE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2015-09-07T15:45:00Z</dcterms:created>
  <dcterms:modified xsi:type="dcterms:W3CDTF">2015-09-07T16:07:00Z</dcterms:modified>
</cp:coreProperties>
</file>