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b/>
          <w:color w:val="000000" w:themeColor="text1"/>
          <w:sz w:val="24"/>
          <w:szCs w:val="24"/>
        </w:rPr>
        <w:t>Name of Journal:</w:t>
      </w:r>
      <w:r w:rsidRPr="00854BD5">
        <w:rPr>
          <w:rFonts w:ascii="Book Antiqua" w:hAnsi="Book Antiqua" w:cs="Times New Roman"/>
          <w:color w:val="000000" w:themeColor="text1"/>
          <w:sz w:val="24"/>
          <w:szCs w:val="24"/>
        </w:rPr>
        <w:t xml:space="preserve"> </w:t>
      </w:r>
      <w:r w:rsidRPr="009A23D3">
        <w:rPr>
          <w:rFonts w:ascii="Book Antiqua" w:hAnsi="Book Antiqua" w:cs="Times New Roman"/>
          <w:b/>
          <w:i/>
          <w:color w:val="000000" w:themeColor="text1"/>
          <w:sz w:val="24"/>
          <w:szCs w:val="24"/>
        </w:rPr>
        <w:t>World Journal of Stem Cells</w:t>
      </w:r>
    </w:p>
    <w:p w:rsidR="000D6C5D" w:rsidRPr="00854BD5" w:rsidRDefault="000D6C5D" w:rsidP="00ED3862">
      <w:pPr>
        <w:spacing w:after="0" w:line="360" w:lineRule="auto"/>
        <w:jc w:val="both"/>
        <w:rPr>
          <w:rFonts w:ascii="Book Antiqua" w:hAnsi="Book Antiqua" w:cs="Times New Roman"/>
          <w:color w:val="000000" w:themeColor="text1"/>
          <w:sz w:val="24"/>
          <w:szCs w:val="24"/>
          <w:lang w:eastAsia="zh-CN"/>
        </w:rPr>
      </w:pPr>
      <w:r w:rsidRPr="00B01D72">
        <w:rPr>
          <w:rFonts w:ascii="Book Antiqua" w:hAnsi="Book Antiqua"/>
          <w:b/>
          <w:sz w:val="24"/>
          <w:szCs w:val="24"/>
        </w:rPr>
        <w:t>ESPS Manuscript NO:</w:t>
      </w:r>
      <w:r>
        <w:rPr>
          <w:rFonts w:ascii="Book Antiqua" w:hAnsi="Book Antiqua" w:hint="eastAsia"/>
          <w:b/>
          <w:sz w:val="24"/>
          <w:szCs w:val="24"/>
          <w:lang w:eastAsia="zh-CN"/>
        </w:rPr>
        <w:t xml:space="preserve"> 21779</w:t>
      </w:r>
    </w:p>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b/>
          <w:color w:val="000000" w:themeColor="text1"/>
          <w:sz w:val="24"/>
          <w:szCs w:val="24"/>
        </w:rPr>
        <w:t>Manuscript Type:</w:t>
      </w:r>
      <w:r w:rsidRPr="00854BD5">
        <w:rPr>
          <w:rFonts w:ascii="Book Antiqua" w:hAnsi="Book Antiqua" w:cs="Times New Roman"/>
          <w:color w:val="000000" w:themeColor="text1"/>
          <w:sz w:val="24"/>
          <w:szCs w:val="24"/>
        </w:rPr>
        <w:t xml:space="preserve"> </w:t>
      </w:r>
      <w:r w:rsidRPr="009A23D3">
        <w:rPr>
          <w:rFonts w:ascii="Book Antiqua" w:hAnsi="Book Antiqua" w:cs="Times New Roman"/>
          <w:b/>
          <w:color w:val="000000" w:themeColor="text1"/>
          <w:sz w:val="24"/>
          <w:szCs w:val="24"/>
        </w:rPr>
        <w:t>Review</w:t>
      </w:r>
    </w:p>
    <w:p w:rsidR="000D6C5D" w:rsidRPr="00854BD5" w:rsidRDefault="000D6C5D" w:rsidP="00ED3862">
      <w:pPr>
        <w:spacing w:after="0" w:line="360" w:lineRule="auto"/>
        <w:jc w:val="both"/>
        <w:rPr>
          <w:rFonts w:ascii="Book Antiqua" w:hAnsi="Book Antiqua" w:cs="Times New Roman"/>
          <w:b/>
          <w:color w:val="000000" w:themeColor="text1"/>
          <w:sz w:val="24"/>
          <w:szCs w:val="24"/>
        </w:rPr>
      </w:pPr>
    </w:p>
    <w:p w:rsidR="000D6C5D" w:rsidRPr="00854BD5" w:rsidRDefault="000D6C5D" w:rsidP="00ED3862">
      <w:pPr>
        <w:spacing w:after="0" w:line="360" w:lineRule="auto"/>
        <w:jc w:val="both"/>
        <w:rPr>
          <w:rFonts w:ascii="Book Antiqua" w:hAnsi="Book Antiqua" w:cs="Times New Roman"/>
          <w:b/>
          <w:color w:val="000000" w:themeColor="text1"/>
          <w:sz w:val="24"/>
          <w:szCs w:val="24"/>
        </w:rPr>
      </w:pPr>
      <w:r w:rsidRPr="00854BD5">
        <w:rPr>
          <w:rFonts w:ascii="Book Antiqua" w:hAnsi="Book Antiqua" w:cs="Times New Roman"/>
          <w:b/>
          <w:color w:val="000000" w:themeColor="text1"/>
          <w:sz w:val="24"/>
          <w:szCs w:val="24"/>
        </w:rPr>
        <w:t>Generation of diverse neural cell types through direct conversion</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854BD5" w:rsidRDefault="00DA699C" w:rsidP="00ED386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Petersen</w:t>
      </w:r>
      <w:r w:rsidRPr="00854BD5">
        <w:rPr>
          <w:rFonts w:ascii="Book Antiqua" w:hAnsi="Book Antiqua" w:cs="Times New Roman"/>
          <w:color w:val="000000" w:themeColor="text1"/>
          <w:sz w:val="24"/>
          <w:szCs w:val="24"/>
        </w:rPr>
        <w:t xml:space="preserve"> </w:t>
      </w:r>
      <w:r>
        <w:rPr>
          <w:rFonts w:ascii="Book Antiqua" w:eastAsia="宋体" w:hAnsi="Book Antiqua" w:cs="Times New Roman" w:hint="eastAsia"/>
          <w:color w:val="000000" w:themeColor="text1"/>
          <w:sz w:val="24"/>
          <w:szCs w:val="24"/>
          <w:lang w:eastAsia="zh-CN"/>
        </w:rPr>
        <w:t xml:space="preserve">GF </w:t>
      </w:r>
      <w:r w:rsidRPr="00DA699C">
        <w:rPr>
          <w:rFonts w:ascii="Book Antiqua" w:eastAsia="宋体" w:hAnsi="Book Antiqua" w:cs="Times New Roman" w:hint="eastAsia"/>
          <w:i/>
          <w:color w:val="000000" w:themeColor="text1"/>
          <w:sz w:val="24"/>
          <w:szCs w:val="24"/>
          <w:lang w:eastAsia="zh-CN"/>
        </w:rPr>
        <w:t>et al</w:t>
      </w:r>
      <w:r>
        <w:rPr>
          <w:rFonts w:ascii="Book Antiqua" w:eastAsia="宋体" w:hAnsi="Book Antiqua" w:cs="Times New Roman" w:hint="eastAsia"/>
          <w:color w:val="000000" w:themeColor="text1"/>
          <w:sz w:val="24"/>
          <w:szCs w:val="24"/>
          <w:lang w:eastAsia="zh-CN"/>
        </w:rPr>
        <w:t xml:space="preserve">. </w:t>
      </w:r>
      <w:r w:rsidR="000D6C5D" w:rsidRPr="00854BD5">
        <w:rPr>
          <w:rFonts w:ascii="Book Antiqua" w:hAnsi="Book Antiqua" w:cs="Times New Roman"/>
          <w:color w:val="000000" w:themeColor="text1"/>
          <w:sz w:val="24"/>
          <w:szCs w:val="24"/>
        </w:rPr>
        <w:t>Direct conversion into neural cell types</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9E0FE7" w:rsidRDefault="000D6C5D" w:rsidP="00ED3862">
      <w:pPr>
        <w:spacing w:after="0" w:line="360" w:lineRule="auto"/>
        <w:jc w:val="both"/>
        <w:rPr>
          <w:rFonts w:ascii="Book Antiqua" w:hAnsi="Book Antiqua" w:cs="Times New Roman"/>
          <w:b/>
          <w:color w:val="000000" w:themeColor="text1"/>
          <w:sz w:val="24"/>
          <w:szCs w:val="24"/>
        </w:rPr>
      </w:pPr>
      <w:r w:rsidRPr="009E0FE7">
        <w:rPr>
          <w:rFonts w:ascii="Book Antiqua" w:hAnsi="Book Antiqua" w:cs="Times New Roman"/>
          <w:b/>
          <w:color w:val="000000" w:themeColor="text1"/>
          <w:sz w:val="24"/>
          <w:szCs w:val="24"/>
        </w:rPr>
        <w:t>Gayle F</w:t>
      </w:r>
      <w:r w:rsidR="00DA699C" w:rsidRPr="009E0FE7">
        <w:rPr>
          <w:rFonts w:ascii="Book Antiqua" w:hAnsi="Book Antiqua" w:cs="Times New Roman"/>
          <w:b/>
          <w:color w:val="000000" w:themeColor="text1"/>
          <w:sz w:val="24"/>
          <w:szCs w:val="24"/>
        </w:rPr>
        <w:t xml:space="preserve"> Petersen, Padraig M</w:t>
      </w:r>
      <w:r w:rsidRPr="009E0FE7">
        <w:rPr>
          <w:rFonts w:ascii="Book Antiqua" w:hAnsi="Book Antiqua" w:cs="Times New Roman"/>
          <w:b/>
          <w:color w:val="000000" w:themeColor="text1"/>
          <w:sz w:val="24"/>
          <w:szCs w:val="24"/>
        </w:rPr>
        <w:t xml:space="preserve"> Strappe</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854BD5" w:rsidRDefault="00171556" w:rsidP="00ED3862">
      <w:pPr>
        <w:spacing w:after="0" w:line="360" w:lineRule="auto"/>
        <w:jc w:val="both"/>
        <w:rPr>
          <w:rFonts w:ascii="Book Antiqua" w:hAnsi="Book Antiqua" w:cs="Times New Roman"/>
          <w:color w:val="000000" w:themeColor="text1"/>
          <w:sz w:val="24"/>
          <w:szCs w:val="24"/>
        </w:rPr>
      </w:pPr>
      <w:r w:rsidRPr="001D44F4">
        <w:rPr>
          <w:rFonts w:ascii="Book Antiqua" w:hAnsi="Book Antiqua" w:cs="Times New Roman"/>
          <w:b/>
          <w:color w:val="000000" w:themeColor="text1"/>
          <w:sz w:val="24"/>
          <w:szCs w:val="24"/>
        </w:rPr>
        <w:t>Gayle F</w:t>
      </w:r>
      <w:r w:rsidR="000D6C5D" w:rsidRPr="001D44F4">
        <w:rPr>
          <w:rFonts w:ascii="Book Antiqua" w:hAnsi="Book Antiqua" w:cs="Times New Roman"/>
          <w:b/>
          <w:color w:val="000000" w:themeColor="text1"/>
          <w:sz w:val="24"/>
          <w:szCs w:val="24"/>
        </w:rPr>
        <w:t xml:space="preserve"> </w:t>
      </w:r>
      <w:r w:rsidRPr="001D44F4">
        <w:rPr>
          <w:rFonts w:ascii="Book Antiqua" w:hAnsi="Book Antiqua" w:cs="Times New Roman"/>
          <w:b/>
          <w:color w:val="000000" w:themeColor="text1"/>
          <w:sz w:val="24"/>
          <w:szCs w:val="24"/>
        </w:rPr>
        <w:t>Petersen, Padraig M</w:t>
      </w:r>
      <w:r w:rsidR="000D6C5D" w:rsidRPr="001D44F4">
        <w:rPr>
          <w:rFonts w:ascii="Book Antiqua" w:hAnsi="Book Antiqua" w:cs="Times New Roman"/>
          <w:b/>
          <w:color w:val="000000" w:themeColor="text1"/>
          <w:sz w:val="24"/>
          <w:szCs w:val="24"/>
        </w:rPr>
        <w:t xml:space="preserve"> Strappe, </w:t>
      </w:r>
      <w:r w:rsidR="000D6C5D" w:rsidRPr="00854BD5">
        <w:rPr>
          <w:rFonts w:ascii="Book Antiqua" w:hAnsi="Book Antiqua" w:cs="Times New Roman"/>
          <w:color w:val="000000" w:themeColor="text1"/>
          <w:sz w:val="24"/>
          <w:szCs w:val="24"/>
        </w:rPr>
        <w:t>School of Biomedical Scie</w:t>
      </w:r>
      <w:r w:rsidR="001D44F4">
        <w:rPr>
          <w:rFonts w:ascii="Book Antiqua" w:hAnsi="Book Antiqua" w:cs="Times New Roman"/>
          <w:color w:val="000000" w:themeColor="text1"/>
          <w:sz w:val="24"/>
          <w:szCs w:val="24"/>
        </w:rPr>
        <w:t>nces, Charles Sturt University,</w:t>
      </w:r>
      <w:r w:rsidR="001D44F4">
        <w:rPr>
          <w:rFonts w:ascii="Book Antiqua" w:eastAsia="宋体" w:hAnsi="Book Antiqua" w:cs="Times New Roman" w:hint="eastAsia"/>
          <w:color w:val="000000" w:themeColor="text1"/>
          <w:sz w:val="24"/>
          <w:szCs w:val="24"/>
          <w:lang w:eastAsia="zh-CN"/>
        </w:rPr>
        <w:t xml:space="preserve"> </w:t>
      </w:r>
      <w:r w:rsidR="000D6C5D" w:rsidRPr="00854BD5">
        <w:rPr>
          <w:rFonts w:ascii="Book Antiqua" w:hAnsi="Book Antiqua" w:cs="Times New Roman"/>
          <w:color w:val="000000" w:themeColor="text1"/>
          <w:sz w:val="24"/>
          <w:szCs w:val="24"/>
        </w:rPr>
        <w:t>Wagga, NSW 2678, Australia</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b/>
          <w:color w:val="000000" w:themeColor="text1"/>
          <w:sz w:val="24"/>
          <w:szCs w:val="24"/>
        </w:rPr>
        <w:t>Author Contributions:</w:t>
      </w:r>
      <w:r w:rsidR="001D44F4">
        <w:rPr>
          <w:rFonts w:ascii="Book Antiqua" w:hAnsi="Book Antiqua" w:cs="Times New Roman"/>
          <w:color w:val="000000" w:themeColor="text1"/>
          <w:sz w:val="24"/>
          <w:szCs w:val="24"/>
        </w:rPr>
        <w:t xml:space="preserve"> Petersen</w:t>
      </w:r>
      <w:r w:rsidRPr="00854BD5">
        <w:rPr>
          <w:rFonts w:ascii="Book Antiqua" w:hAnsi="Book Antiqua" w:cs="Times New Roman"/>
          <w:color w:val="000000" w:themeColor="text1"/>
          <w:sz w:val="24"/>
          <w:szCs w:val="24"/>
        </w:rPr>
        <w:t xml:space="preserve"> GF prepared the manuscript</w:t>
      </w:r>
      <w:r w:rsidR="001D44F4">
        <w:rPr>
          <w:rFonts w:ascii="Book Antiqua" w:eastAsia="宋体" w:hAnsi="Book Antiqua" w:cs="Times New Roman" w:hint="eastAsia"/>
          <w:color w:val="000000" w:themeColor="text1"/>
          <w:sz w:val="24"/>
          <w:szCs w:val="24"/>
          <w:lang w:eastAsia="zh-CN"/>
        </w:rPr>
        <w:t>;</w:t>
      </w:r>
      <w:r w:rsidR="001D44F4">
        <w:rPr>
          <w:rFonts w:ascii="Book Antiqua" w:hAnsi="Book Antiqua" w:cs="Times New Roman"/>
          <w:color w:val="000000" w:themeColor="text1"/>
          <w:sz w:val="24"/>
          <w:szCs w:val="24"/>
        </w:rPr>
        <w:t xml:space="preserve"> Strappe</w:t>
      </w:r>
      <w:r w:rsidRPr="00854BD5">
        <w:rPr>
          <w:rFonts w:ascii="Book Antiqua" w:hAnsi="Book Antiqua" w:cs="Times New Roman"/>
          <w:color w:val="000000" w:themeColor="text1"/>
          <w:sz w:val="24"/>
          <w:szCs w:val="24"/>
        </w:rPr>
        <w:t xml:space="preserve"> PS critically evaluated the manuscript.</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b/>
          <w:color w:val="000000" w:themeColor="text1"/>
          <w:sz w:val="24"/>
          <w:szCs w:val="24"/>
        </w:rPr>
        <w:t>Support</w:t>
      </w:r>
      <w:r w:rsidR="001D44F4">
        <w:rPr>
          <w:rFonts w:ascii="Book Antiqua" w:eastAsia="宋体" w:hAnsi="Book Antiqua" w:cs="Times New Roman" w:hint="eastAsia"/>
          <w:b/>
          <w:color w:val="000000" w:themeColor="text1"/>
          <w:sz w:val="24"/>
          <w:szCs w:val="24"/>
          <w:lang w:eastAsia="zh-CN"/>
        </w:rPr>
        <w:t>ed by</w:t>
      </w:r>
      <w:r w:rsidRPr="00854BD5">
        <w:rPr>
          <w:rFonts w:ascii="Book Antiqua" w:hAnsi="Book Antiqua" w:cs="Times New Roman"/>
          <w:color w:val="000000" w:themeColor="text1"/>
          <w:sz w:val="24"/>
          <w:szCs w:val="24"/>
        </w:rPr>
        <w:t xml:space="preserve"> </w:t>
      </w:r>
      <w:r w:rsidR="001D44F4" w:rsidRPr="00854BD5">
        <w:rPr>
          <w:rFonts w:ascii="Book Antiqua" w:hAnsi="Book Antiqua" w:cs="Times New Roman"/>
          <w:color w:val="000000" w:themeColor="text1"/>
          <w:sz w:val="24"/>
          <w:szCs w:val="24"/>
        </w:rPr>
        <w:t>T</w:t>
      </w:r>
      <w:r w:rsidRPr="00854BD5">
        <w:rPr>
          <w:rFonts w:ascii="Book Antiqua" w:hAnsi="Book Antiqua" w:cs="Times New Roman"/>
          <w:color w:val="000000" w:themeColor="text1"/>
          <w:sz w:val="24"/>
          <w:szCs w:val="24"/>
        </w:rPr>
        <w:t>he Charles Sturt University Writing Up Award.</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F779D9" w:rsidRDefault="00F779D9" w:rsidP="00ED3862">
      <w:pPr>
        <w:autoSpaceDE w:val="0"/>
        <w:autoSpaceDN w:val="0"/>
        <w:adjustRightInd w:val="0"/>
        <w:spacing w:after="0" w:line="360" w:lineRule="auto"/>
        <w:rPr>
          <w:rFonts w:ascii="Book Antiqua" w:hAnsi="Book Antiqua" w:cs="TimesNewRomanPS-BoldItalicMT"/>
          <w:b/>
          <w:bCs/>
          <w:iCs/>
          <w:color w:val="000000"/>
          <w:sz w:val="24"/>
          <w:szCs w:val="24"/>
        </w:rPr>
      </w:pPr>
      <w:r w:rsidRPr="00B01D72">
        <w:rPr>
          <w:rFonts w:ascii="Book Antiqua" w:hAnsi="Book Antiqua" w:cs="TimesNewRomanPS-BoldItalicMT"/>
          <w:b/>
          <w:bCs/>
          <w:iCs/>
          <w:color w:val="000000"/>
          <w:sz w:val="24"/>
          <w:szCs w:val="24"/>
        </w:rPr>
        <w:t>Conflict-of-interest statement</w:t>
      </w:r>
      <w:r w:rsidR="000D6C5D" w:rsidRPr="00854BD5">
        <w:rPr>
          <w:rFonts w:ascii="Book Antiqua" w:hAnsi="Book Antiqua" w:cs="Times New Roman"/>
          <w:b/>
          <w:color w:val="000000" w:themeColor="text1"/>
          <w:sz w:val="24"/>
          <w:szCs w:val="24"/>
        </w:rPr>
        <w:t>:</w:t>
      </w:r>
      <w:r w:rsidR="000D6C5D" w:rsidRPr="00854BD5">
        <w:rPr>
          <w:rFonts w:ascii="Book Antiqua" w:hAnsi="Book Antiqua" w:cs="Times New Roman"/>
          <w:color w:val="000000" w:themeColor="text1"/>
          <w:sz w:val="24"/>
          <w:szCs w:val="24"/>
        </w:rPr>
        <w:t xml:space="preserve"> The authors declare that there are no conflicts of interest.</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B24F66" w:rsidRPr="00B24F66" w:rsidRDefault="00B24F66" w:rsidP="00B24F66">
      <w:pPr>
        <w:widowControl w:val="0"/>
        <w:spacing w:after="0" w:line="360" w:lineRule="auto"/>
        <w:jc w:val="both"/>
        <w:rPr>
          <w:rFonts w:ascii="Book Antiqua" w:eastAsia="宋体" w:hAnsi="Book Antiqua" w:cs="Times New Roman"/>
          <w:kern w:val="2"/>
          <w:sz w:val="24"/>
          <w:szCs w:val="24"/>
          <w:lang w:val="en-US" w:eastAsia="zh-CN"/>
        </w:rPr>
      </w:pPr>
      <w:bookmarkStart w:id="0" w:name="OLE_LINK507"/>
      <w:bookmarkStart w:id="1" w:name="OLE_LINK506"/>
      <w:bookmarkStart w:id="2" w:name="OLE_LINK496"/>
      <w:bookmarkStart w:id="3" w:name="OLE_LINK479"/>
      <w:r w:rsidRPr="00B24F66">
        <w:rPr>
          <w:rFonts w:ascii="Book Antiqua" w:eastAsia="宋体" w:hAnsi="Book Antiqua" w:cs="Times New Roman"/>
          <w:b/>
          <w:kern w:val="2"/>
          <w:sz w:val="24"/>
          <w:szCs w:val="24"/>
          <w:lang w:val="en-US" w:eastAsia="zh-CN"/>
        </w:rPr>
        <w:t xml:space="preserve">Open-Access: </w:t>
      </w:r>
      <w:r w:rsidRPr="00B24F66">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24F66">
          <w:rPr>
            <w:rFonts w:ascii="Book Antiqua" w:eastAsia="宋体" w:hAnsi="Book Antiqua" w:cs="Times New Roman"/>
            <w:kern w:val="2"/>
            <w:sz w:val="24"/>
            <w:szCs w:val="24"/>
            <w:lang w:val="en-US" w:eastAsia="zh-CN"/>
          </w:rPr>
          <w:t>http://creativecommons.org/licenses/by-nc/4.0/</w:t>
        </w:r>
      </w:hyperlink>
      <w:bookmarkEnd w:id="0"/>
      <w:bookmarkEnd w:id="1"/>
      <w:bookmarkEnd w:id="2"/>
      <w:bookmarkEnd w:id="3"/>
    </w:p>
    <w:p w:rsidR="000D6C5D" w:rsidRDefault="000D6C5D" w:rsidP="00ED3862">
      <w:pPr>
        <w:spacing w:after="0" w:line="360" w:lineRule="auto"/>
        <w:jc w:val="both"/>
        <w:rPr>
          <w:rFonts w:ascii="Book Antiqua" w:hAnsi="Book Antiqua" w:cs="Times New Roman"/>
          <w:b/>
          <w:color w:val="000000" w:themeColor="text1"/>
          <w:sz w:val="24"/>
          <w:szCs w:val="24"/>
        </w:rPr>
      </w:pPr>
    </w:p>
    <w:p w:rsidR="000D6C5D" w:rsidRPr="002B70A5" w:rsidRDefault="00480642" w:rsidP="00ED3862">
      <w:pPr>
        <w:spacing w:after="0" w:line="360" w:lineRule="auto"/>
        <w:jc w:val="both"/>
        <w:rPr>
          <w:rFonts w:ascii="Book Antiqua" w:eastAsia="宋体" w:hAnsi="Book Antiqua" w:cs="Times New Roman"/>
          <w:color w:val="000000" w:themeColor="text1"/>
          <w:sz w:val="24"/>
          <w:szCs w:val="24"/>
          <w:lang w:eastAsia="zh-CN"/>
        </w:rPr>
      </w:pPr>
      <w:r w:rsidRPr="00B01D72">
        <w:rPr>
          <w:rFonts w:ascii="Book Antiqua" w:hAnsi="Book Antiqua"/>
          <w:b/>
          <w:sz w:val="24"/>
          <w:szCs w:val="24"/>
        </w:rPr>
        <w:lastRenderedPageBreak/>
        <w:t>Correspondence to:</w:t>
      </w:r>
      <w:r w:rsidR="000D6C5D" w:rsidRPr="00854BD5">
        <w:rPr>
          <w:rFonts w:ascii="Book Antiqua" w:hAnsi="Book Antiqua" w:cs="Times New Roman"/>
          <w:color w:val="000000" w:themeColor="text1"/>
          <w:sz w:val="24"/>
          <w:szCs w:val="24"/>
        </w:rPr>
        <w:t xml:space="preserve"> </w:t>
      </w:r>
      <w:r w:rsidR="00BB5D04" w:rsidRPr="009E0FE7">
        <w:rPr>
          <w:rFonts w:ascii="Book Antiqua" w:hAnsi="Book Antiqua" w:cs="Times New Roman"/>
          <w:b/>
          <w:color w:val="000000" w:themeColor="text1"/>
          <w:sz w:val="24"/>
          <w:szCs w:val="24"/>
        </w:rPr>
        <w:t>Padraig M Strappe</w:t>
      </w:r>
      <w:r w:rsidR="000D6C5D" w:rsidRPr="007C75A9">
        <w:rPr>
          <w:rFonts w:ascii="Book Antiqua" w:hAnsi="Book Antiqua" w:cs="Times New Roman"/>
          <w:b/>
          <w:color w:val="000000" w:themeColor="text1"/>
          <w:sz w:val="24"/>
          <w:szCs w:val="24"/>
        </w:rPr>
        <w:t>, PhD,</w:t>
      </w:r>
      <w:r w:rsidR="000D6C5D" w:rsidRPr="00854BD5">
        <w:rPr>
          <w:rFonts w:ascii="Book Antiqua" w:hAnsi="Book Antiqua" w:cs="Times New Roman"/>
          <w:color w:val="000000" w:themeColor="text1"/>
          <w:sz w:val="24"/>
          <w:szCs w:val="24"/>
        </w:rPr>
        <w:t xml:space="preserve"> School of Biomedical Sciences, Charles Sturt University, Bo</w:t>
      </w:r>
      <w:r w:rsidR="002B70A5">
        <w:rPr>
          <w:rFonts w:ascii="Book Antiqua" w:hAnsi="Book Antiqua" w:cs="Times New Roman"/>
          <w:color w:val="000000" w:themeColor="text1"/>
          <w:sz w:val="24"/>
          <w:szCs w:val="24"/>
        </w:rPr>
        <w:t>orooma Street, Wagga</w:t>
      </w:r>
      <w:r w:rsidR="002B70A5">
        <w:rPr>
          <w:rFonts w:ascii="Book Antiqua" w:eastAsia="宋体" w:hAnsi="Book Antiqua" w:cs="Times New Roman" w:hint="eastAsia"/>
          <w:color w:val="000000" w:themeColor="text1"/>
          <w:sz w:val="24"/>
          <w:szCs w:val="24"/>
          <w:lang w:eastAsia="zh-CN"/>
        </w:rPr>
        <w:t xml:space="preserve">, </w:t>
      </w:r>
      <w:r w:rsidR="002B70A5">
        <w:rPr>
          <w:rFonts w:ascii="Book Antiqua" w:hAnsi="Book Antiqua" w:cs="Times New Roman"/>
          <w:color w:val="000000" w:themeColor="text1"/>
          <w:sz w:val="24"/>
          <w:szCs w:val="24"/>
        </w:rPr>
        <w:t>NSW</w:t>
      </w:r>
      <w:r w:rsidR="000D6C5D" w:rsidRPr="00854BD5">
        <w:rPr>
          <w:rFonts w:ascii="Book Antiqua" w:hAnsi="Book Antiqua" w:cs="Times New Roman"/>
          <w:color w:val="000000" w:themeColor="text1"/>
          <w:sz w:val="24"/>
          <w:szCs w:val="24"/>
        </w:rPr>
        <w:t xml:space="preserve"> 2678,</w:t>
      </w:r>
      <w:r w:rsidR="002B70A5">
        <w:rPr>
          <w:rFonts w:ascii="Book Antiqua" w:hAnsi="Book Antiqua" w:cs="Times New Roman"/>
          <w:color w:val="000000" w:themeColor="text1"/>
          <w:sz w:val="24"/>
          <w:szCs w:val="24"/>
        </w:rPr>
        <w:t xml:space="preserve"> Australia. pstrappe@csu.edu.au</w:t>
      </w:r>
    </w:p>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b/>
          <w:color w:val="000000" w:themeColor="text1"/>
          <w:sz w:val="24"/>
          <w:szCs w:val="24"/>
        </w:rPr>
        <w:t>Telephone:</w:t>
      </w:r>
      <w:r w:rsidRPr="00854BD5">
        <w:rPr>
          <w:rFonts w:ascii="Book Antiqua" w:hAnsi="Book Antiqua" w:cs="Times New Roman"/>
          <w:color w:val="000000" w:themeColor="text1"/>
          <w:sz w:val="24"/>
          <w:szCs w:val="24"/>
        </w:rPr>
        <w:t xml:space="preserve"> +61</w:t>
      </w:r>
      <w:r w:rsidR="002B70A5">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2</w:t>
      </w:r>
      <w:r w:rsidR="002B70A5">
        <w:rPr>
          <w:rFonts w:ascii="Book Antiqua" w:eastAsia="宋体" w:hAnsi="Book Antiqua" w:cs="Times New Roman" w:hint="eastAsia"/>
          <w:color w:val="000000" w:themeColor="text1"/>
          <w:sz w:val="24"/>
          <w:szCs w:val="24"/>
          <w:lang w:eastAsia="zh-CN"/>
        </w:rPr>
        <w:t>-</w:t>
      </w:r>
      <w:r w:rsidR="002B70A5">
        <w:rPr>
          <w:rFonts w:ascii="Book Antiqua" w:hAnsi="Book Antiqua" w:cs="Times New Roman"/>
          <w:color w:val="000000" w:themeColor="text1"/>
          <w:sz w:val="24"/>
          <w:szCs w:val="24"/>
        </w:rPr>
        <w:t>6933</w:t>
      </w:r>
      <w:r w:rsidRPr="00854BD5">
        <w:rPr>
          <w:rFonts w:ascii="Book Antiqua" w:hAnsi="Book Antiqua" w:cs="Times New Roman"/>
          <w:color w:val="000000" w:themeColor="text1"/>
          <w:sz w:val="24"/>
          <w:szCs w:val="24"/>
        </w:rPr>
        <w:t>2968</w:t>
      </w:r>
    </w:p>
    <w:p w:rsidR="000D6C5D"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854BD5">
        <w:rPr>
          <w:rFonts w:ascii="Book Antiqua" w:hAnsi="Book Antiqua" w:cs="Times New Roman"/>
          <w:b/>
          <w:color w:val="000000" w:themeColor="text1"/>
          <w:sz w:val="24"/>
          <w:szCs w:val="24"/>
        </w:rPr>
        <w:t>Fax:</w:t>
      </w:r>
      <w:r w:rsidR="002B70A5">
        <w:rPr>
          <w:rFonts w:ascii="Book Antiqua" w:hAnsi="Book Antiqua" w:cs="Times New Roman"/>
          <w:color w:val="000000" w:themeColor="text1"/>
          <w:sz w:val="24"/>
          <w:szCs w:val="24"/>
        </w:rPr>
        <w:t xml:space="preserve"> +61</w:t>
      </w:r>
      <w:r w:rsidR="002B70A5">
        <w:rPr>
          <w:rFonts w:ascii="Book Antiqua" w:eastAsia="宋体" w:hAnsi="Book Antiqua" w:cs="Times New Roman" w:hint="eastAsia"/>
          <w:color w:val="000000" w:themeColor="text1"/>
          <w:sz w:val="24"/>
          <w:szCs w:val="24"/>
          <w:lang w:eastAsia="zh-CN"/>
        </w:rPr>
        <w:t>-</w:t>
      </w:r>
      <w:r w:rsidR="002B70A5">
        <w:rPr>
          <w:rFonts w:ascii="Book Antiqua" w:hAnsi="Book Antiqua" w:cs="Times New Roman"/>
          <w:color w:val="000000" w:themeColor="text1"/>
          <w:sz w:val="24"/>
          <w:szCs w:val="24"/>
        </w:rPr>
        <w:t>2</w:t>
      </w:r>
      <w:r w:rsidR="002B70A5">
        <w:rPr>
          <w:rFonts w:ascii="Book Antiqua" w:eastAsia="宋体" w:hAnsi="Book Antiqua" w:cs="Times New Roman" w:hint="eastAsia"/>
          <w:color w:val="000000" w:themeColor="text1"/>
          <w:sz w:val="24"/>
          <w:szCs w:val="24"/>
          <w:lang w:eastAsia="zh-CN"/>
        </w:rPr>
        <w:t>-</w:t>
      </w:r>
      <w:r w:rsidR="002B70A5">
        <w:rPr>
          <w:rFonts w:ascii="Book Antiqua" w:hAnsi="Book Antiqua" w:cs="Times New Roman"/>
          <w:color w:val="000000" w:themeColor="text1"/>
          <w:sz w:val="24"/>
          <w:szCs w:val="24"/>
        </w:rPr>
        <w:t>6933</w:t>
      </w:r>
      <w:r w:rsidRPr="00854BD5">
        <w:rPr>
          <w:rFonts w:ascii="Book Antiqua" w:hAnsi="Book Antiqua" w:cs="Times New Roman"/>
          <w:color w:val="000000" w:themeColor="text1"/>
          <w:sz w:val="24"/>
          <w:szCs w:val="24"/>
        </w:rPr>
        <w:t>2958</w:t>
      </w:r>
    </w:p>
    <w:p w:rsidR="002B70A5" w:rsidRDefault="002B70A5" w:rsidP="00ED3862">
      <w:pPr>
        <w:spacing w:after="0" w:line="360" w:lineRule="auto"/>
        <w:jc w:val="both"/>
        <w:rPr>
          <w:rFonts w:ascii="Book Antiqua" w:eastAsia="宋体" w:hAnsi="Book Antiqua" w:cs="Times New Roman"/>
          <w:color w:val="000000" w:themeColor="text1"/>
          <w:sz w:val="24"/>
          <w:szCs w:val="24"/>
          <w:lang w:eastAsia="zh-CN"/>
        </w:rPr>
      </w:pPr>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bookmarkStart w:id="4" w:name="OLE_LINK108"/>
      <w:bookmarkStart w:id="5" w:name="OLE_LINK175"/>
      <w:bookmarkStart w:id="6" w:name="OLE_LINK177"/>
      <w:bookmarkStart w:id="7" w:name="OLE_LINK223"/>
      <w:bookmarkStart w:id="8" w:name="OLE_LINK261"/>
      <w:r w:rsidRPr="00C312DB">
        <w:rPr>
          <w:rFonts w:ascii="Book Antiqua" w:eastAsia="宋体" w:hAnsi="Book Antiqua" w:cs="Times New Roman"/>
          <w:b/>
          <w:kern w:val="2"/>
          <w:sz w:val="24"/>
          <w:szCs w:val="24"/>
          <w:lang w:val="en-US" w:eastAsia="zh-CN"/>
        </w:rPr>
        <w:t xml:space="preserve">Received: </w:t>
      </w:r>
      <w:bookmarkStart w:id="9" w:name="OLE_LINK106"/>
      <w:bookmarkStart w:id="10" w:name="OLE_LINK107"/>
      <w:r w:rsidRPr="00C312DB">
        <w:rPr>
          <w:rFonts w:ascii="Book Antiqua" w:eastAsia="宋体" w:hAnsi="Book Antiqua" w:cs="Times New Roman" w:hint="eastAsia"/>
          <w:kern w:val="2"/>
          <w:sz w:val="24"/>
          <w:szCs w:val="24"/>
          <w:lang w:val="en-US" w:eastAsia="zh-CN"/>
        </w:rPr>
        <w:t xml:space="preserve">July </w:t>
      </w:r>
      <w:r w:rsidR="006F4D7D">
        <w:rPr>
          <w:rFonts w:ascii="Book Antiqua" w:eastAsia="宋体" w:hAnsi="Book Antiqua" w:cs="Times New Roman" w:hint="eastAsia"/>
          <w:kern w:val="2"/>
          <w:sz w:val="24"/>
          <w:szCs w:val="24"/>
          <w:lang w:val="en-US" w:eastAsia="zh-CN"/>
        </w:rPr>
        <w:t>3</w:t>
      </w:r>
      <w:r w:rsidRPr="00C312DB">
        <w:rPr>
          <w:rFonts w:ascii="Book Antiqua" w:eastAsia="宋体" w:hAnsi="Book Antiqua" w:cs="Times New Roman" w:hint="eastAsia"/>
          <w:kern w:val="2"/>
          <w:sz w:val="24"/>
          <w:szCs w:val="24"/>
          <w:lang w:val="en-US" w:eastAsia="zh-CN"/>
        </w:rPr>
        <w:t>, 2015</w:t>
      </w:r>
      <w:bookmarkEnd w:id="9"/>
      <w:bookmarkEnd w:id="10"/>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r w:rsidRPr="00C312DB">
        <w:rPr>
          <w:rFonts w:ascii="Book Antiqua" w:eastAsia="宋体" w:hAnsi="Book Antiqua" w:cs="Times New Roman" w:hint="eastAsia"/>
          <w:b/>
          <w:kern w:val="2"/>
          <w:sz w:val="24"/>
          <w:szCs w:val="24"/>
          <w:lang w:val="en-US" w:eastAsia="zh-CN"/>
        </w:rPr>
        <w:t>Peer-review started</w:t>
      </w:r>
      <w:r w:rsidRPr="00C312DB">
        <w:rPr>
          <w:rFonts w:ascii="Book Antiqua" w:eastAsia="宋体" w:hAnsi="Book Antiqua" w:cs="Times New Roman"/>
          <w:b/>
          <w:kern w:val="2"/>
          <w:sz w:val="24"/>
          <w:szCs w:val="24"/>
          <w:lang w:val="en-US" w:eastAsia="zh-CN"/>
        </w:rPr>
        <w:t>:</w:t>
      </w:r>
      <w:r w:rsidRPr="00C312DB">
        <w:rPr>
          <w:rFonts w:ascii="Book Antiqua" w:eastAsia="宋体" w:hAnsi="Book Antiqua" w:cs="Times New Roman" w:hint="eastAsia"/>
          <w:b/>
          <w:kern w:val="2"/>
          <w:sz w:val="24"/>
          <w:szCs w:val="24"/>
          <w:lang w:val="en-US" w:eastAsia="zh-CN"/>
        </w:rPr>
        <w:t xml:space="preserve"> </w:t>
      </w:r>
      <w:r w:rsidRPr="00C312DB">
        <w:rPr>
          <w:rFonts w:ascii="Book Antiqua" w:eastAsia="宋体" w:hAnsi="Book Antiqua" w:cs="Times New Roman" w:hint="eastAsia"/>
          <w:kern w:val="2"/>
          <w:sz w:val="24"/>
          <w:szCs w:val="24"/>
          <w:lang w:val="en-US" w:eastAsia="zh-CN"/>
        </w:rPr>
        <w:t>August 1, 2015</w:t>
      </w:r>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r w:rsidRPr="00C312DB">
        <w:rPr>
          <w:rFonts w:ascii="Book Antiqua" w:eastAsia="宋体" w:hAnsi="Book Antiqua" w:cs="Times New Roman"/>
          <w:b/>
          <w:kern w:val="2"/>
          <w:sz w:val="24"/>
          <w:szCs w:val="24"/>
          <w:lang w:val="en-US" w:eastAsia="zh-CN"/>
        </w:rPr>
        <w:t>First decision:</w:t>
      </w:r>
      <w:r w:rsidRPr="00C312DB">
        <w:rPr>
          <w:rFonts w:ascii="Book Antiqua" w:eastAsia="宋体" w:hAnsi="Book Antiqua" w:cs="Times New Roman" w:hint="eastAsia"/>
          <w:b/>
          <w:kern w:val="2"/>
          <w:sz w:val="24"/>
          <w:szCs w:val="24"/>
          <w:lang w:val="en-US" w:eastAsia="zh-CN"/>
        </w:rPr>
        <w:t xml:space="preserve"> </w:t>
      </w:r>
      <w:r w:rsidR="006F4D7D" w:rsidRPr="00C312DB">
        <w:rPr>
          <w:rFonts w:ascii="Book Antiqua" w:eastAsia="宋体" w:hAnsi="Book Antiqua" w:cs="Times New Roman" w:hint="eastAsia"/>
          <w:kern w:val="2"/>
          <w:sz w:val="24"/>
          <w:szCs w:val="24"/>
          <w:lang w:val="en-US" w:eastAsia="zh-CN"/>
        </w:rPr>
        <w:t xml:space="preserve">November </w:t>
      </w:r>
      <w:r w:rsidR="006F4D7D">
        <w:rPr>
          <w:rFonts w:ascii="Book Antiqua" w:eastAsia="宋体" w:hAnsi="Book Antiqua" w:cs="Times New Roman" w:hint="eastAsia"/>
          <w:kern w:val="2"/>
          <w:sz w:val="24"/>
          <w:szCs w:val="24"/>
          <w:lang w:val="en-US" w:eastAsia="zh-CN"/>
        </w:rPr>
        <w:t>3</w:t>
      </w:r>
      <w:r w:rsidR="006F4D7D" w:rsidRPr="00C312DB">
        <w:rPr>
          <w:rFonts w:ascii="Book Antiqua" w:eastAsia="宋体" w:hAnsi="Book Antiqua" w:cs="Times New Roman" w:hint="eastAsia"/>
          <w:kern w:val="2"/>
          <w:sz w:val="24"/>
          <w:szCs w:val="24"/>
          <w:lang w:val="en-US" w:eastAsia="zh-CN"/>
        </w:rPr>
        <w:t>, 2015</w:t>
      </w:r>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r w:rsidRPr="00C312DB">
        <w:rPr>
          <w:rFonts w:ascii="Book Antiqua" w:eastAsia="宋体" w:hAnsi="Book Antiqua" w:cs="Times New Roman"/>
          <w:b/>
          <w:kern w:val="2"/>
          <w:sz w:val="24"/>
          <w:szCs w:val="24"/>
          <w:lang w:val="en-US" w:eastAsia="zh-CN"/>
        </w:rPr>
        <w:t xml:space="preserve">Revised: </w:t>
      </w:r>
      <w:r w:rsidRPr="00C312DB">
        <w:rPr>
          <w:rFonts w:ascii="Book Antiqua" w:eastAsia="宋体" w:hAnsi="Book Antiqua" w:cs="Times New Roman" w:hint="eastAsia"/>
          <w:kern w:val="2"/>
          <w:sz w:val="24"/>
          <w:szCs w:val="24"/>
          <w:lang w:val="en-US" w:eastAsia="zh-CN"/>
        </w:rPr>
        <w:t xml:space="preserve">November </w:t>
      </w:r>
      <w:r w:rsidR="006F4D7D">
        <w:rPr>
          <w:rFonts w:ascii="Book Antiqua" w:eastAsia="宋体" w:hAnsi="Book Antiqua" w:cs="Times New Roman" w:hint="eastAsia"/>
          <w:kern w:val="2"/>
          <w:sz w:val="24"/>
          <w:szCs w:val="24"/>
          <w:lang w:val="en-US" w:eastAsia="zh-CN"/>
        </w:rPr>
        <w:t>18</w:t>
      </w:r>
      <w:r w:rsidRPr="00C312DB">
        <w:rPr>
          <w:rFonts w:ascii="Book Antiqua" w:eastAsia="宋体" w:hAnsi="Book Antiqua" w:cs="Times New Roman" w:hint="eastAsia"/>
          <w:kern w:val="2"/>
          <w:sz w:val="24"/>
          <w:szCs w:val="24"/>
          <w:lang w:val="en-US" w:eastAsia="zh-CN"/>
        </w:rPr>
        <w:t>, 2015</w:t>
      </w:r>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r w:rsidRPr="00C312DB">
        <w:rPr>
          <w:rFonts w:ascii="Book Antiqua" w:eastAsia="宋体" w:hAnsi="Book Antiqua" w:cs="Times New Roman"/>
          <w:b/>
          <w:kern w:val="2"/>
          <w:sz w:val="24"/>
          <w:szCs w:val="24"/>
          <w:lang w:val="en-US" w:eastAsia="zh-CN"/>
        </w:rPr>
        <w:t xml:space="preserve">Accepted: </w:t>
      </w:r>
      <w:r w:rsidR="009D79D5" w:rsidRPr="009D79D5">
        <w:rPr>
          <w:rFonts w:ascii="Book Antiqua" w:eastAsia="宋体" w:hAnsi="Book Antiqua" w:cs="Times New Roman"/>
          <w:kern w:val="2"/>
          <w:sz w:val="24"/>
          <w:szCs w:val="24"/>
          <w:lang w:val="en-US" w:eastAsia="zh-CN"/>
        </w:rPr>
        <w:t>December 29, 2015</w:t>
      </w:r>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r w:rsidRPr="00C312DB">
        <w:rPr>
          <w:rFonts w:ascii="Book Antiqua" w:eastAsia="宋体" w:hAnsi="Book Antiqua" w:cs="Times New Roman"/>
          <w:b/>
          <w:kern w:val="2"/>
          <w:sz w:val="24"/>
          <w:szCs w:val="24"/>
          <w:lang w:val="en-US" w:eastAsia="zh-CN"/>
        </w:rPr>
        <w:t>Article in press:</w:t>
      </w:r>
      <w:r w:rsidRPr="00C312DB">
        <w:rPr>
          <w:rFonts w:ascii="Book Antiqua" w:eastAsia="宋体" w:hAnsi="Book Antiqua" w:cs="Times New Roman" w:hint="eastAsia"/>
          <w:kern w:val="2"/>
          <w:sz w:val="24"/>
          <w:szCs w:val="24"/>
          <w:lang w:val="en-US" w:eastAsia="zh-CN"/>
        </w:rPr>
        <w:t xml:space="preserve"> </w:t>
      </w:r>
    </w:p>
    <w:p w:rsidR="00C312DB" w:rsidRPr="00C312DB" w:rsidRDefault="00C312DB" w:rsidP="00ED3862">
      <w:pPr>
        <w:widowControl w:val="0"/>
        <w:spacing w:after="0" w:line="360" w:lineRule="auto"/>
        <w:jc w:val="both"/>
        <w:rPr>
          <w:rFonts w:ascii="Book Antiqua" w:eastAsia="宋体" w:hAnsi="Book Antiqua" w:cs="Times New Roman"/>
          <w:b/>
          <w:kern w:val="2"/>
          <w:sz w:val="24"/>
          <w:szCs w:val="24"/>
          <w:lang w:val="en-US" w:eastAsia="zh-CN"/>
        </w:rPr>
      </w:pPr>
      <w:r w:rsidRPr="00C312DB">
        <w:rPr>
          <w:rFonts w:ascii="Book Antiqua" w:eastAsia="宋体" w:hAnsi="Book Antiqua" w:cs="Times New Roman"/>
          <w:b/>
          <w:kern w:val="2"/>
          <w:sz w:val="24"/>
          <w:szCs w:val="24"/>
          <w:lang w:val="en-US" w:eastAsia="zh-CN"/>
        </w:rPr>
        <w:t xml:space="preserve">Published online: </w:t>
      </w:r>
    </w:p>
    <w:bookmarkEnd w:id="4"/>
    <w:bookmarkEnd w:id="5"/>
    <w:bookmarkEnd w:id="6"/>
    <w:bookmarkEnd w:id="7"/>
    <w:bookmarkEnd w:id="8"/>
    <w:p w:rsidR="002B70A5" w:rsidRPr="00C312DB" w:rsidRDefault="002B70A5" w:rsidP="00ED3862">
      <w:pPr>
        <w:spacing w:after="0" w:line="360" w:lineRule="auto"/>
        <w:jc w:val="both"/>
        <w:rPr>
          <w:rFonts w:ascii="Book Antiqua" w:eastAsia="宋体" w:hAnsi="Book Antiqua" w:cs="Times New Roman"/>
          <w:color w:val="000000" w:themeColor="text1"/>
          <w:sz w:val="24"/>
          <w:szCs w:val="24"/>
          <w:lang w:val="en-US" w:eastAsia="zh-CN"/>
        </w:rPr>
      </w:pPr>
    </w:p>
    <w:p w:rsidR="000D6C5D" w:rsidRDefault="000D6C5D" w:rsidP="00ED3862">
      <w:pPr>
        <w:spacing w:after="0" w:line="360" w:lineRule="auto"/>
        <w:jc w:val="both"/>
        <w:rPr>
          <w:rFonts w:ascii="Book Antiqua" w:hAnsi="Book Antiqua" w:cs="Times New Roman"/>
          <w:b/>
          <w:color w:val="000000" w:themeColor="text1"/>
          <w:sz w:val="24"/>
          <w:szCs w:val="24"/>
        </w:rPr>
      </w:pPr>
    </w:p>
    <w:p w:rsidR="002B70A5" w:rsidRDefault="002B70A5" w:rsidP="00ED3862">
      <w:pPr>
        <w:spacing w:after="0"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0D6C5D" w:rsidRPr="00854BD5" w:rsidRDefault="000D6C5D" w:rsidP="00ED3862">
      <w:pPr>
        <w:spacing w:after="0" w:line="360" w:lineRule="auto"/>
        <w:jc w:val="both"/>
        <w:rPr>
          <w:rFonts w:ascii="Book Antiqua" w:hAnsi="Book Antiqua" w:cs="Times New Roman"/>
          <w:b/>
          <w:color w:val="000000" w:themeColor="text1"/>
          <w:sz w:val="24"/>
          <w:szCs w:val="24"/>
        </w:rPr>
      </w:pPr>
      <w:r w:rsidRPr="00854BD5">
        <w:rPr>
          <w:rFonts w:ascii="Book Antiqua" w:hAnsi="Book Antiqua" w:cs="Times New Roman"/>
          <w:b/>
          <w:color w:val="000000" w:themeColor="text1"/>
          <w:sz w:val="24"/>
          <w:szCs w:val="24"/>
        </w:rPr>
        <w:lastRenderedPageBreak/>
        <w:t>Abstract</w:t>
      </w:r>
    </w:p>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color w:val="000000" w:themeColor="text1"/>
          <w:sz w:val="24"/>
          <w:szCs w:val="24"/>
        </w:rPr>
        <w:t xml:space="preserve">A characteristic of neurological disorders is the loss of critical populations of cells that the body is unable to replace, thus there has been much interest in identifying methods of generating clinically relevant numbers of cells to replace those that have been damaged or lost. The process of neural direct conversion, in which cells of one lineage are converted into cells of a neural lineage without first inducing pluripotency, shows great potential, with evidence of the generation of a range of functional neural cell types both </w:t>
      </w:r>
      <w:r w:rsidRPr="00854BD5">
        <w:rPr>
          <w:rFonts w:ascii="Book Antiqua" w:hAnsi="Book Antiqua" w:cs="Times New Roman"/>
          <w:i/>
          <w:color w:val="000000" w:themeColor="text1"/>
          <w:sz w:val="24"/>
          <w:szCs w:val="24"/>
        </w:rPr>
        <w:t>in vitro</w:t>
      </w:r>
      <w:r w:rsidRPr="00854BD5">
        <w:rPr>
          <w:rFonts w:ascii="Book Antiqua" w:hAnsi="Book Antiqua" w:cs="Times New Roman"/>
          <w:color w:val="000000" w:themeColor="text1"/>
          <w:sz w:val="24"/>
          <w:szCs w:val="24"/>
        </w:rPr>
        <w:t xml:space="preserve"> and </w:t>
      </w:r>
      <w:r w:rsidRPr="00854BD5">
        <w:rPr>
          <w:rFonts w:ascii="Book Antiqua" w:hAnsi="Book Antiqua" w:cs="Times New Roman"/>
          <w:i/>
          <w:color w:val="000000" w:themeColor="text1"/>
          <w:sz w:val="24"/>
          <w:szCs w:val="24"/>
        </w:rPr>
        <w:t>in vivo</w:t>
      </w:r>
      <w:r w:rsidRPr="00854BD5">
        <w:rPr>
          <w:rFonts w:ascii="Book Antiqua" w:hAnsi="Book Antiqua" w:cs="Times New Roman"/>
          <w:color w:val="000000" w:themeColor="text1"/>
          <w:sz w:val="24"/>
          <w:szCs w:val="24"/>
        </w:rPr>
        <w:t>, through viral and non-viral delivery of exogenous factors, as well as chemical induction methods. Induced neural cells have been proposed as an attractive alternative to neural cells derived from embryonic or induced pluripotent stem cells, with prospective roles in the investigation of neurological disorders, including neurodegenerative disease modelling, drug screening, and cellular replacement for regenerative medicine applications, however further investigations into improving the efficacy and safety of these methods need to be performed before neural direct conversion becomes a clinically viable option. In this review, we describe the generation of diverse neural cell types via direct conversion of somatic cells, with comparison against stem cell-based approaches, as well as discussion of their potential research and clinical applications.</w:t>
      </w:r>
    </w:p>
    <w:p w:rsidR="000D6C5D" w:rsidRPr="00854BD5" w:rsidRDefault="000D6C5D" w:rsidP="00ED3862">
      <w:pPr>
        <w:spacing w:after="0" w:line="360" w:lineRule="auto"/>
        <w:jc w:val="both"/>
        <w:rPr>
          <w:rFonts w:ascii="Book Antiqua" w:hAnsi="Book Antiqua" w:cs="Times New Roman"/>
          <w:b/>
          <w:color w:val="000000" w:themeColor="text1"/>
          <w:sz w:val="24"/>
          <w:szCs w:val="24"/>
        </w:rPr>
      </w:pPr>
    </w:p>
    <w:p w:rsidR="000D6C5D" w:rsidRPr="006F0857"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854BD5">
        <w:rPr>
          <w:rFonts w:ascii="Book Antiqua" w:hAnsi="Book Antiqua" w:cs="Times New Roman"/>
          <w:b/>
          <w:color w:val="000000" w:themeColor="text1"/>
          <w:sz w:val="24"/>
          <w:szCs w:val="24"/>
        </w:rPr>
        <w:t>Key</w:t>
      </w:r>
      <w:r w:rsidR="006F0857">
        <w:rPr>
          <w:rFonts w:ascii="Book Antiqua" w:eastAsia="宋体" w:hAnsi="Book Antiqua" w:cs="Times New Roman" w:hint="eastAsia"/>
          <w:b/>
          <w:color w:val="000000" w:themeColor="text1"/>
          <w:sz w:val="24"/>
          <w:szCs w:val="24"/>
          <w:lang w:eastAsia="zh-CN"/>
        </w:rPr>
        <w:t xml:space="preserve"> </w:t>
      </w:r>
      <w:r w:rsidRPr="00854BD5">
        <w:rPr>
          <w:rFonts w:ascii="Book Antiqua" w:hAnsi="Book Antiqua" w:cs="Times New Roman"/>
          <w:b/>
          <w:color w:val="000000" w:themeColor="text1"/>
          <w:sz w:val="24"/>
          <w:szCs w:val="24"/>
        </w:rPr>
        <w:t>words:</w:t>
      </w:r>
      <w:r w:rsidRPr="00854BD5">
        <w:rPr>
          <w:rFonts w:ascii="Book Antiqua" w:hAnsi="Book Antiqua" w:cs="Times New Roman"/>
          <w:color w:val="000000" w:themeColor="text1"/>
          <w:sz w:val="24"/>
          <w:szCs w:val="24"/>
        </w:rPr>
        <w:t xml:space="preserve"> Generation of neural cells</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854BD5">
        <w:rPr>
          <w:rFonts w:ascii="Book Antiqua" w:hAnsi="Book Antiqua" w:cs="Times New Roman"/>
          <w:color w:val="000000" w:themeColor="text1"/>
          <w:sz w:val="24"/>
          <w:szCs w:val="24"/>
        </w:rPr>
        <w:t>E</w:t>
      </w:r>
      <w:r w:rsidRPr="00854BD5">
        <w:rPr>
          <w:rFonts w:ascii="Book Antiqua" w:hAnsi="Book Antiqua" w:cs="Times New Roman"/>
          <w:color w:val="000000" w:themeColor="text1"/>
          <w:sz w:val="24"/>
          <w:szCs w:val="24"/>
        </w:rPr>
        <w:t>mbryonic stem cells</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854BD5">
        <w:rPr>
          <w:rFonts w:ascii="Book Antiqua" w:hAnsi="Book Antiqua" w:cs="Times New Roman"/>
          <w:color w:val="000000" w:themeColor="text1"/>
          <w:sz w:val="24"/>
          <w:szCs w:val="24"/>
        </w:rPr>
        <w:t>I</w:t>
      </w:r>
      <w:r w:rsidRPr="00854BD5">
        <w:rPr>
          <w:rFonts w:ascii="Book Antiqua" w:hAnsi="Book Antiqua" w:cs="Times New Roman"/>
          <w:color w:val="000000" w:themeColor="text1"/>
          <w:sz w:val="24"/>
          <w:szCs w:val="24"/>
        </w:rPr>
        <w:t>nduced pluripotent stem cells</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854BD5">
        <w:rPr>
          <w:rFonts w:ascii="Book Antiqua" w:hAnsi="Book Antiqua" w:cs="Times New Roman"/>
          <w:color w:val="000000" w:themeColor="text1"/>
          <w:sz w:val="24"/>
          <w:szCs w:val="24"/>
        </w:rPr>
        <w:t>A</w:t>
      </w:r>
      <w:r w:rsidRPr="00854BD5">
        <w:rPr>
          <w:rFonts w:ascii="Book Antiqua" w:hAnsi="Book Antiqua" w:cs="Times New Roman"/>
          <w:color w:val="000000" w:themeColor="text1"/>
          <w:sz w:val="24"/>
          <w:szCs w:val="24"/>
        </w:rPr>
        <w:t>dult stem cells</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854BD5">
        <w:rPr>
          <w:rFonts w:ascii="Book Antiqua" w:hAnsi="Book Antiqua" w:cs="Times New Roman"/>
          <w:color w:val="000000" w:themeColor="text1"/>
          <w:sz w:val="24"/>
          <w:szCs w:val="24"/>
        </w:rPr>
        <w:t>D</w:t>
      </w:r>
      <w:r w:rsidRPr="00854BD5">
        <w:rPr>
          <w:rFonts w:ascii="Book Antiqua" w:hAnsi="Book Antiqua" w:cs="Times New Roman"/>
          <w:color w:val="000000" w:themeColor="text1"/>
          <w:sz w:val="24"/>
          <w:szCs w:val="24"/>
        </w:rPr>
        <w:t>irect conversion</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854BD5">
        <w:rPr>
          <w:rFonts w:ascii="Book Antiqua" w:hAnsi="Book Antiqua" w:cs="Times New Roman"/>
          <w:color w:val="000000" w:themeColor="text1"/>
          <w:sz w:val="24"/>
          <w:szCs w:val="24"/>
        </w:rPr>
        <w:t>I</w:t>
      </w:r>
      <w:r w:rsidRPr="00854BD5">
        <w:rPr>
          <w:rFonts w:ascii="Book Antiqua" w:hAnsi="Book Antiqua" w:cs="Times New Roman"/>
          <w:color w:val="000000" w:themeColor="text1"/>
          <w:sz w:val="24"/>
          <w:szCs w:val="24"/>
        </w:rPr>
        <w:t>nduced neural cells</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A305D4">
        <w:rPr>
          <w:rFonts w:ascii="Book Antiqua" w:hAnsi="Book Antiqua" w:cs="Times New Roman"/>
          <w:i/>
          <w:color w:val="000000" w:themeColor="text1"/>
          <w:sz w:val="24"/>
          <w:szCs w:val="24"/>
        </w:rPr>
        <w:t>I</w:t>
      </w:r>
      <w:r w:rsidRPr="00A305D4">
        <w:rPr>
          <w:rFonts w:ascii="Book Antiqua" w:hAnsi="Book Antiqua" w:cs="Times New Roman"/>
          <w:i/>
          <w:color w:val="000000" w:themeColor="text1"/>
          <w:sz w:val="24"/>
          <w:szCs w:val="24"/>
        </w:rPr>
        <w:t>n vitro</w:t>
      </w:r>
      <w:r w:rsidRPr="00854BD5">
        <w:rPr>
          <w:rFonts w:ascii="Book Antiqua" w:hAnsi="Book Antiqua" w:cs="Times New Roman"/>
          <w:color w:val="000000" w:themeColor="text1"/>
          <w:sz w:val="24"/>
          <w:szCs w:val="24"/>
        </w:rPr>
        <w:t xml:space="preserve"> differentiation</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A305D4">
        <w:rPr>
          <w:rFonts w:ascii="Book Antiqua" w:hAnsi="Book Antiqua" w:cs="Times New Roman"/>
          <w:i/>
          <w:color w:val="000000" w:themeColor="text1"/>
          <w:sz w:val="24"/>
          <w:szCs w:val="24"/>
        </w:rPr>
        <w:t>I</w:t>
      </w:r>
      <w:r w:rsidRPr="00A305D4">
        <w:rPr>
          <w:rFonts w:ascii="Book Antiqua" w:hAnsi="Book Antiqua" w:cs="Times New Roman"/>
          <w:i/>
          <w:color w:val="000000" w:themeColor="text1"/>
          <w:sz w:val="24"/>
          <w:szCs w:val="24"/>
        </w:rPr>
        <w:t>n vivo</w:t>
      </w:r>
      <w:r w:rsidRPr="00854BD5">
        <w:rPr>
          <w:rFonts w:ascii="Book Antiqua" w:hAnsi="Book Antiqua" w:cs="Times New Roman"/>
          <w:color w:val="000000" w:themeColor="text1"/>
          <w:sz w:val="24"/>
          <w:szCs w:val="24"/>
        </w:rPr>
        <w:t xml:space="preserve"> differentiation</w:t>
      </w:r>
      <w:r w:rsidR="006F0857">
        <w:rPr>
          <w:rFonts w:ascii="Book Antiqua" w:eastAsia="宋体" w:hAnsi="Book Antiqua" w:cs="Times New Roman" w:hint="eastAsia"/>
          <w:color w:val="000000" w:themeColor="text1"/>
          <w:sz w:val="24"/>
          <w:szCs w:val="24"/>
          <w:lang w:eastAsia="zh-CN"/>
        </w:rPr>
        <w:t>;</w:t>
      </w:r>
      <w:r w:rsidRPr="00854BD5">
        <w:rPr>
          <w:rFonts w:ascii="Book Antiqua" w:hAnsi="Book Antiqua" w:cs="Times New Roman"/>
          <w:color w:val="000000" w:themeColor="text1"/>
          <w:sz w:val="24"/>
          <w:szCs w:val="24"/>
        </w:rPr>
        <w:t xml:space="preserve"> </w:t>
      </w:r>
      <w:r w:rsidR="006F0857" w:rsidRPr="00854BD5">
        <w:rPr>
          <w:rFonts w:ascii="Book Antiqua" w:hAnsi="Book Antiqua" w:cs="Times New Roman"/>
          <w:color w:val="000000" w:themeColor="text1"/>
          <w:sz w:val="24"/>
          <w:szCs w:val="24"/>
        </w:rPr>
        <w:t>C</w:t>
      </w:r>
      <w:r w:rsidR="006F0857">
        <w:rPr>
          <w:rFonts w:ascii="Book Antiqua" w:hAnsi="Book Antiqua" w:cs="Times New Roman"/>
          <w:color w:val="000000" w:themeColor="text1"/>
          <w:sz w:val="24"/>
          <w:szCs w:val="24"/>
        </w:rPr>
        <w:t>linical applications</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F54F7E" w:rsidRPr="00927A97" w:rsidRDefault="00F54F7E" w:rsidP="00ED3862">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sidR="00B82AEF">
        <w:rPr>
          <w:rFonts w:ascii="Book Antiqua" w:eastAsia="宋体" w:hAnsi="Book Antiqua" w:cs="Arial" w:hint="eastAsia"/>
          <w:b/>
          <w:sz w:val="24"/>
          <w:szCs w:val="24"/>
          <w:lang w:eastAsia="zh-CN"/>
        </w:rPr>
        <w:t>6</w:t>
      </w:r>
      <w:bookmarkStart w:id="11" w:name="_GoBack"/>
      <w:bookmarkEnd w:id="11"/>
      <w:r w:rsidRPr="00B01D72">
        <w:rPr>
          <w:rFonts w:ascii="Book Antiqua" w:hAnsi="Book Antiqua" w:cs="Arial"/>
          <w:b/>
          <w:sz w:val="24"/>
          <w:szCs w:val="24"/>
        </w:rPr>
        <w:t>.</w:t>
      </w:r>
      <w:proofErr w:type="gramEnd"/>
      <w:r w:rsidRPr="00B01D72">
        <w:rPr>
          <w:rFonts w:ascii="Book Antiqua" w:hAnsi="Book Antiqua" w:cs="Arial"/>
          <w:sz w:val="24"/>
          <w:szCs w:val="24"/>
        </w:rPr>
        <w:t xml:space="preserve"> </w:t>
      </w:r>
      <w:proofErr w:type="gramStart"/>
      <w:r w:rsidRPr="00B01D72">
        <w:rPr>
          <w:rFonts w:ascii="Book Antiqua" w:hAnsi="Book Antiqua" w:cs="Arial"/>
          <w:sz w:val="24"/>
          <w:szCs w:val="24"/>
        </w:rPr>
        <w:t>Published by Baishideng Publishing Group Inc.</w:t>
      </w:r>
      <w:proofErr w:type="gramEnd"/>
      <w:r w:rsidRPr="00B01D72">
        <w:rPr>
          <w:rFonts w:ascii="Book Antiqua" w:hAnsi="Book Antiqua" w:cs="Arial"/>
          <w:sz w:val="24"/>
          <w:szCs w:val="24"/>
        </w:rPr>
        <w:t xml:space="preserve"> All rights reserved.</w:t>
      </w:r>
    </w:p>
    <w:p w:rsidR="000D6C5D" w:rsidRPr="0055756E" w:rsidRDefault="000D6C5D" w:rsidP="00ED3862">
      <w:pPr>
        <w:spacing w:after="0" w:line="360" w:lineRule="auto"/>
        <w:jc w:val="both"/>
        <w:rPr>
          <w:rFonts w:ascii="Book Antiqua" w:hAnsi="Book Antiqua" w:cs="Times New Roman"/>
          <w:color w:val="000000" w:themeColor="text1"/>
          <w:sz w:val="24"/>
          <w:szCs w:val="24"/>
        </w:rPr>
      </w:pPr>
    </w:p>
    <w:p w:rsidR="000D6C5D" w:rsidRPr="00F54F7E" w:rsidRDefault="000D6C5D" w:rsidP="00ED3862">
      <w:pPr>
        <w:spacing w:after="0" w:line="360" w:lineRule="auto"/>
        <w:jc w:val="both"/>
        <w:rPr>
          <w:rFonts w:ascii="Book Antiqua" w:hAnsi="Book Antiqua" w:cs="Times New Roman"/>
          <w:b/>
          <w:color w:val="000000" w:themeColor="text1"/>
          <w:sz w:val="24"/>
          <w:szCs w:val="24"/>
        </w:rPr>
      </w:pPr>
      <w:r w:rsidRPr="00854BD5">
        <w:rPr>
          <w:rFonts w:ascii="Book Antiqua" w:hAnsi="Book Antiqua" w:cs="Times New Roman"/>
          <w:b/>
          <w:color w:val="000000" w:themeColor="text1"/>
          <w:sz w:val="24"/>
          <w:szCs w:val="24"/>
        </w:rPr>
        <w:t xml:space="preserve">Core </w:t>
      </w:r>
      <w:r w:rsidR="00F54F7E" w:rsidRPr="00854BD5">
        <w:rPr>
          <w:rFonts w:ascii="Book Antiqua" w:hAnsi="Book Antiqua" w:cs="Times New Roman"/>
          <w:b/>
          <w:color w:val="000000" w:themeColor="text1"/>
          <w:sz w:val="24"/>
          <w:szCs w:val="24"/>
        </w:rPr>
        <w:t>t</w:t>
      </w:r>
      <w:r w:rsidRPr="00854BD5">
        <w:rPr>
          <w:rFonts w:ascii="Book Antiqua" w:hAnsi="Book Antiqua" w:cs="Times New Roman"/>
          <w:b/>
          <w:color w:val="000000" w:themeColor="text1"/>
          <w:sz w:val="24"/>
          <w:szCs w:val="24"/>
        </w:rPr>
        <w:t>ip</w:t>
      </w:r>
      <w:r w:rsidR="00F54F7E">
        <w:rPr>
          <w:rFonts w:ascii="Book Antiqua" w:eastAsia="宋体" w:hAnsi="Book Antiqua" w:cs="Times New Roman" w:hint="eastAsia"/>
          <w:b/>
          <w:color w:val="000000" w:themeColor="text1"/>
          <w:sz w:val="24"/>
          <w:szCs w:val="24"/>
          <w:lang w:eastAsia="zh-CN"/>
        </w:rPr>
        <w:t xml:space="preserve">: </w:t>
      </w:r>
      <w:r w:rsidRPr="00854BD5">
        <w:rPr>
          <w:rFonts w:ascii="Book Antiqua" w:hAnsi="Book Antiqua" w:cs="Times New Roman"/>
          <w:color w:val="000000" w:themeColor="text1"/>
          <w:sz w:val="24"/>
          <w:szCs w:val="24"/>
        </w:rPr>
        <w:t xml:space="preserve">The process of neural direct conversion, in which cells of one lineage are converted into cells of a neural lineage without first inducing pluripotency, shows great potential for the generation of a range of neural cell types, providing an attractive alternative to neural cells derived from embryonic or induced pluripotent </w:t>
      </w:r>
      <w:r w:rsidRPr="00854BD5">
        <w:rPr>
          <w:rFonts w:ascii="Book Antiqua" w:hAnsi="Book Antiqua" w:cs="Times New Roman"/>
          <w:color w:val="000000" w:themeColor="text1"/>
          <w:sz w:val="24"/>
          <w:szCs w:val="24"/>
        </w:rPr>
        <w:lastRenderedPageBreak/>
        <w:t>stem cells. In this review, we describe the generation of diverse neural cell types via direct conversion of somatic cells, with comparison against stem cell-based approaches, as well as discussion of their potential research and clinical applications.</w:t>
      </w:r>
    </w:p>
    <w:p w:rsidR="000D6C5D" w:rsidRPr="00854BD5" w:rsidRDefault="000D6C5D" w:rsidP="00ED3862">
      <w:pPr>
        <w:spacing w:after="0" w:line="360" w:lineRule="auto"/>
        <w:jc w:val="both"/>
        <w:rPr>
          <w:rFonts w:ascii="Book Antiqua" w:hAnsi="Book Antiqua" w:cs="Times New Roman"/>
          <w:color w:val="000000" w:themeColor="text1"/>
          <w:sz w:val="24"/>
          <w:szCs w:val="24"/>
        </w:rPr>
      </w:pPr>
    </w:p>
    <w:p w:rsidR="000D6C5D" w:rsidRPr="00854BD5" w:rsidRDefault="000D6C5D" w:rsidP="00ED3862">
      <w:pPr>
        <w:spacing w:after="0" w:line="360" w:lineRule="auto"/>
        <w:jc w:val="both"/>
        <w:rPr>
          <w:rFonts w:ascii="Book Antiqua" w:hAnsi="Book Antiqua" w:cs="Times New Roman"/>
          <w:color w:val="000000" w:themeColor="text1"/>
          <w:sz w:val="24"/>
          <w:szCs w:val="24"/>
        </w:rPr>
      </w:pPr>
      <w:r w:rsidRPr="00854BD5">
        <w:rPr>
          <w:rFonts w:ascii="Book Antiqua" w:hAnsi="Book Antiqua" w:cs="Times New Roman"/>
          <w:color w:val="000000" w:themeColor="text1"/>
          <w:sz w:val="24"/>
          <w:szCs w:val="24"/>
        </w:rPr>
        <w:t>Petersen GF, Strappe PM. Generation of diverse neural cell types through direct conversion.</w:t>
      </w:r>
      <w:r w:rsidR="00ED3862">
        <w:rPr>
          <w:rFonts w:ascii="Book Antiqua" w:eastAsia="宋体" w:hAnsi="Book Antiqua" w:cs="Times New Roman" w:hint="eastAsia"/>
          <w:color w:val="000000" w:themeColor="text1"/>
          <w:sz w:val="24"/>
          <w:szCs w:val="24"/>
          <w:lang w:eastAsia="zh-CN"/>
        </w:rPr>
        <w:t xml:space="preserve"> </w:t>
      </w:r>
      <w:r w:rsidR="00ED3862" w:rsidRPr="00125820">
        <w:rPr>
          <w:rFonts w:ascii="Book Antiqua" w:hAnsi="Book Antiqua"/>
          <w:i/>
          <w:iCs/>
          <w:sz w:val="24"/>
          <w:szCs w:val="24"/>
        </w:rPr>
        <w:t>World J Stem Cells</w:t>
      </w:r>
      <w:r w:rsidR="00ED3862">
        <w:rPr>
          <w:rFonts w:ascii="Book Antiqua" w:hAnsi="Book Antiqua" w:hint="eastAsia"/>
          <w:i/>
          <w:iCs/>
          <w:sz w:val="24"/>
          <w:szCs w:val="24"/>
        </w:rPr>
        <w:t xml:space="preserve"> </w:t>
      </w:r>
      <w:r w:rsidR="00ED3862" w:rsidRPr="00125820">
        <w:rPr>
          <w:rFonts w:ascii="Book Antiqua" w:hAnsi="Book Antiqua" w:hint="eastAsia"/>
          <w:iCs/>
          <w:sz w:val="24"/>
          <w:szCs w:val="24"/>
        </w:rPr>
        <w:t>201</w:t>
      </w:r>
      <w:r w:rsidR="00ED3862">
        <w:rPr>
          <w:rFonts w:ascii="Book Antiqua" w:hAnsi="Book Antiqua" w:hint="eastAsia"/>
          <w:iCs/>
          <w:sz w:val="24"/>
          <w:szCs w:val="24"/>
        </w:rPr>
        <w:t>6</w:t>
      </w:r>
      <w:r w:rsidR="00ED3862" w:rsidRPr="00125820">
        <w:rPr>
          <w:rFonts w:ascii="Book Antiqua" w:hAnsi="Book Antiqua" w:hint="eastAsia"/>
          <w:iCs/>
          <w:sz w:val="24"/>
          <w:szCs w:val="24"/>
        </w:rPr>
        <w:t xml:space="preserve">; </w:t>
      </w:r>
      <w:proofErr w:type="gramStart"/>
      <w:r w:rsidR="00ED3862" w:rsidRPr="00125820">
        <w:rPr>
          <w:rFonts w:ascii="Book Antiqua" w:hAnsi="Book Antiqua" w:hint="eastAsia"/>
          <w:iCs/>
          <w:sz w:val="24"/>
          <w:szCs w:val="24"/>
        </w:rPr>
        <w:t>In</w:t>
      </w:r>
      <w:proofErr w:type="gramEnd"/>
      <w:r w:rsidR="00ED3862" w:rsidRPr="00125820">
        <w:rPr>
          <w:rFonts w:ascii="Book Antiqua" w:hAnsi="Book Antiqua" w:hint="eastAsia"/>
          <w:iCs/>
          <w:sz w:val="24"/>
          <w:szCs w:val="24"/>
        </w:rPr>
        <w:t xml:space="preserve"> press</w:t>
      </w:r>
      <w:r w:rsidR="00ED3862" w:rsidRPr="00854BD5">
        <w:rPr>
          <w:rFonts w:ascii="Book Antiqua" w:hAnsi="Book Antiqua" w:cs="Times New Roman"/>
          <w:color w:val="000000" w:themeColor="text1"/>
          <w:sz w:val="24"/>
          <w:szCs w:val="24"/>
        </w:rPr>
        <w:t xml:space="preserve"> </w:t>
      </w:r>
      <w:r w:rsidRPr="00854BD5">
        <w:rPr>
          <w:rFonts w:ascii="Book Antiqua" w:hAnsi="Book Antiqua" w:cs="Times New Roman"/>
          <w:color w:val="000000" w:themeColor="text1"/>
          <w:sz w:val="24"/>
          <w:szCs w:val="24"/>
        </w:rPr>
        <w:br w:type="page"/>
      </w:r>
    </w:p>
    <w:p w:rsidR="000D6C5D" w:rsidRPr="00D05B6F" w:rsidRDefault="000166EF"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lastRenderedPageBreak/>
        <w:t>INTRODUCTION</w:t>
      </w:r>
    </w:p>
    <w:p w:rsidR="000D6C5D" w:rsidRPr="00A2105D"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 xml:space="preserve">While the ability of the mammalian peripheral nervous system to undergo axonal regeneration following injury has been well </w:t>
      </w:r>
      <w:proofErr w:type="gramStart"/>
      <w:r w:rsidRPr="00D05B6F">
        <w:rPr>
          <w:rFonts w:ascii="Book Antiqua" w:hAnsi="Book Antiqua" w:cs="Times New Roman"/>
          <w:color w:val="000000" w:themeColor="text1"/>
          <w:sz w:val="24"/>
          <w:szCs w:val="24"/>
        </w:rPr>
        <w:t>documented</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w:t>
      </w:r>
      <w:r w:rsidR="00A2105D">
        <w:rPr>
          <w:rFonts w:ascii="Book Antiqua" w:eastAsia="宋体" w:hAnsi="Book Antiqua" w:cs="Times New Roman" w:hint="eastAsia"/>
          <w:noProof/>
          <w:color w:val="000000" w:themeColor="text1"/>
          <w:sz w:val="24"/>
          <w:szCs w:val="24"/>
          <w:vertAlign w:val="superscript"/>
          <w:lang w:eastAsia="zh-CN"/>
        </w:rPr>
        <w:t>-</w:t>
      </w:r>
      <w:r w:rsidRPr="00252B7B">
        <w:rPr>
          <w:rFonts w:ascii="Book Antiqua" w:hAnsi="Book Antiqua" w:cs="Times New Roman"/>
          <w:noProof/>
          <w:color w:val="000000" w:themeColor="text1"/>
          <w:sz w:val="24"/>
          <w:szCs w:val="24"/>
          <w:vertAlign w:val="superscript"/>
        </w:rPr>
        <w:t>3]</w:t>
      </w:r>
      <w:r w:rsidRPr="00D05B6F">
        <w:rPr>
          <w:rFonts w:ascii="Book Antiqua" w:hAnsi="Book Antiqua" w:cs="Times New Roman"/>
          <w:color w:val="000000" w:themeColor="text1"/>
          <w:sz w:val="24"/>
          <w:szCs w:val="24"/>
        </w:rPr>
        <w:t>, the mammalian central nervous system is largely incapable of regeneration and repair</w:t>
      </w:r>
      <w:r w:rsidRPr="00252B7B">
        <w:rPr>
          <w:rFonts w:ascii="Book Antiqua" w:hAnsi="Book Antiqua" w:cs="Times New Roman"/>
          <w:noProof/>
          <w:color w:val="000000" w:themeColor="text1"/>
          <w:sz w:val="24"/>
          <w:szCs w:val="24"/>
          <w:vertAlign w:val="superscript"/>
        </w:rPr>
        <w:t>[4-6]</w:t>
      </w:r>
      <w:r w:rsidRPr="00D05B6F">
        <w:rPr>
          <w:rFonts w:ascii="Book Antiqua" w:hAnsi="Book Antiqua" w:cs="Times New Roman"/>
          <w:color w:val="000000" w:themeColor="text1"/>
          <w:sz w:val="24"/>
          <w:szCs w:val="24"/>
        </w:rPr>
        <w:t>. A variety of factors are believed to contribute to this lack of recovery, including limited and location restricted neurogenesis, cell death, astrocytic glial scarring, oligodendrocytic myelin inhibition, insufficient growth factor support, and lack of substrates suitable for axonal growth</w:t>
      </w:r>
      <w:r w:rsidRPr="00252B7B">
        <w:rPr>
          <w:rFonts w:ascii="Book Antiqua" w:hAnsi="Book Antiqua" w:cs="Times New Roman"/>
          <w:noProof/>
          <w:color w:val="000000" w:themeColor="text1"/>
          <w:sz w:val="24"/>
          <w:szCs w:val="24"/>
          <w:vertAlign w:val="superscript"/>
        </w:rPr>
        <w:t>[7-11]</w:t>
      </w:r>
      <w:r w:rsidRPr="00D05B6F">
        <w:rPr>
          <w:rFonts w:ascii="Book Antiqua" w:hAnsi="Book Antiqua" w:cs="Times New Roman"/>
          <w:color w:val="000000" w:themeColor="text1"/>
          <w:sz w:val="24"/>
          <w:szCs w:val="24"/>
        </w:rPr>
        <w:t xml:space="preserve">. Combined with a lack of effective treatments, these factors lead to the severity of neurological disorders, including spinal cord injury, brain damage, and neurodegenerative diseases such as Parkinson’s disease, Huntington’s disease, amyotrophic lateral sclerosis, multiple sclerosis, and Alzheimer’s disease, which often result in major </w:t>
      </w:r>
      <w:proofErr w:type="gramStart"/>
      <w:r w:rsidRPr="00D05B6F">
        <w:rPr>
          <w:rFonts w:ascii="Book Antiqua" w:hAnsi="Book Antiqua" w:cs="Times New Roman"/>
          <w:color w:val="000000" w:themeColor="text1"/>
          <w:sz w:val="24"/>
          <w:szCs w:val="24"/>
        </w:rPr>
        <w:t>disability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w:t>
      </w:r>
      <w:r w:rsidRPr="00D05B6F">
        <w:rPr>
          <w:rFonts w:ascii="Book Antiqua" w:hAnsi="Book Antiqua" w:cs="Times New Roman"/>
          <w:color w:val="000000" w:themeColor="text1"/>
          <w:sz w:val="24"/>
          <w:szCs w:val="24"/>
        </w:rPr>
        <w:t>.</w:t>
      </w:r>
    </w:p>
    <w:p w:rsidR="000D6C5D" w:rsidRPr="00D05B6F" w:rsidRDefault="000D6C5D" w:rsidP="00A2105D">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w:t>
      </w:r>
      <w:r w:rsidRPr="00D05B6F">
        <w:rPr>
          <w:rFonts w:ascii="Book Antiqua" w:hAnsi="Book Antiqua" w:cs="Times New Roman"/>
          <w:color w:val="000000" w:themeColor="text1"/>
          <w:sz w:val="24"/>
          <w:szCs w:val="24"/>
        </w:rPr>
        <w:t xml:space="preserve">eurological disorders </w:t>
      </w:r>
      <w:r>
        <w:rPr>
          <w:rFonts w:ascii="Book Antiqua" w:hAnsi="Book Antiqua" w:cs="Times New Roman"/>
          <w:color w:val="000000" w:themeColor="text1"/>
          <w:sz w:val="24"/>
          <w:szCs w:val="24"/>
        </w:rPr>
        <w:t xml:space="preserve">often </w:t>
      </w:r>
      <w:r w:rsidRPr="00D05B6F">
        <w:rPr>
          <w:rFonts w:ascii="Book Antiqua" w:hAnsi="Book Antiqua" w:cs="Times New Roman"/>
          <w:color w:val="000000" w:themeColor="text1"/>
          <w:sz w:val="24"/>
          <w:szCs w:val="24"/>
        </w:rPr>
        <w:t xml:space="preserve">result from the loss of critical populations of cells that the body is unable to </w:t>
      </w:r>
      <w:proofErr w:type="gramStart"/>
      <w:r w:rsidRPr="00D05B6F">
        <w:rPr>
          <w:rFonts w:ascii="Book Antiqua" w:hAnsi="Book Antiqua" w:cs="Times New Roman"/>
          <w:color w:val="000000" w:themeColor="text1"/>
          <w:sz w:val="24"/>
          <w:szCs w:val="24"/>
        </w:rPr>
        <w:t>replace</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13]</w:t>
      </w:r>
      <w:r w:rsidRPr="00D05B6F">
        <w:rPr>
          <w:rFonts w:ascii="Book Antiqua" w:hAnsi="Book Antiqua" w:cs="Times New Roman"/>
          <w:color w:val="000000" w:themeColor="text1"/>
          <w:sz w:val="24"/>
          <w:szCs w:val="24"/>
        </w:rPr>
        <w:t>, thus there has been much interest in identifying methods of generating clinically relevant numbers of functional cells to replace those that have been damaged or lost</w:t>
      </w:r>
      <w:r w:rsidRPr="00252B7B">
        <w:rPr>
          <w:rFonts w:ascii="Book Antiqua" w:hAnsi="Book Antiqua" w:cs="Times New Roman"/>
          <w:noProof/>
          <w:color w:val="000000" w:themeColor="text1"/>
          <w:sz w:val="24"/>
          <w:szCs w:val="24"/>
          <w:vertAlign w:val="superscript"/>
        </w:rPr>
        <w:t>[14]</w:t>
      </w:r>
      <w:r w:rsidRPr="00D05B6F">
        <w:rPr>
          <w:rFonts w:ascii="Book Antiqua" w:hAnsi="Book Antiqua" w:cs="Times New Roman"/>
          <w:color w:val="000000" w:themeColor="text1"/>
          <w:sz w:val="24"/>
          <w:szCs w:val="24"/>
        </w:rPr>
        <w:t xml:space="preserve">. Stem cells possess great potential for treatment of neurological disorders, providing a theoretically inexhaustible supply of cells for </w:t>
      </w:r>
      <w:proofErr w:type="gramStart"/>
      <w:r w:rsidRPr="00D05B6F">
        <w:rPr>
          <w:rFonts w:ascii="Book Antiqua" w:hAnsi="Book Antiqua" w:cs="Times New Roman"/>
          <w:color w:val="000000" w:themeColor="text1"/>
          <w:sz w:val="24"/>
          <w:szCs w:val="24"/>
        </w:rPr>
        <w:t>transplantation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w:t>
      </w:r>
      <w:r w:rsidRPr="00D05B6F">
        <w:rPr>
          <w:rFonts w:ascii="Book Antiqua" w:hAnsi="Book Antiqua" w:cs="Times New Roman"/>
          <w:color w:val="000000" w:themeColor="text1"/>
          <w:sz w:val="24"/>
          <w:szCs w:val="24"/>
        </w:rPr>
        <w:t xml:space="preserve">. Similarly, the process of neural direct conversion, in which cells of one lineage are converted into cells of a neural lineage without first inducing </w:t>
      </w:r>
      <w:proofErr w:type="gramStart"/>
      <w:r w:rsidRPr="00D05B6F">
        <w:rPr>
          <w:rFonts w:ascii="Book Antiqua" w:hAnsi="Book Antiqua" w:cs="Times New Roman"/>
          <w:color w:val="000000" w:themeColor="text1"/>
          <w:sz w:val="24"/>
          <w:szCs w:val="24"/>
        </w:rPr>
        <w:t>pluripotency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16]</w:t>
      </w:r>
      <w:r w:rsidRPr="00D05B6F">
        <w:rPr>
          <w:rFonts w:ascii="Book Antiqua" w:hAnsi="Book Antiqua" w:cs="Times New Roman"/>
          <w:color w:val="000000" w:themeColor="text1"/>
          <w:sz w:val="24"/>
          <w:szCs w:val="24"/>
        </w:rPr>
        <w:t>, also shows great promise. In this review, we describe the generation of diverse neural cell types via direct conversion of somatic cells, with comparison against stem cell-based approaches, as well as discussion of their potential research and clinical applications.</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A210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GENERATION OF NEURAL CELL TYPES THROUGH STEM CELL-BASED APPROACHES</w:t>
      </w:r>
    </w:p>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Stem cell-based approaches provide a number of therapeutic advantages, through their ability to offer cellular replacement by transplantation of exogenous stem cells and stem cell-derived neural cell types, or mobilisation and induction of endogenous stem cells to generate new neural cell types, as well as their ability to release neuroprotective and inflammation modulating molecules, creating an enriched </w:t>
      </w:r>
      <w:r w:rsidRPr="00D05B6F">
        <w:rPr>
          <w:rFonts w:ascii="Book Antiqua" w:hAnsi="Book Antiqua" w:cs="Times New Roman"/>
          <w:color w:val="000000" w:themeColor="text1"/>
          <w:sz w:val="24"/>
          <w:szCs w:val="24"/>
        </w:rPr>
        <w:lastRenderedPageBreak/>
        <w:t xml:space="preserve">environment for minimisation of </w:t>
      </w:r>
      <w:proofErr w:type="gramStart"/>
      <w:r w:rsidRPr="00D05B6F">
        <w:rPr>
          <w:rFonts w:ascii="Book Antiqua" w:hAnsi="Book Antiqua" w:cs="Times New Roman"/>
          <w:color w:val="000000" w:themeColor="text1"/>
          <w:sz w:val="24"/>
          <w:szCs w:val="24"/>
        </w:rPr>
        <w:t>neurodegeneration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17,18]</w:t>
      </w:r>
      <w:r w:rsidRPr="00D05B6F">
        <w:rPr>
          <w:rFonts w:ascii="Book Antiqua" w:hAnsi="Book Antiqua" w:cs="Times New Roman"/>
          <w:color w:val="000000" w:themeColor="text1"/>
          <w:sz w:val="24"/>
          <w:szCs w:val="24"/>
        </w:rPr>
        <w:t>. Current stem cell-based methods of generating neural cell types utilise embryonic, induced pluripotent, or adult stem cells, with each exhibiting a range of advantages and disadvantages.</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 xml:space="preserve">Embryonic </w:t>
      </w:r>
      <w:r w:rsidR="00A2105D" w:rsidRPr="00D05B6F">
        <w:rPr>
          <w:rFonts w:ascii="Book Antiqua" w:hAnsi="Book Antiqua" w:cs="Times New Roman"/>
          <w:b/>
          <w:i/>
          <w:color w:val="000000" w:themeColor="text1"/>
          <w:sz w:val="24"/>
          <w:szCs w:val="24"/>
        </w:rPr>
        <w:t>stem c</w:t>
      </w:r>
      <w:r w:rsidRPr="00D05B6F">
        <w:rPr>
          <w:rFonts w:ascii="Book Antiqua" w:hAnsi="Book Antiqua" w:cs="Times New Roman"/>
          <w:b/>
          <w:i/>
          <w:color w:val="000000" w:themeColor="text1"/>
          <w:sz w:val="24"/>
          <w:szCs w:val="24"/>
        </w:rPr>
        <w:t>ells</w:t>
      </w:r>
    </w:p>
    <w:p w:rsidR="000D6C5D" w:rsidRPr="00A2105D"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 xml:space="preserve">Embryonic stem cells (ESC) are pluripotent, and as such have the capacity to form all tissues in the </w:t>
      </w:r>
      <w:proofErr w:type="gramStart"/>
      <w:r w:rsidRPr="00D05B6F">
        <w:rPr>
          <w:rFonts w:ascii="Book Antiqua" w:hAnsi="Book Antiqua" w:cs="Times New Roman"/>
          <w:color w:val="000000" w:themeColor="text1"/>
          <w:sz w:val="24"/>
          <w:szCs w:val="24"/>
        </w:rPr>
        <w:t>body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w:t>
      </w:r>
      <w:r w:rsidRPr="00D05B6F">
        <w:rPr>
          <w:rFonts w:ascii="Book Antiqua" w:hAnsi="Book Antiqua" w:cs="Times New Roman"/>
          <w:color w:val="000000" w:themeColor="text1"/>
          <w:sz w:val="24"/>
          <w:szCs w:val="24"/>
        </w:rPr>
        <w:t xml:space="preserve"> (Figure 1), thus they show great promise for the </w:t>
      </w:r>
      <w:r w:rsidRPr="00D05B6F">
        <w:rPr>
          <w:rFonts w:ascii="Book Antiqua" w:hAnsi="Book Antiqua" w:cs="Times New Roman"/>
          <w:i/>
          <w:color w:val="000000" w:themeColor="text1"/>
          <w:sz w:val="24"/>
          <w:szCs w:val="24"/>
        </w:rPr>
        <w:t>in vitro</w:t>
      </w:r>
      <w:r w:rsidRPr="00D05B6F">
        <w:rPr>
          <w:rFonts w:ascii="Book Antiqua" w:hAnsi="Book Antiqua" w:cs="Times New Roman"/>
          <w:color w:val="000000" w:themeColor="text1"/>
          <w:sz w:val="24"/>
          <w:szCs w:val="24"/>
        </w:rPr>
        <w:t xml:space="preserve"> generation and subsequent study of specific cell lineages</w:t>
      </w:r>
      <w:r w:rsidRPr="00252B7B">
        <w:rPr>
          <w:rFonts w:ascii="Book Antiqua" w:hAnsi="Book Antiqua" w:cs="Times New Roman"/>
          <w:noProof/>
          <w:color w:val="000000" w:themeColor="text1"/>
          <w:sz w:val="24"/>
          <w:szCs w:val="24"/>
          <w:vertAlign w:val="superscript"/>
        </w:rPr>
        <w:t>[19]</w:t>
      </w:r>
      <w:r w:rsidRPr="00D05B6F">
        <w:rPr>
          <w:rFonts w:ascii="Book Antiqua" w:hAnsi="Book Antiqua" w:cs="Times New Roman"/>
          <w:color w:val="000000" w:themeColor="text1"/>
          <w:sz w:val="24"/>
          <w:szCs w:val="24"/>
        </w:rPr>
        <w:t>, with evidence of ectodermal neural progenitor</w:t>
      </w:r>
      <w:r w:rsidRPr="00252B7B">
        <w:rPr>
          <w:rFonts w:ascii="Book Antiqua" w:hAnsi="Book Antiqua" w:cs="Times New Roman"/>
          <w:noProof/>
          <w:color w:val="000000" w:themeColor="text1"/>
          <w:sz w:val="24"/>
          <w:szCs w:val="24"/>
          <w:vertAlign w:val="superscript"/>
        </w:rPr>
        <w:t>[20,21]</w:t>
      </w:r>
      <w:r w:rsidRPr="00D05B6F">
        <w:rPr>
          <w:rFonts w:ascii="Book Antiqua" w:hAnsi="Book Antiqua" w:cs="Times New Roman"/>
          <w:color w:val="000000" w:themeColor="text1"/>
          <w:sz w:val="24"/>
          <w:szCs w:val="24"/>
        </w:rPr>
        <w:t>, neuronal</w:t>
      </w:r>
      <w:r w:rsidRPr="00252B7B">
        <w:rPr>
          <w:rFonts w:ascii="Book Antiqua" w:hAnsi="Book Antiqua" w:cs="Times New Roman"/>
          <w:noProof/>
          <w:color w:val="000000" w:themeColor="text1"/>
          <w:sz w:val="24"/>
          <w:szCs w:val="24"/>
          <w:vertAlign w:val="superscript"/>
        </w:rPr>
        <w:t>[22,23]</w:t>
      </w:r>
      <w:r w:rsidRPr="00D05B6F">
        <w:rPr>
          <w:rFonts w:ascii="Book Antiqua" w:hAnsi="Book Antiqua" w:cs="Times New Roman"/>
          <w:color w:val="000000" w:themeColor="text1"/>
          <w:sz w:val="24"/>
          <w:szCs w:val="24"/>
        </w:rPr>
        <w:t>, astrocytic, and oligodendrocytic</w:t>
      </w:r>
      <w:r w:rsidRPr="00252B7B">
        <w:rPr>
          <w:rFonts w:ascii="Book Antiqua" w:hAnsi="Book Antiqua" w:cs="Times New Roman"/>
          <w:noProof/>
          <w:color w:val="000000" w:themeColor="text1"/>
          <w:sz w:val="24"/>
          <w:szCs w:val="24"/>
          <w:vertAlign w:val="superscript"/>
        </w:rPr>
        <w:t>[24]</w:t>
      </w:r>
      <w:r w:rsidRPr="00D05B6F">
        <w:rPr>
          <w:rFonts w:ascii="Book Antiqua" w:hAnsi="Book Antiqua" w:cs="Times New Roman"/>
          <w:color w:val="000000" w:themeColor="text1"/>
          <w:sz w:val="24"/>
          <w:szCs w:val="24"/>
        </w:rPr>
        <w:t xml:space="preserve"> cells derived from both mouse and human ESC lines. ESC also have great therapeutic potential, in particular for treatment of neurological </w:t>
      </w:r>
      <w:proofErr w:type="gramStart"/>
      <w:r w:rsidRPr="00D05B6F">
        <w:rPr>
          <w:rFonts w:ascii="Book Antiqua" w:hAnsi="Book Antiqua" w:cs="Times New Roman"/>
          <w:color w:val="000000" w:themeColor="text1"/>
          <w:sz w:val="24"/>
          <w:szCs w:val="24"/>
        </w:rPr>
        <w:t>disorders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25]</w:t>
      </w:r>
      <w:r w:rsidRPr="00D05B6F">
        <w:rPr>
          <w:rFonts w:ascii="Book Antiqua" w:hAnsi="Book Antiqua" w:cs="Times New Roman"/>
          <w:color w:val="000000" w:themeColor="text1"/>
          <w:sz w:val="24"/>
          <w:szCs w:val="24"/>
        </w:rPr>
        <w:t>. ESC have been shown to differentiate into a range of neural cell types, with noted improvements in function following implantation, with examples in models of Parkinson’s disease</w:t>
      </w:r>
      <w:r w:rsidRPr="00252B7B">
        <w:rPr>
          <w:rFonts w:ascii="Book Antiqua" w:hAnsi="Book Antiqua" w:cs="Times New Roman"/>
          <w:noProof/>
          <w:color w:val="000000" w:themeColor="text1"/>
          <w:sz w:val="24"/>
          <w:szCs w:val="24"/>
          <w:vertAlign w:val="superscript"/>
        </w:rPr>
        <w:t>[26,27]</w:t>
      </w:r>
      <w:r w:rsidRPr="00D05B6F">
        <w:rPr>
          <w:rFonts w:ascii="Book Antiqua" w:hAnsi="Book Antiqua" w:cs="Times New Roman"/>
          <w:color w:val="000000" w:themeColor="text1"/>
          <w:sz w:val="24"/>
          <w:szCs w:val="24"/>
        </w:rPr>
        <w:t>, motor neuron disease</w:t>
      </w:r>
      <w:r w:rsidRPr="00252B7B">
        <w:rPr>
          <w:rFonts w:ascii="Book Antiqua" w:hAnsi="Book Antiqua" w:cs="Times New Roman"/>
          <w:noProof/>
          <w:color w:val="000000" w:themeColor="text1"/>
          <w:sz w:val="24"/>
          <w:szCs w:val="24"/>
          <w:vertAlign w:val="superscript"/>
        </w:rPr>
        <w:t>[28,29]</w:t>
      </w:r>
      <w:r w:rsidRPr="00D05B6F">
        <w:rPr>
          <w:rFonts w:ascii="Book Antiqua" w:hAnsi="Book Antiqua" w:cs="Times New Roman"/>
          <w:color w:val="000000" w:themeColor="text1"/>
          <w:sz w:val="24"/>
          <w:szCs w:val="24"/>
        </w:rPr>
        <w:t>, stroke</w:t>
      </w:r>
      <w:r w:rsidRPr="00252B7B">
        <w:rPr>
          <w:rFonts w:ascii="Book Antiqua" w:hAnsi="Book Antiqua" w:cs="Times New Roman"/>
          <w:noProof/>
          <w:color w:val="000000" w:themeColor="text1"/>
          <w:sz w:val="24"/>
          <w:szCs w:val="24"/>
          <w:vertAlign w:val="superscript"/>
        </w:rPr>
        <w:t>[30,31]</w:t>
      </w:r>
      <w:r w:rsidRPr="00D05B6F">
        <w:rPr>
          <w:rFonts w:ascii="Book Antiqua" w:hAnsi="Book Antiqua" w:cs="Times New Roman"/>
          <w:color w:val="000000" w:themeColor="text1"/>
          <w:sz w:val="24"/>
          <w:szCs w:val="24"/>
        </w:rPr>
        <w:t>, and spinal cord injury</w:t>
      </w:r>
      <w:r w:rsidRPr="00252B7B">
        <w:rPr>
          <w:rFonts w:ascii="Book Antiqua" w:hAnsi="Book Antiqua" w:cs="Times New Roman"/>
          <w:noProof/>
          <w:color w:val="000000" w:themeColor="text1"/>
          <w:sz w:val="24"/>
          <w:szCs w:val="24"/>
          <w:vertAlign w:val="superscript"/>
        </w:rPr>
        <w:t>[32,33]</w:t>
      </w:r>
      <w:r w:rsidRPr="00D05B6F">
        <w:rPr>
          <w:rFonts w:ascii="Book Antiqua" w:hAnsi="Book Antiqua" w:cs="Times New Roman"/>
          <w:color w:val="000000" w:themeColor="text1"/>
          <w:sz w:val="24"/>
          <w:szCs w:val="24"/>
        </w:rPr>
        <w:t>.</w:t>
      </w:r>
    </w:p>
    <w:p w:rsidR="000D6C5D" w:rsidRPr="00D05B6F" w:rsidRDefault="000D6C5D" w:rsidP="00A2105D">
      <w:pPr>
        <w:spacing w:after="0" w:line="360" w:lineRule="auto"/>
        <w:ind w:firstLineChars="100" w:firstLine="240"/>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Despite the research and clinical potential of ESC, their use is surrounded by much debate, due to technical obstacles, as well as </w:t>
      </w:r>
      <w:r>
        <w:rPr>
          <w:rFonts w:ascii="Book Antiqua" w:hAnsi="Book Antiqua" w:cs="Times New Roman"/>
          <w:color w:val="000000" w:themeColor="text1"/>
          <w:sz w:val="24"/>
          <w:szCs w:val="24"/>
        </w:rPr>
        <w:t xml:space="preserve">legal and ethical </w:t>
      </w:r>
      <w:r w:rsidRPr="00D05B6F">
        <w:rPr>
          <w:rFonts w:ascii="Book Antiqua" w:hAnsi="Book Antiqua" w:cs="Times New Roman"/>
          <w:color w:val="000000" w:themeColor="text1"/>
          <w:sz w:val="24"/>
          <w:szCs w:val="24"/>
        </w:rPr>
        <w:t xml:space="preserve">issues regarding their </w:t>
      </w:r>
      <w:proofErr w:type="gramStart"/>
      <w:r w:rsidRPr="00D05B6F">
        <w:rPr>
          <w:rFonts w:ascii="Book Antiqua" w:hAnsi="Book Antiqua" w:cs="Times New Roman"/>
          <w:color w:val="000000" w:themeColor="text1"/>
          <w:sz w:val="24"/>
          <w:szCs w:val="24"/>
        </w:rPr>
        <w:t>isolation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34]</w:t>
      </w:r>
      <w:r w:rsidRPr="00D05B6F">
        <w:rPr>
          <w:rFonts w:ascii="Book Antiqua" w:hAnsi="Book Antiqua" w:cs="Times New Roman"/>
          <w:color w:val="000000" w:themeColor="text1"/>
          <w:sz w:val="24"/>
          <w:szCs w:val="24"/>
        </w:rPr>
        <w:t xml:space="preserve">. Prior to implantation of ESC-derived differentiated cells, it is necessary to ensure that the implant consists of a pure cell population, due to the risk of teratoma formation or disruption to normal tissue function if undifferentiated ESC or inappropriate cell types are </w:t>
      </w:r>
      <w:proofErr w:type="gramStart"/>
      <w:r w:rsidRPr="00D05B6F">
        <w:rPr>
          <w:rFonts w:ascii="Book Antiqua" w:hAnsi="Book Antiqua" w:cs="Times New Roman"/>
          <w:color w:val="000000" w:themeColor="text1"/>
          <w:sz w:val="24"/>
          <w:szCs w:val="24"/>
        </w:rPr>
        <w:t>implanted</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w:t>
      </w:r>
      <w:r w:rsidRPr="00D05B6F">
        <w:rPr>
          <w:rFonts w:ascii="Book Antiqua" w:hAnsi="Book Antiqua" w:cs="Times New Roman"/>
          <w:color w:val="000000" w:themeColor="text1"/>
          <w:sz w:val="24"/>
          <w:szCs w:val="24"/>
        </w:rPr>
        <w:t xml:space="preserve">. Another risk includes host rejection of allogeneic ESC-derived differentiated cells, as while immunogenicity can be contained through the use of immunosuppressive drugs, they are associated with numerous side effects that can result in patient susceptibility to </w:t>
      </w:r>
      <w:proofErr w:type="gramStart"/>
      <w:r w:rsidRPr="00D05B6F">
        <w:rPr>
          <w:rFonts w:ascii="Book Antiqua" w:hAnsi="Book Antiqua" w:cs="Times New Roman"/>
          <w:color w:val="000000" w:themeColor="text1"/>
          <w:sz w:val="24"/>
          <w:szCs w:val="24"/>
        </w:rPr>
        <w:t>infection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w:t>
      </w:r>
      <w:r w:rsidRPr="00D05B6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Furthermore</w:t>
      </w:r>
      <w:r w:rsidRPr="00D05B6F">
        <w:rPr>
          <w:rFonts w:ascii="Book Antiqua" w:hAnsi="Book Antiqua" w:cs="Times New Roman"/>
          <w:color w:val="000000" w:themeColor="text1"/>
          <w:sz w:val="24"/>
          <w:szCs w:val="24"/>
        </w:rPr>
        <w:t xml:space="preserve">, the use of ESC is highly controversial due to the fact that they are derived from pre-implantation embryos, with considerable differences in opinion in regards to their ontological and moral </w:t>
      </w:r>
      <w:proofErr w:type="gramStart"/>
      <w:r w:rsidRPr="00D05B6F">
        <w:rPr>
          <w:rFonts w:ascii="Book Antiqua" w:hAnsi="Book Antiqua" w:cs="Times New Roman"/>
          <w:color w:val="000000" w:themeColor="text1"/>
          <w:sz w:val="24"/>
          <w:szCs w:val="24"/>
        </w:rPr>
        <w:t>status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35]</w:t>
      </w:r>
      <w:r w:rsidRPr="00D05B6F">
        <w:rPr>
          <w:rFonts w:ascii="Book Antiqua" w:hAnsi="Book Antiqua" w:cs="Times New Roman"/>
          <w:color w:val="000000" w:themeColor="text1"/>
          <w:sz w:val="24"/>
          <w:szCs w:val="24"/>
        </w:rPr>
        <w:t>.</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Induced</w:t>
      </w:r>
      <w:r w:rsidR="00A2105D" w:rsidRPr="00D05B6F">
        <w:rPr>
          <w:rFonts w:ascii="Book Antiqua" w:hAnsi="Book Antiqua" w:cs="Times New Roman"/>
          <w:b/>
          <w:i/>
          <w:color w:val="000000" w:themeColor="text1"/>
          <w:sz w:val="24"/>
          <w:szCs w:val="24"/>
        </w:rPr>
        <w:t xml:space="preserve"> pluripotent stem c</w:t>
      </w:r>
      <w:r w:rsidRPr="00D05B6F">
        <w:rPr>
          <w:rFonts w:ascii="Book Antiqua" w:hAnsi="Book Antiqua" w:cs="Times New Roman"/>
          <w:b/>
          <w:i/>
          <w:color w:val="000000" w:themeColor="text1"/>
          <w:sz w:val="24"/>
          <w:szCs w:val="24"/>
        </w:rPr>
        <w:t>ells</w:t>
      </w:r>
    </w:p>
    <w:p w:rsidR="000D6C5D" w:rsidRPr="00F62384"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 xml:space="preserve">Since the </w:t>
      </w:r>
      <w:r>
        <w:rPr>
          <w:rFonts w:ascii="Book Antiqua" w:hAnsi="Book Antiqua" w:cs="Times New Roman"/>
          <w:color w:val="000000" w:themeColor="text1"/>
          <w:sz w:val="24"/>
          <w:szCs w:val="24"/>
        </w:rPr>
        <w:t xml:space="preserve">seminal </w:t>
      </w:r>
      <w:r w:rsidRPr="00D05B6F">
        <w:rPr>
          <w:rFonts w:ascii="Book Antiqua" w:hAnsi="Book Antiqua" w:cs="Times New Roman"/>
          <w:color w:val="000000" w:themeColor="text1"/>
          <w:sz w:val="24"/>
          <w:szCs w:val="24"/>
        </w:rPr>
        <w:t>discovery that ectopic expression of a set of four pluripotency reprogramming factors (Oct4, Sox2, Klf4, and c-Myc) could induce the generation of pluripotent cells from murine fibroblasts under ESC-like conditions</w:t>
      </w:r>
      <w:r w:rsidRPr="00252B7B">
        <w:rPr>
          <w:rFonts w:ascii="Book Antiqua" w:hAnsi="Book Antiqua" w:cs="Times New Roman"/>
          <w:noProof/>
          <w:color w:val="000000" w:themeColor="text1"/>
          <w:sz w:val="24"/>
          <w:szCs w:val="24"/>
          <w:vertAlign w:val="superscript"/>
        </w:rPr>
        <w:t>[36]</w:t>
      </w:r>
      <w:r w:rsidRPr="00D05B6F">
        <w:rPr>
          <w:rFonts w:ascii="Book Antiqua" w:hAnsi="Book Antiqua" w:cs="Times New Roman"/>
          <w:color w:val="000000" w:themeColor="text1"/>
          <w:sz w:val="24"/>
          <w:szCs w:val="24"/>
        </w:rPr>
        <w:t xml:space="preserve"> (Figure 1), </w:t>
      </w:r>
      <w:r w:rsidRPr="00D05B6F">
        <w:rPr>
          <w:rFonts w:ascii="Book Antiqua" w:hAnsi="Book Antiqua" w:cs="Times New Roman"/>
          <w:color w:val="000000" w:themeColor="text1"/>
          <w:sz w:val="24"/>
          <w:szCs w:val="24"/>
        </w:rPr>
        <w:lastRenderedPageBreak/>
        <w:t xml:space="preserve">induced pluripotent stem cells (iPSC) have been proposed as a replacement for ESC, as they not only avoid the </w:t>
      </w:r>
      <w:r>
        <w:rPr>
          <w:rFonts w:ascii="Book Antiqua" w:hAnsi="Book Antiqua" w:cs="Times New Roman"/>
          <w:color w:val="000000" w:themeColor="text1"/>
          <w:sz w:val="24"/>
          <w:szCs w:val="24"/>
        </w:rPr>
        <w:t>use</w:t>
      </w:r>
      <w:r w:rsidRPr="00D05B6F">
        <w:rPr>
          <w:rFonts w:ascii="Book Antiqua" w:hAnsi="Book Antiqua" w:cs="Times New Roman"/>
          <w:color w:val="000000" w:themeColor="text1"/>
          <w:sz w:val="24"/>
          <w:szCs w:val="24"/>
        </w:rPr>
        <w:t xml:space="preserve"> of embryonic material, but can also be patient-derived</w:t>
      </w:r>
      <w:r w:rsidRPr="00252B7B">
        <w:rPr>
          <w:rFonts w:ascii="Book Antiqua" w:hAnsi="Book Antiqua" w:cs="Times New Roman"/>
          <w:noProof/>
          <w:color w:val="000000" w:themeColor="text1"/>
          <w:sz w:val="24"/>
          <w:szCs w:val="24"/>
          <w:vertAlign w:val="superscript"/>
        </w:rPr>
        <w:t>[37]</w:t>
      </w:r>
      <w:r w:rsidRPr="00D05B6F">
        <w:rPr>
          <w:rFonts w:ascii="Book Antiqua" w:hAnsi="Book Antiqua" w:cs="Times New Roman"/>
          <w:color w:val="000000" w:themeColor="text1"/>
          <w:sz w:val="24"/>
          <w:szCs w:val="24"/>
        </w:rPr>
        <w:t>, minimising the potential for immune rejection, and allowing for the production of a variety of somatic cells with the same genetic information as the patient from which the iPSC were derived</w:t>
      </w:r>
      <w:r w:rsidRPr="00252B7B">
        <w:rPr>
          <w:rFonts w:ascii="Book Antiqua" w:hAnsi="Book Antiqua" w:cs="Times New Roman"/>
          <w:noProof/>
          <w:color w:val="000000" w:themeColor="text1"/>
          <w:sz w:val="24"/>
          <w:szCs w:val="24"/>
          <w:vertAlign w:val="superscript"/>
        </w:rPr>
        <w:t>[38]</w:t>
      </w:r>
      <w:r w:rsidRPr="00D05B6F">
        <w:rPr>
          <w:rFonts w:ascii="Book Antiqua" w:hAnsi="Book Antiqua" w:cs="Times New Roman"/>
          <w:color w:val="000000" w:themeColor="text1"/>
          <w:sz w:val="24"/>
          <w:szCs w:val="24"/>
        </w:rPr>
        <w:t xml:space="preserve">. </w:t>
      </w:r>
      <w:proofErr w:type="gramStart"/>
      <w:r w:rsidRPr="00D05B6F">
        <w:rPr>
          <w:rFonts w:ascii="Book Antiqua" w:hAnsi="Book Antiqua" w:cs="Times New Roman"/>
          <w:color w:val="000000" w:themeColor="text1"/>
          <w:sz w:val="24"/>
          <w:szCs w:val="24"/>
        </w:rPr>
        <w:t>iPSC</w:t>
      </w:r>
      <w:proofErr w:type="gramEnd"/>
      <w:r w:rsidRPr="00D05B6F">
        <w:rPr>
          <w:rFonts w:ascii="Book Antiqua" w:hAnsi="Book Antiqua" w:cs="Times New Roman"/>
          <w:color w:val="000000" w:themeColor="text1"/>
          <w:sz w:val="24"/>
          <w:szCs w:val="24"/>
        </w:rPr>
        <w:t xml:space="preserve"> have been utilised in the investigation of a variety of diseases of the central and peripheral nervous systems, including Parkinson’s disease</w:t>
      </w:r>
      <w:r w:rsidRPr="00252B7B">
        <w:rPr>
          <w:rFonts w:ascii="Book Antiqua" w:hAnsi="Book Antiqua" w:cs="Times New Roman"/>
          <w:noProof/>
          <w:color w:val="000000" w:themeColor="text1"/>
          <w:sz w:val="24"/>
          <w:szCs w:val="24"/>
          <w:vertAlign w:val="superscript"/>
        </w:rPr>
        <w:t>[39]</w:t>
      </w:r>
      <w:r w:rsidRPr="00D05B6F">
        <w:rPr>
          <w:rFonts w:ascii="Book Antiqua" w:hAnsi="Book Antiqua" w:cs="Times New Roman"/>
          <w:color w:val="000000" w:themeColor="text1"/>
          <w:sz w:val="24"/>
          <w:szCs w:val="24"/>
        </w:rPr>
        <w:t>, amyotrophic lateral sclerosis</w:t>
      </w:r>
      <w:r w:rsidRPr="00252B7B">
        <w:rPr>
          <w:rFonts w:ascii="Book Antiqua" w:hAnsi="Book Antiqua" w:cs="Times New Roman"/>
          <w:noProof/>
          <w:color w:val="000000" w:themeColor="text1"/>
          <w:sz w:val="24"/>
          <w:szCs w:val="24"/>
          <w:vertAlign w:val="superscript"/>
        </w:rPr>
        <w:t>[40]</w:t>
      </w:r>
      <w:r w:rsidRPr="00D05B6F">
        <w:rPr>
          <w:rFonts w:ascii="Book Antiqua" w:hAnsi="Book Antiqua" w:cs="Times New Roman"/>
          <w:color w:val="000000" w:themeColor="text1"/>
          <w:sz w:val="24"/>
          <w:szCs w:val="24"/>
        </w:rPr>
        <w:t>, schizophrenia</w:t>
      </w:r>
      <w:r w:rsidRPr="00252B7B">
        <w:rPr>
          <w:rFonts w:ascii="Book Antiqua" w:hAnsi="Book Antiqua" w:cs="Times New Roman"/>
          <w:noProof/>
          <w:color w:val="000000" w:themeColor="text1"/>
          <w:sz w:val="24"/>
          <w:szCs w:val="24"/>
          <w:vertAlign w:val="superscript"/>
        </w:rPr>
        <w:t>[41]</w:t>
      </w:r>
      <w:r w:rsidRPr="00D05B6F">
        <w:rPr>
          <w:rFonts w:ascii="Book Antiqua" w:hAnsi="Book Antiqua" w:cs="Times New Roman"/>
          <w:color w:val="000000" w:themeColor="text1"/>
          <w:sz w:val="24"/>
          <w:szCs w:val="24"/>
        </w:rPr>
        <w:t>, and Huntington’s disease</w:t>
      </w:r>
      <w:r w:rsidRPr="00252B7B">
        <w:rPr>
          <w:rFonts w:ascii="Book Antiqua" w:hAnsi="Book Antiqua" w:cs="Times New Roman"/>
          <w:noProof/>
          <w:color w:val="000000" w:themeColor="text1"/>
          <w:sz w:val="24"/>
          <w:szCs w:val="24"/>
          <w:vertAlign w:val="superscript"/>
        </w:rPr>
        <w:t>[42]</w:t>
      </w:r>
      <w:r w:rsidRPr="00D05B6F">
        <w:rPr>
          <w:rFonts w:ascii="Book Antiqua" w:hAnsi="Book Antiqua" w:cs="Times New Roman"/>
          <w:color w:val="000000" w:themeColor="text1"/>
          <w:sz w:val="24"/>
          <w:szCs w:val="24"/>
        </w:rPr>
        <w:t xml:space="preserve">. </w:t>
      </w:r>
      <w:proofErr w:type="gramStart"/>
      <w:r w:rsidRPr="00D05B6F">
        <w:rPr>
          <w:rFonts w:ascii="Book Antiqua" w:hAnsi="Book Antiqua" w:cs="Times New Roman"/>
          <w:color w:val="000000" w:themeColor="text1"/>
          <w:sz w:val="24"/>
          <w:szCs w:val="24"/>
        </w:rPr>
        <w:t>iPSC</w:t>
      </w:r>
      <w:proofErr w:type="gramEnd"/>
      <w:r w:rsidRPr="00D05B6F">
        <w:rPr>
          <w:rFonts w:ascii="Book Antiqua" w:hAnsi="Book Antiqua" w:cs="Times New Roman"/>
          <w:color w:val="000000" w:themeColor="text1"/>
          <w:sz w:val="24"/>
          <w:szCs w:val="24"/>
        </w:rPr>
        <w:t xml:space="preserve"> have also been utilised in toxicology and drug screening studies, </w:t>
      </w:r>
      <w:r>
        <w:rPr>
          <w:rFonts w:ascii="Book Antiqua" w:hAnsi="Book Antiqua" w:cs="Times New Roman"/>
          <w:color w:val="000000" w:themeColor="text1"/>
          <w:sz w:val="24"/>
          <w:szCs w:val="24"/>
        </w:rPr>
        <w:t>with examples of iPSC-</w:t>
      </w:r>
      <w:r w:rsidRPr="00D05B6F">
        <w:rPr>
          <w:rFonts w:ascii="Book Antiqua" w:hAnsi="Book Antiqua" w:cs="Times New Roman"/>
          <w:color w:val="000000" w:themeColor="text1"/>
          <w:sz w:val="24"/>
          <w:szCs w:val="24"/>
        </w:rPr>
        <w:t>derived models of familial dysautonomia</w:t>
      </w:r>
      <w:r w:rsidRPr="00252B7B">
        <w:rPr>
          <w:rFonts w:ascii="Book Antiqua" w:hAnsi="Book Antiqua" w:cs="Times New Roman"/>
          <w:noProof/>
          <w:color w:val="000000" w:themeColor="text1"/>
          <w:sz w:val="24"/>
          <w:szCs w:val="24"/>
          <w:vertAlign w:val="superscript"/>
        </w:rPr>
        <w:t>[43]</w:t>
      </w:r>
      <w:r w:rsidRPr="00D05B6F">
        <w:rPr>
          <w:rFonts w:ascii="Book Antiqua" w:hAnsi="Book Antiqua" w:cs="Times New Roman"/>
          <w:color w:val="000000" w:themeColor="text1"/>
          <w:sz w:val="24"/>
          <w:szCs w:val="24"/>
        </w:rPr>
        <w:t>, Rett syndrome</w:t>
      </w:r>
      <w:r w:rsidRPr="00252B7B">
        <w:rPr>
          <w:rFonts w:ascii="Book Antiqua" w:hAnsi="Book Antiqua" w:cs="Times New Roman"/>
          <w:noProof/>
          <w:color w:val="000000" w:themeColor="text1"/>
          <w:sz w:val="24"/>
          <w:szCs w:val="24"/>
          <w:vertAlign w:val="superscript"/>
        </w:rPr>
        <w:t>[44]</w:t>
      </w:r>
      <w:r w:rsidRPr="00D05B6F">
        <w:rPr>
          <w:rFonts w:ascii="Book Antiqua" w:hAnsi="Book Antiqua" w:cs="Times New Roman"/>
          <w:color w:val="000000" w:themeColor="text1"/>
          <w:sz w:val="24"/>
          <w:szCs w:val="24"/>
        </w:rPr>
        <w:t>, and Alzheimer’s disease</w:t>
      </w:r>
      <w:r w:rsidRPr="00252B7B">
        <w:rPr>
          <w:rFonts w:ascii="Book Antiqua" w:hAnsi="Book Antiqua" w:cs="Times New Roman"/>
          <w:noProof/>
          <w:color w:val="000000" w:themeColor="text1"/>
          <w:sz w:val="24"/>
          <w:szCs w:val="24"/>
          <w:vertAlign w:val="superscript"/>
        </w:rPr>
        <w:t>[45]</w:t>
      </w:r>
      <w:r w:rsidRPr="00D05B6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Additionally</w:t>
      </w:r>
      <w:r w:rsidRPr="00D05B6F">
        <w:rPr>
          <w:rFonts w:ascii="Book Antiqua" w:hAnsi="Book Antiqua" w:cs="Times New Roman"/>
          <w:color w:val="000000" w:themeColor="text1"/>
          <w:sz w:val="24"/>
          <w:szCs w:val="24"/>
        </w:rPr>
        <w:t>, a number of studies have investigated the therapeutic potential of iPSC in animal models of neurological disorders, with evidence of locomotor function recovery in an injured mouse spinal cord</w:t>
      </w:r>
      <w:r w:rsidRPr="00252B7B">
        <w:rPr>
          <w:rFonts w:ascii="Book Antiqua" w:hAnsi="Book Antiqua" w:cs="Times New Roman"/>
          <w:noProof/>
          <w:color w:val="000000" w:themeColor="text1"/>
          <w:sz w:val="24"/>
          <w:szCs w:val="24"/>
          <w:vertAlign w:val="superscript"/>
        </w:rPr>
        <w:t>[46]</w:t>
      </w:r>
      <w:r w:rsidRPr="00D05B6F">
        <w:rPr>
          <w:rFonts w:ascii="Book Antiqua" w:hAnsi="Book Antiqua" w:cs="Times New Roman"/>
          <w:color w:val="000000" w:themeColor="text1"/>
          <w:sz w:val="24"/>
          <w:szCs w:val="24"/>
        </w:rPr>
        <w:t>, functional peripheral nerve regeneration in transected rat sciatic nerves</w:t>
      </w:r>
      <w:r w:rsidRPr="00252B7B">
        <w:rPr>
          <w:rFonts w:ascii="Book Antiqua" w:hAnsi="Book Antiqua" w:cs="Times New Roman"/>
          <w:noProof/>
          <w:color w:val="000000" w:themeColor="text1"/>
          <w:sz w:val="24"/>
          <w:szCs w:val="24"/>
          <w:vertAlign w:val="superscript"/>
        </w:rPr>
        <w:t>[47]</w:t>
      </w:r>
      <w:r w:rsidRPr="00D05B6F">
        <w:rPr>
          <w:rFonts w:ascii="Book Antiqua" w:hAnsi="Book Antiqua" w:cs="Times New Roman"/>
          <w:color w:val="000000" w:themeColor="text1"/>
          <w:sz w:val="24"/>
          <w:szCs w:val="24"/>
        </w:rPr>
        <w:t>, and improved motor behaviour in rat models of Parkinson’s disease</w:t>
      </w:r>
      <w:r w:rsidRPr="00252B7B">
        <w:rPr>
          <w:rFonts w:ascii="Book Antiqua" w:hAnsi="Book Antiqua" w:cs="Times New Roman"/>
          <w:noProof/>
          <w:color w:val="000000" w:themeColor="text1"/>
          <w:sz w:val="24"/>
          <w:szCs w:val="24"/>
          <w:vertAlign w:val="superscript"/>
        </w:rPr>
        <w:t>[48,49]</w:t>
      </w:r>
      <w:r w:rsidRPr="00D05B6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255DFC">
        <w:rPr>
          <w:rFonts w:ascii="Book Antiqua" w:hAnsi="Book Antiqua" w:cs="Times New Roman"/>
          <w:color w:val="000000" w:themeColor="text1"/>
          <w:sz w:val="24"/>
          <w:szCs w:val="24"/>
        </w:rPr>
        <w:t>Significantly</w:t>
      </w:r>
      <w:r>
        <w:rPr>
          <w:rFonts w:ascii="Book Antiqua" w:hAnsi="Book Antiqua" w:cs="Times New Roman"/>
          <w:color w:val="000000" w:themeColor="text1"/>
          <w:sz w:val="24"/>
          <w:szCs w:val="24"/>
        </w:rPr>
        <w:t xml:space="preserve">, the first therapeutic use of iPSC has been approved for human trials in Japan, with </w:t>
      </w:r>
      <w:r w:rsidRPr="0002792A">
        <w:rPr>
          <w:rFonts w:ascii="Book Antiqua" w:hAnsi="Book Antiqua" w:cs="Times New Roman"/>
          <w:color w:val="000000" w:themeColor="text1"/>
          <w:sz w:val="24"/>
          <w:szCs w:val="24"/>
        </w:rPr>
        <w:t xml:space="preserve">cells from the skin </w:t>
      </w:r>
      <w:r>
        <w:rPr>
          <w:rFonts w:ascii="Book Antiqua" w:hAnsi="Book Antiqua" w:cs="Times New Roman"/>
          <w:color w:val="000000" w:themeColor="text1"/>
          <w:sz w:val="24"/>
          <w:szCs w:val="24"/>
        </w:rPr>
        <w:t xml:space="preserve">of a patient suffering from </w:t>
      </w:r>
      <w:r w:rsidRPr="0002792A">
        <w:rPr>
          <w:rFonts w:ascii="Book Antiqua" w:hAnsi="Book Antiqua" w:cs="Times New Roman"/>
          <w:color w:val="000000" w:themeColor="text1"/>
          <w:sz w:val="24"/>
          <w:szCs w:val="24"/>
        </w:rPr>
        <w:t>age-related macular degeneration</w:t>
      </w:r>
      <w:r>
        <w:rPr>
          <w:rFonts w:ascii="Book Antiqua" w:hAnsi="Book Antiqua" w:cs="Times New Roman"/>
          <w:color w:val="000000" w:themeColor="text1"/>
          <w:sz w:val="24"/>
          <w:szCs w:val="24"/>
        </w:rPr>
        <w:t xml:space="preserve"> reprogrammed into iPSC and subsequently differ</w:t>
      </w:r>
      <w:r w:rsidRPr="0002792A">
        <w:rPr>
          <w:rFonts w:ascii="Book Antiqua" w:hAnsi="Book Antiqua" w:cs="Times New Roman"/>
          <w:color w:val="000000" w:themeColor="text1"/>
          <w:sz w:val="24"/>
          <w:szCs w:val="24"/>
        </w:rPr>
        <w:t>entiate</w:t>
      </w:r>
      <w:r>
        <w:rPr>
          <w:rFonts w:ascii="Book Antiqua" w:hAnsi="Book Antiqua" w:cs="Times New Roman"/>
          <w:color w:val="000000" w:themeColor="text1"/>
          <w:sz w:val="24"/>
          <w:szCs w:val="24"/>
        </w:rPr>
        <w:t>d</w:t>
      </w:r>
      <w:r w:rsidRPr="0002792A">
        <w:rPr>
          <w:rFonts w:ascii="Book Antiqua" w:hAnsi="Book Antiqua" w:cs="Times New Roman"/>
          <w:color w:val="000000" w:themeColor="text1"/>
          <w:sz w:val="24"/>
          <w:szCs w:val="24"/>
        </w:rPr>
        <w:t xml:space="preserve"> into </w:t>
      </w:r>
      <w:r w:rsidRPr="00A03B83">
        <w:rPr>
          <w:rFonts w:ascii="Book Antiqua" w:hAnsi="Book Antiqua" w:cs="Times New Roman"/>
          <w:color w:val="000000" w:themeColor="text1"/>
          <w:sz w:val="24"/>
          <w:szCs w:val="24"/>
        </w:rPr>
        <w:t>retinal pigment epithelium cells</w:t>
      </w:r>
      <w:r>
        <w:rPr>
          <w:rFonts w:ascii="Book Antiqua" w:hAnsi="Book Antiqua" w:cs="Times New Roman"/>
          <w:color w:val="000000" w:themeColor="text1"/>
          <w:sz w:val="24"/>
          <w:szCs w:val="24"/>
        </w:rPr>
        <w:t>, prior to implantation into the eye</w:t>
      </w:r>
      <w:r w:rsidRPr="00252B7B">
        <w:rPr>
          <w:rFonts w:ascii="Book Antiqua" w:hAnsi="Book Antiqua" w:cs="Times New Roman"/>
          <w:noProof/>
          <w:color w:val="000000" w:themeColor="text1"/>
          <w:sz w:val="24"/>
          <w:szCs w:val="24"/>
          <w:vertAlign w:val="superscript"/>
        </w:rPr>
        <w:t>[50]</w:t>
      </w:r>
      <w:r>
        <w:rPr>
          <w:rFonts w:ascii="Book Antiqua" w:hAnsi="Book Antiqua" w:cs="Times New Roman"/>
          <w:color w:val="000000" w:themeColor="text1"/>
          <w:sz w:val="24"/>
          <w:szCs w:val="24"/>
        </w:rPr>
        <w:t>.</w:t>
      </w:r>
    </w:p>
    <w:p w:rsidR="000D6C5D" w:rsidRPr="00D05B6F" w:rsidRDefault="000D6C5D" w:rsidP="00F62384">
      <w:pPr>
        <w:spacing w:after="0" w:line="360" w:lineRule="auto"/>
        <w:ind w:firstLineChars="100" w:firstLine="240"/>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Despite the successful therapeutic applications and reduced ethical concerns regarding their use, iPSC are similarly associated with a number of issues, from technical obstacles to safety concerns such as potential </w:t>
      </w:r>
      <w:proofErr w:type="gramStart"/>
      <w:r w:rsidRPr="00D05B6F">
        <w:rPr>
          <w:rFonts w:ascii="Book Antiqua" w:hAnsi="Book Antiqua" w:cs="Times New Roman"/>
          <w:color w:val="000000" w:themeColor="text1"/>
          <w:sz w:val="24"/>
          <w:szCs w:val="24"/>
        </w:rPr>
        <w:t>tumourigenicity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51]</w:t>
      </w:r>
      <w:r w:rsidRPr="00D05B6F">
        <w:rPr>
          <w:rFonts w:ascii="Book Antiqua" w:hAnsi="Book Antiqua" w:cs="Times New Roman"/>
          <w:color w:val="000000" w:themeColor="text1"/>
          <w:sz w:val="24"/>
          <w:szCs w:val="24"/>
        </w:rPr>
        <w:t>. Technically, the process of reprogramming somatic cells into iPSC can be quite lengthy, taking between 10 </w:t>
      </w:r>
      <w:proofErr w:type="gramStart"/>
      <w:r w:rsidRPr="00D05B6F">
        <w:rPr>
          <w:rFonts w:ascii="Book Antiqua" w:hAnsi="Book Antiqua" w:cs="Times New Roman"/>
          <w:color w:val="000000" w:themeColor="text1"/>
          <w:sz w:val="24"/>
          <w:szCs w:val="24"/>
        </w:rPr>
        <w:t>days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52]</w:t>
      </w:r>
      <w:r w:rsidR="00F62384">
        <w:rPr>
          <w:rFonts w:ascii="Book Antiqua" w:hAnsi="Book Antiqua" w:cs="Times New Roman"/>
          <w:color w:val="000000" w:themeColor="text1"/>
          <w:sz w:val="24"/>
          <w:szCs w:val="24"/>
        </w:rPr>
        <w:t xml:space="preserve"> to 8 wk</w:t>
      </w:r>
      <w:r w:rsidRPr="00252B7B">
        <w:rPr>
          <w:rFonts w:ascii="Book Antiqua" w:hAnsi="Book Antiqua" w:cs="Times New Roman"/>
          <w:noProof/>
          <w:color w:val="000000" w:themeColor="text1"/>
          <w:sz w:val="24"/>
          <w:szCs w:val="24"/>
          <w:vertAlign w:val="superscript"/>
        </w:rPr>
        <w:t>[53]</w:t>
      </w:r>
      <w:r w:rsidRPr="00D05B6F">
        <w:rPr>
          <w:rFonts w:ascii="Book Antiqua" w:hAnsi="Book Antiqua" w:cs="Times New Roman"/>
          <w:color w:val="000000" w:themeColor="text1"/>
          <w:sz w:val="24"/>
          <w:szCs w:val="24"/>
        </w:rPr>
        <w:t xml:space="preserve">, without accounting for extra time required for subsequent differentiation of iPSC into the desired somatic cell type. Reprogramming also occurs at extremely low efficiencies, which can make it difficult to generate sufficient iPSC when working with small cell numbers from the </w:t>
      </w:r>
      <w:proofErr w:type="gramStart"/>
      <w:r w:rsidRPr="00D05B6F">
        <w:rPr>
          <w:rFonts w:ascii="Book Antiqua" w:hAnsi="Book Antiqua" w:cs="Times New Roman"/>
          <w:color w:val="000000" w:themeColor="text1"/>
          <w:sz w:val="24"/>
          <w:szCs w:val="24"/>
        </w:rPr>
        <w:t>source</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54]</w:t>
      </w:r>
      <w:r w:rsidRPr="00D05B6F">
        <w:rPr>
          <w:rFonts w:ascii="Book Antiqua" w:hAnsi="Book Antiqua" w:cs="Times New Roman"/>
          <w:color w:val="000000" w:themeColor="text1"/>
          <w:sz w:val="24"/>
          <w:szCs w:val="24"/>
        </w:rPr>
        <w:t>. There have also been reported differences between iPSC based on their cell source, with gene expression profile studies showing persistent gene expression of donor cell specific markers following reprogramming into iPSC</w:t>
      </w:r>
      <w:r w:rsidRPr="00252B7B">
        <w:rPr>
          <w:rFonts w:ascii="Book Antiqua" w:hAnsi="Book Antiqua" w:cs="Times New Roman"/>
          <w:noProof/>
          <w:color w:val="000000" w:themeColor="text1"/>
          <w:sz w:val="24"/>
          <w:szCs w:val="24"/>
          <w:vertAlign w:val="superscript"/>
        </w:rPr>
        <w:t>[55,56]</w:t>
      </w:r>
      <w:r w:rsidRPr="00D05B6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and</w:t>
      </w:r>
      <w:r w:rsidRPr="00D05B6F">
        <w:rPr>
          <w:rFonts w:ascii="Book Antiqua" w:hAnsi="Book Antiqua" w:cs="Times New Roman"/>
          <w:color w:val="000000" w:themeColor="text1"/>
          <w:sz w:val="24"/>
          <w:szCs w:val="24"/>
        </w:rPr>
        <w:t xml:space="preserve"> further studies demonstrating not only distinct transcriptional and epigenetic differences, but also that cell source influences the</w:t>
      </w:r>
      <w:r w:rsidR="00F62384">
        <w:rPr>
          <w:rFonts w:ascii="Book Antiqua" w:eastAsia="宋体" w:hAnsi="Book Antiqua" w:cs="Times New Roman" w:hint="eastAsia"/>
          <w:color w:val="000000" w:themeColor="text1"/>
          <w:sz w:val="24"/>
          <w:szCs w:val="24"/>
          <w:lang w:eastAsia="zh-CN"/>
        </w:rPr>
        <w:t>m</w:t>
      </w:r>
      <w:r w:rsidRPr="00D05B6F">
        <w:rPr>
          <w:rFonts w:ascii="Book Antiqua" w:hAnsi="Book Antiqua" w:cs="Times New Roman"/>
          <w:color w:val="000000" w:themeColor="text1"/>
          <w:sz w:val="24"/>
          <w:szCs w:val="24"/>
        </w:rPr>
        <w:t xml:space="preserve"> </w:t>
      </w:r>
      <w:r w:rsidRPr="00D05B6F">
        <w:rPr>
          <w:rFonts w:ascii="Book Antiqua" w:hAnsi="Book Antiqua" w:cs="Times New Roman"/>
          <w:i/>
          <w:color w:val="000000" w:themeColor="text1"/>
          <w:sz w:val="24"/>
          <w:szCs w:val="24"/>
        </w:rPr>
        <w:t>in vitro</w:t>
      </w:r>
      <w:r w:rsidRPr="00D05B6F">
        <w:rPr>
          <w:rFonts w:ascii="Book Antiqua" w:hAnsi="Book Antiqua" w:cs="Times New Roman"/>
          <w:color w:val="000000" w:themeColor="text1"/>
          <w:sz w:val="24"/>
          <w:szCs w:val="24"/>
        </w:rPr>
        <w:t xml:space="preserve"> differentiation potential, suggesting a </w:t>
      </w:r>
      <w:r w:rsidRPr="00D05B6F">
        <w:rPr>
          <w:rFonts w:ascii="Book Antiqua" w:hAnsi="Book Antiqua" w:cs="Times New Roman"/>
          <w:color w:val="000000" w:themeColor="text1"/>
          <w:sz w:val="24"/>
          <w:szCs w:val="24"/>
        </w:rPr>
        <w:lastRenderedPageBreak/>
        <w:t>retained epigenetic memory of their somatic cell of origin, however these differences did appear to be attenuated following continuous passaging</w:t>
      </w:r>
      <w:r w:rsidRPr="00252B7B">
        <w:rPr>
          <w:rFonts w:ascii="Book Antiqua" w:hAnsi="Book Antiqua" w:cs="Times New Roman"/>
          <w:noProof/>
          <w:color w:val="000000" w:themeColor="text1"/>
          <w:sz w:val="24"/>
          <w:szCs w:val="24"/>
          <w:vertAlign w:val="superscript"/>
        </w:rPr>
        <w:t>[57,58]</w:t>
      </w:r>
      <w:r w:rsidRPr="00D05B6F">
        <w:rPr>
          <w:rFonts w:ascii="Book Antiqua" w:hAnsi="Book Antiqua" w:cs="Times New Roman"/>
          <w:color w:val="000000" w:themeColor="text1"/>
          <w:sz w:val="24"/>
          <w:szCs w:val="24"/>
        </w:rPr>
        <w:t>. Additionally, the reprogramming factors Klf4 and c</w:t>
      </w:r>
      <w:r w:rsidRPr="00D05B6F">
        <w:rPr>
          <w:rFonts w:ascii="Book Antiqua" w:hAnsi="Book Antiqua" w:cs="Times New Roman"/>
          <w:color w:val="000000" w:themeColor="text1"/>
          <w:sz w:val="24"/>
          <w:szCs w:val="24"/>
        </w:rPr>
        <w:noBreakHyphen/>
        <w:t xml:space="preserve">Myc are known oncogenes, thus their residual expression has the potential to induce </w:t>
      </w:r>
      <w:proofErr w:type="gramStart"/>
      <w:r w:rsidRPr="00D05B6F">
        <w:rPr>
          <w:rFonts w:ascii="Book Antiqua" w:hAnsi="Book Antiqua" w:cs="Times New Roman"/>
          <w:color w:val="000000" w:themeColor="text1"/>
          <w:sz w:val="24"/>
          <w:szCs w:val="24"/>
        </w:rPr>
        <w:t>cancer</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51]</w:t>
      </w:r>
      <w:r w:rsidRPr="00D05B6F">
        <w:rPr>
          <w:rFonts w:ascii="Book Antiqua" w:hAnsi="Book Antiqua" w:cs="Times New Roman"/>
          <w:color w:val="000000" w:themeColor="text1"/>
          <w:sz w:val="24"/>
          <w:szCs w:val="24"/>
        </w:rPr>
        <w:t>, with evidence of tumour formation due to c-Myc reactivation following transplantation of mouse fibroblast-derived iPSC into nude mice</w:t>
      </w:r>
      <w:r w:rsidRPr="00252B7B">
        <w:rPr>
          <w:rFonts w:ascii="Book Antiqua" w:hAnsi="Book Antiqua" w:cs="Times New Roman"/>
          <w:noProof/>
          <w:color w:val="000000" w:themeColor="text1"/>
          <w:sz w:val="24"/>
          <w:szCs w:val="24"/>
          <w:vertAlign w:val="superscript"/>
        </w:rPr>
        <w:t>[59]</w:t>
      </w:r>
      <w:r w:rsidRPr="00D05B6F">
        <w:rPr>
          <w:rFonts w:ascii="Book Antiqua" w:hAnsi="Book Antiqua" w:cs="Times New Roman"/>
          <w:color w:val="000000" w:themeColor="text1"/>
          <w:sz w:val="24"/>
          <w:szCs w:val="24"/>
        </w:rPr>
        <w:t>.</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 xml:space="preserve">Adult </w:t>
      </w:r>
      <w:r w:rsidR="00F62384" w:rsidRPr="00D05B6F">
        <w:rPr>
          <w:rFonts w:ascii="Book Antiqua" w:hAnsi="Book Antiqua" w:cs="Times New Roman"/>
          <w:b/>
          <w:i/>
          <w:color w:val="000000" w:themeColor="text1"/>
          <w:sz w:val="24"/>
          <w:szCs w:val="24"/>
        </w:rPr>
        <w:t>stem c</w:t>
      </w:r>
      <w:r w:rsidRPr="00D05B6F">
        <w:rPr>
          <w:rFonts w:ascii="Book Antiqua" w:hAnsi="Book Antiqua" w:cs="Times New Roman"/>
          <w:b/>
          <w:i/>
          <w:color w:val="000000" w:themeColor="text1"/>
          <w:sz w:val="24"/>
          <w:szCs w:val="24"/>
        </w:rPr>
        <w:t>ells</w:t>
      </w:r>
    </w:p>
    <w:p w:rsidR="000D6C5D" w:rsidRPr="00D05B6F" w:rsidRDefault="000D6C5D" w:rsidP="00ED3862">
      <w:pPr>
        <w:spacing w:after="0" w:line="360" w:lineRule="auto"/>
        <w:jc w:val="both"/>
        <w:rPr>
          <w:rFonts w:ascii="Book Antiqua" w:hAnsi="Book Antiqua" w:cs="Arial"/>
          <w:color w:val="000000" w:themeColor="text1"/>
          <w:sz w:val="24"/>
          <w:szCs w:val="24"/>
        </w:rPr>
      </w:pPr>
      <w:r w:rsidRPr="00D05B6F">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numerous</w:t>
      </w:r>
      <w:r w:rsidRPr="00D05B6F">
        <w:rPr>
          <w:rFonts w:ascii="Book Antiqua" w:hAnsi="Book Antiqua" w:cs="Times New Roman"/>
          <w:color w:val="000000" w:themeColor="text1"/>
          <w:sz w:val="24"/>
          <w:szCs w:val="24"/>
        </w:rPr>
        <w:t xml:space="preserve"> limitations associated with the use of ESC and iPSC has led to investigations into alternative sources of stem cells, such as progenitor cells residing within the adult organism</w:t>
      </w:r>
      <w:r w:rsidRPr="00252B7B">
        <w:rPr>
          <w:rFonts w:ascii="Book Antiqua" w:hAnsi="Book Antiqua" w:cs="Times New Roman"/>
          <w:noProof/>
          <w:color w:val="000000" w:themeColor="text1"/>
          <w:sz w:val="24"/>
          <w:szCs w:val="24"/>
          <w:vertAlign w:val="superscript"/>
        </w:rPr>
        <w:t>[34]</w:t>
      </w:r>
      <w:r w:rsidRPr="00D05B6F">
        <w:rPr>
          <w:rFonts w:ascii="Book Antiqua" w:hAnsi="Book Antiqua" w:cs="Times New Roman"/>
          <w:color w:val="000000" w:themeColor="text1"/>
          <w:sz w:val="24"/>
          <w:szCs w:val="24"/>
        </w:rPr>
        <w:t>, with reports of mesenchymal stem cells (MSC) differentiating into</w:t>
      </w:r>
      <w:r w:rsidRPr="00D05B6F">
        <w:rPr>
          <w:rFonts w:ascii="Book Antiqua" w:hAnsi="Book Antiqua" w:cs="Arial"/>
          <w:color w:val="000000" w:themeColor="text1"/>
          <w:sz w:val="24"/>
          <w:szCs w:val="24"/>
        </w:rPr>
        <w:t xml:space="preserve"> neural-like cells under specific experimental conditions (Figure 1), such as supplementation with a range of chemicals including </w:t>
      </w:r>
      <w:r w:rsidR="009F40A4" w:rsidRPr="009F40A4">
        <w:rPr>
          <w:rFonts w:ascii="Times New Roman" w:hAnsi="Times New Roman" w:cs="Times New Roman"/>
          <w:color w:val="000000"/>
          <w:sz w:val="24"/>
          <w:szCs w:val="24"/>
        </w:rPr>
        <w:t>β</w:t>
      </w:r>
      <w:r w:rsidRPr="00D05B6F">
        <w:rPr>
          <w:rFonts w:ascii="Book Antiqua" w:hAnsi="Book Antiqua" w:cs="Arial"/>
          <w:color w:val="000000" w:themeColor="text1"/>
          <w:sz w:val="24"/>
          <w:szCs w:val="24"/>
        </w:rPr>
        <w:t>-mercaptoethanol, butylated hydroxyanisole, dimethylsulphoxide, isobutylmethylxanthine, dibutyryl cyclic AMP, epidermal growth factor, and brain-derived neurotrophic factor</w:t>
      </w:r>
      <w:r w:rsidRPr="00252B7B">
        <w:rPr>
          <w:rFonts w:ascii="Book Antiqua" w:hAnsi="Book Antiqua" w:cs="Arial"/>
          <w:noProof/>
          <w:color w:val="000000" w:themeColor="text1"/>
          <w:sz w:val="24"/>
          <w:szCs w:val="24"/>
          <w:vertAlign w:val="superscript"/>
        </w:rPr>
        <w:t>[60-66]</w:t>
      </w:r>
      <w:r w:rsidRPr="00D05B6F">
        <w:rPr>
          <w:rFonts w:ascii="Book Antiqua" w:hAnsi="Book Antiqua" w:cs="Arial"/>
          <w:color w:val="000000" w:themeColor="text1"/>
          <w:sz w:val="24"/>
          <w:szCs w:val="24"/>
        </w:rPr>
        <w:t>. However, assessment of neuronal functionality is varied between studies, with some reporting a lack of action potential generating voltage-gated ion channels in induced neuronal cells</w:t>
      </w:r>
      <w:r w:rsidRPr="00252B7B">
        <w:rPr>
          <w:rFonts w:ascii="Book Antiqua" w:hAnsi="Book Antiqua" w:cs="Arial"/>
          <w:noProof/>
          <w:color w:val="000000" w:themeColor="text1"/>
          <w:sz w:val="24"/>
          <w:szCs w:val="24"/>
          <w:vertAlign w:val="superscript"/>
        </w:rPr>
        <w:t>[65]</w:t>
      </w:r>
      <w:r w:rsidRPr="00D05B6F">
        <w:rPr>
          <w:rFonts w:ascii="Book Antiqua" w:hAnsi="Book Antiqua" w:cs="Arial"/>
          <w:color w:val="000000" w:themeColor="text1"/>
          <w:sz w:val="24"/>
          <w:szCs w:val="24"/>
        </w:rPr>
        <w:t>, and others demonstrating formation of synaptic vesicles, with electrophysiological evidence of functional synaptic transmission</w:t>
      </w:r>
      <w:r w:rsidRPr="00252B7B">
        <w:rPr>
          <w:rFonts w:ascii="Book Antiqua" w:hAnsi="Book Antiqua" w:cs="Arial"/>
          <w:noProof/>
          <w:color w:val="000000" w:themeColor="text1"/>
          <w:sz w:val="24"/>
          <w:szCs w:val="24"/>
          <w:vertAlign w:val="superscript"/>
        </w:rPr>
        <w:t>[66]</w:t>
      </w:r>
      <w:r w:rsidRPr="00D05B6F">
        <w:rPr>
          <w:rFonts w:ascii="Book Antiqua" w:hAnsi="Book Antiqua" w:cs="Arial"/>
          <w:color w:val="000000" w:themeColor="text1"/>
          <w:sz w:val="24"/>
          <w:szCs w:val="24"/>
        </w:rPr>
        <w:t>, thus further investigations are required before the use of adult stem cells can become a viable alternative.</w:t>
      </w:r>
    </w:p>
    <w:p w:rsidR="000D6C5D" w:rsidRPr="00D05B6F" w:rsidRDefault="000D6C5D" w:rsidP="00ED3862">
      <w:pPr>
        <w:spacing w:after="0" w:line="360" w:lineRule="auto"/>
        <w:jc w:val="both"/>
        <w:rPr>
          <w:rFonts w:ascii="Book Antiqua" w:hAnsi="Book Antiqua" w:cs="Arial"/>
          <w:color w:val="000000" w:themeColor="text1"/>
          <w:sz w:val="24"/>
          <w:szCs w:val="24"/>
        </w:rPr>
      </w:pPr>
    </w:p>
    <w:p w:rsidR="000D6C5D" w:rsidRPr="00D05B6F" w:rsidRDefault="00F62384"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GENERATION OF NEURAL CELL TYPES VIA DIRECT CONVERSION</w:t>
      </w:r>
    </w:p>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Lineage restriction was once one of the core principles of developmental biology, with the concept that cells cannot cross germ layer boundaries and are thus restricted in their ability to differentiate into cells of only the germ layer from which they </w:t>
      </w:r>
      <w:proofErr w:type="gramStart"/>
      <w:r w:rsidRPr="00D05B6F">
        <w:rPr>
          <w:rFonts w:ascii="Book Antiqua" w:hAnsi="Book Antiqua" w:cs="Times New Roman"/>
          <w:color w:val="000000" w:themeColor="text1"/>
          <w:sz w:val="24"/>
          <w:szCs w:val="24"/>
        </w:rPr>
        <w:t>originate</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w:t>
      </w:r>
      <w:r w:rsidRPr="00D05B6F">
        <w:rPr>
          <w:rFonts w:ascii="Book Antiqua" w:hAnsi="Book Antiqua" w:cs="Times New Roman"/>
          <w:color w:val="000000" w:themeColor="text1"/>
          <w:sz w:val="24"/>
          <w:szCs w:val="24"/>
        </w:rPr>
        <w:t xml:space="preserve">. However, these principles have since been challenged, with evidence that forced expression of specific transcription factors could directly convert cells of one lineage into another without first inducing pluripotency, in a process known as direct </w:t>
      </w:r>
      <w:proofErr w:type="gramStart"/>
      <w:r w:rsidRPr="00D05B6F">
        <w:rPr>
          <w:rFonts w:ascii="Book Antiqua" w:hAnsi="Book Antiqua" w:cs="Times New Roman"/>
          <w:color w:val="000000" w:themeColor="text1"/>
          <w:sz w:val="24"/>
          <w:szCs w:val="24"/>
        </w:rPr>
        <w:t>conversion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67]</w:t>
      </w:r>
      <w:r w:rsidRPr="00D05B6F">
        <w:rPr>
          <w:rFonts w:ascii="Book Antiqua" w:hAnsi="Book Antiqua" w:cs="Times New Roman"/>
          <w:color w:val="000000" w:themeColor="text1"/>
          <w:sz w:val="24"/>
          <w:szCs w:val="24"/>
        </w:rPr>
        <w:t>. Early studies demonstrated the</w:t>
      </w:r>
      <w:r>
        <w:rPr>
          <w:rFonts w:ascii="Book Antiqua" w:hAnsi="Book Antiqua" w:cs="Times New Roman"/>
          <w:color w:val="000000" w:themeColor="text1"/>
          <w:sz w:val="24"/>
          <w:szCs w:val="24"/>
        </w:rPr>
        <w:t xml:space="preserve"> neural</w:t>
      </w:r>
      <w:r w:rsidRPr="00D05B6F">
        <w:rPr>
          <w:rFonts w:ascii="Book Antiqua" w:hAnsi="Book Antiqua" w:cs="Times New Roman"/>
          <w:color w:val="000000" w:themeColor="text1"/>
          <w:sz w:val="24"/>
          <w:szCs w:val="24"/>
        </w:rPr>
        <w:t xml:space="preserve"> direct conversion of astrocytes into neuron-like cells via forced expression of the neurogenic transcription </w:t>
      </w:r>
      <w:r w:rsidRPr="00D05B6F">
        <w:rPr>
          <w:rFonts w:ascii="Book Antiqua" w:hAnsi="Book Antiqua" w:cs="Times New Roman"/>
          <w:color w:val="000000" w:themeColor="text1"/>
          <w:sz w:val="24"/>
          <w:szCs w:val="24"/>
        </w:rPr>
        <w:lastRenderedPageBreak/>
        <w:t>factors Pax6, Ascl1, Ngn2, and Dlx2</w:t>
      </w:r>
      <w:r w:rsidRPr="00252B7B">
        <w:rPr>
          <w:rFonts w:ascii="Book Antiqua" w:hAnsi="Book Antiqua" w:cs="Times New Roman"/>
          <w:noProof/>
          <w:color w:val="000000" w:themeColor="text1"/>
          <w:sz w:val="24"/>
          <w:szCs w:val="24"/>
          <w:vertAlign w:val="superscript"/>
        </w:rPr>
        <w:t>[68-70]</w:t>
      </w:r>
      <w:r w:rsidRPr="00D05B6F">
        <w:rPr>
          <w:rFonts w:ascii="Book Antiqua" w:hAnsi="Book Antiqua" w:cs="Times New Roman"/>
          <w:color w:val="000000" w:themeColor="text1"/>
          <w:sz w:val="24"/>
          <w:szCs w:val="24"/>
        </w:rPr>
        <w:t xml:space="preserve">, however investigations into neural direct conversion really gained momentum following </w:t>
      </w:r>
      <w:r>
        <w:rPr>
          <w:rFonts w:ascii="Book Antiqua" w:hAnsi="Book Antiqua" w:cs="Times New Roman"/>
          <w:color w:val="000000" w:themeColor="text1"/>
          <w:sz w:val="24"/>
          <w:szCs w:val="24"/>
        </w:rPr>
        <w:t xml:space="preserve">reports by </w:t>
      </w:r>
      <w:r w:rsidRPr="00D05B6F">
        <w:rPr>
          <w:rFonts w:ascii="Book Antiqua" w:hAnsi="Book Antiqua" w:cs="Times New Roman"/>
          <w:color w:val="000000" w:themeColor="text1"/>
          <w:sz w:val="24"/>
          <w:szCs w:val="24"/>
        </w:rPr>
        <w:t>Vierbuchen</w:t>
      </w:r>
      <w:r w:rsidR="0067535A">
        <w:rPr>
          <w:rFonts w:ascii="Book Antiqua" w:hAnsi="Book Antiqua" w:cs="Times New Roman"/>
          <w:color w:val="000000" w:themeColor="text1"/>
          <w:sz w:val="24"/>
          <w:szCs w:val="24"/>
        </w:rPr>
        <w:t xml:space="preserve"> </w:t>
      </w:r>
      <w:r w:rsidR="0067535A" w:rsidRPr="0067535A">
        <w:rPr>
          <w:rFonts w:ascii="Book Antiqua" w:hAnsi="Book Antiqua" w:cs="Times New Roman"/>
          <w:i/>
          <w:color w:val="000000" w:themeColor="text1"/>
          <w:sz w:val="24"/>
          <w:szCs w:val="24"/>
        </w:rPr>
        <w:t>et al</w:t>
      </w:r>
      <w:r w:rsidRPr="00252B7B">
        <w:rPr>
          <w:rFonts w:ascii="Book Antiqua" w:hAnsi="Book Antiqua" w:cs="Times New Roman"/>
          <w:noProof/>
          <w:color w:val="000000" w:themeColor="text1"/>
          <w:sz w:val="24"/>
          <w:szCs w:val="24"/>
          <w:vertAlign w:val="superscript"/>
        </w:rPr>
        <w:t>[16]</w:t>
      </w:r>
      <w:r w:rsidRPr="00D05B6F">
        <w:rPr>
          <w:rFonts w:ascii="Book Antiqua" w:hAnsi="Book Antiqua" w:cs="Times New Roman"/>
          <w:color w:val="000000" w:themeColor="text1"/>
          <w:sz w:val="24"/>
          <w:szCs w:val="24"/>
        </w:rPr>
        <w:t xml:space="preserve"> of the conversion of fibroblasts into neuron-like cells (Figure 1).</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 xml:space="preserve">The </w:t>
      </w:r>
      <w:r w:rsidR="00BF282E" w:rsidRPr="00D05B6F">
        <w:rPr>
          <w:rFonts w:ascii="Book Antiqua" w:hAnsi="Book Antiqua" w:cs="Times New Roman"/>
          <w:b/>
          <w:i/>
          <w:color w:val="000000" w:themeColor="text1"/>
          <w:sz w:val="24"/>
          <w:szCs w:val="24"/>
        </w:rPr>
        <w:t>beginnings of neural direct co</w:t>
      </w:r>
      <w:r w:rsidRPr="00D05B6F">
        <w:rPr>
          <w:rFonts w:ascii="Book Antiqua" w:hAnsi="Book Antiqua" w:cs="Times New Roman"/>
          <w:b/>
          <w:i/>
          <w:color w:val="000000" w:themeColor="text1"/>
          <w:sz w:val="24"/>
          <w:szCs w:val="24"/>
        </w:rPr>
        <w:t>nversion</w:t>
      </w:r>
    </w:p>
    <w:p w:rsidR="000D6C5D" w:rsidRPr="0067535A"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Based on what had previously been reported in direct conversion studies generating other cell types, Vierbuchen</w:t>
      </w:r>
      <w:r w:rsidR="0067535A">
        <w:rPr>
          <w:rFonts w:ascii="Book Antiqua" w:hAnsi="Book Antiqua" w:cs="Times New Roman"/>
          <w:color w:val="000000" w:themeColor="text1"/>
          <w:sz w:val="24"/>
          <w:szCs w:val="24"/>
        </w:rPr>
        <w:t xml:space="preserve"> </w:t>
      </w:r>
      <w:r w:rsidR="0067535A" w:rsidRPr="0067535A">
        <w:rPr>
          <w:rFonts w:ascii="Book Antiqua" w:hAnsi="Book Antiqua" w:cs="Times New Roman"/>
          <w:i/>
          <w:color w:val="000000" w:themeColor="text1"/>
          <w:sz w:val="24"/>
          <w:szCs w:val="24"/>
        </w:rPr>
        <w:t xml:space="preserve">et </w:t>
      </w:r>
      <w:proofErr w:type="gramStart"/>
      <w:r w:rsidR="0067535A" w:rsidRPr="0067535A">
        <w:rPr>
          <w:rFonts w:ascii="Book Antiqua" w:hAnsi="Book Antiqua" w:cs="Times New Roman"/>
          <w:i/>
          <w:color w:val="000000" w:themeColor="text1"/>
          <w:sz w:val="24"/>
          <w:szCs w:val="24"/>
        </w:rPr>
        <w:t>al</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16]</w:t>
      </w:r>
      <w:r w:rsidRPr="00D05B6F">
        <w:rPr>
          <w:rFonts w:ascii="Book Antiqua" w:hAnsi="Book Antiqua" w:cs="Times New Roman"/>
          <w:color w:val="000000" w:themeColor="text1"/>
          <w:sz w:val="24"/>
          <w:szCs w:val="24"/>
        </w:rPr>
        <w:t xml:space="preserve"> hypothesised that multiple transcription factors would be required to induce direct conversion of fibroblasts into neural cells, and as such, they first identified candidate genes that were known to express in neural tissues and play key roles in neural development. Starting from a pool of 19 </w:t>
      </w:r>
      <w:r>
        <w:rPr>
          <w:rFonts w:ascii="Book Antiqua" w:hAnsi="Book Antiqua" w:cs="Times New Roman"/>
          <w:color w:val="000000" w:themeColor="text1"/>
          <w:sz w:val="24"/>
          <w:szCs w:val="24"/>
        </w:rPr>
        <w:t>factors</w:t>
      </w:r>
      <w:r w:rsidRPr="00D05B6F">
        <w:rPr>
          <w:rFonts w:ascii="Book Antiqua" w:hAnsi="Book Antiqua" w:cs="Times New Roman"/>
          <w:color w:val="000000" w:themeColor="text1"/>
          <w:sz w:val="24"/>
          <w:szCs w:val="24"/>
        </w:rPr>
        <w:t>, they elucidated that forced expression of the neuronal transcription factors Brn2, Ascl1, and Myt1l (BAM) could rapidly and efficiently convert mouse embryonic and postnatal fibroblasts into neuron-like cells (termed induced neuronal cells), with a conversion efficiency of 19.5%. Induced neuronal cells demonstrated expression of the pan-neuronal markers beta III tubulin, NeuN, MAP2, and synapsin, as well as the neurotransmitter phenotype markers vGLUT1 and GABA, with the majority of induced neuronal cells described as excitatory, expressing markers of cortical identity. Furthermore, induced neuronal cells exhibited spontaneous action potential generation, ligand-gated ion channels, and the ability to synaptically integrate into pre-existing neural networks, thus indicating that induced cells were of a mature and functional phenotype</w:t>
      </w:r>
      <w:r w:rsidRPr="00252B7B">
        <w:rPr>
          <w:rFonts w:ascii="Book Antiqua" w:hAnsi="Book Antiqua" w:cs="Times New Roman"/>
          <w:noProof/>
          <w:color w:val="000000" w:themeColor="text1"/>
          <w:sz w:val="24"/>
          <w:szCs w:val="24"/>
          <w:vertAlign w:val="superscript"/>
        </w:rPr>
        <w:t>[16]</w:t>
      </w:r>
      <w:r w:rsidRPr="00D05B6F">
        <w:rPr>
          <w:rFonts w:ascii="Book Antiqua" w:hAnsi="Book Antiqua" w:cs="Times New Roman"/>
          <w:color w:val="000000" w:themeColor="text1"/>
          <w:sz w:val="24"/>
          <w:szCs w:val="24"/>
        </w:rPr>
        <w:t xml:space="preserve"> (Figure 2).</w:t>
      </w:r>
    </w:p>
    <w:p w:rsidR="000D6C5D" w:rsidRPr="00D05B6F" w:rsidRDefault="000D6C5D" w:rsidP="0067535A">
      <w:pPr>
        <w:spacing w:after="0" w:line="360" w:lineRule="auto"/>
        <w:ind w:firstLineChars="100" w:firstLine="240"/>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Pang</w:t>
      </w:r>
      <w:r w:rsidR="0067535A">
        <w:rPr>
          <w:rFonts w:ascii="Book Antiqua" w:hAnsi="Book Antiqua" w:cs="Times New Roman"/>
          <w:color w:val="000000" w:themeColor="text1"/>
          <w:sz w:val="24"/>
          <w:szCs w:val="24"/>
        </w:rPr>
        <w:t xml:space="preserve"> </w:t>
      </w:r>
      <w:r w:rsidR="0067535A" w:rsidRPr="0067535A">
        <w:rPr>
          <w:rFonts w:ascii="Book Antiqua" w:hAnsi="Book Antiqua" w:cs="Times New Roman"/>
          <w:i/>
          <w:color w:val="000000" w:themeColor="text1"/>
          <w:sz w:val="24"/>
          <w:szCs w:val="24"/>
        </w:rPr>
        <w:t>et al</w:t>
      </w:r>
      <w:r w:rsidRPr="00252B7B">
        <w:rPr>
          <w:rFonts w:ascii="Book Antiqua" w:hAnsi="Book Antiqua" w:cs="Times New Roman"/>
          <w:noProof/>
          <w:color w:val="000000" w:themeColor="text1"/>
          <w:sz w:val="24"/>
          <w:szCs w:val="24"/>
          <w:vertAlign w:val="superscript"/>
        </w:rPr>
        <w:t>[71]</w:t>
      </w:r>
      <w:r w:rsidRPr="00D05B6F">
        <w:rPr>
          <w:rFonts w:ascii="Book Antiqua" w:hAnsi="Book Antiqua" w:cs="Times New Roman"/>
          <w:color w:val="000000" w:themeColor="text1"/>
          <w:sz w:val="24"/>
          <w:szCs w:val="24"/>
        </w:rPr>
        <w:t xml:space="preserve"> subsequently furthered this work, with evidence that human foetal and postnatal fibroblasts could be directly converted into induced neuronal cells via forced expression of BAM in addition to the neuronal transcription factor NeuroD1, following screening of a pool of 20 additional factors. Similarly, induced neuronal cells were predominantly excitatory, demonstrating expression of the pan-neuronal markers beta III tubulin, NeuN, MAP2, NCAM, and synapsin, as well as spontaneous action potential generation, and synaptic integration into pre-existing neural networks. Compared to those derived from mouse fibroblasts</w:t>
      </w:r>
      <w:r w:rsidRPr="00252B7B">
        <w:rPr>
          <w:rFonts w:ascii="Book Antiqua" w:hAnsi="Book Antiqua" w:cs="Times New Roman"/>
          <w:noProof/>
          <w:color w:val="000000" w:themeColor="text1"/>
          <w:sz w:val="24"/>
          <w:szCs w:val="24"/>
          <w:vertAlign w:val="superscript"/>
        </w:rPr>
        <w:t>[16]</w:t>
      </w:r>
      <w:r w:rsidRPr="00D05B6F">
        <w:rPr>
          <w:rFonts w:ascii="Book Antiqua" w:hAnsi="Book Antiqua" w:cs="Times New Roman"/>
          <w:color w:val="000000" w:themeColor="text1"/>
          <w:sz w:val="24"/>
          <w:szCs w:val="24"/>
        </w:rPr>
        <w:t>, human fibroblast-derived induced neuronal cells required longer culture periods to develop synaptic activity, with lower reported conversi</w:t>
      </w:r>
      <w:r w:rsidR="009F40A4">
        <w:rPr>
          <w:rFonts w:ascii="Book Antiqua" w:hAnsi="Book Antiqua" w:cs="Times New Roman"/>
          <w:color w:val="000000" w:themeColor="text1"/>
          <w:sz w:val="24"/>
          <w:szCs w:val="24"/>
        </w:rPr>
        <w:t>on efficiencies, ranging from 2</w:t>
      </w:r>
      <w:r w:rsidR="00AB0C26" w:rsidRPr="00D05B6F">
        <w:rPr>
          <w:rFonts w:ascii="Book Antiqua" w:hAnsi="Book Antiqua" w:cs="Times New Roman"/>
          <w:color w:val="000000" w:themeColor="text1"/>
          <w:sz w:val="24"/>
          <w:szCs w:val="24"/>
        </w:rPr>
        <w:t>%</w:t>
      </w:r>
      <w:r w:rsidR="00AB0C26">
        <w:rPr>
          <w:rFonts w:ascii="Book Antiqua" w:eastAsia="宋体" w:hAnsi="Book Antiqua" w:cs="Times New Roman" w:hint="eastAsia"/>
          <w:color w:val="000000" w:themeColor="text1"/>
          <w:sz w:val="24"/>
          <w:szCs w:val="24"/>
          <w:lang w:eastAsia="zh-CN"/>
        </w:rPr>
        <w:t>-</w:t>
      </w:r>
      <w:r w:rsidRPr="00D05B6F">
        <w:rPr>
          <w:rFonts w:ascii="Book Antiqua" w:hAnsi="Book Antiqua" w:cs="Times New Roman"/>
          <w:color w:val="000000" w:themeColor="text1"/>
          <w:sz w:val="24"/>
          <w:szCs w:val="24"/>
        </w:rPr>
        <w:t>4%</w:t>
      </w:r>
      <w:r w:rsidRPr="00252B7B">
        <w:rPr>
          <w:rFonts w:ascii="Book Antiqua" w:hAnsi="Book Antiqua" w:cs="Times New Roman"/>
          <w:noProof/>
          <w:color w:val="000000" w:themeColor="text1"/>
          <w:sz w:val="24"/>
          <w:szCs w:val="24"/>
          <w:vertAlign w:val="superscript"/>
        </w:rPr>
        <w:t>[71]</w:t>
      </w:r>
      <w:r w:rsidRPr="00D05B6F">
        <w:rPr>
          <w:rFonts w:ascii="Book Antiqua" w:hAnsi="Book Antiqua" w:cs="Times New Roman"/>
          <w:color w:val="000000" w:themeColor="text1"/>
          <w:sz w:val="24"/>
          <w:szCs w:val="24"/>
        </w:rPr>
        <w:t>.</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Generation of</w:t>
      </w:r>
      <w:r w:rsidR="00D70BAA" w:rsidRPr="00D05B6F">
        <w:rPr>
          <w:rFonts w:ascii="Book Antiqua" w:hAnsi="Book Antiqua" w:cs="Times New Roman"/>
          <w:b/>
          <w:i/>
          <w:color w:val="000000" w:themeColor="text1"/>
          <w:sz w:val="24"/>
          <w:szCs w:val="24"/>
        </w:rPr>
        <w:t xml:space="preserve"> induced neuronal c</w:t>
      </w:r>
      <w:r w:rsidRPr="00D05B6F">
        <w:rPr>
          <w:rFonts w:ascii="Book Antiqua" w:hAnsi="Book Antiqua" w:cs="Times New Roman"/>
          <w:b/>
          <w:i/>
          <w:color w:val="000000" w:themeColor="text1"/>
          <w:sz w:val="24"/>
          <w:szCs w:val="24"/>
        </w:rPr>
        <w:t>ells</w:t>
      </w:r>
    </w:p>
    <w:p w:rsidR="000D6C5D" w:rsidRPr="009156AB"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 xml:space="preserve">Following these initial studies, neural direct conversion was investigated with great interest. Along with the numerous studies demonstrating generation of induced neuronal cells from mouse and human fibroblasts, induced neuronal cells </w:t>
      </w:r>
      <w:r>
        <w:rPr>
          <w:rFonts w:ascii="Book Antiqua" w:hAnsi="Book Antiqua" w:cs="Times New Roman"/>
          <w:color w:val="000000" w:themeColor="text1"/>
          <w:sz w:val="24"/>
          <w:szCs w:val="24"/>
        </w:rPr>
        <w:t>have</w:t>
      </w:r>
      <w:r w:rsidRPr="00D05B6F">
        <w:rPr>
          <w:rFonts w:ascii="Book Antiqua" w:hAnsi="Book Antiqua" w:cs="Times New Roman"/>
          <w:color w:val="000000" w:themeColor="text1"/>
          <w:sz w:val="24"/>
          <w:szCs w:val="24"/>
        </w:rPr>
        <w:t xml:space="preserve"> also </w:t>
      </w:r>
      <w:r>
        <w:rPr>
          <w:rFonts w:ascii="Book Antiqua" w:hAnsi="Book Antiqua" w:cs="Times New Roman"/>
          <w:color w:val="000000" w:themeColor="text1"/>
          <w:sz w:val="24"/>
          <w:szCs w:val="24"/>
        </w:rPr>
        <w:t xml:space="preserve">been </w:t>
      </w:r>
      <w:r w:rsidRPr="00D05B6F">
        <w:rPr>
          <w:rFonts w:ascii="Book Antiqua" w:hAnsi="Book Antiqua" w:cs="Times New Roman"/>
          <w:color w:val="000000" w:themeColor="text1"/>
          <w:sz w:val="24"/>
          <w:szCs w:val="24"/>
        </w:rPr>
        <w:t>generated from common marmoset fibroblasts using the neuronal transcription factors BAM and NeuroD1, however with a conversion efficiency of &lt;</w:t>
      </w:r>
      <w:r w:rsidR="009156AB">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1%</w:t>
      </w:r>
      <w:r w:rsidRPr="00252B7B">
        <w:rPr>
          <w:rFonts w:ascii="Book Antiqua" w:hAnsi="Book Antiqua" w:cs="Times New Roman"/>
          <w:noProof/>
          <w:color w:val="000000" w:themeColor="text1"/>
          <w:sz w:val="24"/>
          <w:szCs w:val="24"/>
          <w:vertAlign w:val="superscript"/>
        </w:rPr>
        <w:t>[72]</w:t>
      </w:r>
      <w:r w:rsidRPr="00D05B6F">
        <w:rPr>
          <w:rFonts w:ascii="Book Antiqua" w:hAnsi="Book Antiqua" w:cs="Times New Roman"/>
          <w:color w:val="000000" w:themeColor="text1"/>
          <w:sz w:val="24"/>
          <w:szCs w:val="24"/>
        </w:rPr>
        <w:t>. In addition to fibroblasts, induced neuronal cells have been generated from hepatocytes</w:t>
      </w:r>
      <w:r w:rsidRPr="00252B7B">
        <w:rPr>
          <w:rFonts w:ascii="Book Antiqua" w:hAnsi="Book Antiqua" w:cs="Times New Roman"/>
          <w:noProof/>
          <w:color w:val="000000" w:themeColor="text1"/>
          <w:sz w:val="24"/>
          <w:szCs w:val="24"/>
          <w:vertAlign w:val="superscript"/>
        </w:rPr>
        <w:t>[73]</w:t>
      </w:r>
      <w:r w:rsidRPr="00D05B6F">
        <w:rPr>
          <w:rFonts w:ascii="Book Antiqua" w:hAnsi="Book Antiqua" w:cs="Times New Roman"/>
          <w:color w:val="000000" w:themeColor="text1"/>
          <w:sz w:val="24"/>
          <w:szCs w:val="24"/>
        </w:rPr>
        <w:t>, cord blood-derived stem cells</w:t>
      </w:r>
      <w:r w:rsidRPr="00252B7B">
        <w:rPr>
          <w:rFonts w:ascii="Book Antiqua" w:hAnsi="Book Antiqua" w:cs="Times New Roman"/>
          <w:noProof/>
          <w:color w:val="000000" w:themeColor="text1"/>
          <w:sz w:val="24"/>
          <w:szCs w:val="24"/>
          <w:vertAlign w:val="superscript"/>
        </w:rPr>
        <w:t>[74,75]</w:t>
      </w:r>
      <w:r w:rsidRPr="00D05B6F">
        <w:rPr>
          <w:rFonts w:ascii="Book Antiqua" w:hAnsi="Book Antiqua" w:cs="Times New Roman"/>
          <w:color w:val="000000" w:themeColor="text1"/>
          <w:sz w:val="24"/>
          <w:szCs w:val="24"/>
        </w:rPr>
        <w:t>, pericytes</w:t>
      </w:r>
      <w:r w:rsidRPr="00252B7B">
        <w:rPr>
          <w:rFonts w:ascii="Book Antiqua" w:hAnsi="Book Antiqua" w:cs="Times New Roman"/>
          <w:noProof/>
          <w:color w:val="000000" w:themeColor="text1"/>
          <w:sz w:val="24"/>
          <w:szCs w:val="24"/>
          <w:vertAlign w:val="superscript"/>
        </w:rPr>
        <w:t>[76]</w:t>
      </w:r>
      <w:r w:rsidRPr="00D05B6F">
        <w:rPr>
          <w:rFonts w:ascii="Book Antiqua" w:hAnsi="Book Antiqua" w:cs="Times New Roman"/>
          <w:color w:val="000000" w:themeColor="text1"/>
          <w:sz w:val="24"/>
          <w:szCs w:val="24"/>
        </w:rPr>
        <w:t>, glioma cells</w:t>
      </w:r>
      <w:r w:rsidRPr="00252B7B">
        <w:rPr>
          <w:rFonts w:ascii="Book Antiqua" w:hAnsi="Book Antiqua" w:cs="Times New Roman"/>
          <w:noProof/>
          <w:color w:val="000000" w:themeColor="text1"/>
          <w:sz w:val="24"/>
          <w:szCs w:val="24"/>
          <w:vertAlign w:val="superscript"/>
        </w:rPr>
        <w:t>[77]</w:t>
      </w:r>
      <w:r w:rsidRPr="00D05B6F">
        <w:rPr>
          <w:rFonts w:ascii="Book Antiqua" w:hAnsi="Book Antiqua" w:cs="Times New Roman"/>
          <w:color w:val="000000" w:themeColor="text1"/>
          <w:sz w:val="24"/>
          <w:szCs w:val="24"/>
        </w:rPr>
        <w:t>, adipocyte progenitor cells</w:t>
      </w:r>
      <w:r w:rsidRPr="00252B7B">
        <w:rPr>
          <w:rFonts w:ascii="Book Antiqua" w:hAnsi="Book Antiqua" w:cs="Times New Roman"/>
          <w:noProof/>
          <w:color w:val="000000" w:themeColor="text1"/>
          <w:sz w:val="24"/>
          <w:szCs w:val="24"/>
          <w:vertAlign w:val="superscript"/>
        </w:rPr>
        <w:t>[78]</w:t>
      </w:r>
      <w:r w:rsidRPr="00D05B6F">
        <w:rPr>
          <w:rFonts w:ascii="Book Antiqua" w:hAnsi="Book Antiqua" w:cs="Times New Roman"/>
          <w:color w:val="000000" w:themeColor="text1"/>
          <w:sz w:val="24"/>
          <w:szCs w:val="24"/>
        </w:rPr>
        <w:t>, and astrocytes</w:t>
      </w:r>
      <w:r w:rsidRPr="00252B7B">
        <w:rPr>
          <w:rFonts w:ascii="Book Antiqua" w:hAnsi="Book Antiqua" w:cs="Times New Roman"/>
          <w:noProof/>
          <w:color w:val="000000" w:themeColor="text1"/>
          <w:sz w:val="24"/>
          <w:szCs w:val="24"/>
          <w:vertAlign w:val="superscript"/>
        </w:rPr>
        <w:t>[79]</w:t>
      </w:r>
      <w:r w:rsidRPr="00D05B6F">
        <w:rPr>
          <w:rFonts w:ascii="Book Antiqua" w:hAnsi="Book Antiqua" w:cs="Times New Roman"/>
          <w:color w:val="000000" w:themeColor="text1"/>
          <w:sz w:val="24"/>
          <w:szCs w:val="24"/>
        </w:rPr>
        <w:t>, via forced expression of BAM and variations of BAM, as well as a variety of new transcription factor combinations, as summarised in Table 1.</w:t>
      </w:r>
    </w:p>
    <w:p w:rsidR="000D6C5D" w:rsidRPr="00D05B6F" w:rsidRDefault="000D6C5D" w:rsidP="009156AB">
      <w:pPr>
        <w:spacing w:after="0" w:line="360" w:lineRule="auto"/>
        <w:ind w:firstLineChars="100" w:firstLine="240"/>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Conversion efficiencies of various studies ranged from &lt;</w:t>
      </w:r>
      <w:r w:rsidR="009156AB">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0.1% up to 85%, with the more efficient methods incorporating additional factors, such as small molecules inhibiting GSK-3 and SMAD signalling</w:t>
      </w:r>
      <w:r w:rsidRPr="00252B7B">
        <w:rPr>
          <w:rFonts w:ascii="Book Antiqua" w:hAnsi="Book Antiqua" w:cs="Times New Roman"/>
          <w:noProof/>
          <w:color w:val="000000" w:themeColor="text1"/>
          <w:sz w:val="24"/>
          <w:szCs w:val="24"/>
          <w:vertAlign w:val="superscript"/>
        </w:rPr>
        <w:t>[74]</w:t>
      </w:r>
      <w:r w:rsidRPr="00D05B6F">
        <w:rPr>
          <w:rFonts w:ascii="Book Antiqua" w:hAnsi="Book Antiqua" w:cs="Times New Roman"/>
          <w:color w:val="000000" w:themeColor="text1"/>
          <w:sz w:val="24"/>
          <w:szCs w:val="24"/>
        </w:rPr>
        <w:t>, retinoic acid receptor and nuclear receptor signalling</w:t>
      </w:r>
      <w:r w:rsidRPr="00252B7B">
        <w:rPr>
          <w:rFonts w:ascii="Book Antiqua" w:hAnsi="Book Antiqua" w:cs="Times New Roman"/>
          <w:noProof/>
          <w:color w:val="000000" w:themeColor="text1"/>
          <w:sz w:val="24"/>
          <w:szCs w:val="24"/>
          <w:vertAlign w:val="superscript"/>
        </w:rPr>
        <w:t>[80]</w:t>
      </w:r>
      <w:r w:rsidRPr="00D05B6F">
        <w:rPr>
          <w:rFonts w:ascii="Book Antiqua" w:hAnsi="Book Antiqua" w:cs="Times New Roman"/>
          <w:color w:val="000000" w:themeColor="text1"/>
          <w:sz w:val="24"/>
          <w:szCs w:val="24"/>
        </w:rPr>
        <w:t>, delaying transgene activation after transduction</w:t>
      </w:r>
      <w:r w:rsidRPr="00252B7B">
        <w:rPr>
          <w:rFonts w:ascii="Book Antiqua" w:hAnsi="Book Antiqua" w:cs="Times New Roman"/>
          <w:noProof/>
          <w:color w:val="000000" w:themeColor="text1"/>
          <w:sz w:val="24"/>
          <w:szCs w:val="24"/>
          <w:vertAlign w:val="superscript"/>
        </w:rPr>
        <w:t>[81]</w:t>
      </w:r>
      <w:r w:rsidRPr="00D05B6F">
        <w:rPr>
          <w:rFonts w:ascii="Book Antiqua" w:hAnsi="Book Antiqua" w:cs="Times New Roman"/>
          <w:color w:val="000000" w:themeColor="text1"/>
          <w:sz w:val="24"/>
          <w:szCs w:val="24"/>
        </w:rPr>
        <w:t>, and blocking cellular senescence through depletion of p16</w:t>
      </w:r>
      <w:r w:rsidRPr="00D05B6F">
        <w:rPr>
          <w:rFonts w:ascii="Book Antiqua" w:hAnsi="Book Antiqua" w:cs="Times New Roman"/>
          <w:color w:val="000000" w:themeColor="text1"/>
          <w:sz w:val="24"/>
          <w:szCs w:val="24"/>
          <w:vertAlign w:val="superscript"/>
        </w:rPr>
        <w:t>Ink4a</w:t>
      </w:r>
      <w:r w:rsidRPr="00D05B6F">
        <w:rPr>
          <w:rFonts w:ascii="Book Antiqua" w:hAnsi="Book Antiqua" w:cs="Times New Roman"/>
          <w:color w:val="000000" w:themeColor="text1"/>
          <w:sz w:val="24"/>
          <w:szCs w:val="24"/>
        </w:rPr>
        <w:t>/p19</w:t>
      </w:r>
      <w:r w:rsidRPr="00D05B6F">
        <w:rPr>
          <w:rFonts w:ascii="Book Antiqua" w:hAnsi="Book Antiqua" w:cs="Times New Roman"/>
          <w:color w:val="000000" w:themeColor="text1"/>
          <w:sz w:val="24"/>
          <w:szCs w:val="24"/>
          <w:vertAlign w:val="superscript"/>
        </w:rPr>
        <w:t>Arf</w:t>
      </w:r>
      <w:r w:rsidRPr="00D05B6F">
        <w:rPr>
          <w:rFonts w:ascii="Book Antiqua" w:hAnsi="Book Antiqua" w:cs="Times New Roman"/>
          <w:color w:val="000000" w:themeColor="text1"/>
          <w:sz w:val="24"/>
          <w:szCs w:val="24"/>
        </w:rPr>
        <w:t xml:space="preserve"> or expression of human telomerase reverse transcriptase</w:t>
      </w:r>
      <w:r w:rsidRPr="00252B7B">
        <w:rPr>
          <w:rFonts w:ascii="Book Antiqua" w:hAnsi="Book Antiqua" w:cs="Times New Roman"/>
          <w:noProof/>
          <w:color w:val="000000" w:themeColor="text1"/>
          <w:sz w:val="24"/>
          <w:szCs w:val="24"/>
          <w:vertAlign w:val="superscript"/>
        </w:rPr>
        <w:t>[79,82]</w:t>
      </w:r>
      <w:r w:rsidRPr="00D05B6F">
        <w:rPr>
          <w:rFonts w:ascii="Book Antiqua" w:hAnsi="Book Antiqua" w:cs="Times New Roman"/>
          <w:color w:val="000000" w:themeColor="text1"/>
          <w:sz w:val="24"/>
          <w:szCs w:val="24"/>
        </w:rPr>
        <w:t xml:space="preserve">. Other studies have also investigated </w:t>
      </w:r>
      <w:r>
        <w:rPr>
          <w:rFonts w:ascii="Book Antiqua" w:hAnsi="Book Antiqua" w:cs="Times New Roman"/>
          <w:color w:val="000000" w:themeColor="text1"/>
          <w:sz w:val="24"/>
          <w:szCs w:val="24"/>
        </w:rPr>
        <w:t xml:space="preserve">the use of </w:t>
      </w:r>
      <w:r w:rsidRPr="00D05B6F">
        <w:rPr>
          <w:rFonts w:ascii="Book Antiqua" w:hAnsi="Book Antiqua" w:cs="Times New Roman"/>
          <w:color w:val="000000" w:themeColor="text1"/>
          <w:sz w:val="24"/>
          <w:szCs w:val="24"/>
        </w:rPr>
        <w:t>microRNA in conjunction with neuronal specific transcription factors,</w:t>
      </w:r>
      <w:r>
        <w:rPr>
          <w:rFonts w:ascii="Book Antiqua" w:hAnsi="Book Antiqua" w:cs="Times New Roman"/>
          <w:color w:val="000000" w:themeColor="text1"/>
          <w:sz w:val="24"/>
          <w:szCs w:val="24"/>
        </w:rPr>
        <w:t xml:space="preserve"> including</w:t>
      </w:r>
      <w:r w:rsidRPr="00D05B6F">
        <w:rPr>
          <w:rFonts w:ascii="Book Antiqua" w:hAnsi="Book Antiqua" w:cs="Times New Roman"/>
          <w:color w:val="000000" w:themeColor="text1"/>
          <w:sz w:val="24"/>
          <w:szCs w:val="24"/>
        </w:rPr>
        <w:t xml:space="preserve"> expression of microRNA-9/9* and microRNA-124</w:t>
      </w:r>
      <w:r w:rsidRPr="00252B7B">
        <w:rPr>
          <w:rFonts w:ascii="Book Antiqua" w:hAnsi="Book Antiqua" w:cs="Times New Roman"/>
          <w:noProof/>
          <w:color w:val="000000" w:themeColor="text1"/>
          <w:sz w:val="24"/>
          <w:szCs w:val="24"/>
          <w:vertAlign w:val="superscript"/>
        </w:rPr>
        <w:t>[83,84]</w:t>
      </w:r>
      <w:r w:rsidRPr="00D05B6F">
        <w:rPr>
          <w:rFonts w:ascii="Book Antiqua" w:hAnsi="Book Antiqua" w:cs="Times New Roman"/>
          <w:color w:val="000000" w:themeColor="text1"/>
          <w:sz w:val="24"/>
          <w:szCs w:val="24"/>
        </w:rPr>
        <w:t>, as well as repression of a single RNA binding polypyrimidine-tract-binding protein, a key target and negative regulator of microRNA-124</w:t>
      </w:r>
      <w:r w:rsidRPr="00252B7B">
        <w:rPr>
          <w:rFonts w:ascii="Book Antiqua" w:hAnsi="Book Antiqua" w:cs="Times New Roman"/>
          <w:noProof/>
          <w:color w:val="000000" w:themeColor="text1"/>
          <w:sz w:val="24"/>
          <w:szCs w:val="24"/>
          <w:vertAlign w:val="superscript"/>
        </w:rPr>
        <w:t>[85]</w:t>
      </w:r>
      <w:r>
        <w:rPr>
          <w:rFonts w:ascii="Book Antiqua" w:hAnsi="Book Antiqua" w:cs="Times New Roman"/>
          <w:color w:val="000000" w:themeColor="text1"/>
          <w:sz w:val="24"/>
          <w:szCs w:val="24"/>
        </w:rPr>
        <w:t xml:space="preserve">. </w:t>
      </w:r>
      <w:proofErr w:type="gramStart"/>
      <w:r>
        <w:rPr>
          <w:rFonts w:ascii="Book Antiqua" w:hAnsi="Book Antiqua" w:cs="Times New Roman"/>
          <w:color w:val="000000" w:themeColor="text1"/>
          <w:sz w:val="24"/>
          <w:szCs w:val="24"/>
        </w:rPr>
        <w:t>microRNA-9/9</w:t>
      </w:r>
      <w:proofErr w:type="gramEnd"/>
      <w:r>
        <w:rPr>
          <w:rFonts w:ascii="Book Antiqua" w:hAnsi="Book Antiqua" w:cs="Times New Roman"/>
          <w:color w:val="000000" w:themeColor="text1"/>
          <w:sz w:val="24"/>
          <w:szCs w:val="24"/>
        </w:rPr>
        <w:t>* and microRNA-124</w:t>
      </w:r>
      <w:r w:rsidRPr="00D05B6F">
        <w:rPr>
          <w:rFonts w:ascii="Book Antiqua" w:hAnsi="Book Antiqua" w:cs="Times New Roman"/>
          <w:color w:val="000000" w:themeColor="text1"/>
          <w:sz w:val="24"/>
          <w:szCs w:val="24"/>
        </w:rPr>
        <w:t xml:space="preserve"> are known to act on critical target genes that regulate neuronal differentiation and function</w:t>
      </w:r>
      <w:r w:rsidRPr="00252B7B">
        <w:rPr>
          <w:rFonts w:ascii="Book Antiqua" w:hAnsi="Book Antiqua" w:cs="Times New Roman"/>
          <w:noProof/>
          <w:color w:val="000000" w:themeColor="text1"/>
          <w:sz w:val="24"/>
          <w:szCs w:val="24"/>
          <w:vertAlign w:val="superscript"/>
        </w:rPr>
        <w:t>[83,84]</w:t>
      </w:r>
      <w:r w:rsidRPr="00D05B6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265F70">
        <w:rPr>
          <w:rFonts w:ascii="Book Antiqua" w:hAnsi="Book Antiqua" w:cs="Times New Roman"/>
          <w:color w:val="000000" w:themeColor="text1"/>
          <w:sz w:val="24"/>
          <w:szCs w:val="24"/>
        </w:rPr>
        <w:t>with microRNA-9* and microRNA-124 found to instruct compositional changes of SWI/SNF-like BAF chromatin remodelling complexes in a process that is important for neuronal differentiation and function</w:t>
      </w:r>
      <w:r w:rsidRPr="00252B7B">
        <w:rPr>
          <w:rFonts w:ascii="Book Antiqua" w:hAnsi="Book Antiqua" w:cs="Times New Roman"/>
          <w:noProof/>
          <w:color w:val="000000" w:themeColor="text1"/>
          <w:sz w:val="24"/>
          <w:szCs w:val="24"/>
          <w:vertAlign w:val="superscript"/>
        </w:rPr>
        <w:t>[83][85]</w:t>
      </w:r>
      <w:r w:rsidRPr="00D05B6F">
        <w:rPr>
          <w:rFonts w:ascii="Book Antiqua" w:hAnsi="Book Antiqua" w:cs="Times New Roman"/>
          <w:color w:val="000000" w:themeColor="text1"/>
          <w:sz w:val="24"/>
          <w:szCs w:val="24"/>
        </w:rPr>
        <w:t>. However, this particular method of neural direct conversion appears less successful than others, with conversion efficiencies in mouse and human fibroblast studies ranging from 1.5</w:t>
      </w:r>
      <w:r w:rsidR="009156AB" w:rsidRPr="00D05B6F">
        <w:rPr>
          <w:rFonts w:ascii="Book Antiqua" w:hAnsi="Book Antiqua" w:cs="Times New Roman"/>
          <w:color w:val="000000" w:themeColor="text1"/>
          <w:sz w:val="24"/>
          <w:szCs w:val="24"/>
        </w:rPr>
        <w:t>%</w:t>
      </w:r>
      <w:r w:rsidR="009156AB">
        <w:rPr>
          <w:rFonts w:ascii="Book Antiqua" w:eastAsia="宋体" w:hAnsi="Book Antiqua" w:cs="Times New Roman" w:hint="eastAsia"/>
          <w:color w:val="000000" w:themeColor="text1"/>
          <w:sz w:val="24"/>
          <w:szCs w:val="24"/>
          <w:lang w:eastAsia="zh-CN"/>
        </w:rPr>
        <w:t>-</w:t>
      </w:r>
      <w:r w:rsidRPr="00D05B6F">
        <w:rPr>
          <w:rFonts w:ascii="Book Antiqua" w:hAnsi="Book Antiqua" w:cs="Times New Roman"/>
          <w:color w:val="000000" w:themeColor="text1"/>
          <w:sz w:val="24"/>
          <w:szCs w:val="24"/>
        </w:rPr>
        <w:t xml:space="preserve">14%. Throughout all reported studies, induced neuronal cell functionality has been confirmed by electrophysiological analysis. Interestingly, a recent in-depth examination of the electrophysiological profiles of human induced neuronal cells </w:t>
      </w:r>
      <w:r w:rsidRPr="00D05B6F">
        <w:rPr>
          <w:rFonts w:ascii="Book Antiqua" w:hAnsi="Book Antiqua" w:cs="Times New Roman"/>
          <w:color w:val="000000" w:themeColor="text1"/>
          <w:sz w:val="24"/>
          <w:szCs w:val="24"/>
        </w:rPr>
        <w:lastRenderedPageBreak/>
        <w:t xml:space="preserve">generated by lentiviral vector expression of BAM, Olig2, and Zic1 has revealed that the conversion of fibroblasts to neuron-like cells is incomplete, with passive membrane properties comparable to that of highly immature </w:t>
      </w:r>
      <w:proofErr w:type="gramStart"/>
      <w:r w:rsidRPr="00D05B6F">
        <w:rPr>
          <w:rFonts w:ascii="Book Antiqua" w:hAnsi="Book Antiqua" w:cs="Times New Roman"/>
          <w:color w:val="000000" w:themeColor="text1"/>
          <w:sz w:val="24"/>
          <w:szCs w:val="24"/>
        </w:rPr>
        <w:t>neurons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86]</w:t>
      </w:r>
      <w:r w:rsidRPr="00D05B6F">
        <w:rPr>
          <w:rFonts w:ascii="Book Antiqua" w:hAnsi="Book Antiqua" w:cs="Times New Roman"/>
          <w:color w:val="000000" w:themeColor="text1"/>
          <w:sz w:val="24"/>
          <w:szCs w:val="24"/>
        </w:rPr>
        <w:t>. However, the induced neuronal cells used in this study were sourced from research that has since been retracted, thus questioning the validity of these results.</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 xml:space="preserve">Generation of </w:t>
      </w:r>
      <w:r w:rsidR="009156AB" w:rsidRPr="00D05B6F">
        <w:rPr>
          <w:rFonts w:ascii="Book Antiqua" w:hAnsi="Book Antiqua" w:cs="Times New Roman"/>
          <w:b/>
          <w:i/>
          <w:color w:val="000000" w:themeColor="text1"/>
          <w:sz w:val="24"/>
          <w:szCs w:val="24"/>
        </w:rPr>
        <w:t>induced neuronal s</w:t>
      </w:r>
      <w:r w:rsidRPr="00D05B6F">
        <w:rPr>
          <w:rFonts w:ascii="Book Antiqua" w:hAnsi="Book Antiqua" w:cs="Times New Roman"/>
          <w:b/>
          <w:i/>
          <w:color w:val="000000" w:themeColor="text1"/>
          <w:sz w:val="24"/>
          <w:szCs w:val="24"/>
        </w:rPr>
        <w:t>ubtypes</w:t>
      </w:r>
    </w:p>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Investigations have also expanded into generation of induced neuronal subtypes. Numerous studies have reported the generation of induced dopaminergic neurons, directly converted from both fibroblasts</w:t>
      </w:r>
      <w:r w:rsidRPr="00252B7B">
        <w:rPr>
          <w:rFonts w:ascii="Book Antiqua" w:hAnsi="Book Antiqua" w:cs="Times New Roman"/>
          <w:noProof/>
          <w:color w:val="000000" w:themeColor="text1"/>
          <w:sz w:val="24"/>
          <w:szCs w:val="24"/>
          <w:vertAlign w:val="superscript"/>
        </w:rPr>
        <w:t>[81,87-91]</w:t>
      </w:r>
      <w:r w:rsidRPr="00D05B6F">
        <w:rPr>
          <w:rFonts w:ascii="Book Antiqua" w:hAnsi="Book Antiqua" w:cs="Times New Roman"/>
          <w:color w:val="000000" w:themeColor="text1"/>
          <w:sz w:val="24"/>
          <w:szCs w:val="24"/>
        </w:rPr>
        <w:t xml:space="preserve"> and astrocytes</w:t>
      </w:r>
      <w:r w:rsidRPr="00252B7B">
        <w:rPr>
          <w:rFonts w:ascii="Book Antiqua" w:hAnsi="Book Antiqua" w:cs="Times New Roman"/>
          <w:noProof/>
          <w:color w:val="000000" w:themeColor="text1"/>
          <w:sz w:val="24"/>
          <w:szCs w:val="24"/>
          <w:vertAlign w:val="superscript"/>
        </w:rPr>
        <w:t>[92]</w:t>
      </w:r>
      <w:r w:rsidRPr="00D05B6F">
        <w:rPr>
          <w:rFonts w:ascii="Book Antiqua" w:hAnsi="Book Antiqua" w:cs="Times New Roman"/>
          <w:color w:val="000000" w:themeColor="text1"/>
          <w:sz w:val="24"/>
          <w:szCs w:val="24"/>
        </w:rPr>
        <w:t xml:space="preserve"> using transcription factors involved in the specification of dopaminergic neurons, such as Lmx1a, Lmx1b, Nurr1, and FoxA2. Induced dopaminergic neurons were shown to display uptake and production of dopamine and spontaneous pacemaking activity consistent with dopaminergic neurons of the brain, as well as provide symptomatic relief in rat and mouse models of Parkinson’s disease. There have also been reports of the generation of induced motor neurons, directly converted from fibroblasts using BAM in addition to transcription factors that participate in different stages of motor neuron </w:t>
      </w:r>
      <w:proofErr w:type="gramStart"/>
      <w:r w:rsidRPr="00D05B6F">
        <w:rPr>
          <w:rFonts w:ascii="Book Antiqua" w:hAnsi="Book Antiqua" w:cs="Times New Roman"/>
          <w:color w:val="000000" w:themeColor="text1"/>
          <w:sz w:val="24"/>
          <w:szCs w:val="24"/>
        </w:rPr>
        <w:t>specification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93]</w:t>
      </w:r>
      <w:r w:rsidRPr="00D05B6F">
        <w:rPr>
          <w:rFonts w:ascii="Book Antiqua" w:hAnsi="Book Antiqua" w:cs="Times New Roman"/>
          <w:color w:val="000000" w:themeColor="text1"/>
          <w:sz w:val="24"/>
          <w:szCs w:val="24"/>
        </w:rPr>
        <w:t>, as well as the transcription factor Ngn2 supplemented with the small molecules forskolin and dorsomorphin</w:t>
      </w:r>
      <w:r w:rsidRPr="00252B7B">
        <w:rPr>
          <w:rFonts w:ascii="Book Antiqua" w:hAnsi="Book Antiqua" w:cs="Times New Roman"/>
          <w:noProof/>
          <w:color w:val="000000" w:themeColor="text1"/>
          <w:sz w:val="24"/>
          <w:szCs w:val="24"/>
          <w:vertAlign w:val="superscript"/>
        </w:rPr>
        <w:t>[94]</w:t>
      </w:r>
      <w:r w:rsidRPr="00D05B6F">
        <w:rPr>
          <w:rFonts w:ascii="Book Antiqua" w:hAnsi="Book Antiqua" w:cs="Times New Roman"/>
          <w:color w:val="000000" w:themeColor="text1"/>
          <w:sz w:val="24"/>
          <w:szCs w:val="24"/>
        </w:rPr>
        <w:t xml:space="preserve">. Induced motor neurons exhibited motor neuron-like features, such as morphology, gene expression, and mature electrophysiological properties, as well as the formation of functional neuromuscular junctions. Similarly, recent studies have also demonstrated the generation of induced medium spiny </w:t>
      </w:r>
      <w:proofErr w:type="gramStart"/>
      <w:r w:rsidRPr="00D05B6F">
        <w:rPr>
          <w:rFonts w:ascii="Book Antiqua" w:hAnsi="Book Antiqua" w:cs="Times New Roman"/>
          <w:color w:val="000000" w:themeColor="text1"/>
          <w:sz w:val="24"/>
          <w:szCs w:val="24"/>
        </w:rPr>
        <w:t>neurons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95]</w:t>
      </w:r>
      <w:r w:rsidRPr="00D05B6F">
        <w:rPr>
          <w:rFonts w:ascii="Book Antiqua" w:hAnsi="Book Antiqua" w:cs="Times New Roman"/>
          <w:color w:val="000000" w:themeColor="text1"/>
          <w:sz w:val="24"/>
          <w:szCs w:val="24"/>
        </w:rPr>
        <w:t>, sensory neurons</w:t>
      </w:r>
      <w:r w:rsidRPr="00252B7B">
        <w:rPr>
          <w:rFonts w:ascii="Book Antiqua" w:hAnsi="Book Antiqua" w:cs="Times New Roman"/>
          <w:noProof/>
          <w:color w:val="000000" w:themeColor="text1"/>
          <w:sz w:val="24"/>
          <w:szCs w:val="24"/>
          <w:vertAlign w:val="superscript"/>
        </w:rPr>
        <w:t>[96]</w:t>
      </w:r>
      <w:r w:rsidRPr="00D05B6F">
        <w:rPr>
          <w:rFonts w:ascii="Book Antiqua" w:hAnsi="Book Antiqua" w:cs="Times New Roman"/>
          <w:color w:val="000000" w:themeColor="text1"/>
          <w:sz w:val="24"/>
          <w:szCs w:val="24"/>
        </w:rPr>
        <w:t>, and astrocytes</w:t>
      </w:r>
      <w:r w:rsidRPr="00252B7B">
        <w:rPr>
          <w:rFonts w:ascii="Book Antiqua" w:hAnsi="Book Antiqua" w:cs="Times New Roman"/>
          <w:noProof/>
          <w:color w:val="000000" w:themeColor="text1"/>
          <w:sz w:val="24"/>
          <w:szCs w:val="24"/>
          <w:vertAlign w:val="superscript"/>
        </w:rPr>
        <w:t>[97]</w:t>
      </w:r>
      <w:r w:rsidRPr="00D05B6F">
        <w:rPr>
          <w:rFonts w:ascii="Book Antiqua" w:hAnsi="Book Antiqua" w:cs="Times New Roman"/>
          <w:color w:val="000000" w:themeColor="text1"/>
          <w:sz w:val="24"/>
          <w:szCs w:val="24"/>
        </w:rPr>
        <w:t>, using transcription factors required for appropriate differentiation of these specific cell types, as summarised in Table 2.</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Generation of</w:t>
      </w:r>
      <w:r w:rsidR="009156AB" w:rsidRPr="00D05B6F">
        <w:rPr>
          <w:rFonts w:ascii="Book Antiqua" w:hAnsi="Book Antiqua" w:cs="Times New Roman"/>
          <w:b/>
          <w:i/>
          <w:color w:val="000000" w:themeColor="text1"/>
          <w:sz w:val="24"/>
          <w:szCs w:val="24"/>
        </w:rPr>
        <w:t xml:space="preserve"> induced neural stem and progenitor c</w:t>
      </w:r>
      <w:r w:rsidRPr="00D05B6F">
        <w:rPr>
          <w:rFonts w:ascii="Book Antiqua" w:hAnsi="Book Antiqua" w:cs="Times New Roman"/>
          <w:b/>
          <w:i/>
          <w:color w:val="000000" w:themeColor="text1"/>
          <w:sz w:val="24"/>
          <w:szCs w:val="24"/>
        </w:rPr>
        <w:t>ells</w:t>
      </w:r>
    </w:p>
    <w:p w:rsidR="000D6C5D" w:rsidRPr="0067535A"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4D461F">
        <w:rPr>
          <w:rFonts w:ascii="Book Antiqua" w:hAnsi="Book Antiqua" w:cs="Times New Roman"/>
          <w:color w:val="000000" w:themeColor="text1"/>
          <w:sz w:val="24"/>
          <w:szCs w:val="24"/>
        </w:rPr>
        <w:t xml:space="preserve">The generation of induced neuronal cells and subtypes is often associated with low conversion efficiencies and yields, resulting in difficulties obtaining sufficient cells for therapeutic applications. This may be in part due to the post-mitotic state of the target cell type (neuron-like cells), with the conversion procedure including a halt in </w:t>
      </w:r>
      <w:r w:rsidRPr="004D461F">
        <w:rPr>
          <w:rFonts w:ascii="Book Antiqua" w:hAnsi="Book Antiqua" w:cs="Times New Roman"/>
          <w:color w:val="000000" w:themeColor="text1"/>
          <w:sz w:val="24"/>
          <w:szCs w:val="24"/>
        </w:rPr>
        <w:lastRenderedPageBreak/>
        <w:t xml:space="preserve">proliferation, thus limiting the ability of </w:t>
      </w:r>
      <w:r>
        <w:rPr>
          <w:rFonts w:ascii="Book Antiqua" w:hAnsi="Book Antiqua" w:cs="Times New Roman"/>
          <w:color w:val="000000" w:themeColor="text1"/>
          <w:sz w:val="24"/>
          <w:szCs w:val="24"/>
        </w:rPr>
        <w:t xml:space="preserve">these </w:t>
      </w:r>
      <w:r w:rsidRPr="004D461F">
        <w:rPr>
          <w:rFonts w:ascii="Book Antiqua" w:hAnsi="Book Antiqua" w:cs="Times New Roman"/>
          <w:color w:val="000000" w:themeColor="text1"/>
          <w:sz w:val="24"/>
          <w:szCs w:val="24"/>
        </w:rPr>
        <w:t xml:space="preserve">cells to expand once </w:t>
      </w:r>
      <w:proofErr w:type="gramStart"/>
      <w:r w:rsidRPr="004D461F">
        <w:rPr>
          <w:rFonts w:ascii="Book Antiqua" w:hAnsi="Book Antiqua" w:cs="Times New Roman"/>
          <w:color w:val="000000" w:themeColor="text1"/>
          <w:sz w:val="24"/>
          <w:szCs w:val="24"/>
        </w:rPr>
        <w:t>reprogrammed</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98-100]</w:t>
      </w:r>
      <w:r>
        <w:rPr>
          <w:rFonts w:ascii="Book Antiqua" w:hAnsi="Book Antiqua" w:cs="Times New Roman"/>
          <w:color w:val="000000" w:themeColor="text1"/>
          <w:sz w:val="24"/>
          <w:szCs w:val="24"/>
        </w:rPr>
        <w:t>.</w:t>
      </w:r>
      <w:r w:rsidR="00B330C2">
        <w:rPr>
          <w:rFonts w:ascii="Book Antiqua" w:hAnsi="Book Antiqua" w:cs="Times New Roman"/>
          <w:color w:val="000000" w:themeColor="text1"/>
          <w:sz w:val="24"/>
          <w:szCs w:val="24"/>
        </w:rPr>
        <w:t xml:space="preserve"> </w:t>
      </w:r>
      <w:r w:rsidRPr="004D461F">
        <w:rPr>
          <w:rFonts w:ascii="Book Antiqua" w:hAnsi="Book Antiqua" w:cs="Times New Roman"/>
          <w:color w:val="000000" w:themeColor="text1"/>
          <w:sz w:val="24"/>
          <w:szCs w:val="24"/>
        </w:rPr>
        <w:t>In addition to determining methods of increasing conversion efficiency</w:t>
      </w:r>
      <w:r w:rsidRPr="00D05B6F">
        <w:rPr>
          <w:rFonts w:ascii="Book Antiqua" w:hAnsi="Book Antiqua" w:cs="Times New Roman"/>
          <w:color w:val="000000" w:themeColor="text1"/>
          <w:sz w:val="24"/>
          <w:szCs w:val="24"/>
        </w:rPr>
        <w:t xml:space="preserve">, studies have expanded into investigating whether similar methods could be utilised for generation of </w:t>
      </w:r>
      <w:r>
        <w:rPr>
          <w:rFonts w:ascii="Book Antiqua" w:hAnsi="Book Antiqua" w:cs="Times New Roman"/>
          <w:color w:val="000000" w:themeColor="text1"/>
          <w:sz w:val="24"/>
          <w:szCs w:val="24"/>
        </w:rPr>
        <w:t xml:space="preserve">proliferative </w:t>
      </w:r>
      <w:r w:rsidRPr="00D05B6F">
        <w:rPr>
          <w:rFonts w:ascii="Book Antiqua" w:hAnsi="Book Antiqua" w:cs="Times New Roman"/>
          <w:color w:val="000000" w:themeColor="text1"/>
          <w:sz w:val="24"/>
          <w:szCs w:val="24"/>
        </w:rPr>
        <w:t xml:space="preserve">neural stem and progenitor cells, which are both expandable </w:t>
      </w:r>
      <w:r w:rsidRPr="00D05B6F">
        <w:rPr>
          <w:rFonts w:ascii="Book Antiqua" w:hAnsi="Book Antiqua" w:cs="Times New Roman"/>
          <w:i/>
          <w:color w:val="000000" w:themeColor="text1"/>
          <w:sz w:val="24"/>
          <w:szCs w:val="24"/>
        </w:rPr>
        <w:t>in vitro</w:t>
      </w:r>
      <w:r w:rsidRPr="00D05B6F">
        <w:rPr>
          <w:rFonts w:ascii="Book Antiqua" w:hAnsi="Book Antiqua" w:cs="Times New Roman"/>
          <w:color w:val="000000" w:themeColor="text1"/>
          <w:sz w:val="24"/>
          <w:szCs w:val="24"/>
        </w:rPr>
        <w:t xml:space="preserve"> and capable of generating multiple neural cell </w:t>
      </w:r>
      <w:proofErr w:type="gramStart"/>
      <w:r w:rsidRPr="00D05B6F">
        <w:rPr>
          <w:rFonts w:ascii="Book Antiqua" w:hAnsi="Book Antiqua" w:cs="Times New Roman"/>
          <w:color w:val="000000" w:themeColor="text1"/>
          <w:sz w:val="24"/>
          <w:szCs w:val="24"/>
        </w:rPr>
        <w:t>types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101]</w:t>
      </w:r>
      <w:r w:rsidRPr="00D05B6F">
        <w:rPr>
          <w:rFonts w:ascii="Book Antiqua" w:hAnsi="Book Antiqua" w:cs="Times New Roman"/>
          <w:color w:val="000000" w:themeColor="text1"/>
          <w:sz w:val="24"/>
          <w:szCs w:val="24"/>
        </w:rPr>
        <w:t>, with initial studies demonstrating the generation of induced neural progenitor</w:t>
      </w:r>
      <w:r w:rsidRPr="00252B7B">
        <w:rPr>
          <w:rFonts w:ascii="Book Antiqua" w:hAnsi="Book Antiqua" w:cs="Times New Roman"/>
          <w:noProof/>
          <w:color w:val="000000" w:themeColor="text1"/>
          <w:sz w:val="24"/>
          <w:szCs w:val="24"/>
          <w:vertAlign w:val="superscript"/>
        </w:rPr>
        <w:t>[101]</w:t>
      </w:r>
      <w:r w:rsidRPr="00D05B6F">
        <w:rPr>
          <w:rFonts w:ascii="Book Antiqua" w:hAnsi="Book Antiqua" w:cs="Times New Roman"/>
          <w:color w:val="000000" w:themeColor="text1"/>
          <w:sz w:val="24"/>
          <w:szCs w:val="24"/>
        </w:rPr>
        <w:t xml:space="preserve"> and crest</w:t>
      </w:r>
      <w:r w:rsidRPr="00252B7B">
        <w:rPr>
          <w:rFonts w:ascii="Book Antiqua" w:hAnsi="Book Antiqua" w:cs="Times New Roman"/>
          <w:noProof/>
          <w:color w:val="000000" w:themeColor="text1"/>
          <w:sz w:val="24"/>
          <w:szCs w:val="24"/>
          <w:vertAlign w:val="superscript"/>
        </w:rPr>
        <w:t>[102]</w:t>
      </w:r>
      <w:r w:rsidRPr="00D05B6F">
        <w:rPr>
          <w:rFonts w:ascii="Book Antiqua" w:hAnsi="Book Antiqua" w:cs="Times New Roman"/>
          <w:color w:val="000000" w:themeColor="text1"/>
          <w:sz w:val="24"/>
          <w:szCs w:val="24"/>
        </w:rPr>
        <w:t xml:space="preserve"> cells.</w:t>
      </w:r>
    </w:p>
    <w:p w:rsidR="000D6C5D" w:rsidRPr="005535F2" w:rsidRDefault="0067535A" w:rsidP="005535F2">
      <w:pPr>
        <w:spacing w:after="0" w:line="360" w:lineRule="auto"/>
        <w:ind w:firstLineChars="100" w:firstLine="240"/>
        <w:jc w:val="both"/>
        <w:rPr>
          <w:rFonts w:ascii="Book Antiqua" w:eastAsia="宋体"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Kim </w:t>
      </w:r>
      <w:r w:rsidRPr="0067535A">
        <w:rPr>
          <w:rFonts w:ascii="Book Antiqua" w:hAnsi="Book Antiqua" w:cs="Times New Roman"/>
          <w:i/>
          <w:color w:val="000000" w:themeColor="text1"/>
          <w:sz w:val="24"/>
          <w:szCs w:val="24"/>
        </w:rPr>
        <w:t>et al</w:t>
      </w:r>
      <w:r w:rsidR="000D6C5D" w:rsidRPr="00252B7B">
        <w:rPr>
          <w:rFonts w:ascii="Book Antiqua" w:hAnsi="Book Antiqua" w:cs="Times New Roman"/>
          <w:noProof/>
          <w:color w:val="000000" w:themeColor="text1"/>
          <w:sz w:val="24"/>
          <w:szCs w:val="24"/>
          <w:vertAlign w:val="superscript"/>
        </w:rPr>
        <w:t>[101]</w:t>
      </w:r>
      <w:r w:rsidR="000D6C5D" w:rsidRPr="00D05B6F">
        <w:rPr>
          <w:rFonts w:ascii="Book Antiqua" w:hAnsi="Book Antiqua" w:cs="Times New Roman"/>
          <w:color w:val="000000" w:themeColor="text1"/>
          <w:sz w:val="24"/>
          <w:szCs w:val="24"/>
        </w:rPr>
        <w:t xml:space="preserve"> first demonstrated the direct conversion of mouse embryonic fibroblasts into induced neural progenitor cells, through transient expression of the iPSC reprogramming factors Oct4, Sox2, Klf4, and c-Myc, followed by incubation in a defined neural reprogramming media. Treatment resulted in the rapid and highly efficient formation of colonies containing cells expressing the rosette neural stem cell marker PLZF and the early neural transcription factor Pax6, without transiting through a pluripotent intermediate stage. Induced cells were both proliferative and functional, capable of differentiating into functional neurons and glial </w:t>
      </w:r>
      <w:proofErr w:type="gramStart"/>
      <w:r w:rsidR="000D6C5D" w:rsidRPr="00D05B6F">
        <w:rPr>
          <w:rFonts w:ascii="Book Antiqua" w:hAnsi="Book Antiqua" w:cs="Times New Roman"/>
          <w:color w:val="000000" w:themeColor="text1"/>
          <w:sz w:val="24"/>
          <w:szCs w:val="24"/>
        </w:rPr>
        <w:t>cells</w:t>
      </w:r>
      <w:r w:rsidR="000D6C5D" w:rsidRPr="00252B7B">
        <w:rPr>
          <w:rFonts w:ascii="Book Antiqua" w:hAnsi="Book Antiqua" w:cs="Times New Roman"/>
          <w:noProof/>
          <w:color w:val="000000" w:themeColor="text1"/>
          <w:sz w:val="24"/>
          <w:szCs w:val="24"/>
          <w:vertAlign w:val="superscript"/>
        </w:rPr>
        <w:t>[</w:t>
      </w:r>
      <w:proofErr w:type="gramEnd"/>
      <w:r w:rsidR="000D6C5D" w:rsidRPr="00252B7B">
        <w:rPr>
          <w:rFonts w:ascii="Book Antiqua" w:hAnsi="Book Antiqua" w:cs="Times New Roman"/>
          <w:noProof/>
          <w:color w:val="000000" w:themeColor="text1"/>
          <w:sz w:val="24"/>
          <w:szCs w:val="24"/>
          <w:vertAlign w:val="superscript"/>
        </w:rPr>
        <w:t>101]</w:t>
      </w:r>
      <w:r w:rsidR="000D6C5D" w:rsidRPr="00D05B6F">
        <w:rPr>
          <w:rFonts w:ascii="Book Antiqua" w:hAnsi="Book Antiqua" w:cs="Times New Roman"/>
          <w:color w:val="000000" w:themeColor="text1"/>
          <w:sz w:val="24"/>
          <w:szCs w:val="24"/>
        </w:rPr>
        <w:t>. Similarly,</w:t>
      </w:r>
      <w:r>
        <w:rPr>
          <w:rFonts w:ascii="Book Antiqua" w:hAnsi="Book Antiqua" w:cs="Times New Roman"/>
          <w:color w:val="000000" w:themeColor="text1"/>
          <w:sz w:val="24"/>
          <w:szCs w:val="24"/>
        </w:rPr>
        <w:t xml:space="preserve"> Zabierowski </w:t>
      </w:r>
      <w:r w:rsidRPr="0067535A">
        <w:rPr>
          <w:rFonts w:ascii="Book Antiqua" w:hAnsi="Book Antiqua" w:cs="Times New Roman"/>
          <w:i/>
          <w:color w:val="000000" w:themeColor="text1"/>
          <w:sz w:val="24"/>
          <w:szCs w:val="24"/>
        </w:rPr>
        <w:t xml:space="preserve">et </w:t>
      </w:r>
      <w:proofErr w:type="gramStart"/>
      <w:r w:rsidRPr="0067535A">
        <w:rPr>
          <w:rFonts w:ascii="Book Antiqua" w:hAnsi="Book Antiqua" w:cs="Times New Roman"/>
          <w:i/>
          <w:color w:val="000000" w:themeColor="text1"/>
          <w:sz w:val="24"/>
          <w:szCs w:val="24"/>
        </w:rPr>
        <w:t>al</w:t>
      </w:r>
      <w:r w:rsidR="000D6C5D" w:rsidRPr="00252B7B">
        <w:rPr>
          <w:rFonts w:ascii="Book Antiqua" w:hAnsi="Book Antiqua" w:cs="Times New Roman"/>
          <w:noProof/>
          <w:color w:val="000000" w:themeColor="text1"/>
          <w:sz w:val="24"/>
          <w:szCs w:val="24"/>
          <w:vertAlign w:val="superscript"/>
        </w:rPr>
        <w:t>[</w:t>
      </w:r>
      <w:proofErr w:type="gramEnd"/>
      <w:r w:rsidR="000D6C5D" w:rsidRPr="00252B7B">
        <w:rPr>
          <w:rFonts w:ascii="Book Antiqua" w:hAnsi="Book Antiqua" w:cs="Times New Roman"/>
          <w:noProof/>
          <w:color w:val="000000" w:themeColor="text1"/>
          <w:sz w:val="24"/>
          <w:szCs w:val="24"/>
          <w:vertAlign w:val="superscript"/>
        </w:rPr>
        <w:t>102]</w:t>
      </w:r>
      <w:r w:rsidR="000D6C5D" w:rsidRPr="00D05B6F">
        <w:rPr>
          <w:rFonts w:ascii="Book Antiqua" w:hAnsi="Book Antiqua" w:cs="Times New Roman"/>
          <w:color w:val="000000" w:themeColor="text1"/>
          <w:sz w:val="24"/>
          <w:szCs w:val="24"/>
        </w:rPr>
        <w:t xml:space="preserve"> demonstrated the direct conversion of human melanocytes into induced neural crest cells, driving a cascade of dedifferentiation through forced expression of the intracellular domain of the transmembrane </w:t>
      </w:r>
      <w:r w:rsidR="000D6C5D" w:rsidRPr="00311DAC">
        <w:rPr>
          <w:rFonts w:ascii="Book Antiqua" w:hAnsi="Book Antiqua" w:cs="Times New Roman"/>
          <w:color w:val="000000" w:themeColor="text1"/>
          <w:sz w:val="24"/>
          <w:szCs w:val="24"/>
        </w:rPr>
        <w:t>protein Notch1. Induced</w:t>
      </w:r>
      <w:r w:rsidR="000D6C5D" w:rsidRPr="00D05B6F">
        <w:rPr>
          <w:rFonts w:ascii="Book Antiqua" w:hAnsi="Book Antiqua" w:cs="Times New Roman"/>
          <w:color w:val="000000" w:themeColor="text1"/>
          <w:sz w:val="24"/>
          <w:szCs w:val="24"/>
        </w:rPr>
        <w:t xml:space="preserve"> cells displayed biological attributes consistent with native neural crest cells, including spherical proliferation under stem cell culture conditions, expression of neural crest stem cell-related genes, and differentiation into multiple mesenchymal and neuronal lineages, as well as </w:t>
      </w:r>
      <w:r w:rsidR="000D6C5D" w:rsidRPr="00D05B6F">
        <w:rPr>
          <w:rFonts w:ascii="Book Antiqua" w:hAnsi="Book Antiqua" w:cs="Times New Roman"/>
          <w:i/>
          <w:color w:val="000000" w:themeColor="text1"/>
          <w:sz w:val="24"/>
          <w:szCs w:val="24"/>
        </w:rPr>
        <w:t>in vitro</w:t>
      </w:r>
      <w:r w:rsidR="000D6C5D" w:rsidRPr="00D05B6F">
        <w:rPr>
          <w:rFonts w:ascii="Book Antiqua" w:hAnsi="Book Antiqua" w:cs="Times New Roman"/>
          <w:color w:val="000000" w:themeColor="text1"/>
          <w:sz w:val="24"/>
          <w:szCs w:val="24"/>
        </w:rPr>
        <w:t xml:space="preserve"> and </w:t>
      </w:r>
      <w:r w:rsidR="000D6C5D" w:rsidRPr="00D05B6F">
        <w:rPr>
          <w:rFonts w:ascii="Book Antiqua" w:hAnsi="Book Antiqua" w:cs="Times New Roman"/>
          <w:i/>
          <w:color w:val="000000" w:themeColor="text1"/>
          <w:sz w:val="24"/>
          <w:szCs w:val="24"/>
        </w:rPr>
        <w:t>in vivo</w:t>
      </w:r>
      <w:r w:rsidR="000D6C5D" w:rsidRPr="00D05B6F">
        <w:rPr>
          <w:rFonts w:ascii="Book Antiqua" w:hAnsi="Book Antiqua" w:cs="Times New Roman"/>
          <w:color w:val="000000" w:themeColor="text1"/>
          <w:sz w:val="24"/>
          <w:szCs w:val="24"/>
        </w:rPr>
        <w:t xml:space="preserve"> migration potential</w:t>
      </w:r>
      <w:r w:rsidR="000D6C5D" w:rsidRPr="00252B7B">
        <w:rPr>
          <w:rFonts w:ascii="Book Antiqua" w:hAnsi="Book Antiqua" w:cs="Times New Roman"/>
          <w:noProof/>
          <w:color w:val="000000" w:themeColor="text1"/>
          <w:sz w:val="24"/>
          <w:szCs w:val="24"/>
          <w:vertAlign w:val="superscript"/>
        </w:rPr>
        <w:t>[102]</w:t>
      </w:r>
      <w:r w:rsidR="000D6C5D" w:rsidRPr="00D05B6F">
        <w:rPr>
          <w:rFonts w:ascii="Book Antiqua" w:hAnsi="Book Antiqua" w:cs="Times New Roman"/>
          <w:color w:val="000000" w:themeColor="text1"/>
          <w:sz w:val="24"/>
          <w:szCs w:val="24"/>
        </w:rPr>
        <w:t>.</w:t>
      </w:r>
    </w:p>
    <w:p w:rsidR="000D6C5D" w:rsidRPr="005535F2" w:rsidRDefault="000D6C5D" w:rsidP="005535F2">
      <w:pPr>
        <w:spacing w:after="0" w:line="360" w:lineRule="auto"/>
        <w:ind w:firstLineChars="100" w:firstLine="240"/>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 xml:space="preserve">These initial studies led to further investigation of direct conversion into neural stem and progenitor cells, with additional reports of the generation of induced neural </w:t>
      </w:r>
      <w:proofErr w:type="gramStart"/>
      <w:r w:rsidRPr="00D05B6F">
        <w:rPr>
          <w:rFonts w:ascii="Book Antiqua" w:hAnsi="Book Antiqua" w:cs="Times New Roman"/>
          <w:color w:val="000000" w:themeColor="text1"/>
          <w:sz w:val="24"/>
          <w:szCs w:val="24"/>
        </w:rPr>
        <w:t>crest</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103]</w:t>
      </w:r>
      <w:r w:rsidRPr="00D05B6F">
        <w:rPr>
          <w:rFonts w:ascii="Book Antiqua" w:hAnsi="Book Antiqua" w:cs="Times New Roman"/>
          <w:color w:val="000000" w:themeColor="text1"/>
          <w:sz w:val="24"/>
          <w:szCs w:val="24"/>
        </w:rPr>
        <w:t xml:space="preserve"> and progenitor</w:t>
      </w:r>
      <w:r w:rsidRPr="00252B7B">
        <w:rPr>
          <w:rFonts w:ascii="Book Antiqua" w:hAnsi="Book Antiqua" w:cs="Times New Roman"/>
          <w:noProof/>
          <w:color w:val="000000" w:themeColor="text1"/>
          <w:sz w:val="24"/>
          <w:szCs w:val="24"/>
          <w:vertAlign w:val="superscript"/>
        </w:rPr>
        <w:t>[104]</w:t>
      </w:r>
      <w:r w:rsidRPr="00D05B6F">
        <w:rPr>
          <w:rFonts w:ascii="Book Antiqua" w:hAnsi="Book Antiqua" w:cs="Times New Roman"/>
          <w:color w:val="000000" w:themeColor="text1"/>
          <w:sz w:val="24"/>
          <w:szCs w:val="24"/>
        </w:rPr>
        <w:t xml:space="preserve"> cells, as well as generation of induced neural stem cells</w:t>
      </w:r>
      <w:r w:rsidRPr="00252B7B">
        <w:rPr>
          <w:rFonts w:ascii="Book Antiqua" w:hAnsi="Book Antiqua" w:cs="Times New Roman"/>
          <w:noProof/>
          <w:color w:val="000000" w:themeColor="text1"/>
          <w:sz w:val="24"/>
          <w:szCs w:val="24"/>
          <w:vertAlign w:val="superscript"/>
        </w:rPr>
        <w:t>[105]</w:t>
      </w:r>
      <w:r w:rsidRPr="00D05B6F">
        <w:rPr>
          <w:rFonts w:ascii="Book Antiqua" w:hAnsi="Book Antiqua" w:cs="Times New Roman"/>
          <w:color w:val="000000" w:themeColor="text1"/>
          <w:sz w:val="24"/>
          <w:szCs w:val="24"/>
        </w:rPr>
        <w:t xml:space="preserve">. Furthermore, a number of studies also demonstrated the generation of induced </w:t>
      </w:r>
      <w:proofErr w:type="gramStart"/>
      <w:r w:rsidRPr="00D05B6F">
        <w:rPr>
          <w:rFonts w:ascii="Book Antiqua" w:hAnsi="Book Antiqua" w:cs="Times New Roman"/>
          <w:color w:val="000000" w:themeColor="text1"/>
          <w:sz w:val="24"/>
          <w:szCs w:val="24"/>
        </w:rPr>
        <w:t>neuroblasts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106]</w:t>
      </w:r>
      <w:r w:rsidRPr="00D05B6F">
        <w:rPr>
          <w:rFonts w:ascii="Book Antiqua" w:hAnsi="Book Antiqua" w:cs="Times New Roman"/>
          <w:color w:val="000000" w:themeColor="text1"/>
          <w:sz w:val="24"/>
          <w:szCs w:val="24"/>
        </w:rPr>
        <w:t>, and induced oligodendrocyte</w:t>
      </w:r>
      <w:r w:rsidRPr="00252B7B">
        <w:rPr>
          <w:rFonts w:ascii="Book Antiqua" w:hAnsi="Book Antiqua" w:cs="Times New Roman"/>
          <w:noProof/>
          <w:color w:val="000000" w:themeColor="text1"/>
          <w:sz w:val="24"/>
          <w:szCs w:val="24"/>
          <w:vertAlign w:val="superscript"/>
        </w:rPr>
        <w:t>[107,108]</w:t>
      </w:r>
      <w:r w:rsidRPr="00D05B6F">
        <w:rPr>
          <w:rFonts w:ascii="Book Antiqua" w:hAnsi="Book Antiqua" w:cs="Times New Roman"/>
          <w:color w:val="000000" w:themeColor="text1"/>
          <w:sz w:val="24"/>
          <w:szCs w:val="24"/>
        </w:rPr>
        <w:t xml:space="preserve"> and dopaminergic neuron</w:t>
      </w:r>
      <w:r w:rsidRPr="00252B7B">
        <w:rPr>
          <w:rFonts w:ascii="Book Antiqua" w:hAnsi="Book Antiqua" w:cs="Times New Roman"/>
          <w:noProof/>
          <w:color w:val="000000" w:themeColor="text1"/>
          <w:sz w:val="24"/>
          <w:szCs w:val="24"/>
          <w:vertAlign w:val="superscript"/>
        </w:rPr>
        <w:t>[109]</w:t>
      </w:r>
      <w:r w:rsidRPr="00D05B6F">
        <w:rPr>
          <w:rFonts w:ascii="Book Antiqua" w:hAnsi="Book Antiqua" w:cs="Times New Roman"/>
          <w:color w:val="000000" w:themeColor="text1"/>
          <w:sz w:val="24"/>
          <w:szCs w:val="24"/>
        </w:rPr>
        <w:t xml:space="preserve"> progenitor cells. While the majority of studies utilised fibroblasts as the starting cell type, there </w:t>
      </w:r>
      <w:r>
        <w:rPr>
          <w:rFonts w:ascii="Book Antiqua" w:hAnsi="Book Antiqua" w:cs="Times New Roman"/>
          <w:color w:val="000000" w:themeColor="text1"/>
          <w:sz w:val="24"/>
          <w:szCs w:val="24"/>
        </w:rPr>
        <w:t>have also been</w:t>
      </w:r>
      <w:r w:rsidRPr="00D05B6F">
        <w:rPr>
          <w:rFonts w:ascii="Book Antiqua" w:hAnsi="Book Antiqua" w:cs="Times New Roman"/>
          <w:color w:val="000000" w:themeColor="text1"/>
          <w:sz w:val="24"/>
          <w:szCs w:val="24"/>
        </w:rPr>
        <w:t xml:space="preserve"> reports of the direct conversion of astrocytes</w:t>
      </w:r>
      <w:r w:rsidRPr="00252B7B">
        <w:rPr>
          <w:rFonts w:ascii="Book Antiqua" w:hAnsi="Book Antiqua" w:cs="Times New Roman"/>
          <w:noProof/>
          <w:color w:val="000000" w:themeColor="text1"/>
          <w:sz w:val="24"/>
          <w:szCs w:val="24"/>
          <w:vertAlign w:val="superscript"/>
        </w:rPr>
        <w:t>[106,110]</w:t>
      </w:r>
      <w:r w:rsidRPr="00D05B6F">
        <w:rPr>
          <w:rFonts w:ascii="Book Antiqua" w:hAnsi="Book Antiqua" w:cs="Times New Roman"/>
          <w:color w:val="000000" w:themeColor="text1"/>
          <w:sz w:val="24"/>
          <w:szCs w:val="24"/>
        </w:rPr>
        <w:t>, Sertoli cells</w:t>
      </w:r>
      <w:r w:rsidRPr="00252B7B">
        <w:rPr>
          <w:rFonts w:ascii="Book Antiqua" w:hAnsi="Book Antiqua" w:cs="Times New Roman"/>
          <w:noProof/>
          <w:color w:val="000000" w:themeColor="text1"/>
          <w:sz w:val="24"/>
          <w:szCs w:val="24"/>
          <w:vertAlign w:val="superscript"/>
        </w:rPr>
        <w:t>[111]</w:t>
      </w:r>
      <w:r w:rsidRPr="00D05B6F">
        <w:rPr>
          <w:rFonts w:ascii="Book Antiqua" w:hAnsi="Book Antiqua" w:cs="Times New Roman"/>
          <w:color w:val="000000" w:themeColor="text1"/>
          <w:sz w:val="24"/>
          <w:szCs w:val="24"/>
        </w:rPr>
        <w:t xml:space="preserve">, </w:t>
      </w:r>
      <w:r w:rsidRPr="00D05B6F">
        <w:rPr>
          <w:rFonts w:ascii="Book Antiqua" w:hAnsi="Book Antiqua" w:cs="Times New Roman"/>
          <w:bCs/>
          <w:color w:val="000000" w:themeColor="text1"/>
          <w:sz w:val="24"/>
          <w:szCs w:val="24"/>
        </w:rPr>
        <w:t>epithelial-like cells in urine</w:t>
      </w:r>
      <w:r w:rsidRPr="00252B7B">
        <w:rPr>
          <w:rFonts w:ascii="Book Antiqua" w:hAnsi="Book Antiqua" w:cs="Times New Roman"/>
          <w:noProof/>
          <w:color w:val="000000" w:themeColor="text1"/>
          <w:sz w:val="24"/>
          <w:szCs w:val="24"/>
          <w:vertAlign w:val="superscript"/>
        </w:rPr>
        <w:t>[112]</w:t>
      </w:r>
      <w:r w:rsidRPr="00D05B6F">
        <w:rPr>
          <w:rFonts w:ascii="Book Antiqua" w:hAnsi="Book Antiqua" w:cs="Times New Roman"/>
          <w:color w:val="000000" w:themeColor="text1"/>
          <w:sz w:val="24"/>
          <w:szCs w:val="24"/>
        </w:rPr>
        <w:t xml:space="preserve">, cord blood-derived </w:t>
      </w:r>
      <w:r w:rsidRPr="00D05B6F">
        <w:rPr>
          <w:rFonts w:ascii="Book Antiqua" w:hAnsi="Book Antiqua" w:cs="Times New Roman"/>
          <w:color w:val="000000" w:themeColor="text1"/>
          <w:sz w:val="24"/>
          <w:szCs w:val="24"/>
        </w:rPr>
        <w:lastRenderedPageBreak/>
        <w:t>stem cells</w:t>
      </w:r>
      <w:r w:rsidRPr="00252B7B">
        <w:rPr>
          <w:rFonts w:ascii="Book Antiqua" w:hAnsi="Book Antiqua" w:cs="Times New Roman"/>
          <w:noProof/>
          <w:color w:val="000000" w:themeColor="text1"/>
          <w:sz w:val="24"/>
          <w:szCs w:val="24"/>
          <w:vertAlign w:val="superscript"/>
        </w:rPr>
        <w:t>[113]</w:t>
      </w:r>
      <w:r w:rsidRPr="00D05B6F">
        <w:rPr>
          <w:rFonts w:ascii="Book Antiqua" w:hAnsi="Book Antiqua" w:cs="Times New Roman"/>
          <w:color w:val="000000" w:themeColor="text1"/>
          <w:sz w:val="24"/>
          <w:szCs w:val="24"/>
        </w:rPr>
        <w:t>, bone marrow-derived stem cells</w:t>
      </w:r>
      <w:r w:rsidRPr="00252B7B">
        <w:rPr>
          <w:rFonts w:ascii="Book Antiqua" w:hAnsi="Book Antiqua" w:cs="Times New Roman"/>
          <w:noProof/>
          <w:color w:val="000000" w:themeColor="text1"/>
          <w:sz w:val="24"/>
          <w:szCs w:val="24"/>
          <w:vertAlign w:val="superscript"/>
        </w:rPr>
        <w:t>[114]</w:t>
      </w:r>
      <w:r w:rsidR="00255DFC">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liver cells</w:t>
      </w:r>
      <w:r w:rsidR="00255DFC">
        <w:rPr>
          <w:rFonts w:ascii="Book Antiqua" w:hAnsi="Book Antiqua" w:cs="Times New Roman"/>
          <w:color w:val="000000" w:themeColor="text1"/>
          <w:sz w:val="24"/>
          <w:szCs w:val="24"/>
        </w:rPr>
        <w:t>,</w:t>
      </w:r>
      <w:r w:rsidRPr="00D05B6F">
        <w:rPr>
          <w:rFonts w:ascii="Book Antiqua" w:hAnsi="Book Antiqua" w:cs="Times New Roman"/>
          <w:color w:val="000000" w:themeColor="text1"/>
          <w:sz w:val="24"/>
          <w:szCs w:val="24"/>
        </w:rPr>
        <w:t xml:space="preserve"> and B lymphocytes</w:t>
      </w:r>
      <w:r w:rsidRPr="00252B7B">
        <w:rPr>
          <w:rFonts w:ascii="Book Antiqua" w:hAnsi="Book Antiqua" w:cs="Times New Roman"/>
          <w:noProof/>
          <w:color w:val="000000" w:themeColor="text1"/>
          <w:sz w:val="24"/>
          <w:szCs w:val="24"/>
          <w:vertAlign w:val="superscript"/>
        </w:rPr>
        <w:t>[99]</w:t>
      </w:r>
      <w:r w:rsidRPr="00D05B6F">
        <w:rPr>
          <w:rFonts w:ascii="Book Antiqua" w:hAnsi="Book Antiqua" w:cs="Times New Roman"/>
          <w:color w:val="000000" w:themeColor="text1"/>
          <w:sz w:val="24"/>
          <w:szCs w:val="24"/>
        </w:rPr>
        <w:t xml:space="preserve"> into induced neural stem and progenitor cells, as summarised in Table 3.</w:t>
      </w:r>
    </w:p>
    <w:p w:rsidR="000D6C5D" w:rsidRPr="0067535A" w:rsidRDefault="000D6C5D" w:rsidP="005535F2">
      <w:pPr>
        <w:spacing w:after="0" w:line="360" w:lineRule="auto"/>
        <w:ind w:firstLineChars="100" w:firstLine="240"/>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Generation of induced neural stem and progenitor cells has been achieved using a variety of approaches. One such approach, the cell activation and signalling-directed (CASD) method, combines transient overexpression of pluripotency reprogramming factors and/or small molecules (cell activation) with soluble lineage-specific signals (signalling-directed) to reprogram somatic cells into lineage-specific cell types while bypassing the pluripotent state</w:t>
      </w:r>
      <w:r w:rsidRPr="00252B7B">
        <w:rPr>
          <w:rFonts w:ascii="Book Antiqua" w:hAnsi="Book Antiqua" w:cs="Times New Roman"/>
          <w:noProof/>
          <w:color w:val="000000" w:themeColor="text1"/>
          <w:sz w:val="24"/>
          <w:szCs w:val="24"/>
          <w:vertAlign w:val="superscript"/>
        </w:rPr>
        <w:t>[115]</w:t>
      </w:r>
      <w:r w:rsidRPr="00D05B6F">
        <w:rPr>
          <w:rFonts w:ascii="Book Antiqua" w:hAnsi="Book Antiqua" w:cs="Times New Roman"/>
          <w:color w:val="000000" w:themeColor="text1"/>
          <w:sz w:val="24"/>
          <w:szCs w:val="24"/>
        </w:rPr>
        <w:t>. CASD induced neural stem and progenitor cells have been generated using a range of pluripotency reprogramming factors and microRNAs, such as Oct4, Sox2, Klf4, c-Myc, SV40LT, and mi</w:t>
      </w:r>
      <w:r>
        <w:rPr>
          <w:rFonts w:ascii="Book Antiqua" w:hAnsi="Book Antiqua" w:cs="Times New Roman"/>
          <w:color w:val="000000" w:themeColor="text1"/>
          <w:sz w:val="24"/>
          <w:szCs w:val="24"/>
        </w:rPr>
        <w:t>cro</w:t>
      </w:r>
      <w:r w:rsidRPr="00D05B6F">
        <w:rPr>
          <w:rFonts w:ascii="Book Antiqua" w:hAnsi="Book Antiqua" w:cs="Times New Roman"/>
          <w:color w:val="000000" w:themeColor="text1"/>
          <w:sz w:val="24"/>
          <w:szCs w:val="24"/>
        </w:rPr>
        <w:t>R</w:t>
      </w:r>
      <w:r>
        <w:rPr>
          <w:rFonts w:ascii="Book Antiqua" w:hAnsi="Book Antiqua" w:cs="Times New Roman"/>
          <w:color w:val="000000" w:themeColor="text1"/>
          <w:sz w:val="24"/>
          <w:szCs w:val="24"/>
        </w:rPr>
        <w:t>NA</w:t>
      </w:r>
      <w:r w:rsidRPr="00D05B6F">
        <w:rPr>
          <w:rFonts w:ascii="Book Antiqua" w:hAnsi="Book Antiqua" w:cs="Times New Roman"/>
          <w:color w:val="000000" w:themeColor="text1"/>
          <w:sz w:val="24"/>
          <w:szCs w:val="24"/>
        </w:rPr>
        <w:t xml:space="preserve">-302–367, in conjunction with neural stem/progenitor cell permissive culture </w:t>
      </w:r>
      <w:proofErr w:type="gramStart"/>
      <w:r w:rsidRPr="00D05B6F">
        <w:rPr>
          <w:rFonts w:ascii="Book Antiqua" w:hAnsi="Book Antiqua" w:cs="Times New Roman"/>
          <w:color w:val="000000" w:themeColor="text1"/>
          <w:sz w:val="24"/>
          <w:szCs w:val="24"/>
        </w:rPr>
        <w:t>conditions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101,109,112,116-120]</w:t>
      </w:r>
      <w:r w:rsidRPr="00D05B6F">
        <w:rPr>
          <w:rFonts w:ascii="Book Antiqua" w:hAnsi="Book Antiqua" w:cs="Times New Roman"/>
          <w:color w:val="000000" w:themeColor="text1"/>
          <w:sz w:val="24"/>
          <w:szCs w:val="24"/>
        </w:rPr>
        <w:t xml:space="preserve">. Other approaches involve overexpression of lineage-specific transcription factors, with examples of induced cells generated using individual factors, such as </w:t>
      </w:r>
      <w:proofErr w:type="gramStart"/>
      <w:r w:rsidRPr="00D05B6F">
        <w:rPr>
          <w:rFonts w:ascii="Book Antiqua" w:hAnsi="Book Antiqua" w:cs="Times New Roman"/>
          <w:color w:val="000000" w:themeColor="text1"/>
          <w:sz w:val="24"/>
          <w:szCs w:val="24"/>
        </w:rPr>
        <w:t>Oct4</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121]</w:t>
      </w:r>
      <w:r w:rsidRPr="00D05B6F">
        <w:rPr>
          <w:rFonts w:ascii="Book Antiqua" w:hAnsi="Book Antiqua" w:cs="Times New Roman"/>
          <w:color w:val="000000" w:themeColor="text1"/>
          <w:sz w:val="24"/>
          <w:szCs w:val="24"/>
        </w:rPr>
        <w:t>, Sox2</w:t>
      </w:r>
      <w:r w:rsidRPr="00252B7B">
        <w:rPr>
          <w:rFonts w:ascii="Book Antiqua" w:hAnsi="Book Antiqua" w:cs="Times New Roman"/>
          <w:noProof/>
          <w:color w:val="000000" w:themeColor="text1"/>
          <w:sz w:val="24"/>
          <w:szCs w:val="24"/>
          <w:vertAlign w:val="superscript"/>
        </w:rPr>
        <w:t>[122]</w:t>
      </w:r>
      <w:r w:rsidRPr="00D05B6F">
        <w:rPr>
          <w:rFonts w:ascii="Book Antiqua" w:hAnsi="Book Antiqua" w:cs="Times New Roman"/>
          <w:color w:val="000000" w:themeColor="text1"/>
          <w:sz w:val="24"/>
          <w:szCs w:val="24"/>
        </w:rPr>
        <w:t>, Sox10</w:t>
      </w:r>
      <w:r w:rsidRPr="00252B7B">
        <w:rPr>
          <w:rFonts w:ascii="Book Antiqua" w:hAnsi="Book Antiqua" w:cs="Times New Roman"/>
          <w:noProof/>
          <w:color w:val="000000" w:themeColor="text1"/>
          <w:sz w:val="24"/>
          <w:szCs w:val="24"/>
          <w:vertAlign w:val="superscript"/>
        </w:rPr>
        <w:t>[103]</w:t>
      </w:r>
      <w:r w:rsidRPr="00D05B6F">
        <w:rPr>
          <w:rFonts w:ascii="Book Antiqua" w:hAnsi="Book Antiqua" w:cs="Times New Roman"/>
          <w:color w:val="000000" w:themeColor="text1"/>
          <w:sz w:val="24"/>
          <w:szCs w:val="24"/>
        </w:rPr>
        <w:t>, and Nanog</w:t>
      </w:r>
      <w:r w:rsidRPr="00252B7B">
        <w:rPr>
          <w:rFonts w:ascii="Book Antiqua" w:hAnsi="Book Antiqua" w:cs="Times New Roman"/>
          <w:noProof/>
          <w:color w:val="000000" w:themeColor="text1"/>
          <w:sz w:val="24"/>
          <w:szCs w:val="24"/>
          <w:vertAlign w:val="superscript"/>
        </w:rPr>
        <w:t>[110]</w:t>
      </w:r>
      <w:r w:rsidRPr="00D05B6F">
        <w:rPr>
          <w:rFonts w:ascii="Book Antiqua" w:hAnsi="Book Antiqua" w:cs="Times New Roman"/>
          <w:color w:val="000000" w:themeColor="text1"/>
          <w:sz w:val="24"/>
          <w:szCs w:val="24"/>
        </w:rPr>
        <w:t>, as well as different sets of factors</w:t>
      </w:r>
      <w:r w:rsidRPr="00252B7B">
        <w:rPr>
          <w:rFonts w:ascii="Book Antiqua" w:hAnsi="Book Antiqua" w:cs="Times New Roman"/>
          <w:noProof/>
          <w:color w:val="000000" w:themeColor="text1"/>
          <w:sz w:val="24"/>
          <w:szCs w:val="24"/>
          <w:vertAlign w:val="superscript"/>
        </w:rPr>
        <w:t>[111,123]</w:t>
      </w:r>
      <w:r w:rsidRPr="00D05B6F">
        <w:rPr>
          <w:rFonts w:ascii="Book Antiqua" w:hAnsi="Book Antiqua" w:cs="Times New Roman"/>
          <w:color w:val="000000" w:themeColor="text1"/>
          <w:sz w:val="24"/>
          <w:szCs w:val="24"/>
        </w:rPr>
        <w:t xml:space="preserve">. Additionally, a number of studies </w:t>
      </w:r>
      <w:r>
        <w:rPr>
          <w:rFonts w:ascii="Book Antiqua" w:hAnsi="Book Antiqua" w:cs="Times New Roman"/>
          <w:color w:val="000000" w:themeColor="text1"/>
          <w:sz w:val="24"/>
          <w:szCs w:val="24"/>
        </w:rPr>
        <w:t xml:space="preserve">have </w:t>
      </w:r>
      <w:r w:rsidRPr="00D05B6F">
        <w:rPr>
          <w:rFonts w:ascii="Book Antiqua" w:hAnsi="Book Antiqua" w:cs="Times New Roman"/>
          <w:color w:val="000000" w:themeColor="text1"/>
          <w:sz w:val="24"/>
          <w:szCs w:val="24"/>
        </w:rPr>
        <w:t>also incorporated the use of small molecules such as TGF-</w:t>
      </w:r>
      <w:proofErr w:type="gramStart"/>
      <w:r w:rsidR="009F40A4" w:rsidRPr="009F40A4">
        <w:rPr>
          <w:rFonts w:ascii="Times New Roman" w:hAnsi="Times New Roman" w:cs="Times New Roman"/>
          <w:color w:val="000000"/>
          <w:sz w:val="24"/>
          <w:szCs w:val="24"/>
        </w:rPr>
        <w:t>β</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118]</w:t>
      </w:r>
      <w:r w:rsidRPr="00D05B6F">
        <w:rPr>
          <w:rFonts w:ascii="Book Antiqua" w:hAnsi="Book Antiqua" w:cs="Times New Roman"/>
          <w:color w:val="000000" w:themeColor="text1"/>
          <w:sz w:val="24"/>
          <w:szCs w:val="24"/>
        </w:rPr>
        <w:t>, GSK</w:t>
      </w:r>
      <w:r w:rsidRPr="00D05B6F">
        <w:rPr>
          <w:rFonts w:ascii="Book Antiqua" w:hAnsi="Book Antiqua" w:cs="Times New Roman"/>
          <w:color w:val="000000" w:themeColor="text1"/>
          <w:sz w:val="24"/>
          <w:szCs w:val="24"/>
        </w:rPr>
        <w:noBreakHyphen/>
        <w:t>3</w:t>
      </w:r>
      <w:r w:rsidRPr="00252B7B">
        <w:rPr>
          <w:rFonts w:ascii="Book Antiqua" w:hAnsi="Book Antiqua" w:cs="Times New Roman"/>
          <w:noProof/>
          <w:color w:val="000000" w:themeColor="text1"/>
          <w:sz w:val="24"/>
          <w:szCs w:val="24"/>
          <w:vertAlign w:val="superscript"/>
        </w:rPr>
        <w:t>[119]</w:t>
      </w:r>
      <w:r w:rsidRPr="00D05B6F">
        <w:rPr>
          <w:rFonts w:ascii="Book Antiqua" w:hAnsi="Book Antiqua" w:cs="Times New Roman"/>
          <w:color w:val="000000" w:themeColor="text1"/>
          <w:sz w:val="24"/>
          <w:szCs w:val="24"/>
        </w:rPr>
        <w:t>, MEK</w:t>
      </w:r>
      <w:r w:rsidRPr="00252B7B">
        <w:rPr>
          <w:rFonts w:ascii="Book Antiqua" w:hAnsi="Book Antiqua" w:cs="Times New Roman"/>
          <w:noProof/>
          <w:color w:val="000000" w:themeColor="text1"/>
          <w:sz w:val="24"/>
          <w:szCs w:val="24"/>
          <w:vertAlign w:val="superscript"/>
        </w:rPr>
        <w:t>[112]</w:t>
      </w:r>
      <w:r w:rsidRPr="00D05B6F">
        <w:rPr>
          <w:rFonts w:ascii="Book Antiqua" w:hAnsi="Book Antiqua" w:cs="Times New Roman"/>
          <w:color w:val="000000" w:themeColor="text1"/>
          <w:sz w:val="24"/>
          <w:szCs w:val="24"/>
        </w:rPr>
        <w:t>, ROCK</w:t>
      </w:r>
      <w:r w:rsidRPr="00252B7B">
        <w:rPr>
          <w:rFonts w:ascii="Book Antiqua" w:hAnsi="Book Antiqua" w:cs="Times New Roman"/>
          <w:noProof/>
          <w:color w:val="000000" w:themeColor="text1"/>
          <w:sz w:val="24"/>
          <w:szCs w:val="24"/>
          <w:vertAlign w:val="superscript"/>
        </w:rPr>
        <w:t>[112]</w:t>
      </w:r>
      <w:r w:rsidRPr="00D05B6F">
        <w:rPr>
          <w:rFonts w:ascii="Book Antiqua" w:hAnsi="Book Antiqua" w:cs="Times New Roman"/>
          <w:color w:val="000000" w:themeColor="text1"/>
          <w:sz w:val="24"/>
          <w:szCs w:val="24"/>
        </w:rPr>
        <w:t>, BMP</w:t>
      </w:r>
      <w:r w:rsidRPr="00252B7B">
        <w:rPr>
          <w:rFonts w:ascii="Book Antiqua" w:hAnsi="Book Antiqua" w:cs="Times New Roman"/>
          <w:noProof/>
          <w:color w:val="000000" w:themeColor="text1"/>
          <w:sz w:val="24"/>
          <w:szCs w:val="24"/>
          <w:vertAlign w:val="superscript"/>
        </w:rPr>
        <w:t>[112]</w:t>
      </w:r>
      <w:r w:rsidRPr="00D05B6F">
        <w:rPr>
          <w:rFonts w:ascii="Book Antiqua" w:hAnsi="Book Antiqua" w:cs="Times New Roman"/>
          <w:color w:val="000000" w:themeColor="text1"/>
          <w:sz w:val="24"/>
          <w:szCs w:val="24"/>
        </w:rPr>
        <w:t>, JAK</w:t>
      </w:r>
      <w:r w:rsidRPr="00252B7B">
        <w:rPr>
          <w:rFonts w:ascii="Book Antiqua" w:hAnsi="Book Antiqua" w:cs="Times New Roman"/>
          <w:noProof/>
          <w:color w:val="000000" w:themeColor="text1"/>
          <w:sz w:val="24"/>
          <w:szCs w:val="24"/>
          <w:vertAlign w:val="superscript"/>
        </w:rPr>
        <w:t>[109]</w:t>
      </w:r>
      <w:r w:rsidRPr="00D05B6F">
        <w:rPr>
          <w:rFonts w:ascii="Book Antiqua" w:hAnsi="Book Antiqua" w:cs="Times New Roman"/>
          <w:color w:val="000000" w:themeColor="text1"/>
          <w:sz w:val="24"/>
          <w:szCs w:val="24"/>
        </w:rPr>
        <w:t>, and histone deacetylase</w:t>
      </w:r>
      <w:r w:rsidRPr="00252B7B">
        <w:rPr>
          <w:rFonts w:ascii="Book Antiqua" w:hAnsi="Book Antiqua" w:cs="Times New Roman"/>
          <w:noProof/>
          <w:color w:val="000000" w:themeColor="text1"/>
          <w:sz w:val="24"/>
          <w:szCs w:val="24"/>
          <w:vertAlign w:val="superscript"/>
        </w:rPr>
        <w:t>[103,120]</w:t>
      </w:r>
      <w:r w:rsidRPr="00D05B6F">
        <w:rPr>
          <w:rFonts w:ascii="Book Antiqua" w:hAnsi="Book Antiqua" w:cs="Times New Roman"/>
          <w:color w:val="000000" w:themeColor="text1"/>
          <w:sz w:val="24"/>
          <w:szCs w:val="24"/>
        </w:rPr>
        <w:t xml:space="preserve"> inhibitors to enhance direct conversion. Making comparisons between different methods of generating neural stem and precursor cells is difficult, particularly as many studies do not report conversion efficiency values, however research has shown that </w:t>
      </w:r>
      <w:r>
        <w:rPr>
          <w:rFonts w:ascii="Book Antiqua" w:hAnsi="Book Antiqua" w:cs="Times New Roman"/>
          <w:color w:val="000000" w:themeColor="text1"/>
          <w:sz w:val="24"/>
          <w:szCs w:val="24"/>
        </w:rPr>
        <w:t xml:space="preserve">neural </w:t>
      </w:r>
      <w:r w:rsidRPr="00D05B6F">
        <w:rPr>
          <w:rFonts w:ascii="Book Antiqua" w:hAnsi="Book Antiqua" w:cs="Times New Roman"/>
          <w:color w:val="000000" w:themeColor="text1"/>
          <w:sz w:val="24"/>
          <w:szCs w:val="24"/>
        </w:rPr>
        <w:t xml:space="preserve">direct conversion using lineage-specific factors results in greater chromosomal stability than </w:t>
      </w:r>
      <w:r>
        <w:rPr>
          <w:rFonts w:ascii="Book Antiqua" w:hAnsi="Book Antiqua" w:cs="Times New Roman"/>
          <w:color w:val="000000" w:themeColor="text1"/>
          <w:sz w:val="24"/>
          <w:szCs w:val="24"/>
        </w:rPr>
        <w:t xml:space="preserve">neural </w:t>
      </w:r>
      <w:r w:rsidRPr="00D05B6F">
        <w:rPr>
          <w:rFonts w:ascii="Book Antiqua" w:hAnsi="Book Antiqua" w:cs="Times New Roman"/>
          <w:color w:val="000000" w:themeColor="text1"/>
          <w:sz w:val="24"/>
          <w:szCs w:val="24"/>
        </w:rPr>
        <w:t xml:space="preserve">direct conversion using pluripotency reprogramming </w:t>
      </w:r>
      <w:proofErr w:type="gramStart"/>
      <w:r w:rsidRPr="00D05B6F">
        <w:rPr>
          <w:rFonts w:ascii="Book Antiqua" w:hAnsi="Book Antiqua" w:cs="Times New Roman"/>
          <w:color w:val="000000" w:themeColor="text1"/>
          <w:sz w:val="24"/>
          <w:szCs w:val="24"/>
        </w:rPr>
        <w:t>factors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124]</w:t>
      </w:r>
      <w:r w:rsidRPr="00D05B6F">
        <w:rPr>
          <w:rFonts w:ascii="Book Antiqua" w:hAnsi="Book Antiqua" w:cs="Times New Roman"/>
          <w:color w:val="000000" w:themeColor="text1"/>
          <w:sz w:val="24"/>
          <w:szCs w:val="24"/>
        </w:rPr>
        <w:t>, thus suggesting a preference towards this particular method for future clinical applications.</w:t>
      </w:r>
    </w:p>
    <w:p w:rsidR="000D6C5D" w:rsidRPr="00D05B6F" w:rsidRDefault="0067535A" w:rsidP="0067535A">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Significantly, Meyer </w:t>
      </w:r>
      <w:r w:rsidRPr="0067535A">
        <w:rPr>
          <w:rFonts w:ascii="Book Antiqua" w:hAnsi="Book Antiqua" w:cs="Times New Roman"/>
          <w:i/>
          <w:color w:val="000000" w:themeColor="text1"/>
          <w:sz w:val="24"/>
          <w:szCs w:val="24"/>
        </w:rPr>
        <w:t xml:space="preserve">et </w:t>
      </w:r>
      <w:proofErr w:type="gramStart"/>
      <w:r w:rsidRPr="0067535A">
        <w:rPr>
          <w:rFonts w:ascii="Book Antiqua" w:hAnsi="Book Antiqua" w:cs="Times New Roman"/>
          <w:i/>
          <w:color w:val="000000" w:themeColor="text1"/>
          <w:sz w:val="24"/>
          <w:szCs w:val="24"/>
        </w:rPr>
        <w:t>al</w:t>
      </w:r>
      <w:r w:rsidR="000D6C5D" w:rsidRPr="00252B7B">
        <w:rPr>
          <w:rFonts w:ascii="Book Antiqua" w:hAnsi="Book Antiqua" w:cs="Times New Roman"/>
          <w:noProof/>
          <w:color w:val="000000" w:themeColor="text1"/>
          <w:sz w:val="24"/>
          <w:szCs w:val="24"/>
          <w:vertAlign w:val="superscript"/>
        </w:rPr>
        <w:t>[</w:t>
      </w:r>
      <w:proofErr w:type="gramEnd"/>
      <w:r w:rsidR="000D6C5D" w:rsidRPr="00252B7B">
        <w:rPr>
          <w:rFonts w:ascii="Book Antiqua" w:hAnsi="Book Antiqua" w:cs="Times New Roman"/>
          <w:noProof/>
          <w:color w:val="000000" w:themeColor="text1"/>
          <w:sz w:val="24"/>
          <w:szCs w:val="24"/>
          <w:vertAlign w:val="superscript"/>
        </w:rPr>
        <w:t>125]</w:t>
      </w:r>
      <w:r w:rsidR="000D6C5D" w:rsidRPr="00D05B6F">
        <w:rPr>
          <w:rFonts w:ascii="Book Antiqua" w:hAnsi="Book Antiqua" w:cs="Times New Roman"/>
          <w:color w:val="000000" w:themeColor="text1"/>
          <w:sz w:val="24"/>
          <w:szCs w:val="24"/>
        </w:rPr>
        <w:t xml:space="preserve"> also reported the direct conversion of fibroblasts from patients with both familial and sporadic forms of amyotrophic lateral sclerosis (ALS) into induced neural progenitor cells. Induced cells were subsequently differentiated into astrocytes, a key cell type involved in the degeneration of motor neurons in ALS, which demonstrated toxicity toward motor neurons as similarly demonstrated by autopsy spinal cord-derived astrocytes. These findings not only enable personalised </w:t>
      </w:r>
      <w:r w:rsidR="000D6C5D" w:rsidRPr="00D05B6F">
        <w:rPr>
          <w:rFonts w:ascii="Book Antiqua" w:hAnsi="Book Antiqua" w:cs="Times New Roman"/>
          <w:color w:val="000000" w:themeColor="text1"/>
          <w:sz w:val="24"/>
          <w:szCs w:val="24"/>
        </w:rPr>
        <w:lastRenderedPageBreak/>
        <w:t xml:space="preserve">modelling of ALS and potentially other neurodegenerative diseases, but could also lead to high-throughput testing of therapeutics for individual </w:t>
      </w:r>
      <w:proofErr w:type="gramStart"/>
      <w:r w:rsidR="000D6C5D" w:rsidRPr="00D05B6F">
        <w:rPr>
          <w:rFonts w:ascii="Book Antiqua" w:hAnsi="Book Antiqua" w:cs="Times New Roman"/>
          <w:color w:val="000000" w:themeColor="text1"/>
          <w:sz w:val="24"/>
          <w:szCs w:val="24"/>
        </w:rPr>
        <w:t>patients</w:t>
      </w:r>
      <w:r w:rsidR="000D6C5D" w:rsidRPr="00252B7B">
        <w:rPr>
          <w:rFonts w:ascii="Book Antiqua" w:hAnsi="Book Antiqua" w:cs="Times New Roman"/>
          <w:noProof/>
          <w:color w:val="000000" w:themeColor="text1"/>
          <w:sz w:val="24"/>
          <w:szCs w:val="24"/>
          <w:vertAlign w:val="superscript"/>
        </w:rPr>
        <w:t>[</w:t>
      </w:r>
      <w:proofErr w:type="gramEnd"/>
      <w:r w:rsidR="000D6C5D" w:rsidRPr="00252B7B">
        <w:rPr>
          <w:rFonts w:ascii="Book Antiqua" w:hAnsi="Book Antiqua" w:cs="Times New Roman"/>
          <w:noProof/>
          <w:color w:val="000000" w:themeColor="text1"/>
          <w:sz w:val="24"/>
          <w:szCs w:val="24"/>
          <w:vertAlign w:val="superscript"/>
        </w:rPr>
        <w:t>125]</w:t>
      </w:r>
      <w:r w:rsidR="000D6C5D" w:rsidRPr="00D05B6F">
        <w:rPr>
          <w:rFonts w:ascii="Book Antiqua" w:hAnsi="Book Antiqua" w:cs="Times New Roman"/>
          <w:color w:val="000000" w:themeColor="text1"/>
          <w:sz w:val="24"/>
          <w:szCs w:val="24"/>
        </w:rPr>
        <w:t>.</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Generation of</w:t>
      </w:r>
      <w:r w:rsidR="00A129C8" w:rsidRPr="00D05B6F">
        <w:rPr>
          <w:rFonts w:ascii="Book Antiqua" w:hAnsi="Book Antiqua" w:cs="Times New Roman"/>
          <w:b/>
          <w:i/>
          <w:color w:val="000000" w:themeColor="text1"/>
          <w:sz w:val="24"/>
          <w:szCs w:val="24"/>
        </w:rPr>
        <w:t xml:space="preserve"> induced neural c</w:t>
      </w:r>
      <w:r w:rsidRPr="00D05B6F">
        <w:rPr>
          <w:rFonts w:ascii="Book Antiqua" w:hAnsi="Book Antiqua" w:cs="Times New Roman"/>
          <w:b/>
          <w:i/>
          <w:color w:val="000000" w:themeColor="text1"/>
          <w:sz w:val="24"/>
          <w:szCs w:val="24"/>
        </w:rPr>
        <w:t>ells in vivo</w:t>
      </w:r>
    </w:p>
    <w:p w:rsidR="000D6C5D" w:rsidRPr="00A129C8" w:rsidRDefault="000D6C5D" w:rsidP="00ED3862">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 xml:space="preserve">Generation of neural cell types through direct conversion has been studied extensively </w:t>
      </w:r>
      <w:r w:rsidRPr="00D05B6F">
        <w:rPr>
          <w:rFonts w:ascii="Book Antiqua" w:hAnsi="Book Antiqua" w:cs="Times New Roman"/>
          <w:i/>
          <w:color w:val="000000" w:themeColor="text1"/>
          <w:sz w:val="24"/>
          <w:szCs w:val="24"/>
        </w:rPr>
        <w:t>in vitro</w:t>
      </w:r>
      <w:r w:rsidRPr="00D05B6F">
        <w:rPr>
          <w:rFonts w:ascii="Book Antiqua" w:hAnsi="Book Antiqua" w:cs="Times New Roman"/>
          <w:color w:val="000000" w:themeColor="text1"/>
          <w:sz w:val="24"/>
          <w:szCs w:val="24"/>
        </w:rPr>
        <w:t xml:space="preserve">, with confirmed long-term survival and functional integration following </w:t>
      </w:r>
      <w:proofErr w:type="gramStart"/>
      <w:r w:rsidRPr="00D05B6F">
        <w:rPr>
          <w:rFonts w:ascii="Book Antiqua" w:hAnsi="Book Antiqua" w:cs="Times New Roman"/>
          <w:color w:val="000000" w:themeColor="text1"/>
          <w:sz w:val="24"/>
          <w:szCs w:val="24"/>
        </w:rPr>
        <w:t>transplantation</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126]</w:t>
      </w:r>
      <w:r w:rsidRPr="00D05B6F">
        <w:rPr>
          <w:rFonts w:ascii="Book Antiqua" w:hAnsi="Book Antiqua" w:cs="Times New Roman"/>
          <w:color w:val="000000" w:themeColor="text1"/>
          <w:sz w:val="24"/>
          <w:szCs w:val="24"/>
        </w:rPr>
        <w:t xml:space="preserve">. As such, investigations have expanded into generation of neural cells through direct conversion </w:t>
      </w:r>
      <w:r w:rsidRPr="00D05B6F">
        <w:rPr>
          <w:rFonts w:ascii="Book Antiqua" w:hAnsi="Book Antiqua" w:cs="Times New Roman"/>
          <w:i/>
          <w:color w:val="000000" w:themeColor="text1"/>
          <w:sz w:val="24"/>
          <w:szCs w:val="24"/>
        </w:rPr>
        <w:t>in vivo</w:t>
      </w:r>
      <w:r w:rsidRPr="00D05B6F">
        <w:rPr>
          <w:rFonts w:ascii="Book Antiqua" w:hAnsi="Book Antiqua" w:cs="Times New Roman"/>
          <w:color w:val="000000" w:themeColor="text1"/>
          <w:sz w:val="24"/>
          <w:szCs w:val="24"/>
        </w:rPr>
        <w:t xml:space="preserve">, in which cells are directly converted within their native physiological </w:t>
      </w:r>
      <w:proofErr w:type="gramStart"/>
      <w:r w:rsidRPr="00D05B6F">
        <w:rPr>
          <w:rFonts w:ascii="Book Antiqua" w:hAnsi="Book Antiqua" w:cs="Times New Roman"/>
          <w:color w:val="000000" w:themeColor="text1"/>
          <w:sz w:val="24"/>
          <w:szCs w:val="24"/>
        </w:rPr>
        <w:t>environment</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127]</w:t>
      </w:r>
      <w:r w:rsidRPr="00D05B6F">
        <w:rPr>
          <w:rFonts w:ascii="Book Antiqua" w:hAnsi="Book Antiqua" w:cs="Times New Roman"/>
          <w:color w:val="000000" w:themeColor="text1"/>
          <w:sz w:val="24"/>
          <w:szCs w:val="24"/>
        </w:rPr>
        <w:t xml:space="preserve">. Preliminary research described the transplantation of fibroblasts and astrocytes transduced with inducible forms of neural reprogramming genes into the adult rat brain, with conversion into induced neuronal and dopaminergic neuronal cells following gene activation </w:t>
      </w:r>
      <w:r w:rsidRPr="00D05B6F">
        <w:rPr>
          <w:rFonts w:ascii="Book Antiqua" w:hAnsi="Book Antiqua" w:cs="Times New Roman"/>
          <w:i/>
          <w:color w:val="000000" w:themeColor="text1"/>
          <w:sz w:val="24"/>
          <w:szCs w:val="24"/>
        </w:rPr>
        <w:t xml:space="preserve">in </w:t>
      </w:r>
      <w:proofErr w:type="gramStart"/>
      <w:r w:rsidRPr="00D05B6F">
        <w:rPr>
          <w:rFonts w:ascii="Book Antiqua" w:hAnsi="Book Antiqua" w:cs="Times New Roman"/>
          <w:i/>
          <w:color w:val="000000" w:themeColor="text1"/>
          <w:sz w:val="24"/>
          <w:szCs w:val="24"/>
        </w:rPr>
        <w:t>vivo</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128]</w:t>
      </w:r>
      <w:r w:rsidRPr="00D05B6F">
        <w:rPr>
          <w:rFonts w:ascii="Book Antiqua" w:hAnsi="Book Antiqua" w:cs="Times New Roman"/>
          <w:color w:val="000000" w:themeColor="text1"/>
          <w:sz w:val="24"/>
          <w:szCs w:val="24"/>
        </w:rPr>
        <w:t>. Further studies demonstrated the direct conversion of endogenous glial cells into induced neural cells, with BAM expression converting resident astrocytes into induced neurons in the mouse striatum</w:t>
      </w:r>
      <w:r w:rsidRPr="00252B7B">
        <w:rPr>
          <w:rFonts w:ascii="Book Antiqua" w:hAnsi="Book Antiqua" w:cs="Times New Roman"/>
          <w:noProof/>
          <w:color w:val="000000" w:themeColor="text1"/>
          <w:sz w:val="24"/>
          <w:szCs w:val="24"/>
          <w:vertAlign w:val="superscript"/>
        </w:rPr>
        <w:t>[128]</w:t>
      </w:r>
      <w:r w:rsidRPr="00D05B6F">
        <w:rPr>
          <w:rFonts w:ascii="Book Antiqua" w:hAnsi="Book Antiqua" w:cs="Times New Roman"/>
          <w:color w:val="000000" w:themeColor="text1"/>
          <w:sz w:val="24"/>
          <w:szCs w:val="24"/>
        </w:rPr>
        <w:t>, Fezf2 expression converting resident embryonic and early postnatal callosal projection neurons into induced corticofugal projection neurons in the mouse neocortex</w:t>
      </w:r>
      <w:r w:rsidRPr="00252B7B">
        <w:rPr>
          <w:rFonts w:ascii="Book Antiqua" w:hAnsi="Book Antiqua" w:cs="Times New Roman"/>
          <w:noProof/>
          <w:color w:val="000000" w:themeColor="text1"/>
          <w:sz w:val="24"/>
          <w:szCs w:val="24"/>
          <w:vertAlign w:val="superscript"/>
        </w:rPr>
        <w:t>[129]</w:t>
      </w:r>
      <w:r w:rsidRPr="00D05B6F">
        <w:rPr>
          <w:rFonts w:ascii="Book Antiqua" w:hAnsi="Book Antiqua" w:cs="Times New Roman"/>
          <w:color w:val="000000" w:themeColor="text1"/>
          <w:sz w:val="24"/>
          <w:szCs w:val="24"/>
        </w:rPr>
        <w:t>, and Sox2 expression converting resident astrocytes into induced neuroblasts in the mouse striatum, with subsequent differentiation into mature and functional neurons</w:t>
      </w:r>
      <w:r w:rsidRPr="00252B7B">
        <w:rPr>
          <w:rFonts w:ascii="Book Antiqua" w:hAnsi="Book Antiqua" w:cs="Times New Roman"/>
          <w:noProof/>
          <w:color w:val="000000" w:themeColor="text1"/>
          <w:sz w:val="24"/>
          <w:szCs w:val="24"/>
          <w:vertAlign w:val="superscript"/>
        </w:rPr>
        <w:t>[130]</w:t>
      </w:r>
      <w:r w:rsidRPr="00D05B6F">
        <w:rPr>
          <w:rFonts w:ascii="Book Antiqua" w:hAnsi="Book Antiqua" w:cs="Times New Roman"/>
          <w:color w:val="000000" w:themeColor="text1"/>
          <w:sz w:val="24"/>
          <w:szCs w:val="24"/>
        </w:rPr>
        <w:t>.</w:t>
      </w:r>
    </w:p>
    <w:p w:rsidR="000D6C5D" w:rsidRPr="00D05B6F" w:rsidRDefault="000D6C5D" w:rsidP="00A129C8">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Neural d</w:t>
      </w:r>
      <w:r w:rsidRPr="00D05B6F">
        <w:rPr>
          <w:rFonts w:ascii="Book Antiqua" w:hAnsi="Book Antiqua" w:cs="Times New Roman"/>
          <w:color w:val="000000" w:themeColor="text1"/>
          <w:sz w:val="24"/>
          <w:szCs w:val="24"/>
        </w:rPr>
        <w:t xml:space="preserve">irect conversion </w:t>
      </w:r>
      <w:r w:rsidRPr="00D05B6F">
        <w:rPr>
          <w:rFonts w:ascii="Book Antiqua" w:hAnsi="Book Antiqua" w:cs="Times New Roman"/>
          <w:i/>
          <w:color w:val="000000" w:themeColor="text1"/>
          <w:sz w:val="24"/>
          <w:szCs w:val="24"/>
        </w:rPr>
        <w:t>in vivo</w:t>
      </w:r>
      <w:r w:rsidRPr="00D05B6F">
        <w:rPr>
          <w:rFonts w:ascii="Book Antiqua" w:hAnsi="Book Antiqua" w:cs="Times New Roman"/>
          <w:color w:val="000000" w:themeColor="text1"/>
          <w:sz w:val="24"/>
          <w:szCs w:val="24"/>
        </w:rPr>
        <w:t xml:space="preserve"> has also been demonstrated in a number of injury models. Ngn2 expression in addition to growth factor exposure has been shown to convert non-neuronal cells into induced neurons in the rat neocortex and striatum following stab wound </w:t>
      </w:r>
      <w:proofErr w:type="gramStart"/>
      <w:r w:rsidRPr="00D05B6F">
        <w:rPr>
          <w:rFonts w:ascii="Book Antiqua" w:hAnsi="Book Antiqua" w:cs="Times New Roman"/>
          <w:color w:val="000000" w:themeColor="text1"/>
          <w:sz w:val="24"/>
          <w:szCs w:val="24"/>
        </w:rPr>
        <w:t>injury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131]</w:t>
      </w:r>
      <w:r w:rsidRPr="00D05B6F">
        <w:rPr>
          <w:rFonts w:ascii="Book Antiqua" w:hAnsi="Book Antiqua" w:cs="Times New Roman"/>
          <w:color w:val="000000" w:themeColor="text1"/>
          <w:sz w:val="24"/>
          <w:szCs w:val="24"/>
        </w:rPr>
        <w:t xml:space="preserve">. Similarly, induced neurons have been generated from endogenous NG2 glia by Sox2 expression in the mouse cerebral cortex following stab wound </w:t>
      </w:r>
      <w:proofErr w:type="gramStart"/>
      <w:r w:rsidRPr="00D05B6F">
        <w:rPr>
          <w:rFonts w:ascii="Book Antiqua" w:hAnsi="Book Antiqua" w:cs="Times New Roman"/>
          <w:color w:val="000000" w:themeColor="text1"/>
          <w:sz w:val="24"/>
          <w:szCs w:val="24"/>
        </w:rPr>
        <w:t>injury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132]</w:t>
      </w:r>
      <w:r w:rsidRPr="00D05B6F">
        <w:rPr>
          <w:rFonts w:ascii="Book Antiqua" w:hAnsi="Book Antiqua" w:cs="Times New Roman"/>
          <w:color w:val="000000" w:themeColor="text1"/>
          <w:sz w:val="24"/>
          <w:szCs w:val="24"/>
        </w:rPr>
        <w:t>, as well as from endogenous reactive glial cells by NeuroD1 expression in the mouse cortex following stab wound injury and in an Alzheimer’s disease model</w:t>
      </w:r>
      <w:r w:rsidRPr="00252B7B">
        <w:rPr>
          <w:rFonts w:ascii="Book Antiqua" w:hAnsi="Book Antiqua" w:cs="Times New Roman"/>
          <w:noProof/>
          <w:color w:val="000000" w:themeColor="text1"/>
          <w:sz w:val="24"/>
          <w:szCs w:val="24"/>
          <w:vertAlign w:val="superscript"/>
        </w:rPr>
        <w:t>[133]</w:t>
      </w:r>
      <w:r w:rsidRPr="00D05B6F">
        <w:rPr>
          <w:rFonts w:ascii="Book Antiqua" w:hAnsi="Book Antiqua" w:cs="Times New Roman"/>
          <w:color w:val="000000" w:themeColor="text1"/>
          <w:sz w:val="24"/>
          <w:szCs w:val="24"/>
        </w:rPr>
        <w:t xml:space="preserve">. Sox2 expression has also been reported to convert resident astrocytes into induced neuroblasts in an injured mouse spinal cord, with subsequent differentiation into mature and functional </w:t>
      </w:r>
      <w:proofErr w:type="gramStart"/>
      <w:r w:rsidRPr="00D05B6F">
        <w:rPr>
          <w:rFonts w:ascii="Book Antiqua" w:hAnsi="Book Antiqua" w:cs="Times New Roman"/>
          <w:color w:val="000000" w:themeColor="text1"/>
          <w:sz w:val="24"/>
          <w:szCs w:val="24"/>
        </w:rPr>
        <w:t>neurons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134]</w:t>
      </w:r>
      <w:r w:rsidRPr="00D05B6F">
        <w:rPr>
          <w:rFonts w:ascii="Book Antiqua" w:hAnsi="Book Antiqua" w:cs="Times New Roman"/>
          <w:color w:val="000000" w:themeColor="text1"/>
          <w:sz w:val="24"/>
          <w:szCs w:val="24"/>
        </w:rPr>
        <w:t xml:space="preserve">. While induced cells were determined to be functional throughout these studies, there was no evidence that they had any significant impact on behavioural recovery following </w:t>
      </w:r>
      <w:r w:rsidRPr="00D05B6F">
        <w:rPr>
          <w:rFonts w:ascii="Book Antiqua" w:hAnsi="Book Antiqua" w:cs="Times New Roman"/>
          <w:color w:val="000000" w:themeColor="text1"/>
          <w:sz w:val="24"/>
          <w:szCs w:val="24"/>
        </w:rPr>
        <w:lastRenderedPageBreak/>
        <w:t>injury, thus further investigation is required to fully elucidate the potential of endogenous cells for neurological repair.</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 xml:space="preserve">Methods of </w:t>
      </w:r>
      <w:r w:rsidR="005535F2">
        <w:rPr>
          <w:rFonts w:ascii="Book Antiqua" w:hAnsi="Book Antiqua" w:cs="Times New Roman"/>
          <w:b/>
          <w:i/>
          <w:color w:val="000000" w:themeColor="text1"/>
          <w:sz w:val="24"/>
          <w:szCs w:val="24"/>
        </w:rPr>
        <w:t xml:space="preserve">neural </w:t>
      </w:r>
      <w:r w:rsidR="005535F2" w:rsidRPr="00D05B6F">
        <w:rPr>
          <w:rFonts w:ascii="Book Antiqua" w:hAnsi="Book Antiqua" w:cs="Times New Roman"/>
          <w:b/>
          <w:i/>
          <w:color w:val="000000" w:themeColor="text1"/>
          <w:sz w:val="24"/>
          <w:szCs w:val="24"/>
        </w:rPr>
        <w:t>direct co</w:t>
      </w:r>
      <w:r w:rsidRPr="00D05B6F">
        <w:rPr>
          <w:rFonts w:ascii="Book Antiqua" w:hAnsi="Book Antiqua" w:cs="Times New Roman"/>
          <w:b/>
          <w:i/>
          <w:color w:val="000000" w:themeColor="text1"/>
          <w:sz w:val="24"/>
          <w:szCs w:val="24"/>
        </w:rPr>
        <w:t>nversion</w:t>
      </w:r>
    </w:p>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As evident in the summaries of neural direct conversion studies (Tables 1-3), transgene delivery methods vary greatly throughout. Primarily, transgenes are delivered using viral vectors, due to their intrinsic ability to efficiently express their genome in the nucleus of target </w:t>
      </w:r>
      <w:proofErr w:type="gramStart"/>
      <w:r w:rsidRPr="00D05B6F">
        <w:rPr>
          <w:rFonts w:ascii="Book Antiqua" w:hAnsi="Book Antiqua" w:cs="Times New Roman"/>
          <w:color w:val="000000" w:themeColor="text1"/>
          <w:sz w:val="24"/>
          <w:szCs w:val="24"/>
        </w:rPr>
        <w:t>cells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135]</w:t>
      </w:r>
      <w:r w:rsidRPr="00D05B6F">
        <w:rPr>
          <w:rFonts w:ascii="Book Antiqua" w:hAnsi="Book Antiqua" w:cs="Times New Roman"/>
          <w:color w:val="000000" w:themeColor="text1"/>
          <w:sz w:val="24"/>
          <w:szCs w:val="24"/>
        </w:rPr>
        <w:t xml:space="preserve">, however safety concerns regarding clinical translation have resulted in investigations into non-viral methods of transgene delivery, as well as methods of chemically-induced </w:t>
      </w:r>
      <w:r>
        <w:rPr>
          <w:rFonts w:ascii="Book Antiqua" w:hAnsi="Book Antiqua" w:cs="Times New Roman"/>
          <w:color w:val="000000" w:themeColor="text1"/>
          <w:sz w:val="24"/>
          <w:szCs w:val="24"/>
        </w:rPr>
        <w:t xml:space="preserve">neural </w:t>
      </w:r>
      <w:r w:rsidRPr="00D05B6F">
        <w:rPr>
          <w:rFonts w:ascii="Book Antiqua" w:hAnsi="Book Antiqua" w:cs="Times New Roman"/>
          <w:color w:val="000000" w:themeColor="text1"/>
          <w:sz w:val="24"/>
          <w:szCs w:val="24"/>
        </w:rPr>
        <w:t>direct conversion.</w:t>
      </w:r>
    </w:p>
    <w:p w:rsidR="000D6C5D" w:rsidRPr="00D05B6F" w:rsidRDefault="000D6C5D" w:rsidP="00ED3862">
      <w:pPr>
        <w:spacing w:after="0" w:line="360" w:lineRule="auto"/>
        <w:jc w:val="both"/>
        <w:rPr>
          <w:rFonts w:ascii="Book Antiqua" w:hAnsi="Book Antiqua" w:cs="Times New Roman"/>
          <w:bCs/>
          <w:color w:val="000000" w:themeColor="text1"/>
          <w:sz w:val="24"/>
          <w:szCs w:val="24"/>
        </w:rPr>
      </w:pPr>
    </w:p>
    <w:p w:rsidR="000D6C5D" w:rsidRPr="00D43488" w:rsidRDefault="000D6C5D" w:rsidP="00ED3862">
      <w:pPr>
        <w:spacing w:after="0" w:line="360" w:lineRule="auto"/>
        <w:jc w:val="both"/>
        <w:rPr>
          <w:rFonts w:ascii="Book Antiqua" w:hAnsi="Book Antiqua" w:cs="Times New Roman"/>
          <w:b/>
          <w:bCs/>
          <w:i/>
          <w:color w:val="000000" w:themeColor="text1"/>
          <w:sz w:val="24"/>
          <w:szCs w:val="24"/>
        </w:rPr>
      </w:pPr>
      <w:r w:rsidRPr="00D43488">
        <w:rPr>
          <w:rFonts w:ascii="Book Antiqua" w:hAnsi="Book Antiqua" w:cs="Times New Roman"/>
          <w:b/>
          <w:bCs/>
          <w:i/>
          <w:color w:val="000000" w:themeColor="text1"/>
          <w:sz w:val="24"/>
          <w:szCs w:val="24"/>
        </w:rPr>
        <w:t xml:space="preserve">Integrating </w:t>
      </w:r>
      <w:r w:rsidR="00D43488" w:rsidRPr="00D43488">
        <w:rPr>
          <w:rFonts w:ascii="Book Antiqua" w:hAnsi="Book Antiqua" w:cs="Times New Roman"/>
          <w:b/>
          <w:bCs/>
          <w:i/>
          <w:color w:val="000000" w:themeColor="text1"/>
          <w:sz w:val="24"/>
          <w:szCs w:val="24"/>
        </w:rPr>
        <w:t>viral vector transgene d</w:t>
      </w:r>
      <w:r w:rsidRPr="00D43488">
        <w:rPr>
          <w:rFonts w:ascii="Book Antiqua" w:hAnsi="Book Antiqua" w:cs="Times New Roman"/>
          <w:b/>
          <w:bCs/>
          <w:i/>
          <w:color w:val="000000" w:themeColor="text1"/>
          <w:sz w:val="24"/>
          <w:szCs w:val="24"/>
        </w:rPr>
        <w:t>elivery</w:t>
      </w:r>
    </w:p>
    <w:p w:rsidR="000D6C5D" w:rsidRPr="00D05B6F" w:rsidRDefault="000D6C5D" w:rsidP="00ED3862">
      <w:pPr>
        <w:spacing w:after="0" w:line="360" w:lineRule="auto"/>
        <w:jc w:val="both"/>
        <w:rPr>
          <w:rFonts w:ascii="Book Antiqua" w:hAnsi="Book Antiqua" w:cs="Times New Roman"/>
          <w:bCs/>
          <w:color w:val="000000" w:themeColor="text1"/>
          <w:sz w:val="24"/>
          <w:szCs w:val="24"/>
        </w:rPr>
      </w:pPr>
      <w:r w:rsidRPr="00D05B6F">
        <w:rPr>
          <w:rFonts w:ascii="Book Antiqua" w:hAnsi="Book Antiqua" w:cs="Times New Roman"/>
          <w:bCs/>
          <w:color w:val="000000" w:themeColor="text1"/>
          <w:sz w:val="24"/>
          <w:szCs w:val="24"/>
        </w:rPr>
        <w:t>The majority of neural direct conversion studies to date have utilised retroviral vectors (RV) and lentiviral vectors (LV) for transgene delivery, due to their comparatively high</w:t>
      </w:r>
      <w:r w:rsidR="0062004C">
        <w:rPr>
          <w:rFonts w:ascii="Book Antiqua" w:hAnsi="Book Antiqua" w:cs="Times New Roman"/>
          <w:bCs/>
          <w:color w:val="000000" w:themeColor="text1"/>
          <w:sz w:val="24"/>
          <w:szCs w:val="24"/>
        </w:rPr>
        <w:t>er</w:t>
      </w:r>
      <w:r w:rsidRPr="00D05B6F">
        <w:rPr>
          <w:rFonts w:ascii="Book Antiqua" w:hAnsi="Book Antiqua" w:cs="Times New Roman"/>
          <w:bCs/>
          <w:color w:val="000000" w:themeColor="text1"/>
          <w:sz w:val="24"/>
          <w:szCs w:val="24"/>
        </w:rPr>
        <w:t xml:space="preserve"> efficiency and ability to integrate into the target cell genome, thus ensuring sustained transgene </w:t>
      </w:r>
      <w:proofErr w:type="gramStart"/>
      <w:r w:rsidRPr="00D05B6F">
        <w:rPr>
          <w:rFonts w:ascii="Book Antiqua" w:hAnsi="Book Antiqua" w:cs="Times New Roman"/>
          <w:bCs/>
          <w:color w:val="000000" w:themeColor="text1"/>
          <w:sz w:val="24"/>
          <w:szCs w:val="24"/>
        </w:rPr>
        <w:t>expression</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136]</w:t>
      </w:r>
      <w:r w:rsidRPr="00D05B6F">
        <w:rPr>
          <w:rFonts w:ascii="Book Antiqua" w:hAnsi="Book Antiqua" w:cs="Times New Roman"/>
          <w:bCs/>
          <w:color w:val="000000" w:themeColor="text1"/>
          <w:sz w:val="24"/>
          <w:szCs w:val="24"/>
        </w:rPr>
        <w:t xml:space="preserve">. However as a result of </w:t>
      </w:r>
      <w:r w:rsidRPr="00D05B6F">
        <w:rPr>
          <w:rFonts w:ascii="Book Antiqua" w:hAnsi="Book Antiqua" w:cs="Times New Roman"/>
          <w:color w:val="000000" w:themeColor="text1"/>
          <w:sz w:val="24"/>
          <w:szCs w:val="24"/>
        </w:rPr>
        <w:t xml:space="preserve">genomic integration by these vectors, there is an associated risk of spontaneous transgene reactivation, as well as tumour formation due to insertional </w:t>
      </w:r>
      <w:proofErr w:type="gramStart"/>
      <w:r w:rsidRPr="00D05B6F">
        <w:rPr>
          <w:rFonts w:ascii="Book Antiqua" w:hAnsi="Book Antiqua" w:cs="Times New Roman"/>
          <w:color w:val="000000" w:themeColor="text1"/>
          <w:sz w:val="24"/>
          <w:szCs w:val="24"/>
        </w:rPr>
        <w:t>mutagenesis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59]</w:t>
      </w:r>
      <w:r w:rsidRPr="00D05B6F">
        <w:rPr>
          <w:rFonts w:ascii="Book Antiqua" w:hAnsi="Book Antiqua" w:cs="Times New Roman"/>
          <w:bCs/>
          <w:color w:val="000000" w:themeColor="text1"/>
          <w:sz w:val="24"/>
          <w:szCs w:val="24"/>
        </w:rPr>
        <w:t>, as previously observed with proto-oncogene activation in four out of ten patients following retrovirus-mediated gene therapy for X-linked severe combined immunodeficiency disorder</w:t>
      </w:r>
      <w:r w:rsidRPr="00252B7B">
        <w:rPr>
          <w:rFonts w:ascii="Book Antiqua" w:hAnsi="Book Antiqua" w:cs="Times New Roman"/>
          <w:bCs/>
          <w:noProof/>
          <w:color w:val="000000" w:themeColor="text1"/>
          <w:sz w:val="24"/>
          <w:szCs w:val="24"/>
          <w:vertAlign w:val="superscript"/>
        </w:rPr>
        <w:t>[137]</w:t>
      </w:r>
      <w:r w:rsidRPr="00D05B6F">
        <w:rPr>
          <w:rFonts w:ascii="Book Antiqua" w:hAnsi="Book Antiqua" w:cs="Times New Roman"/>
          <w:bCs/>
          <w:color w:val="000000" w:themeColor="text1"/>
          <w:sz w:val="24"/>
          <w:szCs w:val="24"/>
        </w:rPr>
        <w:t>. LV are often preferable to RV, as while RV require passage through mitosis for transduction, LV do not, and as such are capable of transducing both dividing and non-dividing cells</w:t>
      </w:r>
      <w:r w:rsidRPr="00252B7B">
        <w:rPr>
          <w:rFonts w:ascii="Book Antiqua" w:hAnsi="Book Antiqua" w:cs="Times New Roman"/>
          <w:bCs/>
          <w:noProof/>
          <w:color w:val="000000" w:themeColor="text1"/>
          <w:sz w:val="24"/>
          <w:szCs w:val="24"/>
          <w:vertAlign w:val="superscript"/>
        </w:rPr>
        <w:t>[138]</w:t>
      </w:r>
      <w:r w:rsidRPr="00D05B6F">
        <w:rPr>
          <w:rFonts w:ascii="Book Antiqua" w:hAnsi="Book Antiqua" w:cs="Times New Roman"/>
          <w:bCs/>
          <w:color w:val="000000" w:themeColor="text1"/>
          <w:sz w:val="24"/>
          <w:szCs w:val="24"/>
        </w:rPr>
        <w:t xml:space="preserve">. Additionally, LV are generally considered a safer alternative to RV, as they are designed without the majority of the viral genes, retaining only the </w:t>
      </w:r>
      <w:r w:rsidRPr="00D05B6F">
        <w:rPr>
          <w:rFonts w:ascii="Book Antiqua" w:hAnsi="Book Antiqua" w:cs="Times New Roman"/>
          <w:bCs/>
          <w:i/>
          <w:color w:val="000000" w:themeColor="text1"/>
          <w:sz w:val="24"/>
          <w:szCs w:val="24"/>
        </w:rPr>
        <w:t>cis</w:t>
      </w:r>
      <w:r w:rsidRPr="00D05B6F">
        <w:rPr>
          <w:rFonts w:ascii="Book Antiqua" w:hAnsi="Book Antiqua" w:cs="Times New Roman"/>
          <w:bCs/>
          <w:color w:val="000000" w:themeColor="text1"/>
          <w:sz w:val="24"/>
          <w:szCs w:val="24"/>
        </w:rPr>
        <w:t>-acting sequence elements necessary for nuclear export of the RNA, RNA dimerisation, packaging, and reverse transcription</w:t>
      </w:r>
      <w:r w:rsidRPr="00252B7B">
        <w:rPr>
          <w:rFonts w:ascii="Book Antiqua" w:hAnsi="Book Antiqua" w:cs="Times New Roman"/>
          <w:bCs/>
          <w:noProof/>
          <w:color w:val="000000" w:themeColor="text1"/>
          <w:sz w:val="24"/>
          <w:szCs w:val="24"/>
          <w:vertAlign w:val="superscript"/>
        </w:rPr>
        <w:t>[139]</w:t>
      </w:r>
      <w:r w:rsidRPr="00D05B6F">
        <w:rPr>
          <w:rFonts w:ascii="Book Antiqua" w:hAnsi="Book Antiqua" w:cs="Times New Roman"/>
          <w:bCs/>
          <w:color w:val="000000" w:themeColor="text1"/>
          <w:sz w:val="24"/>
          <w:szCs w:val="24"/>
        </w:rPr>
        <w:t xml:space="preserve">. Furthermore, innovations in LV design have led to the creation of self-inactivating LV, knocking out </w:t>
      </w:r>
      <w:r w:rsidRPr="00D05B6F">
        <w:rPr>
          <w:rFonts w:ascii="Book Antiqua" w:hAnsi="Book Antiqua" w:cs="Times New Roman"/>
          <w:color w:val="000000" w:themeColor="text1"/>
          <w:sz w:val="24"/>
          <w:szCs w:val="24"/>
        </w:rPr>
        <w:t xml:space="preserve">viral long terminal repeat (LTR) enhancer-promoter </w:t>
      </w:r>
      <w:proofErr w:type="gramStart"/>
      <w:r w:rsidRPr="00D05B6F">
        <w:rPr>
          <w:rFonts w:ascii="Book Antiqua" w:hAnsi="Book Antiqua" w:cs="Times New Roman"/>
          <w:color w:val="000000" w:themeColor="text1"/>
          <w:sz w:val="24"/>
          <w:szCs w:val="24"/>
        </w:rPr>
        <w:t>activity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140]</w:t>
      </w:r>
      <w:r w:rsidRPr="00D05B6F">
        <w:rPr>
          <w:rFonts w:ascii="Book Antiqua" w:hAnsi="Book Antiqua" w:cs="Times New Roman"/>
          <w:color w:val="000000" w:themeColor="text1"/>
          <w:sz w:val="24"/>
          <w:szCs w:val="24"/>
        </w:rPr>
        <w:t>, as well as non-integrating lentiviral vectors, with mutations in their integrase or LTRs to inhibit integrase binding</w:t>
      </w:r>
      <w:r w:rsidRPr="00252B7B">
        <w:rPr>
          <w:rFonts w:ascii="Book Antiqua" w:hAnsi="Book Antiqua" w:cs="Times New Roman"/>
          <w:noProof/>
          <w:color w:val="000000" w:themeColor="text1"/>
          <w:sz w:val="24"/>
          <w:szCs w:val="24"/>
          <w:vertAlign w:val="superscript"/>
        </w:rPr>
        <w:t>[141]</w:t>
      </w:r>
      <w:r w:rsidRPr="00D05B6F">
        <w:rPr>
          <w:rFonts w:ascii="Book Antiqua" w:hAnsi="Book Antiqua" w:cs="Times New Roman"/>
          <w:color w:val="000000" w:themeColor="text1"/>
          <w:sz w:val="24"/>
          <w:szCs w:val="24"/>
        </w:rPr>
        <w:t>, thus reducing the risk of integration and vector-related pathologies</w:t>
      </w:r>
      <w:r w:rsidRPr="00252B7B">
        <w:rPr>
          <w:rFonts w:ascii="Book Antiqua" w:hAnsi="Book Antiqua" w:cs="Times New Roman"/>
          <w:noProof/>
          <w:color w:val="000000" w:themeColor="text1"/>
          <w:sz w:val="24"/>
          <w:szCs w:val="24"/>
          <w:vertAlign w:val="superscript"/>
        </w:rPr>
        <w:t>[139]</w:t>
      </w:r>
      <w:r w:rsidRPr="00D05B6F">
        <w:rPr>
          <w:rFonts w:ascii="Book Antiqua" w:hAnsi="Book Antiqua" w:cs="Times New Roman"/>
          <w:color w:val="000000" w:themeColor="text1"/>
          <w:sz w:val="24"/>
          <w:szCs w:val="24"/>
        </w:rPr>
        <w:t>.</w:t>
      </w:r>
      <w:r w:rsidRPr="00D05B6F">
        <w:rPr>
          <w:rFonts w:ascii="Book Antiqua" w:hAnsi="Book Antiqua" w:cs="Times New Roman"/>
          <w:bCs/>
          <w:color w:val="000000" w:themeColor="text1"/>
          <w:sz w:val="24"/>
          <w:szCs w:val="24"/>
        </w:rPr>
        <w:t xml:space="preserve"> LV have also been used in conjunction with drug-based </w:t>
      </w:r>
      <w:r w:rsidRPr="00D05B6F">
        <w:rPr>
          <w:rFonts w:ascii="Book Antiqua" w:hAnsi="Book Antiqua" w:cs="Times New Roman"/>
          <w:bCs/>
          <w:color w:val="000000" w:themeColor="text1"/>
          <w:sz w:val="24"/>
          <w:szCs w:val="24"/>
        </w:rPr>
        <w:lastRenderedPageBreak/>
        <w:t>induction systems, in which transgene expression is dependent upon the delivery of a specific drug (e.g. tetracycline, ecdysone, mifepristone), thus allowing for tightly regulated conditional transgene expression, an appealing prospect for a number of potential gene therapy applications</w:t>
      </w:r>
      <w:r w:rsidRPr="00252B7B">
        <w:rPr>
          <w:rFonts w:ascii="Book Antiqua" w:hAnsi="Book Antiqua" w:cs="Times New Roman"/>
          <w:bCs/>
          <w:noProof/>
          <w:color w:val="000000" w:themeColor="text1"/>
          <w:sz w:val="24"/>
          <w:szCs w:val="24"/>
          <w:vertAlign w:val="superscript"/>
        </w:rPr>
        <w:t>[142]</w:t>
      </w:r>
      <w:r w:rsidRPr="00D05B6F">
        <w:rPr>
          <w:rFonts w:ascii="Book Antiqua" w:hAnsi="Book Antiqua" w:cs="Times New Roman"/>
          <w:bCs/>
          <w:color w:val="000000" w:themeColor="text1"/>
          <w:sz w:val="24"/>
          <w:szCs w:val="24"/>
        </w:rPr>
        <w:t>.</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480425" w:rsidRDefault="000D6C5D" w:rsidP="00ED3862">
      <w:pPr>
        <w:spacing w:after="0" w:line="360" w:lineRule="auto"/>
        <w:jc w:val="both"/>
        <w:rPr>
          <w:rFonts w:ascii="Book Antiqua" w:hAnsi="Book Antiqua" w:cs="Times New Roman"/>
          <w:b/>
          <w:bCs/>
          <w:i/>
          <w:color w:val="000000" w:themeColor="text1"/>
          <w:sz w:val="24"/>
          <w:szCs w:val="24"/>
        </w:rPr>
      </w:pPr>
      <w:r w:rsidRPr="00480425">
        <w:rPr>
          <w:rFonts w:ascii="Book Antiqua" w:hAnsi="Book Antiqua" w:cs="Times New Roman"/>
          <w:b/>
          <w:bCs/>
          <w:i/>
          <w:color w:val="000000" w:themeColor="text1"/>
          <w:sz w:val="24"/>
          <w:szCs w:val="24"/>
        </w:rPr>
        <w:t>Non-</w:t>
      </w:r>
      <w:r w:rsidR="00480425" w:rsidRPr="00480425">
        <w:rPr>
          <w:rFonts w:ascii="Book Antiqua" w:hAnsi="Book Antiqua" w:cs="Times New Roman"/>
          <w:b/>
          <w:bCs/>
          <w:i/>
          <w:color w:val="000000" w:themeColor="text1"/>
          <w:sz w:val="24"/>
          <w:szCs w:val="24"/>
        </w:rPr>
        <w:t>integrating viral vector transgene de</w:t>
      </w:r>
      <w:r w:rsidRPr="00480425">
        <w:rPr>
          <w:rFonts w:ascii="Book Antiqua" w:hAnsi="Book Antiqua" w:cs="Times New Roman"/>
          <w:b/>
          <w:bCs/>
          <w:i/>
          <w:color w:val="000000" w:themeColor="text1"/>
          <w:sz w:val="24"/>
          <w:szCs w:val="24"/>
        </w:rPr>
        <w:t>livery</w:t>
      </w:r>
    </w:p>
    <w:p w:rsidR="000D6C5D" w:rsidRPr="00D05B6F" w:rsidRDefault="000D6C5D" w:rsidP="00ED3862">
      <w:pPr>
        <w:spacing w:after="0" w:line="360" w:lineRule="auto"/>
        <w:jc w:val="both"/>
        <w:rPr>
          <w:rFonts w:ascii="Book Antiqua" w:hAnsi="Book Antiqua" w:cs="Times New Roman"/>
          <w:bCs/>
          <w:color w:val="000000" w:themeColor="text1"/>
          <w:sz w:val="24"/>
          <w:szCs w:val="24"/>
        </w:rPr>
      </w:pPr>
      <w:r w:rsidRPr="00D05B6F">
        <w:rPr>
          <w:rFonts w:ascii="Book Antiqua" w:hAnsi="Book Antiqua" w:cs="Times New Roman"/>
          <w:bCs/>
          <w:color w:val="000000" w:themeColor="text1"/>
          <w:sz w:val="24"/>
          <w:szCs w:val="24"/>
        </w:rPr>
        <w:t xml:space="preserve">The use of genome integrating RV and LV poses a number of limitations due to the increased risk of gene mutations and insertional mutagenesis, thus studies have investigated transgene delivery via non-integrating adenoviral vectors (AV) and Sendai virus vectors (SV) for safer generation of induced neural cells. Similarly to LV, AV are able to transduce both dividing and non-dividing cells, with transient expression in dividing cells, and long-term expression in non-dividing </w:t>
      </w:r>
      <w:proofErr w:type="gramStart"/>
      <w:r w:rsidRPr="00D05B6F">
        <w:rPr>
          <w:rFonts w:ascii="Book Antiqua" w:hAnsi="Book Antiqua" w:cs="Times New Roman"/>
          <w:bCs/>
          <w:color w:val="000000" w:themeColor="text1"/>
          <w:sz w:val="24"/>
          <w:szCs w:val="24"/>
        </w:rPr>
        <w:t>cells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136]</w:t>
      </w:r>
      <w:r w:rsidRPr="00D05B6F">
        <w:rPr>
          <w:rFonts w:ascii="Book Antiqua" w:hAnsi="Book Antiqua" w:cs="Times New Roman"/>
          <w:bCs/>
          <w:color w:val="000000" w:themeColor="text1"/>
          <w:sz w:val="24"/>
          <w:szCs w:val="24"/>
        </w:rPr>
        <w:t xml:space="preserve">. Importantly, AV demonstrate little to no integration into the target cell genome, instead being maintained episomally as linear or circular DNA </w:t>
      </w:r>
      <w:proofErr w:type="gramStart"/>
      <w:r w:rsidRPr="00D05B6F">
        <w:rPr>
          <w:rFonts w:ascii="Book Antiqua" w:hAnsi="Book Antiqua" w:cs="Times New Roman"/>
          <w:bCs/>
          <w:color w:val="000000" w:themeColor="text1"/>
          <w:sz w:val="24"/>
          <w:szCs w:val="24"/>
        </w:rPr>
        <w:t>molecules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139]</w:t>
      </w:r>
      <w:r w:rsidRPr="00D05B6F">
        <w:rPr>
          <w:rFonts w:ascii="Book Antiqua" w:hAnsi="Book Antiqua" w:cs="Times New Roman"/>
          <w:bCs/>
          <w:color w:val="000000" w:themeColor="text1"/>
          <w:sz w:val="24"/>
          <w:szCs w:val="24"/>
        </w:rPr>
        <w:t xml:space="preserve">. However, AV have been shown to induce several classes of innate immune responses, thus despite minimal genomic integration, AV still have the risk of host immune response to </w:t>
      </w:r>
      <w:proofErr w:type="gramStart"/>
      <w:r w:rsidRPr="00D05B6F">
        <w:rPr>
          <w:rFonts w:ascii="Book Antiqua" w:hAnsi="Book Antiqua" w:cs="Times New Roman"/>
          <w:bCs/>
          <w:color w:val="000000" w:themeColor="text1"/>
          <w:sz w:val="24"/>
          <w:szCs w:val="24"/>
        </w:rPr>
        <w:t>overcome</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143]</w:t>
      </w:r>
      <w:r w:rsidRPr="00D05B6F">
        <w:rPr>
          <w:rFonts w:ascii="Book Antiqua" w:hAnsi="Book Antiqua" w:cs="Times New Roman"/>
          <w:bCs/>
          <w:color w:val="000000" w:themeColor="text1"/>
          <w:sz w:val="24"/>
          <w:szCs w:val="24"/>
        </w:rPr>
        <w:t xml:space="preserve">. Furthermore, AV have been associated with a comparatively lower neuronal conversion efficiency than using LV </w:t>
      </w:r>
      <w:proofErr w:type="gramStart"/>
      <w:r w:rsidRPr="00D05B6F">
        <w:rPr>
          <w:rFonts w:ascii="Book Antiqua" w:hAnsi="Book Antiqua" w:cs="Times New Roman"/>
          <w:bCs/>
          <w:color w:val="000000" w:themeColor="text1"/>
          <w:sz w:val="24"/>
          <w:szCs w:val="24"/>
        </w:rPr>
        <w:t>systems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144]</w:t>
      </w:r>
      <w:r w:rsidRPr="00D05B6F">
        <w:rPr>
          <w:rFonts w:ascii="Book Antiqua" w:hAnsi="Book Antiqua" w:cs="Times New Roman"/>
          <w:bCs/>
          <w:color w:val="000000" w:themeColor="text1"/>
          <w:sz w:val="24"/>
          <w:szCs w:val="24"/>
        </w:rPr>
        <w:t>, and as such it is critical to identify other factors or chemical compounds to obtain neurons with a higher efficiency, as evident in the addition of Rarg and Nr5a2 to the neuronal transcription factor combination of Brn2, Ascl1, and Ngn2, with a demonstrated increase in conversion efficiency from 2.9%</w:t>
      </w:r>
      <w:r w:rsidRPr="00252B7B">
        <w:rPr>
          <w:rFonts w:ascii="Book Antiqua" w:hAnsi="Book Antiqua" w:cs="Times New Roman"/>
          <w:bCs/>
          <w:noProof/>
          <w:color w:val="000000" w:themeColor="text1"/>
          <w:sz w:val="24"/>
          <w:szCs w:val="24"/>
          <w:vertAlign w:val="superscript"/>
        </w:rPr>
        <w:t>[144]</w:t>
      </w:r>
      <w:r w:rsidRPr="00D05B6F">
        <w:rPr>
          <w:rFonts w:ascii="Book Antiqua" w:hAnsi="Book Antiqua" w:cs="Times New Roman"/>
          <w:bCs/>
          <w:color w:val="000000" w:themeColor="text1"/>
          <w:sz w:val="24"/>
          <w:szCs w:val="24"/>
        </w:rPr>
        <w:t xml:space="preserve"> to 46.2%</w:t>
      </w:r>
      <w:r w:rsidRPr="00252B7B">
        <w:rPr>
          <w:rFonts w:ascii="Book Antiqua" w:hAnsi="Book Antiqua" w:cs="Times New Roman"/>
          <w:bCs/>
          <w:noProof/>
          <w:color w:val="000000" w:themeColor="text1"/>
          <w:sz w:val="24"/>
          <w:szCs w:val="24"/>
          <w:vertAlign w:val="superscript"/>
        </w:rPr>
        <w:t>[80]</w:t>
      </w:r>
      <w:r w:rsidRPr="00D05B6F">
        <w:rPr>
          <w:rFonts w:ascii="Book Antiqua" w:hAnsi="Book Antiqua" w:cs="Times New Roman"/>
          <w:bCs/>
          <w:color w:val="000000" w:themeColor="text1"/>
          <w:sz w:val="24"/>
          <w:szCs w:val="24"/>
        </w:rPr>
        <w:t xml:space="preserve">. SV are non-integrating viral vectors, capable of transient but strong gene expression in a wide range of dividing and non-dividing </w:t>
      </w:r>
      <w:proofErr w:type="gramStart"/>
      <w:r w:rsidRPr="00D05B6F">
        <w:rPr>
          <w:rFonts w:ascii="Book Antiqua" w:hAnsi="Book Antiqua" w:cs="Times New Roman"/>
          <w:bCs/>
          <w:color w:val="000000" w:themeColor="text1"/>
          <w:sz w:val="24"/>
          <w:szCs w:val="24"/>
        </w:rPr>
        <w:t>cells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145]</w:t>
      </w:r>
      <w:r w:rsidRPr="00D05B6F">
        <w:rPr>
          <w:rFonts w:ascii="Book Antiqua" w:hAnsi="Book Antiqua" w:cs="Times New Roman"/>
          <w:bCs/>
          <w:color w:val="000000" w:themeColor="text1"/>
          <w:sz w:val="24"/>
          <w:szCs w:val="24"/>
        </w:rPr>
        <w:t xml:space="preserve">. Significantly, SV pose no potential pathogenicity towards humans, with temperature-sensitive variants of SV allowing temperature-specific activation/inactivation of gene expression, further alleviating some of the safety concerns associated with their use </w:t>
      </w:r>
      <w:proofErr w:type="gramStart"/>
      <w:r w:rsidRPr="00D05B6F">
        <w:rPr>
          <w:rFonts w:ascii="Book Antiqua" w:hAnsi="Book Antiqua" w:cs="Times New Roman"/>
          <w:bCs/>
          <w:color w:val="000000" w:themeColor="text1"/>
          <w:sz w:val="24"/>
          <w:szCs w:val="24"/>
        </w:rPr>
        <w:t>clinically</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146]</w:t>
      </w:r>
      <w:r w:rsidRPr="00D05B6F">
        <w:rPr>
          <w:rFonts w:ascii="Book Antiqua" w:hAnsi="Book Antiqua" w:cs="Times New Roman"/>
          <w:bCs/>
          <w:color w:val="000000" w:themeColor="text1"/>
          <w:sz w:val="24"/>
          <w:szCs w:val="24"/>
        </w:rPr>
        <w:t xml:space="preserve">. SV have been utilised in the generation of highly proliferative induced neural progenitor cells from primate species, with conversion efficiencies ranging from 0.03 – 0.19%, and subsequent temperature-mediated removal of viral </w:t>
      </w:r>
      <w:proofErr w:type="gramStart"/>
      <w:r w:rsidRPr="00D05B6F">
        <w:rPr>
          <w:rFonts w:ascii="Book Antiqua" w:hAnsi="Book Antiqua" w:cs="Times New Roman"/>
          <w:bCs/>
          <w:color w:val="000000" w:themeColor="text1"/>
          <w:sz w:val="24"/>
          <w:szCs w:val="24"/>
        </w:rPr>
        <w:t>genomes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118]</w:t>
      </w:r>
      <w:r w:rsidRPr="00D05B6F">
        <w:rPr>
          <w:rFonts w:ascii="Book Antiqua" w:hAnsi="Book Antiqua" w:cs="Times New Roman"/>
          <w:bCs/>
          <w:color w:val="000000" w:themeColor="text1"/>
          <w:sz w:val="24"/>
          <w:szCs w:val="24"/>
        </w:rPr>
        <w:t xml:space="preserve">. Despite the relatively low conversion efficiency, the many favourable safety attributes of SV </w:t>
      </w:r>
      <w:r w:rsidRPr="00D05B6F">
        <w:rPr>
          <w:rFonts w:ascii="Book Antiqua" w:hAnsi="Book Antiqua" w:cs="Times New Roman"/>
          <w:bCs/>
          <w:color w:val="000000" w:themeColor="text1"/>
          <w:sz w:val="24"/>
          <w:szCs w:val="24"/>
        </w:rPr>
        <w:lastRenderedPageBreak/>
        <w:t>promotes further investigation into their use in the generation of induced neural cell types.</w:t>
      </w:r>
    </w:p>
    <w:p w:rsidR="000D6C5D" w:rsidRPr="00D05B6F" w:rsidRDefault="000D6C5D" w:rsidP="00ED3862">
      <w:pPr>
        <w:spacing w:after="0" w:line="360" w:lineRule="auto"/>
        <w:jc w:val="both"/>
        <w:rPr>
          <w:rFonts w:ascii="Book Antiqua" w:hAnsi="Book Antiqua" w:cs="Times New Roman"/>
          <w:bCs/>
          <w:color w:val="000000" w:themeColor="text1"/>
          <w:sz w:val="24"/>
          <w:szCs w:val="24"/>
        </w:rPr>
      </w:pPr>
    </w:p>
    <w:p w:rsidR="000D6C5D" w:rsidRPr="005832A9" w:rsidRDefault="000D6C5D" w:rsidP="00ED3862">
      <w:pPr>
        <w:spacing w:after="0" w:line="360" w:lineRule="auto"/>
        <w:jc w:val="both"/>
        <w:rPr>
          <w:rFonts w:ascii="Book Antiqua" w:hAnsi="Book Antiqua" w:cs="Times New Roman"/>
          <w:b/>
          <w:bCs/>
          <w:color w:val="000000" w:themeColor="text1"/>
          <w:sz w:val="24"/>
          <w:szCs w:val="24"/>
        </w:rPr>
      </w:pPr>
      <w:r w:rsidRPr="005832A9">
        <w:rPr>
          <w:rFonts w:ascii="Book Antiqua" w:hAnsi="Book Antiqua" w:cs="Times New Roman"/>
          <w:b/>
          <w:bCs/>
          <w:i/>
          <w:color w:val="000000" w:themeColor="text1"/>
          <w:sz w:val="24"/>
          <w:szCs w:val="24"/>
        </w:rPr>
        <w:t>Non-</w:t>
      </w:r>
      <w:r w:rsidR="005832A9" w:rsidRPr="005832A9">
        <w:rPr>
          <w:rFonts w:ascii="Book Antiqua" w:hAnsi="Book Antiqua" w:cs="Times New Roman"/>
          <w:b/>
          <w:bCs/>
          <w:i/>
          <w:color w:val="000000" w:themeColor="text1"/>
          <w:sz w:val="24"/>
          <w:szCs w:val="24"/>
        </w:rPr>
        <w:t>viral methods of transgene d</w:t>
      </w:r>
      <w:r w:rsidRPr="005832A9">
        <w:rPr>
          <w:rFonts w:ascii="Book Antiqua" w:hAnsi="Book Antiqua" w:cs="Times New Roman"/>
          <w:b/>
          <w:bCs/>
          <w:i/>
          <w:color w:val="000000" w:themeColor="text1"/>
          <w:sz w:val="24"/>
          <w:szCs w:val="24"/>
        </w:rPr>
        <w:t>elivery</w:t>
      </w:r>
    </w:p>
    <w:p w:rsidR="000D6C5D" w:rsidRPr="00D05B6F" w:rsidRDefault="000D6C5D" w:rsidP="00ED3862">
      <w:pPr>
        <w:spacing w:after="0" w:line="360" w:lineRule="auto"/>
        <w:jc w:val="both"/>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Neural d</w:t>
      </w:r>
      <w:r w:rsidRPr="00D05B6F">
        <w:rPr>
          <w:rFonts w:ascii="Book Antiqua" w:hAnsi="Book Antiqua" w:cs="Times New Roman"/>
          <w:bCs/>
          <w:color w:val="000000" w:themeColor="text1"/>
          <w:sz w:val="24"/>
          <w:szCs w:val="24"/>
        </w:rPr>
        <w:t xml:space="preserve">irect conversion using non-viral transgene delivery methods is becoming an increasingly attractive alternative to viral vector-based </w:t>
      </w:r>
      <w:proofErr w:type="gramStart"/>
      <w:r w:rsidRPr="00D05B6F">
        <w:rPr>
          <w:rFonts w:ascii="Book Antiqua" w:hAnsi="Book Antiqua" w:cs="Times New Roman"/>
          <w:bCs/>
          <w:color w:val="000000" w:themeColor="text1"/>
          <w:sz w:val="24"/>
          <w:szCs w:val="24"/>
        </w:rPr>
        <w:t>methods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136]</w:t>
      </w:r>
      <w:r w:rsidRPr="00D05B6F">
        <w:rPr>
          <w:rFonts w:ascii="Book Antiqua" w:hAnsi="Book Antiqua" w:cs="Times New Roman"/>
          <w:bCs/>
          <w:color w:val="000000" w:themeColor="text1"/>
          <w:sz w:val="24"/>
          <w:szCs w:val="24"/>
        </w:rPr>
        <w:t xml:space="preserve">, with a number of studies reporting generation of induced neuronal and neural stem and progenitor cells via non-viral methods. The first example of non-viral </w:t>
      </w:r>
      <w:r>
        <w:rPr>
          <w:rFonts w:ascii="Book Antiqua" w:hAnsi="Book Antiqua" w:cs="Times New Roman"/>
          <w:bCs/>
          <w:color w:val="000000" w:themeColor="text1"/>
          <w:sz w:val="24"/>
          <w:szCs w:val="24"/>
        </w:rPr>
        <w:t xml:space="preserve">neural </w:t>
      </w:r>
      <w:r w:rsidRPr="00D05B6F">
        <w:rPr>
          <w:rFonts w:ascii="Book Antiqua" w:hAnsi="Book Antiqua" w:cs="Times New Roman"/>
          <w:bCs/>
          <w:color w:val="000000" w:themeColor="text1"/>
          <w:sz w:val="24"/>
          <w:szCs w:val="24"/>
        </w:rPr>
        <w:t>direct conversion described the generation of induced neuronal cells from mouse embryonic fibroblasts through repeated delivery of plasmids encoding BAM with a bioreducible linear poly</w:t>
      </w:r>
      <w:r w:rsidR="009D79D5">
        <w:rPr>
          <w:rFonts w:ascii="Book Antiqua" w:hAnsi="Book Antiqua" w:cs="Times New Roman"/>
          <w:bCs/>
          <w:color w:val="000000" w:themeColor="text1"/>
          <w:sz w:val="24"/>
          <w:szCs w:val="24"/>
        </w:rPr>
        <w:t xml:space="preserve"> </w:t>
      </w:r>
      <w:r w:rsidRPr="00D05B6F">
        <w:rPr>
          <w:rFonts w:ascii="Book Antiqua" w:hAnsi="Book Antiqua" w:cs="Times New Roman"/>
          <w:bCs/>
          <w:color w:val="000000" w:themeColor="text1"/>
          <w:sz w:val="24"/>
          <w:szCs w:val="24"/>
        </w:rPr>
        <w:t>(amido amine) polymer, resulting in mature, electrophysiologically functional neuron-like cells with a conversion efficiency of 7.6%</w:t>
      </w:r>
      <w:r w:rsidRPr="00252B7B">
        <w:rPr>
          <w:rFonts w:ascii="Book Antiqua" w:hAnsi="Book Antiqua" w:cs="Times New Roman"/>
          <w:bCs/>
          <w:noProof/>
          <w:color w:val="000000" w:themeColor="text1"/>
          <w:sz w:val="24"/>
          <w:szCs w:val="24"/>
          <w:vertAlign w:val="superscript"/>
        </w:rPr>
        <w:t>[147]</w:t>
      </w:r>
      <w:r w:rsidRPr="00D05B6F">
        <w:rPr>
          <w:rFonts w:ascii="Book Antiqua" w:hAnsi="Book Antiqua" w:cs="Times New Roman"/>
          <w:bCs/>
          <w:color w:val="000000" w:themeColor="text1"/>
          <w:sz w:val="24"/>
          <w:szCs w:val="24"/>
        </w:rPr>
        <w:t>. Following the confirmed feasibility of non-viral neural direct conversion, studies expanded into investigating non-viral methods of generating induced neural stem and progenitor cells, capable of differentiating into multiple mature and functional neuronal subtypes. Non-viral delivery of Sox2 and Pax6 by plasmid transfection or protein transduction was initially shown to convert adult human fibroblasts into induced neural progenitor cells, with a conversion efficiency of 0.05%</w:t>
      </w:r>
      <w:r w:rsidRPr="00252B7B">
        <w:rPr>
          <w:rFonts w:ascii="Book Antiqua" w:hAnsi="Book Antiqua" w:cs="Times New Roman"/>
          <w:bCs/>
          <w:noProof/>
          <w:color w:val="000000" w:themeColor="text1"/>
          <w:sz w:val="24"/>
          <w:szCs w:val="24"/>
          <w:vertAlign w:val="superscript"/>
        </w:rPr>
        <w:t>[98]</w:t>
      </w:r>
      <w:r w:rsidRPr="00D05B6F">
        <w:rPr>
          <w:rFonts w:ascii="Book Antiqua" w:hAnsi="Book Antiqua" w:cs="Times New Roman"/>
          <w:bCs/>
          <w:color w:val="000000" w:themeColor="text1"/>
          <w:sz w:val="24"/>
          <w:szCs w:val="24"/>
        </w:rPr>
        <w:t>. Following this, non-integrative episomal vectors were utilised for non-viral direct conversion, with induced neural progenitor cells generated from epithelial-like cells in human urine following episomal vector delivery of Oct4, Sox2, Klf4, SV40LT, and mi</w:t>
      </w:r>
      <w:r>
        <w:rPr>
          <w:rFonts w:ascii="Book Antiqua" w:hAnsi="Book Antiqua" w:cs="Times New Roman"/>
          <w:bCs/>
          <w:color w:val="000000" w:themeColor="text1"/>
          <w:sz w:val="24"/>
          <w:szCs w:val="24"/>
        </w:rPr>
        <w:t>cro</w:t>
      </w:r>
      <w:r w:rsidRPr="00D05B6F">
        <w:rPr>
          <w:rFonts w:ascii="Book Antiqua" w:hAnsi="Book Antiqua" w:cs="Times New Roman"/>
          <w:bCs/>
          <w:color w:val="000000" w:themeColor="text1"/>
          <w:sz w:val="24"/>
          <w:szCs w:val="24"/>
        </w:rPr>
        <w:t>R</w:t>
      </w:r>
      <w:r>
        <w:rPr>
          <w:rFonts w:ascii="Book Antiqua" w:hAnsi="Book Antiqua" w:cs="Times New Roman"/>
          <w:bCs/>
          <w:color w:val="000000" w:themeColor="text1"/>
          <w:sz w:val="24"/>
          <w:szCs w:val="24"/>
        </w:rPr>
        <w:t>NA</w:t>
      </w:r>
      <w:r w:rsidRPr="00D05B6F">
        <w:rPr>
          <w:rFonts w:ascii="Book Antiqua" w:hAnsi="Book Antiqua" w:cs="Times New Roman"/>
          <w:bCs/>
          <w:color w:val="000000" w:themeColor="text1"/>
          <w:sz w:val="24"/>
          <w:szCs w:val="24"/>
        </w:rPr>
        <w:t>-302-367 in combination with a cocktail of small molecules, with a conversion efficiency of 0.2%</w:t>
      </w:r>
      <w:r w:rsidRPr="00252B7B">
        <w:rPr>
          <w:rFonts w:ascii="Book Antiqua" w:hAnsi="Book Antiqua" w:cs="Times New Roman"/>
          <w:bCs/>
          <w:noProof/>
          <w:color w:val="000000" w:themeColor="text1"/>
          <w:sz w:val="24"/>
          <w:szCs w:val="24"/>
          <w:vertAlign w:val="superscript"/>
        </w:rPr>
        <w:t>[112]</w:t>
      </w:r>
      <w:r w:rsidRPr="00D05B6F">
        <w:rPr>
          <w:rFonts w:ascii="Book Antiqua" w:hAnsi="Book Antiqua" w:cs="Times New Roman"/>
          <w:bCs/>
          <w:color w:val="000000" w:themeColor="text1"/>
          <w:sz w:val="24"/>
          <w:szCs w:val="24"/>
        </w:rPr>
        <w:t xml:space="preserve">. Similarly, episomal vector delivery of Oct4, Sox2, Klf4, Lin28, and L-Myc in combination with histone deacetylase inhibitor treatment has converted pig fibroblasts into induced neural progenitor </w:t>
      </w:r>
      <w:proofErr w:type="gramStart"/>
      <w:r w:rsidRPr="00D05B6F">
        <w:rPr>
          <w:rFonts w:ascii="Book Antiqua" w:hAnsi="Book Antiqua" w:cs="Times New Roman"/>
          <w:bCs/>
          <w:color w:val="000000" w:themeColor="text1"/>
          <w:sz w:val="24"/>
          <w:szCs w:val="24"/>
        </w:rPr>
        <w:t>cells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120]</w:t>
      </w:r>
      <w:r w:rsidRPr="00D05B6F">
        <w:rPr>
          <w:rFonts w:ascii="Book Antiqua" w:hAnsi="Book Antiqua" w:cs="Times New Roman"/>
          <w:bCs/>
          <w:color w:val="000000" w:themeColor="text1"/>
          <w:sz w:val="24"/>
          <w:szCs w:val="24"/>
        </w:rPr>
        <w:t xml:space="preserve">, and Oct4, Sox2, Klf4, and </w:t>
      </w:r>
      <w:r w:rsidRPr="00D05B6F">
        <w:rPr>
          <w:rFonts w:ascii="Book Antiqua" w:hAnsi="Book Antiqua" w:cs="Times New Roman"/>
          <w:color w:val="000000" w:themeColor="text1"/>
          <w:sz w:val="24"/>
          <w:szCs w:val="24"/>
        </w:rPr>
        <w:t>small hairpin RNA</w:t>
      </w:r>
      <w:r w:rsidRPr="00D05B6F">
        <w:rPr>
          <w:rFonts w:ascii="Book Antiqua" w:hAnsi="Book Antiqua" w:cs="Times New Roman"/>
          <w:bCs/>
          <w:color w:val="000000" w:themeColor="text1"/>
          <w:sz w:val="24"/>
          <w:szCs w:val="24"/>
        </w:rPr>
        <w:t>-p53 with a cocktail of small molecules has converted human fibroblasts into induced neural stem cells</w:t>
      </w:r>
      <w:r w:rsidRPr="00252B7B">
        <w:rPr>
          <w:rFonts w:ascii="Book Antiqua" w:hAnsi="Book Antiqua" w:cs="Times New Roman"/>
          <w:bCs/>
          <w:noProof/>
          <w:color w:val="000000" w:themeColor="text1"/>
          <w:sz w:val="24"/>
          <w:szCs w:val="24"/>
          <w:vertAlign w:val="superscript"/>
        </w:rPr>
        <w:t>[119]</w:t>
      </w:r>
      <w:r w:rsidRPr="00D05B6F">
        <w:rPr>
          <w:rFonts w:ascii="Book Antiqua" w:hAnsi="Book Antiqua" w:cs="Times New Roman"/>
          <w:bCs/>
          <w:color w:val="000000" w:themeColor="text1"/>
          <w:sz w:val="24"/>
          <w:szCs w:val="24"/>
        </w:rPr>
        <w:t>, however no conversion efficiencies were reported for either study. Interestingly, a secondary system enabling non-viral neural</w:t>
      </w:r>
      <w:r>
        <w:rPr>
          <w:rFonts w:ascii="Book Antiqua" w:hAnsi="Book Antiqua" w:cs="Times New Roman"/>
          <w:bCs/>
          <w:color w:val="000000" w:themeColor="text1"/>
          <w:sz w:val="24"/>
          <w:szCs w:val="24"/>
        </w:rPr>
        <w:t xml:space="preserve"> </w:t>
      </w:r>
      <w:r w:rsidRPr="00D05B6F">
        <w:rPr>
          <w:rFonts w:ascii="Book Antiqua" w:hAnsi="Book Antiqua" w:cs="Times New Roman"/>
          <w:bCs/>
          <w:color w:val="000000" w:themeColor="text1"/>
          <w:sz w:val="24"/>
          <w:szCs w:val="24"/>
        </w:rPr>
        <w:t xml:space="preserve">direct conversion has been reported, in which fibroblasts, liver cells, and B lymphocytes were isolated from chimeric mice carrying inducible vectors expressing Brn2, Hes1, Hes3, Klf4, c-Myc, Plagl1, Notch1 (NICD), and Rfx4, with subsequent conversion into </w:t>
      </w:r>
      <w:r w:rsidRPr="00D05B6F">
        <w:rPr>
          <w:rFonts w:ascii="Book Antiqua" w:hAnsi="Book Antiqua" w:cs="Times New Roman"/>
          <w:bCs/>
          <w:color w:val="000000" w:themeColor="text1"/>
          <w:sz w:val="24"/>
          <w:szCs w:val="24"/>
        </w:rPr>
        <w:lastRenderedPageBreak/>
        <w:t xml:space="preserve">induced neural stem cells following transgene induction, however again with no reported conversion </w:t>
      </w:r>
      <w:proofErr w:type="gramStart"/>
      <w:r w:rsidRPr="00D05B6F">
        <w:rPr>
          <w:rFonts w:ascii="Book Antiqua" w:hAnsi="Book Antiqua" w:cs="Times New Roman"/>
          <w:bCs/>
          <w:color w:val="000000" w:themeColor="text1"/>
          <w:sz w:val="24"/>
          <w:szCs w:val="24"/>
        </w:rPr>
        <w:t>efficienc</w:t>
      </w:r>
      <w:r w:rsidR="00083613">
        <w:rPr>
          <w:rFonts w:ascii="Book Antiqua" w:hAnsi="Book Antiqua" w:cs="Times New Roman"/>
          <w:bCs/>
          <w:color w:val="000000" w:themeColor="text1"/>
          <w:sz w:val="24"/>
          <w:szCs w:val="24"/>
        </w:rPr>
        <w:t>ies</w:t>
      </w:r>
      <w:r w:rsidRPr="00252B7B">
        <w:rPr>
          <w:rFonts w:ascii="Book Antiqua" w:hAnsi="Book Antiqua" w:cs="Times New Roman"/>
          <w:bCs/>
          <w:noProof/>
          <w:color w:val="000000" w:themeColor="text1"/>
          <w:sz w:val="24"/>
          <w:szCs w:val="24"/>
          <w:vertAlign w:val="superscript"/>
        </w:rPr>
        <w:t>[</w:t>
      </w:r>
      <w:proofErr w:type="gramEnd"/>
      <w:r w:rsidRPr="00252B7B">
        <w:rPr>
          <w:rFonts w:ascii="Book Antiqua" w:hAnsi="Book Antiqua" w:cs="Times New Roman"/>
          <w:bCs/>
          <w:noProof/>
          <w:color w:val="000000" w:themeColor="text1"/>
          <w:sz w:val="24"/>
          <w:szCs w:val="24"/>
          <w:vertAlign w:val="superscript"/>
        </w:rPr>
        <w:t>99]</w:t>
      </w:r>
      <w:r w:rsidRPr="00D05B6F">
        <w:rPr>
          <w:rFonts w:ascii="Book Antiqua" w:hAnsi="Book Antiqua" w:cs="Times New Roman"/>
          <w:bCs/>
          <w:color w:val="000000" w:themeColor="text1"/>
          <w:sz w:val="24"/>
          <w:szCs w:val="24"/>
        </w:rPr>
        <w:t>. Overall, w</w:t>
      </w:r>
      <w:r w:rsidRPr="00D05B6F">
        <w:rPr>
          <w:rFonts w:ascii="Book Antiqua" w:hAnsi="Book Antiqua" w:cs="Times New Roman"/>
          <w:color w:val="000000" w:themeColor="text1"/>
          <w:sz w:val="24"/>
          <w:szCs w:val="24"/>
        </w:rPr>
        <w:t xml:space="preserve">hile some non-viral methods achieve conversion efficiencies similar to studies utilising viral </w:t>
      </w:r>
      <w:proofErr w:type="gramStart"/>
      <w:r w:rsidRPr="00D05B6F">
        <w:rPr>
          <w:rFonts w:ascii="Book Antiqua" w:hAnsi="Book Antiqua" w:cs="Times New Roman"/>
          <w:color w:val="000000" w:themeColor="text1"/>
          <w:sz w:val="24"/>
          <w:szCs w:val="24"/>
        </w:rPr>
        <w:t>vectors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147]</w:t>
      </w:r>
      <w:r w:rsidRPr="00D05B6F">
        <w:rPr>
          <w:rFonts w:ascii="Book Antiqua" w:hAnsi="Book Antiqua" w:cs="Times New Roman"/>
          <w:color w:val="000000" w:themeColor="text1"/>
          <w:sz w:val="24"/>
          <w:szCs w:val="24"/>
        </w:rPr>
        <w:t>, others achieve considerably lower conversion efficiencies</w:t>
      </w:r>
      <w:r w:rsidRPr="00252B7B">
        <w:rPr>
          <w:rFonts w:ascii="Book Antiqua" w:hAnsi="Book Antiqua" w:cs="Times New Roman"/>
          <w:noProof/>
          <w:color w:val="000000" w:themeColor="text1"/>
          <w:sz w:val="24"/>
          <w:szCs w:val="24"/>
          <w:vertAlign w:val="superscript"/>
        </w:rPr>
        <w:t>[98,112]</w:t>
      </w:r>
      <w:r w:rsidRPr="00D05B6F">
        <w:rPr>
          <w:rFonts w:ascii="Book Antiqua" w:hAnsi="Book Antiqua" w:cs="Times New Roman"/>
          <w:color w:val="000000" w:themeColor="text1"/>
          <w:sz w:val="24"/>
          <w:szCs w:val="24"/>
        </w:rPr>
        <w:t xml:space="preserve"> or have not reported them</w:t>
      </w:r>
      <w:r w:rsidRPr="00252B7B">
        <w:rPr>
          <w:rFonts w:ascii="Book Antiqua" w:hAnsi="Book Antiqua" w:cs="Times New Roman"/>
          <w:noProof/>
          <w:color w:val="000000" w:themeColor="text1"/>
          <w:sz w:val="24"/>
          <w:szCs w:val="24"/>
          <w:vertAlign w:val="superscript"/>
        </w:rPr>
        <w:t>[99,119,120]</w:t>
      </w:r>
      <w:r w:rsidRPr="00D05B6F">
        <w:rPr>
          <w:rFonts w:ascii="Book Antiqua" w:hAnsi="Book Antiqua" w:cs="Times New Roman"/>
          <w:color w:val="000000" w:themeColor="text1"/>
          <w:sz w:val="24"/>
          <w:szCs w:val="24"/>
        </w:rPr>
        <w:t>, thus necessitating optimisation of non-viral methods in order for them to become a viable alternative.</w:t>
      </w:r>
    </w:p>
    <w:p w:rsidR="000D6C5D" w:rsidRPr="00C6558A" w:rsidRDefault="000D6C5D" w:rsidP="00ED3862">
      <w:pPr>
        <w:spacing w:after="0" w:line="360" w:lineRule="auto"/>
        <w:jc w:val="both"/>
        <w:rPr>
          <w:rFonts w:ascii="Book Antiqua" w:hAnsi="Book Antiqua" w:cs="Times New Roman"/>
          <w:b/>
          <w:color w:val="000000" w:themeColor="text1"/>
          <w:sz w:val="24"/>
          <w:szCs w:val="24"/>
        </w:rPr>
      </w:pPr>
    </w:p>
    <w:p w:rsidR="000D6C5D" w:rsidRPr="00C6558A" w:rsidRDefault="000D6C5D" w:rsidP="00ED3862">
      <w:pPr>
        <w:spacing w:after="0" w:line="360" w:lineRule="auto"/>
        <w:jc w:val="both"/>
        <w:rPr>
          <w:rFonts w:ascii="Book Antiqua" w:hAnsi="Book Antiqua" w:cs="Times New Roman"/>
          <w:b/>
          <w:i/>
          <w:color w:val="000000" w:themeColor="text1"/>
          <w:sz w:val="24"/>
          <w:szCs w:val="24"/>
        </w:rPr>
      </w:pPr>
      <w:r w:rsidRPr="00C6558A">
        <w:rPr>
          <w:rFonts w:ascii="Book Antiqua" w:hAnsi="Book Antiqua" w:cs="Times New Roman"/>
          <w:b/>
          <w:i/>
          <w:color w:val="000000" w:themeColor="text1"/>
          <w:sz w:val="24"/>
          <w:szCs w:val="24"/>
        </w:rPr>
        <w:t>Neural</w:t>
      </w:r>
      <w:r w:rsidR="00F5537A" w:rsidRPr="00C6558A">
        <w:rPr>
          <w:rFonts w:ascii="Book Antiqua" w:hAnsi="Book Antiqua" w:cs="Times New Roman"/>
          <w:b/>
          <w:i/>
          <w:color w:val="000000" w:themeColor="text1"/>
          <w:sz w:val="24"/>
          <w:szCs w:val="24"/>
        </w:rPr>
        <w:t xml:space="preserve"> direct conversion by chemical in</w:t>
      </w:r>
      <w:r w:rsidRPr="00C6558A">
        <w:rPr>
          <w:rFonts w:ascii="Book Antiqua" w:hAnsi="Book Antiqua" w:cs="Times New Roman"/>
          <w:b/>
          <w:i/>
          <w:color w:val="000000" w:themeColor="text1"/>
          <w:sz w:val="24"/>
          <w:szCs w:val="24"/>
        </w:rPr>
        <w:t>duction</w:t>
      </w:r>
    </w:p>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An attractive alternative to </w:t>
      </w:r>
      <w:r>
        <w:rPr>
          <w:rFonts w:ascii="Book Antiqua" w:hAnsi="Book Antiqua" w:cs="Times New Roman"/>
          <w:color w:val="000000" w:themeColor="text1"/>
          <w:sz w:val="24"/>
          <w:szCs w:val="24"/>
        </w:rPr>
        <w:t xml:space="preserve">neural </w:t>
      </w:r>
      <w:r w:rsidRPr="00D05B6F">
        <w:rPr>
          <w:rFonts w:ascii="Book Antiqua" w:hAnsi="Book Antiqua" w:cs="Times New Roman"/>
          <w:color w:val="000000" w:themeColor="text1"/>
          <w:sz w:val="24"/>
          <w:szCs w:val="24"/>
        </w:rPr>
        <w:t xml:space="preserve">direct conversion via introduction of exogenous genes is chemical induction, with the discovery that iPSC could be generated by small molecules </w:t>
      </w:r>
      <w:proofErr w:type="gramStart"/>
      <w:r w:rsidRPr="00D05B6F">
        <w:rPr>
          <w:rFonts w:ascii="Book Antiqua" w:hAnsi="Book Antiqua" w:cs="Times New Roman"/>
          <w:color w:val="000000" w:themeColor="text1"/>
          <w:sz w:val="24"/>
          <w:szCs w:val="24"/>
        </w:rPr>
        <w:t>alone</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148]</w:t>
      </w:r>
      <w:r w:rsidRPr="00D05B6F">
        <w:rPr>
          <w:rFonts w:ascii="Book Antiqua" w:hAnsi="Book Antiqua" w:cs="Times New Roman"/>
          <w:color w:val="000000" w:themeColor="text1"/>
          <w:sz w:val="24"/>
          <w:szCs w:val="24"/>
        </w:rPr>
        <w:t xml:space="preserve"> prompting investigations into generation of induced neural cell types using similar methods. Initial studies demonstrated the generation of induced neural progenitor cells using a defined chemical cocktail and hypoxic </w:t>
      </w:r>
      <w:proofErr w:type="gramStart"/>
      <w:r w:rsidRPr="00D05B6F">
        <w:rPr>
          <w:rFonts w:ascii="Book Antiqua" w:hAnsi="Book Antiqua" w:cs="Times New Roman"/>
          <w:color w:val="000000" w:themeColor="text1"/>
          <w:sz w:val="24"/>
          <w:szCs w:val="24"/>
        </w:rPr>
        <w:t>conditions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149]</w:t>
      </w:r>
      <w:r w:rsidRPr="00D05B6F">
        <w:rPr>
          <w:rFonts w:ascii="Book Antiqua" w:hAnsi="Book Antiqua" w:cs="Times New Roman"/>
          <w:color w:val="000000" w:themeColor="text1"/>
          <w:sz w:val="24"/>
          <w:szCs w:val="24"/>
        </w:rPr>
        <w:t xml:space="preserve">. Induced neural progenitor cells were converted from mouse embryonic fibroblasts, mouse tail tip fibroblasts, and </w:t>
      </w:r>
      <w:r w:rsidRPr="00D05B6F">
        <w:rPr>
          <w:rFonts w:ascii="Book Antiqua" w:hAnsi="Book Antiqua" w:cs="Times New Roman"/>
          <w:bCs/>
          <w:color w:val="000000" w:themeColor="text1"/>
          <w:sz w:val="24"/>
          <w:szCs w:val="24"/>
        </w:rPr>
        <w:t>epithelial-like cells in human urine</w:t>
      </w:r>
      <w:r w:rsidRPr="00D05B6F">
        <w:rPr>
          <w:rFonts w:ascii="Book Antiqua" w:hAnsi="Book Antiqua" w:cs="Times New Roman"/>
          <w:color w:val="000000" w:themeColor="text1"/>
          <w:sz w:val="24"/>
          <w:szCs w:val="24"/>
        </w:rPr>
        <w:t xml:space="preserve"> using a two-step induction strategy, with an initial intermediary transition of a chemical cocktail of small molecules inhibiting TGF-</w:t>
      </w:r>
      <w:r w:rsidR="009F40A4" w:rsidRPr="009F40A4">
        <w:rPr>
          <w:rFonts w:ascii="Times New Roman" w:hAnsi="Times New Roman" w:cs="Times New Roman"/>
          <w:color w:val="000000"/>
          <w:sz w:val="24"/>
          <w:szCs w:val="24"/>
        </w:rPr>
        <w:t>β</w:t>
      </w:r>
      <w:r w:rsidRPr="00D05B6F">
        <w:rPr>
          <w:rFonts w:ascii="Book Antiqua" w:hAnsi="Book Antiqua" w:cs="Times New Roman"/>
          <w:color w:val="000000" w:themeColor="text1"/>
          <w:sz w:val="24"/>
          <w:szCs w:val="24"/>
        </w:rPr>
        <w:t xml:space="preserve">, GSK-3, and histone deacetylation pathways under 5% oxygen, followed by lineage-specific induction in neural expansion media. Chemically induced neural progenitor cells resembled endogenous neural progenitor cells in terms of their proliferation, self-renewability, ability to differentiate into </w:t>
      </w:r>
      <w:r w:rsidRPr="00D05B6F">
        <w:rPr>
          <w:rFonts w:ascii="Book Antiqua" w:hAnsi="Book Antiqua" w:cs="Times New Roman"/>
          <w:bCs/>
          <w:color w:val="000000" w:themeColor="text1"/>
          <w:sz w:val="24"/>
          <w:szCs w:val="24"/>
        </w:rPr>
        <w:t xml:space="preserve">multiple mature and functional neuronal subtypes </w:t>
      </w:r>
      <w:r w:rsidRPr="00D05B6F">
        <w:rPr>
          <w:rFonts w:ascii="Book Antiqua" w:hAnsi="Book Antiqua" w:cs="Times New Roman"/>
          <w:bCs/>
          <w:i/>
          <w:color w:val="000000" w:themeColor="text1"/>
          <w:sz w:val="24"/>
          <w:szCs w:val="24"/>
        </w:rPr>
        <w:t>in vitro</w:t>
      </w:r>
      <w:r w:rsidRPr="00D05B6F">
        <w:rPr>
          <w:rFonts w:ascii="Book Antiqua" w:hAnsi="Book Antiqua" w:cs="Times New Roman"/>
          <w:bCs/>
          <w:color w:val="000000" w:themeColor="text1"/>
          <w:sz w:val="24"/>
          <w:szCs w:val="24"/>
        </w:rPr>
        <w:t xml:space="preserve"> and </w:t>
      </w:r>
      <w:r w:rsidRPr="00D05B6F">
        <w:rPr>
          <w:rFonts w:ascii="Book Antiqua" w:hAnsi="Book Antiqua" w:cs="Times New Roman"/>
          <w:bCs/>
          <w:i/>
          <w:color w:val="000000" w:themeColor="text1"/>
          <w:sz w:val="24"/>
          <w:szCs w:val="24"/>
        </w:rPr>
        <w:t>in vivo</w:t>
      </w:r>
      <w:r w:rsidRPr="00D05B6F">
        <w:rPr>
          <w:rFonts w:ascii="Book Antiqua" w:hAnsi="Book Antiqua" w:cs="Times New Roman"/>
          <w:bCs/>
          <w:color w:val="000000" w:themeColor="text1"/>
          <w:sz w:val="24"/>
          <w:szCs w:val="24"/>
        </w:rPr>
        <w:t>, and</w:t>
      </w:r>
      <w:r w:rsidRPr="00D05B6F">
        <w:rPr>
          <w:rFonts w:ascii="Book Antiqua" w:hAnsi="Book Antiqua" w:cs="Times New Roman"/>
          <w:color w:val="000000" w:themeColor="text1"/>
          <w:sz w:val="24"/>
          <w:szCs w:val="24"/>
        </w:rPr>
        <w:t xml:space="preserve"> gene expression profile, however induced cells generated from mouse fibroblasts were shown to have retained some fibroblastic epigenetic </w:t>
      </w:r>
      <w:proofErr w:type="gramStart"/>
      <w:r w:rsidRPr="00D05B6F">
        <w:rPr>
          <w:rFonts w:ascii="Book Antiqua" w:hAnsi="Book Antiqua" w:cs="Times New Roman"/>
          <w:color w:val="000000" w:themeColor="text1"/>
          <w:sz w:val="24"/>
          <w:szCs w:val="24"/>
        </w:rPr>
        <w:t>memory</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149]</w:t>
      </w:r>
      <w:r w:rsidRPr="00D05B6F">
        <w:rPr>
          <w:rFonts w:ascii="Book Antiqua" w:hAnsi="Book Antiqua" w:cs="Times New Roman"/>
          <w:color w:val="000000" w:themeColor="text1"/>
          <w:sz w:val="24"/>
          <w:szCs w:val="24"/>
        </w:rPr>
        <w:t>. Similarly, postnatal human fibroblasts have been converted into induced neuronal cells, using a specific cocktail of small molecules consisting of forskolin, and inhibitors of TGF-</w:t>
      </w:r>
      <w:r w:rsidR="009F40A4" w:rsidRPr="009F40A4">
        <w:rPr>
          <w:rFonts w:ascii="Times New Roman" w:hAnsi="Times New Roman" w:cs="Times New Roman"/>
          <w:color w:val="000000"/>
          <w:sz w:val="24"/>
          <w:szCs w:val="24"/>
        </w:rPr>
        <w:t>β</w:t>
      </w:r>
      <w:r w:rsidRPr="00D05B6F">
        <w:rPr>
          <w:rFonts w:ascii="Book Antiqua" w:hAnsi="Book Antiqua" w:cs="Times New Roman"/>
          <w:color w:val="000000" w:themeColor="text1"/>
          <w:sz w:val="24"/>
          <w:szCs w:val="24"/>
        </w:rPr>
        <w:t xml:space="preserve">, BMP, GSK-3, MEK-ERK, and p53 </w:t>
      </w:r>
      <w:proofErr w:type="gramStart"/>
      <w:r w:rsidRPr="00D05B6F">
        <w:rPr>
          <w:rFonts w:ascii="Book Antiqua" w:hAnsi="Book Antiqua" w:cs="Times New Roman"/>
          <w:color w:val="000000" w:themeColor="text1"/>
          <w:sz w:val="24"/>
          <w:szCs w:val="24"/>
        </w:rPr>
        <w:t>pathways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150]</w:t>
      </w:r>
      <w:r w:rsidRPr="00D05B6F">
        <w:rPr>
          <w:rFonts w:ascii="Book Antiqua" w:hAnsi="Book Antiqua" w:cs="Times New Roman"/>
          <w:color w:val="000000" w:themeColor="text1"/>
          <w:sz w:val="24"/>
          <w:szCs w:val="24"/>
        </w:rPr>
        <w:t xml:space="preserve">. Chemically induced neuronal cells displayed a mature neuronal morphology, with positive immunostaining of functional neuronal markers synapsin, vGLUT1, GABA, and tyrosine hydroxylase, however no electrophysiological studies were performed to confirm functionality. Induced cells were generated with a conversion efficiency of &gt;80%, with efficiency reportedly unaffected by donor age and cellular senescence, </w:t>
      </w:r>
      <w:r w:rsidRPr="00D05B6F">
        <w:rPr>
          <w:rFonts w:ascii="Book Antiqua" w:hAnsi="Book Antiqua" w:cs="Times New Roman"/>
          <w:color w:val="000000" w:themeColor="text1"/>
          <w:sz w:val="24"/>
          <w:szCs w:val="24"/>
        </w:rPr>
        <w:lastRenderedPageBreak/>
        <w:t xml:space="preserve">thus providing a novel and efficient method of generating transgene-free induced neuronal cells with great clinical </w:t>
      </w:r>
      <w:proofErr w:type="gramStart"/>
      <w:r w:rsidRPr="00D05B6F">
        <w:rPr>
          <w:rFonts w:ascii="Book Antiqua" w:hAnsi="Book Antiqua" w:cs="Times New Roman"/>
          <w:color w:val="000000" w:themeColor="text1"/>
          <w:sz w:val="24"/>
          <w:szCs w:val="24"/>
        </w:rPr>
        <w:t>potential</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150]</w:t>
      </w:r>
      <w:r w:rsidRPr="00D05B6F">
        <w:rPr>
          <w:rFonts w:ascii="Book Antiqua" w:hAnsi="Book Antiqua" w:cs="Times New Roman"/>
          <w:color w:val="000000" w:themeColor="text1"/>
          <w:sz w:val="24"/>
          <w:szCs w:val="24"/>
        </w:rPr>
        <w:t>.</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D05B6F" w:rsidRDefault="000D6C5D" w:rsidP="00ED3862">
      <w:pPr>
        <w:spacing w:after="0" w:line="360" w:lineRule="auto"/>
        <w:jc w:val="both"/>
        <w:rPr>
          <w:rFonts w:ascii="Book Antiqua" w:hAnsi="Book Antiqua" w:cs="Times New Roman"/>
          <w:b/>
          <w:i/>
          <w:color w:val="000000" w:themeColor="text1"/>
          <w:sz w:val="24"/>
          <w:szCs w:val="24"/>
        </w:rPr>
      </w:pPr>
      <w:r w:rsidRPr="00D05B6F">
        <w:rPr>
          <w:rFonts w:ascii="Book Antiqua" w:hAnsi="Book Antiqua" w:cs="Times New Roman"/>
          <w:b/>
          <w:i/>
          <w:color w:val="000000" w:themeColor="text1"/>
          <w:sz w:val="24"/>
          <w:szCs w:val="24"/>
        </w:rPr>
        <w:t xml:space="preserve">Clinical </w:t>
      </w:r>
      <w:r w:rsidR="00DA1DA6" w:rsidRPr="00D05B6F">
        <w:rPr>
          <w:rFonts w:ascii="Book Antiqua" w:hAnsi="Book Antiqua" w:cs="Times New Roman"/>
          <w:b/>
          <w:i/>
          <w:color w:val="000000" w:themeColor="text1"/>
          <w:sz w:val="24"/>
          <w:szCs w:val="24"/>
        </w:rPr>
        <w:t>applications of induced neural cell t</w:t>
      </w:r>
      <w:r w:rsidRPr="00D05B6F">
        <w:rPr>
          <w:rFonts w:ascii="Book Antiqua" w:hAnsi="Book Antiqua" w:cs="Times New Roman"/>
          <w:b/>
          <w:i/>
          <w:color w:val="000000" w:themeColor="text1"/>
          <w:sz w:val="24"/>
          <w:szCs w:val="24"/>
        </w:rPr>
        <w:t>ypes</w:t>
      </w:r>
    </w:p>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Induced neural cell types generated by direct conversion have long been suggested as a source of cells for clinical applications, however their true therapeutic potential has not yet been fully investigated. Studies have recently addressed this gap within the literature, reporting the restorative effects of induced neural stem cells in models of spinal cord injury and Parkinson’s disease. In one study, mouse embryonic fibroblast-derived induced neural stem cells were transplanted into the contused thoracic spinal cord of </w:t>
      </w:r>
      <w:proofErr w:type="gramStart"/>
      <w:r w:rsidRPr="00D05B6F">
        <w:rPr>
          <w:rFonts w:ascii="Book Antiqua" w:hAnsi="Book Antiqua" w:cs="Times New Roman"/>
          <w:color w:val="000000" w:themeColor="text1"/>
          <w:sz w:val="24"/>
          <w:szCs w:val="24"/>
        </w:rPr>
        <w:t>rats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151]</w:t>
      </w:r>
      <w:r w:rsidRPr="00D05B6F">
        <w:rPr>
          <w:rFonts w:ascii="Book Antiqua" w:hAnsi="Book Antiqua" w:cs="Times New Roman"/>
          <w:color w:val="000000" w:themeColor="text1"/>
          <w:sz w:val="24"/>
          <w:szCs w:val="24"/>
        </w:rPr>
        <w:t xml:space="preserve">. Following transplantation, induced neural stem cells lost their stem cell identity and differentiated into neurons, astrocytes, and oligodendrocytes, with synaptic formation observed between host and transplanted neurons. Both lesion and cavity size decreased following transplantation of induced cells, with increased myelin production and angiogenesis in the injured area, as well as promotion of axonal regeneration, motor function, and electrophysiological activity. In addition to cellular replacement, transplanted induced cells were shown to exert their therapeutic effect through neuroprotective and immunomodulatory mechanisms, as well as promotion of endogenous regeneration, as evident by decreased expression of apoptotic and inflammatory </w:t>
      </w:r>
      <w:proofErr w:type="gramStart"/>
      <w:r w:rsidRPr="00D05B6F">
        <w:rPr>
          <w:rFonts w:ascii="Book Antiqua" w:hAnsi="Book Antiqua" w:cs="Times New Roman"/>
          <w:color w:val="000000" w:themeColor="text1"/>
          <w:sz w:val="24"/>
          <w:szCs w:val="24"/>
        </w:rPr>
        <w:t>markers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151]</w:t>
      </w:r>
      <w:r w:rsidRPr="00D05B6F">
        <w:rPr>
          <w:rFonts w:ascii="Book Antiqua" w:hAnsi="Book Antiqua" w:cs="Times New Roman"/>
          <w:color w:val="000000" w:themeColor="text1"/>
          <w:sz w:val="24"/>
          <w:szCs w:val="24"/>
        </w:rPr>
        <w:t xml:space="preserve">. Similarly, mouse Sertoli cell-derived induced neural stem cells exogenously expressing the dopaminergic neuron-specific factor Lmx1a were transplanted into the striatum of Parkinson’s disease model </w:t>
      </w:r>
      <w:proofErr w:type="gramStart"/>
      <w:r w:rsidRPr="00D05B6F">
        <w:rPr>
          <w:rFonts w:ascii="Book Antiqua" w:hAnsi="Book Antiqua" w:cs="Times New Roman"/>
          <w:color w:val="000000" w:themeColor="text1"/>
          <w:sz w:val="24"/>
          <w:szCs w:val="24"/>
        </w:rPr>
        <w:t>mice</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152]</w:t>
      </w:r>
      <w:r w:rsidRPr="00D05B6F">
        <w:rPr>
          <w:rFonts w:ascii="Book Antiqua" w:hAnsi="Book Antiqua" w:cs="Times New Roman"/>
          <w:color w:val="000000" w:themeColor="text1"/>
          <w:sz w:val="24"/>
          <w:szCs w:val="24"/>
        </w:rPr>
        <w:t xml:space="preserve">. While transplantation of induced </w:t>
      </w:r>
      <w:r>
        <w:rPr>
          <w:rFonts w:ascii="Book Antiqua" w:hAnsi="Book Antiqua" w:cs="Times New Roman"/>
          <w:color w:val="000000" w:themeColor="text1"/>
          <w:sz w:val="24"/>
          <w:szCs w:val="24"/>
        </w:rPr>
        <w:t xml:space="preserve">neural stem </w:t>
      </w:r>
      <w:r w:rsidRPr="00D05B6F">
        <w:rPr>
          <w:rFonts w:ascii="Book Antiqua" w:hAnsi="Book Antiqua" w:cs="Times New Roman"/>
          <w:color w:val="000000" w:themeColor="text1"/>
          <w:sz w:val="24"/>
          <w:szCs w:val="24"/>
        </w:rPr>
        <w:t xml:space="preserve">cells was shown to improve the motor performance of mouse models, with greater tyrosine hydroxylase signal abundance in the lesioned area, only few transplanted cells survived over time, thus suggesting that the therapeutic effects may have occurred in a non-autonomous manner through enhancement of the functions of remaining endogenous </w:t>
      </w:r>
      <w:proofErr w:type="gramStart"/>
      <w:r w:rsidRPr="00D05B6F">
        <w:rPr>
          <w:rFonts w:ascii="Book Antiqua" w:hAnsi="Book Antiqua" w:cs="Times New Roman"/>
          <w:color w:val="000000" w:themeColor="text1"/>
          <w:sz w:val="24"/>
          <w:szCs w:val="24"/>
        </w:rPr>
        <w:t>cells</w:t>
      </w:r>
      <w:r w:rsidRPr="00252B7B">
        <w:rPr>
          <w:rFonts w:ascii="Book Antiqua" w:hAnsi="Book Antiqua" w:cs="Times New Roman"/>
          <w:noProof/>
          <w:color w:val="000000" w:themeColor="text1"/>
          <w:sz w:val="24"/>
          <w:szCs w:val="24"/>
          <w:vertAlign w:val="superscript"/>
        </w:rPr>
        <w:t>[</w:t>
      </w:r>
      <w:proofErr w:type="gramEnd"/>
      <w:r w:rsidRPr="00252B7B">
        <w:rPr>
          <w:rFonts w:ascii="Book Antiqua" w:hAnsi="Book Antiqua" w:cs="Times New Roman"/>
          <w:noProof/>
          <w:color w:val="000000" w:themeColor="text1"/>
          <w:sz w:val="24"/>
          <w:szCs w:val="24"/>
          <w:vertAlign w:val="superscript"/>
        </w:rPr>
        <w:t>152]</w:t>
      </w:r>
      <w:r w:rsidRPr="00D05B6F">
        <w:rPr>
          <w:rFonts w:ascii="Book Antiqua" w:hAnsi="Book Antiqua" w:cs="Times New Roman"/>
          <w:color w:val="000000" w:themeColor="text1"/>
          <w:sz w:val="24"/>
          <w:szCs w:val="24"/>
        </w:rPr>
        <w:t xml:space="preserve">. Interestingly, induced neural cell types generated via direct conversion with lineage-specific factors have been shown to possess greater chromosomal stability than neural cells derived from pluripotent or adult </w:t>
      </w:r>
      <w:r w:rsidRPr="00D05B6F">
        <w:rPr>
          <w:rFonts w:ascii="Book Antiqua" w:hAnsi="Book Antiqua" w:cs="Times New Roman"/>
          <w:color w:val="000000" w:themeColor="text1"/>
          <w:sz w:val="24"/>
          <w:szCs w:val="24"/>
        </w:rPr>
        <w:lastRenderedPageBreak/>
        <w:t>stem cells</w:t>
      </w:r>
      <w:r w:rsidRPr="00252B7B">
        <w:rPr>
          <w:rFonts w:ascii="Book Antiqua" w:hAnsi="Book Antiqua" w:cs="Times New Roman"/>
          <w:noProof/>
          <w:color w:val="000000" w:themeColor="text1"/>
          <w:sz w:val="24"/>
          <w:szCs w:val="24"/>
          <w:vertAlign w:val="superscript"/>
        </w:rPr>
        <w:t>[124]</w:t>
      </w:r>
      <w:r w:rsidRPr="00D05B6F">
        <w:rPr>
          <w:rFonts w:ascii="Book Antiqua" w:hAnsi="Book Antiqua" w:cs="Times New Roman"/>
          <w:color w:val="000000" w:themeColor="text1"/>
          <w:sz w:val="24"/>
          <w:szCs w:val="24"/>
        </w:rPr>
        <w:t>, further promoting the clinical potential of neural cell types generated via direct conversion.</w:t>
      </w:r>
    </w:p>
    <w:p w:rsidR="000D6C5D" w:rsidRPr="00D05B6F" w:rsidRDefault="000D6C5D" w:rsidP="00ED3862">
      <w:pPr>
        <w:spacing w:after="0" w:line="360" w:lineRule="auto"/>
        <w:jc w:val="both"/>
        <w:rPr>
          <w:rFonts w:ascii="Book Antiqua" w:hAnsi="Book Antiqua" w:cs="Times New Roman"/>
          <w:color w:val="000000" w:themeColor="text1"/>
          <w:sz w:val="24"/>
          <w:szCs w:val="24"/>
        </w:rPr>
      </w:pPr>
    </w:p>
    <w:p w:rsidR="000D6C5D" w:rsidRPr="00AD154C" w:rsidRDefault="00AD154C" w:rsidP="00ED3862">
      <w:pPr>
        <w:spacing w:after="0" w:line="360" w:lineRule="auto"/>
        <w:jc w:val="both"/>
        <w:rPr>
          <w:rFonts w:ascii="Book Antiqua" w:eastAsia="宋体" w:hAnsi="Book Antiqua" w:cs="Times New Roman"/>
          <w:b/>
          <w:color w:val="000000" w:themeColor="text1"/>
          <w:sz w:val="24"/>
          <w:szCs w:val="24"/>
          <w:lang w:eastAsia="zh-CN"/>
        </w:rPr>
      </w:pPr>
      <w:r>
        <w:rPr>
          <w:rFonts w:ascii="Book Antiqua" w:hAnsi="Book Antiqua" w:cs="Times New Roman"/>
          <w:b/>
          <w:color w:val="000000" w:themeColor="text1"/>
          <w:sz w:val="24"/>
          <w:szCs w:val="24"/>
        </w:rPr>
        <w:t>CONCLUSION</w:t>
      </w:r>
    </w:p>
    <w:p w:rsidR="000D6C5D" w:rsidRDefault="000D6C5D" w:rsidP="00ED3862">
      <w:pPr>
        <w:spacing w:after="0" w:line="360" w:lineRule="auto"/>
        <w:jc w:val="both"/>
        <w:rPr>
          <w:rFonts w:ascii="Book Antiqua" w:hAnsi="Book Antiqua" w:cs="Times New Roman"/>
          <w:b/>
          <w:color w:val="000000" w:themeColor="text1"/>
          <w:sz w:val="24"/>
          <w:szCs w:val="24"/>
        </w:rPr>
      </w:pPr>
      <w:r>
        <w:rPr>
          <w:rFonts w:ascii="Book Antiqua" w:hAnsi="Book Antiqua" w:cs="Times New Roman"/>
          <w:color w:val="000000" w:themeColor="text1"/>
          <w:sz w:val="24"/>
          <w:szCs w:val="24"/>
        </w:rPr>
        <w:t>N</w:t>
      </w:r>
      <w:r w:rsidRPr="00D05B6F">
        <w:rPr>
          <w:rFonts w:ascii="Book Antiqua" w:hAnsi="Book Antiqua" w:cs="Times New Roman"/>
          <w:color w:val="000000" w:themeColor="text1"/>
          <w:sz w:val="24"/>
          <w:szCs w:val="24"/>
        </w:rPr>
        <w:t xml:space="preserve">eurological disorders </w:t>
      </w:r>
      <w:r>
        <w:rPr>
          <w:rFonts w:ascii="Book Antiqua" w:hAnsi="Book Antiqua" w:cs="Times New Roman"/>
          <w:color w:val="000000" w:themeColor="text1"/>
          <w:sz w:val="24"/>
          <w:szCs w:val="24"/>
        </w:rPr>
        <w:t xml:space="preserve">often </w:t>
      </w:r>
      <w:r w:rsidRPr="00D05B6F">
        <w:rPr>
          <w:rFonts w:ascii="Book Antiqua" w:hAnsi="Book Antiqua" w:cs="Times New Roman"/>
          <w:color w:val="000000" w:themeColor="text1"/>
          <w:sz w:val="24"/>
          <w:szCs w:val="24"/>
        </w:rPr>
        <w:t>result from the loss of critical populations of cells that the body is unable to replace, thus methods of generating clinically relevant numbers of cells to replace those that have been damaged or lost</w:t>
      </w:r>
      <w:r>
        <w:rPr>
          <w:rFonts w:ascii="Book Antiqua" w:hAnsi="Book Antiqua" w:cs="Times New Roman"/>
          <w:color w:val="000000" w:themeColor="text1"/>
          <w:sz w:val="24"/>
          <w:szCs w:val="24"/>
        </w:rPr>
        <w:t xml:space="preserve"> are sought</w:t>
      </w:r>
      <w:r w:rsidRPr="00252B7B">
        <w:rPr>
          <w:rFonts w:ascii="Book Antiqua" w:hAnsi="Book Antiqua" w:cs="Times New Roman"/>
          <w:noProof/>
          <w:color w:val="000000" w:themeColor="text1"/>
          <w:sz w:val="24"/>
          <w:szCs w:val="24"/>
          <w:vertAlign w:val="superscript"/>
        </w:rPr>
        <w:t>[13,14]</w:t>
      </w:r>
      <w:r w:rsidRPr="00D05B6F">
        <w:rPr>
          <w:rFonts w:ascii="Book Antiqua" w:hAnsi="Book Antiqua" w:cs="Times New Roman"/>
          <w:color w:val="000000" w:themeColor="text1"/>
          <w:sz w:val="24"/>
          <w:szCs w:val="24"/>
        </w:rPr>
        <w:t xml:space="preserve">. The process of </w:t>
      </w:r>
      <w:r>
        <w:rPr>
          <w:rFonts w:ascii="Book Antiqua" w:hAnsi="Book Antiqua" w:cs="Times New Roman"/>
          <w:color w:val="000000" w:themeColor="text1"/>
          <w:sz w:val="24"/>
          <w:szCs w:val="24"/>
        </w:rPr>
        <w:t xml:space="preserve">neural </w:t>
      </w:r>
      <w:r w:rsidRPr="00D05B6F">
        <w:rPr>
          <w:rFonts w:ascii="Book Antiqua" w:hAnsi="Book Antiqua" w:cs="Times New Roman"/>
          <w:color w:val="000000" w:themeColor="text1"/>
          <w:sz w:val="24"/>
          <w:szCs w:val="24"/>
        </w:rPr>
        <w:t xml:space="preserve">direct conversion has been demonstrated to generate a range of functional neural cell types both </w:t>
      </w:r>
      <w:r w:rsidRPr="00D05B6F">
        <w:rPr>
          <w:rFonts w:ascii="Book Antiqua" w:hAnsi="Book Antiqua" w:cs="Times New Roman"/>
          <w:i/>
          <w:color w:val="000000" w:themeColor="text1"/>
          <w:sz w:val="24"/>
          <w:szCs w:val="24"/>
        </w:rPr>
        <w:t>in vitro</w:t>
      </w:r>
      <w:r w:rsidRPr="00D05B6F">
        <w:rPr>
          <w:rFonts w:ascii="Book Antiqua" w:hAnsi="Book Antiqua" w:cs="Times New Roman"/>
          <w:color w:val="000000" w:themeColor="text1"/>
          <w:sz w:val="24"/>
          <w:szCs w:val="24"/>
        </w:rPr>
        <w:t xml:space="preserve"> and </w:t>
      </w:r>
      <w:r w:rsidRPr="00D05B6F">
        <w:rPr>
          <w:rFonts w:ascii="Book Antiqua" w:hAnsi="Book Antiqua" w:cs="Times New Roman"/>
          <w:i/>
          <w:color w:val="000000" w:themeColor="text1"/>
          <w:sz w:val="24"/>
          <w:szCs w:val="24"/>
        </w:rPr>
        <w:t>in vivo</w:t>
      </w:r>
      <w:r w:rsidRPr="00D05B6F">
        <w:rPr>
          <w:rFonts w:ascii="Book Antiqua" w:hAnsi="Book Antiqua" w:cs="Times New Roman"/>
          <w:color w:val="000000" w:themeColor="text1"/>
          <w:sz w:val="24"/>
          <w:szCs w:val="24"/>
        </w:rPr>
        <w:t>, through viral and non-viral delivery of exogenous factors, as well as chemical induction methods. Induced neural cells have been proposed as an attractive alternative to neural cells derived from embryonic or induced pluripotent stem cells, with prospective roles in the investigation of neurological disorders, including neurodegenerative disease modelling, drug screening, and cellular replacement for regenerative medicine applications, however further investigations into improving the efficacy and safety of these methods need to be performed before neural direct conversion becomes a clinically viable option.</w:t>
      </w:r>
      <w:r>
        <w:rPr>
          <w:rFonts w:ascii="Book Antiqua" w:hAnsi="Book Antiqua" w:cs="Times New Roman"/>
          <w:b/>
          <w:color w:val="000000" w:themeColor="text1"/>
          <w:sz w:val="24"/>
          <w:szCs w:val="24"/>
        </w:rPr>
        <w:br w:type="page"/>
      </w:r>
    </w:p>
    <w:p w:rsidR="000D6C5D" w:rsidRPr="00854BD5" w:rsidRDefault="00C77F6B" w:rsidP="00ED3862">
      <w:pPr>
        <w:spacing w:after="0" w:line="360" w:lineRule="auto"/>
        <w:jc w:val="both"/>
        <w:rPr>
          <w:rFonts w:ascii="Book Antiqua" w:hAnsi="Book Antiqua" w:cs="Times New Roman"/>
          <w:b/>
          <w:color w:val="000000" w:themeColor="text1"/>
          <w:sz w:val="24"/>
          <w:szCs w:val="24"/>
        </w:rPr>
      </w:pPr>
      <w:r w:rsidRPr="00854BD5">
        <w:rPr>
          <w:rFonts w:ascii="Book Antiqua" w:hAnsi="Book Antiqua" w:cs="Times New Roman"/>
          <w:b/>
          <w:color w:val="000000" w:themeColor="text1"/>
          <w:sz w:val="24"/>
          <w:szCs w:val="24"/>
        </w:rPr>
        <w:lastRenderedPageBreak/>
        <w:t>REFERENCES</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bookmarkStart w:id="12" w:name="OLE_LINK1"/>
      <w:bookmarkStart w:id="13" w:name="OLE_LINK2"/>
      <w:proofErr w:type="gramStart"/>
      <w:r w:rsidRPr="00977F29">
        <w:rPr>
          <w:rFonts w:ascii="Book Antiqua" w:eastAsia="宋体" w:hAnsi="Book Antiqua" w:cs="Times New Roman"/>
          <w:sz w:val="24"/>
          <w:szCs w:val="24"/>
          <w:lang w:val="en-US" w:eastAsia="zh-CN"/>
        </w:rPr>
        <w:t>1 </w:t>
      </w:r>
      <w:r w:rsidRPr="00977F29">
        <w:rPr>
          <w:rFonts w:ascii="Book Antiqua" w:eastAsia="宋体" w:hAnsi="Book Antiqua" w:cs="Times New Roman"/>
          <w:b/>
          <w:bCs/>
          <w:sz w:val="24"/>
          <w:szCs w:val="24"/>
          <w:lang w:val="en-US" w:eastAsia="zh-CN"/>
        </w:rPr>
        <w:t>Zochodne DW</w:t>
      </w:r>
      <w:r w:rsidRPr="00977F29">
        <w:rPr>
          <w:rFonts w:ascii="Book Antiqua" w:eastAsia="宋体" w:hAnsi="Book Antiqua" w:cs="Times New Roman"/>
          <w:sz w:val="24"/>
          <w:szCs w:val="24"/>
          <w:lang w:val="en-US" w:eastAsia="zh-CN"/>
        </w:rPr>
        <w:t>.</w:t>
      </w:r>
      <w:proofErr w:type="gramEnd"/>
      <w:r w:rsidRPr="00977F29">
        <w:rPr>
          <w:rFonts w:ascii="Book Antiqua" w:eastAsia="宋体" w:hAnsi="Book Antiqua" w:cs="Times New Roman"/>
          <w:sz w:val="24"/>
          <w:szCs w:val="24"/>
          <w:lang w:val="en-US" w:eastAsia="zh-CN"/>
        </w:rPr>
        <w:t xml:space="preserve"> </w:t>
      </w:r>
      <w:proofErr w:type="gramStart"/>
      <w:r w:rsidRPr="00977F29">
        <w:rPr>
          <w:rFonts w:ascii="Book Antiqua" w:eastAsia="宋体" w:hAnsi="Book Antiqua" w:cs="Times New Roman"/>
          <w:sz w:val="24"/>
          <w:szCs w:val="24"/>
          <w:lang w:val="en-US" w:eastAsia="zh-CN"/>
        </w:rPr>
        <w:t>The microenvironment of injured and regenerating peripheral nerves.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Muscle Nerve Suppl</w:t>
      </w:r>
      <w:r w:rsidRPr="00977F29">
        <w:rPr>
          <w:rFonts w:ascii="Book Antiqua" w:eastAsia="宋体" w:hAnsi="Book Antiqua" w:cs="Times New Roman"/>
          <w:sz w:val="24"/>
          <w:szCs w:val="24"/>
          <w:lang w:val="en-US" w:eastAsia="zh-CN"/>
        </w:rPr>
        <w:t> 2000;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S33-S38 [PMID: 11135282 DOI: 10.1002/1097-4598(2000)999: 9&lt;</w:t>
      </w:r>
      <w:proofErr w:type="gramStart"/>
      <w:r w:rsidRPr="00977F29">
        <w:rPr>
          <w:rFonts w:ascii="Book Antiqua" w:eastAsia="宋体" w:hAnsi="Book Antiqua" w:cs="Times New Roman"/>
          <w:sz w:val="24"/>
          <w:szCs w:val="24"/>
          <w:lang w:val="en-US" w:eastAsia="zh-CN"/>
        </w:rPr>
        <w:t>::</w:t>
      </w:r>
      <w:proofErr w:type="gramEnd"/>
      <w:r w:rsidRPr="00977F29">
        <w:rPr>
          <w:rFonts w:ascii="Book Antiqua" w:eastAsia="宋体" w:hAnsi="Book Antiqua" w:cs="Times New Roman"/>
          <w:sz w:val="24"/>
          <w:szCs w:val="24"/>
          <w:lang w:val="en-US" w:eastAsia="zh-CN"/>
        </w:rPr>
        <w:t xml:space="preserve"> AID-MUS7&gt;3.0.CO; 2-F]</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2 </w:t>
      </w:r>
      <w:r w:rsidRPr="00977F29">
        <w:rPr>
          <w:rFonts w:ascii="Book Antiqua" w:eastAsia="宋体" w:hAnsi="Book Antiqua" w:cs="Times New Roman"/>
          <w:b/>
          <w:bCs/>
          <w:sz w:val="24"/>
          <w:szCs w:val="24"/>
          <w:lang w:val="en-US" w:eastAsia="zh-CN"/>
        </w:rPr>
        <w:t>Stoll G</w:t>
      </w:r>
      <w:r w:rsidRPr="00977F29">
        <w:rPr>
          <w:rFonts w:ascii="Book Antiqua" w:eastAsia="宋体" w:hAnsi="Book Antiqua" w:cs="Times New Roman"/>
          <w:sz w:val="24"/>
          <w:szCs w:val="24"/>
          <w:lang w:val="en-US" w:eastAsia="zh-CN"/>
        </w:rPr>
        <w:t>, Jander S, Myers RR. Degeneration and regeneration of the peripheral nervous system: from Augustus Waller's observations to neuroinflammation. </w:t>
      </w:r>
      <w:r w:rsidRPr="00977F29">
        <w:rPr>
          <w:rFonts w:ascii="Book Antiqua" w:eastAsia="宋体" w:hAnsi="Book Antiqua" w:cs="Times New Roman"/>
          <w:i/>
          <w:iCs/>
          <w:sz w:val="24"/>
          <w:szCs w:val="24"/>
          <w:lang w:val="en-US" w:eastAsia="zh-CN"/>
        </w:rPr>
        <w:t>J Peripher Nerv Syst</w:t>
      </w:r>
      <w:r w:rsidRPr="00977F29">
        <w:rPr>
          <w:rFonts w:ascii="Book Antiqua" w:eastAsia="宋体" w:hAnsi="Book Antiqua" w:cs="Times New Roman"/>
          <w:sz w:val="24"/>
          <w:szCs w:val="24"/>
          <w:lang w:val="en-US" w:eastAsia="zh-CN"/>
        </w:rPr>
        <w:t> 2002; </w:t>
      </w:r>
      <w:r w:rsidRPr="00977F29">
        <w:rPr>
          <w:rFonts w:ascii="Book Antiqua" w:eastAsia="宋体" w:hAnsi="Book Antiqua" w:cs="Times New Roman"/>
          <w:b/>
          <w:bCs/>
          <w:sz w:val="24"/>
          <w:szCs w:val="24"/>
          <w:lang w:val="en-US" w:eastAsia="zh-CN"/>
        </w:rPr>
        <w:t>7</w:t>
      </w:r>
      <w:r w:rsidRPr="00977F29">
        <w:rPr>
          <w:rFonts w:ascii="Book Antiqua" w:eastAsia="宋体" w:hAnsi="Book Antiqua" w:cs="Times New Roman"/>
          <w:sz w:val="24"/>
          <w:szCs w:val="24"/>
          <w:lang w:val="en-US" w:eastAsia="zh-CN"/>
        </w:rPr>
        <w:t>: 13-27 [PMID: 11939348 DOI: 10.1046/j.1529-8027.2002.02002.x]</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3 </w:t>
      </w:r>
      <w:r w:rsidRPr="00977F29">
        <w:rPr>
          <w:rFonts w:ascii="Book Antiqua" w:eastAsia="宋体" w:hAnsi="Book Antiqua" w:cs="Times New Roman"/>
          <w:b/>
          <w:bCs/>
          <w:sz w:val="24"/>
          <w:szCs w:val="24"/>
          <w:lang w:val="en-US" w:eastAsia="zh-CN"/>
        </w:rPr>
        <w:t>Fawcett JW</w:t>
      </w:r>
      <w:r w:rsidRPr="00977F29">
        <w:rPr>
          <w:rFonts w:ascii="Book Antiqua" w:eastAsia="宋体" w:hAnsi="Book Antiqua" w:cs="Times New Roman"/>
          <w:sz w:val="24"/>
          <w:szCs w:val="24"/>
          <w:lang w:val="en-US" w:eastAsia="zh-CN"/>
        </w:rPr>
        <w:t xml:space="preserve">, Keynes RJ. </w:t>
      </w:r>
      <w:proofErr w:type="gramStart"/>
      <w:r w:rsidRPr="00977F29">
        <w:rPr>
          <w:rFonts w:ascii="Book Antiqua" w:eastAsia="宋体" w:hAnsi="Book Antiqua" w:cs="Times New Roman"/>
          <w:sz w:val="24"/>
          <w:szCs w:val="24"/>
          <w:lang w:val="en-US" w:eastAsia="zh-CN"/>
        </w:rPr>
        <w:t>Peripheral nerve regeneration.</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Annu Rev Neurosci</w:t>
      </w:r>
      <w:r w:rsidRPr="00977F29">
        <w:rPr>
          <w:rFonts w:ascii="Book Antiqua" w:eastAsia="宋体" w:hAnsi="Book Antiqua" w:cs="Times New Roman"/>
          <w:sz w:val="24"/>
          <w:szCs w:val="24"/>
          <w:lang w:val="en-US" w:eastAsia="zh-CN"/>
        </w:rPr>
        <w:t> 1990; </w:t>
      </w:r>
      <w:r w:rsidRPr="00977F29">
        <w:rPr>
          <w:rFonts w:ascii="Book Antiqua" w:eastAsia="宋体" w:hAnsi="Book Antiqua" w:cs="Times New Roman"/>
          <w:b/>
          <w:bCs/>
          <w:sz w:val="24"/>
          <w:szCs w:val="24"/>
          <w:lang w:val="en-US" w:eastAsia="zh-CN"/>
        </w:rPr>
        <w:t>13</w:t>
      </w:r>
      <w:r w:rsidRPr="00977F29">
        <w:rPr>
          <w:rFonts w:ascii="Book Antiqua" w:eastAsia="宋体" w:hAnsi="Book Antiqua" w:cs="Times New Roman"/>
          <w:sz w:val="24"/>
          <w:szCs w:val="24"/>
          <w:lang w:val="en-US" w:eastAsia="zh-CN"/>
        </w:rPr>
        <w:t>: 43-60 [PMID: 2183684 DOI: 10.1146/annurev.ne.13.030190.000355]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4</w:t>
      </w:r>
      <w:r w:rsidRPr="00977F29">
        <w:rPr>
          <w:rFonts w:ascii="Book Antiqua" w:eastAsia="宋体" w:hAnsi="Book Antiqua" w:cs="Times New Roman" w:hint="eastAsia"/>
          <w:sz w:val="24"/>
          <w:szCs w:val="24"/>
          <w:lang w:val="en-US" w:eastAsia="zh-CN"/>
        </w:rPr>
        <w:t xml:space="preserve"> </w:t>
      </w:r>
      <w:r w:rsidRPr="00977F29">
        <w:rPr>
          <w:rFonts w:ascii="Book Antiqua" w:eastAsia="宋体" w:hAnsi="Book Antiqua" w:cs="Times New Roman"/>
          <w:b/>
          <w:sz w:val="24"/>
          <w:szCs w:val="24"/>
          <w:lang w:val="en-US" w:eastAsia="zh-CN"/>
        </w:rPr>
        <w:t>Aguayo AJ</w:t>
      </w:r>
      <w:r w:rsidRPr="00977F29">
        <w:rPr>
          <w:rFonts w:ascii="Book Antiqua" w:eastAsia="宋体" w:hAnsi="Book Antiqua" w:cs="Times New Roman"/>
          <w:sz w:val="24"/>
          <w:szCs w:val="24"/>
          <w:lang w:val="en-US" w:eastAsia="zh-CN"/>
        </w:rPr>
        <w:t>.</w:t>
      </w:r>
      <w:proofErr w:type="gramEnd"/>
      <w:r w:rsidRPr="00977F29">
        <w:rPr>
          <w:rFonts w:ascii="Book Antiqua" w:eastAsia="宋体" w:hAnsi="Book Antiqua" w:cs="Times New Roman"/>
          <w:sz w:val="24"/>
          <w:szCs w:val="24"/>
          <w:lang w:val="en-US" w:eastAsia="zh-CN"/>
        </w:rPr>
        <w:t xml:space="preserve"> Axonal regeneration from injured neurons in the adult mammalian central nervous system. In: Cotman CW. Synaptic Plasticity. New York: The Guilford Press, 1985: 457-484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5 </w:t>
      </w:r>
      <w:r w:rsidRPr="00977F29">
        <w:rPr>
          <w:rFonts w:ascii="Book Antiqua" w:eastAsia="宋体" w:hAnsi="Book Antiqua" w:cs="Times New Roman"/>
          <w:b/>
          <w:bCs/>
          <w:sz w:val="24"/>
          <w:szCs w:val="24"/>
          <w:lang w:val="en-US" w:eastAsia="zh-CN"/>
        </w:rPr>
        <w:t>Fawcett JW</w:t>
      </w:r>
      <w:r w:rsidRPr="00977F29">
        <w:rPr>
          <w:rFonts w:ascii="Book Antiqua" w:eastAsia="宋体" w:hAnsi="Book Antiqua" w:cs="Times New Roman"/>
          <w:sz w:val="24"/>
          <w:szCs w:val="24"/>
          <w:lang w:val="en-US" w:eastAsia="zh-CN"/>
        </w:rPr>
        <w:t>, Asher RA. The glial scar and central nervous system repair. </w:t>
      </w:r>
      <w:r w:rsidRPr="00977F29">
        <w:rPr>
          <w:rFonts w:ascii="Book Antiqua" w:eastAsia="宋体" w:hAnsi="Book Antiqua" w:cs="Times New Roman"/>
          <w:i/>
          <w:iCs/>
          <w:sz w:val="24"/>
          <w:szCs w:val="24"/>
          <w:lang w:val="en-US" w:eastAsia="zh-CN"/>
        </w:rPr>
        <w:t>Brain Res Bull</w:t>
      </w:r>
      <w:r w:rsidRPr="00977F29">
        <w:rPr>
          <w:rFonts w:ascii="Book Antiqua" w:eastAsia="宋体" w:hAnsi="Book Antiqua" w:cs="Times New Roman"/>
          <w:sz w:val="24"/>
          <w:szCs w:val="24"/>
          <w:lang w:val="en-US" w:eastAsia="zh-CN"/>
        </w:rPr>
        <w:t> 1999; </w:t>
      </w:r>
      <w:r w:rsidRPr="00977F29">
        <w:rPr>
          <w:rFonts w:ascii="Book Antiqua" w:eastAsia="宋体" w:hAnsi="Book Antiqua" w:cs="Times New Roman"/>
          <w:b/>
          <w:bCs/>
          <w:sz w:val="24"/>
          <w:szCs w:val="24"/>
          <w:lang w:val="en-US" w:eastAsia="zh-CN"/>
        </w:rPr>
        <w:t>49</w:t>
      </w:r>
      <w:r w:rsidRPr="00977F29">
        <w:rPr>
          <w:rFonts w:ascii="Book Antiqua" w:eastAsia="宋体" w:hAnsi="Book Antiqua" w:cs="Times New Roman"/>
          <w:sz w:val="24"/>
          <w:szCs w:val="24"/>
          <w:lang w:val="en-US" w:eastAsia="zh-CN"/>
        </w:rPr>
        <w:t>: 377-391 [PMID: 10483914 DOI: 10.1016/S0361-9230(99)00072-6]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6 </w:t>
      </w:r>
      <w:r w:rsidRPr="00977F29">
        <w:rPr>
          <w:rFonts w:ascii="Book Antiqua" w:eastAsia="宋体" w:hAnsi="Book Antiqua" w:cs="Times New Roman"/>
          <w:b/>
          <w:bCs/>
          <w:sz w:val="24"/>
          <w:szCs w:val="24"/>
          <w:lang w:val="en-US" w:eastAsia="zh-CN"/>
        </w:rPr>
        <w:t>Davies SJ</w:t>
      </w:r>
      <w:r w:rsidRPr="00977F29">
        <w:rPr>
          <w:rFonts w:ascii="Book Antiqua" w:eastAsia="宋体" w:hAnsi="Book Antiqua" w:cs="Times New Roman"/>
          <w:sz w:val="24"/>
          <w:szCs w:val="24"/>
          <w:lang w:val="en-US" w:eastAsia="zh-CN"/>
        </w:rPr>
        <w:t>, Fitch MT, Memberg SP, Hall AK, Raisman G, Silver J. Regeneration of adult axons in white matter tracts of the central nervous system.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hint="eastAsia"/>
          <w:sz w:val="24"/>
          <w:szCs w:val="24"/>
          <w:lang w:val="en-US" w:eastAsia="zh-CN"/>
        </w:rPr>
        <w:t>1997</w:t>
      </w:r>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b/>
          <w:bCs/>
          <w:sz w:val="24"/>
          <w:szCs w:val="24"/>
          <w:lang w:val="en-US" w:eastAsia="zh-CN"/>
        </w:rPr>
        <w:t>390</w:t>
      </w:r>
      <w:r w:rsidRPr="00977F29">
        <w:rPr>
          <w:rFonts w:ascii="Book Antiqua" w:eastAsia="宋体" w:hAnsi="Book Antiqua" w:cs="Times New Roman"/>
          <w:sz w:val="24"/>
          <w:szCs w:val="24"/>
          <w:lang w:val="en-US" w:eastAsia="zh-CN"/>
        </w:rPr>
        <w:t>: 680-683 [PMID: 9414159 DOI: 10.1038/37776]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7 </w:t>
      </w:r>
      <w:r w:rsidRPr="00977F29">
        <w:rPr>
          <w:rFonts w:ascii="Book Antiqua" w:eastAsia="宋体" w:hAnsi="Book Antiqua" w:cs="Times New Roman"/>
          <w:b/>
          <w:bCs/>
          <w:sz w:val="24"/>
          <w:szCs w:val="24"/>
          <w:lang w:val="en-US" w:eastAsia="zh-CN"/>
        </w:rPr>
        <w:t>Dezawa M</w:t>
      </w:r>
      <w:r w:rsidRPr="00977F29">
        <w:rPr>
          <w:rFonts w:ascii="Book Antiqua" w:eastAsia="宋体" w:hAnsi="Book Antiqua" w:cs="Times New Roman"/>
          <w:sz w:val="24"/>
          <w:szCs w:val="24"/>
          <w:lang w:val="en-US" w:eastAsia="zh-CN"/>
        </w:rPr>
        <w:t>, Kawana K, Negishi H, Adachi-Usami E. Glial cells in degenerating and regenerating optic nerve of the adult rat. </w:t>
      </w:r>
      <w:r w:rsidRPr="00977F29">
        <w:rPr>
          <w:rFonts w:ascii="Book Antiqua" w:eastAsia="宋体" w:hAnsi="Book Antiqua" w:cs="Times New Roman"/>
          <w:i/>
          <w:iCs/>
          <w:sz w:val="24"/>
          <w:szCs w:val="24"/>
          <w:lang w:val="en-US" w:eastAsia="zh-CN"/>
        </w:rPr>
        <w:t>Brain Res Bull</w:t>
      </w:r>
      <w:r w:rsidRPr="00977F29">
        <w:rPr>
          <w:rFonts w:ascii="Book Antiqua" w:eastAsia="宋体" w:hAnsi="Book Antiqua" w:cs="Times New Roman"/>
          <w:sz w:val="24"/>
          <w:szCs w:val="24"/>
          <w:lang w:val="en-US" w:eastAsia="zh-CN"/>
        </w:rPr>
        <w:t> 1999; </w:t>
      </w:r>
      <w:r w:rsidRPr="00977F29">
        <w:rPr>
          <w:rFonts w:ascii="Book Antiqua" w:eastAsia="宋体" w:hAnsi="Book Antiqua" w:cs="Times New Roman"/>
          <w:b/>
          <w:bCs/>
          <w:sz w:val="24"/>
          <w:szCs w:val="24"/>
          <w:lang w:val="en-US" w:eastAsia="zh-CN"/>
        </w:rPr>
        <w:t>48</w:t>
      </w:r>
      <w:r w:rsidRPr="00977F29">
        <w:rPr>
          <w:rFonts w:ascii="Book Antiqua" w:eastAsia="宋体" w:hAnsi="Book Antiqua" w:cs="Times New Roman"/>
          <w:sz w:val="24"/>
          <w:szCs w:val="24"/>
          <w:lang w:val="en-US" w:eastAsia="zh-CN"/>
        </w:rPr>
        <w:t>: 573-579 [PMID: 10386837 DOI: 10.1016/S0361-9230(99)00035-0]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8 </w:t>
      </w:r>
      <w:r w:rsidRPr="00977F29">
        <w:rPr>
          <w:rFonts w:ascii="Book Antiqua" w:eastAsia="宋体" w:hAnsi="Book Antiqua" w:cs="Times New Roman"/>
          <w:b/>
          <w:bCs/>
          <w:sz w:val="24"/>
          <w:szCs w:val="24"/>
          <w:lang w:val="en-US" w:eastAsia="zh-CN"/>
        </w:rPr>
        <w:t>Schwartz M</w:t>
      </w:r>
      <w:r w:rsidRPr="00977F29">
        <w:rPr>
          <w:rFonts w:ascii="Book Antiqua" w:eastAsia="宋体" w:hAnsi="Book Antiqua" w:cs="Times New Roman"/>
          <w:sz w:val="24"/>
          <w:szCs w:val="24"/>
          <w:lang w:val="en-US" w:eastAsia="zh-CN"/>
        </w:rPr>
        <w:t>, Moalem G, Leibowitz-Amit R, Cohen IR. Innate and adaptive immune responses can be beneficial for CNS repair. </w:t>
      </w:r>
      <w:r w:rsidRPr="00977F29">
        <w:rPr>
          <w:rFonts w:ascii="Book Antiqua" w:eastAsia="宋体" w:hAnsi="Book Antiqua" w:cs="Times New Roman"/>
          <w:i/>
          <w:iCs/>
          <w:sz w:val="24"/>
          <w:szCs w:val="24"/>
          <w:lang w:val="en-US" w:eastAsia="zh-CN"/>
        </w:rPr>
        <w:t>Trends Neurosci</w:t>
      </w:r>
      <w:r w:rsidRPr="00977F29">
        <w:rPr>
          <w:rFonts w:ascii="Book Antiqua" w:eastAsia="宋体" w:hAnsi="Book Antiqua" w:cs="Times New Roman"/>
          <w:sz w:val="24"/>
          <w:szCs w:val="24"/>
          <w:lang w:val="en-US" w:eastAsia="zh-CN"/>
        </w:rPr>
        <w:t> 1999; </w:t>
      </w:r>
      <w:r w:rsidRPr="00977F29">
        <w:rPr>
          <w:rFonts w:ascii="Book Antiqua" w:eastAsia="宋体" w:hAnsi="Book Antiqua" w:cs="Times New Roman"/>
          <w:b/>
          <w:bCs/>
          <w:sz w:val="24"/>
          <w:szCs w:val="24"/>
          <w:lang w:val="en-US" w:eastAsia="zh-CN"/>
        </w:rPr>
        <w:t>22</w:t>
      </w:r>
      <w:r w:rsidRPr="00977F29">
        <w:rPr>
          <w:rFonts w:ascii="Book Antiqua" w:eastAsia="宋体" w:hAnsi="Book Antiqua" w:cs="Times New Roman"/>
          <w:sz w:val="24"/>
          <w:szCs w:val="24"/>
          <w:lang w:val="en-US" w:eastAsia="zh-CN"/>
        </w:rPr>
        <w:t>: 295-299 [PMID: 10370250 DOI: 10.1016/S0166-2236(99)01405-8]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9 </w:t>
      </w:r>
      <w:r w:rsidRPr="00977F29">
        <w:rPr>
          <w:rFonts w:ascii="Book Antiqua" w:eastAsia="宋体" w:hAnsi="Book Antiqua" w:cs="Times New Roman"/>
          <w:b/>
          <w:bCs/>
          <w:sz w:val="24"/>
          <w:szCs w:val="24"/>
          <w:lang w:val="en-US" w:eastAsia="zh-CN"/>
        </w:rPr>
        <w:t>Lacroix S</w:t>
      </w:r>
      <w:r w:rsidRPr="00977F29">
        <w:rPr>
          <w:rFonts w:ascii="Book Antiqua" w:eastAsia="宋体" w:hAnsi="Book Antiqua" w:cs="Times New Roman"/>
          <w:sz w:val="24"/>
          <w:szCs w:val="24"/>
          <w:lang w:val="en-US" w:eastAsia="zh-CN"/>
        </w:rPr>
        <w:t xml:space="preserve">, Tuszynski MH. </w:t>
      </w:r>
      <w:proofErr w:type="gramStart"/>
      <w:r w:rsidRPr="00977F29">
        <w:rPr>
          <w:rFonts w:ascii="Book Antiqua" w:eastAsia="宋体" w:hAnsi="Book Antiqua" w:cs="Times New Roman"/>
          <w:sz w:val="24"/>
          <w:szCs w:val="24"/>
          <w:lang w:val="en-US" w:eastAsia="zh-CN"/>
        </w:rPr>
        <w:t>Neurotrophic factors and gene therapy in spinal cord injury.</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Neurorehabil Neural Repair</w:t>
      </w:r>
      <w:r w:rsidRPr="00977F29">
        <w:rPr>
          <w:rFonts w:ascii="Book Antiqua" w:eastAsia="宋体" w:hAnsi="Book Antiqua" w:cs="Times New Roman"/>
          <w:sz w:val="24"/>
          <w:szCs w:val="24"/>
          <w:lang w:val="en-US" w:eastAsia="zh-CN"/>
        </w:rPr>
        <w:t> 2000; </w:t>
      </w:r>
      <w:r w:rsidRPr="00977F29">
        <w:rPr>
          <w:rFonts w:ascii="Book Antiqua" w:eastAsia="宋体" w:hAnsi="Book Antiqua" w:cs="Times New Roman"/>
          <w:b/>
          <w:bCs/>
          <w:sz w:val="24"/>
          <w:szCs w:val="24"/>
          <w:lang w:val="en-US" w:eastAsia="zh-CN"/>
        </w:rPr>
        <w:t>14</w:t>
      </w:r>
      <w:r w:rsidRPr="00977F29">
        <w:rPr>
          <w:rFonts w:ascii="Book Antiqua" w:eastAsia="宋体" w:hAnsi="Book Antiqua" w:cs="Times New Roman"/>
          <w:sz w:val="24"/>
          <w:szCs w:val="24"/>
          <w:lang w:val="en-US" w:eastAsia="zh-CN"/>
        </w:rPr>
        <w:t>: 265-275 [PMID: 11402877 DOI: 10.1177/154596830001400403]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10 </w:t>
      </w:r>
      <w:r w:rsidRPr="00977F29">
        <w:rPr>
          <w:rFonts w:ascii="Book Antiqua" w:eastAsia="宋体" w:hAnsi="Book Antiqua" w:cs="Times New Roman"/>
          <w:b/>
          <w:bCs/>
          <w:sz w:val="24"/>
          <w:szCs w:val="24"/>
          <w:lang w:val="en-US" w:eastAsia="zh-CN"/>
        </w:rPr>
        <w:t>Asher RA</w:t>
      </w:r>
      <w:r w:rsidRPr="00977F29">
        <w:rPr>
          <w:rFonts w:ascii="Book Antiqua" w:eastAsia="宋体" w:hAnsi="Book Antiqua" w:cs="Times New Roman"/>
          <w:sz w:val="24"/>
          <w:szCs w:val="24"/>
          <w:lang w:val="en-US" w:eastAsia="zh-CN"/>
        </w:rPr>
        <w:t>, Morgenstern DA, Moon LD, Fawcett JW. Chondroitin sulphate proteoglycans: inhibitory components of the glial scar. </w:t>
      </w:r>
      <w:r w:rsidRPr="00977F29">
        <w:rPr>
          <w:rFonts w:ascii="Book Antiqua" w:eastAsia="宋体" w:hAnsi="Book Antiqua" w:cs="Times New Roman"/>
          <w:i/>
          <w:iCs/>
          <w:sz w:val="24"/>
          <w:szCs w:val="24"/>
          <w:lang w:val="en-US" w:eastAsia="zh-CN"/>
        </w:rPr>
        <w:t>Prog Brain Res</w:t>
      </w:r>
      <w:r w:rsidRPr="00977F29">
        <w:rPr>
          <w:rFonts w:ascii="Book Antiqua" w:eastAsia="宋体" w:hAnsi="Book Antiqua" w:cs="Times New Roman"/>
          <w:sz w:val="24"/>
          <w:szCs w:val="24"/>
          <w:lang w:val="en-US" w:eastAsia="zh-CN"/>
        </w:rPr>
        <w:t> 2001; </w:t>
      </w:r>
      <w:r w:rsidRPr="00977F29">
        <w:rPr>
          <w:rFonts w:ascii="Book Antiqua" w:eastAsia="宋体" w:hAnsi="Book Antiqua" w:cs="Times New Roman"/>
          <w:b/>
          <w:bCs/>
          <w:sz w:val="24"/>
          <w:szCs w:val="24"/>
          <w:lang w:val="en-US" w:eastAsia="zh-CN"/>
        </w:rPr>
        <w:t>132</w:t>
      </w:r>
      <w:r w:rsidRPr="00977F29">
        <w:rPr>
          <w:rFonts w:ascii="Book Antiqua" w:eastAsia="宋体" w:hAnsi="Book Antiqua" w:cs="Times New Roman"/>
          <w:sz w:val="24"/>
          <w:szCs w:val="24"/>
          <w:lang w:val="en-US" w:eastAsia="zh-CN"/>
        </w:rPr>
        <w:t>: 611-619 [PMID: 11545024 DOI: 10.1016/S0079-6123(01)32106-4]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lastRenderedPageBreak/>
        <w:t>11 </w:t>
      </w:r>
      <w:r w:rsidRPr="00977F29">
        <w:rPr>
          <w:rFonts w:ascii="Book Antiqua" w:eastAsia="宋体" w:hAnsi="Book Antiqua" w:cs="Times New Roman"/>
          <w:b/>
          <w:bCs/>
          <w:sz w:val="24"/>
          <w:szCs w:val="24"/>
          <w:lang w:val="en-US" w:eastAsia="zh-CN"/>
        </w:rPr>
        <w:t>Fournier AE</w:t>
      </w:r>
      <w:r w:rsidRPr="00977F29">
        <w:rPr>
          <w:rFonts w:ascii="Book Antiqua" w:eastAsia="宋体" w:hAnsi="Book Antiqua" w:cs="Times New Roman"/>
          <w:sz w:val="24"/>
          <w:szCs w:val="24"/>
          <w:lang w:val="en-US" w:eastAsia="zh-CN"/>
        </w:rPr>
        <w:t>, Strittmatter SM. Repulsive factors and axon regeneration in the CNS.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Curr Opin Neurobiol</w:t>
      </w:r>
      <w:r w:rsidRPr="00977F29">
        <w:rPr>
          <w:rFonts w:ascii="Book Antiqua" w:eastAsia="宋体" w:hAnsi="Book Antiqua" w:cs="Times New Roman"/>
          <w:sz w:val="24"/>
          <w:szCs w:val="24"/>
          <w:lang w:val="en-US" w:eastAsia="zh-CN"/>
        </w:rPr>
        <w:t> 2001; </w:t>
      </w:r>
      <w:r w:rsidRPr="00977F29">
        <w:rPr>
          <w:rFonts w:ascii="Book Antiqua" w:eastAsia="宋体" w:hAnsi="Book Antiqua" w:cs="Times New Roman"/>
          <w:b/>
          <w:bCs/>
          <w:sz w:val="24"/>
          <w:szCs w:val="24"/>
          <w:lang w:val="en-US" w:eastAsia="zh-CN"/>
        </w:rPr>
        <w:t>11</w:t>
      </w:r>
      <w:r w:rsidRPr="00977F29">
        <w:rPr>
          <w:rFonts w:ascii="Book Antiqua" w:eastAsia="宋体" w:hAnsi="Book Antiqua" w:cs="Times New Roman"/>
          <w:sz w:val="24"/>
          <w:szCs w:val="24"/>
          <w:lang w:val="en-US" w:eastAsia="zh-CN"/>
        </w:rPr>
        <w:t>: 89-94 [PMID: 11179877 DOI: 10.1016/S0959-4388(00)00178-1]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12 </w:t>
      </w:r>
      <w:r w:rsidRPr="00977F29">
        <w:rPr>
          <w:rFonts w:ascii="Book Antiqua" w:eastAsia="宋体" w:hAnsi="Book Antiqua" w:cs="Times New Roman"/>
          <w:b/>
          <w:bCs/>
          <w:sz w:val="24"/>
          <w:szCs w:val="24"/>
          <w:lang w:val="en-US" w:eastAsia="zh-CN"/>
        </w:rPr>
        <w:t>Hess DC</w:t>
      </w:r>
      <w:r w:rsidRPr="00977F29">
        <w:rPr>
          <w:rFonts w:ascii="Book Antiqua" w:eastAsia="宋体" w:hAnsi="Book Antiqua" w:cs="Times New Roman"/>
          <w:sz w:val="24"/>
          <w:szCs w:val="24"/>
          <w:lang w:val="en-US" w:eastAsia="zh-CN"/>
        </w:rPr>
        <w:t>, Borlongan CV. Stem cells and neurological diseases.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Cell Prolif</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41 Suppl 1</w:t>
      </w:r>
      <w:r w:rsidRPr="00977F29">
        <w:rPr>
          <w:rFonts w:ascii="Book Antiqua" w:eastAsia="宋体" w:hAnsi="Book Antiqua" w:cs="Times New Roman"/>
          <w:sz w:val="24"/>
          <w:szCs w:val="24"/>
          <w:lang w:val="en-US" w:eastAsia="zh-CN"/>
        </w:rPr>
        <w:t>: 94-114 [PMID: 18181951 DOI: 10.1111/j.1365-2184.2008.00486.x]</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13 </w:t>
      </w:r>
      <w:r w:rsidRPr="00977F29">
        <w:rPr>
          <w:rFonts w:ascii="Book Antiqua" w:eastAsia="宋体" w:hAnsi="Book Antiqua" w:cs="Times New Roman"/>
          <w:b/>
          <w:bCs/>
          <w:sz w:val="24"/>
          <w:szCs w:val="24"/>
          <w:lang w:val="en-US" w:eastAsia="zh-CN"/>
        </w:rPr>
        <w:t>Murry CE</w:t>
      </w:r>
      <w:r w:rsidRPr="00977F29">
        <w:rPr>
          <w:rFonts w:ascii="Book Antiqua" w:eastAsia="宋体" w:hAnsi="Book Antiqua" w:cs="Times New Roman"/>
          <w:sz w:val="24"/>
          <w:szCs w:val="24"/>
          <w:lang w:val="en-US" w:eastAsia="zh-CN"/>
        </w:rPr>
        <w:t>, Keller G. Differentiation of embryonic stem cells to clinically relevant populations: lessons from embryonic development.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132</w:t>
      </w:r>
      <w:r w:rsidRPr="00977F29">
        <w:rPr>
          <w:rFonts w:ascii="Book Antiqua" w:eastAsia="宋体" w:hAnsi="Book Antiqua" w:cs="Times New Roman"/>
          <w:sz w:val="24"/>
          <w:szCs w:val="24"/>
          <w:lang w:val="en-US" w:eastAsia="zh-CN"/>
        </w:rPr>
        <w:t>: 661-680 [PMID: 18295582 DOI: 10.1016/j.cell.2008.02.008]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14 </w:t>
      </w:r>
      <w:r w:rsidRPr="00977F29">
        <w:rPr>
          <w:rFonts w:ascii="Book Antiqua" w:eastAsia="宋体" w:hAnsi="Book Antiqua" w:cs="Times New Roman"/>
          <w:b/>
          <w:bCs/>
          <w:sz w:val="24"/>
          <w:szCs w:val="24"/>
          <w:lang w:val="en-US" w:eastAsia="zh-CN"/>
        </w:rPr>
        <w:t>Jopling C</w:t>
      </w:r>
      <w:r w:rsidRPr="00977F29">
        <w:rPr>
          <w:rFonts w:ascii="Book Antiqua" w:eastAsia="宋体" w:hAnsi="Book Antiqua" w:cs="Times New Roman"/>
          <w:sz w:val="24"/>
          <w:szCs w:val="24"/>
          <w:lang w:val="en-US" w:eastAsia="zh-CN"/>
        </w:rPr>
        <w:t>, Boue S, Izpisua Belmonte JC. Dedifferentiation, transdifferentiation and reprogramming: three routes to regeneration. </w:t>
      </w:r>
      <w:r w:rsidRPr="00977F29">
        <w:rPr>
          <w:rFonts w:ascii="Book Antiqua" w:eastAsia="宋体" w:hAnsi="Book Antiqua" w:cs="Times New Roman"/>
          <w:i/>
          <w:iCs/>
          <w:sz w:val="24"/>
          <w:szCs w:val="24"/>
          <w:lang w:val="en-US" w:eastAsia="zh-CN"/>
        </w:rPr>
        <w:t>Nat Rev Mol Cell Biol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12</w:t>
      </w:r>
      <w:r w:rsidRPr="00977F29">
        <w:rPr>
          <w:rFonts w:ascii="Book Antiqua" w:eastAsia="宋体" w:hAnsi="Book Antiqua" w:cs="Times New Roman"/>
          <w:sz w:val="24"/>
          <w:szCs w:val="24"/>
          <w:lang w:val="en-US" w:eastAsia="zh-CN"/>
        </w:rPr>
        <w:t>: 79-89 [PMID: 21252997 DOI: 10.1038/nrm3043]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15 </w:t>
      </w:r>
      <w:r w:rsidRPr="00977F29">
        <w:rPr>
          <w:rFonts w:ascii="Book Antiqua" w:eastAsia="宋体" w:hAnsi="Book Antiqua" w:cs="Times New Roman"/>
          <w:b/>
          <w:bCs/>
          <w:sz w:val="24"/>
          <w:szCs w:val="24"/>
          <w:lang w:val="en-US" w:eastAsia="zh-CN"/>
        </w:rPr>
        <w:t>Rippon HJ</w:t>
      </w:r>
      <w:r w:rsidRPr="00977F29">
        <w:rPr>
          <w:rFonts w:ascii="Book Antiqua" w:eastAsia="宋体" w:hAnsi="Book Antiqua" w:cs="Times New Roman"/>
          <w:sz w:val="24"/>
          <w:szCs w:val="24"/>
          <w:lang w:val="en-US" w:eastAsia="zh-CN"/>
        </w:rPr>
        <w:t>, Bishop AE.</w:t>
      </w:r>
      <w:proofErr w:type="gramEnd"/>
      <w:r w:rsidRPr="00977F29">
        <w:rPr>
          <w:rFonts w:ascii="Book Antiqua" w:eastAsia="宋体" w:hAnsi="Book Antiqua" w:cs="Times New Roman"/>
          <w:sz w:val="24"/>
          <w:szCs w:val="24"/>
          <w:lang w:val="en-US" w:eastAsia="zh-CN"/>
        </w:rPr>
        <w:t xml:space="preserve"> </w:t>
      </w:r>
      <w:proofErr w:type="gramStart"/>
      <w:r w:rsidRPr="00977F29">
        <w:rPr>
          <w:rFonts w:ascii="Book Antiqua" w:eastAsia="宋体" w:hAnsi="Book Antiqua" w:cs="Times New Roman"/>
          <w:sz w:val="24"/>
          <w:szCs w:val="24"/>
          <w:lang w:val="en-US" w:eastAsia="zh-CN"/>
        </w:rPr>
        <w:t>Embryonic stem cells.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Cell Prolif</w:t>
      </w:r>
      <w:r w:rsidRPr="00977F29">
        <w:rPr>
          <w:rFonts w:ascii="Book Antiqua" w:eastAsia="宋体" w:hAnsi="Book Antiqua" w:cs="Times New Roman"/>
          <w:sz w:val="24"/>
          <w:szCs w:val="24"/>
          <w:lang w:val="en-US" w:eastAsia="zh-CN"/>
        </w:rPr>
        <w:t> 2004; </w:t>
      </w:r>
      <w:r w:rsidRPr="00977F29">
        <w:rPr>
          <w:rFonts w:ascii="Book Antiqua" w:eastAsia="宋体" w:hAnsi="Book Antiqua" w:cs="Times New Roman"/>
          <w:b/>
          <w:bCs/>
          <w:sz w:val="24"/>
          <w:szCs w:val="24"/>
          <w:lang w:val="en-US" w:eastAsia="zh-CN"/>
        </w:rPr>
        <w:t>37</w:t>
      </w:r>
      <w:r w:rsidRPr="00977F29">
        <w:rPr>
          <w:rFonts w:ascii="Book Antiqua" w:eastAsia="宋体" w:hAnsi="Book Antiqua" w:cs="Times New Roman"/>
          <w:sz w:val="24"/>
          <w:szCs w:val="24"/>
          <w:lang w:val="en-US" w:eastAsia="zh-CN"/>
        </w:rPr>
        <w:t>: 23-34 [PMID: 14871235 DOI: 10.1111/j.1365-2184.2004.00298.x]</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16 </w:t>
      </w:r>
      <w:r w:rsidRPr="00977F29">
        <w:rPr>
          <w:rFonts w:ascii="Book Antiqua" w:eastAsia="宋体" w:hAnsi="Book Antiqua" w:cs="Times New Roman"/>
          <w:b/>
          <w:bCs/>
          <w:sz w:val="24"/>
          <w:szCs w:val="24"/>
          <w:lang w:val="en-US" w:eastAsia="zh-CN"/>
        </w:rPr>
        <w:t>Vierbuchen T</w:t>
      </w:r>
      <w:r w:rsidRPr="00977F29">
        <w:rPr>
          <w:rFonts w:ascii="Book Antiqua" w:eastAsia="宋体" w:hAnsi="Book Antiqua" w:cs="Times New Roman"/>
          <w:sz w:val="24"/>
          <w:szCs w:val="24"/>
          <w:lang w:val="en-US" w:eastAsia="zh-CN"/>
        </w:rPr>
        <w:t>, Ostermeier A, Pang ZP, Kokubu Y, Südhof TC, Wernig M. Direct conversion of fibroblasts to functional neurons by defined factors.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463</w:t>
      </w:r>
      <w:r w:rsidRPr="00977F29">
        <w:rPr>
          <w:rFonts w:ascii="Book Antiqua" w:eastAsia="宋体" w:hAnsi="Book Antiqua" w:cs="Times New Roman"/>
          <w:sz w:val="24"/>
          <w:szCs w:val="24"/>
          <w:lang w:val="en-US" w:eastAsia="zh-CN"/>
        </w:rPr>
        <w:t>: 1035-1041 [PMID: 20107439 DOI: 10.1038/nature08797]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17 </w:t>
      </w:r>
      <w:r w:rsidRPr="00977F29">
        <w:rPr>
          <w:rFonts w:ascii="Book Antiqua" w:eastAsia="宋体" w:hAnsi="Book Antiqua" w:cs="Times New Roman"/>
          <w:b/>
          <w:bCs/>
          <w:sz w:val="24"/>
          <w:szCs w:val="24"/>
          <w:lang w:val="en-US" w:eastAsia="zh-CN"/>
        </w:rPr>
        <w:t>Lindvall O</w:t>
      </w:r>
      <w:r w:rsidRPr="00977F29">
        <w:rPr>
          <w:rFonts w:ascii="Book Antiqua" w:eastAsia="宋体" w:hAnsi="Book Antiqua" w:cs="Times New Roman"/>
          <w:sz w:val="24"/>
          <w:szCs w:val="24"/>
          <w:lang w:val="en-US" w:eastAsia="zh-CN"/>
        </w:rPr>
        <w:t>, Kokaia Z. Stem cells in human neurodegenerative disorders--time for clinical translation? </w:t>
      </w:r>
      <w:r w:rsidRPr="00977F29">
        <w:rPr>
          <w:rFonts w:ascii="Book Antiqua" w:eastAsia="宋体" w:hAnsi="Book Antiqua" w:cs="Times New Roman"/>
          <w:i/>
          <w:iCs/>
          <w:sz w:val="24"/>
          <w:szCs w:val="24"/>
          <w:lang w:val="en-US" w:eastAsia="zh-CN"/>
        </w:rPr>
        <w:t>J Clin Invest</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120</w:t>
      </w:r>
      <w:r w:rsidRPr="00977F29">
        <w:rPr>
          <w:rFonts w:ascii="Book Antiqua" w:eastAsia="宋体" w:hAnsi="Book Antiqua" w:cs="Times New Roman"/>
          <w:sz w:val="24"/>
          <w:szCs w:val="24"/>
          <w:lang w:val="en-US" w:eastAsia="zh-CN"/>
        </w:rPr>
        <w:t>: 29-40 [PMID: 20051634 DOI: 10.1172/JCI40543]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18 </w:t>
      </w:r>
      <w:r w:rsidRPr="00977F29">
        <w:rPr>
          <w:rFonts w:ascii="Book Antiqua" w:eastAsia="宋体" w:hAnsi="Book Antiqua" w:cs="Times New Roman"/>
          <w:b/>
          <w:bCs/>
          <w:sz w:val="24"/>
          <w:szCs w:val="24"/>
          <w:lang w:val="en-US" w:eastAsia="zh-CN"/>
        </w:rPr>
        <w:t>Lunn JS</w:t>
      </w:r>
      <w:r w:rsidRPr="00977F29">
        <w:rPr>
          <w:rFonts w:ascii="Book Antiqua" w:eastAsia="宋体" w:hAnsi="Book Antiqua" w:cs="Times New Roman"/>
          <w:sz w:val="24"/>
          <w:szCs w:val="24"/>
          <w:lang w:val="en-US" w:eastAsia="zh-CN"/>
        </w:rPr>
        <w:t>, Sakowski SA, Hur J, Feldman EL. Stem cell technology for neurodegenerative diseases. </w:t>
      </w:r>
      <w:r w:rsidRPr="00977F29">
        <w:rPr>
          <w:rFonts w:ascii="Book Antiqua" w:eastAsia="宋体" w:hAnsi="Book Antiqua" w:cs="Times New Roman"/>
          <w:i/>
          <w:iCs/>
          <w:sz w:val="24"/>
          <w:szCs w:val="24"/>
          <w:lang w:val="en-US" w:eastAsia="zh-CN"/>
        </w:rPr>
        <w:t>Ann Neurol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70</w:t>
      </w:r>
      <w:r w:rsidRPr="00977F29">
        <w:rPr>
          <w:rFonts w:ascii="Book Antiqua" w:eastAsia="宋体" w:hAnsi="Book Antiqua" w:cs="Times New Roman"/>
          <w:sz w:val="24"/>
          <w:szCs w:val="24"/>
          <w:lang w:val="en-US" w:eastAsia="zh-CN"/>
        </w:rPr>
        <w:t>: 353-361 [PMID: 21905078 DOI: 10.1002/ana.22487]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19 </w:t>
      </w:r>
      <w:r w:rsidRPr="00977F29">
        <w:rPr>
          <w:rFonts w:ascii="Book Antiqua" w:eastAsia="宋体" w:hAnsi="Book Antiqua" w:cs="Times New Roman"/>
          <w:b/>
          <w:bCs/>
          <w:sz w:val="24"/>
          <w:szCs w:val="24"/>
          <w:lang w:val="en-US" w:eastAsia="zh-CN"/>
        </w:rPr>
        <w:t>Bishop AE</w:t>
      </w:r>
      <w:r w:rsidRPr="00977F29">
        <w:rPr>
          <w:rFonts w:ascii="Book Antiqua" w:eastAsia="宋体" w:hAnsi="Book Antiqua" w:cs="Times New Roman"/>
          <w:sz w:val="24"/>
          <w:szCs w:val="24"/>
          <w:lang w:val="en-US" w:eastAsia="zh-CN"/>
        </w:rPr>
        <w:t xml:space="preserve">, Buttery LD, Polak JM. </w:t>
      </w:r>
      <w:proofErr w:type="gramStart"/>
      <w:r w:rsidRPr="00977F29">
        <w:rPr>
          <w:rFonts w:ascii="Book Antiqua" w:eastAsia="宋体" w:hAnsi="Book Antiqua" w:cs="Times New Roman"/>
          <w:sz w:val="24"/>
          <w:szCs w:val="24"/>
          <w:lang w:val="en-US" w:eastAsia="zh-CN"/>
        </w:rPr>
        <w:t>Embryonic stem cells.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J Pathol</w:t>
      </w:r>
      <w:r w:rsidRPr="00977F29">
        <w:rPr>
          <w:rFonts w:ascii="Book Antiqua" w:eastAsia="宋体" w:hAnsi="Book Antiqua" w:cs="Times New Roman"/>
          <w:sz w:val="24"/>
          <w:szCs w:val="24"/>
          <w:lang w:val="en-US" w:eastAsia="zh-CN"/>
        </w:rPr>
        <w:t> 2002; </w:t>
      </w:r>
      <w:r w:rsidRPr="00977F29">
        <w:rPr>
          <w:rFonts w:ascii="Book Antiqua" w:eastAsia="宋体" w:hAnsi="Book Antiqua" w:cs="Times New Roman"/>
          <w:b/>
          <w:bCs/>
          <w:sz w:val="24"/>
          <w:szCs w:val="24"/>
          <w:lang w:val="en-US" w:eastAsia="zh-CN"/>
        </w:rPr>
        <w:t>197</w:t>
      </w:r>
      <w:r w:rsidRPr="00977F29">
        <w:rPr>
          <w:rFonts w:ascii="Book Antiqua" w:eastAsia="宋体" w:hAnsi="Book Antiqua" w:cs="Times New Roman"/>
          <w:sz w:val="24"/>
          <w:szCs w:val="24"/>
          <w:lang w:val="en-US" w:eastAsia="zh-CN"/>
        </w:rPr>
        <w:t>: 424-429 [PMID: 12115859 DOI: 10.1002/path.1154]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20 </w:t>
      </w:r>
      <w:r w:rsidRPr="00977F29">
        <w:rPr>
          <w:rFonts w:ascii="Book Antiqua" w:eastAsia="宋体" w:hAnsi="Book Antiqua" w:cs="Times New Roman"/>
          <w:b/>
          <w:bCs/>
          <w:sz w:val="24"/>
          <w:szCs w:val="24"/>
          <w:lang w:val="en-US" w:eastAsia="zh-CN"/>
        </w:rPr>
        <w:t>Uemura M</w:t>
      </w:r>
      <w:r w:rsidRPr="00977F29">
        <w:rPr>
          <w:rFonts w:ascii="Book Antiqua" w:eastAsia="宋体" w:hAnsi="Book Antiqua" w:cs="Times New Roman"/>
          <w:sz w:val="24"/>
          <w:szCs w:val="24"/>
          <w:lang w:val="en-US" w:eastAsia="zh-CN"/>
        </w:rPr>
        <w:t>, Refaat MM, Shinoyama M, Hayashi H, Hashimoto N, Takahashi J. Matrigel supports survival and neuronal differentiation of grafted embryonic stem cell-derived neural precursor cells. </w:t>
      </w:r>
      <w:r w:rsidRPr="00977F29">
        <w:rPr>
          <w:rFonts w:ascii="Book Antiqua" w:eastAsia="宋体" w:hAnsi="Book Antiqua" w:cs="Times New Roman"/>
          <w:i/>
          <w:iCs/>
          <w:sz w:val="24"/>
          <w:szCs w:val="24"/>
          <w:lang w:val="en-US" w:eastAsia="zh-CN"/>
        </w:rPr>
        <w:t>J Neurosci Res</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88</w:t>
      </w:r>
      <w:r w:rsidRPr="00977F29">
        <w:rPr>
          <w:rFonts w:ascii="Book Antiqua" w:eastAsia="宋体" w:hAnsi="Book Antiqua" w:cs="Times New Roman"/>
          <w:sz w:val="24"/>
          <w:szCs w:val="24"/>
          <w:lang w:val="en-US" w:eastAsia="zh-CN"/>
        </w:rPr>
        <w:t>: 542-551 [PMID: 19774667 DOI: 10.1002/jnr.22223]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21 </w:t>
      </w:r>
      <w:r w:rsidRPr="00977F29">
        <w:rPr>
          <w:rFonts w:ascii="Book Antiqua" w:eastAsia="宋体" w:hAnsi="Book Antiqua" w:cs="Times New Roman"/>
          <w:b/>
          <w:bCs/>
          <w:sz w:val="24"/>
          <w:szCs w:val="24"/>
          <w:lang w:val="en-US" w:eastAsia="zh-CN"/>
        </w:rPr>
        <w:t>Ma W</w:t>
      </w:r>
      <w:r w:rsidRPr="00977F29">
        <w:rPr>
          <w:rFonts w:ascii="Book Antiqua" w:eastAsia="宋体" w:hAnsi="Book Antiqua" w:cs="Times New Roman"/>
          <w:sz w:val="24"/>
          <w:szCs w:val="24"/>
          <w:lang w:val="en-US" w:eastAsia="zh-CN"/>
        </w:rPr>
        <w:t>, Tavakoli T, Derby E, Serebryakova Y, Rao MS, Mattson MP.</w:t>
      </w:r>
      <w:proofErr w:type="gramEnd"/>
      <w:r w:rsidRPr="00977F29">
        <w:rPr>
          <w:rFonts w:ascii="Book Antiqua" w:eastAsia="宋体" w:hAnsi="Book Antiqua" w:cs="Times New Roman"/>
          <w:sz w:val="24"/>
          <w:szCs w:val="24"/>
          <w:lang w:val="en-US" w:eastAsia="zh-CN"/>
        </w:rPr>
        <w:t xml:space="preserve"> Cell-extracellular matrix interactions regulate neural differentiation of human embryonic stem cells. </w:t>
      </w:r>
      <w:r w:rsidRPr="00977F29">
        <w:rPr>
          <w:rFonts w:ascii="Book Antiqua" w:eastAsia="宋体" w:hAnsi="Book Antiqua" w:cs="Times New Roman"/>
          <w:i/>
          <w:iCs/>
          <w:sz w:val="24"/>
          <w:szCs w:val="24"/>
          <w:lang w:val="en-US" w:eastAsia="zh-CN"/>
        </w:rPr>
        <w:t>BMC Dev Biol</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8</w:t>
      </w:r>
      <w:r w:rsidRPr="00977F29">
        <w:rPr>
          <w:rFonts w:ascii="Book Antiqua" w:eastAsia="宋体" w:hAnsi="Book Antiqua" w:cs="Times New Roman"/>
          <w:sz w:val="24"/>
          <w:szCs w:val="24"/>
          <w:lang w:val="en-US" w:eastAsia="zh-CN"/>
        </w:rPr>
        <w:t>: 90 [PMID: 18808690 DOI: 10.1186/1471-213X-8-90]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lastRenderedPageBreak/>
        <w:t>22 </w:t>
      </w:r>
      <w:r w:rsidRPr="00977F29">
        <w:rPr>
          <w:rFonts w:ascii="Book Antiqua" w:eastAsia="宋体" w:hAnsi="Book Antiqua" w:cs="Times New Roman"/>
          <w:b/>
          <w:bCs/>
          <w:sz w:val="24"/>
          <w:szCs w:val="24"/>
          <w:lang w:val="en-US" w:eastAsia="zh-CN"/>
        </w:rPr>
        <w:t>Bain G</w:t>
      </w:r>
      <w:r w:rsidRPr="00977F29">
        <w:rPr>
          <w:rFonts w:ascii="Book Antiqua" w:eastAsia="宋体" w:hAnsi="Book Antiqua" w:cs="Times New Roman"/>
          <w:sz w:val="24"/>
          <w:szCs w:val="24"/>
          <w:lang w:val="en-US" w:eastAsia="zh-CN"/>
        </w:rPr>
        <w:t>, Kitchens D, Yao M, Huettner JE, Gottlieb DI.</w:t>
      </w:r>
      <w:proofErr w:type="gramEnd"/>
      <w:r w:rsidRPr="00977F29">
        <w:rPr>
          <w:rFonts w:ascii="Book Antiqua" w:eastAsia="宋体" w:hAnsi="Book Antiqua" w:cs="Times New Roman"/>
          <w:sz w:val="24"/>
          <w:szCs w:val="24"/>
          <w:lang w:val="en-US" w:eastAsia="zh-CN"/>
        </w:rPr>
        <w:t xml:space="preserve"> Embryonic stem cells express neuronal properties in vitro. </w:t>
      </w:r>
      <w:r w:rsidRPr="00977F29">
        <w:rPr>
          <w:rFonts w:ascii="Book Antiqua" w:eastAsia="宋体" w:hAnsi="Book Antiqua" w:cs="Times New Roman"/>
          <w:i/>
          <w:iCs/>
          <w:sz w:val="24"/>
          <w:szCs w:val="24"/>
          <w:lang w:val="en-US" w:eastAsia="zh-CN"/>
        </w:rPr>
        <w:t>Dev Biol</w:t>
      </w:r>
      <w:r w:rsidRPr="00977F29">
        <w:rPr>
          <w:rFonts w:ascii="Book Antiqua" w:eastAsia="宋体" w:hAnsi="Book Antiqua" w:cs="Times New Roman"/>
          <w:sz w:val="24"/>
          <w:szCs w:val="24"/>
          <w:lang w:val="en-US" w:eastAsia="zh-CN"/>
        </w:rPr>
        <w:t> 1995; </w:t>
      </w:r>
      <w:r w:rsidRPr="00977F29">
        <w:rPr>
          <w:rFonts w:ascii="Book Antiqua" w:eastAsia="宋体" w:hAnsi="Book Antiqua" w:cs="Times New Roman"/>
          <w:b/>
          <w:bCs/>
          <w:sz w:val="24"/>
          <w:szCs w:val="24"/>
          <w:lang w:val="en-US" w:eastAsia="zh-CN"/>
        </w:rPr>
        <w:t>168</w:t>
      </w:r>
      <w:r w:rsidRPr="00977F29">
        <w:rPr>
          <w:rFonts w:ascii="Book Antiqua" w:eastAsia="宋体" w:hAnsi="Book Antiqua" w:cs="Times New Roman"/>
          <w:sz w:val="24"/>
          <w:szCs w:val="24"/>
          <w:lang w:val="en-US" w:eastAsia="zh-CN"/>
        </w:rPr>
        <w:t>: 342-357 [PMID: 7729574 DOI: 10.1006/dbio.1995.1085]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23 </w:t>
      </w:r>
      <w:r w:rsidRPr="00977F29">
        <w:rPr>
          <w:rFonts w:ascii="Book Antiqua" w:eastAsia="宋体" w:hAnsi="Book Antiqua" w:cs="Times New Roman"/>
          <w:b/>
          <w:bCs/>
          <w:sz w:val="24"/>
          <w:szCs w:val="24"/>
          <w:lang w:val="en-US" w:eastAsia="zh-CN"/>
        </w:rPr>
        <w:t>Strübing C</w:t>
      </w:r>
      <w:r w:rsidRPr="00977F29">
        <w:rPr>
          <w:rFonts w:ascii="Book Antiqua" w:eastAsia="宋体" w:hAnsi="Book Antiqua" w:cs="Times New Roman"/>
          <w:sz w:val="24"/>
          <w:szCs w:val="24"/>
          <w:lang w:val="en-US" w:eastAsia="zh-CN"/>
        </w:rPr>
        <w:t>, Ahnert-Hilger G, Shan J, Wiedenmann B, Hescheler J, Wobus AM. Differentiation of pluripotent embryonic stem cells into the neuronal lineage in vitro gives rise to mature inhibitory and excitatory neurons. </w:t>
      </w:r>
      <w:r w:rsidRPr="00977F29">
        <w:rPr>
          <w:rFonts w:ascii="Book Antiqua" w:eastAsia="宋体" w:hAnsi="Book Antiqua" w:cs="Times New Roman"/>
          <w:i/>
          <w:iCs/>
          <w:sz w:val="24"/>
          <w:szCs w:val="24"/>
          <w:lang w:val="en-US" w:eastAsia="zh-CN"/>
        </w:rPr>
        <w:t>Mech Dev</w:t>
      </w:r>
      <w:r w:rsidRPr="00977F29">
        <w:rPr>
          <w:rFonts w:ascii="Book Antiqua" w:eastAsia="宋体" w:hAnsi="Book Antiqua" w:cs="Times New Roman"/>
          <w:sz w:val="24"/>
          <w:szCs w:val="24"/>
          <w:lang w:val="en-US" w:eastAsia="zh-CN"/>
        </w:rPr>
        <w:t> 1995; </w:t>
      </w:r>
      <w:r w:rsidRPr="00977F29">
        <w:rPr>
          <w:rFonts w:ascii="Book Antiqua" w:eastAsia="宋体" w:hAnsi="Book Antiqua" w:cs="Times New Roman"/>
          <w:b/>
          <w:bCs/>
          <w:sz w:val="24"/>
          <w:szCs w:val="24"/>
          <w:lang w:val="en-US" w:eastAsia="zh-CN"/>
        </w:rPr>
        <w:t>53</w:t>
      </w:r>
      <w:r w:rsidRPr="00977F29">
        <w:rPr>
          <w:rFonts w:ascii="Book Antiqua" w:eastAsia="宋体" w:hAnsi="Book Antiqua" w:cs="Times New Roman"/>
          <w:sz w:val="24"/>
          <w:szCs w:val="24"/>
          <w:lang w:val="en-US" w:eastAsia="zh-CN"/>
        </w:rPr>
        <w:t>: 275-287 [PMID: 8562428 DOI: 10.1016/0925-4773(95)00446-8]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24 </w:t>
      </w:r>
      <w:r w:rsidRPr="00977F29">
        <w:rPr>
          <w:rFonts w:ascii="Book Antiqua" w:eastAsia="宋体" w:hAnsi="Book Antiqua" w:cs="Times New Roman"/>
          <w:b/>
          <w:bCs/>
          <w:sz w:val="24"/>
          <w:szCs w:val="24"/>
          <w:lang w:val="en-US" w:eastAsia="zh-CN"/>
        </w:rPr>
        <w:t>Fraichard A</w:t>
      </w:r>
      <w:r w:rsidRPr="00977F29">
        <w:rPr>
          <w:rFonts w:ascii="Book Antiqua" w:eastAsia="宋体" w:hAnsi="Book Antiqua" w:cs="Times New Roman"/>
          <w:sz w:val="24"/>
          <w:szCs w:val="24"/>
          <w:lang w:val="en-US" w:eastAsia="zh-CN"/>
        </w:rPr>
        <w:t xml:space="preserve">, Chassande O, Bilbaut G, Dehay C, Savatier P, Samarut J. </w:t>
      </w:r>
      <w:proofErr w:type="gramStart"/>
      <w:r w:rsidRPr="00977F29">
        <w:rPr>
          <w:rFonts w:ascii="Book Antiqua" w:eastAsia="宋体" w:hAnsi="Book Antiqua" w:cs="Times New Roman"/>
          <w:sz w:val="24"/>
          <w:szCs w:val="24"/>
          <w:lang w:val="en-US" w:eastAsia="zh-CN"/>
        </w:rPr>
        <w:t>In vitro differentiation of embryonic stem cells into glial cells and functional neurons.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J Cell Sci</w:t>
      </w:r>
      <w:r w:rsidRPr="00977F29">
        <w:rPr>
          <w:rFonts w:ascii="Book Antiqua" w:eastAsia="宋体" w:hAnsi="Book Antiqua" w:cs="Times New Roman"/>
          <w:sz w:val="24"/>
          <w:szCs w:val="24"/>
          <w:lang w:val="en-US" w:eastAsia="zh-CN"/>
        </w:rPr>
        <w:t> 1995; </w:t>
      </w:r>
      <w:r w:rsidRPr="00977F29">
        <w:rPr>
          <w:rFonts w:ascii="Book Antiqua" w:eastAsia="宋体" w:hAnsi="Book Antiqua" w:cs="Times New Roman"/>
          <w:b/>
          <w:bCs/>
          <w:sz w:val="24"/>
          <w:szCs w:val="24"/>
          <w:lang w:val="en-US" w:eastAsia="zh-CN"/>
        </w:rPr>
        <w:t xml:space="preserve">108 </w:t>
      </w:r>
      <w:proofErr w:type="gramStart"/>
      <w:r w:rsidRPr="00977F29">
        <w:rPr>
          <w:rFonts w:ascii="Book Antiqua" w:eastAsia="宋体" w:hAnsi="Book Antiqua" w:cs="Times New Roman"/>
          <w:b/>
          <w:bCs/>
          <w:sz w:val="24"/>
          <w:szCs w:val="24"/>
          <w:lang w:val="en-US" w:eastAsia="zh-CN"/>
        </w:rPr>
        <w:t>( Pt</w:t>
      </w:r>
      <w:proofErr w:type="gramEnd"/>
      <w:r w:rsidRPr="00977F29">
        <w:rPr>
          <w:rFonts w:ascii="Book Antiqua" w:eastAsia="宋体" w:hAnsi="Book Antiqua" w:cs="Times New Roman"/>
          <w:b/>
          <w:bCs/>
          <w:sz w:val="24"/>
          <w:szCs w:val="24"/>
          <w:lang w:val="en-US" w:eastAsia="zh-CN"/>
        </w:rPr>
        <w:t xml:space="preserve"> 10)</w:t>
      </w:r>
      <w:r w:rsidRPr="00977F29">
        <w:rPr>
          <w:rFonts w:ascii="Book Antiqua" w:eastAsia="宋体" w:hAnsi="Book Antiqua" w:cs="Times New Roman"/>
          <w:sz w:val="24"/>
          <w:szCs w:val="24"/>
          <w:lang w:val="en-US" w:eastAsia="zh-CN"/>
        </w:rPr>
        <w:t>: 3181-3188 [PMID: 7593279]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25 </w:t>
      </w:r>
      <w:r w:rsidRPr="00977F29">
        <w:rPr>
          <w:rFonts w:ascii="Book Antiqua" w:eastAsia="宋体" w:hAnsi="Book Antiqua" w:cs="Times New Roman"/>
          <w:b/>
          <w:bCs/>
          <w:sz w:val="24"/>
          <w:szCs w:val="24"/>
          <w:lang w:val="en-US" w:eastAsia="zh-CN"/>
        </w:rPr>
        <w:t>Dantuma E</w:t>
      </w:r>
      <w:r w:rsidRPr="00977F29">
        <w:rPr>
          <w:rFonts w:ascii="Book Antiqua" w:eastAsia="宋体" w:hAnsi="Book Antiqua" w:cs="Times New Roman"/>
          <w:sz w:val="24"/>
          <w:szCs w:val="24"/>
          <w:lang w:val="en-US" w:eastAsia="zh-CN"/>
        </w:rPr>
        <w:t>, Merchant S, Sugaya K. Stem cells for the treatment of neurodegenerative diseases. </w:t>
      </w:r>
      <w:r w:rsidRPr="00977F29">
        <w:rPr>
          <w:rFonts w:ascii="Book Antiqua" w:eastAsia="宋体" w:hAnsi="Book Antiqua" w:cs="Times New Roman"/>
          <w:i/>
          <w:iCs/>
          <w:sz w:val="24"/>
          <w:szCs w:val="24"/>
          <w:lang w:val="en-US" w:eastAsia="zh-CN"/>
        </w:rPr>
        <w:t>Stem Cell Res Ther</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1</w:t>
      </w:r>
      <w:r w:rsidRPr="00977F29">
        <w:rPr>
          <w:rFonts w:ascii="Book Antiqua" w:eastAsia="宋体" w:hAnsi="Book Antiqua" w:cs="Times New Roman"/>
          <w:sz w:val="24"/>
          <w:szCs w:val="24"/>
          <w:lang w:val="en-US" w:eastAsia="zh-CN"/>
        </w:rPr>
        <w:t>: 37 [PMID: 21144012 DOI: 10.1186/scrt37]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26 </w:t>
      </w:r>
      <w:r w:rsidRPr="00977F29">
        <w:rPr>
          <w:rFonts w:ascii="Book Antiqua" w:eastAsia="宋体" w:hAnsi="Book Antiqua" w:cs="Times New Roman"/>
          <w:b/>
          <w:bCs/>
          <w:sz w:val="24"/>
          <w:szCs w:val="24"/>
          <w:lang w:val="en-US" w:eastAsia="zh-CN"/>
        </w:rPr>
        <w:t>Rodríguez-Gómez JA</w:t>
      </w:r>
      <w:r w:rsidRPr="00977F29">
        <w:rPr>
          <w:rFonts w:ascii="Book Antiqua" w:eastAsia="宋体" w:hAnsi="Book Antiqua" w:cs="Times New Roman"/>
          <w:sz w:val="24"/>
          <w:szCs w:val="24"/>
          <w:lang w:val="en-US" w:eastAsia="zh-CN"/>
        </w:rPr>
        <w:t>, Lu JQ, Velasco I, Rivera S, Zoghbi SS, Liow JS, Musachio JL, Chin FT, Toyama H, Seidel J, Green MV, Thanos PK, Ichise M, Pike VW, Innis RB, McKay RD. Persistent dopamine functions of neurons derived from embryonic stem cells in a rodent model of Parkinson disease. </w:t>
      </w:r>
      <w:r w:rsidRPr="00977F29">
        <w:rPr>
          <w:rFonts w:ascii="Book Antiqua" w:eastAsia="宋体" w:hAnsi="Book Antiqua" w:cs="Times New Roman"/>
          <w:i/>
          <w:iCs/>
          <w:sz w:val="24"/>
          <w:szCs w:val="24"/>
          <w:lang w:val="en-US" w:eastAsia="zh-CN"/>
        </w:rPr>
        <w:t>Stem Cells</w:t>
      </w:r>
      <w:r w:rsidRPr="00977F29">
        <w:rPr>
          <w:rFonts w:ascii="Book Antiqua" w:eastAsia="宋体" w:hAnsi="Book Antiqua" w:cs="Times New Roman"/>
          <w:sz w:val="24"/>
          <w:szCs w:val="24"/>
          <w:lang w:val="en-US" w:eastAsia="zh-CN"/>
        </w:rPr>
        <w:t> 2007; </w:t>
      </w:r>
      <w:r w:rsidRPr="00977F29">
        <w:rPr>
          <w:rFonts w:ascii="Book Antiqua" w:eastAsia="宋体" w:hAnsi="Book Antiqua" w:cs="Times New Roman"/>
          <w:b/>
          <w:bCs/>
          <w:sz w:val="24"/>
          <w:szCs w:val="24"/>
          <w:lang w:val="en-US" w:eastAsia="zh-CN"/>
        </w:rPr>
        <w:t>25</w:t>
      </w:r>
      <w:r w:rsidRPr="00977F29">
        <w:rPr>
          <w:rFonts w:ascii="Book Antiqua" w:eastAsia="宋体" w:hAnsi="Book Antiqua" w:cs="Times New Roman"/>
          <w:sz w:val="24"/>
          <w:szCs w:val="24"/>
          <w:lang w:val="en-US" w:eastAsia="zh-CN"/>
        </w:rPr>
        <w:t>: 918-928 [PMID: 17170065 DOI: 10.1634/stemcells.2006-0386]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27 </w:t>
      </w:r>
      <w:r w:rsidRPr="00977F29">
        <w:rPr>
          <w:rFonts w:ascii="Book Antiqua" w:eastAsia="宋体" w:hAnsi="Book Antiqua" w:cs="Times New Roman"/>
          <w:b/>
          <w:bCs/>
          <w:sz w:val="24"/>
          <w:szCs w:val="24"/>
          <w:lang w:val="en-US" w:eastAsia="zh-CN"/>
        </w:rPr>
        <w:t>Takagi Y</w:t>
      </w:r>
      <w:r w:rsidRPr="00977F29">
        <w:rPr>
          <w:rFonts w:ascii="Book Antiqua" w:eastAsia="宋体" w:hAnsi="Book Antiqua" w:cs="Times New Roman"/>
          <w:sz w:val="24"/>
          <w:szCs w:val="24"/>
          <w:lang w:val="en-US" w:eastAsia="zh-CN"/>
        </w:rPr>
        <w:t>, Takahashi J, Saiki H, Morizane A, Hayashi T, Kishi Y, Fukuda H, Okamoto Y, Koyanagi M, Ideguchi M, Hayashi H, Imazato T, Kawasaki H, Suemori H, Omachi S, Iida H, Itoh N, Nakatsuji N, Sasai Y, Hashimoto N. Dopaminergic neurons generated from monkey embryonic stem cells function in a Parkinson primate model. </w:t>
      </w:r>
      <w:r w:rsidRPr="00977F29">
        <w:rPr>
          <w:rFonts w:ascii="Book Antiqua" w:eastAsia="宋体" w:hAnsi="Book Antiqua" w:cs="Times New Roman"/>
          <w:i/>
          <w:iCs/>
          <w:sz w:val="24"/>
          <w:szCs w:val="24"/>
          <w:lang w:val="en-US" w:eastAsia="zh-CN"/>
        </w:rPr>
        <w:t>J Clin Invest</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115</w:t>
      </w:r>
      <w:r w:rsidRPr="00977F29">
        <w:rPr>
          <w:rFonts w:ascii="Book Antiqua" w:eastAsia="宋体" w:hAnsi="Book Antiqua" w:cs="Times New Roman"/>
          <w:sz w:val="24"/>
          <w:szCs w:val="24"/>
          <w:lang w:val="en-US" w:eastAsia="zh-CN"/>
        </w:rPr>
        <w:t>: 102-109 [PMID: 15630449 DOI: 10.1172/JCI21137]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28 </w:t>
      </w:r>
      <w:r w:rsidRPr="00977F29">
        <w:rPr>
          <w:rFonts w:ascii="Book Antiqua" w:eastAsia="宋体" w:hAnsi="Book Antiqua" w:cs="Times New Roman"/>
          <w:b/>
          <w:bCs/>
          <w:sz w:val="24"/>
          <w:szCs w:val="24"/>
          <w:lang w:val="en-US" w:eastAsia="zh-CN"/>
        </w:rPr>
        <w:t>Harper JM</w:t>
      </w:r>
      <w:r w:rsidRPr="00977F29">
        <w:rPr>
          <w:rFonts w:ascii="Book Antiqua" w:eastAsia="宋体" w:hAnsi="Book Antiqua" w:cs="Times New Roman"/>
          <w:sz w:val="24"/>
          <w:szCs w:val="24"/>
          <w:lang w:val="en-US" w:eastAsia="zh-CN"/>
        </w:rPr>
        <w:t xml:space="preserve">, Krishnan C, Darman JS, Deshpande DM, Peck S, Shats I, Backovic S, Rothstein JD, Kerr DA. </w:t>
      </w:r>
      <w:proofErr w:type="gramStart"/>
      <w:r w:rsidRPr="00977F29">
        <w:rPr>
          <w:rFonts w:ascii="Book Antiqua" w:eastAsia="宋体" w:hAnsi="Book Antiqua" w:cs="Times New Roman"/>
          <w:sz w:val="24"/>
          <w:szCs w:val="24"/>
          <w:lang w:val="en-US" w:eastAsia="zh-CN"/>
        </w:rPr>
        <w:t>Axonal growth of embryonic stem cell-derived motoneurons in vitro and in motoneuron-injured adult rats.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2004; </w:t>
      </w:r>
      <w:r w:rsidRPr="00977F29">
        <w:rPr>
          <w:rFonts w:ascii="Book Antiqua" w:eastAsia="宋体" w:hAnsi="Book Antiqua" w:cs="Times New Roman"/>
          <w:b/>
          <w:bCs/>
          <w:sz w:val="24"/>
          <w:szCs w:val="24"/>
          <w:lang w:val="en-US" w:eastAsia="zh-CN"/>
        </w:rPr>
        <w:t>101</w:t>
      </w:r>
      <w:r w:rsidRPr="00977F29">
        <w:rPr>
          <w:rFonts w:ascii="Book Antiqua" w:eastAsia="宋体" w:hAnsi="Book Antiqua" w:cs="Times New Roman"/>
          <w:sz w:val="24"/>
          <w:szCs w:val="24"/>
          <w:lang w:val="en-US" w:eastAsia="zh-CN"/>
        </w:rPr>
        <w:t>: 7123-7128 [PMID: 15118094 DOI: 10.1073/pnas.0401103101]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29 </w:t>
      </w:r>
      <w:r w:rsidRPr="00977F29">
        <w:rPr>
          <w:rFonts w:ascii="Book Antiqua" w:eastAsia="宋体" w:hAnsi="Book Antiqua" w:cs="Times New Roman"/>
          <w:b/>
          <w:bCs/>
          <w:sz w:val="24"/>
          <w:szCs w:val="24"/>
          <w:lang w:val="en-US" w:eastAsia="zh-CN"/>
        </w:rPr>
        <w:t>Lee H</w:t>
      </w:r>
      <w:r w:rsidRPr="00977F29">
        <w:rPr>
          <w:rFonts w:ascii="Book Antiqua" w:eastAsia="宋体" w:hAnsi="Book Antiqua" w:cs="Times New Roman"/>
          <w:sz w:val="24"/>
          <w:szCs w:val="24"/>
          <w:lang w:val="en-US" w:eastAsia="zh-CN"/>
        </w:rPr>
        <w:t xml:space="preserve">, Shamy GA, Elkabetz Y, Schofield CM, Harrsion NL, Panagiotakos G, Socci ND, Tabar V, Studer L. Directed differentiation and transplantation of human </w:t>
      </w:r>
      <w:r w:rsidRPr="00977F29">
        <w:rPr>
          <w:rFonts w:ascii="Book Antiqua" w:eastAsia="宋体" w:hAnsi="Book Antiqua" w:cs="Times New Roman"/>
          <w:sz w:val="24"/>
          <w:szCs w:val="24"/>
          <w:lang w:val="en-US" w:eastAsia="zh-CN"/>
        </w:rPr>
        <w:lastRenderedPageBreak/>
        <w:t>embryonic stem cell-derived motoneurons. </w:t>
      </w:r>
      <w:r w:rsidRPr="00977F29">
        <w:rPr>
          <w:rFonts w:ascii="Book Antiqua" w:eastAsia="宋体" w:hAnsi="Book Antiqua" w:cs="Times New Roman"/>
          <w:i/>
          <w:iCs/>
          <w:sz w:val="24"/>
          <w:szCs w:val="24"/>
          <w:lang w:val="en-US" w:eastAsia="zh-CN"/>
        </w:rPr>
        <w:t>Stem Cells</w:t>
      </w:r>
      <w:r w:rsidRPr="00977F29">
        <w:rPr>
          <w:rFonts w:ascii="Book Antiqua" w:eastAsia="宋体" w:hAnsi="Book Antiqua" w:cs="Times New Roman"/>
          <w:sz w:val="24"/>
          <w:szCs w:val="24"/>
          <w:lang w:val="en-US" w:eastAsia="zh-CN"/>
        </w:rPr>
        <w:t> 2007; </w:t>
      </w:r>
      <w:r w:rsidRPr="00977F29">
        <w:rPr>
          <w:rFonts w:ascii="Book Antiqua" w:eastAsia="宋体" w:hAnsi="Book Antiqua" w:cs="Times New Roman"/>
          <w:b/>
          <w:bCs/>
          <w:sz w:val="24"/>
          <w:szCs w:val="24"/>
          <w:lang w:val="en-US" w:eastAsia="zh-CN"/>
        </w:rPr>
        <w:t>25</w:t>
      </w:r>
      <w:r w:rsidRPr="00977F29">
        <w:rPr>
          <w:rFonts w:ascii="Book Antiqua" w:eastAsia="宋体" w:hAnsi="Book Antiqua" w:cs="Times New Roman"/>
          <w:sz w:val="24"/>
          <w:szCs w:val="24"/>
          <w:lang w:val="en-US" w:eastAsia="zh-CN"/>
        </w:rPr>
        <w:t>: 1931-1939 [PMID: 17478583 DOI: 10.1634/stemcells.2007-0097]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30 </w:t>
      </w:r>
      <w:r w:rsidRPr="00977F29">
        <w:rPr>
          <w:rFonts w:ascii="Book Antiqua" w:eastAsia="宋体" w:hAnsi="Book Antiqua" w:cs="Times New Roman"/>
          <w:b/>
          <w:bCs/>
          <w:sz w:val="24"/>
          <w:szCs w:val="24"/>
          <w:lang w:val="en-US" w:eastAsia="zh-CN"/>
        </w:rPr>
        <w:t>Daadi MM</w:t>
      </w:r>
      <w:r w:rsidRPr="00977F29">
        <w:rPr>
          <w:rFonts w:ascii="Book Antiqua" w:eastAsia="宋体" w:hAnsi="Book Antiqua" w:cs="Times New Roman"/>
          <w:sz w:val="24"/>
          <w:szCs w:val="24"/>
          <w:lang w:val="en-US" w:eastAsia="zh-CN"/>
        </w:rPr>
        <w:t>, Maag AL, Steinberg GK. Adherent self-renewable human embryonic stem cell-derived neural stem cell line: functional engraftment in experimental stroke model.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3</w:t>
      </w:r>
      <w:r w:rsidRPr="00977F29">
        <w:rPr>
          <w:rFonts w:ascii="Book Antiqua" w:eastAsia="宋体" w:hAnsi="Book Antiqua" w:cs="Times New Roman"/>
          <w:sz w:val="24"/>
          <w:szCs w:val="24"/>
          <w:lang w:val="en-US" w:eastAsia="zh-CN"/>
        </w:rPr>
        <w:t>: e1644 [PMID: 18286199 DOI: 10.1371/journal.pone.0001644]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31 </w:t>
      </w:r>
      <w:r w:rsidRPr="00977F29">
        <w:rPr>
          <w:rFonts w:ascii="Book Antiqua" w:eastAsia="宋体" w:hAnsi="Book Antiqua" w:cs="Times New Roman"/>
          <w:b/>
          <w:bCs/>
          <w:sz w:val="24"/>
          <w:szCs w:val="24"/>
          <w:lang w:val="en-US" w:eastAsia="zh-CN"/>
        </w:rPr>
        <w:t>Daadi MM</w:t>
      </w:r>
      <w:r w:rsidRPr="00977F29">
        <w:rPr>
          <w:rFonts w:ascii="Book Antiqua" w:eastAsia="宋体" w:hAnsi="Book Antiqua" w:cs="Times New Roman"/>
          <w:sz w:val="24"/>
          <w:szCs w:val="24"/>
          <w:lang w:val="en-US" w:eastAsia="zh-CN"/>
        </w:rPr>
        <w:t>, Li Z, Arac A, Grueter BA, Sofilos M, Malenka RC, Wu JC, Steinberg GK. Molecular and magnetic resonance imaging of human embryonic stem cell-derived neural stem cell grafts in ischemic rat brain. </w:t>
      </w:r>
      <w:r w:rsidRPr="00977F29">
        <w:rPr>
          <w:rFonts w:ascii="Book Antiqua" w:eastAsia="宋体" w:hAnsi="Book Antiqua" w:cs="Times New Roman"/>
          <w:i/>
          <w:iCs/>
          <w:sz w:val="24"/>
          <w:szCs w:val="24"/>
          <w:lang w:val="en-US" w:eastAsia="zh-CN"/>
        </w:rPr>
        <w:t>Mol Ther</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17</w:t>
      </w:r>
      <w:r w:rsidRPr="00977F29">
        <w:rPr>
          <w:rFonts w:ascii="Book Antiqua" w:eastAsia="宋体" w:hAnsi="Book Antiqua" w:cs="Times New Roman"/>
          <w:sz w:val="24"/>
          <w:szCs w:val="24"/>
          <w:lang w:val="en-US" w:eastAsia="zh-CN"/>
        </w:rPr>
        <w:t>: 1282-1291 [PMID: 19436269 DOI: 10.1038/mt.2009.104]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32 </w:t>
      </w:r>
      <w:r w:rsidRPr="00977F29">
        <w:rPr>
          <w:rFonts w:ascii="Book Antiqua" w:eastAsia="宋体" w:hAnsi="Book Antiqua" w:cs="Times New Roman"/>
          <w:b/>
          <w:bCs/>
          <w:sz w:val="24"/>
          <w:szCs w:val="24"/>
          <w:lang w:val="en-US" w:eastAsia="zh-CN"/>
        </w:rPr>
        <w:t>Nistor GI</w:t>
      </w:r>
      <w:r w:rsidRPr="00977F29">
        <w:rPr>
          <w:rFonts w:ascii="Book Antiqua" w:eastAsia="宋体" w:hAnsi="Book Antiqua" w:cs="Times New Roman"/>
          <w:sz w:val="24"/>
          <w:szCs w:val="24"/>
          <w:lang w:val="en-US" w:eastAsia="zh-CN"/>
        </w:rPr>
        <w:t>, Totoiu MO, Haque N, Carpenter MK, Keirstead HS. Human embryonic stem cells differentiate into oligodendrocytes in high purity and myelinate after spinal cord transplantation. </w:t>
      </w:r>
      <w:r w:rsidRPr="00977F29">
        <w:rPr>
          <w:rFonts w:ascii="Book Antiqua" w:eastAsia="宋体" w:hAnsi="Book Antiqua" w:cs="Times New Roman"/>
          <w:i/>
          <w:iCs/>
          <w:sz w:val="24"/>
          <w:szCs w:val="24"/>
          <w:lang w:val="en-US" w:eastAsia="zh-CN"/>
        </w:rPr>
        <w:t>Glia</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49</w:t>
      </w:r>
      <w:r w:rsidRPr="00977F29">
        <w:rPr>
          <w:rFonts w:ascii="Book Antiqua" w:eastAsia="宋体" w:hAnsi="Book Antiqua" w:cs="Times New Roman"/>
          <w:sz w:val="24"/>
          <w:szCs w:val="24"/>
          <w:lang w:val="en-US" w:eastAsia="zh-CN"/>
        </w:rPr>
        <w:t>: 385-396 [PMID: 15538751 DOI: 10.1002/glia.20127]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33 </w:t>
      </w:r>
      <w:r w:rsidRPr="00977F29">
        <w:rPr>
          <w:rFonts w:ascii="Book Antiqua" w:eastAsia="宋体" w:hAnsi="Book Antiqua" w:cs="Times New Roman"/>
          <w:b/>
          <w:bCs/>
          <w:sz w:val="24"/>
          <w:szCs w:val="24"/>
          <w:lang w:val="en-US" w:eastAsia="zh-CN"/>
        </w:rPr>
        <w:t>Keirstead HS</w:t>
      </w:r>
      <w:r w:rsidRPr="00977F29">
        <w:rPr>
          <w:rFonts w:ascii="Book Antiqua" w:eastAsia="宋体" w:hAnsi="Book Antiqua" w:cs="Times New Roman"/>
          <w:sz w:val="24"/>
          <w:szCs w:val="24"/>
          <w:lang w:val="en-US" w:eastAsia="zh-CN"/>
        </w:rPr>
        <w:t>, Nistor G, Bernal G, Totoiu M, Cloutier F, Sharp K, Steward O. Human embryonic stem cell-derived oligodendrocyte progenitor cell transplants remyelinate and restore locomotion after spinal cord injury. </w:t>
      </w:r>
      <w:r w:rsidRPr="00977F29">
        <w:rPr>
          <w:rFonts w:ascii="Book Antiqua" w:eastAsia="宋体" w:hAnsi="Book Antiqua" w:cs="Times New Roman"/>
          <w:i/>
          <w:iCs/>
          <w:sz w:val="24"/>
          <w:szCs w:val="24"/>
          <w:lang w:val="en-US" w:eastAsia="zh-CN"/>
        </w:rPr>
        <w:t>J Neurosci</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25</w:t>
      </w:r>
      <w:r w:rsidRPr="00977F29">
        <w:rPr>
          <w:rFonts w:ascii="Book Antiqua" w:eastAsia="宋体" w:hAnsi="Book Antiqua" w:cs="Times New Roman"/>
          <w:sz w:val="24"/>
          <w:szCs w:val="24"/>
          <w:lang w:val="en-US" w:eastAsia="zh-CN"/>
        </w:rPr>
        <w:t>: 4694-4705 [PMID: 15888645 DOI: 10.1523/JNEUROSCI.0311-05.2005]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34 </w:t>
      </w:r>
      <w:r w:rsidRPr="00977F29">
        <w:rPr>
          <w:rFonts w:ascii="Book Antiqua" w:eastAsia="宋体" w:hAnsi="Book Antiqua" w:cs="Times New Roman"/>
          <w:b/>
          <w:bCs/>
          <w:sz w:val="24"/>
          <w:szCs w:val="24"/>
          <w:lang w:val="en-US" w:eastAsia="zh-CN"/>
        </w:rPr>
        <w:t>Tuan RS</w:t>
      </w:r>
      <w:r w:rsidRPr="00977F29">
        <w:rPr>
          <w:rFonts w:ascii="Book Antiqua" w:eastAsia="宋体" w:hAnsi="Book Antiqua" w:cs="Times New Roman"/>
          <w:sz w:val="24"/>
          <w:szCs w:val="24"/>
          <w:lang w:val="en-US" w:eastAsia="zh-CN"/>
        </w:rPr>
        <w:t>, Boland G, Tuli R. Adult mesenchymal stem cells and cell-based tissue engineering. </w:t>
      </w:r>
      <w:r w:rsidRPr="00977F29">
        <w:rPr>
          <w:rFonts w:ascii="Book Antiqua" w:eastAsia="宋体" w:hAnsi="Book Antiqua" w:cs="Times New Roman"/>
          <w:i/>
          <w:iCs/>
          <w:sz w:val="24"/>
          <w:szCs w:val="24"/>
          <w:lang w:val="en-US" w:eastAsia="zh-CN"/>
        </w:rPr>
        <w:t>Arthritis Res Ther</w:t>
      </w:r>
      <w:r w:rsidRPr="00977F29">
        <w:rPr>
          <w:rFonts w:ascii="Book Antiqua" w:eastAsia="宋体" w:hAnsi="Book Antiqua" w:cs="Times New Roman"/>
          <w:sz w:val="24"/>
          <w:szCs w:val="24"/>
          <w:lang w:val="en-US" w:eastAsia="zh-CN"/>
        </w:rPr>
        <w:t> 2003; </w:t>
      </w:r>
      <w:r w:rsidRPr="00977F29">
        <w:rPr>
          <w:rFonts w:ascii="Book Antiqua" w:eastAsia="宋体" w:hAnsi="Book Antiqua" w:cs="Times New Roman"/>
          <w:b/>
          <w:bCs/>
          <w:sz w:val="24"/>
          <w:szCs w:val="24"/>
          <w:lang w:val="en-US" w:eastAsia="zh-CN"/>
        </w:rPr>
        <w:t>5</w:t>
      </w:r>
      <w:r w:rsidRPr="00977F29">
        <w:rPr>
          <w:rFonts w:ascii="Book Antiqua" w:eastAsia="宋体" w:hAnsi="Book Antiqua" w:cs="Times New Roman"/>
          <w:sz w:val="24"/>
          <w:szCs w:val="24"/>
          <w:lang w:val="en-US" w:eastAsia="zh-CN"/>
        </w:rPr>
        <w:t>: 32-45 [PMID: 12716446 DOI: 10.1186/ar614]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35 </w:t>
      </w:r>
      <w:r w:rsidRPr="00977F29">
        <w:rPr>
          <w:rFonts w:ascii="Book Antiqua" w:eastAsia="宋体" w:hAnsi="Book Antiqua" w:cs="Times New Roman"/>
          <w:b/>
          <w:bCs/>
          <w:sz w:val="24"/>
          <w:szCs w:val="24"/>
          <w:lang w:val="en-US" w:eastAsia="zh-CN"/>
        </w:rPr>
        <w:t>de Wert G</w:t>
      </w:r>
      <w:r w:rsidRPr="00977F29">
        <w:rPr>
          <w:rFonts w:ascii="Book Antiqua" w:eastAsia="宋体" w:hAnsi="Book Antiqua" w:cs="Times New Roman"/>
          <w:sz w:val="24"/>
          <w:szCs w:val="24"/>
          <w:lang w:val="en-US" w:eastAsia="zh-CN"/>
        </w:rPr>
        <w:t>, Mummery C. Human embryonic stem cells: research, ethics and policy. </w:t>
      </w:r>
      <w:r w:rsidRPr="00977F29">
        <w:rPr>
          <w:rFonts w:ascii="Book Antiqua" w:eastAsia="宋体" w:hAnsi="Book Antiqua" w:cs="Times New Roman"/>
          <w:i/>
          <w:iCs/>
          <w:sz w:val="24"/>
          <w:szCs w:val="24"/>
          <w:lang w:val="en-US" w:eastAsia="zh-CN"/>
        </w:rPr>
        <w:t>Hum Reprod</w:t>
      </w:r>
      <w:r w:rsidRPr="00977F29">
        <w:rPr>
          <w:rFonts w:ascii="Book Antiqua" w:eastAsia="宋体" w:hAnsi="Book Antiqua" w:cs="Times New Roman"/>
          <w:sz w:val="24"/>
          <w:szCs w:val="24"/>
          <w:lang w:val="en-US" w:eastAsia="zh-CN"/>
        </w:rPr>
        <w:t> 2003; </w:t>
      </w:r>
      <w:r w:rsidRPr="00977F29">
        <w:rPr>
          <w:rFonts w:ascii="Book Antiqua" w:eastAsia="宋体" w:hAnsi="Book Antiqua" w:cs="Times New Roman"/>
          <w:b/>
          <w:bCs/>
          <w:sz w:val="24"/>
          <w:szCs w:val="24"/>
          <w:lang w:val="en-US" w:eastAsia="zh-CN"/>
        </w:rPr>
        <w:t>18</w:t>
      </w:r>
      <w:r w:rsidRPr="00977F29">
        <w:rPr>
          <w:rFonts w:ascii="Book Antiqua" w:eastAsia="宋体" w:hAnsi="Book Antiqua" w:cs="Times New Roman"/>
          <w:sz w:val="24"/>
          <w:szCs w:val="24"/>
          <w:lang w:val="en-US" w:eastAsia="zh-CN"/>
        </w:rPr>
        <w:t>: 672-682 [PMID: 12660256 DOI: 10.1093/humrep/deg143]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36 </w:t>
      </w:r>
      <w:r w:rsidRPr="00977F29">
        <w:rPr>
          <w:rFonts w:ascii="Book Antiqua" w:eastAsia="宋体" w:hAnsi="Book Antiqua" w:cs="Times New Roman"/>
          <w:b/>
          <w:bCs/>
          <w:sz w:val="24"/>
          <w:szCs w:val="24"/>
          <w:lang w:val="en-US" w:eastAsia="zh-CN"/>
        </w:rPr>
        <w:t>Takahashi K</w:t>
      </w:r>
      <w:r w:rsidRPr="00977F29">
        <w:rPr>
          <w:rFonts w:ascii="Book Antiqua" w:eastAsia="宋体" w:hAnsi="Book Antiqua" w:cs="Times New Roman"/>
          <w:sz w:val="24"/>
          <w:szCs w:val="24"/>
          <w:lang w:val="en-US" w:eastAsia="zh-CN"/>
        </w:rPr>
        <w:t>, Yamanaka S. Induction of pluripotent stem cells from mouse embryonic and adult fibroblast cultures by defined factors.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2006; </w:t>
      </w:r>
      <w:r w:rsidRPr="00977F29">
        <w:rPr>
          <w:rFonts w:ascii="Book Antiqua" w:eastAsia="宋体" w:hAnsi="Book Antiqua" w:cs="Times New Roman"/>
          <w:b/>
          <w:bCs/>
          <w:sz w:val="24"/>
          <w:szCs w:val="24"/>
          <w:lang w:val="en-US" w:eastAsia="zh-CN"/>
        </w:rPr>
        <w:t>126</w:t>
      </w:r>
      <w:r w:rsidRPr="00977F29">
        <w:rPr>
          <w:rFonts w:ascii="Book Antiqua" w:eastAsia="宋体" w:hAnsi="Book Antiqua" w:cs="Times New Roman"/>
          <w:sz w:val="24"/>
          <w:szCs w:val="24"/>
          <w:lang w:val="en-US" w:eastAsia="zh-CN"/>
        </w:rPr>
        <w:t>: 663-676 [PMID: 16904174 DOI: 10.1016/j.cell.2006.07.024]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37 </w:t>
      </w:r>
      <w:r w:rsidRPr="00977F29">
        <w:rPr>
          <w:rFonts w:ascii="Book Antiqua" w:eastAsia="宋体" w:hAnsi="Book Antiqua" w:cs="Times New Roman"/>
          <w:b/>
          <w:bCs/>
          <w:sz w:val="24"/>
          <w:szCs w:val="24"/>
          <w:lang w:val="en-US" w:eastAsia="zh-CN"/>
        </w:rPr>
        <w:t>Hirschi KK</w:t>
      </w:r>
      <w:r w:rsidRPr="00977F29">
        <w:rPr>
          <w:rFonts w:ascii="Book Antiqua" w:eastAsia="宋体" w:hAnsi="Book Antiqua" w:cs="Times New Roman"/>
          <w:sz w:val="24"/>
          <w:szCs w:val="24"/>
          <w:lang w:val="en-US" w:eastAsia="zh-CN"/>
        </w:rPr>
        <w:t>, Li S, Roy K. Induced pluripotent stem cells for regenerative medicine. </w:t>
      </w:r>
      <w:r w:rsidRPr="00977F29">
        <w:rPr>
          <w:rFonts w:ascii="Book Antiqua" w:eastAsia="宋体" w:hAnsi="Book Antiqua" w:cs="Times New Roman"/>
          <w:i/>
          <w:iCs/>
          <w:sz w:val="24"/>
          <w:szCs w:val="24"/>
          <w:lang w:val="en-US" w:eastAsia="zh-CN"/>
        </w:rPr>
        <w:t>Annu Rev Biomed Eng</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16</w:t>
      </w:r>
      <w:r w:rsidRPr="00977F29">
        <w:rPr>
          <w:rFonts w:ascii="Book Antiqua" w:eastAsia="宋体" w:hAnsi="Book Antiqua" w:cs="Times New Roman"/>
          <w:sz w:val="24"/>
          <w:szCs w:val="24"/>
          <w:lang w:val="en-US" w:eastAsia="zh-CN"/>
        </w:rPr>
        <w:t>: 277-294 [PMID: 24905879 DOI: 10.1146/annurev-bioeng-071813-105108]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38 </w:t>
      </w:r>
      <w:r w:rsidRPr="00977F29">
        <w:rPr>
          <w:rFonts w:ascii="Book Antiqua" w:eastAsia="宋体" w:hAnsi="Book Antiqua" w:cs="Times New Roman"/>
          <w:b/>
          <w:bCs/>
          <w:sz w:val="24"/>
          <w:szCs w:val="24"/>
          <w:lang w:val="en-US" w:eastAsia="zh-CN"/>
        </w:rPr>
        <w:t>Yamanaka S</w:t>
      </w:r>
      <w:r w:rsidRPr="00977F29">
        <w:rPr>
          <w:rFonts w:ascii="Book Antiqua" w:eastAsia="宋体" w:hAnsi="Book Antiqua" w:cs="Times New Roman"/>
          <w:sz w:val="24"/>
          <w:szCs w:val="24"/>
          <w:lang w:val="en-US" w:eastAsia="zh-CN"/>
        </w:rPr>
        <w:t>.</w:t>
      </w:r>
      <w:proofErr w:type="gramEnd"/>
      <w:r w:rsidRPr="00977F29">
        <w:rPr>
          <w:rFonts w:ascii="Book Antiqua" w:eastAsia="宋体" w:hAnsi="Book Antiqua" w:cs="Times New Roman"/>
          <w:sz w:val="24"/>
          <w:szCs w:val="24"/>
          <w:lang w:val="en-US" w:eastAsia="zh-CN"/>
        </w:rPr>
        <w:t xml:space="preserve"> </w:t>
      </w:r>
      <w:proofErr w:type="gramStart"/>
      <w:r w:rsidRPr="00977F29">
        <w:rPr>
          <w:rFonts w:ascii="Book Antiqua" w:eastAsia="宋体" w:hAnsi="Book Antiqua" w:cs="Times New Roman"/>
          <w:sz w:val="24"/>
          <w:szCs w:val="24"/>
          <w:lang w:val="en-US" w:eastAsia="zh-CN"/>
        </w:rPr>
        <w:t>A fresh look at iPS cells.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137</w:t>
      </w:r>
      <w:r w:rsidRPr="00977F29">
        <w:rPr>
          <w:rFonts w:ascii="Book Antiqua" w:eastAsia="宋体" w:hAnsi="Book Antiqua" w:cs="Times New Roman"/>
          <w:sz w:val="24"/>
          <w:szCs w:val="24"/>
          <w:lang w:val="en-US" w:eastAsia="zh-CN"/>
        </w:rPr>
        <w:t>: 13-17 [PMID: 19345179 DOI: 10.1016/j.cell.2009.03.034]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39 </w:t>
      </w:r>
      <w:r w:rsidRPr="00977F29">
        <w:rPr>
          <w:rFonts w:ascii="Book Antiqua" w:eastAsia="宋体" w:hAnsi="Book Antiqua" w:cs="Times New Roman"/>
          <w:b/>
          <w:bCs/>
          <w:sz w:val="24"/>
          <w:szCs w:val="24"/>
          <w:lang w:val="en-US" w:eastAsia="zh-CN"/>
        </w:rPr>
        <w:t>Soldner F</w:t>
      </w:r>
      <w:r w:rsidRPr="00977F29">
        <w:rPr>
          <w:rFonts w:ascii="Book Antiqua" w:eastAsia="宋体" w:hAnsi="Book Antiqua" w:cs="Times New Roman"/>
          <w:sz w:val="24"/>
          <w:szCs w:val="24"/>
          <w:lang w:val="en-US" w:eastAsia="zh-CN"/>
        </w:rPr>
        <w:t xml:space="preserve">, Hockemeyer D, Beard C, Gao Q, Bell GW, Cook EG, Hargus G, Blak A, Cooper O, Mitalipova M, Isacson O, Jaenisch R. Parkinson's disease patient-derived </w:t>
      </w:r>
      <w:r w:rsidRPr="00977F29">
        <w:rPr>
          <w:rFonts w:ascii="Book Antiqua" w:eastAsia="宋体" w:hAnsi="Book Antiqua" w:cs="Times New Roman"/>
          <w:sz w:val="24"/>
          <w:szCs w:val="24"/>
          <w:lang w:val="en-US" w:eastAsia="zh-CN"/>
        </w:rPr>
        <w:lastRenderedPageBreak/>
        <w:t>induced pluripotent stem cells free of viral reprogramming factors.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136</w:t>
      </w:r>
      <w:r w:rsidRPr="00977F29">
        <w:rPr>
          <w:rFonts w:ascii="Book Antiqua" w:eastAsia="宋体" w:hAnsi="Book Antiqua" w:cs="Times New Roman"/>
          <w:sz w:val="24"/>
          <w:szCs w:val="24"/>
          <w:lang w:val="en-US" w:eastAsia="zh-CN"/>
        </w:rPr>
        <w:t>: 964-977 [PMID: 19269371 DOI: 10.1016/j.cell.2009.02.013]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40 </w:t>
      </w:r>
      <w:r w:rsidRPr="00977F29">
        <w:rPr>
          <w:rFonts w:ascii="Book Antiqua" w:eastAsia="宋体" w:hAnsi="Book Antiqua" w:cs="Times New Roman"/>
          <w:b/>
          <w:bCs/>
          <w:sz w:val="24"/>
          <w:szCs w:val="24"/>
          <w:lang w:val="en-US" w:eastAsia="zh-CN"/>
        </w:rPr>
        <w:t>Dimos JT</w:t>
      </w:r>
      <w:r w:rsidRPr="00977F29">
        <w:rPr>
          <w:rFonts w:ascii="Book Antiqua" w:eastAsia="宋体" w:hAnsi="Book Antiqua" w:cs="Times New Roman"/>
          <w:sz w:val="24"/>
          <w:szCs w:val="24"/>
          <w:lang w:val="en-US" w:eastAsia="zh-CN"/>
        </w:rPr>
        <w:t>, Rodolfa KT, Niakan KK, Weisenthal LM, Mitsumoto H, Chung W, Croft GF, Saphier G, Leibel R, Goland R, Wichterle H, Henderson CE, Eggan K. Induced pluripotent stem cells generated from patients with ALS can be differentiated into motor neurons. </w:t>
      </w:r>
      <w:r w:rsidRPr="00977F29">
        <w:rPr>
          <w:rFonts w:ascii="Book Antiqua" w:eastAsia="宋体" w:hAnsi="Book Antiqua" w:cs="Times New Roman"/>
          <w:i/>
          <w:iCs/>
          <w:sz w:val="24"/>
          <w:szCs w:val="24"/>
          <w:lang w:val="en-US" w:eastAsia="zh-CN"/>
        </w:rPr>
        <w:t>Science</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321</w:t>
      </w:r>
      <w:r w:rsidRPr="00977F29">
        <w:rPr>
          <w:rFonts w:ascii="Book Antiqua" w:eastAsia="宋体" w:hAnsi="Book Antiqua" w:cs="Times New Roman"/>
          <w:sz w:val="24"/>
          <w:szCs w:val="24"/>
          <w:lang w:val="en-US" w:eastAsia="zh-CN"/>
        </w:rPr>
        <w:t>: 1218-1221 [PMID: 18669821 DOI: 10.1126/science.1158799]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41 </w:t>
      </w:r>
      <w:r w:rsidRPr="00977F29">
        <w:rPr>
          <w:rFonts w:ascii="Book Antiqua" w:eastAsia="宋体" w:hAnsi="Book Antiqua" w:cs="Times New Roman"/>
          <w:b/>
          <w:bCs/>
          <w:sz w:val="24"/>
          <w:szCs w:val="24"/>
          <w:lang w:val="en-US" w:eastAsia="zh-CN"/>
        </w:rPr>
        <w:t>Brennand KJ</w:t>
      </w:r>
      <w:r w:rsidRPr="00977F29">
        <w:rPr>
          <w:rFonts w:ascii="Book Antiqua" w:eastAsia="宋体" w:hAnsi="Book Antiqua" w:cs="Times New Roman"/>
          <w:sz w:val="24"/>
          <w:szCs w:val="24"/>
          <w:lang w:val="en-US" w:eastAsia="zh-CN"/>
        </w:rPr>
        <w:t>, Simone A, Jou J, Gelboin-Burkhart C, Tran N, Sangar S, Li Y, Mu Y, Chen G, Yu D, McCarthy S, Sebat J, Gage FH. Modelling schizophrenia using human induced pluripotent stem cells.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473</w:t>
      </w:r>
      <w:r w:rsidRPr="00977F29">
        <w:rPr>
          <w:rFonts w:ascii="Book Antiqua" w:eastAsia="宋体" w:hAnsi="Book Antiqua" w:cs="Times New Roman"/>
          <w:sz w:val="24"/>
          <w:szCs w:val="24"/>
          <w:lang w:val="en-US" w:eastAsia="zh-CN"/>
        </w:rPr>
        <w:t>: 221-225 [PMID: 21490598 DOI: 10.1038/nature09915]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42 </w:t>
      </w:r>
      <w:r w:rsidRPr="00977F29">
        <w:rPr>
          <w:rFonts w:ascii="Book Antiqua" w:eastAsia="宋体" w:hAnsi="Book Antiqua" w:cs="Times New Roman"/>
          <w:b/>
          <w:bCs/>
          <w:sz w:val="24"/>
          <w:szCs w:val="24"/>
          <w:lang w:val="en-US" w:eastAsia="zh-CN"/>
        </w:rPr>
        <w:t>Park IH</w:t>
      </w:r>
      <w:r w:rsidRPr="00977F29">
        <w:rPr>
          <w:rFonts w:ascii="Book Antiqua" w:eastAsia="宋体" w:hAnsi="Book Antiqua" w:cs="Times New Roman"/>
          <w:sz w:val="24"/>
          <w:szCs w:val="24"/>
          <w:lang w:val="en-US" w:eastAsia="zh-CN"/>
        </w:rPr>
        <w:t>, Arora N, Huo H, Maherali N, Ahfeldt T, Shimamura A, Lensch MW, Cowan C, Hochedlinger K, Daley GQ. Disease-specific induced pluripotent stem cells.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134</w:t>
      </w:r>
      <w:r w:rsidRPr="00977F29">
        <w:rPr>
          <w:rFonts w:ascii="Book Antiqua" w:eastAsia="宋体" w:hAnsi="Book Antiqua" w:cs="Times New Roman"/>
          <w:sz w:val="24"/>
          <w:szCs w:val="24"/>
          <w:lang w:val="en-US" w:eastAsia="zh-CN"/>
        </w:rPr>
        <w:t>: 877-886 [PMID: 18691744 DOI: 10.1016/j.cell.2008.07.041]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43 </w:t>
      </w:r>
      <w:r w:rsidRPr="00977F29">
        <w:rPr>
          <w:rFonts w:ascii="Book Antiqua" w:eastAsia="宋体" w:hAnsi="Book Antiqua" w:cs="Times New Roman"/>
          <w:b/>
          <w:bCs/>
          <w:sz w:val="24"/>
          <w:szCs w:val="24"/>
          <w:lang w:val="en-US" w:eastAsia="zh-CN"/>
        </w:rPr>
        <w:t>Lee G</w:t>
      </w:r>
      <w:r w:rsidRPr="00977F29">
        <w:rPr>
          <w:rFonts w:ascii="Book Antiqua" w:eastAsia="宋体" w:hAnsi="Book Antiqua" w:cs="Times New Roman"/>
          <w:sz w:val="24"/>
          <w:szCs w:val="24"/>
          <w:lang w:val="en-US" w:eastAsia="zh-CN"/>
        </w:rPr>
        <w:t>, Papapetrou EP, Kim H, Chambers SM, Tomishima MJ, Fasano CA, Ganat YM, Menon J, Shimizu F, Viale A, Tabar V, Sadelain M, Studer L. Modelling pathogenesis and treatment of familial dysautonomia using patient-specific iPSCs.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461</w:t>
      </w:r>
      <w:r w:rsidRPr="00977F29">
        <w:rPr>
          <w:rFonts w:ascii="Book Antiqua" w:eastAsia="宋体" w:hAnsi="Book Antiqua" w:cs="Times New Roman"/>
          <w:sz w:val="24"/>
          <w:szCs w:val="24"/>
          <w:lang w:val="en-US" w:eastAsia="zh-CN"/>
        </w:rPr>
        <w:t>: 402-406 [PMID: 19693009 DOI: 10.1038/nature08320]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44 </w:t>
      </w:r>
      <w:r w:rsidRPr="00977F29">
        <w:rPr>
          <w:rFonts w:ascii="Book Antiqua" w:eastAsia="宋体" w:hAnsi="Book Antiqua" w:cs="Times New Roman"/>
          <w:b/>
          <w:bCs/>
          <w:sz w:val="24"/>
          <w:szCs w:val="24"/>
          <w:lang w:val="en-US" w:eastAsia="zh-CN"/>
        </w:rPr>
        <w:t>Marchetto MC</w:t>
      </w:r>
      <w:r w:rsidRPr="00977F29">
        <w:rPr>
          <w:rFonts w:ascii="Book Antiqua" w:eastAsia="宋体" w:hAnsi="Book Antiqua" w:cs="Times New Roman"/>
          <w:sz w:val="24"/>
          <w:szCs w:val="24"/>
          <w:lang w:val="en-US" w:eastAsia="zh-CN"/>
        </w:rPr>
        <w:t xml:space="preserve">, Carromeu C, Acab A, Yu D, Yeo GW, Mu Y, Chen G, Gage FH, Muotri AR. </w:t>
      </w:r>
      <w:proofErr w:type="gramStart"/>
      <w:r w:rsidRPr="00977F29">
        <w:rPr>
          <w:rFonts w:ascii="Book Antiqua" w:eastAsia="宋体" w:hAnsi="Book Antiqua" w:cs="Times New Roman"/>
          <w:sz w:val="24"/>
          <w:szCs w:val="24"/>
          <w:lang w:val="en-US" w:eastAsia="zh-CN"/>
        </w:rPr>
        <w:t>A model for neural development and treatment of Rett syndrome using human induced pluripotent stem cells.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143</w:t>
      </w:r>
      <w:r w:rsidRPr="00977F29">
        <w:rPr>
          <w:rFonts w:ascii="Book Antiqua" w:eastAsia="宋体" w:hAnsi="Book Antiqua" w:cs="Times New Roman"/>
          <w:sz w:val="24"/>
          <w:szCs w:val="24"/>
          <w:lang w:val="en-US" w:eastAsia="zh-CN"/>
        </w:rPr>
        <w:t>: 527-539 [PMID: 21074045 DOI: 10.1016/j.cell.2010.10.016]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45 </w:t>
      </w:r>
      <w:r w:rsidRPr="00977F29">
        <w:rPr>
          <w:rFonts w:ascii="Book Antiqua" w:eastAsia="宋体" w:hAnsi="Book Antiqua" w:cs="Times New Roman"/>
          <w:b/>
          <w:bCs/>
          <w:sz w:val="24"/>
          <w:szCs w:val="24"/>
          <w:lang w:val="en-US" w:eastAsia="zh-CN"/>
        </w:rPr>
        <w:t>Yahata N</w:t>
      </w:r>
      <w:r w:rsidRPr="00977F29">
        <w:rPr>
          <w:rFonts w:ascii="Book Antiqua" w:eastAsia="宋体" w:hAnsi="Book Antiqua" w:cs="Times New Roman"/>
          <w:sz w:val="24"/>
          <w:szCs w:val="24"/>
          <w:lang w:val="en-US" w:eastAsia="zh-CN"/>
        </w:rPr>
        <w:t>, Asai M, Kitaoka S, Takahashi K, Asaka I, Hioki H, Kaneko T, Maruyama K, Saido TC, Nakahata T, Asada T, Yamanaka S, Iwata N, Inoue H. Anti-Aβ drug screening platform using human iPS cell-derived neurons for the treatment of Alzheimer's disease.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6</w:t>
      </w:r>
      <w:r w:rsidRPr="00977F29">
        <w:rPr>
          <w:rFonts w:ascii="Book Antiqua" w:eastAsia="宋体" w:hAnsi="Book Antiqua" w:cs="Times New Roman"/>
          <w:sz w:val="24"/>
          <w:szCs w:val="24"/>
          <w:lang w:val="en-US" w:eastAsia="zh-CN"/>
        </w:rPr>
        <w:t>: e25788 [PMID: 21984949 DOI: 10.1371/journal.pone.0025788]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46 </w:t>
      </w:r>
      <w:r w:rsidRPr="00977F29">
        <w:rPr>
          <w:rFonts w:ascii="Book Antiqua" w:eastAsia="宋体" w:hAnsi="Book Antiqua" w:cs="Times New Roman"/>
          <w:b/>
          <w:bCs/>
          <w:sz w:val="24"/>
          <w:szCs w:val="24"/>
          <w:lang w:val="en-US" w:eastAsia="zh-CN"/>
        </w:rPr>
        <w:t>Tsuji O</w:t>
      </w:r>
      <w:r w:rsidRPr="00977F29">
        <w:rPr>
          <w:rFonts w:ascii="Book Antiqua" w:eastAsia="宋体" w:hAnsi="Book Antiqua" w:cs="Times New Roman"/>
          <w:sz w:val="24"/>
          <w:szCs w:val="24"/>
          <w:lang w:val="en-US" w:eastAsia="zh-CN"/>
        </w:rPr>
        <w:t xml:space="preserve">, Miura K, Okada Y, Fujiyoshi K, Mukaino M, Nagoshi N, Kitamura K, Kumagai G, Nishino M, Tomisato S, Higashi H, Nagai T, Katoh H, Kohda K, Matsuzaki Y, Yuzaki M, Ikeda E, Toyama Y, Nakamura M, Yamanaka S, Okano H. Therapeutic potential of appropriately evaluated safe-induced pluripotent stem cells </w:t>
      </w:r>
      <w:r w:rsidRPr="00977F29">
        <w:rPr>
          <w:rFonts w:ascii="Book Antiqua" w:eastAsia="宋体" w:hAnsi="Book Antiqua" w:cs="Times New Roman"/>
          <w:sz w:val="24"/>
          <w:szCs w:val="24"/>
          <w:lang w:val="en-US" w:eastAsia="zh-CN"/>
        </w:rPr>
        <w:lastRenderedPageBreak/>
        <w:t>for spinal cord injury.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107</w:t>
      </w:r>
      <w:r w:rsidRPr="00977F29">
        <w:rPr>
          <w:rFonts w:ascii="Book Antiqua" w:eastAsia="宋体" w:hAnsi="Book Antiqua" w:cs="Times New Roman"/>
          <w:sz w:val="24"/>
          <w:szCs w:val="24"/>
          <w:lang w:val="en-US" w:eastAsia="zh-CN"/>
        </w:rPr>
        <w:t>: 12704-12709 [PMID: 20615974 DOI: 10.1073/pnas.0910106107]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47 </w:t>
      </w:r>
      <w:r w:rsidRPr="00977F29">
        <w:rPr>
          <w:rFonts w:ascii="Book Antiqua" w:eastAsia="宋体" w:hAnsi="Book Antiqua" w:cs="Times New Roman"/>
          <w:b/>
          <w:bCs/>
          <w:sz w:val="24"/>
          <w:szCs w:val="24"/>
          <w:lang w:val="en-US" w:eastAsia="zh-CN"/>
        </w:rPr>
        <w:t>Wang A</w:t>
      </w:r>
      <w:r w:rsidRPr="00977F29">
        <w:rPr>
          <w:rFonts w:ascii="Book Antiqua" w:eastAsia="宋体" w:hAnsi="Book Antiqua" w:cs="Times New Roman"/>
          <w:sz w:val="24"/>
          <w:szCs w:val="24"/>
          <w:lang w:val="en-US" w:eastAsia="zh-CN"/>
        </w:rPr>
        <w:t>, Tang Z, Park IH, Zhu Y, Patel S, Daley GQ, Li S. Induced pluripotent stem cells for neural tissue engineering. </w:t>
      </w:r>
      <w:r w:rsidRPr="00977F29">
        <w:rPr>
          <w:rFonts w:ascii="Book Antiqua" w:eastAsia="宋体" w:hAnsi="Book Antiqua" w:cs="Times New Roman"/>
          <w:i/>
          <w:iCs/>
          <w:sz w:val="24"/>
          <w:szCs w:val="24"/>
          <w:lang w:val="en-US" w:eastAsia="zh-CN"/>
        </w:rPr>
        <w:t>Biomaterials</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32</w:t>
      </w:r>
      <w:r w:rsidRPr="00977F29">
        <w:rPr>
          <w:rFonts w:ascii="Book Antiqua" w:eastAsia="宋体" w:hAnsi="Book Antiqua" w:cs="Times New Roman"/>
          <w:sz w:val="24"/>
          <w:szCs w:val="24"/>
          <w:lang w:val="en-US" w:eastAsia="zh-CN"/>
        </w:rPr>
        <w:t>: 5023-5032 [PMID: 21514663 DOI: 10.1016/j.biomaterials.2011.03.070]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48 </w:t>
      </w:r>
      <w:r w:rsidRPr="00977F29">
        <w:rPr>
          <w:rFonts w:ascii="Book Antiqua" w:eastAsia="宋体" w:hAnsi="Book Antiqua" w:cs="Times New Roman"/>
          <w:b/>
          <w:bCs/>
          <w:sz w:val="24"/>
          <w:szCs w:val="24"/>
          <w:lang w:val="en-US" w:eastAsia="zh-CN"/>
        </w:rPr>
        <w:t>Wernig M</w:t>
      </w:r>
      <w:r w:rsidRPr="00977F29">
        <w:rPr>
          <w:rFonts w:ascii="Book Antiqua" w:eastAsia="宋体" w:hAnsi="Book Antiqua" w:cs="Times New Roman"/>
          <w:sz w:val="24"/>
          <w:szCs w:val="24"/>
          <w:lang w:val="en-US" w:eastAsia="zh-CN"/>
        </w:rPr>
        <w:t>, Zhao JP, Pruszak J, Hedlund E, Fu D, Soldner F, Broccoli V, Constantine-Paton M, Isacson O, Jaenisch R. Neurons derived from reprogrammed fibroblasts functionally integrate into the fetal brain and improve symptoms of rats with Parkinson's disease.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105</w:t>
      </w:r>
      <w:r w:rsidRPr="00977F29">
        <w:rPr>
          <w:rFonts w:ascii="Book Antiqua" w:eastAsia="宋体" w:hAnsi="Book Antiqua" w:cs="Times New Roman"/>
          <w:sz w:val="24"/>
          <w:szCs w:val="24"/>
          <w:lang w:val="en-US" w:eastAsia="zh-CN"/>
        </w:rPr>
        <w:t>: 5856-5861 [PMID: 18391196 DOI: 10.1073/pnas.0801677105]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49 </w:t>
      </w:r>
      <w:r w:rsidRPr="00977F29">
        <w:rPr>
          <w:rFonts w:ascii="Book Antiqua" w:eastAsia="宋体" w:hAnsi="Book Antiqua" w:cs="Times New Roman"/>
          <w:b/>
          <w:bCs/>
          <w:sz w:val="24"/>
          <w:szCs w:val="24"/>
          <w:lang w:val="en-US" w:eastAsia="zh-CN"/>
        </w:rPr>
        <w:t>Doi D</w:t>
      </w:r>
      <w:r w:rsidRPr="00977F29">
        <w:rPr>
          <w:rFonts w:ascii="Book Antiqua" w:eastAsia="宋体" w:hAnsi="Book Antiqua" w:cs="Times New Roman"/>
          <w:sz w:val="24"/>
          <w:szCs w:val="24"/>
          <w:lang w:val="en-US" w:eastAsia="zh-CN"/>
        </w:rPr>
        <w:t>, Samata B, Katsukawa M, Kikuchi T, Morizane A, Ono Y, Sekiguchi K, Nakagawa M, Parmar M, Takahashi J. Isolation of human induced pluripotent stem cell-derived dopaminergic progenitors by cell sorting for successful transplantation. </w:t>
      </w:r>
      <w:r w:rsidRPr="00977F29">
        <w:rPr>
          <w:rFonts w:ascii="Book Antiqua" w:eastAsia="宋体" w:hAnsi="Book Antiqua" w:cs="Times New Roman"/>
          <w:i/>
          <w:iCs/>
          <w:sz w:val="24"/>
          <w:szCs w:val="24"/>
          <w:lang w:val="en-US" w:eastAsia="zh-CN"/>
        </w:rPr>
        <w:t>Stem Cell Reports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w:t>
      </w:r>
      <w:r w:rsidRPr="00977F29">
        <w:rPr>
          <w:rFonts w:ascii="Book Antiqua" w:eastAsia="宋体" w:hAnsi="Book Antiqua" w:cs="Times New Roman"/>
          <w:sz w:val="24"/>
          <w:szCs w:val="24"/>
          <w:lang w:val="en-US" w:eastAsia="zh-CN"/>
        </w:rPr>
        <w:t>: 337-350 [PMID: 24672756 DOI: 10.1016/j.stemcr.2014.01.013]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50</w:t>
      </w:r>
      <w:r w:rsidRPr="00977F29">
        <w:rPr>
          <w:rFonts w:ascii="Book Antiqua" w:eastAsia="宋体" w:hAnsi="Book Antiqua" w:cs="Times New Roman" w:hint="eastAsia"/>
          <w:sz w:val="24"/>
          <w:szCs w:val="24"/>
          <w:lang w:val="en-US" w:eastAsia="zh-CN"/>
        </w:rPr>
        <w:t xml:space="preserve"> </w:t>
      </w:r>
      <w:r w:rsidRPr="00977F29">
        <w:rPr>
          <w:rFonts w:ascii="Book Antiqua" w:eastAsia="宋体" w:hAnsi="Book Antiqua" w:cs="Times New Roman"/>
          <w:b/>
          <w:sz w:val="24"/>
          <w:szCs w:val="24"/>
          <w:lang w:val="en-US" w:eastAsia="zh-CN"/>
        </w:rPr>
        <w:t>Hoag H</w:t>
      </w:r>
      <w:r w:rsidRPr="00977F29">
        <w:rPr>
          <w:rFonts w:ascii="Book Antiqua" w:eastAsia="宋体" w:hAnsi="Book Antiqua" w:cs="Times New Roman"/>
          <w:sz w:val="24"/>
          <w:szCs w:val="24"/>
          <w:lang w:val="en-US" w:eastAsia="zh-CN"/>
        </w:rPr>
        <w:t xml:space="preserve">. </w:t>
      </w:r>
      <w:r w:rsidRPr="00977F29">
        <w:rPr>
          <w:rFonts w:ascii="Book Antiqua" w:eastAsia="宋体" w:hAnsi="Book Antiqua" w:cs="Times New Roman"/>
          <w:bCs/>
          <w:sz w:val="24"/>
          <w:szCs w:val="24"/>
          <w:lang w:val="fr-FR" w:eastAsia="zh-CN"/>
        </w:rPr>
        <w:t>Invasive-species control: Bounty hunters.</w:t>
      </w:r>
      <w:r w:rsidRPr="00977F29">
        <w:rPr>
          <w:rFonts w:ascii="Book Antiqua" w:eastAsia="宋体" w:hAnsi="Book Antiqua" w:cs="Times New Roman" w:hint="eastAsia"/>
          <w:sz w:val="24"/>
          <w:szCs w:val="24"/>
          <w:lang w:val="fr-FR" w:eastAsia="zh-CN"/>
        </w:rPr>
        <w:t xml:space="preserve"> </w:t>
      </w:r>
      <w:r w:rsidRPr="00977F29">
        <w:rPr>
          <w:rFonts w:ascii="Book Antiqua" w:eastAsia="宋体" w:hAnsi="Book Antiqua" w:cs="Times New Roman"/>
          <w:i/>
          <w:sz w:val="24"/>
          <w:szCs w:val="24"/>
          <w:lang w:val="en-US" w:eastAsia="zh-CN"/>
        </w:rPr>
        <w:t>Nature</w:t>
      </w:r>
      <w:r w:rsidRPr="00977F29">
        <w:rPr>
          <w:rFonts w:ascii="Book Antiqua" w:eastAsia="宋体" w:hAnsi="Book Antiqua" w:cs="Times New Roman"/>
          <w:sz w:val="24"/>
          <w:szCs w:val="24"/>
          <w:lang w:val="en-US" w:eastAsia="zh-CN"/>
        </w:rPr>
        <w:t xml:space="preserve"> 2014; </w:t>
      </w:r>
      <w:r w:rsidRPr="00977F29">
        <w:rPr>
          <w:rFonts w:ascii="Book Antiqua" w:eastAsia="宋体" w:hAnsi="Book Antiqua" w:cs="Times New Roman"/>
          <w:b/>
          <w:sz w:val="24"/>
          <w:szCs w:val="24"/>
          <w:lang w:val="en-US" w:eastAsia="zh-CN"/>
        </w:rPr>
        <w:t>513</w:t>
      </w:r>
      <w:r w:rsidRPr="00977F29">
        <w:rPr>
          <w:rFonts w:ascii="Book Antiqua" w:eastAsia="宋体" w:hAnsi="Book Antiqua" w:cs="Times New Roman"/>
          <w:sz w:val="24"/>
          <w:szCs w:val="24"/>
          <w:lang w:val="en-US" w:eastAsia="zh-CN"/>
        </w:rPr>
        <w:t>: 294-295</w:t>
      </w:r>
      <w:r w:rsidRPr="00977F29">
        <w:rPr>
          <w:rFonts w:ascii="Book Antiqua" w:eastAsia="宋体" w:hAnsi="Book Antiqua" w:cs="Times New Roman" w:hint="eastAsia"/>
          <w:sz w:val="24"/>
          <w:szCs w:val="24"/>
          <w:lang w:val="en-US" w:eastAsia="zh-CN"/>
        </w:rPr>
        <w:t xml:space="preserve"> [</w:t>
      </w:r>
      <w:r w:rsidRPr="00977F29">
        <w:rPr>
          <w:rFonts w:ascii="Book Antiqua" w:eastAsia="宋体" w:hAnsi="Book Antiqua" w:cs="Times New Roman"/>
          <w:sz w:val="24"/>
          <w:szCs w:val="24"/>
          <w:lang w:val="en-US" w:eastAsia="zh-CN"/>
        </w:rPr>
        <w:t>PMID:</w:t>
      </w:r>
      <w:r w:rsidRPr="00977F29">
        <w:rPr>
          <w:rFonts w:ascii="Book Antiqua" w:eastAsia="宋体" w:hAnsi="Book Antiqua" w:cs="Times New Roman" w:hint="eastAsia"/>
          <w:sz w:val="24"/>
          <w:szCs w:val="24"/>
          <w:lang w:val="en-US" w:eastAsia="zh-CN"/>
        </w:rPr>
        <w:t xml:space="preserve"> </w:t>
      </w:r>
      <w:r w:rsidRPr="00977F29">
        <w:rPr>
          <w:rFonts w:ascii="Book Antiqua" w:eastAsia="宋体" w:hAnsi="Book Antiqua" w:cs="Times New Roman"/>
          <w:sz w:val="24"/>
          <w:szCs w:val="24"/>
          <w:lang w:val="en-US" w:eastAsia="zh-CN"/>
        </w:rPr>
        <w:t>25230629</w:t>
      </w:r>
      <w:r w:rsidRPr="00977F29">
        <w:rPr>
          <w:rFonts w:ascii="Book Antiqua" w:eastAsia="宋体" w:hAnsi="Book Antiqua" w:cs="Times New Roman" w:hint="eastAsia"/>
          <w:sz w:val="24"/>
          <w:szCs w:val="24"/>
          <w:lang w:val="en-US" w:eastAsia="zh-CN"/>
        </w:rPr>
        <w:t xml:space="preserve"> </w:t>
      </w:r>
      <w:r w:rsidRPr="00977F29">
        <w:rPr>
          <w:rFonts w:ascii="Book Antiqua" w:eastAsia="宋体" w:hAnsi="Book Antiqua" w:cs="Times New Roman"/>
          <w:sz w:val="24"/>
          <w:szCs w:val="24"/>
          <w:lang w:val="en-US" w:eastAsia="zh-CN"/>
        </w:rPr>
        <w:t>DOI: 10.1038/513294a</w:t>
      </w:r>
      <w:r w:rsidRPr="00977F29">
        <w:rPr>
          <w:rFonts w:ascii="Book Antiqua" w:eastAsia="宋体" w:hAnsi="Book Antiqua" w:cs="Times New Roman" w:hint="eastAsia"/>
          <w:sz w:val="24"/>
          <w:szCs w:val="24"/>
          <w:lang w:val="en-US" w:eastAsia="zh-CN"/>
        </w:rPr>
        <w:t>]</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51 </w:t>
      </w:r>
      <w:r w:rsidRPr="00977F29">
        <w:rPr>
          <w:rFonts w:ascii="Book Antiqua" w:eastAsia="宋体" w:hAnsi="Book Antiqua" w:cs="Times New Roman"/>
          <w:b/>
          <w:bCs/>
          <w:sz w:val="24"/>
          <w:szCs w:val="24"/>
          <w:lang w:val="en-US" w:eastAsia="zh-CN"/>
        </w:rPr>
        <w:t>Sun N</w:t>
      </w:r>
      <w:r w:rsidRPr="00977F29">
        <w:rPr>
          <w:rFonts w:ascii="Book Antiqua" w:eastAsia="宋体" w:hAnsi="Book Antiqua" w:cs="Times New Roman"/>
          <w:sz w:val="24"/>
          <w:szCs w:val="24"/>
          <w:lang w:val="en-US" w:eastAsia="zh-CN"/>
        </w:rPr>
        <w:t>, Longaker MT, Wu JC. Human iPS cell-based therapy: considerations before clinical applications. </w:t>
      </w:r>
      <w:r w:rsidRPr="00977F29">
        <w:rPr>
          <w:rFonts w:ascii="Book Antiqua" w:eastAsia="宋体" w:hAnsi="Book Antiqua" w:cs="Times New Roman"/>
          <w:i/>
          <w:iCs/>
          <w:sz w:val="24"/>
          <w:szCs w:val="24"/>
          <w:lang w:val="en-US" w:eastAsia="zh-CN"/>
        </w:rPr>
        <w:t>Cell Cycle</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880-885 [PMID: 20160515 DOI: 10.4161/cc.9.5.10827]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52 </w:t>
      </w:r>
      <w:r w:rsidRPr="00977F29">
        <w:rPr>
          <w:rFonts w:ascii="Book Antiqua" w:eastAsia="宋体" w:hAnsi="Book Antiqua" w:cs="Times New Roman"/>
          <w:b/>
          <w:bCs/>
          <w:sz w:val="24"/>
          <w:szCs w:val="24"/>
          <w:lang w:val="en-US" w:eastAsia="zh-CN"/>
        </w:rPr>
        <w:t>Utikal J</w:t>
      </w:r>
      <w:r w:rsidRPr="00977F29">
        <w:rPr>
          <w:rFonts w:ascii="Book Antiqua" w:eastAsia="宋体" w:hAnsi="Book Antiqua" w:cs="Times New Roman"/>
          <w:sz w:val="24"/>
          <w:szCs w:val="24"/>
          <w:lang w:val="en-US" w:eastAsia="zh-CN"/>
        </w:rPr>
        <w:t>, Maherali N, Kulalert W, Hochedlinger K. Sox2 is dispensable for the reprogramming of melanocytes and melanoma cells into induced pluripotent stem cells. </w:t>
      </w:r>
      <w:r w:rsidRPr="00977F29">
        <w:rPr>
          <w:rFonts w:ascii="Book Antiqua" w:eastAsia="宋体" w:hAnsi="Book Antiqua" w:cs="Times New Roman"/>
          <w:i/>
          <w:iCs/>
          <w:sz w:val="24"/>
          <w:szCs w:val="24"/>
          <w:lang w:val="en-US" w:eastAsia="zh-CN"/>
        </w:rPr>
        <w:t>J Cell Sci</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122</w:t>
      </w:r>
      <w:r w:rsidRPr="00977F29">
        <w:rPr>
          <w:rFonts w:ascii="Book Antiqua" w:eastAsia="宋体" w:hAnsi="Book Antiqua" w:cs="Times New Roman"/>
          <w:sz w:val="24"/>
          <w:szCs w:val="24"/>
          <w:lang w:val="en-US" w:eastAsia="zh-CN"/>
        </w:rPr>
        <w:t>: 3502-3510 [PMID: 19723802 DOI: 10.1242/jcs.054783]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53 </w:t>
      </w:r>
      <w:r w:rsidRPr="00977F29">
        <w:rPr>
          <w:rFonts w:ascii="Book Antiqua" w:eastAsia="宋体" w:hAnsi="Book Antiqua" w:cs="Times New Roman"/>
          <w:b/>
          <w:bCs/>
          <w:sz w:val="24"/>
          <w:szCs w:val="24"/>
          <w:lang w:val="en-US" w:eastAsia="zh-CN"/>
        </w:rPr>
        <w:t>Kim JB</w:t>
      </w:r>
      <w:r w:rsidRPr="00977F29">
        <w:rPr>
          <w:rFonts w:ascii="Book Antiqua" w:eastAsia="宋体" w:hAnsi="Book Antiqua" w:cs="Times New Roman"/>
          <w:sz w:val="24"/>
          <w:szCs w:val="24"/>
          <w:lang w:val="en-US" w:eastAsia="zh-CN"/>
        </w:rPr>
        <w:t>, Greber B, Araúzo-Bravo MJ, Meyer J, Park KI, Zaehres H, Schöler HR. Direct reprogramming of human neural stem cells by OCT4.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461</w:t>
      </w:r>
      <w:r w:rsidRPr="00977F29">
        <w:rPr>
          <w:rFonts w:ascii="Book Antiqua" w:eastAsia="宋体" w:hAnsi="Book Antiqua" w:cs="Times New Roman"/>
          <w:sz w:val="24"/>
          <w:szCs w:val="24"/>
          <w:lang w:val="en-US" w:eastAsia="zh-CN"/>
        </w:rPr>
        <w:t>: 649-643 [PMID: 19718018 DOI: 10.1038/nature08436]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54 </w:t>
      </w:r>
      <w:r w:rsidRPr="00977F29">
        <w:rPr>
          <w:rFonts w:ascii="Book Antiqua" w:eastAsia="宋体" w:hAnsi="Book Antiqua" w:cs="Times New Roman"/>
          <w:b/>
          <w:bCs/>
          <w:sz w:val="24"/>
          <w:szCs w:val="24"/>
          <w:lang w:val="en-US" w:eastAsia="zh-CN"/>
        </w:rPr>
        <w:t>Liu SP</w:t>
      </w:r>
      <w:r w:rsidRPr="00977F29">
        <w:rPr>
          <w:rFonts w:ascii="Book Antiqua" w:eastAsia="宋体" w:hAnsi="Book Antiqua" w:cs="Times New Roman"/>
          <w:sz w:val="24"/>
          <w:szCs w:val="24"/>
          <w:lang w:val="en-US" w:eastAsia="zh-CN"/>
        </w:rPr>
        <w:t>, Fu RH, Huang YC, Chen SY, Chien YJ, Hsu CY, Tsai CH, Shyu WC, Lin SZ. Induced pluripotent stem (iPS) cell research overview. </w:t>
      </w:r>
      <w:r w:rsidRPr="00977F29">
        <w:rPr>
          <w:rFonts w:ascii="Book Antiqua" w:eastAsia="宋体" w:hAnsi="Book Antiqua" w:cs="Times New Roman"/>
          <w:i/>
          <w:iCs/>
          <w:sz w:val="24"/>
          <w:szCs w:val="24"/>
          <w:lang w:val="en-US" w:eastAsia="zh-CN"/>
        </w:rPr>
        <w:t>Cell Transplant</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20</w:t>
      </w:r>
      <w:r w:rsidRPr="00977F29">
        <w:rPr>
          <w:rFonts w:ascii="Book Antiqua" w:eastAsia="宋体" w:hAnsi="Book Antiqua" w:cs="Times New Roman"/>
          <w:sz w:val="24"/>
          <w:szCs w:val="24"/>
          <w:lang w:val="en-US" w:eastAsia="zh-CN"/>
        </w:rPr>
        <w:t>: 15-19 [PMID: 20887681 DOI: 10.3727/096368910X532828]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55 </w:t>
      </w:r>
      <w:r w:rsidRPr="00977F29">
        <w:rPr>
          <w:rFonts w:ascii="Book Antiqua" w:eastAsia="宋体" w:hAnsi="Book Antiqua" w:cs="Times New Roman"/>
          <w:b/>
          <w:bCs/>
          <w:sz w:val="24"/>
          <w:szCs w:val="24"/>
          <w:lang w:val="en-US" w:eastAsia="zh-CN"/>
        </w:rPr>
        <w:t>Marchetto MC</w:t>
      </w:r>
      <w:r w:rsidRPr="00977F29">
        <w:rPr>
          <w:rFonts w:ascii="Book Antiqua" w:eastAsia="宋体" w:hAnsi="Book Antiqua" w:cs="Times New Roman"/>
          <w:sz w:val="24"/>
          <w:szCs w:val="24"/>
          <w:lang w:val="en-US" w:eastAsia="zh-CN"/>
        </w:rPr>
        <w:t>, Yeo GW, Kainohana O, Marsala M, Gage FH, Muotri AR. Transcriptional signature and memory retention of human-induced pluripotent stem cells.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2009; </w:t>
      </w:r>
      <w:r w:rsidRPr="00977F29">
        <w:rPr>
          <w:rFonts w:ascii="Book Antiqua" w:eastAsia="宋体" w:hAnsi="Book Antiqua" w:cs="Times New Roman"/>
          <w:b/>
          <w:bCs/>
          <w:sz w:val="24"/>
          <w:szCs w:val="24"/>
          <w:lang w:val="en-US" w:eastAsia="zh-CN"/>
        </w:rPr>
        <w:t>4</w:t>
      </w:r>
      <w:r w:rsidRPr="00977F29">
        <w:rPr>
          <w:rFonts w:ascii="Book Antiqua" w:eastAsia="宋体" w:hAnsi="Book Antiqua" w:cs="Times New Roman"/>
          <w:sz w:val="24"/>
          <w:szCs w:val="24"/>
          <w:lang w:val="en-US" w:eastAsia="zh-CN"/>
        </w:rPr>
        <w:t>: e7076 [PMID: 19763270 DOI: 10.1371/journal.pone.0007076]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56 </w:t>
      </w:r>
      <w:r w:rsidRPr="00977F29">
        <w:rPr>
          <w:rFonts w:ascii="Book Antiqua" w:eastAsia="宋体" w:hAnsi="Book Antiqua" w:cs="Times New Roman"/>
          <w:b/>
          <w:bCs/>
          <w:sz w:val="24"/>
          <w:szCs w:val="24"/>
          <w:lang w:val="en-US" w:eastAsia="zh-CN"/>
        </w:rPr>
        <w:t>Ghosh Z</w:t>
      </w:r>
      <w:r w:rsidRPr="00977F29">
        <w:rPr>
          <w:rFonts w:ascii="Book Antiqua" w:eastAsia="宋体" w:hAnsi="Book Antiqua" w:cs="Times New Roman"/>
          <w:sz w:val="24"/>
          <w:szCs w:val="24"/>
          <w:lang w:val="en-US" w:eastAsia="zh-CN"/>
        </w:rPr>
        <w:t>, Wilson KD, Wu Y, Hu S, Quertermous T, Wu JC.</w:t>
      </w:r>
      <w:proofErr w:type="gramEnd"/>
      <w:r w:rsidRPr="00977F29">
        <w:rPr>
          <w:rFonts w:ascii="Book Antiqua" w:eastAsia="宋体" w:hAnsi="Book Antiqua" w:cs="Times New Roman"/>
          <w:sz w:val="24"/>
          <w:szCs w:val="24"/>
          <w:lang w:val="en-US" w:eastAsia="zh-CN"/>
        </w:rPr>
        <w:t xml:space="preserve"> Persistent donor cell gene expression among human induced pluripotent stem cells contributes to differences with human embryonic stem cells.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5</w:t>
      </w:r>
      <w:r w:rsidRPr="00977F29">
        <w:rPr>
          <w:rFonts w:ascii="Book Antiqua" w:eastAsia="宋体" w:hAnsi="Book Antiqua" w:cs="Times New Roman"/>
          <w:sz w:val="24"/>
          <w:szCs w:val="24"/>
          <w:lang w:val="en-US" w:eastAsia="zh-CN"/>
        </w:rPr>
        <w:t>: e8975 [PMID: 20126639 DOI: 10.1371/journal.pone.0008975]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57 </w:t>
      </w:r>
      <w:r w:rsidRPr="00977F29">
        <w:rPr>
          <w:rFonts w:ascii="Book Antiqua" w:eastAsia="宋体" w:hAnsi="Book Antiqua" w:cs="Times New Roman"/>
          <w:b/>
          <w:bCs/>
          <w:sz w:val="24"/>
          <w:szCs w:val="24"/>
          <w:lang w:val="en-US" w:eastAsia="zh-CN"/>
        </w:rPr>
        <w:t>Polo JM</w:t>
      </w:r>
      <w:r w:rsidRPr="00977F29">
        <w:rPr>
          <w:rFonts w:ascii="Book Antiqua" w:eastAsia="宋体" w:hAnsi="Book Antiqua" w:cs="Times New Roman"/>
          <w:sz w:val="24"/>
          <w:szCs w:val="24"/>
          <w:lang w:val="en-US" w:eastAsia="zh-CN"/>
        </w:rPr>
        <w:t>, Liu S, Figueroa ME, Kulalert W, Eminli S, Tan KY, Apostolou E, Stadtfeld M, Li Y, Shioda T, Natesan S, Wagers AJ, Melnick A, Evans T, Hochedlinger K. Cell type of origin influences the molecular and functional properties of mouse induced pluripotent stem cells. </w:t>
      </w:r>
      <w:r w:rsidRPr="00977F29">
        <w:rPr>
          <w:rFonts w:ascii="Book Antiqua" w:eastAsia="宋体" w:hAnsi="Book Antiqua" w:cs="Times New Roman"/>
          <w:i/>
          <w:iCs/>
          <w:sz w:val="24"/>
          <w:szCs w:val="24"/>
          <w:lang w:val="en-US" w:eastAsia="zh-CN"/>
        </w:rPr>
        <w:t>Nat Biotechnol</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28</w:t>
      </w:r>
      <w:r w:rsidRPr="00977F29">
        <w:rPr>
          <w:rFonts w:ascii="Book Antiqua" w:eastAsia="宋体" w:hAnsi="Book Antiqua" w:cs="Times New Roman"/>
          <w:sz w:val="24"/>
          <w:szCs w:val="24"/>
          <w:lang w:val="en-US" w:eastAsia="zh-CN"/>
        </w:rPr>
        <w:t>: 848-855 [PMID: 20644536 DOI: 10.1038/nbt.1667]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58 </w:t>
      </w:r>
      <w:r w:rsidRPr="00977F29">
        <w:rPr>
          <w:rFonts w:ascii="Book Antiqua" w:eastAsia="宋体" w:hAnsi="Book Antiqua" w:cs="Times New Roman"/>
          <w:b/>
          <w:bCs/>
          <w:sz w:val="24"/>
          <w:szCs w:val="24"/>
          <w:lang w:val="en-US" w:eastAsia="zh-CN"/>
        </w:rPr>
        <w:t>Kim K</w:t>
      </w:r>
      <w:r w:rsidRPr="00977F29">
        <w:rPr>
          <w:rFonts w:ascii="Book Antiqua" w:eastAsia="宋体" w:hAnsi="Book Antiqua" w:cs="Times New Roman"/>
          <w:sz w:val="24"/>
          <w:szCs w:val="24"/>
          <w:lang w:val="en-US" w:eastAsia="zh-CN"/>
        </w:rPr>
        <w:t>, Doi A, Wen B, Ng K, Zhao R, Cahan P, Kim J, Aryee MJ, Ji H, Ehrlich LI, Yabuuchi A, Takeuchi A, Cunniff KC, Hongguang H, McKinney-Freeman S, Naveiras O, Yoon TJ, Irizarry RA, Jung N, Seita J, Hanna J, Murakami P, Jaenisch R, Weissleder R, Orkin SH, Weissman IL, Feinberg AP, Daley GQ. Epigenetic memory in induced pluripotent stem cells.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467</w:t>
      </w:r>
      <w:r w:rsidRPr="00977F29">
        <w:rPr>
          <w:rFonts w:ascii="Book Antiqua" w:eastAsia="宋体" w:hAnsi="Book Antiqua" w:cs="Times New Roman"/>
          <w:sz w:val="24"/>
          <w:szCs w:val="24"/>
          <w:lang w:val="en-US" w:eastAsia="zh-CN"/>
        </w:rPr>
        <w:t>: 285-290 [PMID: 20644535 DOI: 10.1038/nature09342]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59 </w:t>
      </w:r>
      <w:r w:rsidRPr="00977F29">
        <w:rPr>
          <w:rFonts w:ascii="Book Antiqua" w:eastAsia="宋体" w:hAnsi="Book Antiqua" w:cs="Times New Roman"/>
          <w:b/>
          <w:bCs/>
          <w:sz w:val="24"/>
          <w:szCs w:val="24"/>
          <w:lang w:val="en-US" w:eastAsia="zh-CN"/>
        </w:rPr>
        <w:t>Okita K</w:t>
      </w:r>
      <w:r w:rsidRPr="00977F29">
        <w:rPr>
          <w:rFonts w:ascii="Book Antiqua" w:eastAsia="宋体" w:hAnsi="Book Antiqua" w:cs="Times New Roman"/>
          <w:sz w:val="24"/>
          <w:szCs w:val="24"/>
          <w:lang w:val="en-US" w:eastAsia="zh-CN"/>
        </w:rPr>
        <w:t>, Ichisaka T, Yamanaka S. Generation of germline-competent induced pluripotent stem cells.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2007; </w:t>
      </w:r>
      <w:r w:rsidRPr="00977F29">
        <w:rPr>
          <w:rFonts w:ascii="Book Antiqua" w:eastAsia="宋体" w:hAnsi="Book Antiqua" w:cs="Times New Roman"/>
          <w:b/>
          <w:bCs/>
          <w:sz w:val="24"/>
          <w:szCs w:val="24"/>
          <w:lang w:val="en-US" w:eastAsia="zh-CN"/>
        </w:rPr>
        <w:t>448</w:t>
      </w:r>
      <w:r w:rsidRPr="00977F29">
        <w:rPr>
          <w:rFonts w:ascii="Book Antiqua" w:eastAsia="宋体" w:hAnsi="Book Antiqua" w:cs="Times New Roman"/>
          <w:sz w:val="24"/>
          <w:szCs w:val="24"/>
          <w:lang w:val="en-US" w:eastAsia="zh-CN"/>
        </w:rPr>
        <w:t>: 313-317 [PMID: 17554338 DOI: 10.1038/nature05934]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60 </w:t>
      </w:r>
      <w:r w:rsidRPr="00977F29">
        <w:rPr>
          <w:rFonts w:ascii="Book Antiqua" w:eastAsia="宋体" w:hAnsi="Book Antiqua" w:cs="Times New Roman"/>
          <w:b/>
          <w:bCs/>
          <w:sz w:val="24"/>
          <w:szCs w:val="24"/>
          <w:lang w:val="en-US" w:eastAsia="zh-CN"/>
        </w:rPr>
        <w:t>Woodbury D</w:t>
      </w:r>
      <w:r w:rsidRPr="00977F29">
        <w:rPr>
          <w:rFonts w:ascii="Book Antiqua" w:eastAsia="宋体" w:hAnsi="Book Antiqua" w:cs="Times New Roman"/>
          <w:sz w:val="24"/>
          <w:szCs w:val="24"/>
          <w:lang w:val="en-US" w:eastAsia="zh-CN"/>
        </w:rPr>
        <w:t>, Schwarz EJ, Prockop DJ, Black IB. Adult rat and human bone marrow stromal cells differentiate into neurons. </w:t>
      </w:r>
      <w:r w:rsidRPr="00977F29">
        <w:rPr>
          <w:rFonts w:ascii="Book Antiqua" w:eastAsia="宋体" w:hAnsi="Book Antiqua" w:cs="Times New Roman"/>
          <w:i/>
          <w:iCs/>
          <w:sz w:val="24"/>
          <w:szCs w:val="24"/>
          <w:lang w:val="en-US" w:eastAsia="zh-CN"/>
        </w:rPr>
        <w:t>J Neurosci Res</w:t>
      </w:r>
      <w:r w:rsidRPr="00977F29">
        <w:rPr>
          <w:rFonts w:ascii="Book Antiqua" w:eastAsia="宋体" w:hAnsi="Book Antiqua" w:cs="Times New Roman"/>
          <w:sz w:val="24"/>
          <w:szCs w:val="24"/>
          <w:lang w:val="en-US" w:eastAsia="zh-CN"/>
        </w:rPr>
        <w:t> 2000; </w:t>
      </w:r>
      <w:r w:rsidRPr="00977F29">
        <w:rPr>
          <w:rFonts w:ascii="Book Antiqua" w:eastAsia="宋体" w:hAnsi="Book Antiqua" w:cs="Times New Roman"/>
          <w:b/>
          <w:bCs/>
          <w:sz w:val="24"/>
          <w:szCs w:val="24"/>
          <w:lang w:val="en-US" w:eastAsia="zh-CN"/>
        </w:rPr>
        <w:t>61</w:t>
      </w:r>
      <w:r w:rsidRPr="00977F29">
        <w:rPr>
          <w:rFonts w:ascii="Book Antiqua" w:eastAsia="宋体" w:hAnsi="Book Antiqua" w:cs="Times New Roman"/>
          <w:sz w:val="24"/>
          <w:szCs w:val="24"/>
          <w:lang w:val="en-US" w:eastAsia="zh-CN"/>
        </w:rPr>
        <w:t>: 364-370 [PMID: 10931522 DOI: 10.1002/1097-4547(20000815)61: 4&lt;364</w:t>
      </w:r>
      <w:proofErr w:type="gramStart"/>
      <w:r w:rsidRPr="00977F29">
        <w:rPr>
          <w:rFonts w:ascii="Book Antiqua" w:eastAsia="宋体" w:hAnsi="Book Antiqua" w:cs="Times New Roman"/>
          <w:sz w:val="24"/>
          <w:szCs w:val="24"/>
          <w:lang w:val="en-US" w:eastAsia="zh-CN"/>
        </w:rPr>
        <w:t>::</w:t>
      </w:r>
      <w:proofErr w:type="gramEnd"/>
      <w:r w:rsidRPr="00977F29">
        <w:rPr>
          <w:rFonts w:ascii="Book Antiqua" w:eastAsia="宋体" w:hAnsi="Book Antiqua" w:cs="Times New Roman"/>
          <w:sz w:val="24"/>
          <w:szCs w:val="24"/>
          <w:lang w:val="en-US" w:eastAsia="zh-CN"/>
        </w:rPr>
        <w:t xml:space="preserve"> AID-JNR2&gt;3.0.CO; 2-C]</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61 </w:t>
      </w:r>
      <w:r w:rsidRPr="00977F29">
        <w:rPr>
          <w:rFonts w:ascii="Book Antiqua" w:eastAsia="宋体" w:hAnsi="Book Antiqua" w:cs="Times New Roman"/>
          <w:b/>
          <w:bCs/>
          <w:sz w:val="24"/>
          <w:szCs w:val="24"/>
          <w:lang w:val="en-US" w:eastAsia="zh-CN"/>
        </w:rPr>
        <w:t>Sanchez-Ramos J</w:t>
      </w:r>
      <w:r w:rsidRPr="00977F29">
        <w:rPr>
          <w:rFonts w:ascii="Book Antiqua" w:eastAsia="宋体" w:hAnsi="Book Antiqua" w:cs="Times New Roman"/>
          <w:sz w:val="24"/>
          <w:szCs w:val="24"/>
          <w:lang w:val="en-US" w:eastAsia="zh-CN"/>
        </w:rPr>
        <w:t>, Song S, Cardozo-Pelaez F, Hazzi C, Stedeford T, Willing A, Freeman TB, Saporta S, Janssen W, Patel N, Cooper DR, Sanberg PR. Adult bone marrow stromal cells differentiate into neural cells in vitro. </w:t>
      </w:r>
      <w:r w:rsidRPr="00977F29">
        <w:rPr>
          <w:rFonts w:ascii="Book Antiqua" w:eastAsia="宋体" w:hAnsi="Book Antiqua" w:cs="Times New Roman"/>
          <w:i/>
          <w:iCs/>
          <w:sz w:val="24"/>
          <w:szCs w:val="24"/>
          <w:lang w:val="en-US" w:eastAsia="zh-CN"/>
        </w:rPr>
        <w:t>Exp Neurol</w:t>
      </w:r>
      <w:r w:rsidRPr="00977F29">
        <w:rPr>
          <w:rFonts w:ascii="Book Antiqua" w:eastAsia="宋体" w:hAnsi="Book Antiqua" w:cs="Times New Roman"/>
          <w:sz w:val="24"/>
          <w:szCs w:val="24"/>
          <w:lang w:val="en-US" w:eastAsia="zh-CN"/>
        </w:rPr>
        <w:t> 2000; </w:t>
      </w:r>
      <w:r w:rsidRPr="00977F29">
        <w:rPr>
          <w:rFonts w:ascii="Book Antiqua" w:eastAsia="宋体" w:hAnsi="Book Antiqua" w:cs="Times New Roman"/>
          <w:b/>
          <w:bCs/>
          <w:sz w:val="24"/>
          <w:szCs w:val="24"/>
          <w:lang w:val="en-US" w:eastAsia="zh-CN"/>
        </w:rPr>
        <w:t>164</w:t>
      </w:r>
      <w:r w:rsidRPr="00977F29">
        <w:rPr>
          <w:rFonts w:ascii="Book Antiqua" w:eastAsia="宋体" w:hAnsi="Book Antiqua" w:cs="Times New Roman"/>
          <w:sz w:val="24"/>
          <w:szCs w:val="24"/>
          <w:lang w:val="en-US" w:eastAsia="zh-CN"/>
        </w:rPr>
        <w:t>: 247-256 [PMID: 10915564 DOI: 10.1006/exnr.2000.7389]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62 </w:t>
      </w:r>
      <w:r w:rsidRPr="00977F29">
        <w:rPr>
          <w:rFonts w:ascii="Book Antiqua" w:eastAsia="宋体" w:hAnsi="Book Antiqua" w:cs="Times New Roman"/>
          <w:b/>
          <w:bCs/>
          <w:sz w:val="24"/>
          <w:szCs w:val="24"/>
          <w:lang w:val="en-US" w:eastAsia="zh-CN"/>
        </w:rPr>
        <w:t>Deng W</w:t>
      </w:r>
      <w:r w:rsidRPr="00977F29">
        <w:rPr>
          <w:rFonts w:ascii="Book Antiqua" w:eastAsia="宋体" w:hAnsi="Book Antiqua" w:cs="Times New Roman"/>
          <w:sz w:val="24"/>
          <w:szCs w:val="24"/>
          <w:lang w:val="en-US" w:eastAsia="zh-CN"/>
        </w:rPr>
        <w:t xml:space="preserve">, Obrocka M, Fischer I, Prockop DJ. In vitro differentiation of human marrow stromal cells into early progenitors of neural cells by conditions that increase </w:t>
      </w:r>
      <w:r w:rsidRPr="00977F29">
        <w:rPr>
          <w:rFonts w:ascii="Book Antiqua" w:eastAsia="宋体" w:hAnsi="Book Antiqua" w:cs="Times New Roman"/>
          <w:sz w:val="24"/>
          <w:szCs w:val="24"/>
          <w:lang w:val="en-US" w:eastAsia="zh-CN"/>
        </w:rPr>
        <w:lastRenderedPageBreak/>
        <w:t>intracellular cyclic AMP. </w:t>
      </w:r>
      <w:r w:rsidRPr="00977F29">
        <w:rPr>
          <w:rFonts w:ascii="Book Antiqua" w:eastAsia="宋体" w:hAnsi="Book Antiqua" w:cs="Times New Roman"/>
          <w:i/>
          <w:iCs/>
          <w:sz w:val="24"/>
          <w:szCs w:val="24"/>
          <w:lang w:val="en-US" w:eastAsia="zh-CN"/>
        </w:rPr>
        <w:t>Biochem Biophys Res Commun</w:t>
      </w:r>
      <w:r w:rsidRPr="00977F29">
        <w:rPr>
          <w:rFonts w:ascii="Book Antiqua" w:eastAsia="宋体" w:hAnsi="Book Antiqua" w:cs="Times New Roman"/>
          <w:sz w:val="24"/>
          <w:szCs w:val="24"/>
          <w:lang w:val="en-US" w:eastAsia="zh-CN"/>
        </w:rPr>
        <w:t> 2001; </w:t>
      </w:r>
      <w:r w:rsidRPr="00977F29">
        <w:rPr>
          <w:rFonts w:ascii="Book Antiqua" w:eastAsia="宋体" w:hAnsi="Book Antiqua" w:cs="Times New Roman"/>
          <w:b/>
          <w:bCs/>
          <w:sz w:val="24"/>
          <w:szCs w:val="24"/>
          <w:lang w:val="en-US" w:eastAsia="zh-CN"/>
        </w:rPr>
        <w:t>282</w:t>
      </w:r>
      <w:r w:rsidRPr="00977F29">
        <w:rPr>
          <w:rFonts w:ascii="Book Antiqua" w:eastAsia="宋体" w:hAnsi="Book Antiqua" w:cs="Times New Roman"/>
          <w:sz w:val="24"/>
          <w:szCs w:val="24"/>
          <w:lang w:val="en-US" w:eastAsia="zh-CN"/>
        </w:rPr>
        <w:t>: 148-152 [PMID: 11263984 DOI: 10.1006/bbrc.2001.4570]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63 </w:t>
      </w:r>
      <w:r w:rsidRPr="00977F29">
        <w:rPr>
          <w:rFonts w:ascii="Book Antiqua" w:eastAsia="宋体" w:hAnsi="Book Antiqua" w:cs="Times New Roman"/>
          <w:b/>
          <w:bCs/>
          <w:sz w:val="24"/>
          <w:szCs w:val="24"/>
          <w:lang w:val="en-US" w:eastAsia="zh-CN"/>
        </w:rPr>
        <w:t>Bossolasco P</w:t>
      </w:r>
      <w:r w:rsidRPr="00977F29">
        <w:rPr>
          <w:rFonts w:ascii="Book Antiqua" w:eastAsia="宋体" w:hAnsi="Book Antiqua" w:cs="Times New Roman"/>
          <w:sz w:val="24"/>
          <w:szCs w:val="24"/>
          <w:lang w:val="en-US" w:eastAsia="zh-CN"/>
        </w:rPr>
        <w:t>, Cova L, Calzarossa C, Rimoldi SG, Borsotti C, Deliliers GL, Silani V, Soligo D, Polli E. Neuro-glial differentiation of human bone marrow stem cells in vitro. </w:t>
      </w:r>
      <w:r w:rsidRPr="00977F29">
        <w:rPr>
          <w:rFonts w:ascii="Book Antiqua" w:eastAsia="宋体" w:hAnsi="Book Antiqua" w:cs="Times New Roman"/>
          <w:i/>
          <w:iCs/>
          <w:sz w:val="24"/>
          <w:szCs w:val="24"/>
          <w:lang w:val="en-US" w:eastAsia="zh-CN"/>
        </w:rPr>
        <w:t>Exp Neurol</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193</w:t>
      </w:r>
      <w:r w:rsidRPr="00977F29">
        <w:rPr>
          <w:rFonts w:ascii="Book Antiqua" w:eastAsia="宋体" w:hAnsi="Book Antiqua" w:cs="Times New Roman"/>
          <w:sz w:val="24"/>
          <w:szCs w:val="24"/>
          <w:lang w:val="en-US" w:eastAsia="zh-CN"/>
        </w:rPr>
        <w:t>: 312-325 [PMID: 15869934 DOI: 10.1016/j.expneurol.2004.12.013]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64 </w:t>
      </w:r>
      <w:r w:rsidRPr="00977F29">
        <w:rPr>
          <w:rFonts w:ascii="Book Antiqua" w:eastAsia="宋体" w:hAnsi="Book Antiqua" w:cs="Times New Roman"/>
          <w:b/>
          <w:bCs/>
          <w:sz w:val="24"/>
          <w:szCs w:val="24"/>
          <w:lang w:val="en-US" w:eastAsia="zh-CN"/>
        </w:rPr>
        <w:t>Guo L</w:t>
      </w:r>
      <w:r w:rsidRPr="00977F29">
        <w:rPr>
          <w:rFonts w:ascii="Book Antiqua" w:eastAsia="宋体" w:hAnsi="Book Antiqua" w:cs="Times New Roman"/>
          <w:sz w:val="24"/>
          <w:szCs w:val="24"/>
          <w:lang w:val="en-US" w:eastAsia="zh-CN"/>
        </w:rPr>
        <w:t xml:space="preserve">, Yin F, Meng HQ, Ling L, Hu-He TN, Li P, Zhang CX, Yu S, Duan DS, Fan HX. </w:t>
      </w:r>
      <w:proofErr w:type="gramStart"/>
      <w:r w:rsidRPr="00977F29">
        <w:rPr>
          <w:rFonts w:ascii="Book Antiqua" w:eastAsia="宋体" w:hAnsi="Book Antiqua" w:cs="Times New Roman"/>
          <w:sz w:val="24"/>
          <w:szCs w:val="24"/>
          <w:lang w:val="en-US" w:eastAsia="zh-CN"/>
        </w:rPr>
        <w:t>Differentiation of mesenchymal stem cells into dopaminergic neuron-like cells in vitro.</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Biomed Environ Sci</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18</w:t>
      </w:r>
      <w:r w:rsidRPr="00977F29">
        <w:rPr>
          <w:rFonts w:ascii="Book Antiqua" w:eastAsia="宋体" w:hAnsi="Book Antiqua" w:cs="Times New Roman"/>
          <w:sz w:val="24"/>
          <w:szCs w:val="24"/>
          <w:lang w:val="en-US" w:eastAsia="zh-CN"/>
        </w:rPr>
        <w:t>: 36-42 [PMID: 15861776]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65 </w:t>
      </w:r>
      <w:r w:rsidRPr="00977F29">
        <w:rPr>
          <w:rFonts w:ascii="Book Antiqua" w:eastAsia="宋体" w:hAnsi="Book Antiqua" w:cs="Times New Roman"/>
          <w:b/>
          <w:bCs/>
          <w:sz w:val="24"/>
          <w:szCs w:val="24"/>
          <w:lang w:val="en-US" w:eastAsia="zh-CN"/>
        </w:rPr>
        <w:t>Hofstetter CP</w:t>
      </w:r>
      <w:r w:rsidRPr="00977F29">
        <w:rPr>
          <w:rFonts w:ascii="Book Antiqua" w:eastAsia="宋体" w:hAnsi="Book Antiqua" w:cs="Times New Roman"/>
          <w:sz w:val="24"/>
          <w:szCs w:val="24"/>
          <w:lang w:val="en-US" w:eastAsia="zh-CN"/>
        </w:rPr>
        <w:t>, Schwarz EJ, Hess D, Widenfalk J, El Manira A, Prockop DJ, Olson L. Marrow stromal cells form guiding strands in the injured spinal cord and promote recovery.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2002; </w:t>
      </w:r>
      <w:r w:rsidRPr="00977F29">
        <w:rPr>
          <w:rFonts w:ascii="Book Antiqua" w:eastAsia="宋体" w:hAnsi="Book Antiqua" w:cs="Times New Roman"/>
          <w:b/>
          <w:bCs/>
          <w:sz w:val="24"/>
          <w:szCs w:val="24"/>
          <w:lang w:val="en-US" w:eastAsia="zh-CN"/>
        </w:rPr>
        <w:t>99</w:t>
      </w:r>
      <w:r w:rsidRPr="00977F29">
        <w:rPr>
          <w:rFonts w:ascii="Book Antiqua" w:eastAsia="宋体" w:hAnsi="Book Antiqua" w:cs="Times New Roman"/>
          <w:sz w:val="24"/>
          <w:szCs w:val="24"/>
          <w:lang w:val="en-US" w:eastAsia="zh-CN"/>
        </w:rPr>
        <w:t>: 2199-2204 [PMID: 11854516 DOI: 10.1073/pnas.042678299]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66 </w:t>
      </w:r>
      <w:r w:rsidRPr="00977F29">
        <w:rPr>
          <w:rFonts w:ascii="Book Antiqua" w:eastAsia="宋体" w:hAnsi="Book Antiqua" w:cs="Times New Roman"/>
          <w:b/>
          <w:bCs/>
          <w:sz w:val="24"/>
          <w:szCs w:val="24"/>
          <w:lang w:val="en-US" w:eastAsia="zh-CN"/>
        </w:rPr>
        <w:t>Cho KJ</w:t>
      </w:r>
      <w:r w:rsidRPr="00977F29">
        <w:rPr>
          <w:rFonts w:ascii="Book Antiqua" w:eastAsia="宋体" w:hAnsi="Book Antiqua" w:cs="Times New Roman"/>
          <w:sz w:val="24"/>
          <w:szCs w:val="24"/>
          <w:lang w:val="en-US" w:eastAsia="zh-CN"/>
        </w:rPr>
        <w:t>, Trzaska KA, Greco SJ, McArdle J, Wang FS, Ye JH, Rameshwar P. Neurons derived from human mesenchymal stem cells show synaptic transmission and can be induced to produce the neurotransmitter substance P by interleukin-1 alpha. </w:t>
      </w:r>
      <w:r w:rsidRPr="00977F29">
        <w:rPr>
          <w:rFonts w:ascii="Book Antiqua" w:eastAsia="宋体" w:hAnsi="Book Antiqua" w:cs="Times New Roman"/>
          <w:i/>
          <w:iCs/>
          <w:sz w:val="24"/>
          <w:szCs w:val="24"/>
          <w:lang w:val="en-US" w:eastAsia="zh-CN"/>
        </w:rPr>
        <w:t>Stem Cells</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23</w:t>
      </w:r>
      <w:r w:rsidRPr="00977F29">
        <w:rPr>
          <w:rFonts w:ascii="Book Antiqua" w:eastAsia="宋体" w:hAnsi="Book Antiqua" w:cs="Times New Roman"/>
          <w:sz w:val="24"/>
          <w:szCs w:val="24"/>
          <w:lang w:val="en-US" w:eastAsia="zh-CN"/>
        </w:rPr>
        <w:t>: 383-391 [PMID: 15749933 DOI: 10.1634/stemcells.2004-0251]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67 </w:t>
      </w:r>
      <w:r w:rsidRPr="00977F29">
        <w:rPr>
          <w:rFonts w:ascii="Book Antiqua" w:eastAsia="宋体" w:hAnsi="Book Antiqua" w:cs="Times New Roman"/>
          <w:b/>
          <w:bCs/>
          <w:sz w:val="24"/>
          <w:szCs w:val="24"/>
          <w:lang w:val="en-US" w:eastAsia="zh-CN"/>
        </w:rPr>
        <w:t>Graf T</w:t>
      </w:r>
      <w:r w:rsidRPr="00977F29">
        <w:rPr>
          <w:rFonts w:ascii="Book Antiqua" w:eastAsia="宋体" w:hAnsi="Book Antiqua" w:cs="Times New Roman"/>
          <w:sz w:val="24"/>
          <w:szCs w:val="24"/>
          <w:lang w:val="en-US" w:eastAsia="zh-CN"/>
        </w:rPr>
        <w:t>. Historical origins of transdifferentiation and reprogramming.</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504-516 [PMID: 22136926 DOI: 10.1016/j.stem.2011.11.012]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68 </w:t>
      </w:r>
      <w:r w:rsidRPr="00977F29">
        <w:rPr>
          <w:rFonts w:ascii="Book Antiqua" w:eastAsia="宋体" w:hAnsi="Book Antiqua" w:cs="Times New Roman"/>
          <w:b/>
          <w:bCs/>
          <w:sz w:val="24"/>
          <w:szCs w:val="24"/>
          <w:lang w:val="en-US" w:eastAsia="zh-CN"/>
        </w:rPr>
        <w:t>Heins N</w:t>
      </w:r>
      <w:r w:rsidRPr="00977F29">
        <w:rPr>
          <w:rFonts w:ascii="Book Antiqua" w:eastAsia="宋体" w:hAnsi="Book Antiqua" w:cs="Times New Roman"/>
          <w:sz w:val="24"/>
          <w:szCs w:val="24"/>
          <w:lang w:val="en-US" w:eastAsia="zh-CN"/>
        </w:rPr>
        <w:t>, Malatesta P, Cecconi F, Nakafuku M, Tucker KL, Hack MA, Chapouton P, Barde YA, Götz M. Glial cells generate neurons: the role of the transcription factor Pax6. </w:t>
      </w:r>
      <w:r w:rsidRPr="00977F29">
        <w:rPr>
          <w:rFonts w:ascii="Book Antiqua" w:eastAsia="宋体" w:hAnsi="Book Antiqua" w:cs="Times New Roman"/>
          <w:i/>
          <w:iCs/>
          <w:sz w:val="24"/>
          <w:szCs w:val="24"/>
          <w:lang w:val="en-US" w:eastAsia="zh-CN"/>
        </w:rPr>
        <w:t>Nat Neurosci</w:t>
      </w:r>
      <w:r w:rsidRPr="00977F29">
        <w:rPr>
          <w:rFonts w:ascii="Book Antiqua" w:eastAsia="宋体" w:hAnsi="Book Antiqua" w:cs="Times New Roman"/>
          <w:sz w:val="24"/>
          <w:szCs w:val="24"/>
          <w:lang w:val="en-US" w:eastAsia="zh-CN"/>
        </w:rPr>
        <w:t> 2002; </w:t>
      </w:r>
      <w:r w:rsidRPr="00977F29">
        <w:rPr>
          <w:rFonts w:ascii="Book Antiqua" w:eastAsia="宋体" w:hAnsi="Book Antiqua" w:cs="Times New Roman"/>
          <w:b/>
          <w:bCs/>
          <w:sz w:val="24"/>
          <w:szCs w:val="24"/>
          <w:lang w:val="en-US" w:eastAsia="zh-CN"/>
        </w:rPr>
        <w:t>5</w:t>
      </w:r>
      <w:r w:rsidRPr="00977F29">
        <w:rPr>
          <w:rFonts w:ascii="Book Antiqua" w:eastAsia="宋体" w:hAnsi="Book Antiqua" w:cs="Times New Roman"/>
          <w:sz w:val="24"/>
          <w:szCs w:val="24"/>
          <w:lang w:val="en-US" w:eastAsia="zh-CN"/>
        </w:rPr>
        <w:t>: 308-315 [PMID: 11896398 DOI: 10.1038/nn828]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69 </w:t>
      </w:r>
      <w:r w:rsidRPr="00977F29">
        <w:rPr>
          <w:rFonts w:ascii="Book Antiqua" w:eastAsia="宋体" w:hAnsi="Book Antiqua" w:cs="Times New Roman"/>
          <w:b/>
          <w:bCs/>
          <w:sz w:val="24"/>
          <w:szCs w:val="24"/>
          <w:lang w:val="en-US" w:eastAsia="zh-CN"/>
        </w:rPr>
        <w:t>Berninger B</w:t>
      </w:r>
      <w:r w:rsidRPr="00977F29">
        <w:rPr>
          <w:rFonts w:ascii="Book Antiqua" w:eastAsia="宋体" w:hAnsi="Book Antiqua" w:cs="Times New Roman"/>
          <w:sz w:val="24"/>
          <w:szCs w:val="24"/>
          <w:lang w:val="en-US" w:eastAsia="zh-CN"/>
        </w:rPr>
        <w:t>, Costa MR, Koch U, Schroeder T, Sutor B, Grothe B, Götz M. Functional properties of neurons derived from in vitro reprogrammed postnatal astroglia. </w:t>
      </w:r>
      <w:r w:rsidRPr="00977F29">
        <w:rPr>
          <w:rFonts w:ascii="Book Antiqua" w:eastAsia="宋体" w:hAnsi="Book Antiqua" w:cs="Times New Roman"/>
          <w:i/>
          <w:iCs/>
          <w:sz w:val="24"/>
          <w:szCs w:val="24"/>
          <w:lang w:val="en-US" w:eastAsia="zh-CN"/>
        </w:rPr>
        <w:t>J Neurosci</w:t>
      </w:r>
      <w:r w:rsidRPr="00977F29">
        <w:rPr>
          <w:rFonts w:ascii="Book Antiqua" w:eastAsia="宋体" w:hAnsi="Book Antiqua" w:cs="Times New Roman"/>
          <w:sz w:val="24"/>
          <w:szCs w:val="24"/>
          <w:lang w:val="en-US" w:eastAsia="zh-CN"/>
        </w:rPr>
        <w:t> 2007; </w:t>
      </w:r>
      <w:r w:rsidRPr="00977F29">
        <w:rPr>
          <w:rFonts w:ascii="Book Antiqua" w:eastAsia="宋体" w:hAnsi="Book Antiqua" w:cs="Times New Roman"/>
          <w:b/>
          <w:bCs/>
          <w:sz w:val="24"/>
          <w:szCs w:val="24"/>
          <w:lang w:val="en-US" w:eastAsia="zh-CN"/>
        </w:rPr>
        <w:t>27</w:t>
      </w:r>
      <w:r w:rsidRPr="00977F29">
        <w:rPr>
          <w:rFonts w:ascii="Book Antiqua" w:eastAsia="宋体" w:hAnsi="Book Antiqua" w:cs="Times New Roman"/>
          <w:sz w:val="24"/>
          <w:szCs w:val="24"/>
          <w:lang w:val="en-US" w:eastAsia="zh-CN"/>
        </w:rPr>
        <w:t>: 8654-8664 [PMID: 17687043 DOI: 10.1523/JNEUROSCI.1615-07.2007]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70 </w:t>
      </w:r>
      <w:r w:rsidRPr="00977F29">
        <w:rPr>
          <w:rFonts w:ascii="Book Antiqua" w:eastAsia="宋体" w:hAnsi="Book Antiqua" w:cs="Times New Roman"/>
          <w:b/>
          <w:bCs/>
          <w:sz w:val="24"/>
          <w:szCs w:val="24"/>
          <w:lang w:val="en-US" w:eastAsia="zh-CN"/>
        </w:rPr>
        <w:t>Heinrich C</w:t>
      </w:r>
      <w:r w:rsidRPr="00977F29">
        <w:rPr>
          <w:rFonts w:ascii="Book Antiqua" w:eastAsia="宋体" w:hAnsi="Book Antiqua" w:cs="Times New Roman"/>
          <w:sz w:val="24"/>
          <w:szCs w:val="24"/>
          <w:lang w:val="en-US" w:eastAsia="zh-CN"/>
        </w:rPr>
        <w:t>, Blum R, Gascón S, Masserdotti G, Tripathi P, Sánchez R, Tiedt S, Schroeder T, Götz M, Berninger B. Directing astroglia from the cerebral cortex into subtype specific functional neurons. </w:t>
      </w:r>
      <w:r w:rsidRPr="00977F29">
        <w:rPr>
          <w:rFonts w:ascii="Book Antiqua" w:eastAsia="宋体" w:hAnsi="Book Antiqua" w:cs="Times New Roman"/>
          <w:i/>
          <w:iCs/>
          <w:sz w:val="24"/>
          <w:szCs w:val="24"/>
          <w:lang w:val="en-US" w:eastAsia="zh-CN"/>
        </w:rPr>
        <w:t>PLoS Biol</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8</w:t>
      </w:r>
      <w:r w:rsidRPr="00977F29">
        <w:rPr>
          <w:rFonts w:ascii="Book Antiqua" w:eastAsia="宋体" w:hAnsi="Book Antiqua" w:cs="Times New Roman"/>
          <w:sz w:val="24"/>
          <w:szCs w:val="24"/>
          <w:lang w:val="en-US" w:eastAsia="zh-CN"/>
        </w:rPr>
        <w:t>: e1000373 [PMID: 20502524 DOI: 10.1371/journal.pbio.1000373]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71 </w:t>
      </w:r>
      <w:r w:rsidRPr="00977F29">
        <w:rPr>
          <w:rFonts w:ascii="Book Antiqua" w:eastAsia="宋体" w:hAnsi="Book Antiqua" w:cs="Times New Roman"/>
          <w:b/>
          <w:bCs/>
          <w:sz w:val="24"/>
          <w:szCs w:val="24"/>
          <w:lang w:val="en-US" w:eastAsia="zh-CN"/>
        </w:rPr>
        <w:t>Pang ZP</w:t>
      </w:r>
      <w:r w:rsidRPr="00977F29">
        <w:rPr>
          <w:rFonts w:ascii="Book Antiqua" w:eastAsia="宋体" w:hAnsi="Book Antiqua" w:cs="Times New Roman"/>
          <w:sz w:val="24"/>
          <w:szCs w:val="24"/>
          <w:lang w:val="en-US" w:eastAsia="zh-CN"/>
        </w:rPr>
        <w:t>, Yang N, Vierbuchen T, Ostermeier A, Fuentes DR, Yang TQ, Citri A, Sebastiano V, Marro S, Südhof TC, Wernig M. Induction of human neuronal cells by defined transcription factors.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476</w:t>
      </w:r>
      <w:r w:rsidRPr="00977F29">
        <w:rPr>
          <w:rFonts w:ascii="Book Antiqua" w:eastAsia="宋体" w:hAnsi="Book Antiqua" w:cs="Times New Roman"/>
          <w:sz w:val="24"/>
          <w:szCs w:val="24"/>
          <w:lang w:val="en-US" w:eastAsia="zh-CN"/>
        </w:rPr>
        <w:t>: 220-223 [PMID: 21617644 DOI: 10.1038/nature10202]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72 </w:t>
      </w:r>
      <w:r w:rsidRPr="00977F29">
        <w:rPr>
          <w:rFonts w:ascii="Book Antiqua" w:eastAsia="宋体" w:hAnsi="Book Antiqua" w:cs="Times New Roman"/>
          <w:b/>
          <w:bCs/>
          <w:sz w:val="24"/>
          <w:szCs w:val="24"/>
          <w:lang w:val="en-US" w:eastAsia="zh-CN"/>
        </w:rPr>
        <w:t>Zhou Z</w:t>
      </w:r>
      <w:r w:rsidRPr="00977F29">
        <w:rPr>
          <w:rFonts w:ascii="Book Antiqua" w:eastAsia="宋体" w:hAnsi="Book Antiqua" w:cs="Times New Roman"/>
          <w:sz w:val="24"/>
          <w:szCs w:val="24"/>
          <w:lang w:val="en-US" w:eastAsia="zh-CN"/>
        </w:rPr>
        <w:t>, Kohda K, Ibata K, Kohyama J, Akamatsu W, Yuzaki M, Okano HJ, Sasaki E, Okano H. Reprogramming non-human primate somatic cells into functional neuronal cells by defined factors. </w:t>
      </w:r>
      <w:r w:rsidRPr="00977F29">
        <w:rPr>
          <w:rFonts w:ascii="Book Antiqua" w:eastAsia="宋体" w:hAnsi="Book Antiqua" w:cs="Times New Roman"/>
          <w:i/>
          <w:iCs/>
          <w:sz w:val="24"/>
          <w:szCs w:val="24"/>
          <w:lang w:val="en-US" w:eastAsia="zh-CN"/>
        </w:rPr>
        <w:t>Mol Brain</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7</w:t>
      </w:r>
      <w:r w:rsidRPr="00977F29">
        <w:rPr>
          <w:rFonts w:ascii="Book Antiqua" w:eastAsia="宋体" w:hAnsi="Book Antiqua" w:cs="Times New Roman"/>
          <w:sz w:val="24"/>
          <w:szCs w:val="24"/>
          <w:lang w:val="en-US" w:eastAsia="zh-CN"/>
        </w:rPr>
        <w:t>: 24 [PMID: 24694048 DOI: 10.1186/1756-6606-7-24]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73 </w:t>
      </w:r>
      <w:r w:rsidRPr="00977F29">
        <w:rPr>
          <w:rFonts w:ascii="Book Antiqua" w:eastAsia="宋体" w:hAnsi="Book Antiqua" w:cs="Times New Roman"/>
          <w:b/>
          <w:bCs/>
          <w:sz w:val="24"/>
          <w:szCs w:val="24"/>
          <w:lang w:val="en-US" w:eastAsia="zh-CN"/>
        </w:rPr>
        <w:t>Marro S</w:t>
      </w:r>
      <w:r w:rsidRPr="00977F29">
        <w:rPr>
          <w:rFonts w:ascii="Book Antiqua" w:eastAsia="宋体" w:hAnsi="Book Antiqua" w:cs="Times New Roman"/>
          <w:sz w:val="24"/>
          <w:szCs w:val="24"/>
          <w:lang w:val="en-US" w:eastAsia="zh-CN"/>
        </w:rPr>
        <w:t>, Pang ZP, Yang N, Tsai MC, Qu K, Chang HY, Südhof TC, Wernig M. Direct lineage conversion of terminally differentiated hepatocytes to functional neurons.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374-382 [PMID: 21962918 DOI: 10.1016/j.stem.2011.09.002]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74 </w:t>
      </w:r>
      <w:r w:rsidRPr="00977F29">
        <w:rPr>
          <w:rFonts w:ascii="Book Antiqua" w:eastAsia="宋体" w:hAnsi="Book Antiqua" w:cs="Times New Roman"/>
          <w:b/>
          <w:bCs/>
          <w:sz w:val="24"/>
          <w:szCs w:val="24"/>
          <w:lang w:val="en-US" w:eastAsia="zh-CN"/>
        </w:rPr>
        <w:t>Ladewig J</w:t>
      </w:r>
      <w:r w:rsidRPr="00977F29">
        <w:rPr>
          <w:rFonts w:ascii="Book Antiqua" w:eastAsia="宋体" w:hAnsi="Book Antiqua" w:cs="Times New Roman"/>
          <w:sz w:val="24"/>
          <w:szCs w:val="24"/>
          <w:lang w:val="en-US" w:eastAsia="zh-CN"/>
        </w:rPr>
        <w:t>, Mertens J, Kesavan J, Doerr J, Poppe D, Glaue F, Herms S, Wernet P, Kögler G, Müller FJ, Koch P, Brüstle O. Small molecules enable highly efficient neuronal conversion of human fibroblasts. </w:t>
      </w:r>
      <w:r w:rsidRPr="00977F29">
        <w:rPr>
          <w:rFonts w:ascii="Book Antiqua" w:eastAsia="宋体" w:hAnsi="Book Antiqua" w:cs="Times New Roman"/>
          <w:i/>
          <w:iCs/>
          <w:sz w:val="24"/>
          <w:szCs w:val="24"/>
          <w:lang w:val="en-US" w:eastAsia="zh-CN"/>
        </w:rPr>
        <w:t>Nat Methods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575-578 [PMID: 22484851 DOI: 10.1038/nmeth.1972]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75 </w:t>
      </w:r>
      <w:r w:rsidRPr="00977F29">
        <w:rPr>
          <w:rFonts w:ascii="Book Antiqua" w:eastAsia="宋体" w:hAnsi="Book Antiqua" w:cs="Times New Roman"/>
          <w:b/>
          <w:bCs/>
          <w:sz w:val="24"/>
          <w:szCs w:val="24"/>
          <w:lang w:val="en-US" w:eastAsia="zh-CN"/>
        </w:rPr>
        <w:t>Giorgetti A</w:t>
      </w:r>
      <w:r w:rsidRPr="00977F29">
        <w:rPr>
          <w:rFonts w:ascii="Book Antiqua" w:eastAsia="宋体" w:hAnsi="Book Antiqua" w:cs="Times New Roman"/>
          <w:sz w:val="24"/>
          <w:szCs w:val="24"/>
          <w:lang w:val="en-US" w:eastAsia="zh-CN"/>
        </w:rPr>
        <w:t>, Marchetto MC, Li M, Yu D, Fazzina R, Mu Y, Adamo A, Paramonov I, Cardoso JC, Monasterio MB, Bardy C, Cassiani-Ingoni R, Liu GH, Gage FH, Izpisua Belmonte JC. Cord blood-derived neuronal cells by ectopic expression of Sox2 and c-Myc.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109</w:t>
      </w:r>
      <w:r w:rsidRPr="00977F29">
        <w:rPr>
          <w:rFonts w:ascii="Book Antiqua" w:eastAsia="宋体" w:hAnsi="Book Antiqua" w:cs="Times New Roman"/>
          <w:sz w:val="24"/>
          <w:szCs w:val="24"/>
          <w:lang w:val="en-US" w:eastAsia="zh-CN"/>
        </w:rPr>
        <w:t>: 12556-12561 [PMID: 22814375 DOI: 10.1073/pnas.1209523109]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76 </w:t>
      </w:r>
      <w:r w:rsidRPr="00977F29">
        <w:rPr>
          <w:rFonts w:ascii="Book Antiqua" w:eastAsia="宋体" w:hAnsi="Book Antiqua" w:cs="Times New Roman"/>
          <w:b/>
          <w:bCs/>
          <w:sz w:val="24"/>
          <w:szCs w:val="24"/>
          <w:lang w:val="en-US" w:eastAsia="zh-CN"/>
        </w:rPr>
        <w:t>Karow M</w:t>
      </w:r>
      <w:r w:rsidRPr="00977F29">
        <w:rPr>
          <w:rFonts w:ascii="Book Antiqua" w:eastAsia="宋体" w:hAnsi="Book Antiqua" w:cs="Times New Roman"/>
          <w:sz w:val="24"/>
          <w:szCs w:val="24"/>
          <w:lang w:val="en-US" w:eastAsia="zh-CN"/>
        </w:rPr>
        <w:t>, Sánchez R, Schichor C, Masserdotti G, Ortega F, Heinrich C, Gascón S, Khan MA, Lie DC, Dellavalle A, Cossu G, Goldbrunner R, Götz M, Berninger B. Reprogramming of pericyte-derived cells of the adult human brain into induced neuronal cells.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11</w:t>
      </w:r>
      <w:r w:rsidRPr="00977F29">
        <w:rPr>
          <w:rFonts w:ascii="Book Antiqua" w:eastAsia="宋体" w:hAnsi="Book Antiqua" w:cs="Times New Roman"/>
          <w:sz w:val="24"/>
          <w:szCs w:val="24"/>
          <w:lang w:val="en-US" w:eastAsia="zh-CN"/>
        </w:rPr>
        <w:t>: 471-476 [PMID: 23040476 DOI: 10.1016/j.stem.2012.07.007]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77 </w:t>
      </w:r>
      <w:r w:rsidRPr="00977F29">
        <w:rPr>
          <w:rFonts w:ascii="Book Antiqua" w:eastAsia="宋体" w:hAnsi="Book Antiqua" w:cs="Times New Roman"/>
          <w:b/>
          <w:bCs/>
          <w:sz w:val="24"/>
          <w:szCs w:val="24"/>
          <w:lang w:val="en-US" w:eastAsia="zh-CN"/>
        </w:rPr>
        <w:t>Zhao J</w:t>
      </w:r>
      <w:r w:rsidRPr="00977F29">
        <w:rPr>
          <w:rFonts w:ascii="Book Antiqua" w:eastAsia="宋体" w:hAnsi="Book Antiqua" w:cs="Times New Roman"/>
          <w:sz w:val="24"/>
          <w:szCs w:val="24"/>
          <w:lang w:val="en-US" w:eastAsia="zh-CN"/>
        </w:rPr>
        <w:t>, He H, Zhou K, Ren Y, Shi Z, Wu Z, Wang Y, Lu Y, Jiao J. Neuronal transcription factors induce conversion of human glioma cells to neurons and inhibit tumorigenesis.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7</w:t>
      </w:r>
      <w:r w:rsidRPr="00977F29">
        <w:rPr>
          <w:rFonts w:ascii="Book Antiqua" w:eastAsia="宋体" w:hAnsi="Book Antiqua" w:cs="Times New Roman"/>
          <w:sz w:val="24"/>
          <w:szCs w:val="24"/>
          <w:lang w:val="en-US" w:eastAsia="zh-CN"/>
        </w:rPr>
        <w:t>: e41506 [PMID: 22859994 DOI: 10.1371/journal.pone.0041506]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78 </w:t>
      </w:r>
      <w:r w:rsidRPr="00977F29">
        <w:rPr>
          <w:rFonts w:ascii="Book Antiqua" w:eastAsia="宋体" w:hAnsi="Book Antiqua" w:cs="Times New Roman"/>
          <w:b/>
          <w:bCs/>
          <w:sz w:val="24"/>
          <w:szCs w:val="24"/>
          <w:lang w:val="en-US" w:eastAsia="zh-CN"/>
        </w:rPr>
        <w:t>Yang Y</w:t>
      </w:r>
      <w:r w:rsidRPr="00977F29">
        <w:rPr>
          <w:rFonts w:ascii="Book Antiqua" w:eastAsia="宋体" w:hAnsi="Book Antiqua" w:cs="Times New Roman"/>
          <w:sz w:val="24"/>
          <w:szCs w:val="24"/>
          <w:lang w:val="en-US" w:eastAsia="zh-CN"/>
        </w:rPr>
        <w:t>, Jiao J, Gao R, Yao H, Sun XF, Gao S. Direct conversion of adipocyte progenitors into functional neurons. </w:t>
      </w:r>
      <w:r w:rsidRPr="00977F29">
        <w:rPr>
          <w:rFonts w:ascii="Book Antiqua" w:eastAsia="宋体" w:hAnsi="Book Antiqua" w:cs="Times New Roman"/>
          <w:i/>
          <w:iCs/>
          <w:sz w:val="24"/>
          <w:szCs w:val="24"/>
          <w:lang w:val="en-US" w:eastAsia="zh-CN"/>
        </w:rPr>
        <w:t>Cell Reprogram</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484-489 [PMID: 24182316 DOI: 10.1089/cell.2013.0013]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79 </w:t>
      </w:r>
      <w:r w:rsidRPr="00977F29">
        <w:rPr>
          <w:rFonts w:ascii="Book Antiqua" w:eastAsia="宋体" w:hAnsi="Book Antiqua" w:cs="Times New Roman"/>
          <w:b/>
          <w:bCs/>
          <w:sz w:val="24"/>
          <w:szCs w:val="24"/>
          <w:lang w:val="en-US" w:eastAsia="zh-CN"/>
        </w:rPr>
        <w:t>Price JD</w:t>
      </w:r>
      <w:r w:rsidRPr="00977F29">
        <w:rPr>
          <w:rFonts w:ascii="Book Antiqua" w:eastAsia="宋体" w:hAnsi="Book Antiqua" w:cs="Times New Roman"/>
          <w:sz w:val="24"/>
          <w:szCs w:val="24"/>
          <w:lang w:val="en-US" w:eastAsia="zh-CN"/>
        </w:rPr>
        <w:t>, Park KY, Chen J, Salinas RD, Cho MJ, Kriegstein AR, Lim DA. The Ink4a/Arf locus is a barrier to direct neuronal transdifferentiation. </w:t>
      </w:r>
      <w:r w:rsidRPr="00977F29">
        <w:rPr>
          <w:rFonts w:ascii="Book Antiqua" w:eastAsia="宋体" w:hAnsi="Book Antiqua" w:cs="Times New Roman"/>
          <w:i/>
          <w:iCs/>
          <w:sz w:val="24"/>
          <w:szCs w:val="24"/>
          <w:lang w:val="en-US" w:eastAsia="zh-CN"/>
        </w:rPr>
        <w:t>J Neurosci</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34</w:t>
      </w:r>
      <w:r w:rsidRPr="00977F29">
        <w:rPr>
          <w:rFonts w:ascii="Book Antiqua" w:eastAsia="宋体" w:hAnsi="Book Antiqua" w:cs="Times New Roman"/>
          <w:sz w:val="24"/>
          <w:szCs w:val="24"/>
          <w:lang w:val="en-US" w:eastAsia="zh-CN"/>
        </w:rPr>
        <w:t>: 12560-12567 [PMID: 25209293 DOI: 10.1523/JNEUROSCI.3159-13.2014]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80 </w:t>
      </w:r>
      <w:r w:rsidRPr="00977F29">
        <w:rPr>
          <w:rFonts w:ascii="Book Antiqua" w:eastAsia="宋体" w:hAnsi="Book Antiqua" w:cs="Times New Roman"/>
          <w:b/>
          <w:bCs/>
          <w:sz w:val="24"/>
          <w:szCs w:val="24"/>
          <w:lang w:val="en-US" w:eastAsia="zh-CN"/>
        </w:rPr>
        <w:t>Shi Z</w:t>
      </w:r>
      <w:r w:rsidRPr="00977F29">
        <w:rPr>
          <w:rFonts w:ascii="Book Antiqua" w:eastAsia="宋体" w:hAnsi="Book Antiqua" w:cs="Times New Roman"/>
          <w:sz w:val="24"/>
          <w:szCs w:val="24"/>
          <w:lang w:val="en-US" w:eastAsia="zh-CN"/>
        </w:rPr>
        <w:t>, Shen T, Liu Y, Huang Y, Jiao J. Retinoic acid receptor γ (Rarg) and nuclear receptor subfamily 5, group A, member 2 (Nr5a2) promote conversion of fibroblasts to functional neurons. </w:t>
      </w:r>
      <w:r w:rsidRPr="00977F29">
        <w:rPr>
          <w:rFonts w:ascii="Book Antiqua" w:eastAsia="宋体" w:hAnsi="Book Antiqua" w:cs="Times New Roman"/>
          <w:i/>
          <w:iCs/>
          <w:sz w:val="24"/>
          <w:szCs w:val="24"/>
          <w:lang w:val="en-US" w:eastAsia="zh-CN"/>
        </w:rPr>
        <w:t>J Biol Chem</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289</w:t>
      </w:r>
      <w:r w:rsidRPr="00977F29">
        <w:rPr>
          <w:rFonts w:ascii="Book Antiqua" w:eastAsia="宋体" w:hAnsi="Book Antiqua" w:cs="Times New Roman"/>
          <w:sz w:val="24"/>
          <w:szCs w:val="24"/>
          <w:lang w:val="en-US" w:eastAsia="zh-CN"/>
        </w:rPr>
        <w:t>: 6415-6428 [PMID: 24459144 DOI: 10.1074/jbc.M113.515601]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81 </w:t>
      </w:r>
      <w:r w:rsidRPr="00977F29">
        <w:rPr>
          <w:rFonts w:ascii="Book Antiqua" w:eastAsia="宋体" w:hAnsi="Book Antiqua" w:cs="Times New Roman"/>
          <w:b/>
          <w:bCs/>
          <w:sz w:val="24"/>
          <w:szCs w:val="24"/>
          <w:lang w:val="en-US" w:eastAsia="zh-CN"/>
        </w:rPr>
        <w:t>Pereira M</w:t>
      </w:r>
      <w:r w:rsidRPr="00977F29">
        <w:rPr>
          <w:rFonts w:ascii="Book Antiqua" w:eastAsia="宋体" w:hAnsi="Book Antiqua" w:cs="Times New Roman"/>
          <w:sz w:val="24"/>
          <w:szCs w:val="24"/>
          <w:lang w:val="en-US" w:eastAsia="zh-CN"/>
        </w:rPr>
        <w:t>, Pfisterer U, Rylander D, Torper O, Lau S, Lundblad M, Grealish S, Parmar M. Highly efficient generation of induced neurons from human fibroblasts that survive transplantation into the adult rat brain. </w:t>
      </w:r>
      <w:r w:rsidRPr="00977F29">
        <w:rPr>
          <w:rFonts w:ascii="Book Antiqua" w:eastAsia="宋体" w:hAnsi="Book Antiqua" w:cs="Times New Roman"/>
          <w:i/>
          <w:iCs/>
          <w:sz w:val="24"/>
          <w:szCs w:val="24"/>
          <w:lang w:val="en-US" w:eastAsia="zh-CN"/>
        </w:rPr>
        <w:t>Sci Rep</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4</w:t>
      </w:r>
      <w:r w:rsidRPr="00977F29">
        <w:rPr>
          <w:rFonts w:ascii="Book Antiqua" w:eastAsia="宋体" w:hAnsi="Book Antiqua" w:cs="Times New Roman"/>
          <w:sz w:val="24"/>
          <w:szCs w:val="24"/>
          <w:lang w:val="en-US" w:eastAsia="zh-CN"/>
        </w:rPr>
        <w:t>: 6330 [PMID: 25208484 DOI: 10.1038/srep06330]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82 </w:t>
      </w:r>
      <w:r w:rsidRPr="00977F29">
        <w:rPr>
          <w:rFonts w:ascii="Book Antiqua" w:eastAsia="宋体" w:hAnsi="Book Antiqua" w:cs="Times New Roman"/>
          <w:b/>
          <w:bCs/>
          <w:sz w:val="24"/>
          <w:szCs w:val="24"/>
          <w:lang w:val="en-US" w:eastAsia="zh-CN"/>
        </w:rPr>
        <w:t>Sun CK</w:t>
      </w:r>
      <w:r w:rsidRPr="00977F29">
        <w:rPr>
          <w:rFonts w:ascii="Book Antiqua" w:eastAsia="宋体" w:hAnsi="Book Antiqua" w:cs="Times New Roman"/>
          <w:sz w:val="24"/>
          <w:szCs w:val="24"/>
          <w:lang w:val="en-US" w:eastAsia="zh-CN"/>
        </w:rPr>
        <w:t>, Zhou D, Zhang Z, He L, Zhang F, Wang X, Yuan J, Chen Q, Wu LG, Yang Q. Senescence impairs direct conversion of human somatic cells to neurons. </w:t>
      </w:r>
      <w:r w:rsidRPr="00977F29">
        <w:rPr>
          <w:rFonts w:ascii="Book Antiqua" w:eastAsia="宋体" w:hAnsi="Book Antiqua" w:cs="Times New Roman"/>
          <w:i/>
          <w:iCs/>
          <w:sz w:val="24"/>
          <w:szCs w:val="24"/>
          <w:lang w:val="en-US" w:eastAsia="zh-CN"/>
        </w:rPr>
        <w:t>Nat Commun</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5</w:t>
      </w:r>
      <w:r w:rsidRPr="00977F29">
        <w:rPr>
          <w:rFonts w:ascii="Book Antiqua" w:eastAsia="宋体" w:hAnsi="Book Antiqua" w:cs="Times New Roman"/>
          <w:sz w:val="24"/>
          <w:szCs w:val="24"/>
          <w:lang w:val="en-US" w:eastAsia="zh-CN"/>
        </w:rPr>
        <w:t>: 4112 [PMID: 24934763 DOI: 10.1038/ncomms5112]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83 </w:t>
      </w:r>
      <w:r w:rsidRPr="00977F29">
        <w:rPr>
          <w:rFonts w:ascii="Book Antiqua" w:eastAsia="宋体" w:hAnsi="Book Antiqua" w:cs="Times New Roman"/>
          <w:b/>
          <w:bCs/>
          <w:sz w:val="24"/>
          <w:szCs w:val="24"/>
          <w:lang w:val="en-US" w:eastAsia="zh-CN"/>
        </w:rPr>
        <w:t>Yoo AS</w:t>
      </w:r>
      <w:r w:rsidRPr="00977F29">
        <w:rPr>
          <w:rFonts w:ascii="Book Antiqua" w:eastAsia="宋体" w:hAnsi="Book Antiqua" w:cs="Times New Roman"/>
          <w:sz w:val="24"/>
          <w:szCs w:val="24"/>
          <w:lang w:val="en-US" w:eastAsia="zh-CN"/>
        </w:rPr>
        <w:t>, Sun AX, Li L, Shcheglovitov A, Portmann T, Li Y, Lee-Messer C, Dolmetsch RE, Tsien RW, Crabtree GR. MicroRNA-mediated conversion of human fibroblasts to neurons.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476</w:t>
      </w:r>
      <w:r w:rsidRPr="00977F29">
        <w:rPr>
          <w:rFonts w:ascii="Book Antiqua" w:eastAsia="宋体" w:hAnsi="Book Antiqua" w:cs="Times New Roman"/>
          <w:sz w:val="24"/>
          <w:szCs w:val="24"/>
          <w:lang w:val="en-US" w:eastAsia="zh-CN"/>
        </w:rPr>
        <w:t>: 228-231 [PMID: 21753754 DOI: 10.1038/nature10323]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84 </w:t>
      </w:r>
      <w:r w:rsidRPr="00977F29">
        <w:rPr>
          <w:rFonts w:ascii="Book Antiqua" w:eastAsia="宋体" w:hAnsi="Book Antiqua" w:cs="Times New Roman"/>
          <w:b/>
          <w:bCs/>
          <w:sz w:val="24"/>
          <w:szCs w:val="24"/>
          <w:lang w:val="en-US" w:eastAsia="zh-CN"/>
        </w:rPr>
        <w:t>Ambasudhan R</w:t>
      </w:r>
      <w:r w:rsidRPr="00977F29">
        <w:rPr>
          <w:rFonts w:ascii="Book Antiqua" w:eastAsia="宋体" w:hAnsi="Book Antiqua" w:cs="Times New Roman"/>
          <w:sz w:val="24"/>
          <w:szCs w:val="24"/>
          <w:lang w:val="en-US" w:eastAsia="zh-CN"/>
        </w:rPr>
        <w:t>, Talantova M, Coleman R, Yuan X, Zhu S, Lipton SA, Ding S. Direct reprogramming of adult human fibroblasts to functional neurons under defined conditions.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113-118 [PMID: 21802386 DOI: 10.1016/j.stem.2011.07.002]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85 </w:t>
      </w:r>
      <w:r w:rsidRPr="00977F29">
        <w:rPr>
          <w:rFonts w:ascii="Book Antiqua" w:eastAsia="宋体" w:hAnsi="Book Antiqua" w:cs="Times New Roman"/>
          <w:b/>
          <w:bCs/>
          <w:sz w:val="24"/>
          <w:szCs w:val="24"/>
          <w:lang w:val="en-US" w:eastAsia="zh-CN"/>
        </w:rPr>
        <w:t>Xue Y</w:t>
      </w:r>
      <w:r w:rsidRPr="00977F29">
        <w:rPr>
          <w:rFonts w:ascii="Book Antiqua" w:eastAsia="宋体" w:hAnsi="Book Antiqua" w:cs="Times New Roman"/>
          <w:sz w:val="24"/>
          <w:szCs w:val="24"/>
          <w:lang w:val="en-US" w:eastAsia="zh-CN"/>
        </w:rPr>
        <w:t>, Ouyang K, Huang J, Zhou Y, Ouyang H, Li H, Wang G, Wu Q, Wei C, Bi Y, Jiang L, Cai Z, Sun H, Zhang K, Zhang Y, Chen J, Fu XD. Direct conversion of fibroblasts to neurons by reprogramming PTB-regulated microRNA circuits. </w:t>
      </w:r>
      <w:r w:rsidRPr="00977F29">
        <w:rPr>
          <w:rFonts w:ascii="Book Antiqua" w:eastAsia="宋体" w:hAnsi="Book Antiqua" w:cs="Times New Roman"/>
          <w:i/>
          <w:iCs/>
          <w:sz w:val="24"/>
          <w:szCs w:val="24"/>
          <w:lang w:val="en-US" w:eastAsia="zh-CN"/>
        </w:rPr>
        <w:t>Cell</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152</w:t>
      </w:r>
      <w:r w:rsidRPr="00977F29">
        <w:rPr>
          <w:rFonts w:ascii="Book Antiqua" w:eastAsia="宋体" w:hAnsi="Book Antiqua" w:cs="Times New Roman"/>
          <w:sz w:val="24"/>
          <w:szCs w:val="24"/>
          <w:lang w:val="en-US" w:eastAsia="zh-CN"/>
        </w:rPr>
        <w:t>: 82-96 [PMID: 23313552 DOI: 10.1016/j.cell.2012.11.045]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86 </w:t>
      </w:r>
      <w:r w:rsidRPr="00977F29">
        <w:rPr>
          <w:rFonts w:ascii="Book Antiqua" w:eastAsia="宋体" w:hAnsi="Book Antiqua" w:cs="Times New Roman"/>
          <w:b/>
          <w:bCs/>
          <w:sz w:val="24"/>
          <w:szCs w:val="24"/>
          <w:lang w:val="en-US" w:eastAsia="zh-CN"/>
        </w:rPr>
        <w:t>Koppensteiner P</w:t>
      </w:r>
      <w:r w:rsidRPr="00977F29">
        <w:rPr>
          <w:rFonts w:ascii="Book Antiqua" w:eastAsia="宋体" w:hAnsi="Book Antiqua" w:cs="Times New Roman"/>
          <w:sz w:val="24"/>
          <w:szCs w:val="24"/>
          <w:lang w:val="en-US" w:eastAsia="zh-CN"/>
        </w:rPr>
        <w:t xml:space="preserve">, Boehm S, Arancio O. Electrophysiological profiles of induced neurons converted directly from adult human fibroblasts indicate incomplete </w:t>
      </w:r>
      <w:r w:rsidRPr="00977F29">
        <w:rPr>
          <w:rFonts w:ascii="Book Antiqua" w:eastAsia="宋体" w:hAnsi="Book Antiqua" w:cs="Times New Roman"/>
          <w:sz w:val="24"/>
          <w:szCs w:val="24"/>
          <w:lang w:val="en-US" w:eastAsia="zh-CN"/>
        </w:rPr>
        <w:lastRenderedPageBreak/>
        <w:t>neuronal conversion. </w:t>
      </w:r>
      <w:r w:rsidRPr="00977F29">
        <w:rPr>
          <w:rFonts w:ascii="Book Antiqua" w:eastAsia="宋体" w:hAnsi="Book Antiqua" w:cs="Times New Roman"/>
          <w:i/>
          <w:iCs/>
          <w:sz w:val="24"/>
          <w:szCs w:val="24"/>
          <w:lang w:val="en-US" w:eastAsia="zh-CN"/>
        </w:rPr>
        <w:t>Cell Reprogram</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16</w:t>
      </w:r>
      <w:r w:rsidRPr="00977F29">
        <w:rPr>
          <w:rFonts w:ascii="Book Antiqua" w:eastAsia="宋体" w:hAnsi="Book Antiqua" w:cs="Times New Roman"/>
          <w:sz w:val="24"/>
          <w:szCs w:val="24"/>
          <w:lang w:val="en-US" w:eastAsia="zh-CN"/>
        </w:rPr>
        <w:t>: 439-446 [PMID: 25437871 DOI: 10.1089/cell.2014.0054]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87 </w:t>
      </w:r>
      <w:r w:rsidRPr="00977F29">
        <w:rPr>
          <w:rFonts w:ascii="Book Antiqua" w:eastAsia="宋体" w:hAnsi="Book Antiqua" w:cs="Times New Roman"/>
          <w:b/>
          <w:bCs/>
          <w:sz w:val="24"/>
          <w:szCs w:val="24"/>
          <w:lang w:val="en-US" w:eastAsia="zh-CN"/>
        </w:rPr>
        <w:t>Pfisterer U</w:t>
      </w:r>
      <w:r w:rsidRPr="00977F29">
        <w:rPr>
          <w:rFonts w:ascii="Book Antiqua" w:eastAsia="宋体" w:hAnsi="Book Antiqua" w:cs="Times New Roman"/>
          <w:sz w:val="24"/>
          <w:szCs w:val="24"/>
          <w:lang w:val="en-US" w:eastAsia="zh-CN"/>
        </w:rPr>
        <w:t>, Kirkeby A, Torper O, Wood J, Nelander J, Dufour A, Björklund A, Lindvall O, Jakobsson J, Parmar M. Direct conversion of human fibroblasts to dopaminergic neurons.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108</w:t>
      </w:r>
      <w:r w:rsidRPr="00977F29">
        <w:rPr>
          <w:rFonts w:ascii="Book Antiqua" w:eastAsia="宋体" w:hAnsi="Book Antiqua" w:cs="Times New Roman"/>
          <w:sz w:val="24"/>
          <w:szCs w:val="24"/>
          <w:lang w:val="en-US" w:eastAsia="zh-CN"/>
        </w:rPr>
        <w:t>: 10343-10348 [PMID: 21646515 DOI: 10.1073/pnas.1105135108]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88 </w:t>
      </w:r>
      <w:r w:rsidRPr="00977F29">
        <w:rPr>
          <w:rFonts w:ascii="Book Antiqua" w:eastAsia="宋体" w:hAnsi="Book Antiqua" w:cs="Times New Roman"/>
          <w:b/>
          <w:bCs/>
          <w:sz w:val="24"/>
          <w:szCs w:val="24"/>
          <w:lang w:val="en-US" w:eastAsia="zh-CN"/>
        </w:rPr>
        <w:t>Caiazzo M</w:t>
      </w:r>
      <w:r w:rsidRPr="00977F29">
        <w:rPr>
          <w:rFonts w:ascii="Book Antiqua" w:eastAsia="宋体" w:hAnsi="Book Antiqua" w:cs="Times New Roman"/>
          <w:sz w:val="24"/>
          <w:szCs w:val="24"/>
          <w:lang w:val="en-US" w:eastAsia="zh-CN"/>
        </w:rPr>
        <w:t>, Dell'Anno MT, Dvoretskova E, Lazarevic D, Taverna S, Leo D, Sotnikova TD, Menegon A, Roncaglia P, Colciago G, Russo G, Carninci P, Pezzoli G, Gainetdinov RR, Gustincich S, Dityatev A, Broccoli V. Direct generation of functional dopaminergic neurons from mouse and human fibroblasts. </w:t>
      </w:r>
      <w:r w:rsidRPr="00977F29">
        <w:rPr>
          <w:rFonts w:ascii="Book Antiqua" w:eastAsia="宋体" w:hAnsi="Book Antiqua" w:cs="Times New Roman"/>
          <w:i/>
          <w:iCs/>
          <w:sz w:val="24"/>
          <w:szCs w:val="24"/>
          <w:lang w:val="en-US" w:eastAsia="zh-CN"/>
        </w:rPr>
        <w:t>Nature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476</w:t>
      </w:r>
      <w:r w:rsidRPr="00977F29">
        <w:rPr>
          <w:rFonts w:ascii="Book Antiqua" w:eastAsia="宋体" w:hAnsi="Book Antiqua" w:cs="Times New Roman"/>
          <w:sz w:val="24"/>
          <w:szCs w:val="24"/>
          <w:lang w:val="en-US" w:eastAsia="zh-CN"/>
        </w:rPr>
        <w:t>: 224-227 [PMID: 21725324 DOI: 10.1038/nature10284]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89 </w:t>
      </w:r>
      <w:r w:rsidRPr="00977F29">
        <w:rPr>
          <w:rFonts w:ascii="Book Antiqua" w:eastAsia="宋体" w:hAnsi="Book Antiqua" w:cs="Times New Roman"/>
          <w:b/>
          <w:bCs/>
          <w:sz w:val="24"/>
          <w:szCs w:val="24"/>
          <w:lang w:val="en-US" w:eastAsia="zh-CN"/>
        </w:rPr>
        <w:t>Kim J</w:t>
      </w:r>
      <w:r w:rsidRPr="00977F29">
        <w:rPr>
          <w:rFonts w:ascii="Book Antiqua" w:eastAsia="宋体" w:hAnsi="Book Antiqua" w:cs="Times New Roman"/>
          <w:sz w:val="24"/>
          <w:szCs w:val="24"/>
          <w:lang w:val="en-US" w:eastAsia="zh-CN"/>
        </w:rPr>
        <w:t>, Su SC, Wang H, Cheng AW, Cassady JP, Lodato MA, Lengner CJ, Chung CY, Dawlaty MM, Tsai LH, Jaenisch R. Functional integration of dopaminergic neurons directly converted from mouse fibroblasts.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413-419 [PMID: 22019014 DOI: 10.1016/j.stem.2011.09.011]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90 </w:t>
      </w:r>
      <w:r w:rsidRPr="00977F29">
        <w:rPr>
          <w:rFonts w:ascii="Book Antiqua" w:eastAsia="宋体" w:hAnsi="Book Antiqua" w:cs="Times New Roman"/>
          <w:b/>
          <w:bCs/>
          <w:sz w:val="24"/>
          <w:szCs w:val="24"/>
          <w:lang w:val="en-US" w:eastAsia="zh-CN"/>
        </w:rPr>
        <w:t>Liu X</w:t>
      </w:r>
      <w:r w:rsidRPr="00977F29">
        <w:rPr>
          <w:rFonts w:ascii="Book Antiqua" w:eastAsia="宋体" w:hAnsi="Book Antiqua" w:cs="Times New Roman"/>
          <w:sz w:val="24"/>
          <w:szCs w:val="24"/>
          <w:lang w:val="en-US" w:eastAsia="zh-CN"/>
        </w:rPr>
        <w:t>, Li F, Stubblefield EA, Blanchard B, Richards TL, Larson GA, He Y, Huang Q, Tan AC, Zhang D, Benke TA, Sladek JR, Zahniser NR, Li CY. Direct reprogramming of human fibroblasts into dopaminergic neuron-like cells.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22</w:t>
      </w:r>
      <w:r w:rsidRPr="00977F29">
        <w:rPr>
          <w:rFonts w:ascii="Book Antiqua" w:eastAsia="宋体" w:hAnsi="Book Antiqua" w:cs="Times New Roman"/>
          <w:sz w:val="24"/>
          <w:szCs w:val="24"/>
          <w:lang w:val="en-US" w:eastAsia="zh-CN"/>
        </w:rPr>
        <w:t>: 321-332 [PMID: 22105488 DOI: 10.1038/cr.2011.181]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91 </w:t>
      </w:r>
      <w:r w:rsidRPr="00977F29">
        <w:rPr>
          <w:rFonts w:ascii="Book Antiqua" w:eastAsia="宋体" w:hAnsi="Book Antiqua" w:cs="Times New Roman"/>
          <w:b/>
          <w:bCs/>
          <w:sz w:val="24"/>
          <w:szCs w:val="24"/>
          <w:lang w:val="en-US" w:eastAsia="zh-CN"/>
        </w:rPr>
        <w:t>Sheng C</w:t>
      </w:r>
      <w:r w:rsidRPr="00977F29">
        <w:rPr>
          <w:rFonts w:ascii="Book Antiqua" w:eastAsia="宋体" w:hAnsi="Book Antiqua" w:cs="Times New Roman"/>
          <w:sz w:val="24"/>
          <w:szCs w:val="24"/>
          <w:lang w:val="en-US" w:eastAsia="zh-CN"/>
        </w:rPr>
        <w:t>, Zheng Q, Wu J, Xu Z, Sang L, Wang L, Guo C, Zhu W, Tong M, Liu L, Li W, Liu ZH, Zhao XY, Wang L, Chen Z, Zhou Q. Generation of dopaminergic neurons directly from mouse fibroblasts and fibroblast-derived neural progenitors.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22</w:t>
      </w:r>
      <w:r w:rsidRPr="00977F29">
        <w:rPr>
          <w:rFonts w:ascii="Book Antiqua" w:eastAsia="宋体" w:hAnsi="Book Antiqua" w:cs="Times New Roman"/>
          <w:sz w:val="24"/>
          <w:szCs w:val="24"/>
          <w:lang w:val="en-US" w:eastAsia="zh-CN"/>
        </w:rPr>
        <w:t>: 769-772 [PMID: 22370632 DOI: 10.1038/cr.2012.32]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92 </w:t>
      </w:r>
      <w:r w:rsidRPr="00977F29">
        <w:rPr>
          <w:rFonts w:ascii="Book Antiqua" w:eastAsia="宋体" w:hAnsi="Book Antiqua" w:cs="Times New Roman"/>
          <w:b/>
          <w:bCs/>
          <w:sz w:val="24"/>
          <w:szCs w:val="24"/>
          <w:lang w:val="en-US" w:eastAsia="zh-CN"/>
        </w:rPr>
        <w:t>Addis RC</w:t>
      </w:r>
      <w:r w:rsidRPr="00977F29">
        <w:rPr>
          <w:rFonts w:ascii="Book Antiqua" w:eastAsia="宋体" w:hAnsi="Book Antiqua" w:cs="Times New Roman"/>
          <w:sz w:val="24"/>
          <w:szCs w:val="24"/>
          <w:lang w:val="en-US" w:eastAsia="zh-CN"/>
        </w:rPr>
        <w:t xml:space="preserve">, Hsu FC, Wright RL, Dichter MA, Coulter DA, Gearhart JD. </w:t>
      </w:r>
      <w:proofErr w:type="gramStart"/>
      <w:r w:rsidRPr="00977F29">
        <w:rPr>
          <w:rFonts w:ascii="Book Antiqua" w:eastAsia="宋体" w:hAnsi="Book Antiqua" w:cs="Times New Roman"/>
          <w:sz w:val="24"/>
          <w:szCs w:val="24"/>
          <w:lang w:val="en-US" w:eastAsia="zh-CN"/>
        </w:rPr>
        <w:t>Efficient conversion of astrocytes to functional midbrain dopaminergic neurons using a single polycistronic vector.</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6</w:t>
      </w:r>
      <w:r w:rsidRPr="00977F29">
        <w:rPr>
          <w:rFonts w:ascii="Book Antiqua" w:eastAsia="宋体" w:hAnsi="Book Antiqua" w:cs="Times New Roman"/>
          <w:sz w:val="24"/>
          <w:szCs w:val="24"/>
          <w:lang w:val="en-US" w:eastAsia="zh-CN"/>
        </w:rPr>
        <w:t>: e28719 [PMID: 22174877 DOI: 10.1371/journal.pone.0028719]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93 </w:t>
      </w:r>
      <w:r w:rsidRPr="00977F29">
        <w:rPr>
          <w:rFonts w:ascii="Book Antiqua" w:eastAsia="宋体" w:hAnsi="Book Antiqua" w:cs="Times New Roman"/>
          <w:b/>
          <w:bCs/>
          <w:sz w:val="24"/>
          <w:szCs w:val="24"/>
          <w:lang w:val="en-US" w:eastAsia="zh-CN"/>
        </w:rPr>
        <w:t>Son EY</w:t>
      </w:r>
      <w:r w:rsidRPr="00977F29">
        <w:rPr>
          <w:rFonts w:ascii="Book Antiqua" w:eastAsia="宋体" w:hAnsi="Book Antiqua" w:cs="Times New Roman"/>
          <w:sz w:val="24"/>
          <w:szCs w:val="24"/>
          <w:lang w:val="en-US" w:eastAsia="zh-CN"/>
        </w:rPr>
        <w:t>, Ichida JK, Wainger BJ, Toma JS, Rafuse VF, Woolf CJ, Eggan K. Conversion of mouse and human fibroblasts into functional spinal motor neurons.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205-218 [PMID: 21852222 DOI: 10.1016/j.stem.2011.07.014]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94 </w:t>
      </w:r>
      <w:r w:rsidRPr="00977F29">
        <w:rPr>
          <w:rFonts w:ascii="Book Antiqua" w:eastAsia="宋体" w:hAnsi="Book Antiqua" w:cs="Times New Roman"/>
          <w:b/>
          <w:bCs/>
          <w:sz w:val="24"/>
          <w:szCs w:val="24"/>
          <w:lang w:val="en-US" w:eastAsia="zh-CN"/>
        </w:rPr>
        <w:t>Liu ML</w:t>
      </w:r>
      <w:r w:rsidRPr="00977F29">
        <w:rPr>
          <w:rFonts w:ascii="Book Antiqua" w:eastAsia="宋体" w:hAnsi="Book Antiqua" w:cs="Times New Roman"/>
          <w:sz w:val="24"/>
          <w:szCs w:val="24"/>
          <w:lang w:val="en-US" w:eastAsia="zh-CN"/>
        </w:rPr>
        <w:t>, Zang T, Zou Y, Chang JC, Gibson JR, Huber KM, Zhang CL. Small molecules enable neurogenin 2 to efficiently convert human fibroblasts into cholinergic neurons. </w:t>
      </w:r>
      <w:r w:rsidRPr="00977F29">
        <w:rPr>
          <w:rFonts w:ascii="Book Antiqua" w:eastAsia="宋体" w:hAnsi="Book Antiqua" w:cs="Times New Roman"/>
          <w:i/>
          <w:iCs/>
          <w:sz w:val="24"/>
          <w:szCs w:val="24"/>
          <w:lang w:val="en-US" w:eastAsia="zh-CN"/>
        </w:rPr>
        <w:t>Nat Commun</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4</w:t>
      </w:r>
      <w:r w:rsidRPr="00977F29">
        <w:rPr>
          <w:rFonts w:ascii="Book Antiqua" w:eastAsia="宋体" w:hAnsi="Book Antiqua" w:cs="Times New Roman"/>
          <w:sz w:val="24"/>
          <w:szCs w:val="24"/>
          <w:lang w:val="en-US" w:eastAsia="zh-CN"/>
        </w:rPr>
        <w:t>: 2183 [PMID: 23873306 DOI: 10.1038/ncomms3183]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95 </w:t>
      </w:r>
      <w:r w:rsidRPr="00977F29">
        <w:rPr>
          <w:rFonts w:ascii="Book Antiqua" w:eastAsia="宋体" w:hAnsi="Book Antiqua" w:cs="Times New Roman"/>
          <w:b/>
          <w:bCs/>
          <w:sz w:val="24"/>
          <w:szCs w:val="24"/>
          <w:lang w:val="en-US" w:eastAsia="zh-CN"/>
        </w:rPr>
        <w:t>Victor MB</w:t>
      </w:r>
      <w:r w:rsidRPr="00977F29">
        <w:rPr>
          <w:rFonts w:ascii="Book Antiqua" w:eastAsia="宋体" w:hAnsi="Book Antiqua" w:cs="Times New Roman"/>
          <w:sz w:val="24"/>
          <w:szCs w:val="24"/>
          <w:lang w:val="en-US" w:eastAsia="zh-CN"/>
        </w:rPr>
        <w:t xml:space="preserve">, Richner M, Hermanstyne TO, Ransdell JL, Sobieski C, Deng PY, Klyachko VA, Nerbonne JM, Yoo AS. </w:t>
      </w:r>
      <w:proofErr w:type="gramStart"/>
      <w:r w:rsidRPr="00977F29">
        <w:rPr>
          <w:rFonts w:ascii="Book Antiqua" w:eastAsia="宋体" w:hAnsi="Book Antiqua" w:cs="Times New Roman"/>
          <w:sz w:val="24"/>
          <w:szCs w:val="24"/>
          <w:lang w:val="en-US" w:eastAsia="zh-CN"/>
        </w:rPr>
        <w:t>Generation of human striatal neurons by microRNA-dependent direct conversion of fibroblasts.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Neuron</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84</w:t>
      </w:r>
      <w:r w:rsidRPr="00977F29">
        <w:rPr>
          <w:rFonts w:ascii="Book Antiqua" w:eastAsia="宋体" w:hAnsi="Book Antiqua" w:cs="Times New Roman"/>
          <w:sz w:val="24"/>
          <w:szCs w:val="24"/>
          <w:lang w:val="en-US" w:eastAsia="zh-CN"/>
        </w:rPr>
        <w:t>: 311-323 [PMID: 25374357 DOI: 10.1016/j.neuron.2014.10.016]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96 </w:t>
      </w:r>
      <w:r w:rsidRPr="00977F29">
        <w:rPr>
          <w:rFonts w:ascii="Book Antiqua" w:eastAsia="宋体" w:hAnsi="Book Antiqua" w:cs="Times New Roman"/>
          <w:b/>
          <w:bCs/>
          <w:sz w:val="24"/>
          <w:szCs w:val="24"/>
          <w:lang w:val="en-US" w:eastAsia="zh-CN"/>
        </w:rPr>
        <w:t>Blanchard JW</w:t>
      </w:r>
      <w:r w:rsidRPr="00977F29">
        <w:rPr>
          <w:rFonts w:ascii="Book Antiqua" w:eastAsia="宋体" w:hAnsi="Book Antiqua" w:cs="Times New Roman"/>
          <w:sz w:val="24"/>
          <w:szCs w:val="24"/>
          <w:lang w:val="en-US" w:eastAsia="zh-CN"/>
        </w:rPr>
        <w:t xml:space="preserve">, Eade KT, Szűcs A, Lo Sardo V, Tsunemoto RK, Williams D, Sanna PP, Baldwin KK. </w:t>
      </w:r>
      <w:proofErr w:type="gramStart"/>
      <w:r w:rsidRPr="00977F29">
        <w:rPr>
          <w:rFonts w:ascii="Book Antiqua" w:eastAsia="宋体" w:hAnsi="Book Antiqua" w:cs="Times New Roman"/>
          <w:sz w:val="24"/>
          <w:szCs w:val="24"/>
          <w:lang w:val="en-US" w:eastAsia="zh-CN"/>
        </w:rPr>
        <w:t>Selective conversion of fibroblasts into peripheral sensory neurons.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Nat Neurosci</w:t>
      </w:r>
      <w:r w:rsidRPr="00977F29">
        <w:rPr>
          <w:rFonts w:ascii="Book Antiqua" w:eastAsia="宋体" w:hAnsi="Book Antiqua" w:cs="Times New Roman"/>
          <w:sz w:val="24"/>
          <w:szCs w:val="24"/>
          <w:lang w:val="en-US" w:eastAsia="zh-CN"/>
        </w:rPr>
        <w:t> 2015; </w:t>
      </w:r>
      <w:r w:rsidRPr="00977F29">
        <w:rPr>
          <w:rFonts w:ascii="Book Antiqua" w:eastAsia="宋体" w:hAnsi="Book Antiqua" w:cs="Times New Roman"/>
          <w:b/>
          <w:bCs/>
          <w:sz w:val="24"/>
          <w:szCs w:val="24"/>
          <w:lang w:val="en-US" w:eastAsia="zh-CN"/>
        </w:rPr>
        <w:t>18</w:t>
      </w:r>
      <w:r w:rsidRPr="00977F29">
        <w:rPr>
          <w:rFonts w:ascii="Book Antiqua" w:eastAsia="宋体" w:hAnsi="Book Antiqua" w:cs="Times New Roman"/>
          <w:sz w:val="24"/>
          <w:szCs w:val="24"/>
          <w:lang w:val="en-US" w:eastAsia="zh-CN"/>
        </w:rPr>
        <w:t>: 25-35 [PMID: 25420069 DOI: 10.1038/nn.3887]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97 </w:t>
      </w:r>
      <w:r w:rsidRPr="00977F29">
        <w:rPr>
          <w:rFonts w:ascii="Book Antiqua" w:eastAsia="宋体" w:hAnsi="Book Antiqua" w:cs="Times New Roman"/>
          <w:b/>
          <w:bCs/>
          <w:sz w:val="24"/>
          <w:szCs w:val="24"/>
          <w:lang w:val="en-US" w:eastAsia="zh-CN"/>
        </w:rPr>
        <w:t>Caiazzo M</w:t>
      </w:r>
      <w:r w:rsidRPr="00977F29">
        <w:rPr>
          <w:rFonts w:ascii="Book Antiqua" w:eastAsia="宋体" w:hAnsi="Book Antiqua" w:cs="Times New Roman"/>
          <w:sz w:val="24"/>
          <w:szCs w:val="24"/>
          <w:lang w:val="en-US" w:eastAsia="zh-CN"/>
        </w:rPr>
        <w:t>, Giannelli S, Valente P, Lignani G, Carissimo A, Sessa A, Colasante G, Bartolomeo R, Massimino L, Ferroni S, Settembre C, Benfenati F, Broccoli V. Direct conversion of fibroblasts into functional astrocytes by defined transcription factors. </w:t>
      </w:r>
      <w:r w:rsidRPr="00977F29">
        <w:rPr>
          <w:rFonts w:ascii="Book Antiqua" w:eastAsia="宋体" w:hAnsi="Book Antiqua" w:cs="Times New Roman"/>
          <w:i/>
          <w:iCs/>
          <w:sz w:val="24"/>
          <w:szCs w:val="24"/>
          <w:lang w:val="en-US" w:eastAsia="zh-CN"/>
        </w:rPr>
        <w:t>Stem Cell Reports</w:t>
      </w:r>
      <w:r w:rsidRPr="00977F29">
        <w:rPr>
          <w:rFonts w:ascii="Book Antiqua" w:eastAsia="宋体" w:hAnsi="Book Antiqua" w:cs="Times New Roman"/>
          <w:sz w:val="24"/>
          <w:szCs w:val="24"/>
          <w:lang w:val="en-US" w:eastAsia="zh-CN"/>
        </w:rPr>
        <w:t> 2015; </w:t>
      </w:r>
      <w:r w:rsidRPr="00977F29">
        <w:rPr>
          <w:rFonts w:ascii="Book Antiqua" w:eastAsia="宋体" w:hAnsi="Book Antiqua" w:cs="Times New Roman"/>
          <w:b/>
          <w:bCs/>
          <w:sz w:val="24"/>
          <w:szCs w:val="24"/>
          <w:lang w:val="en-US" w:eastAsia="zh-CN"/>
        </w:rPr>
        <w:t>4</w:t>
      </w:r>
      <w:r w:rsidRPr="00977F29">
        <w:rPr>
          <w:rFonts w:ascii="Book Antiqua" w:eastAsia="宋体" w:hAnsi="Book Antiqua" w:cs="Times New Roman"/>
          <w:sz w:val="24"/>
          <w:szCs w:val="24"/>
          <w:lang w:val="en-US" w:eastAsia="zh-CN"/>
        </w:rPr>
        <w:t>: 25-36 [PMID: 25556566 DOI: 10.1016/j.stemcr.2014.12.002]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98 </w:t>
      </w:r>
      <w:r w:rsidRPr="00977F29">
        <w:rPr>
          <w:rFonts w:ascii="Book Antiqua" w:eastAsia="宋体" w:hAnsi="Book Antiqua" w:cs="Times New Roman"/>
          <w:b/>
          <w:bCs/>
          <w:sz w:val="24"/>
          <w:szCs w:val="24"/>
          <w:lang w:val="en-US" w:eastAsia="zh-CN"/>
        </w:rPr>
        <w:t>Maucksch C</w:t>
      </w:r>
      <w:r w:rsidRPr="00977F29">
        <w:rPr>
          <w:rFonts w:ascii="Book Antiqua" w:eastAsia="宋体" w:hAnsi="Book Antiqua" w:cs="Times New Roman"/>
          <w:sz w:val="24"/>
          <w:szCs w:val="24"/>
          <w:lang w:val="en-US" w:eastAsia="zh-CN"/>
        </w:rPr>
        <w:t>, Firmin E, Butler-Munro C, Montgomery J, Dottori M, Connor B. Non-Viral Generation of Neural Precursor-like Cells from Adult Human Fibroblasts. </w:t>
      </w:r>
      <w:r w:rsidRPr="00977F29">
        <w:rPr>
          <w:rFonts w:ascii="Book Antiqua" w:eastAsia="宋体" w:hAnsi="Book Antiqua" w:cs="Times New Roman"/>
          <w:i/>
          <w:iCs/>
          <w:sz w:val="24"/>
          <w:szCs w:val="24"/>
          <w:lang w:val="en-US" w:eastAsia="zh-CN"/>
        </w:rPr>
        <w:t>J Stem Cells Regen Med</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8</w:t>
      </w:r>
      <w:r w:rsidRPr="00977F29">
        <w:rPr>
          <w:rFonts w:ascii="Book Antiqua" w:eastAsia="宋体" w:hAnsi="Book Antiqua" w:cs="Times New Roman"/>
          <w:sz w:val="24"/>
          <w:szCs w:val="24"/>
          <w:lang w:val="en-US" w:eastAsia="zh-CN"/>
        </w:rPr>
        <w:t>: 162-170 [PMID: 24693194]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99 </w:t>
      </w:r>
      <w:r w:rsidRPr="00977F29">
        <w:rPr>
          <w:rFonts w:ascii="Book Antiqua" w:eastAsia="宋体" w:hAnsi="Book Antiqua" w:cs="Times New Roman"/>
          <w:b/>
          <w:bCs/>
          <w:sz w:val="24"/>
          <w:szCs w:val="24"/>
          <w:lang w:val="en-US" w:eastAsia="zh-CN"/>
        </w:rPr>
        <w:t>Cassady JP</w:t>
      </w:r>
      <w:r w:rsidRPr="00977F29">
        <w:rPr>
          <w:rFonts w:ascii="Book Antiqua" w:eastAsia="宋体" w:hAnsi="Book Antiqua" w:cs="Times New Roman"/>
          <w:sz w:val="24"/>
          <w:szCs w:val="24"/>
          <w:lang w:val="en-US" w:eastAsia="zh-CN"/>
        </w:rPr>
        <w:t>, D'Alessio AC, Sarkar S, Dani VS, Fan ZP, Ganz K, Roessler R, Sur M, Young RA, Jaenisch R. Direct lineage conversion of adult mouse liver cells and B lymphocytes to neural stem cells. </w:t>
      </w:r>
      <w:r w:rsidRPr="00977F29">
        <w:rPr>
          <w:rFonts w:ascii="Book Antiqua" w:eastAsia="宋体" w:hAnsi="Book Antiqua" w:cs="Times New Roman"/>
          <w:i/>
          <w:iCs/>
          <w:sz w:val="24"/>
          <w:szCs w:val="24"/>
          <w:lang w:val="en-US" w:eastAsia="zh-CN"/>
        </w:rPr>
        <w:t>Stem Cell Reports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3</w:t>
      </w:r>
      <w:r w:rsidRPr="00977F29">
        <w:rPr>
          <w:rFonts w:ascii="Book Antiqua" w:eastAsia="宋体" w:hAnsi="Book Antiqua" w:cs="Times New Roman"/>
          <w:sz w:val="24"/>
          <w:szCs w:val="24"/>
          <w:lang w:val="en-US" w:eastAsia="zh-CN"/>
        </w:rPr>
        <w:t>: 948-956 [PMID: 25454632 DOI: 10.1016/j.stemcr.2014.10.001]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100</w:t>
      </w:r>
      <w:r w:rsidRPr="00977F29">
        <w:rPr>
          <w:rFonts w:ascii="Book Antiqua" w:eastAsia="宋体" w:hAnsi="Book Antiqua" w:cs="Times New Roman" w:hint="eastAsia"/>
          <w:sz w:val="24"/>
          <w:szCs w:val="24"/>
          <w:lang w:val="en-US" w:eastAsia="zh-CN"/>
        </w:rPr>
        <w:t xml:space="preserve"> </w:t>
      </w:r>
      <w:r w:rsidRPr="00977F29">
        <w:rPr>
          <w:rFonts w:ascii="Book Antiqua" w:eastAsia="宋体" w:hAnsi="Book Antiqua" w:cs="Times New Roman"/>
          <w:b/>
          <w:sz w:val="24"/>
          <w:szCs w:val="24"/>
          <w:lang w:val="en-US" w:eastAsia="zh-CN"/>
        </w:rPr>
        <w:t>Thoma EC</w:t>
      </w:r>
      <w:r w:rsidRPr="00977F29">
        <w:rPr>
          <w:rFonts w:ascii="Book Antiqua" w:eastAsia="宋体" w:hAnsi="Book Antiqua" w:cs="Times New Roman"/>
          <w:sz w:val="24"/>
          <w:szCs w:val="24"/>
          <w:lang w:val="en-US" w:eastAsia="zh-CN"/>
        </w:rPr>
        <w:t xml:space="preserve">, Merkl C, Heckel T, Haab R, Knoflach F, Nowaczyk C, Flint N, Jagasia R, Jensen ZS, Truong HH, Petitjean P, Jessberger S, Graf M, Iacone R. Chemical conversion of human fibroblasts into functional Schwann cells. </w:t>
      </w:r>
      <w:r w:rsidRPr="00977F29">
        <w:rPr>
          <w:rFonts w:ascii="Book Antiqua" w:eastAsia="宋体" w:hAnsi="Book Antiqua" w:cs="Times New Roman"/>
          <w:i/>
          <w:sz w:val="24"/>
          <w:szCs w:val="24"/>
          <w:lang w:val="en-US" w:eastAsia="zh-CN"/>
        </w:rPr>
        <w:t>Stem Cell Reports</w:t>
      </w:r>
      <w:r w:rsidRPr="00977F29">
        <w:rPr>
          <w:rFonts w:ascii="Book Antiqua" w:eastAsia="宋体" w:hAnsi="Book Antiqua" w:cs="Times New Roman"/>
          <w:sz w:val="24"/>
          <w:szCs w:val="24"/>
          <w:lang w:val="en-US" w:eastAsia="zh-CN"/>
        </w:rPr>
        <w:t xml:space="preserve"> 2014; </w:t>
      </w:r>
      <w:r w:rsidRPr="00977F29">
        <w:rPr>
          <w:rFonts w:ascii="Book Antiqua" w:eastAsia="宋体" w:hAnsi="Book Antiqua" w:cs="Times New Roman"/>
          <w:b/>
          <w:sz w:val="24"/>
          <w:szCs w:val="24"/>
          <w:lang w:val="en-US" w:eastAsia="zh-CN"/>
        </w:rPr>
        <w:t>3</w:t>
      </w:r>
      <w:r w:rsidRPr="00977F29">
        <w:rPr>
          <w:rFonts w:ascii="Book Antiqua" w:eastAsia="宋体" w:hAnsi="Book Antiqua" w:cs="Times New Roman"/>
          <w:sz w:val="24"/>
          <w:szCs w:val="24"/>
          <w:lang w:val="en-US" w:eastAsia="zh-CN"/>
        </w:rPr>
        <w:t>: 539–547 [DOI: 10.1016/j.stemcr.2014.07.014]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101 </w:t>
      </w:r>
      <w:r w:rsidRPr="00977F29">
        <w:rPr>
          <w:rFonts w:ascii="Book Antiqua" w:eastAsia="宋体" w:hAnsi="Book Antiqua" w:cs="Times New Roman"/>
          <w:b/>
          <w:bCs/>
          <w:sz w:val="24"/>
          <w:szCs w:val="24"/>
          <w:lang w:val="en-US" w:eastAsia="zh-CN"/>
        </w:rPr>
        <w:t>Kim J</w:t>
      </w:r>
      <w:r w:rsidRPr="00977F29">
        <w:rPr>
          <w:rFonts w:ascii="Book Antiqua" w:eastAsia="宋体" w:hAnsi="Book Antiqua" w:cs="Times New Roman"/>
          <w:sz w:val="24"/>
          <w:szCs w:val="24"/>
          <w:lang w:val="en-US" w:eastAsia="zh-CN"/>
        </w:rPr>
        <w:t>, Efe JA, Zhu S, Talantova M, Yuan X, Wang S, Lipton SA, Zhang K, Ding S. Direct reprogramming of mouse fibroblasts to neural progenitors.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108</w:t>
      </w:r>
      <w:r w:rsidRPr="00977F29">
        <w:rPr>
          <w:rFonts w:ascii="Book Antiqua" w:eastAsia="宋体" w:hAnsi="Book Antiqua" w:cs="Times New Roman"/>
          <w:sz w:val="24"/>
          <w:szCs w:val="24"/>
          <w:lang w:val="en-US" w:eastAsia="zh-CN"/>
        </w:rPr>
        <w:t>: 7838-7843 [PMID: 21521790 DOI: 10.1073/pnas.1103113108]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102 </w:t>
      </w:r>
      <w:r w:rsidRPr="00977F29">
        <w:rPr>
          <w:rFonts w:ascii="Book Antiqua" w:eastAsia="宋体" w:hAnsi="Book Antiqua" w:cs="Times New Roman"/>
          <w:b/>
          <w:bCs/>
          <w:sz w:val="24"/>
          <w:szCs w:val="24"/>
          <w:lang w:val="en-US" w:eastAsia="zh-CN"/>
        </w:rPr>
        <w:t>Zabierowski SE</w:t>
      </w:r>
      <w:r w:rsidRPr="00977F29">
        <w:rPr>
          <w:rFonts w:ascii="Book Antiqua" w:eastAsia="宋体" w:hAnsi="Book Antiqua" w:cs="Times New Roman"/>
          <w:sz w:val="24"/>
          <w:szCs w:val="24"/>
          <w:lang w:val="en-US" w:eastAsia="zh-CN"/>
        </w:rPr>
        <w:t>, Baubet V, Himes B, Li L, Fukunaga-Kalabis M, Patel S, McDaid R, Guerra M, Gimotty P, Dahmane N, Herlyn M. Direct reprogramming of melanocytes to neural crest stem-like cells by one defined factor. </w:t>
      </w:r>
      <w:r w:rsidRPr="00977F29">
        <w:rPr>
          <w:rFonts w:ascii="Book Antiqua" w:eastAsia="宋体" w:hAnsi="Book Antiqua" w:cs="Times New Roman"/>
          <w:i/>
          <w:iCs/>
          <w:sz w:val="24"/>
          <w:szCs w:val="24"/>
          <w:lang w:val="en-US" w:eastAsia="zh-CN"/>
        </w:rPr>
        <w:t>Stem Cells</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29</w:t>
      </w:r>
      <w:r w:rsidRPr="00977F29">
        <w:rPr>
          <w:rFonts w:ascii="Book Antiqua" w:eastAsia="宋体" w:hAnsi="Book Antiqua" w:cs="Times New Roman"/>
          <w:sz w:val="24"/>
          <w:szCs w:val="24"/>
          <w:lang w:val="en-US" w:eastAsia="zh-CN"/>
        </w:rPr>
        <w:t>: 1752-1762 [PMID: 21948558 DOI: 10.1002/stem.740]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103 </w:t>
      </w:r>
      <w:r w:rsidRPr="00977F29">
        <w:rPr>
          <w:rFonts w:ascii="Book Antiqua" w:eastAsia="宋体" w:hAnsi="Book Antiqua" w:cs="Times New Roman"/>
          <w:b/>
          <w:bCs/>
          <w:sz w:val="24"/>
          <w:szCs w:val="24"/>
          <w:lang w:val="en-US" w:eastAsia="zh-CN"/>
        </w:rPr>
        <w:t>Kim YJ</w:t>
      </w:r>
      <w:r w:rsidRPr="00977F29">
        <w:rPr>
          <w:rFonts w:ascii="Book Antiqua" w:eastAsia="宋体" w:hAnsi="Book Antiqua" w:cs="Times New Roman"/>
          <w:sz w:val="24"/>
          <w:szCs w:val="24"/>
          <w:lang w:val="en-US" w:eastAsia="zh-CN"/>
        </w:rPr>
        <w:t>, Lim H, Li Z, Oh Y, Kovlyagina I, Choi IY, Dong X, Lee G. Generation of multipotent induced neural crest by direct reprogramming of human postnatal fibroblasts with a single transcription factor.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497-506 [PMID: 25158936 DOI: 10.1016/j.stem.2014.07.013]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104 </w:t>
      </w:r>
      <w:r w:rsidRPr="00977F29">
        <w:rPr>
          <w:rFonts w:ascii="Book Antiqua" w:eastAsia="宋体" w:hAnsi="Book Antiqua" w:cs="Times New Roman"/>
          <w:b/>
          <w:bCs/>
          <w:sz w:val="24"/>
          <w:szCs w:val="24"/>
          <w:lang w:val="en-US" w:eastAsia="zh-CN"/>
        </w:rPr>
        <w:t>Kumar A</w:t>
      </w:r>
      <w:r w:rsidRPr="00977F29">
        <w:rPr>
          <w:rFonts w:ascii="Book Antiqua" w:eastAsia="宋体" w:hAnsi="Book Antiqua" w:cs="Times New Roman"/>
          <w:sz w:val="24"/>
          <w:szCs w:val="24"/>
          <w:lang w:val="en-US" w:eastAsia="zh-CN"/>
        </w:rPr>
        <w:t>, Declercq J, Eggermont K, Agirre X, Prosper F, Verfaillie CM. Zic3 induces conversion of human fibroblasts to stable neural progenitor-like cells. </w:t>
      </w:r>
      <w:r w:rsidRPr="00977F29">
        <w:rPr>
          <w:rFonts w:ascii="Book Antiqua" w:eastAsia="宋体" w:hAnsi="Book Antiqua" w:cs="Times New Roman"/>
          <w:i/>
          <w:iCs/>
          <w:sz w:val="24"/>
          <w:szCs w:val="24"/>
          <w:lang w:val="en-US" w:eastAsia="zh-CN"/>
        </w:rPr>
        <w:t>J Mol Cell Biol</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4</w:t>
      </w:r>
      <w:r w:rsidRPr="00977F29">
        <w:rPr>
          <w:rFonts w:ascii="Book Antiqua" w:eastAsia="宋体" w:hAnsi="Book Antiqua" w:cs="Times New Roman"/>
          <w:sz w:val="24"/>
          <w:szCs w:val="24"/>
          <w:lang w:val="en-US" w:eastAsia="zh-CN"/>
        </w:rPr>
        <w:t>: 252-255 [PMID: 22508949 DOI: 10.1093/jmcb/mjs015]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105 </w:t>
      </w:r>
      <w:r w:rsidRPr="00977F29">
        <w:rPr>
          <w:rFonts w:ascii="Book Antiqua" w:eastAsia="宋体" w:hAnsi="Book Antiqua" w:cs="Times New Roman"/>
          <w:b/>
          <w:bCs/>
          <w:sz w:val="24"/>
          <w:szCs w:val="24"/>
          <w:lang w:val="en-US" w:eastAsia="zh-CN"/>
        </w:rPr>
        <w:t>Han DW</w:t>
      </w:r>
      <w:r w:rsidRPr="00977F29">
        <w:rPr>
          <w:rFonts w:ascii="Book Antiqua" w:eastAsia="宋体" w:hAnsi="Book Antiqua" w:cs="Times New Roman"/>
          <w:sz w:val="24"/>
          <w:szCs w:val="24"/>
          <w:lang w:val="en-US" w:eastAsia="zh-CN"/>
        </w:rPr>
        <w:t>, Tapia N, Hermann A, Hemmer K, Höing S, Araúzo-Bravo MJ, Zaehres H, Wu G, Frank S, Moritz S, Greber B, Yang JH, Lee HT, Schwamborn JC, Storch A, Schöler HR. Direct reprogramming of fibroblasts into neural stem cells by defined factors.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10</w:t>
      </w:r>
      <w:r w:rsidRPr="00977F29">
        <w:rPr>
          <w:rFonts w:ascii="Book Antiqua" w:eastAsia="宋体" w:hAnsi="Book Antiqua" w:cs="Times New Roman"/>
          <w:sz w:val="24"/>
          <w:szCs w:val="24"/>
          <w:lang w:val="en-US" w:eastAsia="zh-CN"/>
        </w:rPr>
        <w:t>: 465-472 [PMID: 22445517 DOI: 10.1016/j.stem.2012.02.021]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106 </w:t>
      </w:r>
      <w:r w:rsidRPr="00977F29">
        <w:rPr>
          <w:rFonts w:ascii="Book Antiqua" w:eastAsia="宋体" w:hAnsi="Book Antiqua" w:cs="Times New Roman"/>
          <w:b/>
          <w:bCs/>
          <w:sz w:val="24"/>
          <w:szCs w:val="24"/>
          <w:lang w:val="en-US" w:eastAsia="zh-CN"/>
        </w:rPr>
        <w:t>Ghasemi-Kasman M</w:t>
      </w:r>
      <w:r w:rsidRPr="00977F29">
        <w:rPr>
          <w:rFonts w:ascii="Book Antiqua" w:eastAsia="宋体" w:hAnsi="Book Antiqua" w:cs="Times New Roman"/>
          <w:sz w:val="24"/>
          <w:szCs w:val="24"/>
          <w:lang w:val="en-US" w:eastAsia="zh-CN"/>
        </w:rPr>
        <w:t>, Hajikaram M, Baharvand H, Javan M. MicroRNA-Mediated In Vitro and In Vivo Direct Conversion of Astrocytes to Neuroblasts. </w:t>
      </w:r>
      <w:r w:rsidRPr="00977F29">
        <w:rPr>
          <w:rFonts w:ascii="Book Antiqua" w:eastAsia="宋体" w:hAnsi="Book Antiqua" w:cs="Times New Roman"/>
          <w:i/>
          <w:iCs/>
          <w:sz w:val="24"/>
          <w:szCs w:val="24"/>
          <w:lang w:val="en-US" w:eastAsia="zh-CN"/>
        </w:rPr>
        <w:t>PLoS One</w:t>
      </w:r>
      <w:r w:rsidRPr="00977F29">
        <w:rPr>
          <w:rFonts w:ascii="Book Antiqua" w:eastAsia="宋体" w:hAnsi="Book Antiqua" w:cs="Times New Roman"/>
          <w:sz w:val="24"/>
          <w:szCs w:val="24"/>
          <w:lang w:val="en-US" w:eastAsia="zh-CN"/>
        </w:rPr>
        <w:t> 2015; </w:t>
      </w:r>
      <w:r w:rsidRPr="00977F29">
        <w:rPr>
          <w:rFonts w:ascii="Book Antiqua" w:eastAsia="宋体" w:hAnsi="Book Antiqua" w:cs="Times New Roman"/>
          <w:b/>
          <w:bCs/>
          <w:sz w:val="24"/>
          <w:szCs w:val="24"/>
          <w:lang w:val="en-US" w:eastAsia="zh-CN"/>
        </w:rPr>
        <w:t>10</w:t>
      </w:r>
      <w:r w:rsidRPr="00977F29">
        <w:rPr>
          <w:rFonts w:ascii="Book Antiqua" w:eastAsia="宋体" w:hAnsi="Book Antiqua" w:cs="Times New Roman"/>
          <w:sz w:val="24"/>
          <w:szCs w:val="24"/>
          <w:lang w:val="en-US" w:eastAsia="zh-CN"/>
        </w:rPr>
        <w:t>: e0127878 [PMID: 26030913 DOI: 10.1371/journal.pone.0127878]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107 </w:t>
      </w:r>
      <w:r w:rsidRPr="00977F29">
        <w:rPr>
          <w:rFonts w:ascii="Book Antiqua" w:eastAsia="宋体" w:hAnsi="Book Antiqua" w:cs="Times New Roman"/>
          <w:b/>
          <w:bCs/>
          <w:sz w:val="24"/>
          <w:szCs w:val="24"/>
          <w:lang w:val="en-US" w:eastAsia="zh-CN"/>
        </w:rPr>
        <w:t>Najm FJ</w:t>
      </w:r>
      <w:r w:rsidRPr="00977F29">
        <w:rPr>
          <w:rFonts w:ascii="Book Antiqua" w:eastAsia="宋体" w:hAnsi="Book Antiqua" w:cs="Times New Roman"/>
          <w:sz w:val="24"/>
          <w:szCs w:val="24"/>
          <w:lang w:val="en-US" w:eastAsia="zh-CN"/>
        </w:rPr>
        <w:t>, Lager AM, Zaremba A, Wyatt K, Caprariello AV, Factor DC, Karl RT, Maeda T, Miller RH, Tesar PJ. Transcription factor-mediated reprogramming of fibroblasts to expandable, myelinogenic oligodendrocyte progenitor cells. </w:t>
      </w:r>
      <w:r w:rsidRPr="00977F29">
        <w:rPr>
          <w:rFonts w:ascii="Book Antiqua" w:eastAsia="宋体" w:hAnsi="Book Antiqua" w:cs="Times New Roman"/>
          <w:i/>
          <w:iCs/>
          <w:sz w:val="24"/>
          <w:szCs w:val="24"/>
          <w:lang w:val="en-US" w:eastAsia="zh-CN"/>
        </w:rPr>
        <w:t>Nat Biotechnol</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31</w:t>
      </w:r>
      <w:r w:rsidRPr="00977F29">
        <w:rPr>
          <w:rFonts w:ascii="Book Antiqua" w:eastAsia="宋体" w:hAnsi="Book Antiqua" w:cs="Times New Roman"/>
          <w:sz w:val="24"/>
          <w:szCs w:val="24"/>
          <w:lang w:val="en-US" w:eastAsia="zh-CN"/>
        </w:rPr>
        <w:t>: 426-433 [PMID: 23584611 DOI: 10.1038/nbt.2561]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108 </w:t>
      </w:r>
      <w:r w:rsidRPr="00977F29">
        <w:rPr>
          <w:rFonts w:ascii="Book Antiqua" w:eastAsia="宋体" w:hAnsi="Book Antiqua" w:cs="Times New Roman"/>
          <w:b/>
          <w:bCs/>
          <w:sz w:val="24"/>
          <w:szCs w:val="24"/>
          <w:lang w:val="en-US" w:eastAsia="zh-CN"/>
        </w:rPr>
        <w:t>Yang N</w:t>
      </w:r>
      <w:r w:rsidRPr="00977F29">
        <w:rPr>
          <w:rFonts w:ascii="Book Antiqua" w:eastAsia="宋体" w:hAnsi="Book Antiqua" w:cs="Times New Roman"/>
          <w:sz w:val="24"/>
          <w:szCs w:val="24"/>
          <w:lang w:val="en-US" w:eastAsia="zh-CN"/>
        </w:rPr>
        <w:t>, Zuchero JB, Ahlenius H, Marro S, Ng YH, Vierbuchen T, Hawkins JS, Geissler R, Barres BA, Wernig M. Generation of oligodendroglial cells by direct lineage conversion. </w:t>
      </w:r>
      <w:r w:rsidRPr="00977F29">
        <w:rPr>
          <w:rFonts w:ascii="Book Antiqua" w:eastAsia="宋体" w:hAnsi="Book Antiqua" w:cs="Times New Roman"/>
          <w:i/>
          <w:iCs/>
          <w:sz w:val="24"/>
          <w:szCs w:val="24"/>
          <w:lang w:val="en-US" w:eastAsia="zh-CN"/>
        </w:rPr>
        <w:t>Nat Biotechnol</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31</w:t>
      </w:r>
      <w:r w:rsidRPr="00977F29">
        <w:rPr>
          <w:rFonts w:ascii="Book Antiqua" w:eastAsia="宋体" w:hAnsi="Book Antiqua" w:cs="Times New Roman"/>
          <w:sz w:val="24"/>
          <w:szCs w:val="24"/>
          <w:lang w:val="en-US" w:eastAsia="zh-CN"/>
        </w:rPr>
        <w:t>: 434-439 [PMID: 23584610 DOI: 10.1038/nbt.2564]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109 </w:t>
      </w:r>
      <w:r w:rsidRPr="00977F29">
        <w:rPr>
          <w:rFonts w:ascii="Book Antiqua" w:eastAsia="宋体" w:hAnsi="Book Antiqua" w:cs="Times New Roman"/>
          <w:b/>
          <w:bCs/>
          <w:sz w:val="24"/>
          <w:szCs w:val="24"/>
          <w:lang w:val="en-US" w:eastAsia="zh-CN"/>
        </w:rPr>
        <w:t>Kim HS</w:t>
      </w:r>
      <w:r w:rsidRPr="00977F29">
        <w:rPr>
          <w:rFonts w:ascii="Book Antiqua" w:eastAsia="宋体" w:hAnsi="Book Antiqua" w:cs="Times New Roman"/>
          <w:sz w:val="24"/>
          <w:szCs w:val="24"/>
          <w:lang w:val="en-US" w:eastAsia="zh-CN"/>
        </w:rPr>
        <w:t>, Kim J, Jo Y, Jeon D, Cho YS.</w:t>
      </w:r>
      <w:proofErr w:type="gramEnd"/>
      <w:r w:rsidRPr="00977F29">
        <w:rPr>
          <w:rFonts w:ascii="Book Antiqua" w:eastAsia="宋体" w:hAnsi="Book Antiqua" w:cs="Times New Roman"/>
          <w:sz w:val="24"/>
          <w:szCs w:val="24"/>
          <w:lang w:val="en-US" w:eastAsia="zh-CN"/>
        </w:rPr>
        <w:t xml:space="preserve"> Direct lineage reprogramming of mouse fibroblasts to functional midbrain dopaminergic neuronal progenitors. </w:t>
      </w:r>
      <w:r w:rsidRPr="00977F29">
        <w:rPr>
          <w:rFonts w:ascii="Book Antiqua" w:eastAsia="宋体" w:hAnsi="Book Antiqua" w:cs="Times New Roman"/>
          <w:i/>
          <w:iCs/>
          <w:sz w:val="24"/>
          <w:szCs w:val="24"/>
          <w:lang w:val="en-US" w:eastAsia="zh-CN"/>
        </w:rPr>
        <w:t>Stem Cell Res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12</w:t>
      </w:r>
      <w:r w:rsidRPr="00977F29">
        <w:rPr>
          <w:rFonts w:ascii="Book Antiqua" w:eastAsia="宋体" w:hAnsi="Book Antiqua" w:cs="Times New Roman"/>
          <w:sz w:val="24"/>
          <w:szCs w:val="24"/>
          <w:lang w:val="en-US" w:eastAsia="zh-CN"/>
        </w:rPr>
        <w:t>: 60-68 [PMID: 24145188 DOI: 10.1016/j.scr.2013.09.007]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110 </w:t>
      </w:r>
      <w:r w:rsidRPr="00977F29">
        <w:rPr>
          <w:rFonts w:ascii="Book Antiqua" w:eastAsia="宋体" w:hAnsi="Book Antiqua" w:cs="Times New Roman"/>
          <w:b/>
          <w:bCs/>
          <w:sz w:val="24"/>
          <w:szCs w:val="24"/>
          <w:lang w:val="en-US" w:eastAsia="zh-CN"/>
        </w:rPr>
        <w:t>Corti S</w:t>
      </w:r>
      <w:r w:rsidRPr="00977F29">
        <w:rPr>
          <w:rFonts w:ascii="Book Antiqua" w:eastAsia="宋体" w:hAnsi="Book Antiqua" w:cs="Times New Roman"/>
          <w:sz w:val="24"/>
          <w:szCs w:val="24"/>
          <w:lang w:val="en-US" w:eastAsia="zh-CN"/>
        </w:rPr>
        <w:t>, Nizzardo M, Simone C, Falcone M, Donadoni C, Salani S, Rizzo F, Nardini M, Riboldi G, Magri F, Zanetta C, Faravelli I, Bresolin N, Comi GP. Direct reprogramming of human astrocytes into neural stem cells and neurons. </w:t>
      </w:r>
      <w:r w:rsidRPr="00977F29">
        <w:rPr>
          <w:rFonts w:ascii="Book Antiqua" w:eastAsia="宋体" w:hAnsi="Book Antiqua" w:cs="Times New Roman"/>
          <w:i/>
          <w:iCs/>
          <w:sz w:val="24"/>
          <w:szCs w:val="24"/>
          <w:lang w:val="en-US" w:eastAsia="zh-CN"/>
        </w:rPr>
        <w:t>Exp Cell Res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318</w:t>
      </w:r>
      <w:r w:rsidRPr="00977F29">
        <w:rPr>
          <w:rFonts w:ascii="Book Antiqua" w:eastAsia="宋体" w:hAnsi="Book Antiqua" w:cs="Times New Roman"/>
          <w:sz w:val="24"/>
          <w:szCs w:val="24"/>
          <w:lang w:val="en-US" w:eastAsia="zh-CN"/>
        </w:rPr>
        <w:t>: 1528-1541 [PMID: 22426197 DOI: 10.1016/j.yexcr.2012.02.040]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111 </w:t>
      </w:r>
      <w:r w:rsidRPr="00977F29">
        <w:rPr>
          <w:rFonts w:ascii="Book Antiqua" w:eastAsia="宋体" w:hAnsi="Book Antiqua" w:cs="Times New Roman"/>
          <w:b/>
          <w:bCs/>
          <w:sz w:val="24"/>
          <w:szCs w:val="24"/>
          <w:lang w:val="en-US" w:eastAsia="zh-CN"/>
        </w:rPr>
        <w:t>Sheng C</w:t>
      </w:r>
      <w:r w:rsidRPr="00977F29">
        <w:rPr>
          <w:rFonts w:ascii="Book Antiqua" w:eastAsia="宋体" w:hAnsi="Book Antiqua" w:cs="Times New Roman"/>
          <w:sz w:val="24"/>
          <w:szCs w:val="24"/>
          <w:lang w:val="en-US" w:eastAsia="zh-CN"/>
        </w:rPr>
        <w:t>, Zheng Q, Wu J, Xu Z, Wang L, Li W, Zhang H, Zhao XY, Liu L, Wang Z, Guo C, Wu HJ, Liu Z, Wang L, He S, Wang XJ, Chen Z, Zhou Q. Direct reprogramming of Sertoli cells into multipotent neural stem cells by defined factors.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22</w:t>
      </w:r>
      <w:r w:rsidRPr="00977F29">
        <w:rPr>
          <w:rFonts w:ascii="Book Antiqua" w:eastAsia="宋体" w:hAnsi="Book Antiqua" w:cs="Times New Roman"/>
          <w:sz w:val="24"/>
          <w:szCs w:val="24"/>
          <w:lang w:val="en-US" w:eastAsia="zh-CN"/>
        </w:rPr>
        <w:t>: 208-218 [PMID: 22064700 DOI: 10.1038/cr.2011.175]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112 </w:t>
      </w:r>
      <w:r w:rsidRPr="00977F29">
        <w:rPr>
          <w:rFonts w:ascii="Book Antiqua" w:eastAsia="宋体" w:hAnsi="Book Antiqua" w:cs="Times New Roman"/>
          <w:b/>
          <w:bCs/>
          <w:sz w:val="24"/>
          <w:szCs w:val="24"/>
          <w:lang w:val="en-US" w:eastAsia="zh-CN"/>
        </w:rPr>
        <w:t>Wang L</w:t>
      </w:r>
      <w:r w:rsidRPr="00977F29">
        <w:rPr>
          <w:rFonts w:ascii="Book Antiqua" w:eastAsia="宋体" w:hAnsi="Book Antiqua" w:cs="Times New Roman"/>
          <w:sz w:val="24"/>
          <w:szCs w:val="24"/>
          <w:lang w:val="en-US" w:eastAsia="zh-CN"/>
        </w:rPr>
        <w:t>, Wang L, Huang W, Su H, Xue Y, Su Z, Liao B, Wang H, Bao X, Qin D, He J, Wu W, So KF, Pan G, Pei D. Generation of integration-free neural progenitor cells from cells in human urine. </w:t>
      </w:r>
      <w:r w:rsidRPr="00977F29">
        <w:rPr>
          <w:rFonts w:ascii="Book Antiqua" w:eastAsia="宋体" w:hAnsi="Book Antiqua" w:cs="Times New Roman"/>
          <w:i/>
          <w:iCs/>
          <w:sz w:val="24"/>
          <w:szCs w:val="24"/>
          <w:lang w:val="en-US" w:eastAsia="zh-CN"/>
        </w:rPr>
        <w:t>Nat Methods</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10</w:t>
      </w:r>
      <w:r w:rsidRPr="00977F29">
        <w:rPr>
          <w:rFonts w:ascii="Book Antiqua" w:eastAsia="宋体" w:hAnsi="Book Antiqua" w:cs="Times New Roman"/>
          <w:sz w:val="24"/>
          <w:szCs w:val="24"/>
          <w:lang w:val="en-US" w:eastAsia="zh-CN"/>
        </w:rPr>
        <w:t>: 84-89 [PMID: 23223155 DOI: 10.1038/nmeth.2283]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113</w:t>
      </w:r>
      <w:r w:rsidRPr="00977F29">
        <w:rPr>
          <w:rFonts w:ascii="Book Antiqua" w:eastAsia="MS Mincho" w:hAnsi="Book Antiqua" w:cs="Times New Roman"/>
          <w:b/>
          <w:noProof/>
          <w:sz w:val="24"/>
          <w:lang w:val="fr-FR"/>
        </w:rPr>
        <w:t xml:space="preserve"> Yu KR</w:t>
      </w:r>
      <w:r w:rsidRPr="00977F29">
        <w:rPr>
          <w:rFonts w:ascii="Book Antiqua" w:eastAsia="MS Mincho" w:hAnsi="Book Antiqua" w:cs="Times New Roman"/>
          <w:noProof/>
          <w:sz w:val="24"/>
          <w:lang w:val="fr-FR"/>
        </w:rPr>
        <w:t>, Shin JH, Kim JJ, Koog MG, Lee JY, Choi SW, Kim HS, Seo Y, Lee S, Shin TH, Jee MK, Kim DW, Jung SJ, Shin S, Han DW, Kang KS.</w:t>
      </w:r>
      <w:r w:rsidRPr="00977F29">
        <w:rPr>
          <w:rFonts w:ascii="Book Antiqua" w:eastAsia="宋体" w:hAnsi="Book Antiqua" w:cs="Times New Roman"/>
          <w:sz w:val="24"/>
          <w:szCs w:val="24"/>
          <w:lang w:val="en-US" w:eastAsia="zh-CN"/>
        </w:rPr>
        <w:t xml:space="preserve"> </w:t>
      </w:r>
      <w:proofErr w:type="gramStart"/>
      <w:r w:rsidRPr="00977F29">
        <w:rPr>
          <w:rFonts w:ascii="Book Antiqua" w:eastAsia="宋体" w:hAnsi="Book Antiqua" w:cs="Times New Roman"/>
          <w:sz w:val="24"/>
          <w:szCs w:val="24"/>
          <w:lang w:val="en-US" w:eastAsia="zh-CN"/>
        </w:rPr>
        <w:t>Rapid and Efficient Direct Conversion of Human Adult Somatic Cells into Neural Stem Cells by HMGA2/let-7b.</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Cell Rep</w:t>
      </w:r>
      <w:r w:rsidRPr="00977F29">
        <w:rPr>
          <w:rFonts w:ascii="Book Antiqua" w:eastAsia="宋体" w:hAnsi="Book Antiqua" w:cs="Times New Roman"/>
          <w:sz w:val="24"/>
          <w:szCs w:val="24"/>
          <w:lang w:val="en-US" w:eastAsia="zh-CN"/>
        </w:rPr>
        <w:t> 2015; </w:t>
      </w:r>
      <w:r w:rsidRPr="00977F29">
        <w:rPr>
          <w:rFonts w:ascii="Book Antiqua" w:eastAsia="MS Mincho" w:hAnsi="Book Antiqua" w:cs="Times New Roman"/>
          <w:b/>
          <w:noProof/>
          <w:sz w:val="24"/>
          <w:lang w:val="fr-FR"/>
        </w:rPr>
        <w:t>10</w:t>
      </w:r>
      <w:r w:rsidRPr="00977F29">
        <w:rPr>
          <w:rFonts w:ascii="Book Antiqua" w:eastAsia="MS Mincho" w:hAnsi="Book Antiqua" w:cs="Times New Roman"/>
          <w:noProof/>
          <w:sz w:val="24"/>
          <w:lang w:val="fr-FR"/>
        </w:rPr>
        <w:t>: 441-452</w:t>
      </w:r>
      <w:r w:rsidRPr="00977F29">
        <w:rPr>
          <w:rFonts w:ascii="Book Antiqua" w:eastAsia="宋体" w:hAnsi="Book Antiqua" w:cs="Times New Roman"/>
          <w:sz w:val="24"/>
          <w:szCs w:val="24"/>
          <w:lang w:val="en-US" w:eastAsia="zh-CN"/>
        </w:rPr>
        <w:t xml:space="preserve"> [PMID: 25600877 DOI: 10.1016/j.celrep.2014.12.038]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114 </w:t>
      </w:r>
      <w:r w:rsidRPr="00977F29">
        <w:rPr>
          <w:rFonts w:ascii="Book Antiqua" w:eastAsia="宋体" w:hAnsi="Book Antiqua" w:cs="Times New Roman"/>
          <w:b/>
          <w:bCs/>
          <w:sz w:val="24"/>
          <w:szCs w:val="24"/>
          <w:lang w:val="en-US" w:eastAsia="zh-CN"/>
        </w:rPr>
        <w:t>Cheng F</w:t>
      </w:r>
      <w:r w:rsidRPr="00977F29">
        <w:rPr>
          <w:rFonts w:ascii="Book Antiqua" w:eastAsia="宋体" w:hAnsi="Book Antiqua" w:cs="Times New Roman"/>
          <w:sz w:val="24"/>
          <w:szCs w:val="24"/>
          <w:lang w:val="en-US" w:eastAsia="zh-CN"/>
        </w:rPr>
        <w:t>, Lu XC, Hao HY, Dai XL, Qian TD, Huang BS, Tang LJ, Yu W, Li LX. Neurogenin 2 converts mesenchymal stem cells into a neural precursor fate and improves functional recovery after experimental stroke. </w:t>
      </w:r>
      <w:r w:rsidRPr="00977F29">
        <w:rPr>
          <w:rFonts w:ascii="Book Antiqua" w:eastAsia="宋体" w:hAnsi="Book Antiqua" w:cs="Times New Roman"/>
          <w:i/>
          <w:iCs/>
          <w:sz w:val="24"/>
          <w:szCs w:val="24"/>
          <w:lang w:val="en-US" w:eastAsia="zh-CN"/>
        </w:rPr>
        <w:t>Cell Physiol Biochem</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33</w:t>
      </w:r>
      <w:r w:rsidRPr="00977F29">
        <w:rPr>
          <w:rFonts w:ascii="Book Antiqua" w:eastAsia="宋体" w:hAnsi="Book Antiqua" w:cs="Times New Roman"/>
          <w:sz w:val="24"/>
          <w:szCs w:val="24"/>
          <w:lang w:val="en-US" w:eastAsia="zh-CN"/>
        </w:rPr>
        <w:t>: 847-858 [PMID: 24685606 DOI: 10.1159/000358657]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115 </w:t>
      </w:r>
      <w:r w:rsidRPr="00977F29">
        <w:rPr>
          <w:rFonts w:ascii="Book Antiqua" w:eastAsia="宋体" w:hAnsi="Book Antiqua" w:cs="Times New Roman"/>
          <w:b/>
          <w:bCs/>
          <w:sz w:val="24"/>
          <w:szCs w:val="24"/>
          <w:lang w:val="en-US" w:eastAsia="zh-CN"/>
        </w:rPr>
        <w:t>Zhu S</w:t>
      </w:r>
      <w:r w:rsidRPr="00977F29">
        <w:rPr>
          <w:rFonts w:ascii="Book Antiqua" w:eastAsia="宋体" w:hAnsi="Book Antiqua" w:cs="Times New Roman"/>
          <w:sz w:val="24"/>
          <w:szCs w:val="24"/>
          <w:lang w:val="en-US" w:eastAsia="zh-CN"/>
        </w:rPr>
        <w:t>, Wang H, Ding S. Reprogramming fibroblasts toward cardiomyocytes, neural stem cells and hepatocytes by cell activation and signaling-directed lineage conversion. </w:t>
      </w:r>
      <w:r w:rsidRPr="00977F29">
        <w:rPr>
          <w:rFonts w:ascii="Book Antiqua" w:eastAsia="宋体" w:hAnsi="Book Antiqua" w:cs="Times New Roman"/>
          <w:i/>
          <w:iCs/>
          <w:sz w:val="24"/>
          <w:szCs w:val="24"/>
          <w:lang w:val="en-US" w:eastAsia="zh-CN"/>
        </w:rPr>
        <w:t>Nat Protoc</w:t>
      </w:r>
      <w:r w:rsidRPr="00977F29">
        <w:rPr>
          <w:rFonts w:ascii="Book Antiqua" w:eastAsia="宋体" w:hAnsi="Book Antiqua" w:cs="Times New Roman"/>
          <w:sz w:val="24"/>
          <w:szCs w:val="24"/>
          <w:lang w:val="en-US" w:eastAsia="zh-CN"/>
        </w:rPr>
        <w:t> 2015; </w:t>
      </w:r>
      <w:r w:rsidRPr="00977F29">
        <w:rPr>
          <w:rFonts w:ascii="Book Antiqua" w:eastAsia="宋体" w:hAnsi="Book Antiqua" w:cs="Times New Roman"/>
          <w:b/>
          <w:bCs/>
          <w:sz w:val="24"/>
          <w:szCs w:val="24"/>
          <w:lang w:val="en-US" w:eastAsia="zh-CN"/>
        </w:rPr>
        <w:t>10</w:t>
      </w:r>
      <w:r w:rsidRPr="00977F29">
        <w:rPr>
          <w:rFonts w:ascii="Book Antiqua" w:eastAsia="宋体" w:hAnsi="Book Antiqua" w:cs="Times New Roman"/>
          <w:sz w:val="24"/>
          <w:szCs w:val="24"/>
          <w:lang w:val="en-US" w:eastAsia="zh-CN"/>
        </w:rPr>
        <w:t>: 959-973 [PMID: 26042385 DOI: 10.1038/nprot.2015.059]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116 </w:t>
      </w:r>
      <w:r w:rsidRPr="00977F29">
        <w:rPr>
          <w:rFonts w:ascii="Book Antiqua" w:eastAsia="宋体" w:hAnsi="Book Antiqua" w:cs="Times New Roman"/>
          <w:b/>
          <w:bCs/>
          <w:sz w:val="24"/>
          <w:szCs w:val="24"/>
          <w:lang w:val="en-US" w:eastAsia="zh-CN"/>
        </w:rPr>
        <w:t>Matsui T</w:t>
      </w:r>
      <w:r w:rsidRPr="00977F29">
        <w:rPr>
          <w:rFonts w:ascii="Book Antiqua" w:eastAsia="宋体" w:hAnsi="Book Antiqua" w:cs="Times New Roman"/>
          <w:sz w:val="24"/>
          <w:szCs w:val="24"/>
          <w:lang w:val="en-US" w:eastAsia="zh-CN"/>
        </w:rPr>
        <w:t>, Takano M, Yoshida K, Ono S, Fujisaki C, Matsuzaki Y, Toyama Y, Nakamura M, Okano H, Akamatsu W. Neural stem cells directly differentiated from partially reprogrammed fibroblasts rapidly acquire gliogenic competency. </w:t>
      </w:r>
      <w:r w:rsidRPr="00977F29">
        <w:rPr>
          <w:rFonts w:ascii="Book Antiqua" w:eastAsia="宋体" w:hAnsi="Book Antiqua" w:cs="Times New Roman"/>
          <w:i/>
          <w:iCs/>
          <w:sz w:val="24"/>
          <w:szCs w:val="24"/>
          <w:lang w:val="en-US" w:eastAsia="zh-CN"/>
        </w:rPr>
        <w:t>Stem Cells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30</w:t>
      </w:r>
      <w:r w:rsidRPr="00977F29">
        <w:rPr>
          <w:rFonts w:ascii="Book Antiqua" w:eastAsia="宋体" w:hAnsi="Book Antiqua" w:cs="Times New Roman"/>
          <w:sz w:val="24"/>
          <w:szCs w:val="24"/>
          <w:lang w:val="en-US" w:eastAsia="zh-CN"/>
        </w:rPr>
        <w:t>: 1109-1119 [PMID: 22467474 DOI: 10.1002/stem.1091]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117 </w:t>
      </w:r>
      <w:r w:rsidRPr="00977F29">
        <w:rPr>
          <w:rFonts w:ascii="Book Antiqua" w:eastAsia="宋体" w:hAnsi="Book Antiqua" w:cs="Times New Roman"/>
          <w:b/>
          <w:bCs/>
          <w:sz w:val="24"/>
          <w:szCs w:val="24"/>
          <w:lang w:val="en-US" w:eastAsia="zh-CN"/>
        </w:rPr>
        <w:t>Thier M</w:t>
      </w:r>
      <w:r w:rsidRPr="00977F29">
        <w:rPr>
          <w:rFonts w:ascii="Book Antiqua" w:eastAsia="宋体" w:hAnsi="Book Antiqua" w:cs="Times New Roman"/>
          <w:sz w:val="24"/>
          <w:szCs w:val="24"/>
          <w:lang w:val="en-US" w:eastAsia="zh-CN"/>
        </w:rPr>
        <w:t xml:space="preserve">, Wörsdörfer P, Lakes YB, Gorris R, Herms S, Opitz T, Seiferling D, Quandel T, Hoffmann P, Nöthen MM, Brüstle O, Edenhofer F. Direct conversion of </w:t>
      </w:r>
      <w:r w:rsidRPr="00977F29">
        <w:rPr>
          <w:rFonts w:ascii="Book Antiqua" w:eastAsia="宋体" w:hAnsi="Book Antiqua" w:cs="Times New Roman"/>
          <w:sz w:val="24"/>
          <w:szCs w:val="24"/>
          <w:lang w:val="en-US" w:eastAsia="zh-CN"/>
        </w:rPr>
        <w:lastRenderedPageBreak/>
        <w:t>fibroblasts into stably expandable neural stem cells.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10</w:t>
      </w:r>
      <w:r w:rsidRPr="00977F29">
        <w:rPr>
          <w:rFonts w:ascii="Book Antiqua" w:eastAsia="宋体" w:hAnsi="Book Antiqua" w:cs="Times New Roman"/>
          <w:sz w:val="24"/>
          <w:szCs w:val="24"/>
          <w:lang w:val="en-US" w:eastAsia="zh-CN"/>
        </w:rPr>
        <w:t>: 473-479 [PMID: 22445518 DOI: 10.1016/j.stem.2012.03.003]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118 </w:t>
      </w:r>
      <w:r w:rsidRPr="00977F29">
        <w:rPr>
          <w:rFonts w:ascii="Book Antiqua" w:eastAsia="宋体" w:hAnsi="Book Antiqua" w:cs="Times New Roman"/>
          <w:b/>
          <w:bCs/>
          <w:sz w:val="24"/>
          <w:szCs w:val="24"/>
          <w:lang w:val="en-US" w:eastAsia="zh-CN"/>
        </w:rPr>
        <w:t>Lu J</w:t>
      </w:r>
      <w:r w:rsidRPr="00977F29">
        <w:rPr>
          <w:rFonts w:ascii="Book Antiqua" w:eastAsia="宋体" w:hAnsi="Book Antiqua" w:cs="Times New Roman"/>
          <w:sz w:val="24"/>
          <w:szCs w:val="24"/>
          <w:lang w:val="en-US" w:eastAsia="zh-CN"/>
        </w:rPr>
        <w:t>, Liu H, Huang CT, Chen H, Du Z, Liu Y, Sherafat MA, Zhang SC. Generation of integration-free and region-specific neural progenitors from primate fibroblasts. </w:t>
      </w:r>
      <w:r w:rsidRPr="00977F29">
        <w:rPr>
          <w:rFonts w:ascii="Book Antiqua" w:eastAsia="宋体" w:hAnsi="Book Antiqua" w:cs="Times New Roman"/>
          <w:i/>
          <w:iCs/>
          <w:sz w:val="24"/>
          <w:szCs w:val="24"/>
          <w:lang w:val="en-US" w:eastAsia="zh-CN"/>
        </w:rPr>
        <w:t>Cell Rep</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3</w:t>
      </w:r>
      <w:r w:rsidRPr="00977F29">
        <w:rPr>
          <w:rFonts w:ascii="Book Antiqua" w:eastAsia="宋体" w:hAnsi="Book Antiqua" w:cs="Times New Roman"/>
          <w:sz w:val="24"/>
          <w:szCs w:val="24"/>
          <w:lang w:val="en-US" w:eastAsia="zh-CN"/>
        </w:rPr>
        <w:t>: 1580-1591 [PMID: 23643533 DOI: 10.1016/j.celrep.2013.04.004]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119 </w:t>
      </w:r>
      <w:r w:rsidRPr="00977F29">
        <w:rPr>
          <w:rFonts w:ascii="Book Antiqua" w:eastAsia="宋体" w:hAnsi="Book Antiqua" w:cs="Times New Roman"/>
          <w:b/>
          <w:bCs/>
          <w:sz w:val="24"/>
          <w:szCs w:val="24"/>
          <w:lang w:val="en-US" w:eastAsia="zh-CN"/>
        </w:rPr>
        <w:t>Zhu S</w:t>
      </w:r>
      <w:r w:rsidRPr="00977F29">
        <w:rPr>
          <w:rFonts w:ascii="Book Antiqua" w:eastAsia="宋体" w:hAnsi="Book Antiqua" w:cs="Times New Roman"/>
          <w:sz w:val="24"/>
          <w:szCs w:val="24"/>
          <w:lang w:val="en-US" w:eastAsia="zh-CN"/>
        </w:rPr>
        <w:t>, Ambasudhan R, Sun W, Kim HJ, Talantova M, Wang X, Zhang M, Zhang Y, Laurent T, Parker J, Kim HS, Zaremba JD, Saleem S, Sanz-Blasco S, Masliah E, McKercher SR, Cho YS, Lipton SA, Kim J, Ding S. Small molecules enable OCT4-mediated direct reprogramming into expandable human neural stem cells.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24</w:t>
      </w:r>
      <w:r w:rsidRPr="00977F29">
        <w:rPr>
          <w:rFonts w:ascii="Book Antiqua" w:eastAsia="宋体" w:hAnsi="Book Antiqua" w:cs="Times New Roman"/>
          <w:sz w:val="24"/>
          <w:szCs w:val="24"/>
          <w:lang w:val="en-US" w:eastAsia="zh-CN"/>
        </w:rPr>
        <w:t>: 126-129 [PMID: 24296783 DOI: 10.1038/cr.2013.156]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120 </w:t>
      </w:r>
      <w:r w:rsidRPr="00977F29">
        <w:rPr>
          <w:rFonts w:ascii="Book Antiqua" w:eastAsia="宋体" w:hAnsi="Book Antiqua" w:cs="Times New Roman"/>
          <w:b/>
          <w:bCs/>
          <w:sz w:val="24"/>
          <w:szCs w:val="24"/>
          <w:lang w:val="en-US" w:eastAsia="zh-CN"/>
        </w:rPr>
        <w:t>Xu XL</w:t>
      </w:r>
      <w:r w:rsidRPr="00977F29">
        <w:rPr>
          <w:rFonts w:ascii="Book Antiqua" w:eastAsia="宋体" w:hAnsi="Book Antiqua" w:cs="Times New Roman"/>
          <w:sz w:val="24"/>
          <w:szCs w:val="24"/>
          <w:lang w:val="en-US" w:eastAsia="zh-CN"/>
        </w:rPr>
        <w:t>, Yang JP, Fu LN, Ren RT, Yi F, Suzuki K, Liu K, Ding ZC, Qu J, Zhang WQ, Li Y, Yuan TT, Yuan GH, Sui LN, Guan D, Duan SL, Pan HZ, Wang P, Zhu XP, Montserrat N, Li M, Bai RJ, Liu L, Izpisua Belmonte JC, Liu GH. Direct reprogramming of porcine fibroblasts to neural progenitor cells. </w:t>
      </w:r>
      <w:r w:rsidRPr="00977F29">
        <w:rPr>
          <w:rFonts w:ascii="Book Antiqua" w:eastAsia="宋体" w:hAnsi="Book Antiqua" w:cs="Times New Roman"/>
          <w:i/>
          <w:iCs/>
          <w:sz w:val="24"/>
          <w:szCs w:val="24"/>
          <w:lang w:val="en-US" w:eastAsia="zh-CN"/>
        </w:rPr>
        <w:t>Protein Cell</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5</w:t>
      </w:r>
      <w:r w:rsidRPr="00977F29">
        <w:rPr>
          <w:rFonts w:ascii="Book Antiqua" w:eastAsia="宋体" w:hAnsi="Book Antiqua" w:cs="Times New Roman"/>
          <w:sz w:val="24"/>
          <w:szCs w:val="24"/>
          <w:lang w:val="en-US" w:eastAsia="zh-CN"/>
        </w:rPr>
        <w:t>: 4-7 [PMID: 24492924 DOI: 10.1007/s13238-013-0015-y]</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121 </w:t>
      </w:r>
      <w:r w:rsidRPr="00977F29">
        <w:rPr>
          <w:rFonts w:ascii="Book Antiqua" w:eastAsia="宋体" w:hAnsi="Book Antiqua" w:cs="Times New Roman"/>
          <w:b/>
          <w:bCs/>
          <w:sz w:val="24"/>
          <w:szCs w:val="24"/>
          <w:lang w:val="en-US" w:eastAsia="zh-CN"/>
        </w:rPr>
        <w:t>Mitchell RR</w:t>
      </w:r>
      <w:r w:rsidRPr="00977F29">
        <w:rPr>
          <w:rFonts w:ascii="Book Antiqua" w:eastAsia="宋体" w:hAnsi="Book Antiqua" w:cs="Times New Roman"/>
          <w:sz w:val="24"/>
          <w:szCs w:val="24"/>
          <w:lang w:val="en-US" w:eastAsia="zh-CN"/>
        </w:rPr>
        <w:t>, Szabo E, Benoit YD, Case DT, Mechael R, Alamilla J, Lee JH, Fiebig-Comyn A, Gillespie DC, Bhatia M. Activation of neural cell fate programs toward direct conversion of adult human fibroblasts into tri-potent neural progenitors using OCT-4. </w:t>
      </w:r>
      <w:r w:rsidRPr="00977F29">
        <w:rPr>
          <w:rFonts w:ascii="Book Antiqua" w:eastAsia="宋体" w:hAnsi="Book Antiqua" w:cs="Times New Roman"/>
          <w:i/>
          <w:iCs/>
          <w:sz w:val="24"/>
          <w:szCs w:val="24"/>
          <w:lang w:val="en-US" w:eastAsia="zh-CN"/>
        </w:rPr>
        <w:t>Stem Cells Dev</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23</w:t>
      </w:r>
      <w:r w:rsidRPr="00977F29">
        <w:rPr>
          <w:rFonts w:ascii="Book Antiqua" w:eastAsia="宋体" w:hAnsi="Book Antiqua" w:cs="Times New Roman"/>
          <w:sz w:val="24"/>
          <w:szCs w:val="24"/>
          <w:lang w:val="en-US" w:eastAsia="zh-CN"/>
        </w:rPr>
        <w:t>: 1937-1946 [PMID: 24694094 DOI: 10.1089/scd.2014.0023]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122 </w:t>
      </w:r>
      <w:r w:rsidRPr="00977F29">
        <w:rPr>
          <w:rFonts w:ascii="Book Antiqua" w:eastAsia="宋体" w:hAnsi="Book Antiqua" w:cs="Times New Roman"/>
          <w:b/>
          <w:bCs/>
          <w:sz w:val="24"/>
          <w:szCs w:val="24"/>
          <w:lang w:val="en-US" w:eastAsia="zh-CN"/>
        </w:rPr>
        <w:t>Ring KL</w:t>
      </w:r>
      <w:r w:rsidRPr="00977F29">
        <w:rPr>
          <w:rFonts w:ascii="Book Antiqua" w:eastAsia="宋体" w:hAnsi="Book Antiqua" w:cs="Times New Roman"/>
          <w:sz w:val="24"/>
          <w:szCs w:val="24"/>
          <w:lang w:val="en-US" w:eastAsia="zh-CN"/>
        </w:rPr>
        <w:t>, Tong LM, Balestra ME, Javier R, Andrews-Zwilling Y, Li G, Walker D, Zhang WR, Kreitzer AC, Huang Y. Direct reprogramming of mouse and human fibroblasts into multipotent neural stem cells with a single factor.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11</w:t>
      </w:r>
      <w:r w:rsidRPr="00977F29">
        <w:rPr>
          <w:rFonts w:ascii="Book Antiqua" w:eastAsia="宋体" w:hAnsi="Book Antiqua" w:cs="Times New Roman"/>
          <w:sz w:val="24"/>
          <w:szCs w:val="24"/>
          <w:lang w:val="en-US" w:eastAsia="zh-CN"/>
        </w:rPr>
        <w:t>: 100-109 [PMID: 22683203 DOI: 10.1016/j.stem.2012.05.018]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123 </w:t>
      </w:r>
      <w:r w:rsidRPr="00977F29">
        <w:rPr>
          <w:rFonts w:ascii="Book Antiqua" w:eastAsia="宋体" w:hAnsi="Book Antiqua" w:cs="Times New Roman"/>
          <w:b/>
          <w:bCs/>
          <w:sz w:val="24"/>
          <w:szCs w:val="24"/>
          <w:lang w:val="en-US" w:eastAsia="zh-CN"/>
        </w:rPr>
        <w:t>Lujan E</w:t>
      </w:r>
      <w:r w:rsidRPr="00977F29">
        <w:rPr>
          <w:rFonts w:ascii="Book Antiqua" w:eastAsia="宋体" w:hAnsi="Book Antiqua" w:cs="Times New Roman"/>
          <w:sz w:val="24"/>
          <w:szCs w:val="24"/>
          <w:lang w:val="en-US" w:eastAsia="zh-CN"/>
        </w:rPr>
        <w:t>, Chanda S, Ahlenius H, Südhof TC, Wernig M. Direct conversion of mouse fibroblasts to self-renewing, tripotent neural precursor cells.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109</w:t>
      </w:r>
      <w:r w:rsidRPr="00977F29">
        <w:rPr>
          <w:rFonts w:ascii="Book Antiqua" w:eastAsia="宋体" w:hAnsi="Book Antiqua" w:cs="Times New Roman"/>
          <w:sz w:val="24"/>
          <w:szCs w:val="24"/>
          <w:lang w:val="en-US" w:eastAsia="zh-CN"/>
        </w:rPr>
        <w:t>: 2527-2532 [PMID: 22308465 DOI: 10.1073/pnas.1121003109]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124 </w:t>
      </w:r>
      <w:r w:rsidRPr="00977F29">
        <w:rPr>
          <w:rFonts w:ascii="Book Antiqua" w:eastAsia="宋体" w:hAnsi="Book Antiqua" w:cs="Times New Roman"/>
          <w:b/>
          <w:bCs/>
          <w:sz w:val="24"/>
          <w:szCs w:val="24"/>
          <w:lang w:val="en-US" w:eastAsia="zh-CN"/>
        </w:rPr>
        <w:t>Weissbein U</w:t>
      </w:r>
      <w:r w:rsidRPr="00977F29">
        <w:rPr>
          <w:rFonts w:ascii="Book Antiqua" w:eastAsia="宋体" w:hAnsi="Book Antiqua" w:cs="Times New Roman"/>
          <w:sz w:val="24"/>
          <w:szCs w:val="24"/>
          <w:lang w:val="en-US" w:eastAsia="zh-CN"/>
        </w:rPr>
        <w:t xml:space="preserve">, Ben-David U, Benvenisty N. Virtual karyotyping reveals greater chromosomal stability in neural cells derived by transdifferentiation than those from </w:t>
      </w:r>
      <w:r w:rsidRPr="00977F29">
        <w:rPr>
          <w:rFonts w:ascii="Book Antiqua" w:eastAsia="宋体" w:hAnsi="Book Antiqua" w:cs="Times New Roman"/>
          <w:sz w:val="24"/>
          <w:szCs w:val="24"/>
          <w:lang w:val="en-US" w:eastAsia="zh-CN"/>
        </w:rPr>
        <w:lastRenderedPageBreak/>
        <w:t>stem cells.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687-691 [PMID: 25479746 DOI: 10.1016/j.stem.2014.10.018]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125 </w:t>
      </w:r>
      <w:r w:rsidRPr="00977F29">
        <w:rPr>
          <w:rFonts w:ascii="Book Antiqua" w:eastAsia="宋体" w:hAnsi="Book Antiqua" w:cs="Times New Roman"/>
          <w:b/>
          <w:bCs/>
          <w:sz w:val="24"/>
          <w:szCs w:val="24"/>
          <w:lang w:val="en-US" w:eastAsia="zh-CN"/>
        </w:rPr>
        <w:t>Meyer K</w:t>
      </w:r>
      <w:r w:rsidRPr="00977F29">
        <w:rPr>
          <w:rFonts w:ascii="Book Antiqua" w:eastAsia="宋体" w:hAnsi="Book Antiqua" w:cs="Times New Roman"/>
          <w:sz w:val="24"/>
          <w:szCs w:val="24"/>
          <w:lang w:val="en-US" w:eastAsia="zh-CN"/>
        </w:rPr>
        <w:t>, Ferraiuolo L, Miranda CJ, Likhite S, McElroy S, Renusch S, Ditsworth D, Lagier-Tourenne C, Smith RA, Ravits J, Burghes AH, Shaw PJ, Cleveland DW, Kolb SJ, Kaspar BK. Direct conversion of patient fibroblasts demonstrates non-cell autonomous toxicity of astrocytes to motor neurons in familial and sporadic ALS.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111</w:t>
      </w:r>
      <w:r w:rsidRPr="00977F29">
        <w:rPr>
          <w:rFonts w:ascii="Book Antiqua" w:eastAsia="宋体" w:hAnsi="Book Antiqua" w:cs="Times New Roman"/>
          <w:sz w:val="24"/>
          <w:szCs w:val="24"/>
          <w:lang w:val="en-US" w:eastAsia="zh-CN"/>
        </w:rPr>
        <w:t>: 829-832 [PMID: 24379375 DOI: 10.1073/pnas.1314085111]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126 </w:t>
      </w:r>
      <w:r w:rsidRPr="00977F29">
        <w:rPr>
          <w:rFonts w:ascii="Book Antiqua" w:eastAsia="宋体" w:hAnsi="Book Antiqua" w:cs="Times New Roman"/>
          <w:b/>
          <w:bCs/>
          <w:sz w:val="24"/>
          <w:szCs w:val="24"/>
          <w:lang w:val="en-US" w:eastAsia="zh-CN"/>
        </w:rPr>
        <w:t>Hemmer K</w:t>
      </w:r>
      <w:r w:rsidRPr="00977F29">
        <w:rPr>
          <w:rFonts w:ascii="Book Antiqua" w:eastAsia="宋体" w:hAnsi="Book Antiqua" w:cs="Times New Roman"/>
          <w:sz w:val="24"/>
          <w:szCs w:val="24"/>
          <w:lang w:val="en-US" w:eastAsia="zh-CN"/>
        </w:rPr>
        <w:t>, Zhang M, van Wüllen T, Sakalem M, Tapia N, Baumuratov A, Kaltschmidt C, Kaltschmidt B, Schöler HR, Zhang W, Schwamborn JC. Induced neural stem cells achieve long-term survival and functional integration in the adult mouse brain. </w:t>
      </w:r>
      <w:r w:rsidRPr="00977F29">
        <w:rPr>
          <w:rFonts w:ascii="Book Antiqua" w:eastAsia="宋体" w:hAnsi="Book Antiqua" w:cs="Times New Roman"/>
          <w:i/>
          <w:iCs/>
          <w:sz w:val="24"/>
          <w:szCs w:val="24"/>
          <w:lang w:val="en-US" w:eastAsia="zh-CN"/>
        </w:rPr>
        <w:t>Stem Cell Reports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3</w:t>
      </w:r>
      <w:r w:rsidRPr="00977F29">
        <w:rPr>
          <w:rFonts w:ascii="Book Antiqua" w:eastAsia="宋体" w:hAnsi="Book Antiqua" w:cs="Times New Roman"/>
          <w:sz w:val="24"/>
          <w:szCs w:val="24"/>
          <w:lang w:val="en-US" w:eastAsia="zh-CN"/>
        </w:rPr>
        <w:t>: 423-431 [PMID: 25241741 DOI: 10.1016/j.stemcr.2014.06.017]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127 </w:t>
      </w:r>
      <w:r w:rsidRPr="00977F29">
        <w:rPr>
          <w:rFonts w:ascii="Book Antiqua" w:eastAsia="宋体" w:hAnsi="Book Antiqua" w:cs="Times New Roman"/>
          <w:b/>
          <w:bCs/>
          <w:sz w:val="24"/>
          <w:szCs w:val="24"/>
          <w:lang w:val="en-US" w:eastAsia="zh-CN"/>
        </w:rPr>
        <w:t>Fu L</w:t>
      </w:r>
      <w:r w:rsidRPr="00977F29">
        <w:rPr>
          <w:rFonts w:ascii="Book Antiqua" w:eastAsia="宋体" w:hAnsi="Book Antiqua" w:cs="Times New Roman"/>
          <w:sz w:val="24"/>
          <w:szCs w:val="24"/>
          <w:lang w:val="en-US" w:eastAsia="zh-CN"/>
        </w:rPr>
        <w:t>, Zhu X, Yi F, Liu GH, Izpisua Belmonte JC. Regenerative medicine: transdifferentiation in vivo.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24</w:t>
      </w:r>
      <w:r w:rsidRPr="00977F29">
        <w:rPr>
          <w:rFonts w:ascii="Book Antiqua" w:eastAsia="宋体" w:hAnsi="Book Antiqua" w:cs="Times New Roman"/>
          <w:sz w:val="24"/>
          <w:szCs w:val="24"/>
          <w:lang w:val="en-US" w:eastAsia="zh-CN"/>
        </w:rPr>
        <w:t>: 141-142 [PMID: 24343579 DOI: 10.1038/cr.2013.165]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128 </w:t>
      </w:r>
      <w:r w:rsidRPr="00977F29">
        <w:rPr>
          <w:rFonts w:ascii="Book Antiqua" w:eastAsia="宋体" w:hAnsi="Book Antiqua" w:cs="Times New Roman"/>
          <w:b/>
          <w:bCs/>
          <w:sz w:val="24"/>
          <w:szCs w:val="24"/>
          <w:lang w:val="en-US" w:eastAsia="zh-CN"/>
        </w:rPr>
        <w:t>Torper O</w:t>
      </w:r>
      <w:r w:rsidRPr="00977F29">
        <w:rPr>
          <w:rFonts w:ascii="Book Antiqua" w:eastAsia="宋体" w:hAnsi="Book Antiqua" w:cs="Times New Roman"/>
          <w:sz w:val="24"/>
          <w:szCs w:val="24"/>
          <w:lang w:val="en-US" w:eastAsia="zh-CN"/>
        </w:rPr>
        <w:t>, Pfisterer U, Wolf DA, Pereira M, Lau S, Jakobsson J, Björklund A, Grealish S, Parmar M. Generation of induced neurons via direct conversion in vivo.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110</w:t>
      </w:r>
      <w:r w:rsidRPr="00977F29">
        <w:rPr>
          <w:rFonts w:ascii="Book Antiqua" w:eastAsia="宋体" w:hAnsi="Book Antiqua" w:cs="Times New Roman"/>
          <w:sz w:val="24"/>
          <w:szCs w:val="24"/>
          <w:lang w:val="en-US" w:eastAsia="zh-CN"/>
        </w:rPr>
        <w:t>: 7038-7043 [PMID: 23530235 DOI: 10.1073/pnas.1303829110]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129 </w:t>
      </w:r>
      <w:r w:rsidRPr="00977F29">
        <w:rPr>
          <w:rFonts w:ascii="Book Antiqua" w:eastAsia="宋体" w:hAnsi="Book Antiqua" w:cs="Times New Roman"/>
          <w:b/>
          <w:bCs/>
          <w:sz w:val="24"/>
          <w:szCs w:val="24"/>
          <w:lang w:val="en-US" w:eastAsia="zh-CN"/>
        </w:rPr>
        <w:t>Rouaux C</w:t>
      </w:r>
      <w:r w:rsidRPr="00977F29">
        <w:rPr>
          <w:rFonts w:ascii="Book Antiqua" w:eastAsia="宋体" w:hAnsi="Book Antiqua" w:cs="Times New Roman"/>
          <w:sz w:val="24"/>
          <w:szCs w:val="24"/>
          <w:lang w:val="en-US" w:eastAsia="zh-CN"/>
        </w:rPr>
        <w:t>, Arlotta P. Direct lineage reprogramming of post-mitotic callosal neurons into corticofugal neurons in vivo.</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Nat Cell Biol</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214-221 [PMID: 23334497 DOI: 10.1038/ncb2660]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130 </w:t>
      </w:r>
      <w:r w:rsidRPr="00977F29">
        <w:rPr>
          <w:rFonts w:ascii="Book Antiqua" w:eastAsia="宋体" w:hAnsi="Book Antiqua" w:cs="Times New Roman"/>
          <w:b/>
          <w:bCs/>
          <w:sz w:val="24"/>
          <w:szCs w:val="24"/>
          <w:lang w:val="en-US" w:eastAsia="zh-CN"/>
        </w:rPr>
        <w:t>Niu W</w:t>
      </w:r>
      <w:r w:rsidRPr="00977F29">
        <w:rPr>
          <w:rFonts w:ascii="Book Antiqua" w:eastAsia="宋体" w:hAnsi="Book Antiqua" w:cs="Times New Roman"/>
          <w:sz w:val="24"/>
          <w:szCs w:val="24"/>
          <w:lang w:val="en-US" w:eastAsia="zh-CN"/>
        </w:rPr>
        <w:t xml:space="preserve">, Zang T, Zou Y, Fang S, Smith DK, Bachoo R, Zhang CL. </w:t>
      </w:r>
      <w:proofErr w:type="gramStart"/>
      <w:r w:rsidRPr="00977F29">
        <w:rPr>
          <w:rFonts w:ascii="Book Antiqua" w:eastAsia="宋体" w:hAnsi="Book Antiqua" w:cs="Times New Roman"/>
          <w:sz w:val="24"/>
          <w:szCs w:val="24"/>
          <w:lang w:val="en-US" w:eastAsia="zh-CN"/>
        </w:rPr>
        <w:t>In vivo reprogramming of astrocytes to neuroblasts in the adult brain.</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Nat Cell Biol</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1164-1175 [PMID: 24056302 DOI: 10.1038/ncb2843]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131 </w:t>
      </w:r>
      <w:r w:rsidRPr="00977F29">
        <w:rPr>
          <w:rFonts w:ascii="Book Antiqua" w:eastAsia="宋体" w:hAnsi="Book Antiqua" w:cs="Times New Roman"/>
          <w:b/>
          <w:bCs/>
          <w:sz w:val="24"/>
          <w:szCs w:val="24"/>
          <w:lang w:val="en-US" w:eastAsia="zh-CN"/>
        </w:rPr>
        <w:t>Grande A</w:t>
      </w:r>
      <w:r w:rsidRPr="00977F29">
        <w:rPr>
          <w:rFonts w:ascii="Book Antiqua" w:eastAsia="宋体" w:hAnsi="Book Antiqua" w:cs="Times New Roman"/>
          <w:sz w:val="24"/>
          <w:szCs w:val="24"/>
          <w:lang w:val="en-US" w:eastAsia="zh-CN"/>
        </w:rPr>
        <w:t>, Sumiyoshi K, López-Juárez A, Howard J, Sakthivel B, Aronow B, Campbell K, Nakafuku M. Environmental impact on direct neuronal reprogramming in vivo in the adult brain. </w:t>
      </w:r>
      <w:r w:rsidRPr="00977F29">
        <w:rPr>
          <w:rFonts w:ascii="Book Antiqua" w:eastAsia="宋体" w:hAnsi="Book Antiqua" w:cs="Times New Roman"/>
          <w:i/>
          <w:iCs/>
          <w:sz w:val="24"/>
          <w:szCs w:val="24"/>
          <w:lang w:val="en-US" w:eastAsia="zh-CN"/>
        </w:rPr>
        <w:t>Nat Commun</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4</w:t>
      </w:r>
      <w:r w:rsidRPr="00977F29">
        <w:rPr>
          <w:rFonts w:ascii="Book Antiqua" w:eastAsia="宋体" w:hAnsi="Book Antiqua" w:cs="Times New Roman"/>
          <w:sz w:val="24"/>
          <w:szCs w:val="24"/>
          <w:lang w:val="en-US" w:eastAsia="zh-CN"/>
        </w:rPr>
        <w:t>: 2373 [PMID: 23974433 DOI: 10.1038/ncomms3373]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132 </w:t>
      </w:r>
      <w:r w:rsidRPr="00977F29">
        <w:rPr>
          <w:rFonts w:ascii="Book Antiqua" w:eastAsia="宋体" w:hAnsi="Book Antiqua" w:cs="Times New Roman"/>
          <w:b/>
          <w:bCs/>
          <w:sz w:val="24"/>
          <w:szCs w:val="24"/>
          <w:lang w:val="en-US" w:eastAsia="zh-CN"/>
        </w:rPr>
        <w:t>Heinrich C</w:t>
      </w:r>
      <w:r w:rsidRPr="00977F29">
        <w:rPr>
          <w:rFonts w:ascii="Book Antiqua" w:eastAsia="宋体" w:hAnsi="Book Antiqua" w:cs="Times New Roman"/>
          <w:sz w:val="24"/>
          <w:szCs w:val="24"/>
          <w:lang w:val="en-US" w:eastAsia="zh-CN"/>
        </w:rPr>
        <w:t>, Bergami M, Gascón S, Lepier A, Viganò F, Dimou L, Sutor B, Berninger B, Götz M. Sox2-mediated conversion of NG2 glia into induced neurons in the injured adult cerebral cortex. </w:t>
      </w:r>
      <w:r w:rsidRPr="00977F29">
        <w:rPr>
          <w:rFonts w:ascii="Book Antiqua" w:eastAsia="宋体" w:hAnsi="Book Antiqua" w:cs="Times New Roman"/>
          <w:i/>
          <w:iCs/>
          <w:sz w:val="24"/>
          <w:szCs w:val="24"/>
          <w:lang w:val="en-US" w:eastAsia="zh-CN"/>
        </w:rPr>
        <w:t>Stem Cell Reports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3</w:t>
      </w:r>
      <w:r w:rsidRPr="00977F29">
        <w:rPr>
          <w:rFonts w:ascii="Book Antiqua" w:eastAsia="宋体" w:hAnsi="Book Antiqua" w:cs="Times New Roman"/>
          <w:sz w:val="24"/>
          <w:szCs w:val="24"/>
          <w:lang w:val="en-US" w:eastAsia="zh-CN"/>
        </w:rPr>
        <w:t>: 1000-1014 [PMID: 25458895 DOI: 10.1016/j.stemcr.2014.10.007]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133 </w:t>
      </w:r>
      <w:r w:rsidRPr="00977F29">
        <w:rPr>
          <w:rFonts w:ascii="Book Antiqua" w:eastAsia="宋体" w:hAnsi="Book Antiqua" w:cs="Times New Roman"/>
          <w:b/>
          <w:bCs/>
          <w:sz w:val="24"/>
          <w:szCs w:val="24"/>
          <w:lang w:val="en-US" w:eastAsia="zh-CN"/>
        </w:rPr>
        <w:t>Guo Z</w:t>
      </w:r>
      <w:r w:rsidRPr="00977F29">
        <w:rPr>
          <w:rFonts w:ascii="Book Antiqua" w:eastAsia="宋体" w:hAnsi="Book Antiqua" w:cs="Times New Roman"/>
          <w:sz w:val="24"/>
          <w:szCs w:val="24"/>
          <w:lang w:val="en-US" w:eastAsia="zh-CN"/>
        </w:rPr>
        <w:t>, Zhang L, Wu Z, Chen Y, Wang F, Chen G. In vivo direct reprogramming of reactive glial cells into functional neurons after brain injury and in an Alzheimer's disease model. </w:t>
      </w:r>
      <w:r w:rsidRPr="00977F29">
        <w:rPr>
          <w:rFonts w:ascii="Book Antiqua" w:eastAsia="宋体" w:hAnsi="Book Antiqua" w:cs="Times New Roman"/>
          <w:i/>
          <w:iCs/>
          <w:sz w:val="24"/>
          <w:szCs w:val="24"/>
          <w:lang w:val="en-US" w:eastAsia="zh-CN"/>
        </w:rPr>
        <w:t>Cell Stem Cell</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14</w:t>
      </w:r>
      <w:r w:rsidRPr="00977F29">
        <w:rPr>
          <w:rFonts w:ascii="Book Antiqua" w:eastAsia="宋体" w:hAnsi="Book Antiqua" w:cs="Times New Roman"/>
          <w:sz w:val="24"/>
          <w:szCs w:val="24"/>
          <w:lang w:val="en-US" w:eastAsia="zh-CN"/>
        </w:rPr>
        <w:t>: 188-202 [PMID: 24360883 DOI: 10.1016/j.stem.2013.12.001]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134 </w:t>
      </w:r>
      <w:r w:rsidRPr="00977F29">
        <w:rPr>
          <w:rFonts w:ascii="Book Antiqua" w:eastAsia="宋体" w:hAnsi="Book Antiqua" w:cs="Times New Roman"/>
          <w:b/>
          <w:bCs/>
          <w:sz w:val="24"/>
          <w:szCs w:val="24"/>
          <w:lang w:val="en-US" w:eastAsia="zh-CN"/>
        </w:rPr>
        <w:t>Su Z</w:t>
      </w:r>
      <w:r w:rsidRPr="00977F29">
        <w:rPr>
          <w:rFonts w:ascii="Book Antiqua" w:eastAsia="宋体" w:hAnsi="Book Antiqua" w:cs="Times New Roman"/>
          <w:sz w:val="24"/>
          <w:szCs w:val="24"/>
          <w:lang w:val="en-US" w:eastAsia="zh-CN"/>
        </w:rPr>
        <w:t xml:space="preserve">, Niu W, Liu ML, Zou Y, Zhang CL. </w:t>
      </w:r>
      <w:proofErr w:type="gramStart"/>
      <w:r w:rsidRPr="00977F29">
        <w:rPr>
          <w:rFonts w:ascii="Book Antiqua" w:eastAsia="宋体" w:hAnsi="Book Antiqua" w:cs="Times New Roman"/>
          <w:sz w:val="24"/>
          <w:szCs w:val="24"/>
          <w:lang w:val="en-US" w:eastAsia="zh-CN"/>
        </w:rPr>
        <w:t>In vivo conversion of astrocytes to neurons in the injured adult spinal cord.</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Nat Commun</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5</w:t>
      </w:r>
      <w:r w:rsidRPr="00977F29">
        <w:rPr>
          <w:rFonts w:ascii="Book Antiqua" w:eastAsia="宋体" w:hAnsi="Book Antiqua" w:cs="Times New Roman"/>
          <w:sz w:val="24"/>
          <w:szCs w:val="24"/>
          <w:lang w:val="en-US" w:eastAsia="zh-CN"/>
        </w:rPr>
        <w:t>: 3338 [PMID: 24569435 DOI: 10.1038/ncomms4338]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135 </w:t>
      </w:r>
      <w:r w:rsidRPr="00977F29">
        <w:rPr>
          <w:rFonts w:ascii="Book Antiqua" w:eastAsia="宋体" w:hAnsi="Book Antiqua" w:cs="Times New Roman"/>
          <w:b/>
          <w:bCs/>
          <w:sz w:val="24"/>
          <w:szCs w:val="24"/>
          <w:lang w:val="en-US" w:eastAsia="zh-CN"/>
        </w:rPr>
        <w:t>Dropulić B</w:t>
      </w:r>
      <w:r w:rsidRPr="00977F29">
        <w:rPr>
          <w:rFonts w:ascii="Book Antiqua" w:eastAsia="宋体" w:hAnsi="Book Antiqua" w:cs="Times New Roman"/>
          <w:sz w:val="24"/>
          <w:szCs w:val="24"/>
          <w:lang w:val="en-US" w:eastAsia="zh-CN"/>
        </w:rPr>
        <w:t>. Lentiviral vectors: their molecular design, safety, and use in laboratory and preclinical research. </w:t>
      </w:r>
      <w:r w:rsidRPr="00977F29">
        <w:rPr>
          <w:rFonts w:ascii="Book Antiqua" w:eastAsia="宋体" w:hAnsi="Book Antiqua" w:cs="Times New Roman"/>
          <w:i/>
          <w:iCs/>
          <w:sz w:val="24"/>
          <w:szCs w:val="24"/>
          <w:lang w:val="en-US" w:eastAsia="zh-CN"/>
        </w:rPr>
        <w:t>Hum Gene Ther</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22</w:t>
      </w:r>
      <w:r w:rsidRPr="00977F29">
        <w:rPr>
          <w:rFonts w:ascii="Book Antiqua" w:eastAsia="宋体" w:hAnsi="Book Antiqua" w:cs="Times New Roman"/>
          <w:sz w:val="24"/>
          <w:szCs w:val="24"/>
          <w:lang w:val="en-US" w:eastAsia="zh-CN"/>
        </w:rPr>
        <w:t>: 649-657 [PMID: 21486177 DOI: 10.1089/hum.2011.058]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136 </w:t>
      </w:r>
      <w:r w:rsidRPr="00977F29">
        <w:rPr>
          <w:rFonts w:ascii="Book Antiqua" w:eastAsia="宋体" w:hAnsi="Book Antiqua" w:cs="Times New Roman"/>
          <w:b/>
          <w:bCs/>
          <w:sz w:val="24"/>
          <w:szCs w:val="24"/>
          <w:lang w:val="en-US" w:eastAsia="zh-CN"/>
        </w:rPr>
        <w:t>Wyse RD</w:t>
      </w:r>
      <w:r w:rsidRPr="00977F29">
        <w:rPr>
          <w:rFonts w:ascii="Book Antiqua" w:eastAsia="宋体" w:hAnsi="Book Antiqua" w:cs="Times New Roman"/>
          <w:sz w:val="24"/>
          <w:szCs w:val="24"/>
          <w:lang w:val="en-US" w:eastAsia="zh-CN"/>
        </w:rPr>
        <w:t>, Dunbar GL, Rossignol J. Use of genetically modified mesenchymal stem cells to treat neurodegenerative diseases. </w:t>
      </w:r>
      <w:r w:rsidRPr="00977F29">
        <w:rPr>
          <w:rFonts w:ascii="Book Antiqua" w:eastAsia="宋体" w:hAnsi="Book Antiqua" w:cs="Times New Roman"/>
          <w:i/>
          <w:iCs/>
          <w:sz w:val="24"/>
          <w:szCs w:val="24"/>
          <w:lang w:val="en-US" w:eastAsia="zh-CN"/>
        </w:rPr>
        <w:t>Int J Mol Sci</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1719-1745 [PMID: 24463293 DOI: 10.3390/ijms15021719]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137 </w:t>
      </w:r>
      <w:r w:rsidRPr="00977F29">
        <w:rPr>
          <w:rFonts w:ascii="Book Antiqua" w:eastAsia="宋体" w:hAnsi="Book Antiqua" w:cs="Times New Roman"/>
          <w:b/>
          <w:bCs/>
          <w:sz w:val="24"/>
          <w:szCs w:val="24"/>
          <w:lang w:val="en-US" w:eastAsia="zh-CN"/>
        </w:rPr>
        <w:t>Hacein-Bey-Abina S</w:t>
      </w:r>
      <w:r w:rsidRPr="00977F29">
        <w:rPr>
          <w:rFonts w:ascii="Book Antiqua" w:eastAsia="宋体" w:hAnsi="Book Antiqua" w:cs="Times New Roman"/>
          <w:sz w:val="24"/>
          <w:szCs w:val="24"/>
          <w:lang w:val="en-US" w:eastAsia="zh-CN"/>
        </w:rPr>
        <w:t>, Garrigue A, Wang GP, Soulier J, Lim A, Morillon E, Clappier E, Caccavelli L, Delabesse E, Beldjord K, Asnafi V, MacIntyre E, Dal Cortivo L, Radford I, Brousse N, Sigaux F, Moshous D, Hauer J, Borkhardt A, Belohradsky BH, Wintergerst U, Velez MC, Leiva L, Sorensen R, Wulffraat N, Blanche S, Bushman FD, Fischer A, Cavazzana-Calvo M. Insertional oncogenesis in 4 patients after retrovirus-mediated gene therapy of SCID-X1. </w:t>
      </w:r>
      <w:r w:rsidRPr="00977F29">
        <w:rPr>
          <w:rFonts w:ascii="Book Antiqua" w:eastAsia="宋体" w:hAnsi="Book Antiqua" w:cs="Times New Roman"/>
          <w:i/>
          <w:iCs/>
          <w:sz w:val="24"/>
          <w:szCs w:val="24"/>
          <w:lang w:val="en-US" w:eastAsia="zh-CN"/>
        </w:rPr>
        <w:t>J Clin Invest</w:t>
      </w:r>
      <w:r w:rsidRPr="00977F29">
        <w:rPr>
          <w:rFonts w:ascii="Book Antiqua" w:eastAsia="宋体" w:hAnsi="Book Antiqua" w:cs="Times New Roman"/>
          <w:sz w:val="24"/>
          <w:szCs w:val="24"/>
          <w:lang w:val="en-US" w:eastAsia="zh-CN"/>
        </w:rPr>
        <w:t> 2008; </w:t>
      </w:r>
      <w:r w:rsidRPr="00977F29">
        <w:rPr>
          <w:rFonts w:ascii="Book Antiqua" w:eastAsia="宋体" w:hAnsi="Book Antiqua" w:cs="Times New Roman"/>
          <w:b/>
          <w:bCs/>
          <w:sz w:val="24"/>
          <w:szCs w:val="24"/>
          <w:lang w:val="en-US" w:eastAsia="zh-CN"/>
        </w:rPr>
        <w:t>118</w:t>
      </w:r>
      <w:r w:rsidRPr="00977F29">
        <w:rPr>
          <w:rFonts w:ascii="Book Antiqua" w:eastAsia="宋体" w:hAnsi="Book Antiqua" w:cs="Times New Roman"/>
          <w:sz w:val="24"/>
          <w:szCs w:val="24"/>
          <w:lang w:val="en-US" w:eastAsia="zh-CN"/>
        </w:rPr>
        <w:t>: 3132-3142 [PMID: 18688285 DOI: 10.1172/JCI35700]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138 </w:t>
      </w:r>
      <w:r w:rsidRPr="00977F29">
        <w:rPr>
          <w:rFonts w:ascii="Book Antiqua" w:eastAsia="宋体" w:hAnsi="Book Antiqua" w:cs="Times New Roman"/>
          <w:b/>
          <w:bCs/>
          <w:sz w:val="24"/>
          <w:szCs w:val="24"/>
          <w:lang w:val="en-US" w:eastAsia="zh-CN"/>
        </w:rPr>
        <w:t>Lewis PF</w:t>
      </w:r>
      <w:r w:rsidRPr="00977F29">
        <w:rPr>
          <w:rFonts w:ascii="Book Antiqua" w:eastAsia="宋体" w:hAnsi="Book Antiqua" w:cs="Times New Roman"/>
          <w:sz w:val="24"/>
          <w:szCs w:val="24"/>
          <w:lang w:val="en-US" w:eastAsia="zh-CN"/>
        </w:rPr>
        <w:t>, Emerman M. Passage through mitosis is required for oncoretroviruses but not for the human immunodeficiency virus. </w:t>
      </w:r>
      <w:r w:rsidRPr="00977F29">
        <w:rPr>
          <w:rFonts w:ascii="Book Antiqua" w:eastAsia="宋体" w:hAnsi="Book Antiqua" w:cs="Times New Roman"/>
          <w:i/>
          <w:iCs/>
          <w:sz w:val="24"/>
          <w:szCs w:val="24"/>
          <w:lang w:val="en-US" w:eastAsia="zh-CN"/>
        </w:rPr>
        <w:t>J Virol</w:t>
      </w:r>
      <w:r w:rsidRPr="00977F29">
        <w:rPr>
          <w:rFonts w:ascii="Book Antiqua" w:eastAsia="宋体" w:hAnsi="Book Antiqua" w:cs="Times New Roman"/>
          <w:sz w:val="24"/>
          <w:szCs w:val="24"/>
          <w:lang w:val="en-US" w:eastAsia="zh-CN"/>
        </w:rPr>
        <w:t> 1994; </w:t>
      </w:r>
      <w:r w:rsidRPr="00977F29">
        <w:rPr>
          <w:rFonts w:ascii="Book Antiqua" w:eastAsia="宋体" w:hAnsi="Book Antiqua" w:cs="Times New Roman"/>
          <w:b/>
          <w:bCs/>
          <w:sz w:val="24"/>
          <w:szCs w:val="24"/>
          <w:lang w:val="en-US" w:eastAsia="zh-CN"/>
        </w:rPr>
        <w:t>68</w:t>
      </w:r>
      <w:r w:rsidRPr="00977F29">
        <w:rPr>
          <w:rFonts w:ascii="Book Antiqua" w:eastAsia="宋体" w:hAnsi="Book Antiqua" w:cs="Times New Roman"/>
          <w:sz w:val="24"/>
          <w:szCs w:val="24"/>
          <w:lang w:val="en-US" w:eastAsia="zh-CN"/>
        </w:rPr>
        <w:t>: 510-516 [PMID: 8254763]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139 </w:t>
      </w:r>
      <w:r w:rsidRPr="00977F29">
        <w:rPr>
          <w:rFonts w:ascii="Book Antiqua" w:eastAsia="宋体" w:hAnsi="Book Antiqua" w:cs="Times New Roman"/>
          <w:b/>
          <w:bCs/>
          <w:sz w:val="24"/>
          <w:szCs w:val="24"/>
          <w:lang w:val="en-US" w:eastAsia="zh-CN"/>
        </w:rPr>
        <w:t>Lentz TB</w:t>
      </w:r>
      <w:r w:rsidRPr="00977F29">
        <w:rPr>
          <w:rFonts w:ascii="Book Antiqua" w:eastAsia="宋体" w:hAnsi="Book Antiqua" w:cs="Times New Roman"/>
          <w:sz w:val="24"/>
          <w:szCs w:val="24"/>
          <w:lang w:val="en-US" w:eastAsia="zh-CN"/>
        </w:rPr>
        <w:t>, Gray SJ, Samulski RJ. Viral vectors for gene delivery to the central nervous system. </w:t>
      </w:r>
      <w:r w:rsidRPr="00977F29">
        <w:rPr>
          <w:rFonts w:ascii="Book Antiqua" w:eastAsia="宋体" w:hAnsi="Book Antiqua" w:cs="Times New Roman"/>
          <w:i/>
          <w:iCs/>
          <w:sz w:val="24"/>
          <w:szCs w:val="24"/>
          <w:lang w:val="en-US" w:eastAsia="zh-CN"/>
        </w:rPr>
        <w:t>Neurobiol Dis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48</w:t>
      </w:r>
      <w:r w:rsidRPr="00977F29">
        <w:rPr>
          <w:rFonts w:ascii="Book Antiqua" w:eastAsia="宋体" w:hAnsi="Book Antiqua" w:cs="Times New Roman"/>
          <w:sz w:val="24"/>
          <w:szCs w:val="24"/>
          <w:lang w:val="en-US" w:eastAsia="zh-CN"/>
        </w:rPr>
        <w:t>: 179-188 [PMID: 22001604 DOI: 10.1016/j.nbd.2011.09.014]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140 </w:t>
      </w:r>
      <w:r w:rsidRPr="00977F29">
        <w:rPr>
          <w:rFonts w:ascii="Book Antiqua" w:eastAsia="宋体" w:hAnsi="Book Antiqua" w:cs="Times New Roman"/>
          <w:b/>
          <w:bCs/>
          <w:sz w:val="24"/>
          <w:szCs w:val="24"/>
          <w:lang w:val="en-US" w:eastAsia="zh-CN"/>
        </w:rPr>
        <w:t>Miyoshi H</w:t>
      </w:r>
      <w:r w:rsidRPr="00977F29">
        <w:rPr>
          <w:rFonts w:ascii="Book Antiqua" w:eastAsia="宋体" w:hAnsi="Book Antiqua" w:cs="Times New Roman"/>
          <w:sz w:val="24"/>
          <w:szCs w:val="24"/>
          <w:lang w:val="en-US" w:eastAsia="zh-CN"/>
        </w:rPr>
        <w:t xml:space="preserve">, Blömer U, Takahashi M, Gage FH, Verma IM. </w:t>
      </w:r>
      <w:proofErr w:type="gramStart"/>
      <w:r w:rsidRPr="00977F29">
        <w:rPr>
          <w:rFonts w:ascii="Book Antiqua" w:eastAsia="宋体" w:hAnsi="Book Antiqua" w:cs="Times New Roman"/>
          <w:sz w:val="24"/>
          <w:szCs w:val="24"/>
          <w:lang w:val="en-US" w:eastAsia="zh-CN"/>
        </w:rPr>
        <w:t>Development of a self-inactivating lentivirus vector.</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J Virol</w:t>
      </w:r>
      <w:r w:rsidRPr="00977F29">
        <w:rPr>
          <w:rFonts w:ascii="Book Antiqua" w:eastAsia="宋体" w:hAnsi="Book Antiqua" w:cs="Times New Roman"/>
          <w:sz w:val="24"/>
          <w:szCs w:val="24"/>
          <w:lang w:val="en-US" w:eastAsia="zh-CN"/>
        </w:rPr>
        <w:t> 1998; </w:t>
      </w:r>
      <w:r w:rsidRPr="00977F29">
        <w:rPr>
          <w:rFonts w:ascii="Book Antiqua" w:eastAsia="宋体" w:hAnsi="Book Antiqua" w:cs="Times New Roman"/>
          <w:b/>
          <w:bCs/>
          <w:sz w:val="24"/>
          <w:szCs w:val="24"/>
          <w:lang w:val="en-US" w:eastAsia="zh-CN"/>
        </w:rPr>
        <w:t>72</w:t>
      </w:r>
      <w:r w:rsidRPr="00977F29">
        <w:rPr>
          <w:rFonts w:ascii="Book Antiqua" w:eastAsia="宋体" w:hAnsi="Book Antiqua" w:cs="Times New Roman"/>
          <w:sz w:val="24"/>
          <w:szCs w:val="24"/>
          <w:lang w:val="en-US" w:eastAsia="zh-CN"/>
        </w:rPr>
        <w:t>: 8150-8157 [PMID: 9733856]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141 </w:t>
      </w:r>
      <w:r w:rsidRPr="00977F29">
        <w:rPr>
          <w:rFonts w:ascii="Book Antiqua" w:eastAsia="宋体" w:hAnsi="Book Antiqua" w:cs="Times New Roman"/>
          <w:b/>
          <w:bCs/>
          <w:sz w:val="24"/>
          <w:szCs w:val="24"/>
          <w:lang w:val="en-US" w:eastAsia="zh-CN"/>
        </w:rPr>
        <w:t>Philippe S</w:t>
      </w:r>
      <w:r w:rsidRPr="00977F29">
        <w:rPr>
          <w:rFonts w:ascii="Book Antiqua" w:eastAsia="宋体" w:hAnsi="Book Antiqua" w:cs="Times New Roman"/>
          <w:sz w:val="24"/>
          <w:szCs w:val="24"/>
          <w:lang w:val="en-US" w:eastAsia="zh-CN"/>
        </w:rPr>
        <w:t>, Sarkis C, Barkats M, Mammeri H, Ladroue C, Petit C, Mallet J, Serguera C. Lentiviral vectors with a defective integrase allow efficient and sustained transgene expression in vitro and in vivo. </w:t>
      </w:r>
      <w:r w:rsidRPr="00977F29">
        <w:rPr>
          <w:rFonts w:ascii="Book Antiqua" w:eastAsia="宋体" w:hAnsi="Book Antiqua" w:cs="Times New Roman"/>
          <w:i/>
          <w:iCs/>
          <w:sz w:val="24"/>
          <w:szCs w:val="24"/>
          <w:lang w:val="en-US" w:eastAsia="zh-CN"/>
        </w:rPr>
        <w:t>Proc Natl Acad Sci U S A</w:t>
      </w:r>
      <w:r w:rsidRPr="00977F29">
        <w:rPr>
          <w:rFonts w:ascii="Book Antiqua" w:eastAsia="宋体" w:hAnsi="Book Antiqua" w:cs="Times New Roman"/>
          <w:sz w:val="24"/>
          <w:szCs w:val="24"/>
          <w:lang w:val="en-US" w:eastAsia="zh-CN"/>
        </w:rPr>
        <w:t> 2006; </w:t>
      </w:r>
      <w:r w:rsidRPr="00977F29">
        <w:rPr>
          <w:rFonts w:ascii="Book Antiqua" w:eastAsia="宋体" w:hAnsi="Book Antiqua" w:cs="Times New Roman"/>
          <w:b/>
          <w:bCs/>
          <w:sz w:val="24"/>
          <w:szCs w:val="24"/>
          <w:lang w:val="en-US" w:eastAsia="zh-CN"/>
        </w:rPr>
        <w:t>103</w:t>
      </w:r>
      <w:r w:rsidRPr="00977F29">
        <w:rPr>
          <w:rFonts w:ascii="Book Antiqua" w:eastAsia="宋体" w:hAnsi="Book Antiqua" w:cs="Times New Roman"/>
          <w:sz w:val="24"/>
          <w:szCs w:val="24"/>
          <w:lang w:val="en-US" w:eastAsia="zh-CN"/>
        </w:rPr>
        <w:t>: 17684-17689 [PMID: 17095605 DOI: 10.1073/pnas.0606197103]</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142 </w:t>
      </w:r>
      <w:r w:rsidRPr="00977F29">
        <w:rPr>
          <w:rFonts w:ascii="Book Antiqua" w:eastAsia="宋体" w:hAnsi="Book Antiqua" w:cs="Times New Roman"/>
          <w:b/>
          <w:bCs/>
          <w:sz w:val="24"/>
          <w:szCs w:val="24"/>
          <w:lang w:val="en-US" w:eastAsia="zh-CN"/>
        </w:rPr>
        <w:t>Escors D</w:t>
      </w:r>
      <w:r w:rsidRPr="00977F29">
        <w:rPr>
          <w:rFonts w:ascii="Book Antiqua" w:eastAsia="宋体" w:hAnsi="Book Antiqua" w:cs="Times New Roman"/>
          <w:sz w:val="24"/>
          <w:szCs w:val="24"/>
          <w:lang w:val="en-US" w:eastAsia="zh-CN"/>
        </w:rPr>
        <w:t>, Breckpot K. Lentiviral vectors in gene therapy: their current status and future potential. </w:t>
      </w:r>
      <w:r w:rsidRPr="00977F29">
        <w:rPr>
          <w:rFonts w:ascii="Book Antiqua" w:eastAsia="宋体" w:hAnsi="Book Antiqua" w:cs="Times New Roman"/>
          <w:i/>
          <w:iCs/>
          <w:sz w:val="24"/>
          <w:szCs w:val="24"/>
          <w:lang w:val="en-US" w:eastAsia="zh-CN"/>
        </w:rPr>
        <w:t>Arch Immunol Ther Exp (Warsz)</w:t>
      </w:r>
      <w:r w:rsidRPr="00977F29">
        <w:rPr>
          <w:rFonts w:ascii="Book Antiqua" w:eastAsia="宋体" w:hAnsi="Book Antiqua" w:cs="Times New Roman"/>
          <w:sz w:val="24"/>
          <w:szCs w:val="24"/>
          <w:lang w:val="en-US" w:eastAsia="zh-CN"/>
        </w:rPr>
        <w:t> 2010; </w:t>
      </w:r>
      <w:r w:rsidRPr="00977F29">
        <w:rPr>
          <w:rFonts w:ascii="Book Antiqua" w:eastAsia="宋体" w:hAnsi="Book Antiqua" w:cs="Times New Roman"/>
          <w:b/>
          <w:bCs/>
          <w:sz w:val="24"/>
          <w:szCs w:val="24"/>
          <w:lang w:val="en-US" w:eastAsia="zh-CN"/>
        </w:rPr>
        <w:t>58</w:t>
      </w:r>
      <w:r w:rsidRPr="00977F29">
        <w:rPr>
          <w:rFonts w:ascii="Book Antiqua" w:eastAsia="宋体" w:hAnsi="Book Antiqua" w:cs="Times New Roman"/>
          <w:sz w:val="24"/>
          <w:szCs w:val="24"/>
          <w:lang w:val="en-US" w:eastAsia="zh-CN"/>
        </w:rPr>
        <w:t>: 107-119 [PMID: 20143172 DOI: 10.1007/s00005-010-0063-4]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143 </w:t>
      </w:r>
      <w:r w:rsidRPr="00977F29">
        <w:rPr>
          <w:rFonts w:ascii="Book Antiqua" w:eastAsia="宋体" w:hAnsi="Book Antiqua" w:cs="Times New Roman"/>
          <w:b/>
          <w:bCs/>
          <w:sz w:val="24"/>
          <w:szCs w:val="24"/>
          <w:lang w:val="en-US" w:eastAsia="zh-CN"/>
        </w:rPr>
        <w:t>Muruve DA</w:t>
      </w:r>
      <w:r w:rsidRPr="00977F29">
        <w:rPr>
          <w:rFonts w:ascii="Book Antiqua" w:eastAsia="宋体" w:hAnsi="Book Antiqua" w:cs="Times New Roman"/>
          <w:sz w:val="24"/>
          <w:szCs w:val="24"/>
          <w:lang w:val="en-US" w:eastAsia="zh-CN"/>
        </w:rPr>
        <w:t>.</w:t>
      </w:r>
      <w:proofErr w:type="gramEnd"/>
      <w:r w:rsidRPr="00977F29">
        <w:rPr>
          <w:rFonts w:ascii="Book Antiqua" w:eastAsia="宋体" w:hAnsi="Book Antiqua" w:cs="Times New Roman"/>
          <w:sz w:val="24"/>
          <w:szCs w:val="24"/>
          <w:lang w:val="en-US" w:eastAsia="zh-CN"/>
        </w:rPr>
        <w:t xml:space="preserve"> </w:t>
      </w:r>
      <w:proofErr w:type="gramStart"/>
      <w:r w:rsidRPr="00977F29">
        <w:rPr>
          <w:rFonts w:ascii="Book Antiqua" w:eastAsia="宋体" w:hAnsi="Book Antiqua" w:cs="Times New Roman"/>
          <w:sz w:val="24"/>
          <w:szCs w:val="24"/>
          <w:lang w:val="en-US" w:eastAsia="zh-CN"/>
        </w:rPr>
        <w:t>The innate immune response to adenovirus vectors.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Hum Gene Ther</w:t>
      </w:r>
      <w:r w:rsidRPr="00977F29">
        <w:rPr>
          <w:rFonts w:ascii="Book Antiqua" w:eastAsia="宋体" w:hAnsi="Book Antiqua" w:cs="Times New Roman"/>
          <w:sz w:val="24"/>
          <w:szCs w:val="24"/>
          <w:lang w:val="en-US" w:eastAsia="zh-CN"/>
        </w:rPr>
        <w:t> 2004; </w:t>
      </w:r>
      <w:r w:rsidRPr="00977F29">
        <w:rPr>
          <w:rFonts w:ascii="Book Antiqua" w:eastAsia="宋体" w:hAnsi="Book Antiqua" w:cs="Times New Roman"/>
          <w:b/>
          <w:bCs/>
          <w:sz w:val="24"/>
          <w:szCs w:val="24"/>
          <w:lang w:val="en-US" w:eastAsia="zh-CN"/>
        </w:rPr>
        <w:t>15</w:t>
      </w:r>
      <w:r w:rsidRPr="00977F29">
        <w:rPr>
          <w:rFonts w:ascii="Book Antiqua" w:eastAsia="宋体" w:hAnsi="Book Antiqua" w:cs="Times New Roman"/>
          <w:sz w:val="24"/>
          <w:szCs w:val="24"/>
          <w:lang w:val="en-US" w:eastAsia="zh-CN"/>
        </w:rPr>
        <w:t>: 1157-1166 [PMID: 15684693 DOI: 10.1089/hum.2004.15.1157]</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144 </w:t>
      </w:r>
      <w:r w:rsidRPr="00977F29">
        <w:rPr>
          <w:rFonts w:ascii="Book Antiqua" w:eastAsia="宋体" w:hAnsi="Book Antiqua" w:cs="Times New Roman"/>
          <w:b/>
          <w:bCs/>
          <w:sz w:val="24"/>
          <w:szCs w:val="24"/>
          <w:lang w:val="en-US" w:eastAsia="zh-CN"/>
        </w:rPr>
        <w:t>Meng F</w:t>
      </w:r>
      <w:r w:rsidRPr="00977F29">
        <w:rPr>
          <w:rFonts w:ascii="Book Antiqua" w:eastAsia="宋体" w:hAnsi="Book Antiqua" w:cs="Times New Roman"/>
          <w:sz w:val="24"/>
          <w:szCs w:val="24"/>
          <w:lang w:val="en-US" w:eastAsia="zh-CN"/>
        </w:rPr>
        <w:t>, Chen S, Miao Q, Zhou K, Lao Q, Zhang X, Guo W, Jiao J. Induction of fibroblasts to neurons through adenoviral gene delivery.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22</w:t>
      </w:r>
      <w:r w:rsidRPr="00977F29">
        <w:rPr>
          <w:rFonts w:ascii="Book Antiqua" w:eastAsia="宋体" w:hAnsi="Book Antiqua" w:cs="Times New Roman"/>
          <w:sz w:val="24"/>
          <w:szCs w:val="24"/>
          <w:lang w:val="en-US" w:eastAsia="zh-CN"/>
        </w:rPr>
        <w:t>: 436-440 [PMID: 22105483 DOI: 10.1038/cr.2011.185]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145 </w:t>
      </w:r>
      <w:r w:rsidRPr="00977F29">
        <w:rPr>
          <w:rFonts w:ascii="Book Antiqua" w:eastAsia="宋体" w:hAnsi="Book Antiqua" w:cs="Times New Roman"/>
          <w:b/>
          <w:bCs/>
          <w:sz w:val="24"/>
          <w:szCs w:val="24"/>
          <w:lang w:val="en-US" w:eastAsia="zh-CN"/>
        </w:rPr>
        <w:t>Griesenbach U</w:t>
      </w:r>
      <w:r w:rsidRPr="00977F29">
        <w:rPr>
          <w:rFonts w:ascii="Book Antiqua" w:eastAsia="宋体" w:hAnsi="Book Antiqua" w:cs="Times New Roman"/>
          <w:sz w:val="24"/>
          <w:szCs w:val="24"/>
          <w:lang w:val="en-US" w:eastAsia="zh-CN"/>
        </w:rPr>
        <w:t>, Inoue M, Hasegawa M, Alton EW.</w:t>
      </w:r>
      <w:proofErr w:type="gramEnd"/>
      <w:r w:rsidRPr="00977F29">
        <w:rPr>
          <w:rFonts w:ascii="Book Antiqua" w:eastAsia="宋体" w:hAnsi="Book Antiqua" w:cs="Times New Roman"/>
          <w:sz w:val="24"/>
          <w:szCs w:val="24"/>
          <w:lang w:val="en-US" w:eastAsia="zh-CN"/>
        </w:rPr>
        <w:t xml:space="preserve"> </w:t>
      </w:r>
      <w:proofErr w:type="gramStart"/>
      <w:r w:rsidRPr="00977F29">
        <w:rPr>
          <w:rFonts w:ascii="Book Antiqua" w:eastAsia="宋体" w:hAnsi="Book Antiqua" w:cs="Times New Roman"/>
          <w:sz w:val="24"/>
          <w:szCs w:val="24"/>
          <w:lang w:val="en-US" w:eastAsia="zh-CN"/>
        </w:rPr>
        <w:t>Sendai virus for gene therapy and vaccination.</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Curr Opin Mol Ther</w:t>
      </w:r>
      <w:r w:rsidRPr="00977F29">
        <w:rPr>
          <w:rFonts w:ascii="Book Antiqua" w:eastAsia="宋体" w:hAnsi="Book Antiqua" w:cs="Times New Roman"/>
          <w:sz w:val="24"/>
          <w:szCs w:val="24"/>
          <w:lang w:val="en-US" w:eastAsia="zh-CN"/>
        </w:rPr>
        <w:t> 2005; </w:t>
      </w:r>
      <w:r w:rsidRPr="00977F29">
        <w:rPr>
          <w:rFonts w:ascii="Book Antiqua" w:eastAsia="宋体" w:hAnsi="Book Antiqua" w:cs="Times New Roman"/>
          <w:b/>
          <w:bCs/>
          <w:sz w:val="24"/>
          <w:szCs w:val="24"/>
          <w:lang w:val="en-US" w:eastAsia="zh-CN"/>
        </w:rPr>
        <w:t>7</w:t>
      </w:r>
      <w:r w:rsidRPr="00977F29">
        <w:rPr>
          <w:rFonts w:ascii="Book Antiqua" w:eastAsia="宋体" w:hAnsi="Book Antiqua" w:cs="Times New Roman"/>
          <w:sz w:val="24"/>
          <w:szCs w:val="24"/>
          <w:lang w:val="en-US" w:eastAsia="zh-CN"/>
        </w:rPr>
        <w:t>: 346-352 [PMID: 16121700]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 xml:space="preserve">146 </w:t>
      </w:r>
      <w:r w:rsidRPr="00977F29">
        <w:rPr>
          <w:rFonts w:ascii="Book Antiqua" w:eastAsia="宋体" w:hAnsi="Book Antiqua" w:cs="Times New Roman"/>
          <w:b/>
          <w:sz w:val="24"/>
          <w:szCs w:val="24"/>
          <w:lang w:val="en-US" w:eastAsia="zh-CN"/>
        </w:rPr>
        <w:t>Iida A</w:t>
      </w:r>
      <w:r w:rsidRPr="00977F29">
        <w:rPr>
          <w:rFonts w:ascii="Book Antiqua" w:eastAsia="宋体" w:hAnsi="Book Antiqua" w:cs="Times New Roman"/>
          <w:sz w:val="24"/>
          <w:szCs w:val="24"/>
          <w:lang w:val="en-US" w:eastAsia="zh-CN"/>
        </w:rPr>
        <w:t>, Inoue M. Concept and technology underlying Sendai virus (SeV) vector development.</w:t>
      </w:r>
      <w:proofErr w:type="gramEnd"/>
      <w:r w:rsidRPr="00977F29">
        <w:rPr>
          <w:rFonts w:ascii="Book Antiqua" w:eastAsia="宋体" w:hAnsi="Book Antiqua" w:cs="Times New Roman"/>
          <w:sz w:val="24"/>
          <w:szCs w:val="24"/>
          <w:lang w:val="en-US" w:eastAsia="zh-CN"/>
        </w:rPr>
        <w:t xml:space="preserve"> In: Nagai Y. Sendai Virus Vector. Japan: Springer, 2013: 69-89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147 </w:t>
      </w:r>
      <w:r w:rsidRPr="00977F29">
        <w:rPr>
          <w:rFonts w:ascii="Book Antiqua" w:eastAsia="宋体" w:hAnsi="Book Antiqua" w:cs="Times New Roman"/>
          <w:b/>
          <w:bCs/>
          <w:sz w:val="24"/>
          <w:szCs w:val="24"/>
          <w:lang w:val="en-US" w:eastAsia="zh-CN"/>
        </w:rPr>
        <w:t>Adler AF</w:t>
      </w:r>
      <w:r w:rsidRPr="00977F29">
        <w:rPr>
          <w:rFonts w:ascii="Book Antiqua" w:eastAsia="宋体" w:hAnsi="Book Antiqua" w:cs="Times New Roman"/>
          <w:sz w:val="24"/>
          <w:szCs w:val="24"/>
          <w:lang w:val="en-US" w:eastAsia="zh-CN"/>
        </w:rPr>
        <w:t xml:space="preserve">, Grigsby CL, Kulangara K, Wang H, Yasuda R, Leong KW. </w:t>
      </w:r>
      <w:proofErr w:type="gramStart"/>
      <w:r w:rsidRPr="00977F29">
        <w:rPr>
          <w:rFonts w:ascii="Book Antiqua" w:eastAsia="宋体" w:hAnsi="Book Antiqua" w:cs="Times New Roman"/>
          <w:sz w:val="24"/>
          <w:szCs w:val="24"/>
          <w:lang w:val="en-US" w:eastAsia="zh-CN"/>
        </w:rPr>
        <w:t>Nonviral direct conversion of primary mouse embryonic fibroblasts to neuronal cells.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Mol Ther Nucleic Acids</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w:t>
      </w:r>
      <w:r w:rsidRPr="00977F29">
        <w:rPr>
          <w:rFonts w:ascii="Book Antiqua" w:eastAsia="宋体" w:hAnsi="Book Antiqua" w:cs="Times New Roman"/>
          <w:sz w:val="24"/>
          <w:szCs w:val="24"/>
          <w:lang w:val="en-US" w:eastAsia="zh-CN"/>
        </w:rPr>
        <w:t>: e32 [PMID: 23344148 DOI: 10.1038/mtna.2012.25]</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148 </w:t>
      </w:r>
      <w:r w:rsidRPr="00977F29">
        <w:rPr>
          <w:rFonts w:ascii="Book Antiqua" w:eastAsia="宋体" w:hAnsi="Book Antiqua" w:cs="Times New Roman"/>
          <w:b/>
          <w:bCs/>
          <w:sz w:val="24"/>
          <w:szCs w:val="24"/>
          <w:lang w:val="en-US" w:eastAsia="zh-CN"/>
        </w:rPr>
        <w:t>Hou P</w:t>
      </w:r>
      <w:r w:rsidRPr="00977F29">
        <w:rPr>
          <w:rFonts w:ascii="Book Antiqua" w:eastAsia="宋体" w:hAnsi="Book Antiqua" w:cs="Times New Roman"/>
          <w:sz w:val="24"/>
          <w:szCs w:val="24"/>
          <w:lang w:val="en-US" w:eastAsia="zh-CN"/>
        </w:rPr>
        <w:t>, Li Y, Zhang X, Liu C, Guan J, Li H, Zhao T, Ye J, Yang W, Liu K, Ge J, Xu J, Zhang Q, Zhao Y, Deng H. Pluripotent stem cells induced from mouse somatic cells by small-molecule compounds. </w:t>
      </w:r>
      <w:r w:rsidRPr="00977F29">
        <w:rPr>
          <w:rFonts w:ascii="Book Antiqua" w:eastAsia="宋体" w:hAnsi="Book Antiqua" w:cs="Times New Roman"/>
          <w:i/>
          <w:iCs/>
          <w:sz w:val="24"/>
          <w:szCs w:val="24"/>
          <w:lang w:val="en-US" w:eastAsia="zh-CN"/>
        </w:rPr>
        <w:t>Science</w:t>
      </w:r>
      <w:r w:rsidRPr="00977F29">
        <w:rPr>
          <w:rFonts w:ascii="Book Antiqua" w:eastAsia="宋体" w:hAnsi="Book Antiqua" w:cs="Times New Roman"/>
          <w:sz w:val="24"/>
          <w:szCs w:val="24"/>
          <w:lang w:val="en-US" w:eastAsia="zh-CN"/>
        </w:rPr>
        <w:t> 2013; </w:t>
      </w:r>
      <w:r w:rsidRPr="00977F29">
        <w:rPr>
          <w:rFonts w:ascii="Book Antiqua" w:eastAsia="宋体" w:hAnsi="Book Antiqua" w:cs="Times New Roman"/>
          <w:b/>
          <w:bCs/>
          <w:sz w:val="24"/>
          <w:szCs w:val="24"/>
          <w:lang w:val="en-US" w:eastAsia="zh-CN"/>
        </w:rPr>
        <w:t>341</w:t>
      </w:r>
      <w:r w:rsidRPr="00977F29">
        <w:rPr>
          <w:rFonts w:ascii="Book Antiqua" w:eastAsia="宋体" w:hAnsi="Book Antiqua" w:cs="Times New Roman"/>
          <w:sz w:val="24"/>
          <w:szCs w:val="24"/>
          <w:lang w:val="en-US" w:eastAsia="zh-CN"/>
        </w:rPr>
        <w:t>: 651-654 [PMID: 23868920 DOI: 10.1126/science.1239278]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149 </w:t>
      </w:r>
      <w:r w:rsidRPr="00977F29">
        <w:rPr>
          <w:rFonts w:ascii="Book Antiqua" w:eastAsia="宋体" w:hAnsi="Book Antiqua" w:cs="Times New Roman"/>
          <w:b/>
          <w:bCs/>
          <w:sz w:val="24"/>
          <w:szCs w:val="24"/>
          <w:lang w:val="en-US" w:eastAsia="zh-CN"/>
        </w:rPr>
        <w:t>Cheng L</w:t>
      </w:r>
      <w:r w:rsidRPr="00977F29">
        <w:rPr>
          <w:rFonts w:ascii="Book Antiqua" w:eastAsia="宋体" w:hAnsi="Book Antiqua" w:cs="Times New Roman"/>
          <w:sz w:val="24"/>
          <w:szCs w:val="24"/>
          <w:lang w:val="en-US" w:eastAsia="zh-CN"/>
        </w:rPr>
        <w:t>, Hu W, Qiu B, Zhao J, Yu Y, Guan W, Wang M, Yang W, Pei G. Generation of neural progenitor cells by chemical cocktails and hypoxia. </w:t>
      </w:r>
      <w:r w:rsidRPr="00977F29">
        <w:rPr>
          <w:rFonts w:ascii="Book Antiqua" w:eastAsia="宋体" w:hAnsi="Book Antiqua" w:cs="Times New Roman"/>
          <w:i/>
          <w:iCs/>
          <w:sz w:val="24"/>
          <w:szCs w:val="24"/>
          <w:lang w:val="en-US" w:eastAsia="zh-CN"/>
        </w:rPr>
        <w:t>Cell Res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24</w:t>
      </w:r>
      <w:r w:rsidRPr="00977F29">
        <w:rPr>
          <w:rFonts w:ascii="Book Antiqua" w:eastAsia="宋体" w:hAnsi="Book Antiqua" w:cs="Times New Roman"/>
          <w:sz w:val="24"/>
          <w:szCs w:val="24"/>
          <w:lang w:val="en-US" w:eastAsia="zh-CN"/>
        </w:rPr>
        <w:t>: 665-679 [PMID: 24638034 DOI: 10.1038/cr.2014.32]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roofErr w:type="gramStart"/>
      <w:r w:rsidRPr="00977F29">
        <w:rPr>
          <w:rFonts w:ascii="Book Antiqua" w:eastAsia="宋体" w:hAnsi="Book Antiqua" w:cs="Times New Roman"/>
          <w:sz w:val="24"/>
          <w:szCs w:val="24"/>
          <w:lang w:val="en-US" w:eastAsia="zh-CN"/>
        </w:rPr>
        <w:t>150 </w:t>
      </w:r>
      <w:r w:rsidRPr="00977F29">
        <w:rPr>
          <w:rFonts w:ascii="Book Antiqua" w:eastAsia="宋体" w:hAnsi="Book Antiqua" w:cs="Times New Roman"/>
          <w:b/>
          <w:bCs/>
          <w:sz w:val="24"/>
          <w:szCs w:val="24"/>
          <w:lang w:val="en-US" w:eastAsia="zh-CN"/>
        </w:rPr>
        <w:t>Dai P</w:t>
      </w:r>
      <w:r w:rsidRPr="00977F29">
        <w:rPr>
          <w:rFonts w:ascii="Book Antiqua" w:eastAsia="宋体" w:hAnsi="Book Antiqua" w:cs="Times New Roman"/>
          <w:sz w:val="24"/>
          <w:szCs w:val="24"/>
          <w:lang w:val="en-US" w:eastAsia="zh-CN"/>
        </w:rPr>
        <w:t>, Harada Y, Takamatsu T. Highly efficient direct conversion of human fibroblasts to neuronal cells by chemical compounds.</w:t>
      </w:r>
      <w:proofErr w:type="gramEnd"/>
      <w:r w:rsidRPr="00977F29">
        <w:rPr>
          <w:rFonts w:ascii="Book Antiqua" w:eastAsia="宋体" w:hAnsi="Book Antiqua" w:cs="Times New Roman"/>
          <w:sz w:val="24"/>
          <w:szCs w:val="24"/>
          <w:lang w:val="en-US" w:eastAsia="zh-CN"/>
        </w:rPr>
        <w:t> </w:t>
      </w:r>
      <w:r w:rsidRPr="00977F29">
        <w:rPr>
          <w:rFonts w:ascii="Book Antiqua" w:eastAsia="宋体" w:hAnsi="Book Antiqua" w:cs="Times New Roman"/>
          <w:i/>
          <w:iCs/>
          <w:sz w:val="24"/>
          <w:szCs w:val="24"/>
          <w:lang w:val="en-US" w:eastAsia="zh-CN"/>
        </w:rPr>
        <w:t>J Clin Biochem Nutr</w:t>
      </w:r>
      <w:r w:rsidRPr="00977F29">
        <w:rPr>
          <w:rFonts w:ascii="Book Antiqua" w:eastAsia="宋体" w:hAnsi="Book Antiqua" w:cs="Times New Roman"/>
          <w:sz w:val="24"/>
          <w:szCs w:val="24"/>
          <w:lang w:val="en-US" w:eastAsia="zh-CN"/>
        </w:rPr>
        <w:t> 2015; </w:t>
      </w:r>
      <w:r w:rsidRPr="00977F29">
        <w:rPr>
          <w:rFonts w:ascii="Book Antiqua" w:eastAsia="宋体" w:hAnsi="Book Antiqua" w:cs="Times New Roman"/>
          <w:b/>
          <w:bCs/>
          <w:sz w:val="24"/>
          <w:szCs w:val="24"/>
          <w:lang w:val="en-US" w:eastAsia="zh-CN"/>
        </w:rPr>
        <w:t>56</w:t>
      </w:r>
      <w:r w:rsidRPr="00977F29">
        <w:rPr>
          <w:rFonts w:ascii="Book Antiqua" w:eastAsia="宋体" w:hAnsi="Book Antiqua" w:cs="Times New Roman"/>
          <w:sz w:val="24"/>
          <w:szCs w:val="24"/>
          <w:lang w:val="en-US" w:eastAsia="zh-CN"/>
        </w:rPr>
        <w:t>: 166-170 [PMID: 26060345 DOI: 10.3164/jcbn.15-39]</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151 </w:t>
      </w:r>
      <w:r w:rsidRPr="00977F29">
        <w:rPr>
          <w:rFonts w:ascii="Book Antiqua" w:eastAsia="宋体" w:hAnsi="Book Antiqua" w:cs="Times New Roman"/>
          <w:b/>
          <w:bCs/>
          <w:sz w:val="24"/>
          <w:szCs w:val="24"/>
          <w:lang w:val="en-US" w:eastAsia="zh-CN"/>
        </w:rPr>
        <w:t>Hong JY</w:t>
      </w:r>
      <w:r w:rsidRPr="00977F29">
        <w:rPr>
          <w:rFonts w:ascii="Book Antiqua" w:eastAsia="宋体" w:hAnsi="Book Antiqua" w:cs="Times New Roman"/>
          <w:sz w:val="24"/>
          <w:szCs w:val="24"/>
          <w:lang w:val="en-US" w:eastAsia="zh-CN"/>
        </w:rPr>
        <w:t>, Lee SH, Lee SC, Kim JW, Kim KP, Kim SM, Tapia N, Lim KT, Kim J, Ahn HS, Ko K, Shin CY, Lee HT, Schöler HR, Hyun JK, Han DW. Therapeutic potential of induced neural stem cells for spinal cord injury. </w:t>
      </w:r>
      <w:r w:rsidRPr="00977F29">
        <w:rPr>
          <w:rFonts w:ascii="Book Antiqua" w:eastAsia="宋体" w:hAnsi="Book Antiqua" w:cs="Times New Roman"/>
          <w:i/>
          <w:iCs/>
          <w:sz w:val="24"/>
          <w:szCs w:val="24"/>
          <w:lang w:val="en-US" w:eastAsia="zh-CN"/>
        </w:rPr>
        <w:t>J Biol Chem</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289</w:t>
      </w:r>
      <w:r w:rsidRPr="00977F29">
        <w:rPr>
          <w:rFonts w:ascii="Book Antiqua" w:eastAsia="宋体" w:hAnsi="Book Antiqua" w:cs="Times New Roman"/>
          <w:sz w:val="24"/>
          <w:szCs w:val="24"/>
          <w:lang w:val="en-US" w:eastAsia="zh-CN"/>
        </w:rPr>
        <w:t>: 32512-32525 [PMID: 25294882 DOI: 10.1074/jbc.M114.588871]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152 </w:t>
      </w:r>
      <w:r w:rsidRPr="00977F29">
        <w:rPr>
          <w:rFonts w:ascii="Book Antiqua" w:eastAsia="宋体" w:hAnsi="Book Antiqua" w:cs="Times New Roman"/>
          <w:b/>
          <w:bCs/>
          <w:sz w:val="24"/>
          <w:szCs w:val="24"/>
          <w:lang w:val="en-US" w:eastAsia="zh-CN"/>
        </w:rPr>
        <w:t>Wu J</w:t>
      </w:r>
      <w:r w:rsidRPr="00977F29">
        <w:rPr>
          <w:rFonts w:ascii="Book Antiqua" w:eastAsia="宋体" w:hAnsi="Book Antiqua" w:cs="Times New Roman"/>
          <w:sz w:val="24"/>
          <w:szCs w:val="24"/>
          <w:lang w:val="en-US" w:eastAsia="zh-CN"/>
        </w:rPr>
        <w:t>, Sheng C, Liu Z, Jia W, Wang B, Li M, Fu L, Ren Z, An J, Sang L, Song G, Wu Y, Xu Y, Wang S, Chen Z, Zhou Q, Zhang YA. Lmx1a enhances the effect of iNSCs in a PD model. </w:t>
      </w:r>
      <w:r w:rsidRPr="00977F29">
        <w:rPr>
          <w:rFonts w:ascii="Book Antiqua" w:eastAsia="宋体" w:hAnsi="Book Antiqua" w:cs="Times New Roman"/>
          <w:i/>
          <w:iCs/>
          <w:sz w:val="24"/>
          <w:szCs w:val="24"/>
          <w:lang w:val="en-US" w:eastAsia="zh-CN"/>
        </w:rPr>
        <w:t>Stem Cell Res</w:t>
      </w:r>
      <w:r w:rsidRPr="00977F29">
        <w:rPr>
          <w:rFonts w:ascii="Book Antiqua" w:eastAsia="宋体" w:hAnsi="Book Antiqua" w:cs="Times New Roman"/>
          <w:sz w:val="24"/>
          <w:szCs w:val="24"/>
          <w:lang w:val="en-US" w:eastAsia="zh-CN"/>
        </w:rPr>
        <w:t> 2015; </w:t>
      </w:r>
      <w:r w:rsidRPr="00977F29">
        <w:rPr>
          <w:rFonts w:ascii="Book Antiqua" w:eastAsia="宋体" w:hAnsi="Book Antiqua" w:cs="Times New Roman"/>
          <w:b/>
          <w:bCs/>
          <w:sz w:val="24"/>
          <w:szCs w:val="24"/>
          <w:lang w:val="en-US" w:eastAsia="zh-CN"/>
        </w:rPr>
        <w:t>14</w:t>
      </w:r>
      <w:r w:rsidRPr="00977F29">
        <w:rPr>
          <w:rFonts w:ascii="Book Antiqua" w:eastAsia="宋体" w:hAnsi="Book Antiqua" w:cs="Times New Roman"/>
          <w:sz w:val="24"/>
          <w:szCs w:val="24"/>
          <w:lang w:val="en-US" w:eastAsia="zh-CN"/>
        </w:rPr>
        <w:t>: 1-9 [PMID: 25460246 DOI: 10.1016/j.scr.2014.10.004]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153 </w:t>
      </w:r>
      <w:r w:rsidRPr="00977F29">
        <w:rPr>
          <w:rFonts w:ascii="Book Antiqua" w:eastAsia="宋体" w:hAnsi="Book Antiqua" w:cs="Times New Roman"/>
          <w:b/>
          <w:bCs/>
          <w:sz w:val="24"/>
          <w:szCs w:val="24"/>
          <w:lang w:val="en-US" w:eastAsia="zh-CN"/>
        </w:rPr>
        <w:t>Pfisterer U</w:t>
      </w:r>
      <w:r w:rsidRPr="00977F29">
        <w:rPr>
          <w:rFonts w:ascii="Book Antiqua" w:eastAsia="宋体" w:hAnsi="Book Antiqua" w:cs="Times New Roman"/>
          <w:sz w:val="24"/>
          <w:szCs w:val="24"/>
          <w:lang w:val="en-US" w:eastAsia="zh-CN"/>
        </w:rPr>
        <w:t>, Wood J, Nihlberg K, Hallgren O, Bjermer L, Westergren-Thorsson G, Lindvall O, Parmar M. Efficient induction of functional neurons from adult human fibroblasts. </w:t>
      </w:r>
      <w:r w:rsidRPr="00977F29">
        <w:rPr>
          <w:rFonts w:ascii="Book Antiqua" w:eastAsia="宋体" w:hAnsi="Book Antiqua" w:cs="Times New Roman"/>
          <w:i/>
          <w:iCs/>
          <w:sz w:val="24"/>
          <w:szCs w:val="24"/>
          <w:lang w:val="en-US" w:eastAsia="zh-CN"/>
        </w:rPr>
        <w:t>Cell Cycle</w:t>
      </w:r>
      <w:r w:rsidRPr="00977F29">
        <w:rPr>
          <w:rFonts w:ascii="Book Antiqua" w:eastAsia="宋体" w:hAnsi="Book Antiqua" w:cs="Times New Roman"/>
          <w:sz w:val="24"/>
          <w:szCs w:val="24"/>
          <w:lang w:val="en-US" w:eastAsia="zh-CN"/>
        </w:rPr>
        <w:t> 2011; </w:t>
      </w:r>
      <w:r w:rsidRPr="00977F29">
        <w:rPr>
          <w:rFonts w:ascii="Book Antiqua" w:eastAsia="宋体" w:hAnsi="Book Antiqua" w:cs="Times New Roman"/>
          <w:b/>
          <w:bCs/>
          <w:sz w:val="24"/>
          <w:szCs w:val="24"/>
          <w:lang w:val="en-US" w:eastAsia="zh-CN"/>
        </w:rPr>
        <w:t>10</w:t>
      </w:r>
      <w:r w:rsidRPr="00977F29">
        <w:rPr>
          <w:rFonts w:ascii="Book Antiqua" w:eastAsia="宋体" w:hAnsi="Book Antiqua" w:cs="Times New Roman"/>
          <w:sz w:val="24"/>
          <w:szCs w:val="24"/>
          <w:lang w:val="en-US" w:eastAsia="zh-CN"/>
        </w:rPr>
        <w:t>: 3311-3316 [PMID: 21934358 DOI: 10.4161/cc.10.19.17584]</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154 </w:t>
      </w:r>
      <w:r w:rsidRPr="00977F29">
        <w:rPr>
          <w:rFonts w:ascii="Book Antiqua" w:eastAsia="宋体" w:hAnsi="Book Antiqua" w:cs="Times New Roman"/>
          <w:b/>
          <w:bCs/>
          <w:sz w:val="24"/>
          <w:szCs w:val="24"/>
          <w:lang w:val="en-US" w:eastAsia="zh-CN"/>
        </w:rPr>
        <w:t>Wang P</w:t>
      </w:r>
      <w:r w:rsidRPr="00977F29">
        <w:rPr>
          <w:rFonts w:ascii="Book Antiqua" w:eastAsia="宋体" w:hAnsi="Book Antiqua" w:cs="Times New Roman"/>
          <w:sz w:val="24"/>
          <w:szCs w:val="24"/>
          <w:lang w:val="en-US" w:eastAsia="zh-CN"/>
        </w:rPr>
        <w:t>, Zhang HL, Li W, Sha H, Xu C, Yao L, Tang Q, Tang H, Chen L, Zhu J. Generation of patient-specific induced neuronal cells using a direct reprogramming strategy. </w:t>
      </w:r>
      <w:r w:rsidRPr="00977F29">
        <w:rPr>
          <w:rFonts w:ascii="Book Antiqua" w:eastAsia="宋体" w:hAnsi="Book Antiqua" w:cs="Times New Roman"/>
          <w:i/>
          <w:iCs/>
          <w:sz w:val="24"/>
          <w:szCs w:val="24"/>
          <w:lang w:val="en-US" w:eastAsia="zh-CN"/>
        </w:rPr>
        <w:t>Stem Cells Dev</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23</w:t>
      </w:r>
      <w:r w:rsidRPr="00977F29">
        <w:rPr>
          <w:rFonts w:ascii="Book Antiqua" w:eastAsia="宋体" w:hAnsi="Book Antiqua" w:cs="Times New Roman"/>
          <w:sz w:val="24"/>
          <w:szCs w:val="24"/>
          <w:lang w:val="en-US" w:eastAsia="zh-CN"/>
        </w:rPr>
        <w:t>: 16-23 [PMID: 23947933 DOI: 10.1089/scd.2013.0131]</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155 </w:t>
      </w:r>
      <w:r w:rsidRPr="00977F29">
        <w:rPr>
          <w:rFonts w:ascii="Book Antiqua" w:eastAsia="宋体" w:hAnsi="Book Antiqua" w:cs="Times New Roman"/>
          <w:b/>
          <w:bCs/>
          <w:sz w:val="24"/>
          <w:szCs w:val="24"/>
          <w:lang w:val="en-US" w:eastAsia="zh-CN"/>
        </w:rPr>
        <w:t>Chanda S</w:t>
      </w:r>
      <w:r w:rsidRPr="00977F29">
        <w:rPr>
          <w:rFonts w:ascii="Book Antiqua" w:eastAsia="宋体" w:hAnsi="Book Antiqua" w:cs="Times New Roman"/>
          <w:sz w:val="24"/>
          <w:szCs w:val="24"/>
          <w:lang w:val="en-US" w:eastAsia="zh-CN"/>
        </w:rPr>
        <w:t>, Ang CE, Davila J, Pak C, Mall M, Lee QY, Ahlenius H, Jung SW, Südhof TC, Wernig M. Generation of induced neuronal cells by the single reprogramming factor ASCL1. </w:t>
      </w:r>
      <w:r w:rsidRPr="00977F29">
        <w:rPr>
          <w:rFonts w:ascii="Book Antiqua" w:eastAsia="宋体" w:hAnsi="Book Antiqua" w:cs="Times New Roman"/>
          <w:i/>
          <w:iCs/>
          <w:sz w:val="24"/>
          <w:szCs w:val="24"/>
          <w:lang w:val="en-US" w:eastAsia="zh-CN"/>
        </w:rPr>
        <w:t>Stem Cell Reports</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3</w:t>
      </w:r>
      <w:r w:rsidRPr="00977F29">
        <w:rPr>
          <w:rFonts w:ascii="Book Antiqua" w:eastAsia="宋体" w:hAnsi="Book Antiqua" w:cs="Times New Roman"/>
          <w:sz w:val="24"/>
          <w:szCs w:val="24"/>
          <w:lang w:val="en-US" w:eastAsia="zh-CN"/>
        </w:rPr>
        <w:t>: 282-296 [PMID: 25254342 DOI: 10.1016/j.stemcr.2014.05.020]</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156 </w:t>
      </w:r>
      <w:r w:rsidRPr="00977F29">
        <w:rPr>
          <w:rFonts w:ascii="Book Antiqua" w:eastAsia="宋体" w:hAnsi="Book Antiqua" w:cs="Times New Roman"/>
          <w:b/>
          <w:bCs/>
          <w:sz w:val="24"/>
          <w:szCs w:val="24"/>
          <w:lang w:val="en-US" w:eastAsia="zh-CN"/>
        </w:rPr>
        <w:t>Liu X</w:t>
      </w:r>
      <w:r w:rsidRPr="00977F29">
        <w:rPr>
          <w:rFonts w:ascii="Book Antiqua" w:eastAsia="宋体" w:hAnsi="Book Antiqua" w:cs="Times New Roman"/>
          <w:sz w:val="24"/>
          <w:szCs w:val="24"/>
          <w:lang w:val="en-US" w:eastAsia="zh-CN"/>
        </w:rPr>
        <w:t>, Huang Q, Li F, Li CY. Enhancing the efficiency of direct reprogramming of human primary fibroblasts into dopaminergic neuron-like cells through p53 suppression. </w:t>
      </w:r>
      <w:r w:rsidRPr="00977F29">
        <w:rPr>
          <w:rFonts w:ascii="Book Antiqua" w:eastAsia="宋体" w:hAnsi="Book Antiqua" w:cs="Times New Roman"/>
          <w:i/>
          <w:iCs/>
          <w:sz w:val="24"/>
          <w:szCs w:val="24"/>
          <w:lang w:val="en-US" w:eastAsia="zh-CN"/>
        </w:rPr>
        <w:t>Sci China Life Sci</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57</w:t>
      </w:r>
      <w:r w:rsidRPr="00977F29">
        <w:rPr>
          <w:rFonts w:ascii="Book Antiqua" w:eastAsia="宋体" w:hAnsi="Book Antiqua" w:cs="Times New Roman"/>
          <w:sz w:val="24"/>
          <w:szCs w:val="24"/>
          <w:lang w:val="en-US" w:eastAsia="zh-CN"/>
        </w:rPr>
        <w:t>: 867-875 [PMID: 25129808 DOI: 10.1007/s11427-014-4730-2]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157 </w:t>
      </w:r>
      <w:r w:rsidRPr="00977F29">
        <w:rPr>
          <w:rFonts w:ascii="Book Antiqua" w:eastAsia="宋体" w:hAnsi="Book Antiqua" w:cs="Times New Roman"/>
          <w:b/>
          <w:bCs/>
          <w:sz w:val="24"/>
          <w:szCs w:val="24"/>
          <w:lang w:val="en-US" w:eastAsia="zh-CN"/>
        </w:rPr>
        <w:t>Tian C</w:t>
      </w:r>
      <w:r w:rsidRPr="00977F29">
        <w:rPr>
          <w:rFonts w:ascii="Book Antiqua" w:eastAsia="宋体" w:hAnsi="Book Antiqua" w:cs="Times New Roman"/>
          <w:sz w:val="24"/>
          <w:szCs w:val="24"/>
          <w:lang w:val="en-US" w:eastAsia="zh-CN"/>
        </w:rPr>
        <w:t>, Ambroz RJ, Sun L, Wang Y, Ma K, Chen Q, Zhu B, Zheng JC. Direct conversion of dermal fibroblasts into neural progenitor cells by a novel cocktail of defined factors. </w:t>
      </w:r>
      <w:r w:rsidRPr="00977F29">
        <w:rPr>
          <w:rFonts w:ascii="Book Antiqua" w:eastAsia="宋体" w:hAnsi="Book Antiqua" w:cs="Times New Roman"/>
          <w:i/>
          <w:iCs/>
          <w:sz w:val="24"/>
          <w:szCs w:val="24"/>
          <w:lang w:val="en-US" w:eastAsia="zh-CN"/>
        </w:rPr>
        <w:t>Curr Mol Med</w:t>
      </w:r>
      <w:r w:rsidRPr="00977F29">
        <w:rPr>
          <w:rFonts w:ascii="Book Antiqua" w:eastAsia="宋体" w:hAnsi="Book Antiqua" w:cs="Times New Roman"/>
          <w:sz w:val="24"/>
          <w:szCs w:val="24"/>
          <w:lang w:val="en-US" w:eastAsia="zh-CN"/>
        </w:rPr>
        <w:t> 2012; </w:t>
      </w:r>
      <w:r w:rsidRPr="00977F29">
        <w:rPr>
          <w:rFonts w:ascii="Book Antiqua" w:eastAsia="宋体" w:hAnsi="Book Antiqua" w:cs="Times New Roman"/>
          <w:b/>
          <w:bCs/>
          <w:sz w:val="24"/>
          <w:szCs w:val="24"/>
          <w:lang w:val="en-US" w:eastAsia="zh-CN"/>
        </w:rPr>
        <w:t>12</w:t>
      </w:r>
      <w:r w:rsidRPr="00977F29">
        <w:rPr>
          <w:rFonts w:ascii="Book Antiqua" w:eastAsia="宋体" w:hAnsi="Book Antiqua" w:cs="Times New Roman"/>
          <w:sz w:val="24"/>
          <w:szCs w:val="24"/>
          <w:lang w:val="en-US" w:eastAsia="zh-CN"/>
        </w:rPr>
        <w:t>: 126-137 [PMID: 22172100 DOI: 10.2174/156652412798889018]</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t>158 </w:t>
      </w:r>
      <w:r w:rsidRPr="00977F29">
        <w:rPr>
          <w:rFonts w:ascii="Book Antiqua" w:eastAsia="宋体" w:hAnsi="Book Antiqua" w:cs="Times New Roman"/>
          <w:b/>
          <w:bCs/>
          <w:sz w:val="24"/>
          <w:szCs w:val="24"/>
          <w:lang w:val="en-US" w:eastAsia="zh-CN"/>
        </w:rPr>
        <w:t>Kim SM</w:t>
      </w:r>
      <w:r w:rsidRPr="00977F29">
        <w:rPr>
          <w:rFonts w:ascii="Book Antiqua" w:eastAsia="宋体" w:hAnsi="Book Antiqua" w:cs="Times New Roman"/>
          <w:sz w:val="24"/>
          <w:szCs w:val="24"/>
          <w:lang w:val="en-US" w:eastAsia="zh-CN"/>
        </w:rPr>
        <w:t>, Flaßkamp H, Hermann A, Araúzo-Bravo MJ, Lee SC, Lee SH, Seo EH, Lee SH, Storch A, Lee HT, Schöler HR, Tapia N, Han DW. Direct conversion of mouse fibroblasts into induced neural stem cells. </w:t>
      </w:r>
      <w:r w:rsidRPr="00977F29">
        <w:rPr>
          <w:rFonts w:ascii="Book Antiqua" w:eastAsia="宋体" w:hAnsi="Book Antiqua" w:cs="Times New Roman"/>
          <w:i/>
          <w:iCs/>
          <w:sz w:val="24"/>
          <w:szCs w:val="24"/>
          <w:lang w:val="en-US" w:eastAsia="zh-CN"/>
        </w:rPr>
        <w:t>Nat Protoc</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9</w:t>
      </w:r>
      <w:r w:rsidRPr="00977F29">
        <w:rPr>
          <w:rFonts w:ascii="Book Antiqua" w:eastAsia="宋体" w:hAnsi="Book Antiqua" w:cs="Times New Roman"/>
          <w:sz w:val="24"/>
          <w:szCs w:val="24"/>
          <w:lang w:val="en-US" w:eastAsia="zh-CN"/>
        </w:rPr>
        <w:t>: 871-881 [PMID: 24651499 DOI: 10.1038/nprot.2014.056]</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r w:rsidRPr="00977F29">
        <w:rPr>
          <w:rFonts w:ascii="Book Antiqua" w:eastAsia="宋体" w:hAnsi="Book Antiqua" w:cs="Times New Roman"/>
          <w:sz w:val="24"/>
          <w:szCs w:val="24"/>
          <w:lang w:val="en-US" w:eastAsia="zh-CN"/>
        </w:rPr>
        <w:lastRenderedPageBreak/>
        <w:t>159 </w:t>
      </w:r>
      <w:r w:rsidRPr="00977F29">
        <w:rPr>
          <w:rFonts w:ascii="Book Antiqua" w:eastAsia="宋体" w:hAnsi="Book Antiqua" w:cs="Times New Roman"/>
          <w:b/>
          <w:bCs/>
          <w:sz w:val="24"/>
          <w:szCs w:val="24"/>
          <w:lang w:val="en-US" w:eastAsia="zh-CN"/>
        </w:rPr>
        <w:t>Zou Q</w:t>
      </w:r>
      <w:r w:rsidRPr="00977F29">
        <w:rPr>
          <w:rFonts w:ascii="Book Antiqua" w:eastAsia="宋体" w:hAnsi="Book Antiqua" w:cs="Times New Roman"/>
          <w:sz w:val="24"/>
          <w:szCs w:val="24"/>
          <w:lang w:val="en-US" w:eastAsia="zh-CN"/>
        </w:rPr>
        <w:t>, Yan Q, Zhong J, Wang K, Sun H, Yi X, Lai L. Direct conversion of human fibroblasts into neuronal restricted progenitors. </w:t>
      </w:r>
      <w:r w:rsidRPr="00977F29">
        <w:rPr>
          <w:rFonts w:ascii="Book Antiqua" w:eastAsia="宋体" w:hAnsi="Book Antiqua" w:cs="Times New Roman"/>
          <w:i/>
          <w:iCs/>
          <w:sz w:val="24"/>
          <w:szCs w:val="24"/>
          <w:lang w:val="en-US" w:eastAsia="zh-CN"/>
        </w:rPr>
        <w:t>J Biol Chem</w:t>
      </w:r>
      <w:r w:rsidRPr="00977F29">
        <w:rPr>
          <w:rFonts w:ascii="Book Antiqua" w:eastAsia="宋体" w:hAnsi="Book Antiqua" w:cs="Times New Roman"/>
          <w:sz w:val="24"/>
          <w:szCs w:val="24"/>
          <w:lang w:val="en-US" w:eastAsia="zh-CN"/>
        </w:rPr>
        <w:t> 2014; </w:t>
      </w:r>
      <w:r w:rsidRPr="00977F29">
        <w:rPr>
          <w:rFonts w:ascii="Book Antiqua" w:eastAsia="宋体" w:hAnsi="Book Antiqua" w:cs="Times New Roman"/>
          <w:b/>
          <w:bCs/>
          <w:sz w:val="24"/>
          <w:szCs w:val="24"/>
          <w:lang w:val="en-US" w:eastAsia="zh-CN"/>
        </w:rPr>
        <w:t>289</w:t>
      </w:r>
      <w:r w:rsidRPr="00977F29">
        <w:rPr>
          <w:rFonts w:ascii="Book Antiqua" w:eastAsia="宋体" w:hAnsi="Book Antiqua" w:cs="Times New Roman"/>
          <w:sz w:val="24"/>
          <w:szCs w:val="24"/>
          <w:lang w:val="en-US" w:eastAsia="zh-CN"/>
        </w:rPr>
        <w:t>: 5250-5260 [PMID: 24385434 DOI: 10.1074/jbc.M113.516112]</w:t>
      </w:r>
    </w:p>
    <w:p w:rsidR="00977F29" w:rsidRPr="00977F29" w:rsidRDefault="00977F29" w:rsidP="00977F29">
      <w:pPr>
        <w:spacing w:after="0" w:line="360" w:lineRule="auto"/>
        <w:jc w:val="both"/>
        <w:rPr>
          <w:rFonts w:ascii="Book Antiqua" w:eastAsia="宋体" w:hAnsi="Book Antiqua" w:cs="Times New Roman"/>
          <w:sz w:val="24"/>
          <w:szCs w:val="24"/>
          <w:lang w:val="en-US" w:eastAsia="zh-CN"/>
        </w:rPr>
      </w:pPr>
    </w:p>
    <w:p w:rsidR="00977F29" w:rsidRPr="00977F29" w:rsidRDefault="00977F29" w:rsidP="00977F29">
      <w:pPr>
        <w:widowControl w:val="0"/>
        <w:wordWrap w:val="0"/>
        <w:spacing w:after="0" w:line="360" w:lineRule="auto"/>
        <w:jc w:val="right"/>
        <w:rPr>
          <w:rFonts w:ascii="Book Antiqua" w:eastAsia="宋体" w:hAnsi="Book Antiqua" w:cs="Courier New"/>
          <w:b/>
          <w:kern w:val="2"/>
          <w:sz w:val="24"/>
          <w:szCs w:val="24"/>
          <w:lang w:val="en-US" w:eastAsia="zh-CN"/>
        </w:rPr>
      </w:pPr>
      <w:bookmarkStart w:id="14" w:name="OLE_LINK176"/>
      <w:bookmarkStart w:id="15" w:name="OLE_LINK187"/>
      <w:bookmarkStart w:id="16" w:name="OLE_LINK188"/>
      <w:r w:rsidRPr="00977F29">
        <w:rPr>
          <w:rFonts w:ascii="Book Antiqua" w:eastAsia="宋体" w:hAnsi="Book Antiqua" w:cs="Courier New"/>
          <w:b/>
          <w:kern w:val="2"/>
          <w:sz w:val="24"/>
          <w:szCs w:val="24"/>
          <w:lang w:val="en-US" w:eastAsia="zh-CN"/>
        </w:rPr>
        <w:t xml:space="preserve">P-Reviewer: </w:t>
      </w:r>
      <w:r w:rsidRPr="00977F29">
        <w:rPr>
          <w:rFonts w:ascii="Book Antiqua" w:eastAsia="宋体" w:hAnsi="Book Antiqua" w:cs="Courier New"/>
          <w:kern w:val="2"/>
          <w:sz w:val="24"/>
          <w:szCs w:val="24"/>
          <w:lang w:val="en-US" w:eastAsia="zh-CN"/>
        </w:rPr>
        <w:t>Liu</w:t>
      </w:r>
      <w:r w:rsidRPr="00977F29">
        <w:rPr>
          <w:rFonts w:ascii="Book Antiqua" w:eastAsia="宋体" w:hAnsi="Book Antiqua" w:cs="Courier New" w:hint="eastAsia"/>
          <w:kern w:val="2"/>
          <w:sz w:val="24"/>
          <w:szCs w:val="24"/>
          <w:lang w:val="en-US" w:eastAsia="zh-CN"/>
        </w:rPr>
        <w:t xml:space="preserve"> L, </w:t>
      </w:r>
      <w:r w:rsidRPr="00977F29">
        <w:rPr>
          <w:rFonts w:ascii="Book Antiqua" w:eastAsia="宋体" w:hAnsi="Book Antiqua" w:cs="Courier New"/>
          <w:kern w:val="2"/>
          <w:sz w:val="24"/>
          <w:szCs w:val="24"/>
          <w:lang w:val="en-US" w:eastAsia="zh-CN"/>
        </w:rPr>
        <w:t>Politi</w:t>
      </w:r>
      <w:r w:rsidRPr="00977F29">
        <w:rPr>
          <w:rFonts w:ascii="Book Antiqua" w:eastAsia="宋体" w:hAnsi="Book Antiqua" w:cs="Courier New" w:hint="eastAsia"/>
          <w:kern w:val="2"/>
          <w:sz w:val="24"/>
          <w:szCs w:val="24"/>
          <w:lang w:val="en-US" w:eastAsia="zh-CN"/>
        </w:rPr>
        <w:t xml:space="preserve"> LE, </w:t>
      </w:r>
      <w:r w:rsidRPr="00977F29">
        <w:rPr>
          <w:rFonts w:ascii="Book Antiqua" w:eastAsia="宋体" w:hAnsi="Book Antiqua" w:cs="Courier New"/>
          <w:kern w:val="2"/>
          <w:sz w:val="24"/>
          <w:szCs w:val="24"/>
          <w:lang w:val="en-US" w:eastAsia="zh-CN"/>
        </w:rPr>
        <w:t>Zou</w:t>
      </w:r>
      <w:r w:rsidRPr="00977F29">
        <w:rPr>
          <w:rFonts w:ascii="Book Antiqua" w:eastAsia="宋体" w:hAnsi="Book Antiqua" w:cs="Courier New" w:hint="eastAsia"/>
          <w:kern w:val="2"/>
          <w:sz w:val="24"/>
          <w:szCs w:val="24"/>
          <w:lang w:val="en-US" w:eastAsia="zh-CN"/>
        </w:rPr>
        <w:t xml:space="preserve"> ZM</w:t>
      </w:r>
      <w:r w:rsidRPr="00977F29">
        <w:rPr>
          <w:rFonts w:ascii="Book Antiqua" w:eastAsia="宋体" w:hAnsi="Book Antiqua" w:cs="Courier New"/>
          <w:kern w:val="2"/>
          <w:sz w:val="24"/>
          <w:szCs w:val="24"/>
          <w:lang w:val="en-US" w:eastAsia="zh-CN"/>
        </w:rPr>
        <w:t xml:space="preserve"> </w:t>
      </w:r>
      <w:r w:rsidRPr="00977F29">
        <w:rPr>
          <w:rFonts w:ascii="Book Antiqua" w:eastAsia="宋体" w:hAnsi="Book Antiqua" w:cs="Courier New"/>
          <w:b/>
          <w:kern w:val="2"/>
          <w:sz w:val="24"/>
          <w:szCs w:val="24"/>
          <w:lang w:val="en-US" w:eastAsia="zh-CN"/>
        </w:rPr>
        <w:t xml:space="preserve">S-Editor: </w:t>
      </w:r>
      <w:r w:rsidRPr="00977F29">
        <w:rPr>
          <w:rFonts w:ascii="Book Antiqua" w:eastAsia="宋体" w:hAnsi="Book Antiqua" w:cs="Courier New"/>
          <w:kern w:val="2"/>
          <w:sz w:val="24"/>
          <w:szCs w:val="24"/>
          <w:lang w:val="en-US" w:eastAsia="zh-CN"/>
        </w:rPr>
        <w:t>Qiu S</w:t>
      </w:r>
      <w:r w:rsidRPr="00977F29">
        <w:rPr>
          <w:rFonts w:ascii="Book Antiqua" w:eastAsia="宋体" w:hAnsi="Book Antiqua" w:cs="Courier New"/>
          <w:b/>
          <w:kern w:val="2"/>
          <w:sz w:val="24"/>
          <w:szCs w:val="24"/>
          <w:lang w:val="en-US" w:eastAsia="zh-CN"/>
        </w:rPr>
        <w:t xml:space="preserve"> L-Editor: E-Editor:</w:t>
      </w:r>
      <w:bookmarkEnd w:id="12"/>
      <w:bookmarkEnd w:id="13"/>
      <w:bookmarkEnd w:id="14"/>
      <w:bookmarkEnd w:id="15"/>
      <w:bookmarkEnd w:id="16"/>
    </w:p>
    <w:p w:rsidR="000D6C5D" w:rsidRDefault="000D6C5D" w:rsidP="00ED3862">
      <w:pPr>
        <w:spacing w:after="0" w:line="360" w:lineRule="auto"/>
        <w:jc w:val="both"/>
        <w:rPr>
          <w:rFonts w:ascii="Book Antiqua" w:hAnsi="Book Antiqua"/>
          <w:sz w:val="24"/>
          <w:szCs w:val="24"/>
        </w:rPr>
      </w:pPr>
    </w:p>
    <w:p w:rsidR="000D6C5D" w:rsidRPr="006D1D59" w:rsidRDefault="000D6C5D" w:rsidP="006D1D59">
      <w:pPr>
        <w:spacing w:after="0" w:line="360" w:lineRule="auto"/>
        <w:jc w:val="both"/>
        <w:rPr>
          <w:rFonts w:ascii="Book Antiqua" w:eastAsia="宋体" w:hAnsi="Book Antiqua"/>
          <w:sz w:val="24"/>
          <w:szCs w:val="24"/>
          <w:lang w:eastAsia="zh-CN"/>
        </w:rPr>
      </w:pPr>
      <w:r>
        <w:rPr>
          <w:rFonts w:ascii="Book Antiqua" w:hAnsi="Book Antiqua"/>
          <w:sz w:val="24"/>
          <w:szCs w:val="24"/>
        </w:rPr>
        <w:br w:type="page"/>
      </w:r>
    </w:p>
    <w:p w:rsidR="00371D7C" w:rsidRDefault="000D6C5D" w:rsidP="00371D7C">
      <w:pPr>
        <w:pStyle w:val="EndNoteBibliography"/>
        <w:spacing w:after="0"/>
        <w:jc w:val="both"/>
        <w:rPr>
          <w:color w:val="000000" w:themeColor="text1"/>
          <w:szCs w:val="24"/>
        </w:rPr>
      </w:pPr>
      <w:r>
        <w:rPr>
          <w:color w:val="000000" w:themeColor="text1"/>
          <w:szCs w:val="24"/>
          <w:lang w:eastAsia="zh-CN"/>
        </w:rPr>
        <w:lastRenderedPageBreak/>
        <w:drawing>
          <wp:inline distT="0" distB="0" distL="0" distR="0" wp14:anchorId="1EED5D5C" wp14:editId="13234A65">
            <wp:extent cx="5759450" cy="444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446905"/>
                    </a:xfrm>
                    <a:prstGeom prst="rect">
                      <a:avLst/>
                    </a:prstGeom>
                  </pic:spPr>
                </pic:pic>
              </a:graphicData>
            </a:graphic>
          </wp:inline>
        </w:drawing>
      </w:r>
      <w:r w:rsidR="00371D7C">
        <w:rPr>
          <w:b/>
          <w:color w:val="000000" w:themeColor="text1"/>
          <w:szCs w:val="24"/>
        </w:rPr>
        <w:t>Figure 1</w:t>
      </w:r>
      <w:r w:rsidR="00371D7C" w:rsidRPr="00854BD5">
        <w:rPr>
          <w:b/>
          <w:color w:val="000000" w:themeColor="text1"/>
          <w:szCs w:val="24"/>
        </w:rPr>
        <w:t xml:space="preserve"> Overview of cellular differentiation, direct conversion, and reprogramming.</w:t>
      </w:r>
      <w:r w:rsidR="00371D7C" w:rsidRPr="00854BD5">
        <w:rPr>
          <w:color w:val="000000" w:themeColor="text1"/>
          <w:szCs w:val="24"/>
        </w:rPr>
        <w:t xml:space="preserve"> Embryonic stem cells are pluripotent, and thus capable of differentiating into cells of any lineage. Reprogramming reverses this process, with forced expression of Oct4, Sox2, Klf4, and c-Myc shown to induce pluripotency in fibroblasts, generating induced pluripotent stem cells. Cells are also capable of switching lineages during direct conversion, with forced expression of Brn2, Ascl1, and Myt1l shown to convert fibroblasts into induced neuronal cells.</w:t>
      </w:r>
    </w:p>
    <w:p w:rsidR="000D6C5D" w:rsidRPr="00854BD5" w:rsidRDefault="000D6C5D" w:rsidP="00ED3862">
      <w:pPr>
        <w:pStyle w:val="EndNoteBibliography"/>
        <w:spacing w:after="0"/>
        <w:jc w:val="both"/>
        <w:rPr>
          <w:color w:val="000000" w:themeColor="text1"/>
          <w:szCs w:val="24"/>
        </w:rPr>
      </w:pPr>
      <w:r w:rsidRPr="00854BD5">
        <w:rPr>
          <w:color w:val="000000" w:themeColor="text1"/>
          <w:szCs w:val="24"/>
        </w:rPr>
        <w:br w:type="page"/>
      </w:r>
    </w:p>
    <w:p w:rsidR="000D6C5D" w:rsidRDefault="000D6C5D" w:rsidP="00ED3862">
      <w:pPr>
        <w:pStyle w:val="EndNoteBibliography"/>
        <w:spacing w:after="0"/>
        <w:jc w:val="both"/>
        <w:rPr>
          <w:color w:val="000000" w:themeColor="text1"/>
          <w:szCs w:val="24"/>
        </w:rPr>
      </w:pPr>
    </w:p>
    <w:p w:rsidR="006D1D59" w:rsidRDefault="000D6C5D" w:rsidP="006D1D59">
      <w:pPr>
        <w:pStyle w:val="EndNoteBibliography"/>
        <w:spacing w:after="0"/>
        <w:jc w:val="both"/>
        <w:rPr>
          <w:color w:val="000000" w:themeColor="text1"/>
          <w:szCs w:val="24"/>
        </w:rPr>
      </w:pPr>
      <w:r>
        <w:rPr>
          <w:color w:val="000000" w:themeColor="text1"/>
          <w:szCs w:val="24"/>
          <w:lang w:eastAsia="zh-CN"/>
        </w:rPr>
        <w:drawing>
          <wp:inline distT="0" distB="0" distL="0" distR="0" wp14:anchorId="41955913" wp14:editId="198702A6">
            <wp:extent cx="5759450" cy="3224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224530"/>
                    </a:xfrm>
                    <a:prstGeom prst="rect">
                      <a:avLst/>
                    </a:prstGeom>
                  </pic:spPr>
                </pic:pic>
              </a:graphicData>
            </a:graphic>
          </wp:inline>
        </w:drawing>
      </w:r>
      <w:r w:rsidR="006D1D59">
        <w:rPr>
          <w:b/>
          <w:color w:val="000000" w:themeColor="text1"/>
          <w:szCs w:val="24"/>
        </w:rPr>
        <w:t>Figure 2</w:t>
      </w:r>
      <w:r w:rsidR="006D1D59" w:rsidRPr="00854BD5">
        <w:rPr>
          <w:b/>
          <w:color w:val="000000" w:themeColor="text1"/>
          <w:szCs w:val="24"/>
        </w:rPr>
        <w:t xml:space="preserve"> The process of neural direct conversion, as firs</w:t>
      </w:r>
      <w:r w:rsidR="006D1D59">
        <w:rPr>
          <w:b/>
          <w:color w:val="000000" w:themeColor="text1"/>
          <w:szCs w:val="24"/>
        </w:rPr>
        <w:t xml:space="preserve">t described by Vierbuchen </w:t>
      </w:r>
      <w:r w:rsidR="006D1D59" w:rsidRPr="006D1D59">
        <w:rPr>
          <w:b/>
          <w:i/>
          <w:color w:val="000000" w:themeColor="text1"/>
          <w:szCs w:val="24"/>
        </w:rPr>
        <w:t>et al</w:t>
      </w:r>
      <w:r w:rsidR="006D1D59" w:rsidRPr="00252B7B">
        <w:rPr>
          <w:b/>
          <w:color w:val="000000" w:themeColor="text1"/>
          <w:szCs w:val="24"/>
          <w:vertAlign w:val="superscript"/>
        </w:rPr>
        <w:t>[16]</w:t>
      </w:r>
      <w:r w:rsidR="006D1D59" w:rsidRPr="00854BD5">
        <w:rPr>
          <w:b/>
          <w:color w:val="000000" w:themeColor="text1"/>
          <w:szCs w:val="24"/>
        </w:rPr>
        <w:t>.</w:t>
      </w:r>
      <w:r w:rsidR="006D1D59" w:rsidRPr="00854BD5">
        <w:rPr>
          <w:color w:val="000000" w:themeColor="text1"/>
          <w:szCs w:val="24"/>
        </w:rPr>
        <w:t xml:space="preserve"> Somatic cells (A) are transduced with inducible lentiviral vectors expressing the neuronal transcription factors Brn2, Ascl1, and Myt1l (B), and cultured in a defined neuronal induction media (C). Following culture, induced neuronal cells can be identified by positive beta III tubulin staining (D), prior to further characterisation.</w:t>
      </w:r>
    </w:p>
    <w:p w:rsidR="006D1D59" w:rsidRDefault="006D1D59">
      <w:pPr>
        <w:spacing w:after="0" w:line="240" w:lineRule="auto"/>
        <w:rPr>
          <w:rFonts w:ascii="Book Antiqua" w:eastAsia="宋体" w:hAnsi="Book Antiqua" w:cs="Times New Roman"/>
          <w:noProof/>
          <w:color w:val="000000" w:themeColor="text1"/>
          <w:sz w:val="24"/>
          <w:szCs w:val="24"/>
          <w:lang w:val="en-US" w:eastAsia="zh-CN"/>
        </w:rPr>
      </w:pPr>
      <w:r>
        <w:rPr>
          <w:rFonts w:eastAsia="宋体"/>
          <w:color w:val="000000" w:themeColor="text1"/>
          <w:szCs w:val="24"/>
          <w:lang w:eastAsia="zh-CN"/>
        </w:rPr>
        <w:br w:type="page"/>
      </w:r>
    </w:p>
    <w:p w:rsidR="000D6C5D" w:rsidRPr="006D1D59" w:rsidRDefault="000D6C5D" w:rsidP="00ED3862">
      <w:pPr>
        <w:pStyle w:val="EndNoteBibliography"/>
        <w:spacing w:after="0"/>
        <w:jc w:val="both"/>
        <w:rPr>
          <w:rFonts w:eastAsia="宋体"/>
          <w:color w:val="000000" w:themeColor="text1"/>
          <w:szCs w:val="24"/>
          <w:lang w:eastAsia="zh-CN"/>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855"/>
        <w:gridCol w:w="2585"/>
        <w:gridCol w:w="1083"/>
        <w:gridCol w:w="1232"/>
        <w:gridCol w:w="1244"/>
      </w:tblGrid>
      <w:tr w:rsidR="000D6C5D" w:rsidRPr="00D05B6F" w:rsidTr="00C11B0F">
        <w:trPr>
          <w:trHeight w:val="283"/>
        </w:trPr>
        <w:tc>
          <w:tcPr>
            <w:tcW w:w="5000" w:type="pct"/>
            <w:gridSpan w:val="6"/>
            <w:tcBorders>
              <w:bottom w:val="single" w:sz="4" w:space="0" w:color="auto"/>
            </w:tcBorders>
          </w:tcPr>
          <w:p w:rsidR="000D6C5D" w:rsidRPr="006D1D59" w:rsidRDefault="006D1D59" w:rsidP="00ED3862">
            <w:pPr>
              <w:spacing w:after="0" w:line="360" w:lineRule="auto"/>
              <w:jc w:val="both"/>
              <w:rPr>
                <w:rFonts w:ascii="Book Antiqua" w:eastAsia="宋体" w:hAnsi="Book Antiqua" w:cs="Times New Roman"/>
                <w:b/>
                <w:color w:val="000000" w:themeColor="text1"/>
                <w:sz w:val="24"/>
                <w:szCs w:val="24"/>
                <w:lang w:eastAsia="zh-CN"/>
              </w:rPr>
            </w:pPr>
            <w:r w:rsidRPr="006D1D59">
              <w:rPr>
                <w:rFonts w:ascii="Book Antiqua" w:hAnsi="Book Antiqua" w:cs="Times New Roman"/>
                <w:b/>
                <w:color w:val="000000" w:themeColor="text1"/>
                <w:sz w:val="24"/>
                <w:szCs w:val="24"/>
              </w:rPr>
              <w:t>Table 1</w:t>
            </w:r>
            <w:r w:rsidR="000D6C5D" w:rsidRPr="006D1D59">
              <w:rPr>
                <w:rFonts w:ascii="Book Antiqua" w:hAnsi="Book Antiqua" w:cs="Times New Roman"/>
                <w:b/>
                <w:color w:val="000000" w:themeColor="text1"/>
                <w:sz w:val="24"/>
                <w:szCs w:val="24"/>
              </w:rPr>
              <w:t xml:space="preserve"> Summary of studies demonstrating generation of functional induced neur</w:t>
            </w:r>
            <w:r w:rsidRPr="006D1D59">
              <w:rPr>
                <w:rFonts w:ascii="Book Antiqua" w:hAnsi="Book Antiqua" w:cs="Times New Roman"/>
                <w:b/>
                <w:color w:val="000000" w:themeColor="text1"/>
                <w:sz w:val="24"/>
                <w:szCs w:val="24"/>
              </w:rPr>
              <w:t>onal cells by direct conversion</w:t>
            </w:r>
          </w:p>
        </w:tc>
      </w:tr>
      <w:tr w:rsidR="000D6C5D" w:rsidRPr="00D05B6F" w:rsidTr="00C11B0F">
        <w:trPr>
          <w:trHeight w:val="283"/>
        </w:trPr>
        <w:tc>
          <w:tcPr>
            <w:tcW w:w="666"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Species</w:t>
            </w:r>
          </w:p>
        </w:tc>
        <w:tc>
          <w:tcPr>
            <w:tcW w:w="1011"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 xml:space="preserve">Original </w:t>
            </w:r>
            <w:r w:rsidR="006D1D59" w:rsidRPr="00D05B6F">
              <w:rPr>
                <w:rFonts w:ascii="Book Antiqua" w:hAnsi="Book Antiqua" w:cs="Times New Roman"/>
                <w:b/>
                <w:color w:val="000000" w:themeColor="text1"/>
                <w:sz w:val="24"/>
                <w:szCs w:val="24"/>
              </w:rPr>
              <w:t>c</w:t>
            </w:r>
            <w:r w:rsidRPr="00D05B6F">
              <w:rPr>
                <w:rFonts w:ascii="Book Antiqua" w:hAnsi="Book Antiqua" w:cs="Times New Roman"/>
                <w:b/>
                <w:color w:val="000000" w:themeColor="text1"/>
                <w:sz w:val="24"/>
                <w:szCs w:val="24"/>
              </w:rPr>
              <w:t>ell</w:t>
            </w:r>
          </w:p>
        </w:tc>
        <w:tc>
          <w:tcPr>
            <w:tcW w:w="1404"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Transgenes</w:t>
            </w:r>
          </w:p>
        </w:tc>
        <w:tc>
          <w:tcPr>
            <w:tcW w:w="563"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Method</w:t>
            </w:r>
          </w:p>
        </w:tc>
        <w:tc>
          <w:tcPr>
            <w:tcW w:w="675"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 xml:space="preserve">End </w:t>
            </w:r>
            <w:r w:rsidR="006D1D59" w:rsidRPr="00D05B6F">
              <w:rPr>
                <w:rFonts w:ascii="Book Antiqua" w:hAnsi="Book Antiqua" w:cs="Times New Roman"/>
                <w:b/>
                <w:color w:val="000000" w:themeColor="text1"/>
                <w:sz w:val="24"/>
                <w:szCs w:val="24"/>
              </w:rPr>
              <w:t>c</w:t>
            </w:r>
            <w:r w:rsidRPr="00D05B6F">
              <w:rPr>
                <w:rFonts w:ascii="Book Antiqua" w:hAnsi="Book Antiqua" w:cs="Times New Roman"/>
                <w:b/>
                <w:color w:val="000000" w:themeColor="text1"/>
                <w:sz w:val="24"/>
                <w:szCs w:val="24"/>
              </w:rPr>
              <w:t>ell</w:t>
            </w:r>
          </w:p>
        </w:tc>
        <w:tc>
          <w:tcPr>
            <w:tcW w:w="681" w:type="pct"/>
            <w:tcBorders>
              <w:top w:val="single" w:sz="4" w:space="0" w:color="auto"/>
              <w:bottom w:val="single" w:sz="4" w:space="0" w:color="auto"/>
            </w:tcBorders>
          </w:tcPr>
          <w:p w:rsidR="000D6C5D" w:rsidRPr="006D1D59" w:rsidRDefault="000D6C5D" w:rsidP="006D1D59">
            <w:pPr>
              <w:spacing w:after="0" w:line="360" w:lineRule="auto"/>
              <w:jc w:val="both"/>
              <w:rPr>
                <w:rFonts w:ascii="Book Antiqua" w:eastAsia="宋体" w:hAnsi="Book Antiqua" w:cs="Times New Roman"/>
                <w:b/>
                <w:color w:val="000000" w:themeColor="text1"/>
                <w:sz w:val="24"/>
                <w:szCs w:val="24"/>
                <w:lang w:eastAsia="zh-CN"/>
              </w:rPr>
            </w:pPr>
            <w:r w:rsidRPr="00D05B6F">
              <w:rPr>
                <w:rFonts w:ascii="Book Antiqua" w:hAnsi="Book Antiqua" w:cs="Times New Roman"/>
                <w:b/>
                <w:color w:val="000000" w:themeColor="text1"/>
                <w:sz w:val="24"/>
                <w:szCs w:val="24"/>
              </w:rPr>
              <w:t>Ref</w:t>
            </w:r>
            <w:r w:rsidR="006D1D59">
              <w:rPr>
                <w:rFonts w:ascii="Book Antiqua" w:eastAsia="宋体" w:hAnsi="Book Antiqua" w:cs="Times New Roman" w:hint="eastAsia"/>
                <w:b/>
                <w:color w:val="000000" w:themeColor="text1"/>
                <w:sz w:val="24"/>
                <w:szCs w:val="24"/>
                <w:lang w:eastAsia="zh-CN"/>
              </w:rPr>
              <w:t>.</w:t>
            </w:r>
          </w:p>
        </w:tc>
      </w:tr>
      <w:tr w:rsidR="000D6C5D" w:rsidRPr="00D05B6F" w:rsidTr="00C11B0F">
        <w:trPr>
          <w:trHeight w:val="283"/>
        </w:trPr>
        <w:tc>
          <w:tcPr>
            <w:tcW w:w="666"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Ascl1, Myt1l (BAM)</w:t>
            </w:r>
          </w:p>
        </w:tc>
        <w:tc>
          <w:tcPr>
            <w:tcW w:w="563"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[16]</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 NeuroD1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[71]</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miR-9/9*-124, Ascl1, Myt1l, NeuroD2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[83]</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[153]</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miR-124, Brn2, Myt1l</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[84]</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Hepatocyte</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[73]</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Ngn2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[74]</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Pericyte</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Sox2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[76]</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Ascl1, Ngn2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[144]</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Cord blood cell</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[75]</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Cord blood cell</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 c-Myc</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[75]</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Glioma cell</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Ascl1, Ngn2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[77]</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[147]</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Adipocyte progenitor cell</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[78]</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shR-PTB</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[85]</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Myt1l, Sox2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[154]</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Common marmoset</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 NeuroD1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[72]</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[81]</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[155]</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[155]</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Astroglia</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Ink4a/Arf </w:t>
            </w:r>
            <w:r w:rsidRPr="00D05B6F">
              <w:rPr>
                <w:rFonts w:ascii="Book Antiqua" w:hAnsi="Book Antiqua" w:cs="Times New Roman"/>
                <w:color w:val="000000" w:themeColor="text1"/>
                <w:sz w:val="24"/>
                <w:szCs w:val="24"/>
                <w:vertAlign w:val="superscript"/>
              </w:rPr>
              <w:t>-/-</w:t>
            </w:r>
            <w:r w:rsidRPr="00D05B6F">
              <w:rPr>
                <w:rFonts w:ascii="Book Antiqua" w:hAnsi="Book Antiqua" w:cs="Times New Roman"/>
                <w:color w:val="000000" w:themeColor="text1"/>
                <w:sz w:val="24"/>
                <w:szCs w:val="24"/>
              </w:rPr>
              <w:t>, Dlx2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[79]</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Ink4a/Arf </w:t>
            </w:r>
            <w:r w:rsidRPr="00D05B6F">
              <w:rPr>
                <w:rFonts w:ascii="Book Antiqua" w:hAnsi="Book Antiqua" w:cs="Times New Roman"/>
                <w:color w:val="000000" w:themeColor="text1"/>
                <w:sz w:val="24"/>
                <w:szCs w:val="24"/>
                <w:vertAlign w:val="superscript"/>
              </w:rPr>
              <w:t>-/-</w:t>
            </w:r>
            <w:r w:rsidRPr="00D05B6F">
              <w:rPr>
                <w:rFonts w:ascii="Book Antiqua" w:hAnsi="Book Antiqua" w:cs="Times New Roman"/>
                <w:color w:val="000000" w:themeColor="text1"/>
                <w:sz w:val="24"/>
                <w:szCs w:val="24"/>
              </w:rPr>
              <w:t>, BAM</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[79]</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Brn2, Ascl1, Ngn2, </w:t>
            </w:r>
            <w:r w:rsidRPr="00D05B6F">
              <w:rPr>
                <w:rFonts w:ascii="Book Antiqua" w:hAnsi="Book Antiqua" w:cs="Times New Roman"/>
                <w:color w:val="000000" w:themeColor="text1"/>
                <w:sz w:val="24"/>
                <w:szCs w:val="24"/>
              </w:rPr>
              <w:lastRenderedPageBreak/>
              <w:t>Rarg, Nr5a2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lastRenderedPageBreak/>
              <w:t>AV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[80]</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lastRenderedPageBreak/>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Ascl1, Ngn2, Rarg, Nr5a2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[80]</w:t>
            </w:r>
          </w:p>
        </w:tc>
      </w:tr>
      <w:tr w:rsidR="000D6C5D" w:rsidRPr="00D05B6F" w:rsidTr="00C11B0F">
        <w:trPr>
          <w:trHeight w:val="283"/>
        </w:trPr>
        <w:tc>
          <w:tcPr>
            <w:tcW w:w="66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shR-p16-19</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75"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[82]</w:t>
            </w:r>
          </w:p>
        </w:tc>
      </w:tr>
      <w:tr w:rsidR="000D6C5D" w:rsidRPr="00D05B6F" w:rsidTr="00C11B0F">
        <w:trPr>
          <w:trHeight w:val="283"/>
        </w:trPr>
        <w:tc>
          <w:tcPr>
            <w:tcW w:w="666"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11"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04"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hTERT</w:t>
            </w:r>
          </w:p>
        </w:tc>
        <w:tc>
          <w:tcPr>
            <w:tcW w:w="563"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75"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w:t>
            </w:r>
          </w:p>
        </w:tc>
        <w:tc>
          <w:tcPr>
            <w:tcW w:w="681"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[82]</w:t>
            </w:r>
          </w:p>
        </w:tc>
      </w:tr>
      <w:tr w:rsidR="000D6C5D" w:rsidRPr="00D05B6F" w:rsidTr="00C11B0F">
        <w:trPr>
          <w:trHeight w:val="283"/>
        </w:trPr>
        <w:tc>
          <w:tcPr>
            <w:tcW w:w="5000" w:type="pct"/>
            <w:gridSpan w:val="6"/>
            <w:tcBorders>
              <w:top w:val="single" w:sz="4" w:space="0" w:color="auto"/>
            </w:tcBorders>
          </w:tcPr>
          <w:p w:rsidR="000D6C5D" w:rsidRPr="00D05B6F" w:rsidRDefault="00534C25" w:rsidP="00534C25">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MiR</w:t>
            </w:r>
            <w:r>
              <w:rPr>
                <w:rFonts w:ascii="Book Antiqua" w:eastAsia="宋体" w:hAnsi="Book Antiqua" w:cs="Times New Roman" w:hint="eastAsia"/>
                <w:color w:val="000000" w:themeColor="text1"/>
                <w:sz w:val="24"/>
                <w:szCs w:val="24"/>
                <w:lang w:eastAsia="zh-CN"/>
              </w:rPr>
              <w:t>:</w:t>
            </w:r>
            <w:r w:rsidRPr="00D05B6F">
              <w:rPr>
                <w:rFonts w:ascii="Book Antiqua" w:hAnsi="Book Antiqua" w:cs="Times New Roman"/>
                <w:color w:val="000000" w:themeColor="text1"/>
                <w:sz w:val="24"/>
                <w:szCs w:val="24"/>
              </w:rPr>
              <w:t xml:space="preserve"> M</w:t>
            </w:r>
            <w:r>
              <w:rPr>
                <w:rFonts w:ascii="Book Antiqua" w:hAnsi="Book Antiqua" w:cs="Times New Roman"/>
                <w:color w:val="000000" w:themeColor="text1"/>
                <w:sz w:val="24"/>
                <w:szCs w:val="24"/>
              </w:rPr>
              <w:t>icroRNA</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shR</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S</w:t>
            </w:r>
            <w:r w:rsidR="000D6C5D" w:rsidRPr="00D05B6F">
              <w:rPr>
                <w:rFonts w:ascii="Book Antiqua" w:hAnsi="Book Antiqua" w:cs="Times New Roman"/>
                <w:color w:val="000000" w:themeColor="text1"/>
                <w:sz w:val="24"/>
                <w:szCs w:val="24"/>
              </w:rPr>
              <w:t xml:space="preserve">mall hairpin RNA; </w:t>
            </w:r>
            <w:r w:rsidRPr="00D05B6F">
              <w:rPr>
                <w:rFonts w:ascii="Book Antiqua" w:hAnsi="Book Antiqua" w:cs="Times New Roman"/>
                <w:color w:val="000000" w:themeColor="text1"/>
                <w:sz w:val="24"/>
                <w:szCs w:val="24"/>
              </w:rPr>
              <w:t>iLV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nducible lentiviral vector</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LV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L</w:t>
            </w:r>
            <w:r>
              <w:rPr>
                <w:rFonts w:ascii="Book Antiqua" w:hAnsi="Book Antiqua" w:cs="Times New Roman"/>
                <w:color w:val="000000" w:themeColor="text1"/>
                <w:sz w:val="24"/>
                <w:szCs w:val="24"/>
              </w:rPr>
              <w:t>entiviral vector</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RV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R</w:t>
            </w:r>
            <w:r>
              <w:rPr>
                <w:rFonts w:ascii="Book Antiqua" w:hAnsi="Book Antiqua" w:cs="Times New Roman"/>
                <w:color w:val="000000" w:themeColor="text1"/>
                <w:sz w:val="24"/>
                <w:szCs w:val="24"/>
              </w:rPr>
              <w:t>etroviral vector</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AV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A</w:t>
            </w:r>
            <w:r>
              <w:rPr>
                <w:rFonts w:ascii="Book Antiqua" w:hAnsi="Book Antiqua" w:cs="Times New Roman"/>
                <w:color w:val="000000" w:themeColor="text1"/>
                <w:sz w:val="24"/>
                <w:szCs w:val="24"/>
              </w:rPr>
              <w:t>denoviral vector</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NV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N</w:t>
            </w:r>
            <w:r>
              <w:rPr>
                <w:rFonts w:ascii="Book Antiqua" w:hAnsi="Book Antiqua" w:cs="Times New Roman"/>
                <w:color w:val="000000" w:themeColor="text1"/>
                <w:sz w:val="24"/>
                <w:szCs w:val="24"/>
              </w:rPr>
              <w:t>on-viral</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iN</w:t>
            </w:r>
            <w:r>
              <w:rPr>
                <w:rFonts w:ascii="Book Antiqua" w:eastAsia="宋体"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I</w:t>
            </w:r>
            <w:r w:rsidR="0086013F">
              <w:rPr>
                <w:rFonts w:ascii="Book Antiqua" w:hAnsi="Book Antiqua" w:cs="Times New Roman"/>
                <w:color w:val="000000" w:themeColor="text1"/>
                <w:sz w:val="24"/>
                <w:szCs w:val="24"/>
              </w:rPr>
              <w:t>nduced neuron</w:t>
            </w:r>
            <w:r w:rsidR="000D6C5D" w:rsidRPr="00D05B6F">
              <w:rPr>
                <w:rFonts w:ascii="Book Antiqua" w:hAnsi="Book Antiqua" w:cs="Times New Roman"/>
                <w:color w:val="000000" w:themeColor="text1"/>
                <w:sz w:val="24"/>
                <w:szCs w:val="24"/>
              </w:rPr>
              <w:t>.</w:t>
            </w:r>
          </w:p>
        </w:tc>
      </w:tr>
    </w:tbl>
    <w:p w:rsidR="000D6C5D" w:rsidRDefault="000D6C5D" w:rsidP="00ED3862">
      <w:pPr>
        <w:spacing w:after="0" w:line="360" w:lineRule="auto"/>
        <w:jc w:val="both"/>
        <w:rPr>
          <w:rFonts w:ascii="Book Antiqua" w:hAnsi="Book Antiqua"/>
          <w:sz w:val="24"/>
          <w:szCs w:val="24"/>
        </w:rPr>
      </w:pPr>
      <w:r>
        <w:rPr>
          <w:rFonts w:ascii="Book Antiqua" w:hAnsi="Book Antiqua"/>
          <w:sz w:val="24"/>
          <w:szCs w:val="24"/>
        </w:rPr>
        <w:br w:type="page"/>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887"/>
        <w:gridCol w:w="2633"/>
        <w:gridCol w:w="1083"/>
        <w:gridCol w:w="1210"/>
        <w:gridCol w:w="1257"/>
      </w:tblGrid>
      <w:tr w:rsidR="000D6C5D" w:rsidRPr="00D05B6F" w:rsidTr="00C11B0F">
        <w:trPr>
          <w:trHeight w:val="283"/>
        </w:trPr>
        <w:tc>
          <w:tcPr>
            <w:tcW w:w="5000" w:type="pct"/>
            <w:gridSpan w:val="6"/>
            <w:tcBorders>
              <w:bottom w:val="single" w:sz="4" w:space="0" w:color="auto"/>
            </w:tcBorders>
          </w:tcPr>
          <w:p w:rsidR="000D6C5D" w:rsidRPr="0089036B" w:rsidRDefault="0089036B" w:rsidP="00ED3862">
            <w:pPr>
              <w:spacing w:after="0" w:line="360" w:lineRule="auto"/>
              <w:jc w:val="both"/>
              <w:rPr>
                <w:rFonts w:ascii="Book Antiqua" w:eastAsia="宋体" w:hAnsi="Book Antiqua" w:cs="Times New Roman"/>
                <w:b/>
                <w:color w:val="000000" w:themeColor="text1"/>
                <w:sz w:val="24"/>
                <w:szCs w:val="24"/>
                <w:lang w:eastAsia="zh-CN"/>
              </w:rPr>
            </w:pPr>
            <w:r w:rsidRPr="0089036B">
              <w:rPr>
                <w:rFonts w:ascii="Book Antiqua" w:hAnsi="Book Antiqua" w:cs="Times New Roman"/>
                <w:b/>
                <w:color w:val="000000" w:themeColor="text1"/>
                <w:sz w:val="24"/>
                <w:szCs w:val="24"/>
              </w:rPr>
              <w:lastRenderedPageBreak/>
              <w:t>Table 2</w:t>
            </w:r>
            <w:r w:rsidR="000D6C5D" w:rsidRPr="0089036B">
              <w:rPr>
                <w:rFonts w:ascii="Book Antiqua" w:hAnsi="Book Antiqua" w:cs="Times New Roman"/>
                <w:b/>
                <w:color w:val="000000" w:themeColor="text1"/>
                <w:sz w:val="24"/>
                <w:szCs w:val="24"/>
              </w:rPr>
              <w:t xml:space="preserve"> Summary of studies demonstrating generation of functional induced neurona</w:t>
            </w:r>
            <w:r w:rsidRPr="0089036B">
              <w:rPr>
                <w:rFonts w:ascii="Book Antiqua" w:hAnsi="Book Antiqua" w:cs="Times New Roman"/>
                <w:b/>
                <w:color w:val="000000" w:themeColor="text1"/>
                <w:sz w:val="24"/>
                <w:szCs w:val="24"/>
              </w:rPr>
              <w:t>l subtypes by direct conversion</w:t>
            </w:r>
          </w:p>
        </w:tc>
      </w:tr>
      <w:tr w:rsidR="000D6C5D" w:rsidRPr="00D05B6F" w:rsidTr="00C11B0F">
        <w:trPr>
          <w:trHeight w:val="283"/>
        </w:trPr>
        <w:tc>
          <w:tcPr>
            <w:tcW w:w="656"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Species</w:t>
            </w:r>
          </w:p>
        </w:tc>
        <w:tc>
          <w:tcPr>
            <w:tcW w:w="1021"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 xml:space="preserve">Original </w:t>
            </w:r>
            <w:r w:rsidR="00E66707" w:rsidRPr="00D05B6F">
              <w:rPr>
                <w:rFonts w:ascii="Book Antiqua" w:hAnsi="Book Antiqua" w:cs="Times New Roman"/>
                <w:b/>
                <w:color w:val="000000" w:themeColor="text1"/>
                <w:sz w:val="24"/>
                <w:szCs w:val="24"/>
              </w:rPr>
              <w:t>c</w:t>
            </w:r>
            <w:r w:rsidRPr="00D05B6F">
              <w:rPr>
                <w:rFonts w:ascii="Book Antiqua" w:hAnsi="Book Antiqua" w:cs="Times New Roman"/>
                <w:b/>
                <w:color w:val="000000" w:themeColor="text1"/>
                <w:sz w:val="24"/>
                <w:szCs w:val="24"/>
              </w:rPr>
              <w:t>ell</w:t>
            </w:r>
          </w:p>
        </w:tc>
        <w:tc>
          <w:tcPr>
            <w:tcW w:w="1423"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Transgenes</w:t>
            </w:r>
          </w:p>
        </w:tc>
        <w:tc>
          <w:tcPr>
            <w:tcW w:w="563"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Method</w:t>
            </w:r>
          </w:p>
        </w:tc>
        <w:tc>
          <w:tcPr>
            <w:tcW w:w="656" w:type="pct"/>
            <w:tcBorders>
              <w:top w:val="single" w:sz="4" w:space="0" w:color="auto"/>
              <w:bottom w:val="single" w:sz="4" w:space="0" w:color="auto"/>
            </w:tcBorders>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 xml:space="preserve">End </w:t>
            </w:r>
            <w:r w:rsidR="00E66707" w:rsidRPr="00D05B6F">
              <w:rPr>
                <w:rFonts w:ascii="Book Antiqua" w:hAnsi="Book Antiqua" w:cs="Times New Roman"/>
                <w:b/>
                <w:color w:val="000000" w:themeColor="text1"/>
                <w:sz w:val="24"/>
                <w:szCs w:val="24"/>
              </w:rPr>
              <w:t>c</w:t>
            </w:r>
            <w:r w:rsidRPr="00D05B6F">
              <w:rPr>
                <w:rFonts w:ascii="Book Antiqua" w:hAnsi="Book Antiqua" w:cs="Times New Roman"/>
                <w:b/>
                <w:color w:val="000000" w:themeColor="text1"/>
                <w:sz w:val="24"/>
                <w:szCs w:val="24"/>
              </w:rPr>
              <w:t>ell</w:t>
            </w:r>
          </w:p>
        </w:tc>
        <w:tc>
          <w:tcPr>
            <w:tcW w:w="681" w:type="pct"/>
            <w:tcBorders>
              <w:top w:val="single" w:sz="4" w:space="0" w:color="auto"/>
              <w:bottom w:val="single" w:sz="4" w:space="0" w:color="auto"/>
            </w:tcBorders>
          </w:tcPr>
          <w:p w:rsidR="000D6C5D" w:rsidRPr="00E66707" w:rsidRDefault="000D6C5D" w:rsidP="00E66707">
            <w:pPr>
              <w:spacing w:after="0" w:line="360" w:lineRule="auto"/>
              <w:jc w:val="both"/>
              <w:rPr>
                <w:rFonts w:ascii="Book Antiqua" w:eastAsia="宋体" w:hAnsi="Book Antiqua" w:cs="Times New Roman"/>
                <w:b/>
                <w:color w:val="000000" w:themeColor="text1"/>
                <w:sz w:val="24"/>
                <w:szCs w:val="24"/>
                <w:lang w:eastAsia="zh-CN"/>
              </w:rPr>
            </w:pPr>
            <w:r w:rsidRPr="00D05B6F">
              <w:rPr>
                <w:rFonts w:ascii="Book Antiqua" w:hAnsi="Book Antiqua" w:cs="Times New Roman"/>
                <w:b/>
                <w:color w:val="000000" w:themeColor="text1"/>
                <w:sz w:val="24"/>
                <w:szCs w:val="24"/>
              </w:rPr>
              <w:t>Ref</w:t>
            </w:r>
            <w:r w:rsidR="00E66707">
              <w:rPr>
                <w:rFonts w:ascii="Book Antiqua" w:eastAsia="宋体" w:hAnsi="Book Antiqua" w:cs="Times New Roman" w:hint="eastAsia"/>
                <w:b/>
                <w:color w:val="000000" w:themeColor="text1"/>
                <w:sz w:val="24"/>
                <w:szCs w:val="24"/>
                <w:lang w:eastAsia="zh-CN"/>
              </w:rPr>
              <w:t>.</w:t>
            </w:r>
          </w:p>
        </w:tc>
      </w:tr>
      <w:tr w:rsidR="000D6C5D" w:rsidRPr="00D05B6F" w:rsidTr="00C11B0F">
        <w:trPr>
          <w:trHeight w:val="283"/>
        </w:trPr>
        <w:tc>
          <w:tcPr>
            <w:tcW w:w="656"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 Lmx1a, FoxA2</w:t>
            </w:r>
          </w:p>
        </w:tc>
        <w:tc>
          <w:tcPr>
            <w:tcW w:w="563"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Borders>
              <w:top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[87]</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Nurr1, Lmx1a</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[88]</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Nurr1, Lmx1a</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[88]</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 Lhx3, Hb9, Isl1, Ngn2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iMN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[93]</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 Lhx3, Hb9, Isl1, Ngn2, NeuroD1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iMN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[93]</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Pitx3, Lmx1a, Nurr1, FoxA2, EN1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[89]</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Astrocyte</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Lmx1b, Nurr1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[92]</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Lmx1b, Nurr1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[92]</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Cord blood-derived stem cell</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Lmx1b, Nurr1</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[92]</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Ngn2, Sox2, Nurr1, Pitx3</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[90]</w:t>
            </w:r>
          </w:p>
        </w:tc>
      </w:tr>
      <w:tr w:rsidR="000D6C5D" w:rsidRPr="00D05B6F" w:rsidTr="00C11B0F">
        <w:trPr>
          <w:trHeight w:val="283"/>
        </w:trPr>
        <w:tc>
          <w:tcPr>
            <w:tcW w:w="65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Ascl1, Lmx1b, Nurr1, Otx2</w:t>
            </w:r>
          </w:p>
        </w:tc>
        <w:tc>
          <w:tcPr>
            <w:tcW w:w="56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5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[91]</w:t>
            </w:r>
          </w:p>
        </w:tc>
      </w:tr>
      <w:tr w:rsidR="000D6C5D" w:rsidRPr="00D05B6F" w:rsidTr="00C11B0F">
        <w:trPr>
          <w:trHeight w:val="283"/>
        </w:trPr>
        <w:tc>
          <w:tcPr>
            <w:tcW w:w="65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Ascl1, Ngn2, Pax6, Hes1, Id1, c</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Myc, Klf4</w:t>
            </w:r>
          </w:p>
        </w:tc>
        <w:tc>
          <w:tcPr>
            <w:tcW w:w="56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5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iNPC </w:t>
            </w:r>
            <w:r w:rsidRPr="00D05B6F">
              <w:rPr>
                <w:rFonts w:ascii="Book Antiqua" w:hAnsi="Book Antiqua" w:cs="Times New Roman"/>
                <w:color w:val="000000" w:themeColor="text1"/>
                <w:sz w:val="24"/>
                <w:szCs w:val="24"/>
              </w:rPr>
              <w:sym w:font="Wingdings" w:char="F0E0"/>
            </w:r>
            <w:r w:rsidRPr="00D05B6F">
              <w:rPr>
                <w:rFonts w:ascii="Book Antiqua" w:hAnsi="Book Antiqua" w:cs="Times New Roman"/>
                <w:color w:val="000000" w:themeColor="text1"/>
                <w:sz w:val="24"/>
                <w:szCs w:val="24"/>
              </w:rPr>
              <w:t xml:space="preserve"> iDN</w:t>
            </w:r>
          </w:p>
        </w:tc>
        <w:tc>
          <w:tcPr>
            <w:tcW w:w="681"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[91]</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Ngn2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iMN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[94]</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BAM, Lmx1a, Lmx1b, FoxA2, Otx2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[81]</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Ngn2, Sox2, Nurr1, Pitx3, p53-DN</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[156]</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miR-9/9*-124, Myt1l, Bcl11b, Dlx1, Dlx2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iMSN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[95]</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lastRenderedPageBreak/>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Brn3a, Ngn1/2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iSN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[96]</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Brn3a, Ngn1/2</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iSN</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[96]</w:t>
            </w:r>
          </w:p>
        </w:tc>
      </w:tr>
      <w:tr w:rsidR="000D6C5D" w:rsidRPr="00D05B6F" w:rsidTr="00C11B0F">
        <w:trPr>
          <w:trHeight w:val="283"/>
        </w:trPr>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Nfia, Nfib, Sox9</w:t>
            </w:r>
          </w:p>
        </w:tc>
        <w:tc>
          <w:tcPr>
            <w:tcW w:w="563"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iA</w:t>
            </w:r>
          </w:p>
        </w:tc>
        <w:tc>
          <w:tcPr>
            <w:tcW w:w="681" w:type="pct"/>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[97]</w:t>
            </w:r>
          </w:p>
        </w:tc>
      </w:tr>
      <w:tr w:rsidR="000D6C5D" w:rsidRPr="00D05B6F" w:rsidTr="00C11B0F">
        <w:trPr>
          <w:trHeight w:val="283"/>
        </w:trPr>
        <w:tc>
          <w:tcPr>
            <w:tcW w:w="656"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1"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423"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Nfia, Nfib, Sox9</w:t>
            </w:r>
          </w:p>
        </w:tc>
        <w:tc>
          <w:tcPr>
            <w:tcW w:w="563"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56"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iA</w:t>
            </w:r>
          </w:p>
        </w:tc>
        <w:tc>
          <w:tcPr>
            <w:tcW w:w="681" w:type="pct"/>
            <w:tcBorders>
              <w:bottom w:val="single" w:sz="4" w:space="0" w:color="auto"/>
            </w:tcBorders>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[97]</w:t>
            </w:r>
          </w:p>
        </w:tc>
      </w:tr>
      <w:tr w:rsidR="000D6C5D" w:rsidRPr="00D05B6F" w:rsidTr="00C11B0F">
        <w:trPr>
          <w:trHeight w:val="283"/>
        </w:trPr>
        <w:tc>
          <w:tcPr>
            <w:tcW w:w="5000" w:type="pct"/>
            <w:gridSpan w:val="6"/>
            <w:tcBorders>
              <w:top w:val="single" w:sz="4" w:space="0" w:color="auto"/>
            </w:tcBorders>
          </w:tcPr>
          <w:p w:rsidR="000D6C5D" w:rsidRPr="007224FF" w:rsidRDefault="007224FF" w:rsidP="00EA4EE9">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t>MiR</w:t>
            </w:r>
            <w:r>
              <w:rPr>
                <w:rFonts w:ascii="Book Antiqua" w:eastAsia="宋体" w:hAnsi="Book Antiqua" w:cs="Times New Roman" w:hint="eastAsia"/>
                <w:color w:val="000000" w:themeColor="text1"/>
                <w:sz w:val="24"/>
                <w:szCs w:val="24"/>
                <w:lang w:eastAsia="zh-CN"/>
              </w:rPr>
              <w:t>:</w:t>
            </w:r>
            <w:r w:rsidRPr="00D05B6F">
              <w:rPr>
                <w:rFonts w:ascii="Book Antiqua" w:hAnsi="Book Antiqua" w:cs="Times New Roman"/>
                <w:color w:val="000000" w:themeColor="text1"/>
                <w:sz w:val="24"/>
                <w:szCs w:val="24"/>
              </w:rPr>
              <w:t xml:space="preserve"> M</w:t>
            </w:r>
            <w:r>
              <w:rPr>
                <w:rFonts w:ascii="Book Antiqua" w:hAnsi="Book Antiqua" w:cs="Times New Roman"/>
                <w:color w:val="000000" w:themeColor="text1"/>
                <w:sz w:val="24"/>
                <w:szCs w:val="24"/>
              </w:rPr>
              <w:t>icroRNA</w:t>
            </w:r>
            <w:r w:rsidRPr="00D05B6F">
              <w:rPr>
                <w:rFonts w:ascii="Book Antiqua" w:hAnsi="Book Antiqua" w:cs="Times New Roman"/>
                <w:color w:val="000000" w:themeColor="text1"/>
                <w:sz w:val="24"/>
                <w:szCs w:val="24"/>
              </w:rPr>
              <w:t>; shR</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Small hairpin RNA; iLV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nducible lentiviral vector</w:t>
            </w:r>
            <w:r w:rsidRPr="00D05B6F">
              <w:rPr>
                <w:rFonts w:ascii="Book Antiqua" w:hAnsi="Book Antiqua" w:cs="Times New Roman"/>
                <w:color w:val="000000" w:themeColor="text1"/>
                <w:sz w:val="24"/>
                <w:szCs w:val="24"/>
              </w:rPr>
              <w:t>; LV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L</w:t>
            </w:r>
            <w:r>
              <w:rPr>
                <w:rFonts w:ascii="Book Antiqua" w:hAnsi="Book Antiqua" w:cs="Times New Roman"/>
                <w:color w:val="000000" w:themeColor="text1"/>
                <w:sz w:val="24"/>
                <w:szCs w:val="24"/>
              </w:rPr>
              <w:t>entiviral vector</w:t>
            </w:r>
            <w:r w:rsidRPr="00D05B6F">
              <w:rPr>
                <w:rFonts w:ascii="Book Antiqua" w:hAnsi="Book Antiqua" w:cs="Times New Roman"/>
                <w:color w:val="000000" w:themeColor="text1"/>
                <w:sz w:val="24"/>
                <w:szCs w:val="24"/>
              </w:rPr>
              <w:t>; iN</w:t>
            </w:r>
            <w:r>
              <w:rPr>
                <w:rFonts w:ascii="Book Antiqua" w:eastAsia="宋体"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Induced neuron</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iDN</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nduced dopaminergic neuron</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iMN</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nduced motor neuron</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iMSN</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nduced medium spiny neuron</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iSN</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nduced sensory neuron</w:t>
            </w:r>
            <w:r>
              <w:rPr>
                <w:rFonts w:ascii="Book Antiqua" w:eastAsia="宋体" w:hAnsi="Book Antiqua" w:cs="Times New Roman" w:hint="eastAsia"/>
                <w:color w:val="000000" w:themeColor="text1"/>
                <w:sz w:val="24"/>
                <w:szCs w:val="24"/>
                <w:lang w:eastAsia="zh-CN"/>
              </w:rPr>
              <w:t>;</w:t>
            </w:r>
            <w:r w:rsidR="000D6C5D" w:rsidRPr="00D05B6F">
              <w:rPr>
                <w:rFonts w:ascii="Book Antiqua" w:hAnsi="Book Antiqua" w:cs="Times New Roman"/>
                <w:color w:val="000000" w:themeColor="text1"/>
                <w:sz w:val="24"/>
                <w:szCs w:val="24"/>
              </w:rPr>
              <w:t xml:space="preserve"> </w:t>
            </w:r>
            <w:r w:rsidRPr="00D05B6F">
              <w:rPr>
                <w:rFonts w:ascii="Book Antiqua" w:hAnsi="Book Antiqua" w:cs="Times New Roman"/>
                <w:color w:val="000000" w:themeColor="text1"/>
                <w:sz w:val="24"/>
                <w:szCs w:val="24"/>
              </w:rPr>
              <w:t>iA</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nduced astrocyte</w:t>
            </w:r>
            <w:r w:rsidR="000D6C5D" w:rsidRPr="00D05B6F">
              <w:rPr>
                <w:rFonts w:ascii="Book Antiqua" w:hAnsi="Book Antiqua" w:cs="Times New Roman"/>
                <w:color w:val="000000" w:themeColor="text1"/>
                <w:sz w:val="24"/>
                <w:szCs w:val="24"/>
              </w:rPr>
              <w:t>.</w:t>
            </w:r>
          </w:p>
        </w:tc>
      </w:tr>
    </w:tbl>
    <w:p w:rsidR="000D6C5D" w:rsidRDefault="000D6C5D" w:rsidP="00ED3862">
      <w:pPr>
        <w:spacing w:after="0" w:line="360" w:lineRule="auto"/>
        <w:jc w:val="both"/>
        <w:rPr>
          <w:rFonts w:ascii="Book Antiqua" w:hAnsi="Book Antiqua"/>
          <w:sz w:val="24"/>
          <w:szCs w:val="24"/>
        </w:rPr>
      </w:pPr>
      <w:r>
        <w:rPr>
          <w:rFonts w:ascii="Book Antiqua" w:hAnsi="Book Antiqua"/>
          <w:sz w:val="24"/>
          <w:szCs w:val="24"/>
        </w:rPr>
        <w:br w:type="page"/>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910"/>
        <w:gridCol w:w="2509"/>
        <w:gridCol w:w="1119"/>
        <w:gridCol w:w="1273"/>
        <w:gridCol w:w="1294"/>
      </w:tblGrid>
      <w:tr w:rsidR="000D6C5D" w:rsidRPr="00D05B6F" w:rsidTr="00C11B0F">
        <w:trPr>
          <w:trHeight w:val="283"/>
        </w:trPr>
        <w:tc>
          <w:tcPr>
            <w:tcW w:w="5000" w:type="pct"/>
            <w:gridSpan w:val="6"/>
            <w:tcBorders>
              <w:bottom w:val="single" w:sz="4" w:space="0" w:color="auto"/>
            </w:tcBorders>
            <w:shd w:val="clear" w:color="auto" w:fill="auto"/>
          </w:tcPr>
          <w:p w:rsidR="000D6C5D" w:rsidRPr="00EA4EE9" w:rsidRDefault="00EA4EE9" w:rsidP="00ED3862">
            <w:pPr>
              <w:spacing w:after="0" w:line="360" w:lineRule="auto"/>
              <w:jc w:val="both"/>
              <w:rPr>
                <w:rFonts w:ascii="Book Antiqua" w:eastAsia="宋体" w:hAnsi="Book Antiqua" w:cs="Times New Roman"/>
                <w:b/>
                <w:color w:val="000000" w:themeColor="text1"/>
                <w:sz w:val="24"/>
                <w:szCs w:val="24"/>
                <w:lang w:eastAsia="zh-CN"/>
              </w:rPr>
            </w:pPr>
            <w:r w:rsidRPr="00EA4EE9">
              <w:rPr>
                <w:rFonts w:ascii="Book Antiqua" w:hAnsi="Book Antiqua" w:cs="Times New Roman"/>
                <w:b/>
                <w:color w:val="000000" w:themeColor="text1"/>
                <w:sz w:val="24"/>
                <w:szCs w:val="24"/>
              </w:rPr>
              <w:lastRenderedPageBreak/>
              <w:t>Table 3</w:t>
            </w:r>
            <w:r w:rsidR="000D6C5D" w:rsidRPr="00EA4EE9">
              <w:rPr>
                <w:rFonts w:ascii="Book Antiqua" w:hAnsi="Book Antiqua" w:cs="Times New Roman"/>
                <w:b/>
                <w:color w:val="000000" w:themeColor="text1"/>
                <w:sz w:val="24"/>
                <w:szCs w:val="24"/>
              </w:rPr>
              <w:t xml:space="preserve"> Summary of studies demonstrating generation of functional induced neural stem and progen</w:t>
            </w:r>
            <w:r w:rsidRPr="00EA4EE9">
              <w:rPr>
                <w:rFonts w:ascii="Book Antiqua" w:hAnsi="Book Antiqua" w:cs="Times New Roman"/>
                <w:b/>
                <w:color w:val="000000" w:themeColor="text1"/>
                <w:sz w:val="24"/>
                <w:szCs w:val="24"/>
              </w:rPr>
              <w:t>itor cells by direct conversion</w:t>
            </w:r>
          </w:p>
        </w:tc>
      </w:tr>
      <w:tr w:rsidR="000D6C5D" w:rsidRPr="00D05B6F" w:rsidTr="00C11B0F">
        <w:trPr>
          <w:trHeight w:val="283"/>
        </w:trPr>
        <w:tc>
          <w:tcPr>
            <w:tcW w:w="633" w:type="pct"/>
            <w:tcBorders>
              <w:top w:val="single" w:sz="4" w:space="0" w:color="auto"/>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Species</w:t>
            </w:r>
          </w:p>
        </w:tc>
        <w:tc>
          <w:tcPr>
            <w:tcW w:w="1029" w:type="pct"/>
            <w:tcBorders>
              <w:top w:val="single" w:sz="4" w:space="0" w:color="auto"/>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 xml:space="preserve">Original </w:t>
            </w:r>
            <w:r w:rsidR="00A36F6F" w:rsidRPr="00D05B6F">
              <w:rPr>
                <w:rFonts w:ascii="Book Antiqua" w:hAnsi="Book Antiqua" w:cs="Times New Roman"/>
                <w:b/>
                <w:color w:val="000000" w:themeColor="text1"/>
                <w:sz w:val="24"/>
                <w:szCs w:val="24"/>
              </w:rPr>
              <w:t>c</w:t>
            </w:r>
            <w:r w:rsidRPr="00D05B6F">
              <w:rPr>
                <w:rFonts w:ascii="Book Antiqua" w:hAnsi="Book Antiqua" w:cs="Times New Roman"/>
                <w:b/>
                <w:color w:val="000000" w:themeColor="text1"/>
                <w:sz w:val="24"/>
                <w:szCs w:val="24"/>
              </w:rPr>
              <w:t>ell</w:t>
            </w:r>
          </w:p>
        </w:tc>
        <w:tc>
          <w:tcPr>
            <w:tcW w:w="1352" w:type="pct"/>
            <w:tcBorders>
              <w:top w:val="single" w:sz="4" w:space="0" w:color="auto"/>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Transgenes</w:t>
            </w:r>
          </w:p>
        </w:tc>
        <w:tc>
          <w:tcPr>
            <w:tcW w:w="603" w:type="pct"/>
            <w:tcBorders>
              <w:top w:val="single" w:sz="4" w:space="0" w:color="auto"/>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Method</w:t>
            </w:r>
          </w:p>
        </w:tc>
        <w:tc>
          <w:tcPr>
            <w:tcW w:w="686" w:type="pct"/>
            <w:tcBorders>
              <w:top w:val="single" w:sz="4" w:space="0" w:color="auto"/>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b/>
                <w:color w:val="000000" w:themeColor="text1"/>
                <w:sz w:val="24"/>
                <w:szCs w:val="24"/>
              </w:rPr>
            </w:pPr>
            <w:r w:rsidRPr="00D05B6F">
              <w:rPr>
                <w:rFonts w:ascii="Book Antiqua" w:hAnsi="Book Antiqua" w:cs="Times New Roman"/>
                <w:b/>
                <w:color w:val="000000" w:themeColor="text1"/>
                <w:sz w:val="24"/>
                <w:szCs w:val="24"/>
              </w:rPr>
              <w:t xml:space="preserve">End </w:t>
            </w:r>
            <w:r w:rsidR="00A36F6F" w:rsidRPr="00D05B6F">
              <w:rPr>
                <w:rFonts w:ascii="Book Antiqua" w:hAnsi="Book Antiqua" w:cs="Times New Roman"/>
                <w:b/>
                <w:color w:val="000000" w:themeColor="text1"/>
                <w:sz w:val="24"/>
                <w:szCs w:val="24"/>
              </w:rPr>
              <w:t>c</w:t>
            </w:r>
            <w:r w:rsidRPr="00D05B6F">
              <w:rPr>
                <w:rFonts w:ascii="Book Antiqua" w:hAnsi="Book Antiqua" w:cs="Times New Roman"/>
                <w:b/>
                <w:color w:val="000000" w:themeColor="text1"/>
                <w:sz w:val="24"/>
                <w:szCs w:val="24"/>
              </w:rPr>
              <w:t>ell</w:t>
            </w:r>
          </w:p>
        </w:tc>
        <w:tc>
          <w:tcPr>
            <w:tcW w:w="697" w:type="pct"/>
            <w:tcBorders>
              <w:top w:val="single" w:sz="4" w:space="0" w:color="auto"/>
              <w:bottom w:val="single" w:sz="4" w:space="0" w:color="auto"/>
            </w:tcBorders>
            <w:shd w:val="clear" w:color="auto" w:fill="auto"/>
          </w:tcPr>
          <w:p w:rsidR="000D6C5D" w:rsidRPr="00A36F6F" w:rsidRDefault="000D6C5D" w:rsidP="00A36F6F">
            <w:pPr>
              <w:spacing w:after="0" w:line="360" w:lineRule="auto"/>
              <w:jc w:val="both"/>
              <w:rPr>
                <w:rFonts w:ascii="Book Antiqua" w:eastAsia="宋体" w:hAnsi="Book Antiqua" w:cs="Times New Roman"/>
                <w:b/>
                <w:color w:val="000000" w:themeColor="text1"/>
                <w:sz w:val="24"/>
                <w:szCs w:val="24"/>
                <w:lang w:eastAsia="zh-CN"/>
              </w:rPr>
            </w:pPr>
            <w:r w:rsidRPr="00D05B6F">
              <w:rPr>
                <w:rFonts w:ascii="Book Antiqua" w:hAnsi="Book Antiqua" w:cs="Times New Roman"/>
                <w:b/>
                <w:color w:val="000000" w:themeColor="text1"/>
                <w:sz w:val="24"/>
                <w:szCs w:val="24"/>
              </w:rPr>
              <w:t>Ref</w:t>
            </w:r>
            <w:r w:rsidR="00A36F6F">
              <w:rPr>
                <w:rFonts w:ascii="Book Antiqua" w:eastAsia="宋体" w:hAnsi="Book Antiqua" w:cs="Times New Roman" w:hint="eastAsia"/>
                <w:b/>
                <w:color w:val="000000" w:themeColor="text1"/>
                <w:sz w:val="24"/>
                <w:szCs w:val="24"/>
                <w:lang w:eastAsia="zh-CN"/>
              </w:rPr>
              <w:t>.</w:t>
            </w:r>
          </w:p>
        </w:tc>
      </w:tr>
      <w:tr w:rsidR="000D6C5D" w:rsidRPr="00D05B6F" w:rsidTr="00C11B0F">
        <w:trPr>
          <w:trHeight w:val="283"/>
        </w:trPr>
        <w:tc>
          <w:tcPr>
            <w:tcW w:w="633" w:type="pct"/>
            <w:tcBorders>
              <w:top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tcBorders>
              <w:top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tcBorders>
              <w:top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 Sox2, Klf4, c</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Myc (OSKM)</w:t>
            </w:r>
          </w:p>
        </w:tc>
        <w:tc>
          <w:tcPr>
            <w:tcW w:w="603" w:type="pct"/>
            <w:tcBorders>
              <w:top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86" w:type="pct"/>
            <w:tcBorders>
              <w:top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tcBorders>
              <w:top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[101]</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Melanocyte</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Notch1</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iNCC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[102]</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Astrocyte</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[110]</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Astrocyte</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[110]</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Astrocyte</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Nanog</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[110]</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Brn4, Sox2, Klf4, c</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Myc, E47</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[105]</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 Sox2, Klf4, Zic3</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[104]</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Sox2, FoxG1</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[123]</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OSKM</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[116]</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OSKM</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[116]</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 Pax6</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[98]</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[122]</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[122]</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Sertoli cell</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Ascl1, Ngn2, Hes1, Id1, Pax6, Brn2, Sox2, c-Myc, Klf4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[111]</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OSKM</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RV/iLV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[117]</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Brn2, Nr2e1, Sox2, c</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Myc, Bmi1</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[157]</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OSKM</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[118]</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Monkey</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OSKM</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[118]</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Sox10, Olig2, Nkx6.2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iOPC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[107]</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Urine cells</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 Sox2, Klf4, SV40LT, miR-302–367</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[112]</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Sox10, Olig2, Zfp536</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iOPC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[108]</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lastRenderedPageBreak/>
              <w:t>Rat</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Sox10, Olig2, Zfp536</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iOPC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[108]</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Oct3, Sox2, Klf4, c</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Myc</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[125]</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Fibroblasts</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Hes1, Hes3, Klf4, c</w:t>
            </w:r>
            <w:r w:rsidRPr="00D05B6F">
              <w:rPr>
                <w:rFonts w:ascii="Book Antiqua" w:hAnsi="Book Antiqua" w:cs="Times New Roman"/>
                <w:color w:val="000000" w:themeColor="text1"/>
                <w:sz w:val="24"/>
                <w:szCs w:val="24"/>
              </w:rPr>
              <w:noBreakHyphen/>
              <w:t>Myc, Plagl1, Notch1 (NICD), Rfx4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Liver cells</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Hes1, Hes3, Klf4, c</w:t>
            </w:r>
            <w:r w:rsidRPr="00D05B6F">
              <w:rPr>
                <w:rFonts w:ascii="Book Antiqua" w:hAnsi="Book Antiqua" w:cs="Times New Roman"/>
                <w:color w:val="000000" w:themeColor="text1"/>
                <w:sz w:val="24"/>
                <w:szCs w:val="24"/>
              </w:rPr>
              <w:noBreakHyphen/>
              <w:t>Myc, Plagl1, Notch1 (NICD), Rfx4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 lymphocytes</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Brn2, Hes1, Hes3, Klf4, c</w:t>
            </w:r>
            <w:r w:rsidRPr="00D05B6F">
              <w:rPr>
                <w:rFonts w:ascii="Book Antiqua" w:hAnsi="Book Antiqua" w:cs="Times New Roman"/>
                <w:color w:val="000000" w:themeColor="text1"/>
                <w:sz w:val="24"/>
                <w:szCs w:val="24"/>
              </w:rPr>
              <w:noBreakHyphen/>
              <w:t>Myc, Plagl1, Notch1 (NICD), Rfx4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[99]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OSKM</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iDNPC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Rat</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Bone marrow-derived stem cell</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Ngn2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[114]</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Mouse</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 Klf4, c-Myc, Brn4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[158]</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Sox10</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iNCC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[103]</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[121]</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Pig</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 Sox2, Klf4, Lin28, L</w:t>
            </w:r>
            <w:r w:rsidRPr="00D05B6F">
              <w:rPr>
                <w:rFonts w:ascii="Book Antiqua" w:hAnsi="Book Antiqua" w:cs="Times New Roman"/>
                <w:color w:val="000000" w:themeColor="text1"/>
                <w:sz w:val="24"/>
                <w:szCs w:val="24"/>
              </w:rPr>
              <w:noBreakHyphen/>
              <w:t>Myc</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[120]</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Oct4, Sox2, Klf4, shR</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p53</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NV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 c-Myc, Brn2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 c-Myc, Brn4</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iNPC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[159]</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Astrocyte</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miR</w:t>
            </w:r>
            <w:r>
              <w:rPr>
                <w:rFonts w:ascii="Book Antiqua" w:hAnsi="Book Antiqua" w:cs="Times New Roman"/>
                <w:color w:val="000000" w:themeColor="text1"/>
                <w:sz w:val="24"/>
                <w:szCs w:val="24"/>
              </w:rPr>
              <w:noBreakHyphen/>
            </w:r>
            <w:r w:rsidRPr="00D05B6F">
              <w:rPr>
                <w:rFonts w:ascii="Book Antiqua" w:hAnsi="Book Antiqua" w:cs="Times New Roman"/>
                <w:color w:val="000000" w:themeColor="text1"/>
                <w:sz w:val="24"/>
                <w:szCs w:val="24"/>
              </w:rPr>
              <w:t>302/367</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LV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iNB</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[106]</w:t>
            </w:r>
          </w:p>
        </w:tc>
      </w:tr>
      <w:tr w:rsidR="000D6C5D" w:rsidRPr="00D05B6F" w:rsidTr="00C11B0F">
        <w:trPr>
          <w:trHeight w:val="283"/>
        </w:trPr>
        <w:tc>
          <w:tcPr>
            <w:tcW w:w="63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Fibroblast</w:t>
            </w:r>
          </w:p>
        </w:tc>
        <w:tc>
          <w:tcPr>
            <w:tcW w:w="1352"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Sox2, HMGA2</w:t>
            </w:r>
          </w:p>
        </w:tc>
        <w:tc>
          <w:tcPr>
            <w:tcW w:w="603"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[113]</w:t>
            </w:r>
          </w:p>
        </w:tc>
      </w:tr>
      <w:tr w:rsidR="000D6C5D" w:rsidRPr="00D05B6F" w:rsidTr="00C11B0F">
        <w:trPr>
          <w:trHeight w:val="283"/>
        </w:trPr>
        <w:tc>
          <w:tcPr>
            <w:tcW w:w="633" w:type="pct"/>
            <w:tcBorders>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Human</w:t>
            </w:r>
          </w:p>
        </w:tc>
        <w:tc>
          <w:tcPr>
            <w:tcW w:w="1029" w:type="pct"/>
            <w:tcBorders>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 xml:space="preserve">Cord blood-derived stem </w:t>
            </w:r>
            <w:r w:rsidRPr="00D05B6F">
              <w:rPr>
                <w:rFonts w:ascii="Book Antiqua" w:hAnsi="Book Antiqua" w:cs="Times New Roman"/>
                <w:color w:val="000000" w:themeColor="text1"/>
                <w:sz w:val="24"/>
                <w:szCs w:val="24"/>
              </w:rPr>
              <w:lastRenderedPageBreak/>
              <w:t>cell</w:t>
            </w:r>
          </w:p>
        </w:tc>
        <w:tc>
          <w:tcPr>
            <w:tcW w:w="1352" w:type="pct"/>
            <w:tcBorders>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lastRenderedPageBreak/>
              <w:t>Sox2, HMGA2</w:t>
            </w:r>
          </w:p>
        </w:tc>
        <w:tc>
          <w:tcPr>
            <w:tcW w:w="603" w:type="pct"/>
            <w:tcBorders>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RV</w:t>
            </w:r>
          </w:p>
        </w:tc>
        <w:tc>
          <w:tcPr>
            <w:tcW w:w="686" w:type="pct"/>
            <w:tcBorders>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D05B6F">
              <w:rPr>
                <w:rFonts w:ascii="Book Antiqua" w:hAnsi="Book Antiqua" w:cs="Times New Roman"/>
                <w:color w:val="000000" w:themeColor="text1"/>
                <w:sz w:val="24"/>
                <w:szCs w:val="24"/>
              </w:rPr>
              <w:t>iNSC</w:t>
            </w:r>
          </w:p>
        </w:tc>
        <w:tc>
          <w:tcPr>
            <w:tcW w:w="697" w:type="pct"/>
            <w:tcBorders>
              <w:bottom w:val="single" w:sz="4" w:space="0" w:color="auto"/>
            </w:tcBorders>
            <w:shd w:val="clear" w:color="auto" w:fill="auto"/>
          </w:tcPr>
          <w:p w:rsidR="000D6C5D" w:rsidRPr="00D05B6F" w:rsidRDefault="000D6C5D" w:rsidP="00ED3862">
            <w:pPr>
              <w:spacing w:after="0" w:line="360" w:lineRule="auto"/>
              <w:jc w:val="both"/>
              <w:rPr>
                <w:rFonts w:ascii="Book Antiqua" w:hAnsi="Book Antiqua" w:cs="Times New Roman"/>
                <w:color w:val="000000" w:themeColor="text1"/>
                <w:sz w:val="24"/>
                <w:szCs w:val="24"/>
              </w:rPr>
            </w:pPr>
            <w:r w:rsidRPr="00252B7B">
              <w:rPr>
                <w:rFonts w:ascii="Book Antiqua" w:hAnsi="Book Antiqua" w:cs="Times New Roman"/>
                <w:noProof/>
                <w:color w:val="000000" w:themeColor="text1"/>
                <w:sz w:val="24"/>
                <w:szCs w:val="24"/>
                <w:vertAlign w:val="superscript"/>
              </w:rPr>
              <w:t>[113]</w:t>
            </w:r>
          </w:p>
        </w:tc>
      </w:tr>
      <w:tr w:rsidR="000D6C5D" w:rsidRPr="00D05B6F" w:rsidTr="00C11B0F">
        <w:trPr>
          <w:trHeight w:val="283"/>
        </w:trPr>
        <w:tc>
          <w:tcPr>
            <w:tcW w:w="5000" w:type="pct"/>
            <w:gridSpan w:val="6"/>
            <w:tcBorders>
              <w:top w:val="single" w:sz="4" w:space="0" w:color="auto"/>
            </w:tcBorders>
            <w:shd w:val="clear" w:color="auto" w:fill="auto"/>
          </w:tcPr>
          <w:p w:rsidR="000D6C5D" w:rsidRPr="00BC1786" w:rsidRDefault="008007D3" w:rsidP="00BC1786">
            <w:pPr>
              <w:spacing w:after="0" w:line="360" w:lineRule="auto"/>
              <w:jc w:val="both"/>
              <w:rPr>
                <w:rFonts w:ascii="Book Antiqua" w:eastAsia="宋体" w:hAnsi="Book Antiqua" w:cs="Times New Roman"/>
                <w:color w:val="000000" w:themeColor="text1"/>
                <w:sz w:val="24"/>
                <w:szCs w:val="24"/>
                <w:lang w:eastAsia="zh-CN"/>
              </w:rPr>
            </w:pPr>
            <w:r w:rsidRPr="00D05B6F">
              <w:rPr>
                <w:rFonts w:ascii="Book Antiqua" w:hAnsi="Book Antiqua" w:cs="Times New Roman"/>
                <w:color w:val="000000" w:themeColor="text1"/>
                <w:sz w:val="24"/>
                <w:szCs w:val="24"/>
              </w:rPr>
              <w:lastRenderedPageBreak/>
              <w:t>MiR</w:t>
            </w:r>
            <w:r>
              <w:rPr>
                <w:rFonts w:ascii="Book Antiqua" w:eastAsia="宋体" w:hAnsi="Book Antiqua" w:cs="Times New Roman" w:hint="eastAsia"/>
                <w:color w:val="000000" w:themeColor="text1"/>
                <w:sz w:val="24"/>
                <w:szCs w:val="24"/>
                <w:lang w:eastAsia="zh-CN"/>
              </w:rPr>
              <w:t>:</w:t>
            </w:r>
            <w:r w:rsidRPr="00D05B6F">
              <w:rPr>
                <w:rFonts w:ascii="Book Antiqua" w:hAnsi="Book Antiqua" w:cs="Times New Roman"/>
                <w:color w:val="000000" w:themeColor="text1"/>
                <w:sz w:val="24"/>
                <w:szCs w:val="24"/>
              </w:rPr>
              <w:t xml:space="preserve"> M</w:t>
            </w:r>
            <w:r>
              <w:rPr>
                <w:rFonts w:ascii="Book Antiqua" w:hAnsi="Book Antiqua" w:cs="Times New Roman"/>
                <w:color w:val="000000" w:themeColor="text1"/>
                <w:sz w:val="24"/>
                <w:szCs w:val="24"/>
              </w:rPr>
              <w:t>icroRNA</w:t>
            </w:r>
            <w:r w:rsidRPr="00D05B6F">
              <w:rPr>
                <w:rFonts w:ascii="Book Antiqua" w:hAnsi="Book Antiqua" w:cs="Times New Roman"/>
                <w:color w:val="000000" w:themeColor="text1"/>
                <w:sz w:val="24"/>
                <w:szCs w:val="24"/>
              </w:rPr>
              <w:t>; shR</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Small hairpin RNA; iLV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I</w:t>
            </w:r>
            <w:r>
              <w:rPr>
                <w:rFonts w:ascii="Book Antiqua" w:hAnsi="Book Antiqua" w:cs="Times New Roman"/>
                <w:color w:val="000000" w:themeColor="text1"/>
                <w:sz w:val="24"/>
                <w:szCs w:val="24"/>
              </w:rPr>
              <w:t>nducible lentiviral vector</w:t>
            </w:r>
            <w:r w:rsidRPr="00D05B6F">
              <w:rPr>
                <w:rFonts w:ascii="Book Antiqua" w:hAnsi="Book Antiqua" w:cs="Times New Roman"/>
                <w:color w:val="000000" w:themeColor="text1"/>
                <w:sz w:val="24"/>
                <w:szCs w:val="24"/>
              </w:rPr>
              <w:t>; LV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L</w:t>
            </w:r>
            <w:r>
              <w:rPr>
                <w:rFonts w:ascii="Book Antiqua" w:hAnsi="Book Antiqua" w:cs="Times New Roman"/>
                <w:color w:val="000000" w:themeColor="text1"/>
                <w:sz w:val="24"/>
                <w:szCs w:val="24"/>
              </w:rPr>
              <w:t>entiviral vector</w:t>
            </w:r>
            <w:r w:rsidRPr="00D05B6F">
              <w:rPr>
                <w:rFonts w:ascii="Book Antiqua" w:hAnsi="Book Antiqua" w:cs="Times New Roman"/>
                <w:color w:val="000000" w:themeColor="text1"/>
                <w:sz w:val="24"/>
                <w:szCs w:val="24"/>
              </w:rPr>
              <w:t>; RV</w:t>
            </w:r>
            <w:r>
              <w:rPr>
                <w:rFonts w:ascii="Book Antiqua" w:eastAsia="宋体" w:hAnsi="Book Antiqua" w:cs="Times New Roman" w:hint="eastAsia"/>
                <w:color w:val="000000" w:themeColor="text1"/>
                <w:sz w:val="24"/>
                <w:szCs w:val="24"/>
                <w:lang w:eastAsia="zh-CN"/>
              </w:rPr>
              <w:t xml:space="preserve">: </w:t>
            </w:r>
            <w:r w:rsidRPr="00D05B6F">
              <w:rPr>
                <w:rFonts w:ascii="Book Antiqua" w:hAnsi="Book Antiqua" w:cs="Times New Roman"/>
                <w:color w:val="000000" w:themeColor="text1"/>
                <w:sz w:val="24"/>
                <w:szCs w:val="24"/>
              </w:rPr>
              <w:t>R</w:t>
            </w:r>
            <w:r>
              <w:rPr>
                <w:rFonts w:ascii="Book Antiqua" w:hAnsi="Book Antiqua" w:cs="Times New Roman"/>
                <w:color w:val="000000" w:themeColor="text1"/>
                <w:sz w:val="24"/>
                <w:szCs w:val="24"/>
              </w:rPr>
              <w:t>etroviral vector</w:t>
            </w:r>
            <w:r w:rsidRPr="00D05B6F">
              <w:rPr>
                <w:rFonts w:ascii="Book Antiqua" w:hAnsi="Book Antiqua" w:cs="Times New Roman"/>
                <w:color w:val="000000" w:themeColor="text1"/>
                <w:sz w:val="24"/>
                <w:szCs w:val="24"/>
              </w:rPr>
              <w:t>;</w:t>
            </w:r>
            <w:r>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SV</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Sendai virus vector</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NV</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Non-viral</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iNCC</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w:t>
            </w:r>
            <w:r w:rsidR="00BC1786">
              <w:rPr>
                <w:rFonts w:ascii="Book Antiqua" w:hAnsi="Book Antiqua" w:cs="Times New Roman"/>
                <w:color w:val="000000" w:themeColor="text1"/>
                <w:sz w:val="24"/>
                <w:szCs w:val="24"/>
              </w:rPr>
              <w:t>nduced neural crest cell</w:t>
            </w:r>
            <w:r w:rsidR="000D6C5D" w:rsidRPr="00D05B6F">
              <w:rPr>
                <w:rFonts w:ascii="Book Antiqua" w:hAnsi="Book Antiqua" w:cs="Times New Roman"/>
                <w:color w:val="000000" w:themeColor="text1"/>
                <w:sz w:val="24"/>
                <w:szCs w:val="24"/>
              </w:rPr>
              <w:t xml:space="preserve">; </w:t>
            </w:r>
            <w:r w:rsidR="00BC1786" w:rsidRPr="00D05B6F">
              <w:rPr>
                <w:rFonts w:ascii="Book Antiqua" w:hAnsi="Book Antiqua" w:cs="Times New Roman"/>
                <w:color w:val="000000" w:themeColor="text1"/>
                <w:sz w:val="24"/>
                <w:szCs w:val="24"/>
              </w:rPr>
              <w:t>iNSC</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w:t>
            </w:r>
            <w:r w:rsidR="00BC1786">
              <w:rPr>
                <w:rFonts w:ascii="Book Antiqua" w:hAnsi="Book Antiqua" w:cs="Times New Roman"/>
                <w:color w:val="000000" w:themeColor="text1"/>
                <w:sz w:val="24"/>
                <w:szCs w:val="24"/>
              </w:rPr>
              <w:t>nduced neural stem cell</w:t>
            </w:r>
            <w:r w:rsidR="000D6C5D" w:rsidRPr="00D05B6F">
              <w:rPr>
                <w:rFonts w:ascii="Book Antiqua" w:hAnsi="Book Antiqua" w:cs="Times New Roman"/>
                <w:color w:val="000000" w:themeColor="text1"/>
                <w:sz w:val="24"/>
                <w:szCs w:val="24"/>
              </w:rPr>
              <w:t xml:space="preserve">; </w:t>
            </w:r>
            <w:r w:rsidR="00BC1786" w:rsidRPr="00D05B6F">
              <w:rPr>
                <w:rFonts w:ascii="Book Antiqua" w:hAnsi="Book Antiqua" w:cs="Times New Roman"/>
                <w:color w:val="000000" w:themeColor="text1"/>
                <w:sz w:val="24"/>
                <w:szCs w:val="24"/>
              </w:rPr>
              <w:t>iNPC</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w:t>
            </w:r>
            <w:r w:rsidR="000D6C5D" w:rsidRPr="00D05B6F">
              <w:rPr>
                <w:rFonts w:ascii="Book Antiqua" w:hAnsi="Book Antiqua" w:cs="Times New Roman"/>
                <w:color w:val="000000" w:themeColor="text1"/>
                <w:sz w:val="24"/>
                <w:szCs w:val="24"/>
              </w:rPr>
              <w:t>nduced neural progeni</w:t>
            </w:r>
            <w:r w:rsidR="00BC1786">
              <w:rPr>
                <w:rFonts w:ascii="Book Antiqua" w:hAnsi="Book Antiqua" w:cs="Times New Roman"/>
                <w:color w:val="000000" w:themeColor="text1"/>
                <w:sz w:val="24"/>
                <w:szCs w:val="24"/>
              </w:rPr>
              <w:t>tor cell</w:t>
            </w:r>
            <w:r w:rsidR="000D6C5D" w:rsidRPr="00D05B6F">
              <w:rPr>
                <w:rFonts w:ascii="Book Antiqua" w:hAnsi="Book Antiqua" w:cs="Times New Roman"/>
                <w:color w:val="000000" w:themeColor="text1"/>
                <w:sz w:val="24"/>
                <w:szCs w:val="24"/>
              </w:rPr>
              <w:t xml:space="preserve">; </w:t>
            </w:r>
            <w:r w:rsidR="00BC1786" w:rsidRPr="00D05B6F">
              <w:rPr>
                <w:rFonts w:ascii="Book Antiqua" w:hAnsi="Book Antiqua" w:cs="Times New Roman"/>
                <w:color w:val="000000" w:themeColor="text1"/>
                <w:sz w:val="24"/>
                <w:szCs w:val="24"/>
              </w:rPr>
              <w:t>iOPC</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w:t>
            </w:r>
            <w:r w:rsidR="000D6C5D" w:rsidRPr="00D05B6F">
              <w:rPr>
                <w:rFonts w:ascii="Book Antiqua" w:hAnsi="Book Antiqua" w:cs="Times New Roman"/>
                <w:color w:val="000000" w:themeColor="text1"/>
                <w:sz w:val="24"/>
                <w:szCs w:val="24"/>
              </w:rPr>
              <w:t>nduced o</w:t>
            </w:r>
            <w:r w:rsidR="00BC1786">
              <w:rPr>
                <w:rFonts w:ascii="Book Antiqua" w:hAnsi="Book Antiqua" w:cs="Times New Roman"/>
                <w:color w:val="000000" w:themeColor="text1"/>
                <w:sz w:val="24"/>
                <w:szCs w:val="24"/>
              </w:rPr>
              <w:t>ligodendrocyte progenitor cell</w:t>
            </w:r>
            <w:r w:rsidR="000D6C5D" w:rsidRPr="00D05B6F">
              <w:rPr>
                <w:rFonts w:ascii="Book Antiqua" w:hAnsi="Book Antiqua" w:cs="Times New Roman"/>
                <w:color w:val="000000" w:themeColor="text1"/>
                <w:sz w:val="24"/>
                <w:szCs w:val="24"/>
              </w:rPr>
              <w:t xml:space="preserve">; </w:t>
            </w:r>
            <w:r w:rsidR="00BC1786" w:rsidRPr="00D05B6F">
              <w:rPr>
                <w:rFonts w:ascii="Book Antiqua" w:hAnsi="Book Antiqua" w:cs="Times New Roman"/>
                <w:color w:val="000000" w:themeColor="text1"/>
                <w:sz w:val="24"/>
                <w:szCs w:val="24"/>
              </w:rPr>
              <w:t>iDNPC</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w:t>
            </w:r>
            <w:r w:rsidR="000D6C5D" w:rsidRPr="00D05B6F">
              <w:rPr>
                <w:rFonts w:ascii="Book Antiqua" w:hAnsi="Book Antiqua" w:cs="Times New Roman"/>
                <w:color w:val="000000" w:themeColor="text1"/>
                <w:sz w:val="24"/>
                <w:szCs w:val="24"/>
              </w:rPr>
              <w:t>nduced dopamin</w:t>
            </w:r>
            <w:r w:rsidR="00BC1786">
              <w:rPr>
                <w:rFonts w:ascii="Book Antiqua" w:hAnsi="Book Antiqua" w:cs="Times New Roman"/>
                <w:color w:val="000000" w:themeColor="text1"/>
                <w:sz w:val="24"/>
                <w:szCs w:val="24"/>
              </w:rPr>
              <w:t>ergic neuronal progenitor cell</w:t>
            </w:r>
            <w:r w:rsidR="000D6C5D" w:rsidRPr="00D05B6F">
              <w:rPr>
                <w:rFonts w:ascii="Book Antiqua" w:hAnsi="Book Antiqua" w:cs="Times New Roman"/>
                <w:color w:val="000000" w:themeColor="text1"/>
                <w:sz w:val="24"/>
                <w:szCs w:val="24"/>
              </w:rPr>
              <w:t xml:space="preserve">; </w:t>
            </w:r>
            <w:r w:rsidR="00BC1786" w:rsidRPr="00D05B6F">
              <w:rPr>
                <w:rFonts w:ascii="Book Antiqua" w:hAnsi="Book Antiqua" w:cs="Times New Roman"/>
                <w:color w:val="000000" w:themeColor="text1"/>
                <w:sz w:val="24"/>
                <w:szCs w:val="24"/>
              </w:rPr>
              <w:t>iNB</w:t>
            </w:r>
            <w:r w:rsidR="00BC1786">
              <w:rPr>
                <w:rFonts w:ascii="Book Antiqua" w:eastAsia="宋体" w:hAnsi="Book Antiqua" w:cs="Times New Roman" w:hint="eastAsia"/>
                <w:color w:val="000000" w:themeColor="text1"/>
                <w:sz w:val="24"/>
                <w:szCs w:val="24"/>
                <w:lang w:eastAsia="zh-CN"/>
              </w:rPr>
              <w:t xml:space="preserve">: </w:t>
            </w:r>
            <w:r w:rsidR="00BC1786" w:rsidRPr="00D05B6F">
              <w:rPr>
                <w:rFonts w:ascii="Book Antiqua" w:hAnsi="Book Antiqua" w:cs="Times New Roman"/>
                <w:color w:val="000000" w:themeColor="text1"/>
                <w:sz w:val="24"/>
                <w:szCs w:val="24"/>
              </w:rPr>
              <w:t>I</w:t>
            </w:r>
            <w:r w:rsidR="000D6C5D" w:rsidRPr="00D05B6F">
              <w:rPr>
                <w:rFonts w:ascii="Book Antiqua" w:hAnsi="Book Antiqua" w:cs="Times New Roman"/>
                <w:color w:val="000000" w:themeColor="text1"/>
                <w:sz w:val="24"/>
                <w:szCs w:val="24"/>
              </w:rPr>
              <w:t>nduced neuroblast</w:t>
            </w:r>
            <w:r w:rsidR="00BC1786">
              <w:rPr>
                <w:rFonts w:ascii="Book Antiqua" w:eastAsia="宋体" w:hAnsi="Book Antiqua" w:cs="Times New Roman" w:hint="eastAsia"/>
                <w:color w:val="000000" w:themeColor="text1"/>
                <w:sz w:val="24"/>
                <w:szCs w:val="24"/>
                <w:lang w:eastAsia="zh-CN"/>
              </w:rPr>
              <w:t>.</w:t>
            </w:r>
          </w:p>
        </w:tc>
      </w:tr>
    </w:tbl>
    <w:p w:rsidR="000D6C5D" w:rsidRPr="00854BD5" w:rsidRDefault="000D6C5D" w:rsidP="00ED3862">
      <w:pPr>
        <w:spacing w:after="0" w:line="360" w:lineRule="auto"/>
        <w:jc w:val="both"/>
        <w:rPr>
          <w:rFonts w:ascii="Book Antiqua" w:hAnsi="Book Antiqua"/>
          <w:sz w:val="24"/>
          <w:szCs w:val="24"/>
        </w:rPr>
      </w:pPr>
    </w:p>
    <w:p w:rsidR="005419AC" w:rsidRDefault="005419AC" w:rsidP="00ED3862">
      <w:pPr>
        <w:spacing w:after="0" w:line="360" w:lineRule="auto"/>
        <w:jc w:val="both"/>
      </w:pPr>
    </w:p>
    <w:sectPr w:rsidR="005419AC" w:rsidSect="004513AF">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90" w:rsidRDefault="00865890" w:rsidP="00920E02">
      <w:pPr>
        <w:spacing w:after="0" w:line="240" w:lineRule="auto"/>
      </w:pPr>
      <w:r>
        <w:separator/>
      </w:r>
    </w:p>
  </w:endnote>
  <w:endnote w:type="continuationSeparator" w:id="0">
    <w:p w:rsidR="00865890" w:rsidRDefault="00865890" w:rsidP="0092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egoe UI">
    <w:altName w:val="Arial"/>
    <w:panose1 w:val="020B0502040204020203"/>
    <w:charset w:val="00"/>
    <w:family w:val="swiss"/>
    <w:pitch w:val="variable"/>
    <w:sig w:usb0="E00022FF" w:usb1="C000205B" w:usb2="00000009" w:usb3="00000000" w:csb0="000001DF"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36645"/>
      <w:docPartObj>
        <w:docPartGallery w:val="Page Numbers (Bottom of Page)"/>
        <w:docPartUnique/>
      </w:docPartObj>
    </w:sdtPr>
    <w:sdtEndPr>
      <w:rPr>
        <w:rFonts w:ascii="Book Antiqua" w:hAnsi="Book Antiqua" w:cs="Arial"/>
        <w:sz w:val="24"/>
        <w:szCs w:val="24"/>
      </w:rPr>
    </w:sdtEndPr>
    <w:sdtContent>
      <w:p w:rsidR="00C57B36" w:rsidRPr="007B76A1" w:rsidRDefault="00920E02" w:rsidP="00C11B0F">
        <w:pPr>
          <w:pStyle w:val="ab"/>
          <w:jc w:val="center"/>
          <w:rPr>
            <w:rFonts w:ascii="Book Antiqua" w:hAnsi="Book Antiqua" w:cs="Arial"/>
            <w:sz w:val="24"/>
            <w:szCs w:val="24"/>
          </w:rPr>
        </w:pPr>
        <w:r w:rsidRPr="007B76A1">
          <w:rPr>
            <w:rFonts w:ascii="Book Antiqua" w:hAnsi="Book Antiqua" w:cs="Arial"/>
            <w:sz w:val="24"/>
            <w:szCs w:val="24"/>
          </w:rPr>
          <w:fldChar w:fldCharType="begin"/>
        </w:r>
        <w:r w:rsidR="00C57B36" w:rsidRPr="007B76A1">
          <w:rPr>
            <w:rFonts w:ascii="Book Antiqua" w:hAnsi="Book Antiqua" w:cs="Arial"/>
            <w:sz w:val="24"/>
            <w:szCs w:val="24"/>
          </w:rPr>
          <w:instrText xml:space="preserve"> PAGE   \* MERGEFORMAT </w:instrText>
        </w:r>
        <w:r w:rsidRPr="007B76A1">
          <w:rPr>
            <w:rFonts w:ascii="Book Antiqua" w:hAnsi="Book Antiqua" w:cs="Arial"/>
            <w:sz w:val="24"/>
            <w:szCs w:val="24"/>
          </w:rPr>
          <w:fldChar w:fldCharType="separate"/>
        </w:r>
        <w:r w:rsidR="00B82AEF">
          <w:rPr>
            <w:rFonts w:ascii="Book Antiqua" w:hAnsi="Book Antiqua" w:cs="Arial"/>
            <w:noProof/>
            <w:sz w:val="24"/>
            <w:szCs w:val="24"/>
          </w:rPr>
          <w:t>4</w:t>
        </w:r>
        <w:r w:rsidRPr="007B76A1">
          <w:rPr>
            <w:rFonts w:ascii="Book Antiqua" w:hAnsi="Book Antiqua" w:cs="Arial"/>
            <w:noProof/>
            <w:sz w:val="24"/>
            <w:szCs w:val="24"/>
          </w:rPr>
          <w:fldChar w:fldCharType="end"/>
        </w:r>
      </w:p>
    </w:sdtContent>
  </w:sdt>
  <w:p w:rsidR="00C57B36" w:rsidRDefault="00C57B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90" w:rsidRDefault="00865890" w:rsidP="00920E02">
      <w:pPr>
        <w:spacing w:after="0" w:line="240" w:lineRule="auto"/>
      </w:pPr>
      <w:r>
        <w:separator/>
      </w:r>
    </w:p>
  </w:footnote>
  <w:footnote w:type="continuationSeparator" w:id="0">
    <w:p w:rsidR="00865890" w:rsidRDefault="00865890" w:rsidP="0092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068F7"/>
    <w:multiLevelType w:val="hybridMultilevel"/>
    <w:tmpl w:val="0C9AD65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nsid w:val="078B1BA8"/>
    <w:multiLevelType w:val="multilevel"/>
    <w:tmpl w:val="823222E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BD1B2C"/>
    <w:multiLevelType w:val="multilevel"/>
    <w:tmpl w:val="5E52CC9C"/>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4231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356D7E"/>
    <w:multiLevelType w:val="multilevel"/>
    <w:tmpl w:val="5E52CC9C"/>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2EED026B"/>
    <w:multiLevelType w:val="hybridMultilevel"/>
    <w:tmpl w:val="BF12C6CC"/>
    <w:lvl w:ilvl="0" w:tplc="3CF2690C">
      <w:start w:val="1"/>
      <w:numFmt w:val="decimal"/>
      <w:lvlText w:val="%1"/>
      <w:lvlJc w:val="left"/>
      <w:pPr>
        <w:ind w:left="821" w:hanging="360"/>
        <w:jc w:val="right"/>
      </w:pPr>
      <w:rPr>
        <w:rFonts w:ascii="Book Antiqua" w:eastAsia="Book Antiqua" w:hAnsi="Book Antiqua" w:hint="default"/>
        <w:b/>
        <w:bCs/>
        <w:sz w:val="24"/>
        <w:szCs w:val="24"/>
      </w:rPr>
    </w:lvl>
    <w:lvl w:ilvl="1" w:tplc="48CC29BE">
      <w:start w:val="1"/>
      <w:numFmt w:val="bullet"/>
      <w:lvlText w:val="•"/>
      <w:lvlJc w:val="left"/>
      <w:pPr>
        <w:ind w:left="1696" w:hanging="360"/>
      </w:pPr>
      <w:rPr>
        <w:rFonts w:hint="default"/>
      </w:rPr>
    </w:lvl>
    <w:lvl w:ilvl="2" w:tplc="B0A2A5E0">
      <w:start w:val="1"/>
      <w:numFmt w:val="bullet"/>
      <w:lvlText w:val="•"/>
      <w:lvlJc w:val="left"/>
      <w:pPr>
        <w:ind w:left="2570" w:hanging="360"/>
      </w:pPr>
      <w:rPr>
        <w:rFonts w:hint="default"/>
      </w:rPr>
    </w:lvl>
    <w:lvl w:ilvl="3" w:tplc="F5E03252">
      <w:start w:val="1"/>
      <w:numFmt w:val="bullet"/>
      <w:lvlText w:val="•"/>
      <w:lvlJc w:val="left"/>
      <w:pPr>
        <w:ind w:left="3445" w:hanging="360"/>
      </w:pPr>
      <w:rPr>
        <w:rFonts w:hint="default"/>
      </w:rPr>
    </w:lvl>
    <w:lvl w:ilvl="4" w:tplc="F7564E0A">
      <w:start w:val="1"/>
      <w:numFmt w:val="bullet"/>
      <w:lvlText w:val="•"/>
      <w:lvlJc w:val="left"/>
      <w:pPr>
        <w:ind w:left="4319" w:hanging="360"/>
      </w:pPr>
      <w:rPr>
        <w:rFonts w:hint="default"/>
      </w:rPr>
    </w:lvl>
    <w:lvl w:ilvl="5" w:tplc="5EDECA1E">
      <w:start w:val="1"/>
      <w:numFmt w:val="bullet"/>
      <w:lvlText w:val="•"/>
      <w:lvlJc w:val="left"/>
      <w:pPr>
        <w:ind w:left="5194" w:hanging="360"/>
      </w:pPr>
      <w:rPr>
        <w:rFonts w:hint="default"/>
      </w:rPr>
    </w:lvl>
    <w:lvl w:ilvl="6" w:tplc="5970A806">
      <w:start w:val="1"/>
      <w:numFmt w:val="bullet"/>
      <w:lvlText w:val="•"/>
      <w:lvlJc w:val="left"/>
      <w:pPr>
        <w:ind w:left="6068" w:hanging="360"/>
      </w:pPr>
      <w:rPr>
        <w:rFonts w:hint="default"/>
      </w:rPr>
    </w:lvl>
    <w:lvl w:ilvl="7" w:tplc="78F4A3E8">
      <w:start w:val="1"/>
      <w:numFmt w:val="bullet"/>
      <w:lvlText w:val="•"/>
      <w:lvlJc w:val="left"/>
      <w:pPr>
        <w:ind w:left="6942" w:hanging="360"/>
      </w:pPr>
      <w:rPr>
        <w:rFonts w:hint="default"/>
      </w:rPr>
    </w:lvl>
    <w:lvl w:ilvl="8" w:tplc="6898FF90">
      <w:start w:val="1"/>
      <w:numFmt w:val="bullet"/>
      <w:lvlText w:val="•"/>
      <w:lvlJc w:val="left"/>
      <w:pPr>
        <w:ind w:left="7817" w:hanging="360"/>
      </w:pPr>
      <w:rPr>
        <w:rFonts w:hint="default"/>
      </w:rPr>
    </w:lvl>
  </w:abstractNum>
  <w:abstractNum w:abstractNumId="9">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B17A7"/>
    <w:multiLevelType w:val="multilevel"/>
    <w:tmpl w:val="6FE88BA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B4156"/>
    <w:multiLevelType w:val="hybridMultilevel"/>
    <w:tmpl w:val="08D08D1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242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EE65D6"/>
    <w:multiLevelType w:val="multilevel"/>
    <w:tmpl w:val="BCE665C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nsid w:val="44425C66"/>
    <w:multiLevelType w:val="multilevel"/>
    <w:tmpl w:val="5E52CC9C"/>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51921B4"/>
    <w:multiLevelType w:val="hybridMultilevel"/>
    <w:tmpl w:val="BA7EEF2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F6D57AA"/>
    <w:multiLevelType w:val="hybridMultilevel"/>
    <w:tmpl w:val="9AD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0C674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366FFC"/>
    <w:multiLevelType w:val="hybridMultilevel"/>
    <w:tmpl w:val="E41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EE6C57"/>
    <w:multiLevelType w:val="multilevel"/>
    <w:tmpl w:val="1014474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0E34039"/>
    <w:multiLevelType w:val="hybridMultilevel"/>
    <w:tmpl w:val="F3F82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F81FB6"/>
    <w:multiLevelType w:val="multilevel"/>
    <w:tmpl w:val="8B6C2AE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44D20"/>
    <w:multiLevelType w:val="multilevel"/>
    <w:tmpl w:val="100C13F0"/>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E447C86"/>
    <w:multiLevelType w:val="hybridMultilevel"/>
    <w:tmpl w:val="E61C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979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202DF6"/>
    <w:multiLevelType w:val="hybridMultilevel"/>
    <w:tmpl w:val="017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42">
    <w:nsid w:val="77EA2570"/>
    <w:multiLevelType w:val="hybridMultilevel"/>
    <w:tmpl w:val="D80A7280"/>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3">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B355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36"/>
  </w:num>
  <w:num w:numId="5">
    <w:abstractNumId w:val="31"/>
  </w:num>
  <w:num w:numId="6">
    <w:abstractNumId w:val="25"/>
  </w:num>
  <w:num w:numId="7">
    <w:abstractNumId w:val="39"/>
  </w:num>
  <w:num w:numId="8">
    <w:abstractNumId w:val="45"/>
  </w:num>
  <w:num w:numId="9">
    <w:abstractNumId w:val="15"/>
  </w:num>
  <w:num w:numId="10">
    <w:abstractNumId w:val="16"/>
  </w:num>
  <w:num w:numId="11">
    <w:abstractNumId w:val="35"/>
  </w:num>
  <w:num w:numId="12">
    <w:abstractNumId w:val="32"/>
  </w:num>
  <w:num w:numId="13">
    <w:abstractNumId w:val="3"/>
  </w:num>
  <w:num w:numId="14">
    <w:abstractNumId w:val="7"/>
  </w:num>
  <w:num w:numId="15">
    <w:abstractNumId w:val="17"/>
  </w:num>
  <w:num w:numId="16">
    <w:abstractNumId w:val="29"/>
  </w:num>
  <w:num w:numId="17">
    <w:abstractNumId w:val="2"/>
  </w:num>
  <w:num w:numId="18">
    <w:abstractNumId w:val="24"/>
  </w:num>
  <w:num w:numId="19">
    <w:abstractNumId w:val="37"/>
  </w:num>
  <w:num w:numId="20">
    <w:abstractNumId w:val="13"/>
  </w:num>
  <w:num w:numId="21">
    <w:abstractNumId w:val="1"/>
  </w:num>
  <w:num w:numId="22">
    <w:abstractNumId w:val="42"/>
  </w:num>
  <w:num w:numId="23">
    <w:abstractNumId w:val="12"/>
  </w:num>
  <w:num w:numId="24">
    <w:abstractNumId w:val="38"/>
  </w:num>
  <w:num w:numId="25">
    <w:abstractNumId w:val="30"/>
  </w:num>
  <w:num w:numId="26">
    <w:abstractNumId w:val="11"/>
  </w:num>
  <w:num w:numId="27">
    <w:abstractNumId w:val="34"/>
  </w:num>
  <w:num w:numId="28">
    <w:abstractNumId w:val="33"/>
  </w:num>
  <w:num w:numId="29">
    <w:abstractNumId w:val="23"/>
  </w:num>
  <w:num w:numId="30">
    <w:abstractNumId w:val="18"/>
  </w:num>
  <w:num w:numId="31">
    <w:abstractNumId w:val="14"/>
  </w:num>
  <w:num w:numId="32">
    <w:abstractNumId w:val="5"/>
  </w:num>
  <w:num w:numId="33">
    <w:abstractNumId w:val="26"/>
  </w:num>
  <w:num w:numId="34">
    <w:abstractNumId w:val="28"/>
  </w:num>
  <w:num w:numId="35">
    <w:abstractNumId w:val="46"/>
  </w:num>
  <w:num w:numId="36">
    <w:abstractNumId w:val="21"/>
  </w:num>
  <w:num w:numId="37">
    <w:abstractNumId w:val="9"/>
  </w:num>
  <w:num w:numId="38">
    <w:abstractNumId w:val="27"/>
  </w:num>
  <w:num w:numId="39">
    <w:abstractNumId w:val="44"/>
  </w:num>
  <w:num w:numId="40">
    <w:abstractNumId w:val="40"/>
  </w:num>
  <w:num w:numId="41">
    <w:abstractNumId w:val="0"/>
  </w:num>
  <w:num w:numId="42">
    <w:abstractNumId w:val="41"/>
  </w:num>
  <w:num w:numId="43">
    <w:abstractNumId w:val="20"/>
  </w:num>
  <w:num w:numId="44">
    <w:abstractNumId w:val="43"/>
  </w:num>
  <w:num w:numId="45">
    <w:abstractNumId w:val="4"/>
    <w:lvlOverride w:ilvl="0">
      <w:lvl w:ilvl="0">
        <w:start w:val="1"/>
        <w:numFmt w:val="decimal"/>
        <w:lvlText w:val="%1."/>
        <w:lvlJc w:val="left"/>
        <w:rPr>
          <w:rFonts w:ascii="Book Antiqua" w:hAnsi="Book Antiqua" w:cs="Book Antiqua"/>
          <w:bCs/>
          <w:color w:val="000000"/>
          <w:lang w:val="en-GB"/>
        </w:rPr>
      </w:lvl>
    </w:lvlOverride>
  </w:num>
  <w:num w:numId="46">
    <w:abstractNumId w:val="4"/>
  </w:num>
  <w:num w:numId="47">
    <w:abstractNumId w:val="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6C5D"/>
    <w:rsid w:val="000166EF"/>
    <w:rsid w:val="00083613"/>
    <w:rsid w:val="000D6C5D"/>
    <w:rsid w:val="001160DF"/>
    <w:rsid w:val="00171556"/>
    <w:rsid w:val="00177BD5"/>
    <w:rsid w:val="001D36E7"/>
    <w:rsid w:val="001D44F4"/>
    <w:rsid w:val="00255DFC"/>
    <w:rsid w:val="002A22FE"/>
    <w:rsid w:val="002B0CEC"/>
    <w:rsid w:val="002B70A5"/>
    <w:rsid w:val="002F45EC"/>
    <w:rsid w:val="00362D4B"/>
    <w:rsid w:val="00371D7C"/>
    <w:rsid w:val="003A71D7"/>
    <w:rsid w:val="004513AF"/>
    <w:rsid w:val="00480425"/>
    <w:rsid w:val="00480642"/>
    <w:rsid w:val="00531278"/>
    <w:rsid w:val="00534C25"/>
    <w:rsid w:val="005419AC"/>
    <w:rsid w:val="005535F2"/>
    <w:rsid w:val="005832A9"/>
    <w:rsid w:val="0062004C"/>
    <w:rsid w:val="0067201F"/>
    <w:rsid w:val="0067535A"/>
    <w:rsid w:val="00675EA3"/>
    <w:rsid w:val="006D1D59"/>
    <w:rsid w:val="006F0857"/>
    <w:rsid w:val="006F35F5"/>
    <w:rsid w:val="006F4D7D"/>
    <w:rsid w:val="007224FF"/>
    <w:rsid w:val="00761A21"/>
    <w:rsid w:val="007C75A9"/>
    <w:rsid w:val="008007D3"/>
    <w:rsid w:val="00831851"/>
    <w:rsid w:val="0086013F"/>
    <w:rsid w:val="00865890"/>
    <w:rsid w:val="00881C12"/>
    <w:rsid w:val="0089036B"/>
    <w:rsid w:val="008C6BF1"/>
    <w:rsid w:val="008F0F4F"/>
    <w:rsid w:val="008F2B64"/>
    <w:rsid w:val="009057FF"/>
    <w:rsid w:val="009156AB"/>
    <w:rsid w:val="00920E02"/>
    <w:rsid w:val="00977F29"/>
    <w:rsid w:val="009D79D5"/>
    <w:rsid w:val="009E0FE7"/>
    <w:rsid w:val="009F40A4"/>
    <w:rsid w:val="00A129C8"/>
    <w:rsid w:val="00A2105D"/>
    <w:rsid w:val="00A305D4"/>
    <w:rsid w:val="00A36F6F"/>
    <w:rsid w:val="00AB0C26"/>
    <w:rsid w:val="00AD154C"/>
    <w:rsid w:val="00B24F66"/>
    <w:rsid w:val="00B330C2"/>
    <w:rsid w:val="00B82AEF"/>
    <w:rsid w:val="00BB5D04"/>
    <w:rsid w:val="00BC1786"/>
    <w:rsid w:val="00BF282E"/>
    <w:rsid w:val="00C11B0F"/>
    <w:rsid w:val="00C2225A"/>
    <w:rsid w:val="00C312DB"/>
    <w:rsid w:val="00C42E1D"/>
    <w:rsid w:val="00C57B36"/>
    <w:rsid w:val="00C6558A"/>
    <w:rsid w:val="00C77F6B"/>
    <w:rsid w:val="00D43488"/>
    <w:rsid w:val="00D5168C"/>
    <w:rsid w:val="00D70BAA"/>
    <w:rsid w:val="00DA1DA6"/>
    <w:rsid w:val="00DA699C"/>
    <w:rsid w:val="00DB255D"/>
    <w:rsid w:val="00E238FA"/>
    <w:rsid w:val="00E4170C"/>
    <w:rsid w:val="00E457E7"/>
    <w:rsid w:val="00E66707"/>
    <w:rsid w:val="00E71390"/>
    <w:rsid w:val="00EA4EE9"/>
    <w:rsid w:val="00EC13DB"/>
    <w:rsid w:val="00ED3862"/>
    <w:rsid w:val="00EF11F7"/>
    <w:rsid w:val="00F15BF7"/>
    <w:rsid w:val="00F54F7E"/>
    <w:rsid w:val="00F5537A"/>
    <w:rsid w:val="00F62384"/>
    <w:rsid w:val="00F7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5D"/>
    <w:pPr>
      <w:spacing w:after="200" w:line="276" w:lineRule="auto"/>
    </w:pPr>
    <w:rPr>
      <w:sz w:val="22"/>
      <w:szCs w:val="22"/>
      <w:lang w:val="en-AU"/>
    </w:rPr>
  </w:style>
  <w:style w:type="paragraph" w:styleId="1">
    <w:name w:val="heading 1"/>
    <w:basedOn w:val="a"/>
    <w:link w:val="1Char"/>
    <w:uiPriority w:val="9"/>
    <w:qFormat/>
    <w:rsid w:val="00977F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Char"/>
    <w:uiPriority w:val="9"/>
    <w:semiHidden/>
    <w:unhideWhenUsed/>
    <w:qFormat/>
    <w:rsid w:val="00977F29"/>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3">
    <w:name w:val="heading 3"/>
    <w:basedOn w:val="a"/>
    <w:link w:val="3Char"/>
    <w:uiPriority w:val="9"/>
    <w:qFormat/>
    <w:rsid w:val="00977F29"/>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4">
    <w:name w:val="heading 4"/>
    <w:basedOn w:val="a"/>
    <w:next w:val="a"/>
    <w:link w:val="4Char"/>
    <w:uiPriority w:val="9"/>
    <w:semiHidden/>
    <w:unhideWhenUsed/>
    <w:qFormat/>
    <w:rsid w:val="00977F29"/>
    <w:pPr>
      <w:keepNext/>
      <w:keepLines/>
      <w:spacing w:before="280" w:after="290" w:line="376" w:lineRule="auto"/>
      <w:outlineLvl w:val="3"/>
    </w:pPr>
    <w:rPr>
      <w:rFonts w:eastAsia="宋体" w:cs="Times New Roman"/>
      <w:b/>
      <w:bCs/>
      <w:iCs/>
      <w:sz w:val="24"/>
      <w:szCs w:val="24"/>
      <w:lang w:val="en-GB"/>
    </w:rPr>
  </w:style>
  <w:style w:type="paragraph" w:styleId="5">
    <w:name w:val="heading 5"/>
    <w:basedOn w:val="a"/>
    <w:next w:val="a"/>
    <w:link w:val="5Char"/>
    <w:uiPriority w:val="9"/>
    <w:qFormat/>
    <w:rsid w:val="00977F29"/>
    <w:pPr>
      <w:spacing w:before="240" w:after="60" w:line="240" w:lineRule="auto"/>
      <w:outlineLvl w:val="4"/>
    </w:pPr>
    <w:rPr>
      <w:rFonts w:ascii="Times New Roman" w:eastAsia="宋体" w:hAnsi="Times New Roman" w:cs="Times New Roman"/>
      <w:b/>
      <w:bCs/>
      <w:i/>
      <w:iCs/>
      <w:sz w:val="26"/>
      <w:szCs w:val="26"/>
      <w:lang w:val="en-US"/>
    </w:rPr>
  </w:style>
  <w:style w:type="paragraph" w:styleId="6">
    <w:name w:val="heading 6"/>
    <w:basedOn w:val="a"/>
    <w:next w:val="a"/>
    <w:link w:val="6Char"/>
    <w:uiPriority w:val="9"/>
    <w:semiHidden/>
    <w:unhideWhenUsed/>
    <w:qFormat/>
    <w:rsid w:val="00977F29"/>
    <w:pPr>
      <w:keepNext/>
      <w:keepLines/>
      <w:spacing w:before="240" w:after="64" w:line="320" w:lineRule="auto"/>
      <w:outlineLvl w:val="5"/>
    </w:pPr>
    <w:rPr>
      <w:rFonts w:ascii="Cambria" w:eastAsia="宋体" w:hAnsi="Cambria" w:cs="Times New Roman"/>
      <w:i/>
      <w:iCs/>
      <w:color w:val="243F60"/>
      <w:szCs w:val="24"/>
      <w:lang w:val="en-GB"/>
    </w:rPr>
  </w:style>
  <w:style w:type="paragraph" w:styleId="7">
    <w:name w:val="heading 7"/>
    <w:basedOn w:val="a"/>
    <w:next w:val="a"/>
    <w:link w:val="7Char"/>
    <w:uiPriority w:val="9"/>
    <w:semiHidden/>
    <w:unhideWhenUsed/>
    <w:qFormat/>
    <w:rsid w:val="00977F29"/>
    <w:pPr>
      <w:keepNext/>
      <w:keepLines/>
      <w:spacing w:before="240" w:after="64" w:line="320" w:lineRule="auto"/>
      <w:outlineLvl w:val="6"/>
    </w:pPr>
    <w:rPr>
      <w:rFonts w:ascii="Cambria" w:eastAsia="宋体" w:hAnsi="Cambria" w:cs="Times New Roman"/>
      <w:i/>
      <w:iCs/>
      <w:color w:val="404040"/>
      <w:szCs w:val="24"/>
      <w:lang w:val="en-GB"/>
    </w:rPr>
  </w:style>
  <w:style w:type="paragraph" w:styleId="8">
    <w:name w:val="heading 8"/>
    <w:basedOn w:val="a"/>
    <w:next w:val="a"/>
    <w:link w:val="8Char"/>
    <w:uiPriority w:val="9"/>
    <w:semiHidden/>
    <w:unhideWhenUsed/>
    <w:qFormat/>
    <w:rsid w:val="00977F29"/>
    <w:pPr>
      <w:keepNext/>
      <w:keepLines/>
      <w:spacing w:before="240" w:after="64" w:line="320" w:lineRule="auto"/>
      <w:outlineLvl w:val="7"/>
    </w:pPr>
    <w:rPr>
      <w:rFonts w:ascii="Cambria" w:eastAsia="宋体" w:hAnsi="Cambria" w:cs="Times New Roman"/>
      <w:color w:val="404040"/>
      <w:sz w:val="20"/>
      <w:szCs w:val="20"/>
      <w:lang w:val="en-GB"/>
    </w:rPr>
  </w:style>
  <w:style w:type="paragraph" w:styleId="9">
    <w:name w:val="heading 9"/>
    <w:basedOn w:val="a"/>
    <w:next w:val="a"/>
    <w:link w:val="9Char"/>
    <w:uiPriority w:val="9"/>
    <w:semiHidden/>
    <w:unhideWhenUsed/>
    <w:qFormat/>
    <w:rsid w:val="00977F29"/>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C5D"/>
    <w:pPr>
      <w:ind w:left="720"/>
      <w:contextualSpacing/>
    </w:pPr>
  </w:style>
  <w:style w:type="character" w:customStyle="1" w:styleId="apple-converted-space">
    <w:name w:val="apple-converted-space"/>
    <w:basedOn w:val="a0"/>
    <w:rsid w:val="000D6C5D"/>
  </w:style>
  <w:style w:type="character" w:customStyle="1" w:styleId="smallcaps">
    <w:name w:val="smallcaps"/>
    <w:basedOn w:val="a0"/>
    <w:rsid w:val="000D6C5D"/>
  </w:style>
  <w:style w:type="character" w:styleId="a4">
    <w:name w:val="Hyperlink"/>
    <w:basedOn w:val="a0"/>
    <w:uiPriority w:val="99"/>
    <w:unhideWhenUsed/>
    <w:rsid w:val="000D6C5D"/>
    <w:rPr>
      <w:color w:val="0000FF"/>
      <w:u w:val="single"/>
    </w:rPr>
  </w:style>
  <w:style w:type="character" w:customStyle="1" w:styleId="Char">
    <w:name w:val="批注框文本 Char"/>
    <w:basedOn w:val="a0"/>
    <w:link w:val="a5"/>
    <w:uiPriority w:val="99"/>
    <w:semiHidden/>
    <w:rsid w:val="000D6C5D"/>
    <w:rPr>
      <w:rFonts w:ascii="Tahoma" w:hAnsi="Tahoma" w:cs="Tahoma"/>
      <w:sz w:val="16"/>
      <w:szCs w:val="16"/>
    </w:rPr>
  </w:style>
  <w:style w:type="paragraph" w:styleId="a5">
    <w:name w:val="Balloon Text"/>
    <w:basedOn w:val="a"/>
    <w:link w:val="Char"/>
    <w:uiPriority w:val="99"/>
    <w:semiHidden/>
    <w:unhideWhenUsed/>
    <w:rsid w:val="000D6C5D"/>
    <w:pPr>
      <w:spacing w:after="0" w:line="240" w:lineRule="auto"/>
    </w:pPr>
    <w:rPr>
      <w:rFonts w:ascii="Tahoma" w:hAnsi="Tahoma" w:cs="Tahoma"/>
      <w:sz w:val="16"/>
      <w:szCs w:val="16"/>
      <w:lang w:val="en-US"/>
    </w:rPr>
  </w:style>
  <w:style w:type="character" w:customStyle="1" w:styleId="BalloonTextChar1">
    <w:name w:val="Balloon Text Char1"/>
    <w:basedOn w:val="a0"/>
    <w:uiPriority w:val="99"/>
    <w:semiHidden/>
    <w:rsid w:val="000D6C5D"/>
    <w:rPr>
      <w:rFonts w:ascii="Segoe UI" w:hAnsi="Segoe UI" w:cs="Segoe UI"/>
      <w:sz w:val="18"/>
      <w:szCs w:val="18"/>
    </w:rPr>
  </w:style>
  <w:style w:type="paragraph" w:customStyle="1" w:styleId="Default">
    <w:name w:val="Default"/>
    <w:rsid w:val="000D6C5D"/>
    <w:pPr>
      <w:autoSpaceDE w:val="0"/>
      <w:autoSpaceDN w:val="0"/>
      <w:adjustRightInd w:val="0"/>
    </w:pPr>
    <w:rPr>
      <w:rFonts w:ascii="Times New Roman" w:hAnsi="Times New Roman" w:cs="Times New Roman"/>
      <w:color w:val="000000"/>
    </w:rPr>
  </w:style>
  <w:style w:type="paragraph" w:styleId="a6">
    <w:name w:val="Normal (Web)"/>
    <w:basedOn w:val="a"/>
    <w:uiPriority w:val="99"/>
    <w:unhideWhenUsed/>
    <w:rsid w:val="000D6C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qFormat/>
    <w:rsid w:val="000D6C5D"/>
    <w:rPr>
      <w:b/>
      <w:bCs/>
    </w:rPr>
  </w:style>
  <w:style w:type="character" w:customStyle="1" w:styleId="Char0">
    <w:name w:val="文档结构图 Char"/>
    <w:basedOn w:val="a0"/>
    <w:link w:val="a8"/>
    <w:uiPriority w:val="99"/>
    <w:semiHidden/>
    <w:rsid w:val="000D6C5D"/>
    <w:rPr>
      <w:rFonts w:ascii="Tahoma" w:hAnsi="Tahoma" w:cs="Tahoma"/>
      <w:sz w:val="16"/>
      <w:szCs w:val="16"/>
    </w:rPr>
  </w:style>
  <w:style w:type="paragraph" w:styleId="a8">
    <w:name w:val="Document Map"/>
    <w:basedOn w:val="a"/>
    <w:link w:val="Char0"/>
    <w:uiPriority w:val="99"/>
    <w:semiHidden/>
    <w:unhideWhenUsed/>
    <w:rsid w:val="000D6C5D"/>
    <w:pPr>
      <w:spacing w:after="0" w:line="240" w:lineRule="auto"/>
    </w:pPr>
    <w:rPr>
      <w:rFonts w:ascii="Tahoma" w:hAnsi="Tahoma" w:cs="Tahoma"/>
      <w:sz w:val="16"/>
      <w:szCs w:val="16"/>
      <w:lang w:val="en-US"/>
    </w:rPr>
  </w:style>
  <w:style w:type="character" w:customStyle="1" w:styleId="DocumentMapChar1">
    <w:name w:val="Document Map Char1"/>
    <w:basedOn w:val="a0"/>
    <w:uiPriority w:val="99"/>
    <w:semiHidden/>
    <w:rsid w:val="000D6C5D"/>
    <w:rPr>
      <w:rFonts w:ascii="Segoe UI" w:hAnsi="Segoe UI" w:cs="Segoe UI"/>
      <w:sz w:val="16"/>
      <w:szCs w:val="16"/>
    </w:rPr>
  </w:style>
  <w:style w:type="table" w:styleId="a9">
    <w:name w:val="Table Grid"/>
    <w:basedOn w:val="a1"/>
    <w:uiPriority w:val="39"/>
    <w:rsid w:val="000D6C5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iPriority w:val="99"/>
    <w:unhideWhenUsed/>
    <w:rsid w:val="000D6C5D"/>
    <w:pPr>
      <w:tabs>
        <w:tab w:val="center" w:pos="4680"/>
        <w:tab w:val="right" w:pos="9360"/>
      </w:tabs>
      <w:spacing w:after="0" w:line="240" w:lineRule="auto"/>
    </w:pPr>
  </w:style>
  <w:style w:type="character" w:customStyle="1" w:styleId="Char1">
    <w:name w:val="页眉 Char"/>
    <w:basedOn w:val="a0"/>
    <w:link w:val="aa"/>
    <w:uiPriority w:val="99"/>
    <w:rsid w:val="000D6C5D"/>
    <w:rPr>
      <w:sz w:val="22"/>
      <w:szCs w:val="22"/>
      <w:lang w:val="en-AU"/>
    </w:rPr>
  </w:style>
  <w:style w:type="paragraph" w:styleId="ab">
    <w:name w:val="footer"/>
    <w:basedOn w:val="a"/>
    <w:link w:val="Char2"/>
    <w:uiPriority w:val="99"/>
    <w:unhideWhenUsed/>
    <w:rsid w:val="000D6C5D"/>
    <w:pPr>
      <w:tabs>
        <w:tab w:val="center" w:pos="4680"/>
        <w:tab w:val="right" w:pos="9360"/>
      </w:tabs>
      <w:spacing w:after="0" w:line="240" w:lineRule="auto"/>
    </w:pPr>
  </w:style>
  <w:style w:type="character" w:customStyle="1" w:styleId="Char2">
    <w:name w:val="页脚 Char"/>
    <w:basedOn w:val="a0"/>
    <w:link w:val="ab"/>
    <w:uiPriority w:val="99"/>
    <w:rsid w:val="000D6C5D"/>
    <w:rPr>
      <w:sz w:val="22"/>
      <w:szCs w:val="22"/>
      <w:lang w:val="en-AU"/>
    </w:rPr>
  </w:style>
  <w:style w:type="paragraph" w:styleId="ac">
    <w:name w:val="caption"/>
    <w:basedOn w:val="a"/>
    <w:next w:val="a"/>
    <w:uiPriority w:val="35"/>
    <w:unhideWhenUsed/>
    <w:qFormat/>
    <w:rsid w:val="000D6C5D"/>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0D6C5D"/>
    <w:pPr>
      <w:spacing w:after="0"/>
      <w:jc w:val="center"/>
    </w:pPr>
    <w:rPr>
      <w:rFonts w:ascii="Book Antiqua" w:hAnsi="Book Antiqua" w:cs="Times New Roman"/>
      <w:noProof/>
      <w:sz w:val="24"/>
      <w:lang w:val="en-US"/>
    </w:rPr>
  </w:style>
  <w:style w:type="character" w:customStyle="1" w:styleId="EndNoteBibliographyTitleChar">
    <w:name w:val="EndNote Bibliography Title Char"/>
    <w:basedOn w:val="a0"/>
    <w:link w:val="EndNoteBibliographyTitle"/>
    <w:rsid w:val="000D6C5D"/>
    <w:rPr>
      <w:rFonts w:ascii="Book Antiqua" w:hAnsi="Book Antiqua" w:cs="Times New Roman"/>
      <w:noProof/>
      <w:szCs w:val="22"/>
    </w:rPr>
  </w:style>
  <w:style w:type="paragraph" w:customStyle="1" w:styleId="EndNoteBibliography">
    <w:name w:val="EndNote Bibliography"/>
    <w:basedOn w:val="a"/>
    <w:link w:val="EndNoteBibliographyChar"/>
    <w:rsid w:val="000D6C5D"/>
    <w:pPr>
      <w:spacing w:line="360" w:lineRule="auto"/>
    </w:pPr>
    <w:rPr>
      <w:rFonts w:ascii="Book Antiqua" w:hAnsi="Book Antiqua" w:cs="Times New Roman"/>
      <w:noProof/>
      <w:sz w:val="24"/>
      <w:lang w:val="en-US"/>
    </w:rPr>
  </w:style>
  <w:style w:type="character" w:customStyle="1" w:styleId="EndNoteBibliographyChar">
    <w:name w:val="EndNote Bibliography Char"/>
    <w:basedOn w:val="a0"/>
    <w:link w:val="EndNoteBibliography"/>
    <w:rsid w:val="000D6C5D"/>
    <w:rPr>
      <w:rFonts w:ascii="Book Antiqua" w:hAnsi="Book Antiqua" w:cs="Times New Roman"/>
      <w:noProof/>
      <w:szCs w:val="22"/>
    </w:rPr>
  </w:style>
  <w:style w:type="character" w:styleId="ad">
    <w:name w:val="Emphasis"/>
    <w:basedOn w:val="a0"/>
    <w:qFormat/>
    <w:rsid w:val="000D6C5D"/>
    <w:rPr>
      <w:i/>
      <w:iCs/>
    </w:rPr>
  </w:style>
  <w:style w:type="character" w:customStyle="1" w:styleId="A50">
    <w:name w:val="A5"/>
    <w:uiPriority w:val="99"/>
    <w:rsid w:val="000D6C5D"/>
    <w:rPr>
      <w:rFonts w:cs="Minion"/>
      <w:color w:val="000000"/>
      <w:sz w:val="14"/>
      <w:szCs w:val="14"/>
    </w:rPr>
  </w:style>
  <w:style w:type="table" w:customStyle="1" w:styleId="PlainTable21">
    <w:name w:val="Plain Table 21"/>
    <w:basedOn w:val="a1"/>
    <w:uiPriority w:val="42"/>
    <w:rsid w:val="000D6C5D"/>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annotation reference"/>
    <w:basedOn w:val="a0"/>
    <w:uiPriority w:val="99"/>
    <w:semiHidden/>
    <w:unhideWhenUsed/>
    <w:rsid w:val="000D6C5D"/>
    <w:rPr>
      <w:sz w:val="21"/>
      <w:szCs w:val="21"/>
    </w:rPr>
  </w:style>
  <w:style w:type="paragraph" w:styleId="af">
    <w:name w:val="annotation text"/>
    <w:basedOn w:val="a"/>
    <w:link w:val="Char3"/>
    <w:uiPriority w:val="99"/>
    <w:semiHidden/>
    <w:unhideWhenUsed/>
    <w:rsid w:val="000D6C5D"/>
  </w:style>
  <w:style w:type="character" w:customStyle="1" w:styleId="Char3">
    <w:name w:val="批注文字 Char"/>
    <w:basedOn w:val="a0"/>
    <w:link w:val="af"/>
    <w:uiPriority w:val="99"/>
    <w:semiHidden/>
    <w:rsid w:val="000D6C5D"/>
    <w:rPr>
      <w:sz w:val="22"/>
      <w:szCs w:val="22"/>
      <w:lang w:val="en-AU"/>
    </w:rPr>
  </w:style>
  <w:style w:type="paragraph" w:styleId="af0">
    <w:name w:val="annotation subject"/>
    <w:basedOn w:val="af"/>
    <w:next w:val="af"/>
    <w:link w:val="Char4"/>
    <w:uiPriority w:val="99"/>
    <w:semiHidden/>
    <w:unhideWhenUsed/>
    <w:rsid w:val="000D6C5D"/>
    <w:rPr>
      <w:b/>
      <w:bCs/>
    </w:rPr>
  </w:style>
  <w:style w:type="character" w:customStyle="1" w:styleId="Char4">
    <w:name w:val="批注主题 Char"/>
    <w:basedOn w:val="Char3"/>
    <w:link w:val="af0"/>
    <w:uiPriority w:val="99"/>
    <w:semiHidden/>
    <w:rsid w:val="000D6C5D"/>
    <w:rPr>
      <w:b/>
      <w:bCs/>
      <w:sz w:val="22"/>
      <w:szCs w:val="22"/>
      <w:lang w:val="en-AU"/>
    </w:rPr>
  </w:style>
  <w:style w:type="paragraph" w:styleId="af1">
    <w:name w:val="Revision"/>
    <w:hidden/>
    <w:uiPriority w:val="99"/>
    <w:semiHidden/>
    <w:rsid w:val="000D6C5D"/>
    <w:rPr>
      <w:sz w:val="22"/>
      <w:szCs w:val="22"/>
      <w:lang w:val="en-AU"/>
    </w:rPr>
  </w:style>
  <w:style w:type="character" w:customStyle="1" w:styleId="1Char">
    <w:name w:val="标题 1 Char"/>
    <w:basedOn w:val="a0"/>
    <w:link w:val="1"/>
    <w:uiPriority w:val="9"/>
    <w:rsid w:val="00977F29"/>
    <w:rPr>
      <w:rFonts w:ascii="Times New Roman" w:eastAsia="Times New Roman" w:hAnsi="Times New Roman" w:cs="Times New Roman"/>
      <w:b/>
      <w:bCs/>
      <w:kern w:val="36"/>
      <w:sz w:val="48"/>
      <w:szCs w:val="48"/>
    </w:rPr>
  </w:style>
  <w:style w:type="paragraph" w:customStyle="1" w:styleId="21">
    <w:name w:val="标题 21"/>
    <w:basedOn w:val="a"/>
    <w:next w:val="a"/>
    <w:uiPriority w:val="9"/>
    <w:unhideWhenUsed/>
    <w:qFormat/>
    <w:rsid w:val="00977F29"/>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3Char">
    <w:name w:val="标题 3 Char"/>
    <w:basedOn w:val="a0"/>
    <w:link w:val="3"/>
    <w:uiPriority w:val="9"/>
    <w:rsid w:val="00977F29"/>
    <w:rPr>
      <w:rFonts w:ascii="Times New Roman" w:eastAsia="宋体" w:hAnsi="Times New Roman" w:cs="Times New Roman"/>
      <w:b/>
      <w:bCs/>
      <w:sz w:val="27"/>
      <w:szCs w:val="27"/>
    </w:rPr>
  </w:style>
  <w:style w:type="paragraph" w:customStyle="1" w:styleId="41">
    <w:name w:val="标题 41"/>
    <w:basedOn w:val="a"/>
    <w:next w:val="a"/>
    <w:uiPriority w:val="9"/>
    <w:unhideWhenUsed/>
    <w:qFormat/>
    <w:rsid w:val="00977F29"/>
    <w:pPr>
      <w:keepNext/>
      <w:keepLines/>
      <w:spacing w:before="200" w:after="0"/>
      <w:ind w:left="864" w:hanging="864"/>
      <w:outlineLvl w:val="3"/>
    </w:pPr>
    <w:rPr>
      <w:rFonts w:eastAsia="宋体" w:cs="Times New Roman"/>
      <w:b/>
      <w:bCs/>
      <w:iCs/>
      <w:sz w:val="24"/>
      <w:lang w:val="en-GB"/>
    </w:rPr>
  </w:style>
  <w:style w:type="character" w:customStyle="1" w:styleId="5Char">
    <w:name w:val="标题 5 Char"/>
    <w:basedOn w:val="a0"/>
    <w:link w:val="5"/>
    <w:uiPriority w:val="9"/>
    <w:rsid w:val="00977F29"/>
    <w:rPr>
      <w:rFonts w:ascii="Times New Roman" w:eastAsia="宋体" w:hAnsi="Times New Roman" w:cs="Times New Roman"/>
      <w:b/>
      <w:bCs/>
      <w:i/>
      <w:iCs/>
      <w:sz w:val="26"/>
      <w:szCs w:val="26"/>
    </w:rPr>
  </w:style>
  <w:style w:type="paragraph" w:customStyle="1" w:styleId="61">
    <w:name w:val="标题 61"/>
    <w:basedOn w:val="a"/>
    <w:next w:val="a"/>
    <w:uiPriority w:val="9"/>
    <w:semiHidden/>
    <w:unhideWhenUsed/>
    <w:qFormat/>
    <w:rsid w:val="00977F29"/>
    <w:pPr>
      <w:keepNext/>
      <w:keepLines/>
      <w:spacing w:before="200" w:after="0"/>
      <w:ind w:left="1152" w:hanging="1152"/>
      <w:outlineLvl w:val="5"/>
    </w:pPr>
    <w:rPr>
      <w:rFonts w:ascii="Cambria" w:eastAsia="宋体" w:hAnsi="Cambria" w:cs="Times New Roman"/>
      <w:i/>
      <w:iCs/>
      <w:color w:val="243F60"/>
      <w:lang w:val="en-GB"/>
    </w:rPr>
  </w:style>
  <w:style w:type="paragraph" w:customStyle="1" w:styleId="71">
    <w:name w:val="标题 71"/>
    <w:basedOn w:val="a"/>
    <w:next w:val="a"/>
    <w:uiPriority w:val="9"/>
    <w:semiHidden/>
    <w:unhideWhenUsed/>
    <w:qFormat/>
    <w:rsid w:val="00977F29"/>
    <w:pPr>
      <w:keepNext/>
      <w:keepLines/>
      <w:spacing w:before="200" w:after="0"/>
      <w:ind w:left="1296" w:hanging="1296"/>
      <w:outlineLvl w:val="6"/>
    </w:pPr>
    <w:rPr>
      <w:rFonts w:ascii="Cambria" w:eastAsia="宋体" w:hAnsi="Cambria" w:cs="Times New Roman"/>
      <w:i/>
      <w:iCs/>
      <w:color w:val="404040"/>
      <w:lang w:val="en-GB"/>
    </w:rPr>
  </w:style>
  <w:style w:type="paragraph" w:customStyle="1" w:styleId="81">
    <w:name w:val="标题 81"/>
    <w:basedOn w:val="a"/>
    <w:next w:val="a"/>
    <w:uiPriority w:val="9"/>
    <w:semiHidden/>
    <w:unhideWhenUsed/>
    <w:qFormat/>
    <w:rsid w:val="00977F29"/>
    <w:pPr>
      <w:keepNext/>
      <w:keepLines/>
      <w:spacing w:before="200" w:after="0"/>
      <w:ind w:left="1440" w:hanging="1440"/>
      <w:outlineLvl w:val="7"/>
    </w:pPr>
    <w:rPr>
      <w:rFonts w:ascii="Cambria" w:eastAsia="宋体" w:hAnsi="Cambria" w:cs="Times New Roman"/>
      <w:color w:val="404040"/>
      <w:sz w:val="20"/>
      <w:szCs w:val="20"/>
      <w:lang w:val="en-GB"/>
    </w:rPr>
  </w:style>
  <w:style w:type="paragraph" w:customStyle="1" w:styleId="91">
    <w:name w:val="标题 91"/>
    <w:basedOn w:val="a"/>
    <w:next w:val="a"/>
    <w:uiPriority w:val="9"/>
    <w:semiHidden/>
    <w:unhideWhenUsed/>
    <w:qFormat/>
    <w:rsid w:val="00977F29"/>
    <w:pPr>
      <w:keepNext/>
      <w:keepLines/>
      <w:spacing w:before="200" w:after="0"/>
      <w:ind w:left="1584" w:hanging="1584"/>
      <w:outlineLvl w:val="8"/>
    </w:pPr>
    <w:rPr>
      <w:rFonts w:ascii="Cambria" w:eastAsia="宋体" w:hAnsi="Cambria" w:cs="Times New Roman"/>
      <w:i/>
      <w:iCs/>
      <w:color w:val="404040"/>
      <w:sz w:val="20"/>
      <w:szCs w:val="20"/>
      <w:lang w:val="en-GB"/>
    </w:rPr>
  </w:style>
  <w:style w:type="numbering" w:customStyle="1" w:styleId="10">
    <w:name w:val="无列表1"/>
    <w:next w:val="a2"/>
    <w:uiPriority w:val="99"/>
    <w:semiHidden/>
    <w:unhideWhenUsed/>
    <w:rsid w:val="00977F29"/>
  </w:style>
  <w:style w:type="character" w:customStyle="1" w:styleId="2Char">
    <w:name w:val="标题 2 Char"/>
    <w:basedOn w:val="a0"/>
    <w:link w:val="2"/>
    <w:uiPriority w:val="9"/>
    <w:rsid w:val="00977F29"/>
    <w:rPr>
      <w:rFonts w:ascii="Cambria" w:eastAsia="宋体" w:hAnsi="Cambria" w:cs="Times New Roman"/>
      <w:b/>
      <w:bCs/>
      <w:kern w:val="0"/>
      <w:sz w:val="32"/>
      <w:szCs w:val="32"/>
      <w:lang w:val="fr-FR" w:eastAsia="fr-FR"/>
    </w:rPr>
  </w:style>
  <w:style w:type="character" w:customStyle="1" w:styleId="4Char">
    <w:name w:val="标题 4 Char"/>
    <w:basedOn w:val="a0"/>
    <w:link w:val="4"/>
    <w:uiPriority w:val="9"/>
    <w:rsid w:val="00977F29"/>
    <w:rPr>
      <w:rFonts w:eastAsia="宋体" w:cs="Times New Roman"/>
      <w:b/>
      <w:bCs/>
      <w:iCs/>
      <w:kern w:val="0"/>
      <w:sz w:val="24"/>
      <w:lang w:val="en-GB" w:eastAsia="en-US"/>
    </w:rPr>
  </w:style>
  <w:style w:type="character" w:customStyle="1" w:styleId="6Char">
    <w:name w:val="标题 6 Char"/>
    <w:basedOn w:val="a0"/>
    <w:link w:val="6"/>
    <w:uiPriority w:val="9"/>
    <w:semiHidden/>
    <w:rsid w:val="00977F29"/>
    <w:rPr>
      <w:rFonts w:ascii="Cambria" w:eastAsia="宋体" w:hAnsi="Cambria" w:cs="Times New Roman"/>
      <w:i/>
      <w:iCs/>
      <w:color w:val="243F60"/>
      <w:kern w:val="0"/>
      <w:sz w:val="22"/>
      <w:lang w:val="en-GB" w:eastAsia="en-US"/>
    </w:rPr>
  </w:style>
  <w:style w:type="character" w:customStyle="1" w:styleId="7Char">
    <w:name w:val="标题 7 Char"/>
    <w:basedOn w:val="a0"/>
    <w:link w:val="7"/>
    <w:uiPriority w:val="9"/>
    <w:semiHidden/>
    <w:rsid w:val="00977F29"/>
    <w:rPr>
      <w:rFonts w:ascii="Cambria" w:eastAsia="宋体" w:hAnsi="Cambria" w:cs="Times New Roman"/>
      <w:i/>
      <w:iCs/>
      <w:color w:val="404040"/>
      <w:kern w:val="0"/>
      <w:sz w:val="22"/>
      <w:lang w:val="en-GB" w:eastAsia="en-US"/>
    </w:rPr>
  </w:style>
  <w:style w:type="character" w:customStyle="1" w:styleId="8Char">
    <w:name w:val="标题 8 Char"/>
    <w:basedOn w:val="a0"/>
    <w:link w:val="8"/>
    <w:uiPriority w:val="9"/>
    <w:semiHidden/>
    <w:rsid w:val="00977F29"/>
    <w:rPr>
      <w:rFonts w:ascii="Cambria" w:eastAsia="宋体" w:hAnsi="Cambria" w:cs="Times New Roman"/>
      <w:color w:val="404040"/>
      <w:kern w:val="0"/>
      <w:sz w:val="20"/>
      <w:szCs w:val="20"/>
      <w:lang w:val="en-GB" w:eastAsia="en-US"/>
    </w:rPr>
  </w:style>
  <w:style w:type="character" w:customStyle="1" w:styleId="9Char">
    <w:name w:val="标题 9 Char"/>
    <w:basedOn w:val="a0"/>
    <w:link w:val="9"/>
    <w:uiPriority w:val="9"/>
    <w:semiHidden/>
    <w:rsid w:val="00977F29"/>
    <w:rPr>
      <w:rFonts w:ascii="Cambria" w:eastAsia="宋体" w:hAnsi="Cambria" w:cs="Times New Roman"/>
      <w:i/>
      <w:iCs/>
      <w:color w:val="404040"/>
      <w:kern w:val="0"/>
      <w:sz w:val="20"/>
      <w:szCs w:val="20"/>
      <w:lang w:val="en-GB" w:eastAsia="en-US"/>
    </w:rPr>
  </w:style>
  <w:style w:type="character" w:customStyle="1" w:styleId="highlight">
    <w:name w:val="highlight"/>
    <w:basedOn w:val="a0"/>
    <w:rsid w:val="00977F29"/>
  </w:style>
  <w:style w:type="paragraph" w:customStyle="1" w:styleId="Title1">
    <w:name w:val="Title1"/>
    <w:basedOn w:val="a"/>
    <w:rsid w:val="00977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a"/>
    <w:rsid w:val="00977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a0"/>
    <w:rsid w:val="00977F29"/>
  </w:style>
  <w:style w:type="paragraph" w:customStyle="1" w:styleId="Title2">
    <w:name w:val="Title2"/>
    <w:basedOn w:val="a"/>
    <w:rsid w:val="00977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a0"/>
    <w:rsid w:val="00977F29"/>
  </w:style>
  <w:style w:type="character" w:customStyle="1" w:styleId="ref-title">
    <w:name w:val="ref-title"/>
    <w:basedOn w:val="a0"/>
    <w:rsid w:val="00977F29"/>
  </w:style>
  <w:style w:type="character" w:customStyle="1" w:styleId="ref-journal">
    <w:name w:val="ref-journal"/>
    <w:basedOn w:val="a0"/>
    <w:rsid w:val="00977F29"/>
  </w:style>
  <w:style w:type="character" w:customStyle="1" w:styleId="ref-vol">
    <w:name w:val="ref-vol"/>
    <w:basedOn w:val="a0"/>
    <w:rsid w:val="00977F29"/>
  </w:style>
  <w:style w:type="character" w:customStyle="1" w:styleId="nowrap">
    <w:name w:val="nowrap"/>
    <w:basedOn w:val="a0"/>
    <w:rsid w:val="00977F29"/>
  </w:style>
  <w:style w:type="character" w:customStyle="1" w:styleId="element-citation">
    <w:name w:val="element-citation"/>
    <w:basedOn w:val="a0"/>
    <w:rsid w:val="00977F29"/>
  </w:style>
  <w:style w:type="paragraph" w:customStyle="1" w:styleId="11">
    <w:name w:val="尾注文本1"/>
    <w:basedOn w:val="a"/>
    <w:next w:val="af2"/>
    <w:link w:val="Char5"/>
    <w:uiPriority w:val="99"/>
    <w:unhideWhenUsed/>
    <w:rsid w:val="00977F29"/>
    <w:rPr>
      <w:rFonts w:ascii="Calibri" w:hAnsi="Calibri" w:cs="Times New Roman"/>
      <w:sz w:val="20"/>
      <w:szCs w:val="20"/>
      <w:lang w:val="en-IN"/>
    </w:rPr>
  </w:style>
  <w:style w:type="character" w:customStyle="1" w:styleId="Char5">
    <w:name w:val="尾注文本 Char"/>
    <w:basedOn w:val="a0"/>
    <w:link w:val="11"/>
    <w:uiPriority w:val="99"/>
    <w:rsid w:val="00977F29"/>
    <w:rPr>
      <w:rFonts w:ascii="Calibri" w:hAnsi="Calibri" w:cs="Times New Roman"/>
      <w:kern w:val="0"/>
      <w:sz w:val="20"/>
      <w:szCs w:val="20"/>
      <w:lang w:val="en-IN" w:eastAsia="en-US"/>
    </w:rPr>
  </w:style>
  <w:style w:type="character" w:styleId="af3">
    <w:name w:val="FollowedHyperlink"/>
    <w:rsid w:val="00977F29"/>
    <w:rPr>
      <w:color w:val="0000FF"/>
      <w:u w:val="single"/>
    </w:rPr>
  </w:style>
  <w:style w:type="character" w:customStyle="1" w:styleId="toctoggle">
    <w:name w:val="toctoggle"/>
    <w:basedOn w:val="a0"/>
    <w:rsid w:val="00977F29"/>
  </w:style>
  <w:style w:type="character" w:customStyle="1" w:styleId="tocnumber">
    <w:name w:val="tocnumber"/>
    <w:basedOn w:val="a0"/>
    <w:rsid w:val="00977F29"/>
  </w:style>
  <w:style w:type="character" w:customStyle="1" w:styleId="toctext">
    <w:name w:val="toctext"/>
    <w:basedOn w:val="a0"/>
    <w:rsid w:val="00977F29"/>
  </w:style>
  <w:style w:type="character" w:customStyle="1" w:styleId="mw-headline">
    <w:name w:val="mw-headline"/>
    <w:basedOn w:val="a0"/>
    <w:rsid w:val="00977F29"/>
  </w:style>
  <w:style w:type="character" w:customStyle="1" w:styleId="mw-editsection">
    <w:name w:val="mw-editsection"/>
    <w:basedOn w:val="a0"/>
    <w:rsid w:val="00977F29"/>
  </w:style>
  <w:style w:type="character" w:customStyle="1" w:styleId="mw-editsection-bracket">
    <w:name w:val="mw-editsection-bracket"/>
    <w:basedOn w:val="a0"/>
    <w:rsid w:val="00977F29"/>
  </w:style>
  <w:style w:type="character" w:customStyle="1" w:styleId="mbox-text-span">
    <w:name w:val="mbox-text-span"/>
    <w:basedOn w:val="a0"/>
    <w:rsid w:val="00977F29"/>
  </w:style>
  <w:style w:type="character" w:customStyle="1" w:styleId="hide-when-compact">
    <w:name w:val="hide-when-compact"/>
    <w:basedOn w:val="a0"/>
    <w:rsid w:val="00977F29"/>
  </w:style>
  <w:style w:type="character" w:customStyle="1" w:styleId="mw-cite-backlink">
    <w:name w:val="mw-cite-backlink"/>
    <w:basedOn w:val="a0"/>
    <w:rsid w:val="00977F29"/>
  </w:style>
  <w:style w:type="character" w:customStyle="1" w:styleId="cite-accessibility-label">
    <w:name w:val="cite-accessibility-label"/>
    <w:basedOn w:val="a0"/>
    <w:rsid w:val="00977F29"/>
  </w:style>
  <w:style w:type="character" w:customStyle="1" w:styleId="reference-text">
    <w:name w:val="reference-text"/>
    <w:basedOn w:val="a0"/>
    <w:rsid w:val="00977F29"/>
  </w:style>
  <w:style w:type="character" w:customStyle="1" w:styleId="citationweb">
    <w:name w:val="citation web"/>
    <w:basedOn w:val="a0"/>
    <w:rsid w:val="00977F29"/>
  </w:style>
  <w:style w:type="character" w:customStyle="1" w:styleId="reference-accessdate">
    <w:name w:val="reference-accessdate"/>
    <w:basedOn w:val="a0"/>
    <w:rsid w:val="00977F29"/>
  </w:style>
  <w:style w:type="character" w:customStyle="1" w:styleId="z3988">
    <w:name w:val="z3988"/>
    <w:basedOn w:val="a0"/>
    <w:rsid w:val="00977F29"/>
  </w:style>
  <w:style w:type="character" w:customStyle="1" w:styleId="citationnews">
    <w:name w:val="citation news"/>
    <w:basedOn w:val="a0"/>
    <w:rsid w:val="00977F29"/>
  </w:style>
  <w:style w:type="character" w:customStyle="1" w:styleId="citationjournal">
    <w:name w:val="citation journal"/>
    <w:basedOn w:val="a0"/>
    <w:rsid w:val="00977F29"/>
  </w:style>
  <w:style w:type="character" w:customStyle="1" w:styleId="plainlinksnoprint">
    <w:name w:val="plainlinks noprint"/>
    <w:basedOn w:val="a0"/>
    <w:rsid w:val="00977F29"/>
  </w:style>
  <w:style w:type="character" w:customStyle="1" w:styleId="languageicon">
    <w:name w:val="languageicon"/>
    <w:basedOn w:val="a0"/>
    <w:rsid w:val="00977F29"/>
  </w:style>
  <w:style w:type="paragraph" w:customStyle="1" w:styleId="articleref">
    <w:name w:val="articleref"/>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last">
    <w:name w:val="last"/>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apple-style-span">
    <w:name w:val="apple-style-span"/>
    <w:basedOn w:val="a0"/>
    <w:rsid w:val="00977F29"/>
  </w:style>
  <w:style w:type="character" w:customStyle="1" w:styleId="author">
    <w:name w:val="author"/>
    <w:basedOn w:val="a0"/>
    <w:rsid w:val="00977F29"/>
  </w:style>
  <w:style w:type="character" w:customStyle="1" w:styleId="pubyear">
    <w:name w:val="pubyear"/>
    <w:basedOn w:val="a0"/>
    <w:rsid w:val="00977F29"/>
  </w:style>
  <w:style w:type="character" w:customStyle="1" w:styleId="articletitle">
    <w:name w:val="articletitle"/>
    <w:basedOn w:val="a0"/>
    <w:rsid w:val="00977F29"/>
  </w:style>
  <w:style w:type="character" w:customStyle="1" w:styleId="journaltitle">
    <w:name w:val="journaltitle"/>
    <w:basedOn w:val="a0"/>
    <w:rsid w:val="00977F29"/>
  </w:style>
  <w:style w:type="character" w:customStyle="1" w:styleId="vol">
    <w:name w:val="vol"/>
    <w:basedOn w:val="a0"/>
    <w:rsid w:val="00977F29"/>
  </w:style>
  <w:style w:type="character" w:customStyle="1" w:styleId="pagefirst">
    <w:name w:val="pagefirst"/>
    <w:basedOn w:val="a0"/>
    <w:rsid w:val="00977F29"/>
  </w:style>
  <w:style w:type="character" w:customStyle="1" w:styleId="pagelast">
    <w:name w:val="pagelast"/>
    <w:basedOn w:val="a0"/>
    <w:rsid w:val="00977F29"/>
  </w:style>
  <w:style w:type="paragraph" w:styleId="20">
    <w:name w:val="Body Text Indent 2"/>
    <w:basedOn w:val="a"/>
    <w:link w:val="2Char0"/>
    <w:rsid w:val="00977F29"/>
    <w:pPr>
      <w:spacing w:after="120" w:line="480" w:lineRule="auto"/>
      <w:ind w:left="360"/>
    </w:pPr>
    <w:rPr>
      <w:rFonts w:ascii="Times New Roman" w:eastAsia="宋体" w:hAnsi="Times New Roman" w:cs="Times New Roman"/>
      <w:sz w:val="24"/>
      <w:szCs w:val="24"/>
      <w:lang w:val="en-US"/>
    </w:rPr>
  </w:style>
  <w:style w:type="character" w:customStyle="1" w:styleId="2Char0">
    <w:name w:val="正文文本缩进 2 Char"/>
    <w:basedOn w:val="a0"/>
    <w:link w:val="20"/>
    <w:rsid w:val="00977F29"/>
    <w:rPr>
      <w:rFonts w:ascii="Times New Roman" w:eastAsia="宋体" w:hAnsi="Times New Roman" w:cs="Times New Roman"/>
    </w:rPr>
  </w:style>
  <w:style w:type="character" w:styleId="af4">
    <w:name w:val="page number"/>
    <w:basedOn w:val="a0"/>
    <w:rsid w:val="00977F29"/>
  </w:style>
  <w:style w:type="character" w:customStyle="1" w:styleId="citation">
    <w:name w:val="citation"/>
    <w:basedOn w:val="a0"/>
    <w:rsid w:val="00977F29"/>
  </w:style>
  <w:style w:type="character" w:customStyle="1" w:styleId="12">
    <w:name w:val="标题1"/>
    <w:basedOn w:val="a0"/>
    <w:rsid w:val="00977F29"/>
  </w:style>
  <w:style w:type="character" w:customStyle="1" w:styleId="subbodytext">
    <w:name w:val="subbodytext"/>
    <w:basedOn w:val="a0"/>
    <w:rsid w:val="00977F29"/>
  </w:style>
  <w:style w:type="character" w:customStyle="1" w:styleId="citationbook">
    <w:name w:val="citation book"/>
    <w:basedOn w:val="a0"/>
    <w:rsid w:val="00977F29"/>
  </w:style>
  <w:style w:type="character" w:styleId="af5">
    <w:name w:val="line number"/>
    <w:basedOn w:val="a0"/>
    <w:rsid w:val="00977F29"/>
  </w:style>
  <w:style w:type="paragraph" w:customStyle="1" w:styleId="13">
    <w:name w:val="列出段落1"/>
    <w:basedOn w:val="a"/>
    <w:qFormat/>
    <w:rsid w:val="00977F29"/>
    <w:pPr>
      <w:ind w:left="720"/>
      <w:contextualSpacing/>
    </w:pPr>
    <w:rPr>
      <w:rFonts w:ascii="Calibri" w:eastAsia="Calibri" w:hAnsi="Calibri" w:cs="Times New Roman"/>
      <w:lang w:val="en-US"/>
    </w:rPr>
  </w:style>
  <w:style w:type="character" w:customStyle="1" w:styleId="cit">
    <w:name w:val="cit"/>
    <w:basedOn w:val="a0"/>
    <w:rsid w:val="00977F29"/>
  </w:style>
  <w:style w:type="character" w:customStyle="1" w:styleId="fm-vol-iss-date">
    <w:name w:val="fm-vol-iss-date"/>
    <w:basedOn w:val="a0"/>
    <w:rsid w:val="00977F29"/>
  </w:style>
  <w:style w:type="character" w:customStyle="1" w:styleId="doi">
    <w:name w:val="doi"/>
    <w:basedOn w:val="a0"/>
    <w:rsid w:val="00977F29"/>
  </w:style>
  <w:style w:type="character" w:customStyle="1" w:styleId="fm-citation-ids-label">
    <w:name w:val="fm-citation-ids-label"/>
    <w:basedOn w:val="a0"/>
    <w:rsid w:val="00977F29"/>
  </w:style>
  <w:style w:type="table" w:styleId="14">
    <w:name w:val="Table Classic 1"/>
    <w:basedOn w:val="a1"/>
    <w:rsid w:val="00977F29"/>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6">
    <w:name w:val="Plain Text"/>
    <w:basedOn w:val="a"/>
    <w:link w:val="Char6"/>
    <w:rsid w:val="00977F2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6">
    <w:name w:val="纯文本 Char"/>
    <w:basedOn w:val="a0"/>
    <w:link w:val="af6"/>
    <w:rsid w:val="00977F29"/>
    <w:rPr>
      <w:rFonts w:ascii="宋体" w:eastAsia="宋体" w:hAnsi="Courier New" w:cs="Courier New"/>
      <w:kern w:val="2"/>
      <w:sz w:val="21"/>
      <w:szCs w:val="21"/>
      <w:lang w:eastAsia="zh-CN"/>
    </w:rPr>
  </w:style>
  <w:style w:type="paragraph" w:styleId="HTML">
    <w:name w:val="HTML Preformatted"/>
    <w:basedOn w:val="a"/>
    <w:link w:val="HTMLChar"/>
    <w:uiPriority w:val="99"/>
    <w:rsid w:val="0097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Char">
    <w:name w:val="HTML 预设格式 Char"/>
    <w:basedOn w:val="a0"/>
    <w:link w:val="HTML"/>
    <w:uiPriority w:val="99"/>
    <w:rsid w:val="00977F29"/>
    <w:rPr>
      <w:rFonts w:ascii="Courier New" w:eastAsia="MS Mincho" w:hAnsi="Courier New" w:cs="Courier New"/>
      <w:sz w:val="20"/>
      <w:szCs w:val="20"/>
      <w:lang w:val="es-CL" w:eastAsia="ja-JP"/>
    </w:rPr>
  </w:style>
  <w:style w:type="character" w:customStyle="1" w:styleId="highlight2">
    <w:name w:val="highlight2"/>
    <w:basedOn w:val="a0"/>
    <w:rsid w:val="00977F29"/>
  </w:style>
  <w:style w:type="paragraph" w:customStyle="1" w:styleId="desc2">
    <w:name w:val="desc2"/>
    <w:basedOn w:val="a"/>
    <w:rsid w:val="00977F29"/>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a"/>
    <w:rsid w:val="00977F29"/>
    <w:pPr>
      <w:spacing w:after="0" w:line="240" w:lineRule="auto"/>
    </w:pPr>
    <w:rPr>
      <w:rFonts w:ascii="Times New Roman" w:eastAsia="Times New Roman" w:hAnsi="Times New Roman" w:cs="Times New Roman"/>
      <w:lang w:val="es-CL" w:eastAsia="es-CL"/>
    </w:rPr>
  </w:style>
  <w:style w:type="table" w:customStyle="1" w:styleId="15">
    <w:name w:val="网格型1"/>
    <w:basedOn w:val="a1"/>
    <w:next w:val="a9"/>
    <w:uiPriority w:val="59"/>
    <w:rsid w:val="00977F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977F29"/>
  </w:style>
  <w:style w:type="paragraph" w:styleId="af7">
    <w:name w:val="Body Text"/>
    <w:basedOn w:val="a"/>
    <w:link w:val="Char7"/>
    <w:uiPriority w:val="99"/>
    <w:unhideWhenUsed/>
    <w:rsid w:val="00977F29"/>
    <w:pPr>
      <w:spacing w:after="120" w:line="240" w:lineRule="auto"/>
    </w:pPr>
    <w:rPr>
      <w:rFonts w:ascii="Times New Roman" w:eastAsia="宋体" w:hAnsi="Times New Roman" w:cs="Times New Roman"/>
      <w:sz w:val="24"/>
      <w:szCs w:val="24"/>
      <w:lang w:val="fr-FR" w:eastAsia="fr-FR"/>
    </w:rPr>
  </w:style>
  <w:style w:type="character" w:customStyle="1" w:styleId="Char7">
    <w:name w:val="正文文本 Char"/>
    <w:basedOn w:val="a0"/>
    <w:link w:val="af7"/>
    <w:uiPriority w:val="99"/>
    <w:rsid w:val="00977F29"/>
    <w:rPr>
      <w:rFonts w:ascii="Times New Roman" w:eastAsia="宋体" w:hAnsi="Times New Roman" w:cs="Times New Roman"/>
      <w:lang w:val="fr-FR" w:eastAsia="fr-FR"/>
    </w:rPr>
  </w:style>
  <w:style w:type="character" w:customStyle="1" w:styleId="pagecontents">
    <w:name w:val="pagecontents"/>
    <w:rsid w:val="00977F29"/>
  </w:style>
  <w:style w:type="character" w:customStyle="1" w:styleId="pagecontents1">
    <w:name w:val="pagecontents1"/>
    <w:rsid w:val="00977F29"/>
  </w:style>
  <w:style w:type="paragraph" w:customStyle="1" w:styleId="Standard">
    <w:name w:val="Standard"/>
    <w:rsid w:val="00977F29"/>
    <w:pPr>
      <w:widowControl w:val="0"/>
      <w:suppressAutoHyphens/>
      <w:autoSpaceDN w:val="0"/>
      <w:textAlignment w:val="baseline"/>
    </w:pPr>
    <w:rPr>
      <w:rFonts w:ascii="Times New Roman" w:eastAsia="Arial Unicode MS" w:hAnsi="Times New Roman" w:cs="Mangal"/>
      <w:kern w:val="3"/>
      <w:lang w:val="es-ES" w:eastAsia="zh-CN" w:bidi="hi-IN"/>
    </w:rPr>
  </w:style>
  <w:style w:type="numbering" w:customStyle="1" w:styleId="WW8Num2">
    <w:name w:val="WW8Num2"/>
    <w:basedOn w:val="a2"/>
    <w:rsid w:val="00977F29"/>
    <w:pPr>
      <w:numPr>
        <w:numId w:val="46"/>
      </w:numPr>
    </w:pPr>
  </w:style>
  <w:style w:type="character" w:customStyle="1" w:styleId="2Char1">
    <w:name w:val="标题 2 Char1"/>
    <w:basedOn w:val="a0"/>
    <w:uiPriority w:val="9"/>
    <w:semiHidden/>
    <w:rsid w:val="00977F29"/>
    <w:rPr>
      <w:rFonts w:asciiTheme="majorHAnsi" w:eastAsiaTheme="majorEastAsia" w:hAnsiTheme="majorHAnsi" w:cstheme="majorBidi"/>
      <w:b/>
      <w:bCs/>
      <w:sz w:val="32"/>
      <w:szCs w:val="32"/>
      <w:lang w:val="en-AU"/>
    </w:rPr>
  </w:style>
  <w:style w:type="character" w:customStyle="1" w:styleId="4Char1">
    <w:name w:val="标题 4 Char1"/>
    <w:basedOn w:val="a0"/>
    <w:uiPriority w:val="9"/>
    <w:semiHidden/>
    <w:rsid w:val="00977F29"/>
    <w:rPr>
      <w:rFonts w:asciiTheme="majorHAnsi" w:eastAsiaTheme="majorEastAsia" w:hAnsiTheme="majorHAnsi" w:cstheme="majorBidi"/>
      <w:b/>
      <w:bCs/>
      <w:sz w:val="28"/>
      <w:szCs w:val="28"/>
      <w:lang w:val="en-AU"/>
    </w:rPr>
  </w:style>
  <w:style w:type="character" w:customStyle="1" w:styleId="6Char1">
    <w:name w:val="标题 6 Char1"/>
    <w:basedOn w:val="a0"/>
    <w:uiPriority w:val="9"/>
    <w:semiHidden/>
    <w:rsid w:val="00977F29"/>
    <w:rPr>
      <w:rFonts w:asciiTheme="majorHAnsi" w:eastAsiaTheme="majorEastAsia" w:hAnsiTheme="majorHAnsi" w:cstheme="majorBidi"/>
      <w:b/>
      <w:bCs/>
      <w:lang w:val="en-AU"/>
    </w:rPr>
  </w:style>
  <w:style w:type="character" w:customStyle="1" w:styleId="7Char1">
    <w:name w:val="标题 7 Char1"/>
    <w:basedOn w:val="a0"/>
    <w:uiPriority w:val="9"/>
    <w:semiHidden/>
    <w:rsid w:val="00977F29"/>
    <w:rPr>
      <w:b/>
      <w:bCs/>
      <w:lang w:val="en-AU"/>
    </w:rPr>
  </w:style>
  <w:style w:type="character" w:customStyle="1" w:styleId="8Char1">
    <w:name w:val="标题 8 Char1"/>
    <w:basedOn w:val="a0"/>
    <w:uiPriority w:val="9"/>
    <w:semiHidden/>
    <w:rsid w:val="00977F29"/>
    <w:rPr>
      <w:rFonts w:asciiTheme="majorHAnsi" w:eastAsiaTheme="majorEastAsia" w:hAnsiTheme="majorHAnsi" w:cstheme="majorBidi"/>
      <w:lang w:val="en-AU"/>
    </w:rPr>
  </w:style>
  <w:style w:type="character" w:customStyle="1" w:styleId="9Char1">
    <w:name w:val="标题 9 Char1"/>
    <w:basedOn w:val="a0"/>
    <w:uiPriority w:val="9"/>
    <w:semiHidden/>
    <w:rsid w:val="00977F29"/>
    <w:rPr>
      <w:rFonts w:asciiTheme="majorHAnsi" w:eastAsiaTheme="majorEastAsia" w:hAnsiTheme="majorHAnsi" w:cstheme="majorBidi"/>
      <w:sz w:val="21"/>
      <w:szCs w:val="21"/>
      <w:lang w:val="en-AU"/>
    </w:rPr>
  </w:style>
  <w:style w:type="paragraph" w:styleId="af2">
    <w:name w:val="endnote text"/>
    <w:basedOn w:val="a"/>
    <w:link w:val="Char10"/>
    <w:uiPriority w:val="99"/>
    <w:semiHidden/>
    <w:unhideWhenUsed/>
    <w:rsid w:val="00977F29"/>
    <w:pPr>
      <w:snapToGrid w:val="0"/>
    </w:pPr>
  </w:style>
  <w:style w:type="character" w:customStyle="1" w:styleId="Char10">
    <w:name w:val="尾注文本 Char1"/>
    <w:basedOn w:val="a0"/>
    <w:link w:val="af2"/>
    <w:uiPriority w:val="99"/>
    <w:semiHidden/>
    <w:rsid w:val="00977F29"/>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5D"/>
    <w:pPr>
      <w:spacing w:after="200" w:line="276" w:lineRule="auto"/>
    </w:pPr>
    <w:rPr>
      <w:sz w:val="22"/>
      <w:szCs w:val="22"/>
      <w:lang w:val="en-AU"/>
    </w:rPr>
  </w:style>
  <w:style w:type="paragraph" w:styleId="1">
    <w:name w:val="heading 1"/>
    <w:basedOn w:val="a"/>
    <w:link w:val="1Char"/>
    <w:uiPriority w:val="9"/>
    <w:qFormat/>
    <w:rsid w:val="00977F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Char"/>
    <w:uiPriority w:val="9"/>
    <w:semiHidden/>
    <w:unhideWhenUsed/>
    <w:qFormat/>
    <w:rsid w:val="00977F29"/>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3">
    <w:name w:val="heading 3"/>
    <w:basedOn w:val="a"/>
    <w:link w:val="3Char"/>
    <w:uiPriority w:val="9"/>
    <w:qFormat/>
    <w:rsid w:val="00977F29"/>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4">
    <w:name w:val="heading 4"/>
    <w:basedOn w:val="a"/>
    <w:next w:val="a"/>
    <w:link w:val="4Char"/>
    <w:uiPriority w:val="9"/>
    <w:semiHidden/>
    <w:unhideWhenUsed/>
    <w:qFormat/>
    <w:rsid w:val="00977F29"/>
    <w:pPr>
      <w:keepNext/>
      <w:keepLines/>
      <w:spacing w:before="280" w:after="290" w:line="376" w:lineRule="auto"/>
      <w:outlineLvl w:val="3"/>
    </w:pPr>
    <w:rPr>
      <w:rFonts w:eastAsia="宋体" w:cs="Times New Roman"/>
      <w:b/>
      <w:bCs/>
      <w:iCs/>
      <w:sz w:val="24"/>
      <w:szCs w:val="24"/>
      <w:lang w:val="en-GB"/>
    </w:rPr>
  </w:style>
  <w:style w:type="paragraph" w:styleId="5">
    <w:name w:val="heading 5"/>
    <w:basedOn w:val="a"/>
    <w:next w:val="a"/>
    <w:link w:val="5Char"/>
    <w:uiPriority w:val="9"/>
    <w:qFormat/>
    <w:rsid w:val="00977F29"/>
    <w:pPr>
      <w:spacing w:before="240" w:after="60" w:line="240" w:lineRule="auto"/>
      <w:outlineLvl w:val="4"/>
    </w:pPr>
    <w:rPr>
      <w:rFonts w:ascii="Times New Roman" w:eastAsia="宋体" w:hAnsi="Times New Roman" w:cs="Times New Roman"/>
      <w:b/>
      <w:bCs/>
      <w:i/>
      <w:iCs/>
      <w:sz w:val="26"/>
      <w:szCs w:val="26"/>
      <w:lang w:val="en-US"/>
    </w:rPr>
  </w:style>
  <w:style w:type="paragraph" w:styleId="6">
    <w:name w:val="heading 6"/>
    <w:basedOn w:val="a"/>
    <w:next w:val="a"/>
    <w:link w:val="6Char"/>
    <w:uiPriority w:val="9"/>
    <w:semiHidden/>
    <w:unhideWhenUsed/>
    <w:qFormat/>
    <w:rsid w:val="00977F29"/>
    <w:pPr>
      <w:keepNext/>
      <w:keepLines/>
      <w:spacing w:before="240" w:after="64" w:line="320" w:lineRule="auto"/>
      <w:outlineLvl w:val="5"/>
    </w:pPr>
    <w:rPr>
      <w:rFonts w:ascii="Cambria" w:eastAsia="宋体" w:hAnsi="Cambria" w:cs="Times New Roman"/>
      <w:i/>
      <w:iCs/>
      <w:color w:val="243F60"/>
      <w:szCs w:val="24"/>
      <w:lang w:val="en-GB"/>
    </w:rPr>
  </w:style>
  <w:style w:type="paragraph" w:styleId="7">
    <w:name w:val="heading 7"/>
    <w:basedOn w:val="a"/>
    <w:next w:val="a"/>
    <w:link w:val="7Char"/>
    <w:uiPriority w:val="9"/>
    <w:semiHidden/>
    <w:unhideWhenUsed/>
    <w:qFormat/>
    <w:rsid w:val="00977F29"/>
    <w:pPr>
      <w:keepNext/>
      <w:keepLines/>
      <w:spacing w:before="240" w:after="64" w:line="320" w:lineRule="auto"/>
      <w:outlineLvl w:val="6"/>
    </w:pPr>
    <w:rPr>
      <w:rFonts w:ascii="Cambria" w:eastAsia="宋体" w:hAnsi="Cambria" w:cs="Times New Roman"/>
      <w:i/>
      <w:iCs/>
      <w:color w:val="404040"/>
      <w:szCs w:val="24"/>
      <w:lang w:val="en-GB"/>
    </w:rPr>
  </w:style>
  <w:style w:type="paragraph" w:styleId="8">
    <w:name w:val="heading 8"/>
    <w:basedOn w:val="a"/>
    <w:next w:val="a"/>
    <w:link w:val="8Char"/>
    <w:uiPriority w:val="9"/>
    <w:semiHidden/>
    <w:unhideWhenUsed/>
    <w:qFormat/>
    <w:rsid w:val="00977F29"/>
    <w:pPr>
      <w:keepNext/>
      <w:keepLines/>
      <w:spacing w:before="240" w:after="64" w:line="320" w:lineRule="auto"/>
      <w:outlineLvl w:val="7"/>
    </w:pPr>
    <w:rPr>
      <w:rFonts w:ascii="Cambria" w:eastAsia="宋体" w:hAnsi="Cambria" w:cs="Times New Roman"/>
      <w:color w:val="404040"/>
      <w:sz w:val="20"/>
      <w:szCs w:val="20"/>
      <w:lang w:val="en-GB"/>
    </w:rPr>
  </w:style>
  <w:style w:type="paragraph" w:styleId="9">
    <w:name w:val="heading 9"/>
    <w:basedOn w:val="a"/>
    <w:next w:val="a"/>
    <w:link w:val="9Char"/>
    <w:uiPriority w:val="9"/>
    <w:semiHidden/>
    <w:unhideWhenUsed/>
    <w:qFormat/>
    <w:rsid w:val="00977F29"/>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C5D"/>
    <w:pPr>
      <w:ind w:left="720"/>
      <w:contextualSpacing/>
    </w:pPr>
  </w:style>
  <w:style w:type="character" w:customStyle="1" w:styleId="apple-converted-space">
    <w:name w:val="apple-converted-space"/>
    <w:basedOn w:val="a0"/>
    <w:rsid w:val="000D6C5D"/>
  </w:style>
  <w:style w:type="character" w:customStyle="1" w:styleId="smallcaps">
    <w:name w:val="smallcaps"/>
    <w:basedOn w:val="a0"/>
    <w:rsid w:val="000D6C5D"/>
  </w:style>
  <w:style w:type="character" w:styleId="a4">
    <w:name w:val="Hyperlink"/>
    <w:basedOn w:val="a0"/>
    <w:uiPriority w:val="99"/>
    <w:unhideWhenUsed/>
    <w:rsid w:val="000D6C5D"/>
    <w:rPr>
      <w:color w:val="0000FF"/>
      <w:u w:val="single"/>
    </w:rPr>
  </w:style>
  <w:style w:type="character" w:customStyle="1" w:styleId="Char">
    <w:name w:val="批注框文本 Char"/>
    <w:basedOn w:val="a0"/>
    <w:link w:val="a5"/>
    <w:uiPriority w:val="99"/>
    <w:semiHidden/>
    <w:rsid w:val="000D6C5D"/>
    <w:rPr>
      <w:rFonts w:ascii="Tahoma" w:hAnsi="Tahoma" w:cs="Tahoma"/>
      <w:sz w:val="16"/>
      <w:szCs w:val="16"/>
    </w:rPr>
  </w:style>
  <w:style w:type="paragraph" w:styleId="a5">
    <w:name w:val="Balloon Text"/>
    <w:basedOn w:val="a"/>
    <w:link w:val="Char"/>
    <w:uiPriority w:val="99"/>
    <w:semiHidden/>
    <w:unhideWhenUsed/>
    <w:rsid w:val="000D6C5D"/>
    <w:pPr>
      <w:spacing w:after="0" w:line="240" w:lineRule="auto"/>
    </w:pPr>
    <w:rPr>
      <w:rFonts w:ascii="Tahoma" w:hAnsi="Tahoma" w:cs="Tahoma"/>
      <w:sz w:val="16"/>
      <w:szCs w:val="16"/>
      <w:lang w:val="en-US"/>
    </w:rPr>
  </w:style>
  <w:style w:type="character" w:customStyle="1" w:styleId="BalloonTextChar1">
    <w:name w:val="Balloon Text Char1"/>
    <w:basedOn w:val="a0"/>
    <w:uiPriority w:val="99"/>
    <w:semiHidden/>
    <w:rsid w:val="000D6C5D"/>
    <w:rPr>
      <w:rFonts w:ascii="Segoe UI" w:hAnsi="Segoe UI" w:cs="Segoe UI"/>
      <w:sz w:val="18"/>
      <w:szCs w:val="18"/>
    </w:rPr>
  </w:style>
  <w:style w:type="paragraph" w:customStyle="1" w:styleId="Default">
    <w:name w:val="Default"/>
    <w:rsid w:val="000D6C5D"/>
    <w:pPr>
      <w:autoSpaceDE w:val="0"/>
      <w:autoSpaceDN w:val="0"/>
      <w:adjustRightInd w:val="0"/>
    </w:pPr>
    <w:rPr>
      <w:rFonts w:ascii="Times New Roman" w:hAnsi="Times New Roman" w:cs="Times New Roman"/>
      <w:color w:val="000000"/>
    </w:rPr>
  </w:style>
  <w:style w:type="paragraph" w:styleId="a6">
    <w:name w:val="Normal (Web)"/>
    <w:basedOn w:val="a"/>
    <w:uiPriority w:val="99"/>
    <w:unhideWhenUsed/>
    <w:rsid w:val="000D6C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qFormat/>
    <w:rsid w:val="000D6C5D"/>
    <w:rPr>
      <w:b/>
      <w:bCs/>
    </w:rPr>
  </w:style>
  <w:style w:type="character" w:customStyle="1" w:styleId="Char0">
    <w:name w:val="文档结构图 Char"/>
    <w:basedOn w:val="a0"/>
    <w:link w:val="a8"/>
    <w:uiPriority w:val="99"/>
    <w:semiHidden/>
    <w:rsid w:val="000D6C5D"/>
    <w:rPr>
      <w:rFonts w:ascii="Tahoma" w:hAnsi="Tahoma" w:cs="Tahoma"/>
      <w:sz w:val="16"/>
      <w:szCs w:val="16"/>
    </w:rPr>
  </w:style>
  <w:style w:type="paragraph" w:styleId="a8">
    <w:name w:val="Document Map"/>
    <w:basedOn w:val="a"/>
    <w:link w:val="Char0"/>
    <w:uiPriority w:val="99"/>
    <w:semiHidden/>
    <w:unhideWhenUsed/>
    <w:rsid w:val="000D6C5D"/>
    <w:pPr>
      <w:spacing w:after="0" w:line="240" w:lineRule="auto"/>
    </w:pPr>
    <w:rPr>
      <w:rFonts w:ascii="Tahoma" w:hAnsi="Tahoma" w:cs="Tahoma"/>
      <w:sz w:val="16"/>
      <w:szCs w:val="16"/>
      <w:lang w:val="en-US"/>
    </w:rPr>
  </w:style>
  <w:style w:type="character" w:customStyle="1" w:styleId="DocumentMapChar1">
    <w:name w:val="Document Map Char1"/>
    <w:basedOn w:val="a0"/>
    <w:uiPriority w:val="99"/>
    <w:semiHidden/>
    <w:rsid w:val="000D6C5D"/>
    <w:rPr>
      <w:rFonts w:ascii="Segoe UI" w:hAnsi="Segoe UI" w:cs="Segoe UI"/>
      <w:sz w:val="16"/>
      <w:szCs w:val="16"/>
    </w:rPr>
  </w:style>
  <w:style w:type="table" w:styleId="a9">
    <w:name w:val="Table Grid"/>
    <w:basedOn w:val="a1"/>
    <w:uiPriority w:val="39"/>
    <w:rsid w:val="000D6C5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iPriority w:val="99"/>
    <w:unhideWhenUsed/>
    <w:rsid w:val="000D6C5D"/>
    <w:pPr>
      <w:tabs>
        <w:tab w:val="center" w:pos="4680"/>
        <w:tab w:val="right" w:pos="9360"/>
      </w:tabs>
      <w:spacing w:after="0" w:line="240" w:lineRule="auto"/>
    </w:pPr>
  </w:style>
  <w:style w:type="character" w:customStyle="1" w:styleId="Char1">
    <w:name w:val="页眉 Char"/>
    <w:basedOn w:val="a0"/>
    <w:link w:val="aa"/>
    <w:uiPriority w:val="99"/>
    <w:rsid w:val="000D6C5D"/>
    <w:rPr>
      <w:sz w:val="22"/>
      <w:szCs w:val="22"/>
      <w:lang w:val="en-AU"/>
    </w:rPr>
  </w:style>
  <w:style w:type="paragraph" w:styleId="ab">
    <w:name w:val="footer"/>
    <w:basedOn w:val="a"/>
    <w:link w:val="Char2"/>
    <w:uiPriority w:val="99"/>
    <w:unhideWhenUsed/>
    <w:rsid w:val="000D6C5D"/>
    <w:pPr>
      <w:tabs>
        <w:tab w:val="center" w:pos="4680"/>
        <w:tab w:val="right" w:pos="9360"/>
      </w:tabs>
      <w:spacing w:after="0" w:line="240" w:lineRule="auto"/>
    </w:pPr>
  </w:style>
  <w:style w:type="character" w:customStyle="1" w:styleId="Char2">
    <w:name w:val="页脚 Char"/>
    <w:basedOn w:val="a0"/>
    <w:link w:val="ab"/>
    <w:uiPriority w:val="99"/>
    <w:rsid w:val="000D6C5D"/>
    <w:rPr>
      <w:sz w:val="22"/>
      <w:szCs w:val="22"/>
      <w:lang w:val="en-AU"/>
    </w:rPr>
  </w:style>
  <w:style w:type="paragraph" w:styleId="ac">
    <w:name w:val="caption"/>
    <w:basedOn w:val="a"/>
    <w:next w:val="a"/>
    <w:uiPriority w:val="35"/>
    <w:unhideWhenUsed/>
    <w:qFormat/>
    <w:rsid w:val="000D6C5D"/>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0D6C5D"/>
    <w:pPr>
      <w:spacing w:after="0"/>
      <w:jc w:val="center"/>
    </w:pPr>
    <w:rPr>
      <w:rFonts w:ascii="Book Antiqua" w:hAnsi="Book Antiqua" w:cs="Times New Roman"/>
      <w:noProof/>
      <w:sz w:val="24"/>
      <w:lang w:val="en-US"/>
    </w:rPr>
  </w:style>
  <w:style w:type="character" w:customStyle="1" w:styleId="EndNoteBibliographyTitleChar">
    <w:name w:val="EndNote Bibliography Title Char"/>
    <w:basedOn w:val="a0"/>
    <w:link w:val="EndNoteBibliographyTitle"/>
    <w:rsid w:val="000D6C5D"/>
    <w:rPr>
      <w:rFonts w:ascii="Book Antiqua" w:hAnsi="Book Antiqua" w:cs="Times New Roman"/>
      <w:noProof/>
      <w:szCs w:val="22"/>
    </w:rPr>
  </w:style>
  <w:style w:type="paragraph" w:customStyle="1" w:styleId="EndNoteBibliography">
    <w:name w:val="EndNote Bibliography"/>
    <w:basedOn w:val="a"/>
    <w:link w:val="EndNoteBibliographyChar"/>
    <w:rsid w:val="000D6C5D"/>
    <w:pPr>
      <w:spacing w:line="360" w:lineRule="auto"/>
    </w:pPr>
    <w:rPr>
      <w:rFonts w:ascii="Book Antiqua" w:hAnsi="Book Antiqua" w:cs="Times New Roman"/>
      <w:noProof/>
      <w:sz w:val="24"/>
      <w:lang w:val="en-US"/>
    </w:rPr>
  </w:style>
  <w:style w:type="character" w:customStyle="1" w:styleId="EndNoteBibliographyChar">
    <w:name w:val="EndNote Bibliography Char"/>
    <w:basedOn w:val="a0"/>
    <w:link w:val="EndNoteBibliography"/>
    <w:rsid w:val="000D6C5D"/>
    <w:rPr>
      <w:rFonts w:ascii="Book Antiqua" w:hAnsi="Book Antiqua" w:cs="Times New Roman"/>
      <w:noProof/>
      <w:szCs w:val="22"/>
    </w:rPr>
  </w:style>
  <w:style w:type="character" w:styleId="ad">
    <w:name w:val="Emphasis"/>
    <w:basedOn w:val="a0"/>
    <w:qFormat/>
    <w:rsid w:val="000D6C5D"/>
    <w:rPr>
      <w:i/>
      <w:iCs/>
    </w:rPr>
  </w:style>
  <w:style w:type="character" w:customStyle="1" w:styleId="A50">
    <w:name w:val="A5"/>
    <w:uiPriority w:val="99"/>
    <w:rsid w:val="000D6C5D"/>
    <w:rPr>
      <w:rFonts w:cs="Minion"/>
      <w:color w:val="000000"/>
      <w:sz w:val="14"/>
      <w:szCs w:val="14"/>
    </w:rPr>
  </w:style>
  <w:style w:type="table" w:customStyle="1" w:styleId="PlainTable21">
    <w:name w:val="Plain Table 21"/>
    <w:basedOn w:val="a1"/>
    <w:uiPriority w:val="42"/>
    <w:rsid w:val="000D6C5D"/>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e">
    <w:name w:val="annotation reference"/>
    <w:basedOn w:val="a0"/>
    <w:uiPriority w:val="99"/>
    <w:semiHidden/>
    <w:unhideWhenUsed/>
    <w:rsid w:val="000D6C5D"/>
    <w:rPr>
      <w:sz w:val="21"/>
      <w:szCs w:val="21"/>
    </w:rPr>
  </w:style>
  <w:style w:type="paragraph" w:styleId="af">
    <w:name w:val="annotation text"/>
    <w:basedOn w:val="a"/>
    <w:link w:val="Char3"/>
    <w:uiPriority w:val="99"/>
    <w:semiHidden/>
    <w:unhideWhenUsed/>
    <w:rsid w:val="000D6C5D"/>
  </w:style>
  <w:style w:type="character" w:customStyle="1" w:styleId="Char3">
    <w:name w:val="批注文字 Char"/>
    <w:basedOn w:val="a0"/>
    <w:link w:val="af"/>
    <w:uiPriority w:val="99"/>
    <w:semiHidden/>
    <w:rsid w:val="000D6C5D"/>
    <w:rPr>
      <w:sz w:val="22"/>
      <w:szCs w:val="22"/>
      <w:lang w:val="en-AU"/>
    </w:rPr>
  </w:style>
  <w:style w:type="paragraph" w:styleId="af0">
    <w:name w:val="annotation subject"/>
    <w:basedOn w:val="af"/>
    <w:next w:val="af"/>
    <w:link w:val="Char4"/>
    <w:uiPriority w:val="99"/>
    <w:semiHidden/>
    <w:unhideWhenUsed/>
    <w:rsid w:val="000D6C5D"/>
    <w:rPr>
      <w:b/>
      <w:bCs/>
    </w:rPr>
  </w:style>
  <w:style w:type="character" w:customStyle="1" w:styleId="Char4">
    <w:name w:val="批注主题 Char"/>
    <w:basedOn w:val="Char3"/>
    <w:link w:val="af0"/>
    <w:uiPriority w:val="99"/>
    <w:semiHidden/>
    <w:rsid w:val="000D6C5D"/>
    <w:rPr>
      <w:b/>
      <w:bCs/>
      <w:sz w:val="22"/>
      <w:szCs w:val="22"/>
      <w:lang w:val="en-AU"/>
    </w:rPr>
  </w:style>
  <w:style w:type="paragraph" w:styleId="af1">
    <w:name w:val="Revision"/>
    <w:hidden/>
    <w:uiPriority w:val="99"/>
    <w:semiHidden/>
    <w:rsid w:val="000D6C5D"/>
    <w:rPr>
      <w:sz w:val="22"/>
      <w:szCs w:val="22"/>
      <w:lang w:val="en-AU"/>
    </w:rPr>
  </w:style>
  <w:style w:type="character" w:customStyle="1" w:styleId="1Char">
    <w:name w:val="标题 1 Char"/>
    <w:basedOn w:val="a0"/>
    <w:link w:val="1"/>
    <w:uiPriority w:val="9"/>
    <w:rsid w:val="00977F29"/>
    <w:rPr>
      <w:rFonts w:ascii="Times New Roman" w:eastAsia="Times New Roman" w:hAnsi="Times New Roman" w:cs="Times New Roman"/>
      <w:b/>
      <w:bCs/>
      <w:kern w:val="36"/>
      <w:sz w:val="48"/>
      <w:szCs w:val="48"/>
    </w:rPr>
  </w:style>
  <w:style w:type="paragraph" w:customStyle="1" w:styleId="21">
    <w:name w:val="标题 21"/>
    <w:basedOn w:val="a"/>
    <w:next w:val="a"/>
    <w:uiPriority w:val="9"/>
    <w:unhideWhenUsed/>
    <w:qFormat/>
    <w:rsid w:val="00977F29"/>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3Char">
    <w:name w:val="标题 3 Char"/>
    <w:basedOn w:val="a0"/>
    <w:link w:val="3"/>
    <w:uiPriority w:val="9"/>
    <w:rsid w:val="00977F29"/>
    <w:rPr>
      <w:rFonts w:ascii="Times New Roman" w:eastAsia="宋体" w:hAnsi="Times New Roman" w:cs="Times New Roman"/>
      <w:b/>
      <w:bCs/>
      <w:sz w:val="27"/>
      <w:szCs w:val="27"/>
    </w:rPr>
  </w:style>
  <w:style w:type="paragraph" w:customStyle="1" w:styleId="41">
    <w:name w:val="标题 41"/>
    <w:basedOn w:val="a"/>
    <w:next w:val="a"/>
    <w:uiPriority w:val="9"/>
    <w:unhideWhenUsed/>
    <w:qFormat/>
    <w:rsid w:val="00977F29"/>
    <w:pPr>
      <w:keepNext/>
      <w:keepLines/>
      <w:spacing w:before="200" w:after="0"/>
      <w:ind w:left="864" w:hanging="864"/>
      <w:outlineLvl w:val="3"/>
    </w:pPr>
    <w:rPr>
      <w:rFonts w:eastAsia="宋体" w:cs="Times New Roman"/>
      <w:b/>
      <w:bCs/>
      <w:iCs/>
      <w:sz w:val="24"/>
      <w:lang w:val="en-GB"/>
    </w:rPr>
  </w:style>
  <w:style w:type="character" w:customStyle="1" w:styleId="5Char">
    <w:name w:val="标题 5 Char"/>
    <w:basedOn w:val="a0"/>
    <w:link w:val="5"/>
    <w:uiPriority w:val="9"/>
    <w:rsid w:val="00977F29"/>
    <w:rPr>
      <w:rFonts w:ascii="Times New Roman" w:eastAsia="宋体" w:hAnsi="Times New Roman" w:cs="Times New Roman"/>
      <w:b/>
      <w:bCs/>
      <w:i/>
      <w:iCs/>
      <w:sz w:val="26"/>
      <w:szCs w:val="26"/>
    </w:rPr>
  </w:style>
  <w:style w:type="paragraph" w:customStyle="1" w:styleId="61">
    <w:name w:val="标题 61"/>
    <w:basedOn w:val="a"/>
    <w:next w:val="a"/>
    <w:uiPriority w:val="9"/>
    <w:semiHidden/>
    <w:unhideWhenUsed/>
    <w:qFormat/>
    <w:rsid w:val="00977F29"/>
    <w:pPr>
      <w:keepNext/>
      <w:keepLines/>
      <w:spacing w:before="200" w:after="0"/>
      <w:ind w:left="1152" w:hanging="1152"/>
      <w:outlineLvl w:val="5"/>
    </w:pPr>
    <w:rPr>
      <w:rFonts w:ascii="Cambria" w:eastAsia="宋体" w:hAnsi="Cambria" w:cs="Times New Roman"/>
      <w:i/>
      <w:iCs/>
      <w:color w:val="243F60"/>
      <w:lang w:val="en-GB"/>
    </w:rPr>
  </w:style>
  <w:style w:type="paragraph" w:customStyle="1" w:styleId="71">
    <w:name w:val="标题 71"/>
    <w:basedOn w:val="a"/>
    <w:next w:val="a"/>
    <w:uiPriority w:val="9"/>
    <w:semiHidden/>
    <w:unhideWhenUsed/>
    <w:qFormat/>
    <w:rsid w:val="00977F29"/>
    <w:pPr>
      <w:keepNext/>
      <w:keepLines/>
      <w:spacing w:before="200" w:after="0"/>
      <w:ind w:left="1296" w:hanging="1296"/>
      <w:outlineLvl w:val="6"/>
    </w:pPr>
    <w:rPr>
      <w:rFonts w:ascii="Cambria" w:eastAsia="宋体" w:hAnsi="Cambria" w:cs="Times New Roman"/>
      <w:i/>
      <w:iCs/>
      <w:color w:val="404040"/>
      <w:lang w:val="en-GB"/>
    </w:rPr>
  </w:style>
  <w:style w:type="paragraph" w:customStyle="1" w:styleId="81">
    <w:name w:val="标题 81"/>
    <w:basedOn w:val="a"/>
    <w:next w:val="a"/>
    <w:uiPriority w:val="9"/>
    <w:semiHidden/>
    <w:unhideWhenUsed/>
    <w:qFormat/>
    <w:rsid w:val="00977F29"/>
    <w:pPr>
      <w:keepNext/>
      <w:keepLines/>
      <w:spacing w:before="200" w:after="0"/>
      <w:ind w:left="1440" w:hanging="1440"/>
      <w:outlineLvl w:val="7"/>
    </w:pPr>
    <w:rPr>
      <w:rFonts w:ascii="Cambria" w:eastAsia="宋体" w:hAnsi="Cambria" w:cs="Times New Roman"/>
      <w:color w:val="404040"/>
      <w:sz w:val="20"/>
      <w:szCs w:val="20"/>
      <w:lang w:val="en-GB"/>
    </w:rPr>
  </w:style>
  <w:style w:type="paragraph" w:customStyle="1" w:styleId="91">
    <w:name w:val="标题 91"/>
    <w:basedOn w:val="a"/>
    <w:next w:val="a"/>
    <w:uiPriority w:val="9"/>
    <w:semiHidden/>
    <w:unhideWhenUsed/>
    <w:qFormat/>
    <w:rsid w:val="00977F29"/>
    <w:pPr>
      <w:keepNext/>
      <w:keepLines/>
      <w:spacing w:before="200" w:after="0"/>
      <w:ind w:left="1584" w:hanging="1584"/>
      <w:outlineLvl w:val="8"/>
    </w:pPr>
    <w:rPr>
      <w:rFonts w:ascii="Cambria" w:eastAsia="宋体" w:hAnsi="Cambria" w:cs="Times New Roman"/>
      <w:i/>
      <w:iCs/>
      <w:color w:val="404040"/>
      <w:sz w:val="20"/>
      <w:szCs w:val="20"/>
      <w:lang w:val="en-GB"/>
    </w:rPr>
  </w:style>
  <w:style w:type="numbering" w:customStyle="1" w:styleId="10">
    <w:name w:val="无列表1"/>
    <w:next w:val="a2"/>
    <w:uiPriority w:val="99"/>
    <w:semiHidden/>
    <w:unhideWhenUsed/>
    <w:rsid w:val="00977F29"/>
  </w:style>
  <w:style w:type="character" w:customStyle="1" w:styleId="2Char">
    <w:name w:val="标题 2 Char"/>
    <w:basedOn w:val="a0"/>
    <w:link w:val="2"/>
    <w:uiPriority w:val="9"/>
    <w:rsid w:val="00977F29"/>
    <w:rPr>
      <w:rFonts w:ascii="Cambria" w:eastAsia="宋体" w:hAnsi="Cambria" w:cs="Times New Roman"/>
      <w:b/>
      <w:bCs/>
      <w:kern w:val="0"/>
      <w:sz w:val="32"/>
      <w:szCs w:val="32"/>
      <w:lang w:val="fr-FR" w:eastAsia="fr-FR"/>
    </w:rPr>
  </w:style>
  <w:style w:type="character" w:customStyle="1" w:styleId="4Char">
    <w:name w:val="标题 4 Char"/>
    <w:basedOn w:val="a0"/>
    <w:link w:val="4"/>
    <w:uiPriority w:val="9"/>
    <w:rsid w:val="00977F29"/>
    <w:rPr>
      <w:rFonts w:eastAsia="宋体" w:cs="Times New Roman"/>
      <w:b/>
      <w:bCs/>
      <w:iCs/>
      <w:kern w:val="0"/>
      <w:sz w:val="24"/>
      <w:lang w:val="en-GB" w:eastAsia="en-US"/>
    </w:rPr>
  </w:style>
  <w:style w:type="character" w:customStyle="1" w:styleId="6Char">
    <w:name w:val="标题 6 Char"/>
    <w:basedOn w:val="a0"/>
    <w:link w:val="6"/>
    <w:uiPriority w:val="9"/>
    <w:semiHidden/>
    <w:rsid w:val="00977F29"/>
    <w:rPr>
      <w:rFonts w:ascii="Cambria" w:eastAsia="宋体" w:hAnsi="Cambria" w:cs="Times New Roman"/>
      <w:i/>
      <w:iCs/>
      <w:color w:val="243F60"/>
      <w:kern w:val="0"/>
      <w:sz w:val="22"/>
      <w:lang w:val="en-GB" w:eastAsia="en-US"/>
    </w:rPr>
  </w:style>
  <w:style w:type="character" w:customStyle="1" w:styleId="7Char">
    <w:name w:val="标题 7 Char"/>
    <w:basedOn w:val="a0"/>
    <w:link w:val="7"/>
    <w:uiPriority w:val="9"/>
    <w:semiHidden/>
    <w:rsid w:val="00977F29"/>
    <w:rPr>
      <w:rFonts w:ascii="Cambria" w:eastAsia="宋体" w:hAnsi="Cambria" w:cs="Times New Roman"/>
      <w:i/>
      <w:iCs/>
      <w:color w:val="404040"/>
      <w:kern w:val="0"/>
      <w:sz w:val="22"/>
      <w:lang w:val="en-GB" w:eastAsia="en-US"/>
    </w:rPr>
  </w:style>
  <w:style w:type="character" w:customStyle="1" w:styleId="8Char">
    <w:name w:val="标题 8 Char"/>
    <w:basedOn w:val="a0"/>
    <w:link w:val="8"/>
    <w:uiPriority w:val="9"/>
    <w:semiHidden/>
    <w:rsid w:val="00977F29"/>
    <w:rPr>
      <w:rFonts w:ascii="Cambria" w:eastAsia="宋体" w:hAnsi="Cambria" w:cs="Times New Roman"/>
      <w:color w:val="404040"/>
      <w:kern w:val="0"/>
      <w:sz w:val="20"/>
      <w:szCs w:val="20"/>
      <w:lang w:val="en-GB" w:eastAsia="en-US"/>
    </w:rPr>
  </w:style>
  <w:style w:type="character" w:customStyle="1" w:styleId="9Char">
    <w:name w:val="标题 9 Char"/>
    <w:basedOn w:val="a0"/>
    <w:link w:val="9"/>
    <w:uiPriority w:val="9"/>
    <w:semiHidden/>
    <w:rsid w:val="00977F29"/>
    <w:rPr>
      <w:rFonts w:ascii="Cambria" w:eastAsia="宋体" w:hAnsi="Cambria" w:cs="Times New Roman"/>
      <w:i/>
      <w:iCs/>
      <w:color w:val="404040"/>
      <w:kern w:val="0"/>
      <w:sz w:val="20"/>
      <w:szCs w:val="20"/>
      <w:lang w:val="en-GB" w:eastAsia="en-US"/>
    </w:rPr>
  </w:style>
  <w:style w:type="character" w:customStyle="1" w:styleId="highlight">
    <w:name w:val="highlight"/>
    <w:basedOn w:val="a0"/>
    <w:rsid w:val="00977F29"/>
  </w:style>
  <w:style w:type="paragraph" w:customStyle="1" w:styleId="Title1">
    <w:name w:val="Title1"/>
    <w:basedOn w:val="a"/>
    <w:rsid w:val="00977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a"/>
    <w:rsid w:val="00977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a0"/>
    <w:rsid w:val="00977F29"/>
  </w:style>
  <w:style w:type="paragraph" w:customStyle="1" w:styleId="Title2">
    <w:name w:val="Title2"/>
    <w:basedOn w:val="a"/>
    <w:rsid w:val="00977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a0"/>
    <w:rsid w:val="00977F29"/>
  </w:style>
  <w:style w:type="character" w:customStyle="1" w:styleId="ref-title">
    <w:name w:val="ref-title"/>
    <w:basedOn w:val="a0"/>
    <w:rsid w:val="00977F29"/>
  </w:style>
  <w:style w:type="character" w:customStyle="1" w:styleId="ref-journal">
    <w:name w:val="ref-journal"/>
    <w:basedOn w:val="a0"/>
    <w:rsid w:val="00977F29"/>
  </w:style>
  <w:style w:type="character" w:customStyle="1" w:styleId="ref-vol">
    <w:name w:val="ref-vol"/>
    <w:basedOn w:val="a0"/>
    <w:rsid w:val="00977F29"/>
  </w:style>
  <w:style w:type="character" w:customStyle="1" w:styleId="nowrap">
    <w:name w:val="nowrap"/>
    <w:basedOn w:val="a0"/>
    <w:rsid w:val="00977F29"/>
  </w:style>
  <w:style w:type="character" w:customStyle="1" w:styleId="element-citation">
    <w:name w:val="element-citation"/>
    <w:basedOn w:val="a0"/>
    <w:rsid w:val="00977F29"/>
  </w:style>
  <w:style w:type="paragraph" w:customStyle="1" w:styleId="11">
    <w:name w:val="尾注文本1"/>
    <w:basedOn w:val="a"/>
    <w:next w:val="af2"/>
    <w:link w:val="Char5"/>
    <w:uiPriority w:val="99"/>
    <w:unhideWhenUsed/>
    <w:rsid w:val="00977F29"/>
    <w:rPr>
      <w:rFonts w:ascii="Calibri" w:hAnsi="Calibri" w:cs="Times New Roman"/>
      <w:sz w:val="20"/>
      <w:szCs w:val="20"/>
      <w:lang w:val="en-IN"/>
    </w:rPr>
  </w:style>
  <w:style w:type="character" w:customStyle="1" w:styleId="Char5">
    <w:name w:val="尾注文本 Char"/>
    <w:basedOn w:val="a0"/>
    <w:link w:val="11"/>
    <w:uiPriority w:val="99"/>
    <w:rsid w:val="00977F29"/>
    <w:rPr>
      <w:rFonts w:ascii="Calibri" w:hAnsi="Calibri" w:cs="Times New Roman"/>
      <w:kern w:val="0"/>
      <w:sz w:val="20"/>
      <w:szCs w:val="20"/>
      <w:lang w:val="en-IN" w:eastAsia="en-US"/>
    </w:rPr>
  </w:style>
  <w:style w:type="character" w:styleId="af3">
    <w:name w:val="FollowedHyperlink"/>
    <w:rsid w:val="00977F29"/>
    <w:rPr>
      <w:color w:val="0000FF"/>
      <w:u w:val="single"/>
    </w:rPr>
  </w:style>
  <w:style w:type="character" w:customStyle="1" w:styleId="toctoggle">
    <w:name w:val="toctoggle"/>
    <w:basedOn w:val="a0"/>
    <w:rsid w:val="00977F29"/>
  </w:style>
  <w:style w:type="character" w:customStyle="1" w:styleId="tocnumber">
    <w:name w:val="tocnumber"/>
    <w:basedOn w:val="a0"/>
    <w:rsid w:val="00977F29"/>
  </w:style>
  <w:style w:type="character" w:customStyle="1" w:styleId="toctext">
    <w:name w:val="toctext"/>
    <w:basedOn w:val="a0"/>
    <w:rsid w:val="00977F29"/>
  </w:style>
  <w:style w:type="character" w:customStyle="1" w:styleId="mw-headline">
    <w:name w:val="mw-headline"/>
    <w:basedOn w:val="a0"/>
    <w:rsid w:val="00977F29"/>
  </w:style>
  <w:style w:type="character" w:customStyle="1" w:styleId="mw-editsection">
    <w:name w:val="mw-editsection"/>
    <w:basedOn w:val="a0"/>
    <w:rsid w:val="00977F29"/>
  </w:style>
  <w:style w:type="character" w:customStyle="1" w:styleId="mw-editsection-bracket">
    <w:name w:val="mw-editsection-bracket"/>
    <w:basedOn w:val="a0"/>
    <w:rsid w:val="00977F29"/>
  </w:style>
  <w:style w:type="character" w:customStyle="1" w:styleId="mbox-text-span">
    <w:name w:val="mbox-text-span"/>
    <w:basedOn w:val="a0"/>
    <w:rsid w:val="00977F29"/>
  </w:style>
  <w:style w:type="character" w:customStyle="1" w:styleId="hide-when-compact">
    <w:name w:val="hide-when-compact"/>
    <w:basedOn w:val="a0"/>
    <w:rsid w:val="00977F29"/>
  </w:style>
  <w:style w:type="character" w:customStyle="1" w:styleId="mw-cite-backlink">
    <w:name w:val="mw-cite-backlink"/>
    <w:basedOn w:val="a0"/>
    <w:rsid w:val="00977F29"/>
  </w:style>
  <w:style w:type="character" w:customStyle="1" w:styleId="cite-accessibility-label">
    <w:name w:val="cite-accessibility-label"/>
    <w:basedOn w:val="a0"/>
    <w:rsid w:val="00977F29"/>
  </w:style>
  <w:style w:type="character" w:customStyle="1" w:styleId="reference-text">
    <w:name w:val="reference-text"/>
    <w:basedOn w:val="a0"/>
    <w:rsid w:val="00977F29"/>
  </w:style>
  <w:style w:type="character" w:customStyle="1" w:styleId="citationweb">
    <w:name w:val="citation web"/>
    <w:basedOn w:val="a0"/>
    <w:rsid w:val="00977F29"/>
  </w:style>
  <w:style w:type="character" w:customStyle="1" w:styleId="reference-accessdate">
    <w:name w:val="reference-accessdate"/>
    <w:basedOn w:val="a0"/>
    <w:rsid w:val="00977F29"/>
  </w:style>
  <w:style w:type="character" w:customStyle="1" w:styleId="z3988">
    <w:name w:val="z3988"/>
    <w:basedOn w:val="a0"/>
    <w:rsid w:val="00977F29"/>
  </w:style>
  <w:style w:type="character" w:customStyle="1" w:styleId="citationnews">
    <w:name w:val="citation news"/>
    <w:basedOn w:val="a0"/>
    <w:rsid w:val="00977F29"/>
  </w:style>
  <w:style w:type="character" w:customStyle="1" w:styleId="citationjournal">
    <w:name w:val="citation journal"/>
    <w:basedOn w:val="a0"/>
    <w:rsid w:val="00977F29"/>
  </w:style>
  <w:style w:type="character" w:customStyle="1" w:styleId="plainlinksnoprint">
    <w:name w:val="plainlinks noprint"/>
    <w:basedOn w:val="a0"/>
    <w:rsid w:val="00977F29"/>
  </w:style>
  <w:style w:type="character" w:customStyle="1" w:styleId="languageicon">
    <w:name w:val="languageicon"/>
    <w:basedOn w:val="a0"/>
    <w:rsid w:val="00977F29"/>
  </w:style>
  <w:style w:type="paragraph" w:customStyle="1" w:styleId="articleref">
    <w:name w:val="articleref"/>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last">
    <w:name w:val="last"/>
    <w:basedOn w:val="a"/>
    <w:rsid w:val="00977F29"/>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apple-style-span">
    <w:name w:val="apple-style-span"/>
    <w:basedOn w:val="a0"/>
    <w:rsid w:val="00977F29"/>
  </w:style>
  <w:style w:type="character" w:customStyle="1" w:styleId="author">
    <w:name w:val="author"/>
    <w:basedOn w:val="a0"/>
    <w:rsid w:val="00977F29"/>
  </w:style>
  <w:style w:type="character" w:customStyle="1" w:styleId="pubyear">
    <w:name w:val="pubyear"/>
    <w:basedOn w:val="a0"/>
    <w:rsid w:val="00977F29"/>
  </w:style>
  <w:style w:type="character" w:customStyle="1" w:styleId="articletitle">
    <w:name w:val="articletitle"/>
    <w:basedOn w:val="a0"/>
    <w:rsid w:val="00977F29"/>
  </w:style>
  <w:style w:type="character" w:customStyle="1" w:styleId="journaltitle">
    <w:name w:val="journaltitle"/>
    <w:basedOn w:val="a0"/>
    <w:rsid w:val="00977F29"/>
  </w:style>
  <w:style w:type="character" w:customStyle="1" w:styleId="vol">
    <w:name w:val="vol"/>
    <w:basedOn w:val="a0"/>
    <w:rsid w:val="00977F29"/>
  </w:style>
  <w:style w:type="character" w:customStyle="1" w:styleId="pagefirst">
    <w:name w:val="pagefirst"/>
    <w:basedOn w:val="a0"/>
    <w:rsid w:val="00977F29"/>
  </w:style>
  <w:style w:type="character" w:customStyle="1" w:styleId="pagelast">
    <w:name w:val="pagelast"/>
    <w:basedOn w:val="a0"/>
    <w:rsid w:val="00977F29"/>
  </w:style>
  <w:style w:type="paragraph" w:styleId="20">
    <w:name w:val="Body Text Indent 2"/>
    <w:basedOn w:val="a"/>
    <w:link w:val="2Char0"/>
    <w:rsid w:val="00977F29"/>
    <w:pPr>
      <w:spacing w:after="120" w:line="480" w:lineRule="auto"/>
      <w:ind w:left="360"/>
    </w:pPr>
    <w:rPr>
      <w:rFonts w:ascii="Times New Roman" w:eastAsia="宋体" w:hAnsi="Times New Roman" w:cs="Times New Roman"/>
      <w:sz w:val="24"/>
      <w:szCs w:val="24"/>
      <w:lang w:val="en-US"/>
    </w:rPr>
  </w:style>
  <w:style w:type="character" w:customStyle="1" w:styleId="2Char0">
    <w:name w:val="正文文本缩进 2 Char"/>
    <w:basedOn w:val="a0"/>
    <w:link w:val="20"/>
    <w:rsid w:val="00977F29"/>
    <w:rPr>
      <w:rFonts w:ascii="Times New Roman" w:eastAsia="宋体" w:hAnsi="Times New Roman" w:cs="Times New Roman"/>
    </w:rPr>
  </w:style>
  <w:style w:type="character" w:styleId="af4">
    <w:name w:val="page number"/>
    <w:basedOn w:val="a0"/>
    <w:rsid w:val="00977F29"/>
  </w:style>
  <w:style w:type="character" w:customStyle="1" w:styleId="citation">
    <w:name w:val="citation"/>
    <w:basedOn w:val="a0"/>
    <w:rsid w:val="00977F29"/>
  </w:style>
  <w:style w:type="character" w:customStyle="1" w:styleId="12">
    <w:name w:val="标题1"/>
    <w:basedOn w:val="a0"/>
    <w:rsid w:val="00977F29"/>
  </w:style>
  <w:style w:type="character" w:customStyle="1" w:styleId="subbodytext">
    <w:name w:val="subbodytext"/>
    <w:basedOn w:val="a0"/>
    <w:rsid w:val="00977F29"/>
  </w:style>
  <w:style w:type="character" w:customStyle="1" w:styleId="citationbook">
    <w:name w:val="citation book"/>
    <w:basedOn w:val="a0"/>
    <w:rsid w:val="00977F29"/>
  </w:style>
  <w:style w:type="character" w:styleId="af5">
    <w:name w:val="line number"/>
    <w:basedOn w:val="a0"/>
    <w:rsid w:val="00977F29"/>
  </w:style>
  <w:style w:type="paragraph" w:customStyle="1" w:styleId="13">
    <w:name w:val="列出段落1"/>
    <w:basedOn w:val="a"/>
    <w:qFormat/>
    <w:rsid w:val="00977F29"/>
    <w:pPr>
      <w:ind w:left="720"/>
      <w:contextualSpacing/>
    </w:pPr>
    <w:rPr>
      <w:rFonts w:ascii="Calibri" w:eastAsia="Calibri" w:hAnsi="Calibri" w:cs="Times New Roman"/>
      <w:lang w:val="en-US"/>
    </w:rPr>
  </w:style>
  <w:style w:type="character" w:customStyle="1" w:styleId="cit">
    <w:name w:val="cit"/>
    <w:basedOn w:val="a0"/>
    <w:rsid w:val="00977F29"/>
  </w:style>
  <w:style w:type="character" w:customStyle="1" w:styleId="fm-vol-iss-date">
    <w:name w:val="fm-vol-iss-date"/>
    <w:basedOn w:val="a0"/>
    <w:rsid w:val="00977F29"/>
  </w:style>
  <w:style w:type="character" w:customStyle="1" w:styleId="doi">
    <w:name w:val="doi"/>
    <w:basedOn w:val="a0"/>
    <w:rsid w:val="00977F29"/>
  </w:style>
  <w:style w:type="character" w:customStyle="1" w:styleId="fm-citation-ids-label">
    <w:name w:val="fm-citation-ids-label"/>
    <w:basedOn w:val="a0"/>
    <w:rsid w:val="00977F29"/>
  </w:style>
  <w:style w:type="table" w:styleId="14">
    <w:name w:val="Table Classic 1"/>
    <w:basedOn w:val="a1"/>
    <w:rsid w:val="00977F29"/>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6">
    <w:name w:val="Plain Text"/>
    <w:basedOn w:val="a"/>
    <w:link w:val="Char6"/>
    <w:rsid w:val="00977F2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6">
    <w:name w:val="纯文本 Char"/>
    <w:basedOn w:val="a0"/>
    <w:link w:val="af6"/>
    <w:rsid w:val="00977F29"/>
    <w:rPr>
      <w:rFonts w:ascii="宋体" w:eastAsia="宋体" w:hAnsi="Courier New" w:cs="Courier New"/>
      <w:kern w:val="2"/>
      <w:sz w:val="21"/>
      <w:szCs w:val="21"/>
      <w:lang w:eastAsia="zh-CN"/>
    </w:rPr>
  </w:style>
  <w:style w:type="paragraph" w:styleId="HTML">
    <w:name w:val="HTML Preformatted"/>
    <w:basedOn w:val="a"/>
    <w:link w:val="HTMLChar"/>
    <w:uiPriority w:val="99"/>
    <w:rsid w:val="0097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Char">
    <w:name w:val="HTML 预设格式 Char"/>
    <w:basedOn w:val="a0"/>
    <w:link w:val="HTML"/>
    <w:uiPriority w:val="99"/>
    <w:rsid w:val="00977F29"/>
    <w:rPr>
      <w:rFonts w:ascii="Courier New" w:eastAsia="MS Mincho" w:hAnsi="Courier New" w:cs="Courier New"/>
      <w:sz w:val="20"/>
      <w:szCs w:val="20"/>
      <w:lang w:val="es-CL" w:eastAsia="ja-JP"/>
    </w:rPr>
  </w:style>
  <w:style w:type="character" w:customStyle="1" w:styleId="highlight2">
    <w:name w:val="highlight2"/>
    <w:basedOn w:val="a0"/>
    <w:rsid w:val="00977F29"/>
  </w:style>
  <w:style w:type="paragraph" w:customStyle="1" w:styleId="desc2">
    <w:name w:val="desc2"/>
    <w:basedOn w:val="a"/>
    <w:rsid w:val="00977F29"/>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a"/>
    <w:rsid w:val="00977F29"/>
    <w:pPr>
      <w:spacing w:after="0" w:line="240" w:lineRule="auto"/>
    </w:pPr>
    <w:rPr>
      <w:rFonts w:ascii="Times New Roman" w:eastAsia="Times New Roman" w:hAnsi="Times New Roman" w:cs="Times New Roman"/>
      <w:lang w:val="es-CL" w:eastAsia="es-CL"/>
    </w:rPr>
  </w:style>
  <w:style w:type="table" w:customStyle="1" w:styleId="15">
    <w:name w:val="网格型1"/>
    <w:basedOn w:val="a1"/>
    <w:next w:val="a9"/>
    <w:uiPriority w:val="59"/>
    <w:rsid w:val="00977F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977F29"/>
  </w:style>
  <w:style w:type="paragraph" w:styleId="af7">
    <w:name w:val="Body Text"/>
    <w:basedOn w:val="a"/>
    <w:link w:val="Char7"/>
    <w:uiPriority w:val="99"/>
    <w:unhideWhenUsed/>
    <w:rsid w:val="00977F29"/>
    <w:pPr>
      <w:spacing w:after="120" w:line="240" w:lineRule="auto"/>
    </w:pPr>
    <w:rPr>
      <w:rFonts w:ascii="Times New Roman" w:eastAsia="宋体" w:hAnsi="Times New Roman" w:cs="Times New Roman"/>
      <w:sz w:val="24"/>
      <w:szCs w:val="24"/>
      <w:lang w:val="fr-FR" w:eastAsia="fr-FR"/>
    </w:rPr>
  </w:style>
  <w:style w:type="character" w:customStyle="1" w:styleId="Char7">
    <w:name w:val="正文文本 Char"/>
    <w:basedOn w:val="a0"/>
    <w:link w:val="af7"/>
    <w:uiPriority w:val="99"/>
    <w:rsid w:val="00977F29"/>
    <w:rPr>
      <w:rFonts w:ascii="Times New Roman" w:eastAsia="宋体" w:hAnsi="Times New Roman" w:cs="Times New Roman"/>
      <w:lang w:val="fr-FR" w:eastAsia="fr-FR"/>
    </w:rPr>
  </w:style>
  <w:style w:type="character" w:customStyle="1" w:styleId="pagecontents">
    <w:name w:val="pagecontents"/>
    <w:rsid w:val="00977F29"/>
  </w:style>
  <w:style w:type="character" w:customStyle="1" w:styleId="pagecontents1">
    <w:name w:val="pagecontents1"/>
    <w:rsid w:val="00977F29"/>
  </w:style>
  <w:style w:type="paragraph" w:customStyle="1" w:styleId="Standard">
    <w:name w:val="Standard"/>
    <w:rsid w:val="00977F29"/>
    <w:pPr>
      <w:widowControl w:val="0"/>
      <w:suppressAutoHyphens/>
      <w:autoSpaceDN w:val="0"/>
      <w:textAlignment w:val="baseline"/>
    </w:pPr>
    <w:rPr>
      <w:rFonts w:ascii="Times New Roman" w:eastAsia="Arial Unicode MS" w:hAnsi="Times New Roman" w:cs="Mangal"/>
      <w:kern w:val="3"/>
      <w:lang w:val="es-ES" w:eastAsia="zh-CN" w:bidi="hi-IN"/>
    </w:rPr>
  </w:style>
  <w:style w:type="numbering" w:customStyle="1" w:styleId="WW8Num2">
    <w:name w:val="WW8Num2"/>
    <w:basedOn w:val="a2"/>
    <w:rsid w:val="00977F29"/>
    <w:pPr>
      <w:numPr>
        <w:numId w:val="46"/>
      </w:numPr>
    </w:pPr>
  </w:style>
  <w:style w:type="character" w:customStyle="1" w:styleId="2Char1">
    <w:name w:val="标题 2 Char1"/>
    <w:basedOn w:val="a0"/>
    <w:uiPriority w:val="9"/>
    <w:semiHidden/>
    <w:rsid w:val="00977F29"/>
    <w:rPr>
      <w:rFonts w:asciiTheme="majorHAnsi" w:eastAsiaTheme="majorEastAsia" w:hAnsiTheme="majorHAnsi" w:cstheme="majorBidi"/>
      <w:b/>
      <w:bCs/>
      <w:sz w:val="32"/>
      <w:szCs w:val="32"/>
      <w:lang w:val="en-AU"/>
    </w:rPr>
  </w:style>
  <w:style w:type="character" w:customStyle="1" w:styleId="4Char1">
    <w:name w:val="标题 4 Char1"/>
    <w:basedOn w:val="a0"/>
    <w:uiPriority w:val="9"/>
    <w:semiHidden/>
    <w:rsid w:val="00977F29"/>
    <w:rPr>
      <w:rFonts w:asciiTheme="majorHAnsi" w:eastAsiaTheme="majorEastAsia" w:hAnsiTheme="majorHAnsi" w:cstheme="majorBidi"/>
      <w:b/>
      <w:bCs/>
      <w:sz w:val="28"/>
      <w:szCs w:val="28"/>
      <w:lang w:val="en-AU"/>
    </w:rPr>
  </w:style>
  <w:style w:type="character" w:customStyle="1" w:styleId="6Char1">
    <w:name w:val="标题 6 Char1"/>
    <w:basedOn w:val="a0"/>
    <w:uiPriority w:val="9"/>
    <w:semiHidden/>
    <w:rsid w:val="00977F29"/>
    <w:rPr>
      <w:rFonts w:asciiTheme="majorHAnsi" w:eastAsiaTheme="majorEastAsia" w:hAnsiTheme="majorHAnsi" w:cstheme="majorBidi"/>
      <w:b/>
      <w:bCs/>
      <w:lang w:val="en-AU"/>
    </w:rPr>
  </w:style>
  <w:style w:type="character" w:customStyle="1" w:styleId="7Char1">
    <w:name w:val="标题 7 Char1"/>
    <w:basedOn w:val="a0"/>
    <w:uiPriority w:val="9"/>
    <w:semiHidden/>
    <w:rsid w:val="00977F29"/>
    <w:rPr>
      <w:b/>
      <w:bCs/>
      <w:lang w:val="en-AU"/>
    </w:rPr>
  </w:style>
  <w:style w:type="character" w:customStyle="1" w:styleId="8Char1">
    <w:name w:val="标题 8 Char1"/>
    <w:basedOn w:val="a0"/>
    <w:uiPriority w:val="9"/>
    <w:semiHidden/>
    <w:rsid w:val="00977F29"/>
    <w:rPr>
      <w:rFonts w:asciiTheme="majorHAnsi" w:eastAsiaTheme="majorEastAsia" w:hAnsiTheme="majorHAnsi" w:cstheme="majorBidi"/>
      <w:lang w:val="en-AU"/>
    </w:rPr>
  </w:style>
  <w:style w:type="character" w:customStyle="1" w:styleId="9Char1">
    <w:name w:val="标题 9 Char1"/>
    <w:basedOn w:val="a0"/>
    <w:uiPriority w:val="9"/>
    <w:semiHidden/>
    <w:rsid w:val="00977F29"/>
    <w:rPr>
      <w:rFonts w:asciiTheme="majorHAnsi" w:eastAsiaTheme="majorEastAsia" w:hAnsiTheme="majorHAnsi" w:cstheme="majorBidi"/>
      <w:sz w:val="21"/>
      <w:szCs w:val="21"/>
      <w:lang w:val="en-AU"/>
    </w:rPr>
  </w:style>
  <w:style w:type="paragraph" w:styleId="af2">
    <w:name w:val="endnote text"/>
    <w:basedOn w:val="a"/>
    <w:link w:val="Char10"/>
    <w:uiPriority w:val="99"/>
    <w:semiHidden/>
    <w:unhideWhenUsed/>
    <w:rsid w:val="00977F29"/>
    <w:pPr>
      <w:snapToGrid w:val="0"/>
    </w:pPr>
  </w:style>
  <w:style w:type="character" w:customStyle="1" w:styleId="Char10">
    <w:name w:val="尾注文本 Char1"/>
    <w:basedOn w:val="a0"/>
    <w:link w:val="af2"/>
    <w:uiPriority w:val="99"/>
    <w:semiHidden/>
    <w:rsid w:val="00977F29"/>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12992</Words>
  <Characters>74061</Characters>
  <Application>Microsoft Office Word</Application>
  <DocSecurity>0</DocSecurity>
  <Lines>617</Lines>
  <Paragraphs>173</Paragraphs>
  <ScaleCrop>false</ScaleCrop>
  <Company>Charles Sturt University</Company>
  <LinksUpToDate>false</LinksUpToDate>
  <CharactersWithSpaces>86880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Petersen</dc:creator>
  <cp:lastModifiedBy>微软用户</cp:lastModifiedBy>
  <cp:revision>3</cp:revision>
  <dcterms:created xsi:type="dcterms:W3CDTF">2015-12-30T18:54:00Z</dcterms:created>
  <dcterms:modified xsi:type="dcterms:W3CDTF">2016-01-04T06:51:00Z</dcterms:modified>
</cp:coreProperties>
</file>