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84F" w:rsidRDefault="0079491C" w:rsidP="001C79C6">
      <w:pPr>
        <w:spacing w:line="360" w:lineRule="auto"/>
        <w:rPr>
          <w:rFonts w:ascii="Book Antiqua" w:eastAsiaTheme="minorEastAsia" w:hAnsi="Book Antiqua" w:cs="宋体"/>
          <w:b/>
          <w:i/>
          <w:sz w:val="24"/>
        </w:rPr>
      </w:pPr>
      <w:r w:rsidRPr="0079491C">
        <w:rPr>
          <w:rFonts w:ascii="Book Antiqua" w:eastAsiaTheme="minorEastAsia" w:hAnsi="Book Antiqua" w:cs="宋体" w:hint="eastAsia"/>
          <w:b/>
          <w:sz w:val="24"/>
        </w:rPr>
        <w:t xml:space="preserve">Name of Journal: </w:t>
      </w:r>
      <w:r w:rsidR="00F719B4" w:rsidRPr="00AC6462">
        <w:rPr>
          <w:rFonts w:ascii="Book Antiqua" w:eastAsia="Times New Roman" w:hAnsi="Book Antiqua" w:cs="宋体"/>
          <w:b/>
          <w:i/>
          <w:sz w:val="24"/>
        </w:rPr>
        <w:t>W</w:t>
      </w:r>
      <w:r w:rsidR="00F719B4">
        <w:rPr>
          <w:rFonts w:ascii="Book Antiqua" w:eastAsia="Times New Roman" w:hAnsi="Book Antiqua" w:cs="宋体"/>
          <w:b/>
          <w:i/>
          <w:sz w:val="24"/>
        </w:rPr>
        <w:t>orld Journal of Gastro</w:t>
      </w:r>
      <w:r w:rsidR="00F719B4">
        <w:rPr>
          <w:rFonts w:ascii="Book Antiqua" w:hAnsi="Book Antiqua" w:cs="宋体" w:hint="eastAsia"/>
          <w:b/>
          <w:i/>
          <w:sz w:val="24"/>
        </w:rPr>
        <w:t>intestinal Endoscopy</w:t>
      </w:r>
    </w:p>
    <w:p w:rsidR="00FA684F" w:rsidRPr="001C79C6" w:rsidRDefault="001C79C6" w:rsidP="001C79C6">
      <w:pPr>
        <w:spacing w:line="360" w:lineRule="auto"/>
        <w:rPr>
          <w:rFonts w:ascii="Book Antiqua" w:eastAsiaTheme="minorEastAsia" w:hAnsi="Book Antiqua"/>
          <w:b/>
          <w:bCs/>
          <w:sz w:val="24"/>
        </w:rPr>
      </w:pPr>
      <w:r>
        <w:rPr>
          <w:rFonts w:ascii="Book Antiqua" w:eastAsia="宋体" w:hAnsi="Book Antiqua" w:hint="eastAsia"/>
          <w:b/>
          <w:bCs/>
          <w:sz w:val="24"/>
          <w:lang w:eastAsia="zh-CN"/>
        </w:rPr>
        <w:t xml:space="preserve">ESPS </w:t>
      </w:r>
      <w:r w:rsidR="0079491C" w:rsidRPr="00FA684F">
        <w:rPr>
          <w:rFonts w:ascii="Book Antiqua" w:eastAsiaTheme="minorEastAsia" w:hAnsi="Book Antiqua" w:hint="eastAsia"/>
          <w:b/>
          <w:bCs/>
          <w:sz w:val="24"/>
        </w:rPr>
        <w:t xml:space="preserve">Manuscript NO: </w:t>
      </w:r>
      <w:r w:rsidR="0079491C" w:rsidRPr="001C79C6">
        <w:rPr>
          <w:rFonts w:ascii="Book Antiqua" w:eastAsiaTheme="minorEastAsia" w:hAnsi="Book Antiqua" w:hint="eastAsia"/>
          <w:b/>
          <w:bCs/>
          <w:sz w:val="24"/>
        </w:rPr>
        <w:t>21786</w:t>
      </w:r>
    </w:p>
    <w:p w:rsidR="0079491C" w:rsidRPr="001C79C6" w:rsidRDefault="0079491C" w:rsidP="001C79C6">
      <w:pPr>
        <w:spacing w:line="360" w:lineRule="auto"/>
        <w:rPr>
          <w:rFonts w:ascii="Book Antiqua" w:eastAsiaTheme="minorEastAsia" w:hAnsi="Book Antiqua" w:cs="宋体"/>
          <w:b/>
          <w:i/>
          <w:sz w:val="24"/>
        </w:rPr>
      </w:pPr>
      <w:r w:rsidRPr="001C79C6">
        <w:rPr>
          <w:rFonts w:ascii="Book Antiqua" w:eastAsiaTheme="minorEastAsia" w:hAnsi="Book Antiqua" w:hint="eastAsia"/>
          <w:b/>
          <w:bCs/>
          <w:sz w:val="24"/>
        </w:rPr>
        <w:t xml:space="preserve">Manuscript Type: </w:t>
      </w:r>
      <w:r w:rsidR="00B9098A" w:rsidRPr="001C79C6">
        <w:rPr>
          <w:rFonts w:ascii="Book Antiqua" w:eastAsiaTheme="minorEastAsia" w:hAnsi="Book Antiqua"/>
          <w:b/>
          <w:bCs/>
          <w:sz w:val="24"/>
        </w:rPr>
        <w:t>CASE REPORT</w:t>
      </w:r>
    </w:p>
    <w:p w:rsidR="0079491C" w:rsidRDefault="0079491C" w:rsidP="001C79C6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Cs w:val="0"/>
          <w:sz w:val="24"/>
          <w:szCs w:val="24"/>
        </w:rPr>
      </w:pPr>
    </w:p>
    <w:p w:rsidR="001C79C6" w:rsidRPr="00BF2839" w:rsidRDefault="00BF2839" w:rsidP="00BF2839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rFonts w:ascii="Book Antiqua" w:hAnsi="Book Antiqua"/>
          <w:bCs w:val="0"/>
          <w:sz w:val="24"/>
          <w:szCs w:val="24"/>
        </w:rPr>
      </w:pPr>
      <w:bookmarkStart w:id="0" w:name="OLE_LINK1"/>
      <w:bookmarkStart w:id="1" w:name="OLE_LINK2"/>
      <w:r w:rsidRPr="00BF2839">
        <w:rPr>
          <w:rFonts w:ascii="Book Antiqua" w:hAnsi="Book Antiqua" w:hint="eastAsia"/>
          <w:bCs w:val="0"/>
          <w:sz w:val="24"/>
          <w:szCs w:val="24"/>
        </w:rPr>
        <w:t>Gastric adenocarcinoma of fundic gland type: </w:t>
      </w:r>
      <w:r w:rsidRPr="00BF2839">
        <w:rPr>
          <w:rFonts w:ascii="Book Antiqua" w:hAnsi="Book Antiqua"/>
          <w:bCs w:val="0"/>
          <w:sz w:val="24"/>
          <w:szCs w:val="24"/>
        </w:rPr>
        <w:t>E</w:t>
      </w:r>
      <w:r w:rsidRPr="00BF2839">
        <w:rPr>
          <w:rFonts w:ascii="Book Antiqua" w:hAnsi="Book Antiqua" w:hint="eastAsia"/>
          <w:bCs w:val="0"/>
          <w:sz w:val="24"/>
          <w:szCs w:val="24"/>
        </w:rPr>
        <w:t>ndoscopic and clinicopathological features</w:t>
      </w:r>
    </w:p>
    <w:bookmarkEnd w:id="0"/>
    <w:bookmarkEnd w:id="1"/>
    <w:p w:rsidR="00BF2839" w:rsidRDefault="00BF2839" w:rsidP="001C79C6">
      <w:pPr>
        <w:spacing w:line="360" w:lineRule="auto"/>
        <w:jc w:val="left"/>
        <w:rPr>
          <w:rFonts w:ascii="Book Antiqua" w:eastAsia="宋体" w:hAnsi="Book Antiqua"/>
          <w:sz w:val="24"/>
          <w:lang w:eastAsia="zh-CN"/>
        </w:rPr>
      </w:pPr>
    </w:p>
    <w:p w:rsidR="00F719B4" w:rsidRPr="001F5F14" w:rsidRDefault="001C79C6" w:rsidP="001C79C6">
      <w:pPr>
        <w:spacing w:line="360" w:lineRule="auto"/>
        <w:jc w:val="left"/>
        <w:rPr>
          <w:rFonts w:ascii="Book Antiqua" w:hAnsi="Book Antiqua"/>
          <w:sz w:val="24"/>
        </w:rPr>
      </w:pPr>
      <w:r w:rsidRPr="001C79C6">
        <w:rPr>
          <w:rFonts w:ascii="Book Antiqua" w:hAnsi="Book Antiqua"/>
          <w:sz w:val="24"/>
        </w:rPr>
        <w:t>Tohda</w:t>
      </w:r>
      <w:r w:rsidRPr="001C79C6">
        <w:rPr>
          <w:rFonts w:ascii="Book Antiqua" w:eastAsiaTheme="minorEastAsia" w:hAnsi="Book Antiqua" w:hint="eastAsia"/>
          <w:bCs/>
          <w:sz w:val="24"/>
        </w:rPr>
        <w:t xml:space="preserve"> </w:t>
      </w:r>
      <w:r>
        <w:rPr>
          <w:rFonts w:ascii="Book Antiqua" w:eastAsia="宋体" w:hAnsi="Book Antiqua" w:hint="eastAsia"/>
          <w:bCs/>
          <w:sz w:val="24"/>
          <w:lang w:eastAsia="zh-CN"/>
        </w:rPr>
        <w:t xml:space="preserve">G </w:t>
      </w:r>
      <w:r w:rsidRPr="001C79C6">
        <w:rPr>
          <w:rFonts w:ascii="Book Antiqua" w:eastAsia="宋体" w:hAnsi="Book Antiqua"/>
          <w:bCs/>
          <w:i/>
          <w:sz w:val="24"/>
          <w:lang w:eastAsia="zh-CN"/>
        </w:rPr>
        <w:t>et al</w:t>
      </w:r>
      <w:r>
        <w:rPr>
          <w:rFonts w:ascii="Book Antiqua" w:eastAsia="宋体" w:hAnsi="Book Antiqua" w:hint="eastAsia"/>
          <w:bCs/>
          <w:sz w:val="24"/>
          <w:lang w:eastAsia="zh-CN"/>
        </w:rPr>
        <w:t xml:space="preserve">. </w:t>
      </w:r>
      <w:r w:rsidR="000F41BE">
        <w:rPr>
          <w:rFonts w:ascii="Book Antiqua" w:eastAsiaTheme="minorEastAsia" w:hAnsi="Book Antiqua" w:hint="eastAsia"/>
          <w:bCs/>
          <w:sz w:val="24"/>
        </w:rPr>
        <w:t>G</w:t>
      </w:r>
      <w:r w:rsidR="00F719B4" w:rsidRPr="001F5F14">
        <w:rPr>
          <w:rFonts w:ascii="Book Antiqua" w:hAnsi="Book Antiqua"/>
          <w:sz w:val="24"/>
        </w:rPr>
        <w:t>astric adenocarcinoma of fundic gland type</w:t>
      </w:r>
    </w:p>
    <w:p w:rsidR="00F719B4" w:rsidRPr="001F5F14" w:rsidRDefault="00F719B4" w:rsidP="001C79C6">
      <w:pPr>
        <w:spacing w:line="360" w:lineRule="auto"/>
        <w:rPr>
          <w:rFonts w:ascii="Book Antiqua" w:hAnsi="Book Antiqua"/>
          <w:sz w:val="24"/>
        </w:rPr>
      </w:pPr>
    </w:p>
    <w:p w:rsidR="00F719B4" w:rsidRPr="001F5F14" w:rsidRDefault="00F719B4" w:rsidP="001C79C6">
      <w:pPr>
        <w:spacing w:line="360" w:lineRule="auto"/>
        <w:rPr>
          <w:rFonts w:ascii="Book Antiqua" w:hAnsi="Book Antiqua"/>
          <w:sz w:val="24"/>
        </w:rPr>
      </w:pPr>
      <w:r w:rsidRPr="00913D16">
        <w:rPr>
          <w:rFonts w:ascii="Book Antiqua" w:hAnsi="Book Antiqua"/>
          <w:b/>
          <w:sz w:val="24"/>
        </w:rPr>
        <w:t>Gen Tohda, Takeshi Osawa, Yasuyuki Asada, Masaki Dochin</w:t>
      </w:r>
      <w:r w:rsidR="0079491C">
        <w:rPr>
          <w:rFonts w:ascii="Book Antiqua" w:eastAsiaTheme="minorEastAsia" w:hAnsi="Book Antiqua" w:hint="eastAsia"/>
          <w:sz w:val="24"/>
        </w:rPr>
        <w:t>,</w:t>
      </w:r>
      <w:r>
        <w:rPr>
          <w:rFonts w:ascii="Book Antiqua" w:hAnsi="Book Antiqua" w:hint="eastAsia"/>
          <w:sz w:val="24"/>
        </w:rPr>
        <w:t xml:space="preserve"> </w:t>
      </w:r>
      <w:r w:rsidRPr="00913D16">
        <w:rPr>
          <w:rFonts w:ascii="Book Antiqua" w:hAnsi="Book Antiqua"/>
          <w:b/>
          <w:sz w:val="24"/>
        </w:rPr>
        <w:t>Shintarou Terahata</w:t>
      </w:r>
    </w:p>
    <w:p w:rsidR="00F719B4" w:rsidRPr="001F5F14" w:rsidRDefault="00F719B4" w:rsidP="001C79C6">
      <w:pPr>
        <w:spacing w:line="360" w:lineRule="auto"/>
        <w:jc w:val="left"/>
        <w:rPr>
          <w:rFonts w:ascii="Book Antiqua" w:eastAsia="MS PGothic" w:hAnsi="Book Antiqua" w:cs="MS PGothic"/>
          <w:kern w:val="0"/>
          <w:sz w:val="24"/>
          <w:vertAlign w:val="superscript"/>
        </w:rPr>
      </w:pPr>
    </w:p>
    <w:p w:rsidR="00F719B4" w:rsidRDefault="001C79C6" w:rsidP="001C79C6">
      <w:pPr>
        <w:spacing w:line="360" w:lineRule="auto"/>
        <w:rPr>
          <w:rFonts w:ascii="Book Antiqua" w:eastAsia="宋体" w:hAnsi="Book Antiqua"/>
          <w:color w:val="000000"/>
          <w:sz w:val="24"/>
          <w:lang w:eastAsia="zh-CN"/>
        </w:rPr>
      </w:pPr>
      <w:r>
        <w:rPr>
          <w:rFonts w:ascii="Book Antiqua" w:hAnsi="Book Antiqua"/>
          <w:b/>
          <w:sz w:val="24"/>
        </w:rPr>
        <w:t>Gen Tohda</w:t>
      </w:r>
      <w:r>
        <w:rPr>
          <w:rFonts w:ascii="Book Antiqua" w:eastAsia="宋体" w:hAnsi="Book Antiqua" w:hint="eastAsia"/>
          <w:b/>
          <w:sz w:val="24"/>
          <w:lang w:eastAsia="zh-CN"/>
        </w:rPr>
        <w:t>,</w:t>
      </w:r>
      <w:r>
        <w:rPr>
          <w:rFonts w:ascii="Book Antiqua" w:hAnsi="Book Antiqua"/>
          <w:b/>
          <w:sz w:val="24"/>
        </w:rPr>
        <w:t xml:space="preserve"> Masaki Dochin</w:t>
      </w:r>
      <w:r>
        <w:rPr>
          <w:rFonts w:ascii="Book Antiqua" w:eastAsia="宋体" w:hAnsi="Book Antiqua" w:hint="eastAsia"/>
          <w:b/>
          <w:sz w:val="24"/>
          <w:lang w:eastAsia="zh-CN"/>
        </w:rPr>
        <w:t>,</w:t>
      </w:r>
      <w:r w:rsidR="00F719B4" w:rsidRPr="00967B10">
        <w:rPr>
          <w:rFonts w:ascii="Book Antiqua" w:hAnsi="Book Antiqua"/>
          <w:b/>
          <w:sz w:val="24"/>
        </w:rPr>
        <w:t xml:space="preserve"> </w:t>
      </w:r>
      <w:r w:rsidR="00F719B4" w:rsidRPr="00967B10">
        <w:rPr>
          <w:rFonts w:ascii="Book Antiqua" w:eastAsia="MS PGothic" w:hAnsi="Book Antiqua" w:cs="MS PGothic"/>
          <w:kern w:val="0"/>
          <w:sz w:val="24"/>
        </w:rPr>
        <w:t xml:space="preserve">Department of Gastroenterology, </w:t>
      </w:r>
      <w:r w:rsidR="00F719B4" w:rsidRPr="00967B10">
        <w:rPr>
          <w:rFonts w:ascii="Book Antiqua" w:hAnsi="Book Antiqua"/>
          <w:sz w:val="24"/>
        </w:rPr>
        <w:t xml:space="preserve">Fukui Kosei Hospital, </w:t>
      </w:r>
      <w:r w:rsidR="00F719B4" w:rsidRPr="00967B10">
        <w:rPr>
          <w:rFonts w:ascii="Book Antiqua" w:hAnsi="Book Antiqua"/>
          <w:color w:val="000000"/>
          <w:sz w:val="24"/>
        </w:rPr>
        <w:t xml:space="preserve">Fukui, </w:t>
      </w:r>
      <w:r w:rsidR="00F719B4">
        <w:rPr>
          <w:rFonts w:ascii="Book Antiqua" w:hAnsi="Book Antiqua" w:hint="eastAsia"/>
          <w:color w:val="000000"/>
          <w:sz w:val="24"/>
        </w:rPr>
        <w:t xml:space="preserve">Fukui </w:t>
      </w:r>
      <w:r w:rsidR="00F719B4" w:rsidRPr="00967B10">
        <w:rPr>
          <w:rFonts w:ascii="Book Antiqua" w:hAnsi="Book Antiqua"/>
          <w:color w:val="000000"/>
          <w:sz w:val="24"/>
        </w:rPr>
        <w:t>918-8537</w:t>
      </w:r>
      <w:r w:rsidR="00F719B4">
        <w:rPr>
          <w:rFonts w:ascii="Book Antiqua" w:hAnsi="Book Antiqua" w:hint="eastAsia"/>
          <w:color w:val="000000"/>
          <w:sz w:val="24"/>
        </w:rPr>
        <w:t xml:space="preserve">, </w:t>
      </w:r>
      <w:r w:rsidR="00F719B4" w:rsidRPr="00967B10">
        <w:rPr>
          <w:rFonts w:ascii="Book Antiqua" w:hAnsi="Book Antiqua"/>
          <w:color w:val="000000"/>
          <w:sz w:val="24"/>
        </w:rPr>
        <w:t>Japan</w:t>
      </w:r>
    </w:p>
    <w:p w:rsidR="001C79C6" w:rsidRPr="001C79C6" w:rsidRDefault="001C79C6" w:rsidP="001C79C6">
      <w:pPr>
        <w:spacing w:line="360" w:lineRule="auto"/>
        <w:rPr>
          <w:rFonts w:ascii="Book Antiqua" w:eastAsia="宋体" w:hAnsi="Book Antiqua"/>
          <w:sz w:val="24"/>
          <w:lang w:eastAsia="zh-CN"/>
        </w:rPr>
      </w:pPr>
    </w:p>
    <w:p w:rsidR="00F719B4" w:rsidRDefault="00F719B4" w:rsidP="001C79C6">
      <w:pPr>
        <w:spacing w:line="360" w:lineRule="auto"/>
        <w:rPr>
          <w:rFonts w:ascii="Book Antiqua" w:eastAsia="宋体" w:hAnsi="Book Antiqua"/>
          <w:color w:val="000000"/>
          <w:sz w:val="24"/>
          <w:lang w:eastAsia="zh-CN"/>
        </w:rPr>
      </w:pPr>
      <w:r w:rsidRPr="00967B10">
        <w:rPr>
          <w:rFonts w:ascii="Book Antiqua" w:hAnsi="Book Antiqua"/>
          <w:b/>
          <w:sz w:val="24"/>
        </w:rPr>
        <w:t>Takeshi Osawa</w:t>
      </w:r>
      <w:bookmarkStart w:id="2" w:name="AF094-2"/>
      <w:bookmarkEnd w:id="2"/>
      <w:r w:rsidR="001C79C6">
        <w:rPr>
          <w:rFonts w:ascii="Book Antiqua" w:eastAsia="宋体" w:hAnsi="Book Antiqua" w:hint="eastAsia"/>
          <w:b/>
          <w:sz w:val="24"/>
          <w:lang w:eastAsia="zh-CN"/>
        </w:rPr>
        <w:t>,</w:t>
      </w:r>
      <w:r w:rsidRPr="00967B10">
        <w:rPr>
          <w:rFonts w:ascii="Book Antiqua" w:hAnsi="Book Antiqua"/>
          <w:b/>
          <w:sz w:val="24"/>
        </w:rPr>
        <w:t xml:space="preserve"> Yasuyuki Asada</w:t>
      </w:r>
      <w:r w:rsidR="001C79C6" w:rsidRPr="001C79C6">
        <w:rPr>
          <w:rFonts w:ascii="Book Antiqua" w:eastAsia="宋体" w:hAnsi="Book Antiqua" w:cs="MS PGothic" w:hint="eastAsia"/>
          <w:b/>
          <w:kern w:val="0"/>
          <w:sz w:val="24"/>
          <w:lang w:eastAsia="zh-CN"/>
        </w:rPr>
        <w:t>,</w:t>
      </w:r>
      <w:r w:rsidRPr="00967B10">
        <w:rPr>
          <w:rFonts w:ascii="Book Antiqua" w:eastAsia="MS PGothic" w:hAnsi="Book Antiqua" w:cs="MS PGothic"/>
          <w:kern w:val="0"/>
          <w:sz w:val="24"/>
        </w:rPr>
        <w:t xml:space="preserve"> Department of Surgery, </w:t>
      </w:r>
      <w:r w:rsidRPr="00967B10">
        <w:rPr>
          <w:rFonts w:ascii="Book Antiqua" w:hAnsi="Book Antiqua"/>
          <w:sz w:val="24"/>
        </w:rPr>
        <w:t xml:space="preserve">Fukui Kosei Hospital, </w:t>
      </w:r>
      <w:bookmarkStart w:id="3" w:name="AF094-3"/>
      <w:bookmarkEnd w:id="3"/>
      <w:r>
        <w:rPr>
          <w:rFonts w:ascii="Book Antiqua" w:hAnsi="Book Antiqua"/>
          <w:color w:val="000000"/>
          <w:sz w:val="24"/>
        </w:rPr>
        <w:t>Fuku</w:t>
      </w:r>
      <w:r>
        <w:rPr>
          <w:rFonts w:ascii="Book Antiqua" w:hAnsi="Book Antiqua" w:hint="eastAsia"/>
          <w:color w:val="000000"/>
          <w:sz w:val="24"/>
        </w:rPr>
        <w:t>i</w:t>
      </w:r>
      <w:r w:rsidRPr="00967B10">
        <w:rPr>
          <w:rFonts w:ascii="Book Antiqua" w:hAnsi="Book Antiqua"/>
          <w:color w:val="000000"/>
          <w:sz w:val="24"/>
        </w:rPr>
        <w:t xml:space="preserve">, </w:t>
      </w:r>
      <w:r>
        <w:rPr>
          <w:rFonts w:ascii="Book Antiqua" w:hAnsi="Book Antiqua" w:hint="eastAsia"/>
          <w:color w:val="000000"/>
          <w:sz w:val="24"/>
        </w:rPr>
        <w:t xml:space="preserve">Fukui </w:t>
      </w:r>
      <w:r w:rsidRPr="00967B10">
        <w:rPr>
          <w:rFonts w:ascii="Book Antiqua" w:hAnsi="Book Antiqua"/>
          <w:color w:val="000000"/>
          <w:sz w:val="24"/>
        </w:rPr>
        <w:t>918-8537</w:t>
      </w:r>
      <w:r>
        <w:rPr>
          <w:rFonts w:ascii="Book Antiqua" w:hAnsi="Book Antiqua" w:hint="eastAsia"/>
          <w:color w:val="000000"/>
          <w:sz w:val="24"/>
        </w:rPr>
        <w:t xml:space="preserve">, </w:t>
      </w:r>
      <w:r w:rsidRPr="00967B10">
        <w:rPr>
          <w:rFonts w:ascii="Book Antiqua" w:hAnsi="Book Antiqua"/>
          <w:color w:val="000000"/>
          <w:sz w:val="24"/>
        </w:rPr>
        <w:t>Japan</w:t>
      </w:r>
    </w:p>
    <w:p w:rsidR="001C79C6" w:rsidRPr="001C79C6" w:rsidRDefault="001C79C6" w:rsidP="001C79C6">
      <w:pPr>
        <w:spacing w:line="360" w:lineRule="auto"/>
        <w:rPr>
          <w:rFonts w:ascii="Book Antiqua" w:eastAsia="宋体" w:hAnsi="Book Antiqua"/>
          <w:sz w:val="24"/>
          <w:lang w:eastAsia="zh-CN"/>
        </w:rPr>
      </w:pPr>
    </w:p>
    <w:p w:rsidR="00F719B4" w:rsidRPr="00967B10" w:rsidRDefault="00F719B4" w:rsidP="001C79C6">
      <w:pPr>
        <w:spacing w:line="360" w:lineRule="auto"/>
        <w:rPr>
          <w:rFonts w:ascii="Book Antiqua" w:eastAsia="MS PGothic" w:hAnsi="Book Antiqua" w:cs="MS PGothic"/>
          <w:kern w:val="0"/>
          <w:sz w:val="24"/>
        </w:rPr>
      </w:pPr>
      <w:r w:rsidRPr="00967B10">
        <w:rPr>
          <w:rFonts w:ascii="Book Antiqua" w:hAnsi="Book Antiqua"/>
          <w:b/>
          <w:sz w:val="24"/>
        </w:rPr>
        <w:t>Shintarou Terahata</w:t>
      </w:r>
      <w:r w:rsidR="001C79C6" w:rsidRPr="001C79C6">
        <w:rPr>
          <w:rFonts w:ascii="Book Antiqua" w:eastAsia="宋体" w:hAnsi="Book Antiqua" w:cs="MS PGothic" w:hint="eastAsia"/>
          <w:b/>
          <w:kern w:val="0"/>
          <w:sz w:val="24"/>
          <w:lang w:eastAsia="zh-CN"/>
        </w:rPr>
        <w:t>,</w:t>
      </w:r>
      <w:r w:rsidRPr="00967B10">
        <w:rPr>
          <w:rFonts w:ascii="Book Antiqua" w:eastAsia="MS PGothic" w:hAnsi="Book Antiqua" w:cs="MS PGothic"/>
          <w:kern w:val="0"/>
          <w:sz w:val="24"/>
        </w:rPr>
        <w:t xml:space="preserve"> Department of Diagnostic Pathology, Tonami General Hospital,</w:t>
      </w:r>
      <w:r>
        <w:rPr>
          <w:rFonts w:ascii="Book Antiqua" w:eastAsia="MS PGothic" w:hAnsi="Book Antiqua" w:cs="MS PGothic" w:hint="eastAsia"/>
          <w:kern w:val="0"/>
          <w:sz w:val="24"/>
        </w:rPr>
        <w:t xml:space="preserve"> Tonami, </w:t>
      </w:r>
      <w:r w:rsidRPr="00967B10">
        <w:rPr>
          <w:rFonts w:ascii="Book Antiqua" w:eastAsia="MS PGothic" w:hAnsi="Book Antiqua" w:cs="MS PGothic"/>
          <w:kern w:val="0"/>
          <w:sz w:val="24"/>
        </w:rPr>
        <w:t>Toyama</w:t>
      </w:r>
      <w:r>
        <w:rPr>
          <w:rFonts w:ascii="Book Antiqua" w:eastAsia="MS PGothic" w:hAnsi="Book Antiqua" w:cs="MS PGothic" w:hint="eastAsia"/>
          <w:kern w:val="0"/>
          <w:sz w:val="24"/>
        </w:rPr>
        <w:t xml:space="preserve"> 939-1395</w:t>
      </w:r>
      <w:r w:rsidRPr="00967B10">
        <w:rPr>
          <w:rFonts w:ascii="Book Antiqua" w:eastAsia="MS PGothic" w:hAnsi="Book Antiqua" w:cs="MS PGothic"/>
          <w:kern w:val="0"/>
          <w:sz w:val="24"/>
        </w:rPr>
        <w:t>, Japan</w:t>
      </w:r>
    </w:p>
    <w:p w:rsidR="00F719B4" w:rsidRPr="00967B10" w:rsidRDefault="00F719B4" w:rsidP="001C79C6">
      <w:pPr>
        <w:spacing w:line="360" w:lineRule="auto"/>
        <w:jc w:val="left"/>
        <w:rPr>
          <w:rFonts w:ascii="Book Antiqua" w:eastAsia="MS PGothic" w:hAnsi="Book Antiqua" w:cs="MS PGothic"/>
          <w:kern w:val="0"/>
          <w:sz w:val="24"/>
        </w:rPr>
      </w:pPr>
    </w:p>
    <w:p w:rsidR="00F719B4" w:rsidRPr="00967B10" w:rsidRDefault="00F719B4" w:rsidP="001C79C6">
      <w:pPr>
        <w:spacing w:line="360" w:lineRule="auto"/>
        <w:rPr>
          <w:rFonts w:ascii="Book Antiqua" w:hAnsi="Book Antiqua"/>
          <w:sz w:val="24"/>
        </w:rPr>
      </w:pPr>
      <w:r w:rsidRPr="00967B10">
        <w:rPr>
          <w:rFonts w:ascii="Book Antiqua" w:hAnsi="Book Antiqua"/>
          <w:b/>
          <w:sz w:val="24"/>
        </w:rPr>
        <w:t xml:space="preserve">Author contributions: </w:t>
      </w:r>
      <w:r w:rsidRPr="00967B10">
        <w:rPr>
          <w:rFonts w:ascii="Book Antiqua" w:hAnsi="Book Antiqua"/>
          <w:sz w:val="24"/>
        </w:rPr>
        <w:t xml:space="preserve">Tohda </w:t>
      </w:r>
      <w:r w:rsidR="001C79C6">
        <w:rPr>
          <w:rFonts w:ascii="Book Antiqua" w:eastAsia="宋体" w:hAnsi="Book Antiqua" w:hint="eastAsia"/>
          <w:sz w:val="24"/>
          <w:lang w:eastAsia="zh-CN"/>
        </w:rPr>
        <w:t xml:space="preserve">G </w:t>
      </w:r>
      <w:r w:rsidRPr="00967B10">
        <w:rPr>
          <w:rFonts w:ascii="Book Antiqua" w:hAnsi="Book Antiqua"/>
          <w:sz w:val="24"/>
        </w:rPr>
        <w:t>wrote the manuscript</w:t>
      </w:r>
      <w:r w:rsidR="001C79C6">
        <w:rPr>
          <w:rFonts w:ascii="Book Antiqua" w:eastAsia="宋体" w:hAnsi="Book Antiqua" w:hint="eastAsia"/>
          <w:sz w:val="24"/>
          <w:lang w:eastAsia="zh-CN"/>
        </w:rPr>
        <w:t>;</w:t>
      </w:r>
      <w:r w:rsidRPr="00967B10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>Osawa</w:t>
      </w:r>
      <w:r w:rsidRPr="00967B10">
        <w:rPr>
          <w:rFonts w:ascii="Book Antiqua" w:hAnsi="Book Antiqua"/>
          <w:sz w:val="24"/>
        </w:rPr>
        <w:t xml:space="preserve"> </w:t>
      </w:r>
      <w:r w:rsidR="001C79C6">
        <w:rPr>
          <w:rFonts w:ascii="Book Antiqua" w:eastAsia="宋体" w:hAnsi="Book Antiqua" w:hint="eastAsia"/>
          <w:sz w:val="24"/>
          <w:lang w:eastAsia="zh-CN"/>
        </w:rPr>
        <w:t xml:space="preserve">T </w:t>
      </w:r>
      <w:r w:rsidRPr="00967B10">
        <w:rPr>
          <w:rFonts w:ascii="Book Antiqua" w:hAnsi="Book Antiqua"/>
          <w:sz w:val="24"/>
        </w:rPr>
        <w:t xml:space="preserve">and Asada </w:t>
      </w:r>
      <w:r w:rsidR="001C79C6">
        <w:rPr>
          <w:rFonts w:ascii="Book Antiqua" w:eastAsia="宋体" w:hAnsi="Book Antiqua" w:hint="eastAsia"/>
          <w:sz w:val="24"/>
          <w:lang w:eastAsia="zh-CN"/>
        </w:rPr>
        <w:t xml:space="preserve">Y </w:t>
      </w:r>
      <w:r w:rsidRPr="00967B10">
        <w:rPr>
          <w:rFonts w:ascii="Book Antiqua" w:hAnsi="Book Antiqua"/>
          <w:sz w:val="24"/>
        </w:rPr>
        <w:t>contributed to the manuscript discussion</w:t>
      </w:r>
      <w:r w:rsidR="001C79C6">
        <w:rPr>
          <w:rFonts w:ascii="Book Antiqua" w:eastAsia="宋体" w:hAnsi="Book Antiqua" w:hint="eastAsia"/>
          <w:sz w:val="24"/>
          <w:lang w:eastAsia="zh-CN"/>
        </w:rPr>
        <w:t>;</w:t>
      </w:r>
      <w:r w:rsidRPr="00967B10">
        <w:rPr>
          <w:rFonts w:ascii="Book Antiqua" w:hAnsi="Book Antiqua"/>
          <w:sz w:val="24"/>
        </w:rPr>
        <w:t xml:space="preserve"> Dochin </w:t>
      </w:r>
      <w:r w:rsidR="001C79C6">
        <w:rPr>
          <w:rFonts w:ascii="Book Antiqua" w:eastAsia="宋体" w:hAnsi="Book Antiqua" w:hint="eastAsia"/>
          <w:sz w:val="24"/>
          <w:lang w:eastAsia="zh-CN"/>
        </w:rPr>
        <w:t xml:space="preserve">M </w:t>
      </w:r>
      <w:r w:rsidRPr="00967B10">
        <w:rPr>
          <w:rFonts w:ascii="Book Antiqua" w:hAnsi="Book Antiqua"/>
          <w:sz w:val="24"/>
        </w:rPr>
        <w:t xml:space="preserve">and Terahata </w:t>
      </w:r>
      <w:r w:rsidR="001C79C6">
        <w:rPr>
          <w:rFonts w:ascii="Book Antiqua" w:eastAsia="宋体" w:hAnsi="Book Antiqua" w:hint="eastAsia"/>
          <w:sz w:val="24"/>
          <w:lang w:eastAsia="zh-CN"/>
        </w:rPr>
        <w:t xml:space="preserve">S </w:t>
      </w:r>
      <w:r w:rsidRPr="00967B10">
        <w:rPr>
          <w:rFonts w:ascii="Book Antiqua" w:hAnsi="Book Antiqua"/>
          <w:sz w:val="24"/>
        </w:rPr>
        <w:t>reviewed the manuscript.</w:t>
      </w:r>
    </w:p>
    <w:p w:rsidR="00FB41E6" w:rsidRPr="001C79C6" w:rsidRDefault="00FB41E6" w:rsidP="001C79C6">
      <w:pPr>
        <w:spacing w:line="360" w:lineRule="auto"/>
        <w:rPr>
          <w:rFonts w:ascii="Book Antiqua" w:eastAsia="宋体" w:hAnsi="Book Antiqua"/>
          <w:b/>
          <w:color w:val="000000"/>
          <w:sz w:val="24"/>
          <w:lang w:eastAsia="zh-CN"/>
        </w:rPr>
      </w:pPr>
    </w:p>
    <w:p w:rsidR="00F719B4" w:rsidRDefault="00F719B4" w:rsidP="001C79C6">
      <w:pPr>
        <w:spacing w:line="360" w:lineRule="auto"/>
        <w:rPr>
          <w:rFonts w:ascii="Book Antiqua" w:hAnsi="Book Antiqua"/>
          <w:sz w:val="24"/>
          <w:szCs w:val="32"/>
        </w:rPr>
      </w:pPr>
      <w:r w:rsidRPr="006B17F6">
        <w:rPr>
          <w:rFonts w:ascii="Book Antiqua" w:hAnsi="Book Antiqua"/>
          <w:b/>
          <w:color w:val="000000"/>
          <w:sz w:val="24"/>
        </w:rPr>
        <w:t>Institutional review board statement</w:t>
      </w:r>
      <w:r>
        <w:rPr>
          <w:rFonts w:ascii="Book Antiqua" w:hAnsi="Book Antiqua" w:hint="eastAsia"/>
          <w:sz w:val="24"/>
          <w:szCs w:val="32"/>
        </w:rPr>
        <w:t>: This case report was reviewed and approved by the Fukui Kosei Hospital Institutional Review Board.</w:t>
      </w:r>
    </w:p>
    <w:p w:rsidR="00D90927" w:rsidRDefault="00D90927" w:rsidP="001C79C6">
      <w:pPr>
        <w:spacing w:line="360" w:lineRule="auto"/>
        <w:rPr>
          <w:rFonts w:ascii="Book Antiqua" w:hAnsi="Book Antiqua"/>
          <w:b/>
          <w:color w:val="000000"/>
          <w:sz w:val="24"/>
        </w:rPr>
      </w:pPr>
    </w:p>
    <w:p w:rsidR="00F719B4" w:rsidRPr="00913D16" w:rsidRDefault="00F719B4" w:rsidP="001C79C6">
      <w:pPr>
        <w:spacing w:line="360" w:lineRule="auto"/>
        <w:rPr>
          <w:rFonts w:ascii="Book Antiqua" w:hAnsi="Book Antiqua"/>
          <w:sz w:val="24"/>
          <w:szCs w:val="32"/>
        </w:rPr>
      </w:pPr>
      <w:r w:rsidRPr="006B17F6">
        <w:rPr>
          <w:rFonts w:ascii="Book Antiqua" w:hAnsi="Book Antiqua"/>
          <w:b/>
          <w:color w:val="000000"/>
          <w:sz w:val="24"/>
        </w:rPr>
        <w:t>Informed consent statement:</w:t>
      </w:r>
      <w:r>
        <w:rPr>
          <w:rFonts w:ascii="Book Antiqua" w:hAnsi="Book Antiqua" w:hint="eastAsia"/>
          <w:b/>
          <w:color w:val="000000"/>
          <w:sz w:val="24"/>
        </w:rPr>
        <w:t xml:space="preserve"> </w:t>
      </w:r>
      <w:r w:rsidRPr="00064C2B">
        <w:rPr>
          <w:rFonts w:ascii="Book Antiqua" w:hAnsi="Book Antiqua" w:hint="eastAsia"/>
          <w:color w:val="000000"/>
          <w:sz w:val="24"/>
        </w:rPr>
        <w:t>All involved persons gave their informed consent</w:t>
      </w:r>
      <w:r>
        <w:rPr>
          <w:rFonts w:ascii="Book Antiqua" w:hAnsi="Book Antiqua" w:hint="eastAsia"/>
          <w:b/>
          <w:color w:val="000000"/>
          <w:sz w:val="24"/>
        </w:rPr>
        <w:t>.</w:t>
      </w:r>
    </w:p>
    <w:p w:rsidR="00D90927" w:rsidRDefault="00D90927" w:rsidP="001C79C6">
      <w:pPr>
        <w:spacing w:line="360" w:lineRule="auto"/>
        <w:rPr>
          <w:rFonts w:ascii="Book Antiqua" w:hAnsi="Book Antiqua"/>
          <w:b/>
          <w:color w:val="000000"/>
          <w:sz w:val="24"/>
        </w:rPr>
      </w:pPr>
    </w:p>
    <w:p w:rsidR="00F719B4" w:rsidRPr="00064C2B" w:rsidRDefault="00F719B4" w:rsidP="001C79C6">
      <w:pPr>
        <w:spacing w:line="360" w:lineRule="auto"/>
        <w:rPr>
          <w:rFonts w:ascii="Book Antiqua" w:hAnsi="Book Antiqua"/>
          <w:b/>
          <w:color w:val="000000"/>
          <w:sz w:val="24"/>
        </w:rPr>
      </w:pPr>
      <w:r w:rsidRPr="00064C2B">
        <w:rPr>
          <w:rFonts w:ascii="Book Antiqua" w:hAnsi="Book Antiqua"/>
          <w:b/>
          <w:color w:val="000000"/>
          <w:sz w:val="24"/>
        </w:rPr>
        <w:lastRenderedPageBreak/>
        <w:t>Conflict-of-interest statement:</w:t>
      </w:r>
      <w:r w:rsidRPr="00064C2B">
        <w:rPr>
          <w:rFonts w:ascii="Book Antiqua" w:hAnsi="Book Antiqua" w:hint="eastAsia"/>
          <w:b/>
          <w:color w:val="000000"/>
          <w:sz w:val="24"/>
        </w:rPr>
        <w:t xml:space="preserve"> </w:t>
      </w:r>
      <w:r w:rsidRPr="00064C2B">
        <w:rPr>
          <w:rFonts w:ascii="Book Antiqua" w:hAnsi="Book Antiqua" w:cs="Arial"/>
          <w:color w:val="000000"/>
          <w:sz w:val="24"/>
          <w:shd w:val="clear" w:color="auto" w:fill="FFFFFF"/>
        </w:rPr>
        <w:t>Authors have no conflict of interest relevant to this article</w:t>
      </w:r>
      <w:r w:rsidRPr="00064C2B">
        <w:rPr>
          <w:rFonts w:ascii="Book Antiqua" w:hAnsi="Book Antiqua" w:cs="Arial" w:hint="eastAsia"/>
          <w:color w:val="000000"/>
          <w:sz w:val="24"/>
          <w:shd w:val="clear" w:color="auto" w:fill="FFFFFF"/>
        </w:rPr>
        <w:t>.</w:t>
      </w:r>
    </w:p>
    <w:p w:rsidR="00F719B4" w:rsidRDefault="00F719B4" w:rsidP="001C79C6">
      <w:pPr>
        <w:widowControl/>
        <w:spacing w:line="360" w:lineRule="auto"/>
        <w:jc w:val="left"/>
        <w:rPr>
          <w:rFonts w:ascii="Book Antiqua" w:eastAsiaTheme="minorEastAsia" w:hAnsi="Book Antiqua"/>
          <w:bCs/>
          <w:color w:val="000000"/>
          <w:sz w:val="24"/>
        </w:rPr>
      </w:pPr>
    </w:p>
    <w:p w:rsidR="00FA684F" w:rsidRDefault="00FA684F" w:rsidP="001C79C6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</w:rPr>
      </w:pPr>
      <w:r w:rsidRPr="00FA684F">
        <w:rPr>
          <w:rFonts w:ascii="Book Antiqua" w:eastAsiaTheme="minorEastAsia" w:hAnsi="Book Antiqua" w:cs="Book Antiqua"/>
          <w:b/>
          <w:color w:val="000000"/>
          <w:kern w:val="0"/>
          <w:sz w:val="24"/>
        </w:rPr>
        <w:t>Open-Access:</w:t>
      </w:r>
      <w:r>
        <w:rPr>
          <w:rFonts w:ascii="Book Antiqua" w:eastAsiaTheme="minorEastAsia" w:hAnsi="Book Antiqua" w:cs="Book Antiqua"/>
          <w:color w:val="000000"/>
          <w:kern w:val="0"/>
          <w:sz w:val="24"/>
        </w:rPr>
        <w:t xml:space="preserve"> This article is an </w:t>
      </w:r>
      <w:r>
        <w:rPr>
          <w:rFonts w:ascii="Book Antiqua" w:eastAsiaTheme="minorEastAsia" w:hAnsi="Book Antiqua" w:cs="Book Antiqua"/>
          <w:color w:val="00000A"/>
          <w:kern w:val="0"/>
          <w:sz w:val="24"/>
        </w:rPr>
        <w:t xml:space="preserve">open-access article which </w:t>
      </w:r>
      <w:r>
        <w:rPr>
          <w:rFonts w:ascii="Book Antiqua" w:eastAsiaTheme="minorEastAsia" w:hAnsi="Book Antiqua" w:cs="Book Antiqua"/>
          <w:color w:val="000000"/>
          <w:kern w:val="0"/>
          <w:sz w:val="24"/>
        </w:rPr>
        <w:t>was selected by an in-house</w:t>
      </w:r>
      <w:r>
        <w:rPr>
          <w:rFonts w:ascii="Book Antiqua" w:eastAsiaTheme="minorEastAsia" w:hAnsi="Book Antiqua" w:cs="Book Antiqua" w:hint="eastAsia"/>
          <w:color w:val="000000"/>
          <w:kern w:val="0"/>
          <w:sz w:val="24"/>
        </w:rPr>
        <w:t xml:space="preserve"> </w:t>
      </w:r>
      <w:r>
        <w:rPr>
          <w:rFonts w:ascii="Book Antiqua" w:eastAsiaTheme="minorEastAsia" w:hAnsi="Book Antiqua" w:cs="Book Antiqua"/>
          <w:color w:val="000000"/>
          <w:kern w:val="0"/>
          <w:sz w:val="24"/>
        </w:rPr>
        <w:t>editor and fully peer-reviewed by external reviewers. It is dis</w:t>
      </w:r>
      <w:r>
        <w:rPr>
          <w:rFonts w:ascii="Book Antiqua" w:eastAsiaTheme="minorEastAsia" w:hAnsi="Book Antiqua" w:cs="Book Antiqua"/>
          <w:color w:val="00000A"/>
          <w:kern w:val="0"/>
          <w:sz w:val="24"/>
        </w:rPr>
        <w:t>tributed in accordance with</w:t>
      </w:r>
      <w:r>
        <w:rPr>
          <w:rFonts w:ascii="Book Antiqua" w:eastAsiaTheme="minorEastAsia" w:hAnsi="Book Antiqua" w:cs="Book Antiqua" w:hint="eastAsia"/>
          <w:color w:val="000000"/>
          <w:kern w:val="0"/>
          <w:sz w:val="24"/>
        </w:rPr>
        <w:t xml:space="preserve"> </w:t>
      </w:r>
      <w:r>
        <w:rPr>
          <w:rFonts w:ascii="Book Antiqua" w:eastAsiaTheme="minorEastAsia" w:hAnsi="Book Antiqua" w:cs="Book Antiqua"/>
          <w:color w:val="00000A"/>
          <w:kern w:val="0"/>
          <w:sz w:val="24"/>
        </w:rPr>
        <w:t>the Creative Commons Attribution Non Commercial (CC BY-NC 4.0) license, which</w:t>
      </w:r>
      <w:r>
        <w:rPr>
          <w:rFonts w:ascii="Book Antiqua" w:eastAsiaTheme="minorEastAsia" w:hAnsi="Book Antiqua" w:cs="Book Antiqua" w:hint="eastAsia"/>
          <w:color w:val="000000"/>
          <w:kern w:val="0"/>
          <w:sz w:val="24"/>
        </w:rPr>
        <w:t xml:space="preserve"> </w:t>
      </w:r>
      <w:r>
        <w:rPr>
          <w:rFonts w:ascii="Book Antiqua" w:eastAsiaTheme="minorEastAsia" w:hAnsi="Book Antiqua" w:cs="Book Antiqua"/>
          <w:color w:val="00000A"/>
          <w:kern w:val="0"/>
          <w:sz w:val="24"/>
        </w:rPr>
        <w:t>permits others to distribute, remix, adapt, build upon this work non-commercially, and</w:t>
      </w:r>
      <w:r>
        <w:rPr>
          <w:rFonts w:ascii="Book Antiqua" w:eastAsiaTheme="minorEastAsia" w:hAnsi="Book Antiqua" w:cs="Book Antiqua" w:hint="eastAsia"/>
          <w:color w:val="000000"/>
          <w:kern w:val="0"/>
          <w:sz w:val="24"/>
        </w:rPr>
        <w:t xml:space="preserve"> </w:t>
      </w:r>
      <w:r>
        <w:rPr>
          <w:rFonts w:ascii="Book Antiqua" w:eastAsiaTheme="minorEastAsia" w:hAnsi="Book Antiqua" w:cs="Book Antiqua"/>
          <w:color w:val="00000A"/>
          <w:kern w:val="0"/>
          <w:sz w:val="24"/>
        </w:rPr>
        <w:t>license their derivative works on different terms, provided the original work is properly</w:t>
      </w:r>
      <w:r>
        <w:rPr>
          <w:rFonts w:ascii="Book Antiqua" w:eastAsiaTheme="minorEastAsia" w:hAnsi="Book Antiqua" w:cs="Book Antiqua" w:hint="eastAsia"/>
          <w:color w:val="000000"/>
          <w:kern w:val="0"/>
          <w:sz w:val="24"/>
        </w:rPr>
        <w:t xml:space="preserve"> </w:t>
      </w:r>
      <w:r>
        <w:rPr>
          <w:rFonts w:ascii="Book Antiqua" w:eastAsiaTheme="minorEastAsia" w:hAnsi="Book Antiqua" w:cs="Book Antiqua"/>
          <w:color w:val="00000A"/>
          <w:kern w:val="0"/>
          <w:sz w:val="24"/>
        </w:rPr>
        <w:t xml:space="preserve">cited and the use is non-commercial. See: </w:t>
      </w:r>
      <w:hyperlink r:id="rId9" w:history="1">
        <w:r w:rsidRPr="00FA684F">
          <w:rPr>
            <w:rStyle w:val="Hyperlink"/>
            <w:rFonts w:ascii="Book Antiqua" w:eastAsiaTheme="minorEastAsia" w:hAnsi="Book Antiqua" w:cs="Book Antiqua"/>
            <w:color w:val="auto"/>
            <w:kern w:val="0"/>
            <w:sz w:val="24"/>
            <w:u w:val="none"/>
          </w:rPr>
          <w:t>http://creativecommons.org/licenses/bync/</w:t>
        </w:r>
      </w:hyperlink>
      <w:r>
        <w:rPr>
          <w:rFonts w:ascii="Book Antiqua" w:eastAsiaTheme="minorEastAsia" w:hAnsi="Book Antiqua" w:cs="Book Antiqua" w:hint="eastAsia"/>
          <w:color w:val="000000"/>
          <w:kern w:val="0"/>
          <w:sz w:val="24"/>
        </w:rPr>
        <w:t xml:space="preserve"> </w:t>
      </w:r>
      <w:r>
        <w:rPr>
          <w:rFonts w:ascii="Book Antiqua" w:eastAsiaTheme="minorEastAsia" w:hAnsi="Book Antiqua" w:cs="Book Antiqua"/>
          <w:color w:val="000000"/>
          <w:kern w:val="0"/>
          <w:sz w:val="24"/>
        </w:rPr>
        <w:t>4.0/</w:t>
      </w:r>
    </w:p>
    <w:p w:rsidR="00FA684F" w:rsidRPr="00FA684F" w:rsidRDefault="00FA684F" w:rsidP="001C79C6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</w:rPr>
      </w:pPr>
    </w:p>
    <w:p w:rsidR="00F719B4" w:rsidRDefault="00F719B4" w:rsidP="001C79C6">
      <w:pPr>
        <w:spacing w:line="360" w:lineRule="auto"/>
        <w:rPr>
          <w:rFonts w:ascii="Book Antiqua" w:hAnsi="Book Antiqua"/>
          <w:color w:val="000000"/>
          <w:sz w:val="24"/>
        </w:rPr>
      </w:pPr>
      <w:r w:rsidRPr="00967B10">
        <w:rPr>
          <w:rFonts w:ascii="Book Antiqua" w:hAnsi="Book Antiqua"/>
          <w:b/>
          <w:bCs/>
          <w:color w:val="000000"/>
          <w:sz w:val="24"/>
        </w:rPr>
        <w:t>Correspond</w:t>
      </w:r>
      <w:r>
        <w:rPr>
          <w:rFonts w:ascii="Book Antiqua" w:hAnsi="Book Antiqua" w:hint="eastAsia"/>
          <w:b/>
          <w:bCs/>
          <w:color w:val="000000"/>
          <w:sz w:val="24"/>
        </w:rPr>
        <w:t>ence to:</w:t>
      </w:r>
      <w:bookmarkStart w:id="4" w:name="CO094-1"/>
      <w:bookmarkEnd w:id="4"/>
      <w:r>
        <w:rPr>
          <w:rFonts w:ascii="Book Antiqua" w:hAnsi="Book Antiqua" w:hint="eastAsia"/>
          <w:color w:val="000000"/>
          <w:sz w:val="24"/>
        </w:rPr>
        <w:t xml:space="preserve"> </w:t>
      </w:r>
      <w:r w:rsidRPr="001C79C6">
        <w:rPr>
          <w:rFonts w:ascii="Book Antiqua" w:hAnsi="Book Antiqua"/>
          <w:b/>
          <w:color w:val="000000"/>
          <w:sz w:val="24"/>
        </w:rPr>
        <w:t>Gen Tohda, M</w:t>
      </w:r>
      <w:r w:rsidRPr="001C79C6">
        <w:rPr>
          <w:rFonts w:ascii="Book Antiqua" w:hAnsi="Book Antiqua" w:hint="eastAsia"/>
          <w:b/>
          <w:color w:val="000000"/>
          <w:sz w:val="24"/>
        </w:rPr>
        <w:t xml:space="preserve">D, </w:t>
      </w:r>
      <w:r w:rsidRPr="001C79C6">
        <w:rPr>
          <w:rFonts w:ascii="Book Antiqua" w:hAnsi="Book Antiqua"/>
          <w:b/>
          <w:color w:val="000000"/>
          <w:sz w:val="24"/>
        </w:rPr>
        <w:t>PhD</w:t>
      </w:r>
      <w:r w:rsidRPr="001C79C6">
        <w:rPr>
          <w:rFonts w:ascii="Book Antiqua" w:hAnsi="Book Antiqua" w:hint="eastAsia"/>
          <w:b/>
          <w:color w:val="000000"/>
          <w:sz w:val="24"/>
        </w:rPr>
        <w:t>,</w:t>
      </w:r>
      <w:r>
        <w:rPr>
          <w:rFonts w:ascii="Book Antiqua" w:hAnsi="Book Antiqua" w:hint="eastAsia"/>
          <w:color w:val="000000"/>
          <w:sz w:val="24"/>
        </w:rPr>
        <w:t xml:space="preserve"> </w:t>
      </w:r>
      <w:r w:rsidRPr="00967B10">
        <w:rPr>
          <w:rFonts w:ascii="Book Antiqua" w:hAnsi="Book Antiqua"/>
          <w:color w:val="000000"/>
          <w:sz w:val="24"/>
        </w:rPr>
        <w:t>Department of Gastroenterology, Fukui Kosei Hospital</w:t>
      </w:r>
      <w:r>
        <w:rPr>
          <w:rFonts w:ascii="Book Antiqua" w:hAnsi="Book Antiqua" w:hint="eastAsia"/>
          <w:color w:val="000000"/>
          <w:sz w:val="24"/>
        </w:rPr>
        <w:t xml:space="preserve">, </w:t>
      </w:r>
      <w:r w:rsidRPr="00967B10">
        <w:rPr>
          <w:rFonts w:ascii="Book Antiqua" w:hAnsi="Book Antiqua"/>
          <w:color w:val="000000"/>
          <w:sz w:val="24"/>
        </w:rPr>
        <w:t xml:space="preserve">Shimo-rokujyo 201, Fukui, </w:t>
      </w:r>
      <w:r>
        <w:rPr>
          <w:rFonts w:ascii="Book Antiqua" w:hAnsi="Book Antiqua" w:hint="eastAsia"/>
          <w:color w:val="000000"/>
          <w:sz w:val="24"/>
        </w:rPr>
        <w:t xml:space="preserve">Fukui </w:t>
      </w:r>
      <w:r w:rsidRPr="00967B10">
        <w:rPr>
          <w:rFonts w:ascii="Book Antiqua" w:hAnsi="Book Antiqua"/>
          <w:color w:val="000000"/>
          <w:sz w:val="24"/>
        </w:rPr>
        <w:t>918-8537</w:t>
      </w:r>
      <w:r>
        <w:rPr>
          <w:rFonts w:ascii="Book Antiqua" w:hAnsi="Book Antiqua" w:hint="eastAsia"/>
          <w:color w:val="000000"/>
          <w:sz w:val="24"/>
        </w:rPr>
        <w:t xml:space="preserve">, </w:t>
      </w:r>
      <w:r w:rsidRPr="00967B10">
        <w:rPr>
          <w:rFonts w:ascii="Book Antiqua" w:hAnsi="Book Antiqua"/>
          <w:color w:val="000000"/>
          <w:sz w:val="24"/>
        </w:rPr>
        <w:t>Japan</w:t>
      </w:r>
      <w:r>
        <w:rPr>
          <w:rFonts w:ascii="Book Antiqua" w:hAnsi="Book Antiqua" w:hint="eastAsia"/>
          <w:color w:val="000000"/>
          <w:sz w:val="24"/>
        </w:rPr>
        <w:t xml:space="preserve">. </w:t>
      </w:r>
      <w:hyperlink r:id="rId10" w:history="1">
        <w:r w:rsidRPr="00F719B4">
          <w:rPr>
            <w:rStyle w:val="Hyperlink"/>
            <w:rFonts w:ascii="Book Antiqua" w:hAnsi="Book Antiqua"/>
            <w:color w:val="auto"/>
            <w:sz w:val="24"/>
            <w:u w:val="none"/>
          </w:rPr>
          <w:t>genkipapa178@yahoo.co.jp</w:t>
        </w:r>
      </w:hyperlink>
    </w:p>
    <w:p w:rsidR="001C79C6" w:rsidRDefault="00F719B4" w:rsidP="001C79C6">
      <w:pPr>
        <w:spacing w:line="360" w:lineRule="auto"/>
        <w:rPr>
          <w:rFonts w:ascii="Book Antiqua" w:eastAsia="宋体" w:hAnsi="Book Antiqua"/>
          <w:color w:val="000000"/>
          <w:sz w:val="24"/>
          <w:lang w:eastAsia="zh-CN"/>
        </w:rPr>
      </w:pPr>
      <w:r w:rsidRPr="001C79C6">
        <w:rPr>
          <w:rFonts w:ascii="Book Antiqua" w:hAnsi="Book Antiqua" w:hint="eastAsia"/>
          <w:b/>
          <w:color w:val="000000"/>
          <w:sz w:val="24"/>
        </w:rPr>
        <w:t>Telephone</w:t>
      </w:r>
      <w:r w:rsidRPr="001C79C6">
        <w:rPr>
          <w:rFonts w:ascii="Book Antiqua" w:hAnsi="Book Antiqua"/>
          <w:b/>
          <w:color w:val="000000"/>
          <w:sz w:val="24"/>
        </w:rPr>
        <w:t>:</w:t>
      </w:r>
      <w:r w:rsidR="00BC691C" w:rsidRPr="001C79C6">
        <w:rPr>
          <w:rFonts w:ascii="Book Antiqua" w:hAnsi="Book Antiqua"/>
          <w:color w:val="000000"/>
          <w:sz w:val="24"/>
        </w:rPr>
        <w:t xml:space="preserve"> +81-776-41</w:t>
      </w:r>
      <w:r w:rsidRPr="001C79C6">
        <w:rPr>
          <w:rFonts w:ascii="Book Antiqua" w:hAnsi="Book Antiqua"/>
          <w:color w:val="000000"/>
          <w:sz w:val="24"/>
        </w:rPr>
        <w:t>3377</w:t>
      </w:r>
      <w:r w:rsidRPr="001C79C6">
        <w:rPr>
          <w:rFonts w:ascii="Book Antiqua" w:hAnsi="Book Antiqua" w:hint="eastAsia"/>
          <w:color w:val="000000"/>
          <w:sz w:val="24"/>
        </w:rPr>
        <w:tab/>
      </w:r>
    </w:p>
    <w:p w:rsidR="00F719B4" w:rsidRDefault="00F719B4" w:rsidP="001C79C6">
      <w:pPr>
        <w:spacing w:line="360" w:lineRule="auto"/>
        <w:rPr>
          <w:rFonts w:ascii="Book Antiqua" w:eastAsia="宋体" w:hAnsi="Book Antiqua"/>
          <w:color w:val="000000"/>
          <w:sz w:val="24"/>
          <w:lang w:eastAsia="zh-CN"/>
        </w:rPr>
      </w:pPr>
      <w:r w:rsidRPr="001C79C6">
        <w:rPr>
          <w:rFonts w:ascii="Book Antiqua" w:hAnsi="Book Antiqua"/>
          <w:b/>
          <w:color w:val="000000"/>
          <w:sz w:val="24"/>
        </w:rPr>
        <w:t>Fax:</w:t>
      </w:r>
      <w:r w:rsidR="00BC691C" w:rsidRPr="001C79C6">
        <w:rPr>
          <w:rFonts w:ascii="Book Antiqua" w:hAnsi="Book Antiqua"/>
          <w:color w:val="000000"/>
          <w:sz w:val="24"/>
        </w:rPr>
        <w:t xml:space="preserve"> +81-776-41</w:t>
      </w:r>
      <w:r w:rsidRPr="001C79C6">
        <w:rPr>
          <w:rFonts w:ascii="Book Antiqua" w:hAnsi="Book Antiqua"/>
          <w:color w:val="000000"/>
          <w:sz w:val="24"/>
        </w:rPr>
        <w:t>3372</w:t>
      </w:r>
    </w:p>
    <w:p w:rsidR="001C79C6" w:rsidRDefault="001C79C6" w:rsidP="001C79C6">
      <w:pPr>
        <w:spacing w:line="360" w:lineRule="auto"/>
        <w:rPr>
          <w:rFonts w:ascii="Book Antiqua" w:eastAsia="宋体" w:hAnsi="Book Antiqua"/>
          <w:color w:val="000000"/>
          <w:sz w:val="24"/>
          <w:lang w:eastAsia="zh-CN"/>
        </w:rPr>
      </w:pPr>
    </w:p>
    <w:p w:rsidR="001C79C6" w:rsidRPr="00F66A28" w:rsidRDefault="001C79C6" w:rsidP="001C79C6">
      <w:pPr>
        <w:adjustRightInd w:val="0"/>
        <w:spacing w:line="360" w:lineRule="auto"/>
        <w:rPr>
          <w:rFonts w:ascii="Book Antiqua" w:hAnsi="Book Antiqua"/>
          <w:b/>
          <w:sz w:val="24"/>
        </w:rPr>
      </w:pPr>
      <w:bookmarkStart w:id="5" w:name="OLE_LINK7"/>
      <w:bookmarkStart w:id="6" w:name="OLE_LINK8"/>
      <w:bookmarkStart w:id="7" w:name="OLE_LINK16"/>
      <w:bookmarkStart w:id="8" w:name="OLE_LINK36"/>
      <w:bookmarkStart w:id="9" w:name="OLE_LINK38"/>
      <w:r w:rsidRPr="00F66A28">
        <w:rPr>
          <w:rFonts w:ascii="Book Antiqua" w:hAnsi="Book Antiqua"/>
          <w:b/>
          <w:sz w:val="24"/>
        </w:rPr>
        <w:t>Received:</w:t>
      </w:r>
      <w:r>
        <w:rPr>
          <w:rFonts w:ascii="Book Antiqua" w:hAnsi="Book Antiqua" w:hint="eastAsia"/>
          <w:b/>
          <w:sz w:val="24"/>
        </w:rPr>
        <w:t xml:space="preserve"> </w:t>
      </w:r>
      <w:r w:rsidRPr="00D93B32">
        <w:rPr>
          <w:rFonts w:ascii="Book Antiqua" w:hAnsi="Book Antiqua" w:hint="eastAsia"/>
          <w:sz w:val="24"/>
        </w:rPr>
        <w:t xml:space="preserve">July </w:t>
      </w:r>
      <w:r w:rsidR="00C55046">
        <w:rPr>
          <w:rFonts w:ascii="Book Antiqua" w:eastAsia="宋体" w:hAnsi="Book Antiqua" w:hint="eastAsia"/>
          <w:sz w:val="24"/>
          <w:lang w:eastAsia="zh-CN"/>
        </w:rPr>
        <w:t>28</w:t>
      </w:r>
      <w:r w:rsidRPr="00D93B32">
        <w:rPr>
          <w:rFonts w:ascii="Book Antiqua" w:hAnsi="Book Antiqua" w:hint="eastAsia"/>
          <w:sz w:val="24"/>
        </w:rPr>
        <w:t>, 2015</w:t>
      </w:r>
    </w:p>
    <w:p w:rsidR="001C79C6" w:rsidRPr="00F66A28" w:rsidRDefault="001C79C6" w:rsidP="001C79C6">
      <w:pPr>
        <w:adjustRightInd w:val="0"/>
        <w:spacing w:line="360" w:lineRule="auto"/>
        <w:rPr>
          <w:rFonts w:ascii="Book Antiqua" w:hAnsi="Book Antiqua"/>
          <w:b/>
          <w:sz w:val="24"/>
        </w:rPr>
      </w:pPr>
      <w:r w:rsidRPr="00F66A28">
        <w:rPr>
          <w:rFonts w:ascii="Book Antiqua" w:hAnsi="Book Antiqua"/>
          <w:b/>
          <w:sz w:val="24"/>
        </w:rPr>
        <w:t>Peer-review started:</w:t>
      </w:r>
      <w:r>
        <w:rPr>
          <w:rFonts w:ascii="Book Antiqua" w:hAnsi="Book Antiqua" w:hint="eastAsia"/>
          <w:b/>
          <w:sz w:val="24"/>
        </w:rPr>
        <w:t xml:space="preserve"> </w:t>
      </w:r>
      <w:r w:rsidR="00C55046">
        <w:rPr>
          <w:rFonts w:ascii="Book Antiqua" w:hAnsi="Book Antiqua" w:hint="eastAsia"/>
          <w:sz w:val="24"/>
        </w:rPr>
        <w:t>August</w:t>
      </w:r>
      <w:r w:rsidRPr="00D93B32">
        <w:rPr>
          <w:rFonts w:ascii="Book Antiqua" w:hAnsi="Book Antiqua" w:hint="eastAsia"/>
          <w:sz w:val="24"/>
        </w:rPr>
        <w:t xml:space="preserve"> </w:t>
      </w:r>
      <w:r w:rsidR="00C55046">
        <w:rPr>
          <w:rFonts w:ascii="Book Antiqua" w:eastAsia="宋体" w:hAnsi="Book Antiqua" w:hint="eastAsia"/>
          <w:sz w:val="24"/>
          <w:lang w:eastAsia="zh-CN"/>
        </w:rPr>
        <w:t>6</w:t>
      </w:r>
      <w:r w:rsidRPr="00D93B32">
        <w:rPr>
          <w:rFonts w:ascii="Book Antiqua" w:hAnsi="Book Antiqua" w:hint="eastAsia"/>
          <w:sz w:val="24"/>
        </w:rPr>
        <w:t>, 2015</w:t>
      </w:r>
    </w:p>
    <w:p w:rsidR="001C79C6" w:rsidRPr="00D93B32" w:rsidRDefault="001C79C6" w:rsidP="001C79C6">
      <w:pPr>
        <w:adjustRightInd w:val="0"/>
        <w:spacing w:line="360" w:lineRule="auto"/>
        <w:rPr>
          <w:rFonts w:ascii="Book Antiqua" w:hAnsi="Book Antiqua"/>
          <w:sz w:val="24"/>
        </w:rPr>
      </w:pPr>
      <w:r w:rsidRPr="00F66A28">
        <w:rPr>
          <w:rFonts w:ascii="Book Antiqua" w:hAnsi="Book Antiqua"/>
          <w:b/>
          <w:sz w:val="24"/>
        </w:rPr>
        <w:t>First decision:</w:t>
      </w:r>
      <w:r>
        <w:rPr>
          <w:rFonts w:ascii="Book Antiqua" w:hAnsi="Book Antiqua" w:hint="eastAsia"/>
          <w:b/>
          <w:sz w:val="24"/>
        </w:rPr>
        <w:t xml:space="preserve"> </w:t>
      </w:r>
      <w:r w:rsidR="00981A5A">
        <w:rPr>
          <w:rFonts w:ascii="Book Antiqua" w:eastAsia="宋体" w:hAnsi="Book Antiqua" w:hint="eastAsia"/>
          <w:sz w:val="24"/>
          <w:lang w:eastAsia="zh-CN"/>
        </w:rPr>
        <w:t>September</w:t>
      </w:r>
      <w:r w:rsidR="00981A5A">
        <w:rPr>
          <w:rFonts w:ascii="Book Antiqua" w:hAnsi="Book Antiqua" w:hint="eastAsia"/>
          <w:sz w:val="24"/>
        </w:rPr>
        <w:t xml:space="preserve"> </w:t>
      </w:r>
      <w:r w:rsidR="00981A5A">
        <w:rPr>
          <w:rFonts w:ascii="Book Antiqua" w:eastAsia="宋体" w:hAnsi="Book Antiqua" w:hint="eastAsia"/>
          <w:sz w:val="24"/>
          <w:lang w:eastAsia="zh-CN"/>
        </w:rPr>
        <w:t>23</w:t>
      </w:r>
      <w:r>
        <w:rPr>
          <w:rFonts w:ascii="Book Antiqua" w:hAnsi="Book Antiqua" w:hint="eastAsia"/>
          <w:sz w:val="24"/>
        </w:rPr>
        <w:t>, 2015</w:t>
      </w:r>
    </w:p>
    <w:p w:rsidR="001C79C6" w:rsidRPr="00F66A28" w:rsidRDefault="001C79C6" w:rsidP="001C79C6">
      <w:pPr>
        <w:adjustRightInd w:val="0"/>
        <w:spacing w:line="360" w:lineRule="auto"/>
        <w:rPr>
          <w:rFonts w:ascii="Book Antiqua" w:hAnsi="Book Antiqua"/>
          <w:b/>
          <w:sz w:val="24"/>
        </w:rPr>
      </w:pPr>
      <w:r w:rsidRPr="00F66A28">
        <w:rPr>
          <w:rFonts w:ascii="Book Antiqua" w:hAnsi="Book Antiqua"/>
          <w:b/>
          <w:sz w:val="24"/>
        </w:rPr>
        <w:t>Revised:</w:t>
      </w:r>
      <w:r>
        <w:rPr>
          <w:rFonts w:ascii="Book Antiqua" w:hAnsi="Book Antiqua" w:hint="eastAsia"/>
          <w:b/>
          <w:sz w:val="24"/>
        </w:rPr>
        <w:t xml:space="preserve"> </w:t>
      </w:r>
      <w:r w:rsidR="00BF2839">
        <w:rPr>
          <w:rFonts w:ascii="Book Antiqua" w:eastAsia="宋体" w:hAnsi="Book Antiqua" w:hint="eastAsia"/>
          <w:sz w:val="24"/>
          <w:lang w:eastAsia="zh-CN"/>
        </w:rPr>
        <w:t>December 20</w:t>
      </w:r>
      <w:r w:rsidRPr="00D93B32">
        <w:rPr>
          <w:rFonts w:ascii="Book Antiqua" w:hAnsi="Book Antiqua" w:hint="eastAsia"/>
          <w:sz w:val="24"/>
        </w:rPr>
        <w:t>, 2015</w:t>
      </w:r>
    </w:p>
    <w:p w:rsidR="001C79C6" w:rsidRPr="00B30427" w:rsidRDefault="001C79C6" w:rsidP="00B30427">
      <w:pPr>
        <w:rPr>
          <w:rFonts w:ascii="Book Antiqua" w:hAnsi="Book Antiqua"/>
          <w:iCs/>
          <w:sz w:val="24"/>
        </w:rPr>
      </w:pPr>
      <w:r w:rsidRPr="00F66A28">
        <w:rPr>
          <w:rFonts w:ascii="Book Antiqua" w:hAnsi="Book Antiqua"/>
          <w:b/>
          <w:sz w:val="24"/>
        </w:rPr>
        <w:t>Accepted:</w:t>
      </w:r>
      <w:r w:rsidR="00B30427" w:rsidRPr="00B30427">
        <w:rPr>
          <w:rStyle w:val="Emphasis"/>
        </w:rPr>
        <w:t xml:space="preserve"> </w:t>
      </w:r>
      <w:r w:rsidR="00B30427">
        <w:rPr>
          <w:rStyle w:val="Emphasis"/>
        </w:rPr>
        <w:t xml:space="preserve">January </w:t>
      </w:r>
      <w:r w:rsidR="00B30427">
        <w:rPr>
          <w:rStyle w:val="Emphasis"/>
          <w:rFonts w:ascii="宋体" w:hAnsi="宋体" w:cs="宋体" w:hint="eastAsia"/>
        </w:rPr>
        <w:t>5</w:t>
      </w:r>
      <w:r w:rsidR="00B30427" w:rsidRPr="00235CD4">
        <w:rPr>
          <w:rStyle w:val="Emphasis"/>
        </w:rPr>
        <w:t>,</w:t>
      </w:r>
      <w:r w:rsidR="00B30427">
        <w:rPr>
          <w:rStyle w:val="Emphasis"/>
        </w:rPr>
        <w:t xml:space="preserve"> 2016</w:t>
      </w:r>
    </w:p>
    <w:p w:rsidR="001C79C6" w:rsidRPr="00F66A28" w:rsidRDefault="001C79C6" w:rsidP="001C79C6">
      <w:pPr>
        <w:adjustRightInd w:val="0"/>
        <w:spacing w:line="360" w:lineRule="auto"/>
        <w:rPr>
          <w:rFonts w:ascii="Book Antiqua" w:hAnsi="Book Antiqua"/>
          <w:b/>
          <w:sz w:val="24"/>
        </w:rPr>
      </w:pPr>
      <w:r w:rsidRPr="00F66A28">
        <w:rPr>
          <w:rFonts w:ascii="Book Antiqua" w:hAnsi="Book Antiqua"/>
          <w:b/>
          <w:sz w:val="24"/>
        </w:rPr>
        <w:t>Article in press:</w:t>
      </w:r>
    </w:p>
    <w:p w:rsidR="001C79C6" w:rsidRDefault="001C79C6" w:rsidP="001C79C6">
      <w:pPr>
        <w:spacing w:line="360" w:lineRule="auto"/>
        <w:rPr>
          <w:rFonts w:ascii="Book Antiqua" w:hAnsi="Book Antiqua"/>
          <w:b/>
          <w:sz w:val="24"/>
        </w:rPr>
      </w:pPr>
      <w:r w:rsidRPr="00F66A28">
        <w:rPr>
          <w:rFonts w:ascii="Book Antiqua" w:hAnsi="Book Antiqua"/>
          <w:b/>
          <w:sz w:val="24"/>
        </w:rPr>
        <w:t>Published online:</w:t>
      </w:r>
    </w:p>
    <w:bookmarkEnd w:id="5"/>
    <w:bookmarkEnd w:id="6"/>
    <w:bookmarkEnd w:id="7"/>
    <w:bookmarkEnd w:id="8"/>
    <w:bookmarkEnd w:id="9"/>
    <w:p w:rsidR="001C79C6" w:rsidRPr="001C79C6" w:rsidRDefault="001C79C6" w:rsidP="001C79C6">
      <w:pPr>
        <w:spacing w:line="360" w:lineRule="auto"/>
        <w:rPr>
          <w:rFonts w:ascii="Book Antiqua" w:eastAsia="宋体" w:hAnsi="Book Antiqua"/>
          <w:color w:val="000000"/>
          <w:sz w:val="24"/>
          <w:lang w:eastAsia="zh-CN"/>
        </w:rPr>
      </w:pPr>
    </w:p>
    <w:p w:rsidR="00717958" w:rsidRDefault="00717958" w:rsidP="001C79C6">
      <w:pPr>
        <w:spacing w:line="360" w:lineRule="auto"/>
        <w:jc w:val="left"/>
        <w:rPr>
          <w:rFonts w:ascii="Book Antiqua" w:hAnsi="Book Antiqua"/>
          <w:b/>
          <w:sz w:val="24"/>
        </w:rPr>
      </w:pPr>
    </w:p>
    <w:p w:rsidR="004035EB" w:rsidRDefault="004035EB" w:rsidP="001C79C6">
      <w:pPr>
        <w:widowControl/>
        <w:spacing w:line="360" w:lineRule="auto"/>
        <w:jc w:val="left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:rsidR="00F719B4" w:rsidRPr="00C424A8" w:rsidRDefault="00F719B4" w:rsidP="001C79C6">
      <w:pPr>
        <w:spacing w:line="360" w:lineRule="auto"/>
        <w:jc w:val="left"/>
        <w:rPr>
          <w:rFonts w:ascii="Book Antiqua" w:hAnsi="Book Antiqua"/>
          <w:b/>
          <w:sz w:val="24"/>
        </w:rPr>
      </w:pPr>
      <w:r w:rsidRPr="00C424A8">
        <w:rPr>
          <w:rFonts w:ascii="Book Antiqua" w:hAnsi="Book Antiqua"/>
          <w:b/>
          <w:sz w:val="24"/>
        </w:rPr>
        <w:lastRenderedPageBreak/>
        <w:t>Abstract</w:t>
      </w:r>
    </w:p>
    <w:p w:rsidR="00F719B4" w:rsidRPr="00C424A8" w:rsidRDefault="00F719B4" w:rsidP="001C79C6">
      <w:pPr>
        <w:widowControl/>
        <w:spacing w:line="360" w:lineRule="auto"/>
        <w:rPr>
          <w:rFonts w:ascii="Book Antiqua" w:hAnsi="Book Antiqua"/>
          <w:color w:val="000000"/>
          <w:sz w:val="24"/>
        </w:rPr>
      </w:pP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Gastric</w:t>
      </w:r>
      <w:r w:rsidRPr="00C424A8">
        <w:rPr>
          <w:rStyle w:val="apple-converted-space"/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adenocarcinoma</w:t>
      </w:r>
      <w:r w:rsidRPr="00C424A8">
        <w:rPr>
          <w:rStyle w:val="apple-converted-space"/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>
        <w:rPr>
          <w:rFonts w:ascii="Book Antiqua" w:hAnsi="Book Antiqua" w:cs="Arial"/>
          <w:color w:val="000000"/>
          <w:sz w:val="24"/>
          <w:shd w:val="clear" w:color="auto" w:fill="FFFFFF"/>
        </w:rPr>
        <w:t>of</w:t>
      </w:r>
      <w:r>
        <w:rPr>
          <w:rFonts w:ascii="Book Antiqua" w:hAnsi="Book Antiqua" w:cs="Arial" w:hint="eastAsia"/>
          <w:color w:val="000000"/>
          <w:sz w:val="24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fun</w:t>
      </w:r>
      <w:bookmarkStart w:id="10" w:name="_GoBack"/>
      <w:bookmarkEnd w:id="10"/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dic</w:t>
      </w:r>
      <w:r w:rsidRPr="00C424A8">
        <w:rPr>
          <w:rStyle w:val="apple-converted-space"/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 xml:space="preserve">gland type 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>(GA-FG) with chief cell differentiation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>was recently proposed as an extremely rare type of</w:t>
      </w:r>
      <w:r w:rsidRPr="00C424A8">
        <w:rPr>
          <w:rStyle w:val="apple-converted-space"/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gastric adenocarcinoma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 xml:space="preserve">.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Here, w</w:t>
      </w:r>
      <w:r>
        <w:rPr>
          <w:rFonts w:ascii="Book Antiqua" w:hAnsi="Book Antiqua"/>
          <w:color w:val="000000"/>
          <w:sz w:val="24"/>
          <w:shd w:val="clear" w:color="auto" w:fill="FFFFFF"/>
        </w:rPr>
        <w:t xml:space="preserve">e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report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 w:rsidR="003320C4">
        <w:rPr>
          <w:rFonts w:ascii="Book Antiqua" w:eastAsia="宋体" w:hAnsi="Book Antiqua" w:hint="eastAsia"/>
          <w:color w:val="000000"/>
          <w:sz w:val="24"/>
          <w:shd w:val="clear" w:color="auto" w:fill="FFFFFF"/>
          <w:lang w:eastAsia="zh-CN"/>
        </w:rPr>
        <w:t>4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 xml:space="preserve"> cases of GA-FG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 with chief cell differentiation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>.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 Endoscopic features </w:t>
      </w:r>
      <w:r>
        <w:rPr>
          <w:rFonts w:ascii="Book Antiqua" w:hAnsi="Book Antiqua" w:cs="Arial" w:hint="eastAsia"/>
          <w:color w:val="000000"/>
          <w:sz w:val="24"/>
          <w:shd w:val="clear" w:color="auto" w:fill="FFFFFF"/>
        </w:rPr>
        <w:t>included a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="00EA4268" w:rsidRPr="00226217">
        <w:rPr>
          <w:rFonts w:ascii="Book Antiqua" w:hAnsi="Book Antiqua"/>
          <w:color w:val="000000"/>
        </w:rPr>
        <w:t>SMT</w:t>
      </w:r>
      <w:r w:rsidR="00EA4268" w:rsidRPr="00C424A8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shape or </w:t>
      </w:r>
      <w:r>
        <w:rPr>
          <w:rFonts w:ascii="Book Antiqua" w:hAnsi="Book Antiqua" w:cs="Arial" w:hint="eastAsia"/>
          <w:color w:val="000000"/>
          <w:sz w:val="24"/>
          <w:shd w:val="clear" w:color="auto" w:fill="FFFFFF"/>
        </w:rPr>
        <w:t xml:space="preserve">a 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>flat</w:t>
      </w:r>
      <w:r w:rsidRPr="00C424A8">
        <w:rPr>
          <w:rStyle w:val="apple-converted-space"/>
          <w:rFonts w:ascii="Book Antiqua" w:hAnsi="Book Antiqua" w:cs="Arial"/>
          <w:color w:val="000000"/>
          <w:sz w:val="24"/>
          <w:shd w:val="clear" w:color="auto" w:fill="FFFFFF"/>
        </w:rPr>
        <w:t> </w:t>
      </w:r>
      <w:r>
        <w:rPr>
          <w:rStyle w:val="highlight"/>
          <w:rFonts w:ascii="Book Antiqua" w:hAnsi="Book Antiqua" w:cs="Arial" w:hint="eastAsia"/>
          <w:color w:val="000000"/>
          <w:sz w:val="24"/>
          <w:shd w:val="clear" w:color="auto" w:fill="FFFFFF"/>
        </w:rPr>
        <w:t>shape</w:t>
      </w:r>
      <w:r>
        <w:rPr>
          <w:rFonts w:ascii="Book Antiqua" w:hAnsi="Book Antiqua" w:cs="Arial"/>
          <w:color w:val="000000"/>
          <w:sz w:val="24"/>
          <w:shd w:val="clear" w:color="auto" w:fill="FFFFFF"/>
        </w:rPr>
        <w:t>, whitish discoloration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 and dilated vessels on the surface. T</w:t>
      </w:r>
      <w:r>
        <w:rPr>
          <w:rFonts w:ascii="Book Antiqua" w:hAnsi="Book Antiqua" w:cs="Arial" w:hint="eastAsia"/>
          <w:color w:val="000000"/>
          <w:sz w:val="24"/>
          <w:shd w:val="clear" w:color="auto" w:fill="FFFFFF"/>
        </w:rPr>
        <w:t>he t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umors were located </w:t>
      </w:r>
      <w:r>
        <w:rPr>
          <w:rFonts w:ascii="Book Antiqua" w:hAnsi="Book Antiqua" w:hint="eastAsia"/>
          <w:color w:val="000000"/>
          <w:sz w:val="24"/>
        </w:rPr>
        <w:t>in</w:t>
      </w:r>
      <w:r w:rsidRPr="00C424A8">
        <w:rPr>
          <w:rFonts w:ascii="Book Antiqua" w:hAnsi="Book Antiqua"/>
          <w:color w:val="000000"/>
          <w:sz w:val="24"/>
        </w:rPr>
        <w:t xml:space="preserve"> </w:t>
      </w:r>
      <w:r>
        <w:rPr>
          <w:rFonts w:ascii="Book Antiqua" w:hAnsi="Book Antiqua" w:hint="eastAsia"/>
          <w:color w:val="000000"/>
          <w:sz w:val="24"/>
        </w:rPr>
        <w:t xml:space="preserve">the </w:t>
      </w:r>
      <w:r>
        <w:rPr>
          <w:rFonts w:ascii="Book Antiqua" w:hAnsi="Book Antiqua"/>
          <w:color w:val="000000"/>
          <w:sz w:val="24"/>
        </w:rPr>
        <w:t xml:space="preserve">upper </w:t>
      </w:r>
      <w:r w:rsidRPr="00C424A8">
        <w:rPr>
          <w:rFonts w:ascii="Book Antiqua" w:hAnsi="Book Antiqua"/>
          <w:color w:val="000000"/>
          <w:sz w:val="24"/>
        </w:rPr>
        <w:t xml:space="preserve">or middle third of </w:t>
      </w:r>
      <w:r>
        <w:rPr>
          <w:rFonts w:ascii="Book Antiqua" w:hAnsi="Book Antiqua" w:hint="eastAsia"/>
          <w:color w:val="000000"/>
          <w:sz w:val="24"/>
        </w:rPr>
        <w:t xml:space="preserve">the </w:t>
      </w:r>
      <w:r w:rsidRPr="00C424A8">
        <w:rPr>
          <w:rFonts w:ascii="Book Antiqua" w:hAnsi="Book Antiqua"/>
          <w:color w:val="000000"/>
          <w:sz w:val="24"/>
        </w:rPr>
        <w:t>stomach.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>All cases were preoperatively diagnosed as GA-FG by biopsy, and endoscopic submucosal dissection was performed. Resected specimens revealed well-differentiated adenocarcinoma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s </w:t>
      </w:r>
      <w:r>
        <w:rPr>
          <w:rFonts w:ascii="Book Antiqua" w:hAnsi="Book Antiqua"/>
          <w:color w:val="000000"/>
          <w:sz w:val="24"/>
          <w:shd w:val="clear" w:color="auto" w:fill="FFFFFF"/>
        </w:rPr>
        <w:t>resembl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ing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 xml:space="preserve"> chief cells. Tumor cells were diffuse</w:t>
      </w:r>
      <w:r>
        <w:rPr>
          <w:rFonts w:ascii="Book Antiqua" w:hAnsi="Book Antiqua"/>
          <w:color w:val="000000"/>
          <w:sz w:val="24"/>
          <w:shd w:val="clear" w:color="auto" w:fill="FFFFFF"/>
        </w:rPr>
        <w:t>ly positive for pepsinogen-</w:t>
      </w:r>
      <w:r w:rsidRPr="005118FB">
        <w:rPr>
          <w:rFonts w:ascii="Times New Roman" w:hAnsi="Times New Roman"/>
          <w:color w:val="000000"/>
          <w:sz w:val="24"/>
          <w:shd w:val="clear" w:color="auto" w:fill="FFFFFF"/>
        </w:rPr>
        <w:t>I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>,</w:t>
      </w:r>
      <w:r w:rsidRPr="00C424A8">
        <w:rPr>
          <w:rFonts w:ascii="Book Antiqua" w:hAnsi="Book Antiqua"/>
          <w:color w:val="000000"/>
          <w:sz w:val="24"/>
        </w:rPr>
        <w:t xml:space="preserve"> but </w:t>
      </w:r>
      <w:r w:rsidR="00D90927">
        <w:rPr>
          <w:rFonts w:ascii="Book Antiqua" w:hAnsi="Book Antiqua" w:hint="eastAsia"/>
          <w:color w:val="000000"/>
          <w:sz w:val="24"/>
        </w:rPr>
        <w:t>partially</w:t>
      </w:r>
      <w:r>
        <w:rPr>
          <w:rFonts w:ascii="Book Antiqua" w:hAnsi="Book Antiqua" w:hint="eastAsia"/>
          <w:color w:val="000000"/>
          <w:sz w:val="24"/>
        </w:rPr>
        <w:t xml:space="preserve"> </w:t>
      </w:r>
      <w:r w:rsidRPr="00C424A8">
        <w:rPr>
          <w:rFonts w:ascii="Book Antiqua" w:hAnsi="Book Antiqua"/>
          <w:color w:val="000000"/>
          <w:sz w:val="24"/>
        </w:rPr>
        <w:t>positive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 w:rsidRPr="00C424A8">
        <w:rPr>
          <w:rFonts w:ascii="Book Antiqua" w:hAnsi="Book Antiqua"/>
          <w:color w:val="000000"/>
          <w:sz w:val="24"/>
        </w:rPr>
        <w:t>for H</w:t>
      </w:r>
      <w:r w:rsidRPr="00C424A8">
        <w:rPr>
          <w:rFonts w:ascii="Book Antiqua" w:hAnsi="Book Antiqua"/>
          <w:color w:val="000000"/>
          <w:sz w:val="24"/>
          <w:vertAlign w:val="superscript"/>
        </w:rPr>
        <w:t>+</w:t>
      </w:r>
      <w:r w:rsidRPr="00C424A8">
        <w:rPr>
          <w:rFonts w:ascii="Book Antiqua" w:hAnsi="Book Antiqua"/>
          <w:color w:val="000000"/>
          <w:sz w:val="24"/>
        </w:rPr>
        <w:t>/K</w:t>
      </w:r>
      <w:r w:rsidRPr="00C424A8">
        <w:rPr>
          <w:rFonts w:ascii="Book Antiqua" w:hAnsi="Book Antiqua"/>
          <w:color w:val="000000"/>
          <w:sz w:val="24"/>
          <w:vertAlign w:val="superscript"/>
        </w:rPr>
        <w:t>+</w:t>
      </w:r>
      <w:r w:rsidRPr="00C424A8">
        <w:rPr>
          <w:rStyle w:val="apple-converted-space"/>
          <w:rFonts w:ascii="Book Antiqua" w:hAnsi="Book Antiqua"/>
          <w:color w:val="000000"/>
          <w:sz w:val="24"/>
        </w:rPr>
        <w:t>-</w:t>
      </w:r>
      <w:r w:rsidRPr="00C424A8">
        <w:rPr>
          <w:rFonts w:ascii="Book Antiqua" w:hAnsi="Book Antiqua"/>
          <w:color w:val="000000"/>
          <w:sz w:val="24"/>
        </w:rPr>
        <w:t xml:space="preserve">ATPase </w:t>
      </w:r>
      <w:r w:rsidR="00D90927">
        <w:rPr>
          <w:rFonts w:ascii="Book Antiqua" w:hAnsi="Book Antiqua" w:hint="eastAsia"/>
          <w:color w:val="000000"/>
          <w:sz w:val="24"/>
        </w:rPr>
        <w:t>in</w:t>
      </w:r>
      <w:r>
        <w:rPr>
          <w:rFonts w:ascii="Book Antiqua" w:hAnsi="Book Antiqua" w:hint="eastAsia"/>
          <w:color w:val="000000"/>
          <w:sz w:val="24"/>
        </w:rPr>
        <w:t xml:space="preserve"> </w:t>
      </w:r>
      <w:r w:rsidRPr="00C424A8">
        <w:rPr>
          <w:rFonts w:ascii="Book Antiqua" w:hAnsi="Book Antiqua"/>
          <w:color w:val="000000"/>
          <w:sz w:val="24"/>
        </w:rPr>
        <w:t>scattered l</w:t>
      </w:r>
      <w:r w:rsidR="00D90927">
        <w:rPr>
          <w:rFonts w:ascii="Book Antiqua" w:hAnsi="Book Antiqua" w:hint="eastAsia"/>
          <w:color w:val="000000"/>
          <w:sz w:val="24"/>
        </w:rPr>
        <w:t>ocations around the tumor margin</w:t>
      </w:r>
      <w:r w:rsidRPr="00C424A8">
        <w:rPr>
          <w:rFonts w:ascii="Book Antiqua" w:hAnsi="Book Antiqua"/>
          <w:color w:val="000000"/>
          <w:sz w:val="24"/>
        </w:rPr>
        <w:t xml:space="preserve">. 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 xml:space="preserve">Despite the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presence of 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 xml:space="preserve">minimal invasion of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the 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 xml:space="preserve">carcinoma into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the 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>submucosal layer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, which</w:t>
      </w:r>
      <w:r>
        <w:rPr>
          <w:rFonts w:ascii="Book Antiqua" w:hAnsi="Book Antiqua"/>
          <w:color w:val="000000"/>
          <w:sz w:val="24"/>
          <w:shd w:val="clear" w:color="auto" w:fill="FFFFFF"/>
        </w:rPr>
        <w:t xml:space="preserve"> was observed in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two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 xml:space="preserve"> cases, </w:t>
      </w:r>
      <w:r w:rsidRPr="00C424A8">
        <w:rPr>
          <w:rFonts w:ascii="Book Antiqua" w:hAnsi="Book Antiqua"/>
          <w:color w:val="000000"/>
          <w:sz w:val="24"/>
        </w:rPr>
        <w:t xml:space="preserve">neither lymphatic nor venous invasion was detected in any of the cases. </w:t>
      </w:r>
      <w:r>
        <w:rPr>
          <w:rFonts w:ascii="Book Antiqua" w:hAnsi="Book Antiqua" w:hint="eastAsia"/>
          <w:color w:val="000000"/>
          <w:sz w:val="24"/>
        </w:rPr>
        <w:t>Finally, a</w:t>
      </w:r>
      <w:r>
        <w:rPr>
          <w:rFonts w:ascii="Book Antiqua" w:hAnsi="Book Antiqua"/>
          <w:color w:val="000000"/>
          <w:sz w:val="24"/>
          <w:shd w:val="clear" w:color="auto" w:fill="FFFFFF"/>
        </w:rPr>
        <w:t>ll cases show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ed</w:t>
      </w:r>
      <w:r w:rsidRPr="00C424A8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 w:rsidRPr="00C424A8">
        <w:rPr>
          <w:rFonts w:ascii="Book Antiqua" w:hAnsi="Book Antiqua"/>
          <w:color w:val="000000"/>
          <w:sz w:val="24"/>
        </w:rPr>
        <w:t>less aggressive clinical behavior with low grade malignancy.</w:t>
      </w:r>
    </w:p>
    <w:p w:rsidR="00F719B4" w:rsidRPr="00C424A8" w:rsidRDefault="00F719B4" w:rsidP="001C79C6">
      <w:pPr>
        <w:widowControl/>
        <w:spacing w:line="360" w:lineRule="auto"/>
        <w:rPr>
          <w:rFonts w:ascii="Book Antiqua" w:hAnsi="Book Antiqua"/>
          <w:color w:val="000000"/>
          <w:sz w:val="24"/>
        </w:rPr>
      </w:pPr>
    </w:p>
    <w:p w:rsidR="00F719B4" w:rsidRPr="00C424A8" w:rsidRDefault="00F719B4" w:rsidP="001C79C6">
      <w:pPr>
        <w:widowControl/>
        <w:spacing w:line="360" w:lineRule="auto"/>
        <w:rPr>
          <w:rFonts w:ascii="Book Antiqua" w:eastAsia="MS PGothic" w:hAnsi="Book Antiqua" w:cs="Arial"/>
          <w:b/>
          <w:kern w:val="0"/>
          <w:sz w:val="24"/>
          <w:shd w:val="clear" w:color="auto" w:fill="FFFFFF"/>
        </w:rPr>
      </w:pPr>
      <w:r w:rsidRPr="00C424A8">
        <w:rPr>
          <w:rFonts w:ascii="Book Antiqua" w:hAnsi="Book Antiqua"/>
          <w:b/>
          <w:color w:val="000000"/>
          <w:sz w:val="24"/>
        </w:rPr>
        <w:t xml:space="preserve">Key </w:t>
      </w:r>
      <w:r w:rsidR="00C55046" w:rsidRPr="00C424A8">
        <w:rPr>
          <w:rFonts w:ascii="Book Antiqua" w:hAnsi="Book Antiqua"/>
          <w:b/>
          <w:color w:val="000000"/>
          <w:sz w:val="24"/>
        </w:rPr>
        <w:t>w</w:t>
      </w:r>
      <w:r w:rsidRPr="00C424A8">
        <w:rPr>
          <w:rFonts w:ascii="Book Antiqua" w:hAnsi="Book Antiqua"/>
          <w:b/>
          <w:color w:val="000000"/>
          <w:sz w:val="24"/>
        </w:rPr>
        <w:t xml:space="preserve">ords: </w:t>
      </w:r>
      <w:r w:rsidRPr="00C424A8">
        <w:rPr>
          <w:rFonts w:ascii="Book Antiqua" w:hAnsi="Book Antiqua"/>
          <w:color w:val="000000"/>
          <w:sz w:val="24"/>
        </w:rPr>
        <w:t>Early gastric cancer</w:t>
      </w:r>
      <w:r w:rsidR="001C79C6">
        <w:rPr>
          <w:rFonts w:ascii="Book Antiqua" w:eastAsia="宋体" w:hAnsi="Book Antiqua" w:hint="eastAsia"/>
          <w:color w:val="000000"/>
          <w:sz w:val="24"/>
          <w:lang w:eastAsia="zh-CN"/>
        </w:rPr>
        <w:t>;</w:t>
      </w:r>
      <w:r w:rsidRPr="00C424A8">
        <w:rPr>
          <w:rStyle w:val="apple-converted-space"/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>F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undic</w:t>
      </w:r>
      <w:r w:rsidRPr="00C424A8">
        <w:rPr>
          <w:rStyle w:val="apple-converted-space"/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gland type</w:t>
      </w:r>
      <w:r w:rsidR="001C79C6">
        <w:rPr>
          <w:rFonts w:ascii="Book Antiqua" w:eastAsia="宋体" w:hAnsi="Book Antiqua" w:cs="Arial" w:hint="eastAsia"/>
          <w:color w:val="000000"/>
          <w:sz w:val="24"/>
          <w:shd w:val="clear" w:color="auto" w:fill="FFFFFF"/>
          <w:lang w:eastAsia="zh-CN"/>
        </w:rPr>
        <w:t>;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 Chief cells</w:t>
      </w:r>
      <w:r w:rsidR="001C79C6">
        <w:rPr>
          <w:rFonts w:ascii="Book Antiqua" w:eastAsia="宋体" w:hAnsi="Book Antiqua" w:cs="Arial" w:hint="eastAsia"/>
          <w:color w:val="000000"/>
          <w:sz w:val="24"/>
          <w:shd w:val="clear" w:color="auto" w:fill="FFFFFF"/>
          <w:lang w:eastAsia="zh-CN"/>
        </w:rPr>
        <w:t xml:space="preserve">; </w:t>
      </w:r>
      <w:r w:rsidRPr="00C424A8">
        <w:rPr>
          <w:rFonts w:ascii="Book Antiqua" w:hAnsi="Book Antiqua"/>
          <w:color w:val="000000"/>
          <w:sz w:val="24"/>
        </w:rPr>
        <w:t>Low grade malignancy</w:t>
      </w:r>
      <w:r w:rsidR="001C79C6">
        <w:rPr>
          <w:rFonts w:ascii="Book Antiqua" w:eastAsia="宋体" w:hAnsi="Book Antiqua" w:hint="eastAsia"/>
          <w:color w:val="000000"/>
          <w:sz w:val="24"/>
          <w:lang w:eastAsia="zh-CN"/>
        </w:rPr>
        <w:t>;</w:t>
      </w:r>
      <w:r w:rsidRPr="00C424A8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 Endoscopic submucosal dissection</w:t>
      </w:r>
    </w:p>
    <w:p w:rsidR="00F719B4" w:rsidRDefault="00F719B4" w:rsidP="001C79C6">
      <w:pPr>
        <w:widowControl/>
        <w:spacing w:line="360" w:lineRule="auto"/>
        <w:rPr>
          <w:rFonts w:ascii="Book Antiqua" w:eastAsiaTheme="minorEastAsia" w:hAnsi="Book Antiqua"/>
          <w:color w:val="000000"/>
          <w:sz w:val="24"/>
        </w:rPr>
      </w:pPr>
    </w:p>
    <w:p w:rsidR="00562010" w:rsidRDefault="00562010" w:rsidP="001C79C6">
      <w:pPr>
        <w:widowControl/>
        <w:spacing w:line="360" w:lineRule="auto"/>
        <w:rPr>
          <w:rFonts w:ascii="Book Antiqua" w:eastAsiaTheme="minorEastAsia" w:hAnsi="Book Antiqua" w:cs="Book Antiqua"/>
          <w:color w:val="00000A"/>
          <w:kern w:val="0"/>
          <w:sz w:val="24"/>
        </w:rPr>
      </w:pPr>
      <w:r w:rsidRPr="003B1822">
        <w:rPr>
          <w:rFonts w:ascii="Book Antiqua" w:eastAsiaTheme="minorEastAsia" w:hAnsi="Book Antiqua" w:cs="Book Antiqua"/>
          <w:b/>
          <w:color w:val="00000A"/>
          <w:kern w:val="0"/>
          <w:sz w:val="24"/>
        </w:rPr>
        <w:t>© The Author(s) 201</w:t>
      </w:r>
      <w:r w:rsidR="00180A4D">
        <w:rPr>
          <w:rFonts w:ascii="Book Antiqua" w:eastAsia="宋体" w:hAnsi="Book Antiqua" w:cs="Book Antiqua" w:hint="eastAsia"/>
          <w:b/>
          <w:color w:val="00000A"/>
          <w:kern w:val="0"/>
          <w:sz w:val="24"/>
          <w:lang w:eastAsia="zh-CN"/>
        </w:rPr>
        <w:t>6</w:t>
      </w:r>
      <w:r w:rsidRPr="003B1822">
        <w:rPr>
          <w:rFonts w:ascii="Book Antiqua" w:eastAsiaTheme="minorEastAsia" w:hAnsi="Book Antiqua" w:cs="Book Antiqua"/>
          <w:b/>
          <w:color w:val="00000A"/>
          <w:kern w:val="0"/>
          <w:sz w:val="24"/>
        </w:rPr>
        <w:t xml:space="preserve">. </w:t>
      </w:r>
      <w:r>
        <w:rPr>
          <w:rFonts w:ascii="Book Antiqua" w:eastAsiaTheme="minorEastAsia" w:hAnsi="Book Antiqua" w:cs="Book Antiqua"/>
          <w:color w:val="00000A"/>
          <w:kern w:val="0"/>
          <w:sz w:val="24"/>
        </w:rPr>
        <w:t>Published by Baishideng Publishing Group Inc. All rights reserved</w:t>
      </w:r>
      <w:r>
        <w:rPr>
          <w:rFonts w:ascii="Book Antiqua" w:eastAsiaTheme="minorEastAsia" w:hAnsi="Book Antiqua" w:cs="Book Antiqua" w:hint="eastAsia"/>
          <w:color w:val="00000A"/>
          <w:kern w:val="0"/>
          <w:sz w:val="24"/>
        </w:rPr>
        <w:t>.</w:t>
      </w:r>
    </w:p>
    <w:p w:rsidR="00562010" w:rsidRPr="00562010" w:rsidRDefault="00562010" w:rsidP="001C79C6">
      <w:pPr>
        <w:widowControl/>
        <w:spacing w:line="360" w:lineRule="auto"/>
        <w:rPr>
          <w:rFonts w:ascii="Book Antiqua" w:eastAsiaTheme="minorEastAsia" w:hAnsi="Book Antiqua"/>
          <w:color w:val="000000"/>
          <w:sz w:val="24"/>
        </w:rPr>
      </w:pPr>
    </w:p>
    <w:p w:rsidR="00F719B4" w:rsidRDefault="00F719B4" w:rsidP="00C55046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lang w:eastAsia="zh-CN"/>
        </w:rPr>
      </w:pPr>
      <w:r w:rsidRPr="00C424A8">
        <w:rPr>
          <w:rFonts w:ascii="Book Antiqua" w:eastAsiaTheme="minorEastAsia" w:hAnsi="Book Antiqua" w:cstheme="minorBidi"/>
          <w:b/>
          <w:bCs/>
          <w:color w:val="000000"/>
          <w:kern w:val="2"/>
        </w:rPr>
        <w:t xml:space="preserve">Core </w:t>
      </w:r>
      <w:r w:rsidR="00C55046" w:rsidRPr="00C424A8">
        <w:rPr>
          <w:rFonts w:ascii="Book Antiqua" w:eastAsiaTheme="minorEastAsia" w:hAnsi="Book Antiqua" w:cstheme="minorBidi"/>
          <w:b/>
          <w:bCs/>
          <w:color w:val="000000"/>
          <w:kern w:val="2"/>
        </w:rPr>
        <w:t>t</w:t>
      </w:r>
      <w:r w:rsidRPr="00C424A8">
        <w:rPr>
          <w:rFonts w:ascii="Book Antiqua" w:eastAsiaTheme="minorEastAsia" w:hAnsi="Book Antiqua" w:cstheme="minorBidi"/>
          <w:b/>
          <w:bCs/>
          <w:color w:val="000000"/>
          <w:kern w:val="2"/>
        </w:rPr>
        <w:t>ip</w:t>
      </w:r>
      <w:r w:rsidR="00C55046">
        <w:rPr>
          <w:rFonts w:ascii="Book Antiqua" w:eastAsia="宋体" w:hAnsi="Book Antiqua" w:cstheme="minorBidi" w:hint="eastAsia"/>
          <w:b/>
          <w:bCs/>
          <w:color w:val="000000"/>
          <w:kern w:val="2"/>
          <w:lang w:eastAsia="zh-CN"/>
        </w:rPr>
        <w:t xml:space="preserve">: </w:t>
      </w:r>
      <w:r w:rsidRPr="00C424A8">
        <w:rPr>
          <w:rStyle w:val="highlight"/>
          <w:rFonts w:ascii="Book Antiqua" w:hAnsi="Book Antiqua" w:cs="Arial"/>
          <w:color w:val="000000"/>
          <w:shd w:val="clear" w:color="auto" w:fill="FFFFFF"/>
        </w:rPr>
        <w:t>Gastric</w:t>
      </w:r>
      <w:r w:rsidRPr="00C424A8">
        <w:rPr>
          <w:rStyle w:val="apple-converted-space"/>
          <w:rFonts w:ascii="Book Antiqua" w:hAnsi="Book Antiqua" w:cs="Arial"/>
          <w:color w:val="000000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hd w:val="clear" w:color="auto" w:fill="FFFFFF"/>
        </w:rPr>
        <w:t>adenocarcinoma</w:t>
      </w:r>
      <w:r w:rsidRPr="00C424A8">
        <w:rPr>
          <w:rStyle w:val="apple-converted-space"/>
          <w:rFonts w:ascii="Book Antiqua" w:hAnsi="Book Antiqua" w:cs="Arial"/>
          <w:color w:val="000000"/>
          <w:shd w:val="clear" w:color="auto" w:fill="FFFFFF"/>
        </w:rPr>
        <w:t xml:space="preserve"> </w:t>
      </w:r>
      <w:r>
        <w:rPr>
          <w:rFonts w:ascii="Book Antiqua" w:hAnsi="Book Antiqua" w:cs="Arial"/>
          <w:color w:val="000000"/>
          <w:shd w:val="clear" w:color="auto" w:fill="FFFFFF"/>
        </w:rPr>
        <w:t>of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hd w:val="clear" w:color="auto" w:fill="FFFFFF"/>
        </w:rPr>
        <w:t>fundic</w:t>
      </w:r>
      <w:r w:rsidRPr="00C424A8">
        <w:rPr>
          <w:rStyle w:val="apple-converted-space"/>
          <w:rFonts w:ascii="Book Antiqua" w:hAnsi="Book Antiqua" w:cs="Arial"/>
          <w:color w:val="000000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hd w:val="clear" w:color="auto" w:fill="FFFFFF"/>
        </w:rPr>
        <w:t>gland type (GA-FG)</w:t>
      </w:r>
      <w:r w:rsidRPr="00C424A8">
        <w:rPr>
          <w:rFonts w:ascii="Book Antiqua" w:hAnsi="Book Antiqua" w:cs="Arial"/>
          <w:color w:val="000000"/>
          <w:shd w:val="clear" w:color="auto" w:fill="FFFFFF"/>
        </w:rPr>
        <w:t xml:space="preserve"> with chief cell differentiation</w:t>
      </w:r>
      <w:r w:rsidRPr="00C424A8">
        <w:rPr>
          <w:rStyle w:val="highlight"/>
          <w:rFonts w:ascii="Book Antiqua" w:hAnsi="Book Antiqua" w:cs="Arial"/>
          <w:color w:val="000000"/>
          <w:shd w:val="clear" w:color="auto" w:fill="FFFFFF"/>
        </w:rPr>
        <w:t xml:space="preserve"> </w:t>
      </w:r>
      <w:r w:rsidRPr="00C424A8">
        <w:rPr>
          <w:rFonts w:ascii="Book Antiqua" w:hAnsi="Book Antiqua" w:cs="Arial"/>
          <w:color w:val="000000"/>
          <w:shd w:val="clear" w:color="auto" w:fill="FFFFFF"/>
        </w:rPr>
        <w:t xml:space="preserve">is 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a new and </w:t>
      </w:r>
      <w:r>
        <w:rPr>
          <w:rFonts w:ascii="Book Antiqua" w:hAnsi="Book Antiqua" w:cs="Arial"/>
          <w:color w:val="000000"/>
          <w:shd w:val="clear" w:color="auto" w:fill="FFFFFF"/>
        </w:rPr>
        <w:t>extremely rare</w:t>
      </w:r>
      <w:r w:rsidRPr="00C424A8">
        <w:rPr>
          <w:rFonts w:ascii="Book Antiqua" w:hAnsi="Book Antiqua" w:cs="Arial"/>
          <w:color w:val="000000"/>
          <w:shd w:val="clear" w:color="auto" w:fill="FFFFFF"/>
        </w:rPr>
        <w:t xml:space="preserve"> type of</w:t>
      </w:r>
      <w:r w:rsidRPr="00C424A8">
        <w:rPr>
          <w:rStyle w:val="apple-converted-space"/>
          <w:rFonts w:ascii="Book Antiqua" w:hAnsi="Book Antiqua" w:cs="Arial"/>
          <w:color w:val="000000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hd w:val="clear" w:color="auto" w:fill="FFFFFF"/>
        </w:rPr>
        <w:t>gastric adenocarcinoma</w:t>
      </w:r>
      <w:r>
        <w:rPr>
          <w:rFonts w:ascii="Book Antiqua" w:hAnsi="Book Antiqua"/>
          <w:color w:val="000000"/>
          <w:shd w:val="clear" w:color="auto" w:fill="FFFFFF"/>
        </w:rPr>
        <w:t xml:space="preserve">, </w:t>
      </w:r>
      <w:r>
        <w:rPr>
          <w:rFonts w:ascii="Book Antiqua" w:hAnsi="Book Antiqua" w:hint="eastAsia"/>
          <w:color w:val="000000"/>
          <w:shd w:val="clear" w:color="auto" w:fill="FFFFFF"/>
        </w:rPr>
        <w:t xml:space="preserve">and the </w:t>
      </w:r>
      <w:r>
        <w:rPr>
          <w:rFonts w:ascii="Book Antiqua" w:hAnsi="Book Antiqua"/>
          <w:color w:val="000000"/>
        </w:rPr>
        <w:t>clinicopathological</w:t>
      </w:r>
      <w:r w:rsidRPr="00C424A8">
        <w:rPr>
          <w:rFonts w:ascii="Book Antiqua" w:hAnsi="Book Antiqua"/>
          <w:color w:val="000000"/>
        </w:rPr>
        <w:t xml:space="preserve"> features of GA-FG have </w:t>
      </w:r>
      <w:r>
        <w:rPr>
          <w:rFonts w:ascii="Book Antiqua" w:hAnsi="Book Antiqua" w:hint="eastAsia"/>
          <w:color w:val="000000"/>
        </w:rPr>
        <w:t xml:space="preserve">thus </w:t>
      </w:r>
      <w:r w:rsidRPr="00C424A8">
        <w:rPr>
          <w:rFonts w:ascii="Book Antiqua" w:hAnsi="Book Antiqua"/>
          <w:color w:val="000000"/>
        </w:rPr>
        <w:t xml:space="preserve">not yet been </w:t>
      </w:r>
      <w:r>
        <w:rPr>
          <w:rFonts w:ascii="Book Antiqua" w:hAnsi="Book Antiqua" w:hint="eastAsia"/>
          <w:color w:val="000000"/>
        </w:rPr>
        <w:t>elucidated</w:t>
      </w:r>
      <w:r w:rsidRPr="00C424A8">
        <w:rPr>
          <w:rFonts w:ascii="Book Antiqua" w:hAnsi="Book Antiqua"/>
          <w:color w:val="000000"/>
        </w:rPr>
        <w:t xml:space="preserve">. </w:t>
      </w:r>
      <w:r w:rsidRPr="00C424A8">
        <w:rPr>
          <w:rFonts w:ascii="Book Antiqua" w:hAnsi="Book Antiqua"/>
          <w:color w:val="000000"/>
          <w:shd w:val="clear" w:color="auto" w:fill="FFFFFF"/>
        </w:rPr>
        <w:t xml:space="preserve">In the present study, we </w:t>
      </w:r>
      <w:r>
        <w:rPr>
          <w:rFonts w:ascii="Book Antiqua" w:hAnsi="Book Antiqua" w:hint="eastAsia"/>
          <w:color w:val="000000"/>
          <w:shd w:val="clear" w:color="auto" w:fill="FFFFFF"/>
        </w:rPr>
        <w:t>discuss</w:t>
      </w:r>
      <w:r w:rsidRPr="00C424A8">
        <w:rPr>
          <w:rFonts w:ascii="Book Antiqua" w:hAnsi="Book Antiqua"/>
          <w:color w:val="000000"/>
          <w:shd w:val="clear" w:color="auto" w:fill="FFFFFF"/>
        </w:rPr>
        <w:t xml:space="preserve"> </w:t>
      </w:r>
      <w:r w:rsidR="003320C4">
        <w:rPr>
          <w:rFonts w:ascii="Book Antiqua" w:eastAsia="宋体" w:hAnsi="Book Antiqua" w:hint="eastAsia"/>
          <w:color w:val="000000"/>
          <w:shd w:val="clear" w:color="auto" w:fill="FFFFFF"/>
          <w:lang w:eastAsia="zh-CN"/>
        </w:rPr>
        <w:t>4</w:t>
      </w:r>
      <w:r w:rsidRPr="00C424A8">
        <w:rPr>
          <w:rFonts w:ascii="Book Antiqua" w:hAnsi="Book Antiqua"/>
          <w:color w:val="000000"/>
          <w:shd w:val="clear" w:color="auto" w:fill="FFFFFF"/>
        </w:rPr>
        <w:t xml:space="preserve"> cases of GA-FG </w:t>
      </w:r>
      <w:r>
        <w:rPr>
          <w:rFonts w:ascii="Book Antiqua" w:hAnsi="Book Antiqua" w:hint="eastAsia"/>
          <w:color w:val="000000"/>
          <w:shd w:val="clear" w:color="auto" w:fill="FFFFFF"/>
        </w:rPr>
        <w:t>that</w:t>
      </w:r>
      <w:r w:rsidRPr="00C424A8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C424A8">
        <w:rPr>
          <w:rFonts w:ascii="Book Antiqua" w:hAnsi="Book Antiqua"/>
          <w:color w:val="000000"/>
        </w:rPr>
        <w:t>displayed low grade malignancy, slow-grow</w:t>
      </w:r>
      <w:r>
        <w:rPr>
          <w:rFonts w:ascii="Book Antiqua" w:hAnsi="Book Antiqua" w:hint="eastAsia"/>
          <w:color w:val="000000"/>
        </w:rPr>
        <w:t>th</w:t>
      </w:r>
      <w:r w:rsidRPr="00C424A8">
        <w:rPr>
          <w:rFonts w:ascii="Book Antiqua" w:hAnsi="Book Antiqua"/>
          <w:color w:val="000000"/>
        </w:rPr>
        <w:t xml:space="preserve"> and less aggressive clinical behavior</w:t>
      </w:r>
      <w:r w:rsidRPr="002241BC">
        <w:rPr>
          <w:rFonts w:ascii="Book Antiqua" w:hAnsi="Book Antiqua"/>
        </w:rPr>
        <w:t xml:space="preserve">. </w:t>
      </w:r>
      <w:r>
        <w:rPr>
          <w:rFonts w:ascii="Book Antiqua" w:hAnsi="Book Antiqua" w:hint="eastAsia"/>
        </w:rPr>
        <w:t>E</w:t>
      </w:r>
      <w:r>
        <w:rPr>
          <w:rFonts w:ascii="Book Antiqua" w:hAnsi="Book Antiqua"/>
        </w:rPr>
        <w:t xml:space="preserve">ndoscopic </w:t>
      </w:r>
      <w:r w:rsidRPr="00C424A8">
        <w:rPr>
          <w:rFonts w:ascii="Book Antiqua" w:hAnsi="Book Antiqua"/>
          <w:color w:val="000000"/>
          <w:shd w:val="clear" w:color="auto" w:fill="FFFFFF"/>
        </w:rPr>
        <w:t>submucosal dissection was performed</w:t>
      </w:r>
      <w:r>
        <w:rPr>
          <w:rFonts w:ascii="Book Antiqua" w:hAnsi="Book Antiqua"/>
          <w:color w:val="000000"/>
          <w:shd w:val="clear" w:color="auto" w:fill="FFFFFF"/>
        </w:rPr>
        <w:t xml:space="preserve"> and </w:t>
      </w:r>
      <w:r w:rsidRPr="007B1437">
        <w:rPr>
          <w:rFonts w:ascii="Book Antiqua" w:hAnsi="Book Antiqua"/>
          <w:color w:val="000000"/>
        </w:rPr>
        <w:t xml:space="preserve">complete tumor resection was confirmed pathologically. </w:t>
      </w:r>
      <w:r w:rsidRPr="002241BC">
        <w:rPr>
          <w:rFonts w:ascii="Book Antiqua" w:hAnsi="Book Antiqua"/>
          <w:color w:val="000000"/>
        </w:rPr>
        <w:t>None of the patients showed any signs of recurrence during the follow-up periods.</w:t>
      </w:r>
      <w:r w:rsidRPr="002241BC">
        <w:rPr>
          <w:rFonts w:ascii="Book Antiqua" w:hAnsi="Book Antiqua" w:hint="eastAsia"/>
          <w:color w:val="000000"/>
        </w:rPr>
        <w:t xml:space="preserve"> </w:t>
      </w:r>
      <w:r w:rsidRPr="00C424A8">
        <w:rPr>
          <w:rFonts w:ascii="Book Antiqua" w:hAnsi="Book Antiqua"/>
        </w:rPr>
        <w:t xml:space="preserve">We decided to report these rare cases </w:t>
      </w:r>
      <w:r>
        <w:rPr>
          <w:rFonts w:ascii="Book Antiqua" w:hAnsi="Book Antiqua" w:hint="eastAsia"/>
        </w:rPr>
        <w:t>because of</w:t>
      </w:r>
      <w:r>
        <w:rPr>
          <w:rFonts w:ascii="Book Antiqua" w:hAnsi="Book Antiqua"/>
        </w:rPr>
        <w:t xml:space="preserve"> their distinct endoscopic and</w:t>
      </w:r>
      <w:r w:rsidRPr="00C424A8">
        <w:rPr>
          <w:rFonts w:ascii="Book Antiqua" w:hAnsi="Book Antiqua"/>
        </w:rPr>
        <w:t xml:space="preserve"> clinicopath</w:t>
      </w:r>
      <w:r>
        <w:rPr>
          <w:rFonts w:ascii="Book Antiqua" w:hAnsi="Book Antiqua" w:hint="eastAsia"/>
        </w:rPr>
        <w:t>o</w:t>
      </w:r>
      <w:r>
        <w:rPr>
          <w:rFonts w:ascii="Book Antiqua" w:hAnsi="Book Antiqua"/>
        </w:rPr>
        <w:t>logical</w:t>
      </w:r>
      <w:r w:rsidRPr="00C424A8">
        <w:rPr>
          <w:rFonts w:ascii="Book Antiqua" w:hAnsi="Book Antiqua"/>
        </w:rPr>
        <w:t xml:space="preserve"> features </w:t>
      </w:r>
      <w:r w:rsidRPr="00C424A8">
        <w:rPr>
          <w:rFonts w:ascii="Book Antiqua" w:hAnsi="Book Antiqua"/>
          <w:color w:val="000000"/>
          <w:shd w:val="clear" w:color="auto" w:fill="FFFFFF"/>
        </w:rPr>
        <w:t xml:space="preserve">and </w:t>
      </w:r>
      <w:r>
        <w:rPr>
          <w:rFonts w:ascii="Book Antiqua" w:hAnsi="Book Antiqua" w:hint="eastAsia"/>
          <w:color w:val="000000"/>
          <w:shd w:val="clear" w:color="auto" w:fill="FFFFFF"/>
        </w:rPr>
        <w:t xml:space="preserve">unique </w:t>
      </w:r>
      <w:r w:rsidRPr="00C424A8">
        <w:rPr>
          <w:rFonts w:ascii="Book Antiqua" w:hAnsi="Book Antiqua"/>
          <w:color w:val="000000"/>
          <w:shd w:val="clear" w:color="auto" w:fill="FFFFFF"/>
        </w:rPr>
        <w:t>biologic</w:t>
      </w:r>
      <w:r>
        <w:rPr>
          <w:rFonts w:ascii="Book Antiqua" w:hAnsi="Book Antiqua"/>
          <w:color w:val="000000"/>
          <w:shd w:val="clear" w:color="auto" w:fill="FFFFFF"/>
        </w:rPr>
        <w:t>al</w:t>
      </w:r>
      <w:r w:rsidRPr="00C424A8">
        <w:rPr>
          <w:rFonts w:ascii="Book Antiqua" w:hAnsi="Book Antiqua"/>
          <w:color w:val="000000"/>
          <w:shd w:val="clear" w:color="auto" w:fill="FFFFFF"/>
        </w:rPr>
        <w:t xml:space="preserve"> behaviors</w:t>
      </w:r>
      <w:r w:rsidRPr="00C424A8">
        <w:rPr>
          <w:rFonts w:ascii="Book Antiqua" w:hAnsi="Book Antiqua"/>
        </w:rPr>
        <w:t>.</w:t>
      </w:r>
      <w:r>
        <w:rPr>
          <w:rFonts w:ascii="Book Antiqua" w:hAnsi="Book Antiqua" w:hint="eastAsia"/>
        </w:rPr>
        <w:t xml:space="preserve"> </w:t>
      </w:r>
    </w:p>
    <w:p w:rsidR="00DB00A2" w:rsidRDefault="00DB00A2" w:rsidP="00C55046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lang w:eastAsia="zh-CN"/>
        </w:rPr>
      </w:pPr>
    </w:p>
    <w:p w:rsidR="00DB00A2" w:rsidRPr="00C15899" w:rsidRDefault="00DB00A2" w:rsidP="00DB00A2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rFonts w:ascii="Book Antiqua" w:hAnsi="Book Antiqua"/>
          <w:bCs w:val="0"/>
          <w:sz w:val="24"/>
          <w:szCs w:val="24"/>
        </w:rPr>
      </w:pPr>
      <w:bookmarkStart w:id="11" w:name="OLE_LINK3"/>
      <w:r w:rsidRPr="00DB00A2">
        <w:rPr>
          <w:rFonts w:ascii="Book Antiqua" w:hAnsi="Book Antiqua"/>
          <w:b w:val="0"/>
          <w:sz w:val="24"/>
        </w:rPr>
        <w:t>Tohda</w:t>
      </w:r>
      <w:r w:rsidRPr="00DB00A2">
        <w:rPr>
          <w:rFonts w:ascii="Book Antiqua" w:eastAsia="宋体" w:hAnsi="Book Antiqua" w:hint="eastAsia"/>
          <w:b w:val="0"/>
          <w:sz w:val="24"/>
          <w:lang w:eastAsia="zh-CN"/>
        </w:rPr>
        <w:t xml:space="preserve"> G</w:t>
      </w:r>
      <w:r w:rsidRPr="00DB00A2">
        <w:rPr>
          <w:rFonts w:ascii="Book Antiqua" w:hAnsi="Book Antiqua"/>
          <w:b w:val="0"/>
          <w:sz w:val="24"/>
        </w:rPr>
        <w:t>, Osawa</w:t>
      </w:r>
      <w:r w:rsidRPr="00DB00A2">
        <w:rPr>
          <w:rFonts w:ascii="Book Antiqua" w:eastAsia="宋体" w:hAnsi="Book Antiqua" w:hint="eastAsia"/>
          <w:b w:val="0"/>
          <w:sz w:val="24"/>
          <w:lang w:eastAsia="zh-CN"/>
        </w:rPr>
        <w:t xml:space="preserve"> T</w:t>
      </w:r>
      <w:r w:rsidRPr="00DB00A2">
        <w:rPr>
          <w:rFonts w:ascii="Book Antiqua" w:hAnsi="Book Antiqua"/>
          <w:b w:val="0"/>
          <w:sz w:val="24"/>
        </w:rPr>
        <w:t>, Asada</w:t>
      </w:r>
      <w:r w:rsidRPr="00DB00A2">
        <w:rPr>
          <w:rFonts w:ascii="Book Antiqua" w:eastAsia="宋体" w:hAnsi="Book Antiqua" w:hint="eastAsia"/>
          <w:b w:val="0"/>
          <w:sz w:val="24"/>
          <w:lang w:eastAsia="zh-CN"/>
        </w:rPr>
        <w:t xml:space="preserve"> Y</w:t>
      </w:r>
      <w:r w:rsidRPr="00DB00A2">
        <w:rPr>
          <w:rFonts w:ascii="Book Antiqua" w:hAnsi="Book Antiqua"/>
          <w:b w:val="0"/>
          <w:sz w:val="24"/>
        </w:rPr>
        <w:t>, Dochin</w:t>
      </w:r>
      <w:r w:rsidRPr="00DB00A2">
        <w:rPr>
          <w:rFonts w:ascii="Book Antiqua" w:eastAsia="宋体" w:hAnsi="Book Antiqua" w:hint="eastAsia"/>
          <w:b w:val="0"/>
          <w:sz w:val="24"/>
          <w:lang w:eastAsia="zh-CN"/>
        </w:rPr>
        <w:t xml:space="preserve"> M</w:t>
      </w:r>
      <w:r w:rsidRPr="00DB00A2">
        <w:rPr>
          <w:rFonts w:ascii="Book Antiqua" w:eastAsiaTheme="minorEastAsia" w:hAnsi="Book Antiqua" w:hint="eastAsia"/>
          <w:b w:val="0"/>
          <w:sz w:val="24"/>
        </w:rPr>
        <w:t>,</w:t>
      </w:r>
      <w:r w:rsidRPr="00DB00A2">
        <w:rPr>
          <w:rFonts w:ascii="Book Antiqua" w:hAnsi="Book Antiqua" w:hint="eastAsia"/>
          <w:b w:val="0"/>
          <w:sz w:val="24"/>
        </w:rPr>
        <w:t xml:space="preserve"> </w:t>
      </w:r>
      <w:r w:rsidRPr="00DB00A2">
        <w:rPr>
          <w:rFonts w:ascii="Book Antiqua" w:hAnsi="Book Antiqua"/>
          <w:b w:val="0"/>
          <w:sz w:val="24"/>
        </w:rPr>
        <w:t>Terahata</w:t>
      </w:r>
      <w:r w:rsidRPr="00DB00A2">
        <w:rPr>
          <w:rFonts w:ascii="Book Antiqua" w:eastAsia="宋体" w:hAnsi="Book Antiqua" w:hint="eastAsia"/>
          <w:b w:val="0"/>
          <w:sz w:val="24"/>
          <w:lang w:eastAsia="zh-CN"/>
        </w:rPr>
        <w:t xml:space="preserve"> S. </w:t>
      </w:r>
      <w:r w:rsidR="00C15899" w:rsidRPr="00C15899">
        <w:rPr>
          <w:rFonts w:ascii="Book Antiqua" w:hAnsi="Book Antiqua" w:hint="eastAsia"/>
          <w:b w:val="0"/>
          <w:bCs w:val="0"/>
          <w:sz w:val="24"/>
          <w:szCs w:val="24"/>
        </w:rPr>
        <w:t>Gastric adenocarcinoma of fundic gland type: </w:t>
      </w:r>
      <w:r w:rsidR="00C15899" w:rsidRPr="00C15899">
        <w:rPr>
          <w:rFonts w:ascii="Book Antiqua" w:hAnsi="Book Antiqua"/>
          <w:b w:val="0"/>
          <w:bCs w:val="0"/>
          <w:sz w:val="24"/>
          <w:szCs w:val="24"/>
        </w:rPr>
        <w:t>E</w:t>
      </w:r>
      <w:r w:rsidR="00C15899" w:rsidRPr="00C15899">
        <w:rPr>
          <w:rFonts w:ascii="Book Antiqua" w:hAnsi="Book Antiqua" w:hint="eastAsia"/>
          <w:b w:val="0"/>
          <w:bCs w:val="0"/>
          <w:sz w:val="24"/>
          <w:szCs w:val="24"/>
        </w:rPr>
        <w:t>ndoscopic and clinicopathological features</w:t>
      </w:r>
      <w:r>
        <w:rPr>
          <w:rFonts w:ascii="Book Antiqua" w:eastAsia="宋体" w:hAnsi="Book Antiqua" w:hint="eastAsia"/>
          <w:b w:val="0"/>
          <w:sz w:val="24"/>
          <w:szCs w:val="24"/>
          <w:lang w:eastAsia="zh-CN"/>
        </w:rPr>
        <w:t xml:space="preserve">. </w:t>
      </w:r>
      <w:r w:rsidRPr="00DB00A2">
        <w:rPr>
          <w:rFonts w:ascii="Book Antiqua" w:eastAsia="宋体" w:hAnsi="Book Antiqua"/>
          <w:b w:val="0"/>
          <w:i/>
          <w:sz w:val="24"/>
          <w:szCs w:val="24"/>
          <w:lang w:eastAsia="zh-CN"/>
        </w:rPr>
        <w:t>World J Gastrointest Endosc</w:t>
      </w:r>
      <w:r>
        <w:rPr>
          <w:rFonts w:ascii="Book Antiqua" w:eastAsia="宋体" w:hAnsi="Book Antiqua" w:hint="eastAsia"/>
          <w:b w:val="0"/>
          <w:i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hint="eastAsia"/>
          <w:b w:val="0"/>
          <w:sz w:val="24"/>
          <w:szCs w:val="24"/>
          <w:lang w:eastAsia="zh-CN"/>
        </w:rPr>
        <w:t>201</w:t>
      </w:r>
      <w:r w:rsidR="00180A4D">
        <w:rPr>
          <w:rFonts w:ascii="Book Antiqua" w:eastAsia="宋体" w:hAnsi="Book Antiqua" w:hint="eastAsia"/>
          <w:b w:val="0"/>
          <w:sz w:val="24"/>
          <w:szCs w:val="24"/>
          <w:lang w:eastAsia="zh-CN"/>
        </w:rPr>
        <w:t>6</w:t>
      </w:r>
      <w:r>
        <w:rPr>
          <w:rFonts w:ascii="Book Antiqua" w:eastAsia="宋体" w:hAnsi="Book Antiqua" w:hint="eastAsia"/>
          <w:b w:val="0"/>
          <w:sz w:val="24"/>
          <w:szCs w:val="24"/>
          <w:lang w:eastAsia="zh-CN"/>
        </w:rPr>
        <w:t>; In press</w:t>
      </w:r>
    </w:p>
    <w:bookmarkEnd w:id="11"/>
    <w:p w:rsidR="00DB00A2" w:rsidRPr="00DB00A2" w:rsidRDefault="00DB00A2" w:rsidP="00DB00A2">
      <w:pPr>
        <w:spacing w:line="360" w:lineRule="auto"/>
        <w:rPr>
          <w:rFonts w:ascii="Book Antiqua" w:eastAsia="宋体" w:hAnsi="Book Antiqua"/>
          <w:sz w:val="24"/>
          <w:lang w:eastAsia="zh-CN"/>
        </w:rPr>
      </w:pPr>
    </w:p>
    <w:p w:rsidR="00DB00A2" w:rsidRPr="00DB00A2" w:rsidRDefault="00DB00A2" w:rsidP="00C55046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 w:cstheme="minorBidi"/>
          <w:b/>
          <w:bCs/>
          <w:color w:val="000000"/>
          <w:kern w:val="2"/>
          <w:lang w:eastAsia="zh-CN"/>
        </w:rPr>
      </w:pPr>
    </w:p>
    <w:p w:rsidR="00F719B4" w:rsidRDefault="00F719B4" w:rsidP="001C79C6">
      <w:pPr>
        <w:widowControl/>
        <w:spacing w:line="360" w:lineRule="auto"/>
        <w:rPr>
          <w:rFonts w:ascii="Book Antiqua" w:hAnsi="Book Antiqua" w:cs="Arial"/>
          <w:b/>
          <w:sz w:val="24"/>
          <w:shd w:val="clear" w:color="auto" w:fill="FFFFFF"/>
        </w:rPr>
      </w:pPr>
    </w:p>
    <w:p w:rsidR="00C55046" w:rsidRDefault="00C55046">
      <w:pPr>
        <w:widowControl/>
        <w:jc w:val="left"/>
        <w:rPr>
          <w:rFonts w:ascii="Book Antiqua" w:hAnsi="Book Antiqua" w:cs="Arial"/>
          <w:b/>
          <w:sz w:val="24"/>
          <w:shd w:val="clear" w:color="auto" w:fill="FFFFFF"/>
        </w:rPr>
      </w:pPr>
      <w:r>
        <w:rPr>
          <w:rFonts w:ascii="Book Antiqua" w:hAnsi="Book Antiqua" w:cs="Arial"/>
          <w:b/>
          <w:sz w:val="24"/>
          <w:shd w:val="clear" w:color="auto" w:fill="FFFFFF"/>
        </w:rPr>
        <w:br w:type="page"/>
      </w:r>
    </w:p>
    <w:p w:rsidR="00F719B4" w:rsidRPr="00AE4C0C" w:rsidRDefault="00E61A78" w:rsidP="001C79C6">
      <w:pPr>
        <w:widowControl/>
        <w:spacing w:line="360" w:lineRule="auto"/>
        <w:rPr>
          <w:rFonts w:cs="Arial"/>
          <w:color w:val="000000"/>
          <w:sz w:val="24"/>
          <w:shd w:val="clear" w:color="auto" w:fill="FFFFFF"/>
        </w:rPr>
      </w:pPr>
      <w:r w:rsidRPr="00AE4C0C">
        <w:rPr>
          <w:rFonts w:ascii="Book Antiqua" w:hAnsi="Book Antiqua" w:cs="Arial"/>
          <w:b/>
          <w:sz w:val="24"/>
          <w:shd w:val="clear" w:color="auto" w:fill="FFFFFF"/>
        </w:rPr>
        <w:lastRenderedPageBreak/>
        <w:t>INTRODUCTION</w:t>
      </w:r>
    </w:p>
    <w:p w:rsidR="00F719B4" w:rsidRPr="00F40229" w:rsidRDefault="00F719B4" w:rsidP="001C79C6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 w:cs="Times New Roman"/>
          <w:color w:val="000000"/>
          <w:shd w:val="clear" w:color="auto" w:fill="FFFFFF"/>
        </w:rPr>
      </w:pPr>
      <w:r w:rsidRPr="00226217">
        <w:rPr>
          <w:rFonts w:ascii="Book Antiqua" w:hAnsi="Book Antiqua" w:cs="Times New Roman"/>
          <w:color w:val="000000"/>
          <w:shd w:val="clear" w:color="auto" w:fill="FFFFFF"/>
        </w:rPr>
        <w:t>Gastric carcinoma has been histologically classified into differentiated and undifferentiated types</w:t>
      </w:r>
      <w:r w:rsidRPr="00304C99">
        <w:rPr>
          <w:rFonts w:ascii="Book Antiqua" w:hAnsi="Book Antiqua"/>
          <w:vertAlign w:val="superscript"/>
        </w:rPr>
        <w:t>[</w:t>
      </w:r>
      <w:r>
        <w:rPr>
          <w:rFonts w:ascii="Book Antiqua" w:hAnsi="Book Antiqua" w:hint="eastAsia"/>
          <w:vertAlign w:val="superscript"/>
        </w:rPr>
        <w:t>1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.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Following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the advent of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recent advanced technique</w:t>
      </w:r>
      <w:r>
        <w:rPr>
          <w:rFonts w:ascii="Book Antiqua" w:hAnsi="Book Antiqua" w:cs="Times New Roman"/>
          <w:color w:val="000000"/>
          <w:shd w:val="clear" w:color="auto" w:fill="FFFFFF"/>
        </w:rPr>
        <w:t>s such as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mucin histochemistry and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immunohistochemistry,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gastric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adenocarcinoma</w:t>
      </w:r>
      <w:r>
        <w:rPr>
          <w:rFonts w:ascii="Book Antiqua" w:hAnsi="Book Antiqua" w:cs="Times New Roman"/>
          <w:color w:val="000000"/>
          <w:shd w:val="clear" w:color="auto" w:fill="FFFFFF"/>
        </w:rPr>
        <w:t>s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can be classified </w:t>
      </w:r>
      <w:r>
        <w:rPr>
          <w:rFonts w:ascii="Book Antiqua" w:hAnsi="Book Antiqua" w:cs="Times New Roman"/>
          <w:color w:val="000000"/>
          <w:shd w:val="clear" w:color="auto" w:fill="FFFFFF"/>
        </w:rPr>
        <w:t>as having either a gastric or an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intestinal phenotype</w:t>
      </w:r>
      <w:r w:rsidRPr="00304C99">
        <w:rPr>
          <w:rFonts w:ascii="Book Antiqua" w:hAnsi="Book Antiqua"/>
          <w:vertAlign w:val="superscript"/>
        </w:rPr>
        <w:t>[</w:t>
      </w:r>
      <w:r w:rsidR="006418A5">
        <w:rPr>
          <w:rFonts w:ascii="Book Antiqua" w:hAnsi="Book Antiqua" w:hint="eastAsia"/>
          <w:vertAlign w:val="superscript"/>
        </w:rPr>
        <w:t>2</w:t>
      </w:r>
      <w:r w:rsidR="006418A5">
        <w:rPr>
          <w:rFonts w:ascii="Book Antiqua" w:eastAsia="宋体" w:hAnsi="Book Antiqua" w:hint="eastAsia"/>
          <w:vertAlign w:val="superscript"/>
          <w:lang w:eastAsia="zh-CN"/>
        </w:rPr>
        <w:t>,</w:t>
      </w:r>
      <w:r>
        <w:rPr>
          <w:rFonts w:ascii="Book Antiqua" w:hAnsi="Book Antiqua" w:hint="eastAsia"/>
          <w:vertAlign w:val="superscript"/>
        </w:rPr>
        <w:t>3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, irrespective of their histological </w:t>
      </w:r>
      <w:r>
        <w:rPr>
          <w:rFonts w:ascii="Book Antiqua" w:hAnsi="Book Antiqua" w:cs="Times New Roman"/>
          <w:color w:val="000000"/>
          <w:shd w:val="clear" w:color="auto" w:fill="FFFFFF"/>
        </w:rPr>
        <w:t>features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. Among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the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types of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differentiated adenocarcinoma</w:t>
      </w:r>
      <w:r>
        <w:rPr>
          <w:rFonts w:ascii="Book Antiqua" w:hAnsi="Book Antiqua" w:cs="Times New Roman"/>
          <w:color w:val="000000"/>
          <w:shd w:val="clear" w:color="auto" w:fill="FFFFFF"/>
        </w:rPr>
        <w:t>s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with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gastric phenotypes,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tumors of both the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foveolar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type and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the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pyloric gland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type </w:t>
      </w:r>
      <w:r>
        <w:rPr>
          <w:rFonts w:ascii="Book Antiqua" w:hAnsi="Book Antiqua" w:cs="Times New Roman"/>
          <w:color w:val="000000"/>
          <w:shd w:val="clear" w:color="auto" w:fill="FFFFFF"/>
        </w:rPr>
        <w:t>ha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ve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been reported. However,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gastric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adenocarcinoma</w:t>
      </w:r>
      <w:r>
        <w:rPr>
          <w:rFonts w:ascii="Book Antiqua" w:hAnsi="Book Antiqua" w:cs="Times New Roman"/>
          <w:color w:val="000000"/>
          <w:shd w:val="clear" w:color="auto" w:fill="FFFFFF"/>
        </w:rPr>
        <w:t>s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of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fundic gland type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(GA-FG) have been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considered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extremely rare.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After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several cases of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GA-FG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with a parietal cell phenotype were reported</w:t>
      </w:r>
      <w:r w:rsidRPr="00304C99">
        <w:rPr>
          <w:rFonts w:ascii="Book Antiqua" w:hAnsi="Book Antiqua"/>
          <w:vertAlign w:val="superscript"/>
        </w:rPr>
        <w:t>[</w:t>
      </w:r>
      <w:r>
        <w:rPr>
          <w:rFonts w:ascii="Book Antiqua" w:hAnsi="Book Antiqua" w:hint="eastAsia"/>
          <w:vertAlign w:val="superscript"/>
        </w:rPr>
        <w:t>4-9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/>
        </w:rPr>
        <w:t>,</w:t>
      </w:r>
      <w:r w:rsidRPr="00226217">
        <w:rPr>
          <w:rStyle w:val="apple-converted-space"/>
          <w:rFonts w:ascii="Book Antiqua" w:hAnsi="Book Antiqua" w:cs="Times New Roman"/>
          <w:color w:val="000000"/>
          <w:shd w:val="clear" w:color="auto" w:fill="FFFFFF"/>
        </w:rPr>
        <w:t xml:space="preserve"> </w:t>
      </w:r>
      <w:r>
        <w:rPr>
          <w:rStyle w:val="apple-converted-space"/>
          <w:rFonts w:ascii="Book Antiqua" w:hAnsi="Book Antiqua" w:cs="Times New Roman"/>
          <w:color w:val="000000"/>
          <w:shd w:val="clear" w:color="auto" w:fill="FFFFFF"/>
        </w:rPr>
        <w:t xml:space="preserve">a </w:t>
      </w:r>
      <w:r>
        <w:rPr>
          <w:rFonts w:ascii="Book Antiqua" w:hAnsi="Book Antiqua" w:cs="Times New Roman"/>
          <w:color w:val="000000"/>
          <w:shd w:val="clear" w:color="auto" w:fill="FFFFFF"/>
        </w:rPr>
        <w:t>GA-FG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with a chief cell differentiation was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reported</w:t>
      </w:r>
      <w:r w:rsidRPr="00304C99">
        <w:rPr>
          <w:rFonts w:ascii="Book Antiqua" w:hAnsi="Book Antiqua"/>
          <w:vertAlign w:val="superscript"/>
        </w:rPr>
        <w:t>[</w:t>
      </w:r>
      <w:r w:rsidRPr="00304C99">
        <w:rPr>
          <w:rFonts w:ascii="Book Antiqua" w:hAnsi="Book Antiqua" w:hint="eastAsia"/>
          <w:vertAlign w:val="superscript"/>
        </w:rPr>
        <w:t>1</w:t>
      </w:r>
      <w:r>
        <w:rPr>
          <w:rFonts w:ascii="Book Antiqua" w:hAnsi="Book Antiqua" w:hint="eastAsia"/>
          <w:vertAlign w:val="superscript"/>
        </w:rPr>
        <w:t>0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and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was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proposed as a new entity of gastric adenocarcinoma</w:t>
      </w:r>
      <w:r w:rsidRPr="00304C99">
        <w:rPr>
          <w:rFonts w:ascii="Book Antiqua" w:hAnsi="Book Antiqua"/>
          <w:vertAlign w:val="superscript"/>
        </w:rPr>
        <w:t>[</w:t>
      </w:r>
      <w:r>
        <w:rPr>
          <w:rFonts w:ascii="Book Antiqua" w:hAnsi="Book Antiqua" w:hint="eastAsia"/>
          <w:vertAlign w:val="superscript"/>
        </w:rPr>
        <w:t>11]</w:t>
      </w:r>
      <w:r w:rsidRPr="00226217">
        <w:rPr>
          <w:rFonts w:ascii="Book Antiqua" w:hAnsi="Book Antiqua" w:cs="Times New Roman"/>
          <w:color w:val="000000"/>
        </w:rPr>
        <w:t xml:space="preserve">. </w:t>
      </w:r>
      <w:r>
        <w:rPr>
          <w:rFonts w:ascii="Book Antiqua" w:hAnsi="Book Antiqua" w:cs="Times New Roman"/>
          <w:color w:val="000000"/>
          <w:shd w:val="clear" w:color="auto" w:fill="FFFFFF"/>
        </w:rPr>
        <w:t>Since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this proposal, several </w:t>
      </w:r>
      <w:r>
        <w:rPr>
          <w:rFonts w:ascii="Book Antiqua" w:hAnsi="Book Antiqua" w:cs="Times New Roman"/>
          <w:color w:val="000000"/>
          <w:shd w:val="clear" w:color="auto" w:fill="FFFFFF"/>
        </w:rPr>
        <w:t>cases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of GA-FG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 have been reported</w:t>
      </w:r>
      <w:r w:rsidRPr="00304C99">
        <w:rPr>
          <w:rFonts w:ascii="Book Antiqua" w:hAnsi="Book Antiqua"/>
          <w:vertAlign w:val="superscript"/>
        </w:rPr>
        <w:t>[</w:t>
      </w:r>
      <w:r>
        <w:rPr>
          <w:rFonts w:ascii="Book Antiqua" w:hAnsi="Book Antiqua" w:hint="eastAsia"/>
          <w:vertAlign w:val="superscript"/>
        </w:rPr>
        <w:t>12-20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, but it is still considered </w:t>
      </w:r>
      <w:r>
        <w:rPr>
          <w:rFonts w:ascii="Book Antiqua" w:hAnsi="Book Antiqua" w:cs="Times New Roman"/>
          <w:color w:val="000000"/>
          <w:shd w:val="clear" w:color="auto" w:fill="FFFFFF"/>
        </w:rPr>
        <w:t>an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extremely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rare type of gastric cancer. In the present study, we </w:t>
      </w:r>
      <w:r>
        <w:rPr>
          <w:rFonts w:ascii="Book Antiqua" w:hAnsi="Book Antiqua" w:cs="Times New Roman"/>
          <w:color w:val="000000"/>
          <w:shd w:val="clear" w:color="auto" w:fill="FFFFFF"/>
        </w:rPr>
        <w:t>describe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="003320C4">
        <w:rPr>
          <w:rFonts w:ascii="Book Antiqua" w:eastAsia="宋体" w:hAnsi="Book Antiqua" w:cs="Times New Roman" w:hint="eastAsia"/>
          <w:color w:val="000000"/>
          <w:shd w:val="clear" w:color="auto" w:fill="FFFFFF"/>
          <w:lang w:eastAsia="zh-CN"/>
        </w:rPr>
        <w:t>4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cases of GA-FG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with a chief cell differentiation, and evaluate the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ir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endoscopic findings, clinicopathologic</w:t>
      </w:r>
      <w:r>
        <w:rPr>
          <w:rFonts w:ascii="Book Antiqua" w:hAnsi="Book Antiqua" w:cs="Times New Roman"/>
          <w:color w:val="000000"/>
          <w:shd w:val="clear" w:color="auto" w:fill="FFFFFF"/>
        </w:rPr>
        <w:t>al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features and biologic</w:t>
      </w:r>
      <w:r>
        <w:rPr>
          <w:rFonts w:ascii="Book Antiqua" w:hAnsi="Book Antiqua" w:cs="Times New Roman"/>
          <w:color w:val="000000"/>
          <w:shd w:val="clear" w:color="auto" w:fill="FFFFFF"/>
        </w:rPr>
        <w:t>al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behaviors.</w:t>
      </w:r>
    </w:p>
    <w:p w:rsidR="00EA4268" w:rsidRDefault="00EA4268" w:rsidP="001C79C6">
      <w:pPr>
        <w:widowControl/>
        <w:spacing w:line="360" w:lineRule="auto"/>
        <w:jc w:val="left"/>
        <w:rPr>
          <w:rFonts w:ascii="Book Antiqua" w:eastAsia="宋体" w:hAnsi="Book Antiqua" w:cs="Arial"/>
          <w:b/>
          <w:lang w:eastAsia="zh-CN"/>
        </w:rPr>
      </w:pPr>
    </w:p>
    <w:p w:rsidR="00F719B4" w:rsidRPr="00026175" w:rsidRDefault="00EA4268" w:rsidP="001C79C6">
      <w:pPr>
        <w:widowControl/>
        <w:spacing w:line="360" w:lineRule="auto"/>
        <w:jc w:val="left"/>
        <w:rPr>
          <w:rFonts w:ascii="Book Antiqua" w:eastAsia="MS PGothic" w:hAnsi="Book Antiqua" w:cs="Arial"/>
          <w:b/>
          <w:kern w:val="0"/>
          <w:sz w:val="24"/>
        </w:rPr>
      </w:pPr>
      <w:r w:rsidRPr="00026175">
        <w:rPr>
          <w:rFonts w:ascii="Book Antiqua" w:hAnsi="Book Antiqua" w:cs="Arial"/>
          <w:b/>
          <w:sz w:val="24"/>
        </w:rPr>
        <w:t>CASE REPORT</w:t>
      </w:r>
    </w:p>
    <w:p w:rsidR="00F719B4" w:rsidRPr="00F4155D" w:rsidRDefault="00F719B4" w:rsidP="001C79C6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 w:cs="Times New Roman"/>
          <w:color w:val="000000"/>
        </w:rPr>
      </w:pPr>
      <w:r w:rsidRPr="00226217">
        <w:rPr>
          <w:rFonts w:ascii="Book Antiqua" w:hAnsi="Book Antiqua" w:cs="Times New Roman"/>
          <w:color w:val="000000"/>
        </w:rPr>
        <w:t xml:space="preserve">Between October 2010 and September 2014, </w:t>
      </w:r>
      <w:r>
        <w:rPr>
          <w:rFonts w:ascii="Book Antiqua" w:hAnsi="Book Antiqua" w:cs="Times New Roman" w:hint="eastAsia"/>
          <w:color w:val="000000"/>
        </w:rPr>
        <w:t xml:space="preserve">among </w:t>
      </w:r>
      <w:r>
        <w:rPr>
          <w:rFonts w:ascii="Book Antiqua" w:hAnsi="Book Antiqua" w:cs="Times New Roman"/>
          <w:color w:val="000000"/>
        </w:rPr>
        <w:t xml:space="preserve">the </w:t>
      </w:r>
      <w:r w:rsidR="00EA4268">
        <w:rPr>
          <w:rFonts w:ascii="Book Antiqua" w:hAnsi="Book Antiqua" w:cs="Times New Roman" w:hint="eastAsia"/>
          <w:color w:val="000000"/>
        </w:rPr>
        <w:t>30</w:t>
      </w:r>
      <w:r>
        <w:rPr>
          <w:rFonts w:ascii="Book Antiqua" w:hAnsi="Book Antiqua" w:cs="Times New Roman" w:hint="eastAsia"/>
          <w:color w:val="000000"/>
        </w:rPr>
        <w:t xml:space="preserve">182 patients who underwent upper gastrointestinal endoscopy </w:t>
      </w:r>
      <w:r>
        <w:rPr>
          <w:rFonts w:ascii="Book Antiqua" w:hAnsi="Book Antiqua"/>
          <w:color w:val="000000"/>
        </w:rPr>
        <w:t>as part of a</w:t>
      </w:r>
      <w:r w:rsidRPr="00226217">
        <w:rPr>
          <w:rFonts w:ascii="Book Antiqua" w:hAnsi="Book Antiqua"/>
          <w:color w:val="000000"/>
        </w:rPr>
        <w:t xml:space="preserve"> yearly check-up</w:t>
      </w:r>
      <w:r>
        <w:rPr>
          <w:rFonts w:ascii="Book Antiqua" w:hAnsi="Book Antiqua" w:cs="Times New Roman" w:hint="eastAsia"/>
          <w:color w:val="000000"/>
        </w:rPr>
        <w:t xml:space="preserve">, </w:t>
      </w:r>
      <w:r w:rsidR="003320C4">
        <w:rPr>
          <w:rFonts w:ascii="Book Antiqua" w:eastAsia="宋体" w:hAnsi="Book Antiqua" w:cs="Times New Roman" w:hint="eastAsia"/>
          <w:color w:val="000000"/>
          <w:lang w:eastAsia="zh-CN"/>
        </w:rPr>
        <w:t>4</w:t>
      </w:r>
      <w:r>
        <w:rPr>
          <w:rFonts w:ascii="Book Antiqua" w:hAnsi="Book Antiqua" w:cs="Times New Roman"/>
          <w:color w:val="000000"/>
        </w:rPr>
        <w:t xml:space="preserve"> patients were</w:t>
      </w:r>
      <w:r w:rsidRPr="00226217">
        <w:rPr>
          <w:rFonts w:ascii="Book Antiqua" w:hAnsi="Book Antiqua" w:cs="Times New Roman"/>
          <w:color w:val="000000"/>
        </w:rPr>
        <w:t xml:space="preserve"> diagnosed</w:t>
      </w:r>
      <w:r>
        <w:rPr>
          <w:rFonts w:ascii="Book Antiqua" w:hAnsi="Book Antiqua" w:cs="Times New Roman" w:hint="eastAsia"/>
          <w:color w:val="000000"/>
        </w:rPr>
        <w:t xml:space="preserve"> </w:t>
      </w:r>
      <w:r>
        <w:rPr>
          <w:rFonts w:ascii="Book Antiqua" w:hAnsi="Book Antiqua" w:cs="Times New Roman"/>
          <w:color w:val="000000"/>
        </w:rPr>
        <w:t>with GA-FG</w:t>
      </w:r>
      <w:r w:rsidRPr="00226217">
        <w:rPr>
          <w:rFonts w:ascii="Book Antiqua" w:hAnsi="Book Antiqua" w:cs="Times New Roman"/>
          <w:color w:val="000000"/>
        </w:rPr>
        <w:t xml:space="preserve">. </w:t>
      </w:r>
      <w:r>
        <w:rPr>
          <w:rFonts w:ascii="Book Antiqua" w:hAnsi="Book Antiqua" w:cs="Times New Roman"/>
          <w:color w:val="000000"/>
        </w:rPr>
        <w:t>The clinic</w:t>
      </w:r>
      <w:r>
        <w:rPr>
          <w:rFonts w:ascii="Book Antiqua" w:hAnsi="Book Antiqua" w:cs="Times New Roman" w:hint="eastAsia"/>
          <w:color w:val="000000"/>
        </w:rPr>
        <w:t>opathologic</w:t>
      </w:r>
      <w:r>
        <w:rPr>
          <w:rFonts w:ascii="Book Antiqua" w:hAnsi="Book Antiqua" w:cs="Times New Roman"/>
          <w:color w:val="000000"/>
        </w:rPr>
        <w:t>al</w:t>
      </w:r>
      <w:r w:rsidRPr="00226217">
        <w:rPr>
          <w:rFonts w:ascii="Book Antiqua" w:hAnsi="Book Antiqua" w:cs="Times New Roman"/>
          <w:color w:val="000000"/>
        </w:rPr>
        <w:t xml:space="preserve"> findings are summarized in</w:t>
      </w:r>
      <w:r w:rsidRPr="00F719B4">
        <w:rPr>
          <w:rStyle w:val="apple-converted-space"/>
          <w:rFonts w:ascii="Book Antiqua" w:hAnsi="Book Antiqua" w:cs="Times New Roman"/>
        </w:rPr>
        <w:t> </w:t>
      </w:r>
      <w:r w:rsidR="00B30427">
        <w:fldChar w:fldCharType="begin"/>
      </w:r>
      <w:r w:rsidR="00B30427">
        <w:instrText xml:space="preserve"> HYPERLINK "http://www.ncbi.nlm.nih.gov/pmc/articles/PMC3479759/table/T1/" \t "true" </w:instrText>
      </w:r>
      <w:r w:rsidR="00B30427">
        <w:fldChar w:fldCharType="separate"/>
      </w:r>
      <w:r w:rsidRPr="00F719B4">
        <w:rPr>
          <w:rStyle w:val="Hyperlink"/>
          <w:rFonts w:ascii="Book Antiqua" w:hAnsi="Book Antiqua" w:cs="Times New Roman"/>
          <w:color w:val="auto"/>
          <w:u w:val="none"/>
        </w:rPr>
        <w:t>Table 1</w:t>
      </w:r>
      <w:r w:rsidR="00B30427">
        <w:rPr>
          <w:rStyle w:val="Hyperlink"/>
          <w:rFonts w:ascii="Book Antiqua" w:hAnsi="Book Antiqua" w:cs="Times New Roman"/>
          <w:color w:val="auto"/>
          <w:u w:val="none"/>
        </w:rPr>
        <w:fldChar w:fldCharType="end"/>
      </w:r>
      <w:r w:rsidRPr="00226217">
        <w:rPr>
          <w:rFonts w:ascii="Book Antiqua" w:hAnsi="Book Antiqua" w:cs="Times New Roman"/>
          <w:color w:val="000000"/>
        </w:rPr>
        <w:t xml:space="preserve">. </w:t>
      </w:r>
      <w:r>
        <w:rPr>
          <w:rFonts w:ascii="Book Antiqua" w:hAnsi="Book Antiqua"/>
          <w:color w:val="000000"/>
        </w:rPr>
        <w:t>The two male and two female patients wer</w:t>
      </w:r>
      <w:r>
        <w:rPr>
          <w:rFonts w:ascii="Book Antiqua" w:hAnsi="Book Antiqua" w:cs="Times New Roman"/>
          <w:color w:val="000000"/>
        </w:rPr>
        <w:t>e between 42 and</w:t>
      </w:r>
      <w:r w:rsidRPr="00226217">
        <w:rPr>
          <w:rFonts w:ascii="Book Antiqua" w:hAnsi="Book Antiqua" w:cs="Times New Roman"/>
          <w:color w:val="000000"/>
        </w:rPr>
        <w:t xml:space="preserve"> 62 years</w:t>
      </w:r>
      <w:r>
        <w:rPr>
          <w:rFonts w:ascii="Book Antiqua" w:hAnsi="Book Antiqua" w:cs="Times New Roman"/>
          <w:color w:val="000000"/>
        </w:rPr>
        <w:t xml:space="preserve"> of age</w:t>
      </w:r>
      <w:r w:rsidRPr="00226217">
        <w:rPr>
          <w:rFonts w:ascii="Book Antiqua" w:hAnsi="Book Antiqua" w:cs="Times New Roman"/>
          <w:color w:val="000000"/>
        </w:rPr>
        <w:t xml:space="preserve">. </w:t>
      </w:r>
      <w:r>
        <w:rPr>
          <w:rFonts w:ascii="Book Antiqua" w:hAnsi="Book Antiqua" w:cs="Times New Roman"/>
          <w:color w:val="000000"/>
        </w:rPr>
        <w:t>Concerning</w:t>
      </w:r>
      <w:r>
        <w:rPr>
          <w:rFonts w:ascii="Book Antiqua" w:hAnsi="Book Antiqua" w:cs="Times New Roman" w:hint="eastAsia"/>
          <w:color w:val="000000"/>
        </w:rPr>
        <w:t xml:space="preserve"> the gastric mucosa, atrophic change</w:t>
      </w:r>
      <w:r>
        <w:rPr>
          <w:rFonts w:ascii="Book Antiqua" w:hAnsi="Book Antiqua" w:cs="Times New Roman"/>
          <w:color w:val="000000"/>
        </w:rPr>
        <w:t>s</w:t>
      </w:r>
      <w:r>
        <w:rPr>
          <w:rFonts w:ascii="Book Antiqua" w:hAnsi="Book Antiqua" w:cs="Times New Roman" w:hint="eastAsia"/>
          <w:color w:val="000000"/>
        </w:rPr>
        <w:t xml:space="preserve"> with Helicobacter pylori </w:t>
      </w:r>
      <w:r>
        <w:rPr>
          <w:rFonts w:ascii="Book Antiqua" w:hAnsi="Book Antiqua" w:cs="Times New Roman"/>
          <w:color w:val="000000"/>
        </w:rPr>
        <w:t>infection</w:t>
      </w:r>
      <w:r>
        <w:rPr>
          <w:rFonts w:ascii="Book Antiqua" w:hAnsi="Book Antiqua" w:cs="Times New Roman" w:hint="eastAsia"/>
          <w:color w:val="000000"/>
        </w:rPr>
        <w:t xml:space="preserve"> were observed in two of </w:t>
      </w:r>
      <w:r>
        <w:rPr>
          <w:rFonts w:ascii="Book Antiqua" w:hAnsi="Book Antiqua" w:cs="Times New Roman"/>
          <w:color w:val="000000"/>
        </w:rPr>
        <w:t xml:space="preserve">the </w:t>
      </w:r>
      <w:r w:rsidR="00EA4268">
        <w:rPr>
          <w:rFonts w:ascii="Book Antiqua" w:eastAsia="宋体" w:hAnsi="Book Antiqua" w:cs="Times New Roman" w:hint="eastAsia"/>
          <w:color w:val="000000"/>
          <w:lang w:eastAsia="zh-CN"/>
        </w:rPr>
        <w:t>4</w:t>
      </w:r>
      <w:r>
        <w:rPr>
          <w:rFonts w:ascii="Book Antiqua" w:hAnsi="Book Antiqua" w:cs="Times New Roman" w:hint="eastAsia"/>
          <w:color w:val="000000"/>
        </w:rPr>
        <w:t xml:space="preserve"> cases. 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T</w:t>
      </w:r>
      <w:r>
        <w:rPr>
          <w:rFonts w:ascii="Book Antiqua" w:hAnsi="Book Antiqua" w:cs="Arial"/>
          <w:color w:val="000000"/>
          <w:shd w:val="clear" w:color="auto" w:fill="FFFFFF"/>
        </w:rPr>
        <w:t>he t</w:t>
      </w:r>
      <w:r w:rsidRPr="00226217">
        <w:rPr>
          <w:rFonts w:ascii="Book Antiqua" w:hAnsi="Book Antiqua" w:cs="Times New Roman"/>
          <w:color w:val="000000"/>
        </w:rPr>
        <w:t xml:space="preserve">umors were located in the upper or middle third </w:t>
      </w:r>
      <w:r>
        <w:rPr>
          <w:rFonts w:ascii="Book Antiqua" w:hAnsi="Book Antiqua" w:cs="Times New Roman"/>
          <w:color w:val="000000"/>
        </w:rPr>
        <w:t>of the stomach</w:t>
      </w:r>
      <w:r>
        <w:rPr>
          <w:rFonts w:ascii="Book Antiqua" w:hAnsi="Book Antiqua" w:cs="Times New Roman" w:hint="eastAsia"/>
          <w:color w:val="000000"/>
        </w:rPr>
        <w:t>, and</w:t>
      </w:r>
      <w:r w:rsidRPr="00226217">
        <w:rPr>
          <w:rFonts w:ascii="Book Antiqua" w:hAnsi="Book Antiqua" w:cs="Times New Roman"/>
          <w:color w:val="000000"/>
        </w:rPr>
        <w:t xml:space="preserve"> </w:t>
      </w:r>
      <w:r>
        <w:rPr>
          <w:rFonts w:ascii="Book Antiqua" w:hAnsi="Book Antiqua" w:cs="Times New Roman"/>
          <w:color w:val="000000"/>
        </w:rPr>
        <w:t>some appeared as either</w:t>
      </w:r>
      <w:r w:rsidRPr="00226217">
        <w:rPr>
          <w:rFonts w:ascii="Book Antiqua" w:hAnsi="Book Antiqua" w:cs="Times New Roman"/>
          <w:color w:val="000000"/>
        </w:rPr>
        <w:t xml:space="preserve"> </w:t>
      </w:r>
      <w:r w:rsidRPr="00226217">
        <w:rPr>
          <w:rFonts w:ascii="Book Antiqua" w:hAnsi="Book Antiqua"/>
          <w:color w:val="000000"/>
        </w:rPr>
        <w:t>submucosal tumor</w:t>
      </w:r>
      <w:r w:rsidRPr="00226217">
        <w:rPr>
          <w:rFonts w:ascii="Book Antiqua" w:hAnsi="Book Antiqua" w:cs="Times New Roman"/>
          <w:color w:val="000000"/>
        </w:rPr>
        <w:t xml:space="preserve"> (SMT)</w:t>
      </w:r>
      <w:r>
        <w:rPr>
          <w:rFonts w:ascii="Book Antiqua" w:hAnsi="Book Antiqua" w:cs="Times New Roman"/>
          <w:color w:val="000000"/>
        </w:rPr>
        <w:t>-</w:t>
      </w:r>
      <w:r w:rsidRPr="00226217">
        <w:rPr>
          <w:rFonts w:ascii="Book Antiqua" w:hAnsi="Book Antiqua" w:cs="Times New Roman"/>
          <w:color w:val="000000"/>
        </w:rPr>
        <w:t>like elevated lesion</w:t>
      </w:r>
      <w:r>
        <w:rPr>
          <w:rFonts w:ascii="Book Antiqua" w:hAnsi="Book Antiqua" w:cs="Times New Roman"/>
          <w:color w:val="000000"/>
        </w:rPr>
        <w:t>s,</w:t>
      </w:r>
      <w:r w:rsidRPr="00226217">
        <w:rPr>
          <w:rFonts w:ascii="Book Antiqua" w:hAnsi="Book Antiqua" w:cs="Times New Roman"/>
          <w:color w:val="000000"/>
        </w:rPr>
        <w:t xml:space="preserve"> </w:t>
      </w:r>
      <w:r>
        <w:rPr>
          <w:rFonts w:ascii="Book Antiqua" w:hAnsi="Book Antiqua" w:cs="Times New Roman"/>
          <w:color w:val="000000"/>
        </w:rPr>
        <w:t>whereas others had a flat shape</w:t>
      </w:r>
      <w:r w:rsidRPr="00226217">
        <w:rPr>
          <w:rFonts w:ascii="Book Antiqua" w:hAnsi="Book Antiqua" w:cs="Times New Roman"/>
          <w:color w:val="000000"/>
        </w:rPr>
        <w:t xml:space="preserve">. </w:t>
      </w:r>
      <w:r>
        <w:rPr>
          <w:rFonts w:ascii="Book Antiqua" w:hAnsi="Book Antiqua" w:cs="Times New Roman" w:hint="eastAsia"/>
          <w:color w:val="000000"/>
        </w:rPr>
        <w:t>Faded or w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hitish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 discoloration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 and dil</w:t>
      </w:r>
      <w:r>
        <w:rPr>
          <w:rFonts w:ascii="Book Antiqua" w:hAnsi="Book Antiqua" w:cs="Arial"/>
          <w:color w:val="000000"/>
          <w:shd w:val="clear" w:color="auto" w:fill="FFFFFF"/>
        </w:rPr>
        <w:t>ated vessels on the surface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 were also observed </w:t>
      </w:r>
      <w:r>
        <w:rPr>
          <w:rFonts w:ascii="Book Antiqua" w:hAnsi="Book Antiqua" w:cs="Arial"/>
          <w:color w:val="000000"/>
          <w:shd w:val="clear" w:color="auto" w:fill="FFFFFF"/>
        </w:rPr>
        <w:t>by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 conventional endoscopy </w:t>
      </w:r>
      <w:r>
        <w:rPr>
          <w:rFonts w:ascii="Book Antiqua" w:hAnsi="Book Antiqua" w:cs="Verdana"/>
          <w:color w:val="000000"/>
        </w:rPr>
        <w:t>(</w:t>
      </w:r>
      <w:r w:rsidR="00E61A78" w:rsidRPr="00226217">
        <w:rPr>
          <w:rFonts w:ascii="Book Antiqua" w:hAnsi="Book Antiqua" w:cs="Times New Roman"/>
          <w:color w:val="000000"/>
          <w:shd w:val="clear" w:color="auto" w:fill="FFFFFF"/>
        </w:rPr>
        <w:t>Fig</w:t>
      </w:r>
      <w:r w:rsidR="00E61A78">
        <w:rPr>
          <w:rFonts w:ascii="Book Antiqua" w:eastAsia="宋体" w:hAnsi="Book Antiqua" w:cs="Times New Roman" w:hint="eastAsia"/>
          <w:color w:val="000000"/>
          <w:shd w:val="clear" w:color="auto" w:fill="FFFFFF"/>
          <w:lang w:eastAsia="zh-CN"/>
        </w:rPr>
        <w:t>ure</w:t>
      </w:r>
      <w:r>
        <w:rPr>
          <w:rFonts w:ascii="Book Antiqua" w:hAnsi="Book Antiqua" w:cs="Verdana" w:hint="eastAsia"/>
          <w:color w:val="000000"/>
        </w:rPr>
        <w:t xml:space="preserve"> </w:t>
      </w:r>
      <w:r w:rsidRPr="00226217">
        <w:rPr>
          <w:rFonts w:ascii="Book Antiqua" w:hAnsi="Book Antiqua" w:cs="Verdana"/>
          <w:color w:val="000000"/>
        </w:rPr>
        <w:t>1)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.</w:t>
      </w:r>
      <w:r w:rsidRPr="00226217">
        <w:rPr>
          <w:rFonts w:ascii="Book Antiqua" w:hAnsi="Book Antiqua"/>
          <w:color w:val="000000"/>
        </w:rPr>
        <w:t xml:space="preserve"> </w:t>
      </w:r>
      <w:r w:rsidRPr="00F1406E">
        <w:rPr>
          <w:rFonts w:ascii="Book Antiqua" w:hAnsi="Book Antiqua" w:cs="Arial"/>
          <w:color w:val="000000"/>
          <w:shd w:val="clear" w:color="auto" w:fill="FFFFFF"/>
        </w:rPr>
        <w:t xml:space="preserve">Neither irregular microvascular architecture nor 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an </w:t>
      </w:r>
      <w:r w:rsidRPr="00F1406E">
        <w:rPr>
          <w:rFonts w:ascii="Book Antiqua" w:hAnsi="Book Antiqua" w:cs="Arial"/>
          <w:color w:val="000000"/>
          <w:shd w:val="clear" w:color="auto" w:fill="FFFFFF"/>
        </w:rPr>
        <w:t>irre</w:t>
      </w:r>
      <w:r>
        <w:rPr>
          <w:rFonts w:ascii="Book Antiqua" w:hAnsi="Book Antiqua" w:cs="Arial"/>
          <w:color w:val="000000"/>
          <w:shd w:val="clear" w:color="auto" w:fill="FFFFFF"/>
        </w:rPr>
        <w:t>gular microsurface pattern w</w:t>
      </w:r>
      <w:r>
        <w:rPr>
          <w:rFonts w:ascii="Book Antiqua" w:hAnsi="Book Antiqua" w:cs="Arial" w:hint="eastAsia"/>
          <w:color w:val="000000"/>
          <w:shd w:val="clear" w:color="auto" w:fill="FFFFFF"/>
        </w:rPr>
        <w:t>as detected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 by</w:t>
      </w:r>
      <w:r w:rsidRPr="00F1406E">
        <w:rPr>
          <w:rFonts w:ascii="Book Antiqua" w:hAnsi="Book Antiqua" w:cs="Arial"/>
          <w:color w:val="000000"/>
          <w:shd w:val="clear" w:color="auto" w:fill="FFFFFF"/>
        </w:rPr>
        <w:t xml:space="preserve"> </w:t>
      </w:r>
      <w:r w:rsidRPr="00F1406E">
        <w:rPr>
          <w:rFonts w:ascii="Book Antiqua" w:hAnsi="Book Antiqua"/>
          <w:color w:val="000000"/>
          <w:shd w:val="clear" w:color="auto" w:fill="FFFFFF"/>
        </w:rPr>
        <w:t>m</w:t>
      </w:r>
      <w:r w:rsidRPr="00F1406E">
        <w:rPr>
          <w:rFonts w:ascii="Book Antiqua" w:hAnsi="Book Antiqua" w:cs="Arial"/>
          <w:color w:val="000000"/>
          <w:shd w:val="clear" w:color="auto" w:fill="FFFFFF"/>
        </w:rPr>
        <w:t>agnifying endoscopy w</w:t>
      </w:r>
      <w:r>
        <w:rPr>
          <w:rFonts w:ascii="Book Antiqua" w:hAnsi="Book Antiqua" w:cs="Arial"/>
          <w:color w:val="000000"/>
          <w:shd w:val="clear" w:color="auto" w:fill="FFFFFF"/>
        </w:rPr>
        <w:t>ith narrow band imaging</w:t>
      </w:r>
      <w:r w:rsidRPr="00F1406E">
        <w:rPr>
          <w:rFonts w:ascii="Book Antiqua" w:hAnsi="Book Antiqua" w:cs="Arial"/>
          <w:color w:val="000000"/>
          <w:shd w:val="clear" w:color="auto" w:fill="FFFFFF"/>
        </w:rPr>
        <w:t>.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Times New Roman"/>
          <w:color w:val="000000"/>
        </w:rPr>
        <w:t>All of</w:t>
      </w:r>
      <w:r w:rsidRPr="00226217">
        <w:rPr>
          <w:rFonts w:ascii="Book Antiqua" w:hAnsi="Book Antiqua"/>
          <w:color w:val="000000"/>
        </w:rPr>
        <w:t xml:space="preserve"> the tumors were smaller than </w:t>
      </w:r>
      <w:r w:rsidR="00387B4F">
        <w:rPr>
          <w:rFonts w:ascii="Book Antiqua" w:eastAsia="宋体" w:hAnsi="Book Antiqua" w:hint="eastAsia"/>
          <w:color w:val="000000"/>
          <w:lang w:eastAsia="zh-CN"/>
        </w:rPr>
        <w:t>5</w:t>
      </w:r>
      <w:r>
        <w:rPr>
          <w:rFonts w:ascii="Book Antiqua" w:hAnsi="Book Antiqua"/>
          <w:color w:val="000000"/>
        </w:rPr>
        <w:t xml:space="preserve"> </w:t>
      </w:r>
      <w:r w:rsidRPr="00226217">
        <w:rPr>
          <w:rFonts w:ascii="Book Antiqua" w:hAnsi="Book Antiqua" w:cs="Verdana"/>
          <w:color w:val="000000"/>
        </w:rPr>
        <w:t xml:space="preserve">mm in diameter. </w:t>
      </w:r>
      <w:r w:rsidRPr="00226217">
        <w:rPr>
          <w:rFonts w:ascii="Book Antiqua" w:hAnsi="Book Antiqua"/>
          <w:color w:val="000000"/>
        </w:rPr>
        <w:lastRenderedPageBreak/>
        <w:t xml:space="preserve">Histological examination of the biopsy specimens showed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well</w:t>
      </w:r>
      <w:r>
        <w:rPr>
          <w:rFonts w:ascii="Book Antiqua" w:hAnsi="Book Antiqua" w:cs="Times New Roman"/>
          <w:color w:val="000000"/>
          <w:shd w:val="clear" w:color="auto" w:fill="FFFFFF"/>
        </w:rPr>
        <w:t>-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differentiated adenocarcinoma</w:t>
      </w:r>
      <w:r>
        <w:rPr>
          <w:rFonts w:ascii="Book Antiqua" w:hAnsi="Book Antiqua" w:cs="Times New Roman"/>
          <w:color w:val="000000"/>
          <w:shd w:val="clear" w:color="auto" w:fill="FFFFFF"/>
        </w:rPr>
        <w:t>s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 w:cs="Times New Roman"/>
          <w:color w:val="000000"/>
        </w:rPr>
        <w:t>composed of chief cell-like cells.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/>
          <w:color w:val="000000"/>
        </w:rPr>
        <w:t xml:space="preserve">No evidence </w:t>
      </w:r>
      <w:r>
        <w:rPr>
          <w:rFonts w:ascii="Book Antiqua" w:hAnsi="Book Antiqua"/>
          <w:color w:val="000000"/>
        </w:rPr>
        <w:t xml:space="preserve">of metastasis was observed on </w:t>
      </w:r>
      <w:r w:rsidRPr="00226217">
        <w:rPr>
          <w:rFonts w:ascii="Book Antiqua" w:hAnsi="Book Antiqua"/>
          <w:color w:val="000000"/>
        </w:rPr>
        <w:t xml:space="preserve">computed tomography. </w:t>
      </w:r>
      <w:r>
        <w:rPr>
          <w:rFonts w:ascii="Book Antiqua" w:hAnsi="Book Antiqua" w:cs="Times New Roman"/>
          <w:color w:val="000000"/>
        </w:rPr>
        <w:t>After</w:t>
      </w:r>
      <w:r w:rsidRPr="00226217">
        <w:rPr>
          <w:rFonts w:ascii="Book Antiqua" w:hAnsi="Book Antiqua" w:cs="Times New Roman"/>
          <w:color w:val="000000"/>
        </w:rPr>
        <w:t xml:space="preserve"> </w:t>
      </w:r>
      <w:r>
        <w:rPr>
          <w:rFonts w:ascii="Book Antiqua" w:hAnsi="Book Antiqua" w:cs="Times New Roman"/>
          <w:color w:val="000000"/>
        </w:rPr>
        <w:t>a</w:t>
      </w:r>
      <w:r w:rsidRPr="00226217">
        <w:rPr>
          <w:rFonts w:ascii="Book Antiqua" w:hAnsi="Book Antiqua" w:cs="Times New Roman"/>
          <w:color w:val="000000"/>
        </w:rPr>
        <w:t xml:space="preserve"> preoperative diagnosis of GA-FG, endoscopic submucosal dissection (ESD)</w:t>
      </w:r>
      <w:r>
        <w:rPr>
          <w:rFonts w:ascii="Book Antiqua" w:hAnsi="Book Antiqua" w:cs="Times New Roman"/>
          <w:color w:val="000000"/>
        </w:rPr>
        <w:t xml:space="preserve"> was performed</w:t>
      </w:r>
      <w:r w:rsidRPr="00226217">
        <w:rPr>
          <w:rFonts w:ascii="Book Antiqua" w:hAnsi="Book Antiqua" w:cs="Times New Roman"/>
          <w:color w:val="000000"/>
        </w:rPr>
        <w:t>.</w:t>
      </w:r>
    </w:p>
    <w:p w:rsidR="00F719B4" w:rsidRDefault="00F719B4" w:rsidP="00EA4268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Book Antiqua" w:hAnsi="Book Antiqua" w:cs="Times New Roman"/>
          <w:color w:val="000000"/>
        </w:rPr>
      </w:pPr>
      <w:r>
        <w:rPr>
          <w:rFonts w:ascii="Book Antiqua" w:hAnsi="Book Antiqua" w:cs="Times New Roman"/>
          <w:color w:val="000000"/>
        </w:rPr>
        <w:t>According to the hematoxylin and eosin staining, the t</w:t>
      </w:r>
      <w:r w:rsidRPr="00226217">
        <w:rPr>
          <w:rFonts w:ascii="Book Antiqua" w:hAnsi="Book Antiqua" w:cs="Times New Roman"/>
          <w:color w:val="000000"/>
        </w:rPr>
        <w:t xml:space="preserve">umors were </w:t>
      </w:r>
      <w:r>
        <w:rPr>
          <w:rFonts w:ascii="Book Antiqua" w:hAnsi="Book Antiqua" w:cs="Times New Roman"/>
          <w:color w:val="000000"/>
        </w:rPr>
        <w:t>primarily</w:t>
      </w:r>
      <w:r w:rsidRPr="00226217">
        <w:rPr>
          <w:rFonts w:ascii="Book Antiqua" w:hAnsi="Book Antiqua" w:cs="Times New Roman"/>
          <w:color w:val="000000"/>
        </w:rPr>
        <w:t xml:space="preserve"> composed of well</w:t>
      </w:r>
      <w:r>
        <w:rPr>
          <w:rFonts w:ascii="Book Antiqua" w:hAnsi="Book Antiqua" w:cs="Times New Roman"/>
          <w:color w:val="000000"/>
        </w:rPr>
        <w:t>-</w:t>
      </w:r>
      <w:r w:rsidRPr="00226217">
        <w:rPr>
          <w:rFonts w:ascii="Book Antiqua" w:hAnsi="Book Antiqua" w:cs="Times New Roman"/>
          <w:color w:val="000000"/>
        </w:rPr>
        <w:t xml:space="preserve">differentiated adenocarcinoma with columnar cells </w:t>
      </w:r>
      <w:r>
        <w:rPr>
          <w:rFonts w:ascii="Book Antiqua" w:hAnsi="Book Antiqua" w:cs="Times New Roman"/>
          <w:color w:val="000000"/>
        </w:rPr>
        <w:t xml:space="preserve">that mimicked fundic gland cells </w:t>
      </w:r>
      <w:r w:rsidRPr="00226217">
        <w:rPr>
          <w:rFonts w:ascii="Book Antiqua" w:hAnsi="Book Antiqua"/>
          <w:color w:val="000000"/>
        </w:rPr>
        <w:t>(</w:t>
      </w:r>
      <w:r w:rsidR="00E61A78" w:rsidRPr="00226217">
        <w:rPr>
          <w:rFonts w:ascii="Book Antiqua" w:hAnsi="Book Antiqua" w:cs="Times New Roman"/>
          <w:color w:val="000000"/>
          <w:shd w:val="clear" w:color="auto" w:fill="FFFFFF"/>
        </w:rPr>
        <w:t>Fig</w:t>
      </w:r>
      <w:r w:rsidR="00E61A78">
        <w:rPr>
          <w:rFonts w:ascii="Book Antiqua" w:eastAsia="宋体" w:hAnsi="Book Antiqua" w:cs="Times New Roman" w:hint="eastAsia"/>
          <w:color w:val="000000"/>
          <w:shd w:val="clear" w:color="auto" w:fill="FFFFFF"/>
          <w:lang w:eastAsia="zh-CN"/>
        </w:rPr>
        <w:t>ure</w:t>
      </w:r>
      <w:r w:rsidRPr="00226217">
        <w:rPr>
          <w:rFonts w:ascii="Book Antiqua" w:hAnsi="Book Antiqua" w:cs="Times New Roman"/>
          <w:color w:val="000000"/>
        </w:rPr>
        <w:t xml:space="preserve"> 2). Irregularly anastomosing glands with mildly enlarged and hyperchromatic nuclei were </w:t>
      </w:r>
      <w:r>
        <w:rPr>
          <w:rFonts w:ascii="Book Antiqua" w:hAnsi="Book Antiqua" w:cs="Times New Roman"/>
          <w:color w:val="000000"/>
        </w:rPr>
        <w:t xml:space="preserve">also </w:t>
      </w:r>
      <w:r w:rsidRPr="00226217">
        <w:rPr>
          <w:rFonts w:ascii="Book Antiqua" w:hAnsi="Book Antiqua" w:cs="Times New Roman"/>
          <w:color w:val="000000"/>
        </w:rPr>
        <w:t xml:space="preserve">observed. </w:t>
      </w:r>
      <w:r>
        <w:rPr>
          <w:rFonts w:ascii="Book Antiqua" w:hAnsi="Book Antiqua" w:cs="Times New Roman"/>
          <w:color w:val="000000"/>
        </w:rPr>
        <w:t>Histologically, in all cases, the t</w:t>
      </w:r>
      <w:r w:rsidRPr="00226217">
        <w:rPr>
          <w:rFonts w:ascii="Book Antiqua" w:hAnsi="Book Antiqua"/>
          <w:color w:val="000000"/>
        </w:rPr>
        <w:t xml:space="preserve">umors </w:t>
      </w:r>
      <w:r>
        <w:rPr>
          <w:rFonts w:ascii="Book Antiqua" w:hAnsi="Book Antiqua"/>
          <w:color w:val="000000"/>
        </w:rPr>
        <w:t>arose</w:t>
      </w:r>
      <w:r w:rsidRPr="00226217">
        <w:rPr>
          <w:rFonts w:ascii="Book Antiqua" w:hAnsi="Book Antiqua"/>
          <w:color w:val="000000"/>
        </w:rPr>
        <w:t xml:space="preserve"> within the deeper zone of </w:t>
      </w:r>
      <w:r>
        <w:rPr>
          <w:rFonts w:ascii="Book Antiqua" w:hAnsi="Book Antiqua"/>
          <w:color w:val="000000"/>
        </w:rPr>
        <w:t>the gastric mucosa</w:t>
      </w:r>
      <w:r w:rsidRPr="00226217">
        <w:rPr>
          <w:rFonts w:ascii="Book Antiqua" w:hAnsi="Book Antiqua"/>
          <w:color w:val="000000"/>
        </w:rPr>
        <w:t xml:space="preserve"> and </w:t>
      </w:r>
      <w:r>
        <w:rPr>
          <w:rFonts w:ascii="Book Antiqua" w:hAnsi="Book Antiqua"/>
          <w:color w:val="000000"/>
        </w:rPr>
        <w:t xml:space="preserve">were </w:t>
      </w:r>
      <w:r w:rsidRPr="00226217">
        <w:rPr>
          <w:rFonts w:ascii="Book Antiqua" w:hAnsi="Book Antiqua"/>
          <w:color w:val="000000"/>
        </w:rPr>
        <w:t>covered with a non-neoplastic epithelium. Despite the</w:t>
      </w:r>
      <w:r w:rsidRPr="00226217">
        <w:rPr>
          <w:rFonts w:ascii="Book Antiqua" w:hAnsi="Book Antiqua" w:cs="Times New Roman"/>
          <w:color w:val="000000"/>
        </w:rPr>
        <w:t xml:space="preserve"> small sizes of </w:t>
      </w:r>
      <w:r>
        <w:rPr>
          <w:rFonts w:ascii="Book Antiqua" w:hAnsi="Book Antiqua" w:cs="Times New Roman"/>
          <w:color w:val="000000"/>
        </w:rPr>
        <w:t xml:space="preserve">the </w:t>
      </w:r>
      <w:r w:rsidRPr="00226217">
        <w:rPr>
          <w:rFonts w:ascii="Book Antiqua" w:hAnsi="Book Antiqua" w:cs="Times New Roman"/>
          <w:color w:val="000000"/>
        </w:rPr>
        <w:t xml:space="preserve">tumors, minimal invasion of the submucosal layer </w:t>
      </w:r>
      <w:r>
        <w:rPr>
          <w:rFonts w:ascii="Book Antiqua" w:hAnsi="Book Antiqua" w:cs="Times New Roman"/>
          <w:color w:val="000000"/>
        </w:rPr>
        <w:t xml:space="preserve">by tumor cells </w:t>
      </w:r>
      <w:r w:rsidRPr="00226217">
        <w:rPr>
          <w:rFonts w:ascii="Book Antiqua" w:hAnsi="Book Antiqua" w:cs="Times New Roman"/>
          <w:color w:val="000000"/>
        </w:rPr>
        <w:t xml:space="preserve">was observed in </w:t>
      </w:r>
      <w:r w:rsidR="00387B4F">
        <w:rPr>
          <w:rFonts w:ascii="Book Antiqua" w:eastAsia="宋体" w:hAnsi="Book Antiqua" w:cs="Times New Roman" w:hint="eastAsia"/>
          <w:color w:val="000000"/>
          <w:lang w:eastAsia="zh-CN"/>
        </w:rPr>
        <w:t>2</w:t>
      </w:r>
      <w:r w:rsidRPr="00226217">
        <w:rPr>
          <w:rFonts w:ascii="Book Antiqua" w:hAnsi="Book Antiqua" w:cs="Times New Roman"/>
          <w:color w:val="000000"/>
        </w:rPr>
        <w:t xml:space="preserve"> cases. </w:t>
      </w:r>
      <w:r>
        <w:rPr>
          <w:rFonts w:ascii="Book Antiqua" w:hAnsi="Book Antiqua" w:cs="Times New Roman" w:hint="eastAsia"/>
          <w:color w:val="000000"/>
        </w:rPr>
        <w:t xml:space="preserve">However, </w:t>
      </w:r>
      <w:r>
        <w:rPr>
          <w:rFonts w:ascii="Book Antiqua" w:hAnsi="Book Antiqua" w:cs="Times New Roman"/>
          <w:color w:val="000000"/>
        </w:rPr>
        <w:t>none of the cases demonstrated</w:t>
      </w:r>
      <w:r w:rsidRPr="00226217">
        <w:rPr>
          <w:rFonts w:ascii="Book Antiqua" w:hAnsi="Book Antiqua"/>
          <w:color w:val="000000"/>
        </w:rPr>
        <w:t xml:space="preserve"> lymph</w:t>
      </w:r>
      <w:r>
        <w:rPr>
          <w:rFonts w:ascii="Book Antiqua" w:hAnsi="Book Antiqua" w:hint="eastAsia"/>
          <w:color w:val="000000"/>
        </w:rPr>
        <w:t>atic or venous</w:t>
      </w:r>
      <w:r>
        <w:rPr>
          <w:rFonts w:ascii="Book Antiqua" w:hAnsi="Book Antiqua"/>
          <w:color w:val="000000"/>
        </w:rPr>
        <w:t xml:space="preserve"> invasion</w:t>
      </w:r>
      <w:r w:rsidRPr="00226217">
        <w:rPr>
          <w:rFonts w:ascii="Book Antiqua" w:hAnsi="Book Antiqua" w:cs="Times New Roman"/>
          <w:color w:val="000000"/>
        </w:rPr>
        <w:t xml:space="preserve">. </w:t>
      </w:r>
      <w:r>
        <w:rPr>
          <w:rFonts w:ascii="Book Antiqua" w:hAnsi="Book Antiqua" w:cs="Times New Roman"/>
          <w:color w:val="000000"/>
        </w:rPr>
        <w:t xml:space="preserve">Moreover, none of the endoscopically resected specimens showed </w:t>
      </w:r>
      <w:r>
        <w:rPr>
          <w:rFonts w:ascii="Book Antiqua" w:hAnsi="Book Antiqua" w:cs="Times New Roman" w:hint="eastAsia"/>
          <w:color w:val="000000"/>
        </w:rPr>
        <w:t>atrophic change</w:t>
      </w:r>
      <w:r>
        <w:rPr>
          <w:rFonts w:ascii="Book Antiqua" w:hAnsi="Book Antiqua" w:cs="Times New Roman"/>
          <w:color w:val="000000"/>
        </w:rPr>
        <w:t>s</w:t>
      </w:r>
      <w:r>
        <w:rPr>
          <w:rFonts w:ascii="Book Antiqua" w:hAnsi="Book Antiqua" w:cs="Times New Roman" w:hint="eastAsia"/>
          <w:color w:val="000000"/>
        </w:rPr>
        <w:t xml:space="preserve"> or intestinal metaplasia </w:t>
      </w:r>
      <w:r>
        <w:rPr>
          <w:rFonts w:ascii="Book Antiqua" w:hAnsi="Book Antiqua" w:cs="Times New Roman"/>
          <w:color w:val="000000"/>
        </w:rPr>
        <w:t xml:space="preserve">in the </w:t>
      </w:r>
      <w:r>
        <w:rPr>
          <w:rFonts w:ascii="Book Antiqua" w:hAnsi="Book Antiqua" w:cs="Times New Roman" w:hint="eastAsia"/>
          <w:color w:val="000000"/>
        </w:rPr>
        <w:t>surrounding mucosa.</w:t>
      </w:r>
    </w:p>
    <w:p w:rsidR="00F719B4" w:rsidRDefault="00F719B4" w:rsidP="00EA4268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Book Antiqua" w:hAnsi="Book Antiqua" w:cs="Times New Roman"/>
          <w:color w:val="000000"/>
        </w:rPr>
      </w:pP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Cell </w:t>
      </w:r>
      <w:r>
        <w:rPr>
          <w:rFonts w:ascii="Book Antiqua" w:hAnsi="Book Antiqua" w:cs="Times New Roman"/>
          <w:color w:val="000000"/>
          <w:shd w:val="clear" w:color="auto" w:fill="FFFFFF"/>
        </w:rPr>
        <w:t>differentiation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a</w:t>
      </w:r>
      <w:r>
        <w:rPr>
          <w:rFonts w:ascii="Book Antiqua" w:hAnsi="Book Antiqua" w:cs="Times New Roman"/>
          <w:color w:val="000000"/>
          <w:shd w:val="clear" w:color="auto" w:fill="FFFFFF"/>
        </w:rPr>
        <w:t>ccording to the expression of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MUC2 (a marker of goblet cells), MUC5AC (a marker of gastric foveolar epithelium), MUC6 (a marker </w:t>
      </w:r>
      <w:r>
        <w:rPr>
          <w:rFonts w:ascii="Book Antiqua" w:hAnsi="Book Antiqua" w:cs="Times New Roman"/>
          <w:color w:val="000000"/>
          <w:shd w:val="clear" w:color="auto" w:fill="FFFFFF"/>
        </w:rPr>
        <w:t>of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mucous neck cells and pyloric glands), CD10 (a marker </w:t>
      </w:r>
      <w:r>
        <w:rPr>
          <w:rFonts w:ascii="Book Antiqua" w:hAnsi="Book Antiqua" w:cs="Times New Roman"/>
          <w:color w:val="000000"/>
          <w:shd w:val="clear" w:color="auto" w:fill="FFFFFF"/>
        </w:rPr>
        <w:t>of the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brush border),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pepsinogen-</w:t>
      </w:r>
      <w:r w:rsidRPr="00EA4268">
        <w:rPr>
          <w:rFonts w:ascii="Times New Roman" w:hAnsi="Times New Roman" w:cs="Times New Roman"/>
          <w:color w:val="000000"/>
          <w:shd w:val="clear" w:color="auto" w:fill="FFFFFF"/>
        </w:rPr>
        <w:t>I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(a marker of chief cells), </w:t>
      </w:r>
      <w:r w:rsidRPr="00226217">
        <w:rPr>
          <w:rFonts w:ascii="Book Antiqua" w:hAnsi="Book Antiqua"/>
          <w:color w:val="000000"/>
        </w:rPr>
        <w:t>H</w:t>
      </w:r>
      <w:r w:rsidRPr="00226217">
        <w:rPr>
          <w:rFonts w:ascii="Book Antiqua" w:hAnsi="Arial" w:cs="Arial"/>
          <w:color w:val="000000"/>
          <w:vertAlign w:val="superscript"/>
        </w:rPr>
        <w:t> </w:t>
      </w:r>
      <w:r w:rsidRPr="00226217">
        <w:rPr>
          <w:rFonts w:ascii="Book Antiqua" w:hAnsi="Book Antiqua" w:cs="Verdana"/>
          <w:color w:val="000000"/>
          <w:vertAlign w:val="superscript"/>
        </w:rPr>
        <w:t>+</w:t>
      </w:r>
      <w:r w:rsidRPr="00226217">
        <w:rPr>
          <w:rFonts w:ascii="Book Antiqua" w:hAnsi="Book Antiqua" w:cs="Verdana"/>
          <w:color w:val="000000"/>
        </w:rPr>
        <w:t>/K</w:t>
      </w:r>
      <w:r w:rsidRPr="00226217">
        <w:rPr>
          <w:rFonts w:ascii="Book Antiqua" w:hAnsi="Arial" w:cs="Arial"/>
          <w:color w:val="000000"/>
        </w:rPr>
        <w:t> </w:t>
      </w:r>
      <w:r w:rsidRPr="00226217">
        <w:rPr>
          <w:rFonts w:ascii="Book Antiqua" w:hAnsi="Book Antiqua" w:cs="Verdana"/>
          <w:color w:val="000000"/>
          <w:vertAlign w:val="superscript"/>
        </w:rPr>
        <w:t>+</w:t>
      </w:r>
      <w:r w:rsidRPr="00226217">
        <w:rPr>
          <w:rFonts w:ascii="Book Antiqua" w:hAnsi="Book Antiqua" w:cs="Verdana"/>
          <w:color w:val="000000"/>
        </w:rPr>
        <w:t>-ATPase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(a marker of parietal cells) was evaluated immunohistochemically (</w:t>
      </w:r>
      <w:r w:rsidR="00B30427">
        <w:fldChar w:fldCharType="begin"/>
      </w:r>
      <w:r w:rsidR="00B30427">
        <w:instrText xml:space="preserve"> HYPERLINK "http://www.ncbi.nlm.nih.gov/pmc/articles/PMC</w:instrText>
      </w:r>
      <w:r w:rsidR="00B30427">
        <w:instrText xml:space="preserve">3479759/table/T2/" \t "true" </w:instrText>
      </w:r>
      <w:r w:rsidR="00B30427">
        <w:fldChar w:fldCharType="separate"/>
      </w:r>
      <w:r w:rsidRPr="00F719B4">
        <w:rPr>
          <w:rStyle w:val="Hyperlink"/>
          <w:rFonts w:ascii="Book Antiqua" w:hAnsi="Book Antiqua" w:cs="Times New Roman"/>
          <w:color w:val="auto"/>
          <w:u w:val="none"/>
          <w:shd w:val="clear" w:color="auto" w:fill="FFFFFF"/>
        </w:rPr>
        <w:t>Table 2</w:t>
      </w:r>
      <w:r w:rsidR="00B30427">
        <w:rPr>
          <w:rStyle w:val="Hyperlink"/>
          <w:rFonts w:ascii="Book Antiqua" w:hAnsi="Book Antiqua" w:cs="Times New Roman"/>
          <w:color w:val="auto"/>
          <w:u w:val="none"/>
          <w:shd w:val="clear" w:color="auto" w:fill="FFFFFF"/>
        </w:rPr>
        <w:fldChar w:fldCharType="end"/>
      </w:r>
      <w:r>
        <w:rPr>
          <w:rFonts w:ascii="Book Antiqua" w:hAnsi="Book Antiqua" w:cs="Times New Roman"/>
          <w:shd w:val="clear" w:color="auto" w:fill="FFFFFF"/>
        </w:rPr>
        <w:t>).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T</w:t>
      </w:r>
      <w:r>
        <w:rPr>
          <w:rFonts w:ascii="Book Antiqua" w:hAnsi="Book Antiqua" w:cs="Times New Roman"/>
          <w:color w:val="000000"/>
          <w:shd w:val="clear" w:color="auto" w:fill="FFFFFF"/>
        </w:rPr>
        <w:t>he t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umor cells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were </w:t>
      </w:r>
      <w:r w:rsidRPr="00226217">
        <w:rPr>
          <w:rFonts w:ascii="Book Antiqua" w:hAnsi="Book Antiqua"/>
          <w:color w:val="000000"/>
        </w:rPr>
        <w:t>c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lassified as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the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gastric mucin phenotype</w:t>
      </w:r>
      <w:r w:rsidRPr="00226217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based on diffuse</w:t>
      </w:r>
      <w:r w:rsidRPr="00226217">
        <w:rPr>
          <w:rFonts w:ascii="Book Antiqua" w:hAnsi="Book Antiqua"/>
          <w:color w:val="000000"/>
        </w:rPr>
        <w:t xml:space="preserve"> positive </w:t>
      </w:r>
      <w:r>
        <w:rPr>
          <w:rFonts w:ascii="Book Antiqua" w:hAnsi="Book Antiqua"/>
          <w:color w:val="000000"/>
        </w:rPr>
        <w:t xml:space="preserve">staining </w:t>
      </w:r>
      <w:r w:rsidRPr="00226217">
        <w:rPr>
          <w:rFonts w:ascii="Book Antiqua" w:hAnsi="Book Antiqua"/>
          <w:color w:val="000000"/>
        </w:rPr>
        <w:t xml:space="preserve">for MUC6 </w:t>
      </w:r>
      <w:r w:rsidRPr="00226217">
        <w:rPr>
          <w:rFonts w:ascii="Book Antiqua" w:hAnsi="Book Antiqua" w:cs="Verdana"/>
          <w:color w:val="000000"/>
        </w:rPr>
        <w:t>and ne</w:t>
      </w:r>
      <w:r>
        <w:rPr>
          <w:rFonts w:ascii="Book Antiqua" w:hAnsi="Book Antiqua"/>
          <w:color w:val="000000"/>
        </w:rPr>
        <w:t>gativity</w:t>
      </w:r>
      <w:r w:rsidRPr="00226217">
        <w:rPr>
          <w:rFonts w:ascii="Book Antiqua" w:hAnsi="Book Antiqua"/>
          <w:color w:val="000000"/>
        </w:rPr>
        <w:t xml:space="preserve"> for MUC2 and CD10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.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Immunoh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isto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chem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ical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staining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showed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diffuse positive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staining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for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pepsinogen-</w:t>
      </w:r>
      <w:r w:rsidRPr="00EA4268">
        <w:rPr>
          <w:rFonts w:ascii="Times New Roman" w:hAnsi="Times New Roman" w:cs="Times New Roman"/>
          <w:color w:val="000000"/>
          <w:shd w:val="clear" w:color="auto" w:fill="FFFFFF"/>
        </w:rPr>
        <w:t>I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>
        <w:rPr>
          <w:rFonts w:ascii="Book Antiqua" w:hAnsi="Book Antiqua" w:cs="Times New Roman"/>
          <w:color w:val="000000"/>
          <w:shd w:val="clear" w:color="auto" w:fill="FFFFFF"/>
        </w:rPr>
        <w:t>and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Times New Roman"/>
          <w:color w:val="000000"/>
          <w:shd w:val="clear" w:color="auto" w:fill="FFFFFF"/>
        </w:rPr>
        <w:t>limited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</w:rPr>
        <w:t>positivity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/>
          <w:color w:val="000000"/>
        </w:rPr>
        <w:t>for H</w:t>
      </w:r>
      <w:r w:rsidRPr="00226217">
        <w:rPr>
          <w:rFonts w:ascii="Book Antiqua" w:hAnsi="Arial" w:cs="Arial"/>
          <w:color w:val="000000"/>
          <w:vertAlign w:val="superscript"/>
        </w:rPr>
        <w:t> </w:t>
      </w:r>
      <w:r w:rsidRPr="00226217">
        <w:rPr>
          <w:rFonts w:ascii="Book Antiqua" w:hAnsi="Book Antiqua" w:cs="Verdana"/>
          <w:color w:val="000000"/>
          <w:vertAlign w:val="superscript"/>
        </w:rPr>
        <w:t>+</w:t>
      </w:r>
      <w:r w:rsidRPr="00226217">
        <w:rPr>
          <w:rFonts w:ascii="Book Antiqua" w:hAnsi="Book Antiqua" w:cs="Verdana"/>
          <w:color w:val="000000"/>
        </w:rPr>
        <w:t>/K</w:t>
      </w:r>
      <w:r w:rsidRPr="00226217">
        <w:rPr>
          <w:rFonts w:ascii="Book Antiqua" w:hAnsi="Arial" w:cs="Arial"/>
          <w:color w:val="000000"/>
        </w:rPr>
        <w:t> </w:t>
      </w:r>
      <w:r w:rsidRPr="00226217">
        <w:rPr>
          <w:rFonts w:ascii="Book Antiqua" w:hAnsi="Book Antiqua" w:cs="Verdana"/>
          <w:color w:val="000000"/>
          <w:vertAlign w:val="superscript"/>
        </w:rPr>
        <w:t>+</w:t>
      </w:r>
      <w:r w:rsidRPr="00226217">
        <w:rPr>
          <w:rFonts w:ascii="Book Antiqua" w:hAnsi="Book Antiqua" w:cs="Verdana"/>
          <w:color w:val="000000"/>
        </w:rPr>
        <w:t>-ATPase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 w:cs="Verdana"/>
          <w:color w:val="000000"/>
        </w:rPr>
        <w:t>in scattered locations around the tumor margin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(Fig</w:t>
      </w:r>
      <w:r w:rsidR="00E61A78">
        <w:rPr>
          <w:rFonts w:ascii="Book Antiqua" w:eastAsia="宋体" w:hAnsi="Book Antiqua" w:cs="Times New Roman" w:hint="eastAsia"/>
          <w:color w:val="000000"/>
          <w:shd w:val="clear" w:color="auto" w:fill="FFFFFF"/>
          <w:lang w:eastAsia="zh-CN"/>
        </w:rPr>
        <w:t>ure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3</w:t>
      </w:r>
      <w:r w:rsidR="007B7B08">
        <w:rPr>
          <w:rFonts w:ascii="Book Antiqua" w:eastAsia="宋体" w:hAnsi="Book Antiqua" w:cs="Times New Roman" w:hint="eastAsia"/>
          <w:color w:val="000000"/>
          <w:shd w:val="clear" w:color="auto" w:fill="FFFFFF"/>
          <w:lang w:eastAsia="zh-CN"/>
        </w:rPr>
        <w:t xml:space="preserve">, </w:t>
      </w:r>
      <w:r w:rsidR="00606A4B">
        <w:rPr>
          <w:rFonts w:ascii="Book Antiqua" w:eastAsia="宋体" w:hAnsi="Book Antiqua" w:cs="Times New Roman" w:hint="eastAsia"/>
          <w:color w:val="000000"/>
          <w:shd w:val="clear" w:color="auto" w:fill="FFFFFF"/>
          <w:lang w:eastAsia="zh-CN"/>
        </w:rPr>
        <w:t>4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). Finally, all </w:t>
      </w:r>
      <w:r w:rsidR="00EA4268">
        <w:rPr>
          <w:rFonts w:ascii="Book Antiqua" w:eastAsia="宋体" w:hAnsi="Book Antiqua" w:cs="Times New Roman" w:hint="eastAsia"/>
          <w:color w:val="000000"/>
          <w:shd w:val="clear" w:color="auto" w:fill="FFFFFF"/>
          <w:lang w:eastAsia="zh-CN"/>
        </w:rPr>
        <w:t xml:space="preserve">4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>cases were diagnosed as GA-FG</w:t>
      </w:r>
      <w:r>
        <w:rPr>
          <w:rFonts w:ascii="Book Antiqua" w:hAnsi="Book Antiqua" w:cs="Verdana" w:hint="eastAsia"/>
          <w:color w:val="000000"/>
        </w:rPr>
        <w:t xml:space="preserve"> with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chief cell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differentiation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.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Cell proliferation</w:t>
      </w:r>
      <w:r>
        <w:rPr>
          <w:rFonts w:ascii="Book Antiqua" w:hAnsi="Book Antiqua" w:cs="Times New Roman"/>
          <w:color w:val="000000"/>
          <w:shd w:val="clear" w:color="auto" w:fill="FFFFFF"/>
        </w:rPr>
        <w:t>, which was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based on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the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Ki-67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(MIB-1) </w:t>
      </w:r>
      <w:r>
        <w:rPr>
          <w:rFonts w:ascii="Book Antiqua" w:hAnsi="Book Antiqua" w:cs="Times New Roman"/>
          <w:color w:val="000000"/>
          <w:shd w:val="clear" w:color="auto" w:fill="FFFFFF"/>
        </w:rPr>
        <w:t>labeling index, was low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er 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than 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>5</w:t>
      </w:r>
      <w:r>
        <w:rPr>
          <w:rFonts w:ascii="Book Antiqua" w:hAnsi="Book Antiqua" w:cs="Times New Roman"/>
          <w:color w:val="000000"/>
          <w:shd w:val="clear" w:color="auto" w:fill="FFFFFF"/>
        </w:rPr>
        <w:t>%</w:t>
      </w:r>
      <w:r>
        <w:rPr>
          <w:rFonts w:ascii="Book Antiqua" w:hAnsi="Book Antiqua" w:cs="Times New Roman" w:hint="eastAsia"/>
          <w:color w:val="000000"/>
          <w:shd w:val="clear" w:color="auto" w:fill="FFFFFF"/>
        </w:rPr>
        <w:t xml:space="preserve"> in all cases.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 w:cs="Times New Roman"/>
          <w:color w:val="000000"/>
        </w:rPr>
        <w:t>Complete tumor resecti</w:t>
      </w:r>
      <w:r>
        <w:rPr>
          <w:rFonts w:ascii="Book Antiqua" w:hAnsi="Book Antiqua" w:cs="Times New Roman"/>
          <w:color w:val="000000"/>
        </w:rPr>
        <w:t>on was confirmed pathologically</w:t>
      </w:r>
      <w:r w:rsidRPr="00226217">
        <w:rPr>
          <w:rFonts w:ascii="Book Antiqua" w:hAnsi="Book Antiqua" w:cs="Times New Roman"/>
          <w:color w:val="000000"/>
        </w:rPr>
        <w:t xml:space="preserve"> without </w:t>
      </w:r>
      <w:r>
        <w:rPr>
          <w:rFonts w:ascii="Book Antiqua" w:hAnsi="Book Antiqua" w:cs="Times New Roman" w:hint="eastAsia"/>
          <w:color w:val="000000"/>
        </w:rPr>
        <w:t xml:space="preserve">further treatment. </w:t>
      </w:r>
      <w:r>
        <w:rPr>
          <w:rFonts w:ascii="Book Antiqua" w:hAnsi="Book Antiqua" w:cs="Times New Roman"/>
          <w:color w:val="000000"/>
        </w:rPr>
        <w:t>N</w:t>
      </w:r>
      <w:r>
        <w:rPr>
          <w:rFonts w:ascii="Book Antiqua" w:hAnsi="Book Antiqua" w:cs="Times New Roman" w:hint="eastAsia"/>
          <w:color w:val="000000"/>
        </w:rPr>
        <w:t>o</w:t>
      </w:r>
      <w:r w:rsidRPr="00226217">
        <w:rPr>
          <w:rFonts w:ascii="Book Antiqua" w:hAnsi="Book Antiqua" w:cs="Times New Roman"/>
          <w:color w:val="000000"/>
        </w:rPr>
        <w:t xml:space="preserve"> complication</w:t>
      </w:r>
      <w:r>
        <w:rPr>
          <w:rFonts w:ascii="Book Antiqua" w:hAnsi="Book Antiqua" w:cs="Times New Roman"/>
          <w:color w:val="000000"/>
        </w:rPr>
        <w:t>s</w:t>
      </w:r>
      <w:r w:rsidRPr="00226217">
        <w:rPr>
          <w:rFonts w:ascii="Book Antiqua" w:hAnsi="Book Antiqua" w:cs="Times New Roman"/>
          <w:color w:val="000000"/>
        </w:rPr>
        <w:t xml:space="preserve"> associated with ESD</w:t>
      </w:r>
      <w:r>
        <w:rPr>
          <w:rFonts w:ascii="Book Antiqua" w:hAnsi="Book Antiqua" w:cs="Times New Roman"/>
          <w:color w:val="000000"/>
        </w:rPr>
        <w:t xml:space="preserve"> were observed</w:t>
      </w:r>
      <w:r w:rsidRPr="00226217">
        <w:rPr>
          <w:rFonts w:ascii="Book Antiqua" w:hAnsi="Book Antiqua" w:cs="Times New Roman"/>
          <w:color w:val="000000"/>
        </w:rPr>
        <w:t>. None of the patients showed any signs of recurrence during the follow-up periods.</w:t>
      </w:r>
    </w:p>
    <w:p w:rsidR="00F719B4" w:rsidRDefault="00F719B4" w:rsidP="001C79C6">
      <w:pPr>
        <w:widowControl/>
        <w:spacing w:line="360" w:lineRule="auto"/>
        <w:jc w:val="left"/>
        <w:rPr>
          <w:rFonts w:ascii="Book Antiqua" w:hAnsi="Book Antiqua"/>
          <w:b/>
          <w:color w:val="000000"/>
          <w:sz w:val="24"/>
        </w:rPr>
      </w:pPr>
      <w:r>
        <w:rPr>
          <w:rFonts w:ascii="Book Antiqua" w:hAnsi="Book Antiqua"/>
          <w:b/>
          <w:color w:val="000000"/>
          <w:sz w:val="24"/>
        </w:rPr>
        <w:br w:type="page"/>
      </w:r>
    </w:p>
    <w:p w:rsidR="00F719B4" w:rsidRPr="00026175" w:rsidRDefault="00E61A78" w:rsidP="001C79C6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 w:cs="Times New Roman"/>
          <w:color w:val="000000"/>
        </w:rPr>
      </w:pPr>
      <w:r w:rsidRPr="00226217">
        <w:rPr>
          <w:rFonts w:ascii="Book Antiqua" w:hAnsi="Book Antiqua"/>
          <w:b/>
          <w:color w:val="000000"/>
        </w:rPr>
        <w:lastRenderedPageBreak/>
        <w:t>DISCUSSION</w:t>
      </w:r>
    </w:p>
    <w:p w:rsidR="00F719B4" w:rsidRPr="002A706F" w:rsidRDefault="00F719B4" w:rsidP="001C79C6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 w:cs="Times New Roman"/>
          <w:color w:val="000000"/>
        </w:rPr>
      </w:pPr>
      <w:r w:rsidRPr="00226217">
        <w:rPr>
          <w:rFonts w:ascii="Book Antiqua" w:hAnsi="Book Antiqua" w:cs="Times New Roman"/>
          <w:color w:val="000000"/>
        </w:rPr>
        <w:t xml:space="preserve">Histologically, GA-FG is </w:t>
      </w:r>
      <w:r>
        <w:rPr>
          <w:rFonts w:ascii="Book Antiqua" w:hAnsi="Book Antiqua" w:cs="Times New Roman" w:hint="eastAsia"/>
          <w:color w:val="000000"/>
        </w:rPr>
        <w:t>t</w:t>
      </w:r>
      <w:r>
        <w:rPr>
          <w:rFonts w:ascii="Book Antiqua" w:hAnsi="Book Antiqua" w:cs="Times New Roman"/>
          <w:color w:val="000000"/>
        </w:rPr>
        <w:t xml:space="preserve">ypically </w:t>
      </w:r>
      <w:r w:rsidRPr="00226217">
        <w:rPr>
          <w:rFonts w:ascii="Book Antiqua" w:hAnsi="Book Antiqua" w:cs="Times New Roman"/>
          <w:color w:val="000000"/>
        </w:rPr>
        <w:t xml:space="preserve">classified into </w:t>
      </w:r>
      <w:r>
        <w:rPr>
          <w:rFonts w:ascii="Book Antiqua" w:hAnsi="Book Antiqua" w:cs="Times New Roman"/>
          <w:color w:val="000000"/>
        </w:rPr>
        <w:t>a chief cell-predominant type, a parietal cell-</w:t>
      </w:r>
      <w:r w:rsidRPr="00226217">
        <w:rPr>
          <w:rFonts w:ascii="Book Antiqua" w:hAnsi="Book Antiqua" w:cs="Times New Roman"/>
          <w:color w:val="000000"/>
        </w:rPr>
        <w:t xml:space="preserve">predominant type, </w:t>
      </w:r>
      <w:r>
        <w:rPr>
          <w:rFonts w:ascii="Book Antiqua" w:hAnsi="Book Antiqua" w:cs="Times New Roman"/>
          <w:color w:val="000000"/>
        </w:rPr>
        <w:t>or a</w:t>
      </w:r>
      <w:r w:rsidRPr="00226217">
        <w:rPr>
          <w:rFonts w:ascii="Book Antiqua" w:hAnsi="Book Antiqua" w:cs="Times New Roman"/>
          <w:color w:val="000000"/>
        </w:rPr>
        <w:t xml:space="preserve"> mixed type. </w:t>
      </w:r>
      <w:r w:rsidRPr="00226217">
        <w:rPr>
          <w:rFonts w:ascii="Book Antiqua" w:hAnsi="Book Antiqua"/>
          <w:color w:val="000000"/>
        </w:rPr>
        <w:t xml:space="preserve">GA-FG with chief cell differentiation </w:t>
      </w:r>
      <w:r>
        <w:rPr>
          <w:rFonts w:ascii="Book Antiqua" w:hAnsi="Book Antiqua" w:hint="eastAsia"/>
          <w:color w:val="000000"/>
        </w:rPr>
        <w:t xml:space="preserve">has been considered </w:t>
      </w:r>
      <w:r w:rsidRPr="00226217">
        <w:rPr>
          <w:rFonts w:ascii="Book Antiqua" w:hAnsi="Book Antiqua"/>
          <w:color w:val="000000"/>
        </w:rPr>
        <w:t>extremely rare</w:t>
      </w:r>
      <w:r w:rsidRPr="00226217">
        <w:rPr>
          <w:rFonts w:ascii="Book Antiqua" w:hAnsi="Book Antiqua" w:cs="Times New Roman"/>
          <w:color w:val="000000"/>
          <w:shd w:val="clear" w:color="auto" w:fill="FFFFFF"/>
        </w:rPr>
        <w:t xml:space="preserve"> and </w:t>
      </w:r>
      <w:r>
        <w:rPr>
          <w:rFonts w:ascii="Book Antiqua" w:hAnsi="Book Antiqua" w:cs="Times New Roman"/>
          <w:color w:val="000000"/>
          <w:shd w:val="clear" w:color="auto" w:fill="FFFFFF"/>
        </w:rPr>
        <w:t xml:space="preserve">has been </w:t>
      </w:r>
      <w:r w:rsidRPr="00226217">
        <w:rPr>
          <w:rFonts w:ascii="Book Antiqua" w:hAnsi="Book Antiqua"/>
          <w:color w:val="000000"/>
        </w:rPr>
        <w:t xml:space="preserve">proposed as a new entity </w:t>
      </w:r>
      <w:r>
        <w:rPr>
          <w:rFonts w:ascii="Book Antiqua" w:hAnsi="Book Antiqua"/>
          <w:color w:val="000000"/>
        </w:rPr>
        <w:t>and</w:t>
      </w:r>
      <w:r w:rsidRPr="00226217">
        <w:rPr>
          <w:rFonts w:ascii="Book Antiqua" w:hAnsi="Book Antiqua"/>
          <w:color w:val="000000"/>
        </w:rPr>
        <w:t xml:space="preserve"> pathologic subtype of gastric adenocarcinoma</w:t>
      </w:r>
      <w:r w:rsidRPr="00304C99">
        <w:rPr>
          <w:rFonts w:ascii="Book Antiqua" w:hAnsi="Book Antiqua"/>
          <w:vertAlign w:val="superscript"/>
        </w:rPr>
        <w:t>[</w:t>
      </w:r>
      <w:r>
        <w:rPr>
          <w:rFonts w:ascii="Book Antiqua" w:hAnsi="Book Antiqua" w:hint="eastAsia"/>
          <w:vertAlign w:val="superscript"/>
        </w:rPr>
        <w:t>11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/>
          <w:color w:val="000000"/>
        </w:rPr>
        <w:t xml:space="preserve">. </w:t>
      </w:r>
      <w:r w:rsidRPr="00226217">
        <w:rPr>
          <w:rFonts w:ascii="Book Antiqua" w:hAnsi="Book Antiqua" w:cs="Times New Roman"/>
          <w:color w:val="000000"/>
        </w:rPr>
        <w:t xml:space="preserve">GA-FG </w:t>
      </w:r>
      <w:r>
        <w:rPr>
          <w:rFonts w:ascii="Book Antiqua" w:hAnsi="Book Antiqua" w:cs="Times New Roman"/>
          <w:color w:val="000000"/>
        </w:rPr>
        <w:t>is associated with</w:t>
      </w:r>
      <w:r w:rsidRPr="00226217">
        <w:rPr>
          <w:rFonts w:ascii="Book Antiqua" w:hAnsi="Book Antiqua" w:cs="Times New Roman"/>
          <w:color w:val="000000"/>
        </w:rPr>
        <w:t xml:space="preserve"> distinct clinicopathological characteristics, tumor location (</w:t>
      </w:r>
      <w:r>
        <w:rPr>
          <w:rFonts w:ascii="Book Antiqua" w:hAnsi="Book Antiqua" w:cs="Times New Roman"/>
          <w:color w:val="000000"/>
        </w:rPr>
        <w:t xml:space="preserve">they </w:t>
      </w:r>
      <w:r w:rsidRPr="00226217">
        <w:rPr>
          <w:rFonts w:ascii="Book Antiqua" w:hAnsi="Book Antiqua" w:cs="Times New Roman"/>
          <w:color w:val="000000"/>
        </w:rPr>
        <w:t xml:space="preserve">arise within a deeper zone of the gastric mucosa), </w:t>
      </w:r>
      <w:r>
        <w:rPr>
          <w:rFonts w:ascii="Book Antiqua" w:hAnsi="Book Antiqua" w:cs="Times New Roman"/>
          <w:color w:val="000000"/>
        </w:rPr>
        <w:t xml:space="preserve">and </w:t>
      </w:r>
      <w:r w:rsidRPr="00226217">
        <w:rPr>
          <w:rFonts w:ascii="Book Antiqua" w:hAnsi="Book Antiqua" w:cs="Times New Roman"/>
          <w:color w:val="000000"/>
        </w:rPr>
        <w:t>histologic</w:t>
      </w:r>
      <w:r>
        <w:rPr>
          <w:rFonts w:ascii="Book Antiqua" w:hAnsi="Book Antiqua" w:cs="Times New Roman"/>
          <w:color w:val="000000"/>
        </w:rPr>
        <w:t>al</w:t>
      </w:r>
      <w:r w:rsidRPr="00226217">
        <w:rPr>
          <w:rFonts w:ascii="Book Antiqua" w:hAnsi="Book Antiqua" w:cs="Times New Roman"/>
          <w:color w:val="000000"/>
        </w:rPr>
        <w:t xml:space="preserve"> features</w:t>
      </w:r>
      <w:r w:rsidRPr="00226217">
        <w:rPr>
          <w:rFonts w:ascii="Book Antiqua" w:hAnsi="Book Antiqua"/>
          <w:color w:val="000000"/>
        </w:rPr>
        <w:t xml:space="preserve"> (high-frequency of s</w:t>
      </w:r>
      <w:r>
        <w:rPr>
          <w:rFonts w:ascii="Book Antiqua" w:hAnsi="Book Antiqua"/>
          <w:color w:val="000000"/>
        </w:rPr>
        <w:t>ubmucosal invasion independent</w:t>
      </w:r>
      <w:r w:rsidRPr="00226217">
        <w:rPr>
          <w:rFonts w:ascii="Book Antiqua" w:hAnsi="Book Antiqua"/>
          <w:color w:val="000000"/>
        </w:rPr>
        <w:t xml:space="preserve"> of tumor size)</w:t>
      </w:r>
      <w:r>
        <w:rPr>
          <w:rFonts w:ascii="Book Antiqua" w:hAnsi="Book Antiqua"/>
          <w:color w:val="000000"/>
        </w:rPr>
        <w:t xml:space="preserve"> as well as</w:t>
      </w:r>
      <w:r w:rsidRPr="00226217">
        <w:rPr>
          <w:rFonts w:ascii="Book Antiqua" w:hAnsi="Book Antiqua" w:cs="Times New Roman"/>
          <w:color w:val="000000"/>
        </w:rPr>
        <w:t xml:space="preserve"> mucin expression (stomach type), </w:t>
      </w:r>
      <w:r>
        <w:rPr>
          <w:rFonts w:ascii="Book Antiqua" w:hAnsi="Book Antiqua" w:cs="Times New Roman"/>
          <w:color w:val="000000"/>
        </w:rPr>
        <w:t xml:space="preserve">and </w:t>
      </w:r>
      <w:r w:rsidRPr="00226217">
        <w:rPr>
          <w:rFonts w:ascii="Book Antiqua" w:hAnsi="Book Antiqua" w:cs="Times New Roman"/>
          <w:color w:val="000000"/>
        </w:rPr>
        <w:t xml:space="preserve">low-grade malignancy (mild atypism, lack of </w:t>
      </w:r>
      <w:r w:rsidRPr="00226217">
        <w:rPr>
          <w:rFonts w:ascii="Book Antiqua" w:hAnsi="Book Antiqua"/>
          <w:color w:val="000000"/>
        </w:rPr>
        <w:t>lymphovascular invasion</w:t>
      </w:r>
      <w:r w:rsidRPr="00226217">
        <w:rPr>
          <w:rFonts w:ascii="Book Antiqua" w:hAnsi="Book Antiqua" w:cs="Times New Roman"/>
          <w:color w:val="000000"/>
        </w:rPr>
        <w:t xml:space="preserve"> and low proliferative activity)</w:t>
      </w:r>
      <w:r>
        <w:rPr>
          <w:rFonts w:ascii="Book Antiqua" w:hAnsi="Book Antiqua" w:cs="Times New Roman" w:hint="eastAsia"/>
          <w:color w:val="000000"/>
        </w:rPr>
        <w:t>.</w:t>
      </w:r>
      <w:r>
        <w:rPr>
          <w:rFonts w:ascii="Book Antiqua" w:hAnsi="Book Antiqua" w:cs="Times New Roman"/>
          <w:color w:val="000000"/>
        </w:rPr>
        <w:t xml:space="preserve"> Moreover, GA-FG</w:t>
      </w:r>
      <w:r>
        <w:rPr>
          <w:rFonts w:ascii="Book Antiqua" w:hAnsi="Book Antiqua" w:cs="Times New Roman" w:hint="eastAsia"/>
          <w:color w:val="000000"/>
        </w:rPr>
        <w:t xml:space="preserve"> </w:t>
      </w:r>
      <w:r>
        <w:rPr>
          <w:rStyle w:val="apple-converted-space"/>
          <w:rFonts w:ascii="Book Antiqua" w:hAnsi="Book Antiqua" w:cs="Times New Roman" w:hint="eastAsia"/>
          <w:color w:val="000000"/>
        </w:rPr>
        <w:t xml:space="preserve">is not associated with </w:t>
      </w:r>
      <w:r w:rsidRPr="00226217">
        <w:rPr>
          <w:rStyle w:val="apple-converted-space"/>
          <w:rFonts w:ascii="Book Antiqua" w:hAnsi="Book Antiqua" w:cs="Times New Roman"/>
          <w:color w:val="000000"/>
        </w:rPr>
        <w:t>Helicobacter pylori infection</w:t>
      </w:r>
      <w:r w:rsidRPr="00304C99">
        <w:rPr>
          <w:rFonts w:ascii="Book Antiqua" w:hAnsi="Book Antiqua"/>
          <w:vertAlign w:val="superscript"/>
        </w:rPr>
        <w:t>[</w:t>
      </w:r>
      <w:r>
        <w:rPr>
          <w:rFonts w:ascii="Book Antiqua" w:hAnsi="Book Antiqua" w:hint="eastAsia"/>
          <w:vertAlign w:val="superscript"/>
        </w:rPr>
        <w:t>11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Style w:val="apple-converted-space"/>
          <w:rFonts w:ascii="Book Antiqua" w:hAnsi="Book Antiqua" w:cs="Times New Roman"/>
          <w:color w:val="000000"/>
        </w:rPr>
        <w:t xml:space="preserve">. </w:t>
      </w:r>
      <w:r w:rsidRPr="00226217">
        <w:rPr>
          <w:rFonts w:ascii="Book Antiqua" w:hAnsi="Book Antiqua" w:cs="Times New Roman"/>
          <w:color w:val="000000"/>
        </w:rPr>
        <w:t xml:space="preserve">In the present study, we </w:t>
      </w:r>
      <w:r>
        <w:rPr>
          <w:rFonts w:ascii="Book Antiqua" w:hAnsi="Book Antiqua" w:cs="Times New Roman"/>
          <w:color w:val="000000"/>
        </w:rPr>
        <w:t>describe</w:t>
      </w:r>
      <w:r w:rsidRPr="00226217">
        <w:rPr>
          <w:rFonts w:ascii="Book Antiqua" w:hAnsi="Book Antiqua" w:cs="Times New Roman"/>
          <w:color w:val="000000"/>
        </w:rPr>
        <w:t xml:space="preserve"> </w:t>
      </w:r>
      <w:r w:rsidR="003320C4">
        <w:rPr>
          <w:rFonts w:ascii="Book Antiqua" w:eastAsia="宋体" w:hAnsi="Book Antiqua" w:cs="Times New Roman" w:hint="eastAsia"/>
          <w:color w:val="000000"/>
          <w:lang w:eastAsia="zh-CN"/>
        </w:rPr>
        <w:t>4</w:t>
      </w:r>
      <w:r w:rsidRPr="00226217">
        <w:rPr>
          <w:rFonts w:ascii="Book Antiqua" w:hAnsi="Book Antiqua" w:cs="Times New Roman"/>
          <w:color w:val="000000"/>
        </w:rPr>
        <w:t xml:space="preserve"> cases of</w:t>
      </w:r>
      <w:r>
        <w:rPr>
          <w:rFonts w:ascii="Book Antiqua" w:hAnsi="Book Antiqua" w:cs="Times New Roman" w:hint="eastAsia"/>
          <w:color w:val="000000"/>
        </w:rPr>
        <w:t xml:space="preserve"> </w:t>
      </w:r>
      <w:r w:rsidRPr="00226217">
        <w:rPr>
          <w:rFonts w:ascii="Book Antiqua" w:hAnsi="Book Antiqua" w:cs="Times New Roman"/>
          <w:color w:val="000000"/>
        </w:rPr>
        <w:t xml:space="preserve">GA-FG with </w:t>
      </w:r>
      <w:r>
        <w:rPr>
          <w:rFonts w:ascii="Book Antiqua" w:hAnsi="Book Antiqua" w:cs="Times New Roman" w:hint="eastAsia"/>
          <w:color w:val="000000"/>
        </w:rPr>
        <w:t>chief cell differentiation</w:t>
      </w:r>
      <w:r w:rsidRPr="00226217">
        <w:rPr>
          <w:rFonts w:ascii="Book Antiqua" w:hAnsi="Book Antiqua" w:cs="Times New Roman"/>
          <w:color w:val="000000"/>
        </w:rPr>
        <w:t>.</w:t>
      </w:r>
      <w:r w:rsidRPr="00226217">
        <w:rPr>
          <w:rFonts w:ascii="Book Antiqua" w:hAnsi="Book Antiqua"/>
          <w:b/>
          <w:color w:val="000000"/>
        </w:rPr>
        <w:t xml:space="preserve"> </w:t>
      </w:r>
    </w:p>
    <w:p w:rsidR="00F719B4" w:rsidRDefault="00F719B4" w:rsidP="00EA4268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Book Antiqua" w:hAnsi="Book Antiqua" w:cs="Arial"/>
          <w:color w:val="000000"/>
          <w:shd w:val="clear" w:color="auto" w:fill="FFFFFF"/>
        </w:rPr>
      </w:pPr>
      <w:r>
        <w:rPr>
          <w:rFonts w:ascii="Book Antiqua" w:hAnsi="Book Antiqua" w:cs="Arial"/>
          <w:color w:val="000000"/>
          <w:shd w:val="clear" w:color="auto" w:fill="FFFFFF"/>
        </w:rPr>
        <w:t>During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 the 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diagnostic 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process of GA-FG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, 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endoscopic features </w:t>
      </w:r>
      <w:r>
        <w:rPr>
          <w:rFonts w:ascii="Book Antiqua" w:hAnsi="Book Antiqua" w:cs="Arial"/>
          <w:color w:val="000000"/>
          <w:shd w:val="clear" w:color="auto" w:fill="FFFFFF"/>
        </w:rPr>
        <w:t>should be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 taken into consideration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. 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According to previous reports</w:t>
      </w:r>
      <w:r w:rsidRPr="00304C99">
        <w:rPr>
          <w:rFonts w:ascii="Book Antiqua" w:hAnsi="Book Antiqua"/>
          <w:vertAlign w:val="superscript"/>
        </w:rPr>
        <w:t>[</w:t>
      </w:r>
      <w:r w:rsidRPr="00304C99">
        <w:rPr>
          <w:rFonts w:ascii="Book Antiqua" w:hAnsi="Book Antiqua" w:hint="eastAsia"/>
          <w:vertAlign w:val="superscript"/>
        </w:rPr>
        <w:t>1</w:t>
      </w:r>
      <w:r w:rsidR="00E61A78">
        <w:rPr>
          <w:rFonts w:ascii="Book Antiqua" w:hAnsi="Book Antiqua" w:hint="eastAsia"/>
          <w:vertAlign w:val="superscript"/>
        </w:rPr>
        <w:t>1,</w:t>
      </w:r>
      <w:r>
        <w:rPr>
          <w:rFonts w:ascii="Book Antiqua" w:hAnsi="Book Antiqua" w:hint="eastAsia"/>
          <w:vertAlign w:val="superscript"/>
        </w:rPr>
        <w:t>18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, GA-FG has distinct endoscopic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 features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, such as </w:t>
      </w:r>
      <w:r>
        <w:rPr>
          <w:rFonts w:ascii="Book Antiqua" w:hAnsi="Book Antiqua" w:cs="Arial"/>
          <w:color w:val="000000"/>
          <w:shd w:val="clear" w:color="auto" w:fill="FFFFFF"/>
        </w:rPr>
        <w:t>a</w:t>
      </w:r>
      <w:r w:rsidR="00D90927">
        <w:rPr>
          <w:rFonts w:ascii="Book Antiqua" w:hAnsi="Book Antiqua" w:cs="Arial" w:hint="eastAsia"/>
          <w:color w:val="000000"/>
          <w:shd w:val="clear" w:color="auto" w:fill="FFFFFF"/>
        </w:rPr>
        <w:t>n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 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SMT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 shape or a flat</w:t>
      </w:r>
      <w:r>
        <w:rPr>
          <w:rFonts w:ascii="Book Antiqua" w:hAnsi="Book Antiqua" w:cs="Arial" w:hint="eastAsia"/>
          <w:color w:val="000000"/>
          <w:shd w:val="clear" w:color="auto" w:fill="FFFFFF"/>
        </w:rPr>
        <w:t>/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depressed</w:t>
      </w:r>
      <w:r w:rsidRPr="00226217">
        <w:rPr>
          <w:rStyle w:val="apple-converted-space"/>
          <w:rFonts w:ascii="Book Antiqua" w:hAnsi="Book Antiqua" w:cs="Arial"/>
          <w:color w:val="000000"/>
          <w:shd w:val="clear" w:color="auto" w:fill="FFFFFF"/>
        </w:rPr>
        <w:t> </w:t>
      </w:r>
      <w:r w:rsidRPr="00226217">
        <w:rPr>
          <w:rStyle w:val="highlight"/>
          <w:rFonts w:ascii="Book Antiqua" w:hAnsi="Book Antiqua" w:cs="Arial"/>
          <w:color w:val="000000"/>
          <w:shd w:val="clear" w:color="auto" w:fill="FFFFFF"/>
        </w:rPr>
        <w:t>shape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, 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a </w:t>
      </w:r>
      <w:r>
        <w:rPr>
          <w:rFonts w:ascii="Book Antiqua" w:hAnsi="Book Antiqua" w:cs="Arial" w:hint="eastAsia"/>
          <w:color w:val="000000"/>
          <w:shd w:val="clear" w:color="auto" w:fill="FFFFFF"/>
        </w:rPr>
        <w:t>faded/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whitish color and dilated vessels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 on the surface, which can 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provide valuable information in 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the 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diagnostic process. </w:t>
      </w:r>
      <w:r w:rsidRPr="00226217">
        <w:rPr>
          <w:rFonts w:ascii="Book Antiqua" w:hAnsi="Book Antiqua"/>
          <w:color w:val="000000"/>
        </w:rPr>
        <w:t xml:space="preserve">In the present study, </w:t>
      </w:r>
      <w:r w:rsidR="00387B4F">
        <w:rPr>
          <w:rFonts w:ascii="Book Antiqua" w:eastAsia="宋体" w:hAnsi="Book Antiqua" w:hint="eastAsia"/>
          <w:color w:val="000000"/>
          <w:lang w:eastAsia="zh-CN"/>
        </w:rPr>
        <w:t>2</w:t>
      </w:r>
      <w:r w:rsidRPr="00226217">
        <w:rPr>
          <w:rFonts w:ascii="Book Antiqua" w:hAnsi="Book Antiqua"/>
          <w:color w:val="000000"/>
        </w:rPr>
        <w:t xml:space="preserve"> cases revealed</w:t>
      </w:r>
      <w:r>
        <w:rPr>
          <w:rFonts w:ascii="Book Antiqua" w:hAnsi="Book Antiqua"/>
          <w:color w:val="000000"/>
        </w:rPr>
        <w:t xml:space="preserve"> a</w:t>
      </w:r>
      <w:r w:rsidR="00D90927">
        <w:rPr>
          <w:rFonts w:ascii="Book Antiqua" w:hAnsi="Book Antiqua" w:hint="eastAsia"/>
          <w:color w:val="000000"/>
        </w:rPr>
        <w:t>n</w:t>
      </w:r>
      <w:r>
        <w:rPr>
          <w:rFonts w:ascii="Book Antiqua" w:hAnsi="Book Antiqua"/>
          <w:color w:val="000000"/>
        </w:rPr>
        <w:t xml:space="preserve"> SMT-like morphology on endoscopy</w:t>
      </w:r>
      <w:r w:rsidRPr="00226217">
        <w:rPr>
          <w:rFonts w:ascii="Book Antiqua" w:hAnsi="Book Antiqua"/>
          <w:color w:val="000000"/>
        </w:rPr>
        <w:t xml:space="preserve">. </w:t>
      </w:r>
      <w:r>
        <w:rPr>
          <w:rFonts w:ascii="Book Antiqua" w:hAnsi="Book Antiqua" w:cs="Times New Roman"/>
          <w:color w:val="000000"/>
        </w:rPr>
        <w:t>For</w:t>
      </w:r>
      <w:r w:rsidRPr="00226217">
        <w:rPr>
          <w:rFonts w:ascii="Book Antiqua" w:hAnsi="Book Antiqua" w:cs="Times New Roman"/>
          <w:color w:val="000000"/>
        </w:rPr>
        <w:t xml:space="preserve"> these cases, we </w:t>
      </w:r>
      <w:r>
        <w:rPr>
          <w:rFonts w:ascii="Book Antiqua" w:hAnsi="Book Antiqua" w:cs="Times New Roman"/>
          <w:color w:val="000000"/>
        </w:rPr>
        <w:t xml:space="preserve">would </w:t>
      </w:r>
      <w:r w:rsidRPr="00226217">
        <w:rPr>
          <w:rFonts w:ascii="Book Antiqua" w:hAnsi="Book Antiqua" w:cs="Times New Roman"/>
          <w:color w:val="000000"/>
        </w:rPr>
        <w:t xml:space="preserve">have to consider the possibility of </w:t>
      </w:r>
      <w:r>
        <w:rPr>
          <w:rFonts w:ascii="Book Antiqua" w:hAnsi="Book Antiqua" w:cs="Times New Roman" w:hint="eastAsia"/>
          <w:color w:val="000000"/>
        </w:rPr>
        <w:t xml:space="preserve">sporadic </w:t>
      </w:r>
      <w:r>
        <w:rPr>
          <w:rFonts w:ascii="Book Antiqua" w:hAnsi="Book Antiqua" w:cs="Times New Roman"/>
          <w:color w:val="000000"/>
        </w:rPr>
        <w:t>carci</w:t>
      </w:r>
      <w:r w:rsidRPr="00226217">
        <w:rPr>
          <w:rFonts w:ascii="Book Antiqua" w:hAnsi="Book Antiqua" w:cs="Times New Roman"/>
          <w:color w:val="000000"/>
        </w:rPr>
        <w:t>noid tumor</w:t>
      </w:r>
      <w:r>
        <w:rPr>
          <w:rFonts w:ascii="Book Antiqua" w:hAnsi="Book Antiqua" w:cs="Times New Roman" w:hint="eastAsia"/>
          <w:color w:val="000000"/>
        </w:rPr>
        <w:t>s</w:t>
      </w:r>
      <w:r w:rsidRPr="00226217">
        <w:rPr>
          <w:rFonts w:ascii="Book Antiqua" w:hAnsi="Book Antiqua" w:cs="Times New Roman"/>
          <w:color w:val="000000"/>
        </w:rPr>
        <w:t xml:space="preserve"> </w:t>
      </w:r>
      <w:r>
        <w:rPr>
          <w:rFonts w:ascii="Book Antiqua" w:hAnsi="Book Antiqua" w:cs="Times New Roman"/>
          <w:color w:val="000000"/>
        </w:rPr>
        <w:t>that may also</w:t>
      </w:r>
      <w:r w:rsidRPr="00226217">
        <w:rPr>
          <w:rFonts w:ascii="Book Antiqua" w:hAnsi="Book Antiqua" w:cs="Times New Roman"/>
          <w:color w:val="000000"/>
        </w:rPr>
        <w:t xml:space="preserve"> </w:t>
      </w:r>
      <w:r>
        <w:rPr>
          <w:rFonts w:ascii="Book Antiqua" w:hAnsi="Book Antiqua" w:cs="Times New Roman"/>
          <w:color w:val="000000"/>
        </w:rPr>
        <w:t xml:space="preserve">have been </w:t>
      </w:r>
      <w:r w:rsidRPr="00226217">
        <w:rPr>
          <w:rFonts w:ascii="Book Antiqua" w:hAnsi="Book Antiqua"/>
          <w:color w:val="000000"/>
        </w:rPr>
        <w:t xml:space="preserve">centered in the deeper zone of </w:t>
      </w:r>
      <w:r>
        <w:rPr>
          <w:rFonts w:ascii="Book Antiqua" w:hAnsi="Book Antiqua"/>
          <w:color w:val="000000"/>
        </w:rPr>
        <w:t xml:space="preserve">the </w:t>
      </w:r>
      <w:r w:rsidRPr="00226217">
        <w:rPr>
          <w:rFonts w:ascii="Book Antiqua" w:hAnsi="Book Antiqua"/>
          <w:color w:val="000000"/>
        </w:rPr>
        <w:t>gastric mucosa</w:t>
      </w:r>
      <w:bookmarkStart w:id="12" w:name="JR094-3"/>
      <w:bookmarkEnd w:id="12"/>
      <w:r w:rsidRPr="00226217">
        <w:rPr>
          <w:rFonts w:ascii="Book Antiqua" w:hAnsi="Book Antiqua" w:cs="Times New Roman"/>
          <w:color w:val="000000"/>
        </w:rPr>
        <w:t xml:space="preserve">. </w:t>
      </w:r>
      <w:r>
        <w:rPr>
          <w:rFonts w:ascii="Book Antiqua" w:hAnsi="Book Antiqua" w:cs="Arial"/>
          <w:color w:val="000000"/>
          <w:shd w:val="clear" w:color="auto" w:fill="FFFFFF"/>
        </w:rPr>
        <w:t>The o</w:t>
      </w:r>
      <w:r w:rsidRPr="00226217">
        <w:rPr>
          <w:rFonts w:ascii="Book Antiqua" w:hAnsi="Book Antiqua" w:cs="Times New Roman"/>
          <w:color w:val="000000"/>
        </w:rPr>
        <w:t xml:space="preserve">ther </w:t>
      </w:r>
      <w:r w:rsidR="00387B4F">
        <w:rPr>
          <w:rFonts w:ascii="Book Antiqua" w:eastAsia="宋体" w:hAnsi="Book Antiqua" w:cs="Times New Roman" w:hint="eastAsia"/>
          <w:color w:val="000000"/>
          <w:lang w:eastAsia="zh-CN"/>
        </w:rPr>
        <w:t>2</w:t>
      </w:r>
      <w:r w:rsidRPr="00226217">
        <w:rPr>
          <w:rFonts w:ascii="Book Antiqua" w:hAnsi="Book Antiqua" w:cs="Times New Roman"/>
          <w:color w:val="000000"/>
        </w:rPr>
        <w:t xml:space="preserve"> cases </w:t>
      </w:r>
      <w:r>
        <w:rPr>
          <w:rFonts w:ascii="Book Antiqua" w:hAnsi="Book Antiqua" w:cs="Times New Roman"/>
          <w:color w:val="000000"/>
        </w:rPr>
        <w:t>featured a</w:t>
      </w:r>
      <w:r w:rsidRPr="00226217">
        <w:rPr>
          <w:rFonts w:ascii="Book Antiqua" w:hAnsi="Book Antiqua" w:cs="Times New Roman"/>
          <w:color w:val="000000"/>
        </w:rPr>
        <w:t xml:space="preserve"> flat mucosa 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with </w:t>
      </w:r>
      <w:r>
        <w:rPr>
          <w:rFonts w:ascii="Book Antiqua" w:hAnsi="Book Antiqua" w:cs="Arial" w:hint="eastAsia"/>
          <w:color w:val="000000"/>
          <w:shd w:val="clear" w:color="auto" w:fill="FFFFFF"/>
        </w:rPr>
        <w:t>faded/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whitish discoloration. </w:t>
      </w:r>
      <w:r>
        <w:rPr>
          <w:rFonts w:ascii="Book Antiqua" w:hAnsi="Book Antiqua" w:cs="Arial" w:hint="eastAsia"/>
          <w:color w:val="000000"/>
          <w:shd w:val="clear" w:color="auto" w:fill="FFFFFF"/>
        </w:rPr>
        <w:t>F</w:t>
      </w:r>
      <w:r>
        <w:rPr>
          <w:rFonts w:ascii="Book Antiqua" w:hAnsi="Book Antiqua" w:cs="Arial"/>
          <w:color w:val="000000"/>
          <w:shd w:val="clear" w:color="auto" w:fill="FFFFFF"/>
        </w:rPr>
        <w:t>or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 these cases, undifferentiated adenocarcinoma, mucosa-associated lymphoid tissue lymphoma (MALToma), and normal gastric mucosa with focal atrophy 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would 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have to be considered as the differential diagnoses. Although 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distinct endoscopic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 features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 </w:t>
      </w:r>
      <w:r>
        <w:rPr>
          <w:rFonts w:ascii="Book Antiqua" w:hAnsi="Book Antiqua" w:cs="Arial"/>
          <w:color w:val="000000"/>
          <w:shd w:val="clear" w:color="auto" w:fill="FFFFFF"/>
        </w:rPr>
        <w:t>might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 be </w:t>
      </w:r>
      <w:r>
        <w:rPr>
          <w:rFonts w:ascii="Book Antiqua" w:hAnsi="Book Antiqua" w:cs="Arial"/>
          <w:color w:val="000000"/>
          <w:shd w:val="clear" w:color="auto" w:fill="FFFFFF"/>
        </w:rPr>
        <w:t>helpful in the diagnosis of GA-FG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, it may still 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be 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difficult to discriminate 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among the </w:t>
      </w:r>
      <w:r>
        <w:rPr>
          <w:rFonts w:ascii="Book Antiqua" w:hAnsi="Book Antiqua" w:cs="Arial" w:hint="eastAsia"/>
          <w:color w:val="000000"/>
          <w:shd w:val="clear" w:color="auto" w:fill="FFFFFF"/>
        </w:rPr>
        <w:t>differential diagnoses by endoscopic findings.</w:t>
      </w:r>
    </w:p>
    <w:p w:rsidR="00F719B4" w:rsidRPr="00AD5564" w:rsidRDefault="00F719B4" w:rsidP="00EA4268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Book Antiqua" w:hAnsi="Book Antiqua"/>
        </w:rPr>
      </w:pPr>
      <w:r>
        <w:rPr>
          <w:rFonts w:ascii="Book Antiqua" w:hAnsi="Book Antiqua" w:cs="Arial" w:hint="eastAsia"/>
          <w:color w:val="000000"/>
          <w:shd w:val="clear" w:color="auto" w:fill="FFFFFF"/>
        </w:rPr>
        <w:t>I</w:t>
      </w:r>
      <w:r w:rsidRPr="00226217">
        <w:rPr>
          <w:rFonts w:ascii="Book Antiqua" w:hAnsi="Book Antiqua" w:cs="Arial"/>
          <w:color w:val="000000"/>
          <w:shd w:val="clear" w:color="auto" w:fill="FFFFFF"/>
        </w:rPr>
        <w:t xml:space="preserve">n the process of 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a 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histological </w:t>
      </w:r>
      <w:r w:rsidRPr="00226217">
        <w:rPr>
          <w:rFonts w:ascii="Book Antiqua" w:hAnsi="Book Antiqua" w:cs="Arial"/>
          <w:color w:val="000000"/>
          <w:shd w:val="clear" w:color="auto" w:fill="FFFFFF"/>
        </w:rPr>
        <w:t>diagnosis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 of GA-FG, dysplasia and adenocarcinoma in the fundic gland polyp</w:t>
      </w:r>
      <w:r>
        <w:rPr>
          <w:rFonts w:ascii="Book Antiqua" w:hAnsi="Book Antiqua" w:cs="Arial"/>
          <w:color w:val="000000"/>
          <w:shd w:val="clear" w:color="auto" w:fill="FFFFFF"/>
        </w:rPr>
        <w:t>s</w:t>
      </w:r>
      <w:r>
        <w:rPr>
          <w:rFonts w:ascii="Book Antiqua" w:hAnsi="Book Antiqua" w:cs="Arial" w:hint="eastAsia"/>
          <w:color w:val="000000"/>
          <w:shd w:val="clear" w:color="auto" w:fill="FFFFFF"/>
        </w:rPr>
        <w:t xml:space="preserve"> (FGP</w:t>
      </w:r>
      <w:r>
        <w:rPr>
          <w:rFonts w:ascii="Book Antiqua" w:hAnsi="Book Antiqua" w:cs="Arial"/>
          <w:color w:val="000000"/>
          <w:shd w:val="clear" w:color="auto" w:fill="FFFFFF"/>
        </w:rPr>
        <w:t>s</w:t>
      </w:r>
      <w:r>
        <w:rPr>
          <w:rFonts w:ascii="Book Antiqua" w:hAnsi="Book Antiqua" w:cs="Arial" w:hint="eastAsia"/>
          <w:color w:val="000000"/>
          <w:shd w:val="clear" w:color="auto" w:fill="FFFFFF"/>
        </w:rPr>
        <w:t>) have to be considered as the differential diagnoses</w:t>
      </w:r>
      <w:r w:rsidR="00E61A78">
        <w:rPr>
          <w:rFonts w:ascii="Book Antiqua" w:hAnsi="Book Antiqua" w:cs="Arial" w:hint="eastAsia"/>
          <w:color w:val="000000"/>
          <w:shd w:val="clear" w:color="auto" w:fill="FFFFFF"/>
        </w:rPr>
        <w:t>. According to previous reports</w:t>
      </w:r>
      <w:r w:rsidRPr="00304C99">
        <w:rPr>
          <w:rFonts w:ascii="Book Antiqua" w:hAnsi="Book Antiqua"/>
          <w:vertAlign w:val="superscript"/>
        </w:rPr>
        <w:t>[</w:t>
      </w:r>
      <w:r w:rsidR="00E61A78">
        <w:rPr>
          <w:rFonts w:ascii="Book Antiqua" w:hAnsi="Book Antiqua" w:hint="eastAsia"/>
          <w:vertAlign w:val="superscript"/>
        </w:rPr>
        <w:t>21</w:t>
      </w:r>
      <w:r w:rsidR="00E61A78">
        <w:rPr>
          <w:rFonts w:ascii="Book Antiqua" w:eastAsia="宋体" w:hAnsi="Book Antiqua" w:hint="eastAsia"/>
          <w:vertAlign w:val="superscript"/>
          <w:lang w:eastAsia="zh-CN"/>
        </w:rPr>
        <w:t>,</w:t>
      </w:r>
      <w:r>
        <w:rPr>
          <w:rFonts w:ascii="Book Antiqua" w:hAnsi="Book Antiqua" w:hint="eastAsia"/>
          <w:vertAlign w:val="superscript"/>
        </w:rPr>
        <w:t>22</w:t>
      </w:r>
      <w:r w:rsidRPr="00304C99">
        <w:rPr>
          <w:rFonts w:ascii="Book Antiqua" w:hAnsi="Book Antiqua"/>
          <w:vertAlign w:val="superscript"/>
        </w:rPr>
        <w:t>]</w:t>
      </w:r>
      <w:r>
        <w:rPr>
          <w:rFonts w:ascii="Book Antiqua" w:hAnsi="Book Antiqua" w:cs="Arial" w:hint="eastAsia"/>
          <w:color w:val="000000"/>
          <w:shd w:val="clear" w:color="auto" w:fill="FFFFFF"/>
        </w:rPr>
        <w:t>,</w:t>
      </w:r>
      <w:r>
        <w:rPr>
          <w:rFonts w:ascii="Book Antiqua" w:hAnsi="Book Antiqua" w:hint="eastAsia"/>
        </w:rPr>
        <w:t xml:space="preserve"> dysplasia and adenocarcinoma in </w:t>
      </w:r>
      <w:r>
        <w:rPr>
          <w:rFonts w:ascii="Book Antiqua" w:hAnsi="Book Antiqua"/>
        </w:rPr>
        <w:t xml:space="preserve">the </w:t>
      </w:r>
      <w:r>
        <w:rPr>
          <w:rFonts w:ascii="Book Antiqua" w:hAnsi="Book Antiqua" w:hint="eastAsia"/>
        </w:rPr>
        <w:t>FGP</w:t>
      </w:r>
      <w:r>
        <w:rPr>
          <w:rFonts w:ascii="Book Antiqua" w:hAnsi="Book Antiqua"/>
        </w:rPr>
        <w:t>s</w:t>
      </w:r>
      <w:r>
        <w:rPr>
          <w:rFonts w:ascii="Book Antiqua" w:hAnsi="Book Antiqua" w:hint="eastAsia"/>
        </w:rPr>
        <w:t xml:space="preserve"> usually arise from </w:t>
      </w:r>
      <w:r>
        <w:rPr>
          <w:rFonts w:ascii="Book Antiqua" w:hAnsi="Book Antiqua"/>
        </w:rPr>
        <w:t xml:space="preserve">the </w:t>
      </w:r>
      <w:r>
        <w:rPr>
          <w:rFonts w:ascii="Book Antiqua" w:hAnsi="Book Antiqua" w:hint="eastAsia"/>
        </w:rPr>
        <w:t xml:space="preserve">foveolar epithelium, which </w:t>
      </w:r>
      <w:r>
        <w:rPr>
          <w:rFonts w:ascii="Book Antiqua" w:hAnsi="Book Antiqua"/>
        </w:rPr>
        <w:t>is different</w:t>
      </w:r>
      <w:r>
        <w:rPr>
          <w:rFonts w:ascii="Book Antiqua" w:hAnsi="Book Antiqua" w:hint="eastAsia"/>
        </w:rPr>
        <w:t xml:space="preserve"> </w:t>
      </w:r>
      <w:r>
        <w:rPr>
          <w:rFonts w:ascii="Book Antiqua" w:hAnsi="Book Antiqua"/>
        </w:rPr>
        <w:t>from the epithelium</w:t>
      </w:r>
      <w:r>
        <w:rPr>
          <w:rFonts w:ascii="Book Antiqua" w:hAnsi="Book Antiqua" w:hint="eastAsia"/>
        </w:rPr>
        <w:t xml:space="preserve"> </w:t>
      </w:r>
      <w:r>
        <w:rPr>
          <w:rFonts w:ascii="Book Antiqua" w:hAnsi="Book Antiqua"/>
        </w:rPr>
        <w:t xml:space="preserve">of the </w:t>
      </w:r>
      <w:r>
        <w:rPr>
          <w:rFonts w:ascii="Book Antiqua" w:hAnsi="Book Antiqua" w:hint="eastAsia"/>
        </w:rPr>
        <w:t xml:space="preserve">fundic </w:t>
      </w:r>
      <w:r>
        <w:rPr>
          <w:rFonts w:ascii="Book Antiqua" w:hAnsi="Book Antiqua" w:hint="eastAsia"/>
        </w:rPr>
        <w:lastRenderedPageBreak/>
        <w:t>glands. Therefore, these diseases can be distinguished from GA-FG. Cases of FGP</w:t>
      </w:r>
      <w:r>
        <w:rPr>
          <w:rFonts w:ascii="Book Antiqua" w:hAnsi="Book Antiqua"/>
        </w:rPr>
        <w:t>s</w:t>
      </w:r>
      <w:r>
        <w:rPr>
          <w:rFonts w:ascii="Book Antiqua" w:hAnsi="Book Antiqua" w:hint="eastAsia"/>
        </w:rPr>
        <w:t xml:space="preserve"> with </w:t>
      </w:r>
      <w:r>
        <w:rPr>
          <w:rFonts w:ascii="Book Antiqua" w:hAnsi="Book Antiqua"/>
        </w:rPr>
        <w:t>chief</w:t>
      </w:r>
      <w:r>
        <w:rPr>
          <w:rFonts w:ascii="Book Antiqua" w:hAnsi="Book Antiqua" w:hint="eastAsia"/>
        </w:rPr>
        <w:t xml:space="preserve"> cell hyperplasia and morphologic</w:t>
      </w:r>
      <w:r w:rsidR="00E61A78">
        <w:rPr>
          <w:rFonts w:ascii="Book Antiqua" w:hAnsi="Book Antiqua" w:hint="eastAsia"/>
        </w:rPr>
        <w:t xml:space="preserve"> atypia have also been reported</w:t>
      </w:r>
      <w:r w:rsidRPr="00304C99">
        <w:rPr>
          <w:rFonts w:ascii="Book Antiqua" w:hAnsi="Book Antiqua"/>
          <w:vertAlign w:val="superscript"/>
        </w:rPr>
        <w:t>[</w:t>
      </w:r>
      <w:r w:rsidR="00E61A78">
        <w:rPr>
          <w:rFonts w:ascii="Book Antiqua" w:hAnsi="Book Antiqua" w:hint="eastAsia"/>
          <w:vertAlign w:val="superscript"/>
        </w:rPr>
        <w:t>23</w:t>
      </w:r>
      <w:r w:rsidR="00E61A78">
        <w:rPr>
          <w:rFonts w:ascii="Book Antiqua" w:eastAsia="宋体" w:hAnsi="Book Antiqua" w:hint="eastAsia"/>
          <w:vertAlign w:val="superscript"/>
          <w:lang w:eastAsia="zh-CN"/>
        </w:rPr>
        <w:t>,</w:t>
      </w:r>
      <w:r>
        <w:rPr>
          <w:rFonts w:ascii="Book Antiqua" w:hAnsi="Book Antiqua" w:hint="eastAsia"/>
          <w:vertAlign w:val="superscript"/>
        </w:rPr>
        <w:t>24</w:t>
      </w:r>
      <w:r w:rsidRPr="00304C99">
        <w:rPr>
          <w:rFonts w:ascii="Book Antiqua" w:hAnsi="Book Antiqua"/>
          <w:vertAlign w:val="superscript"/>
        </w:rPr>
        <w:t>]</w:t>
      </w:r>
      <w:r>
        <w:rPr>
          <w:rFonts w:ascii="Book Antiqua" w:hAnsi="Book Antiqua" w:hint="eastAsia"/>
        </w:rPr>
        <w:t xml:space="preserve">. </w:t>
      </w:r>
      <w:r>
        <w:rPr>
          <w:rFonts w:ascii="Book Antiqua" w:hAnsi="Book Antiqua"/>
        </w:rPr>
        <w:t>In</w:t>
      </w:r>
      <w:r>
        <w:rPr>
          <w:rFonts w:ascii="Book Antiqua" w:hAnsi="Book Antiqua" w:hint="eastAsia"/>
        </w:rPr>
        <w:t xml:space="preserve"> these reports, structural and nuclear atypia in chief cell hyperplastic lesion</w:t>
      </w:r>
      <w:r>
        <w:rPr>
          <w:rFonts w:ascii="Book Antiqua" w:hAnsi="Book Antiqua"/>
        </w:rPr>
        <w:t>s</w:t>
      </w:r>
      <w:r>
        <w:rPr>
          <w:rFonts w:ascii="Book Antiqua" w:hAnsi="Book Antiqua" w:hint="eastAsia"/>
        </w:rPr>
        <w:t xml:space="preserve"> were detected, </w:t>
      </w:r>
      <w:r>
        <w:rPr>
          <w:rFonts w:ascii="Book Antiqua" w:hAnsi="Book Antiqua"/>
        </w:rPr>
        <w:t>but</w:t>
      </w:r>
      <w:r>
        <w:rPr>
          <w:rFonts w:ascii="Book Antiqua" w:hAnsi="Book Antiqua" w:hint="eastAsia"/>
        </w:rPr>
        <w:t xml:space="preserve"> they were not diagnosed as adenocarcinoma </w:t>
      </w:r>
      <w:r>
        <w:rPr>
          <w:rFonts w:ascii="Book Antiqua" w:hAnsi="Book Antiqua"/>
        </w:rPr>
        <w:t>due to a</w:t>
      </w:r>
      <w:r>
        <w:rPr>
          <w:rFonts w:ascii="Book Antiqua" w:hAnsi="Book Antiqua" w:hint="eastAsia"/>
        </w:rPr>
        <w:t xml:space="preserve"> low Ki-67 labeling index. </w:t>
      </w:r>
      <w:r>
        <w:rPr>
          <w:rFonts w:ascii="Book Antiqua" w:hAnsi="Book Antiqua"/>
        </w:rPr>
        <w:t xml:space="preserve">However, it is possible that such </w:t>
      </w:r>
      <w:r>
        <w:rPr>
          <w:rFonts w:ascii="Book Antiqua" w:hAnsi="Book Antiqua" w:hint="eastAsia"/>
        </w:rPr>
        <w:t xml:space="preserve">cases </w:t>
      </w:r>
      <w:r>
        <w:rPr>
          <w:rFonts w:ascii="Book Antiqua" w:hAnsi="Book Antiqua"/>
        </w:rPr>
        <w:t>may become</w:t>
      </w:r>
      <w:r>
        <w:rPr>
          <w:rFonts w:ascii="Book Antiqua" w:hAnsi="Book Antiqua" w:hint="eastAsia"/>
        </w:rPr>
        <w:t xml:space="preserve"> carcinomas because they </w:t>
      </w:r>
      <w:r>
        <w:rPr>
          <w:rFonts w:ascii="Book Antiqua" w:hAnsi="Book Antiqua"/>
        </w:rPr>
        <w:t>are</w:t>
      </w:r>
      <w:r>
        <w:rPr>
          <w:rFonts w:ascii="Book Antiqua" w:hAnsi="Book Antiqua" w:hint="eastAsia"/>
        </w:rPr>
        <w:t xml:space="preserve"> </w:t>
      </w:r>
      <w:r>
        <w:rPr>
          <w:rFonts w:ascii="Book Antiqua" w:hAnsi="Book Antiqua"/>
        </w:rPr>
        <w:t>similar</w:t>
      </w:r>
      <w:r>
        <w:rPr>
          <w:rFonts w:ascii="Book Antiqua" w:hAnsi="Book Antiqua" w:hint="eastAsia"/>
        </w:rPr>
        <w:t xml:space="preserve"> to the </w:t>
      </w:r>
      <w:r>
        <w:rPr>
          <w:rFonts w:ascii="Book Antiqua" w:hAnsi="Book Antiqua"/>
        </w:rPr>
        <w:t xml:space="preserve">tumors of </w:t>
      </w:r>
      <w:r>
        <w:rPr>
          <w:rFonts w:ascii="Book Antiqua" w:hAnsi="Book Antiqua" w:hint="eastAsia"/>
        </w:rPr>
        <w:t xml:space="preserve">GA-FG </w:t>
      </w:r>
      <w:r>
        <w:rPr>
          <w:rFonts w:ascii="Book Antiqua" w:hAnsi="Book Antiqua"/>
        </w:rPr>
        <w:t>chief</w:t>
      </w:r>
      <w:r>
        <w:rPr>
          <w:rFonts w:ascii="Book Antiqua" w:hAnsi="Book Antiqua" w:hint="eastAsia"/>
        </w:rPr>
        <w:t xml:space="preserve"> cell</w:t>
      </w:r>
      <w:r>
        <w:rPr>
          <w:rFonts w:ascii="Book Antiqua" w:hAnsi="Book Antiqua"/>
        </w:rPr>
        <w:t>-pre</w:t>
      </w:r>
      <w:r>
        <w:rPr>
          <w:rFonts w:ascii="Book Antiqua" w:hAnsi="Book Antiqua" w:hint="eastAsia"/>
        </w:rPr>
        <w:t>dominant type.</w:t>
      </w:r>
    </w:p>
    <w:p w:rsidR="00F719B4" w:rsidRPr="00226217" w:rsidRDefault="00F719B4" w:rsidP="00EA426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Book Antiqua" w:hAnsi="Book Antiqua" w:cs="Times New Roman"/>
          <w:color w:val="000000"/>
        </w:rPr>
      </w:pPr>
      <w:r w:rsidRPr="00226217">
        <w:rPr>
          <w:rFonts w:ascii="Book Antiqua" w:hAnsi="Book Antiqua" w:cs="Times New Roman"/>
          <w:color w:val="000000"/>
        </w:rPr>
        <w:t>In the present study, all cases of GA-FG were discovered in the early stages. Neither l</w:t>
      </w:r>
      <w:r>
        <w:rPr>
          <w:rFonts w:ascii="Book Antiqua" w:hAnsi="Book Antiqua" w:cs="Times New Roman"/>
          <w:color w:val="000000"/>
        </w:rPr>
        <w:t>ymphatic nor venous invasion w</w:t>
      </w:r>
      <w:r>
        <w:rPr>
          <w:rFonts w:ascii="Book Antiqua" w:hAnsi="Book Antiqua" w:cs="Times New Roman" w:hint="eastAsia"/>
          <w:color w:val="000000"/>
        </w:rPr>
        <w:t>as</w:t>
      </w:r>
      <w:r w:rsidRPr="00226217">
        <w:rPr>
          <w:rFonts w:ascii="Book Antiqua" w:hAnsi="Book Antiqua" w:cs="Times New Roman"/>
          <w:color w:val="000000"/>
        </w:rPr>
        <w:t xml:space="preserve"> observed despite </w:t>
      </w:r>
      <w:r>
        <w:rPr>
          <w:rFonts w:ascii="Book Antiqua" w:hAnsi="Book Antiqua" w:cs="Times New Roman"/>
          <w:color w:val="000000"/>
        </w:rPr>
        <w:t>the presence of</w:t>
      </w:r>
      <w:r w:rsidRPr="00226217">
        <w:rPr>
          <w:rFonts w:ascii="Book Antiqua" w:hAnsi="Book Antiqua" w:cs="Times New Roman"/>
          <w:color w:val="000000"/>
        </w:rPr>
        <w:t xml:space="preserve"> minimal tumor invasion into </w:t>
      </w:r>
      <w:r>
        <w:rPr>
          <w:rFonts w:ascii="Book Antiqua" w:hAnsi="Book Antiqua" w:cs="Times New Roman"/>
          <w:color w:val="000000"/>
        </w:rPr>
        <w:t>the submucosal layer. A h</w:t>
      </w:r>
      <w:r w:rsidRPr="00226217">
        <w:rPr>
          <w:rFonts w:ascii="Book Antiqua" w:hAnsi="Book Antiqua" w:cs="Times New Roman"/>
          <w:color w:val="000000"/>
        </w:rPr>
        <w:t xml:space="preserve">igh Ki-67 labeling index is considered to be related </w:t>
      </w:r>
      <w:r>
        <w:rPr>
          <w:rFonts w:ascii="Book Antiqua" w:hAnsi="Book Antiqua" w:cs="Times New Roman"/>
          <w:color w:val="000000"/>
        </w:rPr>
        <w:t>to a</w:t>
      </w:r>
      <w:r w:rsidRPr="00226217">
        <w:rPr>
          <w:rFonts w:ascii="Book Antiqua" w:hAnsi="Book Antiqua" w:cs="Times New Roman"/>
          <w:color w:val="000000"/>
        </w:rPr>
        <w:t xml:space="preserve"> poor prognosis of gastric adenocarcinoma</w:t>
      </w:r>
      <w:r w:rsidRPr="00304C99">
        <w:rPr>
          <w:rFonts w:ascii="Book Antiqua" w:hAnsi="Book Antiqua"/>
          <w:vertAlign w:val="superscript"/>
        </w:rPr>
        <w:t>[</w:t>
      </w:r>
      <w:r w:rsidR="00E61A78">
        <w:rPr>
          <w:rFonts w:ascii="Book Antiqua" w:hAnsi="Book Antiqua" w:hint="eastAsia"/>
          <w:vertAlign w:val="superscript"/>
        </w:rPr>
        <w:t>25</w:t>
      </w:r>
      <w:r w:rsidR="00E61A78">
        <w:rPr>
          <w:rFonts w:ascii="Book Antiqua" w:eastAsia="宋体" w:hAnsi="Book Antiqua" w:hint="eastAsia"/>
          <w:vertAlign w:val="superscript"/>
          <w:lang w:eastAsia="zh-CN"/>
        </w:rPr>
        <w:t>,</w:t>
      </w:r>
      <w:r>
        <w:rPr>
          <w:rFonts w:ascii="Book Antiqua" w:hAnsi="Book Antiqua" w:hint="eastAsia"/>
          <w:vertAlign w:val="superscript"/>
        </w:rPr>
        <w:t>26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 w:cs="Times New Roman"/>
          <w:color w:val="000000"/>
        </w:rPr>
        <w:t xml:space="preserve">. In our study, all cases show </w:t>
      </w:r>
      <w:r>
        <w:rPr>
          <w:rFonts w:ascii="Book Antiqua" w:hAnsi="Book Antiqua" w:cs="Times New Roman"/>
          <w:color w:val="000000"/>
        </w:rPr>
        <w:t xml:space="preserve">a </w:t>
      </w:r>
      <w:r w:rsidRPr="00226217">
        <w:rPr>
          <w:rFonts w:ascii="Book Antiqua" w:hAnsi="Book Antiqua" w:cs="Times New Roman"/>
          <w:color w:val="000000"/>
        </w:rPr>
        <w:t xml:space="preserve">low proliferative index </w:t>
      </w:r>
      <w:r>
        <w:rPr>
          <w:rFonts w:ascii="Book Antiqua" w:hAnsi="Book Antiqua" w:cs="Times New Roman"/>
          <w:color w:val="000000"/>
        </w:rPr>
        <w:t>in regards to</w:t>
      </w:r>
      <w:r w:rsidRPr="00226217">
        <w:rPr>
          <w:rFonts w:ascii="Book Antiqua" w:hAnsi="Book Antiqua" w:cs="Times New Roman"/>
          <w:color w:val="000000"/>
        </w:rPr>
        <w:t xml:space="preserve"> Ki-67 expression. </w:t>
      </w:r>
      <w:r>
        <w:rPr>
          <w:rFonts w:ascii="Book Antiqua" w:hAnsi="Book Antiqua" w:cs="Times New Roman"/>
          <w:color w:val="000000"/>
        </w:rPr>
        <w:t>N</w:t>
      </w:r>
      <w:r w:rsidRPr="00226217">
        <w:rPr>
          <w:rFonts w:ascii="Book Antiqua" w:hAnsi="Book Antiqua" w:cs="Times New Roman"/>
          <w:color w:val="000000"/>
        </w:rPr>
        <w:t>o sign</w:t>
      </w:r>
      <w:r>
        <w:rPr>
          <w:rFonts w:ascii="Book Antiqua" w:hAnsi="Book Antiqua" w:cs="Times New Roman"/>
          <w:color w:val="000000"/>
        </w:rPr>
        <w:t>s</w:t>
      </w:r>
      <w:r w:rsidRPr="00226217">
        <w:rPr>
          <w:rFonts w:ascii="Book Antiqua" w:hAnsi="Book Antiqua" w:cs="Times New Roman"/>
          <w:color w:val="000000"/>
        </w:rPr>
        <w:t xml:space="preserve"> of recurrence </w:t>
      </w:r>
      <w:r>
        <w:rPr>
          <w:rFonts w:ascii="Book Antiqua" w:hAnsi="Book Antiqua" w:cs="Times New Roman"/>
          <w:color w:val="000000"/>
        </w:rPr>
        <w:t>or</w:t>
      </w:r>
      <w:r w:rsidRPr="00226217">
        <w:rPr>
          <w:rFonts w:ascii="Book Antiqua" w:hAnsi="Book Antiqua" w:cs="Times New Roman"/>
          <w:color w:val="000000"/>
        </w:rPr>
        <w:t xml:space="preserve"> metastasis </w:t>
      </w:r>
      <w:r>
        <w:rPr>
          <w:rFonts w:ascii="Book Antiqua" w:hAnsi="Book Antiqua" w:cs="Times New Roman"/>
          <w:color w:val="000000"/>
        </w:rPr>
        <w:t xml:space="preserve">were observed </w:t>
      </w:r>
      <w:r w:rsidRPr="00226217">
        <w:rPr>
          <w:rFonts w:ascii="Book Antiqua" w:hAnsi="Book Antiqua" w:cs="Times New Roman"/>
          <w:color w:val="000000"/>
        </w:rPr>
        <w:t xml:space="preserve">during </w:t>
      </w:r>
      <w:r>
        <w:rPr>
          <w:rFonts w:ascii="Book Antiqua" w:hAnsi="Book Antiqua" w:cs="Times New Roman"/>
          <w:color w:val="000000"/>
        </w:rPr>
        <w:t xml:space="preserve">the </w:t>
      </w:r>
      <w:r w:rsidRPr="00226217">
        <w:rPr>
          <w:rFonts w:ascii="Book Antiqua" w:hAnsi="Book Antiqua" w:cs="Times New Roman"/>
          <w:color w:val="000000"/>
        </w:rPr>
        <w:t>follow-up periods.</w:t>
      </w:r>
      <w:r>
        <w:rPr>
          <w:rFonts w:ascii="Book Antiqua" w:hAnsi="Book Antiqua" w:cs="Times New Roman"/>
          <w:color w:val="000000"/>
        </w:rPr>
        <w:t xml:space="preserve"> Patients with</w:t>
      </w:r>
      <w:r w:rsidRPr="00226217">
        <w:rPr>
          <w:rFonts w:ascii="Book Antiqua" w:hAnsi="Book Antiqua" w:cs="Times New Roman"/>
          <w:color w:val="000000"/>
        </w:rPr>
        <w:t xml:space="preserve"> </w:t>
      </w:r>
      <w:r>
        <w:rPr>
          <w:rFonts w:ascii="Book Antiqua" w:hAnsi="Book Antiqua" w:cs="Times New Roman"/>
          <w:color w:val="000000"/>
        </w:rPr>
        <w:t>GA-FG are</w:t>
      </w:r>
      <w:r w:rsidRPr="00226217">
        <w:rPr>
          <w:rFonts w:ascii="Book Antiqua" w:hAnsi="Book Antiqua" w:cs="Times New Roman"/>
          <w:color w:val="000000"/>
        </w:rPr>
        <w:t xml:space="preserve"> considered to have a favorable prognosis</w:t>
      </w:r>
      <w:r w:rsidRPr="00304C99">
        <w:rPr>
          <w:rFonts w:ascii="Book Antiqua" w:hAnsi="Book Antiqua"/>
          <w:vertAlign w:val="superscript"/>
        </w:rPr>
        <w:t>[</w:t>
      </w:r>
      <w:r w:rsidRPr="00304C99">
        <w:rPr>
          <w:rFonts w:ascii="Book Antiqua" w:hAnsi="Book Antiqua" w:hint="eastAsia"/>
          <w:vertAlign w:val="superscript"/>
        </w:rPr>
        <w:t>1</w:t>
      </w:r>
      <w:r w:rsidR="00EA4268">
        <w:rPr>
          <w:rFonts w:ascii="Book Antiqua" w:hAnsi="Book Antiqua" w:hint="eastAsia"/>
          <w:vertAlign w:val="superscript"/>
        </w:rPr>
        <w:t>1,</w:t>
      </w:r>
      <w:r>
        <w:rPr>
          <w:rFonts w:ascii="Book Antiqua" w:hAnsi="Book Antiqua" w:hint="eastAsia"/>
          <w:vertAlign w:val="superscript"/>
        </w:rPr>
        <w:t>16-18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 w:cs="Times New Roman"/>
          <w:color w:val="000000"/>
        </w:rPr>
        <w:t>. In the current</w:t>
      </w:r>
      <w:r>
        <w:rPr>
          <w:rFonts w:ascii="Book Antiqua" w:hAnsi="Book Antiqua" w:cs="Times New Roman"/>
          <w:color w:val="000000"/>
        </w:rPr>
        <w:t xml:space="preserve"> report, long-term follow-up of patients with </w:t>
      </w:r>
      <w:r w:rsidRPr="00226217">
        <w:rPr>
          <w:rFonts w:ascii="Book Antiqua" w:hAnsi="Book Antiqua" w:cs="Times New Roman"/>
          <w:color w:val="000000"/>
        </w:rPr>
        <w:t xml:space="preserve">GA-FG using upper gastrointestinal endoscopy showed </w:t>
      </w:r>
      <w:r>
        <w:rPr>
          <w:rFonts w:ascii="Book Antiqua" w:hAnsi="Book Antiqua" w:cs="Times New Roman"/>
          <w:color w:val="000000"/>
        </w:rPr>
        <w:t xml:space="preserve">changes that were </w:t>
      </w:r>
      <w:r w:rsidRPr="00226217">
        <w:rPr>
          <w:rFonts w:ascii="Book Antiqua" w:hAnsi="Book Antiqua" w:cs="Times New Roman"/>
          <w:color w:val="000000"/>
        </w:rPr>
        <w:t>barely detectable</w:t>
      </w:r>
      <w:r w:rsidRPr="00304C99">
        <w:rPr>
          <w:rFonts w:ascii="Book Antiqua" w:hAnsi="Book Antiqua"/>
          <w:vertAlign w:val="superscript"/>
        </w:rPr>
        <w:t>[</w:t>
      </w:r>
      <w:r w:rsidRPr="00304C99">
        <w:rPr>
          <w:rFonts w:ascii="Book Antiqua" w:hAnsi="Book Antiqua" w:hint="eastAsia"/>
          <w:vertAlign w:val="superscript"/>
        </w:rPr>
        <w:t>1</w:t>
      </w:r>
      <w:r>
        <w:rPr>
          <w:rFonts w:ascii="Book Antiqua" w:hAnsi="Book Antiqua" w:hint="eastAsia"/>
          <w:vertAlign w:val="superscript"/>
        </w:rPr>
        <w:t>7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 w:cs="Times New Roman"/>
          <w:color w:val="000000"/>
        </w:rPr>
        <w:t xml:space="preserve">. In our study, </w:t>
      </w:r>
      <w:r>
        <w:rPr>
          <w:rFonts w:ascii="Book Antiqua" w:hAnsi="Book Antiqua" w:cs="Times New Roman"/>
          <w:color w:val="000000"/>
        </w:rPr>
        <w:t xml:space="preserve">a </w:t>
      </w:r>
      <w:r w:rsidRPr="00226217">
        <w:rPr>
          <w:rFonts w:ascii="Book Antiqua" w:hAnsi="Book Antiqua" w:cs="Times New Roman"/>
          <w:color w:val="000000"/>
        </w:rPr>
        <w:t>50</w:t>
      </w:r>
      <w:r>
        <w:rPr>
          <w:rFonts w:ascii="Book Antiqua" w:hAnsi="Book Antiqua" w:cs="Times New Roman"/>
          <w:color w:val="000000"/>
        </w:rPr>
        <w:t>-year-old</w:t>
      </w:r>
      <w:r w:rsidRPr="00226217">
        <w:rPr>
          <w:rFonts w:ascii="Book Antiqua" w:hAnsi="Book Antiqua" w:cs="Times New Roman"/>
          <w:color w:val="000000"/>
        </w:rPr>
        <w:t xml:space="preserve"> woman </w:t>
      </w:r>
      <w:r>
        <w:rPr>
          <w:rFonts w:ascii="Book Antiqua" w:hAnsi="Book Antiqua" w:cs="Times New Roman"/>
          <w:color w:val="000000"/>
        </w:rPr>
        <w:t xml:space="preserve">who </w:t>
      </w:r>
      <w:r w:rsidRPr="00226217">
        <w:rPr>
          <w:rFonts w:ascii="Book Antiqua" w:hAnsi="Book Antiqua" w:cs="Times New Roman"/>
          <w:color w:val="000000"/>
        </w:rPr>
        <w:t xml:space="preserve">was diagnosed </w:t>
      </w:r>
      <w:r>
        <w:rPr>
          <w:rFonts w:ascii="Book Antiqua" w:hAnsi="Book Antiqua" w:cs="Times New Roman"/>
          <w:color w:val="000000"/>
        </w:rPr>
        <w:t>with</w:t>
      </w:r>
      <w:r w:rsidRPr="00226217">
        <w:rPr>
          <w:rFonts w:ascii="Book Antiqua" w:hAnsi="Book Antiqua" w:cs="Times New Roman"/>
          <w:color w:val="000000"/>
        </w:rPr>
        <w:t xml:space="preserve"> GA-FG underwent follow-up endoscopy every </w:t>
      </w:r>
      <w:r w:rsidR="00B9098A">
        <w:rPr>
          <w:rFonts w:ascii="Book Antiqua" w:eastAsia="宋体" w:hAnsi="Book Antiqua" w:cs="Times New Roman" w:hint="eastAsia"/>
          <w:color w:val="000000"/>
          <w:lang w:eastAsia="zh-CN"/>
        </w:rPr>
        <w:t>8 mo</w:t>
      </w:r>
      <w:r w:rsidRPr="00226217">
        <w:rPr>
          <w:rFonts w:ascii="Book Antiqua" w:hAnsi="Book Antiqua" w:cs="Times New Roman"/>
          <w:color w:val="000000"/>
        </w:rPr>
        <w:t xml:space="preserve">. However, no detectable changes </w:t>
      </w:r>
      <w:r>
        <w:rPr>
          <w:rFonts w:ascii="Book Antiqua" w:hAnsi="Book Antiqua" w:cs="Times New Roman"/>
          <w:color w:val="000000"/>
        </w:rPr>
        <w:t>in the</w:t>
      </w:r>
      <w:r w:rsidRPr="00226217">
        <w:rPr>
          <w:rFonts w:ascii="Book Antiqua" w:hAnsi="Book Antiqua" w:cs="Times New Roman"/>
          <w:color w:val="000000"/>
        </w:rPr>
        <w:t xml:space="preserve"> tumor</w:t>
      </w:r>
      <w:r>
        <w:rPr>
          <w:rFonts w:ascii="Book Antiqua" w:hAnsi="Book Antiqua" w:cs="Times New Roman"/>
          <w:color w:val="000000"/>
        </w:rPr>
        <w:t xml:space="preserve"> w</w:t>
      </w:r>
      <w:r>
        <w:rPr>
          <w:rFonts w:ascii="Book Antiqua" w:hAnsi="Book Antiqua" w:cs="Times New Roman" w:hint="eastAsia"/>
          <w:color w:val="000000"/>
        </w:rPr>
        <w:t>ere</w:t>
      </w:r>
      <w:r w:rsidRPr="00226217">
        <w:rPr>
          <w:rFonts w:ascii="Book Antiqua" w:hAnsi="Book Antiqua" w:cs="Times New Roman"/>
          <w:color w:val="000000"/>
        </w:rPr>
        <w:t xml:space="preserve"> observed</w:t>
      </w:r>
      <w:r>
        <w:rPr>
          <w:rFonts w:ascii="Book Antiqua" w:hAnsi="Book Antiqua" w:cs="Times New Roman"/>
          <w:color w:val="000000"/>
        </w:rPr>
        <w:t>, and ESD was performed after three</w:t>
      </w:r>
      <w:r w:rsidRPr="00226217">
        <w:rPr>
          <w:rFonts w:ascii="Book Antiqua" w:hAnsi="Book Antiqua" w:cs="Times New Roman"/>
          <w:color w:val="000000"/>
        </w:rPr>
        <w:t xml:space="preserve"> years </w:t>
      </w:r>
      <w:r>
        <w:rPr>
          <w:rFonts w:ascii="Book Antiqua" w:hAnsi="Book Antiqua" w:cs="Times New Roman"/>
          <w:color w:val="000000"/>
        </w:rPr>
        <w:t xml:space="preserve">of </w:t>
      </w:r>
      <w:r w:rsidRPr="00226217">
        <w:rPr>
          <w:rFonts w:ascii="Book Antiqua" w:hAnsi="Book Antiqua" w:cs="Times New Roman"/>
          <w:color w:val="000000"/>
        </w:rPr>
        <w:t xml:space="preserve">observation. Minimal invasion </w:t>
      </w:r>
      <w:r>
        <w:rPr>
          <w:rFonts w:ascii="Book Antiqua" w:hAnsi="Book Antiqua" w:cs="Times New Roman"/>
          <w:color w:val="000000"/>
        </w:rPr>
        <w:t>by the</w:t>
      </w:r>
      <w:r w:rsidRPr="00226217">
        <w:rPr>
          <w:rFonts w:ascii="Book Antiqua" w:hAnsi="Book Antiqua" w:cs="Times New Roman"/>
          <w:color w:val="000000"/>
        </w:rPr>
        <w:t xml:space="preserve"> cancer cells into </w:t>
      </w:r>
      <w:r>
        <w:rPr>
          <w:rFonts w:ascii="Book Antiqua" w:hAnsi="Book Antiqua" w:cs="Times New Roman"/>
          <w:color w:val="000000"/>
        </w:rPr>
        <w:t xml:space="preserve">the </w:t>
      </w:r>
      <w:r w:rsidRPr="00226217">
        <w:rPr>
          <w:rFonts w:ascii="Book Antiqua" w:hAnsi="Book Antiqua" w:cs="Times New Roman"/>
          <w:color w:val="000000"/>
        </w:rPr>
        <w:t>submucosa was observed</w:t>
      </w:r>
      <w:r>
        <w:rPr>
          <w:rFonts w:ascii="Book Antiqua" w:hAnsi="Book Antiqua" w:cs="Times New Roman"/>
          <w:color w:val="000000"/>
        </w:rPr>
        <w:t>, but no lymphovascular invasion was noted</w:t>
      </w:r>
      <w:r w:rsidRPr="00226217">
        <w:rPr>
          <w:rFonts w:ascii="Book Antiqua" w:hAnsi="Book Antiqua" w:cs="Times New Roman"/>
          <w:color w:val="000000"/>
        </w:rPr>
        <w:t>. Our case</w:t>
      </w:r>
      <w:r>
        <w:rPr>
          <w:rFonts w:ascii="Book Antiqua" w:hAnsi="Book Antiqua" w:cs="Times New Roman"/>
          <w:color w:val="000000"/>
        </w:rPr>
        <w:t>s also suggest</w:t>
      </w:r>
      <w:r w:rsidRPr="00226217">
        <w:rPr>
          <w:rFonts w:ascii="Book Antiqua" w:hAnsi="Book Antiqua" w:cs="Times New Roman"/>
          <w:color w:val="000000"/>
        </w:rPr>
        <w:t xml:space="preserve"> </w:t>
      </w:r>
      <w:r>
        <w:rPr>
          <w:rFonts w:ascii="Book Antiqua" w:hAnsi="Book Antiqua" w:cs="Times New Roman"/>
          <w:color w:val="000000"/>
        </w:rPr>
        <w:t>that GA-FG displays slow-growth</w:t>
      </w:r>
      <w:r w:rsidRPr="00226217">
        <w:rPr>
          <w:rFonts w:ascii="Book Antiqua" w:hAnsi="Book Antiqua" w:cs="Times New Roman"/>
          <w:color w:val="000000"/>
        </w:rPr>
        <w:t xml:space="preserve"> and le</w:t>
      </w:r>
      <w:r>
        <w:rPr>
          <w:rFonts w:ascii="Book Antiqua" w:hAnsi="Book Antiqua" w:cs="Times New Roman"/>
          <w:color w:val="000000"/>
        </w:rPr>
        <w:t xml:space="preserve">ss aggressive clinical behavior compared with </w:t>
      </w:r>
      <w:r w:rsidRPr="00226217">
        <w:rPr>
          <w:rFonts w:ascii="Book Antiqua" w:hAnsi="Book Antiqua" w:cs="Times New Roman"/>
          <w:color w:val="000000"/>
        </w:rPr>
        <w:t>typical gastric adenocarcinoma</w:t>
      </w:r>
      <w:r>
        <w:rPr>
          <w:rFonts w:ascii="Book Antiqua" w:hAnsi="Book Antiqua" w:cs="Times New Roman"/>
          <w:color w:val="000000"/>
        </w:rPr>
        <w:t>s</w:t>
      </w:r>
      <w:r w:rsidRPr="00226217">
        <w:rPr>
          <w:rFonts w:ascii="Book Antiqua" w:hAnsi="Book Antiqua" w:cs="Times New Roman"/>
          <w:color w:val="000000"/>
        </w:rPr>
        <w:t xml:space="preserve">. </w:t>
      </w:r>
    </w:p>
    <w:p w:rsidR="00F719B4" w:rsidRPr="00226217" w:rsidRDefault="00F719B4" w:rsidP="00E61A7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709"/>
        <w:jc w:val="both"/>
        <w:rPr>
          <w:rFonts w:ascii="Book Antiqua" w:hAnsi="Book Antiqua" w:cs="Times New Roman"/>
          <w:color w:val="000000"/>
        </w:rPr>
      </w:pPr>
      <w:r>
        <w:rPr>
          <w:rFonts w:ascii="Book Antiqua" w:hAnsi="Book Antiqua" w:cs="Times New Roman"/>
          <w:color w:val="000000"/>
        </w:rPr>
        <w:t>Base on the less aggressive biological</w:t>
      </w:r>
      <w:r w:rsidRPr="00226217">
        <w:rPr>
          <w:rFonts w:ascii="Book Antiqua" w:hAnsi="Book Antiqua" w:cs="Times New Roman"/>
          <w:color w:val="000000"/>
        </w:rPr>
        <w:t xml:space="preserve"> behavior of GA-FG,</w:t>
      </w:r>
      <w:r w:rsidRPr="00226217">
        <w:rPr>
          <w:rStyle w:val="apple-converted-space"/>
          <w:rFonts w:ascii="Book Antiqua" w:hAnsi="Book Antiqua"/>
        </w:rPr>
        <w:t xml:space="preserve"> </w:t>
      </w:r>
      <w:r>
        <w:rPr>
          <w:rStyle w:val="apple-converted-space"/>
          <w:rFonts w:ascii="Book Antiqua" w:hAnsi="Book Antiqua"/>
        </w:rPr>
        <w:t xml:space="preserve">a </w:t>
      </w:r>
      <w:hyperlink r:id="rId11" w:history="1">
        <w:r w:rsidRPr="00F719B4">
          <w:rPr>
            <w:rStyle w:val="Hyperlink"/>
            <w:rFonts w:ascii="Book Antiqua" w:hAnsi="Book Antiqua"/>
            <w:color w:val="auto"/>
            <w:u w:val="none"/>
          </w:rPr>
          <w:t>reclassification of GA-FG as a benign, oxyntic gland polyp/adenoma</w:t>
        </w:r>
      </w:hyperlink>
      <w:r w:rsidRPr="00226217">
        <w:rPr>
          <w:rFonts w:ascii="Book Antiqua" w:hAnsi="Book Antiqua"/>
        </w:rPr>
        <w:t xml:space="preserve"> was proposed</w:t>
      </w:r>
      <w:r w:rsidRPr="00304C99">
        <w:rPr>
          <w:rFonts w:ascii="Book Antiqua" w:hAnsi="Book Antiqua"/>
          <w:vertAlign w:val="superscript"/>
        </w:rPr>
        <w:t>[</w:t>
      </w:r>
      <w:r w:rsidRPr="00304C99">
        <w:rPr>
          <w:rFonts w:ascii="Book Antiqua" w:hAnsi="Book Antiqua" w:hint="eastAsia"/>
          <w:vertAlign w:val="superscript"/>
        </w:rPr>
        <w:t>1</w:t>
      </w:r>
      <w:r>
        <w:rPr>
          <w:rFonts w:ascii="Book Antiqua" w:hAnsi="Book Antiqua" w:hint="eastAsia"/>
          <w:vertAlign w:val="superscript"/>
        </w:rPr>
        <w:t>6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/>
        </w:rPr>
        <w:t>.</w:t>
      </w:r>
      <w:r>
        <w:rPr>
          <w:rFonts w:ascii="Book Antiqua" w:hAnsi="Book Antiqua" w:cs="Times New Roman"/>
          <w:color w:val="000000"/>
        </w:rPr>
        <w:t xml:space="preserve"> However, advanced stage</w:t>
      </w:r>
      <w:r w:rsidRPr="00226217">
        <w:rPr>
          <w:rFonts w:ascii="Book Antiqua" w:hAnsi="Book Antiqua" w:cs="Times New Roman"/>
          <w:color w:val="000000"/>
        </w:rPr>
        <w:t xml:space="preserve"> GA-FG with unusual clinicopathological features </w:t>
      </w:r>
      <w:r>
        <w:rPr>
          <w:rFonts w:ascii="Book Antiqua" w:hAnsi="Book Antiqua" w:cs="Times New Roman"/>
          <w:color w:val="000000"/>
        </w:rPr>
        <w:t>has since been</w:t>
      </w:r>
      <w:r w:rsidRPr="00226217">
        <w:rPr>
          <w:rFonts w:ascii="Book Antiqua" w:hAnsi="Book Antiqua" w:cs="Times New Roman"/>
          <w:color w:val="000000"/>
        </w:rPr>
        <w:t xml:space="preserve"> reported</w:t>
      </w:r>
      <w:r w:rsidRPr="00304C99">
        <w:rPr>
          <w:rFonts w:ascii="Book Antiqua" w:hAnsi="Book Antiqua"/>
          <w:vertAlign w:val="superscript"/>
        </w:rPr>
        <w:t>[</w:t>
      </w:r>
      <w:r>
        <w:rPr>
          <w:rFonts w:ascii="Book Antiqua" w:hAnsi="Book Antiqua" w:hint="eastAsia"/>
          <w:vertAlign w:val="superscript"/>
        </w:rPr>
        <w:t>19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 w:cs="Times New Roman"/>
          <w:color w:val="000000"/>
        </w:rPr>
        <w:t xml:space="preserve">. It has </w:t>
      </w:r>
      <w:r>
        <w:rPr>
          <w:rFonts w:ascii="Book Antiqua" w:hAnsi="Book Antiqua" w:cs="Times New Roman"/>
          <w:color w:val="000000"/>
        </w:rPr>
        <w:t xml:space="preserve">also </w:t>
      </w:r>
      <w:r w:rsidRPr="00226217">
        <w:rPr>
          <w:rFonts w:ascii="Book Antiqua" w:hAnsi="Book Antiqua" w:cs="Times New Roman"/>
          <w:color w:val="000000"/>
        </w:rPr>
        <w:t xml:space="preserve">been reported that GA-FG shows </w:t>
      </w:r>
      <w:r>
        <w:rPr>
          <w:rFonts w:ascii="Book Antiqua" w:hAnsi="Book Antiqua" w:cs="Times New Roman"/>
          <w:color w:val="000000"/>
        </w:rPr>
        <w:t xml:space="preserve">a </w:t>
      </w:r>
      <w:r w:rsidRPr="00226217">
        <w:rPr>
          <w:rFonts w:ascii="Book Antiqua" w:hAnsi="Book Antiqua" w:cs="Times New Roman"/>
          <w:color w:val="000000"/>
        </w:rPr>
        <w:t>favorable prognosis with le</w:t>
      </w:r>
      <w:r>
        <w:rPr>
          <w:rFonts w:ascii="Book Antiqua" w:hAnsi="Book Antiqua" w:cs="Times New Roman"/>
          <w:color w:val="000000"/>
        </w:rPr>
        <w:t>ss aggressive clinical behavior</w:t>
      </w:r>
      <w:r w:rsidRPr="00226217">
        <w:rPr>
          <w:rFonts w:ascii="Book Antiqua" w:hAnsi="Book Antiqua" w:cs="Times New Roman"/>
          <w:color w:val="000000"/>
        </w:rPr>
        <w:t xml:space="preserve"> but </w:t>
      </w:r>
      <w:r>
        <w:rPr>
          <w:rFonts w:ascii="Book Antiqua" w:hAnsi="Book Antiqua" w:cs="Times New Roman"/>
          <w:color w:val="000000"/>
        </w:rPr>
        <w:t xml:space="preserve">that </w:t>
      </w:r>
      <w:r w:rsidRPr="00226217">
        <w:rPr>
          <w:rFonts w:ascii="Book Antiqua" w:hAnsi="Book Antiqua" w:cs="Times New Roman"/>
          <w:color w:val="000000"/>
        </w:rPr>
        <w:t xml:space="preserve">some </w:t>
      </w:r>
      <w:r>
        <w:rPr>
          <w:rFonts w:ascii="Book Antiqua" w:hAnsi="Book Antiqua" w:cs="Times New Roman"/>
          <w:color w:val="000000"/>
        </w:rPr>
        <w:t xml:space="preserve">cases of </w:t>
      </w:r>
      <w:r w:rsidRPr="00226217">
        <w:rPr>
          <w:rFonts w:ascii="Book Antiqua" w:hAnsi="Book Antiqua" w:cs="Times New Roman"/>
          <w:color w:val="000000"/>
        </w:rPr>
        <w:t>GA-FG might transform into high-grade malignancies during tumor progression</w:t>
      </w:r>
      <w:r w:rsidRPr="00304C99">
        <w:rPr>
          <w:rFonts w:ascii="Book Antiqua" w:hAnsi="Book Antiqua"/>
          <w:vertAlign w:val="superscript"/>
        </w:rPr>
        <w:t>[</w:t>
      </w:r>
      <w:r w:rsidRPr="00304C99">
        <w:rPr>
          <w:rFonts w:ascii="Book Antiqua" w:hAnsi="Book Antiqua" w:hint="eastAsia"/>
          <w:vertAlign w:val="superscript"/>
        </w:rPr>
        <w:t>1</w:t>
      </w:r>
      <w:r w:rsidR="00E61A78">
        <w:rPr>
          <w:rFonts w:ascii="Book Antiqua" w:hAnsi="Book Antiqua" w:hint="eastAsia"/>
          <w:vertAlign w:val="superscript"/>
        </w:rPr>
        <w:t>1,</w:t>
      </w:r>
      <w:r>
        <w:rPr>
          <w:rFonts w:ascii="Book Antiqua" w:hAnsi="Book Antiqua" w:hint="eastAsia"/>
          <w:vertAlign w:val="superscript"/>
        </w:rPr>
        <w:t>19</w:t>
      </w:r>
      <w:r w:rsidRPr="00304C99">
        <w:rPr>
          <w:rFonts w:ascii="Book Antiqua" w:hAnsi="Book Antiqua"/>
          <w:vertAlign w:val="superscript"/>
        </w:rPr>
        <w:t>]</w:t>
      </w:r>
      <w:r>
        <w:rPr>
          <w:rFonts w:ascii="Book Antiqua" w:hAnsi="Book Antiqua" w:cs="Times New Roman"/>
          <w:color w:val="000000"/>
        </w:rPr>
        <w:t>. A r</w:t>
      </w:r>
      <w:r w:rsidRPr="00226217">
        <w:rPr>
          <w:rFonts w:ascii="Book Antiqua" w:hAnsi="Book Antiqua" w:cs="Times New Roman"/>
          <w:color w:val="000000"/>
        </w:rPr>
        <w:t xml:space="preserve">ecent study clarified that </w:t>
      </w:r>
      <w:r>
        <w:rPr>
          <w:rFonts w:ascii="Book Antiqua" w:hAnsi="Book Antiqua" w:cs="Times New Roman"/>
          <w:color w:val="000000"/>
        </w:rPr>
        <w:t xml:space="preserve">the </w:t>
      </w:r>
      <w:r w:rsidRPr="00226217">
        <w:rPr>
          <w:rFonts w:ascii="Book Antiqua" w:hAnsi="Book Antiqua" w:cs="Times New Roman"/>
          <w:color w:val="000000"/>
        </w:rPr>
        <w:t xml:space="preserve">molecular pathway of GA-FG </w:t>
      </w:r>
      <w:r>
        <w:rPr>
          <w:rFonts w:ascii="Book Antiqua" w:hAnsi="Book Antiqua" w:cs="Times New Roman" w:hint="eastAsia"/>
          <w:color w:val="000000"/>
        </w:rPr>
        <w:t>is</w:t>
      </w:r>
      <w:r w:rsidRPr="00226217">
        <w:rPr>
          <w:rFonts w:ascii="Book Antiqua" w:hAnsi="Book Antiqua" w:cs="Times New Roman"/>
          <w:color w:val="000000"/>
        </w:rPr>
        <w:t xml:space="preserve"> different from that of</w:t>
      </w:r>
      <w:r>
        <w:rPr>
          <w:rFonts w:ascii="Book Antiqua" w:hAnsi="Book Antiqua" w:cs="Times New Roman"/>
          <w:color w:val="000000"/>
        </w:rPr>
        <w:t xml:space="preserve"> conventional type</w:t>
      </w:r>
      <w:r w:rsidRPr="00226217">
        <w:rPr>
          <w:rFonts w:ascii="Book Antiqua" w:hAnsi="Book Antiqua" w:cs="Times New Roman"/>
          <w:color w:val="000000"/>
        </w:rPr>
        <w:t xml:space="preserve"> gastric adenocarcinoma</w:t>
      </w:r>
      <w:r>
        <w:rPr>
          <w:rFonts w:ascii="Book Antiqua" w:hAnsi="Book Antiqua" w:cs="Times New Roman"/>
          <w:color w:val="000000"/>
        </w:rPr>
        <w:t>s</w:t>
      </w:r>
      <w:r w:rsidRPr="00304C99">
        <w:rPr>
          <w:rFonts w:ascii="Book Antiqua" w:hAnsi="Book Antiqua"/>
          <w:vertAlign w:val="superscript"/>
        </w:rPr>
        <w:t>[</w:t>
      </w:r>
      <w:r>
        <w:rPr>
          <w:rFonts w:ascii="Book Antiqua" w:hAnsi="Book Antiqua" w:hint="eastAsia"/>
          <w:vertAlign w:val="superscript"/>
        </w:rPr>
        <w:t>27-29</w:t>
      </w:r>
      <w:r w:rsidRPr="00304C99">
        <w:rPr>
          <w:rFonts w:ascii="Book Antiqua" w:hAnsi="Book Antiqua"/>
          <w:vertAlign w:val="superscript"/>
        </w:rPr>
        <w:t>]</w:t>
      </w:r>
      <w:r w:rsidRPr="00226217">
        <w:rPr>
          <w:rFonts w:ascii="Book Antiqua" w:hAnsi="Book Antiqua" w:cs="Times New Roman"/>
          <w:color w:val="000000"/>
        </w:rPr>
        <w:t xml:space="preserve">. Because </w:t>
      </w:r>
      <w:r>
        <w:rPr>
          <w:rFonts w:ascii="Book Antiqua" w:hAnsi="Book Antiqua" w:cs="Times New Roman"/>
          <w:color w:val="000000"/>
        </w:rPr>
        <w:t>only</w:t>
      </w:r>
      <w:r w:rsidRPr="00226217">
        <w:rPr>
          <w:rFonts w:ascii="Book Antiqua" w:hAnsi="Book Antiqua" w:cs="Times New Roman"/>
          <w:color w:val="000000"/>
        </w:rPr>
        <w:t xml:space="preserve"> a few case reports of early stage GA-FG</w:t>
      </w:r>
      <w:r>
        <w:rPr>
          <w:rFonts w:ascii="Book Antiqua" w:hAnsi="Book Antiqua" w:cs="Times New Roman"/>
          <w:color w:val="000000"/>
        </w:rPr>
        <w:t xml:space="preserve"> have been published</w:t>
      </w:r>
      <w:r w:rsidRPr="00226217">
        <w:rPr>
          <w:rFonts w:ascii="Book Antiqua" w:hAnsi="Book Antiqua" w:cs="Times New Roman"/>
          <w:color w:val="000000"/>
        </w:rPr>
        <w:t xml:space="preserve">, </w:t>
      </w:r>
      <w:r>
        <w:rPr>
          <w:rFonts w:ascii="Book Antiqua" w:hAnsi="Book Antiqua" w:cs="Times New Roman"/>
          <w:color w:val="000000"/>
        </w:rPr>
        <w:t>the pathogenesis of</w:t>
      </w:r>
      <w:r w:rsidRPr="00226217">
        <w:rPr>
          <w:rFonts w:ascii="Book Antiqua" w:hAnsi="Book Antiqua" w:cs="Times New Roman"/>
          <w:color w:val="000000"/>
        </w:rPr>
        <w:t xml:space="preserve"> GA-FG has not yet been </w:t>
      </w:r>
      <w:r>
        <w:rPr>
          <w:rFonts w:ascii="Book Antiqua" w:hAnsi="Book Antiqua" w:cs="Times New Roman"/>
          <w:color w:val="000000"/>
        </w:rPr>
        <w:t>elucidated</w:t>
      </w:r>
      <w:r w:rsidRPr="00226217">
        <w:rPr>
          <w:rFonts w:ascii="Book Antiqua" w:hAnsi="Book Antiqua" w:cs="Times New Roman"/>
          <w:color w:val="000000"/>
        </w:rPr>
        <w:t xml:space="preserve">. Further </w:t>
      </w:r>
      <w:r>
        <w:rPr>
          <w:rFonts w:ascii="Book Antiqua" w:hAnsi="Book Antiqua" w:cs="Times New Roman" w:hint="eastAsia"/>
          <w:color w:val="000000"/>
        </w:rPr>
        <w:t>research</w:t>
      </w:r>
      <w:r w:rsidRPr="00226217">
        <w:rPr>
          <w:rFonts w:ascii="Book Antiqua" w:hAnsi="Book Antiqua" w:cs="Times New Roman"/>
          <w:color w:val="000000"/>
        </w:rPr>
        <w:t xml:space="preserve"> </w:t>
      </w:r>
      <w:r>
        <w:rPr>
          <w:rFonts w:ascii="Book Antiqua" w:hAnsi="Book Antiqua" w:cs="Times New Roman"/>
          <w:color w:val="000000"/>
        </w:rPr>
        <w:t>is</w:t>
      </w:r>
      <w:r w:rsidRPr="00226217">
        <w:rPr>
          <w:rFonts w:ascii="Book Antiqua" w:hAnsi="Book Antiqua" w:cs="Times New Roman"/>
          <w:color w:val="000000"/>
        </w:rPr>
        <w:t xml:space="preserve"> needed to </w:t>
      </w:r>
      <w:r>
        <w:rPr>
          <w:rFonts w:ascii="Book Antiqua" w:hAnsi="Book Antiqua" w:cs="Times New Roman" w:hint="eastAsia"/>
          <w:color w:val="000000"/>
        </w:rPr>
        <w:t xml:space="preserve">analyze the molecular </w:t>
      </w:r>
      <w:r>
        <w:rPr>
          <w:rFonts w:ascii="Book Antiqua" w:hAnsi="Book Antiqua" w:cs="Times New Roman" w:hint="eastAsia"/>
          <w:color w:val="000000"/>
        </w:rPr>
        <w:lastRenderedPageBreak/>
        <w:t xml:space="preserve">mechanism of GA-FG and </w:t>
      </w:r>
      <w:r>
        <w:rPr>
          <w:rFonts w:ascii="Book Antiqua" w:hAnsi="Book Antiqua" w:cs="Times New Roman"/>
          <w:color w:val="000000"/>
        </w:rPr>
        <w:t xml:space="preserve">to </w:t>
      </w:r>
      <w:r w:rsidRPr="00226217">
        <w:rPr>
          <w:rFonts w:ascii="Book Antiqua" w:hAnsi="Book Antiqua" w:cs="Times New Roman"/>
          <w:color w:val="000000"/>
        </w:rPr>
        <w:t xml:space="preserve">evaluate </w:t>
      </w:r>
      <w:r>
        <w:rPr>
          <w:rFonts w:ascii="Book Antiqua" w:hAnsi="Book Antiqua" w:cs="Times New Roman"/>
          <w:color w:val="000000"/>
        </w:rPr>
        <w:t xml:space="preserve">the </w:t>
      </w:r>
      <w:r w:rsidRPr="00226217">
        <w:rPr>
          <w:rFonts w:ascii="Book Antiqua" w:hAnsi="Book Antiqua" w:cs="Times New Roman"/>
          <w:color w:val="000000"/>
        </w:rPr>
        <w:t xml:space="preserve">clinicopathological features including </w:t>
      </w:r>
      <w:r>
        <w:rPr>
          <w:rFonts w:ascii="Book Antiqua" w:hAnsi="Book Antiqua" w:cs="Times New Roman"/>
          <w:color w:val="000000"/>
        </w:rPr>
        <w:t xml:space="preserve">those of </w:t>
      </w:r>
      <w:r w:rsidRPr="00226217">
        <w:rPr>
          <w:rFonts w:ascii="Book Antiqua" w:hAnsi="Book Antiqua" w:cs="Times New Roman"/>
          <w:color w:val="000000"/>
        </w:rPr>
        <w:t>tumor development.</w:t>
      </w:r>
    </w:p>
    <w:p w:rsidR="00CD2F36" w:rsidRDefault="00CD2F36" w:rsidP="00E61A78">
      <w:pPr>
        <w:pStyle w:val="p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Book Antiqua" w:hAnsi="Book Antiqua" w:cs="Times New Roman"/>
          <w:b/>
          <w:color w:val="000000"/>
          <w:shd w:val="clear" w:color="auto" w:fill="FFFFFF"/>
        </w:rPr>
      </w:pPr>
      <w:r w:rsidRPr="00226217">
        <w:rPr>
          <w:rFonts w:ascii="Book Antiqua" w:hAnsi="Book Antiqua" w:cs="Times New Roman"/>
          <w:color w:val="000000"/>
        </w:rPr>
        <w:t xml:space="preserve">In conclusion, we reported </w:t>
      </w:r>
      <w:r w:rsidR="003320C4">
        <w:rPr>
          <w:rFonts w:ascii="Book Antiqua" w:eastAsia="宋体" w:hAnsi="Book Antiqua" w:cs="Times New Roman" w:hint="eastAsia"/>
          <w:color w:val="000000"/>
          <w:lang w:eastAsia="zh-CN"/>
        </w:rPr>
        <w:t>4</w:t>
      </w:r>
      <w:r w:rsidRPr="00226217">
        <w:rPr>
          <w:rFonts w:ascii="Book Antiqua" w:hAnsi="Book Antiqua" w:cs="Times New Roman"/>
          <w:color w:val="000000"/>
        </w:rPr>
        <w:t xml:space="preserve"> cases of well</w:t>
      </w:r>
      <w:r>
        <w:rPr>
          <w:rFonts w:ascii="Book Antiqua" w:hAnsi="Book Antiqua" w:cs="Times New Roman"/>
          <w:color w:val="000000"/>
        </w:rPr>
        <w:t>-</w:t>
      </w:r>
      <w:r w:rsidRPr="00226217">
        <w:rPr>
          <w:rFonts w:ascii="Book Antiqua" w:hAnsi="Book Antiqua" w:cs="Times New Roman"/>
          <w:color w:val="000000"/>
        </w:rPr>
        <w:t xml:space="preserve">differentiated adenocarcinoma of </w:t>
      </w:r>
      <w:r w:rsidR="00E61A78">
        <w:rPr>
          <w:rFonts w:ascii="Book Antiqua" w:hAnsi="Book Antiqua" w:cs="Times New Roman" w:hint="eastAsia"/>
          <w:color w:val="000000"/>
          <w:shd w:val="clear" w:color="auto" w:fill="FFFFFF"/>
        </w:rPr>
        <w:t>GA-FG</w:t>
      </w:r>
      <w:r w:rsidR="00E61A78" w:rsidRPr="00226217">
        <w:rPr>
          <w:rFonts w:ascii="Book Antiqua" w:hAnsi="Book Antiqua" w:cs="Times New Roman"/>
          <w:color w:val="000000"/>
        </w:rPr>
        <w:t xml:space="preserve"> </w:t>
      </w:r>
      <w:r w:rsidRPr="00226217">
        <w:rPr>
          <w:rFonts w:ascii="Book Antiqua" w:hAnsi="Book Antiqua" w:cs="Times New Roman"/>
          <w:color w:val="000000"/>
        </w:rPr>
        <w:t xml:space="preserve">with chief cell differentiation. GA-FG is extremely rare and has distinct characteristics that </w:t>
      </w:r>
      <w:r>
        <w:rPr>
          <w:rFonts w:ascii="Book Antiqua" w:hAnsi="Book Antiqua" w:cs="Times New Roman"/>
          <w:color w:val="000000"/>
        </w:rPr>
        <w:t>distinguish</w:t>
      </w:r>
      <w:r w:rsidRPr="00226217">
        <w:rPr>
          <w:rFonts w:ascii="Book Antiqua" w:hAnsi="Book Antiqua" w:cs="Times New Roman"/>
          <w:color w:val="000000"/>
        </w:rPr>
        <w:t xml:space="preserve"> it from </w:t>
      </w:r>
      <w:r>
        <w:rPr>
          <w:rFonts w:ascii="Book Antiqua" w:hAnsi="Book Antiqua" w:cs="Times New Roman"/>
          <w:color w:val="000000"/>
        </w:rPr>
        <w:t>the more common</w:t>
      </w:r>
      <w:r w:rsidRPr="00226217">
        <w:rPr>
          <w:rFonts w:ascii="Book Antiqua" w:hAnsi="Book Antiqua" w:cs="Times New Roman"/>
          <w:color w:val="000000"/>
        </w:rPr>
        <w:t xml:space="preserve"> type</w:t>
      </w:r>
      <w:r>
        <w:rPr>
          <w:rFonts w:ascii="Book Antiqua" w:hAnsi="Book Antiqua" w:cs="Times New Roman"/>
          <w:color w:val="000000"/>
        </w:rPr>
        <w:t>s</w:t>
      </w:r>
      <w:r w:rsidRPr="00226217">
        <w:rPr>
          <w:rFonts w:ascii="Book Antiqua" w:hAnsi="Book Antiqua" w:cs="Times New Roman"/>
          <w:color w:val="000000"/>
        </w:rPr>
        <w:t xml:space="preserve"> of gastric adenocarcinoma. Fu</w:t>
      </w:r>
      <w:r>
        <w:rPr>
          <w:rFonts w:ascii="Book Antiqua" w:hAnsi="Book Antiqua" w:cs="Times New Roman"/>
          <w:color w:val="000000"/>
        </w:rPr>
        <w:t>ture studies</w:t>
      </w:r>
      <w:r w:rsidRPr="00226217">
        <w:rPr>
          <w:rFonts w:ascii="Book Antiqua" w:hAnsi="Book Antiqua" w:cs="Times New Roman"/>
          <w:color w:val="000000"/>
        </w:rPr>
        <w:t xml:space="preserve"> will be expected to analyze </w:t>
      </w:r>
      <w:r>
        <w:rPr>
          <w:rFonts w:ascii="Book Antiqua" w:hAnsi="Book Antiqua" w:cs="Times New Roman"/>
          <w:color w:val="000000"/>
        </w:rPr>
        <w:t xml:space="preserve">the </w:t>
      </w:r>
      <w:r w:rsidRPr="00226217">
        <w:rPr>
          <w:rFonts w:ascii="Book Antiqua" w:hAnsi="Book Antiqua" w:cs="Times New Roman"/>
          <w:color w:val="000000"/>
        </w:rPr>
        <w:t>clinical behavior of GA-FG.</w:t>
      </w:r>
    </w:p>
    <w:p w:rsidR="00F82009" w:rsidRDefault="00F82009" w:rsidP="001C79C6">
      <w:pPr>
        <w:widowControl/>
        <w:spacing w:line="360" w:lineRule="auto"/>
        <w:jc w:val="left"/>
        <w:rPr>
          <w:rFonts w:ascii="Book Antiqua" w:eastAsia="宋体" w:hAnsi="Book Antiqua"/>
          <w:color w:val="000000"/>
          <w:lang w:eastAsia="zh-CN"/>
        </w:rPr>
      </w:pPr>
    </w:p>
    <w:p w:rsidR="00562010" w:rsidRPr="00F82009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color w:val="000000"/>
        </w:rPr>
      </w:pPr>
      <w:r>
        <w:rPr>
          <w:rFonts w:ascii="Book Antiqua" w:eastAsiaTheme="minorEastAsia" w:hAnsi="Book Antiqua" w:hint="eastAsia"/>
          <w:b/>
          <w:color w:val="000000"/>
          <w:sz w:val="24"/>
          <w:shd w:val="clear" w:color="auto" w:fill="FFFFFF"/>
        </w:rPr>
        <w:t>COMMENTS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 w:rsidRPr="004035EB"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>Case characteristics</w:t>
      </w:r>
    </w:p>
    <w:p w:rsidR="00562010" w:rsidRPr="004361A7" w:rsidRDefault="00562010" w:rsidP="001C79C6">
      <w:pPr>
        <w:widowControl/>
        <w:spacing w:line="360" w:lineRule="auto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color w:val="000000"/>
          <w:sz w:val="24"/>
        </w:rPr>
        <w:t>F</w:t>
      </w:r>
      <w:r w:rsidRPr="004361A7">
        <w:rPr>
          <w:rFonts w:ascii="Book Antiqua" w:hAnsi="Book Antiqua"/>
          <w:color w:val="000000"/>
          <w:sz w:val="24"/>
        </w:rPr>
        <w:t xml:space="preserve">our </w:t>
      </w:r>
      <w:r>
        <w:rPr>
          <w:rFonts w:ascii="Book Antiqua" w:eastAsiaTheme="minorEastAsia" w:hAnsi="Book Antiqua" w:hint="eastAsia"/>
          <w:color w:val="000000"/>
          <w:sz w:val="24"/>
        </w:rPr>
        <w:t xml:space="preserve">middle-aged </w:t>
      </w:r>
      <w:r w:rsidRPr="004361A7">
        <w:rPr>
          <w:rFonts w:ascii="Book Antiqua" w:hAnsi="Book Antiqua"/>
          <w:color w:val="000000"/>
          <w:sz w:val="24"/>
        </w:rPr>
        <w:t>patients</w:t>
      </w:r>
      <w:r w:rsidRPr="004361A7">
        <w:rPr>
          <w:rFonts w:ascii="Book Antiqua" w:hAnsi="Book Antiqua" w:hint="eastAsia"/>
          <w:color w:val="000000"/>
          <w:sz w:val="24"/>
        </w:rPr>
        <w:t xml:space="preserve"> </w:t>
      </w:r>
      <w:r>
        <w:rPr>
          <w:rFonts w:ascii="Book Antiqua" w:eastAsiaTheme="minorEastAsia" w:hAnsi="Book Antiqua" w:hint="eastAsia"/>
          <w:color w:val="000000"/>
          <w:sz w:val="24"/>
        </w:rPr>
        <w:t xml:space="preserve">without </w:t>
      </w:r>
      <w:r>
        <w:rPr>
          <w:rFonts w:ascii="Book Antiqua" w:eastAsiaTheme="minorEastAsia" w:hAnsi="Book Antiqua"/>
          <w:color w:val="000000"/>
          <w:sz w:val="24"/>
        </w:rPr>
        <w:t>symptom</w:t>
      </w:r>
      <w:r>
        <w:rPr>
          <w:rFonts w:ascii="Book Antiqua" w:eastAsiaTheme="minorEastAsia" w:hAnsi="Book Antiqua" w:hint="eastAsia"/>
          <w:color w:val="000000"/>
          <w:sz w:val="24"/>
        </w:rPr>
        <w:t xml:space="preserve"> </w:t>
      </w:r>
      <w:r w:rsidRPr="004361A7">
        <w:rPr>
          <w:rFonts w:ascii="Book Antiqua" w:hAnsi="Book Antiqua" w:hint="eastAsia"/>
          <w:color w:val="000000"/>
          <w:sz w:val="24"/>
        </w:rPr>
        <w:t xml:space="preserve">underwent upper gastrointestinal endoscopy </w:t>
      </w:r>
      <w:r>
        <w:rPr>
          <w:rFonts w:ascii="Book Antiqua" w:eastAsiaTheme="minorEastAsia" w:hAnsi="Book Antiqua" w:hint="eastAsia"/>
          <w:color w:val="000000"/>
          <w:sz w:val="24"/>
        </w:rPr>
        <w:t xml:space="preserve">as a yearly check-up, and diagnosed as </w:t>
      </w:r>
      <w:r>
        <w:rPr>
          <w:rStyle w:val="highlight"/>
          <w:rFonts w:ascii="Book Antiqua" w:eastAsiaTheme="minorEastAsia" w:hAnsi="Book Antiqua" w:cs="Arial" w:hint="eastAsia"/>
          <w:color w:val="000000"/>
          <w:sz w:val="24"/>
          <w:shd w:val="clear" w:color="auto" w:fill="FFFFFF"/>
        </w:rPr>
        <w:t>g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astric</w:t>
      </w:r>
      <w:r w:rsidRPr="00C424A8">
        <w:rPr>
          <w:rStyle w:val="apple-converted-space"/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adenocarcinoma</w:t>
      </w:r>
      <w:r w:rsidRPr="00C424A8">
        <w:rPr>
          <w:rStyle w:val="apple-converted-space"/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>
        <w:rPr>
          <w:rFonts w:ascii="Book Antiqua" w:hAnsi="Book Antiqua" w:cs="Arial"/>
          <w:color w:val="000000"/>
          <w:sz w:val="24"/>
          <w:shd w:val="clear" w:color="auto" w:fill="FFFFFF"/>
        </w:rPr>
        <w:t>of</w:t>
      </w:r>
      <w:r>
        <w:rPr>
          <w:rFonts w:ascii="Book Antiqua" w:hAnsi="Book Antiqua" w:cs="Arial" w:hint="eastAsia"/>
          <w:color w:val="000000"/>
          <w:sz w:val="24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fundic</w:t>
      </w:r>
      <w:r w:rsidRPr="00C424A8">
        <w:rPr>
          <w:rStyle w:val="apple-converted-space"/>
          <w:rFonts w:ascii="Book Antiqua" w:hAnsi="Book Antiqua" w:cs="Arial"/>
          <w:color w:val="000000"/>
          <w:sz w:val="24"/>
          <w:shd w:val="clear" w:color="auto" w:fill="FFFFFF"/>
        </w:rPr>
        <w:t xml:space="preserve"> </w:t>
      </w:r>
      <w:r w:rsidRPr="00C424A8">
        <w:rPr>
          <w:rStyle w:val="highlight"/>
          <w:rFonts w:ascii="Book Antiqua" w:hAnsi="Book Antiqua" w:cs="Arial"/>
          <w:color w:val="000000"/>
          <w:sz w:val="24"/>
          <w:shd w:val="clear" w:color="auto" w:fill="FFFFFF"/>
        </w:rPr>
        <w:t>gland type</w:t>
      </w:r>
      <w:r>
        <w:rPr>
          <w:rStyle w:val="highlight"/>
          <w:rFonts w:ascii="Book Antiqua" w:eastAsiaTheme="minorEastAsia" w:hAnsi="Book Antiqua" w:cs="Arial" w:hint="eastAsia"/>
          <w:color w:val="000000"/>
          <w:sz w:val="24"/>
          <w:shd w:val="clear" w:color="auto" w:fill="FFFFFF"/>
        </w:rPr>
        <w:t xml:space="preserve"> (GA-FG) with chief cell differentiation</w:t>
      </w:r>
      <w:r>
        <w:rPr>
          <w:rFonts w:ascii="Book Antiqua" w:eastAsiaTheme="minorEastAsia" w:hAnsi="Book Antiqua" w:hint="eastAsia"/>
          <w:color w:val="000000"/>
          <w:sz w:val="24"/>
        </w:rPr>
        <w:t>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 xml:space="preserve">Clinical </w:t>
      </w:r>
      <w:r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  <w:t>diagnosis</w:t>
      </w:r>
    </w:p>
    <w:p w:rsidR="00562010" w:rsidRPr="00960B5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 w:rsidRPr="00D257AB">
        <w:rPr>
          <w:rFonts w:ascii="Book Antiqua" w:hAnsi="Book Antiqua"/>
          <w:sz w:val="24"/>
        </w:rPr>
        <w:t xml:space="preserve">Upon physical examination, </w:t>
      </w:r>
      <w:r>
        <w:rPr>
          <w:rFonts w:ascii="Book Antiqua" w:eastAsiaTheme="minorEastAsia" w:hAnsi="Book Antiqua" w:hint="eastAsia"/>
          <w:sz w:val="24"/>
        </w:rPr>
        <w:t>n</w:t>
      </w:r>
      <w:r w:rsidRPr="00960B50">
        <w:rPr>
          <w:rFonts w:ascii="Book Antiqua" w:eastAsiaTheme="minorEastAsia" w:hAnsi="Book Antiqua"/>
          <w:sz w:val="24"/>
        </w:rPr>
        <w:t xml:space="preserve">o </w:t>
      </w:r>
      <w:r w:rsidRPr="00960B50">
        <w:rPr>
          <w:rFonts w:ascii="Book Antiqua" w:hAnsi="Book Antiqua"/>
          <w:sz w:val="24"/>
        </w:rPr>
        <w:t xml:space="preserve">significant physical findings </w:t>
      </w:r>
      <w:r>
        <w:rPr>
          <w:rFonts w:ascii="Book Antiqua" w:eastAsiaTheme="minorEastAsia" w:hAnsi="Book Antiqua" w:hint="eastAsia"/>
          <w:sz w:val="24"/>
        </w:rPr>
        <w:t>were observed</w:t>
      </w:r>
      <w:r w:rsidRPr="00960B50">
        <w:rPr>
          <w:rFonts w:ascii="Book Antiqua" w:eastAsiaTheme="minorEastAsia" w:hAnsi="Book Antiqua"/>
          <w:sz w:val="24"/>
        </w:rPr>
        <w:t>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>Differential diagnosis</w:t>
      </w:r>
    </w:p>
    <w:p w:rsidR="00562010" w:rsidRPr="004E2B3A" w:rsidRDefault="00562010" w:rsidP="001C79C6">
      <w:pPr>
        <w:widowControl/>
        <w:spacing w:line="360" w:lineRule="auto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color w:val="000000"/>
          <w:sz w:val="24"/>
        </w:rPr>
        <w:t>C</w:t>
      </w:r>
      <w:r w:rsidRPr="003A480F">
        <w:rPr>
          <w:rFonts w:ascii="Book Antiqua" w:hAnsi="Book Antiqua"/>
          <w:color w:val="000000"/>
          <w:sz w:val="24"/>
        </w:rPr>
        <w:t>arcinoid tumor</w:t>
      </w:r>
      <w:r w:rsidRPr="003A480F">
        <w:rPr>
          <w:rFonts w:ascii="Book Antiqua" w:hAnsi="Book Antiqua" w:hint="eastAsia"/>
          <w:color w:val="000000"/>
          <w:sz w:val="24"/>
        </w:rPr>
        <w:t>s</w:t>
      </w:r>
      <w:r w:rsidRPr="003A480F">
        <w:rPr>
          <w:rFonts w:ascii="Book Antiqua" w:eastAsiaTheme="minorEastAsia" w:hAnsi="Book Antiqua" w:cs="Arial" w:hint="eastAsia"/>
          <w:color w:val="000000"/>
          <w:sz w:val="24"/>
          <w:shd w:val="clear" w:color="auto" w:fill="FFFFFF"/>
        </w:rPr>
        <w:t xml:space="preserve">, </w:t>
      </w:r>
      <w:r w:rsidRPr="003A480F">
        <w:rPr>
          <w:rFonts w:ascii="Book Antiqua" w:hAnsi="Book Antiqua" w:cs="Arial" w:hint="eastAsia"/>
          <w:color w:val="000000"/>
          <w:sz w:val="24"/>
          <w:shd w:val="clear" w:color="auto" w:fill="FFFFFF"/>
        </w:rPr>
        <w:t>undifferentiated adenocarcinoma, mucosa-associated lymphoid tissue lymphoma (MALToma), normal gastric mucosa with focal atrophy</w:t>
      </w:r>
      <w:r>
        <w:rPr>
          <w:rFonts w:ascii="Book Antiqua" w:eastAsiaTheme="minorEastAsia" w:hAnsi="Book Antiqua" w:cs="Arial" w:hint="eastAsia"/>
          <w:color w:val="000000"/>
          <w:sz w:val="24"/>
          <w:shd w:val="clear" w:color="auto" w:fill="FFFFFF"/>
        </w:rPr>
        <w:t>, and</w:t>
      </w:r>
      <w:r w:rsidRPr="003A480F">
        <w:rPr>
          <w:rFonts w:ascii="Book Antiqua" w:hAnsi="Book Antiqua" w:cs="Arial" w:hint="eastAsia"/>
          <w:color w:val="000000"/>
          <w:sz w:val="24"/>
          <w:shd w:val="clear" w:color="auto" w:fill="FFFFFF"/>
        </w:rPr>
        <w:t xml:space="preserve"> adenocarcinoma in the fundic gland polyp</w:t>
      </w:r>
      <w:r w:rsidRPr="003A480F">
        <w:rPr>
          <w:rFonts w:ascii="Book Antiqua" w:hAnsi="Book Antiqua" w:cs="Arial"/>
          <w:color w:val="000000"/>
          <w:sz w:val="24"/>
          <w:shd w:val="clear" w:color="auto" w:fill="FFFFFF"/>
        </w:rPr>
        <w:t>s</w:t>
      </w:r>
      <w:r w:rsidR="00D57919">
        <w:rPr>
          <w:rFonts w:ascii="Book Antiqua" w:eastAsiaTheme="minorEastAsia" w:hAnsi="Book Antiqua" w:cs="Arial" w:hint="eastAsia"/>
          <w:color w:val="000000"/>
          <w:sz w:val="24"/>
          <w:shd w:val="clear" w:color="auto" w:fill="FFFFFF"/>
        </w:rPr>
        <w:t xml:space="preserve"> we</w:t>
      </w:r>
      <w:r>
        <w:rPr>
          <w:rFonts w:ascii="Book Antiqua" w:eastAsiaTheme="minorEastAsia" w:hAnsi="Book Antiqua" w:cs="Arial" w:hint="eastAsia"/>
          <w:color w:val="000000"/>
          <w:sz w:val="24"/>
          <w:shd w:val="clear" w:color="auto" w:fill="FFFFFF"/>
        </w:rPr>
        <w:t xml:space="preserve">re considered as </w:t>
      </w:r>
      <w:r>
        <w:rPr>
          <w:rFonts w:ascii="Book Antiqua" w:eastAsiaTheme="minorEastAsia" w:hAnsi="Book Antiqua" w:cs="Arial"/>
          <w:color w:val="000000"/>
          <w:sz w:val="24"/>
          <w:shd w:val="clear" w:color="auto" w:fill="FFFFFF"/>
        </w:rPr>
        <w:t>differential</w:t>
      </w:r>
      <w:r>
        <w:rPr>
          <w:rFonts w:ascii="Book Antiqua" w:eastAsiaTheme="minorEastAsia" w:hAnsi="Book Antiqua" w:cs="Arial" w:hint="eastAsia"/>
          <w:color w:val="000000"/>
          <w:sz w:val="24"/>
          <w:shd w:val="clear" w:color="auto" w:fill="FFFFFF"/>
        </w:rPr>
        <w:t xml:space="preserve"> diagnoses.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>Laboratory diagnosis</w:t>
      </w:r>
    </w:p>
    <w:p w:rsidR="00562010" w:rsidRPr="003A480F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color w:val="000000"/>
          <w:sz w:val="24"/>
          <w:shd w:val="clear" w:color="auto" w:fill="FFFFFF"/>
        </w:rPr>
      </w:pPr>
      <w:r w:rsidRPr="003A480F">
        <w:rPr>
          <w:rFonts w:ascii="Book Antiqua" w:eastAsiaTheme="minorEastAsia" w:hAnsi="Book Antiqua" w:hint="eastAsia"/>
          <w:color w:val="000000"/>
          <w:sz w:val="24"/>
          <w:shd w:val="clear" w:color="auto" w:fill="FFFFFF"/>
        </w:rPr>
        <w:t>All laboratory data were within normal limits.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>Imaging diagnosis</w:t>
      </w:r>
    </w:p>
    <w:p w:rsidR="00562010" w:rsidRPr="00DC6B9F" w:rsidRDefault="00562010" w:rsidP="001C79C6">
      <w:pPr>
        <w:widowControl/>
        <w:spacing w:line="360" w:lineRule="auto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cs="Arial" w:hint="eastAsia"/>
          <w:color w:val="000000"/>
          <w:sz w:val="24"/>
          <w:shd w:val="clear" w:color="auto" w:fill="FFFFFF"/>
        </w:rPr>
        <w:t>I</w:t>
      </w:r>
      <w:r w:rsidRPr="00DC6B9F">
        <w:rPr>
          <w:rFonts w:ascii="Book Antiqua" w:hAnsi="Book Antiqua"/>
          <w:color w:val="000000"/>
          <w:sz w:val="24"/>
        </w:rPr>
        <w:t>n the upper or middle third of the stomach</w:t>
      </w:r>
      <w:r w:rsidRPr="00DC6B9F">
        <w:rPr>
          <w:rFonts w:ascii="Book Antiqua" w:hAnsi="Book Antiqua" w:hint="eastAsia"/>
          <w:color w:val="000000"/>
          <w:sz w:val="24"/>
        </w:rPr>
        <w:t>, a</w:t>
      </w:r>
      <w:r w:rsidRPr="00DC6B9F">
        <w:rPr>
          <w:rFonts w:ascii="Book Antiqua" w:hAnsi="Book Antiqua"/>
          <w:color w:val="000000"/>
          <w:sz w:val="24"/>
        </w:rPr>
        <w:t xml:space="preserve"> submucosal tumor-like elevated lesions</w:t>
      </w:r>
      <w:r>
        <w:rPr>
          <w:rFonts w:ascii="Book Antiqua" w:eastAsiaTheme="minorEastAsia" w:hAnsi="Book Antiqua" w:hint="eastAsia"/>
          <w:color w:val="000000"/>
          <w:sz w:val="24"/>
        </w:rPr>
        <w:t xml:space="preserve"> or</w:t>
      </w:r>
      <w:r w:rsidRPr="00DC6B9F">
        <w:rPr>
          <w:rFonts w:ascii="Book Antiqua" w:hAnsi="Book Antiqua"/>
          <w:color w:val="000000"/>
          <w:sz w:val="24"/>
        </w:rPr>
        <w:t xml:space="preserve"> a flat shape</w:t>
      </w:r>
      <w:r>
        <w:rPr>
          <w:rFonts w:ascii="Book Antiqua" w:eastAsiaTheme="minorEastAsia" w:hAnsi="Book Antiqua" w:hint="eastAsia"/>
          <w:color w:val="000000"/>
          <w:sz w:val="24"/>
        </w:rPr>
        <w:t xml:space="preserve"> with</w:t>
      </w:r>
      <w:r w:rsidRPr="00DC6B9F">
        <w:rPr>
          <w:rFonts w:ascii="Book Antiqua" w:hAnsi="Book Antiqua"/>
          <w:color w:val="000000"/>
          <w:sz w:val="24"/>
        </w:rPr>
        <w:t xml:space="preserve"> </w:t>
      </w:r>
      <w:r>
        <w:rPr>
          <w:rFonts w:ascii="Book Antiqua" w:eastAsiaTheme="minorEastAsia" w:hAnsi="Book Antiqua" w:hint="eastAsia"/>
          <w:color w:val="000000"/>
          <w:sz w:val="24"/>
        </w:rPr>
        <w:t>f</w:t>
      </w:r>
      <w:r w:rsidRPr="00DC6B9F">
        <w:rPr>
          <w:rFonts w:ascii="Book Antiqua" w:hAnsi="Book Antiqua" w:hint="eastAsia"/>
          <w:color w:val="000000"/>
          <w:sz w:val="24"/>
        </w:rPr>
        <w:t>aded</w:t>
      </w:r>
      <w:r>
        <w:rPr>
          <w:rFonts w:ascii="Book Antiqua" w:eastAsiaTheme="minorEastAsia" w:hAnsi="Book Antiqua" w:hint="eastAsia"/>
          <w:color w:val="000000"/>
          <w:sz w:val="24"/>
        </w:rPr>
        <w:t>/</w:t>
      </w:r>
      <w:r w:rsidRPr="00DC6B9F">
        <w:rPr>
          <w:rFonts w:ascii="Book Antiqua" w:hAnsi="Book Antiqua" w:hint="eastAsia"/>
          <w:color w:val="000000"/>
          <w:sz w:val="24"/>
        </w:rPr>
        <w:t>w</w:t>
      </w:r>
      <w:r w:rsidRPr="00DC6B9F">
        <w:rPr>
          <w:rFonts w:ascii="Book Antiqua" w:hAnsi="Book Antiqua" w:cs="Arial"/>
          <w:color w:val="000000"/>
          <w:sz w:val="24"/>
          <w:shd w:val="clear" w:color="auto" w:fill="FFFFFF"/>
        </w:rPr>
        <w:t>hitish discoloration and dilated vessels on the surface were observed by</w:t>
      </w:r>
      <w:r w:rsidRPr="00DC6B9F">
        <w:rPr>
          <w:rFonts w:ascii="Book Antiqua" w:hAnsi="Book Antiqua" w:cs="Arial" w:hint="eastAsia"/>
          <w:color w:val="000000"/>
          <w:sz w:val="24"/>
          <w:shd w:val="clear" w:color="auto" w:fill="FFFFFF"/>
        </w:rPr>
        <w:t xml:space="preserve"> </w:t>
      </w:r>
      <w:r>
        <w:rPr>
          <w:rFonts w:ascii="Book Antiqua" w:eastAsiaTheme="minorEastAsia" w:hAnsi="Book Antiqua" w:cs="Arial" w:hint="eastAsia"/>
          <w:color w:val="000000"/>
          <w:sz w:val="24"/>
          <w:shd w:val="clear" w:color="auto" w:fill="FFFFFF"/>
        </w:rPr>
        <w:t xml:space="preserve">upper gastrointestinal </w:t>
      </w:r>
      <w:r w:rsidRPr="00DC6B9F">
        <w:rPr>
          <w:rFonts w:ascii="Book Antiqua" w:hAnsi="Book Antiqua" w:cs="Arial" w:hint="eastAsia"/>
          <w:color w:val="000000"/>
          <w:sz w:val="24"/>
          <w:shd w:val="clear" w:color="auto" w:fill="FFFFFF"/>
        </w:rPr>
        <w:t>endoscopy</w:t>
      </w:r>
      <w:r>
        <w:rPr>
          <w:rFonts w:ascii="Book Antiqua" w:eastAsiaTheme="minorEastAsia" w:hAnsi="Book Antiqua" w:cs="Arial" w:hint="eastAsia"/>
          <w:color w:val="000000"/>
          <w:sz w:val="24"/>
          <w:shd w:val="clear" w:color="auto" w:fill="FFFFFF"/>
        </w:rPr>
        <w:t>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>Pathological diagnosis</w:t>
      </w:r>
    </w:p>
    <w:p w:rsidR="00562010" w:rsidRPr="0054476D" w:rsidRDefault="00562010" w:rsidP="001C79C6">
      <w:pPr>
        <w:widowControl/>
        <w:spacing w:line="360" w:lineRule="auto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 w:rsidRPr="0054476D">
        <w:rPr>
          <w:rFonts w:ascii="Book Antiqua" w:eastAsiaTheme="minorEastAsia" w:hAnsi="Book Antiqua" w:hint="eastAsia"/>
          <w:color w:val="000000"/>
          <w:sz w:val="24"/>
        </w:rPr>
        <w:t>T</w:t>
      </w:r>
      <w:r w:rsidRPr="0054476D">
        <w:rPr>
          <w:rFonts w:ascii="Book Antiqua" w:hAnsi="Book Antiqua"/>
          <w:color w:val="000000"/>
          <w:sz w:val="24"/>
        </w:rPr>
        <w:t xml:space="preserve">he tumors were primarily composed of well-differentiated adenocarcinoma </w:t>
      </w:r>
      <w:r>
        <w:rPr>
          <w:rFonts w:ascii="Book Antiqua" w:hAnsi="Book Antiqua"/>
          <w:color w:val="000000"/>
          <w:sz w:val="24"/>
          <w:shd w:val="clear" w:color="auto" w:fill="FFFFFF"/>
        </w:rPr>
        <w:t>resembl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ing</w:t>
      </w:r>
      <w:r w:rsidRPr="0054476D">
        <w:rPr>
          <w:rFonts w:ascii="Book Antiqua" w:hAnsi="Book Antiqua"/>
          <w:color w:val="000000"/>
          <w:sz w:val="24"/>
        </w:rPr>
        <w:t xml:space="preserve"> fundic gland</w:t>
      </w:r>
      <w:r>
        <w:rPr>
          <w:rFonts w:ascii="Book Antiqua" w:hAnsi="Book Antiqua"/>
          <w:color w:val="000000"/>
          <w:sz w:val="24"/>
        </w:rPr>
        <w:t xml:space="preserve"> cell</w:t>
      </w:r>
      <w:r>
        <w:rPr>
          <w:rFonts w:ascii="Book Antiqua" w:eastAsiaTheme="minorEastAsia" w:hAnsi="Book Antiqua" w:hint="eastAsia"/>
          <w:color w:val="000000"/>
          <w:sz w:val="24"/>
        </w:rPr>
        <w:t xml:space="preserve">s, </w:t>
      </w:r>
      <w:r w:rsidRPr="0054476D">
        <w:rPr>
          <w:rFonts w:ascii="Book Antiqua" w:eastAsiaTheme="minorEastAsia" w:hAnsi="Book Antiqua" w:hint="eastAsia"/>
          <w:color w:val="000000"/>
          <w:sz w:val="24"/>
        </w:rPr>
        <w:t xml:space="preserve">and </w:t>
      </w:r>
      <w:r w:rsidRPr="0054476D">
        <w:rPr>
          <w:rFonts w:ascii="Book Antiqua" w:hAnsi="Book Antiqua"/>
          <w:color w:val="000000"/>
          <w:sz w:val="24"/>
          <w:shd w:val="clear" w:color="auto" w:fill="FFFFFF"/>
        </w:rPr>
        <w:t xml:space="preserve">diagnosed </w:t>
      </w:r>
      <w:r w:rsidR="00D57919">
        <w:rPr>
          <w:rFonts w:ascii="Book Antiqua" w:eastAsiaTheme="minorEastAsia" w:hAnsi="Book Antiqua" w:hint="eastAsia"/>
          <w:color w:val="000000"/>
          <w:sz w:val="24"/>
          <w:shd w:val="clear" w:color="auto" w:fill="FFFFFF"/>
        </w:rPr>
        <w:t xml:space="preserve">as </w:t>
      </w:r>
      <w:r w:rsidRPr="0054476D">
        <w:rPr>
          <w:rFonts w:ascii="Book Antiqua" w:hAnsi="Book Antiqua"/>
          <w:color w:val="000000"/>
          <w:sz w:val="24"/>
          <w:shd w:val="clear" w:color="auto" w:fill="FFFFFF"/>
        </w:rPr>
        <w:t>GA-FG</w:t>
      </w:r>
      <w:r w:rsidRPr="0054476D">
        <w:rPr>
          <w:rFonts w:ascii="Book Antiqua" w:hAnsi="Book Antiqua" w:cs="Verdana" w:hint="eastAsia"/>
          <w:color w:val="000000"/>
          <w:sz w:val="24"/>
        </w:rPr>
        <w:t xml:space="preserve"> with </w:t>
      </w:r>
      <w:r w:rsidRPr="0054476D">
        <w:rPr>
          <w:rFonts w:ascii="Book Antiqua" w:hAnsi="Book Antiqua"/>
          <w:color w:val="000000"/>
          <w:sz w:val="24"/>
          <w:shd w:val="clear" w:color="auto" w:fill="FFFFFF"/>
        </w:rPr>
        <w:t xml:space="preserve">chief cell </w:t>
      </w:r>
      <w:r w:rsidRPr="0054476D">
        <w:rPr>
          <w:rFonts w:ascii="Book Antiqua" w:hAnsi="Book Antiqua" w:hint="eastAsia"/>
          <w:color w:val="000000"/>
          <w:sz w:val="24"/>
          <w:shd w:val="clear" w:color="auto" w:fill="FFFFFF"/>
        </w:rPr>
        <w:t>differentiation</w:t>
      </w:r>
      <w:r w:rsidRPr="0054476D">
        <w:rPr>
          <w:rFonts w:ascii="Book Antiqua" w:eastAsiaTheme="minorEastAsia" w:hAnsi="Book Antiqua" w:hint="eastAsia"/>
          <w:color w:val="000000"/>
          <w:sz w:val="24"/>
          <w:shd w:val="clear" w:color="auto" w:fill="FFFFFF"/>
        </w:rPr>
        <w:t xml:space="preserve"> by </w:t>
      </w:r>
      <w:r>
        <w:rPr>
          <w:rFonts w:ascii="Book Antiqua" w:eastAsiaTheme="minorEastAsia" w:hAnsi="Book Antiqua" w:hint="eastAsia"/>
          <w:color w:val="000000"/>
          <w:sz w:val="24"/>
          <w:shd w:val="clear" w:color="auto" w:fill="FFFFFF"/>
        </w:rPr>
        <w:t>i</w:t>
      </w:r>
      <w:r w:rsidRPr="0054476D">
        <w:rPr>
          <w:rFonts w:ascii="Book Antiqua" w:hAnsi="Book Antiqua" w:hint="eastAsia"/>
          <w:color w:val="000000"/>
          <w:sz w:val="24"/>
          <w:shd w:val="clear" w:color="auto" w:fill="FFFFFF"/>
        </w:rPr>
        <w:t>mmunoh</w:t>
      </w:r>
      <w:r w:rsidRPr="0054476D">
        <w:rPr>
          <w:rFonts w:ascii="Book Antiqua" w:hAnsi="Book Antiqua"/>
          <w:color w:val="000000"/>
          <w:sz w:val="24"/>
          <w:shd w:val="clear" w:color="auto" w:fill="FFFFFF"/>
        </w:rPr>
        <w:t>isto</w:t>
      </w:r>
      <w:r w:rsidRPr="0054476D">
        <w:rPr>
          <w:rFonts w:ascii="Book Antiqua" w:hAnsi="Book Antiqua" w:hint="eastAsia"/>
          <w:color w:val="000000"/>
          <w:sz w:val="24"/>
          <w:shd w:val="clear" w:color="auto" w:fill="FFFFFF"/>
        </w:rPr>
        <w:t>chem</w:t>
      </w:r>
      <w:r w:rsidRPr="0054476D">
        <w:rPr>
          <w:rFonts w:ascii="Book Antiqua" w:hAnsi="Book Antiqua"/>
          <w:color w:val="000000"/>
          <w:sz w:val="24"/>
          <w:shd w:val="clear" w:color="auto" w:fill="FFFFFF"/>
        </w:rPr>
        <w:t>ical</w:t>
      </w:r>
      <w:r w:rsidRPr="0054476D"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 staining</w:t>
      </w:r>
      <w:r w:rsidRPr="0054476D">
        <w:rPr>
          <w:rFonts w:ascii="Book Antiqua" w:eastAsiaTheme="minorEastAsia" w:hAnsi="Book Antiqua" w:hint="eastAsia"/>
          <w:color w:val="000000"/>
          <w:sz w:val="24"/>
          <w:shd w:val="clear" w:color="auto" w:fill="FFFFFF"/>
        </w:rPr>
        <w:t>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>Treatment</w:t>
      </w:r>
    </w:p>
    <w:p w:rsidR="00562010" w:rsidRPr="0054476D" w:rsidRDefault="00562010" w:rsidP="001C79C6">
      <w:pPr>
        <w:widowControl/>
        <w:spacing w:line="360" w:lineRule="auto"/>
        <w:rPr>
          <w:rFonts w:ascii="Book Antiqua" w:eastAsiaTheme="minorEastAsia" w:hAnsi="Book Antiqua"/>
          <w:color w:val="000000"/>
          <w:sz w:val="24"/>
          <w:shd w:val="clear" w:color="auto" w:fill="FFFFFF"/>
        </w:rPr>
      </w:pPr>
      <w:r w:rsidRPr="003A480F">
        <w:rPr>
          <w:rFonts w:ascii="Book Antiqua" w:eastAsiaTheme="minorEastAsia" w:hAnsi="Book Antiqua" w:hint="eastAsia"/>
          <w:color w:val="000000"/>
          <w:sz w:val="24"/>
          <w:shd w:val="clear" w:color="auto" w:fill="FFFFFF"/>
        </w:rPr>
        <w:t>In all cases, endoscopic submucosal dissection was performed</w:t>
      </w:r>
      <w:r>
        <w:rPr>
          <w:rFonts w:ascii="Book Antiqua" w:eastAsiaTheme="minorEastAsia" w:hAnsi="Book Antiqua" w:hint="eastAsia"/>
          <w:color w:val="000000"/>
          <w:sz w:val="24"/>
          <w:shd w:val="clear" w:color="auto" w:fill="FFFFFF"/>
        </w:rPr>
        <w:t xml:space="preserve"> and </w:t>
      </w:r>
      <w:r w:rsidRPr="0054476D">
        <w:rPr>
          <w:rFonts w:ascii="Book Antiqua" w:eastAsiaTheme="minorEastAsia" w:hAnsi="Book Antiqua" w:hint="eastAsia"/>
          <w:color w:val="000000"/>
          <w:sz w:val="24"/>
        </w:rPr>
        <w:t>c</w:t>
      </w:r>
      <w:r w:rsidRPr="0054476D">
        <w:rPr>
          <w:rFonts w:ascii="Book Antiqua" w:hAnsi="Book Antiqua"/>
          <w:color w:val="000000"/>
          <w:sz w:val="24"/>
        </w:rPr>
        <w:t>omplete tumor resection was confirmed pathologically</w:t>
      </w:r>
      <w:r w:rsidRPr="0054476D">
        <w:rPr>
          <w:rFonts w:ascii="Book Antiqua" w:eastAsiaTheme="minorEastAsia" w:hAnsi="Book Antiqua" w:hint="eastAsia"/>
          <w:color w:val="000000"/>
          <w:sz w:val="24"/>
          <w:shd w:val="clear" w:color="auto" w:fill="FFFFFF"/>
        </w:rPr>
        <w:t>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>Related reports</w:t>
      </w:r>
    </w:p>
    <w:p w:rsidR="00562010" w:rsidRPr="00F04476" w:rsidRDefault="00562010" w:rsidP="001C79C6">
      <w:pPr>
        <w:widowControl/>
        <w:spacing w:line="360" w:lineRule="auto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sz w:val="24"/>
        </w:rPr>
        <w:t xml:space="preserve">GA-FG </w:t>
      </w:r>
      <w:r w:rsidRPr="00AF0D6E">
        <w:rPr>
          <w:rFonts w:ascii="Book Antiqua" w:hAnsi="Book Antiqua"/>
          <w:sz w:val="24"/>
        </w:rPr>
        <w:t>is a novel diagnostic entity with getting more reported cases worldwide.</w:t>
      </w:r>
      <w:r>
        <w:rPr>
          <w:rFonts w:ascii="Book Antiqua" w:eastAsiaTheme="minorEastAsia" w:hAnsi="Book Antiqua" w:hint="eastAsia"/>
          <w:sz w:val="24"/>
        </w:rPr>
        <w:t xml:space="preserve"> </w:t>
      </w:r>
      <w:r w:rsidRPr="00F04476">
        <w:rPr>
          <w:rFonts w:ascii="Book Antiqua" w:hAnsi="Book Antiqua"/>
          <w:color w:val="000000"/>
          <w:sz w:val="24"/>
        </w:rPr>
        <w:t xml:space="preserve">GA-FG </w:t>
      </w:r>
      <w:r w:rsidR="00D57919">
        <w:rPr>
          <w:rFonts w:ascii="Book Antiqua" w:eastAsiaTheme="minorEastAsia" w:hAnsi="Book Antiqua" w:hint="eastAsia"/>
          <w:color w:val="000000"/>
          <w:sz w:val="24"/>
        </w:rPr>
        <w:t xml:space="preserve">usually </w:t>
      </w:r>
      <w:r w:rsidRPr="00F04476">
        <w:rPr>
          <w:rFonts w:ascii="Book Antiqua" w:hAnsi="Book Antiqua"/>
          <w:color w:val="000000"/>
          <w:sz w:val="24"/>
        </w:rPr>
        <w:t xml:space="preserve">shows </w:t>
      </w:r>
      <w:r w:rsidRPr="00AF0D6E">
        <w:rPr>
          <w:rFonts w:ascii="Book Antiqua" w:hAnsi="Book Antiqua"/>
          <w:sz w:val="24"/>
        </w:rPr>
        <w:t>low grade malignancy</w:t>
      </w:r>
      <w:r>
        <w:rPr>
          <w:rFonts w:ascii="Book Antiqua" w:eastAsiaTheme="minorEastAsia" w:hAnsi="Book Antiqua" w:hint="eastAsia"/>
          <w:sz w:val="24"/>
        </w:rPr>
        <w:t xml:space="preserve"> </w:t>
      </w:r>
      <w:r>
        <w:rPr>
          <w:rFonts w:ascii="Book Antiqua" w:eastAsiaTheme="minorEastAsia" w:hAnsi="Book Antiqua" w:hint="eastAsia"/>
          <w:color w:val="000000"/>
          <w:sz w:val="24"/>
        </w:rPr>
        <w:t>and</w:t>
      </w:r>
      <w:r w:rsidRPr="00F04476">
        <w:rPr>
          <w:rFonts w:ascii="Book Antiqua" w:hAnsi="Book Antiqua"/>
          <w:color w:val="000000"/>
          <w:sz w:val="24"/>
        </w:rPr>
        <w:t xml:space="preserve"> less aggressive clinical behavior</w:t>
      </w:r>
      <w:r>
        <w:rPr>
          <w:rFonts w:ascii="Book Antiqua" w:eastAsiaTheme="minorEastAsia" w:hAnsi="Book Antiqua" w:hint="eastAsia"/>
          <w:sz w:val="24"/>
        </w:rPr>
        <w:t xml:space="preserve">. </w:t>
      </w:r>
      <w:r>
        <w:rPr>
          <w:rFonts w:ascii="Book Antiqua" w:eastAsiaTheme="minorEastAsia" w:hAnsi="Book Antiqua" w:hint="eastAsia"/>
          <w:color w:val="000000"/>
          <w:sz w:val="24"/>
        </w:rPr>
        <w:t>F</w:t>
      </w:r>
      <w:r w:rsidRPr="00F04476">
        <w:rPr>
          <w:rFonts w:ascii="Book Antiqua" w:hAnsi="Book Antiqua"/>
          <w:color w:val="000000"/>
          <w:sz w:val="24"/>
        </w:rPr>
        <w:t xml:space="preserve">uture studies will be expected to analyze the </w:t>
      </w:r>
      <w:r>
        <w:rPr>
          <w:rFonts w:ascii="Book Antiqua" w:eastAsiaTheme="minorEastAsia" w:hAnsi="Book Antiqua" w:hint="eastAsia"/>
          <w:color w:val="000000"/>
          <w:sz w:val="24"/>
        </w:rPr>
        <w:t>long-term prognosis</w:t>
      </w:r>
      <w:r w:rsidRPr="00F04476">
        <w:rPr>
          <w:rFonts w:ascii="Book Antiqua" w:hAnsi="Book Antiqua"/>
          <w:color w:val="000000"/>
          <w:sz w:val="24"/>
        </w:rPr>
        <w:t xml:space="preserve"> of GA-FG.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>Term explanation</w:t>
      </w:r>
    </w:p>
    <w:p w:rsidR="00562010" w:rsidRPr="00D57919" w:rsidRDefault="00562010" w:rsidP="001C79C6">
      <w:pPr>
        <w:widowControl/>
        <w:spacing w:line="360" w:lineRule="auto"/>
        <w:rPr>
          <w:rFonts w:ascii="Book Antiqua" w:hAnsi="Book Antiqua"/>
          <w:color w:val="000000"/>
          <w:sz w:val="24"/>
        </w:rPr>
      </w:pPr>
      <w:r>
        <w:rPr>
          <w:rFonts w:ascii="Book Antiqua" w:hAnsi="Book Antiqua"/>
          <w:sz w:val="24"/>
        </w:rPr>
        <w:t xml:space="preserve">GA-FG </w:t>
      </w:r>
      <w:r>
        <w:rPr>
          <w:rFonts w:ascii="Book Antiqua" w:eastAsiaTheme="minorEastAsia" w:hAnsi="Book Antiqua" w:hint="eastAsia"/>
          <w:sz w:val="24"/>
        </w:rPr>
        <w:t>is</w:t>
      </w:r>
      <w:r w:rsidRPr="00845514">
        <w:rPr>
          <w:rFonts w:ascii="Book Antiqua" w:hAnsi="Book Antiqua"/>
          <w:sz w:val="24"/>
        </w:rPr>
        <w:t xml:space="preserve"> a </w:t>
      </w:r>
      <w:r>
        <w:rPr>
          <w:rFonts w:ascii="Book Antiqua" w:eastAsiaTheme="minorEastAsia" w:hAnsi="Book Antiqua" w:hint="eastAsia"/>
          <w:sz w:val="24"/>
        </w:rPr>
        <w:t>new</w:t>
      </w:r>
      <w:r w:rsidRPr="00845514">
        <w:rPr>
          <w:rFonts w:ascii="Book Antiqua" w:hAnsi="Book Antiqua"/>
          <w:sz w:val="24"/>
        </w:rPr>
        <w:t xml:space="preserve"> </w:t>
      </w:r>
      <w:r>
        <w:rPr>
          <w:rFonts w:ascii="Book Antiqua" w:eastAsiaTheme="minorEastAsia" w:hAnsi="Book Antiqua" w:hint="eastAsia"/>
          <w:sz w:val="24"/>
        </w:rPr>
        <w:t>diagnostic entity</w:t>
      </w:r>
      <w:r w:rsidRPr="00845514">
        <w:rPr>
          <w:rFonts w:ascii="Book Antiqua" w:hAnsi="Book Antiqua"/>
          <w:sz w:val="24"/>
        </w:rPr>
        <w:t xml:space="preserve"> of gastric adenocarcinoma.</w:t>
      </w:r>
      <w:r>
        <w:rPr>
          <w:rFonts w:ascii="Book Antiqua" w:eastAsiaTheme="minorEastAsia" w:hAnsi="Book Antiqua" w:hint="eastAsia"/>
          <w:sz w:val="24"/>
        </w:rPr>
        <w:t xml:space="preserve"> Endoscopic treatment is often performed because of its </w:t>
      </w:r>
      <w:r w:rsidRPr="00AF0D6E">
        <w:rPr>
          <w:rFonts w:ascii="Book Antiqua" w:hAnsi="Book Antiqua"/>
          <w:sz w:val="24"/>
        </w:rPr>
        <w:t>low grade malignancy</w:t>
      </w:r>
      <w:r>
        <w:rPr>
          <w:rFonts w:ascii="Book Antiqua" w:eastAsiaTheme="minorEastAsia" w:hAnsi="Book Antiqua" w:hint="eastAsia"/>
          <w:sz w:val="24"/>
        </w:rPr>
        <w:t xml:space="preserve"> </w:t>
      </w:r>
      <w:r>
        <w:rPr>
          <w:rFonts w:ascii="Book Antiqua" w:eastAsiaTheme="minorEastAsia" w:hAnsi="Book Antiqua" w:hint="eastAsia"/>
          <w:color w:val="000000"/>
          <w:sz w:val="24"/>
        </w:rPr>
        <w:t>and</w:t>
      </w:r>
      <w:r w:rsidRPr="00F04476">
        <w:rPr>
          <w:rFonts w:ascii="Book Antiqua" w:hAnsi="Book Antiqua"/>
          <w:color w:val="000000"/>
          <w:sz w:val="24"/>
        </w:rPr>
        <w:t xml:space="preserve"> less aggressive clinical behavior</w:t>
      </w:r>
      <w:r>
        <w:rPr>
          <w:rFonts w:ascii="Book Antiqua" w:eastAsiaTheme="minorEastAsia" w:hAnsi="Book Antiqua" w:hint="eastAsia"/>
          <w:sz w:val="24"/>
        </w:rPr>
        <w:t>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>Experiences and lessons</w:t>
      </w:r>
    </w:p>
    <w:p w:rsidR="00562010" w:rsidRDefault="00562010" w:rsidP="001C79C6">
      <w:pPr>
        <w:widowControl/>
        <w:spacing w:line="360" w:lineRule="auto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 w:rsidRPr="007E499C">
        <w:rPr>
          <w:rFonts w:ascii="Book Antiqua" w:hAnsi="Book Antiqua"/>
          <w:color w:val="000000"/>
          <w:sz w:val="24"/>
        </w:rPr>
        <w:t xml:space="preserve">GA-FG </w:t>
      </w:r>
      <w:r>
        <w:rPr>
          <w:rFonts w:ascii="Book Antiqua" w:eastAsiaTheme="minorEastAsia" w:hAnsi="Book Antiqua" w:hint="eastAsia"/>
          <w:color w:val="000000"/>
          <w:sz w:val="24"/>
        </w:rPr>
        <w:t>has been reported as</w:t>
      </w:r>
      <w:r w:rsidRPr="007E499C">
        <w:rPr>
          <w:rFonts w:ascii="Book Antiqua" w:hAnsi="Book Antiqua" w:hint="eastAsia"/>
          <w:color w:val="000000"/>
          <w:sz w:val="24"/>
        </w:rPr>
        <w:t xml:space="preserve"> </w:t>
      </w:r>
      <w:r w:rsidRPr="007E499C">
        <w:rPr>
          <w:rFonts w:ascii="Book Antiqua" w:hAnsi="Book Antiqua"/>
          <w:color w:val="000000"/>
          <w:sz w:val="24"/>
        </w:rPr>
        <w:t xml:space="preserve">a new entity and pathologic subtype of gastric adenocarcinoma. </w:t>
      </w:r>
      <w:r>
        <w:rPr>
          <w:rFonts w:ascii="Book Antiqua" w:eastAsiaTheme="minorEastAsia" w:hAnsi="Book Antiqua" w:hint="eastAsia"/>
          <w:color w:val="000000"/>
          <w:sz w:val="24"/>
        </w:rPr>
        <w:t>Recognizing the endoscopic and clinicopathological features of GA-FG can prevent misdiagnosis and provide adequate treatment.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</w:p>
    <w:p w:rsidR="00562010" w:rsidRDefault="00562010" w:rsidP="001C79C6">
      <w:pPr>
        <w:widowControl/>
        <w:spacing w:line="360" w:lineRule="auto"/>
        <w:jc w:val="left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eastAsiaTheme="minorEastAsia" w:hAnsi="Book Antiqua" w:hint="eastAsia"/>
          <w:b/>
          <w:i/>
          <w:color w:val="000000"/>
          <w:sz w:val="24"/>
          <w:shd w:val="clear" w:color="auto" w:fill="FFFFFF"/>
        </w:rPr>
        <w:t>Peer-review</w:t>
      </w:r>
    </w:p>
    <w:p w:rsidR="00562010" w:rsidRPr="004035EB" w:rsidRDefault="00562010" w:rsidP="001C79C6">
      <w:pPr>
        <w:widowControl/>
        <w:spacing w:line="360" w:lineRule="auto"/>
        <w:rPr>
          <w:rFonts w:ascii="Book Antiqua" w:eastAsiaTheme="minorEastAsia" w:hAnsi="Book Antiqua"/>
          <w:b/>
          <w:i/>
          <w:color w:val="000000"/>
          <w:sz w:val="24"/>
          <w:shd w:val="clear" w:color="auto" w:fill="FFFFFF"/>
        </w:rPr>
      </w:pPr>
      <w:r>
        <w:rPr>
          <w:rFonts w:ascii="Book Antiqua" w:hAnsi="Book Antiqua"/>
          <w:sz w:val="24"/>
        </w:rPr>
        <w:t>GA-FG</w:t>
      </w:r>
      <w:r w:rsidRPr="00845514">
        <w:rPr>
          <w:rFonts w:ascii="Book Antiqua" w:hAnsi="Book Antiqua"/>
          <w:sz w:val="24"/>
        </w:rPr>
        <w:t xml:space="preserve"> has been recently reported as a </w:t>
      </w:r>
      <w:r>
        <w:rPr>
          <w:rFonts w:ascii="Book Antiqua" w:eastAsiaTheme="minorEastAsia" w:hAnsi="Book Antiqua" w:hint="eastAsia"/>
          <w:sz w:val="24"/>
        </w:rPr>
        <w:t>novel</w:t>
      </w:r>
      <w:r w:rsidRPr="00845514">
        <w:rPr>
          <w:rFonts w:ascii="Book Antiqua" w:hAnsi="Book Antiqua"/>
          <w:sz w:val="24"/>
        </w:rPr>
        <w:t xml:space="preserve"> </w:t>
      </w:r>
      <w:r>
        <w:rPr>
          <w:rFonts w:ascii="Book Antiqua" w:eastAsiaTheme="minorEastAsia" w:hAnsi="Book Antiqua" w:hint="eastAsia"/>
          <w:sz w:val="24"/>
        </w:rPr>
        <w:t>diagnostic entity</w:t>
      </w:r>
      <w:r w:rsidRPr="00845514">
        <w:rPr>
          <w:rFonts w:ascii="Book Antiqua" w:hAnsi="Book Antiqua"/>
          <w:sz w:val="24"/>
        </w:rPr>
        <w:t xml:space="preserve"> of gastric adenocarcinoma. There is little information about GA-FG. </w:t>
      </w:r>
      <w:r>
        <w:rPr>
          <w:rFonts w:ascii="Book Antiqua" w:eastAsiaTheme="minorEastAsia" w:hAnsi="Book Antiqua" w:hint="eastAsia"/>
          <w:sz w:val="24"/>
        </w:rPr>
        <w:t>In this study, t</w:t>
      </w:r>
      <w:r w:rsidRPr="006F4843">
        <w:rPr>
          <w:rFonts w:ascii="Book Antiqua" w:hAnsi="Book Antiqua"/>
          <w:sz w:val="24"/>
        </w:rPr>
        <w:t xml:space="preserve">he clinicopathologic findings of </w:t>
      </w:r>
      <w:r w:rsidRPr="006F4843">
        <w:rPr>
          <w:rFonts w:ascii="Book Antiqua" w:hAnsi="Book Antiqua"/>
          <w:sz w:val="24"/>
        </w:rPr>
        <w:lastRenderedPageBreak/>
        <w:t>GA-FG are summarized.</w:t>
      </w:r>
      <w:r w:rsidRPr="006F4843">
        <w:rPr>
          <w:rFonts w:ascii="Book Antiqua" w:eastAsiaTheme="minorEastAsia" w:hAnsi="Book Antiqua" w:hint="eastAsia"/>
          <w:sz w:val="24"/>
        </w:rPr>
        <w:t xml:space="preserve"> I</w:t>
      </w:r>
      <w:r w:rsidRPr="006F4843">
        <w:rPr>
          <w:rFonts w:ascii="Book Antiqua" w:hAnsi="Book Antiqua"/>
          <w:sz w:val="24"/>
        </w:rPr>
        <w:t>t is worthwhile for the readers because of its rarity or being less noticed</w:t>
      </w:r>
      <w:r w:rsidRPr="00845514">
        <w:rPr>
          <w:rFonts w:ascii="Book Antiqua" w:hAnsi="Book Antiqua"/>
          <w:sz w:val="24"/>
        </w:rPr>
        <w:t>.</w:t>
      </w:r>
    </w:p>
    <w:p w:rsidR="00562010" w:rsidRDefault="00562010" w:rsidP="001C79C6">
      <w:pPr>
        <w:widowControl/>
        <w:spacing w:line="360" w:lineRule="auto"/>
        <w:jc w:val="left"/>
        <w:rPr>
          <w:rFonts w:ascii="Book Antiqua" w:hAnsi="Book Antiqua"/>
          <w:b/>
          <w:bCs/>
          <w:color w:val="000000"/>
          <w:sz w:val="24"/>
        </w:rPr>
      </w:pPr>
      <w:r>
        <w:rPr>
          <w:rFonts w:ascii="Book Antiqua" w:hAnsi="Book Antiqua"/>
          <w:b/>
          <w:bCs/>
          <w:color w:val="000000"/>
          <w:sz w:val="24"/>
        </w:rPr>
        <w:br w:type="page"/>
      </w:r>
    </w:p>
    <w:p w:rsidR="006A4907" w:rsidRPr="00F40229" w:rsidRDefault="00EA4268" w:rsidP="001C79C6">
      <w:pPr>
        <w:widowControl/>
        <w:spacing w:line="360" w:lineRule="auto"/>
        <w:jc w:val="left"/>
        <w:rPr>
          <w:rFonts w:ascii="Book Antiqua" w:eastAsiaTheme="majorEastAsia" w:hAnsi="Book Antiqua" w:cstheme="majorBidi"/>
          <w:b/>
          <w:bCs/>
          <w:color w:val="000000"/>
          <w:sz w:val="24"/>
        </w:rPr>
      </w:pPr>
      <w:r w:rsidRPr="00F1406E">
        <w:rPr>
          <w:rFonts w:ascii="Book Antiqua" w:hAnsi="Book Antiqua"/>
          <w:b/>
          <w:bCs/>
          <w:color w:val="000000"/>
          <w:sz w:val="24"/>
        </w:rPr>
        <w:lastRenderedPageBreak/>
        <w:t>REFERENCES</w:t>
      </w:r>
      <w:bookmarkStart w:id="13" w:name="JR094-1"/>
      <w:bookmarkEnd w:id="13"/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Nakamura K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Sugano H, Takagi K. Carcinoma of the stomach in incipient phase: its histogenesis and histological appearances.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Gan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1968;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59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251-258 [PMID: 5726267]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Kabashima A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Yao T, Sugimachi K, Tsuneyoshi M. Gastric or intestinal phenotypic expression in the carcinomas and background mucosa of multiple early gastric carcinomas.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Histopathology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2000;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37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 xml:space="preserve">: 513-522 [PMID: </w:t>
      </w:r>
      <w:bookmarkStart w:id="14" w:name="OLE_LINK47"/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11122433</w:t>
      </w:r>
      <w:bookmarkEnd w:id="14"/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Matsui N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Yao T, Akazawa K, Nawata H, Tsuneyoshi M. Different characteristics of carcinoma in the gastric remnant: histochemical and immunohistochemical studies.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Oncol Rep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</w:t>
      </w:r>
      <w:r w:rsidR="00805025">
        <w:rPr>
          <w:rFonts w:ascii="Book Antiqua" w:eastAsia="宋体" w:hAnsi="Book Antiqua" w:cs="Arial" w:hint="eastAsia"/>
          <w:color w:val="000000"/>
          <w:shd w:val="clear" w:color="auto" w:fill="FFFFFF"/>
          <w:lang w:eastAsia="zh-CN"/>
        </w:rPr>
        <w:t>2001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8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17-26 [PMID: 11115563]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Capella C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Frigerio B, Cornaggia M, Solcia E, Pinzon-Trujillo Y, Chejfec G. Gastric parietal cell carcinoma--a newly recognized entity: light microscopic and ultrastructural features.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Histopathology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1984;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8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813-824 [PMID: 6083970]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Byrne D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Holley MP, Cuschieri A. Parietal cell carcinoma of the stomach: association with long-term survival after curative resection.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Br J Cancer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1988;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58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85-87 [PMID: 3166896]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Hedenbro JL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Hägerstand I, Rychterova V. Parietal cell carcinoma. A new differential diagnosis for submucosal gastric tumors.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Endoscopy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1990;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22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47-48 [PMID: 2307130]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Rychterova V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Hägerstrand I. Parietal cell carcinoma of the stomach.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APMIS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1991;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99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1008-1012 [PMID: 1958345]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Takubo K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Honma N, Sawabe M, Arai T, Izumiyama-Shimomura N, Kammori M, Sasajima K, Esaki Y. Oncocytic adenocarcinoma of the stomach: parietal cell carcinoma.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Am J Surg Pathol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2002;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26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458-465 [PMID: 11914623]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Yang GY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Liao J, Cassai ND, Smolka AJ, Sidhu GS. Parietal cell carcinoma of gastric cardia: immunophenotype and ultrastructure.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Ultrastruct Pathol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</w:t>
      </w:r>
      <w:r w:rsidR="00705133">
        <w:rPr>
          <w:rFonts w:ascii="Book Antiqua" w:eastAsia="宋体" w:hAnsi="Book Antiqua" w:cs="Arial" w:hint="eastAsia"/>
          <w:color w:val="000000"/>
          <w:shd w:val="clear" w:color="auto" w:fill="FFFFFF"/>
          <w:lang w:eastAsia="zh-CN"/>
        </w:rPr>
        <w:t>2003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27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87-94 [PMID: 12746199]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Tsukamoto T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Yokoi T, Maruta S, Kitamura M, Yamamoto T, Ban H, Tatematsu M. Gastric adenocarcinoma with chief cell differentiation.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Pathol Int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2007;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57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517-522 [PMID: 17610477]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lastRenderedPageBreak/>
        <w:t>Ueyama H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Yao T, Nakashima Y, Hirakawa K, Oshiro Y, Hirahashi M, Iwashita A, Watanabe S. Gastric adenocarcinoma of fundic gland type (chief cell predominant type): proposal for a new entity of gastric adenocarcinoma.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Am J Surg Pathol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2010;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34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609-619 [PMID: 20410811 DOI: 10.1097/PAS.0b013e3181d94d53]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Fukatsu H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Miyoshi H, Ishiki K, Tamura M, Yao T. Gastric adenocarcinoma of fundic gland type (chief cell predominant type) treated with endoscopic aspiration mucosectomy.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Dig Endosc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2011;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23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244-246 [PMID: 21699569 DOI: 10.1111/j.1443-1661.2011.01125.x]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Terada T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. Well differentiated adenocarcinoma of the stomach composed of chief cell-like cells and parietal cells (Gastric adenocarcinoma of fundic gland type).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Int J Clin Exp Pathol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2011;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4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797-798 [PMID: 22135729]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Park ES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Kim YE, Park CK, Yao T, Kushima R, Kim KM. Gastric adenocarcinoma of fundic gland type: report of three cases.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Korean J Pathol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2012;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46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287-291 [PMID: 23110017 DOI: 10.4132/KoreanJPathol.2012.46.3.287]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Chen WC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Rodriguez-Waitkus PM, Barroso A, Balsaver A, McKechnie JC. A Rare Case of Gastric Fundic Gland Adenocarcinoma (Chief Cell Predominant Type).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J Gastrointest Cancer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2012;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43 Suppl 1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S262-S265 [PMID: 22791069]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Singhi AD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Lazenby AJ, Montgomery EA. Gastric adenocarcinoma with chief cell differentiation: a proposal for reclassification as oxyntic gland polyp/adenoma.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Am J Surg Pathol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2012;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36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1030-1035 [PMID: 22472957 DOI: 10.1097/PAS.0b013e31825033e7]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Abe T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Nagai T, Fukunaga J, Okawara H, Nakashima H, Syutou M, Kajimoto N, Wake R, Oyama T, Yao T. Long-term follow-up of gastric adenocarcinoma with chief cell differentiation using upper gastrointestinal tract endoscopy.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Intern Med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2013;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52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1585-1588 [PMID: 23857090]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Ueyama H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Matsumoto K, Nagahara A, Hayashi T, Yao T, Watanabe S. Gastric adenocarcinoma of the fundic gland type (chief cell predominant type).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Endoscopy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2014;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46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153-157 [PMID: 24338239 DOI: 10.1055/s-0033-1359042]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lastRenderedPageBreak/>
        <w:t>Ueo T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Yonemasu H, Ishida T. Gastric adenocarcinoma of fundic gland type with unusual behavior.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Dig Endosc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2014;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26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293-294 [PMID: 24321002 DOI: 10.1111/den.12212]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Hori K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Ide YH, Hirota S, Toyoshima F, Takagawa T, Nakamura S. Early gastric adenocarcinoma of the fundic gland type.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Endoscopy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2015;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47 Suppl 1 UCTN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E177-E178 [PMID: 25928827 DOI: 10.1055/s-0034-1391500]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Jalving M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Koornstra JJ, Boersma-van Ek W, de Jong S, Karrenbeld A, Hollema H, de Vries EG, Kleibeuker JH. Dysplasia in fundic gland polyps is associated with nuclear beta-catenin expression and relatively high cell turnover rates.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Scand J Gastroenterol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2003;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38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916-922 [PMID: 14531526]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Stolte M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Vieth M, Ebert MP. High-grade dysplasia in sporadic fundic gland polyps: clinically relevant or not?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Eur J Gastroenterol Hepatol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2003;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15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1153-1156 [PMID: 14560146]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Müller-Höcker J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Rellecke P. Chief cell proliferation of the gastric mucosa mimicking early gastric cancer: an unusual variant of fundic gland polyp.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Virchows Arch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2003;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442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496-500 [PMID: 12698365]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Matsukawa A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Kurano R, Takemoto T, Kagayama M, Ito T. Chief cell hyperplasia with structural and nuclear atypia: a variant of fundic gland polyp.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Pathol Res Pract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2005;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200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817-821 [PMID: 15792126]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Kikuyama S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Kubota T, Shimizu K, Miyakita M. Ki-67 antigen expression in relation to clinicopathological variables and prognosis in gastric cancer.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Oncol Rep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</w:t>
      </w:r>
      <w:r w:rsidR="00705133">
        <w:rPr>
          <w:rFonts w:ascii="Book Antiqua" w:eastAsia="宋体" w:hAnsi="Book Antiqua" w:cs="Arial" w:hint="eastAsia"/>
          <w:color w:val="000000"/>
          <w:shd w:val="clear" w:color="auto" w:fill="FFFFFF"/>
          <w:lang w:eastAsia="zh-CN"/>
        </w:rPr>
        <w:t>1998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5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867-870 [PMID: 9625834]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Goishi H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Tanaka S, Haruma K, Yoshihara M, Sumii K, Kajiyama G, Shimamoto F. Predictive value of cathepsin D and Ki-67 expression at the deepest penetration site for lymph node metastases in gastric cancer.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Oncol Rep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</w:t>
      </w:r>
      <w:r w:rsidR="00705133">
        <w:rPr>
          <w:rFonts w:ascii="Book Antiqua" w:eastAsia="宋体" w:hAnsi="Book Antiqua" w:cs="Arial" w:hint="eastAsia"/>
          <w:color w:val="000000"/>
          <w:shd w:val="clear" w:color="auto" w:fill="FFFFFF"/>
          <w:lang w:eastAsia="zh-CN"/>
        </w:rPr>
        <w:t>2000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7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 xml:space="preserve">: 713-718 [PMID: </w:t>
      </w:r>
      <w:bookmarkStart w:id="15" w:name="OLE_LINK48"/>
      <w:bookmarkStart w:id="16" w:name="OLE_LINK49"/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10854531</w:t>
      </w:r>
      <w:bookmarkEnd w:id="15"/>
      <w:bookmarkEnd w:id="16"/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Nomura R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 xml:space="preserve">, Saito T, Mitomi H, Hidaka Y, Lee SY, Watanabe S, Yao T. GNAS mutation as an alternative mechanism of activation of the Wnt/β-catenin signaling pathway in 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lastRenderedPageBreak/>
        <w:t>gastric adenocarcinoma of the fundic gland type.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Hum Pathol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2014;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45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2488-2496 [PMID: 25288233 DOI: 10.1016/j.humpath.2014.08.016]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Kushima R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Sekine S, Matsubara A, Taniguchi H, Ikegami M, Tsuda H. Gastric adenocarcinoma of the fundic gland type shares common genetic and phenotypic features with pyloric gland adenoma.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Pathol Int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2013;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63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 xml:space="preserve">: 318-325 [PMID: </w:t>
      </w:r>
      <w:r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23782334 DOI: 10.1111/pin.12070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]</w:t>
      </w:r>
    </w:p>
    <w:p w:rsidR="00EA76F4" w:rsidRPr="00EA76F4" w:rsidRDefault="00EA76F4" w:rsidP="00EA76F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426" w:hanging="426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Hidaka Y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, Mitomi H, Saito T, Takahashi M, Lee SY, Matsumoto K, Yao T, Watanabe S. Alteration in the Wnt/β-catenin signaling pathway in gastric neoplasias of fundic gland (chief cell predominant) type. </w:t>
      </w:r>
      <w:r w:rsidRPr="00EA76F4">
        <w:rPr>
          <w:rFonts w:ascii="Book Antiqua" w:eastAsia="宋体" w:hAnsi="Book Antiqua" w:cs="Arial"/>
          <w:i/>
          <w:iCs/>
          <w:color w:val="000000"/>
          <w:shd w:val="clear" w:color="auto" w:fill="FFFFFF"/>
          <w:lang w:eastAsia="zh-CN"/>
        </w:rPr>
        <w:t>Hum Pathol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 2013; </w:t>
      </w:r>
      <w:r w:rsidRPr="00EA76F4">
        <w:rPr>
          <w:rFonts w:ascii="Book Antiqua" w:eastAsia="宋体" w:hAnsi="Book Antiqua" w:cs="Arial"/>
          <w:b/>
          <w:bCs/>
          <w:color w:val="000000"/>
          <w:shd w:val="clear" w:color="auto" w:fill="FFFFFF"/>
          <w:lang w:eastAsia="zh-CN"/>
        </w:rPr>
        <w:t>44</w:t>
      </w:r>
      <w:r w:rsidRPr="00EA76F4"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  <w:t>: 2438-2448 [PMID: 24011952 DOI: 10.1016/j.humpath.2013.06.002]</w:t>
      </w:r>
    </w:p>
    <w:p w:rsidR="00EA76F4" w:rsidRDefault="00EA76F4" w:rsidP="001C79C6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 w:cs="Arial"/>
          <w:color w:val="000000"/>
          <w:shd w:val="clear" w:color="auto" w:fill="FFFFFF"/>
          <w:lang w:eastAsia="zh-CN"/>
        </w:rPr>
      </w:pPr>
    </w:p>
    <w:p w:rsidR="005231C9" w:rsidRDefault="005231C9" w:rsidP="00EA76F4">
      <w:pPr>
        <w:spacing w:line="360" w:lineRule="auto"/>
        <w:ind w:right="480"/>
        <w:jc w:val="right"/>
        <w:rPr>
          <w:rFonts w:ascii="Book Antiqua" w:eastAsia="宋体" w:hAnsi="Book Antiqua"/>
          <w:color w:val="000000"/>
          <w:sz w:val="24"/>
          <w:lang w:eastAsia="zh-CN"/>
        </w:rPr>
      </w:pPr>
      <w:bookmarkStart w:id="17" w:name="OLE_LINK39"/>
      <w:r w:rsidRPr="006A7E49">
        <w:rPr>
          <w:rFonts w:ascii="Book Antiqua" w:hAnsi="Book Antiqua" w:hint="eastAsia"/>
          <w:b/>
          <w:color w:val="000000"/>
          <w:sz w:val="24"/>
        </w:rPr>
        <w:t>P-</w:t>
      </w:r>
      <w:r w:rsidRPr="006A7E49">
        <w:rPr>
          <w:rFonts w:ascii="Book Antiqua" w:hAnsi="Book Antiqua"/>
          <w:b/>
          <w:color w:val="000000"/>
          <w:sz w:val="24"/>
        </w:rPr>
        <w:t>R</w:t>
      </w:r>
      <w:r w:rsidRPr="006A7E49">
        <w:rPr>
          <w:rFonts w:ascii="Book Antiqua" w:hAnsi="Book Antiqua" w:hint="eastAsia"/>
          <w:b/>
          <w:color w:val="000000"/>
          <w:sz w:val="24"/>
        </w:rPr>
        <w:t>eviewer:</w:t>
      </w:r>
      <w:r>
        <w:rPr>
          <w:rFonts w:ascii="Book Antiqua" w:hAnsi="Book Antiqua" w:hint="eastAsia"/>
          <w:color w:val="000000"/>
          <w:sz w:val="24"/>
        </w:rPr>
        <w:t xml:space="preserve"> </w:t>
      </w:r>
      <w:r w:rsidR="00701A1D" w:rsidRPr="00701A1D">
        <w:rPr>
          <w:rFonts w:ascii="Book Antiqua" w:hAnsi="Book Antiqua"/>
          <w:color w:val="000000"/>
          <w:sz w:val="24"/>
        </w:rPr>
        <w:t>Lee</w:t>
      </w:r>
      <w:r w:rsidR="00701A1D">
        <w:rPr>
          <w:rFonts w:ascii="Book Antiqua" w:eastAsia="宋体" w:hAnsi="Book Antiqua" w:hint="eastAsia"/>
          <w:color w:val="000000"/>
          <w:sz w:val="24"/>
          <w:lang w:eastAsia="zh-CN"/>
        </w:rPr>
        <w:t xml:space="preserve"> CL, </w:t>
      </w:r>
      <w:r w:rsidR="00701A1D" w:rsidRPr="00701A1D">
        <w:rPr>
          <w:rFonts w:ascii="Book Antiqua" w:hAnsi="Book Antiqua"/>
          <w:color w:val="000000"/>
          <w:sz w:val="24"/>
        </w:rPr>
        <w:t>Ozkan</w:t>
      </w:r>
      <w:r w:rsidR="00701A1D" w:rsidRPr="00701A1D">
        <w:rPr>
          <w:rFonts w:ascii="Book Antiqua" w:hAnsi="Book Antiqua" w:hint="eastAsia"/>
          <w:color w:val="000000"/>
          <w:sz w:val="24"/>
        </w:rPr>
        <w:t xml:space="preserve"> </w:t>
      </w:r>
      <w:r w:rsidR="00701A1D">
        <w:rPr>
          <w:rFonts w:ascii="Book Antiqua" w:hAnsi="Book Antiqua" w:hint="eastAsia"/>
          <w:color w:val="000000"/>
          <w:sz w:val="24"/>
        </w:rPr>
        <w:t>OV</w:t>
      </w:r>
      <w:r w:rsidR="00701A1D">
        <w:rPr>
          <w:rFonts w:ascii="Verdana" w:eastAsia="宋体" w:hAnsi="Verdana" w:hint="eastAsia"/>
          <w:color w:val="000000"/>
          <w:sz w:val="20"/>
          <w:szCs w:val="20"/>
          <w:shd w:val="clear" w:color="auto" w:fill="FFFFFF"/>
          <w:lang w:eastAsia="zh-CN"/>
        </w:rPr>
        <w:t xml:space="preserve"> </w:t>
      </w:r>
      <w:r w:rsidRPr="006A7E49">
        <w:rPr>
          <w:rFonts w:ascii="Book Antiqua" w:hAnsi="Book Antiqua" w:hint="eastAsia"/>
          <w:b/>
          <w:color w:val="000000"/>
          <w:sz w:val="24"/>
        </w:rPr>
        <w:t>S-</w:t>
      </w:r>
      <w:r w:rsidRPr="006A7E49">
        <w:rPr>
          <w:rFonts w:ascii="Book Antiqua" w:hAnsi="Book Antiqua"/>
          <w:b/>
          <w:color w:val="000000"/>
          <w:sz w:val="24"/>
        </w:rPr>
        <w:t>E</w:t>
      </w:r>
      <w:r w:rsidRPr="006A7E49">
        <w:rPr>
          <w:rFonts w:ascii="Book Antiqua" w:hAnsi="Book Antiqua" w:hint="eastAsia"/>
          <w:b/>
          <w:color w:val="000000"/>
          <w:sz w:val="24"/>
        </w:rPr>
        <w:t>ditor</w:t>
      </w:r>
      <w:r>
        <w:rPr>
          <w:rFonts w:ascii="Book Antiqua" w:hAnsi="Book Antiqua" w:hint="eastAsia"/>
          <w:b/>
          <w:color w:val="000000"/>
          <w:sz w:val="24"/>
        </w:rPr>
        <w:t xml:space="preserve">: </w:t>
      </w:r>
      <w:r>
        <w:rPr>
          <w:rFonts w:ascii="Book Antiqua" w:hAnsi="Book Antiqua" w:hint="eastAsia"/>
          <w:color w:val="000000"/>
          <w:sz w:val="24"/>
        </w:rPr>
        <w:t xml:space="preserve">Kong JX </w:t>
      </w:r>
      <w:r w:rsidRPr="006A7E49">
        <w:rPr>
          <w:rFonts w:ascii="Book Antiqua" w:hAnsi="Book Antiqua" w:hint="eastAsia"/>
          <w:b/>
          <w:color w:val="000000"/>
          <w:sz w:val="24"/>
        </w:rPr>
        <w:t>L-Editor: E-Editor:</w:t>
      </w:r>
      <w:r>
        <w:rPr>
          <w:rFonts w:ascii="Book Antiqua" w:hAnsi="Book Antiqua" w:hint="eastAsia"/>
          <w:color w:val="000000"/>
          <w:sz w:val="24"/>
        </w:rPr>
        <w:t xml:space="preserve"> </w:t>
      </w:r>
    </w:p>
    <w:p w:rsidR="00C83CC2" w:rsidRDefault="00C83CC2" w:rsidP="00EA76F4">
      <w:pPr>
        <w:spacing w:line="360" w:lineRule="auto"/>
        <w:ind w:right="480"/>
        <w:jc w:val="right"/>
        <w:rPr>
          <w:rFonts w:ascii="Book Antiqua" w:eastAsia="宋体" w:hAnsi="Book Antiqua"/>
          <w:color w:val="000000"/>
          <w:sz w:val="24"/>
          <w:lang w:eastAsia="zh-CN"/>
        </w:rPr>
      </w:pPr>
    </w:p>
    <w:p w:rsidR="00C83CC2" w:rsidRDefault="00C83CC2" w:rsidP="00EA76F4">
      <w:pPr>
        <w:spacing w:line="360" w:lineRule="auto"/>
        <w:ind w:right="480"/>
        <w:jc w:val="right"/>
        <w:rPr>
          <w:rFonts w:ascii="Book Antiqua" w:eastAsia="宋体" w:hAnsi="Book Antiqua"/>
          <w:color w:val="000000"/>
          <w:sz w:val="24"/>
          <w:lang w:eastAsia="zh-CN"/>
        </w:rPr>
      </w:pPr>
    </w:p>
    <w:p w:rsidR="00C83CC2" w:rsidRDefault="00C83CC2">
      <w:pPr>
        <w:widowControl/>
        <w:jc w:val="left"/>
        <w:rPr>
          <w:rFonts w:ascii="Book Antiqua" w:eastAsia="宋体" w:hAnsi="Book Antiqua"/>
          <w:color w:val="000000"/>
          <w:sz w:val="24"/>
          <w:lang w:eastAsia="zh-CN"/>
        </w:rPr>
      </w:pPr>
      <w:r>
        <w:rPr>
          <w:rFonts w:ascii="Book Antiqua" w:eastAsia="宋体" w:hAnsi="Book Antiqua"/>
          <w:color w:val="000000"/>
          <w:sz w:val="24"/>
          <w:lang w:eastAsia="zh-CN"/>
        </w:rPr>
        <w:br w:type="page"/>
      </w:r>
    </w:p>
    <w:p w:rsidR="00C83CC2" w:rsidRDefault="00B30427" w:rsidP="00C83CC2">
      <w:pPr>
        <w:widowControl/>
        <w:jc w:val="left"/>
        <w:rPr>
          <w:rFonts w:ascii="Book Antiqua" w:hAnsi="Book Antiqua"/>
          <w:b/>
          <w:color w:val="000000"/>
          <w:sz w:val="24"/>
          <w:shd w:val="clear" w:color="auto" w:fill="FFFFFF"/>
        </w:rPr>
      </w:pPr>
      <w:r>
        <w:rPr>
          <w:rFonts w:ascii="Book Antiqua" w:hAnsi="Book Antiqua"/>
          <w:b/>
          <w:noProof/>
          <w:color w:val="000000"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-5080</wp:posOffset>
                </wp:positionV>
                <wp:extent cx="381000" cy="342900"/>
                <wp:effectExtent l="0" t="0" r="0" b="12700"/>
                <wp:wrapNone/>
                <wp:docPr id="5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A2462D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195.75pt;margin-top:-.35pt;width:3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NlbdICAADvBQAADgAAAGRycy9lMm9Eb2MueG1srFTbbtswDH0fsH8Q9O7aTp3ENuoUbS7DgO4C&#10;tPsA2ZJjYbbkSUqcbti/j5KS1Olehm1+MCRSOuQhj3hze+hatGdKcykKHF9FGDFRScrFtsBfnjZB&#10;ipE2RFDSSsEK/Mw0vl28fXMz9DmbyEa2lCkEIELnQ1/gxpg+D0NdNawj+kr2TICzlqojBrZqG1JF&#10;BkDv2nASRbNwkIr2SlZMa7CuvBMvHH5ds8p8qmvNDGoLDLkZ91fuX9p/uLgh+VaRvuHVMQ3yF1l0&#10;hAsIeoZaEUPQTvHfoDpeKallba4q2YWyrnnFHAdgE0ev2Dw2pGeOCxRH9+cy6f8HW33cf1aI0wJP&#10;E4wE6aBHT+xg0L08oDiz9Rl6ncOxxx4OmgPYoc+Oq+4fZPVVIyGXDRFbdqeUHBpGKOQX25vh6KrH&#10;0RakHD5ICnHIzkgHdKhVZ4sH5UCADn16PvfG5lKB8TqNowg8Fbiuk0kGaxuB5KfLvdLmHZMdsosC&#10;K2i9Ayf7B2380dMRG0vIDW9bsJO8FRcGwPQWCA1Xrc8m4br5I4uydbpOkyCZzNZBElEa3G2WSTDb&#10;xPPp6nq1XK7inzZunOQNp5QJG+akrDj5s84dNe41cdaWli2nFs6mpNW2XLYK7Qkoe+O+Y0FGx8LL&#10;NFy9gMsrSvEkie4nWbCZpfMgqZNpkM2jNIji7D6bRUmWrDaXlB64YP9OCQ0FzqaTqdfSBTf7+tmZ&#10;Xbn1emt3HQjHM7Zi8BKAbu06eOTeflKFGyAWwnEelYTkHTcwclreFTgdoVjhrgV1ijCEt349qqBl&#10;/VJBUMlJH07mVtle4+ZQHgDFar+U9BkEryQIErQLcxIWjVTfMRpg5hRYf9sRxTBq3wt4NHPQ9RSG&#10;lNukaQZX1NhRjhxEVABUYIORXy6NH2u7XvFtA3F80YS8g2dWc/cEXnICInYDU8VROk5AO7bGe3fq&#10;ZU4vfgEAAP//AwBQSwMEFAAGAAgAAAAhAKcgHwTfAAAACAEAAA8AAABkcnMvZG93bnJldi54bWxM&#10;j0FLw0AUhO+C/2F5gpfSbmpMa2NeShEED0KwCva4zT6TYPZtzG6a+O/dnuxxmGHmm2w7mVacqHeN&#10;ZYTlIgJBXFrdcIXw8f48fwDhvGKtWsuE8EsOtvn1VaZSbUd+o9PeVyKUsEsVQu19l0rpypqMcgvb&#10;EQfvy/ZG+SD7SupejaHctPIuilbSqIbDQq06eqqp/N4PBmH1Ofsxw8wWycYUr0W3ezmMo0W8vZl2&#10;jyA8Tf4/DGf8gA55YDragbUTLUK8WSYhijBfgwj+fXLWR4QkjkHmmbw8kP8BAAD//wMAUEsBAi0A&#10;FAAGAAgAAAAhAOSZw8D7AAAA4QEAABMAAAAAAAAAAAAAAAAAAAAAAFtDb250ZW50X1R5cGVzXS54&#10;bWxQSwECLQAUAAYACAAAACEAI7Jq4dcAAACUAQAACwAAAAAAAAAAAAAAAAAsAQAAX3JlbHMvLnJl&#10;bHNQSwECLQAUAAYACAAAACEA+DNlbdICAADvBQAADgAAAAAAAAAAAAAAAAAsAgAAZHJzL2Uyb0Rv&#10;Yy54bWxQSwECLQAUAAYACAAAACEApyAfBN8AAAAIAQAADwAAAAAAAAAAAAAAAAAqBQAAZHJzL2Rv&#10;d25yZXYueG1sUEsFBgAAAAAEAAQA8wAAADYGAAAAAA==&#10;" filled="f" stroked="f" strokecolor="white [3212]">
                <v:textbox inset="5.85pt,.7pt,5.85pt,.7pt">
                  <w:txbxContent>
                    <w:p w:rsidR="00C83CC2" w:rsidRPr="00A2462D" w:rsidRDefault="00C83CC2" w:rsidP="00C83CC2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-5080</wp:posOffset>
                </wp:positionV>
                <wp:extent cx="381000" cy="342900"/>
                <wp:effectExtent l="0" t="0" r="0" b="12700"/>
                <wp:wrapNone/>
                <wp:docPr id="5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7A5C74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0.05pt;margin-top:-.35pt;width:3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P7NLoCAAC/BQAADgAAAGRycy9lMm9Eb2MueG1srFTtbpswFP0/ae9g+T/loyQBVFK1SZgmdR9S&#10;uwdwsAnWwGa2E+iqvfuuTZLSTpOmbfxAtu/1uR/n+F5dD22DDkxpLkWOw4sAIyZKSbnY5fjLQ+El&#10;GGlDBCWNFCzHj0zj6+XbN1d9l7FI1rKhTCEAETrruxzXxnSZ7+uyZi3RF7JjAoyVVC0xsFU7nyrS&#10;A3rb+FEQzP1eKtopWTKt4XQ9GvHS4VcVK82nqtLMoCbHkJtxf+X+W/v3l1ck2ynS1bw8pkH+IouW&#10;cAFBz1BrYgjaK/4LVMtLJbWszEUpW19WFS+ZqwGqCYNX1dzXpGOuFmiO7s5t0v8Ptvx4+KwQpzme&#10;zTASpAWOHthg0K0cUJjY/vSdzsDtvgNHM8A58Oxq1d2dLL9qJOSqJmLHbpSSfc0IhfxCe9OfXB1x&#10;tAXZ9h8khThkb6QDGirV2uZBOxCgA0+PZ25sLiUcXiZhEIClBNNlHKWwthFIdrrcKW3eMdkiu8ix&#10;AuodODncaTO6nlxsLCEL3jRwTrJGvDgAzPEEQsNVa7NJODaf0iDdJJsk9uJovvHigFLvpljF3rwI&#10;F7P15Xq1Woc/bNwwzmpOKRM2zElZYfxnzB01PmrirC0tG04tnE1Jq9121Sh0IKDswn3Hhkzc/Jdp&#10;uH5BLa9KCqM4uI1Sr5gnCy+u4pmXLoLEC8L0Np0HcRqvi5cl3XHB/r0k1Oc4nUWzUUu/rQ1Yt8SP&#10;DE5qI1nLDcyOhrc5Ts5OJLMK3AjqqDWEN+N60gqb/nMrgO4T0U6vVqKjWM2wHdzTcGK2Wt5K+ggC&#10;VhIEBlqEuQeLWqrvGPUwQ3Ksv+2JYhg17wU8ggXoFF6VcZskSeGKmhq2EwMRJQDl2GA0LldmHFP7&#10;TvFdDXHGRyfkDTybijtJP+d0fGwwJVxlx4lmx9B077ye5+7yJwAAAP//AwBQSwMEFAAGAAgAAAAh&#10;AObvsEXdAAAABgEAAA8AAABkcnMvZG93bnJldi54bWxMjsFOwzAQRO9I/IO1SNxau60aqpBNlSIB&#10;EhdKQVWPTrwkEfE6it028PW4JziOZvTmZevRduJEg28dI8ymCgRx5UzLNcLH++NkBcIHzUZ3jgnh&#10;mzys8+urTKfGnfmNTrtQiwhhn2qEJoQ+ldJXDVntp64njt2nG6wOMQ61NIM+R7jt5FypRFrdcnxo&#10;dE8PDVVfu6NF+Gl98bx93YRyszw8qe1L4vdFgnh7Mxb3IAKN4W8MF/2oDnl0Kt2RjRcdwlzN4hJh&#10;cgci1qtLLBGWiwXIPJP/9fNfAAAA//8DAFBLAQItABQABgAIAAAAIQDkmcPA+wAAAOEBAAATAAAA&#10;AAAAAAAAAAAAAAAAAABbQ29udGVudF9UeXBlc10ueG1sUEsBAi0AFAAGAAgAAAAhACOyauHXAAAA&#10;lAEAAAsAAAAAAAAAAAAAAAAALAEAAF9yZWxzLy5yZWxzUEsBAi0AFAAGAAgAAAAhAD8D+zS6AgAA&#10;vwUAAA4AAAAAAAAAAAAAAAAALAIAAGRycy9lMm9Eb2MueG1sUEsBAi0AFAAGAAgAAAAhAObvsEXd&#10;AAAABgEAAA8AAAAAAAAAAAAAAAAAEgUAAGRycy9kb3ducmV2LnhtbFBLBQYAAAAABAAEAPMAAAAc&#10;BgAAAAA=&#10;" filled="f" stroked="f">
                <v:textbox inset="5.85pt,.7pt,5.85pt,.7pt">
                  <w:txbxContent>
                    <w:p w:rsidR="00C83CC2" w:rsidRPr="007A5C74" w:rsidRDefault="00C83CC2" w:rsidP="00C83CC2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rFonts w:ascii="Book Antiqua" w:hAnsi="Book Antiqua" w:hint="eastAsi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2987CC7D" wp14:editId="59BC9DEB">
            <wp:extent cx="2353896" cy="2057400"/>
            <wp:effectExtent l="19050" t="0" r="8304" b="0"/>
            <wp:docPr id="15" name="図 14" descr="41 M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 M-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221" cy="20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 w:hint="eastAsi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3403174A" wp14:editId="75A14054">
            <wp:extent cx="2365409" cy="2057400"/>
            <wp:effectExtent l="19050" t="0" r="0" b="0"/>
            <wp:docPr id="7" name="図 14" descr="L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647" cy="20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Default="00B30427" w:rsidP="00C83CC2">
      <w:pPr>
        <w:widowControl/>
        <w:jc w:val="left"/>
        <w:rPr>
          <w:rFonts w:ascii="Book Antiqua" w:hAnsi="Book Antiqua"/>
          <w:b/>
          <w:color w:val="000000"/>
          <w:sz w:val="24"/>
          <w:shd w:val="clear" w:color="auto" w:fill="FFFFFF"/>
        </w:rPr>
      </w:pP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4445</wp:posOffset>
                </wp:positionV>
                <wp:extent cx="381000" cy="342900"/>
                <wp:effectExtent l="0" t="0" r="0" b="12700"/>
                <wp:wrapNone/>
                <wp:docPr id="5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53700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195.75pt;margin-top:.35pt;width:30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CUA9UCAAD2BQAADgAAAGRycy9lMm9Eb2MueG1srFTbbtswDH0fsH8Q9O76Eie1jTpFm8swoLsA&#10;7T5AseRYmC15khKnG/bvo6QkdbqXYZsfDEmUDnnIQ97cHroW7ZnSXIoSx1cRRkxUknKxLfGXp3WQ&#10;YaQNEZS0UrASPzONb+dv39wMfcES2ciWMoUAROhi6EvcGNMXYairhnVEX8meCTDWUnXEwFZtQ6rI&#10;AOhdGyZRNAsHqWivZMW0htOlN+K5w69rVplPda2ZQW2JITbj/sr9N/Yfzm9IsVWkb3h1DIP8RRQd&#10;4QKcnqGWxBC0U/w3qI5XSmpZm6tKdqGsa14xxwHYxNErNo8N6ZnjAsnR/TlN+v/BVh/3nxXitMTT&#10;CUaCdFCjJ3Yw6F4eUBLb/Ay9LuDaYw8XzQHOoc6Oq+4fZPVVIyEXDRFbdqeUHBpGKMTnXoajpx5H&#10;W5DN8EFS8EN2RjqgQ606mzxIBwJ0qNPzuTY2lgoOJ1kcRWCpwDRJkxzWEFtIitPjXmnzjskO2UWJ&#10;FZTegZP9gzb+6umK9SXkmretK38rLg4A05+Aa3hqbTYIV80feZSvslWWBmkyWwVpRGlwt16kwWwd&#10;X0+Xk+VisYx/Wr9xWjScUiasm5Oy4vTPKnfUuNfEWVtatpxaOBuSVtvNolVoT0DZa/cdEzK6Fl6G&#10;4fIFXF5RipM0uk/yYD3LroO0TqdBfh1lQRTn9/ksSvN0ub6k9MAF+3dKaChxPk2mXksX3Gz3szO7&#10;zdbrrd11IBzP2IrBSwCqteugyf35SRVugFgIx3mUElJ03MDIaXlX4myEYoW7EtQpwhDe+vUog5b1&#10;SwZBJSd9OJlbZXuNm8Pm4DoqOXXPRtJn0L2SoEuQMIxLWDRSfcdogNFTYv1tRxTDqH0voHeuQd5T&#10;mFVuk2U5PFFjw2ZkIKICoBIbjPxyYfx02/WKbxvw43Mn5B10W81dJ9i29DEBH7uB4eKYHQehnV7j&#10;vbv1Mq7nvwAAAP//AwBQSwMEFAAGAAgAAAAhAMgculTeAAAABwEAAA8AAABkcnMvZG93bnJldi54&#10;bWxMjk1Lw0AURfeC/2F4gptiJ9WmHzEvpQiCCyG0FXQ5zbwmwcybmJk08d87Xdnl5V7OPelmNI04&#10;U+dqywizaQSCuLC65hLh4/D6sALhvGKtGsuE8EsONtntTaoSbQfe0XnvSxEg7BKFUHnfJlK6oiKj&#10;3NS2xKE72c4oH2JXSt2pIcBNIx+jaCGNqjk8VKqll4qK731vEBafkx/TT2wer03+nrfbt69hsIj3&#10;d+P2GYSn0f+P4aIf1CELTkfbs3aiQXhaz+IwRViCCPU8vsQjQjxfgsxSee2f/QEAAP//AwBQSwEC&#10;LQAUAAYACAAAACEA5JnDwPsAAADhAQAAEwAAAAAAAAAAAAAAAAAAAAAAW0NvbnRlbnRfVHlwZXNd&#10;LnhtbFBLAQItABQABgAIAAAAIQAjsmrh1wAAAJQBAAALAAAAAAAAAAAAAAAAACwBAABfcmVscy8u&#10;cmVsc1BLAQItABQABgAIAAAAIQB0EJQD1QIAAPYFAAAOAAAAAAAAAAAAAAAAACwCAABkcnMvZTJv&#10;RG9jLnhtbFBLAQItABQABgAIAAAAIQDIHLpU3gAAAAcBAAAPAAAAAAAAAAAAAAAAAC0FAABkcnMv&#10;ZG93bnJldi54bWxQSwUGAAAAAAQABADzAAAAOAYAAAAA&#10;" filled="f" stroked="f" strokecolor="white [3212]">
                <v:textbox inset="5.85pt,.7pt,5.85pt,.7pt">
                  <w:txbxContent>
                    <w:p w:rsidR="00C83CC2" w:rsidRPr="00B53700" w:rsidRDefault="00C83CC2" w:rsidP="00C83CC2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4445</wp:posOffset>
                </wp:positionV>
                <wp:extent cx="381000" cy="342900"/>
                <wp:effectExtent l="0" t="0" r="0" b="12700"/>
                <wp:wrapNone/>
                <wp:docPr id="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9D7A5A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10.05pt;margin-top:.35pt;width:3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PrDLoCAAC/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Z4&#10;HmEkSAscPbDBoFs5oMj1p+90Bm73HTiaAc6BZ1er7u5k+UUjIdc1EXt2o5Tsa0Yo5BfazvqTq5YR&#10;nWkLsuvfSwpxyMFIBzRUqrXNg3YgQAeeHi/c2FxKOJwlYRCApQTTLI5SWNsIJDtf7pQ2b5lskV3k&#10;WAH1Dpwc77QZXc8uNpaQBW8aR38jnh0A5ngCoeGqtdkkHJvf0yDdJtsk9uJosfXigFLvpljH3qII&#10;l/PNbLNeb8IfNm4YZzWnlAkb5qysMP4z5k4aHzVx0ZaWDacWzqak1X63bhQ6ElB24b5TQyZu/vM0&#10;XL+glhclhVEc3EapVyySpRdX8dxLl0HiBWF6my6COI03xfOS7rhg/14S6nOczqP5qKXf1gasW+JH&#10;Bie1kazlBmZHw9scJxcnklkFbgV11BrCm3E9aYVN/6kVQPeZaKdXK9FRrGbYDe5pzGx0K9+dpI8g&#10;YCVBYKBFmHuwqKX6hlEPMyTH+uuBKIZR807AI1iCTucwdNwmSVK4oqaG3cRARAlAOTYYjcu1GcfU&#10;oVN8X0Oc8dEJeQPPpuJO0k85nR4bTAlX2Wmi2TE03Tuvp7m7+gkAAP//AwBQSwMEFAAGAAgAAAAh&#10;AHb2HrzcAAAABQEAAA8AAABkcnMvZG93bnJldi54bWxMjsFOwzAQRO9I/IO1SNyo3YqmVcimSpEA&#10;iQulIMTRiZckIl5HsduGfn3dEz2OZvTmZavRdmJPg28dI0wnCgRx5UzLNcLnx9PdEoQPmo3uHBPC&#10;H3lY5ddXmU6NO/A77behFhHCPtUITQh9KqWvGrLaT1xPHLsfN1gdYhxqaQZ9iHDbyZlSibS65fjQ&#10;6J4eG6p+tzuLcGx98bJ5W4dyPf9+VpvXxH8VCeLtzVg8gAg0hv8xnPWjOuTRqXQ7Nl50CDM1jUuE&#10;BYjYLs+pRJjfL0Dmmby0z08AAAD//wMAUEsBAi0AFAAGAAgAAAAhAOSZw8D7AAAA4QEAABMAAAAA&#10;AAAAAAAAAAAAAAAAAFtDb250ZW50X1R5cGVzXS54bWxQSwECLQAUAAYACAAAACEAI7Jq4dcAAACU&#10;AQAACwAAAAAAAAAAAAAAAAAsAQAAX3JlbHMvLnJlbHNQSwECLQAUAAYACAAAACEA3CPrDLoCAAC/&#10;BQAADgAAAAAAAAAAAAAAAAAsAgAAZHJzL2Uyb0RvYy54bWxQSwECLQAUAAYACAAAACEAdvYevNwA&#10;AAAFAQAADwAAAAAAAAAAAAAAAAASBQAAZHJzL2Rvd25yZXYueG1sUEsFBgAAAAAEAAQA8wAAABsG&#10;AAAAAA==&#10;" filled="f" stroked="f">
                <v:textbox inset="5.85pt,.7pt,5.85pt,.7pt">
                  <w:txbxContent>
                    <w:p w:rsidR="00C83CC2" w:rsidRPr="009D7A5A" w:rsidRDefault="00C83CC2" w:rsidP="00C83CC2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83CC2" w:rsidRPr="004840A4">
        <w:rPr>
          <w:rFonts w:ascii="Book Antiqua" w:hAnsi="Book Antiqua" w:hint="eastAsi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462DDD89" wp14:editId="6898B6BF">
            <wp:extent cx="2353945" cy="2033993"/>
            <wp:effectExtent l="19050" t="0" r="8255" b="0"/>
            <wp:docPr id="11" name="図 8" descr="59 F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 F-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210" cy="203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CC2" w:rsidRPr="004840A4">
        <w:rPr>
          <w:rFonts w:ascii="Book Antiqua" w:hAnsi="Book Antiqua" w:hint="eastAsi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45A79F65" wp14:editId="4A9AAFA5">
            <wp:extent cx="2355136" cy="2035025"/>
            <wp:effectExtent l="19050" t="0" r="7064" b="0"/>
            <wp:docPr id="12" name="図 5" descr="59 F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 F-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861" cy="203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Default="00B30427" w:rsidP="00C83CC2">
      <w:pPr>
        <w:widowControl/>
        <w:jc w:val="left"/>
        <w:rPr>
          <w:rFonts w:ascii="Book Antiqua" w:hAnsi="Book Antiqua"/>
          <w:b/>
          <w:color w:val="000000"/>
          <w:sz w:val="24"/>
          <w:shd w:val="clear" w:color="auto" w:fill="FFFFFF"/>
        </w:rPr>
      </w:pP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33020</wp:posOffset>
                </wp:positionV>
                <wp:extent cx="381000" cy="342900"/>
                <wp:effectExtent l="0" t="0" r="0" b="12700"/>
                <wp:wrapNone/>
                <wp:docPr id="5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53700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10.5pt;margin-top:2.6pt;width:3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FDPLoCAAC/BQAADgAAAGRycy9lMm9Eb2MueG1srFTtbpswFP0/ae9g+T/loyQBVFK1SZgmdR9S&#10;uwdwsAnWwGa2E+iqvfuuTZLSTpOmbfxAtu/1uR/n+F5dD22DDkxpLkWOw4sAIyZKSbnY5fjLQ+El&#10;GGlDBCWNFCzHj0zj6+XbN1d9l7FI1rKhTCEAETrruxzXxnSZ7+uyZi3RF7JjAoyVVC0xsFU7nyrS&#10;A3rb+FEQzP1eKtopWTKt4XQ9GvHS4VcVK82nqtLMoCbHkJtxf+X+W/v3l1ck2ynS1bw8pkH+IouW&#10;cAFBz1BrYgjaK/4LVMtLJbWszEUpW19WFS+ZqwGqCYNX1dzXpGOuFmiO7s5t0v8Ptvx4+KwQpzme&#10;QXsEaYGjBzYYdCsHFEW2P32nM3C778DRDHAOPLtadXcny68aCbmqidixG6VkXzNCIb/Q3vQnV0cc&#10;bUG2/QdJIQ7ZG+mAhkq1tnnQDgTokMjjmRubSwmHl0kYBGApwXQZRymsbQSSnS53Spt3TLbILnKs&#10;gHoHTg532oyuJxcbS8iCNw2ck6wRLw4AczyB0HDV2mwSjs2nNEg3ySaJvTiab7w4oNS7KVaxNy/C&#10;xWx9uV6t1uEPGzeMs5pTyoQNc1JWGP8Zc0eNj5o4a0vLhlMLZ1PSarddNQodCCi7cN+xIRM3/2Ua&#10;rl9Qy6uSwigObqPUK+bJwoureOaliyDxgjC9TedBnMbr4mVJd1ywfy8J9TlOZ9Fs1NJvawPWLfEj&#10;g5PaSNZyA7Oj4W2Ok7MTyawCN4I6ag3hzbietMKm/9wKoPtEtNOrlegoVjNsB/c0Yhvdankr6SMI&#10;WEkQGGgR5h4saqm+Y9TDDMmx/rYnimHUvBfwCBag0xkMHbdJkhSuqKlhOzEQUQJQjg1G43JlxjG1&#10;7xTf1RBnfHRC3sCzqbiT9HNOx8cGU8JVdpxodgxN987ree4ufwIAAP//AwBQSwMEFAAGAAgAAAAh&#10;ANHMsZrcAAAABgEAAA8AAABkcnMvZG93bnJldi54bWxMj0FrwkAQhe8F/8MyQm91Y8Bg02wkCm2h&#10;l6ot4nGTnSbB7GzIrpr213c8tcePN7z3TbYabScuOPjWkYL5LAKBVDnTUq3g8+P5YQnCB01Gd45Q&#10;wTd6WOWTu0ynxl1ph5d9qAWXkE+1giaEPpXSVw1a7WeuR+Lsyw1WB8ahlmbQVy63nYyjKJFWt8QL&#10;je5x02B12p+tgp/WF6/b93Uo14vjS7R9S/yhSJS6n47FE4iAY/g7hps+q0POTqU7k/GiUxDP+ZWg&#10;YBGD4Hh5w5LxMQaZZ/K/fv4LAAD//wMAUEsBAi0AFAAGAAgAAAAhAOSZw8D7AAAA4QEAABMAAAAA&#10;AAAAAAAAAAAAAAAAAFtDb250ZW50X1R5cGVzXS54bWxQSwECLQAUAAYACAAAACEAI7Jq4dcAAACU&#10;AQAACwAAAAAAAAAAAAAAAAAsAQAAX3JlbHMvLnJlbHNQSwECLQAUAAYACAAAACEAQYFDPLoCAAC/&#10;BQAADgAAAAAAAAAAAAAAAAAsAgAAZHJzL2Uyb0RvYy54bWxQSwECLQAUAAYACAAAACEA0cyxmtwA&#10;AAAGAQAADwAAAAAAAAAAAAAAAAASBQAAZHJzL2Rvd25yZXYueG1sUEsFBgAAAAAEAAQA8wAAABsG&#10;AAAAAA==&#10;" filled="f" stroked="f">
                <v:textbox inset="5.85pt,.7pt,5.85pt,.7pt">
                  <w:txbxContent>
                    <w:p w:rsidR="00C83CC2" w:rsidRPr="00B53700" w:rsidRDefault="00C83CC2" w:rsidP="00C83CC2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33020</wp:posOffset>
                </wp:positionV>
                <wp:extent cx="381000" cy="342900"/>
                <wp:effectExtent l="0" t="0" r="0" b="12700"/>
                <wp:wrapNone/>
                <wp:docPr id="5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DF5F72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195.75pt;margin-top:2.6pt;width:3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wVIroCAAC/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Z4&#10;HmIkSAscPbDBoFs5oGhm+9N3OgO3+w4czQDnwLOrVXd3svyikZDrmog9u1FK9jUjFPIL7U1/cnXE&#10;0RZk17+XFOKQg5EOaKhUa5sH7UCADjw9XrixuZRwOEvCIABLCaZZHKWwthFIdr7cKW3eMtkiu8ix&#10;AuodODneaTO6nl1sLCEL3jRwTrJGPDsAzPEEQsNVa7NJODa/p0G6TbZJ7MXRYuvFAaXeTbGOvUUR&#10;Lueb2Wa93oQ/bNwwzmpOKRM2zFlZYfxnzJ00Pmrioi0tG04tnE1Jq/1u3Sh0JKDswn2nhkzc/Odp&#10;uH5BLS9KCqM4uI1Sr1gkSy+u4rmXLoPEC8L0Nl0EcRpviucl3XHB/r0k1Oc4nUfzUUu/rQ1Yt8SP&#10;DE5qI1nLDcyOhrc5Ti5OJLMK3ArqqDWEN+N60gqb/lMrgO4z0U6vVqKjWM2wG8anYaNbLe8kfQQB&#10;KwkCAy3C3INFLdU3jHqYITnWXw9EMYyadwIewRJ0Ooeh4zZJksIVNTXsJgYiSgDKscFoXK7NOKYO&#10;neL7GuKMj07IG3g2FXeSfsrp9NhgSrjKThPNjqHp3nk9zd3VTwAAAP//AwBQSwMEFAAGAAgAAAAh&#10;AJi1HrPeAAAACAEAAA8AAABkcnMvZG93bnJldi54bWxMj0FLw0AQhe+C/2EZwZvdNJpgYzYlFVTw&#10;0toW8bjJjkkwOxuy2zb6652e9PjxHm++yZeT7cURR985UjCfRSCQamc6ahTsd0839yB80GR07wgV&#10;fKOHZXF5kevMuBO94XEbGsEj5DOtoA1hyKT0dYtW+5kbkDj7dKPVgXFspBn1icdtL+MoSqXVHfGF&#10;Vg/42GL9tT1YBT+dL18261WoVsnHc7R5Tf17mSp1fTWVDyACTuGvDGd9VoeCnSp3IONFr+B2MU+4&#10;qiCJQXB+l5y5Yl7EIItc/n+g+AUAAP//AwBQSwECLQAUAAYACAAAACEA5JnDwPsAAADhAQAAEwAA&#10;AAAAAAAAAAAAAAAAAAAAW0NvbnRlbnRfVHlwZXNdLnhtbFBLAQItABQABgAIAAAAIQAjsmrh1wAA&#10;AJQBAAALAAAAAAAAAAAAAAAAACwBAABfcmVscy8ucmVsc1BLAQItABQABgAIAAAAIQBf7BUiugIA&#10;AL8FAAAOAAAAAAAAAAAAAAAAACwCAABkcnMvZTJvRG9jLnhtbFBLAQItABQABgAIAAAAIQCYtR6z&#10;3gAAAAgBAAAPAAAAAAAAAAAAAAAAABIFAABkcnMvZG93bnJldi54bWxQSwUGAAAAAAQABADzAAAA&#10;HQYAAAAA&#10;" filled="f" stroked="f">
                <v:textbox inset="5.85pt,.7pt,5.85pt,.7pt">
                  <w:txbxContent>
                    <w:p w:rsidR="00C83CC2" w:rsidRPr="00DF5F72" w:rsidRDefault="00C83CC2" w:rsidP="00C83CC2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rFonts w:ascii="Book Antiqua" w:hAnsi="Book Antiqua" w:hint="eastAsi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2B51317F" wp14:editId="64E4A5D5">
            <wp:extent cx="2353945" cy="2047671"/>
            <wp:effectExtent l="19050" t="0" r="8255" b="0"/>
            <wp:docPr id="4" name="図 0" descr="61 M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 M-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577" cy="205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32BACE45" wp14:editId="43880A81">
            <wp:extent cx="2362200" cy="2047875"/>
            <wp:effectExtent l="19050" t="0" r="0" b="0"/>
            <wp:docPr id="22" name="図 21" descr="61 M-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 M-11-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800" cy="205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Default="00B30427" w:rsidP="00C83CC2">
      <w:pPr>
        <w:widowControl/>
        <w:jc w:val="left"/>
        <w:rPr>
          <w:rFonts w:ascii="Book Antiqua" w:eastAsia="宋体" w:hAnsi="Book Antiqua"/>
          <w:b/>
          <w:color w:val="000000"/>
          <w:sz w:val="24"/>
          <w:shd w:val="clear" w:color="auto" w:fill="FFFFFF"/>
          <w:lang w:eastAsia="zh-CN"/>
        </w:rPr>
      </w:pP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55245</wp:posOffset>
                </wp:positionV>
                <wp:extent cx="381000" cy="342900"/>
                <wp:effectExtent l="0" t="0" r="0" b="12700"/>
                <wp:wrapNone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0B059E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10.05pt;margin-top:4.35pt;width:3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HmnLoCAAC/BQAADgAAAGRycy9lMm9Eb2MueG1srFTtbpswFP0/ae9g+T/loyQBVFK1SZgmdR9S&#10;uwdwsAnWwGa2E+iqvfuuTZLSTpOmbfxAtu/1uR/n+F5dD22DDkxpLkWOw4sAIyZKSbnY5fjLQ+El&#10;GGlDBCWNFCzHj0zj6+XbN1d9l7FI1rKhTCEAETrruxzXxnSZ7+uyZi3RF7JjAoyVVC0xsFU7nyrS&#10;A3rb+FEQzP1eKtopWTKt4XQ9GvHS4VcVK82nqtLMoCbHkJtxf+X+W/v3l1ck2ynS1bw8pkH+IouW&#10;cAFBz1BrYgjaK/4LVMtLJbWszEUpW19WFS+ZqwGqCYNX1dzXpGOuFmiO7s5t0v8Ptvx4+KwQpzmO&#10;gSlBWuDogQ0G3coBRbHtT9/pDNzuO3A0A5wDz65W3d3J8qtGQq5qInbsRinZ14xQyC+0N/3J1RFH&#10;W5Bt/0FSiEP2RjqgoVKtbR60AwE68PR45sbmUsLhZRIGAVhKMF3GUQprG4Fkp8ud0uYdky2yixwr&#10;oN6Bk8OdNqPrycXGErLgTQPnJGvEiwPAHE8gNFy1NpuEY/MpDdJNskliL47mGy8OKPVuilXszYtw&#10;MVtfrlerdfjDxg3jrOaUMmHDnJQVxn/G3FHjoybO2tKy4dTC2ZS02m1XjUIHAsou3HdsyMTNf5mG&#10;6xfU8qqkMIqD2yj1inmy8OIqnnnpIki8IExv03kQp/G6eFnSHRfs30tCfY7TWTQbtfTb2oB1S/zI&#10;4KQ2krXcwOxoeJvj5OxEMqvAjaCOWkN4M64nrbDpP7cC6D4R7fRqJTqK1QzbwT2NuY1utbyV9BEE&#10;rCQIDLQIcw8WtVTfMephhuRYf9sTxTBq3gt4BAvQ6QyGjtskSQpX1NSwnRiIKAEoxwajcbky45ja&#10;d4rvaogzPjohb+DZVNxJ+jmn42ODKeEqO040O4ame+f1PHeXPwEAAP//AwBQSwMEFAAGAAgAAAAh&#10;AP+1wP7cAAAABgEAAA8AAABkcnMvZG93bnJldi54bWxMjsFKw0AURfeC/zA8wZ2dacA0xLyUVFDB&#10;jW0VcTnJPJNg5k3ITNvo1ztd6fJyL+eeYj3bQRxp8r1jhOVCgSBunOm5RXh7fbjJQPig2ejBMSF8&#10;k4d1eXlR6Ny4E+/ouA+tiBD2uUboQhhzKX3TkdV+4Ubi2H26yeoQ49RKM+lThNtBJkql0uqe40On&#10;R7rvqPnaHyzCT++rp+3LJtSb249HtX1O/XuVIl5fzdUdiEBz+BvDWT+qQxmdandg48WAkKhlXCJk&#10;KxCxzs6xRkiTFciykP/1y18AAAD//wMAUEsBAi0AFAAGAAgAAAAhAOSZw8D7AAAA4QEAABMAAAAA&#10;AAAAAAAAAAAAAAAAAFtDb250ZW50X1R5cGVzXS54bWxQSwECLQAUAAYACAAAACEAI7Jq4dcAAACU&#10;AQAACwAAAAAAAAAAAAAAAAAsAQAAX3JlbHMvLnJlbHNQSwECLQAUAAYACAAAACEAuQHmnLoCAAC/&#10;BQAADgAAAAAAAAAAAAAAAAAsAgAAZHJzL2Uyb0RvYy54bWxQSwECLQAUAAYACAAAACEA/7XA/twA&#10;AAAGAQAADwAAAAAAAAAAAAAAAAASBQAAZHJzL2Rvd25yZXYueG1sUEsFBgAAAAAEAAQA8wAAABsG&#10;AAAAAA==&#10;" filled="f" stroked="f">
                <v:textbox inset="5.85pt,.7pt,5.85pt,.7pt">
                  <w:txbxContent>
                    <w:p w:rsidR="00C83CC2" w:rsidRPr="000B059E" w:rsidRDefault="00C83CC2" w:rsidP="00C83CC2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55245</wp:posOffset>
                </wp:positionV>
                <wp:extent cx="381000" cy="342900"/>
                <wp:effectExtent l="0" t="0" r="0" b="12700"/>
                <wp:wrapNone/>
                <wp:docPr id="4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D26EC1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195.75pt;margin-top:4.35pt;width:3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ywgroCAAC/BQAADgAAAGRycy9lMm9Eb2MueG1srFTtbpswFP0/ae9g+T/loyQBVFK1SZgmdR9S&#10;uwdwsAnWwGa2E+iqvfuuTZLSTpOmbfxAtu/1uR/n+F5dD22DDkxpLkWOw4sAIyZKSbnY5fjLQ+El&#10;GGlDBCWNFCzHj0zj6+XbN1d9l7FI1rKhTCEAETrruxzXxnSZ7+uyZi3RF7JjAoyVVC0xsFU7nyrS&#10;A3rb+FEQzP1eKtopWTKt4XQ9GvHS4VcVK82nqtLMoCbHkJtxf+X+W/v3l1ck2ynS1bw8pkH+IouW&#10;cAFBz1BrYgjaK/4LVMtLJbWszEUpW19WFS+ZqwGqCYNX1dzXpGOuFmiO7s5t0v8Ptvx4+KwQpzmO&#10;U4wEaYGjBzYYdCsHFM1sf/pOZ+B234GjGeAceHa16u5Oll81EnJVE7FjN0rJvmaEQn6hvelPro44&#10;2oJs+w+SQhyyN9IBDZVqbfOgHQjQgafHMzc2lxIOL5MwCMBSgukyjlJY2wgkO13ulDbvmGyRXeRY&#10;AfUOnBzutBldTy42lpAFbxo4J1kjXhwA5ngCoeGqtdkkHJtPaZBukk0Se3E033hxQKl3U6xib16E&#10;i9n6cr1arcMfNm4YZzWnlAkb5qSsMP4z5o4aHzVx1paWDacWzqak1W67ahQ6EFB24b5jQyZu/ss0&#10;XL+gllclhVEc3EapV8yThRdX8cxLF0HiBWF6m86DOI3XxcuS7rhg/14S6nOczkBjrpzf1gasW+JH&#10;Bie1kazlBmZHw9scJ2cnklkFbgR11BrCm3E9aYVN/7kVQPeJaKdXK9FRrGbYDu5pLGx0q+WtpI8g&#10;YCVBYKBFmHuwqKX6jlEPMyTH+tueKIZR817AI1iATmcwdNwmSVK4oqaG7cRARAlAOTYYjcuVGcfU&#10;vlN8V0Oc8dEJeQPPpuJO0s85HR8bTAlX2XGi2TE03Tuv57m7/AkAAP//AwBQSwMEFAAGAAgAAAAh&#10;AGVB3VvfAAAACAEAAA8AAABkcnMvZG93bnJldi54bWxMj8FOwzAQRO9I/IO1SNyo00LSErKpUiRA&#10;6oXSVoijEy9JRLyOYrcNfD3uCY6jGc28yZaj6cSRBtdaRphOIhDEldUt1wj73dPNAoTzirXqLBPC&#10;NzlY5pcXmUq1PfEbHbe+FqGEXaoQGu/7VEpXNWSUm9ieOHifdjDKBznUUg/qFMpNJ2dRlEijWg4L&#10;jerpsaHqa3swCD+tK142rytfruKP52izTtx7kSBeX43FAwhPo/8Lwxk/oEMemEp7YO1Eh3B7P41D&#10;FGExBxH8u/isS4RkNgeZZ/L/gfwXAAD//wMAUEsBAi0AFAAGAAgAAAAhAOSZw8D7AAAA4QEAABMA&#10;AAAAAAAAAAAAAAAAAAAAAFtDb250ZW50X1R5cGVzXS54bWxQSwECLQAUAAYACAAAACEAI7Jq4dcA&#10;AACUAQAACwAAAAAAAAAAAAAAAAAsAQAAX3JlbHMvLnJlbHNQSwECLQAUAAYACAAAACEAp2ywgroC&#10;AAC/BQAADgAAAAAAAAAAAAAAAAAsAgAAZHJzL2Uyb0RvYy54bWxQSwECLQAUAAYACAAAACEAZUHd&#10;W98AAAAIAQAADwAAAAAAAAAAAAAAAAASBQAAZHJzL2Rvd25yZXYueG1sUEsFBgAAAAAEAAQA8wAA&#10;AB4GAAAAAA==&#10;" filled="f" stroked="f">
                <v:textbox inset="5.85pt,.7pt,5.85pt,.7pt">
                  <w:txbxContent>
                    <w:p w:rsidR="00C83CC2" w:rsidRPr="00D26EC1" w:rsidRDefault="00C83CC2" w:rsidP="00C83CC2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rFonts w:ascii="Book Antiqua" w:hAnsi="Book Antiqua" w:hint="eastAsi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6E65A8DB" wp14:editId="4D0BC707">
            <wp:extent cx="2353945" cy="2035707"/>
            <wp:effectExtent l="19050" t="0" r="8255" b="0"/>
            <wp:docPr id="17" name="図 16" descr="53 F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 F-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67" cy="204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 w:hint="eastAsi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57DF3FEB" wp14:editId="2AA3F530">
            <wp:extent cx="2355215" cy="2038350"/>
            <wp:effectExtent l="19050" t="0" r="6985" b="0"/>
            <wp:docPr id="18" name="図 17" descr="53 F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 F-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053" cy="205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Pr="00C83CC2" w:rsidRDefault="00C83CC2" w:rsidP="00C83CC2">
      <w:pPr>
        <w:widowControl/>
        <w:spacing w:line="360" w:lineRule="auto"/>
        <w:rPr>
          <w:rFonts w:ascii="Book Antiqua" w:eastAsiaTheme="minorEastAsia" w:hAnsi="Book Antiqua"/>
          <w:b/>
          <w:color w:val="000000"/>
          <w:sz w:val="24"/>
          <w:shd w:val="clear" w:color="auto" w:fill="FFFFFF"/>
        </w:rPr>
      </w:pP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lastRenderedPageBreak/>
        <w:t>Fig</w:t>
      </w:r>
      <w:r w:rsidRPr="00C83CC2">
        <w:rPr>
          <w:rFonts w:ascii="Book Antiqua" w:eastAsiaTheme="minorEastAsia" w:hAnsi="Book Antiqua" w:hint="eastAsia"/>
          <w:b/>
          <w:color w:val="000000"/>
          <w:sz w:val="24"/>
          <w:shd w:val="clear" w:color="auto" w:fill="FFFFFF"/>
        </w:rPr>
        <w:t>ure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 1 Endoscopic 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findings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>: case 1 (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A,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 B)</w:t>
      </w:r>
      <w:r>
        <w:rPr>
          <w:rFonts w:ascii="Book Antiqua" w:eastAsia="宋体" w:hAnsi="Book Antiqua" w:hint="eastAsia"/>
          <w:b/>
          <w:color w:val="000000"/>
          <w:sz w:val="24"/>
          <w:shd w:val="clear" w:color="auto" w:fill="FFFFFF"/>
          <w:lang w:eastAsia="zh-CN"/>
        </w:rPr>
        <w:t>,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 case 2 (C, D), case 3 (E, F) and case 4 (G, H).</w:t>
      </w:r>
      <w:r>
        <w:rPr>
          <w:rFonts w:ascii="Book Antiqua" w:hAnsi="Book Antiqua"/>
          <w:color w:val="000000"/>
          <w:sz w:val="24"/>
          <w:shd w:val="clear" w:color="auto" w:fill="FFFFFF"/>
        </w:rPr>
        <w:t xml:space="preserve"> Conventional endos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copy on white-light imaging </w:t>
      </w:r>
      <w:r w:rsidRPr="00F1406E">
        <w:rPr>
          <w:rFonts w:ascii="Book Antiqua" w:hAnsi="Book Antiqua"/>
          <w:color w:val="000000"/>
          <w:sz w:val="24"/>
        </w:rPr>
        <w:t>showed flat</w:t>
      </w:r>
      <w:r w:rsidRPr="00F1406E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 lesion</w:t>
      </w:r>
      <w:r>
        <w:rPr>
          <w:rFonts w:ascii="Book Antiqua" w:hAnsi="Book Antiqua" w:cs="Arial"/>
          <w:color w:val="000000"/>
          <w:sz w:val="24"/>
          <w:shd w:val="clear" w:color="auto" w:fill="FFFFFF"/>
        </w:rPr>
        <w:t>s</w:t>
      </w:r>
      <w:r w:rsidRPr="00F1406E">
        <w:rPr>
          <w:rFonts w:ascii="Book Antiqua" w:hAnsi="Book Antiqua" w:cs="Arial"/>
          <w:color w:val="000000"/>
          <w:sz w:val="24"/>
          <w:shd w:val="clear" w:color="auto" w:fill="FFFFFF"/>
        </w:rPr>
        <w:t xml:space="preserve"> with whitish discoloration</w:t>
      </w:r>
      <w:r>
        <w:rPr>
          <w:rFonts w:ascii="Book Antiqua" w:hAnsi="Book Antiqua"/>
          <w:color w:val="000000"/>
          <w:sz w:val="24"/>
        </w:rPr>
        <w:t xml:space="preserve"> (C, D, E, F</w:t>
      </w:r>
      <w:r w:rsidRPr="00F1406E">
        <w:rPr>
          <w:rFonts w:ascii="Book Antiqua" w:hAnsi="Book Antiqua"/>
          <w:color w:val="000000"/>
          <w:sz w:val="24"/>
        </w:rPr>
        <w:t>) or yellow</w:t>
      </w:r>
      <w:r>
        <w:rPr>
          <w:rFonts w:ascii="Book Antiqua" w:hAnsi="Book Antiqua"/>
          <w:color w:val="000000"/>
          <w:sz w:val="24"/>
        </w:rPr>
        <w:t>ish submucosal tumor shapes (</w:t>
      </w:r>
      <w:r>
        <w:rPr>
          <w:rFonts w:ascii="Book Antiqua" w:hAnsi="Book Antiqua" w:hint="eastAsia"/>
          <w:color w:val="000000"/>
          <w:sz w:val="24"/>
        </w:rPr>
        <w:t xml:space="preserve">A, </w:t>
      </w:r>
      <w:r>
        <w:rPr>
          <w:rFonts w:ascii="Book Antiqua" w:hAnsi="Book Antiqua"/>
          <w:color w:val="000000"/>
          <w:sz w:val="24"/>
        </w:rPr>
        <w:t>B, G, H</w:t>
      </w:r>
      <w:r w:rsidRPr="00F1406E">
        <w:rPr>
          <w:rFonts w:ascii="Book Antiqua" w:hAnsi="Book Antiqua"/>
          <w:color w:val="000000"/>
          <w:sz w:val="24"/>
        </w:rPr>
        <w:t>)</w:t>
      </w:r>
      <w:r w:rsidRPr="00F1406E">
        <w:rPr>
          <w:rFonts w:ascii="Book Antiqua" w:hAnsi="Book Antiqua" w:cs="Arial"/>
          <w:color w:val="000000"/>
          <w:sz w:val="24"/>
          <w:shd w:val="clear" w:color="auto" w:fill="FFFFFF"/>
        </w:rPr>
        <w:t>. Dilated vessels were shown o</w:t>
      </w:r>
      <w:r>
        <w:rPr>
          <w:rFonts w:ascii="Book Antiqua" w:hAnsi="Book Antiqua" w:cs="Arial"/>
          <w:color w:val="000000"/>
          <w:sz w:val="24"/>
          <w:shd w:val="clear" w:color="auto" w:fill="FFFFFF"/>
        </w:rPr>
        <w:t>n the surface of tumors (B, D, F, H)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.</w:t>
      </w:r>
    </w:p>
    <w:p w:rsidR="00C83CC2" w:rsidRDefault="00C83CC2" w:rsidP="00C83CC2">
      <w:pPr>
        <w:widowControl/>
        <w:spacing w:line="360" w:lineRule="auto"/>
        <w:rPr>
          <w:rFonts w:ascii="Book Antiqua" w:hAnsi="Book Antiqua"/>
          <w:color w:val="000000"/>
          <w:sz w:val="24"/>
          <w:shd w:val="clear" w:color="auto" w:fill="FFFFFF"/>
        </w:rPr>
      </w:pPr>
      <w:r>
        <w:rPr>
          <w:rFonts w:ascii="Book Antiqua" w:hAnsi="Book Antiqua"/>
          <w:color w:val="000000"/>
          <w:sz w:val="24"/>
          <w:shd w:val="clear" w:color="auto" w:fill="FFFFFF"/>
        </w:rPr>
        <w:br w:type="page"/>
      </w:r>
    </w:p>
    <w:p w:rsidR="00C83CC2" w:rsidRDefault="00B30427" w:rsidP="00C83CC2">
      <w:pPr>
        <w:widowControl/>
        <w:jc w:val="left"/>
        <w:rPr>
          <w:rFonts w:ascii="Book Antiqua" w:hAnsi="Book Antiqua"/>
          <w:b/>
          <w:color w:val="000000"/>
          <w:sz w:val="24"/>
          <w:shd w:val="clear" w:color="auto" w:fill="FFFFFF"/>
        </w:rPr>
      </w:pPr>
      <w:r>
        <w:rPr>
          <w:rFonts w:ascii="Book Antiqua" w:hAnsi="Book Antiqua"/>
          <w:b/>
          <w:noProof/>
          <w:color w:val="000000"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12065</wp:posOffset>
                </wp:positionV>
                <wp:extent cx="333375" cy="361950"/>
                <wp:effectExtent l="0" t="0" r="0" b="0"/>
                <wp:wrapNone/>
                <wp:docPr id="4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B34C8F"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6.3pt;margin-top:.95pt;width:26.2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/wsbkCAAC/BQAADgAAAGRycy9lMm9Eb2MueG1srFTJbtswEL0X6D8QvCtaIlsLIheJbRUF0gVI&#10;+gG0SFlEJVIlaUtp0X/vkPKW5FK05YEgOcM325u5eTd2LdozpbkUBQ6vAoyYqCTlYlvgr4+ll2Kk&#10;DRGUtFKwAj8xjd8t3r65GfqcRbKRLWUKAYjQ+dAXuDGmz31fVw3riL6SPRMgrKXqiIGr2vpUkQHQ&#10;u9aPgmDuD1LRXsmKaQ2vq0mIFw6/rlllPte1Zga1BQbfjNuV2zd29xc3JN8q0je8OrhB/sKLjnAB&#10;Rk9QK2II2in+CqrjlZJa1uaqkp0v65pXzMUA0YTBi2geGtIzFwskR/enNOn/B1t92n9RiNMCxwlG&#10;gnRQo0c2GnQnRxQlNj9Dr3NQe+hB0YzwDnV2ser+XlbfNBJy2RCxZbdKyaFhhIJ/of3pX3ydcLQF&#10;2QwfJQU7ZGekAxpr1dnkQToQoEOdnk61sb5U8HgNK5lhVIHoeh5mM1c7n+THz73S5j2THbKHAiso&#10;vQMn+3ttrDMkP6pYW0KWvG1d+Vvx7AEUpxcwDV+tzDrhqvkzC7J1uk5jL47may8OKPVuy2Xszcsw&#10;ma2uV8vlKvxl7YZx3nBKmbBmjswK4z+r3IHjEydO3NKy5dTCWZe02m6WrUJ7Aswu3XIpB8lZzX/u&#10;hksCxPIipDCKg7so88p5mnhxHc+8LAlSLwizu2wexFm8Kp+HdM8F+/eQ0FDgbBbNJi6dnX4RW+DW&#10;69hI3nEDs6PlXYHTkxLJLQPXgrrSGsLb6XyRCuv+ORVQ7mOhHV8tRSeymnEzutZIj22wkfQJCKwk&#10;EAxYCnMPDo1UPzAaYIYUWH/fEcUwaj8IaIIkjjKgrHGXNM3gi7oUbC4ERFQAVGCD0XRcmmlM7XrF&#10;tw3YmZpOyFtom5o7Stv+mnw6NBtMCRfZYaLZMXR5d1rnubv4DQAA//8DAFBLAwQUAAYACAAAACEA&#10;cxQ6vNwAAAAGAQAADwAAAGRycy9kb3ducmV2LnhtbEyOQUvDQBSE74L/YXmCN7tpIUubZlNSQQUv&#10;tlWkx032mQSzb0N220Z/vc+TnoZhhpkv30yuF2ccQ+dJw3yWgECqve2o0fD2+nC3BBGiIWt6T6jh&#10;CwNsiuur3GTWX2iP50NsBI9QyIyGNsYhkzLULToTZn5A4uzDj85EtmMj7WguPO56uUgSJZ3piB9a&#10;M+B9i/Xn4eQ0fHehfNq9bGO1TY+Pye5ZhfdSaX17M5VrEBGn+FeGX3xGh4KZKn8iG0TPfqG4yboC&#10;wbFK5yAqDelyBbLI5X/84gcAAP//AwBQSwECLQAUAAYACAAAACEA5JnDwPsAAADhAQAAEwAAAAAA&#10;AAAAAAAAAAAAAAAAW0NvbnRlbnRfVHlwZXNdLnhtbFBLAQItABQABgAIAAAAIQAjsmrh1wAAAJQB&#10;AAALAAAAAAAAAAAAAAAAACwBAABfcmVscy8ucmVsc1BLAQItABQABgAIAAAAIQCRD/CxuQIAAL8F&#10;AAAOAAAAAAAAAAAAAAAAACwCAABkcnMvZTJvRG9jLnhtbFBLAQItABQABgAIAAAAIQBzFDq83AAA&#10;AAYBAAAPAAAAAAAAAAAAAAAAABEFAABkcnMvZG93bnJldi54bWxQSwUGAAAAAAQABADzAAAAGgYA&#10;AAAA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 w:rsidRPr="00B34C8F"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0</wp:posOffset>
                </wp:positionV>
                <wp:extent cx="381000" cy="342900"/>
                <wp:effectExtent l="0" t="0" r="0" b="12700"/>
                <wp:wrapNone/>
                <wp:docPr id="4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241.5pt;margin-top:0;width:30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CvjroCAAC/BQAADgAAAGRycy9lMm9Eb2MueG1srFTtbpswFP0/ae9g+T/loyQBVFK1SZgmdR9S&#10;uwdwsAnWwGa2E+iqvfuuTZLSTpOmbfxAtu/1uR/n+F5dD22DDkxpLkWOw4sAIyZKSbnY5fjLQ+El&#10;GGlDBCWNFCzHj0zj6+XbN1d9l7FI1rKhTCEAETrruxzXxnSZ7+uyZi3RF7JjAoyVVC0xsFU7nyrS&#10;A3rb+FEQzP1eKtopWTKt4XQ9GvHS4VcVK82nqtLMoCbHkJtxf+X+W/v3l1ck2ynS1bw8pkH+IouW&#10;cAFBz1BrYgjaK/4LVMtLJbWszEUpW19WFS+ZqwGqCYNX1dzXpGOuFmiO7s5t0v8Ptvx4+KwQpzmO&#10;5xgJ0gJHD2ww6FYOKEpsf/pOZ+B234GjGeAceHa16u5Oll81EnJVE7FjN0rJvmaEQn6hvelPro44&#10;2oJs+w+SQhyyN9IBDZVqbfOgHQjQgafHMzc2lxIOL5MwCMBSgukyjlJY2wgkO13ulDbvmGyRXeRY&#10;AfUOnBzutBldTy42lpAFbxo4J1kjXhwA5ngCoeGqtdkkHJtPaZBukk0Se3E033hxQKl3U6xib16E&#10;i9n6cr1arcMfNm4YZzWnlAkb5qSsMP4z5o4aHzVx1paWDacWzqak1W67ahQ6EFB24b5jQyZu/ss0&#10;XL+gllclhVEc3EapV8yThRdX8cxLF0HiBWF6m86DOI3XxcuS7rhg/14S6nOczqLZqKXf1gasW+JH&#10;Bie1kazlBmZHw9scJ2cnklkFbgR11BrCm3E9aYVN/7kVQPeJaKdXK9FRrGbYDu5ppDa61fJW0kcQ&#10;sJIgMNAizD1Y1FJ9x6iHGZJj/W1PFMOoeS/gESxApzMYOm6TJClcUVPDdmIgogSgHBuMxuXKjGNq&#10;3ym+qyHO+OiEvIFnU3En6eecjo8NpoSr7DjR7Bia7p3X89xd/gQAAP//AwBQSwMEFAAGAAgAAAAh&#10;AGyn3dndAAAABwEAAA8AAABkcnMvZG93bnJldi54bWxMj0FLw0AQhe+C/2EZwZvdVdtQ0mxKKqjg&#10;xVpFetxkxySYnQ3ZbRv99U5O9jLM4w1vvpetR9eJIw6h9aThdqZAIFXetlRr+Hh/vFmCCNGQNZ0n&#10;1PCDAdb55UVmUutP9IbHXawFh1BIjYYmxj6VMlQNOhNmvkdi78sPzkSWQy3tYE4c7jp5p1QinWmJ&#10;PzSmx4cGq+/dwWn4bUPxvH3dxHKz2D+p7UsSPotE6+ursViBiDjG/2OY8BkdcmYq/YFsEJ2G+fKe&#10;u0QNPNlezCdZTosCmWfynD//AwAA//8DAFBLAQItABQABgAIAAAAIQDkmcPA+wAAAOEBAAATAAAA&#10;AAAAAAAAAAAAAAAAAABbQ29udGVudF9UeXBlc10ueG1sUEsBAi0AFAAGAAgAAAAhACOyauHXAAAA&#10;lAEAAAsAAAAAAAAAAAAAAAAALAEAAF9yZWxzLy5yZWxzUEsBAi0AFAAGAAgAAAAhAGygr466AgAA&#10;vwUAAA4AAAAAAAAAAAAAAAAALAIAAGRycy9lMm9Eb2MueG1sUEsBAi0AFAAGAAgAAAAhAGyn3dnd&#10;AAAABwEAAA8AAAAAAAAAAAAAAAAAEgUAAGRycy9kb3ducmV2LnhtbFBLBQYAAAAABAAEAPMAAAAc&#10;BgAAAAA=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rFonts w:ascii="Book Antiqua" w:hAnsi="Book Antiqua"/>
          <w:b/>
          <w:noProof/>
          <w:color w:val="000000"/>
          <w:sz w:val="24"/>
          <w:lang w:eastAsia="en-US"/>
        </w:rPr>
        <w:drawing>
          <wp:inline distT="0" distB="0" distL="0" distR="0" wp14:anchorId="7439454B" wp14:editId="54243C51">
            <wp:extent cx="2982691" cy="2276475"/>
            <wp:effectExtent l="19050" t="0" r="8159" b="0"/>
            <wp:docPr id="13" name="図 12" descr="HE × 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 × 10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125" cy="22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 w:hint="eastAsi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0D2AC2D3" wp14:editId="3C80D27F">
            <wp:extent cx="3023379" cy="2276475"/>
            <wp:effectExtent l="19050" t="0" r="5571" b="0"/>
            <wp:docPr id="9" name="図 4" descr="1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387" cy="22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Default="00B30427" w:rsidP="00C83CC2">
      <w:pPr>
        <w:widowControl/>
        <w:jc w:val="left"/>
        <w:rPr>
          <w:rFonts w:ascii="Book Antiqua" w:hAnsi="Book Antiqua"/>
          <w:b/>
          <w:color w:val="000000"/>
          <w:sz w:val="24"/>
          <w:shd w:val="clear" w:color="auto" w:fill="FFFFFF"/>
        </w:rPr>
      </w:pP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12065</wp:posOffset>
                </wp:positionV>
                <wp:extent cx="381000" cy="342900"/>
                <wp:effectExtent l="0" t="0" r="0" b="12700"/>
                <wp:wrapNone/>
                <wp:docPr id="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margin-left:241.5pt;margin-top:.95pt;width:30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XGa7sCAADABQAADgAAAGRycy9lMm9Eb2MueG1srFTbjpswEH2v1H+w/M5yCUkALal2k1BV2l6k&#10;3X6Ag02wCja1ncC26r93bJIsu1Wlqi0PyPbYZy7nzFy/GdoGHZnSXIoch1cBRkyUknKxz/Hnh8JL&#10;MNKGCEoaKViOH5nGb1avX133XcYiWcuGMoUAROis73JcG9Nlvq/LmrVEX8mOCTBWUrXEwFbtfapI&#10;D+ht40dBsPB7qWinZMm0htPNaMQrh19VrDQfq0ozg5ocQ2zG/ZX77+zfX12TbK9IV/PyFAb5iyha&#10;wgU4vUBtiCHooPgvUC0vldSyMlelbH1ZVbxkLgfIJgxeZHNfk465XKA4uruUSf8/2PLD8ZNCnOY4&#10;jjESpAWOHthg0K0c0MzVp+90BtfuO7hoBjgHnl2uuruT5ReNhFzXROzZjVKyrxmhEF9oK+tPnlpG&#10;dKYtyK5/Lyn4IQcjHdBQqdYWD8qBAB14erxwY2Mp4XCWhEEAlhJMszhKYW09kOz8uFPavGWyRXaR&#10;YwXUO3ByvNNmvHq+Yn0JWfCmcfQ34tkBYI4n4BqeWpsNwrH5PQ3SbbJNYi+OFlsvDij1bop17C2K&#10;cDnfzDbr9Sb8Yf2GcVZzSpmwbs7KCuM/Y+6k8VETF21p2XBq4WxIWu1360ahIwFlF+47FWRyzX8e&#10;hqsX5PIipTCKg9so9YpFsvTiKp576TJIvCBMb9NFEKfxpnie0h0X7N9TQn2O03k0H7X029yAdUv8&#10;yOAkN5K13MDsaHib4+RyiWRWgVtBHbWG8GZcT0phw38qBdB9Jtrp1Up0FKsZdoNrjfDSBztJH0HB&#10;SoLCQIww+GBRS/UNox6GSI711wNRDKPmnYAuWIJQ5zB13CZJUniipobdxEBECUA5NhiNy7UZ59Sh&#10;U3xfg5+x64S8gb6puNO07akxplO3wZhwqZ1Gmp1D07279TR4Vz8BAAD//wMAUEsDBBQABgAIAAAA&#10;IQBEiOsw3wAAAAgBAAAPAAAAZHJzL2Rvd25yZXYueG1sTI/BTsMwEETvSP0Haytxow7QRG2IU6VI&#10;gMSlpSDE0YmXJCJeR7HbBr6e7am97eiNZmey1Wg7ccDBt44U3M4iEEiVMy3VCj7en24WIHzQZHTn&#10;CBX8oodVPrnKdGrckd7wsAu14BDyqVbQhNCnUvqqQav9zPVIzL7dYHVgOdTSDPrI4baTd1GUSKtb&#10;4g+N7vGxwepnt7cK/lpfvGw361Cu46/naPua+M8iUep6OhYPIAKO4WyGU32uDjl3Kt2ejBedgvni&#10;nrcEBksQzOP5SZd8xEuQeSYvB+T/AAAA//8DAFBLAQItABQABgAIAAAAIQDkmcPA+wAAAOEBAAAT&#10;AAAAAAAAAAAAAAAAAAAAAABbQ29udGVudF9UeXBlc10ueG1sUEsBAi0AFAAGAAgAAAAhACOyauHX&#10;AAAAlAEAAAsAAAAAAAAAAAAAAAAALAEAAF9yZWxzLy5yZWxzUEsBAi0AFAAGAAgAAAAhAJslxmu7&#10;AgAAwAUAAA4AAAAAAAAAAAAAAAAALAIAAGRycy9lMm9Eb2MueG1sUEsBAi0AFAAGAAgAAAAhAESI&#10;6zDfAAAACAEAAA8AAAAAAAAAAAAAAAAAEwUAAGRycy9kb3ducmV2LnhtbFBLBQYAAAAABAAEAPMA&#10;AAAfBgAAAAA=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12065</wp:posOffset>
                </wp:positionV>
                <wp:extent cx="381000" cy="342900"/>
                <wp:effectExtent l="0" t="0" r="0" b="12700"/>
                <wp:wrapNone/>
                <wp:docPr id="4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7" type="#_x0000_t202" style="position:absolute;margin-left:6.3pt;margin-top:.95pt;width:3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Oms7oCAADABQAADgAAAGRycy9lMm9Eb2MueG1srFTtbpswFP0/ae9g+T/loyQBVFK1SZgmdR9S&#10;uwdwsAnWwGa2E+iqvfuuTZLSTpOmbfxAtu/1uR/n+F5dD22DDkxpLkWOw4sAIyZKSbnY5fjLQ+El&#10;GGlDBCWNFCzHj0zj6+XbN1d9l7FI1rKhTCEAETrruxzXxnSZ7+uyZi3RF7JjAoyVVC0xsFU7nyrS&#10;A3rb+FEQzP1eKtopWTKt4XQ9GvHS4VcVK82nqtLMoCbHkJtxf+X+W/v3l1ck2ynS1bw8pkH+IouW&#10;cAFBz1BrYgjaK/4LVMtLJbWszEUpW19WFS+ZqwGqCYNX1dzXpGOuFmiO7s5t0v8Ptvx4+KwQpzmO&#10;ZxgJ0gJHD2ww6FYOKE5tf/pOZ+B234GjGeAceHa16u5Oll81EnJVE7FjN0rJvmaEQn6hvelPro44&#10;2oJs+w+SQhyyN9IBDZVqbfOgHQjQgafHMzc2lxIOL5MwCMBSgukyjlJY2wgkO13ulDbvmGyRXeRY&#10;AfUOnBzutBldTy42lpAFbxo4J1kjXhwA5ngCoeGqtdkkHJtPaZBukk0Se3E033hxQKl3U6xib16E&#10;i9n6cr1arcMfNm4YZzWnlAkb5qSsMP4z5o4aHzVx1paWDacWzqak1W67ahQ6EFB24b5jQyZu/ss0&#10;XL+gllclhVEc3EapV8yThRdX8cxLF0HiBWF6m86DOI3XxcuS7rhg/14S6nOczqLZqKXf1gasW+JH&#10;Bie1kazlBmZHw9scJ2cnklkFbgR11BrCm3E9aYVN/7kVQPeJaKdXK9FRrGbYDu5phE7NVsxbSR9B&#10;wUqCwkCMMPhgUUv1HaMehkiO9bc9UQyj5r2AV7AAocKzMm6TJClcUVPDdmIgogSgHBuMxuXKjHNq&#10;3ym+qyHO+OqEvIF3U3Gn6eecjq8NxoQr7TjS7Bya7p3X8+Bd/gQAAP//AwBQSwMEFAAGAAgAAAAh&#10;AC9+sL/cAAAABgEAAA8AAABkcnMvZG93bnJldi54bWxMjkFLw0AQhe+C/2EZwZvdWEi0aTYlLajg&#10;xbaK9LjJjklodjZkt23sr+/0pKfh4z3efNlitJ044uBbRwoeJxEIpMqZlmoFX58vD88gfNBkdOcI&#10;Ffyih0V+e5Pp1LgTbfC4DbXgEfKpVtCE0KdS+qpBq/3E9Uic/bjB6sA41NIM+sTjtpPTKEqk1S3x&#10;h0b3uGqw2m8PVsG59cXb+mMZymW8e43W74n/LhKl7u/GYg4i4Bj+ynDVZ3XI2al0BzJedMzThJt8&#10;ZyA4frpiqSCOZyDzTP7Xzy8AAAD//wMAUEsBAi0AFAAGAAgAAAAhAOSZw8D7AAAA4QEAABMAAAAA&#10;AAAAAAAAAAAAAAAAAFtDb250ZW50X1R5cGVzXS54bWxQSwECLQAUAAYACAAAACEAI7Jq4dcAAACU&#10;AQAACwAAAAAAAAAAAAAAAAAsAQAAX3JlbHMvLnJlbHNQSwECLQAUAAYACAAAACEAu6Oms7oCAADA&#10;BQAADgAAAAAAAAAAAAAAAAAsAgAAZHJzL2Uyb0RvYy54bWxQSwECLQAUAAYACAAAACEAL36wv9wA&#10;AAAGAQAADwAAAAAAAAAAAAAAAAASBQAAZHJzL2Rvd25yZXYueG1sUEsFBgAAAAAEAAQA8wAAABsG&#10;AAAAAA==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C83CC2" w:rsidRDefault="00B30427" w:rsidP="00C83CC2">
      <w:pPr>
        <w:widowControl/>
        <w:jc w:val="left"/>
        <w:rPr>
          <w:rFonts w:ascii="Book Antiqua" w:hAnsi="Book Antiqua"/>
          <w:b/>
          <w:color w:val="000000"/>
          <w:sz w:val="24"/>
          <w:shd w:val="clear" w:color="auto" w:fill="FFFFFF"/>
        </w:rPr>
      </w:pP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2324735</wp:posOffset>
                </wp:positionV>
                <wp:extent cx="381000" cy="342900"/>
                <wp:effectExtent l="0" t="0" r="0" b="12700"/>
                <wp:wrapNone/>
                <wp:docPr id="5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8" type="#_x0000_t202" style="position:absolute;margin-left:3.75pt;margin-top:183.05pt;width:30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fyULsCAADABQAADgAAAGRycy9lMm9Eb2MueG1srFTtbpswFP0/ae9g+T/lo5AAKqnaJEyTug+p&#10;3QM42ARrYDPbCemqvfuuTZLSTpOmbfxAtu/1uR/n+F5dH7oW7ZnSXIoChxcBRkxUknKxLfCXh9JL&#10;MdKGCEpaKViBH5nG14u3b66GPmeRbGRLmUIAInQ+9AVujOlz39dVwzqiL2TPBBhrqTpiYKu2PlVk&#10;APSu9aMgmPmDVLRXsmJaw+lqNOKFw69rVplPda2ZQW2BITfj/sr9N/bvL65IvlWkb3h1TIP8RRYd&#10;4QKCnqFWxBC0U/wXqI5XSmpZm4tKdr6sa14xVwNUEwavqrlvSM9cLdAc3Z/bpP8fbPVx/1khTguc&#10;AFOCdMDRAzsYdCsPKE5sf4Ze5+B234OjOcA58Oxq1f2drL5qJOSyIWLLbpSSQ8MIhfxCe9OfXB1x&#10;tAXZDB8khThkZ6QDOtSqs82DdiBAB54ez9zYXCo4vEzDIABLBabLOMpgbSOQ/HS5V9q8Y7JDdlFg&#10;BdQ7cLK/02Z0PbnYWEKWvG3hnOSteHEAmOMJhIar1maTcGw+ZUG2Ttdp7MXRbO3FAaXeTbmMvVkZ&#10;zpPV5Wq5XIU/bNwwzhtOKRM2zElZYfxnzB01PmrirC0tW04tnE1Jq+1m2Sq0J6Ds0n3Hhkzc/Jdp&#10;uH5BLa9KCqM4uI0yr5ylcy+u48TL5kHqBWF2m82COItX5cuS7rhg/14SGgqcJVEyaum3tQHrlviR&#10;wUltJO+4gdnR8q7A6dmJ5FaBa0EdtYbwdlxPWmHTf24F0H0i2unVSnQUqzlsDu5phJENb8W8kfQR&#10;FKwkKAzECIMPFo1U3zEaYIgUWH/bEcUwat8LeAVzEGoCU8dt0jSDK2pq2EwMRFQAVGCD0bhcmnFO&#10;7XrFtw3EGV+dkDfwbmruNP2c0/G1wZhwpR1Hmp1D073zeh68i58AAAD//wMAUEsDBBQABgAIAAAA&#10;IQAC5B8K3wAAAAgBAAAPAAAAZHJzL2Rvd25yZXYueG1sTI/BTsMwEETvSPyDtUjcqJNCXRSyqVIk&#10;QOJCaRHi6MRLEhGvo9htA1+Pe4Lj7Ixm3uaryfbiQKPvHCOkswQEce1Mxw3C2+7h6haED5qN7h0T&#10;wjd5WBXnZ7nOjDvyKx22oRGxhH2mEdoQhkxKX7dktZ+5gTh6n260OkQ5NtKM+hjLbS/nSaKk1R3H&#10;hVYPdN9S/bXdW4SfzpdPm5d1qNaLj8dk86z8e6kQLy+m8g5EoCn8heGEH9GhiEyV27PxokdYLmIQ&#10;4VqpFET01elQIdzMkxRkkcv/DxS/AAAA//8DAFBLAQItABQABgAIAAAAIQDkmcPA+wAAAOEBAAAT&#10;AAAAAAAAAAAAAAAAAAAAAABbQ29udGVudF9UeXBlc10ueG1sUEsBAi0AFAAGAAgAAAAhACOyauHX&#10;AAAAlAEAAAsAAAAAAAAAAAAAAAAALAEAAF9yZWxzLy5yZWxzUEsBAi0AFAAGAAgAAAAhAHWX8lC7&#10;AgAAwAUAAA4AAAAAAAAAAAAAAAAALAIAAGRycy9lMm9Eb2MueG1sUEsBAi0AFAAGAAgAAAAhAALk&#10;HwrfAAAACAEAAA8AAAAAAAAAAAAAAAAAEwUAAGRycy9kb3ducmV2LnhtbFBLBQYAAAAABAAEAPMA&#10;AAAfBgAAAAA=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2324735</wp:posOffset>
                </wp:positionV>
                <wp:extent cx="381000" cy="342900"/>
                <wp:effectExtent l="0" t="0" r="0" b="12700"/>
                <wp:wrapNone/>
                <wp:docPr id="5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margin-left:243.75pt;margin-top:183.05pt;width:30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3dJbsCAADA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Z4&#10;nmIkSAscPbDBoFs5oHhh+9N3OgO3+w4czQDnwLOrVXd3svyikZDrmog9u1FK9jUjFPIL7U1/cnXE&#10;0RZk17+XFOKQg5EOaKhUa5sH7UCADjw9XrixuZRwOEvCIABLCaZZHKWwthFIdr7cKW3eMtkiu8ix&#10;AuodODneaTO6nl1sLCEL3jRwTrJGPDsAzPEEQsNVa7NJODa/p0G6TbZJ7MXRYuvFAaXeTbGOvUUR&#10;Lueb2Wa93oQ/bNwwzmpOKRM2zFlZYfxnzJ00Pmrioi0tG04tnE1Jq/1u3Sh0JKDswn2nhkzc/Odp&#10;uH5BLS9KCqM4uI1Sr1gkSy+u4rmXLoPEC8L0Nl0EcRpviucl3XHB/r0k1Oc4nUfzUUu/rQ1Yt8SP&#10;DE5qI1nLDcyOhrc5Ti5OJLMK3ArqqDWEN+N60gqb/lMrgO4z0U6vVqKjWM2wG9zTCGc2vBXzTtJH&#10;ULCSoDAQIww+WNRSfcOohyGSY/31QBTDqHkn4BUsQahzmDpukyQpXFFTw25iIKIEoBwbjMbl2oxz&#10;6tApvq8hzvjqhLyBd1Nxp+mnnE6vDcaEK+000uwcmu6d19PgXf0EAAD//wMAUEsDBBQABgAIAAAA&#10;IQAtO1fY4QAAAAsBAAAPAAAAZHJzL2Rvd25yZXYueG1sTI/BTsMwDIbvSLxDZCRuLOlYs6k0nTok&#10;QOLC2BDimDamrWicqsm2wtOTneBo/59+f87Xk+3ZEUffOVKQzAQwpNqZjhoFb/uHmxUwHzQZ3TtC&#10;Bd/oYV1cXuQ6M+5Er3jchYbFEvKZVtCGMGSc+7pFq/3MDUgx+3Sj1SGOY8PNqE+x3PZ8LoTkVncU&#10;L7R6wPsW66/dwSr46Xz5tH3ZhGqTfjyK7bP076VU6vpqKu+ABZzCHwxn/agORXSq3IGMZ72CxWqZ&#10;RlTBrZQJsEiki/OmitFcJMCLnP//ofgFAAD//wMAUEsBAi0AFAAGAAgAAAAhAOSZw8D7AAAA4QEA&#10;ABMAAAAAAAAAAAAAAAAAAAAAAFtDb250ZW50X1R5cGVzXS54bWxQSwECLQAUAAYACAAAACEAI7Jq&#10;4dcAAACUAQAACwAAAAAAAAAAAAAAAAAsAQAAX3JlbHMvLnJlbHNQSwECLQAUAAYACAAAACEAWO3d&#10;JbsCAADABQAADgAAAAAAAAAAAAAAAAAsAgAAZHJzL2Uyb0RvYy54bWxQSwECLQAUAAYACAAAACEA&#10;LTtX2OEAAAALAQAADwAAAAAAAAAAAAAAAAATBQAAZHJzL2Rvd25yZXYueG1sUEsFBgAAAAAEAAQA&#10;8wAAACEGAAAAAA==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rFonts w:ascii="Book Antiqua" w:hAnsi="Book Antiqua" w:hint="eastAsi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351834AB" wp14:editId="7CA9587D">
            <wp:extent cx="2981574" cy="2244998"/>
            <wp:effectExtent l="19050" t="0" r="9276" b="0"/>
            <wp:docPr id="21" name="図 2" descr="1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677" cy="225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07B4A17C" wp14:editId="37A3BF14">
            <wp:extent cx="2988945" cy="2250545"/>
            <wp:effectExtent l="19050" t="0" r="1905" b="0"/>
            <wp:docPr id="10" name="図 7" descr="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5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72" cy="22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Default="00C83CC2" w:rsidP="00C83CC2">
      <w:pPr>
        <w:widowControl/>
        <w:jc w:val="left"/>
        <w:rPr>
          <w:rFonts w:ascii="Book Antiqua" w:hAnsi="Book Antiqua"/>
          <w:b/>
          <w:color w:val="000000"/>
          <w:sz w:val="24"/>
          <w:shd w:val="clear" w:color="auto" w:fill="FFFFFF"/>
        </w:rPr>
      </w:pPr>
      <w:r>
        <w:rPr>
          <w:rFonts w:ascii="Book Antiqua" w:hAnsi="Book Antiqu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1FE6427A" wp14:editId="5F90FE7C">
            <wp:extent cx="3019425" cy="2264725"/>
            <wp:effectExtent l="0" t="0" r="0" b="254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se 1 HE x 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640" cy="22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6FD">
        <w:rPr>
          <w:rFonts w:ascii="Book Antiqua" w:hAnsi="Book Antiqua" w:hint="eastAsia"/>
          <w:b/>
          <w:color w:val="000000"/>
          <w:sz w:val="12"/>
          <w:szCs w:val="12"/>
          <w:shd w:val="clear" w:color="auto" w:fill="FFFFFF"/>
        </w:rPr>
        <w:t xml:space="preserve"> </w:t>
      </w:r>
      <w:r>
        <w:rPr>
          <w:rFonts w:ascii="Book Antiqua" w:hAnsi="Book Antiqu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587FD5C7" wp14:editId="3B39215D">
            <wp:extent cx="3013929" cy="2260602"/>
            <wp:effectExtent l="0" t="0" r="0" b="635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se 1 HE × 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091" cy="228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Default="00C83CC2" w:rsidP="00C83CC2">
      <w:pPr>
        <w:widowControl/>
        <w:spacing w:line="360" w:lineRule="auto"/>
        <w:rPr>
          <w:rFonts w:ascii="Book Antiqua" w:hAnsi="Book Antiqua"/>
          <w:color w:val="000000"/>
          <w:sz w:val="24"/>
          <w:shd w:val="clear" w:color="auto" w:fill="FFFFFF"/>
        </w:rPr>
      </w:pP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>Fig</w:t>
      </w:r>
      <w:r w:rsidRPr="00C83CC2">
        <w:rPr>
          <w:rFonts w:ascii="Book Antiqua" w:eastAsiaTheme="minorEastAsia" w:hAnsi="Book Antiqua" w:hint="eastAsia"/>
          <w:b/>
          <w:color w:val="000000"/>
          <w:sz w:val="24"/>
          <w:shd w:val="clear" w:color="auto" w:fill="FFFFFF"/>
        </w:rPr>
        <w:t>ure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 2 Histological findings (hematoxylin and eosin staining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)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: 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C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>ase 1 (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A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, E, F), 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C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>ase 2 (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B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), 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C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>ase 3 (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C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) and 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C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>ase 4 (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D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>).</w:t>
      </w:r>
      <w:r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W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ell-differentiated adenocarcinoma</w:t>
      </w:r>
      <w:r>
        <w:rPr>
          <w:rFonts w:ascii="Book Antiqua" w:hAnsi="Book Antiqua"/>
          <w:color w:val="000000"/>
          <w:sz w:val="24"/>
          <w:shd w:val="clear" w:color="auto" w:fill="FFFFFF"/>
        </w:rPr>
        <w:t>s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 w:rsidRPr="00E57F9B">
        <w:rPr>
          <w:rFonts w:ascii="Book Antiqua" w:hAnsi="Book Antiqua"/>
          <w:color w:val="000000"/>
          <w:sz w:val="24"/>
        </w:rPr>
        <w:t>with columnar cells that mimicked fundic gland cells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were observed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. </w:t>
      </w:r>
      <w:r>
        <w:rPr>
          <w:rFonts w:ascii="Book Antiqua" w:hAnsi="Book Antiqua" w:hint="eastAsia"/>
          <w:color w:val="000000"/>
          <w:sz w:val="24"/>
        </w:rPr>
        <w:t>T</w:t>
      </w:r>
      <w:r w:rsidRPr="00F1406E">
        <w:rPr>
          <w:rFonts w:ascii="Book Antiqua" w:hAnsi="Book Antiqua"/>
          <w:color w:val="000000"/>
          <w:sz w:val="24"/>
        </w:rPr>
        <w:t xml:space="preserve">umors </w:t>
      </w:r>
      <w:r>
        <w:rPr>
          <w:rFonts w:ascii="Book Antiqua" w:hAnsi="Book Antiqua"/>
          <w:color w:val="000000"/>
          <w:sz w:val="24"/>
        </w:rPr>
        <w:t>histologically arose</w:t>
      </w:r>
      <w:r w:rsidRPr="00F1406E">
        <w:rPr>
          <w:rFonts w:ascii="Book Antiqua" w:hAnsi="Book Antiqua"/>
          <w:color w:val="000000"/>
          <w:sz w:val="24"/>
        </w:rPr>
        <w:t xml:space="preserve"> in the deeper zone of gastric mucosa</w:t>
      </w:r>
      <w:r>
        <w:rPr>
          <w:rFonts w:ascii="Book Antiqua" w:hAnsi="Book Antiqua"/>
          <w:color w:val="000000"/>
          <w:sz w:val="24"/>
        </w:rPr>
        <w:t xml:space="preserve"> (A-D).</w:t>
      </w:r>
      <w:r>
        <w:rPr>
          <w:rFonts w:ascii="Book Antiqua" w:hAnsi="Book Antiqua" w:hint="eastAsia"/>
          <w:color w:val="000000"/>
          <w:sz w:val="24"/>
        </w:rPr>
        <w:t xml:space="preserve"> </w:t>
      </w:r>
      <w:r w:rsidRPr="00E57F9B">
        <w:rPr>
          <w:rFonts w:ascii="Book Antiqua" w:hAnsi="Book Antiqua"/>
          <w:color w:val="000000"/>
          <w:sz w:val="24"/>
        </w:rPr>
        <w:t xml:space="preserve">Irregularly anastomosing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glandular structure</w:t>
      </w:r>
      <w:r>
        <w:rPr>
          <w:rFonts w:ascii="Book Antiqua" w:hAnsi="Book Antiqua"/>
          <w:color w:val="000000"/>
          <w:sz w:val="24"/>
          <w:shd w:val="clear" w:color="auto" w:fill="FFFFFF"/>
        </w:rPr>
        <w:t>s</w:t>
      </w:r>
      <w:r w:rsidRPr="00E57F9B">
        <w:rPr>
          <w:rFonts w:ascii="Book Antiqua" w:hAnsi="Book Antiqua"/>
          <w:color w:val="000000"/>
          <w:sz w:val="24"/>
        </w:rPr>
        <w:t xml:space="preserve"> with mildly enlarged and hyperchromatic nuclei were </w:t>
      </w:r>
      <w:r>
        <w:rPr>
          <w:rFonts w:ascii="Book Antiqua" w:hAnsi="Book Antiqua"/>
          <w:color w:val="000000"/>
          <w:sz w:val="24"/>
        </w:rPr>
        <w:t xml:space="preserve">observed (E, F). </w:t>
      </w:r>
      <w:r>
        <w:rPr>
          <w:rFonts w:ascii="Book Antiqua" w:hAnsi="Book Antiqua" w:hint="eastAsia"/>
          <w:color w:val="000000"/>
          <w:sz w:val="24"/>
        </w:rPr>
        <w:t>Minimum carcinoma</w:t>
      </w:r>
      <w:r w:rsidRPr="00F1406E">
        <w:rPr>
          <w:rFonts w:ascii="Book Antiqua" w:hAnsi="Book Antiqua"/>
          <w:color w:val="000000"/>
          <w:sz w:val="24"/>
        </w:rPr>
        <w:t xml:space="preserve"> invasion </w:t>
      </w:r>
      <w:r>
        <w:rPr>
          <w:rFonts w:ascii="Book Antiqua" w:hAnsi="Book Antiqua" w:hint="eastAsia"/>
          <w:color w:val="000000"/>
          <w:sz w:val="24"/>
        </w:rPr>
        <w:lastRenderedPageBreak/>
        <w:t>of</w:t>
      </w:r>
      <w:r w:rsidRPr="00F1406E">
        <w:rPr>
          <w:rFonts w:ascii="Book Antiqua" w:hAnsi="Book Antiqua"/>
          <w:color w:val="000000"/>
          <w:sz w:val="24"/>
        </w:rPr>
        <w:t xml:space="preserve"> the submucosal layer </w:t>
      </w:r>
      <w:r>
        <w:rPr>
          <w:rFonts w:ascii="Book Antiqua" w:hAnsi="Book Antiqua" w:hint="eastAsia"/>
          <w:color w:val="000000"/>
          <w:sz w:val="24"/>
        </w:rPr>
        <w:t xml:space="preserve">was detected </w:t>
      </w:r>
      <w:r>
        <w:rPr>
          <w:rFonts w:ascii="Book Antiqua" w:hAnsi="Book Antiqua"/>
          <w:color w:val="000000"/>
          <w:sz w:val="24"/>
        </w:rPr>
        <w:t>(</w:t>
      </w:r>
      <w:r>
        <w:rPr>
          <w:rFonts w:ascii="Book Antiqua" w:hAnsi="Book Antiqua" w:hint="eastAsia"/>
          <w:color w:val="000000"/>
          <w:sz w:val="24"/>
        </w:rPr>
        <w:t>C</w:t>
      </w:r>
      <w:r>
        <w:rPr>
          <w:rFonts w:ascii="Book Antiqua" w:hAnsi="Book Antiqua"/>
          <w:color w:val="000000"/>
          <w:sz w:val="24"/>
        </w:rPr>
        <w:t xml:space="preserve">, </w:t>
      </w:r>
      <w:r>
        <w:rPr>
          <w:rFonts w:ascii="Book Antiqua" w:hAnsi="Book Antiqua" w:hint="eastAsia"/>
          <w:color w:val="000000"/>
          <w:sz w:val="24"/>
        </w:rPr>
        <w:t>D</w:t>
      </w:r>
      <w:r w:rsidRPr="00F1406E">
        <w:rPr>
          <w:rFonts w:ascii="Book Antiqua" w:hAnsi="Book Antiqua"/>
          <w:color w:val="000000"/>
          <w:sz w:val="24"/>
        </w:rPr>
        <w:t>)</w:t>
      </w:r>
      <w:r>
        <w:rPr>
          <w:rFonts w:ascii="Book Antiqua" w:hAnsi="Book Antiqua" w:hint="eastAsia"/>
          <w:color w:val="000000"/>
          <w:sz w:val="24"/>
        </w:rPr>
        <w:t>. Neither</w:t>
      </w:r>
      <w:r w:rsidRPr="00F1406E">
        <w:rPr>
          <w:rFonts w:ascii="Book Antiqua" w:hAnsi="Book Antiqua"/>
          <w:color w:val="000000"/>
          <w:sz w:val="24"/>
        </w:rPr>
        <w:t xml:space="preserve"> lymph</w:t>
      </w:r>
      <w:r>
        <w:rPr>
          <w:rFonts w:ascii="Book Antiqua" w:hAnsi="Book Antiqua" w:hint="eastAsia"/>
          <w:color w:val="000000"/>
          <w:sz w:val="24"/>
        </w:rPr>
        <w:t xml:space="preserve">atic nor </w:t>
      </w:r>
      <w:r>
        <w:rPr>
          <w:rFonts w:ascii="Book Antiqua" w:hAnsi="Book Antiqua"/>
          <w:color w:val="000000"/>
          <w:sz w:val="24"/>
        </w:rPr>
        <w:t>vascular invasion w</w:t>
      </w:r>
      <w:r>
        <w:rPr>
          <w:rFonts w:ascii="Book Antiqua" w:hAnsi="Book Antiqua" w:hint="eastAsia"/>
          <w:color w:val="000000"/>
          <w:sz w:val="24"/>
        </w:rPr>
        <w:t>as</w:t>
      </w:r>
      <w:r w:rsidRPr="00F1406E">
        <w:rPr>
          <w:rFonts w:ascii="Book Antiqua" w:hAnsi="Book Antiqua"/>
          <w:color w:val="000000"/>
          <w:sz w:val="24"/>
        </w:rPr>
        <w:t xml:space="preserve"> observed.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hd w:val="clear" w:color="auto" w:fill="FFFFFF"/>
        </w:rPr>
        <w:t>Magnification: A-D (low-power view ×</w:t>
      </w:r>
      <w:r>
        <w:rPr>
          <w:rFonts w:ascii="Book Antiqua" w:eastAsia="宋体" w:hAnsi="Book Antiqua" w:hint="eastAsia"/>
          <w:color w:val="000000"/>
          <w:sz w:val="24"/>
          <w:shd w:val="clear" w:color="auto" w:fill="FFFFFF"/>
          <w:lang w:eastAsia="zh-CN"/>
        </w:rPr>
        <w:t xml:space="preserve">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10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0</w:t>
      </w:r>
      <w:r>
        <w:rPr>
          <w:rFonts w:ascii="Book Antiqua" w:hAnsi="Book Antiqua"/>
          <w:color w:val="000000"/>
          <w:sz w:val="24"/>
          <w:shd w:val="clear" w:color="auto" w:fill="FFFFFF"/>
        </w:rPr>
        <w:t>)</w:t>
      </w:r>
      <w:r>
        <w:rPr>
          <w:rFonts w:ascii="Book Antiqua" w:eastAsia="宋体" w:hAnsi="Book Antiqua" w:hint="eastAsia"/>
          <w:color w:val="000000"/>
          <w:sz w:val="24"/>
          <w:shd w:val="clear" w:color="auto" w:fill="FFFFFF"/>
          <w:lang w:eastAsia="zh-CN"/>
        </w:rPr>
        <w:t>,</w:t>
      </w:r>
      <w:r>
        <w:rPr>
          <w:rFonts w:ascii="Book Antiqua" w:hAnsi="Book Antiqua"/>
          <w:color w:val="000000"/>
          <w:sz w:val="24"/>
          <w:shd w:val="clear" w:color="auto" w:fill="FFFFFF"/>
        </w:rPr>
        <w:t xml:space="preserve"> E (high-power view ×</w:t>
      </w:r>
      <w:r>
        <w:rPr>
          <w:rFonts w:ascii="Book Antiqua" w:eastAsia="宋体" w:hAnsi="Book Antiqua" w:hint="eastAsia"/>
          <w:color w:val="000000"/>
          <w:sz w:val="24"/>
          <w:shd w:val="clear" w:color="auto" w:fill="FFFFFF"/>
          <w:lang w:eastAsia="zh-CN"/>
        </w:rPr>
        <w:t xml:space="preserve">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2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0</w:t>
      </w:r>
      <w:r>
        <w:rPr>
          <w:rFonts w:ascii="Book Antiqua" w:hAnsi="Book Antiqua"/>
          <w:color w:val="000000"/>
          <w:sz w:val="24"/>
          <w:shd w:val="clear" w:color="auto" w:fill="FFFFFF"/>
        </w:rPr>
        <w:t>0)</w:t>
      </w:r>
      <w:r>
        <w:rPr>
          <w:rFonts w:ascii="Book Antiqua" w:eastAsia="宋体" w:hAnsi="Book Antiqua" w:hint="eastAsia"/>
          <w:color w:val="000000"/>
          <w:sz w:val="24"/>
          <w:shd w:val="clear" w:color="auto" w:fill="FFFFFF"/>
          <w:lang w:eastAsia="zh-CN"/>
        </w:rPr>
        <w:t xml:space="preserve">, </w:t>
      </w:r>
      <w:r>
        <w:rPr>
          <w:rFonts w:ascii="Book Antiqua" w:hAnsi="Book Antiqua"/>
          <w:color w:val="000000"/>
          <w:sz w:val="24"/>
          <w:shd w:val="clear" w:color="auto" w:fill="FFFFFF"/>
        </w:rPr>
        <w:t>F (high-power view ×</w:t>
      </w:r>
      <w:r>
        <w:rPr>
          <w:rFonts w:ascii="Book Antiqua" w:eastAsia="宋体" w:hAnsi="Book Antiqua" w:hint="eastAsia"/>
          <w:color w:val="000000"/>
          <w:sz w:val="24"/>
          <w:shd w:val="clear" w:color="auto" w:fill="FFFFFF"/>
          <w:lang w:eastAsia="zh-CN"/>
        </w:rPr>
        <w:t xml:space="preserve"> </w:t>
      </w:r>
      <w:r>
        <w:rPr>
          <w:rFonts w:ascii="Book Antiqua" w:hAnsi="Book Antiqua"/>
          <w:color w:val="000000"/>
          <w:sz w:val="24"/>
          <w:shd w:val="clear" w:color="auto" w:fill="FFFFFF"/>
        </w:rPr>
        <w:t>400)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.</w:t>
      </w:r>
    </w:p>
    <w:p w:rsidR="00C83CC2" w:rsidRDefault="00C83CC2">
      <w:pPr>
        <w:widowControl/>
        <w:jc w:val="left"/>
        <w:rPr>
          <w:rFonts w:ascii="Book Antiqua" w:hAnsi="Book Antiqua"/>
          <w:color w:val="000000"/>
          <w:sz w:val="24"/>
          <w:shd w:val="clear" w:color="auto" w:fill="FFFFFF"/>
        </w:rPr>
      </w:pPr>
      <w:r>
        <w:rPr>
          <w:rFonts w:ascii="Book Antiqua" w:hAnsi="Book Antiqua"/>
          <w:color w:val="000000"/>
          <w:sz w:val="24"/>
          <w:shd w:val="clear" w:color="auto" w:fill="FFFFFF"/>
        </w:rPr>
        <w:br w:type="page"/>
      </w:r>
    </w:p>
    <w:p w:rsidR="00C83CC2" w:rsidRPr="00597B53" w:rsidRDefault="00B30427" w:rsidP="00C83CC2">
      <w:pPr>
        <w:widowControl/>
        <w:jc w:val="left"/>
        <w:rPr>
          <w:rFonts w:ascii="Book Antiqua" w:hAnsi="Book Antiqua"/>
          <w:color w:val="000000"/>
          <w:sz w:val="24"/>
        </w:rPr>
      </w:pPr>
      <w:r>
        <w:rPr>
          <w:rFonts w:ascii="Book Antiqua" w:hAnsi="Book Antiqua"/>
          <w:b/>
          <w:noProof/>
          <w:color w:val="000000"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81000" cy="342900"/>
                <wp:effectExtent l="0" t="0" r="0" b="12700"/>
                <wp:wrapNone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B34C8F"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margin-left:8.25pt;margin-top:3.45pt;width:30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dgxLsCAADABQAADgAAAGRycy9lMm9Eb2MueG1srFRbb9sgFH6ftP+AeHd9KUlsq07V5jJN6i5S&#10;ux9ADI7RbPCAxOmq/fcdcJK6nSZN2/xgAefwncv3ca6uD22D9lwboWSB44sIIy5LxYTcFvjLwzpI&#10;MTKWSkYbJXmBH7nB1/O3b676LueJqlXDuEYAIk3edwWure3yMDRlzVtqLlTHJRgrpVtqYau3IdO0&#10;B/S2CZMomoa90qzTquTGwOlyMOK5x68qXtpPVWW4RU2BITfr/9r/N+4fzq9ovtW0q0V5TIP+RRYt&#10;FRKCnqGW1FK00+IXqFaUWhlV2YtStaGqKlFyXwNUE0evqrmvacd9LdAc053bZP4fbPlx/1kjwQpM&#10;EowkbYGjB36w6FYdEIldf/rO5OB234GjPcA58OxrNd2dKr8aJNWipnLLb7RWfc0pg/z8zXB0dcAx&#10;DmTTf1AM4tCdVR7oUOnWNQ/agQAdeHo8c+NyKeHwMo2jCCwlmC5JksEacgtpfrrcaWPfcdUityiw&#10;Buo9ON3fGTu4nlxcLKnWomk8/Y18cQCYwwmEhqvO5pLwbD5lUbZKVykJSDJdBSRiLLhZL0gwXcez&#10;yfJyuVgs4x8ubkzyWjDGpQtzUlZM/oy5o8YHTZy1ZVQjmINzKRm93SwajfYUlL3237EhI7fwZRq+&#10;X1DLq5LihES3SRasp+ksIBWZBNksSoMozm6zaUQysly/LOlOSP7vJaG+wNkkmQxa+m1twLojfmBw&#10;VBvNW2FhdjSiLXB6dqK5U+BKMk+tpaIZ1qNWuPSfWwF0n4j2enUSHcRqD5uDfxoxOb2DjWKPoGCt&#10;QGEgRhh8sKiV/o5RD0OkwObbjmqOUfNewiuYgVAnMHX8Jk0zuKLHhs3IQGUJQAW2GA3LhR3m1K7T&#10;YltDnOHVSXUD76YSXtPugQ05QUFuA2PCl3YcaW4Ojffe63nwzn8CAAD//wMAUEsDBBQABgAIAAAA&#10;IQDTgNL52gAAAAYBAAAPAAAAZHJzL2Rvd25yZXYueG1sTI7BTsMwEETvSPyDtUjcqA1SDQ1xqhQJ&#10;kLhQCqp6dOIliYjXUey2ga9ne4Lj04xmXr6cfC8OOMYukIHrmQKBVAfXUWPg4/3x6g5ETJac7QOh&#10;gW+MsCzOz3KbuXCkNzxsUiN4hGJmDbQpDZmUsW7R2zgLAxJnn2H0NjGOjXSjPfK47+WNUlp62xE/&#10;tHbAhxbrr83eG/jpYvm8fl2lajXfPan1i47bUhtzeTGV9yASTumvDCd9VoeCnaqwJxdFz6zn3DSg&#10;FyA4vj1hxagWIItc/tcvfgEAAP//AwBQSwECLQAUAAYACAAAACEA5JnDwPsAAADhAQAAEwAAAAAA&#10;AAAAAAAAAAAAAAAAW0NvbnRlbnRfVHlwZXNdLnhtbFBLAQItABQABgAIAAAAIQAjsmrh1wAAAJQB&#10;AAALAAAAAAAAAAAAAAAAACwBAABfcmVscy8ucmVsc1BLAQItABQABgAIAAAAIQC4N2DEuwIAAMAF&#10;AAAOAAAAAAAAAAAAAAAAACwCAABkcnMvZTJvRG9jLnhtbFBLAQItABQABgAIAAAAIQDTgNL52gAA&#10;AAYBAAAPAAAAAAAAAAAAAAAAABMFAABkcnMvZG93bnJldi54bWxQSwUGAAAAAAQABADzAAAAGgYA&#10;AAAA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 w:rsidRPr="00B34C8F"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62865</wp:posOffset>
                </wp:positionV>
                <wp:extent cx="381000" cy="342900"/>
                <wp:effectExtent l="0" t="0" r="0" b="12700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1" type="#_x0000_t202" style="position:absolute;margin-left:250.5pt;margin-top:4.95pt;width:30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1PsbsCAADA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Y4&#10;nmEkSAscPbDBoFs5oDiy/ek7nYHbfQeOZoBz4NnVqrs7WX7RSMh1TcSe3Sgl+5oRCvmF9qY/uTri&#10;aAuy699LCnHIwUgHNFSqtc2DdiBAB54eL9zYXEo4nCVhEIClBNMsjlJY2wgkO1/ulDZvmWyRXeRY&#10;AfUOnBzvtBldzy42lpAFbxo4J1kjnh0A5ngCoeGqtdkkHJvf0yDdJtsk9uJosfXigFLvpljH3qII&#10;l/PNbLNeb8IfNm4YZzWnlAkb5qysMP4z5k4aHzVx0ZaWDacWzqak1X63bhQ6ElB24b5TQyZu/vM0&#10;XL+glhclhVEc3EapVyySpRdX8dxLl0HiBWF6my6COI03xfOS7rhg/14S6nOczqP5qKXf1gasW+JH&#10;Bie1kazlBmZHw9scJxcnklkFbgV11BrCm3E9aYVN/6kVQPeZaKdXK9FRrGbYDe5phHMb3op5J+kj&#10;KFhJUBiIEQYfLGqpvmHUwxDJsf56IIph1LwT8AqWINQ5TB23SZIUrqipYTcxEFECUI4NRuNybcY5&#10;degU39cQZ3x1Qt7Au6m40/RTTqfXBmPClXYaaXYOTffO62nwrn4CAAD//wMAUEsDBBQABgAIAAAA&#10;IQCOyGvh3gAAAAgBAAAPAAAAZHJzL2Rvd25yZXYueG1sTI9BS8NAFITvgv9heYI3u1slwcS8lFRQ&#10;wYttFfG4yT6TYPZtyG7b6K93e9LjMMPMN8VqtoM40OR7xwjLhQJB3DjTc4vw9vpwdQvCB81GD44J&#10;4Zs8rMrzs0Lnxh15S4ddaEUsYZ9rhC6EMZfSNx1Z7RduJI7ep5usDlFOrTSTPsZyO8hrpVJpdc9x&#10;odMj3XfUfO32FuGn99XT5mUd6nXy8ag2z6l/r1LEy4u5ugMRaA5/YTjhR3QoI1Pt9my8GBAStYxf&#10;AkKWgYh+kp50jZDeZCDLQv4/UP4CAAD//wMAUEsBAi0AFAAGAAgAAAAhAOSZw8D7AAAA4QEAABMA&#10;AAAAAAAAAAAAAAAAAAAAAFtDb250ZW50X1R5cGVzXS54bWxQSwECLQAUAAYACAAAACEAI7Jq4dcA&#10;AACUAQAACwAAAAAAAAAAAAAAAAAsAQAAX3JlbHMvLnJlbHNQSwECLQAUAAYACAAAACEAlU1PsbsC&#10;AADABQAADgAAAAAAAAAAAAAAAAAsAgAAZHJzL2Uyb0RvYy54bWxQSwECLQAUAAYACAAAACEAjshr&#10;4d4AAAAIAQAADwAAAAAAAAAAAAAAAAATBQAAZHJzL2Rvd25yZXYueG1sUEsFBgAAAAAEAAQA8wAA&#10;AB4GAAAAAA==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noProof/>
          <w:lang w:eastAsia="en-US"/>
        </w:rPr>
        <w:drawing>
          <wp:inline distT="0" distB="0" distL="0" distR="0" wp14:anchorId="19C1C01C" wp14:editId="38F3A50D">
            <wp:extent cx="3022600" cy="2267107"/>
            <wp:effectExtent l="19050" t="0" r="6350" b="0"/>
            <wp:docPr id="27" name="図 26" descr="MUC2 ×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2 × 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182" cy="226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/>
          <w:noProof/>
          <w:color w:val="000000"/>
          <w:sz w:val="24"/>
          <w:lang w:eastAsia="en-US"/>
        </w:rPr>
        <w:drawing>
          <wp:inline distT="0" distB="0" distL="0" distR="0" wp14:anchorId="760FA402" wp14:editId="5113DB15">
            <wp:extent cx="3032091" cy="2274227"/>
            <wp:effectExtent l="19050" t="0" r="0" b="0"/>
            <wp:docPr id="5" name="図 4" descr="MUC5AC×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5AC×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168" cy="227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Default="00B30427" w:rsidP="00C83CC2">
      <w:pPr>
        <w:widowControl/>
        <w:jc w:val="left"/>
        <w:rPr>
          <w:rFonts w:ascii="Book Antiqua" w:hAnsi="Book Antiqua"/>
          <w:color w:val="000000"/>
          <w:sz w:val="24"/>
        </w:rPr>
      </w:pP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381000" cy="342900"/>
                <wp:effectExtent l="0" t="0" r="0" b="12700"/>
                <wp:wrapNone/>
                <wp:docPr id="4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2" type="#_x0000_t202" style="position:absolute;margin-left:9pt;margin-top:6pt;width:30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XtlrsCAADA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Y4&#10;DjESpAWOHthg0K0cUDyz/ek7nYHbfQeOZoBz4NnVqrs7WX7RSMh1TcSe3Sgl+5oRCvmF9qY/uTri&#10;aAuy699LCnHIwUgHNFSqtc2DdiBAB54eL9zYXEo4nCVhEIClBNMsjlJY2wgkO1/ulDZvmWyRXeRY&#10;AfUOnBzvtBldzy42lpAFbxo4J1kjnh0A5ngCoeGqtdkkHJvf0yDdJtsk9uJosfXigFLvpljH3qII&#10;l/PNbLNeb8IfNm4YZzWnlAkb5qysMP4z5k4aHzVx0ZaWDacWzqak1X63bhQ6ElB24b5TQyZu/vM0&#10;XL+glhclhVEc3EapVyySpRdX8dxLl0HiBWF6my6COI03xfOS7rhg/14S6nOczqP5qKXf1gasW+JH&#10;Bie1kazlBmZHw9scJxcnklkFbgV11BrCm3E9aYVN/6kVQPeZaKdXK9FRrGbYDe5phAsb3op5J+kj&#10;KFhJUBiIEQYfLGqpvmHUwxDJsf56IIph1LwT8AqWINQ5TB23SZIUrqipYTcxEFECUI4NRuNybcY5&#10;degU39cQZ3x1Qt7Au6m40/RTTqfXBmPClXYaaXYOTffO62nwrn4CAAD//wMAUEsDBBQABgAIAAAA&#10;IQC6Iy6y3AAAAAcBAAAPAAAAZHJzL2Rvd25yZXYueG1sTI9BS8NAEIXvgv9hGcGb3bXgWtJsSiqo&#10;4MW2ivS4yY5JMDsbsts2+uudnvT0eLzhzffy1eR7ccQxdoEM3M4UCKQ6uI4aA+9vjzcLEDFZcrYP&#10;hAa+McKquLzIbebCibZ43KVGcAnFzBpoUxoyKWPdordxFgYkzj7D6G1iOzbSjfbE5b6Xc6W09LYj&#10;/tDaAR9arL92B2/gp4vl8+Z1nar13f5JbV50/Ci1MddXU7kEkXBKf8dwxmd0KJipCgdyUfTsFzwl&#10;sc5ZOb8/+8qA1gpkkcv//MUvAAAA//8DAFBLAQItABQABgAIAAAAIQDkmcPA+wAAAOEBAAATAAAA&#10;AAAAAAAAAAAAAAAAAABbQ29udGVudF9UeXBlc10ueG1sUEsBAi0AFAAGAAgAAAAhACOyauHXAAAA&#10;lAEAAAsAAAAAAAAAAAAAAAAALAEAAF9yZWxzLy5yZWxzUEsBAi0AFAAGAAgAAAAhAGj17Za7AgAA&#10;wAUAAA4AAAAAAAAAAAAAAAAALAIAAGRycy9lMm9Eb2MueG1sUEsBAi0AFAAGAAgAAAAhALojLrLc&#10;AAAABwEAAA8AAAAAAAAAAAAAAAAAEwUAAGRycy9kb3ducmV2LnhtbFBLBQYAAAAABAAEAPMAAAAc&#10;BgAAAAA=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34290</wp:posOffset>
                </wp:positionV>
                <wp:extent cx="381000" cy="342900"/>
                <wp:effectExtent l="0" t="0" r="0" b="12700"/>
                <wp:wrapNone/>
                <wp:docPr id="4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3" type="#_x0000_t202" style="position:absolute;margin-left:247.8pt;margin-top:2.7pt;width:30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jqYbsCAADABQAADgAAAGRycy9lMm9Eb2MueG1srFRdb5swFH2ftP9g+Z0CqZMAKqnaJEyTug+p&#10;3Q9wsAnWwGa2E+iq/fddmyRNO02atvGAbN/rcz/O8b26HtoG7bk2QskcxxcRRlyWigm5zfGXhyJI&#10;MDKWSkYbJXmOH7nB14u3b676LuMTVauGcY0ARJqs73JcW9tlYWjKmrfUXKiOSzBWSrfUwlZvQ6Zp&#10;D+htE06iaBb2SrNOq5IbA6er0YgXHr+qeGk/VZXhFjU5htys/2v/37h/uLii2VbTrhblIQ36F1m0&#10;VEgIeoJaUUvRTotfoFpRamVUZS9K1YaqqkTJfQ1QTRy9qua+ph33tUBzTHdqk/l/sOXH/WeNBMsx&#10;gfZI2gJHD3yw6FYNiBDXn74zGbjdd+BoBzgHnn2tprtT5VeDpFrWVG75jdaqrzllkF/sboZnV0cc&#10;40A2/QfFIA7dWeWBhkq3rnnQDgTokMjjiRuXSwmHl0kcRWApwXRJJimsXQSaHS932th3XLXILXKs&#10;gXoPTvd3xo6uRxcXS6pCNA2c06yRLw4AczyB0HDV2VwSns2nNErXyTohAZnM1gGJGAtuiiUJZkU8&#10;n64uV8vlKv7h4sYkqwVjXLowR2XF5M+YO2h81MRJW0Y1gjk4l5LR282y0WhPQdmF/w4NOXMLX6bh&#10;+wW1vCopnpDodpIGxSyZB6Qi0yCdR0kQxeltOotISlbFy5LuhOT/XhLqc5xOJ9NRS7+tDVh3xI8M&#10;ntVGs1ZYmB2NaHOcnJxo5hS4lsxTa6loxvVZK1z6z60Auo9Ee706iY5itcNm8E8jnrvwTswbxR5B&#10;wVqBwkCMMPhgUSv9HaMehkiOzbcd1Ryj5r2EVzAHoU5h6vhNkqRwRZ8bNmcGKksAyrHFaFwu7Tin&#10;dp0W2xrijK9Oqht4N5Xwmn7O6fDaYEz40g4jzc2h8733eh68i58AAAD//wMAUEsDBBQABgAIAAAA&#10;IQD1Tbir3gAAAAgBAAAPAAAAZHJzL2Rvd25yZXYueG1sTI/BTsMwEETvSPyDtUjcqAOKIxriVCkS&#10;IHGhLQhxdOIliYjXUey2ga9ne4LbjmY0+6ZYzW4QB5xC70nD9SIBgdR421Or4e314eoWRIiGrBk8&#10;oYZvDLAqz88Kk1t/pC0edrEVXEIhNxq6GMdcytB06ExY+BGJvU8/ORNZTq20kzlyuRvkTZJk0pme&#10;+ENnRrzvsPna7Z2Gnz5UT5uXdazX6uMx2Txn4b3KtL68mKs7EBHn+BeGEz6jQ8lMtd+TDWLQkC5V&#10;xlENKgXBvlInXfOxTEGWhfw/oPwFAAD//wMAUEsBAi0AFAAGAAgAAAAhAOSZw8D7AAAA4QEAABMA&#10;AAAAAAAAAAAAAAAAAAAAAFtDb250ZW50X1R5cGVzXS54bWxQSwECLQAUAAYACAAAACEAI7Jq4dcA&#10;AACUAQAACwAAAAAAAAAAAAAAAAAsAQAAX3JlbHMvLnJlbHNQSwECLQAUAAYACAAAACEAVDjqYbsC&#10;AADABQAADgAAAAAAAAAAAAAAAAAsAgAAZHJzL2Uyb0RvYy54bWxQSwECLQAUAAYACAAAACEA9U24&#10;q94AAAAIAQAADwAAAAAAAAAAAAAAAAATBQAAZHJzL2Rvd25yZXYueG1sUEsFBgAAAAAEAAQA8wAA&#10;AB4GAAAAAA==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rFonts w:ascii="Book Antiqua" w:hAnsi="Book Antiqua"/>
          <w:noProof/>
          <w:color w:val="000000"/>
          <w:sz w:val="24"/>
          <w:lang w:eastAsia="en-US"/>
        </w:rPr>
        <w:drawing>
          <wp:inline distT="0" distB="0" distL="0" distR="0" wp14:anchorId="01C8A64D" wp14:editId="09A07A25">
            <wp:extent cx="3022391" cy="2266950"/>
            <wp:effectExtent l="19050" t="0" r="6559" b="0"/>
            <wp:docPr id="29" name="図 28" descr="MUC-6 ×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-6 × 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73" cy="226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/>
          <w:noProof/>
          <w:color w:val="000000"/>
          <w:sz w:val="24"/>
          <w:lang w:eastAsia="en-US"/>
        </w:rPr>
        <w:drawing>
          <wp:inline distT="0" distB="0" distL="0" distR="0" wp14:anchorId="6C7A8A53" wp14:editId="34197B6B">
            <wp:extent cx="3022391" cy="2266950"/>
            <wp:effectExtent l="19050" t="0" r="6559" b="0"/>
            <wp:docPr id="30" name="図 29" descr="CD10 ×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0 × 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73" cy="226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Default="00B30427" w:rsidP="00C83CC2">
      <w:pPr>
        <w:widowControl/>
        <w:jc w:val="left"/>
        <w:rPr>
          <w:rFonts w:ascii="Book Antiqua" w:hAnsi="Book Antiqua"/>
          <w:b/>
          <w:color w:val="000000"/>
          <w:sz w:val="24"/>
          <w:shd w:val="clear" w:color="auto" w:fill="FFFFFF"/>
        </w:rPr>
      </w:pP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72390</wp:posOffset>
                </wp:positionV>
                <wp:extent cx="381000" cy="342900"/>
                <wp:effectExtent l="0" t="0" r="0" b="12700"/>
                <wp:wrapNone/>
                <wp:docPr id="3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50.5pt;margin-top:5.7pt;width:30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LbA7sCAADA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Z4&#10;lmIkSAscPbDBoFs5oHhh+9N3OgO3+w4czQDnwLOrVXd3svyikZDrmog9u1FK9jUjFPIL7U1/cnXE&#10;0RZk17+XFOKQg5EOaKhUa5sH7UCADjw9XrixuZRwOEvCIABLCaZZHKWwthFIdr7cKW3eMtkiu8ix&#10;AuodODneaTO6nl1sLCEL3jRwTrJGPDsAzPEEQsNVa7NJODa/p0G6TbZJ7MXRYuvFAaXeTbGOvUUR&#10;Lueb2Wa93oQ/bNwwzmpOKRM2zFlZYfxnzJ00Pmrioi0tG04tnE1Jq/1u3Sh0JKDswn2nhkzc/Odp&#10;uH5BLS9KCqM4uI1Sr1gkSy+u4rmXLoPEC8L0Nl0EcRpviucl3XHB/r0k1Oc4nUfzUUu/rQ1Yt8SP&#10;DE5qI1nLDcyOhrc5Ti5OJLMK3ArqqDWEN+N60gqb/lMrgO4z0U6vVqKjWM2wG9zTCBMb3op5J+kj&#10;KFhJUBiIEQYfLGqpvmHUwxDJsf56IIph1LwT8AqWINQ5TB23SZIUrqipYTcxEFECUI4NRuNybcY5&#10;degU39cQZ3x1Qt7Au6m40/RTTqfXBmPClXYaaXYOTffO62nwrn4CAAD//wMAUEsDBBQABgAIAAAA&#10;IQC+KNzX3wAAAAkBAAAPAAAAZHJzL2Rvd25yZXYueG1sTI/BTsMwEETvSPyDtUjcqB3URCjEqVIk&#10;QOJCKVXF0YmXJCJeR7HbBr6e7QmOOzOafVOsZjeII06h96QhWSgQSI23PbUadu+PN3cgQjRkzeAJ&#10;NXxjgFV5eVGY3PoTveFxG1vBJRRyo6GLccylDE2HzoSFH5HY+/STM5HPqZV2Micud4O8VSqTzvTE&#10;Hzoz4kOHzdf24DT89KF63ryuY71OP57U5iUL+yrT+vpqru5BRJzjXxjO+IwOJTPV/kA2iEFDqhLe&#10;EtlIliA4kGZnodaQpUuQZSH/Lyh/AQAA//8DAFBLAQItABQABgAIAAAAIQDkmcPA+wAAAOEBAAAT&#10;AAAAAAAAAAAAAAAAAAAAAABbQ29udGVudF9UeXBlc10ueG1sUEsBAi0AFAAGAAgAAAAhACOyauHX&#10;AAAAlAEAAAsAAAAAAAAAAAAAAAAALAEAAF9yZWxzLy5yZWxzUEsBAi0AFAAGAAgAAAAhAL/y2wO7&#10;AgAAwAUAAA4AAAAAAAAAAAAAAAAALAIAAGRycy9lMm9Eb2MueG1sUEsBAi0AFAAGAAgAAAAhAL4o&#10;3NffAAAACQEAAA8AAAAAAAAAAAAAAAAAEwUAAGRycy9kb3ducmV2LnhtbFBLBQYAAAAABAAEAPMA&#10;AAAfBgAAAAA=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100965</wp:posOffset>
                </wp:positionV>
                <wp:extent cx="381000" cy="342900"/>
                <wp:effectExtent l="0" t="0" r="0" b="12700"/>
                <wp:wrapNone/>
                <wp:docPr id="3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Pr="00B34C8F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0.5pt;margin-top:7.95pt;width:3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j0drsCAADA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Z4&#10;BkwJ0gJHD2ww6FYOKJ7b/vSdzsDtvgNHM8A58Oxq1d2dLL9oJOS6JmLPbpSSfc0IhfxCe9OfXB1x&#10;tAXZ9e8lhTjkYKQDGirV2uZBOxCgA0+PF25sLiUczpIwCMBSgmkWRymsbQSSnS93Spu3TLbILnKs&#10;gHoHTo532oyuZxcbS8iCNw2ck6wRzw4AczyB0HDV2mwSjs3vaZBuk20Se3G02HpxQKl3U6xjb1GE&#10;y/lmtlmvN+EPGzeMs5pTyoQNc1ZWGP8ZcyeNj5q4aEvLhlMLZ1PSar9bNwodCSi7cN+pIRM3/3ka&#10;rl9Qy4uSwigObqPUKxbJ0oureO6lyyDxgjC9TRdBnMab4nlJd1ywfy8J9TlO59F81NJvawPWLfEj&#10;g5PaSNZyA7Oj4W2Ok4sTyawCt4I6ag3hzbietMKm/9QKoPtMtNOrlegoVjPsBvc0wtSGt2LeSfoI&#10;ClYSFAZihMEHi1qqbxj1MERyrL8eiGIYNe8EvIIlCHUOU8dtkiSFK2pq2E0MRJQAlGOD0bhcm3FO&#10;HTrF9zXEGV+dkDfwbiruNP2U0+m1wZhwpZ1Gmp1D073zehq8q58AAAD//wMAUEsDBBQABgAIAAAA&#10;IQCuAeqG3gAAAAcBAAAPAAAAZHJzL2Rvd25yZXYueG1sTI9BT8JAEIXvJvyHzZB4ky0kNLR2SwqJ&#10;mngR0RCO2+7YNnRnm+4C1V/vcNLjmzd573vZerSduODgW0cK5rMIBFLlTEu1gs+Pp4cVCB80Gd05&#10;QgXf6GGdT+4ynRp3pXe87EMtOIR8qhU0IfSplL5q0Go/cz0Se19usDqwHGppBn3lcNvJRRTF0uqW&#10;uKHRPW4brE77s1Xw0/riZfe2CeVmeXyOdq+xPxSxUvfTsXgEEXAMf89ww2d0yJmpdGcyXnQKFnOe&#10;Evi+TECwv7rpUkGcJCDzTP7nz38BAAD//wMAUEsBAi0AFAAGAAgAAAAhAOSZw8D7AAAA4QEAABMA&#10;AAAAAAAAAAAAAAAAAAAAAFtDb250ZW50X1R5cGVzXS54bWxQSwECLQAUAAYACAAAACEAI7Jq4dcA&#10;AACUAQAACwAAAAAAAAAAAAAAAAAsAQAAX3JlbHMvLnJlbHNQSwECLQAUAAYACAAAACEAkoj0drsC&#10;AADABQAADgAAAAAAAAAAAAAAAAAsAgAAZHJzL2Uyb0RvYy54bWxQSwECLQAUAAYACAAAACEArgHq&#10;ht4AAAAHAQAADwAAAAAAAAAAAAAAAAATBQAAZHJzL2Rvd25yZXYueG1sUEsFBgAAAAAEAAQA8wAA&#10;AB4GAAAAAA==&#10;" filled="f" stroked="f">
                <v:textbox inset="5.85pt,.7pt,5.85pt,.7pt">
                  <w:txbxContent>
                    <w:p w:rsidR="00C83CC2" w:rsidRPr="00B34C8F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hint="eastAsia"/>
                          <w:b/>
                          <w:noProof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rFonts w:ascii="Book Antiqua" w:hAnsi="Book Antiqua"/>
          <w:noProof/>
          <w:color w:val="000000"/>
          <w:sz w:val="24"/>
          <w:lang w:eastAsia="en-US"/>
        </w:rPr>
        <w:drawing>
          <wp:inline distT="0" distB="0" distL="0" distR="0" wp14:anchorId="50A08A5E" wp14:editId="39E91177">
            <wp:extent cx="3035090" cy="2276475"/>
            <wp:effectExtent l="19050" t="0" r="0" b="0"/>
            <wp:docPr id="31" name="図 30" descr="PepsinogenⅠ ×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sinogenⅠ × 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670" cy="22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3D4FC97D" wp14:editId="38F19049">
            <wp:extent cx="3028950" cy="2271869"/>
            <wp:effectExtent l="19050" t="0" r="0" b="0"/>
            <wp:docPr id="1" name="図 0" descr="Case 1 HK ATP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 1 HK ATPas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530" cy="227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Default="00C83CC2" w:rsidP="00C83CC2">
      <w:pPr>
        <w:widowControl/>
        <w:jc w:val="left"/>
        <w:rPr>
          <w:rFonts w:ascii="Book Antiqua" w:eastAsiaTheme="minorEastAsia" w:hAnsi="Book Antiqua"/>
          <w:b/>
          <w:color w:val="000000"/>
          <w:sz w:val="24"/>
          <w:shd w:val="clear" w:color="auto" w:fill="FFFFFF"/>
        </w:rPr>
      </w:pPr>
    </w:p>
    <w:p w:rsidR="00C83CC2" w:rsidRPr="00CD0118" w:rsidRDefault="00C83CC2" w:rsidP="00C83CC2">
      <w:pPr>
        <w:widowControl/>
        <w:spacing w:line="360" w:lineRule="auto"/>
        <w:rPr>
          <w:rFonts w:ascii="Book Antiqua" w:eastAsiaTheme="minorEastAsia" w:hAnsi="Book Antiqua"/>
          <w:b/>
          <w:color w:val="000000"/>
          <w:sz w:val="24"/>
          <w:shd w:val="clear" w:color="auto" w:fill="FFFFFF"/>
        </w:rPr>
      </w:pPr>
      <w:r>
        <w:rPr>
          <w:rFonts w:ascii="Book Antiqua" w:hAnsi="Book Antiqua"/>
          <w:b/>
          <w:color w:val="000000"/>
          <w:sz w:val="24"/>
          <w:shd w:val="clear" w:color="auto" w:fill="FFFFFF"/>
        </w:rPr>
        <w:t>Fig</w:t>
      </w:r>
      <w:r>
        <w:rPr>
          <w:rFonts w:ascii="Book Antiqua" w:eastAsiaTheme="minorEastAsia" w:hAnsi="Book Antiqua" w:hint="eastAsia"/>
          <w:b/>
          <w:color w:val="000000"/>
          <w:sz w:val="24"/>
          <w:shd w:val="clear" w:color="auto" w:fill="FFFFFF"/>
        </w:rPr>
        <w:t>ure</w:t>
      </w:r>
      <w:r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 3</w:t>
      </w:r>
      <w:r w:rsidRPr="00F1406E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 </w:t>
      </w:r>
      <w:r w:rsidRPr="00C83CC2">
        <w:rPr>
          <w:rFonts w:ascii="Book Antiqua" w:hAnsi="Book Antiqua"/>
          <w:b/>
          <w:color w:val="000000"/>
          <w:sz w:val="24"/>
        </w:rPr>
        <w:t>Immunohistochemical</w:t>
      </w:r>
      <w:r w:rsidRPr="00C83CC2">
        <w:rPr>
          <w:rFonts w:ascii="Book Antiqua" w:hAnsi="Book Antiqua" w:hint="eastAsia"/>
          <w:b/>
          <w:color w:val="000000"/>
          <w:sz w:val="24"/>
        </w:rPr>
        <w:t xml:space="preserve"> staining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: Case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 1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 xml:space="preserve"> (A-F)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>.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Tumor cells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 were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diffuse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ly</w:t>
      </w:r>
      <w:r>
        <w:rPr>
          <w:rFonts w:ascii="Book Antiqua" w:hAnsi="Book Antiqua"/>
          <w:color w:val="000000"/>
          <w:sz w:val="24"/>
          <w:shd w:val="clear" w:color="auto" w:fill="FFFFFF"/>
        </w:rPr>
        <w:t xml:space="preserve"> positive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for MUC6 (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C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) and </w:t>
      </w:r>
      <w:r w:rsidRPr="00F1406E">
        <w:rPr>
          <w:rFonts w:ascii="Book Antiqua" w:hAnsi="Book Antiqua"/>
          <w:color w:val="000000"/>
          <w:sz w:val="24"/>
        </w:rPr>
        <w:t>pepsinogen-I</w:t>
      </w:r>
      <w:r>
        <w:rPr>
          <w:rFonts w:ascii="Book Antiqua" w:hAnsi="Book Antiqua" w:hint="eastAsia"/>
          <w:color w:val="000000"/>
          <w:sz w:val="24"/>
        </w:rPr>
        <w:t xml:space="preserve"> (E)</w:t>
      </w:r>
      <w:r w:rsidRPr="00F1406E">
        <w:rPr>
          <w:rFonts w:ascii="Book Antiqua" w:hAnsi="Book Antiqua"/>
          <w:color w:val="000000"/>
          <w:sz w:val="24"/>
        </w:rPr>
        <w:t xml:space="preserve">,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partially </w:t>
      </w:r>
      <w:r w:rsidRPr="00F1406E">
        <w:rPr>
          <w:rFonts w:ascii="Book Antiqua" w:hAnsi="Book Antiqua"/>
          <w:color w:val="000000"/>
          <w:sz w:val="24"/>
        </w:rPr>
        <w:t>positive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 w:rsidRPr="00F1406E">
        <w:rPr>
          <w:rFonts w:ascii="Book Antiqua" w:hAnsi="Book Antiqua"/>
          <w:color w:val="000000"/>
          <w:sz w:val="24"/>
        </w:rPr>
        <w:t>for H</w:t>
      </w:r>
      <w:r w:rsidRPr="00F1406E">
        <w:rPr>
          <w:rFonts w:ascii="Book Antiqua" w:hAnsi="Arial" w:cs="Arial"/>
          <w:color w:val="000000"/>
          <w:sz w:val="24"/>
          <w:vertAlign w:val="superscript"/>
        </w:rPr>
        <w:t> </w:t>
      </w:r>
      <w:r w:rsidRPr="00F1406E">
        <w:rPr>
          <w:rFonts w:ascii="Book Antiqua" w:hAnsi="Book Antiqua" w:cs="Verdana"/>
          <w:color w:val="000000"/>
          <w:sz w:val="24"/>
          <w:vertAlign w:val="superscript"/>
        </w:rPr>
        <w:t>+</w:t>
      </w:r>
      <w:r w:rsidRPr="00F1406E">
        <w:rPr>
          <w:rFonts w:ascii="Book Antiqua" w:hAnsi="Book Antiqua" w:cs="Verdana"/>
          <w:color w:val="000000"/>
          <w:sz w:val="24"/>
        </w:rPr>
        <w:t>/K</w:t>
      </w:r>
      <w:r w:rsidRPr="00F1406E">
        <w:rPr>
          <w:rFonts w:ascii="Book Antiqua" w:hAnsi="Arial" w:cs="Arial"/>
          <w:color w:val="000000"/>
          <w:sz w:val="24"/>
        </w:rPr>
        <w:t> </w:t>
      </w:r>
      <w:r w:rsidRPr="00F1406E">
        <w:rPr>
          <w:rFonts w:ascii="Book Antiqua" w:hAnsi="Book Antiqua" w:cs="Verdana"/>
          <w:color w:val="000000"/>
          <w:sz w:val="24"/>
          <w:vertAlign w:val="superscript"/>
        </w:rPr>
        <w:t>+</w:t>
      </w:r>
      <w:r w:rsidRPr="00F1406E">
        <w:rPr>
          <w:rFonts w:ascii="Book Antiqua" w:hAnsi="Book Antiqua" w:cs="Verdana"/>
          <w:color w:val="000000"/>
          <w:sz w:val="24"/>
        </w:rPr>
        <w:t>-ATPase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 w:rsidRPr="00F1406E">
        <w:rPr>
          <w:rFonts w:ascii="Book Antiqua" w:hAnsi="Book Antiqua" w:cs="Verdana"/>
          <w:color w:val="000000"/>
          <w:sz w:val="24"/>
        </w:rPr>
        <w:t>in scattered locations around the tumor margin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 w:rsidRPr="00F1406E">
        <w:rPr>
          <w:rFonts w:ascii="Book Antiqua" w:hAnsi="Book Antiqua"/>
          <w:color w:val="000000"/>
          <w:sz w:val="24"/>
        </w:rPr>
        <w:t>(</w:t>
      </w:r>
      <w:r>
        <w:rPr>
          <w:rFonts w:ascii="Book Antiqua" w:hAnsi="Book Antiqua" w:hint="eastAsia"/>
          <w:color w:val="000000"/>
          <w:sz w:val="24"/>
        </w:rPr>
        <w:t>F</w:t>
      </w:r>
      <w:r w:rsidRPr="00F1406E">
        <w:rPr>
          <w:rFonts w:ascii="Book Antiqua" w:hAnsi="Book Antiqua"/>
          <w:color w:val="000000"/>
          <w:sz w:val="24"/>
        </w:rPr>
        <w:t>)</w:t>
      </w:r>
      <w:r>
        <w:rPr>
          <w:rFonts w:ascii="Book Antiqua" w:hAnsi="Book Antiqua" w:hint="eastAsia"/>
          <w:color w:val="000000"/>
          <w:sz w:val="24"/>
        </w:rPr>
        <w:t xml:space="preserve">,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negative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staining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for </w:t>
      </w:r>
      <w:r w:rsidRPr="00F1406E">
        <w:rPr>
          <w:rFonts w:ascii="Book Antiqua" w:hAnsi="Book Antiqua"/>
          <w:color w:val="000000"/>
          <w:sz w:val="24"/>
        </w:rPr>
        <w:t>MUC2</w:t>
      </w:r>
      <w:r>
        <w:rPr>
          <w:rFonts w:ascii="Book Antiqua" w:hAnsi="Book Antiqua" w:hint="eastAsia"/>
          <w:color w:val="000000"/>
          <w:sz w:val="24"/>
        </w:rPr>
        <w:t xml:space="preserve"> (A),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MUC5AC</w:t>
      </w:r>
      <w:r w:rsidRPr="00F1406E">
        <w:rPr>
          <w:rFonts w:ascii="Book Antiqua" w:hAnsi="Book Antiqua"/>
          <w:color w:val="000000"/>
          <w:sz w:val="24"/>
        </w:rPr>
        <w:t xml:space="preserve"> (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B</w:t>
      </w:r>
      <w:r w:rsidRPr="00F1406E">
        <w:rPr>
          <w:rFonts w:ascii="Book Antiqua" w:hAnsi="Book Antiqua"/>
          <w:color w:val="000000"/>
          <w:sz w:val="24"/>
        </w:rPr>
        <w:t>)</w:t>
      </w:r>
      <w:r>
        <w:rPr>
          <w:rFonts w:ascii="Book Antiqua" w:hAnsi="Book Antiqua" w:hint="eastAsia"/>
          <w:color w:val="000000"/>
          <w:sz w:val="24"/>
        </w:rPr>
        <w:t xml:space="preserve"> and </w:t>
      </w:r>
      <w:r w:rsidRPr="00F1406E">
        <w:rPr>
          <w:rFonts w:ascii="Book Antiqua" w:hAnsi="Book Antiqua"/>
          <w:color w:val="000000"/>
          <w:sz w:val="24"/>
        </w:rPr>
        <w:t>CD10</w:t>
      </w:r>
      <w:r>
        <w:rPr>
          <w:rFonts w:ascii="Book Antiqua" w:hAnsi="Book Antiqua" w:hint="eastAsia"/>
          <w:color w:val="000000"/>
          <w:sz w:val="24"/>
        </w:rPr>
        <w:t xml:space="preserve"> (D)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.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Ma</w:t>
      </w:r>
      <w:r>
        <w:rPr>
          <w:rFonts w:ascii="Book Antiqua" w:hAnsi="Book Antiqua"/>
          <w:color w:val="000000"/>
          <w:sz w:val="24"/>
          <w:shd w:val="clear" w:color="auto" w:fill="FFFFFF"/>
        </w:rPr>
        <w:t>gnification: A-F (low-power view ×</w:t>
      </w:r>
      <w:r>
        <w:rPr>
          <w:rFonts w:ascii="Book Antiqua" w:eastAsia="宋体" w:hAnsi="Book Antiqua" w:hint="eastAsia"/>
          <w:color w:val="000000"/>
          <w:sz w:val="24"/>
          <w:shd w:val="clear" w:color="auto" w:fill="FFFFFF"/>
          <w:lang w:eastAsia="zh-CN"/>
        </w:rPr>
        <w:t xml:space="preserve"> </w:t>
      </w:r>
      <w:r>
        <w:rPr>
          <w:rFonts w:ascii="Book Antiqua" w:hAnsi="Book Antiqua"/>
          <w:color w:val="000000"/>
          <w:sz w:val="24"/>
          <w:shd w:val="clear" w:color="auto" w:fill="FFFFFF"/>
        </w:rPr>
        <w:t>4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0).</w:t>
      </w:r>
    </w:p>
    <w:p w:rsidR="00C83CC2" w:rsidRDefault="00C83CC2">
      <w:pPr>
        <w:widowControl/>
        <w:jc w:val="left"/>
        <w:rPr>
          <w:rFonts w:ascii="Book Antiqua" w:hAnsi="Book Antiqua"/>
          <w:color w:val="000000"/>
          <w:sz w:val="24"/>
        </w:rPr>
      </w:pPr>
      <w:r>
        <w:rPr>
          <w:rFonts w:ascii="Book Antiqua" w:hAnsi="Book Antiqua"/>
          <w:color w:val="000000"/>
          <w:sz w:val="24"/>
        </w:rPr>
        <w:br w:type="page"/>
      </w:r>
    </w:p>
    <w:p w:rsidR="00C83CC2" w:rsidRDefault="00B30427" w:rsidP="00C83CC2">
      <w:pPr>
        <w:widowControl/>
        <w:jc w:val="left"/>
        <w:rPr>
          <w:rFonts w:ascii="Book Antiqua" w:hAnsi="Book Antiqua"/>
          <w:b/>
          <w:color w:val="000000"/>
          <w:sz w:val="24"/>
          <w:shd w:val="clear" w:color="auto" w:fill="FFFFFF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19050</wp:posOffset>
                </wp:positionV>
                <wp:extent cx="381000" cy="342900"/>
                <wp:effectExtent l="0" t="0" r="0" b="12700"/>
                <wp:wrapNone/>
                <wp:docPr id="3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6" type="#_x0000_t202" style="position:absolute;margin-left:8.55pt;margin-top:1.5pt;width:30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x9jLoCAADA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Z4&#10;tsBIkBY4emCDQbdyQPPI9qfvdAZu9x04mgHOgWdXq+7uZPlFIyHXNRF7dqOU7GtGKOQX2pv+5OqI&#10;oy3Irn8vKcQhByMd0FCp1jYP2oEAHXh6vHBjcynhcJaEQQCWEkyzOEphbSOQ7Hy5U9q8ZbJFdpFj&#10;BdQ7cHK802Z0PbvYWEIWvGngnGSNeHYAmOMJhIar1maTcGx+T4N0m2yT2IujxdaLA0q9m2Ide4si&#10;XM43s816vQl/2LhhnNWcUiZsmLOywvjPmDtpfNTERVtaNpxaOJuSVvvdulHoSEDZhftODZm4+c/T&#10;cP2CWl6UFEZxcBulXrFIll5cxXMvXQaJF4TpbboI4jTeFM9LuuOC/XtJqM9xOo/mo5Z+Wxuwbokf&#10;GZzURrKWG5gdDW9znFycSGYVuBXUUWsIb8b1pBU2/adWAN1nop1erURHsZphN7inEbnwVsw7SR9B&#10;wUqCwkCMMPhgUUv1DaMehkiO9dcDUQyj5p2AV7AEoc5h6rhNkqRwRU0Nu4mBiBKAcmwwGpdrM86p&#10;Q6f4voY446sT8gbeTcWdpp9yOr02GBOutNNIs3NoundeT4N39RMAAP//AwBQSwMEFAAGAAgAAAAh&#10;AGl6otvcAAAABgEAAA8AAABkcnMvZG93bnJldi54bWxMj0FLw0AQhe+C/2EZwZvdrdJEYjYlFVTw&#10;Yq1SetxkxySYnQ3ZbRv99U5P9vjxHm++yZeT68UBx9B50jCfKRBItbcdNRo+P55u7kGEaMia3hNq&#10;+MEAy+LyIjeZ9Ud6x8MmNoJHKGRGQxvjkEkZ6hadCTM/IHH25UdnIuPYSDuaI4+7Xt4qlUhnOuIL&#10;rRnwscX6e7N3Gn67UL6s31axWi12z2r9moRtmWh9fTWVDyAiTvG/DCd9VoeCnSq/JxtEz5zOuanh&#10;jj/iOD1hpWGRKpBFLs/1iz8AAAD//wMAUEsBAi0AFAAGAAgAAAAhAOSZw8D7AAAA4QEAABMAAAAA&#10;AAAAAAAAAAAAAAAAAFtDb250ZW50X1R5cGVzXS54bWxQSwECLQAUAAYACAAAACEAI7Jq4dcAAACU&#10;AQAACwAAAAAAAAAAAAAAAAAsAQAAX3JlbHMvLnJlbHNQSwECLQAUAAYACAAAACEA4ux9jLoCAADA&#10;BQAADgAAAAAAAAAAAAAAAAAsAgAAZHJzL2Uyb0RvYy54bWxQSwECLQAUAAYACAAAACEAaXqi29wA&#10;AAAGAQAADwAAAAAAAAAAAAAAAAASBQAAZHJzL2Rvd25yZXYueG1sUEsFBgAAAAAEAAQA8wAAABsG&#10;AAAAAA==&#10;" filled="f" stroked="f">
                <v:textbox inset="5.85pt,.7pt,5.85pt,.7pt">
                  <w:txbxContent>
                    <w:p w:rsidR="00C83CC2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noProof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57150</wp:posOffset>
                </wp:positionV>
                <wp:extent cx="381000" cy="342900"/>
                <wp:effectExtent l="0" t="0" r="0" b="12700"/>
                <wp:wrapNone/>
                <wp:docPr id="3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7" type="#_x0000_t202" style="position:absolute;margin-left:246.3pt;margin-top:4.5pt;width:30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7+VbsCAADA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Z4&#10;tsRIkBY4emCDQbdyQPOZ7U/f6Qzc7jtwNAOcA8+uVt3dyfKLRkKuayL27EYp2deMUMgvtDf9ydUR&#10;R1uQXf9eUohDDkY6oKFSrW0etAMBOvD0eOHG5lLC4SwJgwAsJZhmcZTC2kYg2flyp7R5y2SL7CLH&#10;Cqh34OR4p83oenaxsYQseNPAOcka8ewAMMcTCA1Xrc0m4dj8ngbpNtkmsRdHi60XB5R6N8U69hZF&#10;uJxvZpv1ehP+sHHDOKs5pUzYMGdlhfGfMXfS+KiJi7a0bDi1cDYlrfa7daPQkYCyC/edGjJx85+n&#10;4foFtbwoKYzi4DZKvWKRLL24iudeugwSLwjT23QRxGm8KZ6XdMcF+/eSUJ/jdB7NRy39tjZg3RI/&#10;MjipjWQtNzA7Gt7mOLk4kcwqcCuoo9YQ3ozrSSts+k+tALrPRDu9WomOYjXDbnBPI3JqtmLeSfoI&#10;ClYSFAZihMEHi1qqbxj1MERyrL8eiGIYNe8EvIIlCHUOU8dtkiSFK2pq2E0MRJQAlGOD0bhcm3FO&#10;HTrF9zXEGV+dkDfwbiruNP2U0+m1wZhwpZ1Gmp1D073zehq8q58AAAD//wMAUEsDBBQABgAIAAAA&#10;IQDhm6823gAAAAgBAAAPAAAAZHJzL2Rvd25yZXYueG1sTI/BTsMwEETvSPyDtUjcqE0hURuyqVIk&#10;QOJCaRHi6MRLEhHbUey2ga9ne4LjaEYzb/LVZHtxoDF03iFczxQIcrU3nWsQ3nYPVwsQIWpndO8d&#10;IXxTgFVxfpbrzPije6XDNjaCS1zINEIb45BJGeqWrA4zP5Bj79OPVkeWYyPNqI9cbns5VyqVVneO&#10;F1o90H1L9dd2bxF+ulA+bV7WsVonH49q85yG9zJFvLyYyjsQkab4F4YTPqNDwUyV3zsTRI9wu5yn&#10;HEVY8iX2k+SkK4T0RoEscvn/QPELAAD//wMAUEsBAi0AFAAGAAgAAAAhAOSZw8D7AAAA4QEAABMA&#10;AAAAAAAAAAAAAAAAAAAAAFtDb250ZW50X1R5cGVzXS54bWxQSwECLQAUAAYACAAAACEAI7Jq4dcA&#10;AACUAQAACwAAAAAAAAAAAAAAAAAsAQAAX3JlbHMvLnJlbHNQSwECLQAUAAYACAAAACEAZ07+VbsC&#10;AADABQAADgAAAAAAAAAAAAAAAAAsAgAAZHJzL2Uyb0RvYy54bWxQSwECLQAUAAYACAAAACEA4Zuv&#10;Nt4AAAAIAQAADwAAAAAAAAAAAAAAAAATBQAAZHJzL2Rvd25yZXYueG1sUEsFBgAAAAAEAAQA8wAA&#10;AB4GAAAAAA==&#10;" filled="f" stroked="f">
                <v:textbox inset="5.85pt,.7pt,5.85pt,.7pt">
                  <w:txbxContent>
                    <w:p w:rsidR="00C83CC2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noProof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rFonts w:ascii="Book Antiqua" w:hAnsi="Book Antiqu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26390C20" wp14:editId="7592E5AA">
            <wp:extent cx="3019425" cy="2266980"/>
            <wp:effectExtent l="19050" t="0" r="9525" b="0"/>
            <wp:docPr id="16" name="図 18" descr="130818 MUC2 ×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 descr="130818 MUC2 ×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1F8193E2" wp14:editId="491318F2">
            <wp:extent cx="3022389" cy="2266950"/>
            <wp:effectExtent l="19050" t="0" r="6561" b="0"/>
            <wp:docPr id="19" name="図 18" descr="MUC5AC×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5AC×10-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698" cy="226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Default="00B30427" w:rsidP="00C83CC2">
      <w:pPr>
        <w:widowControl/>
        <w:jc w:val="left"/>
        <w:rPr>
          <w:rFonts w:ascii="Book Antiqua" w:hAnsi="Book Antiqua"/>
          <w:b/>
          <w:color w:val="000000"/>
          <w:sz w:val="24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72390</wp:posOffset>
                </wp:positionV>
                <wp:extent cx="381000" cy="342900"/>
                <wp:effectExtent l="0" t="0" r="0" b="12700"/>
                <wp:wrapNone/>
                <wp:docPr id="3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8" type="#_x0000_t202" style="position:absolute;margin-left:246.3pt;margin-top:5.7pt;width:30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WOCrsCAADABQAADgAAAGRycy9lMm9Eb2MueG1srFTbjpswEH2v1H+w/M5yCSSAllS7SagqbS/S&#10;bj/AwSZYBZvaTsi26r93bJIsu1Wlqi0PyPaMz1zO8Vy/OXYtOjCluRQFDq8CjJioJOViV+DPD6WX&#10;YqQNEZS0UrACPzKN3yxfv7oe+pxFspEtZQoBiND50Be4MabPfV9XDeuIvpI9E2CspeqIga3a+VSR&#10;AdC71o+CYO4PUtFeyYppDafr0YiXDr+uWWU+1rVmBrUFhtyM+yv339q/v7wm+U6RvuHVKQ3yF1l0&#10;hAsIeoFaE0PQXvFfoDpeKallba4q2fmyrnnFXA1QTRi8qOa+IT1ztUBzdH9pk/5/sNWHwyeFOC3w&#10;LMFIkA44emBHg27lESWJ7c/Q6xzc7ntwNEc4B55drbq/k9UXjYRcNUTs2I1ScmgYoZBfaG/6k6sj&#10;jrYg2+G9pBCH7I10QMdadbZ50A4E6MDT44Ubm0sFh7M0DAKwVGCaxVEGaxuB5OfLvdLmLZMdsosC&#10;K6DegZPDnTaj69nFxhKy5G0L5yRvxbMDwBxPIDRctTabhGPzexZkm3STxl4czTdeHFDq3ZSr2JuX&#10;4SJZz9ar1Tr8YeOGcd5wSpmwYc7KCuM/Y+6k8VETF21p2XJq4WxKWu22q1ahAwFll+47NWTi5j9P&#10;w/ULanlRUhjFwW2UeeU8XXhxHSdetghSLwiz22wexFm8Lp+XdMcF+/eS0FDgLImSUUu/rQ1Yt8SP&#10;DE5qI3nHDcyOlncFTi9OJLcK3AjqqDWEt+N60gqb/lMrgO4z0U6vVqKjWM1xe3RPI4pseCvmraSP&#10;oGAlQWEgRhh8sGik+obRAEOkwPrrniiGUftOwCtYgFDhWRm3SdMMrqipYTsxEFEBUIENRuNyZcY5&#10;te8V3zUQZ3x1Qt7Au6m50/RTTqfXBmPClXYaaXYOTffO62nwLn8CAAD//wMAUEsDBBQABgAIAAAA&#10;IQAHtnZR3wAAAAkBAAAPAAAAZHJzL2Rvd25yZXYueG1sTI/BTsMwDIbvSLxDZCRuLN3URlCaTh0S&#10;IHFhDIQ4po1pKxqnarKt8PR4Jzja/6ffn4v17AZxwCn0njQsFwkIpMbbnloNb6/3V9cgQjRkzeAJ&#10;NXxjgHV5flaY3PojveBhF1vBJRRyo6GLccylDE2HzoSFH5E4+/STM5HHqZV2Mkcud4NcJYmSzvTE&#10;Fzoz4l2Hzddu7zT89KF63D5vYr3JPh6S7ZMK75XS+vJirm5BRJzjHwwnfVaHkp1qvycbxKAhvVkp&#10;RjlYpiAYyLLTotagshRkWcj/H5S/AAAA//8DAFBLAQItABQABgAIAAAAIQDkmcPA+wAAAOEBAAAT&#10;AAAAAAAAAAAAAAAAAAAAAABbQ29udGVudF9UeXBlc10ueG1sUEsBAi0AFAAGAAgAAAAhACOyauHX&#10;AAAAlAEAAAsAAAAAAAAAAAAAAAAALAEAAF9yZWxzLy5yZWxzUEsBAi0AFAAGAAgAAAAhAHf1jgq7&#10;AgAAwAUAAA4AAAAAAAAAAAAAAAAALAIAAGRycy9lMm9Eb2MueG1sUEsBAi0AFAAGAAgAAAAhAAe2&#10;dlHfAAAACQEAAA8AAAAAAAAAAAAAAAAAEwUAAGRycy9kb3ducmV2LnhtbFBLBQYAAAAABAAEAPMA&#10;AAAfBgAAAAA=&#10;" filled="f" stroked="f">
                <v:textbox inset="5.85pt,.7pt,5.85pt,.7pt">
                  <w:txbxContent>
                    <w:p w:rsidR="00C83CC2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noProof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381000" cy="342900"/>
                <wp:effectExtent l="0" t="0" r="0" b="12700"/>
                <wp:wrapNone/>
                <wp:docPr id="3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9" type="#_x0000_t202" style="position:absolute;margin-left:10.5pt;margin-top:0;width:30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cN07sCAADA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Z4&#10;FmMkSAscPbDBoFs5oHls+9N3OgO3+w4czQDnwLOrVXd3svyikZDrmog9u1FK9jUjFPIL7U1/cnXE&#10;0RZk17+XFOKQg5EOaKhUa5sH7UCADjw9XrixuZRwOEvCIABLCaZZHKWwthFIdr7cKW3eMtkiu8ix&#10;AuodODneaTO6nl1sLCEL3jRwTrJGPDsAzPEEQsNVa7NJODa/p0G6TbZJ7MXRYuvFAaXeTbGOvUUR&#10;Lueb2Wa93oQ/bNwwzmpOKRM2zFlZYfxnzJ00Pmrioi0tG04tnE1Jq/1u3Sh0JKDswn2nhkzc/Odp&#10;uH5BLS9KCqM4uI1Sr1gkSy+u4rmXLoPEC8L0Nl0EcRpviucl3XHB/r0k1Oc4nUfzUUu/rQ1Yt8SP&#10;DE5qI1nLDcyOhrc5Ti5OJLMK3ArqqDWEN+N60gqb/lMrgO4z0U6vVqKjWM2wG9zTiGY2vBXzTtJH&#10;ULCSoDAQIww+WNRSfcOohyGSY/31QBTDqHkn4BUsQahzmDpukyQpXFFTw25iIKIEoBwbjMbl2oxz&#10;6tApvq8hzvjqhLyBd1Nxp+mnnE6vDcaEK+000uwcmu6d19PgXf0EAAD//wMAUEsDBBQABgAIAAAA&#10;IQCV4n7T3AAAAAUBAAAPAAAAZHJzL2Rvd25yZXYueG1sTI9BS8NAEIXvgv9hGcGb3W2xocRMSiqo&#10;4MW2injcJGMSzM6G7LaN/nqnJ708eLzhvW+y9eR6daQxdJ4R5jMDirjydccNwtvrw80KVIiWa9t7&#10;JoRvCrDOLy8ym9b+xDs67mOjpIRDahHaGIdU61C15GyY+YFYsk8/OhvFjo2uR3uSctfrhTGJdrZj&#10;WWjtQPctVV/7g0P46ULxtH3ZxHKz/Hg02+ckvBcJ4vXVVNyBijTFv2M44ws65MJU+gPXQfUIi7m8&#10;EhFEJV2dXYmwvDWg80z/p89/AQAA//8DAFBLAQItABQABgAIAAAAIQDkmcPA+wAAAOEBAAATAAAA&#10;AAAAAAAAAAAAAAAAAABbQ29udGVudF9UeXBlc10ueG1sUEsBAi0AFAAGAAgAAAAhACOyauHXAAAA&#10;lAEAAAsAAAAAAAAAAAAAAAAALAEAAF9yZWxzLy5yZWxzUEsBAi0AFAAGAAgAAAAhAPJXDdO7AgAA&#10;wAUAAA4AAAAAAAAAAAAAAAAALAIAAGRycy9lMm9Eb2MueG1sUEsBAi0AFAAGAAgAAAAhAJXiftPc&#10;AAAABQEAAA8AAAAAAAAAAAAAAAAAEwUAAGRycy9kb3ducmV2LnhtbFBLBQYAAAAABAAEAPMAAAAc&#10;BgAAAAA=&#10;" filled="f" stroked="f">
                <v:textbox inset="5.85pt,.7pt,5.85pt,.7pt">
                  <w:txbxContent>
                    <w:p w:rsidR="00C83CC2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noProof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rFonts w:ascii="Book Antiqua" w:hAnsi="Book Antiqu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7CB0DF91" wp14:editId="287DADD8">
            <wp:extent cx="3019425" cy="2276475"/>
            <wp:effectExtent l="19050" t="0" r="9525" b="0"/>
            <wp:docPr id="14" name="図 3" descr="130818 MUC6 ×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130818 MUC6 ×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78830E28" wp14:editId="56C31ACD">
            <wp:extent cx="3000375" cy="2257425"/>
            <wp:effectExtent l="19050" t="0" r="9525" b="0"/>
            <wp:docPr id="3" name="図 1" descr="130818 CD10 ×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130818 CD10 ×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C2" w:rsidRDefault="00B30427" w:rsidP="00C83CC2">
      <w:pPr>
        <w:widowControl/>
        <w:spacing w:line="360" w:lineRule="auto"/>
        <w:jc w:val="left"/>
        <w:rPr>
          <w:rFonts w:ascii="Book Antiqua" w:eastAsia="宋体" w:hAnsi="Book Antiqua"/>
          <w:b/>
          <w:color w:val="000000"/>
          <w:sz w:val="24"/>
          <w:shd w:val="clear" w:color="auto" w:fill="FFFFFF"/>
          <w:lang w:eastAsia="zh-CN"/>
        </w:rPr>
      </w:pPr>
      <w:r>
        <w:rPr>
          <w:rFonts w:ascii="MS PGothic" w:eastAsia="MS PGothic" w:hAnsi="MS PGothic" w:cs="MS PGothic"/>
          <w:noProof/>
          <w:kern w:val="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43815</wp:posOffset>
                </wp:positionV>
                <wp:extent cx="381000" cy="342900"/>
                <wp:effectExtent l="0" t="0" r="0" b="12700"/>
                <wp:wrapNone/>
                <wp:docPr id="3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0" type="#_x0000_t202" style="position:absolute;margin-left:247.8pt;margin-top:3.45pt;width:30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c8MLsCAADA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Z4&#10;NsNIkBY4emCDQbdyQPOl7U/f6Qzc7jtwNAOcA8+uVt3dyfKLRkKuayL27EYp2deMUMgvtDf9ydUR&#10;R1uQXf9eUohDDkY6oKFSrW0etAMBOvD0eOHG5lLC4SwJgwAsJZhmcZTC2kYg2flyp7R5y2SL7CLH&#10;Cqh34OR4p83oenaxsYQseNPAOcka8ewAMMcTCA1Xrc0m4dj8ngbpNtkmsRdHi60XB5R6N8U69hZF&#10;uJxvZpv1ehP+sHHDOKs5pUzYMGdlhfGfMXfS+KiJi7a0bDi1cDYlrfa7daPQkYCyC/edGjJx85+n&#10;4foFtbwoKYzi4DZKvWKRLL24iudeugwSLwjT23QRxGm8KZ6XdMcF+/eSUJ/jdB7NRy39tjZg3RI/&#10;MjipjWQtNzA7Gt7mOLk4kcwqcCuoo9YQ3ozrSSts+k+tALrPRDu9WomOYjXDbnBPI4pteCvmnaSP&#10;oGAlQWEgRhh8sKil+oZRD0Mkx/rrgSiGUfNOwCtYglDnMHXcJklSuKKmht3EQEQJQDk2GI3LtRnn&#10;1KFTfF9DnPHVCXkD76biTtNPOZ1eG4wJV9pppNk5NN07r6fBu/oJAAD//wMAUEsDBBQABgAIAAAA&#10;IQCRsNCY3QAAAAgBAAAPAAAAZHJzL2Rvd25yZXYueG1sTI9BS8NAEIXvgv9hGcGb3VVMMDGbkgoq&#10;eLFWKT1usmMSzM6G7LaN/nqnJz1+vMebb4rl7AZxwCn0njRcLxQIpMbbnloNH++PV3cgQjRkzeAJ&#10;NXxjgGV5flaY3PojveFhE1vBIxRyo6GLccylDE2HzoSFH5E4+/STM5FxaqWdzJHH3SBvlEqlMz3x&#10;hc6M+NBh87XZOw0/faie16+rWK+S3ZNav6RhW6VaX17M1T2IiHP8K8NJn9WhZKfa78kGMWi4zZKU&#10;qxrSDATnSXLimlllIMtC/n+g/AUAAP//AwBQSwECLQAUAAYACAAAACEA5JnDwPsAAADhAQAAEwAA&#10;AAAAAAAAAAAAAAAAAAAAW0NvbnRlbnRfVHlwZXNdLnhtbFBLAQItABQABgAIAAAAIQAjsmrh1wAA&#10;AJQBAAALAAAAAAAAAAAAAAAAACwBAABfcmVscy8ucmVsc1BLAQItABQABgAIAAAAIQC7hzwwuwIA&#10;AMAFAAAOAAAAAAAAAAAAAAAAACwCAABkcnMvZTJvRG9jLnhtbFBLAQItABQABgAIAAAAIQCRsNCY&#10;3QAAAAgBAAAPAAAAAAAAAAAAAAAAABMFAABkcnMvZG93bnJldi54bWxQSwUGAAAAAAQABADzAAAA&#10;HQYAAAAA&#10;" filled="f" stroked="f">
                <v:textbox inset="5.85pt,.7pt,5.85pt,.7pt">
                  <w:txbxContent>
                    <w:p w:rsidR="00C83CC2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noProof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color w:val="000000"/>
          <w:kern w:val="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24765</wp:posOffset>
                </wp:positionV>
                <wp:extent cx="381000" cy="342900"/>
                <wp:effectExtent l="0" t="0" r="0" b="12700"/>
                <wp:wrapNone/>
                <wp:docPr id="3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CC2" w:rsidRDefault="00C83CC2" w:rsidP="00C83C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1" type="#_x0000_t202" style="position:absolute;margin-left:7.8pt;margin-top:1.95pt;width:30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W/6bsCAADABQAADgAAAGRycy9lMm9Eb2MueG1srFTbjpswEH2v1H+w/M5yCUkALal2k1BV2l6k&#10;3X6Ag02wCja1ncC26r93bJIsu1Wlqi0PyPaMz1zO8Vy/GdoGHZnSXIoch1cBRkyUknKxz/Hnh8JL&#10;MNKGCEoaKViOH5nGb1avX133XcYiWcuGMoUAROis73JcG9Nlvq/LmrVEX8mOCTBWUrXEwFbtfapI&#10;D+ht40dBsPB7qWinZMm0htPNaMQrh19VrDQfq0ozg5ocQ27G/ZX77+zfX12TbK9IV/PylAb5iyxa&#10;wgUEvUBtiCHooPgvUC0vldSyMlelbH1ZVbxkrgaoJgxeVHNfk465WqA5uru0Sf8/2PLD8ZNCnOZ4&#10;FmEkSAscPbDBoFs5oPnC9qfvdAZu9x04mgHOgWdXq+7uZPlFIyHXNRF7dqOU7GtGKOQX2pv+5OqI&#10;oy3Irn8vKcQhByMd0FCp1jYP2oEAHXh6vHBjcynhcJaEQQCWEkyzOEphbSOQ7Hy5U9q8ZbJFdpFj&#10;BdQ7cHK802Z0PbvYWEIWvGngnGSNeHYAmOMJhIar1maTcGx+T4N0m2yT2IujxdaLA0q9m2Ide4si&#10;XM43s816vQl/2LhhnNWcUiZsmLOywvjPmDtpfNTERVtaNpxaOJuSVvvdulHoSEDZhftODZm4+c/T&#10;cP2CWl6UFEZxcBulXrFIll5cxXMvXQaJF4TpbboI4jTeFM9LuuOC/XtJqM9xOo/mo5Z+Wxuwbokf&#10;GZzURrKWG5gdDW9znFycSGYVuBXUUWsIb8b1pBU2/adWAN1nop1erURHsZphN7inATkCmhXzTtJH&#10;ULCSoDAQIww+WNRSfcOohyGSY/31QBTDqHkn4BUsQahzmDpukyQpXFFTw25iIKIEoBwbjMbl2oxz&#10;6tApvq8hzvjqhLyBd1Nxp+mnnE6vDcaEK+000uwcmu6d19PgXf0EAAD//wMAUEsDBBQABgAIAAAA&#10;IQA7ku2O3AAAAAYBAAAPAAAAZHJzL2Rvd25yZXYueG1sTI5NT8MwEETvSPwHa5G4UQdQ0jaNU6VI&#10;gMSFfiDUoxMvSUS8jmK3Dfx6tid6fJrRzMuWo+3EEQffOlJwP4lAIFXOtFQr+Ng9381A+KDJ6M4R&#10;KvhBD8v8+irTqXEn2uBxG2rBI+RTraAJoU+l9FWDVvuJ65E4+3KD1YFxqKUZ9InHbScfoiiRVrfE&#10;D43u8anB6nt7sAp+W1+8rt9XoVzF+5do/Zb4zyJR6vZmLBYgAo7hvwxnfVaHnJ1KdyDjRcccJ9xU&#10;8DgHwfH0jKWCeDoHmWfyUj//AwAA//8DAFBLAQItABQABgAIAAAAIQDkmcPA+wAAAOEBAAATAAAA&#10;AAAAAAAAAAAAAAAAAABbQ29udGVudF9UeXBlc10ueG1sUEsBAi0AFAAGAAgAAAAhACOyauHXAAAA&#10;lAEAAAsAAAAAAAAAAAAAAAAALAEAAF9yZWxzLy5yZWxzUEsBAi0AFAAGAAgAAAAhAD4lv+m7AgAA&#10;wAUAAA4AAAAAAAAAAAAAAAAALAIAAGRycy9lMm9Eb2MueG1sUEsBAi0AFAAGAAgAAAAhADuS7Y7c&#10;AAAABgEAAA8AAAAAAAAAAAAAAAAAEwUAAGRycy9kb3ducmV2LnhtbFBLBQYAAAAABAAEAPMAAAAc&#10;BgAAAAA=&#10;" filled="f" stroked="f">
                <v:textbox inset="5.85pt,.7pt,5.85pt,.7pt">
                  <w:txbxContent>
                    <w:p w:rsidR="00C83CC2" w:rsidRDefault="00C83CC2" w:rsidP="00C83C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noProof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83CC2">
        <w:rPr>
          <w:rFonts w:ascii="Book Antiqua" w:hAnsi="Book Antiqua"/>
          <w:b/>
          <w:noProof/>
          <w:color w:val="000000"/>
          <w:kern w:val="0"/>
          <w:sz w:val="24"/>
          <w:shd w:val="clear" w:color="auto" w:fill="FFFFFF"/>
          <w:lang w:eastAsia="en-US"/>
        </w:rPr>
        <w:drawing>
          <wp:inline distT="0" distB="0" distL="0" distR="0" wp14:anchorId="15E8177F" wp14:editId="03DA21A2">
            <wp:extent cx="3048000" cy="2298173"/>
            <wp:effectExtent l="19050" t="0" r="0" b="0"/>
            <wp:docPr id="6" name="図 22" descr="130818 Pepsinogen1 ×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 descr="130818 Pepsinogen1 ×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CC2">
        <w:rPr>
          <w:rFonts w:ascii="Book Antiqua" w:hAnsi="Book Antiqua"/>
          <w:b/>
          <w:noProof/>
          <w:color w:val="000000"/>
          <w:sz w:val="24"/>
          <w:shd w:val="clear" w:color="auto" w:fill="FFFFFF"/>
          <w:lang w:eastAsia="en-US"/>
        </w:rPr>
        <w:drawing>
          <wp:inline distT="0" distB="0" distL="0" distR="0" wp14:anchorId="6248E3B2" wp14:editId="21540513">
            <wp:extent cx="3002915" cy="2266630"/>
            <wp:effectExtent l="0" t="0" r="6985" b="635"/>
            <wp:docPr id="20" name="図 19" descr="Case 3 HK ATP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 3 HK ATPas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263" cy="226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2" w:rsidRPr="00C83CC2" w:rsidRDefault="00C83CC2" w:rsidP="00C83CC2">
      <w:pPr>
        <w:widowControl/>
        <w:spacing w:line="360" w:lineRule="auto"/>
        <w:rPr>
          <w:rFonts w:ascii="Book Antiqua" w:hAnsi="Book Antiqua"/>
          <w:b/>
          <w:color w:val="000000"/>
          <w:sz w:val="24"/>
          <w:shd w:val="clear" w:color="auto" w:fill="FFFFFF"/>
        </w:rPr>
      </w:pPr>
      <w:r w:rsidRPr="00F1406E">
        <w:rPr>
          <w:rFonts w:ascii="Book Antiqua" w:hAnsi="Book Antiqua"/>
          <w:b/>
          <w:color w:val="000000"/>
          <w:sz w:val="24"/>
          <w:shd w:val="clear" w:color="auto" w:fill="FFFFFF"/>
        </w:rPr>
        <w:t>Fig</w:t>
      </w:r>
      <w:r>
        <w:rPr>
          <w:rFonts w:ascii="Book Antiqua" w:eastAsiaTheme="minorEastAsia" w:hAnsi="Book Antiqua" w:hint="eastAsia"/>
          <w:b/>
          <w:color w:val="000000"/>
          <w:sz w:val="24"/>
          <w:shd w:val="clear" w:color="auto" w:fill="FFFFFF"/>
        </w:rPr>
        <w:t>ure</w:t>
      </w:r>
      <w:r w:rsidRPr="00F1406E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 </w:t>
      </w:r>
      <w:r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4</w:t>
      </w:r>
      <w:r w:rsidRPr="00F1406E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 </w:t>
      </w:r>
      <w:r w:rsidRPr="00C83CC2">
        <w:rPr>
          <w:rFonts w:ascii="Book Antiqua" w:hAnsi="Book Antiqua"/>
          <w:b/>
          <w:color w:val="000000"/>
          <w:sz w:val="24"/>
        </w:rPr>
        <w:t>Immunohistochemical</w:t>
      </w:r>
      <w:r w:rsidRPr="00C83CC2">
        <w:rPr>
          <w:rFonts w:ascii="Book Antiqua" w:hAnsi="Book Antiqua" w:hint="eastAsia"/>
          <w:b/>
          <w:color w:val="000000"/>
          <w:sz w:val="24"/>
        </w:rPr>
        <w:t xml:space="preserve"> staining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: Case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 </w:t>
      </w:r>
      <w:r w:rsidRPr="00C83CC2">
        <w:rPr>
          <w:rFonts w:ascii="Book Antiqua" w:hAnsi="Book Antiqua" w:hint="eastAsia"/>
          <w:b/>
          <w:color w:val="000000"/>
          <w:sz w:val="24"/>
          <w:shd w:val="clear" w:color="auto" w:fill="FFFFFF"/>
        </w:rPr>
        <w:t>3 (A-F)</w:t>
      </w:r>
      <w:r w:rsidRPr="00C83CC2">
        <w:rPr>
          <w:rFonts w:ascii="Book Antiqua" w:hAnsi="Book Antiqua"/>
          <w:b/>
          <w:color w:val="000000"/>
          <w:sz w:val="24"/>
          <w:shd w:val="clear" w:color="auto" w:fill="FFFFFF"/>
        </w:rPr>
        <w:t>.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Tumor cells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 were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diffuse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ly</w:t>
      </w:r>
      <w:r>
        <w:rPr>
          <w:rFonts w:ascii="Book Antiqua" w:hAnsi="Book Antiqua"/>
          <w:color w:val="000000"/>
          <w:sz w:val="24"/>
          <w:shd w:val="clear" w:color="auto" w:fill="FFFFFF"/>
        </w:rPr>
        <w:t xml:space="preserve"> positive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for MUC6 (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C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) and </w:t>
      </w:r>
      <w:r w:rsidRPr="00F1406E">
        <w:rPr>
          <w:rFonts w:ascii="Book Antiqua" w:hAnsi="Book Antiqua"/>
          <w:color w:val="000000"/>
          <w:sz w:val="24"/>
        </w:rPr>
        <w:t>pepsinogen-I</w:t>
      </w:r>
      <w:r>
        <w:rPr>
          <w:rFonts w:ascii="Book Antiqua" w:hAnsi="Book Antiqua" w:hint="eastAsia"/>
          <w:color w:val="000000"/>
          <w:sz w:val="24"/>
        </w:rPr>
        <w:t xml:space="preserve"> (E)</w:t>
      </w:r>
      <w:r w:rsidRPr="00F1406E">
        <w:rPr>
          <w:rFonts w:ascii="Book Antiqua" w:hAnsi="Book Antiqua"/>
          <w:color w:val="000000"/>
          <w:sz w:val="24"/>
        </w:rPr>
        <w:t xml:space="preserve">,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partially </w:t>
      </w:r>
      <w:r w:rsidRPr="00F1406E">
        <w:rPr>
          <w:rFonts w:ascii="Book Antiqua" w:hAnsi="Book Antiqua"/>
          <w:color w:val="000000"/>
          <w:sz w:val="24"/>
        </w:rPr>
        <w:t>positive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 w:rsidRPr="00F1406E">
        <w:rPr>
          <w:rFonts w:ascii="Book Antiqua" w:hAnsi="Book Antiqua"/>
          <w:color w:val="000000"/>
          <w:sz w:val="24"/>
        </w:rPr>
        <w:t>for H</w:t>
      </w:r>
      <w:r w:rsidRPr="00F1406E">
        <w:rPr>
          <w:rFonts w:ascii="Book Antiqua" w:hAnsi="Arial" w:cs="Arial"/>
          <w:color w:val="000000"/>
          <w:sz w:val="24"/>
          <w:vertAlign w:val="superscript"/>
        </w:rPr>
        <w:t> </w:t>
      </w:r>
      <w:r w:rsidRPr="00F1406E">
        <w:rPr>
          <w:rFonts w:ascii="Book Antiqua" w:hAnsi="Book Antiqua" w:cs="Verdana"/>
          <w:color w:val="000000"/>
          <w:sz w:val="24"/>
          <w:vertAlign w:val="superscript"/>
        </w:rPr>
        <w:t>+</w:t>
      </w:r>
      <w:r w:rsidRPr="00F1406E">
        <w:rPr>
          <w:rFonts w:ascii="Book Antiqua" w:hAnsi="Book Antiqua" w:cs="Verdana"/>
          <w:color w:val="000000"/>
          <w:sz w:val="24"/>
        </w:rPr>
        <w:t>/K</w:t>
      </w:r>
      <w:r w:rsidRPr="00F1406E">
        <w:rPr>
          <w:rFonts w:ascii="Book Antiqua" w:hAnsi="Arial" w:cs="Arial"/>
          <w:color w:val="000000"/>
          <w:sz w:val="24"/>
        </w:rPr>
        <w:t> </w:t>
      </w:r>
      <w:r w:rsidRPr="00F1406E">
        <w:rPr>
          <w:rFonts w:ascii="Book Antiqua" w:hAnsi="Book Antiqua" w:cs="Verdana"/>
          <w:color w:val="000000"/>
          <w:sz w:val="24"/>
          <w:vertAlign w:val="superscript"/>
        </w:rPr>
        <w:t>+</w:t>
      </w:r>
      <w:r w:rsidRPr="00F1406E">
        <w:rPr>
          <w:rFonts w:ascii="Book Antiqua" w:hAnsi="Book Antiqua" w:cs="Verdana"/>
          <w:color w:val="000000"/>
          <w:sz w:val="24"/>
        </w:rPr>
        <w:t>-ATPase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 w:rsidRPr="00F1406E">
        <w:rPr>
          <w:rFonts w:ascii="Book Antiqua" w:hAnsi="Book Antiqua" w:cs="Verdana"/>
          <w:color w:val="000000"/>
          <w:sz w:val="24"/>
        </w:rPr>
        <w:t>in scattered locations around the tumor margin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 </w:t>
      </w:r>
      <w:r w:rsidRPr="00F1406E">
        <w:rPr>
          <w:rFonts w:ascii="Book Antiqua" w:hAnsi="Book Antiqua"/>
          <w:color w:val="000000"/>
          <w:sz w:val="24"/>
        </w:rPr>
        <w:t>(</w:t>
      </w:r>
      <w:r>
        <w:rPr>
          <w:rFonts w:ascii="Book Antiqua" w:hAnsi="Book Antiqua" w:hint="eastAsia"/>
          <w:color w:val="000000"/>
          <w:sz w:val="24"/>
        </w:rPr>
        <w:t>F</w:t>
      </w:r>
      <w:r w:rsidRPr="00F1406E">
        <w:rPr>
          <w:rFonts w:ascii="Book Antiqua" w:hAnsi="Book Antiqua"/>
          <w:color w:val="000000"/>
          <w:sz w:val="24"/>
        </w:rPr>
        <w:t>)</w:t>
      </w:r>
      <w:r>
        <w:rPr>
          <w:rFonts w:ascii="Book Antiqua" w:hAnsi="Book Antiqua" w:hint="eastAsia"/>
          <w:color w:val="000000"/>
          <w:sz w:val="24"/>
        </w:rPr>
        <w:t xml:space="preserve">,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negative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staining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 xml:space="preserve">for </w:t>
      </w:r>
      <w:r w:rsidRPr="00F1406E">
        <w:rPr>
          <w:rFonts w:ascii="Book Antiqua" w:hAnsi="Book Antiqua"/>
          <w:color w:val="000000"/>
          <w:sz w:val="24"/>
        </w:rPr>
        <w:t>MUC2</w:t>
      </w:r>
      <w:r>
        <w:rPr>
          <w:rFonts w:ascii="Book Antiqua" w:hAnsi="Book Antiqua" w:hint="eastAsia"/>
          <w:color w:val="000000"/>
          <w:sz w:val="24"/>
        </w:rPr>
        <w:t xml:space="preserve"> (A),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MUC5AC</w:t>
      </w:r>
      <w:r w:rsidRPr="00F1406E">
        <w:rPr>
          <w:rFonts w:ascii="Book Antiqua" w:hAnsi="Book Antiqua"/>
          <w:color w:val="000000"/>
          <w:sz w:val="24"/>
        </w:rPr>
        <w:t xml:space="preserve"> (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B</w:t>
      </w:r>
      <w:r w:rsidRPr="00F1406E">
        <w:rPr>
          <w:rFonts w:ascii="Book Antiqua" w:hAnsi="Book Antiqua"/>
          <w:color w:val="000000"/>
          <w:sz w:val="24"/>
        </w:rPr>
        <w:t>)</w:t>
      </w:r>
      <w:r>
        <w:rPr>
          <w:rFonts w:ascii="Book Antiqua" w:hAnsi="Book Antiqua" w:hint="eastAsia"/>
          <w:color w:val="000000"/>
          <w:sz w:val="24"/>
        </w:rPr>
        <w:t xml:space="preserve"> and </w:t>
      </w:r>
      <w:r w:rsidRPr="00F1406E">
        <w:rPr>
          <w:rFonts w:ascii="Book Antiqua" w:hAnsi="Book Antiqua"/>
          <w:color w:val="000000"/>
          <w:sz w:val="24"/>
        </w:rPr>
        <w:t>CD10</w:t>
      </w:r>
      <w:r>
        <w:rPr>
          <w:rFonts w:ascii="Book Antiqua" w:hAnsi="Book Antiqua" w:hint="eastAsia"/>
          <w:color w:val="000000"/>
          <w:sz w:val="24"/>
        </w:rPr>
        <w:t xml:space="preserve"> (D)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 xml:space="preserve">. 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Ma</w:t>
      </w:r>
      <w:r>
        <w:rPr>
          <w:rFonts w:ascii="Book Antiqua" w:hAnsi="Book Antiqua"/>
          <w:color w:val="000000"/>
          <w:sz w:val="24"/>
          <w:shd w:val="clear" w:color="auto" w:fill="FFFFFF"/>
        </w:rPr>
        <w:t>gnification: A-F (low-power view ×</w:t>
      </w:r>
      <w:r>
        <w:rPr>
          <w:rFonts w:ascii="Book Antiqua" w:eastAsia="宋体" w:hAnsi="Book Antiqua" w:hint="eastAsia"/>
          <w:color w:val="000000"/>
          <w:sz w:val="24"/>
          <w:shd w:val="clear" w:color="auto" w:fill="FFFFFF"/>
          <w:lang w:eastAsia="zh-CN"/>
        </w:rPr>
        <w:t xml:space="preserve"> </w:t>
      </w:r>
      <w:r>
        <w:rPr>
          <w:rFonts w:ascii="Book Antiqua" w:hAnsi="Book Antiqua" w:hint="eastAsia"/>
          <w:color w:val="000000"/>
          <w:sz w:val="24"/>
          <w:shd w:val="clear" w:color="auto" w:fill="FFFFFF"/>
        </w:rPr>
        <w:t>10</w:t>
      </w:r>
      <w:r w:rsidRPr="00F1406E">
        <w:rPr>
          <w:rFonts w:ascii="Book Antiqua" w:hAnsi="Book Antiqua"/>
          <w:color w:val="000000"/>
          <w:sz w:val="24"/>
          <w:shd w:val="clear" w:color="auto" w:fill="FFFFFF"/>
        </w:rPr>
        <w:t>0).</w:t>
      </w:r>
    </w:p>
    <w:p w:rsidR="00C83CC2" w:rsidRPr="00334BAF" w:rsidRDefault="00C83CC2" w:rsidP="00C83CC2">
      <w:pPr>
        <w:widowControl/>
        <w:spacing w:line="360" w:lineRule="auto"/>
        <w:rPr>
          <w:rFonts w:ascii="Book Antiqua" w:hAnsi="Book Antiqua"/>
          <w:color w:val="000000"/>
          <w:sz w:val="24"/>
        </w:rPr>
      </w:pPr>
    </w:p>
    <w:bookmarkEnd w:id="17"/>
    <w:p w:rsidR="00C83CC2" w:rsidRDefault="00C83CC2">
      <w:pPr>
        <w:widowControl/>
        <w:jc w:val="left"/>
        <w:rPr>
          <w:rFonts w:ascii="Book Antiqua" w:eastAsia="宋体" w:hAnsi="Book Antiqua" w:cs="Arial"/>
          <w:color w:val="000000"/>
          <w:kern w:val="0"/>
          <w:sz w:val="24"/>
          <w:shd w:val="clear" w:color="auto" w:fill="FFFFFF"/>
          <w:lang w:eastAsia="zh-CN"/>
        </w:rPr>
      </w:pPr>
      <w:r>
        <w:rPr>
          <w:rFonts w:ascii="Book Antiqua" w:eastAsia="宋体" w:hAnsi="Book Antiqua" w:cs="Arial"/>
          <w:b/>
          <w:color w:val="000000"/>
          <w:kern w:val="0"/>
          <w:sz w:val="24"/>
          <w:shd w:val="clear" w:color="auto" w:fill="FFFFFF"/>
          <w:lang w:eastAsia="zh-CN"/>
        </w:rPr>
        <w:br w:type="page"/>
      </w:r>
    </w:p>
    <w:p w:rsidR="00637640" w:rsidRPr="00637640" w:rsidRDefault="00EA4268" w:rsidP="00637640">
      <w:pPr>
        <w:pStyle w:val="Title"/>
        <w:tabs>
          <w:tab w:val="left" w:pos="960"/>
          <w:tab w:val="left" w:pos="2410"/>
        </w:tabs>
        <w:spacing w:line="360" w:lineRule="auto"/>
        <w:jc w:val="both"/>
        <w:rPr>
          <w:rFonts w:ascii="Book Antiqua" w:hAnsi="Book Antiqua"/>
          <w:sz w:val="24"/>
        </w:rPr>
      </w:pPr>
      <w:r>
        <w:rPr>
          <w:rFonts w:ascii="Book Antiqua" w:eastAsiaTheme="minorEastAsia" w:hAnsi="Book Antiqua" w:hint="eastAsia"/>
          <w:sz w:val="24"/>
        </w:rPr>
        <w:lastRenderedPageBreak/>
        <w:t>T</w:t>
      </w:r>
      <w:r>
        <w:rPr>
          <w:rFonts w:ascii="Book Antiqua" w:hAnsi="Book Antiqua"/>
          <w:sz w:val="24"/>
        </w:rPr>
        <w:t>able 1 C</w:t>
      </w:r>
      <w:r w:rsidRPr="00AA1E70">
        <w:rPr>
          <w:rFonts w:ascii="Book Antiqua" w:hAnsi="Book Antiqua"/>
          <w:color w:val="000000"/>
          <w:sz w:val="24"/>
          <w:shd w:val="clear" w:color="auto" w:fill="FFFFFF"/>
        </w:rPr>
        <w:t>linicopathological findings</w:t>
      </w:r>
      <w:r w:rsidRPr="00053DB5">
        <w:rPr>
          <w:rFonts w:ascii="Book Antiqua" w:hAnsi="Book Antiqua"/>
          <w:sz w:val="22"/>
          <w:szCs w:val="22"/>
        </w:rPr>
        <w:tab/>
      </w:r>
    </w:p>
    <w:tbl>
      <w:tblPr>
        <w:tblStyle w:val="TableGrid"/>
        <w:tblW w:w="0" w:type="auto"/>
        <w:tblInd w:w="-4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706"/>
        <w:gridCol w:w="1971"/>
        <w:gridCol w:w="1971"/>
        <w:gridCol w:w="1971"/>
      </w:tblGrid>
      <w:tr w:rsidR="00637640" w:rsidRPr="00637640" w:rsidTr="00637640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637640" w:rsidRPr="00637640" w:rsidRDefault="00637640" w:rsidP="00EA4268">
            <w:pPr>
              <w:tabs>
                <w:tab w:val="left" w:pos="426"/>
                <w:tab w:val="left" w:pos="3794"/>
              </w:tabs>
              <w:spacing w:line="360" w:lineRule="auto"/>
              <w:rPr>
                <w:rFonts w:ascii="Book Antiqua" w:eastAsia="宋体" w:hAnsi="Book Antiqua"/>
                <w:b/>
                <w:sz w:val="22"/>
                <w:lang w:eastAsia="zh-CN"/>
              </w:rPr>
            </w:pP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:rsidR="00637640" w:rsidRPr="00637640" w:rsidRDefault="00637640" w:rsidP="00637640">
            <w:pPr>
              <w:jc w:val="center"/>
              <w:rPr>
                <w:rFonts w:ascii="Book Antiqua" w:hAnsi="Book Antiqua"/>
                <w:b/>
                <w:sz w:val="24"/>
              </w:rPr>
            </w:pPr>
            <w:r w:rsidRPr="00637640">
              <w:rPr>
                <w:rFonts w:ascii="Book Antiqua" w:hAnsi="Book Antiqua"/>
                <w:b/>
                <w:sz w:val="24"/>
              </w:rPr>
              <w:t>Case 1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637640" w:rsidRPr="00637640" w:rsidRDefault="00637640" w:rsidP="00637640">
            <w:pPr>
              <w:jc w:val="center"/>
              <w:rPr>
                <w:rFonts w:ascii="Book Antiqua" w:hAnsi="Book Antiqua"/>
                <w:b/>
              </w:rPr>
            </w:pPr>
            <w:r w:rsidRPr="00637640">
              <w:rPr>
                <w:rFonts w:ascii="Book Antiqua" w:hAnsi="Book Antiqua"/>
                <w:b/>
                <w:sz w:val="24"/>
              </w:rPr>
              <w:t>Case 2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637640" w:rsidRPr="00637640" w:rsidRDefault="00637640" w:rsidP="00637640">
            <w:pPr>
              <w:jc w:val="center"/>
              <w:rPr>
                <w:rFonts w:ascii="Book Antiqua" w:hAnsi="Book Antiqua"/>
                <w:b/>
                <w:sz w:val="24"/>
              </w:rPr>
            </w:pPr>
            <w:r w:rsidRPr="00637640">
              <w:rPr>
                <w:rFonts w:ascii="Book Antiqua" w:hAnsi="Book Antiqua"/>
                <w:b/>
                <w:sz w:val="24"/>
              </w:rPr>
              <w:t>Case 3</w:t>
            </w:r>
          </w:p>
        </w:tc>
        <w:tc>
          <w:tcPr>
            <w:tcW w:w="1971" w:type="dxa"/>
            <w:tcBorders>
              <w:top w:val="single" w:sz="4" w:space="0" w:color="auto"/>
              <w:bottom w:val="single" w:sz="4" w:space="0" w:color="auto"/>
            </w:tcBorders>
          </w:tcPr>
          <w:p w:rsidR="00637640" w:rsidRPr="00637640" w:rsidRDefault="00637640" w:rsidP="00637640">
            <w:pPr>
              <w:jc w:val="center"/>
              <w:rPr>
                <w:b/>
              </w:rPr>
            </w:pPr>
            <w:r w:rsidRPr="00637640">
              <w:rPr>
                <w:rFonts w:ascii="Book Antiqua" w:hAnsi="Book Antiqua"/>
                <w:b/>
                <w:sz w:val="24"/>
              </w:rPr>
              <w:t>Case</w:t>
            </w:r>
            <w:r w:rsidRPr="00637640">
              <w:rPr>
                <w:rFonts w:ascii="Book Antiqua" w:hAnsi="Book Antiqua" w:hint="eastAsia"/>
                <w:b/>
                <w:sz w:val="24"/>
              </w:rPr>
              <w:t xml:space="preserve"> </w:t>
            </w:r>
            <w:r w:rsidRPr="00637640">
              <w:rPr>
                <w:rFonts w:ascii="Book Antiqua" w:hAnsi="Book Antiqua"/>
                <w:b/>
                <w:sz w:val="24"/>
              </w:rPr>
              <w:t>4</w:t>
            </w:r>
          </w:p>
        </w:tc>
      </w:tr>
      <w:tr w:rsidR="00637640" w:rsidTr="00637640">
        <w:tc>
          <w:tcPr>
            <w:tcW w:w="2694" w:type="dxa"/>
            <w:tcBorders>
              <w:top w:val="single" w:sz="4" w:space="0" w:color="auto"/>
            </w:tcBorders>
          </w:tcPr>
          <w:p w:rsidR="00637640" w:rsidRPr="00637640" w:rsidRDefault="00637640" w:rsidP="005D0B3D">
            <w:pPr>
              <w:pStyle w:val="BodyText"/>
              <w:spacing w:line="360" w:lineRule="auto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Age (yr)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:rsidR="00637640" w:rsidRPr="00637640" w:rsidRDefault="00637640" w:rsidP="00637640">
            <w:pPr>
              <w:pStyle w:val="BodyText"/>
              <w:spacing w:line="360" w:lineRule="auto"/>
              <w:jc w:val="center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42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637640" w:rsidRPr="00637640" w:rsidRDefault="00637640" w:rsidP="00637640">
            <w:pPr>
              <w:pStyle w:val="BodyText"/>
              <w:spacing w:line="360" w:lineRule="auto"/>
              <w:jc w:val="center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60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637640" w:rsidRPr="00637640" w:rsidRDefault="00637640" w:rsidP="00637640">
            <w:pPr>
              <w:pStyle w:val="BodyText"/>
              <w:spacing w:line="360" w:lineRule="auto"/>
              <w:jc w:val="center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62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637640" w:rsidRPr="00637640" w:rsidRDefault="00637640" w:rsidP="00637640">
            <w:pPr>
              <w:pStyle w:val="BodyText"/>
              <w:spacing w:line="360" w:lineRule="auto"/>
              <w:jc w:val="center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50</w:t>
            </w:r>
          </w:p>
        </w:tc>
      </w:tr>
      <w:tr w:rsidR="00637640" w:rsidTr="00637640">
        <w:tc>
          <w:tcPr>
            <w:tcW w:w="2694" w:type="dxa"/>
          </w:tcPr>
          <w:p w:rsidR="00637640" w:rsidRPr="00C62A03" w:rsidRDefault="00637640" w:rsidP="005D0B3D">
            <w:pPr>
              <w:pStyle w:val="BodyText"/>
              <w:spacing w:line="360" w:lineRule="auto"/>
              <w:rPr>
                <w:rFonts w:ascii="Book Antiqua" w:hAnsi="Book Antiqua"/>
              </w:rPr>
            </w:pPr>
            <w:r w:rsidRPr="00C62A03">
              <w:rPr>
                <w:rFonts w:ascii="Book Antiqua" w:hAnsi="Book Antiqua"/>
              </w:rPr>
              <w:t>Sex</w:t>
            </w:r>
          </w:p>
        </w:tc>
        <w:tc>
          <w:tcPr>
            <w:tcW w:w="1706" w:type="dxa"/>
          </w:tcPr>
          <w:p w:rsidR="00637640" w:rsidRPr="00C62A03" w:rsidRDefault="00637640" w:rsidP="00637640">
            <w:pPr>
              <w:pStyle w:val="BodyText"/>
              <w:spacing w:line="360" w:lineRule="auto"/>
              <w:jc w:val="center"/>
              <w:rPr>
                <w:rFonts w:ascii="Book Antiqua" w:hAnsi="Book Antiqua"/>
              </w:rPr>
            </w:pPr>
            <w:r w:rsidRPr="00C62A03">
              <w:rPr>
                <w:rFonts w:ascii="Book Antiqua" w:hAnsi="Book Antiqua"/>
              </w:rPr>
              <w:t>Male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pStyle w:val="BodyText"/>
              <w:spacing w:line="360" w:lineRule="auto"/>
              <w:jc w:val="center"/>
              <w:rPr>
                <w:rFonts w:ascii="Book Antiqua" w:hAnsi="Book Antiqua"/>
              </w:rPr>
            </w:pPr>
            <w:r w:rsidRPr="00C62A03">
              <w:rPr>
                <w:rFonts w:ascii="Book Antiqua" w:hAnsi="Book Antiqua"/>
              </w:rPr>
              <w:t>Female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pStyle w:val="BodyText"/>
              <w:spacing w:line="360" w:lineRule="auto"/>
              <w:jc w:val="center"/>
              <w:rPr>
                <w:rFonts w:ascii="Book Antiqua" w:hAnsi="Book Antiqua"/>
              </w:rPr>
            </w:pPr>
            <w:r w:rsidRPr="00C62A03">
              <w:rPr>
                <w:rFonts w:ascii="Book Antiqua" w:hAnsi="Book Antiqua"/>
              </w:rPr>
              <w:t>Male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pStyle w:val="BodyText"/>
              <w:spacing w:line="360" w:lineRule="auto"/>
              <w:jc w:val="center"/>
              <w:rPr>
                <w:rFonts w:ascii="Book Antiqua" w:hAnsi="Book Antiqua"/>
              </w:rPr>
            </w:pPr>
            <w:r w:rsidRPr="00C62A03">
              <w:rPr>
                <w:rFonts w:ascii="Book Antiqua" w:hAnsi="Book Antiqua"/>
              </w:rPr>
              <w:t>Female</w:t>
            </w:r>
          </w:p>
        </w:tc>
      </w:tr>
      <w:tr w:rsidR="00637640" w:rsidTr="00637640">
        <w:tc>
          <w:tcPr>
            <w:tcW w:w="2694" w:type="dxa"/>
          </w:tcPr>
          <w:p w:rsidR="00637640" w:rsidRPr="00C62A03" w:rsidRDefault="00637640" w:rsidP="005D0B3D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Location</w:t>
            </w:r>
          </w:p>
        </w:tc>
        <w:tc>
          <w:tcPr>
            <w:tcW w:w="1706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Upper</w:t>
            </w:r>
            <w:r w:rsidRPr="00C62A03">
              <w:rPr>
                <w:rFonts w:ascii="Book Antiqua" w:hAnsi="Book Antiqua"/>
                <w:sz w:val="24"/>
              </w:rPr>
              <w:t xml:space="preserve"> third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Upper third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Middle</w:t>
            </w:r>
            <w:r w:rsidRPr="00C62A03">
              <w:rPr>
                <w:rFonts w:ascii="Book Antiqua" w:hAnsi="Book Antiqua"/>
                <w:sz w:val="24"/>
              </w:rPr>
              <w:t xml:space="preserve"> third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Upper third</w:t>
            </w:r>
          </w:p>
        </w:tc>
      </w:tr>
      <w:tr w:rsidR="00637640" w:rsidTr="00637640">
        <w:tc>
          <w:tcPr>
            <w:tcW w:w="2694" w:type="dxa"/>
          </w:tcPr>
          <w:p w:rsidR="00637640" w:rsidRPr="00C62A03" w:rsidRDefault="00637640" w:rsidP="005D0B3D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i/>
                <w:sz w:val="24"/>
              </w:rPr>
              <w:t>H. pylori</w:t>
            </w:r>
          </w:p>
        </w:tc>
        <w:tc>
          <w:tcPr>
            <w:tcW w:w="1706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Negative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Positive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Negative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</w:rPr>
            </w:pPr>
            <w:r w:rsidRPr="00C62A03">
              <w:rPr>
                <w:rFonts w:ascii="Book Antiqua" w:hAnsi="Book Antiqua"/>
                <w:sz w:val="24"/>
              </w:rPr>
              <w:t>Positive</w:t>
            </w:r>
          </w:p>
        </w:tc>
      </w:tr>
      <w:tr w:rsidR="00637640" w:rsidTr="00637640">
        <w:tc>
          <w:tcPr>
            <w:tcW w:w="2694" w:type="dxa"/>
          </w:tcPr>
          <w:p w:rsidR="00637640" w:rsidRPr="00C62A03" w:rsidRDefault="00637640" w:rsidP="005D0B3D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Morphological type</w:t>
            </w:r>
          </w:p>
        </w:tc>
        <w:tc>
          <w:tcPr>
            <w:tcW w:w="1706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SMT-like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0</w:t>
            </w:r>
            <w:r w:rsidRPr="00321EBE">
              <w:rPr>
                <w:rFonts w:ascii="Times New Roman" w:hAnsi="Times New Roman"/>
                <w:sz w:val="24"/>
              </w:rPr>
              <w:t>II</w:t>
            </w:r>
            <w:r w:rsidRPr="00C62A03">
              <w:rPr>
                <w:rFonts w:ascii="Book Antiqua" w:hAnsi="Book Antiqua"/>
                <w:sz w:val="24"/>
              </w:rPr>
              <w:t>b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0</w:t>
            </w:r>
            <w:r w:rsidRPr="00321EBE">
              <w:rPr>
                <w:rFonts w:ascii="Times New Roman" w:hAnsi="Times New Roman"/>
                <w:sz w:val="24"/>
              </w:rPr>
              <w:t>II</w:t>
            </w:r>
            <w:r w:rsidRPr="00C62A03">
              <w:rPr>
                <w:rFonts w:ascii="Book Antiqua" w:hAnsi="Book Antiqua"/>
                <w:sz w:val="24"/>
              </w:rPr>
              <w:t>b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</w:rPr>
            </w:pPr>
            <w:r w:rsidRPr="00C62A03">
              <w:rPr>
                <w:rFonts w:ascii="Book Antiqua" w:hAnsi="Book Antiqua"/>
                <w:sz w:val="24"/>
              </w:rPr>
              <w:t>SMT-like</w:t>
            </w:r>
          </w:p>
        </w:tc>
      </w:tr>
      <w:tr w:rsidR="00637640" w:rsidTr="00637640">
        <w:tc>
          <w:tcPr>
            <w:tcW w:w="2694" w:type="dxa"/>
          </w:tcPr>
          <w:p w:rsidR="00637640" w:rsidRPr="00C62A03" w:rsidRDefault="00637640" w:rsidP="005D0B3D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Size (mm)</w:t>
            </w:r>
          </w:p>
        </w:tc>
        <w:tc>
          <w:tcPr>
            <w:tcW w:w="1706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4</w:t>
            </w:r>
            <w:r w:rsidRPr="00C62A03">
              <w:rPr>
                <w:rFonts w:ascii="Book Antiqua" w:hAnsi="Book Antiqua"/>
                <w:sz w:val="24"/>
              </w:rPr>
              <w:t xml:space="preserve"> × </w:t>
            </w:r>
            <w:r w:rsidRPr="00C62A03">
              <w:rPr>
                <w:rFonts w:ascii="Book Antiqua" w:hAnsi="Book Antiqua" w:hint="eastAsia"/>
                <w:sz w:val="24"/>
              </w:rPr>
              <w:t>3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5 × 4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5</w:t>
            </w:r>
            <w:r w:rsidRPr="00C62A03">
              <w:rPr>
                <w:rFonts w:ascii="Book Antiqua" w:hAnsi="Book Antiqua"/>
                <w:sz w:val="24"/>
              </w:rPr>
              <w:t xml:space="preserve"> × </w:t>
            </w:r>
            <w:r w:rsidRPr="00C62A03">
              <w:rPr>
                <w:rFonts w:ascii="Book Antiqua" w:hAnsi="Book Antiqua" w:hint="eastAsia"/>
                <w:sz w:val="24"/>
              </w:rPr>
              <w:t>5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2 ×</w:t>
            </w:r>
            <w:r w:rsidRPr="00C62A03">
              <w:rPr>
                <w:rFonts w:ascii="Book Antiqua" w:eastAsia="宋体" w:hAnsi="Book Antiqua" w:hint="eastAsia"/>
                <w:sz w:val="24"/>
                <w:lang w:eastAsia="zh-CN"/>
              </w:rPr>
              <w:t xml:space="preserve"> </w:t>
            </w:r>
            <w:r w:rsidRPr="00C62A03">
              <w:rPr>
                <w:rFonts w:ascii="Book Antiqua" w:hAnsi="Book Antiqua"/>
                <w:sz w:val="24"/>
              </w:rPr>
              <w:t>2</w:t>
            </w:r>
          </w:p>
        </w:tc>
      </w:tr>
      <w:tr w:rsidR="00637640" w:rsidTr="00637640">
        <w:tc>
          <w:tcPr>
            <w:tcW w:w="2694" w:type="dxa"/>
          </w:tcPr>
          <w:p w:rsidR="00637640" w:rsidRPr="00C62A03" w:rsidRDefault="00637640" w:rsidP="005D0B3D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Depth</w:t>
            </w:r>
            <w:r>
              <w:rPr>
                <w:rFonts w:ascii="Book Antiqua" w:eastAsia="宋体" w:hAnsi="Book Antiqua" w:hint="eastAsia"/>
                <w:sz w:val="24"/>
                <w:lang w:eastAsia="zh-CN"/>
              </w:rPr>
              <w:t xml:space="preserve"> </w:t>
            </w:r>
            <w:r w:rsidRPr="00C62A03">
              <w:rPr>
                <w:rFonts w:ascii="Book Antiqua" w:hAnsi="Book Antiqua" w:hint="eastAsia"/>
                <w:sz w:val="24"/>
              </w:rPr>
              <w:t>of invasion</w:t>
            </w:r>
          </w:p>
        </w:tc>
        <w:tc>
          <w:tcPr>
            <w:tcW w:w="1706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M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M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S</w:t>
            </w:r>
            <w:r w:rsidRPr="00C62A03">
              <w:rPr>
                <w:rFonts w:ascii="Book Antiqua" w:hAnsi="Book Antiqua"/>
                <w:sz w:val="24"/>
              </w:rPr>
              <w:t>M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S</w:t>
            </w:r>
            <w:r w:rsidRPr="00C62A03">
              <w:rPr>
                <w:rFonts w:ascii="Book Antiqua" w:hAnsi="Book Antiqua" w:hint="eastAsia"/>
                <w:sz w:val="24"/>
              </w:rPr>
              <w:t>M</w:t>
            </w:r>
          </w:p>
        </w:tc>
      </w:tr>
      <w:tr w:rsidR="00637640" w:rsidTr="00637640">
        <w:tc>
          <w:tcPr>
            <w:tcW w:w="2694" w:type="dxa"/>
          </w:tcPr>
          <w:p w:rsidR="00637640" w:rsidRPr="00C62A03" w:rsidRDefault="00637640" w:rsidP="005D0B3D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Lymph</w:t>
            </w:r>
            <w:r w:rsidRPr="00C62A03">
              <w:rPr>
                <w:rFonts w:ascii="Book Antiqua" w:hAnsi="Book Antiqua" w:hint="eastAsia"/>
                <w:sz w:val="24"/>
              </w:rPr>
              <w:t>atic</w:t>
            </w:r>
            <w:r w:rsidRPr="00C62A03">
              <w:rPr>
                <w:rFonts w:ascii="Book Antiqua" w:hAnsi="Book Antiqua"/>
                <w:sz w:val="24"/>
              </w:rPr>
              <w:t xml:space="preserve"> invasion</w:t>
            </w:r>
          </w:p>
        </w:tc>
        <w:tc>
          <w:tcPr>
            <w:tcW w:w="1706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-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-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-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</w:rPr>
            </w:pPr>
            <w:r w:rsidRPr="00C62A03">
              <w:rPr>
                <w:rFonts w:ascii="Book Antiqua" w:hAnsi="Book Antiqua"/>
                <w:sz w:val="24"/>
              </w:rPr>
              <w:t>-</w:t>
            </w:r>
          </w:p>
        </w:tc>
      </w:tr>
      <w:tr w:rsidR="00637640" w:rsidTr="00637640">
        <w:tc>
          <w:tcPr>
            <w:tcW w:w="2694" w:type="dxa"/>
          </w:tcPr>
          <w:p w:rsidR="00637640" w:rsidRPr="00C62A03" w:rsidRDefault="00637640" w:rsidP="005D0B3D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Venous invasion</w:t>
            </w:r>
          </w:p>
        </w:tc>
        <w:tc>
          <w:tcPr>
            <w:tcW w:w="1706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-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-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-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</w:rPr>
            </w:pPr>
            <w:r w:rsidRPr="00C62A03">
              <w:rPr>
                <w:rFonts w:ascii="Book Antiqua" w:hAnsi="Book Antiqua"/>
                <w:sz w:val="24"/>
              </w:rPr>
              <w:t>-</w:t>
            </w:r>
          </w:p>
        </w:tc>
      </w:tr>
      <w:tr w:rsidR="00637640" w:rsidTr="00637640">
        <w:tc>
          <w:tcPr>
            <w:tcW w:w="2694" w:type="dxa"/>
          </w:tcPr>
          <w:p w:rsidR="00637640" w:rsidRPr="00C62A03" w:rsidRDefault="00637640" w:rsidP="005D0B3D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Observation</w:t>
            </w:r>
            <w:r w:rsidRPr="00C62A03">
              <w:rPr>
                <w:rFonts w:ascii="Book Antiqua" w:hAnsi="Book Antiqua"/>
                <w:sz w:val="24"/>
              </w:rPr>
              <w:t xml:space="preserve"> </w:t>
            </w:r>
            <w:r w:rsidRPr="00C62A03">
              <w:rPr>
                <w:rFonts w:ascii="Book Antiqua" w:hAnsi="Book Antiqua" w:hint="eastAsia"/>
                <w:sz w:val="24"/>
              </w:rPr>
              <w:t>time</w:t>
            </w:r>
          </w:p>
        </w:tc>
        <w:tc>
          <w:tcPr>
            <w:tcW w:w="1706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10</w:t>
            </w:r>
            <w:r w:rsidRPr="00C62A03">
              <w:rPr>
                <w:rFonts w:ascii="Book Antiqua" w:hAnsi="Book Antiqua"/>
                <w:sz w:val="24"/>
              </w:rPr>
              <w:t xml:space="preserve"> mo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/>
                <w:sz w:val="24"/>
              </w:rPr>
              <w:t>16 mo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28</w:t>
            </w:r>
            <w:r w:rsidRPr="00C62A03">
              <w:rPr>
                <w:rFonts w:ascii="Book Antiqua" w:hAnsi="Book Antiqua"/>
                <w:sz w:val="24"/>
              </w:rPr>
              <w:t xml:space="preserve"> mo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</w:rPr>
            </w:pPr>
            <w:r w:rsidRPr="00C62A03">
              <w:rPr>
                <w:rFonts w:ascii="Book Antiqua" w:hAnsi="Book Antiqua"/>
                <w:sz w:val="24"/>
              </w:rPr>
              <w:t>57 mo</w:t>
            </w:r>
          </w:p>
        </w:tc>
      </w:tr>
      <w:tr w:rsidR="00637640" w:rsidTr="00637640">
        <w:tc>
          <w:tcPr>
            <w:tcW w:w="2694" w:type="dxa"/>
          </w:tcPr>
          <w:p w:rsidR="00637640" w:rsidRPr="00C62A03" w:rsidRDefault="00637640" w:rsidP="005D0B3D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Recurrence</w:t>
            </w:r>
          </w:p>
        </w:tc>
        <w:tc>
          <w:tcPr>
            <w:tcW w:w="1706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-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-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C62A03">
              <w:rPr>
                <w:rFonts w:ascii="Book Antiqua" w:hAnsi="Book Antiqua" w:hint="eastAsia"/>
                <w:sz w:val="24"/>
              </w:rPr>
              <w:t>-</w:t>
            </w:r>
          </w:p>
        </w:tc>
        <w:tc>
          <w:tcPr>
            <w:tcW w:w="1971" w:type="dxa"/>
          </w:tcPr>
          <w:p w:rsidR="00637640" w:rsidRPr="00C62A03" w:rsidRDefault="00637640" w:rsidP="00637640">
            <w:pPr>
              <w:spacing w:line="360" w:lineRule="auto"/>
              <w:jc w:val="center"/>
              <w:rPr>
                <w:rFonts w:ascii="Book Antiqua" w:hAnsi="Book Antiqua"/>
              </w:rPr>
            </w:pPr>
            <w:r w:rsidRPr="00C62A03">
              <w:rPr>
                <w:rFonts w:ascii="Book Antiqua" w:hAnsi="Book Antiqua" w:hint="eastAsia"/>
                <w:sz w:val="24"/>
              </w:rPr>
              <w:t>-</w:t>
            </w:r>
          </w:p>
        </w:tc>
      </w:tr>
      <w:tr w:rsidR="00321EBE" w:rsidTr="00637640">
        <w:tc>
          <w:tcPr>
            <w:tcW w:w="2694" w:type="dxa"/>
          </w:tcPr>
          <w:p w:rsidR="00321EBE" w:rsidRPr="00C62A03" w:rsidRDefault="00321EBE" w:rsidP="005D0B3D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2111E0">
              <w:rPr>
                <w:rFonts w:ascii="Book Antiqua" w:hAnsi="Book Antiqua"/>
                <w:sz w:val="24"/>
              </w:rPr>
              <w:t>Outcome</w:t>
            </w:r>
          </w:p>
        </w:tc>
        <w:tc>
          <w:tcPr>
            <w:tcW w:w="1706" w:type="dxa"/>
          </w:tcPr>
          <w:p w:rsidR="00321EBE" w:rsidRPr="00C62A03" w:rsidRDefault="00321EBE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2111E0">
              <w:rPr>
                <w:rFonts w:ascii="Book Antiqua" w:hAnsi="Book Antiqua"/>
                <w:sz w:val="24"/>
              </w:rPr>
              <w:t>Alive</w:t>
            </w:r>
          </w:p>
        </w:tc>
        <w:tc>
          <w:tcPr>
            <w:tcW w:w="1971" w:type="dxa"/>
          </w:tcPr>
          <w:p w:rsidR="00321EBE" w:rsidRPr="00C62A03" w:rsidRDefault="00321EBE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2111E0">
              <w:rPr>
                <w:rFonts w:ascii="Book Antiqua" w:hAnsi="Book Antiqua"/>
                <w:sz w:val="24"/>
              </w:rPr>
              <w:t>Alive</w:t>
            </w:r>
          </w:p>
        </w:tc>
        <w:tc>
          <w:tcPr>
            <w:tcW w:w="1971" w:type="dxa"/>
          </w:tcPr>
          <w:p w:rsidR="00321EBE" w:rsidRPr="00C62A03" w:rsidRDefault="00321EBE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2111E0">
              <w:rPr>
                <w:rFonts w:ascii="Book Antiqua" w:hAnsi="Book Antiqua"/>
                <w:sz w:val="24"/>
              </w:rPr>
              <w:t>Alive</w:t>
            </w:r>
          </w:p>
        </w:tc>
        <w:tc>
          <w:tcPr>
            <w:tcW w:w="1971" w:type="dxa"/>
          </w:tcPr>
          <w:p w:rsidR="00321EBE" w:rsidRPr="00C62A03" w:rsidRDefault="00321EBE" w:rsidP="00637640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2111E0">
              <w:rPr>
                <w:rFonts w:ascii="Book Antiqua" w:hAnsi="Book Antiqua"/>
                <w:sz w:val="24"/>
              </w:rPr>
              <w:t>Alive</w:t>
            </w:r>
          </w:p>
        </w:tc>
      </w:tr>
    </w:tbl>
    <w:p w:rsidR="00EA4268" w:rsidRDefault="00EA4268" w:rsidP="00EA4268">
      <w:pPr>
        <w:tabs>
          <w:tab w:val="left" w:pos="426"/>
          <w:tab w:val="left" w:pos="3794"/>
        </w:tabs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2111E0">
        <w:rPr>
          <w:rFonts w:ascii="Book Antiqua" w:hAnsi="Book Antiqua"/>
          <w:sz w:val="24"/>
        </w:rPr>
        <w:t>SMT: Submucosal tumor</w:t>
      </w:r>
      <w:r>
        <w:rPr>
          <w:rFonts w:ascii="Book Antiqua" w:eastAsia="宋体" w:hAnsi="Book Antiqua" w:hint="eastAsia"/>
          <w:sz w:val="24"/>
          <w:lang w:eastAsia="zh-CN"/>
        </w:rPr>
        <w:t xml:space="preserve">; </w:t>
      </w:r>
      <w:r w:rsidRPr="002111E0">
        <w:rPr>
          <w:rFonts w:ascii="Book Antiqua" w:hAnsi="Book Antiqua" w:hint="eastAsia"/>
          <w:sz w:val="24"/>
        </w:rPr>
        <w:t xml:space="preserve">SM: </w:t>
      </w:r>
      <w:r w:rsidRPr="002111E0">
        <w:rPr>
          <w:rFonts w:ascii="Book Antiqua" w:hAnsi="Book Antiqua"/>
          <w:sz w:val="24"/>
        </w:rPr>
        <w:t>S</w:t>
      </w:r>
      <w:r w:rsidRPr="002111E0">
        <w:rPr>
          <w:rFonts w:ascii="Book Antiqua" w:hAnsi="Book Antiqua" w:hint="eastAsia"/>
          <w:sz w:val="24"/>
        </w:rPr>
        <w:t>ubmocosa</w:t>
      </w:r>
      <w:r>
        <w:rPr>
          <w:rFonts w:ascii="Book Antiqua" w:eastAsia="宋体" w:hAnsi="Book Antiqua" w:hint="eastAsia"/>
          <w:sz w:val="24"/>
          <w:lang w:eastAsia="zh-CN"/>
        </w:rPr>
        <w:t xml:space="preserve">; </w:t>
      </w:r>
      <w:r w:rsidRPr="002111E0">
        <w:rPr>
          <w:rFonts w:ascii="Book Antiqua" w:hAnsi="Book Antiqua" w:hint="eastAsia"/>
          <w:sz w:val="24"/>
        </w:rPr>
        <w:t xml:space="preserve">M: </w:t>
      </w:r>
      <w:r w:rsidRPr="002111E0">
        <w:rPr>
          <w:rFonts w:ascii="Book Antiqua" w:hAnsi="Book Antiqua"/>
          <w:sz w:val="24"/>
        </w:rPr>
        <w:t>M</w:t>
      </w:r>
      <w:r w:rsidRPr="002111E0">
        <w:rPr>
          <w:rFonts w:ascii="Book Antiqua" w:hAnsi="Book Antiqua" w:hint="eastAsia"/>
          <w:sz w:val="24"/>
        </w:rPr>
        <w:t>ucosa</w:t>
      </w:r>
      <w:r>
        <w:rPr>
          <w:rFonts w:ascii="Book Antiqua" w:eastAsia="宋体" w:hAnsi="Book Antiqua" w:hint="eastAsia"/>
          <w:sz w:val="24"/>
          <w:lang w:eastAsia="zh-CN"/>
        </w:rPr>
        <w:t>;</w:t>
      </w:r>
      <w:r w:rsidR="00637640">
        <w:rPr>
          <w:rFonts w:ascii="Book Antiqua" w:eastAsia="宋体" w:hAnsi="Book Antiqua" w:hint="eastAsia"/>
          <w:sz w:val="24"/>
          <w:lang w:eastAsia="zh-CN"/>
        </w:rPr>
        <w:t xml:space="preserve"> </w:t>
      </w:r>
      <w:r w:rsidRPr="00EA4268">
        <w:rPr>
          <w:rFonts w:ascii="Book Antiqua" w:hAnsi="Book Antiqua" w:hint="eastAsia"/>
          <w:i/>
          <w:sz w:val="24"/>
        </w:rPr>
        <w:t>H. pylori</w:t>
      </w:r>
      <w:r w:rsidRPr="002111E0">
        <w:rPr>
          <w:rFonts w:ascii="Book Antiqua" w:hAnsi="Book Antiqua" w:hint="eastAsia"/>
          <w:sz w:val="24"/>
        </w:rPr>
        <w:t xml:space="preserve">: </w:t>
      </w:r>
      <w:r w:rsidRPr="00EA4268">
        <w:rPr>
          <w:rFonts w:ascii="Book Antiqua" w:hAnsi="Book Antiqua" w:hint="eastAsia"/>
          <w:i/>
          <w:sz w:val="24"/>
        </w:rPr>
        <w:t>Helicobacter pylori</w:t>
      </w:r>
      <w:r>
        <w:rPr>
          <w:rFonts w:ascii="Book Antiqua" w:eastAsia="宋体" w:hAnsi="Book Antiqua" w:hint="eastAsia"/>
          <w:sz w:val="24"/>
          <w:lang w:eastAsia="zh-CN"/>
        </w:rPr>
        <w:t>.</w:t>
      </w:r>
    </w:p>
    <w:p w:rsidR="001A7B67" w:rsidRPr="001A7B67" w:rsidRDefault="001A7B67">
      <w:pPr>
        <w:rPr>
          <w:rFonts w:eastAsia="宋体"/>
        </w:rPr>
      </w:pPr>
    </w:p>
    <w:p w:rsidR="001A7B67" w:rsidRPr="00EA4268" w:rsidRDefault="001A7B67" w:rsidP="00EA4268">
      <w:pPr>
        <w:tabs>
          <w:tab w:val="left" w:pos="426"/>
          <w:tab w:val="left" w:pos="3794"/>
        </w:tabs>
        <w:spacing w:line="360" w:lineRule="auto"/>
        <w:rPr>
          <w:rFonts w:ascii="Book Antiqua" w:eastAsia="宋体" w:hAnsi="Book Antiqua"/>
          <w:sz w:val="24"/>
          <w:lang w:eastAsia="zh-CN"/>
        </w:rPr>
      </w:pPr>
    </w:p>
    <w:p w:rsidR="004560EB" w:rsidRPr="004560EB" w:rsidRDefault="00EA4268" w:rsidP="004560EB">
      <w:pPr>
        <w:widowControl/>
        <w:spacing w:line="360" w:lineRule="auto"/>
        <w:jc w:val="left"/>
        <w:rPr>
          <w:rFonts w:ascii="Book Antiqua" w:eastAsia="宋体" w:hAnsi="Book Antiqua"/>
          <w:b/>
          <w:sz w:val="24"/>
          <w:lang w:eastAsia="zh-CN"/>
        </w:rPr>
      </w:pPr>
      <w:r>
        <w:rPr>
          <w:rFonts w:ascii="Times" w:hAnsi="Times"/>
          <w:sz w:val="24"/>
        </w:rPr>
        <w:br w:type="page"/>
      </w:r>
      <w:r w:rsidRPr="00917EDE">
        <w:rPr>
          <w:rFonts w:ascii="Book Antiqua" w:hAnsi="Book Antiqua"/>
          <w:b/>
          <w:sz w:val="24"/>
        </w:rPr>
        <w:lastRenderedPageBreak/>
        <w:t xml:space="preserve">Table 2 </w:t>
      </w:r>
      <w:r w:rsidRPr="00917EDE">
        <w:rPr>
          <w:rFonts w:ascii="Book Antiqua" w:hAnsi="Book Antiqua"/>
          <w:b/>
          <w:color w:val="000000"/>
          <w:sz w:val="24"/>
          <w:shd w:val="clear" w:color="auto" w:fill="FFFFFF"/>
        </w:rPr>
        <w:t xml:space="preserve">Immunohistochemical expression of cell differentiation markers </w:t>
      </w:r>
    </w:p>
    <w:tbl>
      <w:tblPr>
        <w:tblStyle w:val="LightShading"/>
        <w:tblW w:w="0" w:type="auto"/>
        <w:tblLook w:val="0620" w:firstRow="1" w:lastRow="0" w:firstColumn="0" w:lastColumn="0" w:noHBand="1" w:noVBand="1"/>
      </w:tblPr>
      <w:tblGrid>
        <w:gridCol w:w="1970"/>
        <w:gridCol w:w="1971"/>
        <w:gridCol w:w="1971"/>
        <w:gridCol w:w="1971"/>
        <w:gridCol w:w="1971"/>
      </w:tblGrid>
      <w:tr w:rsidR="004560EB" w:rsidTr="004560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70" w:type="dxa"/>
          </w:tcPr>
          <w:p w:rsidR="004560EB" w:rsidRDefault="004560EB" w:rsidP="00EA4268">
            <w:pPr>
              <w:spacing w:line="360" w:lineRule="auto"/>
              <w:rPr>
                <w:rFonts w:ascii="Book Antiqua" w:eastAsia="宋体" w:hAnsi="Book Antiqua"/>
                <w:sz w:val="24"/>
                <w:lang w:eastAsia="zh-CN"/>
              </w:rPr>
            </w:pPr>
          </w:p>
        </w:tc>
        <w:tc>
          <w:tcPr>
            <w:tcW w:w="1971" w:type="dxa"/>
          </w:tcPr>
          <w:p w:rsidR="004560EB" w:rsidRDefault="004560EB" w:rsidP="004560EB">
            <w:pPr>
              <w:spacing w:line="360" w:lineRule="auto"/>
              <w:jc w:val="center"/>
              <w:rPr>
                <w:rFonts w:ascii="Book Antiqua" w:eastAsia="宋体" w:hAnsi="Book Antiqua"/>
                <w:sz w:val="24"/>
                <w:lang w:eastAsia="zh-CN"/>
              </w:rPr>
            </w:pPr>
            <w:r w:rsidRPr="00892827">
              <w:rPr>
                <w:rFonts w:ascii="Book Antiqua" w:hAnsi="Book Antiqua"/>
                <w:sz w:val="24"/>
              </w:rPr>
              <w:t>Case 1</w:t>
            </w:r>
          </w:p>
        </w:tc>
        <w:tc>
          <w:tcPr>
            <w:tcW w:w="1971" w:type="dxa"/>
          </w:tcPr>
          <w:p w:rsidR="004560EB" w:rsidRDefault="004560EB" w:rsidP="004560EB">
            <w:pPr>
              <w:spacing w:line="360" w:lineRule="auto"/>
              <w:jc w:val="center"/>
              <w:rPr>
                <w:rFonts w:ascii="Book Antiqua" w:eastAsia="宋体" w:hAnsi="Book Antiqua"/>
                <w:sz w:val="24"/>
                <w:lang w:eastAsia="zh-CN"/>
              </w:rPr>
            </w:pPr>
            <w:r w:rsidRPr="00892827">
              <w:rPr>
                <w:rFonts w:ascii="Book Antiqua" w:hAnsi="Book Antiqua"/>
                <w:sz w:val="24"/>
              </w:rPr>
              <w:t>Case 2</w:t>
            </w:r>
          </w:p>
        </w:tc>
        <w:tc>
          <w:tcPr>
            <w:tcW w:w="1971" w:type="dxa"/>
          </w:tcPr>
          <w:p w:rsidR="004560EB" w:rsidRDefault="004560EB" w:rsidP="004560EB">
            <w:pPr>
              <w:spacing w:line="360" w:lineRule="auto"/>
              <w:jc w:val="center"/>
              <w:rPr>
                <w:rFonts w:ascii="Book Antiqua" w:eastAsia="宋体" w:hAnsi="Book Antiqua"/>
                <w:sz w:val="24"/>
                <w:lang w:eastAsia="zh-CN"/>
              </w:rPr>
            </w:pPr>
            <w:r w:rsidRPr="00892827">
              <w:rPr>
                <w:rFonts w:ascii="Book Antiqua" w:hAnsi="Book Antiqua"/>
                <w:sz w:val="24"/>
              </w:rPr>
              <w:t>Case 3</w:t>
            </w:r>
          </w:p>
        </w:tc>
        <w:tc>
          <w:tcPr>
            <w:tcW w:w="1971" w:type="dxa"/>
          </w:tcPr>
          <w:p w:rsidR="004560EB" w:rsidRDefault="004560EB" w:rsidP="004560EB">
            <w:pPr>
              <w:spacing w:line="360" w:lineRule="auto"/>
              <w:jc w:val="center"/>
              <w:rPr>
                <w:rFonts w:ascii="Book Antiqua" w:eastAsia="宋体" w:hAnsi="Book Antiqua"/>
                <w:sz w:val="24"/>
                <w:lang w:eastAsia="zh-CN"/>
              </w:rPr>
            </w:pPr>
            <w:r w:rsidRPr="00892827">
              <w:rPr>
                <w:rFonts w:ascii="Book Antiqua" w:hAnsi="Book Antiqua"/>
                <w:sz w:val="24"/>
              </w:rPr>
              <w:t>Case</w:t>
            </w:r>
            <w:r w:rsidRPr="00892827">
              <w:rPr>
                <w:rFonts w:ascii="Book Antiqua" w:hAnsi="Book Antiqua" w:hint="eastAsia"/>
                <w:sz w:val="24"/>
              </w:rPr>
              <w:t xml:space="preserve"> </w:t>
            </w:r>
            <w:r w:rsidRPr="00892827">
              <w:rPr>
                <w:rFonts w:ascii="Book Antiqua" w:hAnsi="Book Antiqua"/>
                <w:sz w:val="24"/>
              </w:rPr>
              <w:t>4</w:t>
            </w:r>
          </w:p>
        </w:tc>
      </w:tr>
      <w:tr w:rsidR="004560EB" w:rsidTr="004560EB">
        <w:tc>
          <w:tcPr>
            <w:tcW w:w="1970" w:type="dxa"/>
          </w:tcPr>
          <w:p w:rsidR="004560EB" w:rsidRDefault="004560EB" w:rsidP="00EA4268">
            <w:pPr>
              <w:spacing w:line="360" w:lineRule="auto"/>
              <w:rPr>
                <w:rFonts w:ascii="Book Antiqua" w:eastAsia="宋体" w:hAnsi="Book Antiqua"/>
                <w:sz w:val="24"/>
                <w:lang w:eastAsia="zh-CN"/>
              </w:rPr>
            </w:pPr>
            <w:r w:rsidRPr="00892827">
              <w:rPr>
                <w:rFonts w:ascii="Book Antiqua" w:hAnsi="Book Antiqua"/>
                <w:sz w:val="24"/>
              </w:rPr>
              <w:t>M</w:t>
            </w:r>
            <w:r w:rsidRPr="00892827">
              <w:rPr>
                <w:rFonts w:ascii="Book Antiqua" w:hAnsi="Book Antiqua" w:hint="eastAsia"/>
                <w:sz w:val="24"/>
              </w:rPr>
              <w:t>U</w:t>
            </w:r>
            <w:r w:rsidRPr="00892827">
              <w:rPr>
                <w:rFonts w:ascii="Book Antiqua" w:hAnsi="Book Antiqua"/>
                <w:sz w:val="24"/>
              </w:rPr>
              <w:t>C 2</w:t>
            </w:r>
          </w:p>
        </w:tc>
        <w:tc>
          <w:tcPr>
            <w:tcW w:w="1971" w:type="dxa"/>
          </w:tcPr>
          <w:p w:rsidR="004560EB" w:rsidRDefault="004560EB" w:rsidP="004560EB">
            <w:pPr>
              <w:spacing w:line="360" w:lineRule="auto"/>
              <w:jc w:val="center"/>
              <w:rPr>
                <w:rFonts w:ascii="Book Antiqua" w:eastAsia="宋体" w:hAnsi="Book Antiqua"/>
                <w:sz w:val="24"/>
                <w:lang w:eastAsia="zh-CN"/>
              </w:rPr>
            </w:pPr>
            <w:r w:rsidRPr="00892827">
              <w:rPr>
                <w:rFonts w:ascii="Book Antiqua" w:hAnsi="Book Antiqua"/>
                <w:sz w:val="24"/>
              </w:rPr>
              <w:t>Negative</w:t>
            </w:r>
          </w:p>
        </w:tc>
        <w:tc>
          <w:tcPr>
            <w:tcW w:w="1971" w:type="dxa"/>
          </w:tcPr>
          <w:p w:rsidR="004560EB" w:rsidRDefault="004560EB" w:rsidP="004560EB">
            <w:pPr>
              <w:spacing w:line="360" w:lineRule="auto"/>
              <w:jc w:val="center"/>
              <w:rPr>
                <w:rFonts w:ascii="Book Antiqua" w:eastAsia="宋体" w:hAnsi="Book Antiqua"/>
                <w:sz w:val="24"/>
                <w:lang w:eastAsia="zh-CN"/>
              </w:rPr>
            </w:pPr>
            <w:r w:rsidRPr="00892827">
              <w:rPr>
                <w:rFonts w:ascii="Book Antiqua" w:hAnsi="Book Antiqua"/>
                <w:sz w:val="24"/>
              </w:rPr>
              <w:t>Negative</w:t>
            </w:r>
          </w:p>
        </w:tc>
        <w:tc>
          <w:tcPr>
            <w:tcW w:w="1971" w:type="dxa"/>
          </w:tcPr>
          <w:p w:rsidR="004560EB" w:rsidRDefault="004560EB" w:rsidP="004560EB">
            <w:pPr>
              <w:spacing w:line="360" w:lineRule="auto"/>
              <w:jc w:val="center"/>
              <w:rPr>
                <w:rFonts w:ascii="Book Antiqua" w:eastAsia="宋体" w:hAnsi="Book Antiqua"/>
                <w:sz w:val="24"/>
                <w:lang w:eastAsia="zh-CN"/>
              </w:rPr>
            </w:pPr>
            <w:r w:rsidRPr="00892827">
              <w:rPr>
                <w:rFonts w:ascii="Book Antiqua" w:hAnsi="Book Antiqua"/>
                <w:sz w:val="24"/>
              </w:rPr>
              <w:t>Negative</w:t>
            </w:r>
          </w:p>
        </w:tc>
        <w:tc>
          <w:tcPr>
            <w:tcW w:w="1971" w:type="dxa"/>
          </w:tcPr>
          <w:p w:rsidR="004560EB" w:rsidRDefault="004560EB" w:rsidP="004560EB">
            <w:pPr>
              <w:spacing w:line="360" w:lineRule="auto"/>
              <w:jc w:val="center"/>
              <w:rPr>
                <w:rFonts w:ascii="Book Antiqua" w:eastAsia="宋体" w:hAnsi="Book Antiqua"/>
                <w:sz w:val="24"/>
                <w:lang w:eastAsia="zh-CN"/>
              </w:rPr>
            </w:pPr>
            <w:r w:rsidRPr="00892827">
              <w:rPr>
                <w:rFonts w:ascii="Book Antiqua" w:hAnsi="Book Antiqua"/>
                <w:sz w:val="24"/>
              </w:rPr>
              <w:t>Negative</w:t>
            </w:r>
          </w:p>
        </w:tc>
      </w:tr>
      <w:tr w:rsidR="004560EB" w:rsidTr="004560EB">
        <w:tc>
          <w:tcPr>
            <w:tcW w:w="1970" w:type="dxa"/>
          </w:tcPr>
          <w:p w:rsidR="004560EB" w:rsidRPr="0063074E" w:rsidRDefault="004560EB" w:rsidP="00EA6FD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63074E">
              <w:rPr>
                <w:rFonts w:ascii="Book Antiqua" w:hAnsi="Book Antiqua"/>
                <w:sz w:val="24"/>
              </w:rPr>
              <w:t>M</w:t>
            </w:r>
            <w:r w:rsidRPr="0063074E">
              <w:rPr>
                <w:rFonts w:ascii="Book Antiqua" w:hAnsi="Book Antiqua" w:hint="eastAsia"/>
                <w:sz w:val="24"/>
              </w:rPr>
              <w:t>U</w:t>
            </w:r>
            <w:r w:rsidRPr="0063074E">
              <w:rPr>
                <w:rFonts w:ascii="Book Antiqua" w:hAnsi="Book Antiqua"/>
                <w:sz w:val="24"/>
              </w:rPr>
              <w:t>C 5AC</w:t>
            </w:r>
          </w:p>
        </w:tc>
        <w:tc>
          <w:tcPr>
            <w:tcW w:w="1971" w:type="dxa"/>
          </w:tcPr>
          <w:p w:rsidR="004560EB" w:rsidRPr="0063074E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63074E">
              <w:rPr>
                <w:rFonts w:ascii="Book Antiqua" w:hAnsi="Book Antiqua" w:hint="eastAsia"/>
                <w:sz w:val="24"/>
              </w:rPr>
              <w:t>Negative</w:t>
            </w:r>
          </w:p>
        </w:tc>
        <w:tc>
          <w:tcPr>
            <w:tcW w:w="1971" w:type="dxa"/>
          </w:tcPr>
          <w:p w:rsidR="004560EB" w:rsidRPr="0063074E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63074E">
              <w:rPr>
                <w:rFonts w:ascii="Book Antiqua" w:hAnsi="Book Antiqua" w:hint="eastAsia"/>
                <w:sz w:val="24"/>
              </w:rPr>
              <w:t>Negative</w:t>
            </w:r>
          </w:p>
        </w:tc>
        <w:tc>
          <w:tcPr>
            <w:tcW w:w="1971" w:type="dxa"/>
          </w:tcPr>
          <w:p w:rsidR="004560EB" w:rsidRPr="0063074E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63074E">
              <w:rPr>
                <w:rFonts w:ascii="Book Antiqua" w:hAnsi="Book Antiqua" w:hint="eastAsia"/>
                <w:sz w:val="24"/>
              </w:rPr>
              <w:t>Negative</w:t>
            </w:r>
          </w:p>
        </w:tc>
        <w:tc>
          <w:tcPr>
            <w:tcW w:w="1971" w:type="dxa"/>
          </w:tcPr>
          <w:p w:rsidR="004560EB" w:rsidRPr="0063074E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63074E">
              <w:rPr>
                <w:rFonts w:ascii="Book Antiqua" w:hAnsi="Book Antiqua" w:hint="eastAsia"/>
                <w:sz w:val="24"/>
              </w:rPr>
              <w:t>Negative</w:t>
            </w:r>
          </w:p>
        </w:tc>
      </w:tr>
      <w:tr w:rsidR="004560EB" w:rsidTr="004560EB">
        <w:tc>
          <w:tcPr>
            <w:tcW w:w="1970" w:type="dxa"/>
          </w:tcPr>
          <w:p w:rsidR="004560EB" w:rsidRPr="00692D65" w:rsidRDefault="004560EB" w:rsidP="000F1021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692D65">
              <w:rPr>
                <w:rFonts w:ascii="Book Antiqua" w:hAnsi="Book Antiqua"/>
                <w:sz w:val="24"/>
              </w:rPr>
              <w:t>MUC 6</w:t>
            </w:r>
          </w:p>
        </w:tc>
        <w:tc>
          <w:tcPr>
            <w:tcW w:w="1971" w:type="dxa"/>
          </w:tcPr>
          <w:p w:rsidR="004560EB" w:rsidRPr="00692D65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692D65">
              <w:rPr>
                <w:rFonts w:ascii="Book Antiqua" w:hAnsi="Book Antiqua"/>
                <w:sz w:val="24"/>
              </w:rPr>
              <w:t>Positive</w:t>
            </w:r>
          </w:p>
        </w:tc>
        <w:tc>
          <w:tcPr>
            <w:tcW w:w="1971" w:type="dxa"/>
          </w:tcPr>
          <w:p w:rsidR="004560EB" w:rsidRPr="00692D65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692D65">
              <w:rPr>
                <w:rFonts w:ascii="Book Antiqua" w:hAnsi="Book Antiqua"/>
                <w:sz w:val="24"/>
              </w:rPr>
              <w:t>Positive</w:t>
            </w:r>
          </w:p>
        </w:tc>
        <w:tc>
          <w:tcPr>
            <w:tcW w:w="1971" w:type="dxa"/>
          </w:tcPr>
          <w:p w:rsidR="004560EB" w:rsidRPr="00692D65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692D65">
              <w:rPr>
                <w:rFonts w:ascii="Book Antiqua" w:hAnsi="Book Antiqua"/>
                <w:sz w:val="24"/>
              </w:rPr>
              <w:t>Positive</w:t>
            </w:r>
          </w:p>
        </w:tc>
        <w:tc>
          <w:tcPr>
            <w:tcW w:w="1971" w:type="dxa"/>
          </w:tcPr>
          <w:p w:rsidR="004560EB" w:rsidRPr="00692D65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692D65">
              <w:rPr>
                <w:rFonts w:ascii="Book Antiqua" w:hAnsi="Book Antiqua"/>
                <w:sz w:val="24"/>
              </w:rPr>
              <w:t>Positive</w:t>
            </w:r>
          </w:p>
        </w:tc>
      </w:tr>
      <w:tr w:rsidR="004560EB" w:rsidTr="004560EB">
        <w:tc>
          <w:tcPr>
            <w:tcW w:w="1970" w:type="dxa"/>
          </w:tcPr>
          <w:p w:rsidR="004560EB" w:rsidRPr="00914FC1" w:rsidRDefault="004560EB" w:rsidP="0037710C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914FC1">
              <w:rPr>
                <w:rFonts w:ascii="Book Antiqua" w:hAnsi="Book Antiqua"/>
                <w:sz w:val="24"/>
              </w:rPr>
              <w:t>CD 10</w:t>
            </w:r>
          </w:p>
        </w:tc>
        <w:tc>
          <w:tcPr>
            <w:tcW w:w="1971" w:type="dxa"/>
          </w:tcPr>
          <w:p w:rsidR="004560EB" w:rsidRPr="00914FC1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914FC1">
              <w:rPr>
                <w:rFonts w:ascii="Book Antiqua" w:hAnsi="Book Antiqua"/>
                <w:sz w:val="24"/>
              </w:rPr>
              <w:t>Negative</w:t>
            </w:r>
          </w:p>
        </w:tc>
        <w:tc>
          <w:tcPr>
            <w:tcW w:w="1971" w:type="dxa"/>
          </w:tcPr>
          <w:p w:rsidR="004560EB" w:rsidRPr="00914FC1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914FC1">
              <w:rPr>
                <w:rFonts w:ascii="Book Antiqua" w:hAnsi="Book Antiqua"/>
                <w:sz w:val="24"/>
              </w:rPr>
              <w:t>Negative</w:t>
            </w:r>
          </w:p>
        </w:tc>
        <w:tc>
          <w:tcPr>
            <w:tcW w:w="1971" w:type="dxa"/>
          </w:tcPr>
          <w:p w:rsidR="004560EB" w:rsidRPr="00914FC1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914FC1">
              <w:rPr>
                <w:rFonts w:ascii="Book Antiqua" w:hAnsi="Book Antiqua"/>
                <w:sz w:val="24"/>
              </w:rPr>
              <w:t>Negative</w:t>
            </w:r>
          </w:p>
        </w:tc>
        <w:tc>
          <w:tcPr>
            <w:tcW w:w="1971" w:type="dxa"/>
          </w:tcPr>
          <w:p w:rsidR="004560EB" w:rsidRPr="00914FC1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914FC1">
              <w:rPr>
                <w:rFonts w:ascii="Book Antiqua" w:hAnsi="Book Antiqua"/>
                <w:sz w:val="24"/>
              </w:rPr>
              <w:t>Negative</w:t>
            </w:r>
          </w:p>
        </w:tc>
      </w:tr>
      <w:tr w:rsidR="004560EB" w:rsidTr="004560EB">
        <w:tc>
          <w:tcPr>
            <w:tcW w:w="1970" w:type="dxa"/>
          </w:tcPr>
          <w:p w:rsidR="004560EB" w:rsidRPr="005F157D" w:rsidRDefault="004560EB" w:rsidP="00A15CDE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5F157D">
              <w:rPr>
                <w:rFonts w:ascii="Book Antiqua" w:hAnsi="Book Antiqua"/>
                <w:sz w:val="24"/>
              </w:rPr>
              <w:t>Pepsinogen</w:t>
            </w:r>
            <w:r w:rsidRPr="005F157D">
              <w:rPr>
                <w:rFonts w:ascii="Book Antiqua" w:hAnsi="Book Antiqua" w:hint="eastAsia"/>
                <w:sz w:val="24"/>
              </w:rPr>
              <w:t>-</w:t>
            </w:r>
            <w:r w:rsidRPr="005F157D"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971" w:type="dxa"/>
          </w:tcPr>
          <w:p w:rsidR="004560EB" w:rsidRPr="005F157D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5F157D">
              <w:rPr>
                <w:rFonts w:ascii="Book Antiqua" w:hAnsi="Book Antiqua"/>
                <w:sz w:val="24"/>
              </w:rPr>
              <w:t>Positive</w:t>
            </w:r>
          </w:p>
        </w:tc>
        <w:tc>
          <w:tcPr>
            <w:tcW w:w="1971" w:type="dxa"/>
          </w:tcPr>
          <w:p w:rsidR="004560EB" w:rsidRPr="005F157D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5F157D">
              <w:rPr>
                <w:rFonts w:ascii="Book Antiqua" w:hAnsi="Book Antiqua"/>
                <w:sz w:val="24"/>
              </w:rPr>
              <w:t>Positive</w:t>
            </w:r>
          </w:p>
        </w:tc>
        <w:tc>
          <w:tcPr>
            <w:tcW w:w="1971" w:type="dxa"/>
          </w:tcPr>
          <w:p w:rsidR="004560EB" w:rsidRPr="005F157D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5F157D">
              <w:rPr>
                <w:rFonts w:ascii="Book Antiqua" w:hAnsi="Book Antiqua"/>
                <w:sz w:val="24"/>
              </w:rPr>
              <w:t>Positive</w:t>
            </w:r>
          </w:p>
        </w:tc>
        <w:tc>
          <w:tcPr>
            <w:tcW w:w="1971" w:type="dxa"/>
          </w:tcPr>
          <w:p w:rsidR="004560EB" w:rsidRPr="005F157D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5F157D">
              <w:rPr>
                <w:rFonts w:ascii="Book Antiqua" w:hAnsi="Book Antiqua"/>
                <w:sz w:val="24"/>
              </w:rPr>
              <w:t>Positive</w:t>
            </w:r>
          </w:p>
        </w:tc>
      </w:tr>
      <w:tr w:rsidR="004560EB" w:rsidTr="004560EB">
        <w:tc>
          <w:tcPr>
            <w:tcW w:w="1970" w:type="dxa"/>
          </w:tcPr>
          <w:p w:rsidR="004560EB" w:rsidRPr="009C7834" w:rsidRDefault="004560EB" w:rsidP="00DE4EDC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9C7834">
              <w:rPr>
                <w:rFonts w:ascii="Book Antiqua" w:hAnsi="Book Antiqua"/>
                <w:sz w:val="24"/>
              </w:rPr>
              <w:t>H</w:t>
            </w:r>
            <w:r w:rsidRPr="009C7834">
              <w:rPr>
                <w:rFonts w:ascii="Book Antiqua" w:hAnsi="Book Antiqua"/>
                <w:sz w:val="24"/>
                <w:vertAlign w:val="superscript"/>
              </w:rPr>
              <w:t>+</w:t>
            </w:r>
            <w:r w:rsidRPr="009C7834">
              <w:rPr>
                <w:rFonts w:ascii="Book Antiqua" w:hAnsi="Book Antiqua"/>
                <w:sz w:val="24"/>
              </w:rPr>
              <w:t>/K</w:t>
            </w:r>
            <w:r w:rsidRPr="009C7834">
              <w:rPr>
                <w:rFonts w:ascii="Book Antiqua" w:hAnsi="Book Antiqua"/>
                <w:sz w:val="24"/>
                <w:vertAlign w:val="superscript"/>
              </w:rPr>
              <w:t>+</w:t>
            </w:r>
            <w:r w:rsidRPr="009C7834">
              <w:rPr>
                <w:rFonts w:ascii="Book Antiqua" w:hAnsi="Book Antiqua"/>
                <w:sz w:val="24"/>
              </w:rPr>
              <w:t>-ATPase</w:t>
            </w:r>
          </w:p>
        </w:tc>
        <w:tc>
          <w:tcPr>
            <w:tcW w:w="1971" w:type="dxa"/>
          </w:tcPr>
          <w:p w:rsidR="004560EB" w:rsidRPr="009C7834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9C7834">
              <w:rPr>
                <w:rFonts w:ascii="Book Antiqua" w:hAnsi="Book Antiqua"/>
                <w:sz w:val="24"/>
              </w:rPr>
              <w:t>N</w:t>
            </w:r>
            <w:r w:rsidRPr="009C7834">
              <w:rPr>
                <w:rFonts w:ascii="Book Antiqua" w:hAnsi="Book Antiqua" w:hint="eastAsia"/>
                <w:sz w:val="24"/>
              </w:rPr>
              <w:t>S</w:t>
            </w:r>
          </w:p>
        </w:tc>
        <w:tc>
          <w:tcPr>
            <w:tcW w:w="1971" w:type="dxa"/>
          </w:tcPr>
          <w:p w:rsidR="004560EB" w:rsidRPr="009C7834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9C7834">
              <w:rPr>
                <w:rFonts w:ascii="Book Antiqua" w:hAnsi="Book Antiqua"/>
                <w:sz w:val="24"/>
              </w:rPr>
              <w:t>N</w:t>
            </w:r>
            <w:r w:rsidRPr="009C7834">
              <w:rPr>
                <w:rFonts w:ascii="Book Antiqua" w:hAnsi="Book Antiqua" w:hint="eastAsia"/>
                <w:sz w:val="24"/>
              </w:rPr>
              <w:t>S</w:t>
            </w:r>
          </w:p>
        </w:tc>
        <w:tc>
          <w:tcPr>
            <w:tcW w:w="1971" w:type="dxa"/>
          </w:tcPr>
          <w:p w:rsidR="004560EB" w:rsidRPr="009C7834" w:rsidRDefault="004560EB" w:rsidP="004560EB">
            <w:pPr>
              <w:spacing w:line="360" w:lineRule="auto"/>
              <w:jc w:val="center"/>
              <w:rPr>
                <w:rFonts w:ascii="Book Antiqua" w:hAnsi="Book Antiqua"/>
                <w:sz w:val="24"/>
              </w:rPr>
            </w:pPr>
            <w:r w:rsidRPr="009C7834">
              <w:rPr>
                <w:rFonts w:ascii="Book Antiqua" w:hAnsi="Book Antiqua" w:hint="eastAsia"/>
                <w:sz w:val="24"/>
              </w:rPr>
              <w:t>NS</w:t>
            </w:r>
          </w:p>
        </w:tc>
        <w:tc>
          <w:tcPr>
            <w:tcW w:w="1971" w:type="dxa"/>
          </w:tcPr>
          <w:p w:rsidR="004560EB" w:rsidRPr="009C7834" w:rsidRDefault="004560EB" w:rsidP="004560EB">
            <w:pPr>
              <w:spacing w:line="360" w:lineRule="auto"/>
              <w:jc w:val="center"/>
              <w:rPr>
                <w:rFonts w:ascii="Book Antiqua" w:eastAsia="宋体" w:hAnsi="Book Antiqua"/>
                <w:sz w:val="24"/>
              </w:rPr>
            </w:pPr>
            <w:r w:rsidRPr="009C7834">
              <w:rPr>
                <w:rFonts w:ascii="Book Antiqua" w:hAnsi="Book Antiqua" w:hint="eastAsia"/>
                <w:sz w:val="24"/>
              </w:rPr>
              <w:t>NS</w:t>
            </w:r>
          </w:p>
        </w:tc>
      </w:tr>
    </w:tbl>
    <w:p w:rsidR="004560EB" w:rsidRDefault="004560EB" w:rsidP="004560EB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r>
        <w:rPr>
          <w:rFonts w:ascii="Book Antiqua" w:hAnsi="Book Antiqua"/>
          <w:sz w:val="24"/>
        </w:rPr>
        <w:t>MUC</w:t>
      </w:r>
      <w:r>
        <w:rPr>
          <w:rFonts w:ascii="Book Antiqua" w:eastAsia="宋体" w:hAnsi="Book Antiqua" w:hint="eastAsia"/>
          <w:sz w:val="24"/>
          <w:lang w:eastAsia="zh-CN"/>
        </w:rPr>
        <w:t xml:space="preserve">: </w:t>
      </w:r>
      <w:r w:rsidRPr="00892827">
        <w:rPr>
          <w:rFonts w:ascii="Book Antiqua" w:hAnsi="Book Antiqua"/>
          <w:sz w:val="24"/>
        </w:rPr>
        <w:t>Mucin</w:t>
      </w:r>
      <w:r>
        <w:rPr>
          <w:rFonts w:ascii="Book Antiqua" w:eastAsia="宋体" w:hAnsi="Book Antiqua" w:hint="eastAsia"/>
          <w:sz w:val="24"/>
          <w:lang w:eastAsia="zh-CN"/>
        </w:rPr>
        <w:t xml:space="preserve">; </w:t>
      </w:r>
      <w:r w:rsidRPr="00892827">
        <w:rPr>
          <w:rFonts w:ascii="Book Antiqua" w:hAnsi="Book Antiqua"/>
          <w:sz w:val="24"/>
        </w:rPr>
        <w:t>N</w:t>
      </w:r>
      <w:r>
        <w:rPr>
          <w:rFonts w:ascii="Book Antiqua" w:hAnsi="Book Antiqua" w:hint="eastAsia"/>
          <w:sz w:val="24"/>
        </w:rPr>
        <w:t>S</w:t>
      </w:r>
      <w:r w:rsidRPr="00892827">
        <w:rPr>
          <w:rFonts w:ascii="Book Antiqua" w:hAnsi="Book Antiqua" w:hint="eastAsia"/>
          <w:sz w:val="24"/>
        </w:rPr>
        <w:t>: N</w:t>
      </w:r>
      <w:r w:rsidRPr="00892827">
        <w:rPr>
          <w:rFonts w:ascii="Book Antiqua" w:hAnsi="Book Antiqua"/>
          <w:sz w:val="24"/>
        </w:rPr>
        <w:t>on-specific</w:t>
      </w:r>
      <w:r>
        <w:rPr>
          <w:rFonts w:ascii="Book Antiqua" w:eastAsia="宋体" w:hAnsi="Book Antiqua" w:hint="eastAsia"/>
          <w:sz w:val="24"/>
          <w:lang w:eastAsia="zh-CN"/>
        </w:rPr>
        <w:t>.</w:t>
      </w:r>
    </w:p>
    <w:p w:rsidR="009170EC" w:rsidRPr="00EA4268" w:rsidRDefault="009170EC" w:rsidP="001C79C6">
      <w:pPr>
        <w:widowControl/>
        <w:spacing w:line="360" w:lineRule="auto"/>
        <w:jc w:val="left"/>
        <w:rPr>
          <w:rFonts w:ascii="Book Antiqua" w:eastAsia="宋体" w:hAnsi="Book Antiqua"/>
          <w:sz w:val="22"/>
          <w:szCs w:val="22"/>
          <w:lang w:eastAsia="zh-CN"/>
        </w:rPr>
      </w:pPr>
    </w:p>
    <w:sectPr w:rsidR="009170EC" w:rsidRPr="00EA4268" w:rsidSect="00637640">
      <w:pgSz w:w="11906" w:h="16838" w:code="9"/>
      <w:pgMar w:top="1418" w:right="1134" w:bottom="1418" w:left="1134" w:header="851" w:footer="992" w:gutter="0"/>
      <w:pgNumType w:start="1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42E" w:rsidRDefault="0006742E" w:rsidP="00204603">
      <w:r>
        <w:separator/>
      </w:r>
    </w:p>
  </w:endnote>
  <w:endnote w:type="continuationSeparator" w:id="0">
    <w:p w:rsidR="0006742E" w:rsidRDefault="0006742E" w:rsidP="0020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42E" w:rsidRDefault="0006742E" w:rsidP="00204603">
      <w:r>
        <w:separator/>
      </w:r>
    </w:p>
  </w:footnote>
  <w:footnote w:type="continuationSeparator" w:id="0">
    <w:p w:rsidR="0006742E" w:rsidRDefault="0006742E" w:rsidP="00204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130818 MUC6 ×10.jpg" style="width:1359.45pt;height:1023.7pt;visibility:visible;mso-wrap-style:square" o:bullet="t">
        <v:imagedata r:id="rId1" o:title="130818 MUC6 ×10"/>
      </v:shape>
    </w:pict>
  </w:numPicBullet>
  <w:abstractNum w:abstractNumId="0">
    <w:nsid w:val="1D160446"/>
    <w:multiLevelType w:val="hybridMultilevel"/>
    <w:tmpl w:val="593601AC"/>
    <w:lvl w:ilvl="0" w:tplc="C0A045D0">
      <w:start w:val="1"/>
      <w:numFmt w:val="decimal"/>
      <w:lvlText w:val="%1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F60A39"/>
    <w:multiLevelType w:val="hybridMultilevel"/>
    <w:tmpl w:val="A38A5AAA"/>
    <w:lvl w:ilvl="0" w:tplc="C84457EC">
      <w:start w:val="1"/>
      <w:numFmt w:val="bullet"/>
      <w:lvlText w:val=""/>
      <w:lvlPicBulletId w:val="0"/>
      <w:lvlJc w:val="left"/>
      <w:pPr>
        <w:tabs>
          <w:tab w:val="num" w:pos="426"/>
        </w:tabs>
        <w:ind w:left="426" w:firstLine="0"/>
      </w:pPr>
      <w:rPr>
        <w:rFonts w:ascii="Symbol" w:hAnsi="Symbol" w:hint="default"/>
      </w:rPr>
    </w:lvl>
    <w:lvl w:ilvl="1" w:tplc="8E745DF0" w:tentative="1">
      <w:start w:val="1"/>
      <w:numFmt w:val="bullet"/>
      <w:lvlText w:val=""/>
      <w:lvlJc w:val="left"/>
      <w:pPr>
        <w:tabs>
          <w:tab w:val="num" w:pos="846"/>
        </w:tabs>
        <w:ind w:left="846" w:firstLine="0"/>
      </w:pPr>
      <w:rPr>
        <w:rFonts w:ascii="Symbol" w:hAnsi="Symbol" w:hint="default"/>
      </w:rPr>
    </w:lvl>
    <w:lvl w:ilvl="2" w:tplc="197269C4" w:tentative="1">
      <w:start w:val="1"/>
      <w:numFmt w:val="bullet"/>
      <w:lvlText w:val=""/>
      <w:lvlJc w:val="left"/>
      <w:pPr>
        <w:tabs>
          <w:tab w:val="num" w:pos="1266"/>
        </w:tabs>
        <w:ind w:left="1266" w:firstLine="0"/>
      </w:pPr>
      <w:rPr>
        <w:rFonts w:ascii="Symbol" w:hAnsi="Symbol" w:hint="default"/>
      </w:rPr>
    </w:lvl>
    <w:lvl w:ilvl="3" w:tplc="E48EB804" w:tentative="1">
      <w:start w:val="1"/>
      <w:numFmt w:val="bullet"/>
      <w:lvlText w:val=""/>
      <w:lvlJc w:val="left"/>
      <w:pPr>
        <w:tabs>
          <w:tab w:val="num" w:pos="1686"/>
        </w:tabs>
        <w:ind w:left="1686" w:firstLine="0"/>
      </w:pPr>
      <w:rPr>
        <w:rFonts w:ascii="Symbol" w:hAnsi="Symbol" w:hint="default"/>
      </w:rPr>
    </w:lvl>
    <w:lvl w:ilvl="4" w:tplc="F482DF0E" w:tentative="1">
      <w:start w:val="1"/>
      <w:numFmt w:val="bullet"/>
      <w:lvlText w:val=""/>
      <w:lvlJc w:val="left"/>
      <w:pPr>
        <w:tabs>
          <w:tab w:val="num" w:pos="2106"/>
        </w:tabs>
        <w:ind w:left="2106" w:firstLine="0"/>
      </w:pPr>
      <w:rPr>
        <w:rFonts w:ascii="Symbol" w:hAnsi="Symbol" w:hint="default"/>
      </w:rPr>
    </w:lvl>
    <w:lvl w:ilvl="5" w:tplc="9BE2D6F8" w:tentative="1">
      <w:start w:val="1"/>
      <w:numFmt w:val="bullet"/>
      <w:lvlText w:val=""/>
      <w:lvlJc w:val="left"/>
      <w:pPr>
        <w:tabs>
          <w:tab w:val="num" w:pos="2526"/>
        </w:tabs>
        <w:ind w:left="2526" w:firstLine="0"/>
      </w:pPr>
      <w:rPr>
        <w:rFonts w:ascii="Symbol" w:hAnsi="Symbol" w:hint="default"/>
      </w:rPr>
    </w:lvl>
    <w:lvl w:ilvl="6" w:tplc="A03A71BC" w:tentative="1">
      <w:start w:val="1"/>
      <w:numFmt w:val="bullet"/>
      <w:lvlText w:val=""/>
      <w:lvlJc w:val="left"/>
      <w:pPr>
        <w:tabs>
          <w:tab w:val="num" w:pos="2946"/>
        </w:tabs>
        <w:ind w:left="2946" w:firstLine="0"/>
      </w:pPr>
      <w:rPr>
        <w:rFonts w:ascii="Symbol" w:hAnsi="Symbol" w:hint="default"/>
      </w:rPr>
    </w:lvl>
    <w:lvl w:ilvl="7" w:tplc="B288B69C" w:tentative="1">
      <w:start w:val="1"/>
      <w:numFmt w:val="bullet"/>
      <w:lvlText w:val=""/>
      <w:lvlJc w:val="left"/>
      <w:pPr>
        <w:tabs>
          <w:tab w:val="num" w:pos="3366"/>
        </w:tabs>
        <w:ind w:left="3366" w:firstLine="0"/>
      </w:pPr>
      <w:rPr>
        <w:rFonts w:ascii="Symbol" w:hAnsi="Symbol" w:hint="default"/>
      </w:rPr>
    </w:lvl>
    <w:lvl w:ilvl="8" w:tplc="0B24BEB4" w:tentative="1">
      <w:start w:val="1"/>
      <w:numFmt w:val="bullet"/>
      <w:lvlText w:val=""/>
      <w:lvlJc w:val="left"/>
      <w:pPr>
        <w:tabs>
          <w:tab w:val="num" w:pos="3786"/>
        </w:tabs>
        <w:ind w:left="3786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2100"/>
  <w:drawingGridHorizontalSpacing w:val="105"/>
  <w:drawingGridVerticalSpacing w:val="33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E7"/>
    <w:rsid w:val="00006AF2"/>
    <w:rsid w:val="00023B83"/>
    <w:rsid w:val="00036137"/>
    <w:rsid w:val="00036CE4"/>
    <w:rsid w:val="00053DB5"/>
    <w:rsid w:val="00054687"/>
    <w:rsid w:val="00060949"/>
    <w:rsid w:val="000651D7"/>
    <w:rsid w:val="0006742E"/>
    <w:rsid w:val="000855BB"/>
    <w:rsid w:val="00085CB1"/>
    <w:rsid w:val="0009239A"/>
    <w:rsid w:val="000A7B75"/>
    <w:rsid w:val="000B059E"/>
    <w:rsid w:val="000B4B71"/>
    <w:rsid w:val="000B68AF"/>
    <w:rsid w:val="000F41BE"/>
    <w:rsid w:val="000F7CE7"/>
    <w:rsid w:val="001032F8"/>
    <w:rsid w:val="001456CC"/>
    <w:rsid w:val="001530E1"/>
    <w:rsid w:val="00180A4D"/>
    <w:rsid w:val="00182299"/>
    <w:rsid w:val="001856FD"/>
    <w:rsid w:val="00186396"/>
    <w:rsid w:val="00187C7C"/>
    <w:rsid w:val="00192BBB"/>
    <w:rsid w:val="001A7B67"/>
    <w:rsid w:val="001B3A96"/>
    <w:rsid w:val="001C79C6"/>
    <w:rsid w:val="001F4B71"/>
    <w:rsid w:val="001F50AC"/>
    <w:rsid w:val="00200CCE"/>
    <w:rsid w:val="00204603"/>
    <w:rsid w:val="002111E0"/>
    <w:rsid w:val="0021371F"/>
    <w:rsid w:val="00224D3A"/>
    <w:rsid w:val="00244289"/>
    <w:rsid w:val="00246506"/>
    <w:rsid w:val="002620E1"/>
    <w:rsid w:val="00276D0E"/>
    <w:rsid w:val="00286CDF"/>
    <w:rsid w:val="002870A4"/>
    <w:rsid w:val="002925A8"/>
    <w:rsid w:val="002A37DA"/>
    <w:rsid w:val="002C2B06"/>
    <w:rsid w:val="002D4397"/>
    <w:rsid w:val="002E7449"/>
    <w:rsid w:val="00314FCC"/>
    <w:rsid w:val="00315D34"/>
    <w:rsid w:val="00321EBE"/>
    <w:rsid w:val="003237B9"/>
    <w:rsid w:val="003320C4"/>
    <w:rsid w:val="00334BAF"/>
    <w:rsid w:val="00335B31"/>
    <w:rsid w:val="00337F31"/>
    <w:rsid w:val="003401FD"/>
    <w:rsid w:val="00362914"/>
    <w:rsid w:val="003715CF"/>
    <w:rsid w:val="003727C8"/>
    <w:rsid w:val="00374466"/>
    <w:rsid w:val="0037657C"/>
    <w:rsid w:val="00387B4F"/>
    <w:rsid w:val="003A480F"/>
    <w:rsid w:val="003A5DE8"/>
    <w:rsid w:val="003B1822"/>
    <w:rsid w:val="003D03FE"/>
    <w:rsid w:val="003D0ABC"/>
    <w:rsid w:val="003F5E0F"/>
    <w:rsid w:val="003F79D7"/>
    <w:rsid w:val="003F7B33"/>
    <w:rsid w:val="004035EB"/>
    <w:rsid w:val="00403923"/>
    <w:rsid w:val="004054BD"/>
    <w:rsid w:val="00406DFE"/>
    <w:rsid w:val="00412426"/>
    <w:rsid w:val="00416BA1"/>
    <w:rsid w:val="00420CA5"/>
    <w:rsid w:val="004275AC"/>
    <w:rsid w:val="004361A7"/>
    <w:rsid w:val="00444923"/>
    <w:rsid w:val="004560EB"/>
    <w:rsid w:val="0046013C"/>
    <w:rsid w:val="00473695"/>
    <w:rsid w:val="004840A4"/>
    <w:rsid w:val="004A0F6C"/>
    <w:rsid w:val="004B4D54"/>
    <w:rsid w:val="004E2B3A"/>
    <w:rsid w:val="005118FB"/>
    <w:rsid w:val="00520BA0"/>
    <w:rsid w:val="005231C9"/>
    <w:rsid w:val="0054476D"/>
    <w:rsid w:val="0054496A"/>
    <w:rsid w:val="00547729"/>
    <w:rsid w:val="005561FA"/>
    <w:rsid w:val="00562010"/>
    <w:rsid w:val="00567F4F"/>
    <w:rsid w:val="00577BD9"/>
    <w:rsid w:val="005800F8"/>
    <w:rsid w:val="00581914"/>
    <w:rsid w:val="00590D75"/>
    <w:rsid w:val="00594464"/>
    <w:rsid w:val="00597B53"/>
    <w:rsid w:val="005A6150"/>
    <w:rsid w:val="005B5769"/>
    <w:rsid w:val="005B5967"/>
    <w:rsid w:val="005D78F6"/>
    <w:rsid w:val="005F6777"/>
    <w:rsid w:val="00606A4B"/>
    <w:rsid w:val="00617515"/>
    <w:rsid w:val="00617B2D"/>
    <w:rsid w:val="006246B7"/>
    <w:rsid w:val="00630297"/>
    <w:rsid w:val="006352C2"/>
    <w:rsid w:val="00637640"/>
    <w:rsid w:val="006410DE"/>
    <w:rsid w:val="006418A5"/>
    <w:rsid w:val="00656737"/>
    <w:rsid w:val="00672026"/>
    <w:rsid w:val="006A4907"/>
    <w:rsid w:val="006B076C"/>
    <w:rsid w:val="006B336A"/>
    <w:rsid w:val="006B3E3E"/>
    <w:rsid w:val="006C6274"/>
    <w:rsid w:val="006D09F7"/>
    <w:rsid w:val="006E249A"/>
    <w:rsid w:val="006F4843"/>
    <w:rsid w:val="006F5D09"/>
    <w:rsid w:val="006F764F"/>
    <w:rsid w:val="00701A1D"/>
    <w:rsid w:val="00705133"/>
    <w:rsid w:val="00706897"/>
    <w:rsid w:val="00717958"/>
    <w:rsid w:val="00723A47"/>
    <w:rsid w:val="0072745E"/>
    <w:rsid w:val="00743D60"/>
    <w:rsid w:val="00771CAF"/>
    <w:rsid w:val="007874A3"/>
    <w:rsid w:val="0079491C"/>
    <w:rsid w:val="007A580A"/>
    <w:rsid w:val="007A5C74"/>
    <w:rsid w:val="007B2A43"/>
    <w:rsid w:val="007B32AA"/>
    <w:rsid w:val="007B4066"/>
    <w:rsid w:val="007B7B08"/>
    <w:rsid w:val="007D4DB1"/>
    <w:rsid w:val="007E499C"/>
    <w:rsid w:val="007E6E15"/>
    <w:rsid w:val="007F2591"/>
    <w:rsid w:val="007F69B4"/>
    <w:rsid w:val="007F6E28"/>
    <w:rsid w:val="00805025"/>
    <w:rsid w:val="00807A76"/>
    <w:rsid w:val="00807D32"/>
    <w:rsid w:val="00811984"/>
    <w:rsid w:val="008233FC"/>
    <w:rsid w:val="008247D8"/>
    <w:rsid w:val="008343A0"/>
    <w:rsid w:val="00841C24"/>
    <w:rsid w:val="008454AF"/>
    <w:rsid w:val="00845514"/>
    <w:rsid w:val="008467E7"/>
    <w:rsid w:val="008567DE"/>
    <w:rsid w:val="008716D9"/>
    <w:rsid w:val="00871C2C"/>
    <w:rsid w:val="00877935"/>
    <w:rsid w:val="00880A8B"/>
    <w:rsid w:val="00880A97"/>
    <w:rsid w:val="0088621F"/>
    <w:rsid w:val="00892827"/>
    <w:rsid w:val="008929A1"/>
    <w:rsid w:val="008975A4"/>
    <w:rsid w:val="008A1E66"/>
    <w:rsid w:val="008B48C9"/>
    <w:rsid w:val="008C38C8"/>
    <w:rsid w:val="008D2383"/>
    <w:rsid w:val="008D4570"/>
    <w:rsid w:val="008E32A7"/>
    <w:rsid w:val="00905AB5"/>
    <w:rsid w:val="0091106A"/>
    <w:rsid w:val="009170EC"/>
    <w:rsid w:val="00917EDE"/>
    <w:rsid w:val="00960B50"/>
    <w:rsid w:val="00973FA6"/>
    <w:rsid w:val="00981A5A"/>
    <w:rsid w:val="009C778B"/>
    <w:rsid w:val="009D7A5A"/>
    <w:rsid w:val="009E37D6"/>
    <w:rsid w:val="009E3AC2"/>
    <w:rsid w:val="009F5205"/>
    <w:rsid w:val="009F6B28"/>
    <w:rsid w:val="00A12BE7"/>
    <w:rsid w:val="00A13323"/>
    <w:rsid w:val="00A13583"/>
    <w:rsid w:val="00A15CEC"/>
    <w:rsid w:val="00A236BE"/>
    <w:rsid w:val="00A2462D"/>
    <w:rsid w:val="00A263F9"/>
    <w:rsid w:val="00A278D6"/>
    <w:rsid w:val="00A36F17"/>
    <w:rsid w:val="00A466CF"/>
    <w:rsid w:val="00A55B71"/>
    <w:rsid w:val="00A67A05"/>
    <w:rsid w:val="00A77B1D"/>
    <w:rsid w:val="00A86E7B"/>
    <w:rsid w:val="00A924BC"/>
    <w:rsid w:val="00AA1E70"/>
    <w:rsid w:val="00AA22B7"/>
    <w:rsid w:val="00AC718C"/>
    <w:rsid w:val="00AE265E"/>
    <w:rsid w:val="00AE5795"/>
    <w:rsid w:val="00AE6716"/>
    <w:rsid w:val="00AE6ABE"/>
    <w:rsid w:val="00AF0D6E"/>
    <w:rsid w:val="00B07AF0"/>
    <w:rsid w:val="00B10CDF"/>
    <w:rsid w:val="00B1322C"/>
    <w:rsid w:val="00B13BD2"/>
    <w:rsid w:val="00B27B53"/>
    <w:rsid w:val="00B30427"/>
    <w:rsid w:val="00B32A18"/>
    <w:rsid w:val="00B34C8F"/>
    <w:rsid w:val="00B53700"/>
    <w:rsid w:val="00B606F3"/>
    <w:rsid w:val="00B62F10"/>
    <w:rsid w:val="00B849E0"/>
    <w:rsid w:val="00B9098A"/>
    <w:rsid w:val="00BA1500"/>
    <w:rsid w:val="00BB1E0B"/>
    <w:rsid w:val="00BC10B9"/>
    <w:rsid w:val="00BC691C"/>
    <w:rsid w:val="00BD0051"/>
    <w:rsid w:val="00BF2839"/>
    <w:rsid w:val="00C02A4D"/>
    <w:rsid w:val="00C06B9F"/>
    <w:rsid w:val="00C06D3B"/>
    <w:rsid w:val="00C06DE5"/>
    <w:rsid w:val="00C10B0B"/>
    <w:rsid w:val="00C15899"/>
    <w:rsid w:val="00C44DE4"/>
    <w:rsid w:val="00C51DC9"/>
    <w:rsid w:val="00C5483B"/>
    <w:rsid w:val="00C55046"/>
    <w:rsid w:val="00C801EE"/>
    <w:rsid w:val="00C83CC2"/>
    <w:rsid w:val="00C875A3"/>
    <w:rsid w:val="00C876B9"/>
    <w:rsid w:val="00C926C6"/>
    <w:rsid w:val="00CA0C90"/>
    <w:rsid w:val="00CB0CC6"/>
    <w:rsid w:val="00CB3FB3"/>
    <w:rsid w:val="00CC7214"/>
    <w:rsid w:val="00CD1026"/>
    <w:rsid w:val="00CD2F36"/>
    <w:rsid w:val="00CD5961"/>
    <w:rsid w:val="00CE0CDC"/>
    <w:rsid w:val="00CE1227"/>
    <w:rsid w:val="00CE1F77"/>
    <w:rsid w:val="00CE655A"/>
    <w:rsid w:val="00D257AB"/>
    <w:rsid w:val="00D26194"/>
    <w:rsid w:val="00D26EC1"/>
    <w:rsid w:val="00D26F99"/>
    <w:rsid w:val="00D476A9"/>
    <w:rsid w:val="00D57919"/>
    <w:rsid w:val="00D70DAA"/>
    <w:rsid w:val="00D85D5E"/>
    <w:rsid w:val="00D87276"/>
    <w:rsid w:val="00D90927"/>
    <w:rsid w:val="00D9374C"/>
    <w:rsid w:val="00DA2331"/>
    <w:rsid w:val="00DA23BD"/>
    <w:rsid w:val="00DA5804"/>
    <w:rsid w:val="00DB00A2"/>
    <w:rsid w:val="00DB541F"/>
    <w:rsid w:val="00DC298F"/>
    <w:rsid w:val="00DC32C4"/>
    <w:rsid w:val="00DC69BC"/>
    <w:rsid w:val="00DC6B9F"/>
    <w:rsid w:val="00DD7E3F"/>
    <w:rsid w:val="00DE152C"/>
    <w:rsid w:val="00DF5F72"/>
    <w:rsid w:val="00E010EC"/>
    <w:rsid w:val="00E149EC"/>
    <w:rsid w:val="00E15EDA"/>
    <w:rsid w:val="00E40035"/>
    <w:rsid w:val="00E50F20"/>
    <w:rsid w:val="00E57F9B"/>
    <w:rsid w:val="00E61A78"/>
    <w:rsid w:val="00E63AD5"/>
    <w:rsid w:val="00E65E83"/>
    <w:rsid w:val="00E72349"/>
    <w:rsid w:val="00E755DD"/>
    <w:rsid w:val="00E9333C"/>
    <w:rsid w:val="00E95793"/>
    <w:rsid w:val="00E963F7"/>
    <w:rsid w:val="00EA4268"/>
    <w:rsid w:val="00EA6AC7"/>
    <w:rsid w:val="00EA76F4"/>
    <w:rsid w:val="00EC44D3"/>
    <w:rsid w:val="00EC4908"/>
    <w:rsid w:val="00EC4CAA"/>
    <w:rsid w:val="00EE7A47"/>
    <w:rsid w:val="00F04476"/>
    <w:rsid w:val="00F05A4F"/>
    <w:rsid w:val="00F07261"/>
    <w:rsid w:val="00F1459D"/>
    <w:rsid w:val="00F227E3"/>
    <w:rsid w:val="00F37D13"/>
    <w:rsid w:val="00F45ACA"/>
    <w:rsid w:val="00F51CAD"/>
    <w:rsid w:val="00F652FF"/>
    <w:rsid w:val="00F7015C"/>
    <w:rsid w:val="00F719B4"/>
    <w:rsid w:val="00F80694"/>
    <w:rsid w:val="00F82009"/>
    <w:rsid w:val="00F872A1"/>
    <w:rsid w:val="00F92D91"/>
    <w:rsid w:val="00FA31EF"/>
    <w:rsid w:val="00FA684F"/>
    <w:rsid w:val="00FB41E6"/>
    <w:rsid w:val="00FC054D"/>
    <w:rsid w:val="00FC614C"/>
    <w:rsid w:val="00FD05EB"/>
    <w:rsid w:val="00FE0A72"/>
    <w:rsid w:val="00FE7DC4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BE7"/>
    <w:pPr>
      <w:widowControl w:val="0"/>
      <w:jc w:val="both"/>
    </w:pPr>
    <w:rPr>
      <w:rFonts w:ascii="Century" w:eastAsia="MS Mincho" w:hAnsi="Century" w:cs="Times New Roman"/>
      <w:szCs w:val="24"/>
    </w:rPr>
  </w:style>
  <w:style w:type="paragraph" w:styleId="Heading1">
    <w:name w:val="heading 1"/>
    <w:basedOn w:val="Normal"/>
    <w:link w:val="Heading1Char"/>
    <w:uiPriority w:val="9"/>
    <w:qFormat/>
    <w:rsid w:val="00F719B4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12BE7"/>
    <w:pPr>
      <w:spacing w:line="480" w:lineRule="auto"/>
    </w:pPr>
    <w:rPr>
      <w:rFonts w:ascii="Times" w:hAnsi="Times"/>
      <w:sz w:val="24"/>
    </w:rPr>
  </w:style>
  <w:style w:type="character" w:customStyle="1" w:styleId="BodyTextChar">
    <w:name w:val="Body Text Char"/>
    <w:basedOn w:val="DefaultParagraphFont"/>
    <w:link w:val="BodyText"/>
    <w:rsid w:val="00A12BE7"/>
    <w:rPr>
      <w:rFonts w:ascii="Times" w:eastAsia="MS Mincho" w:hAnsi="Times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A12BE7"/>
    <w:pPr>
      <w:jc w:val="center"/>
    </w:pPr>
    <w:rPr>
      <w:rFonts w:ascii="Times" w:hAnsi="Times"/>
      <w:b/>
      <w:sz w:val="28"/>
    </w:rPr>
  </w:style>
  <w:style w:type="character" w:customStyle="1" w:styleId="TitleChar">
    <w:name w:val="Title Char"/>
    <w:basedOn w:val="DefaultParagraphFont"/>
    <w:link w:val="Title"/>
    <w:rsid w:val="00A12BE7"/>
    <w:rPr>
      <w:rFonts w:ascii="Times" w:eastAsia="MS Mincho" w:hAnsi="Times" w:cs="Times New Roman"/>
      <w:b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204603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04603"/>
    <w:rPr>
      <w:rFonts w:ascii="Century" w:eastAsia="MS Mincho" w:hAnsi="Century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204603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04603"/>
    <w:rPr>
      <w:rFonts w:ascii="Century" w:eastAsia="MS Mincho" w:hAnsi="Century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6B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BE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597B53"/>
    <w:pPr>
      <w:ind w:leftChars="400" w:left="840"/>
    </w:pPr>
  </w:style>
  <w:style w:type="paragraph" w:styleId="NormalWeb">
    <w:name w:val="Normal (Web)"/>
    <w:basedOn w:val="Normal"/>
    <w:uiPriority w:val="99"/>
    <w:unhideWhenUsed/>
    <w:rsid w:val="006A4907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character" w:customStyle="1" w:styleId="apple-converted-space">
    <w:name w:val="apple-converted-space"/>
    <w:basedOn w:val="DefaultParagraphFont"/>
    <w:rsid w:val="006A4907"/>
  </w:style>
  <w:style w:type="character" w:styleId="Hyperlink">
    <w:name w:val="Hyperlink"/>
    <w:basedOn w:val="DefaultParagraphFont"/>
    <w:uiPriority w:val="99"/>
    <w:unhideWhenUsed/>
    <w:rsid w:val="006A490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A4907"/>
    <w:rPr>
      <w:b/>
      <w:bCs/>
    </w:rPr>
  </w:style>
  <w:style w:type="character" w:customStyle="1" w:styleId="element-citation">
    <w:name w:val="element-citation"/>
    <w:basedOn w:val="DefaultParagraphFont"/>
    <w:rsid w:val="006A4907"/>
  </w:style>
  <w:style w:type="character" w:customStyle="1" w:styleId="ref-journal">
    <w:name w:val="ref-journal"/>
    <w:basedOn w:val="DefaultParagraphFont"/>
    <w:rsid w:val="006A4907"/>
  </w:style>
  <w:style w:type="character" w:customStyle="1" w:styleId="ref-vol">
    <w:name w:val="ref-vol"/>
    <w:basedOn w:val="DefaultParagraphFont"/>
    <w:rsid w:val="006A4907"/>
  </w:style>
  <w:style w:type="character" w:customStyle="1" w:styleId="jrnl">
    <w:name w:val="jrnl"/>
    <w:basedOn w:val="DefaultParagraphFont"/>
    <w:rsid w:val="006A4907"/>
  </w:style>
  <w:style w:type="character" w:customStyle="1" w:styleId="Heading1Char">
    <w:name w:val="Heading 1 Char"/>
    <w:basedOn w:val="DefaultParagraphFont"/>
    <w:link w:val="Heading1"/>
    <w:uiPriority w:val="9"/>
    <w:rsid w:val="00F719B4"/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customStyle="1" w:styleId="highlight">
    <w:name w:val="highlight"/>
    <w:basedOn w:val="DefaultParagraphFont"/>
    <w:rsid w:val="00F719B4"/>
  </w:style>
  <w:style w:type="paragraph" w:customStyle="1" w:styleId="p">
    <w:name w:val="p"/>
    <w:basedOn w:val="Normal"/>
    <w:rsid w:val="00CD2F36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0855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5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55BB"/>
    <w:rPr>
      <w:rFonts w:ascii="Century" w:eastAsia="MS Mincho" w:hAnsi="Century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5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5BB"/>
    <w:rPr>
      <w:rFonts w:ascii="Century" w:eastAsia="MS Mincho" w:hAnsi="Century" w:cs="Times New Roman"/>
      <w:b/>
      <w:bCs/>
      <w:sz w:val="20"/>
      <w:szCs w:val="20"/>
    </w:rPr>
  </w:style>
  <w:style w:type="paragraph" w:customStyle="1" w:styleId="DecimalAligned">
    <w:name w:val="Decimal Aligned"/>
    <w:basedOn w:val="Normal"/>
    <w:uiPriority w:val="40"/>
    <w:qFormat/>
    <w:rsid w:val="001A7B67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HAnsi" w:hAnsiTheme="minorHAnsi" w:cstheme="minorBidi"/>
      <w:kern w:val="0"/>
      <w:sz w:val="22"/>
      <w:szCs w:val="22"/>
      <w:lang w:eastAsia="zh-CN"/>
    </w:rPr>
  </w:style>
  <w:style w:type="paragraph" w:styleId="FootnoteText">
    <w:name w:val="footnote text"/>
    <w:basedOn w:val="Normal"/>
    <w:link w:val="FootnoteTextChar"/>
    <w:uiPriority w:val="99"/>
    <w:unhideWhenUsed/>
    <w:rsid w:val="001A7B67"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A7B67"/>
    <w:rPr>
      <w:kern w:val="0"/>
      <w:sz w:val="20"/>
      <w:szCs w:val="20"/>
      <w:lang w:eastAsia="zh-CN"/>
    </w:rPr>
  </w:style>
  <w:style w:type="character" w:styleId="SubtleEmphasis">
    <w:name w:val="Subtle Emphasis"/>
    <w:basedOn w:val="DefaultParagraphFont"/>
    <w:uiPriority w:val="19"/>
    <w:qFormat/>
    <w:rsid w:val="001A7B67"/>
    <w:rPr>
      <w:i/>
      <w:iCs/>
      <w:color w:val="000000" w:themeColor="text1"/>
    </w:rPr>
  </w:style>
  <w:style w:type="table" w:styleId="LightShading-Accent1">
    <w:name w:val="Light Shading Accent 1"/>
    <w:basedOn w:val="TableNormal"/>
    <w:uiPriority w:val="60"/>
    <w:rsid w:val="001A7B67"/>
    <w:rPr>
      <w:color w:val="4F81BD" w:themeColor="accent1"/>
      <w:kern w:val="0"/>
      <w:sz w:val="22"/>
      <w:lang w:eastAsia="zh-CN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6376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4560E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Emphasis">
    <w:name w:val="Emphasis"/>
    <w:qFormat/>
    <w:rsid w:val="00B30427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BE7"/>
    <w:pPr>
      <w:widowControl w:val="0"/>
      <w:jc w:val="both"/>
    </w:pPr>
    <w:rPr>
      <w:rFonts w:ascii="Century" w:eastAsia="MS Mincho" w:hAnsi="Century" w:cs="Times New Roman"/>
      <w:szCs w:val="24"/>
    </w:rPr>
  </w:style>
  <w:style w:type="paragraph" w:styleId="Heading1">
    <w:name w:val="heading 1"/>
    <w:basedOn w:val="Normal"/>
    <w:link w:val="Heading1Char"/>
    <w:uiPriority w:val="9"/>
    <w:qFormat/>
    <w:rsid w:val="00F719B4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12BE7"/>
    <w:pPr>
      <w:spacing w:line="480" w:lineRule="auto"/>
    </w:pPr>
    <w:rPr>
      <w:rFonts w:ascii="Times" w:hAnsi="Times"/>
      <w:sz w:val="24"/>
    </w:rPr>
  </w:style>
  <w:style w:type="character" w:customStyle="1" w:styleId="BodyTextChar">
    <w:name w:val="Body Text Char"/>
    <w:basedOn w:val="DefaultParagraphFont"/>
    <w:link w:val="BodyText"/>
    <w:rsid w:val="00A12BE7"/>
    <w:rPr>
      <w:rFonts w:ascii="Times" w:eastAsia="MS Mincho" w:hAnsi="Times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A12BE7"/>
    <w:pPr>
      <w:jc w:val="center"/>
    </w:pPr>
    <w:rPr>
      <w:rFonts w:ascii="Times" w:hAnsi="Times"/>
      <w:b/>
      <w:sz w:val="28"/>
    </w:rPr>
  </w:style>
  <w:style w:type="character" w:customStyle="1" w:styleId="TitleChar">
    <w:name w:val="Title Char"/>
    <w:basedOn w:val="DefaultParagraphFont"/>
    <w:link w:val="Title"/>
    <w:rsid w:val="00A12BE7"/>
    <w:rPr>
      <w:rFonts w:ascii="Times" w:eastAsia="MS Mincho" w:hAnsi="Times" w:cs="Times New Roman"/>
      <w:b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204603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04603"/>
    <w:rPr>
      <w:rFonts w:ascii="Century" w:eastAsia="MS Mincho" w:hAnsi="Century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204603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04603"/>
    <w:rPr>
      <w:rFonts w:ascii="Century" w:eastAsia="MS Mincho" w:hAnsi="Century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6B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BE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597B53"/>
    <w:pPr>
      <w:ind w:leftChars="400" w:left="840"/>
    </w:pPr>
  </w:style>
  <w:style w:type="paragraph" w:styleId="NormalWeb">
    <w:name w:val="Normal (Web)"/>
    <w:basedOn w:val="Normal"/>
    <w:uiPriority w:val="99"/>
    <w:unhideWhenUsed/>
    <w:rsid w:val="006A4907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character" w:customStyle="1" w:styleId="apple-converted-space">
    <w:name w:val="apple-converted-space"/>
    <w:basedOn w:val="DefaultParagraphFont"/>
    <w:rsid w:val="006A4907"/>
  </w:style>
  <w:style w:type="character" w:styleId="Hyperlink">
    <w:name w:val="Hyperlink"/>
    <w:basedOn w:val="DefaultParagraphFont"/>
    <w:uiPriority w:val="99"/>
    <w:unhideWhenUsed/>
    <w:rsid w:val="006A490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A4907"/>
    <w:rPr>
      <w:b/>
      <w:bCs/>
    </w:rPr>
  </w:style>
  <w:style w:type="character" w:customStyle="1" w:styleId="element-citation">
    <w:name w:val="element-citation"/>
    <w:basedOn w:val="DefaultParagraphFont"/>
    <w:rsid w:val="006A4907"/>
  </w:style>
  <w:style w:type="character" w:customStyle="1" w:styleId="ref-journal">
    <w:name w:val="ref-journal"/>
    <w:basedOn w:val="DefaultParagraphFont"/>
    <w:rsid w:val="006A4907"/>
  </w:style>
  <w:style w:type="character" w:customStyle="1" w:styleId="ref-vol">
    <w:name w:val="ref-vol"/>
    <w:basedOn w:val="DefaultParagraphFont"/>
    <w:rsid w:val="006A4907"/>
  </w:style>
  <w:style w:type="character" w:customStyle="1" w:styleId="jrnl">
    <w:name w:val="jrnl"/>
    <w:basedOn w:val="DefaultParagraphFont"/>
    <w:rsid w:val="006A4907"/>
  </w:style>
  <w:style w:type="character" w:customStyle="1" w:styleId="Heading1Char">
    <w:name w:val="Heading 1 Char"/>
    <w:basedOn w:val="DefaultParagraphFont"/>
    <w:link w:val="Heading1"/>
    <w:uiPriority w:val="9"/>
    <w:rsid w:val="00F719B4"/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customStyle="1" w:styleId="highlight">
    <w:name w:val="highlight"/>
    <w:basedOn w:val="DefaultParagraphFont"/>
    <w:rsid w:val="00F719B4"/>
  </w:style>
  <w:style w:type="paragraph" w:customStyle="1" w:styleId="p">
    <w:name w:val="p"/>
    <w:basedOn w:val="Normal"/>
    <w:rsid w:val="00CD2F36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0855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5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55BB"/>
    <w:rPr>
      <w:rFonts w:ascii="Century" w:eastAsia="MS Mincho" w:hAnsi="Century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5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5BB"/>
    <w:rPr>
      <w:rFonts w:ascii="Century" w:eastAsia="MS Mincho" w:hAnsi="Century" w:cs="Times New Roman"/>
      <w:b/>
      <w:bCs/>
      <w:sz w:val="20"/>
      <w:szCs w:val="20"/>
    </w:rPr>
  </w:style>
  <w:style w:type="paragraph" w:customStyle="1" w:styleId="DecimalAligned">
    <w:name w:val="Decimal Aligned"/>
    <w:basedOn w:val="Normal"/>
    <w:uiPriority w:val="40"/>
    <w:qFormat/>
    <w:rsid w:val="001A7B67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HAnsi" w:hAnsiTheme="minorHAnsi" w:cstheme="minorBidi"/>
      <w:kern w:val="0"/>
      <w:sz w:val="22"/>
      <w:szCs w:val="22"/>
      <w:lang w:eastAsia="zh-CN"/>
    </w:rPr>
  </w:style>
  <w:style w:type="paragraph" w:styleId="FootnoteText">
    <w:name w:val="footnote text"/>
    <w:basedOn w:val="Normal"/>
    <w:link w:val="FootnoteTextChar"/>
    <w:uiPriority w:val="99"/>
    <w:unhideWhenUsed/>
    <w:rsid w:val="001A7B67"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A7B67"/>
    <w:rPr>
      <w:kern w:val="0"/>
      <w:sz w:val="20"/>
      <w:szCs w:val="20"/>
      <w:lang w:eastAsia="zh-CN"/>
    </w:rPr>
  </w:style>
  <w:style w:type="character" w:styleId="SubtleEmphasis">
    <w:name w:val="Subtle Emphasis"/>
    <w:basedOn w:val="DefaultParagraphFont"/>
    <w:uiPriority w:val="19"/>
    <w:qFormat/>
    <w:rsid w:val="001A7B67"/>
    <w:rPr>
      <w:i/>
      <w:iCs/>
      <w:color w:val="000000" w:themeColor="text1"/>
    </w:rPr>
  </w:style>
  <w:style w:type="table" w:styleId="LightShading-Accent1">
    <w:name w:val="Light Shading Accent 1"/>
    <w:basedOn w:val="TableNormal"/>
    <w:uiPriority w:val="60"/>
    <w:rsid w:val="001A7B67"/>
    <w:rPr>
      <w:color w:val="4F81BD" w:themeColor="accent1"/>
      <w:kern w:val="0"/>
      <w:sz w:val="22"/>
      <w:lang w:eastAsia="zh-CN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6376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4560E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Emphasis">
    <w:name w:val="Emphasis"/>
    <w:qFormat/>
    <w:rsid w:val="00B30427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5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9" Type="http://schemas.openxmlformats.org/officeDocument/2006/relationships/hyperlink" Target="http://creativecommons.org/licenses/bync/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10" Type="http://schemas.openxmlformats.org/officeDocument/2006/relationships/hyperlink" Target="mailto:genkipapa178@yahoo.co.jp" TargetMode="External"/><Relationship Id="rId11" Type="http://schemas.openxmlformats.org/officeDocument/2006/relationships/hyperlink" Target="https://www.thieme-connect.com/products/ejournals/linkout/10.1055/s-0034-1391500/id/JR094-3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37" Type="http://schemas.openxmlformats.org/officeDocument/2006/relationships/image" Target="media/image27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0AEA01-CF88-AB4B-AF05-74B6AEBE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3754</Words>
  <Characters>21398</Characters>
  <Application>Microsoft Macintosh Word</Application>
  <DocSecurity>0</DocSecurity>
  <Lines>178</Lines>
  <Paragraphs>50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25102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</dc:creator>
  <cp:lastModifiedBy>Na Ma</cp:lastModifiedBy>
  <cp:revision>2</cp:revision>
  <dcterms:created xsi:type="dcterms:W3CDTF">2016-01-06T02:02:00Z</dcterms:created>
  <dcterms:modified xsi:type="dcterms:W3CDTF">2016-01-06T02:02:00Z</dcterms:modified>
</cp:coreProperties>
</file>