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27" w:rsidRPr="00877639" w:rsidRDefault="00961427" w:rsidP="00877639">
      <w:pPr>
        <w:spacing w:after="0" w:line="360" w:lineRule="auto"/>
        <w:jc w:val="both"/>
        <w:rPr>
          <w:rFonts w:ascii="Book Antiqua" w:hAnsi="Book Antiqua"/>
          <w:b/>
          <w:sz w:val="24"/>
          <w:szCs w:val="24"/>
        </w:rPr>
      </w:pPr>
      <w:r w:rsidRPr="00877639">
        <w:rPr>
          <w:rFonts w:ascii="Book Antiqua" w:hAnsi="Book Antiqua"/>
          <w:b/>
          <w:sz w:val="24"/>
          <w:szCs w:val="24"/>
        </w:rPr>
        <w:t xml:space="preserve">Name of Journal: </w:t>
      </w:r>
      <w:r w:rsidRPr="00877639">
        <w:rPr>
          <w:rFonts w:ascii="Book Antiqua" w:hAnsi="Book Antiqua"/>
          <w:b/>
          <w:i/>
          <w:iCs/>
          <w:sz w:val="24"/>
          <w:szCs w:val="24"/>
        </w:rPr>
        <w:t>World Journal of Gastrointestinal Surgery</w:t>
      </w:r>
    </w:p>
    <w:p w:rsidR="00961427" w:rsidRPr="00877639" w:rsidRDefault="00961427" w:rsidP="00877639">
      <w:pPr>
        <w:spacing w:after="0" w:line="360" w:lineRule="auto"/>
        <w:jc w:val="both"/>
        <w:rPr>
          <w:rFonts w:ascii="Book Antiqua" w:hAnsi="Book Antiqua"/>
          <w:b/>
          <w:sz w:val="24"/>
          <w:szCs w:val="24"/>
          <w:lang w:eastAsia="zh-CN"/>
        </w:rPr>
      </w:pPr>
      <w:r w:rsidRPr="00877639">
        <w:rPr>
          <w:rFonts w:ascii="Book Antiqua" w:hAnsi="Book Antiqua"/>
          <w:b/>
          <w:sz w:val="24"/>
          <w:szCs w:val="24"/>
        </w:rPr>
        <w:t xml:space="preserve">ESPS Manuscript NO: </w:t>
      </w:r>
      <w:r w:rsidRPr="00877639">
        <w:rPr>
          <w:rFonts w:ascii="Book Antiqua" w:hAnsi="Book Antiqua"/>
          <w:b/>
          <w:sz w:val="24"/>
          <w:szCs w:val="24"/>
          <w:lang w:eastAsia="zh-CN"/>
        </w:rPr>
        <w:t>21810</w:t>
      </w:r>
    </w:p>
    <w:p w:rsidR="00961427" w:rsidRPr="00877639" w:rsidRDefault="00961427" w:rsidP="00877639">
      <w:pPr>
        <w:spacing w:after="0" w:line="360" w:lineRule="auto"/>
        <w:jc w:val="both"/>
        <w:rPr>
          <w:rFonts w:ascii="Book Antiqua" w:hAnsi="Book Antiqua"/>
          <w:b/>
          <w:sz w:val="24"/>
          <w:szCs w:val="24"/>
          <w:lang w:eastAsia="zh-CN"/>
        </w:rPr>
      </w:pPr>
      <w:r w:rsidRPr="00877639">
        <w:rPr>
          <w:rFonts w:ascii="Book Antiqua" w:hAnsi="Book Antiqua"/>
          <w:b/>
          <w:sz w:val="24"/>
          <w:szCs w:val="24"/>
        </w:rPr>
        <w:t>Manuscript Type:</w:t>
      </w:r>
      <w:r w:rsidR="00781E7F" w:rsidRPr="00877639">
        <w:rPr>
          <w:rFonts w:ascii="Book Antiqua" w:hAnsi="Book Antiqua"/>
          <w:b/>
          <w:sz w:val="24"/>
          <w:szCs w:val="24"/>
        </w:rPr>
        <w:t xml:space="preserve"> </w:t>
      </w:r>
      <w:proofErr w:type="spellStart"/>
      <w:r w:rsidRPr="00877639">
        <w:rPr>
          <w:rFonts w:ascii="Book Antiqua" w:hAnsi="Book Antiqua"/>
          <w:b/>
          <w:sz w:val="24"/>
          <w:szCs w:val="24"/>
        </w:rPr>
        <w:t>M</w:t>
      </w:r>
      <w:r w:rsidR="00E47064" w:rsidRPr="00877639">
        <w:rPr>
          <w:rFonts w:ascii="Book Antiqua" w:hAnsi="Book Antiqua"/>
          <w:b/>
          <w:sz w:val="24"/>
          <w:szCs w:val="24"/>
        </w:rPr>
        <w:t>inireviews</w:t>
      </w:r>
      <w:proofErr w:type="spellEnd"/>
    </w:p>
    <w:p w:rsidR="00042CC9" w:rsidRPr="00877639" w:rsidRDefault="00042CC9" w:rsidP="00877639">
      <w:pPr>
        <w:spacing w:after="0" w:line="360" w:lineRule="auto"/>
        <w:jc w:val="both"/>
        <w:rPr>
          <w:rFonts w:ascii="Book Antiqua" w:hAnsi="Book Antiqua"/>
          <w:b/>
          <w:sz w:val="24"/>
          <w:szCs w:val="24"/>
          <w:lang w:eastAsia="zh-CN"/>
        </w:rPr>
      </w:pPr>
    </w:p>
    <w:p w:rsidR="00126689" w:rsidRPr="00877639" w:rsidRDefault="00126689" w:rsidP="00877639">
      <w:pPr>
        <w:spacing w:after="0" w:line="360" w:lineRule="auto"/>
        <w:jc w:val="both"/>
        <w:rPr>
          <w:rFonts w:ascii="Book Antiqua" w:hAnsi="Book Antiqua" w:cs="Times New Roman"/>
          <w:b/>
          <w:sz w:val="24"/>
          <w:szCs w:val="24"/>
          <w:lang w:eastAsia="zh-CN"/>
        </w:rPr>
      </w:pPr>
      <w:r w:rsidRPr="00877639">
        <w:rPr>
          <w:rFonts w:ascii="Book Antiqua" w:hAnsi="Book Antiqua" w:cs="Times New Roman"/>
          <w:b/>
          <w:sz w:val="24"/>
          <w:szCs w:val="24"/>
        </w:rPr>
        <w:t xml:space="preserve">Role of </w:t>
      </w:r>
      <w:r w:rsidR="00A821B2" w:rsidRPr="00877639">
        <w:rPr>
          <w:rFonts w:ascii="Book Antiqua" w:hAnsi="Book Antiqua" w:cs="Times New Roman"/>
          <w:b/>
          <w:sz w:val="24"/>
          <w:szCs w:val="24"/>
        </w:rPr>
        <w:t>l</w:t>
      </w:r>
      <w:r w:rsidRPr="00877639">
        <w:rPr>
          <w:rFonts w:ascii="Book Antiqua" w:hAnsi="Book Antiqua" w:cs="Times New Roman"/>
          <w:b/>
          <w:sz w:val="24"/>
          <w:szCs w:val="24"/>
        </w:rPr>
        <w:t xml:space="preserve">aparoscopic common bile duct exploration in the management of </w:t>
      </w:r>
      <w:proofErr w:type="spellStart"/>
      <w:r w:rsidRPr="00877639">
        <w:rPr>
          <w:rFonts w:ascii="Book Antiqua" w:hAnsi="Book Antiqua" w:cs="Times New Roman"/>
          <w:b/>
          <w:sz w:val="24"/>
          <w:szCs w:val="24"/>
        </w:rPr>
        <w:t>choledocholithiasis</w:t>
      </w:r>
      <w:proofErr w:type="spellEnd"/>
    </w:p>
    <w:p w:rsidR="00042CC9" w:rsidRPr="00877639" w:rsidRDefault="00042CC9" w:rsidP="00877639">
      <w:pPr>
        <w:spacing w:after="0" w:line="360" w:lineRule="auto"/>
        <w:jc w:val="both"/>
        <w:rPr>
          <w:rFonts w:ascii="Book Antiqua" w:hAnsi="Book Antiqua" w:cs="Times New Roman"/>
          <w:b/>
          <w:sz w:val="24"/>
          <w:szCs w:val="24"/>
          <w:lang w:eastAsia="zh-CN"/>
        </w:rPr>
      </w:pPr>
    </w:p>
    <w:p w:rsidR="001155E8" w:rsidRPr="00877639" w:rsidRDefault="001155E8" w:rsidP="00877639">
      <w:pPr>
        <w:spacing w:after="0" w:line="360" w:lineRule="auto"/>
        <w:jc w:val="both"/>
        <w:rPr>
          <w:rFonts w:ascii="Book Antiqua" w:hAnsi="Book Antiqua" w:cs="Times New Roman"/>
          <w:sz w:val="24"/>
          <w:szCs w:val="24"/>
        </w:rPr>
      </w:pPr>
      <w:r w:rsidRPr="00877639">
        <w:rPr>
          <w:rFonts w:ascii="Book Antiqua" w:hAnsi="Book Antiqua" w:cs="Times New Roman"/>
          <w:sz w:val="24"/>
          <w:szCs w:val="24"/>
        </w:rPr>
        <w:t>Gupta N. Role of laparoscopic CBD exploration</w:t>
      </w:r>
    </w:p>
    <w:p w:rsidR="001155E8" w:rsidRPr="00877639" w:rsidRDefault="001155E8" w:rsidP="00877639">
      <w:pPr>
        <w:spacing w:after="0" w:line="360" w:lineRule="auto"/>
        <w:jc w:val="both"/>
        <w:rPr>
          <w:rFonts w:ascii="Book Antiqua" w:hAnsi="Book Antiqua" w:cs="Times New Roman"/>
          <w:b/>
          <w:sz w:val="24"/>
          <w:szCs w:val="24"/>
          <w:lang w:eastAsia="zh-CN"/>
        </w:rPr>
      </w:pPr>
    </w:p>
    <w:p w:rsidR="00042CC9" w:rsidRPr="00877639" w:rsidRDefault="00042CC9" w:rsidP="00877639">
      <w:pPr>
        <w:spacing w:after="0" w:line="360" w:lineRule="auto"/>
        <w:jc w:val="both"/>
        <w:rPr>
          <w:rFonts w:ascii="Book Antiqua" w:hAnsi="Book Antiqua" w:cs="Times New Roman"/>
          <w:b/>
          <w:sz w:val="24"/>
          <w:szCs w:val="24"/>
          <w:lang w:eastAsia="zh-CN"/>
        </w:rPr>
      </w:pPr>
      <w:r w:rsidRPr="00877639">
        <w:rPr>
          <w:rFonts w:ascii="Book Antiqua" w:hAnsi="Book Antiqua" w:cs="Times New Roman"/>
          <w:b/>
          <w:sz w:val="24"/>
          <w:szCs w:val="24"/>
        </w:rPr>
        <w:t>Nikhil Gupta</w:t>
      </w:r>
    </w:p>
    <w:p w:rsidR="00042CC9" w:rsidRPr="00877639" w:rsidRDefault="00042CC9" w:rsidP="00877639">
      <w:pPr>
        <w:spacing w:after="0" w:line="360" w:lineRule="auto"/>
        <w:jc w:val="both"/>
        <w:rPr>
          <w:rFonts w:ascii="Book Antiqua" w:hAnsi="Book Antiqua" w:cs="Times New Roman"/>
          <w:b/>
          <w:sz w:val="24"/>
          <w:szCs w:val="24"/>
          <w:lang w:eastAsia="zh-CN"/>
        </w:rPr>
      </w:pPr>
    </w:p>
    <w:p w:rsidR="00E5560F" w:rsidRPr="00877639" w:rsidRDefault="00E5560F" w:rsidP="00877639">
      <w:pPr>
        <w:pStyle w:val="ListParagraph"/>
        <w:spacing w:after="0" w:line="360" w:lineRule="auto"/>
        <w:ind w:left="0"/>
        <w:jc w:val="both"/>
        <w:rPr>
          <w:rFonts w:ascii="Book Antiqua" w:hAnsi="Book Antiqua" w:cs="Times New Roman"/>
          <w:sz w:val="24"/>
          <w:szCs w:val="24"/>
          <w:lang w:eastAsia="zh-CN"/>
        </w:rPr>
      </w:pPr>
      <w:r w:rsidRPr="00877639">
        <w:rPr>
          <w:rFonts w:ascii="Book Antiqua" w:hAnsi="Book Antiqua" w:cs="Times New Roman"/>
          <w:b/>
          <w:sz w:val="24"/>
          <w:szCs w:val="24"/>
        </w:rPr>
        <w:t>Nikhil Gupta</w:t>
      </w:r>
      <w:r w:rsidRPr="00877639">
        <w:rPr>
          <w:rFonts w:ascii="Book Antiqua" w:hAnsi="Book Antiqua" w:cs="Times New Roman"/>
          <w:b/>
          <w:sz w:val="24"/>
          <w:szCs w:val="24"/>
          <w:lang w:eastAsia="zh-CN"/>
        </w:rPr>
        <w:t>,</w:t>
      </w:r>
      <w:r w:rsidRPr="00877639">
        <w:rPr>
          <w:rFonts w:ascii="Book Antiqua" w:hAnsi="Book Antiqua" w:cs="Times New Roman"/>
          <w:sz w:val="24"/>
          <w:szCs w:val="24"/>
        </w:rPr>
        <w:t xml:space="preserve"> Department of Surgery</w:t>
      </w:r>
      <w:r w:rsidRPr="00877639">
        <w:rPr>
          <w:rFonts w:ascii="Book Antiqua" w:hAnsi="Book Antiqua" w:cs="Times New Roman"/>
          <w:sz w:val="24"/>
          <w:szCs w:val="24"/>
          <w:lang w:eastAsia="zh-CN"/>
        </w:rPr>
        <w:t xml:space="preserve">, </w:t>
      </w:r>
      <w:r w:rsidRPr="00877639">
        <w:rPr>
          <w:rFonts w:ascii="Book Antiqua" w:hAnsi="Book Antiqua" w:cs="Times New Roman"/>
          <w:sz w:val="24"/>
          <w:szCs w:val="24"/>
        </w:rPr>
        <w:t xml:space="preserve">PGIMER </w:t>
      </w:r>
      <w:proofErr w:type="spellStart"/>
      <w:r w:rsidRPr="00877639">
        <w:rPr>
          <w:rFonts w:ascii="Book Antiqua" w:hAnsi="Book Antiqua" w:cs="Times New Roman"/>
          <w:sz w:val="24"/>
          <w:szCs w:val="24"/>
        </w:rPr>
        <w:t>Dr</w:t>
      </w:r>
      <w:proofErr w:type="spellEnd"/>
      <w:r w:rsidRPr="00877639">
        <w:rPr>
          <w:rFonts w:ascii="Book Antiqua" w:hAnsi="Book Antiqua" w:cs="Times New Roman"/>
          <w:sz w:val="24"/>
          <w:szCs w:val="24"/>
        </w:rPr>
        <w:t xml:space="preserve"> RML Hospital</w:t>
      </w:r>
      <w:r w:rsidRPr="00877639">
        <w:rPr>
          <w:rFonts w:ascii="Book Antiqua" w:hAnsi="Book Antiqua" w:cs="Times New Roman"/>
          <w:sz w:val="24"/>
          <w:szCs w:val="24"/>
          <w:lang w:eastAsia="zh-CN"/>
        </w:rPr>
        <w:t xml:space="preserve">, </w:t>
      </w:r>
      <w:r w:rsidRPr="00877639">
        <w:rPr>
          <w:rFonts w:ascii="Book Antiqua" w:hAnsi="Book Antiqua" w:cs="Times New Roman"/>
          <w:sz w:val="24"/>
          <w:szCs w:val="24"/>
        </w:rPr>
        <w:t>Delhi</w:t>
      </w:r>
      <w:r w:rsidRPr="00877639">
        <w:rPr>
          <w:rFonts w:ascii="Book Antiqua" w:hAnsi="Book Antiqua" w:cs="Times New Roman"/>
          <w:sz w:val="24"/>
          <w:szCs w:val="24"/>
          <w:lang w:eastAsia="zh-CN"/>
        </w:rPr>
        <w:t xml:space="preserve"> </w:t>
      </w:r>
      <w:r w:rsidRPr="00877639">
        <w:rPr>
          <w:rFonts w:ascii="Book Antiqua" w:hAnsi="Book Antiqua" w:cs="Times New Roman"/>
          <w:sz w:val="24"/>
          <w:szCs w:val="24"/>
        </w:rPr>
        <w:t>110001</w:t>
      </w:r>
      <w:r w:rsidRPr="00877639">
        <w:rPr>
          <w:rFonts w:ascii="Book Antiqua" w:hAnsi="Book Antiqua" w:cs="Times New Roman"/>
          <w:sz w:val="24"/>
          <w:szCs w:val="24"/>
          <w:lang w:eastAsia="zh-CN"/>
        </w:rPr>
        <w:t xml:space="preserve">, </w:t>
      </w:r>
      <w:r w:rsidRPr="00877639">
        <w:rPr>
          <w:rFonts w:ascii="Book Antiqua" w:hAnsi="Book Antiqua" w:cs="Times New Roman"/>
          <w:sz w:val="24"/>
          <w:szCs w:val="24"/>
        </w:rPr>
        <w:t>India</w:t>
      </w:r>
    </w:p>
    <w:p w:rsidR="00E5560F" w:rsidRPr="00877639" w:rsidRDefault="00E5560F" w:rsidP="00877639">
      <w:pPr>
        <w:spacing w:after="0" w:line="360" w:lineRule="auto"/>
        <w:jc w:val="both"/>
        <w:rPr>
          <w:rFonts w:ascii="Book Antiqua" w:hAnsi="Book Antiqua" w:cs="Times New Roman"/>
          <w:b/>
          <w:sz w:val="24"/>
          <w:szCs w:val="24"/>
          <w:lang w:eastAsia="zh-CN"/>
        </w:rPr>
      </w:pPr>
    </w:p>
    <w:p w:rsidR="00E5560F" w:rsidRPr="00877639" w:rsidRDefault="00E5560F" w:rsidP="00877639">
      <w:pPr>
        <w:spacing w:after="0" w:line="360" w:lineRule="auto"/>
        <w:jc w:val="both"/>
        <w:rPr>
          <w:rFonts w:ascii="Book Antiqua" w:hAnsi="Book Antiqua" w:cs="Times New Roman"/>
          <w:sz w:val="24"/>
          <w:szCs w:val="24"/>
          <w:lang w:eastAsia="zh-CN"/>
        </w:rPr>
      </w:pPr>
      <w:r w:rsidRPr="00877639">
        <w:rPr>
          <w:rFonts w:ascii="Book Antiqua" w:hAnsi="Book Antiqua"/>
          <w:b/>
          <w:sz w:val="24"/>
          <w:szCs w:val="24"/>
        </w:rPr>
        <w:t>Author contributions:</w:t>
      </w:r>
      <w:r w:rsidRPr="00877639">
        <w:rPr>
          <w:rFonts w:ascii="Book Antiqua" w:hAnsi="Book Antiqua" w:cs="Times New Roman"/>
          <w:sz w:val="24"/>
          <w:szCs w:val="24"/>
        </w:rPr>
        <w:t xml:space="preserve"> Gupta N</w:t>
      </w:r>
      <w:r w:rsidRPr="00877639">
        <w:rPr>
          <w:rFonts w:ascii="Book Antiqua" w:hAnsi="Book Antiqua" w:cs="Times New Roman"/>
          <w:sz w:val="24"/>
          <w:szCs w:val="24"/>
          <w:lang w:eastAsia="zh-CN"/>
        </w:rPr>
        <w:t xml:space="preserve"> solely contributed to this paper.</w:t>
      </w:r>
    </w:p>
    <w:p w:rsidR="00E5560F" w:rsidRPr="00877639" w:rsidRDefault="00E5560F" w:rsidP="00877639">
      <w:pPr>
        <w:spacing w:after="0" w:line="360" w:lineRule="auto"/>
        <w:jc w:val="both"/>
        <w:rPr>
          <w:rFonts w:ascii="Book Antiqua" w:hAnsi="Book Antiqua"/>
          <w:b/>
          <w:sz w:val="24"/>
          <w:szCs w:val="24"/>
          <w:lang w:eastAsia="zh-CN"/>
        </w:rPr>
      </w:pPr>
    </w:p>
    <w:p w:rsidR="00582D07" w:rsidRPr="00877639" w:rsidRDefault="00582D07" w:rsidP="00877639">
      <w:pPr>
        <w:spacing w:after="0" w:line="360" w:lineRule="auto"/>
        <w:jc w:val="both"/>
        <w:rPr>
          <w:rFonts w:ascii="Book Antiqua" w:hAnsi="Book Antiqua" w:cs="Garamond"/>
          <w:sz w:val="24"/>
          <w:szCs w:val="24"/>
          <w:lang w:eastAsia="zh-CN"/>
        </w:rPr>
      </w:pPr>
      <w:r w:rsidRPr="00877639">
        <w:rPr>
          <w:rFonts w:ascii="Book Antiqua" w:hAnsi="Book Antiqua" w:cs="TimesNewRomanPS-BoldItalicMT"/>
          <w:b/>
          <w:bCs/>
          <w:iCs/>
          <w:sz w:val="24"/>
          <w:szCs w:val="24"/>
        </w:rPr>
        <w:t>Conflict-of-interest</w:t>
      </w:r>
      <w:r w:rsidRPr="00877639">
        <w:rPr>
          <w:rFonts w:ascii="Book Antiqua" w:hAnsi="Book Antiqua"/>
          <w:sz w:val="24"/>
          <w:szCs w:val="24"/>
        </w:rPr>
        <w:t xml:space="preserve"> </w:t>
      </w:r>
      <w:r w:rsidRPr="00877639">
        <w:rPr>
          <w:rFonts w:ascii="Book Antiqua" w:hAnsi="Book Antiqua" w:cs="TimesNewRomanPS-BoldItalicMT"/>
          <w:b/>
          <w:bCs/>
          <w:iCs/>
          <w:sz w:val="24"/>
          <w:szCs w:val="24"/>
        </w:rPr>
        <w:t xml:space="preserve">statement: </w:t>
      </w:r>
      <w:r w:rsidRPr="00877639">
        <w:rPr>
          <w:rFonts w:ascii="Book Antiqua" w:hAnsi="Book Antiqua" w:cs="Times New Roman"/>
          <w:sz w:val="24"/>
          <w:szCs w:val="24"/>
        </w:rPr>
        <w:t>No potential conflicts of interest. No financial support</w:t>
      </w:r>
      <w:r w:rsidRPr="00877639">
        <w:rPr>
          <w:rFonts w:ascii="Book Antiqua" w:hAnsi="Book Antiqua" w:cs="Times New Roman"/>
          <w:sz w:val="24"/>
          <w:szCs w:val="24"/>
          <w:lang w:eastAsia="zh-CN"/>
        </w:rPr>
        <w:t>.</w:t>
      </w:r>
    </w:p>
    <w:p w:rsidR="00582D07" w:rsidRPr="00877639" w:rsidRDefault="00582D07" w:rsidP="00877639">
      <w:pPr>
        <w:spacing w:after="0" w:line="360" w:lineRule="auto"/>
        <w:jc w:val="both"/>
        <w:rPr>
          <w:rFonts w:ascii="Book Antiqua" w:hAnsi="Book Antiqua" w:cs="Garamond"/>
          <w:sz w:val="24"/>
          <w:szCs w:val="24"/>
        </w:rPr>
      </w:pPr>
    </w:p>
    <w:p w:rsidR="00582D07" w:rsidRPr="00877639" w:rsidRDefault="00582D07" w:rsidP="0087763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77639">
        <w:rPr>
          <w:rFonts w:ascii="Book Antiqua" w:hAnsi="Book Antiqua"/>
          <w:b/>
          <w:sz w:val="24"/>
          <w:szCs w:val="24"/>
        </w:rPr>
        <w:t xml:space="preserve">Open-Access: </w:t>
      </w:r>
      <w:r w:rsidRPr="0087763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77639">
          <w:rPr>
            <w:rStyle w:val="Hyperlink"/>
            <w:rFonts w:ascii="Book Antiqua" w:hAnsi="Book Antiqua"/>
            <w:color w:val="auto"/>
            <w:sz w:val="24"/>
            <w:szCs w:val="24"/>
            <w:u w:val="none"/>
          </w:rPr>
          <w:t>http://creativecommons.org/licenses/by-nc/4.0/</w:t>
        </w:r>
      </w:hyperlink>
      <w:bookmarkEnd w:id="0"/>
      <w:bookmarkEnd w:id="1"/>
      <w:bookmarkEnd w:id="2"/>
      <w:bookmarkEnd w:id="3"/>
    </w:p>
    <w:p w:rsidR="00582D07" w:rsidRPr="00877639" w:rsidRDefault="00582D07" w:rsidP="00877639">
      <w:pPr>
        <w:spacing w:after="0" w:line="360" w:lineRule="auto"/>
        <w:jc w:val="both"/>
        <w:rPr>
          <w:rFonts w:ascii="Book Antiqua" w:hAnsi="Book Antiqua"/>
          <w:b/>
          <w:sz w:val="24"/>
          <w:szCs w:val="24"/>
          <w:lang w:eastAsia="zh-CN"/>
        </w:rPr>
      </w:pPr>
    </w:p>
    <w:p w:rsidR="0002497D" w:rsidRPr="00877639" w:rsidRDefault="00E5560F" w:rsidP="00877639">
      <w:pPr>
        <w:pStyle w:val="ListParagraph"/>
        <w:spacing w:after="0" w:line="360" w:lineRule="auto"/>
        <w:ind w:left="0"/>
        <w:jc w:val="both"/>
        <w:rPr>
          <w:rFonts w:ascii="Book Antiqua" w:hAnsi="Book Antiqua" w:cs="Times New Roman"/>
          <w:sz w:val="24"/>
          <w:szCs w:val="24"/>
        </w:rPr>
      </w:pPr>
      <w:r w:rsidRPr="00877639">
        <w:rPr>
          <w:rFonts w:ascii="Book Antiqua" w:hAnsi="Book Antiqua"/>
          <w:b/>
          <w:sz w:val="24"/>
          <w:szCs w:val="24"/>
        </w:rPr>
        <w:t>Correspondence to:</w:t>
      </w:r>
      <w:r w:rsidRPr="00877639">
        <w:rPr>
          <w:rFonts w:ascii="Book Antiqua" w:hAnsi="Book Antiqua"/>
          <w:b/>
          <w:sz w:val="24"/>
          <w:szCs w:val="24"/>
          <w:lang w:eastAsia="zh-CN"/>
        </w:rPr>
        <w:t xml:space="preserve"> </w:t>
      </w:r>
      <w:r w:rsidR="00A71C0F" w:rsidRPr="00877639">
        <w:rPr>
          <w:rFonts w:ascii="Book Antiqua" w:hAnsi="Book Antiqua" w:cs="Times New Roman"/>
          <w:b/>
          <w:sz w:val="24"/>
          <w:szCs w:val="24"/>
        </w:rPr>
        <w:t>Dr</w:t>
      </w:r>
      <w:r w:rsidRPr="00877639">
        <w:rPr>
          <w:rFonts w:ascii="Book Antiqua" w:hAnsi="Book Antiqua" w:cs="Times New Roman"/>
          <w:b/>
          <w:sz w:val="24"/>
          <w:szCs w:val="24"/>
          <w:lang w:eastAsia="zh-CN"/>
        </w:rPr>
        <w:t>.</w:t>
      </w:r>
      <w:r w:rsidR="00A71C0F" w:rsidRPr="00877639">
        <w:rPr>
          <w:rFonts w:ascii="Book Antiqua" w:hAnsi="Book Antiqua" w:cs="Times New Roman"/>
          <w:b/>
          <w:sz w:val="24"/>
          <w:szCs w:val="24"/>
        </w:rPr>
        <w:t xml:space="preserve"> Nikhil Gupta</w:t>
      </w:r>
      <w:r w:rsidRPr="00877639">
        <w:rPr>
          <w:rFonts w:ascii="Book Antiqua" w:hAnsi="Book Antiqua" w:cs="Times New Roman"/>
          <w:b/>
          <w:sz w:val="24"/>
          <w:szCs w:val="24"/>
          <w:lang w:eastAsia="zh-CN"/>
        </w:rPr>
        <w:t xml:space="preserve">, </w:t>
      </w:r>
      <w:r w:rsidR="0002497D" w:rsidRPr="00877639">
        <w:rPr>
          <w:rFonts w:ascii="Book Antiqua" w:hAnsi="Book Antiqua" w:cs="Times New Roman"/>
          <w:b/>
          <w:sz w:val="24"/>
          <w:szCs w:val="24"/>
        </w:rPr>
        <w:t>MS</w:t>
      </w:r>
      <w:r w:rsidRPr="00877639">
        <w:rPr>
          <w:rFonts w:ascii="Book Antiqua" w:hAnsi="Book Antiqua" w:cs="Times New Roman"/>
          <w:b/>
          <w:sz w:val="24"/>
          <w:szCs w:val="24"/>
          <w:lang w:eastAsia="zh-CN"/>
        </w:rPr>
        <w:t>,</w:t>
      </w:r>
      <w:r w:rsidR="0002497D" w:rsidRPr="00877639">
        <w:rPr>
          <w:rFonts w:ascii="Book Antiqua" w:hAnsi="Book Antiqua" w:cs="Times New Roman"/>
          <w:b/>
          <w:sz w:val="24"/>
          <w:szCs w:val="24"/>
        </w:rPr>
        <w:t xml:space="preserve"> </w:t>
      </w:r>
      <w:proofErr w:type="spellStart"/>
      <w:r w:rsidR="00E07E5C" w:rsidRPr="00877639">
        <w:rPr>
          <w:rFonts w:ascii="Book Antiqua" w:hAnsi="Book Antiqua" w:cs="Times New Roman"/>
          <w:b/>
          <w:sz w:val="24"/>
          <w:szCs w:val="24"/>
        </w:rPr>
        <w:t>MRCSEd</w:t>
      </w:r>
      <w:proofErr w:type="spellEnd"/>
      <w:r w:rsidRPr="00877639">
        <w:rPr>
          <w:rFonts w:ascii="Book Antiqua" w:hAnsi="Book Antiqua" w:cs="Times New Roman"/>
          <w:b/>
          <w:sz w:val="24"/>
          <w:szCs w:val="24"/>
          <w:lang w:eastAsia="zh-CN"/>
        </w:rPr>
        <w:t>,</w:t>
      </w:r>
      <w:r w:rsidR="00E07E5C" w:rsidRPr="00877639">
        <w:rPr>
          <w:rFonts w:ascii="Book Antiqua" w:hAnsi="Book Antiqua" w:cs="Times New Roman"/>
          <w:b/>
          <w:sz w:val="24"/>
          <w:szCs w:val="24"/>
        </w:rPr>
        <w:t xml:space="preserve"> </w:t>
      </w:r>
      <w:r w:rsidR="0002497D" w:rsidRPr="00877639">
        <w:rPr>
          <w:rFonts w:ascii="Book Antiqua" w:hAnsi="Book Antiqua" w:cs="Times New Roman"/>
          <w:b/>
          <w:sz w:val="24"/>
          <w:szCs w:val="24"/>
        </w:rPr>
        <w:t>FAIS</w:t>
      </w:r>
      <w:r w:rsidRPr="00877639">
        <w:rPr>
          <w:rFonts w:ascii="Book Antiqua" w:hAnsi="Book Antiqua" w:cs="Times New Roman"/>
          <w:b/>
          <w:sz w:val="24"/>
          <w:szCs w:val="24"/>
          <w:lang w:eastAsia="zh-CN"/>
        </w:rPr>
        <w:t>,</w:t>
      </w:r>
      <w:r w:rsidR="0002497D" w:rsidRPr="00877639">
        <w:rPr>
          <w:rFonts w:ascii="Book Antiqua" w:hAnsi="Book Antiqua" w:cs="Times New Roman"/>
          <w:b/>
          <w:sz w:val="24"/>
          <w:szCs w:val="24"/>
        </w:rPr>
        <w:t xml:space="preserve"> FMAS</w:t>
      </w:r>
      <w:r w:rsidRPr="00877639">
        <w:rPr>
          <w:rFonts w:ascii="Book Antiqua" w:hAnsi="Book Antiqua" w:cs="Times New Roman"/>
          <w:b/>
          <w:sz w:val="24"/>
          <w:szCs w:val="24"/>
          <w:lang w:eastAsia="zh-CN"/>
        </w:rPr>
        <w:t>,</w:t>
      </w:r>
      <w:r w:rsidR="0002497D" w:rsidRPr="00877639">
        <w:rPr>
          <w:rFonts w:ascii="Book Antiqua" w:hAnsi="Book Antiqua" w:cs="Times New Roman"/>
          <w:b/>
          <w:sz w:val="24"/>
          <w:szCs w:val="24"/>
        </w:rPr>
        <w:t xml:space="preserve"> FIAGES</w:t>
      </w:r>
      <w:r w:rsidRPr="00877639">
        <w:rPr>
          <w:rFonts w:ascii="Book Antiqua" w:hAnsi="Book Antiqua" w:cs="Times New Roman"/>
          <w:b/>
          <w:sz w:val="24"/>
          <w:szCs w:val="24"/>
          <w:lang w:eastAsia="zh-CN"/>
        </w:rPr>
        <w:t>,</w:t>
      </w:r>
      <w:r w:rsidR="0002497D" w:rsidRPr="00877639">
        <w:rPr>
          <w:rFonts w:ascii="Book Antiqua" w:hAnsi="Book Antiqua" w:cs="Times New Roman"/>
          <w:b/>
          <w:sz w:val="24"/>
          <w:szCs w:val="24"/>
        </w:rPr>
        <w:t xml:space="preserve"> MNAMS</w:t>
      </w:r>
      <w:r w:rsidRPr="00877639">
        <w:rPr>
          <w:rFonts w:ascii="Book Antiqua" w:hAnsi="Book Antiqua" w:cs="Times New Roman"/>
          <w:b/>
          <w:sz w:val="24"/>
          <w:szCs w:val="24"/>
          <w:lang w:eastAsia="zh-CN"/>
        </w:rPr>
        <w:t xml:space="preserve">, </w:t>
      </w:r>
      <w:r w:rsidR="004C5063" w:rsidRPr="00877639">
        <w:rPr>
          <w:rFonts w:ascii="Book Antiqua" w:hAnsi="Book Antiqua" w:cs="Times New Roman"/>
          <w:b/>
          <w:sz w:val="24"/>
          <w:szCs w:val="24"/>
        </w:rPr>
        <w:t>Assistant</w:t>
      </w:r>
      <w:r w:rsidR="0002497D" w:rsidRPr="00877639">
        <w:rPr>
          <w:rFonts w:ascii="Book Antiqua" w:hAnsi="Book Antiqua" w:cs="Times New Roman"/>
          <w:b/>
          <w:sz w:val="24"/>
          <w:szCs w:val="24"/>
        </w:rPr>
        <w:t xml:space="preserve"> Professor</w:t>
      </w:r>
      <w:r w:rsidRPr="00877639">
        <w:rPr>
          <w:rFonts w:ascii="Book Antiqua" w:hAnsi="Book Antiqua" w:cs="Times New Roman"/>
          <w:b/>
          <w:sz w:val="24"/>
          <w:szCs w:val="24"/>
          <w:lang w:eastAsia="zh-CN"/>
        </w:rPr>
        <w:t xml:space="preserve">, </w:t>
      </w:r>
      <w:r w:rsidR="0002497D" w:rsidRPr="00877639">
        <w:rPr>
          <w:rFonts w:ascii="Book Antiqua" w:hAnsi="Book Antiqua" w:cs="Times New Roman"/>
          <w:sz w:val="24"/>
          <w:szCs w:val="24"/>
        </w:rPr>
        <w:t>Department of Surgery</w:t>
      </w:r>
      <w:r w:rsidRPr="00877639">
        <w:rPr>
          <w:rFonts w:ascii="Book Antiqua" w:hAnsi="Book Antiqua" w:cs="Times New Roman"/>
          <w:sz w:val="24"/>
          <w:szCs w:val="24"/>
          <w:lang w:eastAsia="zh-CN"/>
        </w:rPr>
        <w:t xml:space="preserve">, </w:t>
      </w:r>
      <w:r w:rsidR="0002497D" w:rsidRPr="00877639">
        <w:rPr>
          <w:rFonts w:ascii="Book Antiqua" w:hAnsi="Book Antiqua" w:cs="Times New Roman"/>
          <w:sz w:val="24"/>
          <w:szCs w:val="24"/>
        </w:rPr>
        <w:t xml:space="preserve">PGIMER </w:t>
      </w:r>
      <w:proofErr w:type="spellStart"/>
      <w:r w:rsidR="0002497D" w:rsidRPr="00877639">
        <w:rPr>
          <w:rFonts w:ascii="Book Antiqua" w:hAnsi="Book Antiqua" w:cs="Times New Roman"/>
          <w:sz w:val="24"/>
          <w:szCs w:val="24"/>
        </w:rPr>
        <w:t>Dr</w:t>
      </w:r>
      <w:proofErr w:type="spellEnd"/>
      <w:r w:rsidR="0002497D" w:rsidRPr="00877639">
        <w:rPr>
          <w:rFonts w:ascii="Book Antiqua" w:hAnsi="Book Antiqua" w:cs="Times New Roman"/>
          <w:sz w:val="24"/>
          <w:szCs w:val="24"/>
        </w:rPr>
        <w:t xml:space="preserve"> RML Hospital</w:t>
      </w:r>
      <w:r w:rsidRPr="00877639">
        <w:rPr>
          <w:rFonts w:ascii="Book Antiqua" w:hAnsi="Book Antiqua" w:cs="Times New Roman"/>
          <w:sz w:val="24"/>
          <w:szCs w:val="24"/>
          <w:lang w:eastAsia="zh-CN"/>
        </w:rPr>
        <w:t xml:space="preserve">, </w:t>
      </w:r>
      <w:r w:rsidRPr="00877639">
        <w:rPr>
          <w:rFonts w:ascii="Book Antiqua" w:hAnsi="Book Antiqua" w:cs="Times New Roman"/>
          <w:sz w:val="24"/>
          <w:szCs w:val="24"/>
        </w:rPr>
        <w:t xml:space="preserve">B-406 </w:t>
      </w:r>
      <w:proofErr w:type="spellStart"/>
      <w:r w:rsidRPr="00877639">
        <w:rPr>
          <w:rFonts w:ascii="Book Antiqua" w:hAnsi="Book Antiqua" w:cs="Times New Roman"/>
          <w:sz w:val="24"/>
          <w:szCs w:val="24"/>
        </w:rPr>
        <w:t>Panchsheel</w:t>
      </w:r>
      <w:proofErr w:type="spellEnd"/>
      <w:r w:rsidRPr="00877639">
        <w:rPr>
          <w:rFonts w:ascii="Book Antiqua" w:hAnsi="Book Antiqua" w:cs="Times New Roman"/>
          <w:sz w:val="24"/>
          <w:szCs w:val="24"/>
        </w:rPr>
        <w:t xml:space="preserve"> Apartments</w:t>
      </w:r>
      <w:r w:rsidRPr="00877639">
        <w:rPr>
          <w:rFonts w:ascii="Book Antiqua" w:hAnsi="Book Antiqua" w:cs="Times New Roman"/>
          <w:sz w:val="24"/>
          <w:szCs w:val="24"/>
          <w:lang w:eastAsia="zh-CN"/>
        </w:rPr>
        <w:t xml:space="preserve">, </w:t>
      </w:r>
      <w:r w:rsidRPr="00877639">
        <w:rPr>
          <w:rFonts w:ascii="Book Antiqua" w:hAnsi="Book Antiqua" w:cs="Times New Roman"/>
          <w:sz w:val="24"/>
          <w:szCs w:val="24"/>
        </w:rPr>
        <w:t>Plot-9, Sector-10,</w:t>
      </w:r>
      <w:r w:rsidRPr="00877639">
        <w:rPr>
          <w:rFonts w:ascii="Book Antiqua" w:hAnsi="Book Antiqua" w:cs="Times New Roman"/>
          <w:sz w:val="24"/>
          <w:szCs w:val="24"/>
          <w:lang w:eastAsia="zh-CN"/>
        </w:rPr>
        <w:t xml:space="preserve"> </w:t>
      </w:r>
      <w:proofErr w:type="spellStart"/>
      <w:r w:rsidRPr="00877639">
        <w:rPr>
          <w:rFonts w:ascii="Book Antiqua" w:hAnsi="Book Antiqua" w:cs="Times New Roman"/>
          <w:sz w:val="24"/>
          <w:szCs w:val="24"/>
        </w:rPr>
        <w:t>Dwarka</w:t>
      </w:r>
      <w:proofErr w:type="spellEnd"/>
      <w:r w:rsidRPr="00877639">
        <w:rPr>
          <w:rFonts w:ascii="Book Antiqua" w:hAnsi="Book Antiqua" w:cs="Times New Roman"/>
          <w:sz w:val="24"/>
          <w:szCs w:val="24"/>
        </w:rPr>
        <w:t>,</w:t>
      </w:r>
      <w:r w:rsidRPr="00877639">
        <w:rPr>
          <w:rFonts w:ascii="Book Antiqua" w:hAnsi="Book Antiqua" w:cs="Times New Roman"/>
          <w:sz w:val="24"/>
          <w:szCs w:val="24"/>
          <w:lang w:eastAsia="zh-CN"/>
        </w:rPr>
        <w:t xml:space="preserve"> </w:t>
      </w:r>
      <w:r w:rsidRPr="00877639">
        <w:rPr>
          <w:rFonts w:ascii="Book Antiqua" w:hAnsi="Book Antiqua" w:cs="Times New Roman"/>
          <w:sz w:val="24"/>
          <w:szCs w:val="24"/>
        </w:rPr>
        <w:t>Delhi</w:t>
      </w:r>
      <w:r w:rsidRPr="00877639">
        <w:rPr>
          <w:rFonts w:ascii="Book Antiqua" w:hAnsi="Book Antiqua" w:cs="Times New Roman"/>
          <w:sz w:val="24"/>
          <w:szCs w:val="24"/>
          <w:lang w:eastAsia="zh-CN"/>
        </w:rPr>
        <w:t xml:space="preserve"> </w:t>
      </w:r>
      <w:r w:rsidR="0002497D" w:rsidRPr="00877639">
        <w:rPr>
          <w:rFonts w:ascii="Book Antiqua" w:hAnsi="Book Antiqua" w:cs="Times New Roman"/>
          <w:sz w:val="24"/>
          <w:szCs w:val="24"/>
        </w:rPr>
        <w:t>110001</w:t>
      </w:r>
      <w:r w:rsidRPr="00877639">
        <w:rPr>
          <w:rFonts w:ascii="Book Antiqua" w:hAnsi="Book Antiqua" w:cs="Times New Roman"/>
          <w:sz w:val="24"/>
          <w:szCs w:val="24"/>
          <w:lang w:eastAsia="zh-CN"/>
        </w:rPr>
        <w:t xml:space="preserve">, </w:t>
      </w:r>
      <w:r w:rsidR="0002497D" w:rsidRPr="00877639">
        <w:rPr>
          <w:rFonts w:ascii="Book Antiqua" w:hAnsi="Book Antiqua" w:cs="Times New Roman"/>
          <w:sz w:val="24"/>
          <w:szCs w:val="24"/>
        </w:rPr>
        <w:t>India</w:t>
      </w:r>
      <w:r w:rsidRPr="00877639">
        <w:rPr>
          <w:rFonts w:ascii="Book Antiqua" w:hAnsi="Book Antiqua" w:cs="Times New Roman"/>
          <w:sz w:val="24"/>
          <w:szCs w:val="24"/>
          <w:lang w:eastAsia="zh-CN"/>
        </w:rPr>
        <w:t xml:space="preserve">. </w:t>
      </w:r>
      <w:hyperlink r:id="rId9" w:history="1">
        <w:r w:rsidR="0002497D" w:rsidRPr="00877639">
          <w:rPr>
            <w:rStyle w:val="Hyperlink"/>
            <w:rFonts w:ascii="Book Antiqua" w:hAnsi="Book Antiqua" w:cs="Times New Roman"/>
            <w:color w:val="auto"/>
            <w:sz w:val="24"/>
            <w:szCs w:val="24"/>
            <w:u w:val="none"/>
          </w:rPr>
          <w:t>nikhil_ms26@yahoo.co.in</w:t>
        </w:r>
      </w:hyperlink>
    </w:p>
    <w:p w:rsidR="00582D07" w:rsidRPr="00877639" w:rsidRDefault="00582D07" w:rsidP="00877639">
      <w:pPr>
        <w:spacing w:after="0" w:line="360" w:lineRule="auto"/>
        <w:jc w:val="both"/>
        <w:rPr>
          <w:rFonts w:ascii="Book Antiqua" w:hAnsi="Book Antiqua"/>
          <w:b/>
          <w:sz w:val="24"/>
          <w:szCs w:val="24"/>
        </w:rPr>
      </w:pPr>
      <w:r w:rsidRPr="00877639">
        <w:rPr>
          <w:rFonts w:ascii="Book Antiqua" w:hAnsi="Book Antiqua"/>
          <w:b/>
          <w:sz w:val="24"/>
          <w:szCs w:val="24"/>
        </w:rPr>
        <w:t>Telephone:</w:t>
      </w:r>
      <w:r w:rsidR="00877639">
        <w:rPr>
          <w:rFonts w:ascii="Book Antiqua" w:hAnsi="Book Antiqua"/>
          <w:b/>
          <w:sz w:val="24"/>
          <w:szCs w:val="24"/>
        </w:rPr>
        <w:t xml:space="preserve"> </w:t>
      </w:r>
      <w:r w:rsidRPr="00877639">
        <w:rPr>
          <w:rFonts w:ascii="Book Antiqua" w:hAnsi="Book Antiqua"/>
          <w:sz w:val="24"/>
          <w:szCs w:val="24"/>
        </w:rPr>
        <w:t>+91-011-45526090</w:t>
      </w:r>
    </w:p>
    <w:p w:rsidR="00582D07" w:rsidRPr="00877639" w:rsidRDefault="00582D07" w:rsidP="00877639">
      <w:pPr>
        <w:spacing w:after="0" w:line="360" w:lineRule="auto"/>
        <w:jc w:val="both"/>
        <w:rPr>
          <w:rFonts w:ascii="Book Antiqua" w:hAnsi="Book Antiqua"/>
          <w:b/>
          <w:sz w:val="24"/>
          <w:szCs w:val="24"/>
        </w:rPr>
      </w:pPr>
      <w:r w:rsidRPr="00877639">
        <w:rPr>
          <w:rFonts w:ascii="Book Antiqua" w:hAnsi="Book Antiqua"/>
          <w:b/>
          <w:sz w:val="24"/>
          <w:szCs w:val="24"/>
        </w:rPr>
        <w:lastRenderedPageBreak/>
        <w:t>Fax:</w:t>
      </w:r>
      <w:r w:rsidRPr="00877639">
        <w:rPr>
          <w:rFonts w:ascii="Book Antiqua" w:hAnsi="Book Antiqua"/>
          <w:sz w:val="24"/>
          <w:szCs w:val="24"/>
        </w:rPr>
        <w:t xml:space="preserve"> +91-011-45526090</w:t>
      </w:r>
    </w:p>
    <w:p w:rsidR="00126689" w:rsidRPr="00877639" w:rsidRDefault="00126689" w:rsidP="00877639">
      <w:pPr>
        <w:pStyle w:val="ListParagraph"/>
        <w:spacing w:after="0" w:line="360" w:lineRule="auto"/>
        <w:ind w:left="0"/>
        <w:jc w:val="both"/>
        <w:rPr>
          <w:rFonts w:ascii="Book Antiqua" w:hAnsi="Book Antiqua"/>
          <w:sz w:val="24"/>
          <w:szCs w:val="24"/>
        </w:rPr>
      </w:pPr>
    </w:p>
    <w:p w:rsidR="00582D07" w:rsidRPr="00877639" w:rsidRDefault="00582D07" w:rsidP="00877639">
      <w:pPr>
        <w:spacing w:after="0" w:line="360" w:lineRule="auto"/>
        <w:jc w:val="both"/>
        <w:rPr>
          <w:rFonts w:ascii="Book Antiqua" w:hAnsi="Book Antiqua"/>
          <w:b/>
          <w:sz w:val="24"/>
          <w:szCs w:val="24"/>
        </w:rPr>
      </w:pPr>
      <w:r w:rsidRPr="00877639">
        <w:rPr>
          <w:rFonts w:ascii="Book Antiqua" w:hAnsi="Book Antiqua"/>
          <w:b/>
          <w:sz w:val="24"/>
          <w:szCs w:val="24"/>
        </w:rPr>
        <w:t>Received:</w:t>
      </w:r>
      <w:r w:rsidR="002A42E2" w:rsidRPr="00877639">
        <w:rPr>
          <w:rFonts w:ascii="Book Antiqua" w:hAnsi="Book Antiqua"/>
          <w:sz w:val="24"/>
          <w:szCs w:val="24"/>
          <w:lang w:eastAsia="zh-CN"/>
        </w:rPr>
        <w:t xml:space="preserve"> July 29, 2015</w:t>
      </w:r>
      <w:r w:rsidR="00877639">
        <w:rPr>
          <w:rFonts w:ascii="Book Antiqua" w:hAnsi="Book Antiqua"/>
          <w:sz w:val="24"/>
          <w:szCs w:val="24"/>
        </w:rPr>
        <w:t xml:space="preserve"> </w:t>
      </w:r>
    </w:p>
    <w:p w:rsidR="00582D07" w:rsidRPr="00877639" w:rsidRDefault="00582D07" w:rsidP="00877639">
      <w:pPr>
        <w:spacing w:after="0" w:line="360" w:lineRule="auto"/>
        <w:jc w:val="both"/>
        <w:rPr>
          <w:rFonts w:ascii="Book Antiqua" w:hAnsi="Book Antiqua"/>
          <w:b/>
          <w:sz w:val="24"/>
          <w:szCs w:val="24"/>
          <w:lang w:eastAsia="zh-CN"/>
        </w:rPr>
      </w:pPr>
      <w:r w:rsidRPr="00877639">
        <w:rPr>
          <w:rFonts w:ascii="Book Antiqua" w:hAnsi="Book Antiqua"/>
          <w:b/>
          <w:sz w:val="24"/>
          <w:szCs w:val="24"/>
        </w:rPr>
        <w:t>Peer-review started:</w:t>
      </w:r>
      <w:r w:rsidR="002A42E2" w:rsidRPr="00877639">
        <w:rPr>
          <w:rFonts w:ascii="Book Antiqua" w:hAnsi="Book Antiqua"/>
          <w:b/>
          <w:sz w:val="24"/>
          <w:szCs w:val="24"/>
          <w:lang w:eastAsia="zh-CN"/>
        </w:rPr>
        <w:t xml:space="preserve"> </w:t>
      </w:r>
      <w:r w:rsidR="002A42E2" w:rsidRPr="00877639">
        <w:rPr>
          <w:rFonts w:ascii="Book Antiqua" w:hAnsi="Book Antiqua"/>
          <w:sz w:val="24"/>
          <w:szCs w:val="24"/>
          <w:lang w:eastAsia="zh-CN"/>
        </w:rPr>
        <w:t>September 1, 2015</w:t>
      </w:r>
    </w:p>
    <w:p w:rsidR="00582D07" w:rsidRPr="00877639" w:rsidRDefault="00582D07" w:rsidP="00877639">
      <w:pPr>
        <w:spacing w:after="0" w:line="360" w:lineRule="auto"/>
        <w:jc w:val="both"/>
        <w:rPr>
          <w:rFonts w:ascii="Book Antiqua" w:hAnsi="Book Antiqua"/>
          <w:b/>
          <w:sz w:val="24"/>
          <w:szCs w:val="24"/>
          <w:lang w:eastAsia="zh-CN"/>
        </w:rPr>
      </w:pPr>
      <w:r w:rsidRPr="00877639">
        <w:rPr>
          <w:rFonts w:ascii="Book Antiqua" w:hAnsi="Book Antiqua"/>
          <w:b/>
          <w:sz w:val="24"/>
          <w:szCs w:val="24"/>
        </w:rPr>
        <w:t>First decision:</w:t>
      </w:r>
      <w:r w:rsidR="002A42E2" w:rsidRPr="00877639">
        <w:rPr>
          <w:rFonts w:ascii="Book Antiqua" w:hAnsi="Book Antiqua"/>
          <w:b/>
          <w:sz w:val="24"/>
          <w:szCs w:val="24"/>
          <w:lang w:eastAsia="zh-CN"/>
        </w:rPr>
        <w:t xml:space="preserve"> </w:t>
      </w:r>
      <w:r w:rsidR="002A42E2" w:rsidRPr="00877639">
        <w:rPr>
          <w:rFonts w:ascii="Book Antiqua" w:hAnsi="Book Antiqua"/>
          <w:sz w:val="24"/>
          <w:szCs w:val="24"/>
          <w:lang w:eastAsia="zh-CN"/>
        </w:rPr>
        <w:t>December 7, 2015</w:t>
      </w:r>
    </w:p>
    <w:p w:rsidR="00582D07" w:rsidRPr="00877639" w:rsidRDefault="00582D07" w:rsidP="00877639">
      <w:pPr>
        <w:spacing w:after="0" w:line="360" w:lineRule="auto"/>
        <w:jc w:val="both"/>
        <w:rPr>
          <w:rFonts w:ascii="Book Antiqua" w:hAnsi="Book Antiqua"/>
          <w:b/>
          <w:sz w:val="24"/>
          <w:szCs w:val="24"/>
        </w:rPr>
      </w:pPr>
      <w:r w:rsidRPr="00877639">
        <w:rPr>
          <w:rFonts w:ascii="Book Antiqua" w:hAnsi="Book Antiqua"/>
          <w:b/>
          <w:sz w:val="24"/>
          <w:szCs w:val="24"/>
        </w:rPr>
        <w:t>Revised:</w:t>
      </w:r>
      <w:r w:rsidR="002A42E2" w:rsidRPr="00877639">
        <w:rPr>
          <w:rFonts w:ascii="Book Antiqua" w:hAnsi="Book Antiqua"/>
          <w:b/>
          <w:sz w:val="24"/>
          <w:szCs w:val="24"/>
          <w:lang w:eastAsia="zh-CN"/>
        </w:rPr>
        <w:t xml:space="preserve"> </w:t>
      </w:r>
      <w:r w:rsidR="002A42E2" w:rsidRPr="00877639">
        <w:rPr>
          <w:rFonts w:ascii="Book Antiqua" w:hAnsi="Book Antiqua"/>
          <w:sz w:val="24"/>
          <w:szCs w:val="24"/>
          <w:lang w:eastAsia="zh-CN"/>
        </w:rPr>
        <w:t>February 5, 2016</w:t>
      </w:r>
      <w:r w:rsidR="00877639">
        <w:rPr>
          <w:rFonts w:ascii="Book Antiqua" w:hAnsi="Book Antiqua"/>
          <w:sz w:val="24"/>
          <w:szCs w:val="24"/>
        </w:rPr>
        <w:t xml:space="preserve"> </w:t>
      </w:r>
    </w:p>
    <w:p w:rsidR="00582D07" w:rsidRPr="002520EA" w:rsidRDefault="00582D07" w:rsidP="002520EA">
      <w:pPr>
        <w:rPr>
          <w:rFonts w:ascii="Book Antiqua" w:hAnsi="Book Antiqua"/>
          <w:iCs/>
          <w:sz w:val="24"/>
        </w:rPr>
      </w:pPr>
      <w:r w:rsidRPr="00877639">
        <w:rPr>
          <w:rFonts w:ascii="Book Antiqua" w:hAnsi="Book Antiqua"/>
          <w:b/>
          <w:sz w:val="24"/>
          <w:szCs w:val="24"/>
        </w:rPr>
        <w:t>Accepted:</w:t>
      </w:r>
      <w:r w:rsidR="00877639">
        <w:rPr>
          <w:rFonts w:ascii="Book Antiqua" w:hAnsi="Book Antiqua"/>
          <w:b/>
          <w:sz w:val="24"/>
          <w:szCs w:val="24"/>
        </w:rPr>
        <w:t xml:space="preserve"> </w:t>
      </w:r>
      <w:r w:rsidR="002520EA">
        <w:rPr>
          <w:rStyle w:val="Emphasis"/>
        </w:rPr>
        <w:t xml:space="preserve">February </w:t>
      </w:r>
      <w:r w:rsidR="002520EA">
        <w:rPr>
          <w:rStyle w:val="Emphasis"/>
          <w:rFonts w:ascii="宋体" w:hAnsi="宋体" w:cs="宋体" w:hint="eastAsia"/>
        </w:rPr>
        <w:t>23</w:t>
      </w:r>
      <w:r w:rsidR="002520EA" w:rsidRPr="00235CD4">
        <w:rPr>
          <w:rStyle w:val="Emphasis"/>
        </w:rPr>
        <w:t>,</w:t>
      </w:r>
      <w:r w:rsidR="002520EA">
        <w:rPr>
          <w:rStyle w:val="Emphasis"/>
        </w:rPr>
        <w:t xml:space="preserve"> 2016</w:t>
      </w:r>
    </w:p>
    <w:p w:rsidR="00582D07" w:rsidRPr="00877639" w:rsidRDefault="00582D07" w:rsidP="00877639">
      <w:pPr>
        <w:spacing w:after="0" w:line="360" w:lineRule="auto"/>
        <w:jc w:val="both"/>
        <w:rPr>
          <w:rFonts w:ascii="Book Antiqua" w:hAnsi="Book Antiqua"/>
          <w:b/>
          <w:sz w:val="24"/>
          <w:szCs w:val="24"/>
        </w:rPr>
      </w:pPr>
      <w:r w:rsidRPr="00877639">
        <w:rPr>
          <w:rFonts w:ascii="Book Antiqua" w:hAnsi="Book Antiqua"/>
          <w:b/>
          <w:sz w:val="24"/>
          <w:szCs w:val="24"/>
        </w:rPr>
        <w:t>Article in press:</w:t>
      </w:r>
      <w:r w:rsidR="00877639">
        <w:rPr>
          <w:rFonts w:ascii="Book Antiqua" w:hAnsi="Book Antiqua"/>
          <w:sz w:val="24"/>
          <w:szCs w:val="24"/>
        </w:rPr>
        <w:t xml:space="preserve"> </w:t>
      </w:r>
    </w:p>
    <w:p w:rsidR="00432263" w:rsidRPr="00877639" w:rsidRDefault="00582D07" w:rsidP="00877639">
      <w:pPr>
        <w:pStyle w:val="ListParagraph"/>
        <w:spacing w:after="0" w:line="360" w:lineRule="auto"/>
        <w:ind w:left="0"/>
        <w:jc w:val="both"/>
        <w:rPr>
          <w:rFonts w:ascii="Book Antiqua" w:hAnsi="Book Antiqua" w:cs="Times New Roman"/>
          <w:sz w:val="24"/>
          <w:szCs w:val="24"/>
          <w:lang w:eastAsia="zh-CN"/>
        </w:rPr>
      </w:pPr>
      <w:r w:rsidRPr="00877639">
        <w:rPr>
          <w:rFonts w:ascii="Book Antiqua" w:hAnsi="Book Antiqua"/>
          <w:b/>
          <w:sz w:val="24"/>
          <w:szCs w:val="24"/>
        </w:rPr>
        <w:t>Published online:</w:t>
      </w:r>
    </w:p>
    <w:p w:rsidR="00432263" w:rsidRPr="00877639" w:rsidRDefault="00432263" w:rsidP="00877639">
      <w:pPr>
        <w:pStyle w:val="ListParagraph"/>
        <w:spacing w:after="0" w:line="360" w:lineRule="auto"/>
        <w:ind w:left="0"/>
        <w:jc w:val="both"/>
        <w:rPr>
          <w:rFonts w:ascii="Book Antiqua" w:hAnsi="Book Antiqua" w:cs="Times New Roman"/>
          <w:sz w:val="24"/>
          <w:szCs w:val="24"/>
          <w:lang w:eastAsia="zh-CN"/>
        </w:rPr>
      </w:pPr>
    </w:p>
    <w:p w:rsidR="00A71C0F" w:rsidRPr="00877639" w:rsidRDefault="00A71C0F" w:rsidP="00877639">
      <w:pPr>
        <w:spacing w:after="0" w:line="360" w:lineRule="auto"/>
        <w:jc w:val="both"/>
        <w:rPr>
          <w:rFonts w:ascii="Book Antiqua" w:hAnsi="Book Antiqua" w:cs="Times New Roman"/>
          <w:sz w:val="24"/>
          <w:szCs w:val="24"/>
        </w:rPr>
      </w:pPr>
      <w:r w:rsidRPr="00877639">
        <w:rPr>
          <w:rFonts w:ascii="Book Antiqua" w:hAnsi="Book Antiqua" w:cs="Times New Roman"/>
          <w:sz w:val="24"/>
          <w:szCs w:val="24"/>
        </w:rPr>
        <w:br w:type="page"/>
      </w:r>
    </w:p>
    <w:p w:rsidR="001E24A1" w:rsidRPr="00877639" w:rsidRDefault="00F3047A" w:rsidP="00877639">
      <w:pPr>
        <w:spacing w:after="0" w:line="360" w:lineRule="auto"/>
        <w:jc w:val="both"/>
        <w:rPr>
          <w:rFonts w:ascii="Book Antiqua" w:hAnsi="Book Antiqua" w:cs="Times New Roman"/>
          <w:b/>
          <w:sz w:val="24"/>
          <w:szCs w:val="24"/>
          <w:lang w:eastAsia="zh-CN"/>
        </w:rPr>
      </w:pPr>
      <w:r w:rsidRPr="00877639">
        <w:rPr>
          <w:rFonts w:ascii="Book Antiqua" w:hAnsi="Book Antiqua" w:cs="Times New Roman"/>
          <w:b/>
          <w:sz w:val="24"/>
          <w:szCs w:val="24"/>
        </w:rPr>
        <w:lastRenderedPageBreak/>
        <w:t>Abstract</w:t>
      </w:r>
    </w:p>
    <w:p w:rsidR="00093293" w:rsidRPr="00877639" w:rsidRDefault="00781E7F" w:rsidP="00877639">
      <w:pPr>
        <w:spacing w:after="0" w:line="360" w:lineRule="auto"/>
        <w:jc w:val="both"/>
        <w:rPr>
          <w:rFonts w:ascii="Book Antiqua" w:hAnsi="Book Antiqua" w:cs="Times New Roman"/>
          <w:sz w:val="24"/>
          <w:szCs w:val="24"/>
          <w:lang w:eastAsia="zh-CN"/>
        </w:rPr>
      </w:pPr>
      <w:r w:rsidRPr="00877639">
        <w:rPr>
          <w:rFonts w:ascii="Book Antiqua" w:hAnsi="Book Antiqua" w:cs="Times New Roman"/>
          <w:sz w:val="24"/>
          <w:szCs w:val="24"/>
        </w:rPr>
        <w:t xml:space="preserve">Surgical fraternity has not yet arrived at any consensus for adequate </w:t>
      </w:r>
      <w:r w:rsidR="001E24A1" w:rsidRPr="00877639">
        <w:rPr>
          <w:rFonts w:ascii="Book Antiqua" w:hAnsi="Book Antiqua" w:cs="Times New Roman"/>
          <w:sz w:val="24"/>
          <w:szCs w:val="24"/>
        </w:rPr>
        <w:t xml:space="preserve">treatment of </w:t>
      </w:r>
      <w:proofErr w:type="spellStart"/>
      <w:r w:rsidR="001E24A1" w:rsidRPr="00877639">
        <w:rPr>
          <w:rFonts w:ascii="Book Antiqua" w:hAnsi="Book Antiqua" w:cs="Times New Roman"/>
          <w:sz w:val="24"/>
          <w:szCs w:val="24"/>
        </w:rPr>
        <w:t>choledocholithiasis</w:t>
      </w:r>
      <w:proofErr w:type="spellEnd"/>
      <w:r w:rsidR="001E24A1" w:rsidRPr="00877639">
        <w:rPr>
          <w:rFonts w:ascii="Book Antiqua" w:hAnsi="Book Antiqua" w:cs="Times New Roman"/>
          <w:sz w:val="24"/>
          <w:szCs w:val="24"/>
        </w:rPr>
        <w:t xml:space="preserve">. Sequential treatment in the form of pre-operative </w:t>
      </w:r>
      <w:r w:rsidR="0006442A" w:rsidRPr="00877639">
        <w:rPr>
          <w:rFonts w:ascii="Book Antiqua" w:hAnsi="Book Antiqua" w:cs="Times New Roman"/>
          <w:sz w:val="24"/>
          <w:szCs w:val="24"/>
        </w:rPr>
        <w:t>e</w:t>
      </w:r>
      <w:r w:rsidR="00407215" w:rsidRPr="00877639">
        <w:rPr>
          <w:rFonts w:ascii="Book Antiqua" w:hAnsi="Book Antiqua" w:cs="Times New Roman"/>
          <w:sz w:val="24"/>
          <w:szCs w:val="24"/>
        </w:rPr>
        <w:t>ndoscopic retro</w:t>
      </w:r>
      <w:r w:rsidR="00877639">
        <w:rPr>
          <w:rFonts w:ascii="Book Antiqua" w:hAnsi="Book Antiqua" w:cs="Times New Roman"/>
          <w:sz w:val="24"/>
          <w:szCs w:val="24"/>
        </w:rPr>
        <w:t xml:space="preserve">grade </w:t>
      </w:r>
      <w:proofErr w:type="spellStart"/>
      <w:r w:rsidR="00877639">
        <w:rPr>
          <w:rFonts w:ascii="Book Antiqua" w:hAnsi="Book Antiqua" w:cs="Times New Roman"/>
          <w:sz w:val="24"/>
          <w:szCs w:val="24"/>
        </w:rPr>
        <w:t>cholangio-pancreatography</w:t>
      </w:r>
      <w:proofErr w:type="spellEnd"/>
      <w:r w:rsidR="001E24A1" w:rsidRPr="00877639">
        <w:rPr>
          <w:rFonts w:ascii="Book Antiqua" w:hAnsi="Book Antiqua" w:cs="Times New Roman"/>
          <w:sz w:val="24"/>
          <w:szCs w:val="24"/>
        </w:rPr>
        <w:t xml:space="preserve"> followed by laparoscopic cholecystectomy</w:t>
      </w:r>
      <w:r w:rsidR="00093293" w:rsidRPr="00877639">
        <w:rPr>
          <w:rFonts w:ascii="Book Antiqua" w:hAnsi="Book Antiqua" w:cs="Times New Roman"/>
          <w:sz w:val="24"/>
          <w:szCs w:val="24"/>
        </w:rPr>
        <w:t xml:space="preserve"> (LC)</w:t>
      </w:r>
      <w:r w:rsidRPr="00877639">
        <w:rPr>
          <w:rFonts w:ascii="Book Antiqua" w:hAnsi="Book Antiqua" w:cs="Times New Roman"/>
          <w:sz w:val="24"/>
          <w:szCs w:val="24"/>
        </w:rPr>
        <w:t xml:space="preserve"> is considered as optimal</w:t>
      </w:r>
      <w:r w:rsidR="001E24A1" w:rsidRPr="00877639">
        <w:rPr>
          <w:rFonts w:ascii="Book Antiqua" w:hAnsi="Book Antiqua" w:cs="Times New Roman"/>
          <w:sz w:val="24"/>
          <w:szCs w:val="24"/>
        </w:rPr>
        <w:t xml:space="preserve"> treatment till date. With refinements in technique and expertise in field of minimal access surgery, many </w:t>
      </w:r>
      <w:proofErr w:type="spellStart"/>
      <w:r w:rsidR="001E24A1" w:rsidRPr="00877639">
        <w:rPr>
          <w:rFonts w:ascii="Book Antiqua" w:hAnsi="Book Antiqua" w:cs="Times New Roman"/>
          <w:sz w:val="24"/>
          <w:szCs w:val="24"/>
        </w:rPr>
        <w:t>centres</w:t>
      </w:r>
      <w:proofErr w:type="spellEnd"/>
      <w:r w:rsidR="001E24A1" w:rsidRPr="00877639">
        <w:rPr>
          <w:rFonts w:ascii="Book Antiqua" w:hAnsi="Book Antiqua" w:cs="Times New Roman"/>
          <w:sz w:val="24"/>
          <w:szCs w:val="24"/>
        </w:rPr>
        <w:t xml:space="preserve"> in the world have started offering one stage management of </w:t>
      </w:r>
      <w:proofErr w:type="spellStart"/>
      <w:r w:rsidR="001E24A1" w:rsidRPr="00877639">
        <w:rPr>
          <w:rFonts w:ascii="Book Antiqua" w:hAnsi="Book Antiqua" w:cs="Times New Roman"/>
          <w:sz w:val="24"/>
          <w:szCs w:val="24"/>
        </w:rPr>
        <w:t>choledocholithiasis</w:t>
      </w:r>
      <w:proofErr w:type="spellEnd"/>
      <w:r w:rsidR="001E24A1" w:rsidRPr="00877639">
        <w:rPr>
          <w:rFonts w:ascii="Book Antiqua" w:hAnsi="Book Antiqua" w:cs="Times New Roman"/>
          <w:sz w:val="24"/>
          <w:szCs w:val="24"/>
        </w:rPr>
        <w:t xml:space="preserve"> by LC with </w:t>
      </w:r>
      <w:r w:rsidR="00A821B2" w:rsidRPr="00877639">
        <w:rPr>
          <w:rFonts w:ascii="Book Antiqua" w:hAnsi="Book Antiqua" w:cs="Times New Roman"/>
          <w:sz w:val="24"/>
          <w:szCs w:val="24"/>
        </w:rPr>
        <w:t>laparoscopic</w:t>
      </w:r>
      <w:r w:rsidR="001E24A1" w:rsidRPr="00877639">
        <w:rPr>
          <w:rFonts w:ascii="Book Antiqua" w:hAnsi="Book Antiqua" w:cs="Times New Roman"/>
          <w:sz w:val="24"/>
          <w:szCs w:val="24"/>
        </w:rPr>
        <w:t xml:space="preserve"> </w:t>
      </w:r>
      <w:r w:rsidR="00053599" w:rsidRPr="00877639">
        <w:rPr>
          <w:rFonts w:ascii="Book Antiqua" w:hAnsi="Book Antiqua" w:cs="Times New Roman"/>
          <w:sz w:val="24"/>
          <w:szCs w:val="24"/>
        </w:rPr>
        <w:t>common bile duct</w:t>
      </w:r>
      <w:r w:rsidR="001E24A1" w:rsidRPr="00877639">
        <w:rPr>
          <w:rFonts w:ascii="Book Antiqua" w:hAnsi="Book Antiqua" w:cs="Times New Roman"/>
          <w:sz w:val="24"/>
          <w:szCs w:val="24"/>
        </w:rPr>
        <w:t xml:space="preserve"> exploration (LCBDE). </w:t>
      </w:r>
      <w:r w:rsidR="00093293" w:rsidRPr="00877639">
        <w:rPr>
          <w:rFonts w:ascii="Book Antiqua" w:hAnsi="Book Antiqua" w:cs="Times New Roman"/>
          <w:sz w:val="24"/>
          <w:szCs w:val="24"/>
        </w:rPr>
        <w:t>Various modalities have be</w:t>
      </w:r>
      <w:r w:rsidR="00407215" w:rsidRPr="00877639">
        <w:rPr>
          <w:rFonts w:ascii="Book Antiqua" w:hAnsi="Book Antiqua" w:cs="Times New Roman"/>
          <w:sz w:val="24"/>
          <w:szCs w:val="24"/>
        </w:rPr>
        <w:t>en tried for entering into CBD [</w:t>
      </w:r>
      <w:proofErr w:type="spellStart"/>
      <w:r w:rsidR="00877639" w:rsidRPr="00877639">
        <w:rPr>
          <w:rFonts w:ascii="Book Antiqua" w:hAnsi="Book Antiqua" w:cs="Times New Roman"/>
          <w:sz w:val="24"/>
          <w:szCs w:val="24"/>
        </w:rPr>
        <w:t>t</w:t>
      </w:r>
      <w:r w:rsidR="00093293" w:rsidRPr="00877639">
        <w:rPr>
          <w:rFonts w:ascii="Book Antiqua" w:hAnsi="Book Antiqua" w:cs="Times New Roman"/>
          <w:sz w:val="24"/>
          <w:szCs w:val="24"/>
        </w:rPr>
        <w:t>ranscystic</w:t>
      </w:r>
      <w:proofErr w:type="spellEnd"/>
      <w:r w:rsidR="00877639" w:rsidRPr="00877639">
        <w:rPr>
          <w:rFonts w:ascii="Book Antiqua" w:hAnsi="Book Antiqua" w:cs="Times New Roman"/>
          <w:sz w:val="24"/>
          <w:szCs w:val="24"/>
          <w:lang w:eastAsia="zh-CN"/>
        </w:rPr>
        <w:t xml:space="preserve"> </w:t>
      </w:r>
      <w:r w:rsidR="00407215" w:rsidRPr="00877639">
        <w:rPr>
          <w:rFonts w:ascii="Book Antiqua" w:hAnsi="Book Antiqua" w:cs="Times New Roman"/>
          <w:sz w:val="24"/>
          <w:szCs w:val="24"/>
        </w:rPr>
        <w:t>(</w:t>
      </w:r>
      <w:r w:rsidR="00093293" w:rsidRPr="00877639">
        <w:rPr>
          <w:rFonts w:ascii="Book Antiqua" w:hAnsi="Book Antiqua" w:cs="Times New Roman"/>
          <w:sz w:val="24"/>
          <w:szCs w:val="24"/>
        </w:rPr>
        <w:t>TC</w:t>
      </w:r>
      <w:r w:rsidR="00407215" w:rsidRPr="00877639">
        <w:rPr>
          <w:rFonts w:ascii="Book Antiqua" w:hAnsi="Book Antiqua" w:cs="Times New Roman"/>
          <w:sz w:val="24"/>
          <w:szCs w:val="24"/>
        </w:rPr>
        <w:t>)</w:t>
      </w:r>
      <w:r w:rsidR="00093293" w:rsidRPr="00877639">
        <w:rPr>
          <w:rFonts w:ascii="Book Antiqua" w:hAnsi="Book Antiqua" w:cs="Times New Roman"/>
          <w:i/>
          <w:sz w:val="24"/>
          <w:szCs w:val="24"/>
        </w:rPr>
        <w:t xml:space="preserve"> vs</w:t>
      </w:r>
      <w:r w:rsidR="00093293" w:rsidRPr="00877639">
        <w:rPr>
          <w:rFonts w:ascii="Book Antiqua" w:hAnsi="Book Antiqua" w:cs="Times New Roman"/>
          <w:sz w:val="24"/>
          <w:szCs w:val="24"/>
        </w:rPr>
        <w:t xml:space="preserve"> </w:t>
      </w:r>
      <w:proofErr w:type="spellStart"/>
      <w:r w:rsidR="00877639" w:rsidRPr="00877639">
        <w:rPr>
          <w:rFonts w:ascii="Book Antiqua" w:hAnsi="Book Antiqua" w:cs="Times New Roman"/>
          <w:sz w:val="24"/>
          <w:szCs w:val="24"/>
        </w:rPr>
        <w:t>t</w:t>
      </w:r>
      <w:r w:rsidR="00093293" w:rsidRPr="00877639">
        <w:rPr>
          <w:rFonts w:ascii="Book Antiqua" w:hAnsi="Book Antiqua" w:cs="Times New Roman"/>
          <w:sz w:val="24"/>
          <w:szCs w:val="24"/>
        </w:rPr>
        <w:t>ranscholedochal</w:t>
      </w:r>
      <w:proofErr w:type="spellEnd"/>
      <w:r w:rsidR="00877639" w:rsidRPr="00877639">
        <w:rPr>
          <w:rFonts w:ascii="Book Antiqua" w:hAnsi="Book Antiqua" w:cs="Times New Roman"/>
          <w:sz w:val="24"/>
          <w:szCs w:val="24"/>
          <w:lang w:eastAsia="zh-CN"/>
        </w:rPr>
        <w:t xml:space="preserve"> </w:t>
      </w:r>
      <w:r w:rsidR="00407215" w:rsidRPr="00877639">
        <w:rPr>
          <w:rFonts w:ascii="Book Antiqua" w:hAnsi="Book Antiqua" w:cs="Times New Roman"/>
          <w:sz w:val="24"/>
          <w:szCs w:val="24"/>
        </w:rPr>
        <w:t>(</w:t>
      </w:r>
      <w:r w:rsidR="00093293" w:rsidRPr="00877639">
        <w:rPr>
          <w:rFonts w:ascii="Book Antiqua" w:hAnsi="Book Antiqua" w:cs="Times New Roman"/>
          <w:sz w:val="24"/>
          <w:szCs w:val="24"/>
        </w:rPr>
        <w:t>TD)</w:t>
      </w:r>
      <w:r w:rsidR="00407215" w:rsidRPr="00877639">
        <w:rPr>
          <w:rFonts w:ascii="Book Antiqua" w:hAnsi="Book Antiqua" w:cs="Times New Roman"/>
          <w:sz w:val="24"/>
          <w:szCs w:val="24"/>
        </w:rPr>
        <w:t>]</w:t>
      </w:r>
      <w:r w:rsidR="00093293" w:rsidRPr="00877639">
        <w:rPr>
          <w:rFonts w:ascii="Book Antiqua" w:hAnsi="Book Antiqua" w:cs="Times New Roman"/>
          <w:sz w:val="24"/>
          <w:szCs w:val="24"/>
        </w:rPr>
        <w:t xml:space="preserve">, for confirming stone clearance </w:t>
      </w:r>
      <w:r w:rsidR="00877639">
        <w:rPr>
          <w:rFonts w:ascii="Book Antiqua" w:hAnsi="Book Antiqua" w:cs="Times New Roman" w:hint="eastAsia"/>
          <w:sz w:val="24"/>
          <w:szCs w:val="24"/>
          <w:lang w:eastAsia="zh-CN"/>
        </w:rPr>
        <w:t>(</w:t>
      </w:r>
      <w:r w:rsidR="00877639">
        <w:rPr>
          <w:rFonts w:ascii="Book Antiqua" w:hAnsi="Book Antiqua" w:cs="Times New Roman"/>
          <w:sz w:val="24"/>
          <w:szCs w:val="24"/>
        </w:rPr>
        <w:t>intraoperative cholangiogram</w:t>
      </w:r>
      <w:r w:rsidR="00093293" w:rsidRPr="00877639">
        <w:rPr>
          <w:rFonts w:ascii="Book Antiqua" w:hAnsi="Book Antiqua" w:cs="Times New Roman"/>
          <w:sz w:val="24"/>
          <w:szCs w:val="24"/>
        </w:rPr>
        <w:t xml:space="preserve"> </w:t>
      </w:r>
      <w:r w:rsidR="00093293" w:rsidRPr="00877639">
        <w:rPr>
          <w:rFonts w:ascii="Book Antiqua" w:hAnsi="Book Antiqua" w:cs="Times New Roman"/>
          <w:i/>
          <w:sz w:val="24"/>
          <w:szCs w:val="24"/>
        </w:rPr>
        <w:t>vs</w:t>
      </w:r>
      <w:r w:rsidR="00093293" w:rsidRPr="00877639">
        <w:rPr>
          <w:rFonts w:ascii="Book Antiqua" w:hAnsi="Book Antiqua" w:cs="Times New Roman"/>
          <w:sz w:val="24"/>
          <w:szCs w:val="24"/>
        </w:rPr>
        <w:t xml:space="preserve"> </w:t>
      </w:r>
      <w:proofErr w:type="spellStart"/>
      <w:r w:rsidR="00093293" w:rsidRPr="00877639">
        <w:rPr>
          <w:rFonts w:ascii="Book Antiqua" w:hAnsi="Book Antiqua" w:cs="Times New Roman"/>
          <w:sz w:val="24"/>
          <w:szCs w:val="24"/>
        </w:rPr>
        <w:t>choledochoscopy</w:t>
      </w:r>
      <w:proofErr w:type="spellEnd"/>
      <w:r w:rsidR="00877639">
        <w:rPr>
          <w:rFonts w:ascii="Book Antiqua" w:hAnsi="Book Antiqua" w:cs="Times New Roman" w:hint="eastAsia"/>
          <w:sz w:val="24"/>
          <w:szCs w:val="24"/>
          <w:lang w:eastAsia="zh-CN"/>
        </w:rPr>
        <w:t>)</w:t>
      </w:r>
      <w:r w:rsidR="00093293" w:rsidRPr="00877639">
        <w:rPr>
          <w:rFonts w:ascii="Book Antiqua" w:hAnsi="Book Antiqua" w:cs="Times New Roman"/>
          <w:sz w:val="24"/>
          <w:szCs w:val="24"/>
        </w:rPr>
        <w:t xml:space="preserve">, and for closure of </w:t>
      </w:r>
      <w:proofErr w:type="spellStart"/>
      <w:r w:rsidR="00093293" w:rsidRPr="00877639">
        <w:rPr>
          <w:rFonts w:ascii="Book Antiqua" w:hAnsi="Book Antiqua" w:cs="Times New Roman"/>
          <w:sz w:val="24"/>
          <w:szCs w:val="24"/>
        </w:rPr>
        <w:t>choledochotomy</w:t>
      </w:r>
      <w:proofErr w:type="spellEnd"/>
      <w:r w:rsidR="00093293" w:rsidRPr="00877639">
        <w:rPr>
          <w:rFonts w:ascii="Book Antiqua" w:hAnsi="Book Antiqua" w:cs="Times New Roman"/>
          <w:sz w:val="24"/>
          <w:szCs w:val="24"/>
        </w:rPr>
        <w:t xml:space="preserve"> (T-tube </w:t>
      </w:r>
      <w:r w:rsidR="00877639" w:rsidRPr="00877639">
        <w:rPr>
          <w:rFonts w:ascii="Book Antiqua" w:hAnsi="Book Antiqua" w:cs="Times New Roman"/>
          <w:i/>
          <w:sz w:val="24"/>
          <w:szCs w:val="24"/>
        </w:rPr>
        <w:t>vs</w:t>
      </w:r>
      <w:r w:rsidR="00093293" w:rsidRPr="00877639">
        <w:rPr>
          <w:rFonts w:ascii="Book Antiqua" w:hAnsi="Book Antiqua" w:cs="Times New Roman"/>
          <w:sz w:val="24"/>
          <w:szCs w:val="24"/>
        </w:rPr>
        <w:t xml:space="preserve"> biliary stent </w:t>
      </w:r>
      <w:r w:rsidR="00877639" w:rsidRPr="00877639">
        <w:rPr>
          <w:rFonts w:ascii="Book Antiqua" w:hAnsi="Book Antiqua" w:cs="Times New Roman"/>
          <w:i/>
          <w:sz w:val="24"/>
          <w:szCs w:val="24"/>
        </w:rPr>
        <w:t>vs</w:t>
      </w:r>
      <w:r w:rsidR="004C5063" w:rsidRPr="00877639">
        <w:rPr>
          <w:rFonts w:ascii="Book Antiqua" w:hAnsi="Book Antiqua" w:cs="Times New Roman"/>
          <w:sz w:val="24"/>
          <w:szCs w:val="24"/>
        </w:rPr>
        <w:t xml:space="preserve"> primary closure) during LCBDE. Both TC and TD approaches are safe and effective. T</w:t>
      </w:r>
      <w:r w:rsidRPr="00877639">
        <w:rPr>
          <w:rFonts w:ascii="Book Antiqua" w:hAnsi="Book Antiqua" w:cs="Times New Roman"/>
          <w:sz w:val="24"/>
          <w:szCs w:val="24"/>
        </w:rPr>
        <w:t>D stone extraction is involved with an increased</w:t>
      </w:r>
      <w:r w:rsidR="004C5063" w:rsidRPr="00877639">
        <w:rPr>
          <w:rFonts w:ascii="Book Antiqua" w:hAnsi="Book Antiqua" w:cs="Times New Roman"/>
          <w:sz w:val="24"/>
          <w:szCs w:val="24"/>
        </w:rPr>
        <w:t xml:space="preserve"> risk of bile leaks and requires more expertise in intra-corporeal suturing and </w:t>
      </w:r>
      <w:proofErr w:type="spellStart"/>
      <w:r w:rsidR="004C5063" w:rsidRPr="00877639">
        <w:rPr>
          <w:rFonts w:ascii="Book Antiqua" w:hAnsi="Book Antiqua" w:cs="Times New Roman"/>
          <w:sz w:val="24"/>
          <w:szCs w:val="24"/>
        </w:rPr>
        <w:t>choledochoscopy</w:t>
      </w:r>
      <w:proofErr w:type="spellEnd"/>
      <w:r w:rsidR="004C5063" w:rsidRPr="00877639">
        <w:rPr>
          <w:rFonts w:ascii="Book Antiqua" w:hAnsi="Book Antiqua" w:cs="Times New Roman"/>
          <w:sz w:val="24"/>
          <w:szCs w:val="24"/>
        </w:rPr>
        <w:t xml:space="preserve">. Choice depends on number of stones, size of stone, diameter of cystic duct and CBD. </w:t>
      </w:r>
      <w:r w:rsidR="00093293" w:rsidRPr="00877639">
        <w:rPr>
          <w:rFonts w:ascii="Book Antiqua" w:hAnsi="Book Antiqua" w:cs="Times New Roman"/>
          <w:sz w:val="24"/>
          <w:szCs w:val="24"/>
        </w:rPr>
        <w:t xml:space="preserve">This review article was undertaken to evaluate the role of </w:t>
      </w:r>
      <w:r w:rsidR="00877639" w:rsidRPr="00877639">
        <w:rPr>
          <w:rFonts w:ascii="Book Antiqua" w:hAnsi="Book Antiqua" w:cs="Times New Roman"/>
          <w:sz w:val="24"/>
          <w:szCs w:val="24"/>
        </w:rPr>
        <w:t>LCBDE</w:t>
      </w:r>
      <w:r w:rsidR="00093293" w:rsidRPr="00877639">
        <w:rPr>
          <w:rFonts w:ascii="Book Antiqua" w:hAnsi="Book Antiqua" w:cs="Times New Roman"/>
          <w:sz w:val="24"/>
          <w:szCs w:val="24"/>
        </w:rPr>
        <w:t xml:space="preserve"> for the management of </w:t>
      </w:r>
      <w:proofErr w:type="spellStart"/>
      <w:r w:rsidR="00093293" w:rsidRPr="00877639">
        <w:rPr>
          <w:rFonts w:ascii="Book Antiqua" w:hAnsi="Book Antiqua" w:cs="Times New Roman"/>
          <w:sz w:val="24"/>
          <w:szCs w:val="24"/>
        </w:rPr>
        <w:t>choledocholithiasis</w:t>
      </w:r>
      <w:proofErr w:type="spellEnd"/>
      <w:r w:rsidR="00093293" w:rsidRPr="00877639">
        <w:rPr>
          <w:rFonts w:ascii="Book Antiqua" w:hAnsi="Book Antiqua" w:cs="Times New Roman"/>
          <w:sz w:val="24"/>
          <w:szCs w:val="24"/>
        </w:rPr>
        <w:t>.</w:t>
      </w:r>
    </w:p>
    <w:p w:rsidR="00877639" w:rsidRPr="00877639" w:rsidRDefault="00877639" w:rsidP="00877639">
      <w:pPr>
        <w:spacing w:after="0" w:line="360" w:lineRule="auto"/>
        <w:jc w:val="both"/>
        <w:rPr>
          <w:rFonts w:ascii="Book Antiqua" w:hAnsi="Book Antiqua" w:cs="Times New Roman"/>
          <w:sz w:val="24"/>
          <w:szCs w:val="24"/>
          <w:lang w:eastAsia="zh-CN"/>
        </w:rPr>
      </w:pPr>
    </w:p>
    <w:p w:rsidR="00093293" w:rsidRPr="00877639" w:rsidRDefault="00093293" w:rsidP="00877639">
      <w:pPr>
        <w:spacing w:after="0" w:line="360" w:lineRule="auto"/>
        <w:jc w:val="both"/>
        <w:rPr>
          <w:rFonts w:ascii="Book Antiqua" w:hAnsi="Book Antiqua" w:cs="Times New Roman"/>
          <w:sz w:val="24"/>
          <w:szCs w:val="24"/>
          <w:lang w:eastAsia="zh-CN"/>
        </w:rPr>
      </w:pPr>
      <w:r w:rsidRPr="00877639">
        <w:rPr>
          <w:rFonts w:ascii="Book Antiqua" w:hAnsi="Book Antiqua" w:cs="Times New Roman"/>
          <w:b/>
          <w:sz w:val="24"/>
          <w:szCs w:val="24"/>
        </w:rPr>
        <w:t>Key words:</w:t>
      </w:r>
      <w:r w:rsidRPr="00877639">
        <w:rPr>
          <w:rFonts w:ascii="Book Antiqua" w:hAnsi="Book Antiqua" w:cs="Times New Roman"/>
          <w:sz w:val="24"/>
          <w:szCs w:val="24"/>
        </w:rPr>
        <w:t xml:space="preserve"> </w:t>
      </w:r>
      <w:proofErr w:type="spellStart"/>
      <w:r w:rsidRPr="00877639">
        <w:rPr>
          <w:rFonts w:ascii="Book Antiqua" w:hAnsi="Book Antiqua" w:cs="Times New Roman"/>
          <w:sz w:val="24"/>
          <w:szCs w:val="24"/>
        </w:rPr>
        <w:t>Choledocholithiasis</w:t>
      </w:r>
      <w:proofErr w:type="spellEnd"/>
      <w:r w:rsidRPr="00877639">
        <w:rPr>
          <w:rFonts w:ascii="Book Antiqua" w:hAnsi="Book Antiqua" w:cs="Times New Roman"/>
          <w:sz w:val="24"/>
          <w:szCs w:val="24"/>
        </w:rPr>
        <w:t xml:space="preserve">; Laparoscopic common bile duct exploration; </w:t>
      </w:r>
      <w:proofErr w:type="spellStart"/>
      <w:r w:rsidRPr="00877639">
        <w:rPr>
          <w:rFonts w:ascii="Book Antiqua" w:hAnsi="Book Antiqua" w:cs="Times New Roman"/>
          <w:sz w:val="24"/>
          <w:szCs w:val="24"/>
        </w:rPr>
        <w:t>Choledochoscopy</w:t>
      </w:r>
      <w:proofErr w:type="spellEnd"/>
      <w:r w:rsidRPr="00877639">
        <w:rPr>
          <w:rFonts w:ascii="Book Antiqua" w:hAnsi="Book Antiqua" w:cs="Times New Roman"/>
          <w:sz w:val="24"/>
          <w:szCs w:val="24"/>
        </w:rPr>
        <w:t>; Cholangiogram</w:t>
      </w:r>
      <w:r w:rsidR="003374CF" w:rsidRPr="00877639">
        <w:rPr>
          <w:rFonts w:ascii="Book Antiqua" w:hAnsi="Book Antiqua" w:cs="Times New Roman"/>
          <w:sz w:val="24"/>
          <w:szCs w:val="24"/>
        </w:rPr>
        <w:t xml:space="preserve">; Primary </w:t>
      </w:r>
      <w:r w:rsidR="00877639" w:rsidRPr="00877639">
        <w:rPr>
          <w:rFonts w:ascii="Book Antiqua" w:hAnsi="Book Antiqua" w:cs="Times New Roman"/>
          <w:sz w:val="24"/>
          <w:szCs w:val="24"/>
        </w:rPr>
        <w:t>c</w:t>
      </w:r>
      <w:r w:rsidR="003374CF" w:rsidRPr="00877639">
        <w:rPr>
          <w:rFonts w:ascii="Book Antiqua" w:hAnsi="Book Antiqua" w:cs="Times New Roman"/>
          <w:sz w:val="24"/>
          <w:szCs w:val="24"/>
        </w:rPr>
        <w:t>losure</w:t>
      </w:r>
    </w:p>
    <w:p w:rsidR="00877639" w:rsidRPr="00877639" w:rsidRDefault="00877639" w:rsidP="00877639">
      <w:pPr>
        <w:spacing w:after="0" w:line="360" w:lineRule="auto"/>
        <w:jc w:val="both"/>
        <w:rPr>
          <w:rFonts w:ascii="Book Antiqua" w:hAnsi="Book Antiqua" w:cs="Times New Roman"/>
          <w:sz w:val="24"/>
          <w:szCs w:val="24"/>
          <w:lang w:eastAsia="zh-CN"/>
        </w:rPr>
      </w:pPr>
    </w:p>
    <w:p w:rsidR="00877639" w:rsidRPr="00877639" w:rsidRDefault="00877639" w:rsidP="00877639">
      <w:pPr>
        <w:spacing w:after="0" w:line="360" w:lineRule="auto"/>
        <w:jc w:val="both"/>
        <w:rPr>
          <w:rFonts w:ascii="Book Antiqua" w:hAnsi="Book Antiqua" w:cs="Arial"/>
          <w:sz w:val="24"/>
          <w:szCs w:val="24"/>
        </w:rPr>
      </w:pPr>
      <w:proofErr w:type="gramStart"/>
      <w:r w:rsidRPr="00877639">
        <w:rPr>
          <w:rFonts w:ascii="Book Antiqua" w:hAnsi="Book Antiqua"/>
          <w:b/>
          <w:sz w:val="24"/>
          <w:szCs w:val="24"/>
        </w:rPr>
        <w:t xml:space="preserve">© </w:t>
      </w:r>
      <w:r w:rsidRPr="00877639">
        <w:rPr>
          <w:rFonts w:ascii="Book Antiqua" w:hAnsi="Book Antiqua" w:cs="Arial"/>
          <w:b/>
          <w:sz w:val="24"/>
          <w:szCs w:val="24"/>
        </w:rPr>
        <w:t>The Author(s) 2016.</w:t>
      </w:r>
      <w:proofErr w:type="gramEnd"/>
      <w:r w:rsidRPr="00877639">
        <w:rPr>
          <w:rFonts w:ascii="Book Antiqua" w:hAnsi="Book Antiqua" w:cs="Arial"/>
          <w:sz w:val="24"/>
          <w:szCs w:val="24"/>
        </w:rPr>
        <w:t xml:space="preserve"> Published by </w:t>
      </w:r>
      <w:proofErr w:type="spellStart"/>
      <w:r w:rsidRPr="00877639">
        <w:rPr>
          <w:rFonts w:ascii="Book Antiqua" w:hAnsi="Book Antiqua" w:cs="Arial"/>
          <w:sz w:val="24"/>
          <w:szCs w:val="24"/>
        </w:rPr>
        <w:t>Baishideng</w:t>
      </w:r>
      <w:proofErr w:type="spellEnd"/>
      <w:r w:rsidRPr="00877639">
        <w:rPr>
          <w:rFonts w:ascii="Book Antiqua" w:hAnsi="Book Antiqua" w:cs="Arial"/>
          <w:sz w:val="24"/>
          <w:szCs w:val="24"/>
        </w:rPr>
        <w:t xml:space="preserve"> Publishing Group Inc. All rights reserved.</w:t>
      </w:r>
    </w:p>
    <w:p w:rsidR="00877639" w:rsidRPr="00877639" w:rsidRDefault="00877639" w:rsidP="00877639">
      <w:pPr>
        <w:spacing w:after="0" w:line="360" w:lineRule="auto"/>
        <w:jc w:val="both"/>
        <w:rPr>
          <w:rFonts w:ascii="Book Antiqua" w:hAnsi="Book Antiqua" w:cs="Times New Roman"/>
          <w:sz w:val="24"/>
          <w:szCs w:val="24"/>
          <w:lang w:eastAsia="zh-CN"/>
        </w:rPr>
      </w:pPr>
    </w:p>
    <w:p w:rsidR="00126689" w:rsidRPr="00877639" w:rsidRDefault="00126689" w:rsidP="00877639">
      <w:pPr>
        <w:spacing w:after="0" w:line="360" w:lineRule="auto"/>
        <w:jc w:val="both"/>
        <w:rPr>
          <w:rFonts w:ascii="Book Antiqua" w:hAnsi="Book Antiqua" w:cs="Times New Roman"/>
          <w:sz w:val="24"/>
          <w:szCs w:val="24"/>
          <w:lang w:eastAsia="zh-CN"/>
        </w:rPr>
      </w:pPr>
      <w:r w:rsidRPr="00877639">
        <w:rPr>
          <w:rFonts w:ascii="Book Antiqua" w:hAnsi="Book Antiqua" w:cs="Times New Roman"/>
          <w:b/>
          <w:sz w:val="24"/>
          <w:szCs w:val="24"/>
        </w:rPr>
        <w:t xml:space="preserve">Core </w:t>
      </w:r>
      <w:r w:rsidR="00877639" w:rsidRPr="00877639">
        <w:rPr>
          <w:rFonts w:ascii="Book Antiqua" w:hAnsi="Book Antiqua" w:cs="Times New Roman"/>
          <w:b/>
          <w:sz w:val="24"/>
          <w:szCs w:val="24"/>
        </w:rPr>
        <w:t>tip</w:t>
      </w:r>
      <w:r w:rsidRPr="00877639">
        <w:rPr>
          <w:rFonts w:ascii="Book Antiqua" w:hAnsi="Book Antiqua" w:cs="Times New Roman"/>
          <w:b/>
          <w:sz w:val="24"/>
          <w:szCs w:val="24"/>
        </w:rPr>
        <w:t>:</w:t>
      </w:r>
      <w:r w:rsidRPr="00877639">
        <w:rPr>
          <w:rFonts w:ascii="Book Antiqua" w:hAnsi="Book Antiqua" w:cs="Times New Roman"/>
          <w:sz w:val="24"/>
          <w:szCs w:val="24"/>
        </w:rPr>
        <w:t xml:space="preserve"> Various treatment modalities are available for management of </w:t>
      </w:r>
      <w:proofErr w:type="spellStart"/>
      <w:r w:rsidRPr="00877639">
        <w:rPr>
          <w:rFonts w:ascii="Book Antiqua" w:hAnsi="Book Antiqua" w:cs="Times New Roman"/>
          <w:sz w:val="24"/>
          <w:szCs w:val="24"/>
        </w:rPr>
        <w:t>choledocholithiasis</w:t>
      </w:r>
      <w:proofErr w:type="spellEnd"/>
      <w:r w:rsidRPr="00877639">
        <w:rPr>
          <w:rFonts w:ascii="Book Antiqua" w:hAnsi="Book Antiqua" w:cs="Times New Roman"/>
          <w:sz w:val="24"/>
          <w:szCs w:val="24"/>
        </w:rPr>
        <w:t xml:space="preserve">. Laparoscopic </w:t>
      </w:r>
      <w:r w:rsidR="00877639" w:rsidRPr="00877639">
        <w:rPr>
          <w:rFonts w:ascii="Book Antiqua" w:hAnsi="Book Antiqua" w:cs="Times New Roman"/>
          <w:sz w:val="24"/>
          <w:szCs w:val="24"/>
        </w:rPr>
        <w:t>common bile duct</w:t>
      </w:r>
      <w:r w:rsidRPr="00877639">
        <w:rPr>
          <w:rFonts w:ascii="Book Antiqua" w:hAnsi="Book Antiqua" w:cs="Times New Roman"/>
          <w:sz w:val="24"/>
          <w:szCs w:val="24"/>
        </w:rPr>
        <w:t xml:space="preserve"> exploration offers one stage management of </w:t>
      </w:r>
      <w:proofErr w:type="spellStart"/>
      <w:r w:rsidRPr="00877639">
        <w:rPr>
          <w:rFonts w:ascii="Book Antiqua" w:hAnsi="Book Antiqua" w:cs="Times New Roman"/>
          <w:sz w:val="24"/>
          <w:szCs w:val="24"/>
        </w:rPr>
        <w:t>cholelithiasis</w:t>
      </w:r>
      <w:proofErr w:type="spellEnd"/>
      <w:r w:rsidRPr="00877639">
        <w:rPr>
          <w:rFonts w:ascii="Book Antiqua" w:hAnsi="Book Antiqua" w:cs="Times New Roman"/>
          <w:sz w:val="24"/>
          <w:szCs w:val="24"/>
        </w:rPr>
        <w:t xml:space="preserve"> with </w:t>
      </w:r>
      <w:proofErr w:type="spellStart"/>
      <w:r w:rsidRPr="00877639">
        <w:rPr>
          <w:rFonts w:ascii="Book Antiqua" w:hAnsi="Book Antiqua" w:cs="Times New Roman"/>
          <w:sz w:val="24"/>
          <w:szCs w:val="24"/>
        </w:rPr>
        <w:t>choledocholithiasis</w:t>
      </w:r>
      <w:proofErr w:type="spellEnd"/>
      <w:r w:rsidRPr="00877639">
        <w:rPr>
          <w:rFonts w:ascii="Book Antiqua" w:hAnsi="Book Antiqua" w:cs="Times New Roman"/>
          <w:sz w:val="24"/>
          <w:szCs w:val="24"/>
        </w:rPr>
        <w:t>. This review article was undertaken to evaluate this technique and its various aspects.</w:t>
      </w:r>
    </w:p>
    <w:p w:rsidR="00877639" w:rsidRPr="00877639" w:rsidRDefault="00877639" w:rsidP="00877639">
      <w:pPr>
        <w:spacing w:after="0" w:line="360" w:lineRule="auto"/>
        <w:jc w:val="both"/>
        <w:rPr>
          <w:rFonts w:ascii="Book Antiqua" w:hAnsi="Book Antiqua" w:cs="Times New Roman"/>
          <w:b/>
          <w:sz w:val="24"/>
          <w:szCs w:val="24"/>
          <w:lang w:eastAsia="zh-CN"/>
        </w:rPr>
      </w:pPr>
    </w:p>
    <w:p w:rsidR="00877639" w:rsidRPr="00877639" w:rsidRDefault="00877639" w:rsidP="00877639">
      <w:pPr>
        <w:spacing w:after="0" w:line="360" w:lineRule="auto"/>
        <w:jc w:val="both"/>
        <w:rPr>
          <w:rFonts w:ascii="Book Antiqua" w:hAnsi="Book Antiqua" w:cs="Times New Roman"/>
          <w:sz w:val="24"/>
          <w:szCs w:val="24"/>
          <w:lang w:eastAsia="zh-CN"/>
        </w:rPr>
      </w:pPr>
      <w:r w:rsidRPr="00877639">
        <w:rPr>
          <w:rFonts w:ascii="Book Antiqua" w:hAnsi="Book Antiqua" w:cs="Times New Roman"/>
          <w:sz w:val="24"/>
          <w:szCs w:val="24"/>
        </w:rPr>
        <w:t xml:space="preserve">Gupta N. Role of laparoscopic common bile duct exploration in the management of </w:t>
      </w:r>
      <w:proofErr w:type="spellStart"/>
      <w:r w:rsidRPr="00877639">
        <w:rPr>
          <w:rFonts w:ascii="Book Antiqua" w:hAnsi="Book Antiqua" w:cs="Times New Roman"/>
          <w:sz w:val="24"/>
          <w:szCs w:val="24"/>
        </w:rPr>
        <w:t>choledocholithiasis</w:t>
      </w:r>
      <w:proofErr w:type="spellEnd"/>
      <w:r w:rsidRPr="00877639">
        <w:rPr>
          <w:rFonts w:ascii="Book Antiqua" w:hAnsi="Book Antiqua" w:cs="Times New Roman"/>
          <w:sz w:val="24"/>
          <w:szCs w:val="24"/>
          <w:lang w:eastAsia="zh-CN"/>
        </w:rPr>
        <w:t xml:space="preserve">. </w:t>
      </w:r>
      <w:r w:rsidRPr="00877639">
        <w:rPr>
          <w:rFonts w:ascii="Book Antiqua" w:hAnsi="Book Antiqua"/>
          <w:i/>
          <w:iCs/>
          <w:sz w:val="24"/>
          <w:szCs w:val="24"/>
        </w:rPr>
        <w:t xml:space="preserve">World J </w:t>
      </w:r>
      <w:proofErr w:type="spellStart"/>
      <w:r w:rsidRPr="00877639">
        <w:rPr>
          <w:rFonts w:ascii="Book Antiqua" w:hAnsi="Book Antiqua"/>
          <w:i/>
          <w:iCs/>
          <w:sz w:val="24"/>
          <w:szCs w:val="24"/>
        </w:rPr>
        <w:t>Gastrointest</w:t>
      </w:r>
      <w:proofErr w:type="spellEnd"/>
      <w:r w:rsidRPr="00877639">
        <w:rPr>
          <w:rFonts w:ascii="Book Antiqua" w:hAnsi="Book Antiqua"/>
          <w:i/>
          <w:iCs/>
          <w:sz w:val="24"/>
          <w:szCs w:val="24"/>
        </w:rPr>
        <w:t xml:space="preserve"> </w:t>
      </w:r>
      <w:proofErr w:type="spellStart"/>
      <w:r w:rsidRPr="00877639">
        <w:rPr>
          <w:rFonts w:ascii="Book Antiqua" w:hAnsi="Book Antiqua"/>
          <w:i/>
          <w:iCs/>
          <w:sz w:val="24"/>
          <w:szCs w:val="24"/>
        </w:rPr>
        <w:t>Surg</w:t>
      </w:r>
      <w:proofErr w:type="spellEnd"/>
      <w:r w:rsidRPr="00877639">
        <w:rPr>
          <w:rFonts w:ascii="Book Antiqua" w:hAnsi="Book Antiqua"/>
          <w:i/>
          <w:iCs/>
          <w:sz w:val="24"/>
          <w:szCs w:val="24"/>
          <w:lang w:eastAsia="zh-CN"/>
        </w:rPr>
        <w:t xml:space="preserve"> </w:t>
      </w:r>
      <w:r w:rsidRPr="00877639">
        <w:rPr>
          <w:rFonts w:ascii="Book Antiqua" w:hAnsi="Book Antiqua"/>
          <w:iCs/>
          <w:sz w:val="24"/>
          <w:szCs w:val="24"/>
          <w:lang w:eastAsia="zh-CN"/>
        </w:rPr>
        <w:t xml:space="preserve">2016; </w:t>
      </w:r>
      <w:proofErr w:type="gramStart"/>
      <w:r w:rsidRPr="00877639">
        <w:rPr>
          <w:rFonts w:ascii="Book Antiqua" w:hAnsi="Book Antiqua"/>
          <w:iCs/>
          <w:sz w:val="24"/>
          <w:szCs w:val="24"/>
          <w:lang w:eastAsia="zh-CN"/>
        </w:rPr>
        <w:t>In</w:t>
      </w:r>
      <w:proofErr w:type="gramEnd"/>
      <w:r w:rsidRPr="00877639">
        <w:rPr>
          <w:rFonts w:ascii="Book Antiqua" w:hAnsi="Book Antiqua"/>
          <w:iCs/>
          <w:sz w:val="24"/>
          <w:szCs w:val="24"/>
          <w:lang w:eastAsia="zh-CN"/>
        </w:rPr>
        <w:t xml:space="preserve"> press</w:t>
      </w:r>
    </w:p>
    <w:p w:rsidR="00877639" w:rsidRPr="00877639" w:rsidRDefault="00877639" w:rsidP="00877639">
      <w:pPr>
        <w:spacing w:after="0" w:line="360" w:lineRule="auto"/>
        <w:jc w:val="both"/>
        <w:rPr>
          <w:rFonts w:ascii="Book Antiqua" w:hAnsi="Book Antiqua" w:cs="Times New Roman"/>
          <w:sz w:val="24"/>
          <w:szCs w:val="24"/>
          <w:lang w:eastAsia="zh-CN"/>
        </w:rPr>
      </w:pPr>
    </w:p>
    <w:p w:rsidR="00877639" w:rsidRPr="00877639" w:rsidRDefault="00877639" w:rsidP="00877639">
      <w:pPr>
        <w:spacing w:after="0" w:line="360" w:lineRule="auto"/>
        <w:jc w:val="both"/>
        <w:rPr>
          <w:rFonts w:ascii="Book Antiqua" w:hAnsi="Book Antiqua" w:cs="Times New Roman"/>
          <w:b/>
          <w:sz w:val="24"/>
          <w:szCs w:val="24"/>
        </w:rPr>
      </w:pPr>
      <w:r w:rsidRPr="00877639">
        <w:rPr>
          <w:rFonts w:ascii="Book Antiqua" w:hAnsi="Book Antiqua" w:cs="Times New Roman"/>
          <w:b/>
          <w:sz w:val="24"/>
          <w:szCs w:val="24"/>
        </w:rPr>
        <w:br w:type="page"/>
      </w:r>
    </w:p>
    <w:p w:rsidR="00A71C0F" w:rsidRPr="00877639" w:rsidRDefault="00877639" w:rsidP="00877639">
      <w:pPr>
        <w:spacing w:after="0" w:line="360" w:lineRule="auto"/>
        <w:jc w:val="both"/>
        <w:rPr>
          <w:rFonts w:ascii="Book Antiqua" w:hAnsi="Book Antiqua" w:cs="Times New Roman"/>
          <w:b/>
          <w:sz w:val="24"/>
          <w:szCs w:val="24"/>
          <w:lang w:eastAsia="zh-CN"/>
        </w:rPr>
      </w:pPr>
      <w:r w:rsidRPr="00877639">
        <w:rPr>
          <w:rFonts w:ascii="Book Antiqua" w:hAnsi="Book Antiqua" w:cs="Times New Roman"/>
          <w:b/>
          <w:sz w:val="24"/>
          <w:szCs w:val="24"/>
        </w:rPr>
        <w:lastRenderedPageBreak/>
        <w:t>INTRODUCTION</w:t>
      </w:r>
    </w:p>
    <w:p w:rsidR="00A71C0F" w:rsidRPr="00877639" w:rsidRDefault="00A71C0F" w:rsidP="00877639">
      <w:pPr>
        <w:spacing w:after="0" w:line="360" w:lineRule="auto"/>
        <w:jc w:val="both"/>
        <w:rPr>
          <w:rFonts w:ascii="Book Antiqua" w:hAnsi="Book Antiqua" w:cs="Times New Roman"/>
          <w:sz w:val="24"/>
          <w:szCs w:val="24"/>
        </w:rPr>
      </w:pPr>
      <w:r w:rsidRPr="00877639">
        <w:rPr>
          <w:rFonts w:ascii="Book Antiqua" w:hAnsi="Book Antiqua" w:cs="Times New Roman"/>
          <w:sz w:val="24"/>
          <w:szCs w:val="24"/>
        </w:rPr>
        <w:t>The incidence of gallstones varies</w:t>
      </w:r>
      <w:r w:rsidR="008B2341" w:rsidRPr="00877639">
        <w:rPr>
          <w:rFonts w:ascii="Book Antiqua" w:hAnsi="Book Antiqua" w:cs="Times New Roman"/>
          <w:sz w:val="24"/>
          <w:szCs w:val="24"/>
        </w:rPr>
        <w:t xml:space="preserve"> from 6</w:t>
      </w:r>
      <w:r w:rsidR="00007FA9">
        <w:rPr>
          <w:rFonts w:ascii="Book Antiqua" w:hAnsi="Book Antiqua" w:cs="Times New Roman" w:hint="eastAsia"/>
          <w:sz w:val="24"/>
          <w:szCs w:val="24"/>
          <w:lang w:eastAsia="zh-CN"/>
        </w:rPr>
        <w:t>%</w:t>
      </w:r>
      <w:r w:rsidR="008B2341" w:rsidRPr="00877639">
        <w:rPr>
          <w:rFonts w:ascii="Book Antiqua" w:hAnsi="Book Antiqua" w:cs="Times New Roman"/>
          <w:sz w:val="24"/>
          <w:szCs w:val="24"/>
        </w:rPr>
        <w:t xml:space="preserve">-10% in adult </w:t>
      </w:r>
      <w:proofErr w:type="gramStart"/>
      <w:r w:rsidR="008B2341" w:rsidRPr="00877639">
        <w:rPr>
          <w:rFonts w:ascii="Book Antiqua" w:hAnsi="Book Antiqua" w:cs="Times New Roman"/>
          <w:sz w:val="24"/>
          <w:szCs w:val="24"/>
        </w:rPr>
        <w:t>population</w:t>
      </w:r>
      <w:r w:rsidR="00045D85" w:rsidRPr="00877639">
        <w:rPr>
          <w:rFonts w:ascii="Book Antiqua" w:hAnsi="Book Antiqua" w:cs="Times New Roman"/>
          <w:sz w:val="24"/>
          <w:szCs w:val="24"/>
          <w:vertAlign w:val="superscript"/>
        </w:rPr>
        <w:t>[</w:t>
      </w:r>
      <w:proofErr w:type="gramEnd"/>
      <w:r w:rsidR="00045D85" w:rsidRPr="00877639">
        <w:rPr>
          <w:rFonts w:ascii="Book Antiqua" w:hAnsi="Book Antiqua" w:cs="Times New Roman"/>
          <w:sz w:val="24"/>
          <w:szCs w:val="24"/>
          <w:vertAlign w:val="superscript"/>
        </w:rPr>
        <w:t>1]</w:t>
      </w:r>
      <w:r w:rsidR="008B2341" w:rsidRPr="00877639">
        <w:rPr>
          <w:rFonts w:ascii="Book Antiqua" w:hAnsi="Book Antiqua" w:cs="Times New Roman"/>
          <w:sz w:val="24"/>
          <w:szCs w:val="24"/>
        </w:rPr>
        <w:t xml:space="preserve">. </w:t>
      </w:r>
      <w:r w:rsidR="00007FA9">
        <w:rPr>
          <w:rFonts w:ascii="Book Antiqua" w:hAnsi="Book Antiqua" w:cs="Times New Roman" w:hint="eastAsia"/>
          <w:sz w:val="24"/>
          <w:szCs w:val="24"/>
          <w:lang w:eastAsia="zh-CN"/>
        </w:rPr>
        <w:t xml:space="preserve">Three percent to </w:t>
      </w:r>
      <w:r w:rsidR="008B2341" w:rsidRPr="00877639">
        <w:rPr>
          <w:rFonts w:ascii="Book Antiqua" w:hAnsi="Book Antiqua" w:cs="Times New Roman"/>
          <w:sz w:val="24"/>
          <w:szCs w:val="24"/>
        </w:rPr>
        <w:t>14.7% o</w:t>
      </w:r>
      <w:r w:rsidRPr="00877639">
        <w:rPr>
          <w:rFonts w:ascii="Book Antiqua" w:hAnsi="Book Antiqua" w:cs="Times New Roman"/>
          <w:sz w:val="24"/>
          <w:szCs w:val="24"/>
        </w:rPr>
        <w:t xml:space="preserve">f patients of gallstones have concurrent common bile duct (CBD) stones as </w:t>
      </w:r>
      <w:proofErr w:type="gramStart"/>
      <w:r w:rsidRPr="00877639">
        <w:rPr>
          <w:rFonts w:ascii="Book Antiqua" w:hAnsi="Book Antiqua" w:cs="Times New Roman"/>
          <w:sz w:val="24"/>
          <w:szCs w:val="24"/>
        </w:rPr>
        <w:t>well</w:t>
      </w:r>
      <w:r w:rsidR="00045D85" w:rsidRPr="00877639">
        <w:rPr>
          <w:rFonts w:ascii="Book Antiqua" w:hAnsi="Book Antiqua" w:cs="Times New Roman"/>
          <w:sz w:val="24"/>
          <w:szCs w:val="24"/>
          <w:vertAlign w:val="superscript"/>
        </w:rPr>
        <w:t>[</w:t>
      </w:r>
      <w:proofErr w:type="gramEnd"/>
      <w:r w:rsidR="00045D85" w:rsidRPr="00877639">
        <w:rPr>
          <w:rFonts w:ascii="Book Antiqua" w:hAnsi="Book Antiqua" w:cs="Times New Roman"/>
          <w:sz w:val="24"/>
          <w:szCs w:val="24"/>
          <w:vertAlign w:val="superscript"/>
        </w:rPr>
        <w:t>2]</w:t>
      </w:r>
      <w:r w:rsidRPr="00877639">
        <w:rPr>
          <w:rFonts w:ascii="Book Antiqua" w:hAnsi="Book Antiqua" w:cs="Times New Roman"/>
          <w:sz w:val="24"/>
          <w:szCs w:val="24"/>
        </w:rPr>
        <w:t xml:space="preserve">. </w:t>
      </w:r>
      <w:r w:rsidR="00700599">
        <w:rPr>
          <w:rFonts w:ascii="Book Antiqua" w:hAnsi="Book Antiqua" w:cs="Times New Roman"/>
          <w:sz w:val="24"/>
          <w:szCs w:val="24"/>
          <w:lang w:eastAsia="zh-CN"/>
        </w:rPr>
        <w:t>“</w:t>
      </w:r>
      <w:r w:rsidRPr="00877639">
        <w:rPr>
          <w:rFonts w:ascii="Book Antiqua" w:hAnsi="Book Antiqua" w:cs="Times New Roman"/>
          <w:sz w:val="24"/>
          <w:szCs w:val="24"/>
        </w:rPr>
        <w:t>Gold Standard</w:t>
      </w:r>
      <w:r w:rsidR="00700599">
        <w:rPr>
          <w:rFonts w:ascii="Book Antiqua" w:hAnsi="Book Antiqua" w:cs="Times New Roman"/>
          <w:sz w:val="24"/>
          <w:szCs w:val="24"/>
          <w:lang w:eastAsia="zh-CN"/>
        </w:rPr>
        <w:t>”</w:t>
      </w:r>
      <w:r w:rsidRPr="00877639">
        <w:rPr>
          <w:rFonts w:ascii="Book Antiqua" w:hAnsi="Book Antiqua" w:cs="Times New Roman"/>
          <w:sz w:val="24"/>
          <w:szCs w:val="24"/>
        </w:rPr>
        <w:t xml:space="preserve"> for management of gallstones is laparoscopic cholecystectomy (LC) but there is no consensus for treatment of CBD stones. In the era of open surgery, treatment was straight-forward; open cholecystectomy with open CBD exploration though it carried high morbidity and mortality. With the adven</w:t>
      </w:r>
      <w:r w:rsidR="00781E7F" w:rsidRPr="00877639">
        <w:rPr>
          <w:rFonts w:ascii="Book Antiqua" w:hAnsi="Book Antiqua" w:cs="Times New Roman"/>
          <w:sz w:val="24"/>
          <w:szCs w:val="24"/>
        </w:rPr>
        <w:t>t of non invasive and minimal invasive techniques</w:t>
      </w:r>
      <w:r w:rsidRPr="00877639">
        <w:rPr>
          <w:rFonts w:ascii="Book Antiqua" w:hAnsi="Book Antiqua" w:cs="Times New Roman"/>
          <w:sz w:val="24"/>
          <w:szCs w:val="24"/>
        </w:rPr>
        <w:t xml:space="preserve">, option of pre-operative </w:t>
      </w:r>
      <w:r w:rsidR="00877639" w:rsidRPr="00877639">
        <w:rPr>
          <w:rFonts w:ascii="Book Antiqua" w:hAnsi="Book Antiqua" w:cs="Times New Roman"/>
          <w:sz w:val="24"/>
          <w:szCs w:val="24"/>
        </w:rPr>
        <w:t xml:space="preserve">endoscopic retrograde </w:t>
      </w:r>
      <w:proofErr w:type="spellStart"/>
      <w:r w:rsidR="00877639" w:rsidRPr="00877639">
        <w:rPr>
          <w:rFonts w:ascii="Book Antiqua" w:hAnsi="Book Antiqua" w:cs="Times New Roman"/>
          <w:sz w:val="24"/>
          <w:szCs w:val="24"/>
        </w:rPr>
        <w:t>cholangio-pancreatography</w:t>
      </w:r>
      <w:proofErr w:type="spellEnd"/>
      <w:r w:rsidR="00877639" w:rsidRPr="00877639">
        <w:rPr>
          <w:rFonts w:ascii="Book Antiqua" w:hAnsi="Book Antiqua" w:cs="Times New Roman"/>
          <w:sz w:val="24"/>
          <w:szCs w:val="24"/>
        </w:rPr>
        <w:t xml:space="preserve"> (ERCP)</w:t>
      </w:r>
      <w:r w:rsidRPr="00877639">
        <w:rPr>
          <w:rFonts w:ascii="Book Antiqua" w:hAnsi="Book Antiqua" w:cs="Times New Roman"/>
          <w:sz w:val="24"/>
          <w:szCs w:val="24"/>
        </w:rPr>
        <w:t xml:space="preserve"> followed by LC emerged as adequate treatment.</w:t>
      </w:r>
      <w:r w:rsidR="00501C84" w:rsidRPr="00877639">
        <w:rPr>
          <w:rFonts w:ascii="Book Antiqua" w:hAnsi="Book Antiqua" w:cs="Times New Roman"/>
          <w:sz w:val="24"/>
          <w:szCs w:val="24"/>
        </w:rPr>
        <w:t xml:space="preserve"> Major disadvantage</w:t>
      </w:r>
      <w:r w:rsidR="00442EFA" w:rsidRPr="00877639">
        <w:rPr>
          <w:rFonts w:ascii="Book Antiqua" w:hAnsi="Book Antiqua" w:cs="Times New Roman"/>
          <w:sz w:val="24"/>
          <w:szCs w:val="24"/>
        </w:rPr>
        <w:t>s of ERCP are that it is a two stage procedure and is associated with life threatening complications like pancreatitis, bleeding and duodenal perforation. It has also been reported tha</w:t>
      </w:r>
      <w:r w:rsidR="00501C84" w:rsidRPr="00877639">
        <w:rPr>
          <w:rFonts w:ascii="Book Antiqua" w:hAnsi="Book Antiqua" w:cs="Times New Roman"/>
          <w:sz w:val="24"/>
          <w:szCs w:val="24"/>
        </w:rPr>
        <w:t xml:space="preserve">t </w:t>
      </w:r>
      <w:proofErr w:type="spellStart"/>
      <w:r w:rsidR="00501C84" w:rsidRPr="00877639">
        <w:rPr>
          <w:rFonts w:ascii="Book Antiqua" w:hAnsi="Book Antiqua" w:cs="Times New Roman"/>
          <w:sz w:val="24"/>
          <w:szCs w:val="24"/>
        </w:rPr>
        <w:t>sphincterotomy</w:t>
      </w:r>
      <w:proofErr w:type="spellEnd"/>
      <w:r w:rsidR="00501C84" w:rsidRPr="00877639">
        <w:rPr>
          <w:rFonts w:ascii="Book Antiqua" w:hAnsi="Book Antiqua" w:cs="Times New Roman"/>
          <w:sz w:val="24"/>
          <w:szCs w:val="24"/>
        </w:rPr>
        <w:t xml:space="preserve"> may cause </w:t>
      </w:r>
      <w:r w:rsidR="00442EFA" w:rsidRPr="00877639">
        <w:rPr>
          <w:rFonts w:ascii="Book Antiqua" w:hAnsi="Book Antiqua" w:cs="Times New Roman"/>
          <w:sz w:val="24"/>
          <w:szCs w:val="24"/>
        </w:rPr>
        <w:t>papilla</w:t>
      </w:r>
      <w:r w:rsidR="00501C84" w:rsidRPr="00877639">
        <w:rPr>
          <w:rFonts w:ascii="Book Antiqua" w:hAnsi="Book Antiqua" w:cs="Times New Roman"/>
          <w:sz w:val="24"/>
          <w:szCs w:val="24"/>
        </w:rPr>
        <w:t>ry stenosis and</w:t>
      </w:r>
      <w:r w:rsidR="00442EFA" w:rsidRPr="00877639">
        <w:rPr>
          <w:rFonts w:ascii="Book Antiqua" w:hAnsi="Book Antiqua" w:cs="Times New Roman"/>
          <w:sz w:val="24"/>
          <w:szCs w:val="24"/>
        </w:rPr>
        <w:t xml:space="preserve"> increased risk of bile duct </w:t>
      </w:r>
      <w:proofErr w:type="gramStart"/>
      <w:r w:rsidR="00442EFA" w:rsidRPr="00877639">
        <w:rPr>
          <w:rFonts w:ascii="Book Antiqua" w:hAnsi="Book Antiqua" w:cs="Times New Roman"/>
          <w:sz w:val="24"/>
          <w:szCs w:val="24"/>
        </w:rPr>
        <w:t>cancer</w:t>
      </w:r>
      <w:r w:rsidR="00045D85" w:rsidRPr="00877639">
        <w:rPr>
          <w:rFonts w:ascii="Book Antiqua" w:hAnsi="Book Antiqua" w:cs="Times New Roman"/>
          <w:sz w:val="24"/>
          <w:szCs w:val="24"/>
          <w:vertAlign w:val="superscript"/>
        </w:rPr>
        <w:t>[</w:t>
      </w:r>
      <w:proofErr w:type="gramEnd"/>
      <w:r w:rsidR="00045D85" w:rsidRPr="00877639">
        <w:rPr>
          <w:rFonts w:ascii="Book Antiqua" w:hAnsi="Book Antiqua" w:cs="Times New Roman"/>
          <w:sz w:val="24"/>
          <w:szCs w:val="24"/>
          <w:vertAlign w:val="superscript"/>
        </w:rPr>
        <w:t>2,3]</w:t>
      </w:r>
      <w:r w:rsidR="00442EFA" w:rsidRPr="00877639">
        <w:rPr>
          <w:rFonts w:ascii="Book Antiqua" w:hAnsi="Book Antiqua" w:cs="Times New Roman"/>
          <w:sz w:val="24"/>
          <w:szCs w:val="24"/>
        </w:rPr>
        <w:t xml:space="preserve">. </w:t>
      </w:r>
    </w:p>
    <w:p w:rsidR="00A71C0F" w:rsidRPr="00877639" w:rsidRDefault="00A71C0F" w:rsidP="00007FA9">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 xml:space="preserve">With refinements in technique and expertise in field of minimal access surgery, many </w:t>
      </w:r>
      <w:proofErr w:type="spellStart"/>
      <w:r w:rsidRPr="00877639">
        <w:rPr>
          <w:rFonts w:ascii="Book Antiqua" w:hAnsi="Book Antiqua" w:cs="Times New Roman"/>
          <w:sz w:val="24"/>
          <w:szCs w:val="24"/>
        </w:rPr>
        <w:t>centres</w:t>
      </w:r>
      <w:proofErr w:type="spellEnd"/>
      <w:r w:rsidRPr="00877639">
        <w:rPr>
          <w:rFonts w:ascii="Book Antiqua" w:hAnsi="Book Antiqua" w:cs="Times New Roman"/>
          <w:sz w:val="24"/>
          <w:szCs w:val="24"/>
        </w:rPr>
        <w:t xml:space="preserve"> in the world have started offering one stage management of </w:t>
      </w:r>
      <w:proofErr w:type="spellStart"/>
      <w:r w:rsidRPr="00877639">
        <w:rPr>
          <w:rFonts w:ascii="Book Antiqua" w:hAnsi="Book Antiqua" w:cs="Times New Roman"/>
          <w:sz w:val="24"/>
          <w:szCs w:val="24"/>
        </w:rPr>
        <w:t>choledocholithiasis</w:t>
      </w:r>
      <w:proofErr w:type="spellEnd"/>
      <w:r w:rsidRPr="00877639">
        <w:rPr>
          <w:rFonts w:ascii="Book Antiqua" w:hAnsi="Book Antiqua" w:cs="Times New Roman"/>
          <w:sz w:val="24"/>
          <w:szCs w:val="24"/>
        </w:rPr>
        <w:t xml:space="preserve"> by LC with </w:t>
      </w:r>
      <w:r w:rsidR="00A821B2" w:rsidRPr="00877639">
        <w:rPr>
          <w:rFonts w:ascii="Book Antiqua" w:hAnsi="Book Antiqua" w:cs="Times New Roman"/>
          <w:sz w:val="24"/>
          <w:szCs w:val="24"/>
        </w:rPr>
        <w:t>laparoscopic</w:t>
      </w:r>
      <w:r w:rsidRPr="00877639">
        <w:rPr>
          <w:rFonts w:ascii="Book Antiqua" w:hAnsi="Book Antiqua" w:cs="Times New Roman"/>
          <w:sz w:val="24"/>
          <w:szCs w:val="24"/>
        </w:rPr>
        <w:t xml:space="preserve"> CBD exploration (LCBDE). </w:t>
      </w:r>
      <w:r w:rsidR="00C255F5" w:rsidRPr="00877639">
        <w:rPr>
          <w:rFonts w:ascii="Book Antiqua" w:hAnsi="Book Antiqua" w:cs="Times New Roman"/>
          <w:sz w:val="24"/>
          <w:szCs w:val="24"/>
        </w:rPr>
        <w:t xml:space="preserve">Only few randomized trials are available comparing pre-operative ERCP followed by LC with single stage LC and </w:t>
      </w:r>
      <w:proofErr w:type="gramStart"/>
      <w:r w:rsidR="00C255F5" w:rsidRPr="00877639">
        <w:rPr>
          <w:rFonts w:ascii="Book Antiqua" w:hAnsi="Book Antiqua" w:cs="Times New Roman"/>
          <w:sz w:val="24"/>
          <w:szCs w:val="24"/>
        </w:rPr>
        <w:t>LCBDE</w:t>
      </w:r>
      <w:r w:rsidR="00045D85" w:rsidRPr="00877639">
        <w:rPr>
          <w:rFonts w:ascii="Book Antiqua" w:hAnsi="Book Antiqua" w:cs="Times New Roman"/>
          <w:sz w:val="24"/>
          <w:szCs w:val="24"/>
          <w:vertAlign w:val="superscript"/>
        </w:rPr>
        <w:t>[</w:t>
      </w:r>
      <w:proofErr w:type="gramEnd"/>
      <w:r w:rsidR="00045D85" w:rsidRPr="00877639">
        <w:rPr>
          <w:rFonts w:ascii="Book Antiqua" w:hAnsi="Book Antiqua" w:cs="Times New Roman"/>
          <w:sz w:val="24"/>
          <w:szCs w:val="24"/>
          <w:vertAlign w:val="superscript"/>
        </w:rPr>
        <w:t>4,5]</w:t>
      </w:r>
      <w:r w:rsidR="00C255F5" w:rsidRPr="00877639">
        <w:rPr>
          <w:rFonts w:ascii="Book Antiqua" w:hAnsi="Book Antiqua" w:cs="Times New Roman"/>
          <w:sz w:val="24"/>
          <w:szCs w:val="24"/>
        </w:rPr>
        <w:t xml:space="preserve">. There is no consensus even for the technique of LCBDE. Various modalities have been tried for entering into CBD </w:t>
      </w:r>
      <w:r w:rsidR="00385B6B">
        <w:rPr>
          <w:rFonts w:ascii="Book Antiqua" w:hAnsi="Book Antiqua" w:cs="Times New Roman" w:hint="eastAsia"/>
          <w:sz w:val="24"/>
          <w:szCs w:val="24"/>
          <w:lang w:eastAsia="zh-CN"/>
        </w:rPr>
        <w:t>[</w:t>
      </w:r>
      <w:proofErr w:type="spellStart"/>
      <w:r w:rsidR="00385B6B">
        <w:rPr>
          <w:rFonts w:ascii="Book Antiqua" w:hAnsi="Book Antiqua" w:cs="Times New Roman" w:hint="eastAsia"/>
          <w:sz w:val="24"/>
          <w:szCs w:val="24"/>
          <w:lang w:eastAsia="zh-CN"/>
        </w:rPr>
        <w:t>t</w:t>
      </w:r>
      <w:r w:rsidR="00C6453A" w:rsidRPr="00877639">
        <w:rPr>
          <w:rFonts w:ascii="Book Antiqua" w:hAnsi="Book Antiqua" w:cs="Times New Roman"/>
          <w:sz w:val="24"/>
          <w:szCs w:val="24"/>
        </w:rPr>
        <w:t>ranscystic</w:t>
      </w:r>
      <w:proofErr w:type="spellEnd"/>
      <w:r w:rsidR="00C6453A" w:rsidRPr="00877639">
        <w:rPr>
          <w:rFonts w:ascii="Book Antiqua" w:hAnsi="Book Antiqua" w:cs="Times New Roman"/>
          <w:sz w:val="24"/>
          <w:szCs w:val="24"/>
        </w:rPr>
        <w:t xml:space="preserve"> </w:t>
      </w:r>
      <w:r w:rsidR="00385B6B">
        <w:rPr>
          <w:rFonts w:ascii="Book Antiqua" w:hAnsi="Book Antiqua" w:cs="Times New Roman" w:hint="eastAsia"/>
          <w:sz w:val="24"/>
          <w:szCs w:val="24"/>
          <w:lang w:eastAsia="zh-CN"/>
        </w:rPr>
        <w:t>(</w:t>
      </w:r>
      <w:r w:rsidR="00C6453A" w:rsidRPr="00877639">
        <w:rPr>
          <w:rFonts w:ascii="Book Antiqua" w:hAnsi="Book Antiqua" w:cs="Times New Roman"/>
          <w:sz w:val="24"/>
          <w:szCs w:val="24"/>
        </w:rPr>
        <w:t>TC</w:t>
      </w:r>
      <w:r w:rsidR="00385B6B">
        <w:rPr>
          <w:rFonts w:ascii="Book Antiqua" w:hAnsi="Book Antiqua" w:cs="Times New Roman" w:hint="eastAsia"/>
          <w:sz w:val="24"/>
          <w:szCs w:val="24"/>
          <w:lang w:eastAsia="zh-CN"/>
        </w:rPr>
        <w:t>)</w:t>
      </w:r>
      <w:r w:rsidR="00C6453A" w:rsidRPr="00877639">
        <w:rPr>
          <w:rFonts w:ascii="Book Antiqua" w:hAnsi="Book Antiqua" w:cs="Times New Roman"/>
          <w:sz w:val="24"/>
          <w:szCs w:val="24"/>
        </w:rPr>
        <w:t xml:space="preserve"> </w:t>
      </w:r>
      <w:r w:rsidR="00C6453A" w:rsidRPr="00007FA9">
        <w:rPr>
          <w:rFonts w:ascii="Book Antiqua" w:hAnsi="Book Antiqua" w:cs="Times New Roman"/>
          <w:i/>
          <w:sz w:val="24"/>
          <w:szCs w:val="24"/>
        </w:rPr>
        <w:t>vs</w:t>
      </w:r>
      <w:r w:rsidR="00C6453A" w:rsidRPr="00877639">
        <w:rPr>
          <w:rFonts w:ascii="Book Antiqua" w:hAnsi="Book Antiqua" w:cs="Times New Roman"/>
          <w:sz w:val="24"/>
          <w:szCs w:val="24"/>
        </w:rPr>
        <w:t xml:space="preserve"> </w:t>
      </w:r>
      <w:proofErr w:type="spellStart"/>
      <w:r w:rsidR="00007FA9" w:rsidRPr="00877639">
        <w:rPr>
          <w:rFonts w:ascii="Book Antiqua" w:hAnsi="Book Antiqua" w:cs="Times New Roman"/>
          <w:sz w:val="24"/>
          <w:szCs w:val="24"/>
        </w:rPr>
        <w:t>t</w:t>
      </w:r>
      <w:r w:rsidR="00C6453A" w:rsidRPr="00877639">
        <w:rPr>
          <w:rFonts w:ascii="Book Antiqua" w:hAnsi="Book Antiqua" w:cs="Times New Roman"/>
          <w:sz w:val="24"/>
          <w:szCs w:val="24"/>
        </w:rPr>
        <w:t>ranscholedochal</w:t>
      </w:r>
      <w:proofErr w:type="spellEnd"/>
      <w:r w:rsidR="00C6453A" w:rsidRPr="00877639">
        <w:rPr>
          <w:rFonts w:ascii="Book Antiqua" w:hAnsi="Book Antiqua" w:cs="Times New Roman"/>
          <w:sz w:val="24"/>
          <w:szCs w:val="24"/>
        </w:rPr>
        <w:t xml:space="preserve"> </w:t>
      </w:r>
      <w:r w:rsidR="00385B6B">
        <w:rPr>
          <w:rFonts w:ascii="Book Antiqua" w:hAnsi="Book Antiqua" w:cs="Times New Roman" w:hint="eastAsia"/>
          <w:sz w:val="24"/>
          <w:szCs w:val="24"/>
          <w:lang w:eastAsia="zh-CN"/>
        </w:rPr>
        <w:t>(</w:t>
      </w:r>
      <w:r w:rsidR="00C6453A" w:rsidRPr="00877639">
        <w:rPr>
          <w:rFonts w:ascii="Book Antiqua" w:hAnsi="Book Antiqua" w:cs="Times New Roman"/>
          <w:sz w:val="24"/>
          <w:szCs w:val="24"/>
        </w:rPr>
        <w:t>TD)</w:t>
      </w:r>
      <w:r w:rsidR="00385B6B">
        <w:rPr>
          <w:rFonts w:ascii="Book Antiqua" w:hAnsi="Book Antiqua" w:cs="Times New Roman" w:hint="eastAsia"/>
          <w:sz w:val="24"/>
          <w:szCs w:val="24"/>
          <w:lang w:eastAsia="zh-CN"/>
        </w:rPr>
        <w:t>]</w:t>
      </w:r>
      <w:r w:rsidR="00C6453A" w:rsidRPr="00877639">
        <w:rPr>
          <w:rFonts w:ascii="Book Antiqua" w:hAnsi="Book Antiqua" w:cs="Times New Roman"/>
          <w:sz w:val="24"/>
          <w:szCs w:val="24"/>
        </w:rPr>
        <w:t xml:space="preserve">, for confirming stone clearance </w:t>
      </w:r>
      <w:r w:rsidR="00877639">
        <w:rPr>
          <w:rFonts w:ascii="Book Antiqua" w:hAnsi="Book Antiqua" w:cs="Times New Roman" w:hint="eastAsia"/>
          <w:sz w:val="24"/>
          <w:szCs w:val="24"/>
          <w:lang w:eastAsia="zh-CN"/>
        </w:rPr>
        <w:t>[</w:t>
      </w:r>
      <w:r w:rsidR="00877639" w:rsidRPr="00877639">
        <w:rPr>
          <w:rFonts w:ascii="Book Antiqua" w:hAnsi="Book Antiqua" w:cs="Times New Roman"/>
          <w:sz w:val="24"/>
          <w:szCs w:val="24"/>
        </w:rPr>
        <w:t>i</w:t>
      </w:r>
      <w:r w:rsidR="00C6453A" w:rsidRPr="00877639">
        <w:rPr>
          <w:rFonts w:ascii="Book Antiqua" w:hAnsi="Book Antiqua" w:cs="Times New Roman"/>
          <w:sz w:val="24"/>
          <w:szCs w:val="24"/>
        </w:rPr>
        <w:t xml:space="preserve">ntraoperative cholangiogram </w:t>
      </w:r>
      <w:r w:rsidR="00877639">
        <w:rPr>
          <w:rFonts w:ascii="Book Antiqua" w:hAnsi="Book Antiqua" w:cs="Times New Roman" w:hint="eastAsia"/>
          <w:sz w:val="24"/>
          <w:szCs w:val="24"/>
          <w:lang w:eastAsia="zh-CN"/>
        </w:rPr>
        <w:t>(</w:t>
      </w:r>
      <w:r w:rsidR="00C6453A" w:rsidRPr="00877639">
        <w:rPr>
          <w:rFonts w:ascii="Book Antiqua" w:hAnsi="Book Antiqua" w:cs="Times New Roman"/>
          <w:sz w:val="24"/>
          <w:szCs w:val="24"/>
        </w:rPr>
        <w:t>IOC</w:t>
      </w:r>
      <w:r w:rsidR="00877639">
        <w:rPr>
          <w:rFonts w:ascii="Book Antiqua" w:hAnsi="Book Antiqua" w:cs="Times New Roman" w:hint="eastAsia"/>
          <w:sz w:val="24"/>
          <w:szCs w:val="24"/>
          <w:lang w:eastAsia="zh-CN"/>
        </w:rPr>
        <w:t>)</w:t>
      </w:r>
      <w:r w:rsidR="00C6453A" w:rsidRPr="00877639">
        <w:rPr>
          <w:rFonts w:ascii="Book Antiqua" w:hAnsi="Book Antiqua" w:cs="Times New Roman"/>
          <w:sz w:val="24"/>
          <w:szCs w:val="24"/>
        </w:rPr>
        <w:t xml:space="preserve"> </w:t>
      </w:r>
      <w:r w:rsidR="00007FA9" w:rsidRPr="00007FA9">
        <w:rPr>
          <w:rFonts w:ascii="Book Antiqua" w:hAnsi="Book Antiqua" w:cs="Times New Roman"/>
          <w:i/>
          <w:sz w:val="24"/>
          <w:szCs w:val="24"/>
        </w:rPr>
        <w:t>vs</w:t>
      </w:r>
      <w:r w:rsidR="00C6453A" w:rsidRPr="00877639">
        <w:rPr>
          <w:rFonts w:ascii="Book Antiqua" w:hAnsi="Book Antiqua" w:cs="Times New Roman"/>
          <w:sz w:val="24"/>
          <w:szCs w:val="24"/>
        </w:rPr>
        <w:t xml:space="preserve"> </w:t>
      </w:r>
      <w:proofErr w:type="spellStart"/>
      <w:r w:rsidR="00C6453A" w:rsidRPr="00877639">
        <w:rPr>
          <w:rFonts w:ascii="Book Antiqua" w:hAnsi="Book Antiqua" w:cs="Times New Roman"/>
          <w:sz w:val="24"/>
          <w:szCs w:val="24"/>
        </w:rPr>
        <w:t>choledochoscopy</w:t>
      </w:r>
      <w:proofErr w:type="spellEnd"/>
      <w:r w:rsidR="00877639">
        <w:rPr>
          <w:rFonts w:ascii="Book Antiqua" w:hAnsi="Book Antiqua" w:cs="Times New Roman" w:hint="eastAsia"/>
          <w:sz w:val="24"/>
          <w:szCs w:val="24"/>
          <w:lang w:eastAsia="zh-CN"/>
        </w:rPr>
        <w:t>]</w:t>
      </w:r>
      <w:r w:rsidR="00C6453A" w:rsidRPr="00877639">
        <w:rPr>
          <w:rFonts w:ascii="Book Antiqua" w:hAnsi="Book Antiqua" w:cs="Times New Roman"/>
          <w:sz w:val="24"/>
          <w:szCs w:val="24"/>
        </w:rPr>
        <w:t xml:space="preserve">, and for closure of </w:t>
      </w:r>
      <w:proofErr w:type="spellStart"/>
      <w:r w:rsidR="00C6453A" w:rsidRPr="00877639">
        <w:rPr>
          <w:rFonts w:ascii="Book Antiqua" w:hAnsi="Book Antiqua" w:cs="Times New Roman"/>
          <w:sz w:val="24"/>
          <w:szCs w:val="24"/>
        </w:rPr>
        <w:t>choledochotomy</w:t>
      </w:r>
      <w:proofErr w:type="spellEnd"/>
      <w:r w:rsidR="00C6453A" w:rsidRPr="00877639">
        <w:rPr>
          <w:rFonts w:ascii="Book Antiqua" w:hAnsi="Book Antiqua" w:cs="Times New Roman"/>
          <w:sz w:val="24"/>
          <w:szCs w:val="24"/>
        </w:rPr>
        <w:t xml:space="preserve"> (T-tube </w:t>
      </w:r>
      <w:r w:rsidR="00007FA9" w:rsidRPr="00007FA9">
        <w:rPr>
          <w:rFonts w:ascii="Book Antiqua" w:hAnsi="Book Antiqua" w:cs="Times New Roman"/>
          <w:i/>
          <w:sz w:val="24"/>
          <w:szCs w:val="24"/>
        </w:rPr>
        <w:t>vs</w:t>
      </w:r>
      <w:r w:rsidR="00C6453A" w:rsidRPr="00877639">
        <w:rPr>
          <w:rFonts w:ascii="Book Antiqua" w:hAnsi="Book Antiqua" w:cs="Times New Roman"/>
          <w:sz w:val="24"/>
          <w:szCs w:val="24"/>
        </w:rPr>
        <w:t xml:space="preserve"> biliary stent </w:t>
      </w:r>
      <w:r w:rsidR="00007FA9" w:rsidRPr="00007FA9">
        <w:rPr>
          <w:rFonts w:ascii="Book Antiqua" w:hAnsi="Book Antiqua" w:cs="Times New Roman"/>
          <w:i/>
          <w:sz w:val="24"/>
          <w:szCs w:val="24"/>
        </w:rPr>
        <w:t>vs</w:t>
      </w:r>
      <w:r w:rsidR="00C6453A" w:rsidRPr="00877639">
        <w:rPr>
          <w:rFonts w:ascii="Book Antiqua" w:hAnsi="Book Antiqua" w:cs="Times New Roman"/>
          <w:sz w:val="24"/>
          <w:szCs w:val="24"/>
        </w:rPr>
        <w:t xml:space="preserve"> primary closure).</w:t>
      </w:r>
    </w:p>
    <w:p w:rsidR="008558DB" w:rsidRPr="00877639" w:rsidRDefault="008558DB" w:rsidP="00877639">
      <w:pPr>
        <w:spacing w:after="0" w:line="360" w:lineRule="auto"/>
        <w:jc w:val="both"/>
        <w:rPr>
          <w:rFonts w:ascii="Book Antiqua" w:hAnsi="Book Antiqua" w:cs="Times New Roman"/>
          <w:b/>
          <w:sz w:val="24"/>
          <w:szCs w:val="24"/>
          <w:lang w:eastAsia="zh-CN"/>
        </w:rPr>
      </w:pPr>
    </w:p>
    <w:p w:rsidR="0023037F" w:rsidRPr="00877639" w:rsidRDefault="00007FA9" w:rsidP="00877639">
      <w:pPr>
        <w:spacing w:after="0" w:line="360" w:lineRule="auto"/>
        <w:jc w:val="both"/>
        <w:rPr>
          <w:rFonts w:ascii="Book Antiqua" w:hAnsi="Book Antiqua" w:cs="Times New Roman"/>
          <w:b/>
          <w:sz w:val="24"/>
          <w:szCs w:val="24"/>
        </w:rPr>
      </w:pPr>
      <w:r w:rsidRPr="00877639">
        <w:rPr>
          <w:rFonts w:ascii="Book Antiqua" w:hAnsi="Book Antiqua" w:cs="Times New Roman"/>
          <w:b/>
          <w:sz w:val="24"/>
          <w:szCs w:val="24"/>
        </w:rPr>
        <w:t>REVIEW OF LITERATURE</w:t>
      </w:r>
    </w:p>
    <w:p w:rsidR="000849A9" w:rsidRDefault="000849A9" w:rsidP="00877639">
      <w:pPr>
        <w:spacing w:after="0" w:line="360" w:lineRule="auto"/>
        <w:jc w:val="both"/>
        <w:rPr>
          <w:rFonts w:ascii="Book Antiqua" w:hAnsi="Book Antiqua" w:cs="Times New Roman"/>
          <w:sz w:val="24"/>
          <w:szCs w:val="24"/>
          <w:lang w:eastAsia="zh-CN"/>
        </w:rPr>
      </w:pPr>
      <w:r w:rsidRPr="00877639">
        <w:rPr>
          <w:rFonts w:ascii="Book Antiqua" w:hAnsi="Book Antiqua" w:cs="Times New Roman"/>
          <w:sz w:val="24"/>
          <w:szCs w:val="24"/>
        </w:rPr>
        <w:t xml:space="preserve">Literature search was performed to answer these questions. Online search engines like </w:t>
      </w:r>
      <w:r w:rsidR="00D24AD0" w:rsidRPr="00877639">
        <w:rPr>
          <w:rFonts w:ascii="Book Antiqua" w:hAnsi="Book Antiqua" w:cs="Times New Roman"/>
          <w:sz w:val="24"/>
          <w:szCs w:val="24"/>
        </w:rPr>
        <w:t>PubMed</w:t>
      </w:r>
      <w:r w:rsidR="00220818">
        <w:rPr>
          <w:rFonts w:ascii="Book Antiqua" w:hAnsi="Book Antiqua" w:cs="Times New Roman" w:hint="eastAsia"/>
          <w:sz w:val="24"/>
          <w:szCs w:val="24"/>
          <w:lang w:eastAsia="zh-CN"/>
        </w:rPr>
        <w:t>,</w:t>
      </w:r>
      <w:r w:rsidRPr="00877639">
        <w:rPr>
          <w:rFonts w:ascii="Book Antiqua" w:hAnsi="Book Antiqua" w:cs="Times New Roman"/>
          <w:sz w:val="24"/>
          <w:szCs w:val="24"/>
        </w:rPr>
        <w:t xml:space="preserve"> G</w:t>
      </w:r>
      <w:r w:rsidR="002B3BE0" w:rsidRPr="00877639">
        <w:rPr>
          <w:rFonts w:ascii="Book Antiqua" w:hAnsi="Book Antiqua" w:cs="Times New Roman"/>
          <w:sz w:val="24"/>
          <w:szCs w:val="24"/>
        </w:rPr>
        <w:t>oogle</w:t>
      </w:r>
      <w:r w:rsidRPr="00877639">
        <w:rPr>
          <w:rFonts w:ascii="Book Antiqua" w:hAnsi="Book Antiqua" w:cs="Times New Roman"/>
          <w:sz w:val="24"/>
          <w:szCs w:val="24"/>
        </w:rPr>
        <w:t>, springer link library and Cochrane database systematic review were utilized and review articles, prospective and retrospective studies which detailed or compared the various treatment strategies for CBD stones were selected and analyzed.</w:t>
      </w:r>
    </w:p>
    <w:p w:rsidR="00D24AD0" w:rsidRPr="00877639" w:rsidRDefault="00D24AD0" w:rsidP="00877639">
      <w:pPr>
        <w:spacing w:after="0" w:line="360" w:lineRule="auto"/>
        <w:jc w:val="both"/>
        <w:rPr>
          <w:rFonts w:ascii="Book Antiqua" w:hAnsi="Book Antiqua" w:cs="Times New Roman"/>
          <w:sz w:val="24"/>
          <w:szCs w:val="24"/>
          <w:lang w:eastAsia="zh-CN"/>
        </w:rPr>
      </w:pPr>
    </w:p>
    <w:p w:rsidR="00D24AD0" w:rsidRDefault="00D24AD0" w:rsidP="00D24AD0">
      <w:pPr>
        <w:pStyle w:val="ListParagraph"/>
        <w:spacing w:after="0" w:line="360" w:lineRule="auto"/>
        <w:ind w:left="0"/>
        <w:jc w:val="both"/>
        <w:rPr>
          <w:rFonts w:ascii="Book Antiqua" w:hAnsi="Book Antiqua" w:cs="Times New Roman"/>
          <w:b/>
          <w:i/>
          <w:sz w:val="24"/>
          <w:szCs w:val="24"/>
          <w:lang w:eastAsia="zh-CN"/>
        </w:rPr>
      </w:pPr>
    </w:p>
    <w:p w:rsidR="000849A9" w:rsidRPr="00D24AD0" w:rsidRDefault="000849A9" w:rsidP="00D24AD0">
      <w:pPr>
        <w:pStyle w:val="ListParagraph"/>
        <w:spacing w:after="0" w:line="360" w:lineRule="auto"/>
        <w:ind w:left="0"/>
        <w:jc w:val="both"/>
        <w:rPr>
          <w:rFonts w:ascii="Book Antiqua" w:hAnsi="Book Antiqua" w:cs="Times New Roman"/>
          <w:b/>
          <w:i/>
          <w:sz w:val="24"/>
          <w:szCs w:val="24"/>
        </w:rPr>
      </w:pPr>
      <w:r w:rsidRPr="00D24AD0">
        <w:rPr>
          <w:rFonts w:ascii="Book Antiqua" w:hAnsi="Book Antiqua" w:cs="Times New Roman"/>
          <w:b/>
          <w:i/>
          <w:sz w:val="24"/>
          <w:szCs w:val="24"/>
        </w:rPr>
        <w:t>Sequential vs one stage management</w:t>
      </w:r>
    </w:p>
    <w:p w:rsidR="003B488F" w:rsidRPr="00877639" w:rsidRDefault="00C40E4F" w:rsidP="00877639">
      <w:pPr>
        <w:spacing w:after="0" w:line="360" w:lineRule="auto"/>
        <w:jc w:val="both"/>
        <w:rPr>
          <w:rFonts w:ascii="Book Antiqua" w:hAnsi="Book Antiqua" w:cs="Times New Roman"/>
          <w:sz w:val="24"/>
          <w:szCs w:val="24"/>
        </w:rPr>
      </w:pPr>
      <w:r w:rsidRPr="00877639">
        <w:rPr>
          <w:rFonts w:ascii="Book Antiqua" w:hAnsi="Book Antiqua" w:cs="Times New Roman"/>
          <w:sz w:val="24"/>
          <w:szCs w:val="24"/>
        </w:rPr>
        <w:lastRenderedPageBreak/>
        <w:t xml:space="preserve">Two randomized trials have compared pre-operative ERCP followed by LC with one stage LC and </w:t>
      </w:r>
      <w:proofErr w:type="gramStart"/>
      <w:r w:rsidRPr="00877639">
        <w:rPr>
          <w:rFonts w:ascii="Book Antiqua" w:hAnsi="Book Antiqua" w:cs="Times New Roman"/>
          <w:sz w:val="24"/>
          <w:szCs w:val="24"/>
        </w:rPr>
        <w:t>LCBDE</w:t>
      </w:r>
      <w:r w:rsidR="0022593C" w:rsidRPr="00877639">
        <w:rPr>
          <w:rFonts w:ascii="Book Antiqua" w:hAnsi="Book Antiqua" w:cs="Times New Roman"/>
          <w:sz w:val="24"/>
          <w:szCs w:val="24"/>
          <w:vertAlign w:val="superscript"/>
        </w:rPr>
        <w:t>[</w:t>
      </w:r>
      <w:proofErr w:type="gramEnd"/>
      <w:r w:rsidR="0022593C" w:rsidRPr="00877639">
        <w:rPr>
          <w:rFonts w:ascii="Book Antiqua" w:hAnsi="Book Antiqua" w:cs="Times New Roman"/>
          <w:sz w:val="24"/>
          <w:szCs w:val="24"/>
          <w:vertAlign w:val="superscript"/>
        </w:rPr>
        <w:t>4,5]</w:t>
      </w:r>
      <w:r w:rsidR="00501C84" w:rsidRPr="00877639">
        <w:rPr>
          <w:rFonts w:ascii="Book Antiqua" w:hAnsi="Book Antiqua" w:cs="Times New Roman"/>
          <w:sz w:val="24"/>
          <w:szCs w:val="24"/>
        </w:rPr>
        <w:t>. Results of the two modalities were comparable</w:t>
      </w:r>
      <w:r w:rsidRPr="00877639">
        <w:rPr>
          <w:rFonts w:ascii="Book Antiqua" w:hAnsi="Book Antiqua" w:cs="Times New Roman"/>
          <w:sz w:val="24"/>
          <w:szCs w:val="24"/>
        </w:rPr>
        <w:t xml:space="preserve"> in terms of stone clearance and complicat</w:t>
      </w:r>
      <w:r w:rsidR="00501C84" w:rsidRPr="00877639">
        <w:rPr>
          <w:rFonts w:ascii="Book Antiqua" w:hAnsi="Book Antiqua" w:cs="Times New Roman"/>
          <w:sz w:val="24"/>
          <w:szCs w:val="24"/>
        </w:rPr>
        <w:t>ions but duration of hospitalization</w:t>
      </w:r>
      <w:r w:rsidRPr="00877639">
        <w:rPr>
          <w:rFonts w:ascii="Book Antiqua" w:hAnsi="Book Antiqua" w:cs="Times New Roman"/>
          <w:sz w:val="24"/>
          <w:szCs w:val="24"/>
        </w:rPr>
        <w:t xml:space="preserve"> was shorter with LCBDE in </w:t>
      </w:r>
      <w:r w:rsidR="0029626C" w:rsidRPr="00877639">
        <w:rPr>
          <w:rFonts w:ascii="Book Antiqua" w:hAnsi="Book Antiqua" w:cs="Times New Roman"/>
          <w:sz w:val="24"/>
          <w:szCs w:val="24"/>
        </w:rPr>
        <w:t xml:space="preserve">both </w:t>
      </w:r>
      <w:proofErr w:type="gramStart"/>
      <w:r w:rsidR="0029626C" w:rsidRPr="00877639">
        <w:rPr>
          <w:rFonts w:ascii="Book Antiqua" w:hAnsi="Book Antiqua" w:cs="Times New Roman"/>
          <w:sz w:val="24"/>
          <w:szCs w:val="24"/>
        </w:rPr>
        <w:t>studies</w:t>
      </w:r>
      <w:r w:rsidR="0022593C" w:rsidRPr="00877639">
        <w:rPr>
          <w:rFonts w:ascii="Book Antiqua" w:hAnsi="Book Antiqua" w:cs="Times New Roman"/>
          <w:sz w:val="24"/>
          <w:szCs w:val="24"/>
          <w:vertAlign w:val="superscript"/>
        </w:rPr>
        <w:t>[</w:t>
      </w:r>
      <w:proofErr w:type="gramEnd"/>
      <w:r w:rsidR="0022593C" w:rsidRPr="00877639">
        <w:rPr>
          <w:rFonts w:ascii="Book Antiqua" w:hAnsi="Book Antiqua" w:cs="Times New Roman"/>
          <w:sz w:val="24"/>
          <w:szCs w:val="24"/>
          <w:vertAlign w:val="superscript"/>
        </w:rPr>
        <w:t>4</w:t>
      </w:r>
      <w:r w:rsidR="0029626C" w:rsidRPr="00877639">
        <w:rPr>
          <w:rFonts w:ascii="Book Antiqua" w:hAnsi="Book Antiqua" w:cs="Times New Roman"/>
          <w:sz w:val="24"/>
          <w:szCs w:val="24"/>
          <w:vertAlign w:val="superscript"/>
        </w:rPr>
        <w:t>,5</w:t>
      </w:r>
      <w:r w:rsidR="0022593C" w:rsidRPr="00877639">
        <w:rPr>
          <w:rFonts w:ascii="Book Antiqua" w:hAnsi="Book Antiqua" w:cs="Times New Roman"/>
          <w:sz w:val="24"/>
          <w:szCs w:val="24"/>
          <w:vertAlign w:val="superscript"/>
        </w:rPr>
        <w:t>]</w:t>
      </w:r>
      <w:r w:rsidR="00E27E1A" w:rsidRPr="00877639">
        <w:rPr>
          <w:rFonts w:ascii="Book Antiqua" w:hAnsi="Book Antiqua" w:cs="Times New Roman"/>
          <w:sz w:val="24"/>
          <w:szCs w:val="24"/>
        </w:rPr>
        <w:t xml:space="preserve">. In a study done by Rogers </w:t>
      </w:r>
      <w:r w:rsidR="00D84312" w:rsidRPr="00562BB6">
        <w:rPr>
          <w:rFonts w:ascii="Book Antiqua" w:hAnsi="Book Antiqua" w:cs="Times New Roman"/>
          <w:i/>
          <w:sz w:val="24"/>
          <w:szCs w:val="24"/>
        </w:rPr>
        <w:t xml:space="preserve">et </w:t>
      </w:r>
      <w:proofErr w:type="gramStart"/>
      <w:r w:rsidR="00D84312" w:rsidRPr="00562BB6">
        <w:rPr>
          <w:rFonts w:ascii="Book Antiqua" w:hAnsi="Book Antiqua" w:cs="Times New Roman"/>
          <w:i/>
          <w:sz w:val="24"/>
          <w:szCs w:val="24"/>
        </w:rPr>
        <w:t>al</w:t>
      </w:r>
      <w:r w:rsidR="00562BB6" w:rsidRPr="00877639">
        <w:rPr>
          <w:rFonts w:ascii="Book Antiqua" w:hAnsi="Book Antiqua" w:cs="Times New Roman"/>
          <w:sz w:val="24"/>
          <w:szCs w:val="24"/>
          <w:vertAlign w:val="superscript"/>
        </w:rPr>
        <w:t>[</w:t>
      </w:r>
      <w:proofErr w:type="gramEnd"/>
      <w:r w:rsidR="00562BB6" w:rsidRPr="00877639">
        <w:rPr>
          <w:rFonts w:ascii="Book Antiqua" w:hAnsi="Book Antiqua" w:cs="Times New Roman"/>
          <w:sz w:val="24"/>
          <w:szCs w:val="24"/>
          <w:vertAlign w:val="superscript"/>
        </w:rPr>
        <w:t>5]</w:t>
      </w:r>
      <w:r w:rsidR="00E27E1A" w:rsidRPr="00877639">
        <w:rPr>
          <w:rFonts w:ascii="Book Antiqua" w:hAnsi="Book Antiqua" w:cs="Times New Roman"/>
          <w:sz w:val="24"/>
          <w:szCs w:val="24"/>
        </w:rPr>
        <w:t>, 122 patients were randomized into either group</w:t>
      </w:r>
      <w:r w:rsidR="00016190" w:rsidRPr="00877639">
        <w:rPr>
          <w:rFonts w:ascii="Book Antiqua" w:hAnsi="Book Antiqua" w:cs="Times New Roman"/>
          <w:sz w:val="24"/>
          <w:szCs w:val="24"/>
        </w:rPr>
        <w:t>. Hospital stay</w:t>
      </w:r>
      <w:r w:rsidR="00E27E1A" w:rsidRPr="00877639">
        <w:rPr>
          <w:rFonts w:ascii="Book Antiqua" w:hAnsi="Book Antiqua" w:cs="Times New Roman"/>
          <w:sz w:val="24"/>
          <w:szCs w:val="24"/>
        </w:rPr>
        <w:t xml:space="preserve"> was significantly shorter for LC</w:t>
      </w:r>
      <w:r w:rsidR="00562BB6">
        <w:rPr>
          <w:rFonts w:ascii="Book Antiqua" w:hAnsi="Book Antiqua" w:cs="Times New Roman" w:hint="eastAsia"/>
          <w:sz w:val="24"/>
          <w:szCs w:val="24"/>
          <w:lang w:eastAsia="zh-CN"/>
        </w:rPr>
        <w:t xml:space="preserve"> </w:t>
      </w:r>
      <w:r w:rsidR="00E27E1A" w:rsidRPr="00877639">
        <w:rPr>
          <w:rFonts w:ascii="Book Antiqua" w:hAnsi="Book Antiqua" w:cs="Times New Roman"/>
          <w:sz w:val="24"/>
          <w:szCs w:val="24"/>
        </w:rPr>
        <w:t>+</w:t>
      </w:r>
      <w:r w:rsidR="00562BB6">
        <w:rPr>
          <w:rFonts w:ascii="Book Antiqua" w:hAnsi="Book Antiqua" w:cs="Times New Roman" w:hint="eastAsia"/>
          <w:sz w:val="24"/>
          <w:szCs w:val="24"/>
          <w:lang w:eastAsia="zh-CN"/>
        </w:rPr>
        <w:t xml:space="preserve"> </w:t>
      </w:r>
      <w:r w:rsidR="00E27E1A" w:rsidRPr="00877639">
        <w:rPr>
          <w:rFonts w:ascii="Book Antiqua" w:hAnsi="Book Antiqua" w:cs="Times New Roman"/>
          <w:sz w:val="24"/>
          <w:szCs w:val="24"/>
        </w:rPr>
        <w:t xml:space="preserve">LCBDE </w:t>
      </w:r>
      <w:r w:rsidR="00562BB6">
        <w:rPr>
          <w:rFonts w:ascii="Book Antiqua" w:hAnsi="Book Antiqua" w:cs="Times New Roman" w:hint="eastAsia"/>
          <w:sz w:val="24"/>
          <w:szCs w:val="24"/>
          <w:lang w:eastAsia="zh-CN"/>
        </w:rPr>
        <w:t>[</w:t>
      </w:r>
      <w:r w:rsidR="00E27E1A" w:rsidRPr="00877639">
        <w:rPr>
          <w:rFonts w:ascii="Book Antiqua" w:hAnsi="Book Antiqua" w:cs="Times New Roman"/>
          <w:sz w:val="24"/>
          <w:szCs w:val="24"/>
        </w:rPr>
        <w:t xml:space="preserve">mean </w:t>
      </w:r>
      <w:r w:rsidR="00562BB6">
        <w:rPr>
          <w:rFonts w:ascii="Book Antiqua" w:hAnsi="Book Antiqua" w:cs="Times New Roman" w:hint="eastAsia"/>
          <w:sz w:val="24"/>
          <w:szCs w:val="24"/>
          <w:lang w:eastAsia="zh-CN"/>
        </w:rPr>
        <w:t>(</w:t>
      </w:r>
      <w:r w:rsidR="00E27E1A" w:rsidRPr="00877639">
        <w:rPr>
          <w:rFonts w:ascii="Book Antiqua" w:hAnsi="Book Antiqua" w:cs="Times New Roman"/>
          <w:sz w:val="24"/>
          <w:szCs w:val="24"/>
        </w:rPr>
        <w:t>SD</w:t>
      </w:r>
      <w:r w:rsidR="00562BB6">
        <w:rPr>
          <w:rFonts w:ascii="Book Antiqua" w:hAnsi="Book Antiqua" w:cs="Times New Roman" w:hint="eastAsia"/>
          <w:sz w:val="24"/>
          <w:szCs w:val="24"/>
          <w:lang w:eastAsia="zh-CN"/>
        </w:rPr>
        <w:t>)</w:t>
      </w:r>
      <w:r w:rsidR="00E27E1A" w:rsidRPr="00877639">
        <w:rPr>
          <w:rFonts w:ascii="Book Antiqua" w:hAnsi="Book Antiqua" w:cs="Times New Roman"/>
          <w:sz w:val="24"/>
          <w:szCs w:val="24"/>
        </w:rPr>
        <w:t xml:space="preserve">, 55 </w:t>
      </w:r>
      <w:r w:rsidR="00562BB6">
        <w:rPr>
          <w:rFonts w:ascii="Book Antiqua" w:hAnsi="Book Antiqua" w:cs="Times New Roman" w:hint="eastAsia"/>
          <w:sz w:val="24"/>
          <w:szCs w:val="24"/>
          <w:lang w:eastAsia="zh-CN"/>
        </w:rPr>
        <w:t>(</w:t>
      </w:r>
      <w:r w:rsidR="00E27E1A" w:rsidRPr="00877639">
        <w:rPr>
          <w:rFonts w:ascii="Book Antiqua" w:hAnsi="Book Antiqua" w:cs="Times New Roman"/>
          <w:sz w:val="24"/>
          <w:szCs w:val="24"/>
        </w:rPr>
        <w:t>45</w:t>
      </w:r>
      <w:r w:rsidR="00562BB6">
        <w:rPr>
          <w:rFonts w:ascii="Book Antiqua" w:hAnsi="Book Antiqua" w:cs="Times New Roman" w:hint="eastAsia"/>
          <w:sz w:val="24"/>
          <w:szCs w:val="24"/>
          <w:lang w:eastAsia="zh-CN"/>
        </w:rPr>
        <w:t>)</w:t>
      </w:r>
      <w:r w:rsidR="00E27E1A" w:rsidRPr="00877639">
        <w:rPr>
          <w:rFonts w:ascii="Book Antiqua" w:hAnsi="Book Antiqua" w:cs="Times New Roman"/>
          <w:sz w:val="24"/>
          <w:szCs w:val="24"/>
        </w:rPr>
        <w:t xml:space="preserve"> h </w:t>
      </w:r>
      <w:r w:rsidR="00E27E1A" w:rsidRPr="00562BB6">
        <w:rPr>
          <w:rFonts w:ascii="Book Antiqua" w:hAnsi="Book Antiqua" w:cs="Times New Roman"/>
          <w:i/>
          <w:sz w:val="24"/>
          <w:szCs w:val="24"/>
        </w:rPr>
        <w:t xml:space="preserve">vs </w:t>
      </w:r>
      <w:r w:rsidR="00E27E1A" w:rsidRPr="00877639">
        <w:rPr>
          <w:rFonts w:ascii="Book Antiqua" w:hAnsi="Book Antiqua" w:cs="Times New Roman"/>
          <w:sz w:val="24"/>
          <w:szCs w:val="24"/>
        </w:rPr>
        <w:t xml:space="preserve">98 </w:t>
      </w:r>
      <w:r w:rsidR="00562BB6">
        <w:rPr>
          <w:rFonts w:ascii="Book Antiqua" w:hAnsi="Book Antiqua" w:cs="Times New Roman" w:hint="eastAsia"/>
          <w:sz w:val="24"/>
          <w:szCs w:val="24"/>
          <w:lang w:eastAsia="zh-CN"/>
        </w:rPr>
        <w:t>(</w:t>
      </w:r>
      <w:r w:rsidR="00E27E1A" w:rsidRPr="00877639">
        <w:rPr>
          <w:rFonts w:ascii="Book Antiqua" w:hAnsi="Book Antiqua" w:cs="Times New Roman"/>
          <w:sz w:val="24"/>
          <w:szCs w:val="24"/>
        </w:rPr>
        <w:t>83</w:t>
      </w:r>
      <w:r w:rsidR="00562BB6">
        <w:rPr>
          <w:rFonts w:ascii="Book Antiqua" w:hAnsi="Book Antiqua" w:cs="Times New Roman" w:hint="eastAsia"/>
          <w:sz w:val="24"/>
          <w:szCs w:val="24"/>
          <w:lang w:eastAsia="zh-CN"/>
        </w:rPr>
        <w:t>)</w:t>
      </w:r>
      <w:r w:rsidR="00E27E1A" w:rsidRPr="00877639">
        <w:rPr>
          <w:rFonts w:ascii="Book Antiqua" w:hAnsi="Book Antiqua" w:cs="Times New Roman"/>
          <w:sz w:val="24"/>
          <w:szCs w:val="24"/>
        </w:rPr>
        <w:t xml:space="preserve"> h; </w:t>
      </w:r>
      <w:r w:rsidR="00562BB6" w:rsidRPr="00562BB6">
        <w:rPr>
          <w:rFonts w:ascii="Book Antiqua" w:hAnsi="Book Antiqua" w:cs="Times New Roman"/>
          <w:i/>
          <w:sz w:val="24"/>
          <w:szCs w:val="24"/>
        </w:rPr>
        <w:t>P</w:t>
      </w:r>
      <w:r w:rsidR="00E27E1A" w:rsidRPr="00877639">
        <w:rPr>
          <w:rFonts w:ascii="Book Antiqua" w:hAnsi="Book Antiqua" w:cs="Times New Roman"/>
          <w:sz w:val="24"/>
          <w:szCs w:val="24"/>
        </w:rPr>
        <w:t xml:space="preserve"> &lt; </w:t>
      </w:r>
      <w:r w:rsidR="00562BB6">
        <w:rPr>
          <w:rFonts w:ascii="Book Antiqua" w:hAnsi="Book Antiqua" w:cs="Times New Roman" w:hint="eastAsia"/>
          <w:sz w:val="24"/>
          <w:szCs w:val="24"/>
          <w:lang w:eastAsia="zh-CN"/>
        </w:rPr>
        <w:t>0</w:t>
      </w:r>
      <w:r w:rsidR="00E27E1A" w:rsidRPr="00877639">
        <w:rPr>
          <w:rFonts w:ascii="Book Antiqua" w:hAnsi="Book Antiqua" w:cs="Times New Roman"/>
          <w:sz w:val="24"/>
          <w:szCs w:val="24"/>
        </w:rPr>
        <w:t>.001</w:t>
      </w:r>
      <w:r w:rsidR="00220818">
        <w:rPr>
          <w:rFonts w:ascii="Book Antiqua" w:hAnsi="Book Antiqua" w:cs="Times New Roman" w:hint="eastAsia"/>
          <w:sz w:val="24"/>
          <w:szCs w:val="24"/>
          <w:lang w:eastAsia="zh-CN"/>
        </w:rPr>
        <w:t>]</w:t>
      </w:r>
      <w:r w:rsidR="00E27E1A" w:rsidRPr="00877639">
        <w:rPr>
          <w:rFonts w:ascii="Book Antiqua" w:hAnsi="Book Antiqua" w:cs="Times New Roman"/>
          <w:sz w:val="24"/>
          <w:szCs w:val="24"/>
        </w:rPr>
        <w:t xml:space="preserve">. </w:t>
      </w:r>
      <w:r w:rsidR="00016190" w:rsidRPr="00877639">
        <w:rPr>
          <w:rFonts w:ascii="Book Antiqua" w:hAnsi="Book Antiqua" w:cs="Times New Roman"/>
          <w:sz w:val="24"/>
          <w:szCs w:val="24"/>
        </w:rPr>
        <w:t>There was no difference in p</w:t>
      </w:r>
      <w:r w:rsidR="00E27E1A" w:rsidRPr="00877639">
        <w:rPr>
          <w:rFonts w:ascii="Book Antiqua" w:hAnsi="Book Antiqua" w:cs="Times New Roman"/>
          <w:sz w:val="24"/>
          <w:szCs w:val="24"/>
        </w:rPr>
        <w:t>atient acceptance and quality of life</w:t>
      </w:r>
      <w:r w:rsidR="00016190" w:rsidRPr="00877639">
        <w:rPr>
          <w:rFonts w:ascii="Book Antiqua" w:hAnsi="Book Antiqua" w:cs="Times New Roman"/>
          <w:sz w:val="24"/>
          <w:szCs w:val="24"/>
        </w:rPr>
        <w:t xml:space="preserve"> scores among the two</w:t>
      </w:r>
      <w:r w:rsidR="00E27E1A" w:rsidRPr="00877639">
        <w:rPr>
          <w:rFonts w:ascii="Book Antiqua" w:hAnsi="Book Antiqua" w:cs="Times New Roman"/>
          <w:sz w:val="24"/>
          <w:szCs w:val="24"/>
        </w:rPr>
        <w:t xml:space="preserve"> groups. </w:t>
      </w:r>
      <w:r w:rsidR="00016190" w:rsidRPr="00877639">
        <w:rPr>
          <w:rFonts w:ascii="Book Antiqua" w:hAnsi="Book Antiqua" w:cs="Times New Roman"/>
          <w:sz w:val="24"/>
          <w:szCs w:val="24"/>
        </w:rPr>
        <w:t>A prospective analysis done (</w:t>
      </w:r>
      <w:r w:rsidR="003B07D2" w:rsidRPr="003B07D2">
        <w:rPr>
          <w:rFonts w:ascii="Book Antiqua" w:hAnsi="Book Antiqua" w:cs="Times New Roman"/>
          <w:i/>
          <w:sz w:val="24"/>
          <w:szCs w:val="24"/>
        </w:rPr>
        <w:t>n</w:t>
      </w:r>
      <w:r w:rsidR="003B07D2">
        <w:rPr>
          <w:rFonts w:ascii="Book Antiqua" w:hAnsi="Book Antiqua" w:cs="Times New Roman" w:hint="eastAsia"/>
          <w:sz w:val="24"/>
          <w:szCs w:val="24"/>
          <w:lang w:eastAsia="zh-CN"/>
        </w:rPr>
        <w:t xml:space="preserve"> </w:t>
      </w:r>
      <w:r w:rsidR="00016190" w:rsidRPr="00877639">
        <w:rPr>
          <w:rFonts w:ascii="Book Antiqua" w:hAnsi="Book Antiqua" w:cs="Times New Roman"/>
          <w:sz w:val="24"/>
          <w:szCs w:val="24"/>
        </w:rPr>
        <w:t>=</w:t>
      </w:r>
      <w:r w:rsidR="003B07D2">
        <w:rPr>
          <w:rFonts w:ascii="Book Antiqua" w:hAnsi="Book Antiqua" w:cs="Times New Roman" w:hint="eastAsia"/>
          <w:sz w:val="24"/>
          <w:szCs w:val="24"/>
          <w:lang w:eastAsia="zh-CN"/>
        </w:rPr>
        <w:t xml:space="preserve"> </w:t>
      </w:r>
      <w:r w:rsidR="00016190" w:rsidRPr="00877639">
        <w:rPr>
          <w:rFonts w:ascii="Book Antiqua" w:hAnsi="Book Antiqua" w:cs="Times New Roman"/>
          <w:sz w:val="24"/>
          <w:szCs w:val="24"/>
        </w:rPr>
        <w:t>150)</w:t>
      </w:r>
      <w:r w:rsidRPr="00877639">
        <w:rPr>
          <w:rFonts w:ascii="Book Antiqua" w:hAnsi="Book Antiqua" w:cs="Times New Roman"/>
          <w:sz w:val="24"/>
          <w:szCs w:val="24"/>
        </w:rPr>
        <w:t xml:space="preserve"> by Mohamed </w:t>
      </w:r>
      <w:r w:rsidRPr="008C00B7">
        <w:rPr>
          <w:rFonts w:ascii="Book Antiqua" w:hAnsi="Book Antiqua" w:cs="Times New Roman"/>
          <w:i/>
          <w:sz w:val="24"/>
          <w:szCs w:val="24"/>
        </w:rPr>
        <w:t>et al</w:t>
      </w:r>
      <w:r w:rsidR="008C00B7" w:rsidRPr="00877639">
        <w:rPr>
          <w:rFonts w:ascii="Book Antiqua" w:hAnsi="Book Antiqua" w:cs="Times New Roman"/>
          <w:sz w:val="24"/>
          <w:szCs w:val="24"/>
          <w:vertAlign w:val="superscript"/>
        </w:rPr>
        <w:t>[6]</w:t>
      </w:r>
      <w:r w:rsidR="00016190" w:rsidRPr="00877639">
        <w:rPr>
          <w:rFonts w:ascii="Book Antiqua" w:hAnsi="Book Antiqua" w:cs="Times New Roman"/>
          <w:sz w:val="24"/>
          <w:szCs w:val="24"/>
        </w:rPr>
        <w:t xml:space="preserve"> showed that the </w:t>
      </w:r>
      <w:r w:rsidRPr="00877639">
        <w:rPr>
          <w:rFonts w:ascii="Book Antiqua" w:hAnsi="Book Antiqua" w:cs="Times New Roman"/>
          <w:sz w:val="24"/>
          <w:szCs w:val="24"/>
        </w:rPr>
        <w:t>laparoscopic management of CBD stones is as safe and</w:t>
      </w:r>
      <w:r w:rsidR="00016190" w:rsidRPr="00877639">
        <w:rPr>
          <w:rFonts w:ascii="Book Antiqua" w:hAnsi="Book Antiqua" w:cs="Times New Roman"/>
          <w:sz w:val="24"/>
          <w:szCs w:val="24"/>
        </w:rPr>
        <w:t xml:space="preserve"> effective as the </w:t>
      </w:r>
      <w:r w:rsidRPr="00877639">
        <w:rPr>
          <w:rFonts w:ascii="Book Antiqua" w:hAnsi="Book Antiqua" w:cs="Times New Roman"/>
          <w:sz w:val="24"/>
          <w:szCs w:val="24"/>
        </w:rPr>
        <w:t>sequential ERCP followed by LC with</w:t>
      </w:r>
      <w:r w:rsidR="00016190" w:rsidRPr="00877639">
        <w:rPr>
          <w:rFonts w:ascii="Book Antiqua" w:hAnsi="Book Antiqua" w:cs="Times New Roman"/>
          <w:sz w:val="24"/>
          <w:szCs w:val="24"/>
        </w:rPr>
        <w:t xml:space="preserve"> nearly the same stone clearance rate</w:t>
      </w:r>
      <w:r w:rsidRPr="00877639">
        <w:rPr>
          <w:rFonts w:ascii="Book Antiqua" w:hAnsi="Book Antiqua" w:cs="Times New Roman"/>
          <w:sz w:val="24"/>
          <w:szCs w:val="24"/>
        </w:rPr>
        <w:t>, hospital stay, and complications.</w:t>
      </w:r>
    </w:p>
    <w:p w:rsidR="00C40E4F" w:rsidRPr="00877639" w:rsidRDefault="00231118" w:rsidP="008C00B7">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 xml:space="preserve">Liu </w:t>
      </w:r>
      <w:r w:rsidRPr="008C00B7">
        <w:rPr>
          <w:rFonts w:ascii="Book Antiqua" w:hAnsi="Book Antiqua" w:cs="Times New Roman"/>
          <w:i/>
          <w:sz w:val="24"/>
          <w:szCs w:val="24"/>
        </w:rPr>
        <w:t>et al</w:t>
      </w:r>
      <w:r w:rsidR="008C00B7" w:rsidRPr="00877639">
        <w:rPr>
          <w:rFonts w:ascii="Book Antiqua" w:hAnsi="Book Antiqua" w:cs="Times New Roman"/>
          <w:sz w:val="24"/>
          <w:szCs w:val="24"/>
          <w:vertAlign w:val="superscript"/>
        </w:rPr>
        <w:t>[7]</w:t>
      </w:r>
      <w:r w:rsidRPr="00877639">
        <w:rPr>
          <w:rFonts w:ascii="Book Antiqua" w:hAnsi="Book Antiqua" w:cs="Times New Roman"/>
          <w:sz w:val="24"/>
          <w:szCs w:val="24"/>
        </w:rPr>
        <w:t xml:space="preserve"> did a meta-analysis and found that there was no significant difference between laparoscopic CBD exploration group and pre-operative endoscopic </w:t>
      </w:r>
      <w:proofErr w:type="spellStart"/>
      <w:r w:rsidRPr="00877639">
        <w:rPr>
          <w:rFonts w:ascii="Book Antiqua" w:hAnsi="Book Antiqua" w:cs="Times New Roman"/>
          <w:sz w:val="24"/>
          <w:szCs w:val="24"/>
        </w:rPr>
        <w:t>sphincterotomy</w:t>
      </w:r>
      <w:proofErr w:type="spellEnd"/>
      <w:r w:rsidRPr="00877639">
        <w:rPr>
          <w:rFonts w:ascii="Book Antiqua" w:hAnsi="Book Antiqua" w:cs="Times New Roman"/>
          <w:sz w:val="24"/>
          <w:szCs w:val="24"/>
        </w:rPr>
        <w:t xml:space="preserve"> (EST) group in terms of complications or retained stones (</w:t>
      </w:r>
      <w:r w:rsidRPr="008C00B7">
        <w:rPr>
          <w:rFonts w:ascii="Book Antiqua" w:hAnsi="Book Antiqua" w:cs="Times New Roman"/>
          <w:i/>
          <w:sz w:val="24"/>
          <w:szCs w:val="24"/>
        </w:rPr>
        <w:t>P</w:t>
      </w:r>
      <w:r w:rsidR="008C00B7">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&gt;</w:t>
      </w:r>
      <w:r w:rsidR="008C00B7">
        <w:rPr>
          <w:rFonts w:ascii="Book Antiqua" w:hAnsi="Book Antiqua" w:cs="Times New Roman" w:hint="eastAsia"/>
          <w:sz w:val="24"/>
          <w:szCs w:val="24"/>
          <w:lang w:eastAsia="zh-CN"/>
        </w:rPr>
        <w:t xml:space="preserve"> 0</w:t>
      </w:r>
      <w:r w:rsidRPr="00877639">
        <w:rPr>
          <w:rFonts w:ascii="Book Antiqua" w:hAnsi="Book Antiqua" w:cs="Times New Roman"/>
          <w:sz w:val="24"/>
          <w:szCs w:val="24"/>
        </w:rPr>
        <w:t>.05). Success rate was higher in LCBDE group with reduced hospital expenses, mean operative time and duration of hospitalization (</w:t>
      </w:r>
      <w:r w:rsidRPr="008C00B7">
        <w:rPr>
          <w:rFonts w:ascii="Book Antiqua" w:hAnsi="Book Antiqua" w:cs="Times New Roman"/>
          <w:i/>
          <w:sz w:val="24"/>
          <w:szCs w:val="24"/>
        </w:rPr>
        <w:t>P</w:t>
      </w:r>
      <w:r w:rsidR="008C00B7">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&lt;</w:t>
      </w:r>
      <w:r w:rsidR="008C00B7">
        <w:rPr>
          <w:rFonts w:ascii="Book Antiqua" w:hAnsi="Book Antiqua" w:cs="Times New Roman" w:hint="eastAsia"/>
          <w:sz w:val="24"/>
          <w:szCs w:val="24"/>
          <w:lang w:eastAsia="zh-CN"/>
        </w:rPr>
        <w:t xml:space="preserve"> 0</w:t>
      </w:r>
      <w:r w:rsidRPr="00877639">
        <w:rPr>
          <w:rFonts w:ascii="Book Antiqua" w:hAnsi="Book Antiqua" w:cs="Times New Roman"/>
          <w:sz w:val="24"/>
          <w:szCs w:val="24"/>
        </w:rPr>
        <w:t>.05)</w:t>
      </w:r>
      <w:r w:rsidR="0060190B" w:rsidRPr="00877639">
        <w:rPr>
          <w:rFonts w:ascii="Book Antiqua" w:hAnsi="Book Antiqua" w:cs="Times New Roman"/>
          <w:sz w:val="24"/>
          <w:szCs w:val="24"/>
          <w:vertAlign w:val="superscript"/>
        </w:rPr>
        <w:t>[7]</w:t>
      </w:r>
      <w:r w:rsidR="00C40E4F" w:rsidRPr="00877639">
        <w:rPr>
          <w:rFonts w:ascii="Book Antiqua" w:hAnsi="Book Antiqua" w:cs="Times New Roman"/>
          <w:sz w:val="24"/>
          <w:szCs w:val="24"/>
        </w:rPr>
        <w:t>.</w:t>
      </w:r>
    </w:p>
    <w:p w:rsidR="00F06E57" w:rsidRPr="00877639" w:rsidRDefault="00F06E57" w:rsidP="008C00B7">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 xml:space="preserve">Another meta-analysis done by </w:t>
      </w:r>
      <w:proofErr w:type="spellStart"/>
      <w:r w:rsidRPr="00877639">
        <w:rPr>
          <w:rFonts w:ascii="Book Antiqua" w:hAnsi="Book Antiqua" w:cs="Times New Roman"/>
          <w:sz w:val="24"/>
          <w:szCs w:val="24"/>
        </w:rPr>
        <w:t>Nagaraja</w:t>
      </w:r>
      <w:proofErr w:type="spellEnd"/>
      <w:r w:rsidRPr="00877639">
        <w:rPr>
          <w:rFonts w:ascii="Book Antiqua" w:hAnsi="Book Antiqua" w:cs="Times New Roman"/>
          <w:sz w:val="24"/>
          <w:szCs w:val="24"/>
        </w:rPr>
        <w:t xml:space="preserve"> </w:t>
      </w:r>
      <w:r w:rsidRPr="008C00B7">
        <w:rPr>
          <w:rFonts w:ascii="Book Antiqua" w:hAnsi="Book Antiqua" w:cs="Times New Roman"/>
          <w:i/>
          <w:sz w:val="24"/>
          <w:szCs w:val="24"/>
        </w:rPr>
        <w:t xml:space="preserve">et </w:t>
      </w:r>
      <w:proofErr w:type="gramStart"/>
      <w:r w:rsidRPr="008C00B7">
        <w:rPr>
          <w:rFonts w:ascii="Book Antiqua" w:hAnsi="Book Antiqua" w:cs="Times New Roman"/>
          <w:i/>
          <w:sz w:val="24"/>
          <w:szCs w:val="24"/>
        </w:rPr>
        <w:t>al</w:t>
      </w:r>
      <w:r w:rsidR="008C00B7" w:rsidRPr="00877639">
        <w:rPr>
          <w:rFonts w:ascii="Book Antiqua" w:hAnsi="Book Antiqua" w:cs="Times New Roman"/>
          <w:sz w:val="24"/>
          <w:szCs w:val="24"/>
          <w:vertAlign w:val="superscript"/>
        </w:rPr>
        <w:t>[</w:t>
      </w:r>
      <w:proofErr w:type="gramEnd"/>
      <w:r w:rsidR="008C00B7" w:rsidRPr="00877639">
        <w:rPr>
          <w:rFonts w:ascii="Book Antiqua" w:hAnsi="Book Antiqua" w:cs="Times New Roman"/>
          <w:sz w:val="24"/>
          <w:szCs w:val="24"/>
          <w:vertAlign w:val="superscript"/>
        </w:rPr>
        <w:t>8]</w:t>
      </w:r>
      <w:r w:rsidR="004E2F62" w:rsidRPr="00877639">
        <w:rPr>
          <w:rFonts w:ascii="Book Antiqua" w:hAnsi="Book Antiqua" w:cs="Times New Roman"/>
          <w:sz w:val="24"/>
          <w:szCs w:val="24"/>
        </w:rPr>
        <w:t>,</w:t>
      </w:r>
      <w:r w:rsidR="00836919" w:rsidRPr="00877639">
        <w:rPr>
          <w:rFonts w:ascii="Book Antiqua" w:hAnsi="Book Antiqua" w:cs="Times New Roman"/>
          <w:sz w:val="24"/>
          <w:szCs w:val="24"/>
        </w:rPr>
        <w:t xml:space="preserve"> reported </w:t>
      </w:r>
      <w:r w:rsidRPr="00877639">
        <w:rPr>
          <w:rFonts w:ascii="Book Antiqua" w:hAnsi="Book Antiqua" w:cs="Times New Roman"/>
          <w:sz w:val="24"/>
          <w:szCs w:val="24"/>
        </w:rPr>
        <w:t xml:space="preserve">higher incidence of ERCP related complications </w:t>
      </w:r>
      <w:r w:rsidR="00836919" w:rsidRPr="00877639">
        <w:rPr>
          <w:rFonts w:ascii="Book Antiqua" w:hAnsi="Book Antiqua" w:cs="Times New Roman"/>
          <w:sz w:val="24"/>
          <w:szCs w:val="24"/>
        </w:rPr>
        <w:t xml:space="preserve">in patients undergoing pre-operative ERCP </w:t>
      </w:r>
      <w:r w:rsidR="00F40825">
        <w:rPr>
          <w:rFonts w:ascii="Book Antiqua" w:hAnsi="Book Antiqua" w:cs="Times New Roman" w:hint="eastAsia"/>
          <w:sz w:val="24"/>
          <w:szCs w:val="24"/>
          <w:lang w:eastAsia="zh-CN"/>
        </w:rPr>
        <w:t>[</w:t>
      </w:r>
      <w:r w:rsidRPr="00877639">
        <w:rPr>
          <w:rFonts w:ascii="Book Antiqua" w:hAnsi="Book Antiqua" w:cs="Times New Roman"/>
          <w:sz w:val="24"/>
          <w:szCs w:val="24"/>
        </w:rPr>
        <w:t>odds ratio</w:t>
      </w:r>
      <w:r w:rsidR="00F40825">
        <w:rPr>
          <w:rFonts w:ascii="Book Antiqua" w:hAnsi="Book Antiqua" w:cs="Times New Roman" w:hint="eastAsia"/>
          <w:sz w:val="24"/>
          <w:szCs w:val="24"/>
          <w:lang w:eastAsia="zh-CN"/>
        </w:rPr>
        <w:t xml:space="preserve"> (OR)</w:t>
      </w:r>
      <w:r w:rsidRPr="00877639">
        <w:rPr>
          <w:rFonts w:ascii="Book Antiqua" w:hAnsi="Book Antiqua" w:cs="Times New Roman"/>
          <w:sz w:val="24"/>
          <w:szCs w:val="24"/>
        </w:rPr>
        <w:t>: 2.40, 95%</w:t>
      </w:r>
      <w:r w:rsidR="008C00B7">
        <w:rPr>
          <w:rFonts w:ascii="Book Antiqua" w:hAnsi="Book Antiqua" w:cs="Times New Roman"/>
          <w:sz w:val="24"/>
          <w:szCs w:val="24"/>
          <w:lang w:eastAsia="zh-CN"/>
        </w:rPr>
        <w:t>CI</w:t>
      </w:r>
      <w:r w:rsidRPr="00877639">
        <w:rPr>
          <w:rFonts w:ascii="Book Antiqua" w:hAnsi="Book Antiqua" w:cs="Times New Roman"/>
          <w:sz w:val="24"/>
          <w:szCs w:val="24"/>
        </w:rPr>
        <w:t>: 1.21-4.75</w:t>
      </w:r>
      <w:r w:rsidR="00F40825">
        <w:rPr>
          <w:rFonts w:ascii="Book Antiqua" w:hAnsi="Book Antiqua" w:cs="Times New Roman" w:hint="eastAsia"/>
          <w:sz w:val="24"/>
          <w:szCs w:val="24"/>
          <w:lang w:eastAsia="zh-CN"/>
        </w:rPr>
        <w:t>]</w:t>
      </w:r>
      <w:r w:rsidRPr="00877639">
        <w:rPr>
          <w:rFonts w:ascii="Book Antiqua" w:hAnsi="Book Antiqua" w:cs="Times New Roman"/>
          <w:sz w:val="24"/>
          <w:szCs w:val="24"/>
        </w:rPr>
        <w:t>.</w:t>
      </w:r>
    </w:p>
    <w:p w:rsidR="00232094" w:rsidRPr="00877639" w:rsidRDefault="00232094" w:rsidP="008C00B7">
      <w:pPr>
        <w:spacing w:after="0" w:line="360" w:lineRule="auto"/>
        <w:ind w:firstLineChars="100" w:firstLine="240"/>
        <w:jc w:val="both"/>
        <w:rPr>
          <w:rFonts w:ascii="Book Antiqua" w:hAnsi="Book Antiqua" w:cs="Times New Roman"/>
          <w:sz w:val="24"/>
          <w:szCs w:val="24"/>
        </w:rPr>
      </w:pPr>
      <w:proofErr w:type="spellStart"/>
      <w:r w:rsidRPr="00877639">
        <w:rPr>
          <w:rFonts w:ascii="Book Antiqua" w:hAnsi="Book Antiqua" w:cs="Times New Roman"/>
          <w:sz w:val="24"/>
          <w:szCs w:val="24"/>
        </w:rPr>
        <w:t>Costi</w:t>
      </w:r>
      <w:proofErr w:type="spellEnd"/>
      <w:r w:rsidRPr="00877639">
        <w:rPr>
          <w:rFonts w:ascii="Book Antiqua" w:hAnsi="Book Antiqua" w:cs="Times New Roman"/>
          <w:sz w:val="24"/>
          <w:szCs w:val="24"/>
        </w:rPr>
        <w:t xml:space="preserve"> </w:t>
      </w:r>
      <w:r w:rsidRPr="005F5E1D">
        <w:rPr>
          <w:rFonts w:ascii="Book Antiqua" w:hAnsi="Book Antiqua" w:cs="Times New Roman"/>
          <w:i/>
          <w:sz w:val="24"/>
          <w:szCs w:val="24"/>
        </w:rPr>
        <w:t xml:space="preserve">et </w:t>
      </w:r>
      <w:proofErr w:type="gramStart"/>
      <w:r w:rsidRPr="005F5E1D">
        <w:rPr>
          <w:rFonts w:ascii="Book Antiqua" w:hAnsi="Book Antiqua" w:cs="Times New Roman"/>
          <w:i/>
          <w:sz w:val="24"/>
          <w:szCs w:val="24"/>
        </w:rPr>
        <w:t>al</w:t>
      </w:r>
      <w:r w:rsidR="005F5E1D" w:rsidRPr="00877639">
        <w:rPr>
          <w:rFonts w:ascii="Book Antiqua" w:hAnsi="Book Antiqua" w:cs="Times New Roman"/>
          <w:sz w:val="24"/>
          <w:szCs w:val="24"/>
          <w:vertAlign w:val="superscript"/>
        </w:rPr>
        <w:t>[</w:t>
      </w:r>
      <w:proofErr w:type="gramEnd"/>
      <w:r w:rsidR="005F5E1D" w:rsidRPr="00877639">
        <w:rPr>
          <w:rFonts w:ascii="Book Antiqua" w:hAnsi="Book Antiqua" w:cs="Times New Roman"/>
          <w:sz w:val="24"/>
          <w:szCs w:val="24"/>
          <w:vertAlign w:val="superscript"/>
        </w:rPr>
        <w:t>9]</w:t>
      </w:r>
      <w:r w:rsidRPr="00877639">
        <w:rPr>
          <w:rFonts w:ascii="Book Antiqua" w:hAnsi="Book Antiqua" w:cs="Times New Roman"/>
          <w:sz w:val="24"/>
          <w:szCs w:val="24"/>
        </w:rPr>
        <w:t xml:space="preserve"> performed a case–control study comparing a single stage laparoscopic approach (</w:t>
      </w:r>
      <w:r w:rsidRPr="005F5E1D">
        <w:rPr>
          <w:rFonts w:ascii="Book Antiqua" w:hAnsi="Book Antiqua" w:cs="Times New Roman"/>
          <w:i/>
          <w:sz w:val="24"/>
          <w:szCs w:val="24"/>
        </w:rPr>
        <w:t>n</w:t>
      </w:r>
      <w:r w:rsidR="005F5E1D">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5F5E1D">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22) with s</w:t>
      </w:r>
      <w:r w:rsidR="00836919" w:rsidRPr="00877639">
        <w:rPr>
          <w:rFonts w:ascii="Book Antiqua" w:hAnsi="Book Antiqua" w:cs="Times New Roman"/>
          <w:sz w:val="24"/>
          <w:szCs w:val="24"/>
        </w:rPr>
        <w:t>equential treatment (</w:t>
      </w:r>
      <w:r w:rsidR="005F5E1D" w:rsidRPr="005F5E1D">
        <w:rPr>
          <w:rFonts w:ascii="Book Antiqua" w:hAnsi="Book Antiqua" w:cs="Times New Roman"/>
          <w:i/>
          <w:sz w:val="24"/>
          <w:szCs w:val="24"/>
        </w:rPr>
        <w:t>n</w:t>
      </w:r>
      <w:r w:rsidR="005F5E1D">
        <w:rPr>
          <w:rFonts w:ascii="Book Antiqua" w:hAnsi="Book Antiqua" w:cs="Times New Roman" w:hint="eastAsia"/>
          <w:sz w:val="24"/>
          <w:szCs w:val="24"/>
          <w:lang w:eastAsia="zh-CN"/>
        </w:rPr>
        <w:t xml:space="preserve"> </w:t>
      </w:r>
      <w:r w:rsidR="005F5E1D" w:rsidRPr="00877639">
        <w:rPr>
          <w:rFonts w:ascii="Book Antiqua" w:hAnsi="Book Antiqua" w:cs="Times New Roman"/>
          <w:sz w:val="24"/>
          <w:szCs w:val="24"/>
        </w:rPr>
        <w:t>=</w:t>
      </w:r>
      <w:r w:rsidR="005F5E1D">
        <w:rPr>
          <w:rFonts w:ascii="Book Antiqua" w:hAnsi="Book Antiqua" w:cs="Times New Roman" w:hint="eastAsia"/>
          <w:sz w:val="24"/>
          <w:szCs w:val="24"/>
          <w:lang w:eastAsia="zh-CN"/>
        </w:rPr>
        <w:t xml:space="preserve"> </w:t>
      </w:r>
      <w:r w:rsidR="00836919" w:rsidRPr="00877639">
        <w:rPr>
          <w:rFonts w:ascii="Book Antiqua" w:hAnsi="Book Antiqua" w:cs="Times New Roman"/>
          <w:sz w:val="24"/>
          <w:szCs w:val="24"/>
        </w:rPr>
        <w:t xml:space="preserve">15). They found two groups to be similar in terms of </w:t>
      </w:r>
      <w:r w:rsidRPr="00877639">
        <w:rPr>
          <w:rFonts w:ascii="Book Antiqua" w:hAnsi="Book Antiqua" w:cs="Times New Roman"/>
          <w:sz w:val="24"/>
          <w:szCs w:val="24"/>
        </w:rPr>
        <w:t>early and late complications.</w:t>
      </w:r>
      <w:r w:rsidR="00836919" w:rsidRPr="00877639">
        <w:rPr>
          <w:rFonts w:ascii="Book Antiqua" w:hAnsi="Book Antiqua" w:cs="Times New Roman"/>
          <w:sz w:val="24"/>
          <w:szCs w:val="24"/>
        </w:rPr>
        <w:t xml:space="preserve"> The postoperative hospitalization was significantly less</w:t>
      </w:r>
      <w:r w:rsidR="006035DC" w:rsidRPr="00877639">
        <w:rPr>
          <w:rFonts w:ascii="Book Antiqua" w:hAnsi="Book Antiqua" w:cs="Times New Roman"/>
          <w:sz w:val="24"/>
          <w:szCs w:val="24"/>
        </w:rPr>
        <w:t xml:space="preserve"> in the single stage </w:t>
      </w:r>
      <w:proofErr w:type="gramStart"/>
      <w:r w:rsidR="006035DC" w:rsidRPr="00877639">
        <w:rPr>
          <w:rFonts w:ascii="Book Antiqua" w:hAnsi="Book Antiqua" w:cs="Times New Roman"/>
          <w:sz w:val="24"/>
          <w:szCs w:val="24"/>
        </w:rPr>
        <w:t>group</w:t>
      </w:r>
      <w:r w:rsidR="00DE59C7" w:rsidRPr="00877639">
        <w:rPr>
          <w:rFonts w:ascii="Book Antiqua" w:hAnsi="Book Antiqua" w:cs="Times New Roman"/>
          <w:sz w:val="24"/>
          <w:szCs w:val="24"/>
          <w:vertAlign w:val="superscript"/>
        </w:rPr>
        <w:t>[</w:t>
      </w:r>
      <w:proofErr w:type="gramEnd"/>
      <w:r w:rsidR="00DE59C7" w:rsidRPr="00877639">
        <w:rPr>
          <w:rFonts w:ascii="Book Antiqua" w:hAnsi="Book Antiqua" w:cs="Times New Roman"/>
          <w:sz w:val="24"/>
          <w:szCs w:val="24"/>
          <w:vertAlign w:val="superscript"/>
        </w:rPr>
        <w:t>9</w:t>
      </w:r>
      <w:r w:rsidR="00853D37" w:rsidRPr="00877639">
        <w:rPr>
          <w:rFonts w:ascii="Book Antiqua" w:hAnsi="Book Antiqua" w:cs="Times New Roman"/>
          <w:sz w:val="24"/>
          <w:szCs w:val="24"/>
          <w:vertAlign w:val="superscript"/>
        </w:rPr>
        <w:t>]</w:t>
      </w:r>
      <w:r w:rsidR="005F5E1D">
        <w:rPr>
          <w:rFonts w:ascii="Book Antiqua" w:hAnsi="Book Antiqua" w:cs="Times New Roman"/>
          <w:sz w:val="24"/>
          <w:szCs w:val="24"/>
        </w:rPr>
        <w:t xml:space="preserve">. Bansal </w:t>
      </w:r>
      <w:r w:rsidR="005F5E1D" w:rsidRPr="005F5E1D">
        <w:rPr>
          <w:rFonts w:ascii="Book Antiqua" w:hAnsi="Book Antiqua" w:cs="Times New Roman"/>
          <w:i/>
          <w:sz w:val="24"/>
          <w:szCs w:val="24"/>
        </w:rPr>
        <w:t xml:space="preserve">et </w:t>
      </w:r>
      <w:proofErr w:type="gramStart"/>
      <w:r w:rsidR="005F5E1D" w:rsidRPr="005F5E1D">
        <w:rPr>
          <w:rFonts w:ascii="Book Antiqua" w:hAnsi="Book Antiqua" w:cs="Times New Roman"/>
          <w:i/>
          <w:sz w:val="24"/>
          <w:szCs w:val="24"/>
        </w:rPr>
        <w:t>al</w:t>
      </w:r>
      <w:r w:rsidR="005F5E1D" w:rsidRPr="00877639">
        <w:rPr>
          <w:rFonts w:ascii="Book Antiqua" w:hAnsi="Book Antiqua" w:cs="Times New Roman"/>
          <w:sz w:val="24"/>
          <w:szCs w:val="24"/>
          <w:vertAlign w:val="superscript"/>
        </w:rPr>
        <w:t>[</w:t>
      </w:r>
      <w:proofErr w:type="gramEnd"/>
      <w:r w:rsidR="005F5E1D" w:rsidRPr="00877639">
        <w:rPr>
          <w:rFonts w:ascii="Book Antiqua" w:hAnsi="Book Antiqua" w:cs="Times New Roman"/>
          <w:sz w:val="24"/>
          <w:szCs w:val="24"/>
          <w:vertAlign w:val="superscript"/>
        </w:rPr>
        <w:t>10]</w:t>
      </w:r>
      <w:r w:rsidR="006035DC" w:rsidRPr="00877639">
        <w:rPr>
          <w:rFonts w:ascii="Book Antiqua" w:hAnsi="Book Antiqua" w:cs="Times New Roman"/>
          <w:sz w:val="24"/>
          <w:szCs w:val="24"/>
        </w:rPr>
        <w:t xml:space="preserve"> conducted a prospective randomized trial comparing single stage laparoscopic treatment with sequential treatment of CBD stones. </w:t>
      </w:r>
      <w:r w:rsidR="005F5E1D">
        <w:rPr>
          <w:rFonts w:ascii="Book Antiqua" w:hAnsi="Book Antiqua" w:cs="Times New Roman" w:hint="eastAsia"/>
          <w:sz w:val="24"/>
          <w:szCs w:val="24"/>
          <w:lang w:eastAsia="zh-CN"/>
        </w:rPr>
        <w:t xml:space="preserve">Fifteen </w:t>
      </w:r>
      <w:r w:rsidR="006035DC" w:rsidRPr="00877639">
        <w:rPr>
          <w:rFonts w:ascii="Book Antiqua" w:hAnsi="Book Antiqua" w:cs="Times New Roman"/>
          <w:sz w:val="24"/>
          <w:szCs w:val="24"/>
        </w:rPr>
        <w:t xml:space="preserve">patients were randomized to each group. </w:t>
      </w:r>
      <w:r w:rsidR="00C1170B" w:rsidRPr="00877639">
        <w:rPr>
          <w:rFonts w:ascii="Book Antiqua" w:hAnsi="Book Antiqua" w:cs="Times New Roman"/>
          <w:sz w:val="24"/>
          <w:szCs w:val="24"/>
        </w:rPr>
        <w:t>Stone clearance rates and complications were similar in both groups</w:t>
      </w:r>
      <w:r w:rsidR="006035DC" w:rsidRPr="00877639">
        <w:rPr>
          <w:rFonts w:ascii="Book Antiqua" w:hAnsi="Book Antiqua" w:cs="Times New Roman"/>
          <w:sz w:val="24"/>
          <w:szCs w:val="24"/>
        </w:rPr>
        <w:t xml:space="preserve">. </w:t>
      </w:r>
      <w:r w:rsidR="00C1170B" w:rsidRPr="00877639">
        <w:rPr>
          <w:rFonts w:ascii="Book Antiqua" w:hAnsi="Book Antiqua" w:cs="Times New Roman"/>
          <w:sz w:val="24"/>
          <w:szCs w:val="24"/>
        </w:rPr>
        <w:t xml:space="preserve">They concluded that single stage </w:t>
      </w:r>
      <w:r w:rsidR="006035DC" w:rsidRPr="00877639">
        <w:rPr>
          <w:rFonts w:ascii="Book Antiqua" w:hAnsi="Book Antiqua" w:cs="Times New Roman"/>
          <w:sz w:val="24"/>
          <w:szCs w:val="24"/>
        </w:rPr>
        <w:t>approach seem</w:t>
      </w:r>
      <w:r w:rsidR="00C1170B" w:rsidRPr="00877639">
        <w:rPr>
          <w:rFonts w:ascii="Book Antiqua" w:hAnsi="Book Antiqua" w:cs="Times New Roman"/>
          <w:sz w:val="24"/>
          <w:szCs w:val="24"/>
        </w:rPr>
        <w:t>s to be better due to</w:t>
      </w:r>
      <w:r w:rsidR="006035DC" w:rsidRPr="00877639">
        <w:rPr>
          <w:rFonts w:ascii="Book Antiqua" w:hAnsi="Book Antiqua" w:cs="Times New Roman"/>
          <w:sz w:val="24"/>
          <w:szCs w:val="24"/>
        </w:rPr>
        <w:t xml:space="preserve"> smaller number of procedures and hospital </w:t>
      </w:r>
      <w:proofErr w:type="gramStart"/>
      <w:r w:rsidR="006035DC" w:rsidRPr="00877639">
        <w:rPr>
          <w:rFonts w:ascii="Book Antiqua" w:hAnsi="Book Antiqua" w:cs="Times New Roman"/>
          <w:sz w:val="24"/>
          <w:szCs w:val="24"/>
        </w:rPr>
        <w:t>visits</w:t>
      </w:r>
      <w:r w:rsidR="00DE59C7" w:rsidRPr="00877639">
        <w:rPr>
          <w:rFonts w:ascii="Book Antiqua" w:hAnsi="Book Antiqua" w:cs="Times New Roman"/>
          <w:sz w:val="24"/>
          <w:szCs w:val="24"/>
          <w:vertAlign w:val="superscript"/>
        </w:rPr>
        <w:t>[</w:t>
      </w:r>
      <w:proofErr w:type="gramEnd"/>
      <w:r w:rsidR="00DE59C7" w:rsidRPr="00877639">
        <w:rPr>
          <w:rFonts w:ascii="Book Antiqua" w:hAnsi="Book Antiqua" w:cs="Times New Roman"/>
          <w:sz w:val="24"/>
          <w:szCs w:val="24"/>
          <w:vertAlign w:val="superscript"/>
        </w:rPr>
        <w:t>10</w:t>
      </w:r>
      <w:r w:rsidR="00853D37" w:rsidRPr="00877639">
        <w:rPr>
          <w:rFonts w:ascii="Book Antiqua" w:hAnsi="Book Antiqua" w:cs="Times New Roman"/>
          <w:sz w:val="24"/>
          <w:szCs w:val="24"/>
          <w:vertAlign w:val="superscript"/>
        </w:rPr>
        <w:t>]</w:t>
      </w:r>
      <w:r w:rsidR="006035DC" w:rsidRPr="00877639">
        <w:rPr>
          <w:rFonts w:ascii="Book Antiqua" w:hAnsi="Book Antiqua" w:cs="Times New Roman"/>
          <w:sz w:val="24"/>
          <w:szCs w:val="24"/>
        </w:rPr>
        <w:t>.</w:t>
      </w:r>
    </w:p>
    <w:p w:rsidR="00D84312" w:rsidRPr="00877639" w:rsidRDefault="00D84312" w:rsidP="005F5E1D">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 xml:space="preserve">Cochrane systematic review was done by </w:t>
      </w:r>
      <w:proofErr w:type="spellStart"/>
      <w:r w:rsidRPr="00877639">
        <w:rPr>
          <w:rFonts w:ascii="Book Antiqua" w:hAnsi="Book Antiqua" w:cs="Times New Roman"/>
          <w:sz w:val="24"/>
          <w:szCs w:val="24"/>
        </w:rPr>
        <w:t>Dasari</w:t>
      </w:r>
      <w:proofErr w:type="spellEnd"/>
      <w:r w:rsidRPr="00877639">
        <w:rPr>
          <w:rFonts w:ascii="Book Antiqua" w:hAnsi="Book Antiqua" w:cs="Times New Roman"/>
          <w:sz w:val="24"/>
          <w:szCs w:val="24"/>
        </w:rPr>
        <w:t xml:space="preserve"> </w:t>
      </w:r>
      <w:r w:rsidRPr="005F5E1D">
        <w:rPr>
          <w:rFonts w:ascii="Book Antiqua" w:hAnsi="Book Antiqua" w:cs="Times New Roman"/>
          <w:i/>
          <w:sz w:val="24"/>
          <w:szCs w:val="24"/>
        </w:rPr>
        <w:t xml:space="preserve">et </w:t>
      </w:r>
      <w:proofErr w:type="gramStart"/>
      <w:r w:rsidRPr="005F5E1D">
        <w:rPr>
          <w:rFonts w:ascii="Book Antiqua" w:hAnsi="Book Antiqua" w:cs="Times New Roman"/>
          <w:i/>
          <w:sz w:val="24"/>
          <w:szCs w:val="24"/>
        </w:rPr>
        <w:t>al</w:t>
      </w:r>
      <w:r w:rsidR="005F5E1D" w:rsidRPr="00877639">
        <w:rPr>
          <w:rFonts w:ascii="Book Antiqua" w:hAnsi="Book Antiqua" w:cs="Times New Roman"/>
          <w:sz w:val="24"/>
          <w:szCs w:val="24"/>
          <w:vertAlign w:val="superscript"/>
        </w:rPr>
        <w:t>[</w:t>
      </w:r>
      <w:proofErr w:type="gramEnd"/>
      <w:r w:rsidR="005F5E1D" w:rsidRPr="00877639">
        <w:rPr>
          <w:rFonts w:ascii="Book Antiqua" w:hAnsi="Book Antiqua" w:cs="Times New Roman"/>
          <w:sz w:val="24"/>
          <w:szCs w:val="24"/>
          <w:vertAlign w:val="superscript"/>
        </w:rPr>
        <w:t>11]</w:t>
      </w:r>
      <w:r w:rsidRPr="00877639">
        <w:rPr>
          <w:rFonts w:ascii="Book Antiqua" w:hAnsi="Book Antiqua" w:cs="Times New Roman"/>
          <w:sz w:val="24"/>
          <w:szCs w:val="24"/>
        </w:rPr>
        <w:t xml:space="preserve"> in 2013. </w:t>
      </w:r>
      <w:r w:rsidR="00E02594" w:rsidRPr="00877639">
        <w:rPr>
          <w:rFonts w:ascii="Book Antiqua" w:hAnsi="Book Antiqua" w:cs="Times New Roman"/>
          <w:sz w:val="24"/>
          <w:szCs w:val="24"/>
        </w:rPr>
        <w:t>They included five trials (</w:t>
      </w:r>
      <w:r w:rsidR="005F5E1D" w:rsidRPr="005F5E1D">
        <w:rPr>
          <w:rFonts w:ascii="Book Antiqua" w:hAnsi="Book Antiqua" w:cs="Times New Roman"/>
          <w:i/>
          <w:sz w:val="24"/>
          <w:szCs w:val="24"/>
        </w:rPr>
        <w:t>n</w:t>
      </w:r>
      <w:r w:rsidR="005F5E1D">
        <w:rPr>
          <w:rFonts w:ascii="Book Antiqua" w:hAnsi="Book Antiqua" w:cs="Times New Roman" w:hint="eastAsia"/>
          <w:sz w:val="24"/>
          <w:szCs w:val="24"/>
          <w:lang w:eastAsia="zh-CN"/>
        </w:rPr>
        <w:t xml:space="preserve"> </w:t>
      </w:r>
      <w:r w:rsidR="00E02594" w:rsidRPr="00877639">
        <w:rPr>
          <w:rFonts w:ascii="Book Antiqua" w:hAnsi="Book Antiqua" w:cs="Times New Roman"/>
          <w:sz w:val="24"/>
          <w:szCs w:val="24"/>
        </w:rPr>
        <w:t>=</w:t>
      </w:r>
      <w:r w:rsidR="005F5E1D">
        <w:rPr>
          <w:rFonts w:ascii="Book Antiqua" w:hAnsi="Book Antiqua" w:cs="Times New Roman" w:hint="eastAsia"/>
          <w:sz w:val="24"/>
          <w:szCs w:val="24"/>
          <w:lang w:eastAsia="zh-CN"/>
        </w:rPr>
        <w:t xml:space="preserve"> </w:t>
      </w:r>
      <w:r w:rsidR="00E02594" w:rsidRPr="00877639">
        <w:rPr>
          <w:rFonts w:ascii="Book Antiqua" w:hAnsi="Book Antiqua" w:cs="Times New Roman"/>
          <w:sz w:val="24"/>
          <w:szCs w:val="24"/>
        </w:rPr>
        <w:t xml:space="preserve">580). </w:t>
      </w:r>
      <w:r w:rsidR="005B3949" w:rsidRPr="005B3949">
        <w:rPr>
          <w:rFonts w:ascii="Book Antiqua" w:hAnsi="Book Antiqua" w:cs="Times New Roman"/>
          <w:sz w:val="24"/>
          <w:szCs w:val="24"/>
        </w:rPr>
        <w:t>Two hundred and eighty-five</w:t>
      </w:r>
      <w:r w:rsidR="00E02594" w:rsidRPr="00877639">
        <w:rPr>
          <w:rFonts w:ascii="Book Antiqua" w:hAnsi="Book Antiqua" w:cs="Times New Roman"/>
          <w:sz w:val="24"/>
          <w:szCs w:val="24"/>
        </w:rPr>
        <w:t xml:space="preserve"> patients underwent LC + LCBDE and 295 patients received sequential treatment in the form of ERCP + LC. There was no </w:t>
      </w:r>
      <w:r w:rsidR="00E02594" w:rsidRPr="00877639">
        <w:rPr>
          <w:rFonts w:ascii="Book Antiqua" w:hAnsi="Book Antiqua" w:cs="Times New Roman"/>
          <w:sz w:val="24"/>
          <w:szCs w:val="24"/>
        </w:rPr>
        <w:lastRenderedPageBreak/>
        <w:t xml:space="preserve">significant difference among two groups in terms of mortality (0.7% </w:t>
      </w:r>
      <w:r w:rsidR="00E02594" w:rsidRPr="005B3949">
        <w:rPr>
          <w:rFonts w:ascii="Book Antiqua" w:hAnsi="Book Antiqua" w:cs="Times New Roman"/>
          <w:i/>
          <w:sz w:val="24"/>
          <w:szCs w:val="24"/>
        </w:rPr>
        <w:t>vs</w:t>
      </w:r>
      <w:r w:rsidR="00E02594" w:rsidRPr="00877639">
        <w:rPr>
          <w:rFonts w:ascii="Book Antiqua" w:hAnsi="Book Antiqua" w:cs="Times New Roman"/>
          <w:sz w:val="24"/>
          <w:szCs w:val="24"/>
        </w:rPr>
        <w:t xml:space="preserve"> 1%), morbidity (15% </w:t>
      </w:r>
      <w:r w:rsidR="005B3949" w:rsidRPr="005B3949">
        <w:rPr>
          <w:rFonts w:ascii="Book Antiqua" w:hAnsi="Book Antiqua" w:cs="Times New Roman"/>
          <w:i/>
          <w:sz w:val="24"/>
          <w:szCs w:val="24"/>
        </w:rPr>
        <w:t>vs</w:t>
      </w:r>
      <w:r w:rsidR="00E02594" w:rsidRPr="00877639">
        <w:rPr>
          <w:rFonts w:ascii="Book Antiqua" w:hAnsi="Book Antiqua" w:cs="Times New Roman"/>
          <w:sz w:val="24"/>
          <w:szCs w:val="24"/>
        </w:rPr>
        <w:t xml:space="preserve"> 135</w:t>
      </w:r>
      <w:r w:rsidR="005B3949">
        <w:rPr>
          <w:rFonts w:ascii="Book Antiqua" w:hAnsi="Book Antiqua" w:cs="Times New Roman" w:hint="eastAsia"/>
          <w:sz w:val="24"/>
          <w:szCs w:val="24"/>
          <w:lang w:eastAsia="zh-CN"/>
        </w:rPr>
        <w:t>%</w:t>
      </w:r>
      <w:r w:rsidR="00E02594" w:rsidRPr="00877639">
        <w:rPr>
          <w:rFonts w:ascii="Book Antiqua" w:hAnsi="Book Antiqua" w:cs="Times New Roman"/>
          <w:sz w:val="24"/>
          <w:szCs w:val="24"/>
        </w:rPr>
        <w:t xml:space="preserve">) or incidence of retained stones (8% </w:t>
      </w:r>
      <w:r w:rsidR="005B3949" w:rsidRPr="005B3949">
        <w:rPr>
          <w:rFonts w:ascii="Book Antiqua" w:hAnsi="Book Antiqua" w:cs="Times New Roman"/>
          <w:i/>
          <w:sz w:val="24"/>
          <w:szCs w:val="24"/>
        </w:rPr>
        <w:t>vs</w:t>
      </w:r>
      <w:r w:rsidR="00E02594" w:rsidRPr="00877639">
        <w:rPr>
          <w:rFonts w:ascii="Book Antiqua" w:hAnsi="Book Antiqua" w:cs="Times New Roman"/>
          <w:sz w:val="24"/>
          <w:szCs w:val="24"/>
        </w:rPr>
        <w:t xml:space="preserve"> 11%). </w:t>
      </w:r>
    </w:p>
    <w:p w:rsidR="0040321F" w:rsidRPr="00877639" w:rsidRDefault="0040321F" w:rsidP="005B3949">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A meta-analysis of single-s</w:t>
      </w:r>
      <w:r w:rsidR="00E02594" w:rsidRPr="00877639">
        <w:rPr>
          <w:rFonts w:ascii="Book Antiqua" w:hAnsi="Book Antiqua" w:cs="Times New Roman"/>
          <w:sz w:val="24"/>
          <w:szCs w:val="24"/>
        </w:rPr>
        <w:t xml:space="preserve">tage </w:t>
      </w:r>
      <w:r w:rsidR="00E02594" w:rsidRPr="00700599">
        <w:rPr>
          <w:rFonts w:ascii="Book Antiqua" w:hAnsi="Book Antiqua" w:cs="Times New Roman"/>
          <w:i/>
          <w:sz w:val="24"/>
          <w:szCs w:val="24"/>
        </w:rPr>
        <w:t>vs</w:t>
      </w:r>
      <w:r w:rsidR="00E02594" w:rsidRPr="00877639">
        <w:rPr>
          <w:rFonts w:ascii="Book Antiqua" w:hAnsi="Book Antiqua" w:cs="Times New Roman"/>
          <w:sz w:val="24"/>
          <w:szCs w:val="24"/>
        </w:rPr>
        <w:t xml:space="preserve"> sequential treatment for </w:t>
      </w:r>
      <w:proofErr w:type="spellStart"/>
      <w:r w:rsidR="00E02594" w:rsidRPr="00877639">
        <w:rPr>
          <w:rFonts w:ascii="Book Antiqua" w:hAnsi="Book Antiqua" w:cs="Times New Roman"/>
          <w:sz w:val="24"/>
          <w:szCs w:val="24"/>
        </w:rPr>
        <w:t>cholelithiasis</w:t>
      </w:r>
      <w:proofErr w:type="spellEnd"/>
      <w:r w:rsidR="00E02594" w:rsidRPr="00877639">
        <w:rPr>
          <w:rFonts w:ascii="Book Antiqua" w:hAnsi="Book Antiqua" w:cs="Times New Roman"/>
          <w:sz w:val="24"/>
          <w:szCs w:val="24"/>
        </w:rPr>
        <w:t xml:space="preserve"> with </w:t>
      </w:r>
      <w:r w:rsidRPr="00877639">
        <w:rPr>
          <w:rFonts w:ascii="Book Antiqua" w:hAnsi="Book Antiqua" w:cs="Times New Roman"/>
          <w:sz w:val="24"/>
          <w:szCs w:val="24"/>
        </w:rPr>
        <w:t>common bile duct stones was carried out by Zhu</w:t>
      </w:r>
      <w:r w:rsidRPr="005B3949">
        <w:rPr>
          <w:rFonts w:ascii="Book Antiqua" w:hAnsi="Book Antiqua" w:cs="Times New Roman"/>
          <w:i/>
          <w:sz w:val="24"/>
          <w:szCs w:val="24"/>
        </w:rPr>
        <w:t xml:space="preserve"> et </w:t>
      </w:r>
      <w:proofErr w:type="gramStart"/>
      <w:r w:rsidRPr="005B3949">
        <w:rPr>
          <w:rFonts w:ascii="Book Antiqua" w:hAnsi="Book Antiqua" w:cs="Times New Roman"/>
          <w:i/>
          <w:sz w:val="24"/>
          <w:szCs w:val="24"/>
        </w:rPr>
        <w:t>al</w:t>
      </w:r>
      <w:r w:rsidR="005B3949" w:rsidRPr="00877639">
        <w:rPr>
          <w:rFonts w:ascii="Book Antiqua" w:hAnsi="Book Antiqua" w:cs="Times New Roman"/>
          <w:sz w:val="24"/>
          <w:szCs w:val="24"/>
          <w:vertAlign w:val="superscript"/>
        </w:rPr>
        <w:t>[</w:t>
      </w:r>
      <w:proofErr w:type="gramEnd"/>
      <w:r w:rsidR="005B3949" w:rsidRPr="00877639">
        <w:rPr>
          <w:rFonts w:ascii="Book Antiqua" w:hAnsi="Book Antiqua" w:cs="Times New Roman"/>
          <w:sz w:val="24"/>
          <w:szCs w:val="24"/>
          <w:vertAlign w:val="superscript"/>
        </w:rPr>
        <w:t>12]</w:t>
      </w:r>
      <w:r w:rsidRPr="00877639">
        <w:rPr>
          <w:rFonts w:ascii="Book Antiqua" w:hAnsi="Book Antiqua" w:cs="Times New Roman"/>
          <w:sz w:val="24"/>
          <w:szCs w:val="24"/>
        </w:rPr>
        <w:t xml:space="preserve"> recently</w:t>
      </w:r>
      <w:r w:rsidR="00E02594" w:rsidRPr="00877639">
        <w:rPr>
          <w:rFonts w:ascii="Book Antiqua" w:hAnsi="Book Antiqua" w:cs="Times New Roman"/>
          <w:sz w:val="24"/>
          <w:szCs w:val="24"/>
        </w:rPr>
        <w:t>. Eight RCTs, which involved</w:t>
      </w:r>
      <w:r w:rsidRPr="00877639">
        <w:rPr>
          <w:rFonts w:ascii="Book Antiqua" w:hAnsi="Book Antiqua" w:cs="Times New Roman"/>
          <w:sz w:val="24"/>
          <w:szCs w:val="24"/>
        </w:rPr>
        <w:t xml:space="preserve"> 1130 patients, were</w:t>
      </w:r>
      <w:r w:rsidR="00E02594" w:rsidRPr="00877639">
        <w:rPr>
          <w:rFonts w:ascii="Book Antiqua" w:hAnsi="Book Antiqua" w:cs="Times New Roman"/>
          <w:sz w:val="24"/>
          <w:szCs w:val="24"/>
        </w:rPr>
        <w:t xml:space="preserve"> included</w:t>
      </w:r>
      <w:r w:rsidRPr="00877639">
        <w:rPr>
          <w:rFonts w:ascii="Book Antiqua" w:hAnsi="Book Antiqua" w:cs="Times New Roman"/>
          <w:sz w:val="24"/>
          <w:szCs w:val="24"/>
        </w:rPr>
        <w:t xml:space="preserve"> in this study. The meta-analysis re</w:t>
      </w:r>
      <w:r w:rsidR="00CD31E6" w:rsidRPr="00877639">
        <w:rPr>
          <w:rFonts w:ascii="Book Antiqua" w:hAnsi="Book Antiqua" w:cs="Times New Roman"/>
          <w:sz w:val="24"/>
          <w:szCs w:val="24"/>
        </w:rPr>
        <w:t>vealed that the CBD</w:t>
      </w:r>
      <w:r w:rsidRPr="00877639">
        <w:rPr>
          <w:rFonts w:ascii="Book Antiqua" w:hAnsi="Book Antiqua" w:cs="Times New Roman"/>
          <w:sz w:val="24"/>
          <w:szCs w:val="24"/>
        </w:rPr>
        <w:t xml:space="preserve"> stone clearance rate in the single-stage group was higher (OR</w:t>
      </w:r>
      <w:r w:rsidR="005B394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5B3949">
        <w:rPr>
          <w:rFonts w:ascii="Book Antiqua" w:hAnsi="Book Antiqua" w:cs="Times New Roman" w:hint="eastAsia"/>
          <w:sz w:val="24"/>
          <w:szCs w:val="24"/>
          <w:lang w:eastAsia="zh-CN"/>
        </w:rPr>
        <w:t xml:space="preserve"> </w:t>
      </w:r>
      <w:r w:rsidR="005B3949">
        <w:rPr>
          <w:rFonts w:ascii="Book Antiqua" w:hAnsi="Book Antiqua" w:cs="Times New Roman"/>
          <w:sz w:val="24"/>
          <w:szCs w:val="24"/>
        </w:rPr>
        <w:t>1.56, 95%</w:t>
      </w:r>
      <w:r w:rsidRPr="00877639">
        <w:rPr>
          <w:rFonts w:ascii="Book Antiqua" w:hAnsi="Book Antiqua" w:cs="Times New Roman"/>
          <w:sz w:val="24"/>
          <w:szCs w:val="24"/>
        </w:rPr>
        <w:t xml:space="preserve">CI: 1.05 to 2.33, </w:t>
      </w:r>
      <w:r w:rsidRPr="005B3949">
        <w:rPr>
          <w:rFonts w:ascii="Book Antiqua" w:hAnsi="Book Antiqua" w:cs="Times New Roman"/>
          <w:i/>
          <w:sz w:val="24"/>
          <w:szCs w:val="24"/>
        </w:rPr>
        <w:t>P</w:t>
      </w:r>
      <w:r w:rsidR="005B3949" w:rsidRPr="005B3949">
        <w:rPr>
          <w:rFonts w:ascii="Book Antiqua" w:hAnsi="Book Antiqua" w:cs="Times New Roman" w:hint="eastAsia"/>
          <w:i/>
          <w:sz w:val="24"/>
          <w:szCs w:val="24"/>
          <w:lang w:eastAsia="zh-CN"/>
        </w:rPr>
        <w:t xml:space="preserve"> </w:t>
      </w:r>
      <w:r w:rsidRPr="00877639">
        <w:rPr>
          <w:rFonts w:ascii="Book Antiqua" w:hAnsi="Book Antiqua" w:cs="Times New Roman"/>
          <w:sz w:val="24"/>
          <w:szCs w:val="24"/>
        </w:rPr>
        <w:t>=</w:t>
      </w:r>
      <w:r w:rsidR="005B394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0.0</w:t>
      </w:r>
      <w:r w:rsidR="00CD31E6" w:rsidRPr="00877639">
        <w:rPr>
          <w:rFonts w:ascii="Book Antiqua" w:hAnsi="Book Antiqua" w:cs="Times New Roman"/>
          <w:sz w:val="24"/>
          <w:szCs w:val="24"/>
        </w:rPr>
        <w:t>3). The lengths of hospitalization</w:t>
      </w:r>
      <w:r w:rsidRPr="00877639">
        <w:rPr>
          <w:rFonts w:ascii="Book Antiqua" w:hAnsi="Book Antiqua" w:cs="Times New Roman"/>
          <w:sz w:val="24"/>
          <w:szCs w:val="24"/>
        </w:rPr>
        <w:t xml:space="preserve"> (MD</w:t>
      </w:r>
      <w:r w:rsidR="005B394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5B3949">
        <w:rPr>
          <w:rFonts w:ascii="Book Antiqua" w:hAnsi="Book Antiqua" w:cs="Times New Roman" w:hint="eastAsia"/>
          <w:sz w:val="24"/>
          <w:szCs w:val="24"/>
          <w:lang w:eastAsia="zh-CN"/>
        </w:rPr>
        <w:t xml:space="preserve"> </w:t>
      </w:r>
      <w:r w:rsidR="005B3949">
        <w:rPr>
          <w:rFonts w:ascii="Book Antiqua" w:hAnsi="Book Antiqua" w:cs="Times New Roman"/>
          <w:sz w:val="24"/>
          <w:szCs w:val="24"/>
        </w:rPr>
        <w:t>-1.02, 95%</w:t>
      </w:r>
      <w:r w:rsidRPr="00877639">
        <w:rPr>
          <w:rFonts w:ascii="Book Antiqua" w:hAnsi="Book Antiqua" w:cs="Times New Roman"/>
          <w:sz w:val="24"/>
          <w:szCs w:val="24"/>
        </w:rPr>
        <w:t xml:space="preserve">CI: -1.99 to -0.04, </w:t>
      </w:r>
      <w:r w:rsidRPr="005B3949">
        <w:rPr>
          <w:rFonts w:ascii="Book Antiqua" w:hAnsi="Book Antiqua" w:cs="Times New Roman"/>
          <w:i/>
          <w:sz w:val="24"/>
          <w:szCs w:val="24"/>
        </w:rPr>
        <w:t>P</w:t>
      </w:r>
      <w:r w:rsidR="005B394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5B394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0.04) and total operative times (MD</w:t>
      </w:r>
      <w:r w:rsidR="00A32D0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A32D09">
        <w:rPr>
          <w:rFonts w:ascii="Book Antiqua" w:hAnsi="Book Antiqua" w:cs="Times New Roman" w:hint="eastAsia"/>
          <w:sz w:val="24"/>
          <w:szCs w:val="24"/>
          <w:lang w:eastAsia="zh-CN"/>
        </w:rPr>
        <w:t xml:space="preserve"> </w:t>
      </w:r>
      <w:r w:rsidR="00A32D09">
        <w:rPr>
          <w:rFonts w:ascii="Book Antiqua" w:hAnsi="Book Antiqua" w:cs="Times New Roman"/>
          <w:sz w:val="24"/>
          <w:szCs w:val="24"/>
        </w:rPr>
        <w:t>-16.78, 95%</w:t>
      </w:r>
      <w:r w:rsidRPr="00877639">
        <w:rPr>
          <w:rFonts w:ascii="Book Antiqua" w:hAnsi="Book Antiqua" w:cs="Times New Roman"/>
          <w:sz w:val="24"/>
          <w:szCs w:val="24"/>
        </w:rPr>
        <w:t xml:space="preserve">CI: -27.55 to -6.01, </w:t>
      </w:r>
      <w:r w:rsidRPr="00A32D09">
        <w:rPr>
          <w:rFonts w:ascii="Book Antiqua" w:hAnsi="Book Antiqua" w:cs="Times New Roman"/>
          <w:i/>
          <w:sz w:val="24"/>
          <w:szCs w:val="24"/>
        </w:rPr>
        <w:t>P</w:t>
      </w:r>
      <w:r w:rsidR="00A32D09" w:rsidRPr="00A32D09">
        <w:rPr>
          <w:rFonts w:ascii="Book Antiqua" w:hAnsi="Book Antiqua" w:cs="Times New Roman" w:hint="eastAsia"/>
          <w:i/>
          <w:sz w:val="24"/>
          <w:szCs w:val="24"/>
          <w:lang w:eastAsia="zh-CN"/>
        </w:rPr>
        <w:t xml:space="preserve"> </w:t>
      </w:r>
      <w:r w:rsidRPr="00877639">
        <w:rPr>
          <w:rFonts w:ascii="Book Antiqua" w:hAnsi="Book Antiqua" w:cs="Times New Roman"/>
          <w:sz w:val="24"/>
          <w:szCs w:val="24"/>
        </w:rPr>
        <w:t>=</w:t>
      </w:r>
      <w:r w:rsidR="00A32D0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0.002) were also shorter in the single-stage group. There was no statisticall</w:t>
      </w:r>
      <w:r w:rsidR="00CD31E6" w:rsidRPr="00877639">
        <w:rPr>
          <w:rFonts w:ascii="Book Antiqua" w:hAnsi="Book Antiqua" w:cs="Times New Roman"/>
          <w:sz w:val="24"/>
          <w:szCs w:val="24"/>
        </w:rPr>
        <w:t>y significant difference among</w:t>
      </w:r>
      <w:r w:rsidRPr="00877639">
        <w:rPr>
          <w:rFonts w:ascii="Book Antiqua" w:hAnsi="Book Antiqua" w:cs="Times New Roman"/>
          <w:sz w:val="24"/>
          <w:szCs w:val="24"/>
        </w:rPr>
        <w:t xml:space="preserve"> the two groups regarding postoperative morbidity (OR</w:t>
      </w:r>
      <w:r w:rsidR="00A32D0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A32D09">
        <w:rPr>
          <w:rFonts w:ascii="Book Antiqua" w:hAnsi="Book Antiqua" w:cs="Times New Roman" w:hint="eastAsia"/>
          <w:sz w:val="24"/>
          <w:szCs w:val="24"/>
          <w:lang w:eastAsia="zh-CN"/>
        </w:rPr>
        <w:t xml:space="preserve"> </w:t>
      </w:r>
      <w:r w:rsidR="00A32D09">
        <w:rPr>
          <w:rFonts w:ascii="Book Antiqua" w:hAnsi="Book Antiqua" w:cs="Times New Roman"/>
          <w:sz w:val="24"/>
          <w:szCs w:val="24"/>
        </w:rPr>
        <w:t>1.12, 95%</w:t>
      </w:r>
      <w:r w:rsidRPr="00877639">
        <w:rPr>
          <w:rFonts w:ascii="Book Antiqua" w:hAnsi="Book Antiqua" w:cs="Times New Roman"/>
          <w:sz w:val="24"/>
          <w:szCs w:val="24"/>
        </w:rPr>
        <w:t xml:space="preserve">CI: 0.79 to 1.59, </w:t>
      </w:r>
      <w:r w:rsidRPr="00A32D09">
        <w:rPr>
          <w:rFonts w:ascii="Book Antiqua" w:hAnsi="Book Antiqua" w:cs="Times New Roman"/>
          <w:i/>
          <w:sz w:val="24"/>
          <w:szCs w:val="24"/>
        </w:rPr>
        <w:t>P</w:t>
      </w:r>
      <w:r w:rsidR="00A32D0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A32D0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0.52), mortality (</w:t>
      </w:r>
      <w:r w:rsidR="00A32D09">
        <w:rPr>
          <w:rFonts w:ascii="Book Antiqua" w:hAnsi="Book Antiqua" w:cs="Times New Roman"/>
          <w:sz w:val="24"/>
          <w:szCs w:val="24"/>
        </w:rPr>
        <w:t>OR</w:t>
      </w:r>
      <w:r w:rsidR="00A32D09">
        <w:rPr>
          <w:rFonts w:ascii="Book Antiqua" w:hAnsi="Book Antiqua" w:cs="Times New Roman" w:hint="eastAsia"/>
          <w:sz w:val="24"/>
          <w:szCs w:val="24"/>
          <w:lang w:eastAsia="zh-CN"/>
        </w:rPr>
        <w:t xml:space="preserve"> </w:t>
      </w:r>
      <w:r w:rsidR="00A32D09">
        <w:rPr>
          <w:rFonts w:ascii="Book Antiqua" w:hAnsi="Book Antiqua" w:cs="Times New Roman"/>
          <w:sz w:val="24"/>
          <w:szCs w:val="24"/>
        </w:rPr>
        <w:t>=</w:t>
      </w:r>
      <w:r w:rsidR="00A32D09">
        <w:rPr>
          <w:rFonts w:ascii="Book Antiqua" w:hAnsi="Book Antiqua" w:cs="Times New Roman" w:hint="eastAsia"/>
          <w:sz w:val="24"/>
          <w:szCs w:val="24"/>
          <w:lang w:eastAsia="zh-CN"/>
        </w:rPr>
        <w:t xml:space="preserve"> </w:t>
      </w:r>
      <w:r w:rsidR="00A32D09">
        <w:rPr>
          <w:rFonts w:ascii="Book Antiqua" w:hAnsi="Book Antiqua" w:cs="Times New Roman"/>
          <w:sz w:val="24"/>
          <w:szCs w:val="24"/>
        </w:rPr>
        <w:t>0.29, 95%</w:t>
      </w:r>
      <w:r w:rsidRPr="00877639">
        <w:rPr>
          <w:rFonts w:ascii="Book Antiqua" w:hAnsi="Book Antiqua" w:cs="Times New Roman"/>
          <w:sz w:val="24"/>
          <w:szCs w:val="24"/>
        </w:rPr>
        <w:t xml:space="preserve">CI: 0.06 to 1.41, </w:t>
      </w:r>
      <w:r w:rsidRPr="00A32D09">
        <w:rPr>
          <w:rFonts w:ascii="Book Antiqua" w:hAnsi="Book Antiqua" w:cs="Times New Roman"/>
          <w:i/>
          <w:sz w:val="24"/>
          <w:szCs w:val="24"/>
        </w:rPr>
        <w:t>P</w:t>
      </w:r>
      <w:r w:rsidR="00A32D0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A32D0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0.13) and conversion to</w:t>
      </w:r>
      <w:r w:rsidR="00A32D09">
        <w:rPr>
          <w:rFonts w:ascii="Book Antiqua" w:hAnsi="Book Antiqua" w:cs="Times New Roman"/>
          <w:sz w:val="24"/>
          <w:szCs w:val="24"/>
        </w:rPr>
        <w:t xml:space="preserve"> other procedures (OR</w:t>
      </w:r>
      <w:r w:rsidR="00A32D09">
        <w:rPr>
          <w:rFonts w:ascii="Book Antiqua" w:hAnsi="Book Antiqua" w:cs="Times New Roman" w:hint="eastAsia"/>
          <w:sz w:val="24"/>
          <w:szCs w:val="24"/>
          <w:lang w:eastAsia="zh-CN"/>
        </w:rPr>
        <w:t xml:space="preserve"> </w:t>
      </w:r>
      <w:r w:rsidR="00A32D09">
        <w:rPr>
          <w:rFonts w:ascii="Book Antiqua" w:hAnsi="Book Antiqua" w:cs="Times New Roman"/>
          <w:sz w:val="24"/>
          <w:szCs w:val="24"/>
        </w:rPr>
        <w:t>=</w:t>
      </w:r>
      <w:r w:rsidR="00A32D09">
        <w:rPr>
          <w:rFonts w:ascii="Book Antiqua" w:hAnsi="Book Antiqua" w:cs="Times New Roman" w:hint="eastAsia"/>
          <w:sz w:val="24"/>
          <w:szCs w:val="24"/>
          <w:lang w:eastAsia="zh-CN"/>
        </w:rPr>
        <w:t xml:space="preserve"> </w:t>
      </w:r>
      <w:r w:rsidR="00A32D09">
        <w:rPr>
          <w:rFonts w:ascii="Book Antiqua" w:hAnsi="Book Antiqua" w:cs="Times New Roman"/>
          <w:sz w:val="24"/>
          <w:szCs w:val="24"/>
        </w:rPr>
        <w:t>0.82, 95%</w:t>
      </w:r>
      <w:r w:rsidRPr="00877639">
        <w:rPr>
          <w:rFonts w:ascii="Book Antiqua" w:hAnsi="Book Antiqua" w:cs="Times New Roman"/>
          <w:sz w:val="24"/>
          <w:szCs w:val="24"/>
        </w:rPr>
        <w:t xml:space="preserve">CI: 0.37 to 1.82, </w:t>
      </w:r>
      <w:r w:rsidR="00A32D09" w:rsidRPr="00A32D09">
        <w:rPr>
          <w:rFonts w:ascii="Book Antiqua" w:hAnsi="Book Antiqua" w:cs="Times New Roman"/>
          <w:i/>
          <w:sz w:val="24"/>
          <w:szCs w:val="24"/>
        </w:rPr>
        <w:t>P</w:t>
      </w:r>
      <w:r w:rsidR="00A32D09">
        <w:rPr>
          <w:rFonts w:ascii="Book Antiqua" w:hAnsi="Book Antiqua" w:cs="Times New Roman" w:hint="eastAsia"/>
          <w:sz w:val="24"/>
          <w:szCs w:val="24"/>
          <w:lang w:eastAsia="zh-CN"/>
        </w:rPr>
        <w:t xml:space="preserve"> </w:t>
      </w:r>
      <w:r w:rsidR="00A32D09" w:rsidRPr="00877639">
        <w:rPr>
          <w:rFonts w:ascii="Book Antiqua" w:hAnsi="Book Antiqua" w:cs="Times New Roman"/>
          <w:sz w:val="24"/>
          <w:szCs w:val="24"/>
        </w:rPr>
        <w:t>=</w:t>
      </w:r>
      <w:r w:rsidR="00A32D0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 xml:space="preserve">0.62). </w:t>
      </w:r>
    </w:p>
    <w:p w:rsidR="008558DB" w:rsidRPr="00877639" w:rsidRDefault="008558DB" w:rsidP="00877639">
      <w:pPr>
        <w:pStyle w:val="ListParagraph"/>
        <w:spacing w:after="0" w:line="360" w:lineRule="auto"/>
        <w:ind w:left="0"/>
        <w:jc w:val="both"/>
        <w:rPr>
          <w:rFonts w:ascii="Book Antiqua" w:hAnsi="Book Antiqua" w:cs="Times New Roman"/>
          <w:b/>
          <w:sz w:val="24"/>
          <w:szCs w:val="24"/>
        </w:rPr>
      </w:pPr>
    </w:p>
    <w:p w:rsidR="000849A9" w:rsidRPr="00385B6B" w:rsidRDefault="00385B6B" w:rsidP="00A32D09">
      <w:pPr>
        <w:pStyle w:val="ListParagraph"/>
        <w:spacing w:after="0" w:line="360" w:lineRule="auto"/>
        <w:ind w:left="0"/>
        <w:jc w:val="both"/>
        <w:rPr>
          <w:rFonts w:ascii="Book Antiqua" w:hAnsi="Book Antiqua" w:cs="Times New Roman"/>
          <w:b/>
          <w:i/>
          <w:sz w:val="24"/>
          <w:szCs w:val="24"/>
          <w:lang w:eastAsia="zh-CN"/>
        </w:rPr>
      </w:pPr>
      <w:r w:rsidRPr="00385B6B">
        <w:rPr>
          <w:rFonts w:ascii="Book Antiqua" w:hAnsi="Book Antiqua" w:cs="Times New Roman"/>
          <w:b/>
          <w:i/>
          <w:sz w:val="24"/>
          <w:szCs w:val="24"/>
        </w:rPr>
        <w:t>TC</w:t>
      </w:r>
      <w:r w:rsidR="000849A9" w:rsidRPr="00385B6B">
        <w:rPr>
          <w:rFonts w:ascii="Book Antiqua" w:hAnsi="Book Antiqua" w:cs="Times New Roman"/>
          <w:b/>
          <w:i/>
          <w:sz w:val="24"/>
          <w:szCs w:val="24"/>
        </w:rPr>
        <w:t xml:space="preserve"> vs </w:t>
      </w:r>
      <w:r w:rsidRPr="00385B6B">
        <w:rPr>
          <w:rFonts w:ascii="Book Antiqua" w:hAnsi="Book Antiqua" w:cs="Times New Roman"/>
          <w:b/>
          <w:i/>
          <w:sz w:val="24"/>
          <w:szCs w:val="24"/>
        </w:rPr>
        <w:t>T</w:t>
      </w:r>
      <w:r w:rsidRPr="00385B6B">
        <w:rPr>
          <w:rFonts w:ascii="Book Antiqua" w:hAnsi="Book Antiqua" w:cs="Times New Roman"/>
          <w:b/>
          <w:i/>
          <w:sz w:val="24"/>
          <w:szCs w:val="24"/>
          <w:lang w:eastAsia="zh-CN"/>
        </w:rPr>
        <w:t>D</w:t>
      </w:r>
    </w:p>
    <w:p w:rsidR="00D76C25" w:rsidRPr="00877639" w:rsidRDefault="00D76C25" w:rsidP="00877639">
      <w:pPr>
        <w:spacing w:after="0" w:line="360" w:lineRule="auto"/>
        <w:jc w:val="both"/>
        <w:rPr>
          <w:rFonts w:ascii="Book Antiqua" w:hAnsi="Book Antiqua" w:cs="Times New Roman"/>
          <w:sz w:val="24"/>
          <w:szCs w:val="24"/>
        </w:rPr>
      </w:pPr>
      <w:proofErr w:type="spellStart"/>
      <w:r w:rsidRPr="00877639">
        <w:rPr>
          <w:rFonts w:ascii="Book Antiqua" w:hAnsi="Book Antiqua" w:cs="Times New Roman"/>
          <w:sz w:val="24"/>
          <w:szCs w:val="24"/>
        </w:rPr>
        <w:t>Hongjun</w:t>
      </w:r>
      <w:proofErr w:type="spellEnd"/>
      <w:r w:rsidRPr="00877639">
        <w:rPr>
          <w:rFonts w:ascii="Book Antiqua" w:hAnsi="Book Antiqua" w:cs="Times New Roman"/>
          <w:sz w:val="24"/>
          <w:szCs w:val="24"/>
        </w:rPr>
        <w:t xml:space="preserve"> </w:t>
      </w:r>
      <w:r w:rsidRPr="00385B6B">
        <w:rPr>
          <w:rFonts w:ascii="Book Antiqua" w:hAnsi="Book Antiqua" w:cs="Times New Roman"/>
          <w:i/>
          <w:sz w:val="24"/>
          <w:szCs w:val="24"/>
        </w:rPr>
        <w:t xml:space="preserve">et </w:t>
      </w:r>
      <w:proofErr w:type="gramStart"/>
      <w:r w:rsidRPr="00385B6B">
        <w:rPr>
          <w:rFonts w:ascii="Book Antiqua" w:hAnsi="Book Antiqua" w:cs="Times New Roman"/>
          <w:i/>
          <w:sz w:val="24"/>
          <w:szCs w:val="24"/>
        </w:rPr>
        <w:t>al</w:t>
      </w:r>
      <w:r w:rsidR="00385B6B" w:rsidRPr="00877639">
        <w:rPr>
          <w:rFonts w:ascii="Book Antiqua" w:hAnsi="Book Antiqua" w:cs="Times New Roman"/>
          <w:sz w:val="24"/>
          <w:szCs w:val="24"/>
          <w:vertAlign w:val="superscript"/>
        </w:rPr>
        <w:t>[</w:t>
      </w:r>
      <w:proofErr w:type="gramEnd"/>
      <w:r w:rsidR="00385B6B" w:rsidRPr="00877639">
        <w:rPr>
          <w:rFonts w:ascii="Book Antiqua" w:hAnsi="Book Antiqua" w:cs="Times New Roman"/>
          <w:sz w:val="24"/>
          <w:szCs w:val="24"/>
          <w:vertAlign w:val="superscript"/>
        </w:rPr>
        <w:t>13]</w:t>
      </w:r>
      <w:r w:rsidRPr="00877639">
        <w:rPr>
          <w:rFonts w:ascii="Book Antiqua" w:hAnsi="Book Antiqua" w:cs="Times New Roman"/>
          <w:sz w:val="24"/>
          <w:szCs w:val="24"/>
        </w:rPr>
        <w:t xml:space="preserve"> compared </w:t>
      </w:r>
      <w:r w:rsidR="00385B6B" w:rsidRPr="00877639">
        <w:rPr>
          <w:rFonts w:ascii="Book Antiqua" w:hAnsi="Book Antiqua" w:cs="Times New Roman"/>
          <w:sz w:val="24"/>
          <w:szCs w:val="24"/>
        </w:rPr>
        <w:t>TC</w:t>
      </w:r>
      <w:r w:rsidRPr="00877639">
        <w:rPr>
          <w:rFonts w:ascii="Book Antiqua" w:hAnsi="Book Antiqua" w:cs="Times New Roman"/>
          <w:sz w:val="24"/>
          <w:szCs w:val="24"/>
        </w:rPr>
        <w:t xml:space="preserve"> approach (</w:t>
      </w:r>
      <w:r w:rsidRPr="00385B6B">
        <w:rPr>
          <w:rFonts w:ascii="Book Antiqua" w:hAnsi="Book Antiqua" w:cs="Times New Roman"/>
          <w:i/>
          <w:sz w:val="24"/>
          <w:szCs w:val="24"/>
        </w:rPr>
        <w:t>n</w:t>
      </w:r>
      <w:r w:rsidR="00385B6B">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385B6B">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 xml:space="preserve">80) with </w:t>
      </w:r>
      <w:r w:rsidR="00385B6B" w:rsidRPr="00877639">
        <w:rPr>
          <w:rFonts w:ascii="Book Antiqua" w:hAnsi="Book Antiqua" w:cs="Times New Roman"/>
          <w:sz w:val="24"/>
          <w:szCs w:val="24"/>
        </w:rPr>
        <w:t>TD</w:t>
      </w:r>
      <w:r w:rsidRPr="00877639">
        <w:rPr>
          <w:rFonts w:ascii="Book Antiqua" w:hAnsi="Book Antiqua" w:cs="Times New Roman"/>
          <w:sz w:val="24"/>
          <w:szCs w:val="24"/>
        </w:rPr>
        <w:t xml:space="preserve"> approach (</w:t>
      </w:r>
      <w:r w:rsidR="00385B6B" w:rsidRPr="00385B6B">
        <w:rPr>
          <w:rFonts w:ascii="Book Antiqua" w:hAnsi="Book Antiqua" w:cs="Times New Roman"/>
          <w:i/>
          <w:sz w:val="24"/>
          <w:szCs w:val="24"/>
        </w:rPr>
        <w:t>n</w:t>
      </w:r>
      <w:r w:rsidR="00385B6B">
        <w:rPr>
          <w:rFonts w:ascii="Book Antiqua" w:hAnsi="Book Antiqua" w:cs="Times New Roman" w:hint="eastAsia"/>
          <w:sz w:val="24"/>
          <w:szCs w:val="24"/>
          <w:lang w:eastAsia="zh-CN"/>
        </w:rPr>
        <w:t xml:space="preserve"> </w:t>
      </w:r>
      <w:r w:rsidR="00385B6B" w:rsidRPr="00877639">
        <w:rPr>
          <w:rFonts w:ascii="Book Antiqua" w:hAnsi="Book Antiqua" w:cs="Times New Roman"/>
          <w:sz w:val="24"/>
          <w:szCs w:val="24"/>
        </w:rPr>
        <w:t>=</w:t>
      </w:r>
      <w:r w:rsidR="00385B6B">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209) and found that there was no significant</w:t>
      </w:r>
      <w:r w:rsidR="009D775A" w:rsidRPr="00877639">
        <w:rPr>
          <w:rFonts w:ascii="Book Antiqua" w:hAnsi="Book Antiqua" w:cs="Times New Roman"/>
          <w:sz w:val="24"/>
          <w:szCs w:val="24"/>
        </w:rPr>
        <w:t xml:space="preserve"> difference between the two approaches for cystic duct diameter (0.47</w:t>
      </w:r>
      <w:r w:rsidR="00F922B9">
        <w:rPr>
          <w:rFonts w:ascii="Book Antiqua" w:hAnsi="Book Antiqua" w:cs="Times New Roman" w:hint="eastAsia"/>
          <w:sz w:val="24"/>
          <w:szCs w:val="24"/>
          <w:lang w:eastAsia="zh-CN"/>
        </w:rPr>
        <w:t xml:space="preserve"> </w:t>
      </w:r>
      <w:r w:rsidR="009D775A" w:rsidRPr="00877639">
        <w:rPr>
          <w:rFonts w:ascii="Book Antiqua" w:hAnsi="Book Antiqua" w:cs="Times New Roman"/>
          <w:sz w:val="24"/>
          <w:szCs w:val="24"/>
        </w:rPr>
        <w:t>±</w:t>
      </w:r>
      <w:r w:rsidR="00F922B9">
        <w:rPr>
          <w:rFonts w:ascii="Book Antiqua" w:hAnsi="Book Antiqua" w:cs="Times New Roman" w:hint="eastAsia"/>
          <w:sz w:val="24"/>
          <w:szCs w:val="24"/>
          <w:lang w:eastAsia="zh-CN"/>
        </w:rPr>
        <w:t xml:space="preserve"> </w:t>
      </w:r>
      <w:r w:rsidR="00F922B9">
        <w:rPr>
          <w:rFonts w:ascii="Book Antiqua" w:hAnsi="Book Antiqua" w:cs="Times New Roman"/>
          <w:sz w:val="24"/>
          <w:szCs w:val="24"/>
        </w:rPr>
        <w:t xml:space="preserve">0.09 cm </w:t>
      </w:r>
      <w:r w:rsidR="00F922B9" w:rsidRPr="00F922B9">
        <w:rPr>
          <w:rFonts w:ascii="Book Antiqua" w:hAnsi="Book Antiqua" w:cs="Times New Roman"/>
          <w:i/>
          <w:sz w:val="24"/>
          <w:szCs w:val="24"/>
        </w:rPr>
        <w:t>vs</w:t>
      </w:r>
      <w:r w:rsidR="009D775A" w:rsidRPr="00877639">
        <w:rPr>
          <w:rFonts w:ascii="Book Antiqua" w:hAnsi="Book Antiqua" w:cs="Times New Roman"/>
          <w:sz w:val="24"/>
          <w:szCs w:val="24"/>
        </w:rPr>
        <w:t xml:space="preserve"> 0.47</w:t>
      </w:r>
      <w:r w:rsidR="00F922B9">
        <w:rPr>
          <w:rFonts w:ascii="Book Antiqua" w:hAnsi="Book Antiqua" w:cs="Times New Roman" w:hint="eastAsia"/>
          <w:sz w:val="24"/>
          <w:szCs w:val="24"/>
          <w:lang w:eastAsia="zh-CN"/>
        </w:rPr>
        <w:t xml:space="preserve"> </w:t>
      </w:r>
      <w:r w:rsidR="009D775A" w:rsidRPr="00877639">
        <w:rPr>
          <w:rFonts w:ascii="Book Antiqua" w:hAnsi="Book Antiqua" w:cs="Times New Roman"/>
          <w:sz w:val="24"/>
          <w:szCs w:val="24"/>
        </w:rPr>
        <w:t>±</w:t>
      </w:r>
      <w:r w:rsidR="00F922B9">
        <w:rPr>
          <w:rFonts w:ascii="Book Antiqua" w:hAnsi="Book Antiqua" w:cs="Times New Roman" w:hint="eastAsia"/>
          <w:sz w:val="24"/>
          <w:szCs w:val="24"/>
          <w:lang w:eastAsia="zh-CN"/>
        </w:rPr>
        <w:t xml:space="preserve"> </w:t>
      </w:r>
      <w:r w:rsidR="009D775A" w:rsidRPr="00877639">
        <w:rPr>
          <w:rFonts w:ascii="Book Antiqua" w:hAnsi="Book Antiqua" w:cs="Times New Roman"/>
          <w:sz w:val="24"/>
          <w:szCs w:val="24"/>
        </w:rPr>
        <w:t xml:space="preserve">0.08 cm), procedure time </w:t>
      </w:r>
      <w:r w:rsidRPr="00877639">
        <w:rPr>
          <w:rFonts w:ascii="Book Antiqua" w:hAnsi="Book Antiqua" w:cs="Times New Roman"/>
          <w:sz w:val="24"/>
          <w:szCs w:val="24"/>
        </w:rPr>
        <w:t>(91.94</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 xml:space="preserve">34.21 min </w:t>
      </w:r>
      <w:r w:rsidR="00F922B9" w:rsidRPr="00F922B9">
        <w:rPr>
          <w:rFonts w:ascii="Book Antiqua" w:hAnsi="Book Antiqua" w:cs="Times New Roman"/>
          <w:i/>
          <w:sz w:val="24"/>
          <w:szCs w:val="24"/>
        </w:rPr>
        <w:t>vs</w:t>
      </w:r>
      <w:r w:rsidRPr="00877639">
        <w:rPr>
          <w:rFonts w:ascii="Book Antiqua" w:hAnsi="Book Antiqua" w:cs="Times New Roman"/>
          <w:sz w:val="24"/>
          <w:szCs w:val="24"/>
        </w:rPr>
        <w:t xml:space="preserve"> 96.13</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 xml:space="preserve">32.15 min), </w:t>
      </w:r>
      <w:r w:rsidR="009D775A" w:rsidRPr="00877639">
        <w:rPr>
          <w:rFonts w:ascii="Book Antiqua" w:hAnsi="Book Antiqua" w:cs="Times New Roman"/>
          <w:sz w:val="24"/>
          <w:szCs w:val="24"/>
        </w:rPr>
        <w:t>complications</w:t>
      </w:r>
      <w:r w:rsidR="008A239A" w:rsidRPr="00877639">
        <w:rPr>
          <w:rFonts w:ascii="Book Antiqua" w:hAnsi="Book Antiqua" w:cs="Times New Roman"/>
          <w:sz w:val="24"/>
          <w:szCs w:val="24"/>
        </w:rPr>
        <w:t xml:space="preserve"> (2.5% </w:t>
      </w:r>
      <w:r w:rsidR="00F922B9" w:rsidRPr="00F922B9">
        <w:rPr>
          <w:rFonts w:ascii="Book Antiqua" w:hAnsi="Book Antiqua" w:cs="Times New Roman"/>
          <w:i/>
          <w:sz w:val="24"/>
          <w:szCs w:val="24"/>
        </w:rPr>
        <w:t>vs</w:t>
      </w:r>
      <w:r w:rsidR="008A239A" w:rsidRPr="00877639">
        <w:rPr>
          <w:rFonts w:ascii="Book Antiqua" w:hAnsi="Book Antiqua" w:cs="Times New Roman"/>
          <w:sz w:val="24"/>
          <w:szCs w:val="24"/>
        </w:rPr>
        <w:t xml:space="preserve"> 2.87%) and duration of hospitalization </w:t>
      </w:r>
      <w:r w:rsidRPr="00877639">
        <w:rPr>
          <w:rFonts w:ascii="Book Antiqua" w:hAnsi="Book Antiqua" w:cs="Times New Roman"/>
          <w:sz w:val="24"/>
          <w:szCs w:val="24"/>
        </w:rPr>
        <w:t>(9.82</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3.4</w:t>
      </w:r>
      <w:r w:rsidR="008A239A" w:rsidRPr="00877639">
        <w:rPr>
          <w:rFonts w:ascii="Book Antiqua" w:hAnsi="Book Antiqua" w:cs="Times New Roman"/>
          <w:sz w:val="24"/>
          <w:szCs w:val="24"/>
        </w:rPr>
        <w:t xml:space="preserve">8 d </w:t>
      </w:r>
      <w:r w:rsidR="00F922B9" w:rsidRPr="00F922B9">
        <w:rPr>
          <w:rFonts w:ascii="Book Antiqua" w:hAnsi="Book Antiqua" w:cs="Times New Roman"/>
          <w:i/>
          <w:sz w:val="24"/>
          <w:szCs w:val="24"/>
        </w:rPr>
        <w:t>vs</w:t>
      </w:r>
      <w:r w:rsidR="008A239A" w:rsidRPr="00877639">
        <w:rPr>
          <w:rFonts w:ascii="Book Antiqua" w:hAnsi="Book Antiqua" w:cs="Times New Roman"/>
          <w:sz w:val="24"/>
          <w:szCs w:val="24"/>
        </w:rPr>
        <w:t xml:space="preserve"> 10.74</w:t>
      </w:r>
      <w:r w:rsidR="00F922B9">
        <w:rPr>
          <w:rFonts w:ascii="Book Antiqua" w:hAnsi="Book Antiqua" w:cs="Times New Roman" w:hint="eastAsia"/>
          <w:sz w:val="24"/>
          <w:szCs w:val="24"/>
          <w:lang w:eastAsia="zh-CN"/>
        </w:rPr>
        <w:t xml:space="preserve"> </w:t>
      </w:r>
      <w:r w:rsidR="008A239A" w:rsidRPr="00877639">
        <w:rPr>
          <w:rFonts w:ascii="Book Antiqua" w:hAnsi="Book Antiqua" w:cs="Times New Roman"/>
          <w:sz w:val="24"/>
          <w:szCs w:val="24"/>
        </w:rPr>
        <w:t>±</w:t>
      </w:r>
      <w:r w:rsidR="00F922B9">
        <w:rPr>
          <w:rFonts w:ascii="Book Antiqua" w:hAnsi="Book Antiqua" w:cs="Times New Roman" w:hint="eastAsia"/>
          <w:sz w:val="24"/>
          <w:szCs w:val="24"/>
          <w:lang w:eastAsia="zh-CN"/>
        </w:rPr>
        <w:t xml:space="preserve"> </w:t>
      </w:r>
      <w:r w:rsidR="008A239A" w:rsidRPr="00877639">
        <w:rPr>
          <w:rFonts w:ascii="Book Antiqua" w:hAnsi="Book Antiqua" w:cs="Times New Roman"/>
          <w:sz w:val="24"/>
          <w:szCs w:val="24"/>
        </w:rPr>
        <w:t>5.34 d)</w:t>
      </w:r>
      <w:r w:rsidRPr="00877639">
        <w:rPr>
          <w:rFonts w:ascii="Book Antiqua" w:hAnsi="Book Antiqua" w:cs="Times New Roman"/>
          <w:sz w:val="24"/>
          <w:szCs w:val="24"/>
        </w:rPr>
        <w:t xml:space="preserve"> (all </w:t>
      </w:r>
      <w:r w:rsidRPr="00F922B9">
        <w:rPr>
          <w:rFonts w:ascii="Book Antiqua" w:hAnsi="Book Antiqua" w:cs="Times New Roman"/>
          <w:i/>
          <w:sz w:val="24"/>
          <w:szCs w:val="24"/>
        </w:rPr>
        <w:t>P</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&gt;</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0.05). A sig</w:t>
      </w:r>
      <w:r w:rsidR="008A239A" w:rsidRPr="00877639">
        <w:rPr>
          <w:rFonts w:ascii="Book Antiqua" w:hAnsi="Book Antiqua" w:cs="Times New Roman"/>
          <w:sz w:val="24"/>
          <w:szCs w:val="24"/>
        </w:rPr>
        <w:t>nificant difference was noticed in terms of the common bile duct diameter</w:t>
      </w:r>
      <w:r w:rsidRPr="00877639">
        <w:rPr>
          <w:rFonts w:ascii="Book Antiqua" w:hAnsi="Book Antiqua" w:cs="Times New Roman"/>
          <w:sz w:val="24"/>
          <w:szCs w:val="24"/>
        </w:rPr>
        <w:t xml:space="preserve"> (1.18</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0.29 cm</w:t>
      </w:r>
      <w:r w:rsidR="00F922B9" w:rsidRPr="00F922B9">
        <w:rPr>
          <w:rFonts w:ascii="Book Antiqua" w:hAnsi="Book Antiqua" w:cs="Times New Roman"/>
          <w:i/>
          <w:sz w:val="24"/>
          <w:szCs w:val="24"/>
        </w:rPr>
        <w:t xml:space="preserve"> vs</w:t>
      </w:r>
      <w:r w:rsidRPr="00877639">
        <w:rPr>
          <w:rFonts w:ascii="Book Antiqua" w:hAnsi="Book Antiqua" w:cs="Times New Roman"/>
          <w:sz w:val="24"/>
          <w:szCs w:val="24"/>
        </w:rPr>
        <w:t xml:space="preserve"> 1.04</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 xml:space="preserve">0.24 cm </w:t>
      </w:r>
      <w:r w:rsidRPr="00F922B9">
        <w:rPr>
          <w:rFonts w:ascii="Book Antiqua" w:hAnsi="Book Antiqua" w:cs="Times New Roman"/>
          <w:i/>
          <w:sz w:val="24"/>
          <w:szCs w:val="24"/>
        </w:rPr>
        <w:t>P</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&lt;</w:t>
      </w:r>
      <w:r w:rsidR="00F922B9">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0.05)</w:t>
      </w:r>
      <w:r w:rsidR="00DE59C7" w:rsidRPr="00877639">
        <w:rPr>
          <w:rFonts w:ascii="Book Antiqua" w:hAnsi="Book Antiqua" w:cs="Times New Roman"/>
          <w:sz w:val="24"/>
          <w:szCs w:val="24"/>
          <w:vertAlign w:val="superscript"/>
        </w:rPr>
        <w:t>[13</w:t>
      </w:r>
      <w:r w:rsidR="00853D37" w:rsidRPr="00877639">
        <w:rPr>
          <w:rFonts w:ascii="Book Antiqua" w:hAnsi="Book Antiqua" w:cs="Times New Roman"/>
          <w:sz w:val="24"/>
          <w:szCs w:val="24"/>
          <w:vertAlign w:val="superscript"/>
        </w:rPr>
        <w:t>]</w:t>
      </w:r>
      <w:r w:rsidRPr="00877639">
        <w:rPr>
          <w:rFonts w:ascii="Book Antiqua" w:hAnsi="Book Antiqua" w:cs="Times New Roman"/>
          <w:sz w:val="24"/>
          <w:szCs w:val="24"/>
        </w:rPr>
        <w:t>.</w:t>
      </w:r>
    </w:p>
    <w:p w:rsidR="00161A0A" w:rsidRPr="00877639" w:rsidRDefault="00161A0A" w:rsidP="00F922B9">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 xml:space="preserve">Wang </w:t>
      </w:r>
      <w:r w:rsidRPr="00F922B9">
        <w:rPr>
          <w:rFonts w:ascii="Book Antiqua" w:hAnsi="Book Antiqua" w:cs="Times New Roman"/>
          <w:i/>
          <w:sz w:val="24"/>
          <w:szCs w:val="24"/>
        </w:rPr>
        <w:t xml:space="preserve">et </w:t>
      </w:r>
      <w:proofErr w:type="gramStart"/>
      <w:r w:rsidRPr="00F922B9">
        <w:rPr>
          <w:rFonts w:ascii="Book Antiqua" w:hAnsi="Book Antiqua" w:cs="Times New Roman"/>
          <w:i/>
          <w:sz w:val="24"/>
          <w:szCs w:val="24"/>
        </w:rPr>
        <w:t>al</w:t>
      </w:r>
      <w:r w:rsidR="00F922B9" w:rsidRPr="00877639">
        <w:rPr>
          <w:rFonts w:ascii="Book Antiqua" w:hAnsi="Book Antiqua" w:cs="Times New Roman"/>
          <w:sz w:val="24"/>
          <w:szCs w:val="24"/>
          <w:vertAlign w:val="superscript"/>
        </w:rPr>
        <w:t>[</w:t>
      </w:r>
      <w:proofErr w:type="gramEnd"/>
      <w:r w:rsidR="00F922B9" w:rsidRPr="00877639">
        <w:rPr>
          <w:rFonts w:ascii="Book Antiqua" w:hAnsi="Book Antiqua" w:cs="Times New Roman"/>
          <w:sz w:val="24"/>
          <w:szCs w:val="24"/>
          <w:vertAlign w:val="superscript"/>
        </w:rPr>
        <w:t>14]</w:t>
      </w:r>
      <w:r w:rsidRPr="00877639">
        <w:rPr>
          <w:rFonts w:ascii="Book Antiqua" w:hAnsi="Book Antiqua" w:cs="Times New Roman"/>
          <w:sz w:val="24"/>
          <w:szCs w:val="24"/>
        </w:rPr>
        <w:t xml:space="preserve"> reported that </w:t>
      </w:r>
      <w:r w:rsidR="00385B6B" w:rsidRPr="00877639">
        <w:rPr>
          <w:rFonts w:ascii="Book Antiqua" w:hAnsi="Book Antiqua" w:cs="Times New Roman"/>
          <w:sz w:val="24"/>
          <w:szCs w:val="24"/>
        </w:rPr>
        <w:t>TC</w:t>
      </w:r>
      <w:r w:rsidRPr="00877639">
        <w:rPr>
          <w:rFonts w:ascii="Book Antiqua" w:hAnsi="Book Antiqua" w:cs="Times New Roman"/>
          <w:sz w:val="24"/>
          <w:szCs w:val="24"/>
        </w:rPr>
        <w:t xml:space="preserve"> LCBDE is safe and effective in elderly population. </w:t>
      </w:r>
      <w:r w:rsidR="00385B6B" w:rsidRPr="00877639">
        <w:rPr>
          <w:rFonts w:ascii="Book Antiqua" w:hAnsi="Book Antiqua" w:cs="Times New Roman"/>
          <w:sz w:val="24"/>
          <w:szCs w:val="24"/>
        </w:rPr>
        <w:t>TC</w:t>
      </w:r>
      <w:r w:rsidR="008A239A" w:rsidRPr="00877639">
        <w:rPr>
          <w:rFonts w:ascii="Book Antiqua" w:hAnsi="Book Antiqua" w:cs="Times New Roman"/>
          <w:sz w:val="24"/>
          <w:szCs w:val="24"/>
        </w:rPr>
        <w:t xml:space="preserve"> approach was successful in 157 of 165 patients (95.15%). Five patients were converted to laparoscopic </w:t>
      </w:r>
      <w:r w:rsidR="00385B6B" w:rsidRPr="00877639">
        <w:rPr>
          <w:rFonts w:ascii="Book Antiqua" w:hAnsi="Book Antiqua" w:cs="Times New Roman"/>
          <w:sz w:val="24"/>
          <w:szCs w:val="24"/>
        </w:rPr>
        <w:t>TD</w:t>
      </w:r>
      <w:r w:rsidR="008A239A" w:rsidRPr="00877639">
        <w:rPr>
          <w:rFonts w:ascii="Book Antiqua" w:hAnsi="Book Antiqua" w:cs="Times New Roman"/>
          <w:sz w:val="24"/>
          <w:szCs w:val="24"/>
        </w:rPr>
        <w:t xml:space="preserve"> approach and T tube drainage whereas three patients were managed by laparotomy and open CBD exploration. No significant complications were reported in the study. The mean blood loss was 43 ± 20 m</w:t>
      </w:r>
      <w:r w:rsidR="00F922B9" w:rsidRPr="00877639">
        <w:rPr>
          <w:rFonts w:ascii="Book Antiqua" w:hAnsi="Book Antiqua" w:cs="Times New Roman"/>
          <w:sz w:val="24"/>
          <w:szCs w:val="24"/>
        </w:rPr>
        <w:t>L</w:t>
      </w:r>
      <w:r w:rsidR="008A239A" w:rsidRPr="00877639">
        <w:rPr>
          <w:rFonts w:ascii="Book Antiqua" w:hAnsi="Book Antiqua" w:cs="Times New Roman"/>
          <w:sz w:val="24"/>
          <w:szCs w:val="24"/>
        </w:rPr>
        <w:t xml:space="preserve"> and mean operative time was 102 ± 35 min. The postoperative hospitalization was </w:t>
      </w:r>
      <w:r w:rsidR="00F922B9">
        <w:rPr>
          <w:rFonts w:ascii="Book Antiqua" w:hAnsi="Book Antiqua" w:cs="Times New Roman"/>
          <w:sz w:val="24"/>
          <w:szCs w:val="24"/>
        </w:rPr>
        <w:t xml:space="preserve">3 ± 0.5 </w:t>
      </w:r>
      <w:proofErr w:type="gramStart"/>
      <w:r w:rsidR="00F922B9">
        <w:rPr>
          <w:rFonts w:ascii="Book Antiqua" w:hAnsi="Book Antiqua" w:cs="Times New Roman"/>
          <w:sz w:val="24"/>
          <w:szCs w:val="24"/>
        </w:rPr>
        <w:t>d</w:t>
      </w:r>
      <w:r w:rsidR="00DE59C7" w:rsidRPr="00877639">
        <w:rPr>
          <w:rFonts w:ascii="Book Antiqua" w:hAnsi="Book Antiqua" w:cs="Times New Roman"/>
          <w:sz w:val="24"/>
          <w:szCs w:val="24"/>
          <w:vertAlign w:val="superscript"/>
        </w:rPr>
        <w:t>[</w:t>
      </w:r>
      <w:proofErr w:type="gramEnd"/>
      <w:r w:rsidR="00DE59C7" w:rsidRPr="00877639">
        <w:rPr>
          <w:rFonts w:ascii="Book Antiqua" w:hAnsi="Book Antiqua" w:cs="Times New Roman"/>
          <w:sz w:val="24"/>
          <w:szCs w:val="24"/>
          <w:vertAlign w:val="superscript"/>
        </w:rPr>
        <w:t>14]</w:t>
      </w:r>
      <w:r w:rsidR="00590600" w:rsidRPr="00877639">
        <w:rPr>
          <w:rFonts w:ascii="Book Antiqua" w:hAnsi="Book Antiqua" w:cs="Times New Roman"/>
          <w:sz w:val="24"/>
          <w:szCs w:val="24"/>
        </w:rPr>
        <w:t>.</w:t>
      </w:r>
    </w:p>
    <w:p w:rsidR="005E3B9B" w:rsidRPr="00877639" w:rsidRDefault="005E3B9B" w:rsidP="00F922B9">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 xml:space="preserve">A systematic review done by </w:t>
      </w:r>
      <w:proofErr w:type="spellStart"/>
      <w:r w:rsidRPr="00877639">
        <w:rPr>
          <w:rFonts w:ascii="Book Antiqua" w:hAnsi="Book Antiqua" w:cs="Times New Roman"/>
          <w:sz w:val="24"/>
          <w:szCs w:val="24"/>
        </w:rPr>
        <w:t>Reinders</w:t>
      </w:r>
      <w:proofErr w:type="spellEnd"/>
      <w:r w:rsidRPr="00877639">
        <w:rPr>
          <w:rFonts w:ascii="Book Antiqua" w:hAnsi="Book Antiqua" w:cs="Times New Roman"/>
          <w:sz w:val="24"/>
          <w:szCs w:val="24"/>
        </w:rPr>
        <w:t xml:space="preserve"> </w:t>
      </w:r>
      <w:r w:rsidRPr="00F922B9">
        <w:rPr>
          <w:rFonts w:ascii="Book Antiqua" w:hAnsi="Book Antiqua" w:cs="Times New Roman"/>
          <w:i/>
          <w:sz w:val="24"/>
          <w:szCs w:val="24"/>
        </w:rPr>
        <w:t xml:space="preserve">et </w:t>
      </w:r>
      <w:proofErr w:type="gramStart"/>
      <w:r w:rsidRPr="00F922B9">
        <w:rPr>
          <w:rFonts w:ascii="Book Antiqua" w:hAnsi="Book Antiqua" w:cs="Times New Roman"/>
          <w:i/>
          <w:sz w:val="24"/>
          <w:szCs w:val="24"/>
        </w:rPr>
        <w:t>al</w:t>
      </w:r>
      <w:r w:rsidR="00F922B9" w:rsidRPr="00877639">
        <w:rPr>
          <w:rFonts w:ascii="Book Antiqua" w:hAnsi="Book Antiqua" w:cs="Times New Roman"/>
          <w:sz w:val="24"/>
          <w:szCs w:val="24"/>
          <w:vertAlign w:val="superscript"/>
        </w:rPr>
        <w:t>[</w:t>
      </w:r>
      <w:proofErr w:type="gramEnd"/>
      <w:r w:rsidR="00F922B9" w:rsidRPr="00877639">
        <w:rPr>
          <w:rFonts w:ascii="Book Antiqua" w:hAnsi="Book Antiqua" w:cs="Times New Roman"/>
          <w:sz w:val="24"/>
          <w:szCs w:val="24"/>
          <w:vertAlign w:val="superscript"/>
        </w:rPr>
        <w:t>15]</w:t>
      </w:r>
      <w:r w:rsidRPr="00877639">
        <w:rPr>
          <w:rFonts w:ascii="Book Antiqua" w:hAnsi="Book Antiqua" w:cs="Times New Roman"/>
          <w:sz w:val="24"/>
          <w:szCs w:val="24"/>
        </w:rPr>
        <w:t xml:space="preserve"> included eight randomized trials with 965 patients. Successful bile duct clearance varied between 80.4</w:t>
      </w:r>
      <w:r w:rsidR="00F922B9">
        <w:rPr>
          <w:rFonts w:ascii="Book Antiqua" w:hAnsi="Book Antiqua" w:cs="Times New Roman" w:hint="eastAsia"/>
          <w:sz w:val="24"/>
          <w:szCs w:val="24"/>
          <w:lang w:eastAsia="zh-CN"/>
        </w:rPr>
        <w:t>%</w:t>
      </w:r>
      <w:r w:rsidR="00F922B9">
        <w:rPr>
          <w:rFonts w:ascii="Book Antiqua" w:hAnsi="Book Antiqua" w:cs="Times New Roman"/>
          <w:sz w:val="24"/>
          <w:szCs w:val="24"/>
        </w:rPr>
        <w:t xml:space="preserve"> and 100</w:t>
      </w:r>
      <w:r w:rsidRPr="00877639">
        <w:rPr>
          <w:rFonts w:ascii="Book Antiqua" w:hAnsi="Book Antiqua" w:cs="Times New Roman"/>
          <w:sz w:val="24"/>
          <w:szCs w:val="24"/>
        </w:rPr>
        <w:t xml:space="preserve">% in the TC </w:t>
      </w:r>
      <w:r w:rsidR="00BD70CB" w:rsidRPr="00877639">
        <w:rPr>
          <w:rFonts w:ascii="Book Antiqua" w:hAnsi="Book Antiqua" w:cs="Times New Roman"/>
          <w:sz w:val="24"/>
          <w:szCs w:val="24"/>
        </w:rPr>
        <w:t>groups</w:t>
      </w:r>
      <w:r w:rsidR="00F922B9">
        <w:rPr>
          <w:rFonts w:ascii="Book Antiqua" w:hAnsi="Book Antiqua" w:cs="Times New Roman"/>
          <w:sz w:val="24"/>
          <w:szCs w:val="24"/>
        </w:rPr>
        <w:t xml:space="preserve"> and 58.3</w:t>
      </w:r>
      <w:r w:rsidR="00F922B9">
        <w:rPr>
          <w:rFonts w:ascii="Book Antiqua" w:hAnsi="Book Antiqua" w:cs="Times New Roman" w:hint="eastAsia"/>
          <w:sz w:val="24"/>
          <w:szCs w:val="24"/>
          <w:lang w:eastAsia="zh-CN"/>
        </w:rPr>
        <w:t>%</w:t>
      </w:r>
      <w:r w:rsidR="00F922B9">
        <w:rPr>
          <w:rFonts w:ascii="Book Antiqua" w:hAnsi="Book Antiqua" w:cs="Times New Roman"/>
          <w:sz w:val="24"/>
          <w:szCs w:val="24"/>
        </w:rPr>
        <w:t xml:space="preserve"> and 100</w:t>
      </w:r>
      <w:r w:rsidRPr="00877639">
        <w:rPr>
          <w:rFonts w:ascii="Book Antiqua" w:hAnsi="Book Antiqua" w:cs="Times New Roman"/>
          <w:sz w:val="24"/>
          <w:szCs w:val="24"/>
        </w:rPr>
        <w:t xml:space="preserve">% in the TD groups. </w:t>
      </w:r>
      <w:r w:rsidR="00BD70CB" w:rsidRPr="00877639">
        <w:rPr>
          <w:rFonts w:ascii="Book Antiqua" w:hAnsi="Book Antiqua" w:cs="Times New Roman"/>
          <w:sz w:val="24"/>
          <w:szCs w:val="24"/>
        </w:rPr>
        <w:t>There were more bile leak</w:t>
      </w:r>
      <w:r w:rsidR="00F922B9">
        <w:rPr>
          <w:rFonts w:ascii="Book Antiqua" w:hAnsi="Book Antiqua" w:cs="Times New Roman"/>
          <w:sz w:val="24"/>
          <w:szCs w:val="24"/>
        </w:rPr>
        <w:t>s after TD stone extraction (11</w:t>
      </w:r>
      <w:r w:rsidR="00BD70CB" w:rsidRPr="00877639">
        <w:rPr>
          <w:rFonts w:ascii="Book Antiqua" w:hAnsi="Book Antiqua" w:cs="Times New Roman"/>
          <w:sz w:val="24"/>
          <w:szCs w:val="24"/>
        </w:rPr>
        <w:t>%) than</w:t>
      </w:r>
      <w:r w:rsidR="00F922B9">
        <w:rPr>
          <w:rFonts w:ascii="Book Antiqua" w:hAnsi="Book Antiqua" w:cs="Times New Roman"/>
          <w:sz w:val="24"/>
          <w:szCs w:val="24"/>
        </w:rPr>
        <w:t xml:space="preserve"> after TC stone extraction (1.7</w:t>
      </w:r>
      <w:r w:rsidR="00BD70CB" w:rsidRPr="00877639">
        <w:rPr>
          <w:rFonts w:ascii="Book Antiqua" w:hAnsi="Book Antiqua" w:cs="Times New Roman"/>
          <w:sz w:val="24"/>
          <w:szCs w:val="24"/>
        </w:rPr>
        <w:t xml:space="preserve">%). They concluded that TD </w:t>
      </w:r>
      <w:r w:rsidR="00BD70CB" w:rsidRPr="00877639">
        <w:rPr>
          <w:rFonts w:ascii="Book Antiqua" w:hAnsi="Book Antiqua" w:cs="Times New Roman"/>
          <w:sz w:val="24"/>
          <w:szCs w:val="24"/>
        </w:rPr>
        <w:lastRenderedPageBreak/>
        <w:t>stone extrac</w:t>
      </w:r>
      <w:r w:rsidR="00FA6992" w:rsidRPr="00877639">
        <w:rPr>
          <w:rFonts w:ascii="Book Antiqua" w:hAnsi="Book Antiqua" w:cs="Times New Roman"/>
          <w:sz w:val="24"/>
          <w:szCs w:val="24"/>
        </w:rPr>
        <w:t>tion is associated with an increased</w:t>
      </w:r>
      <w:r w:rsidR="00BD70CB" w:rsidRPr="00877639">
        <w:rPr>
          <w:rFonts w:ascii="Book Antiqua" w:hAnsi="Book Antiqua" w:cs="Times New Roman"/>
          <w:sz w:val="24"/>
          <w:szCs w:val="24"/>
        </w:rPr>
        <w:t xml:space="preserve"> risk of bile le</w:t>
      </w:r>
      <w:r w:rsidR="00FA6992" w:rsidRPr="00877639">
        <w:rPr>
          <w:rFonts w:ascii="Book Antiqua" w:hAnsi="Book Antiqua" w:cs="Times New Roman"/>
          <w:sz w:val="24"/>
          <w:szCs w:val="24"/>
        </w:rPr>
        <w:t>aks and should only be done</w:t>
      </w:r>
      <w:r w:rsidR="00BD70CB" w:rsidRPr="00877639">
        <w:rPr>
          <w:rFonts w:ascii="Book Antiqua" w:hAnsi="Book Antiqua" w:cs="Times New Roman"/>
          <w:sz w:val="24"/>
          <w:szCs w:val="24"/>
        </w:rPr>
        <w:t xml:space="preserve"> by highly experienced surgeons; TC stone extraction seems a more accessible technique with lower complication </w:t>
      </w:r>
      <w:proofErr w:type="gramStart"/>
      <w:r w:rsidR="00BD70CB" w:rsidRPr="00877639">
        <w:rPr>
          <w:rFonts w:ascii="Book Antiqua" w:hAnsi="Book Antiqua" w:cs="Times New Roman"/>
          <w:sz w:val="24"/>
          <w:szCs w:val="24"/>
        </w:rPr>
        <w:t>rates</w:t>
      </w:r>
      <w:r w:rsidR="00F922B9">
        <w:rPr>
          <w:rFonts w:ascii="Book Antiqua" w:hAnsi="Book Antiqua" w:cs="Times New Roman"/>
          <w:sz w:val="24"/>
          <w:szCs w:val="24"/>
          <w:vertAlign w:val="superscript"/>
        </w:rPr>
        <w:t>[</w:t>
      </w:r>
      <w:proofErr w:type="gramEnd"/>
      <w:r w:rsidR="00F922B9">
        <w:rPr>
          <w:rFonts w:ascii="Book Antiqua" w:hAnsi="Book Antiqua" w:cs="Times New Roman"/>
          <w:sz w:val="24"/>
          <w:szCs w:val="24"/>
          <w:vertAlign w:val="superscript"/>
        </w:rPr>
        <w:t>4,5,10,</w:t>
      </w:r>
      <w:r w:rsidR="00312783" w:rsidRPr="00877639">
        <w:rPr>
          <w:rFonts w:ascii="Book Antiqua" w:hAnsi="Book Antiqua" w:cs="Times New Roman"/>
          <w:sz w:val="24"/>
          <w:szCs w:val="24"/>
          <w:vertAlign w:val="superscript"/>
        </w:rPr>
        <w:t>16-20</w:t>
      </w:r>
      <w:r w:rsidR="00BF1DCD" w:rsidRPr="00877639">
        <w:rPr>
          <w:rFonts w:ascii="Book Antiqua" w:hAnsi="Book Antiqua" w:cs="Times New Roman"/>
          <w:sz w:val="24"/>
          <w:szCs w:val="24"/>
          <w:vertAlign w:val="superscript"/>
        </w:rPr>
        <w:t>]</w:t>
      </w:r>
      <w:r w:rsidR="00BD70CB" w:rsidRPr="00877639">
        <w:rPr>
          <w:rFonts w:ascii="Book Antiqua" w:hAnsi="Book Antiqua" w:cs="Times New Roman"/>
          <w:sz w:val="24"/>
          <w:szCs w:val="24"/>
        </w:rPr>
        <w:t>.</w:t>
      </w:r>
    </w:p>
    <w:p w:rsidR="00BD70CB" w:rsidRPr="00877639" w:rsidRDefault="00BD70CB" w:rsidP="00F922B9">
      <w:pPr>
        <w:spacing w:after="0" w:line="360" w:lineRule="auto"/>
        <w:ind w:firstLineChars="100" w:firstLine="240"/>
        <w:jc w:val="both"/>
        <w:rPr>
          <w:rFonts w:ascii="Book Antiqua" w:hAnsi="Book Antiqua" w:cs="Times New Roman"/>
          <w:sz w:val="24"/>
          <w:szCs w:val="24"/>
        </w:rPr>
      </w:pPr>
      <w:proofErr w:type="spellStart"/>
      <w:r w:rsidRPr="00877639">
        <w:rPr>
          <w:rFonts w:ascii="Book Antiqua" w:hAnsi="Book Antiqua" w:cs="Times New Roman"/>
          <w:sz w:val="24"/>
          <w:szCs w:val="24"/>
        </w:rPr>
        <w:t>Chander</w:t>
      </w:r>
      <w:proofErr w:type="spellEnd"/>
      <w:r w:rsidRPr="00877639">
        <w:rPr>
          <w:rFonts w:ascii="Book Antiqua" w:hAnsi="Book Antiqua" w:cs="Times New Roman"/>
          <w:sz w:val="24"/>
          <w:szCs w:val="24"/>
        </w:rPr>
        <w:t xml:space="preserve"> </w:t>
      </w:r>
      <w:r w:rsidRPr="00F922B9">
        <w:rPr>
          <w:rFonts w:ascii="Book Antiqua" w:hAnsi="Book Antiqua" w:cs="Times New Roman"/>
          <w:i/>
          <w:sz w:val="24"/>
          <w:szCs w:val="24"/>
        </w:rPr>
        <w:t xml:space="preserve">et </w:t>
      </w:r>
      <w:proofErr w:type="gramStart"/>
      <w:r w:rsidRPr="00F922B9">
        <w:rPr>
          <w:rFonts w:ascii="Book Antiqua" w:hAnsi="Book Antiqua" w:cs="Times New Roman"/>
          <w:i/>
          <w:sz w:val="24"/>
          <w:szCs w:val="24"/>
        </w:rPr>
        <w:t>al</w:t>
      </w:r>
      <w:r w:rsidR="00F922B9" w:rsidRPr="00877639">
        <w:rPr>
          <w:rFonts w:ascii="Book Antiqua" w:hAnsi="Book Antiqua" w:cs="Times New Roman"/>
          <w:sz w:val="24"/>
          <w:szCs w:val="24"/>
          <w:vertAlign w:val="superscript"/>
        </w:rPr>
        <w:t>[</w:t>
      </w:r>
      <w:proofErr w:type="gramEnd"/>
      <w:r w:rsidR="00F922B9" w:rsidRPr="00877639">
        <w:rPr>
          <w:rFonts w:ascii="Book Antiqua" w:hAnsi="Book Antiqua" w:cs="Times New Roman"/>
          <w:sz w:val="24"/>
          <w:szCs w:val="24"/>
          <w:vertAlign w:val="superscript"/>
        </w:rPr>
        <w:t>21]</w:t>
      </w:r>
      <w:r w:rsidRPr="00877639">
        <w:rPr>
          <w:rFonts w:ascii="Book Antiqua" w:hAnsi="Book Antiqua" w:cs="Times New Roman"/>
          <w:sz w:val="24"/>
          <w:szCs w:val="24"/>
        </w:rPr>
        <w:t xml:space="preserve"> have conclude</w:t>
      </w:r>
      <w:r w:rsidR="00FA6992" w:rsidRPr="00877639">
        <w:rPr>
          <w:rFonts w:ascii="Book Antiqua" w:hAnsi="Book Antiqua" w:cs="Times New Roman"/>
          <w:sz w:val="24"/>
          <w:szCs w:val="24"/>
        </w:rPr>
        <w:t xml:space="preserve">d that </w:t>
      </w:r>
      <w:r w:rsidR="00385B6B" w:rsidRPr="00877639">
        <w:rPr>
          <w:rFonts w:ascii="Book Antiqua" w:hAnsi="Book Antiqua" w:cs="Times New Roman"/>
          <w:sz w:val="24"/>
          <w:szCs w:val="24"/>
        </w:rPr>
        <w:t>TD</w:t>
      </w:r>
      <w:r w:rsidR="00FA6992" w:rsidRPr="00877639">
        <w:rPr>
          <w:rFonts w:ascii="Book Antiqua" w:hAnsi="Book Antiqua" w:cs="Times New Roman"/>
          <w:sz w:val="24"/>
          <w:szCs w:val="24"/>
        </w:rPr>
        <w:t xml:space="preserve"> route</w:t>
      </w:r>
      <w:r w:rsidRPr="00877639">
        <w:rPr>
          <w:rFonts w:ascii="Book Antiqua" w:hAnsi="Book Antiqua" w:cs="Times New Roman"/>
          <w:sz w:val="24"/>
          <w:szCs w:val="24"/>
        </w:rPr>
        <w:t xml:space="preserve"> is better in </w:t>
      </w:r>
      <w:proofErr w:type="spellStart"/>
      <w:r w:rsidRPr="00877639">
        <w:rPr>
          <w:rFonts w:ascii="Book Antiqua" w:hAnsi="Book Antiqua" w:cs="Times New Roman"/>
          <w:sz w:val="24"/>
          <w:szCs w:val="24"/>
        </w:rPr>
        <w:t>asian</w:t>
      </w:r>
      <w:proofErr w:type="spellEnd"/>
      <w:r w:rsidRPr="00877639">
        <w:rPr>
          <w:rFonts w:ascii="Book Antiqua" w:hAnsi="Book Antiqua" w:cs="Times New Roman"/>
          <w:sz w:val="24"/>
          <w:szCs w:val="24"/>
        </w:rPr>
        <w:t xml:space="preserve"> patients with multiple, large stones and dilated CBD.</w:t>
      </w:r>
    </w:p>
    <w:p w:rsidR="00F922B9" w:rsidRDefault="00F922B9" w:rsidP="00F922B9">
      <w:pPr>
        <w:spacing w:after="0" w:line="360" w:lineRule="auto"/>
        <w:jc w:val="both"/>
        <w:rPr>
          <w:rFonts w:ascii="Book Antiqua" w:hAnsi="Book Antiqua" w:cs="Times New Roman"/>
          <w:b/>
          <w:sz w:val="24"/>
          <w:szCs w:val="24"/>
          <w:lang w:eastAsia="zh-CN"/>
        </w:rPr>
      </w:pPr>
    </w:p>
    <w:p w:rsidR="000849A9" w:rsidRPr="00F922B9" w:rsidRDefault="00877639" w:rsidP="00F922B9">
      <w:pPr>
        <w:spacing w:after="0" w:line="360" w:lineRule="auto"/>
        <w:jc w:val="both"/>
        <w:rPr>
          <w:rFonts w:ascii="Book Antiqua" w:hAnsi="Book Antiqua" w:cs="Times New Roman"/>
          <w:b/>
          <w:i/>
          <w:sz w:val="24"/>
          <w:szCs w:val="24"/>
        </w:rPr>
      </w:pPr>
      <w:r w:rsidRPr="00F922B9">
        <w:rPr>
          <w:rFonts w:ascii="Book Antiqua" w:hAnsi="Book Antiqua" w:cs="Times New Roman"/>
          <w:b/>
          <w:i/>
          <w:sz w:val="24"/>
          <w:szCs w:val="24"/>
        </w:rPr>
        <w:t>IOC</w:t>
      </w:r>
      <w:r w:rsidR="000849A9" w:rsidRPr="00F922B9">
        <w:rPr>
          <w:rFonts w:ascii="Book Antiqua" w:hAnsi="Book Antiqua" w:cs="Times New Roman"/>
          <w:b/>
          <w:i/>
          <w:sz w:val="24"/>
          <w:szCs w:val="24"/>
        </w:rPr>
        <w:t xml:space="preserve"> vs </w:t>
      </w:r>
      <w:proofErr w:type="spellStart"/>
      <w:r w:rsidR="00F922B9" w:rsidRPr="00F922B9">
        <w:rPr>
          <w:rFonts w:ascii="Book Antiqua" w:hAnsi="Book Antiqua" w:cs="Times New Roman"/>
          <w:b/>
          <w:i/>
          <w:sz w:val="24"/>
          <w:szCs w:val="24"/>
        </w:rPr>
        <w:t>c</w:t>
      </w:r>
      <w:r w:rsidR="000849A9" w:rsidRPr="00F922B9">
        <w:rPr>
          <w:rFonts w:ascii="Book Antiqua" w:hAnsi="Book Antiqua" w:cs="Times New Roman"/>
          <w:b/>
          <w:i/>
          <w:sz w:val="24"/>
          <w:szCs w:val="24"/>
        </w:rPr>
        <w:t>holedochoscopy</w:t>
      </w:r>
      <w:proofErr w:type="spellEnd"/>
    </w:p>
    <w:p w:rsidR="00FA7C09" w:rsidRPr="00877639" w:rsidRDefault="00D40DA6" w:rsidP="00877639">
      <w:pPr>
        <w:spacing w:after="0" w:line="360" w:lineRule="auto"/>
        <w:jc w:val="both"/>
        <w:rPr>
          <w:rFonts w:ascii="Book Antiqua" w:hAnsi="Book Antiqua" w:cs="Times New Roman"/>
          <w:sz w:val="24"/>
          <w:szCs w:val="24"/>
        </w:rPr>
      </w:pPr>
      <w:r w:rsidRPr="00877639">
        <w:rPr>
          <w:rFonts w:ascii="Book Antiqua" w:hAnsi="Book Antiqua" w:cs="Times New Roman"/>
          <w:sz w:val="24"/>
          <w:szCs w:val="24"/>
        </w:rPr>
        <w:t xml:space="preserve">Only two studies were found comparing </w:t>
      </w:r>
      <w:r w:rsidR="00877639" w:rsidRPr="00877639">
        <w:rPr>
          <w:rFonts w:ascii="Book Antiqua" w:hAnsi="Book Antiqua" w:cs="Times New Roman"/>
          <w:sz w:val="24"/>
          <w:szCs w:val="24"/>
        </w:rPr>
        <w:t>IOC</w:t>
      </w:r>
      <w:r w:rsidRPr="00877639">
        <w:rPr>
          <w:rFonts w:ascii="Book Antiqua" w:hAnsi="Book Antiqua" w:cs="Times New Roman"/>
          <w:sz w:val="24"/>
          <w:szCs w:val="24"/>
        </w:rPr>
        <w:t xml:space="preserve"> with </w:t>
      </w:r>
      <w:proofErr w:type="spellStart"/>
      <w:r w:rsidRPr="00877639">
        <w:rPr>
          <w:rFonts w:ascii="Book Antiqua" w:hAnsi="Book Antiqua" w:cs="Times New Roman"/>
          <w:sz w:val="24"/>
          <w:szCs w:val="24"/>
        </w:rPr>
        <w:t>choledochoscopy</w:t>
      </w:r>
      <w:proofErr w:type="spellEnd"/>
      <w:r w:rsidRPr="00877639">
        <w:rPr>
          <w:rFonts w:ascii="Book Antiqua" w:hAnsi="Book Antiqua" w:cs="Times New Roman"/>
          <w:sz w:val="24"/>
          <w:szCs w:val="24"/>
        </w:rPr>
        <w:t xml:space="preserve"> for confirming stone clearance. </w:t>
      </w:r>
      <w:proofErr w:type="spellStart"/>
      <w:r w:rsidR="00FA7C09" w:rsidRPr="00877639">
        <w:rPr>
          <w:rFonts w:ascii="Book Antiqua" w:hAnsi="Book Antiqua" w:cs="Times New Roman"/>
          <w:sz w:val="24"/>
          <w:szCs w:val="24"/>
        </w:rPr>
        <w:t>Topal</w:t>
      </w:r>
      <w:proofErr w:type="spellEnd"/>
      <w:r w:rsidR="00FA7C09" w:rsidRPr="00877639">
        <w:rPr>
          <w:rFonts w:ascii="Book Antiqua" w:hAnsi="Book Antiqua" w:cs="Times New Roman"/>
          <w:sz w:val="24"/>
          <w:szCs w:val="24"/>
        </w:rPr>
        <w:t xml:space="preserve"> </w:t>
      </w:r>
      <w:r w:rsidR="00FA7C09" w:rsidRPr="0039101B">
        <w:rPr>
          <w:rFonts w:ascii="Book Antiqua" w:hAnsi="Book Antiqua" w:cs="Times New Roman"/>
          <w:i/>
          <w:sz w:val="24"/>
          <w:szCs w:val="24"/>
        </w:rPr>
        <w:t xml:space="preserve">et </w:t>
      </w:r>
      <w:proofErr w:type="gramStart"/>
      <w:r w:rsidR="00FA7C09" w:rsidRPr="0039101B">
        <w:rPr>
          <w:rFonts w:ascii="Book Antiqua" w:hAnsi="Book Antiqua" w:cs="Times New Roman"/>
          <w:i/>
          <w:sz w:val="24"/>
          <w:szCs w:val="24"/>
        </w:rPr>
        <w:t>al</w:t>
      </w:r>
      <w:r w:rsidR="0039101B" w:rsidRPr="00877639">
        <w:rPr>
          <w:rFonts w:ascii="Book Antiqua" w:hAnsi="Book Antiqua" w:cs="Times New Roman"/>
          <w:sz w:val="24"/>
          <w:szCs w:val="24"/>
          <w:vertAlign w:val="superscript"/>
        </w:rPr>
        <w:t>[</w:t>
      </w:r>
      <w:proofErr w:type="gramEnd"/>
      <w:r w:rsidR="0039101B" w:rsidRPr="00877639">
        <w:rPr>
          <w:rFonts w:ascii="Book Antiqua" w:hAnsi="Book Antiqua" w:cs="Times New Roman"/>
          <w:sz w:val="24"/>
          <w:szCs w:val="24"/>
          <w:vertAlign w:val="superscript"/>
        </w:rPr>
        <w:t>22]</w:t>
      </w:r>
      <w:r w:rsidR="00FA7C09" w:rsidRPr="00877639">
        <w:rPr>
          <w:rFonts w:ascii="Book Antiqua" w:hAnsi="Book Antiqua" w:cs="Times New Roman"/>
          <w:sz w:val="24"/>
          <w:szCs w:val="24"/>
        </w:rPr>
        <w:t xml:space="preserve"> </w:t>
      </w:r>
      <w:r w:rsidRPr="00877639">
        <w:rPr>
          <w:rFonts w:ascii="Book Antiqua" w:hAnsi="Book Antiqua" w:cs="Times New Roman"/>
          <w:sz w:val="24"/>
          <w:szCs w:val="24"/>
        </w:rPr>
        <w:t>found similar results with both techniques, though operative time was longer in IOC group</w:t>
      </w:r>
      <w:r w:rsidR="00FA7C09" w:rsidRPr="00877639">
        <w:rPr>
          <w:rFonts w:ascii="Book Antiqua" w:hAnsi="Book Antiqua" w:cs="Times New Roman"/>
          <w:sz w:val="24"/>
          <w:szCs w:val="24"/>
        </w:rPr>
        <w:t xml:space="preserve">. </w:t>
      </w:r>
      <w:proofErr w:type="spellStart"/>
      <w:r w:rsidR="00FA7C09" w:rsidRPr="00877639">
        <w:rPr>
          <w:rFonts w:ascii="Book Antiqua" w:hAnsi="Book Antiqua" w:cs="Times New Roman"/>
          <w:sz w:val="24"/>
          <w:szCs w:val="24"/>
        </w:rPr>
        <w:t>Vindal</w:t>
      </w:r>
      <w:proofErr w:type="spellEnd"/>
      <w:r w:rsidR="00FA7C09" w:rsidRPr="00877639">
        <w:rPr>
          <w:rFonts w:ascii="Book Antiqua" w:hAnsi="Book Antiqua" w:cs="Times New Roman"/>
          <w:sz w:val="24"/>
          <w:szCs w:val="24"/>
        </w:rPr>
        <w:t xml:space="preserve"> </w:t>
      </w:r>
      <w:r w:rsidR="00FA7C09" w:rsidRPr="005B13D2">
        <w:rPr>
          <w:rFonts w:ascii="Book Antiqua" w:hAnsi="Book Antiqua" w:cs="Times New Roman"/>
          <w:i/>
          <w:sz w:val="24"/>
          <w:szCs w:val="24"/>
        </w:rPr>
        <w:t xml:space="preserve">et </w:t>
      </w:r>
      <w:proofErr w:type="gramStart"/>
      <w:r w:rsidR="00FA7C09" w:rsidRPr="005B13D2">
        <w:rPr>
          <w:rFonts w:ascii="Book Antiqua" w:hAnsi="Book Antiqua" w:cs="Times New Roman"/>
          <w:i/>
          <w:sz w:val="24"/>
          <w:szCs w:val="24"/>
        </w:rPr>
        <w:t>al</w:t>
      </w:r>
      <w:r w:rsidR="005B13D2" w:rsidRPr="00877639">
        <w:rPr>
          <w:rFonts w:ascii="Book Antiqua" w:hAnsi="Book Antiqua" w:cs="Times New Roman"/>
          <w:sz w:val="24"/>
          <w:szCs w:val="24"/>
          <w:vertAlign w:val="superscript"/>
        </w:rPr>
        <w:t>[</w:t>
      </w:r>
      <w:proofErr w:type="gramEnd"/>
      <w:r w:rsidR="005B13D2" w:rsidRPr="00877639">
        <w:rPr>
          <w:rFonts w:ascii="Book Antiqua" w:hAnsi="Book Antiqua" w:cs="Times New Roman"/>
          <w:sz w:val="24"/>
          <w:szCs w:val="24"/>
          <w:vertAlign w:val="superscript"/>
        </w:rPr>
        <w:t>23]</w:t>
      </w:r>
      <w:r w:rsidR="00FA7C09" w:rsidRPr="00877639">
        <w:rPr>
          <w:rFonts w:ascii="Book Antiqua" w:hAnsi="Book Antiqua" w:cs="Times New Roman"/>
          <w:sz w:val="24"/>
          <w:szCs w:val="24"/>
        </w:rPr>
        <w:t xml:space="preserve"> in a prospective randomized study compared IOC (</w:t>
      </w:r>
      <w:r w:rsidR="00FA7C09" w:rsidRPr="0039101B">
        <w:rPr>
          <w:rFonts w:ascii="Book Antiqua" w:hAnsi="Book Antiqua" w:cs="Times New Roman"/>
          <w:i/>
          <w:sz w:val="24"/>
          <w:szCs w:val="24"/>
        </w:rPr>
        <w:t>n</w:t>
      </w:r>
      <w:r w:rsidR="0039101B">
        <w:rPr>
          <w:rFonts w:ascii="Book Antiqua" w:hAnsi="Book Antiqua" w:cs="Times New Roman" w:hint="eastAsia"/>
          <w:sz w:val="24"/>
          <w:szCs w:val="24"/>
          <w:lang w:eastAsia="zh-CN"/>
        </w:rPr>
        <w:t xml:space="preserve"> </w:t>
      </w:r>
      <w:r w:rsidR="00FA7C09" w:rsidRPr="00877639">
        <w:rPr>
          <w:rFonts w:ascii="Book Antiqua" w:hAnsi="Book Antiqua" w:cs="Times New Roman"/>
          <w:sz w:val="24"/>
          <w:szCs w:val="24"/>
        </w:rPr>
        <w:t xml:space="preserve">= 65) with intra-operative </w:t>
      </w:r>
      <w:proofErr w:type="spellStart"/>
      <w:r w:rsidR="00FA7C09" w:rsidRPr="00877639">
        <w:rPr>
          <w:rFonts w:ascii="Book Antiqua" w:hAnsi="Book Antiqua" w:cs="Times New Roman"/>
          <w:sz w:val="24"/>
          <w:szCs w:val="24"/>
        </w:rPr>
        <w:t>choledo</w:t>
      </w:r>
      <w:r w:rsidR="00013F31" w:rsidRPr="00877639">
        <w:rPr>
          <w:rFonts w:ascii="Book Antiqua" w:hAnsi="Book Antiqua" w:cs="Times New Roman"/>
          <w:sz w:val="24"/>
          <w:szCs w:val="24"/>
        </w:rPr>
        <w:t>choscopy</w:t>
      </w:r>
      <w:proofErr w:type="spellEnd"/>
      <w:r w:rsidR="00013F31" w:rsidRPr="00877639">
        <w:rPr>
          <w:rFonts w:ascii="Book Antiqua" w:hAnsi="Book Antiqua" w:cs="Times New Roman"/>
          <w:sz w:val="24"/>
          <w:szCs w:val="24"/>
        </w:rPr>
        <w:t xml:space="preserve"> (</w:t>
      </w:r>
      <w:r w:rsidR="00013F31" w:rsidRPr="0039101B">
        <w:rPr>
          <w:rFonts w:ascii="Book Antiqua" w:hAnsi="Book Antiqua" w:cs="Times New Roman"/>
          <w:i/>
          <w:sz w:val="24"/>
          <w:szCs w:val="24"/>
        </w:rPr>
        <w:t>n</w:t>
      </w:r>
      <w:r w:rsidR="0039101B" w:rsidRPr="0039101B">
        <w:rPr>
          <w:rFonts w:ascii="Book Antiqua" w:hAnsi="Book Antiqua" w:cs="Times New Roman" w:hint="eastAsia"/>
          <w:i/>
          <w:sz w:val="24"/>
          <w:szCs w:val="24"/>
          <w:lang w:eastAsia="zh-CN"/>
        </w:rPr>
        <w:t xml:space="preserve"> </w:t>
      </w:r>
      <w:r w:rsidR="00013F31" w:rsidRPr="00877639">
        <w:rPr>
          <w:rFonts w:ascii="Book Antiqua" w:hAnsi="Book Antiqua" w:cs="Times New Roman"/>
          <w:sz w:val="24"/>
          <w:szCs w:val="24"/>
        </w:rPr>
        <w:t>= 67). Mean operative</w:t>
      </w:r>
      <w:r w:rsidR="00FA7C09" w:rsidRPr="00877639">
        <w:rPr>
          <w:rFonts w:ascii="Book Antiqua" w:hAnsi="Book Antiqua" w:cs="Times New Roman"/>
          <w:sz w:val="24"/>
          <w:szCs w:val="24"/>
        </w:rPr>
        <w:t xml:space="preserve"> time was 170 min in Group A and 140 min</w:t>
      </w:r>
      <w:r w:rsidR="002520EA">
        <w:rPr>
          <w:rFonts w:ascii="Book Antiqua" w:hAnsi="Book Antiqua" w:cs="Times New Roman"/>
          <w:sz w:val="24"/>
          <w:szCs w:val="24"/>
        </w:rPr>
        <w:t xml:space="preserve"> </w:t>
      </w:r>
      <w:r w:rsidR="00FA7C09" w:rsidRPr="00877639">
        <w:rPr>
          <w:rFonts w:ascii="Book Antiqua" w:hAnsi="Book Antiqua" w:cs="Times New Roman"/>
          <w:sz w:val="24"/>
          <w:szCs w:val="24"/>
        </w:rPr>
        <w:t>in Group B (</w:t>
      </w:r>
      <w:r w:rsidR="0039101B" w:rsidRPr="0039101B">
        <w:rPr>
          <w:rFonts w:ascii="Book Antiqua" w:hAnsi="Book Antiqua" w:cs="Times New Roman"/>
          <w:i/>
          <w:sz w:val="24"/>
          <w:szCs w:val="24"/>
        </w:rPr>
        <w:t>P</w:t>
      </w:r>
      <w:r w:rsidR="00FA7C09" w:rsidRPr="00877639">
        <w:rPr>
          <w:rFonts w:ascii="Book Antiqua" w:hAnsi="Book Antiqua" w:cs="Times New Roman"/>
          <w:sz w:val="24"/>
          <w:szCs w:val="24"/>
        </w:rPr>
        <w:t>\0.001). There was</w:t>
      </w:r>
      <w:r w:rsidR="00F10A2F" w:rsidRPr="00877639">
        <w:rPr>
          <w:rFonts w:ascii="Book Antiqua" w:hAnsi="Book Antiqua" w:cs="Times New Roman"/>
          <w:sz w:val="24"/>
          <w:szCs w:val="24"/>
        </w:rPr>
        <w:t xml:space="preserve"> no </w:t>
      </w:r>
      <w:r w:rsidR="00013F31" w:rsidRPr="00877639">
        <w:rPr>
          <w:rFonts w:ascii="Book Antiqua" w:hAnsi="Book Antiqua" w:cs="Times New Roman"/>
          <w:sz w:val="24"/>
          <w:szCs w:val="24"/>
        </w:rPr>
        <w:t xml:space="preserve">significant </w:t>
      </w:r>
      <w:r w:rsidR="00F10A2F" w:rsidRPr="00877639">
        <w:rPr>
          <w:rFonts w:ascii="Book Antiqua" w:hAnsi="Book Antiqua" w:cs="Times New Roman"/>
          <w:sz w:val="24"/>
          <w:szCs w:val="24"/>
        </w:rPr>
        <w:t xml:space="preserve">difference in complications </w:t>
      </w:r>
      <w:r w:rsidR="00013F31" w:rsidRPr="00877639">
        <w:rPr>
          <w:rFonts w:ascii="Book Antiqua" w:hAnsi="Book Antiqua" w:cs="Times New Roman"/>
          <w:sz w:val="24"/>
          <w:szCs w:val="24"/>
        </w:rPr>
        <w:t>among</w:t>
      </w:r>
      <w:r w:rsidR="00FA7C09" w:rsidRPr="00877639">
        <w:rPr>
          <w:rFonts w:ascii="Book Antiqua" w:hAnsi="Book Antiqua" w:cs="Times New Roman"/>
          <w:sz w:val="24"/>
          <w:szCs w:val="24"/>
        </w:rPr>
        <w:t xml:space="preserve"> the two </w:t>
      </w:r>
      <w:proofErr w:type="gramStart"/>
      <w:r w:rsidR="00FA7C09" w:rsidRPr="00877639">
        <w:rPr>
          <w:rFonts w:ascii="Book Antiqua" w:hAnsi="Book Antiqua" w:cs="Times New Roman"/>
          <w:sz w:val="24"/>
          <w:szCs w:val="24"/>
        </w:rPr>
        <w:t>groups</w:t>
      </w:r>
      <w:r w:rsidR="006F744D" w:rsidRPr="00877639">
        <w:rPr>
          <w:rFonts w:ascii="Book Antiqua" w:hAnsi="Book Antiqua" w:cs="Times New Roman"/>
          <w:sz w:val="24"/>
          <w:szCs w:val="24"/>
          <w:vertAlign w:val="superscript"/>
        </w:rPr>
        <w:t>[</w:t>
      </w:r>
      <w:proofErr w:type="gramEnd"/>
      <w:r w:rsidR="006F744D" w:rsidRPr="00877639">
        <w:rPr>
          <w:rFonts w:ascii="Book Antiqua" w:hAnsi="Book Antiqua" w:cs="Times New Roman"/>
          <w:sz w:val="24"/>
          <w:szCs w:val="24"/>
          <w:vertAlign w:val="superscript"/>
        </w:rPr>
        <w:t>23</w:t>
      </w:r>
      <w:r w:rsidR="00157C76" w:rsidRPr="00877639">
        <w:rPr>
          <w:rFonts w:ascii="Book Antiqua" w:hAnsi="Book Antiqua" w:cs="Times New Roman"/>
          <w:sz w:val="24"/>
          <w:szCs w:val="24"/>
          <w:vertAlign w:val="superscript"/>
        </w:rPr>
        <w:t>]</w:t>
      </w:r>
      <w:r w:rsidR="00013F31" w:rsidRPr="00877639">
        <w:rPr>
          <w:rFonts w:ascii="Book Antiqua" w:hAnsi="Book Antiqua" w:cs="Times New Roman"/>
          <w:sz w:val="24"/>
          <w:szCs w:val="24"/>
        </w:rPr>
        <w:t xml:space="preserve">. They found </w:t>
      </w:r>
      <w:proofErr w:type="spellStart"/>
      <w:r w:rsidR="00013F31" w:rsidRPr="00877639">
        <w:rPr>
          <w:rFonts w:ascii="Book Antiqua" w:hAnsi="Book Antiqua" w:cs="Times New Roman"/>
          <w:sz w:val="24"/>
          <w:szCs w:val="24"/>
        </w:rPr>
        <w:t>choledochoscopy</w:t>
      </w:r>
      <w:proofErr w:type="spellEnd"/>
      <w:r w:rsidR="00013F31" w:rsidRPr="00877639">
        <w:rPr>
          <w:rFonts w:ascii="Book Antiqua" w:hAnsi="Book Antiqua" w:cs="Times New Roman"/>
          <w:sz w:val="24"/>
          <w:szCs w:val="24"/>
        </w:rPr>
        <w:t xml:space="preserve"> to be </w:t>
      </w:r>
      <w:r w:rsidR="00F10A2F" w:rsidRPr="00877639">
        <w:rPr>
          <w:rFonts w:ascii="Book Antiqua" w:hAnsi="Book Antiqua" w:cs="Times New Roman"/>
          <w:sz w:val="24"/>
          <w:szCs w:val="24"/>
        </w:rPr>
        <w:t>better</w:t>
      </w:r>
      <w:r w:rsidR="00013F31" w:rsidRPr="00877639">
        <w:rPr>
          <w:rFonts w:ascii="Book Antiqua" w:hAnsi="Book Antiqua" w:cs="Times New Roman"/>
          <w:sz w:val="24"/>
          <w:szCs w:val="24"/>
        </w:rPr>
        <w:t xml:space="preserve"> and less time consuming than IOC for determining bile duct</w:t>
      </w:r>
      <w:r w:rsidR="00F10A2F" w:rsidRPr="00877639">
        <w:rPr>
          <w:rFonts w:ascii="Book Antiqua" w:hAnsi="Book Antiqua" w:cs="Times New Roman"/>
          <w:sz w:val="24"/>
          <w:szCs w:val="24"/>
        </w:rPr>
        <w:t xml:space="preserve"> clearance af</w:t>
      </w:r>
      <w:r w:rsidR="00013F31" w:rsidRPr="00877639">
        <w:rPr>
          <w:rFonts w:ascii="Book Antiqua" w:hAnsi="Book Antiqua" w:cs="Times New Roman"/>
          <w:sz w:val="24"/>
          <w:szCs w:val="24"/>
        </w:rPr>
        <w:t xml:space="preserve">ter </w:t>
      </w:r>
      <w:r w:rsidR="00385B6B" w:rsidRPr="00877639">
        <w:rPr>
          <w:rFonts w:ascii="Book Antiqua" w:hAnsi="Book Antiqua" w:cs="Times New Roman"/>
          <w:sz w:val="24"/>
          <w:szCs w:val="24"/>
        </w:rPr>
        <w:t>TD</w:t>
      </w:r>
      <w:r w:rsidR="00013F31" w:rsidRPr="00877639">
        <w:rPr>
          <w:rFonts w:ascii="Book Antiqua" w:hAnsi="Book Antiqua" w:cs="Times New Roman"/>
          <w:sz w:val="24"/>
          <w:szCs w:val="24"/>
        </w:rPr>
        <w:t xml:space="preserve"> LCBDE</w:t>
      </w:r>
      <w:r w:rsidR="00F10A2F" w:rsidRPr="00877639">
        <w:rPr>
          <w:rFonts w:ascii="Book Antiqua" w:hAnsi="Book Antiqua" w:cs="Times New Roman"/>
          <w:sz w:val="24"/>
          <w:szCs w:val="24"/>
        </w:rPr>
        <w:t>.</w:t>
      </w:r>
    </w:p>
    <w:p w:rsidR="005B13D2" w:rsidRDefault="005B13D2" w:rsidP="005B13D2">
      <w:pPr>
        <w:spacing w:after="0" w:line="360" w:lineRule="auto"/>
        <w:jc w:val="both"/>
        <w:rPr>
          <w:rFonts w:ascii="Book Antiqua" w:hAnsi="Book Antiqua" w:cs="Times New Roman"/>
          <w:b/>
          <w:sz w:val="24"/>
          <w:szCs w:val="24"/>
          <w:lang w:eastAsia="zh-CN"/>
        </w:rPr>
      </w:pPr>
    </w:p>
    <w:p w:rsidR="000849A9" w:rsidRPr="005B13D2" w:rsidRDefault="000849A9" w:rsidP="005B13D2">
      <w:pPr>
        <w:spacing w:after="0" w:line="360" w:lineRule="auto"/>
        <w:jc w:val="both"/>
        <w:rPr>
          <w:rFonts w:ascii="Book Antiqua" w:hAnsi="Book Antiqua" w:cs="Times New Roman"/>
          <w:b/>
          <w:i/>
          <w:sz w:val="24"/>
          <w:szCs w:val="24"/>
        </w:rPr>
      </w:pPr>
      <w:r w:rsidRPr="005B13D2">
        <w:rPr>
          <w:rFonts w:ascii="Book Antiqua" w:hAnsi="Book Antiqua" w:cs="Times New Roman"/>
          <w:b/>
          <w:i/>
          <w:sz w:val="24"/>
          <w:szCs w:val="24"/>
        </w:rPr>
        <w:t xml:space="preserve">Primary closure vs T-tube </w:t>
      </w:r>
      <w:r w:rsidR="005B13D2" w:rsidRPr="005B13D2">
        <w:rPr>
          <w:rFonts w:ascii="Book Antiqua" w:hAnsi="Book Antiqua" w:cs="Times New Roman"/>
          <w:b/>
          <w:i/>
          <w:sz w:val="24"/>
          <w:szCs w:val="24"/>
        </w:rPr>
        <w:t>vs</w:t>
      </w:r>
      <w:r w:rsidRPr="005B13D2">
        <w:rPr>
          <w:rFonts w:ascii="Book Antiqua" w:hAnsi="Book Antiqua" w:cs="Times New Roman"/>
          <w:b/>
          <w:i/>
          <w:sz w:val="24"/>
          <w:szCs w:val="24"/>
        </w:rPr>
        <w:t xml:space="preserve"> biliary stent</w:t>
      </w:r>
    </w:p>
    <w:p w:rsidR="005930C1" w:rsidRPr="00877639" w:rsidRDefault="005930C1" w:rsidP="00877639">
      <w:pPr>
        <w:spacing w:after="0" w:line="360" w:lineRule="auto"/>
        <w:jc w:val="both"/>
        <w:rPr>
          <w:rFonts w:ascii="Book Antiqua" w:hAnsi="Book Antiqua" w:cs="Times New Roman"/>
          <w:sz w:val="24"/>
          <w:szCs w:val="24"/>
        </w:rPr>
      </w:pPr>
      <w:r w:rsidRPr="00877639">
        <w:rPr>
          <w:rFonts w:ascii="Book Antiqua" w:hAnsi="Book Antiqua" w:cs="Times New Roman"/>
          <w:sz w:val="24"/>
          <w:szCs w:val="24"/>
        </w:rPr>
        <w:t>In a retrospective study done b</w:t>
      </w:r>
      <w:r w:rsidR="0001694D" w:rsidRPr="00877639">
        <w:rPr>
          <w:rFonts w:ascii="Book Antiqua" w:hAnsi="Book Antiqua" w:cs="Times New Roman"/>
          <w:sz w:val="24"/>
          <w:szCs w:val="24"/>
        </w:rPr>
        <w:t xml:space="preserve">y Yi </w:t>
      </w:r>
      <w:r w:rsidR="0001694D" w:rsidRPr="00700599">
        <w:rPr>
          <w:rFonts w:ascii="Book Antiqua" w:hAnsi="Book Antiqua" w:cs="Times New Roman"/>
          <w:i/>
          <w:sz w:val="24"/>
          <w:szCs w:val="24"/>
        </w:rPr>
        <w:t xml:space="preserve">et </w:t>
      </w:r>
      <w:proofErr w:type="gramStart"/>
      <w:r w:rsidR="0001694D" w:rsidRPr="00700599">
        <w:rPr>
          <w:rFonts w:ascii="Book Antiqua" w:hAnsi="Book Antiqua" w:cs="Times New Roman"/>
          <w:i/>
          <w:sz w:val="24"/>
          <w:szCs w:val="24"/>
        </w:rPr>
        <w:t>al</w:t>
      </w:r>
      <w:r w:rsidR="00700599" w:rsidRPr="00877639">
        <w:rPr>
          <w:rFonts w:ascii="Book Antiqua" w:hAnsi="Book Antiqua" w:cs="Times New Roman"/>
          <w:sz w:val="24"/>
          <w:szCs w:val="24"/>
          <w:vertAlign w:val="superscript"/>
        </w:rPr>
        <w:t>[</w:t>
      </w:r>
      <w:proofErr w:type="gramEnd"/>
      <w:r w:rsidR="00700599" w:rsidRPr="00877639">
        <w:rPr>
          <w:rFonts w:ascii="Book Antiqua" w:hAnsi="Book Antiqua" w:cs="Times New Roman"/>
          <w:sz w:val="24"/>
          <w:szCs w:val="24"/>
          <w:vertAlign w:val="superscript"/>
        </w:rPr>
        <w:t>24]</w:t>
      </w:r>
      <w:r w:rsidR="0001694D" w:rsidRPr="00877639">
        <w:rPr>
          <w:rFonts w:ascii="Book Antiqua" w:hAnsi="Book Antiqua" w:cs="Times New Roman"/>
          <w:sz w:val="24"/>
          <w:szCs w:val="24"/>
        </w:rPr>
        <w:t>, long term results</w:t>
      </w:r>
      <w:r w:rsidRPr="00877639">
        <w:rPr>
          <w:rFonts w:ascii="Book Antiqua" w:hAnsi="Book Antiqua" w:cs="Times New Roman"/>
          <w:sz w:val="24"/>
          <w:szCs w:val="24"/>
        </w:rPr>
        <w:t xml:space="preserve"> of primary closure</w:t>
      </w:r>
      <w:r w:rsidR="0001694D" w:rsidRPr="00877639">
        <w:rPr>
          <w:rFonts w:ascii="Book Antiqua" w:hAnsi="Book Antiqua" w:cs="Times New Roman"/>
          <w:sz w:val="24"/>
          <w:szCs w:val="24"/>
        </w:rPr>
        <w:t xml:space="preserve"> (group P, </w:t>
      </w:r>
      <w:r w:rsidR="0001694D" w:rsidRPr="00E16741">
        <w:rPr>
          <w:rFonts w:ascii="Book Antiqua" w:hAnsi="Book Antiqua" w:cs="Times New Roman"/>
          <w:i/>
          <w:sz w:val="24"/>
          <w:szCs w:val="24"/>
        </w:rPr>
        <w:t>n</w:t>
      </w:r>
      <w:r w:rsidR="00E16741">
        <w:rPr>
          <w:rFonts w:ascii="Book Antiqua" w:hAnsi="Book Antiqua" w:cs="Times New Roman" w:hint="eastAsia"/>
          <w:sz w:val="24"/>
          <w:szCs w:val="24"/>
          <w:lang w:eastAsia="zh-CN"/>
        </w:rPr>
        <w:t xml:space="preserve"> </w:t>
      </w:r>
      <w:r w:rsidR="0001694D" w:rsidRPr="00877639">
        <w:rPr>
          <w:rFonts w:ascii="Book Antiqua" w:hAnsi="Book Antiqua" w:cs="Times New Roman"/>
          <w:sz w:val="24"/>
          <w:szCs w:val="24"/>
        </w:rPr>
        <w:t>=</w:t>
      </w:r>
      <w:r w:rsidR="00E16741">
        <w:rPr>
          <w:rFonts w:ascii="Book Antiqua" w:hAnsi="Book Antiqua" w:cs="Times New Roman" w:hint="eastAsia"/>
          <w:sz w:val="24"/>
          <w:szCs w:val="24"/>
          <w:lang w:eastAsia="zh-CN"/>
        </w:rPr>
        <w:t xml:space="preserve"> </w:t>
      </w:r>
      <w:r w:rsidR="0001694D" w:rsidRPr="00877639">
        <w:rPr>
          <w:rFonts w:ascii="Book Antiqua" w:hAnsi="Book Antiqua" w:cs="Times New Roman"/>
          <w:sz w:val="24"/>
          <w:szCs w:val="24"/>
        </w:rPr>
        <w:t>91) after LCBDE were</w:t>
      </w:r>
      <w:r w:rsidRPr="00877639">
        <w:rPr>
          <w:rFonts w:ascii="Book Antiqua" w:hAnsi="Book Antiqua" w:cs="Times New Roman"/>
          <w:sz w:val="24"/>
          <w:szCs w:val="24"/>
        </w:rPr>
        <w:t xml:space="preserve"> compared with T-tube drainage (gr</w:t>
      </w:r>
      <w:r w:rsidR="0001694D" w:rsidRPr="00877639">
        <w:rPr>
          <w:rFonts w:ascii="Book Antiqua" w:hAnsi="Book Antiqua" w:cs="Times New Roman"/>
          <w:sz w:val="24"/>
          <w:szCs w:val="24"/>
        </w:rPr>
        <w:t xml:space="preserve">oup T, </w:t>
      </w:r>
      <w:r w:rsidR="00E16741" w:rsidRPr="00E16741">
        <w:rPr>
          <w:rFonts w:ascii="Book Antiqua" w:hAnsi="Book Antiqua" w:cs="Times New Roman"/>
          <w:i/>
          <w:sz w:val="24"/>
          <w:szCs w:val="24"/>
        </w:rPr>
        <w:t>n</w:t>
      </w:r>
      <w:r w:rsidR="00E16741">
        <w:rPr>
          <w:rFonts w:ascii="Book Antiqua" w:hAnsi="Book Antiqua" w:cs="Times New Roman" w:hint="eastAsia"/>
          <w:sz w:val="24"/>
          <w:szCs w:val="24"/>
          <w:lang w:eastAsia="zh-CN"/>
        </w:rPr>
        <w:t xml:space="preserve"> </w:t>
      </w:r>
      <w:r w:rsidR="00E16741" w:rsidRPr="00877639">
        <w:rPr>
          <w:rFonts w:ascii="Book Antiqua" w:hAnsi="Book Antiqua" w:cs="Times New Roman"/>
          <w:sz w:val="24"/>
          <w:szCs w:val="24"/>
        </w:rPr>
        <w:t>=</w:t>
      </w:r>
      <w:r w:rsidR="00E16741">
        <w:rPr>
          <w:rFonts w:ascii="Book Antiqua" w:hAnsi="Book Antiqua" w:cs="Times New Roman" w:hint="eastAsia"/>
          <w:sz w:val="24"/>
          <w:szCs w:val="24"/>
          <w:lang w:eastAsia="zh-CN"/>
        </w:rPr>
        <w:t xml:space="preserve"> </w:t>
      </w:r>
      <w:r w:rsidR="0001694D" w:rsidRPr="00877639">
        <w:rPr>
          <w:rFonts w:ascii="Book Antiqua" w:hAnsi="Book Antiqua" w:cs="Times New Roman"/>
          <w:sz w:val="24"/>
          <w:szCs w:val="24"/>
        </w:rPr>
        <w:t>51). The mean operative time was significantly less</w:t>
      </w:r>
      <w:r w:rsidRPr="00877639">
        <w:rPr>
          <w:rFonts w:ascii="Book Antiqua" w:hAnsi="Book Antiqua" w:cs="Times New Roman"/>
          <w:sz w:val="24"/>
          <w:szCs w:val="24"/>
        </w:rPr>
        <w:t xml:space="preserve"> in group </w:t>
      </w:r>
      <w:r w:rsidR="009B11D2" w:rsidRPr="00877639">
        <w:rPr>
          <w:rFonts w:ascii="Book Antiqua" w:hAnsi="Book Antiqua" w:cs="Times New Roman"/>
          <w:sz w:val="24"/>
          <w:szCs w:val="24"/>
        </w:rPr>
        <w:t>P than group T (168.9</w:t>
      </w:r>
      <w:r w:rsidR="00E16741">
        <w:rPr>
          <w:rFonts w:ascii="Book Antiqua" w:hAnsi="Book Antiqua" w:cs="Times New Roman" w:hint="eastAsia"/>
          <w:sz w:val="24"/>
          <w:szCs w:val="24"/>
          <w:lang w:eastAsia="zh-CN"/>
        </w:rPr>
        <w:t xml:space="preserve"> </w:t>
      </w:r>
      <w:r w:rsidR="009B11D2" w:rsidRPr="00877639">
        <w:rPr>
          <w:rFonts w:ascii="Book Antiqua" w:hAnsi="Book Antiqua" w:cs="Times New Roman"/>
          <w:sz w:val="24"/>
          <w:szCs w:val="24"/>
        </w:rPr>
        <w:t>±</w:t>
      </w:r>
      <w:r w:rsidR="00E16741">
        <w:rPr>
          <w:rFonts w:ascii="Book Antiqua" w:hAnsi="Book Antiqua" w:cs="Times New Roman" w:hint="eastAsia"/>
          <w:sz w:val="24"/>
          <w:szCs w:val="24"/>
          <w:lang w:eastAsia="zh-CN"/>
        </w:rPr>
        <w:t xml:space="preserve"> </w:t>
      </w:r>
      <w:r w:rsidR="00E16741">
        <w:rPr>
          <w:rFonts w:ascii="Book Antiqua" w:hAnsi="Book Antiqua" w:cs="Times New Roman"/>
          <w:sz w:val="24"/>
          <w:szCs w:val="24"/>
        </w:rPr>
        <w:t xml:space="preserve">50.1 min </w:t>
      </w:r>
      <w:r w:rsidR="00E16741" w:rsidRPr="00E16741">
        <w:rPr>
          <w:rFonts w:ascii="Book Antiqua" w:hAnsi="Book Antiqua" w:cs="Times New Roman"/>
          <w:i/>
          <w:sz w:val="24"/>
          <w:szCs w:val="24"/>
        </w:rPr>
        <w:t>vs</w:t>
      </w:r>
      <w:r w:rsidR="009B11D2" w:rsidRPr="00877639">
        <w:rPr>
          <w:rFonts w:ascii="Book Antiqua" w:hAnsi="Book Antiqua" w:cs="Times New Roman"/>
          <w:sz w:val="24"/>
          <w:szCs w:val="24"/>
        </w:rPr>
        <w:t xml:space="preserve"> 198.0</w:t>
      </w:r>
      <w:r w:rsidR="00E16741">
        <w:rPr>
          <w:rFonts w:ascii="Book Antiqua" w:hAnsi="Book Antiqua" w:cs="Times New Roman" w:hint="eastAsia"/>
          <w:sz w:val="24"/>
          <w:szCs w:val="24"/>
          <w:lang w:eastAsia="zh-CN"/>
        </w:rPr>
        <w:t xml:space="preserve"> </w:t>
      </w:r>
      <w:r w:rsidR="009B11D2" w:rsidRPr="00877639">
        <w:rPr>
          <w:rFonts w:ascii="Book Antiqua" w:hAnsi="Book Antiqua" w:cs="Times New Roman"/>
          <w:sz w:val="24"/>
          <w:szCs w:val="24"/>
        </w:rPr>
        <w:t>±</w:t>
      </w:r>
      <w:r w:rsidR="00E16741">
        <w:rPr>
          <w:rFonts w:ascii="Book Antiqua" w:hAnsi="Book Antiqua" w:cs="Times New Roman" w:hint="eastAsia"/>
          <w:sz w:val="24"/>
          <w:szCs w:val="24"/>
          <w:lang w:eastAsia="zh-CN"/>
        </w:rPr>
        <w:t xml:space="preserve"> </w:t>
      </w:r>
      <w:r w:rsidR="009B11D2" w:rsidRPr="00877639">
        <w:rPr>
          <w:rFonts w:ascii="Book Antiqua" w:hAnsi="Book Antiqua" w:cs="Times New Roman"/>
          <w:sz w:val="24"/>
          <w:szCs w:val="24"/>
        </w:rPr>
        <w:t xml:space="preserve">59.6 min, </w:t>
      </w:r>
      <w:r w:rsidR="009B11D2" w:rsidRPr="00E16741">
        <w:rPr>
          <w:rFonts w:ascii="Book Antiqua" w:hAnsi="Book Antiqua" w:cs="Times New Roman"/>
          <w:i/>
          <w:sz w:val="24"/>
          <w:szCs w:val="24"/>
        </w:rPr>
        <w:t>P</w:t>
      </w:r>
      <w:r w:rsidR="00E16741">
        <w:rPr>
          <w:rFonts w:ascii="Book Antiqua" w:hAnsi="Book Antiqua" w:cs="Times New Roman" w:hint="eastAsia"/>
          <w:sz w:val="24"/>
          <w:szCs w:val="24"/>
          <w:lang w:eastAsia="zh-CN"/>
        </w:rPr>
        <w:t xml:space="preserve"> </w:t>
      </w:r>
      <w:r w:rsidR="009B11D2" w:rsidRPr="00877639">
        <w:rPr>
          <w:rFonts w:ascii="Book Antiqua" w:hAnsi="Book Antiqua" w:cs="Times New Roman"/>
          <w:sz w:val="24"/>
          <w:szCs w:val="24"/>
        </w:rPr>
        <w:t>=</w:t>
      </w:r>
      <w:r w:rsidR="00E16741">
        <w:rPr>
          <w:rFonts w:ascii="Book Antiqua" w:hAnsi="Book Antiqua" w:cs="Times New Roman" w:hint="eastAsia"/>
          <w:sz w:val="24"/>
          <w:szCs w:val="24"/>
          <w:lang w:eastAsia="zh-CN"/>
        </w:rPr>
        <w:t xml:space="preserve"> </w:t>
      </w:r>
      <w:r w:rsidR="009B11D2" w:rsidRPr="00877639">
        <w:rPr>
          <w:rFonts w:ascii="Book Antiqua" w:hAnsi="Book Antiqua" w:cs="Times New Roman"/>
          <w:sz w:val="24"/>
          <w:szCs w:val="24"/>
        </w:rPr>
        <w:t>0.002). The duration of hospitalization was significantly less</w:t>
      </w:r>
      <w:r w:rsidRPr="00877639">
        <w:rPr>
          <w:rFonts w:ascii="Book Antiqua" w:hAnsi="Book Antiqua" w:cs="Times New Roman"/>
          <w:sz w:val="24"/>
          <w:szCs w:val="24"/>
        </w:rPr>
        <w:t xml:space="preserve"> in group P than in group T (8.59</w:t>
      </w:r>
      <w:r w:rsidR="00E16741">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E16741">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 xml:space="preserve">6.0 d for group P </w:t>
      </w:r>
      <w:r w:rsidR="00E16741" w:rsidRPr="00E16741">
        <w:rPr>
          <w:rFonts w:ascii="Book Antiqua" w:hAnsi="Book Antiqua" w:cs="Times New Roman"/>
          <w:i/>
          <w:sz w:val="24"/>
          <w:szCs w:val="24"/>
        </w:rPr>
        <w:t>vs</w:t>
      </w:r>
      <w:r w:rsidRPr="00877639">
        <w:rPr>
          <w:rFonts w:ascii="Book Antiqua" w:hAnsi="Book Antiqua" w:cs="Times New Roman"/>
          <w:sz w:val="24"/>
          <w:szCs w:val="24"/>
        </w:rPr>
        <w:t xml:space="preserve"> 14.96</w:t>
      </w:r>
      <w:r w:rsidR="00E16741">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E16741">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5.4</w:t>
      </w:r>
      <w:r w:rsidR="00CF3C83" w:rsidRPr="00877639">
        <w:rPr>
          <w:rFonts w:ascii="Book Antiqua" w:hAnsi="Book Antiqua" w:cs="Times New Roman"/>
          <w:sz w:val="24"/>
          <w:szCs w:val="24"/>
        </w:rPr>
        <w:t xml:space="preserve"> d for group T, </w:t>
      </w:r>
      <w:r w:rsidR="00CF3C83" w:rsidRPr="00E16741">
        <w:rPr>
          <w:rFonts w:ascii="Book Antiqua" w:hAnsi="Book Antiqua" w:cs="Times New Roman"/>
          <w:i/>
          <w:sz w:val="24"/>
          <w:szCs w:val="24"/>
        </w:rPr>
        <w:t>P</w:t>
      </w:r>
      <w:r w:rsidR="00E16741">
        <w:rPr>
          <w:rFonts w:ascii="Book Antiqua" w:hAnsi="Book Antiqua" w:cs="Times New Roman" w:hint="eastAsia"/>
          <w:sz w:val="24"/>
          <w:szCs w:val="24"/>
          <w:lang w:eastAsia="zh-CN"/>
        </w:rPr>
        <w:t xml:space="preserve"> </w:t>
      </w:r>
      <w:r w:rsidR="00CF3C83" w:rsidRPr="00877639">
        <w:rPr>
          <w:rFonts w:ascii="Book Antiqua" w:hAnsi="Book Antiqua" w:cs="Times New Roman"/>
          <w:sz w:val="24"/>
          <w:szCs w:val="24"/>
        </w:rPr>
        <w:t>=</w:t>
      </w:r>
      <w:r w:rsidR="00E16741">
        <w:rPr>
          <w:rFonts w:ascii="Book Antiqua" w:hAnsi="Book Antiqua" w:cs="Times New Roman" w:hint="eastAsia"/>
          <w:sz w:val="24"/>
          <w:szCs w:val="24"/>
          <w:lang w:eastAsia="zh-CN"/>
        </w:rPr>
        <w:t xml:space="preserve"> </w:t>
      </w:r>
      <w:r w:rsidR="00CF3C83" w:rsidRPr="00877639">
        <w:rPr>
          <w:rFonts w:ascii="Book Antiqua" w:hAnsi="Book Antiqua" w:cs="Times New Roman"/>
          <w:sz w:val="24"/>
          <w:szCs w:val="24"/>
        </w:rPr>
        <w:t>0.001). T</w:t>
      </w:r>
      <w:r w:rsidRPr="00877639">
        <w:rPr>
          <w:rFonts w:ascii="Book Antiqua" w:hAnsi="Book Antiqua" w:cs="Times New Roman"/>
          <w:sz w:val="24"/>
          <w:szCs w:val="24"/>
        </w:rPr>
        <w:t>he stone recurrence rate</w:t>
      </w:r>
      <w:r w:rsidR="00CF3C83" w:rsidRPr="00877639">
        <w:rPr>
          <w:rFonts w:ascii="Book Antiqua" w:hAnsi="Book Antiqua" w:cs="Times New Roman"/>
          <w:sz w:val="24"/>
          <w:szCs w:val="24"/>
        </w:rPr>
        <w:t>s</w:t>
      </w:r>
      <w:r w:rsidRPr="00877639">
        <w:rPr>
          <w:rFonts w:ascii="Book Antiqua" w:hAnsi="Book Antiqua" w:cs="Times New Roman"/>
          <w:sz w:val="24"/>
          <w:szCs w:val="24"/>
        </w:rPr>
        <w:t xml:space="preserve"> in group P and group T were 4.4% and 5.9%, respectively (</w:t>
      </w:r>
      <w:r w:rsidRPr="00E16741">
        <w:rPr>
          <w:rFonts w:ascii="Book Antiqua" w:hAnsi="Book Antiqua" w:cs="Times New Roman"/>
          <w:i/>
          <w:sz w:val="24"/>
          <w:szCs w:val="24"/>
        </w:rPr>
        <w:t>P</w:t>
      </w:r>
      <w:r w:rsidR="00E16741">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E16741">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0.722)</w:t>
      </w:r>
      <w:r w:rsidR="00CF3C83" w:rsidRPr="00877639">
        <w:rPr>
          <w:rFonts w:ascii="Book Antiqua" w:hAnsi="Book Antiqua" w:cs="Times New Roman"/>
          <w:sz w:val="24"/>
          <w:szCs w:val="24"/>
        </w:rPr>
        <w:t xml:space="preserve"> (mean follow-up 48.8 </w:t>
      </w:r>
      <w:proofErr w:type="spellStart"/>
      <w:r w:rsidR="00CF3C83" w:rsidRPr="00877639">
        <w:rPr>
          <w:rFonts w:ascii="Book Antiqua" w:hAnsi="Book Antiqua" w:cs="Times New Roman"/>
          <w:sz w:val="24"/>
          <w:szCs w:val="24"/>
        </w:rPr>
        <w:t>mo</w:t>
      </w:r>
      <w:proofErr w:type="spellEnd"/>
      <w:r w:rsidR="00CF3C83" w:rsidRPr="00877639">
        <w:rPr>
          <w:rFonts w:ascii="Book Antiqua" w:hAnsi="Book Antiqua" w:cs="Times New Roman"/>
          <w:sz w:val="24"/>
          <w:szCs w:val="24"/>
        </w:rPr>
        <w:t>). T</w:t>
      </w:r>
      <w:r w:rsidRPr="00877639">
        <w:rPr>
          <w:rFonts w:ascii="Book Antiqua" w:hAnsi="Book Antiqua" w:cs="Times New Roman"/>
          <w:sz w:val="24"/>
          <w:szCs w:val="24"/>
        </w:rPr>
        <w:t xml:space="preserve">here was no sign of biliary stricture or other biliary complications in </w:t>
      </w:r>
      <w:r w:rsidR="00CF3C83" w:rsidRPr="00877639">
        <w:rPr>
          <w:rFonts w:ascii="Book Antiqua" w:hAnsi="Book Antiqua" w:cs="Times New Roman"/>
          <w:sz w:val="24"/>
          <w:szCs w:val="24"/>
        </w:rPr>
        <w:t>follow-up in either</w:t>
      </w:r>
      <w:r w:rsidRPr="00877639">
        <w:rPr>
          <w:rFonts w:ascii="Book Antiqua" w:hAnsi="Book Antiqua" w:cs="Times New Roman"/>
          <w:sz w:val="24"/>
          <w:szCs w:val="24"/>
        </w:rPr>
        <w:t xml:space="preserve"> </w:t>
      </w:r>
      <w:r w:rsidR="00CF3C83" w:rsidRPr="00877639">
        <w:rPr>
          <w:rFonts w:ascii="Book Antiqua" w:hAnsi="Book Antiqua" w:cs="Times New Roman"/>
          <w:sz w:val="24"/>
          <w:szCs w:val="24"/>
        </w:rPr>
        <w:t>group</w:t>
      </w:r>
      <w:r w:rsidRPr="00877639">
        <w:rPr>
          <w:rFonts w:ascii="Book Antiqua" w:hAnsi="Book Antiqua" w:cs="Times New Roman"/>
          <w:sz w:val="24"/>
          <w:szCs w:val="24"/>
        </w:rPr>
        <w:t xml:space="preserve">. They concluded that primary closure after LCBDE with </w:t>
      </w:r>
      <w:proofErr w:type="spellStart"/>
      <w:r w:rsidRPr="00877639">
        <w:rPr>
          <w:rFonts w:ascii="Book Antiqua" w:hAnsi="Book Antiqua" w:cs="Times New Roman"/>
          <w:sz w:val="24"/>
          <w:szCs w:val="24"/>
        </w:rPr>
        <w:t>choledochoscopy</w:t>
      </w:r>
      <w:proofErr w:type="spellEnd"/>
      <w:r w:rsidRPr="00877639">
        <w:rPr>
          <w:rFonts w:ascii="Book Antiqua" w:hAnsi="Book Antiqua" w:cs="Times New Roman"/>
          <w:sz w:val="24"/>
          <w:szCs w:val="24"/>
        </w:rPr>
        <w:t xml:space="preserve"> is a</w:t>
      </w:r>
      <w:r w:rsidR="00CF3C83" w:rsidRPr="00877639">
        <w:rPr>
          <w:rFonts w:ascii="Book Antiqua" w:hAnsi="Book Antiqua" w:cs="Times New Roman"/>
          <w:sz w:val="24"/>
          <w:szCs w:val="24"/>
        </w:rPr>
        <w:t>s</w:t>
      </w:r>
      <w:r w:rsidRPr="00877639">
        <w:rPr>
          <w:rFonts w:ascii="Book Antiqua" w:hAnsi="Book Antiqua" w:cs="Times New Roman"/>
          <w:sz w:val="24"/>
          <w:szCs w:val="24"/>
        </w:rPr>
        <w:t xml:space="preserve"> s</w:t>
      </w:r>
      <w:r w:rsidR="00CF3C83" w:rsidRPr="00877639">
        <w:rPr>
          <w:rFonts w:ascii="Book Antiqua" w:hAnsi="Book Antiqua" w:cs="Times New Roman"/>
          <w:sz w:val="24"/>
          <w:szCs w:val="24"/>
        </w:rPr>
        <w:t>afe and effective as</w:t>
      </w:r>
      <w:r w:rsidRPr="00877639">
        <w:rPr>
          <w:rFonts w:ascii="Book Antiqua" w:hAnsi="Book Antiqua" w:cs="Times New Roman"/>
          <w:sz w:val="24"/>
          <w:szCs w:val="24"/>
        </w:rPr>
        <w:t xml:space="preserve"> T-tube drainage in terms of long-term </w:t>
      </w:r>
      <w:proofErr w:type="gramStart"/>
      <w:r w:rsidR="00CF3C83" w:rsidRPr="00877639">
        <w:rPr>
          <w:rFonts w:ascii="Book Antiqua" w:hAnsi="Book Antiqua" w:cs="Times New Roman"/>
          <w:sz w:val="24"/>
          <w:szCs w:val="24"/>
        </w:rPr>
        <w:t>results</w:t>
      </w:r>
      <w:r w:rsidR="00100E74" w:rsidRPr="00877639">
        <w:rPr>
          <w:rFonts w:ascii="Book Antiqua" w:hAnsi="Book Antiqua" w:cs="Times New Roman"/>
          <w:sz w:val="24"/>
          <w:szCs w:val="24"/>
          <w:vertAlign w:val="superscript"/>
        </w:rPr>
        <w:t>[</w:t>
      </w:r>
      <w:proofErr w:type="gramEnd"/>
      <w:r w:rsidR="00100E74" w:rsidRPr="00877639">
        <w:rPr>
          <w:rFonts w:ascii="Book Antiqua" w:hAnsi="Book Antiqua" w:cs="Times New Roman"/>
          <w:sz w:val="24"/>
          <w:szCs w:val="24"/>
          <w:vertAlign w:val="superscript"/>
        </w:rPr>
        <w:t>24</w:t>
      </w:r>
      <w:r w:rsidR="00157C76" w:rsidRPr="00877639">
        <w:rPr>
          <w:rFonts w:ascii="Book Antiqua" w:hAnsi="Book Antiqua" w:cs="Times New Roman"/>
          <w:sz w:val="24"/>
          <w:szCs w:val="24"/>
          <w:vertAlign w:val="superscript"/>
        </w:rPr>
        <w:t>]</w:t>
      </w:r>
      <w:r w:rsidRPr="00877639">
        <w:rPr>
          <w:rFonts w:ascii="Book Antiqua" w:hAnsi="Book Antiqua" w:cs="Times New Roman"/>
          <w:sz w:val="24"/>
          <w:szCs w:val="24"/>
        </w:rPr>
        <w:t xml:space="preserve">. </w:t>
      </w:r>
    </w:p>
    <w:p w:rsidR="00C86A1F" w:rsidRPr="00877639" w:rsidRDefault="00C86A1F" w:rsidP="00E16741">
      <w:pPr>
        <w:spacing w:after="0" w:line="360" w:lineRule="auto"/>
        <w:ind w:firstLineChars="100" w:firstLine="240"/>
        <w:jc w:val="both"/>
        <w:rPr>
          <w:rFonts w:ascii="Book Antiqua" w:eastAsia="Times New Roman" w:hAnsi="Book Antiqua" w:cs="Times New Roman"/>
          <w:sz w:val="24"/>
          <w:szCs w:val="24"/>
        </w:rPr>
      </w:pPr>
      <w:r w:rsidRPr="00877639">
        <w:rPr>
          <w:rFonts w:ascii="Book Antiqua" w:hAnsi="Book Antiqua" w:cs="Times New Roman"/>
          <w:sz w:val="24"/>
          <w:szCs w:val="24"/>
        </w:rPr>
        <w:t xml:space="preserve">Dong </w:t>
      </w:r>
      <w:r w:rsidRPr="00E16741">
        <w:rPr>
          <w:rFonts w:ascii="Book Antiqua" w:hAnsi="Book Antiqua" w:cs="Times New Roman"/>
          <w:i/>
          <w:sz w:val="24"/>
          <w:szCs w:val="24"/>
        </w:rPr>
        <w:t xml:space="preserve">et </w:t>
      </w:r>
      <w:proofErr w:type="gramStart"/>
      <w:r w:rsidRPr="00E16741">
        <w:rPr>
          <w:rFonts w:ascii="Book Antiqua" w:hAnsi="Book Antiqua" w:cs="Times New Roman"/>
          <w:i/>
          <w:sz w:val="24"/>
          <w:szCs w:val="24"/>
        </w:rPr>
        <w:t>al</w:t>
      </w:r>
      <w:r w:rsidR="00E16741" w:rsidRPr="00877639">
        <w:rPr>
          <w:rFonts w:ascii="Book Antiqua" w:eastAsia="Times New Roman" w:hAnsi="Book Antiqua" w:cs="Times New Roman"/>
          <w:sz w:val="24"/>
          <w:szCs w:val="24"/>
          <w:vertAlign w:val="superscript"/>
        </w:rPr>
        <w:t>[</w:t>
      </w:r>
      <w:proofErr w:type="gramEnd"/>
      <w:r w:rsidR="00E16741" w:rsidRPr="00877639">
        <w:rPr>
          <w:rFonts w:ascii="Book Antiqua" w:eastAsia="Times New Roman" w:hAnsi="Book Antiqua" w:cs="Times New Roman"/>
          <w:sz w:val="24"/>
          <w:szCs w:val="24"/>
          <w:vertAlign w:val="superscript"/>
        </w:rPr>
        <w:t>25]</w:t>
      </w:r>
      <w:r w:rsidRPr="00877639">
        <w:rPr>
          <w:rFonts w:ascii="Book Antiqua" w:hAnsi="Book Antiqua" w:cs="Times New Roman"/>
          <w:sz w:val="24"/>
          <w:szCs w:val="24"/>
        </w:rPr>
        <w:t xml:space="preserve"> compared primary closure (Group A, </w:t>
      </w:r>
      <w:r w:rsidRPr="00E16741">
        <w:rPr>
          <w:rFonts w:ascii="Book Antiqua" w:hAnsi="Book Antiqua" w:cs="Times New Roman"/>
          <w:i/>
          <w:sz w:val="24"/>
          <w:szCs w:val="24"/>
        </w:rPr>
        <w:t>n</w:t>
      </w:r>
      <w:r w:rsidR="00E16741">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E16741">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 xml:space="preserve">101) with T tube drainage (Group B, </w:t>
      </w:r>
      <w:r w:rsidRPr="00E16741">
        <w:rPr>
          <w:rFonts w:ascii="Book Antiqua" w:hAnsi="Book Antiqua" w:cs="Times New Roman"/>
          <w:i/>
          <w:sz w:val="24"/>
          <w:szCs w:val="24"/>
        </w:rPr>
        <w:t>n</w:t>
      </w:r>
      <w:r w:rsidR="00E16741">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 xml:space="preserve">= 93) after LCBDE. </w:t>
      </w:r>
      <w:r w:rsidR="000C2311" w:rsidRPr="00877639">
        <w:rPr>
          <w:rFonts w:ascii="Book Antiqua" w:eastAsia="Times New Roman" w:hAnsi="Book Antiqua" w:cs="Times New Roman"/>
          <w:sz w:val="24"/>
          <w:szCs w:val="24"/>
        </w:rPr>
        <w:t>The mean operative time was less</w:t>
      </w:r>
      <w:r w:rsidRPr="00877639">
        <w:rPr>
          <w:rFonts w:ascii="Book Antiqua" w:eastAsia="Times New Roman" w:hAnsi="Book Antiqua" w:cs="Times New Roman"/>
          <w:sz w:val="24"/>
          <w:szCs w:val="24"/>
        </w:rPr>
        <w:t xml:space="preserve"> in group A than in group B (102.6 ± 15.2 min </w:t>
      </w:r>
      <w:r w:rsidR="00700599" w:rsidRPr="00700599">
        <w:rPr>
          <w:rFonts w:ascii="Book Antiqua" w:hAnsi="Book Antiqua" w:cs="Times New Roman"/>
          <w:i/>
          <w:sz w:val="24"/>
          <w:szCs w:val="24"/>
        </w:rPr>
        <w:t>vs</w:t>
      </w:r>
      <w:r w:rsidRPr="00877639">
        <w:rPr>
          <w:rFonts w:ascii="Book Antiqua" w:eastAsia="Times New Roman" w:hAnsi="Book Antiqua" w:cs="Times New Roman"/>
          <w:sz w:val="24"/>
          <w:szCs w:val="24"/>
        </w:rPr>
        <w:t xml:space="preserve"> 128.6 ± 20.4</w:t>
      </w:r>
      <w:r w:rsidR="000C2311" w:rsidRPr="00877639">
        <w:rPr>
          <w:rFonts w:ascii="Book Antiqua" w:eastAsia="Times New Roman" w:hAnsi="Book Antiqua" w:cs="Times New Roman"/>
          <w:sz w:val="24"/>
          <w:szCs w:val="24"/>
        </w:rPr>
        <w:t xml:space="preserve"> min, </w:t>
      </w:r>
      <w:r w:rsidR="000C2311" w:rsidRPr="00E16741">
        <w:rPr>
          <w:rFonts w:ascii="Book Antiqua" w:eastAsia="Times New Roman" w:hAnsi="Book Antiqua" w:cs="Times New Roman"/>
          <w:i/>
          <w:sz w:val="24"/>
          <w:szCs w:val="24"/>
        </w:rPr>
        <w:t>P</w:t>
      </w:r>
      <w:r w:rsidR="000C2311" w:rsidRPr="00877639">
        <w:rPr>
          <w:rFonts w:ascii="Book Antiqua" w:eastAsia="Times New Roman" w:hAnsi="Book Antiqua" w:cs="Times New Roman"/>
          <w:sz w:val="24"/>
          <w:szCs w:val="24"/>
        </w:rPr>
        <w:t xml:space="preserve"> &lt; 0.05). Postoperative hospitalization</w:t>
      </w:r>
      <w:r w:rsidRPr="00877639">
        <w:rPr>
          <w:rFonts w:ascii="Book Antiqua" w:eastAsia="Times New Roman" w:hAnsi="Book Antiqua" w:cs="Times New Roman"/>
          <w:sz w:val="24"/>
          <w:szCs w:val="24"/>
        </w:rPr>
        <w:t xml:space="preserve"> </w:t>
      </w:r>
      <w:r w:rsidRPr="00877639">
        <w:rPr>
          <w:rFonts w:ascii="Book Antiqua" w:eastAsia="Times New Roman" w:hAnsi="Book Antiqua" w:cs="Times New Roman"/>
          <w:sz w:val="24"/>
          <w:szCs w:val="24"/>
        </w:rPr>
        <w:lastRenderedPageBreak/>
        <w:t xml:space="preserve">was longer in group B (4.9 ± 3.2 d) than in group A (3.2 ± 2.1 d). The hospital expenses were </w:t>
      </w:r>
      <w:r w:rsidR="000C2311" w:rsidRPr="00877639">
        <w:rPr>
          <w:rFonts w:ascii="Book Antiqua" w:eastAsia="Times New Roman" w:hAnsi="Book Antiqua" w:cs="Times New Roman"/>
          <w:sz w:val="24"/>
          <w:szCs w:val="24"/>
        </w:rPr>
        <w:t>also significantly less</w:t>
      </w:r>
      <w:r w:rsidRPr="00877639">
        <w:rPr>
          <w:rFonts w:ascii="Book Antiqua" w:eastAsia="Times New Roman" w:hAnsi="Book Antiqua" w:cs="Times New Roman"/>
          <w:sz w:val="24"/>
          <w:szCs w:val="24"/>
        </w:rPr>
        <w:t xml:space="preserve"> in group A. Three pat</w:t>
      </w:r>
      <w:r w:rsidR="000C2311" w:rsidRPr="00877639">
        <w:rPr>
          <w:rFonts w:ascii="Book Antiqua" w:eastAsia="Times New Roman" w:hAnsi="Book Antiqua" w:cs="Times New Roman"/>
          <w:sz w:val="24"/>
          <w:szCs w:val="24"/>
        </w:rPr>
        <w:t xml:space="preserve">ients experienced </w:t>
      </w:r>
      <w:r w:rsidRPr="00877639">
        <w:rPr>
          <w:rFonts w:ascii="Book Antiqua" w:eastAsia="Times New Roman" w:hAnsi="Book Antiqua" w:cs="Times New Roman"/>
          <w:sz w:val="24"/>
          <w:szCs w:val="24"/>
        </w:rPr>
        <w:t>complications</w:t>
      </w:r>
      <w:r w:rsidR="0007712D" w:rsidRPr="00877639">
        <w:rPr>
          <w:rFonts w:ascii="Book Antiqua" w:eastAsia="Times New Roman" w:hAnsi="Book Antiqua" w:cs="Times New Roman"/>
          <w:sz w:val="24"/>
          <w:szCs w:val="24"/>
        </w:rPr>
        <w:t xml:space="preserve"> in postoperative period</w:t>
      </w:r>
      <w:r w:rsidRPr="00877639">
        <w:rPr>
          <w:rFonts w:ascii="Book Antiqua" w:eastAsia="Times New Roman" w:hAnsi="Book Antiqua" w:cs="Times New Roman"/>
          <w:sz w:val="24"/>
          <w:szCs w:val="24"/>
        </w:rPr>
        <w:t>, which w</w:t>
      </w:r>
      <w:r w:rsidR="0007712D" w:rsidRPr="00877639">
        <w:rPr>
          <w:rFonts w:ascii="Book Antiqua" w:eastAsia="Times New Roman" w:hAnsi="Book Antiqua" w:cs="Times New Roman"/>
          <w:sz w:val="24"/>
          <w:szCs w:val="24"/>
        </w:rPr>
        <w:t xml:space="preserve">ere related to </w:t>
      </w:r>
      <w:r w:rsidRPr="00877639">
        <w:rPr>
          <w:rFonts w:ascii="Book Antiqua" w:eastAsia="Times New Roman" w:hAnsi="Book Antiqua" w:cs="Times New Roman"/>
          <w:sz w:val="24"/>
          <w:szCs w:val="24"/>
        </w:rPr>
        <w:t xml:space="preserve">T-tube </w:t>
      </w:r>
      <w:r w:rsidR="0007712D" w:rsidRPr="00877639">
        <w:rPr>
          <w:rFonts w:ascii="Book Antiqua" w:eastAsia="Times New Roman" w:hAnsi="Book Antiqua" w:cs="Times New Roman"/>
          <w:sz w:val="24"/>
          <w:szCs w:val="24"/>
        </w:rPr>
        <w:t xml:space="preserve">usage </w:t>
      </w:r>
      <w:r w:rsidRPr="00877639">
        <w:rPr>
          <w:rFonts w:ascii="Book Antiqua" w:eastAsia="Times New Roman" w:hAnsi="Book Antiqua" w:cs="Times New Roman"/>
          <w:sz w:val="24"/>
          <w:szCs w:val="24"/>
        </w:rPr>
        <w:t xml:space="preserve">in group </w:t>
      </w:r>
      <w:proofErr w:type="gramStart"/>
      <w:r w:rsidRPr="00877639">
        <w:rPr>
          <w:rFonts w:ascii="Book Antiqua" w:eastAsia="Times New Roman" w:hAnsi="Book Antiqua" w:cs="Times New Roman"/>
          <w:sz w:val="24"/>
          <w:szCs w:val="24"/>
        </w:rPr>
        <w:t>B</w:t>
      </w:r>
      <w:r w:rsidR="00100E74" w:rsidRPr="00877639">
        <w:rPr>
          <w:rFonts w:ascii="Book Antiqua" w:eastAsia="Times New Roman" w:hAnsi="Book Antiqua" w:cs="Times New Roman"/>
          <w:sz w:val="24"/>
          <w:szCs w:val="24"/>
          <w:vertAlign w:val="superscript"/>
        </w:rPr>
        <w:t>[</w:t>
      </w:r>
      <w:proofErr w:type="gramEnd"/>
      <w:r w:rsidR="00100E74" w:rsidRPr="00877639">
        <w:rPr>
          <w:rFonts w:ascii="Book Antiqua" w:eastAsia="Times New Roman" w:hAnsi="Book Antiqua" w:cs="Times New Roman"/>
          <w:sz w:val="24"/>
          <w:szCs w:val="24"/>
          <w:vertAlign w:val="superscript"/>
        </w:rPr>
        <w:t>25</w:t>
      </w:r>
      <w:r w:rsidR="00157C76" w:rsidRPr="00877639">
        <w:rPr>
          <w:rFonts w:ascii="Book Antiqua" w:eastAsia="Times New Roman" w:hAnsi="Book Antiqua" w:cs="Times New Roman"/>
          <w:sz w:val="24"/>
          <w:szCs w:val="24"/>
          <w:vertAlign w:val="superscript"/>
        </w:rPr>
        <w:t>]</w:t>
      </w:r>
      <w:r w:rsidRPr="00877639">
        <w:rPr>
          <w:rFonts w:ascii="Book Antiqua" w:eastAsia="Times New Roman" w:hAnsi="Book Antiqua" w:cs="Times New Roman"/>
          <w:sz w:val="24"/>
          <w:szCs w:val="24"/>
        </w:rPr>
        <w:t>.</w:t>
      </w:r>
    </w:p>
    <w:p w:rsidR="006B0621" w:rsidRPr="00877639" w:rsidRDefault="006B0621" w:rsidP="00A1225F">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 xml:space="preserve">In </w:t>
      </w:r>
      <w:r w:rsidR="00D1506F" w:rsidRPr="00877639">
        <w:rPr>
          <w:rFonts w:ascii="Book Antiqua" w:hAnsi="Book Antiqua" w:cs="Times New Roman"/>
          <w:sz w:val="24"/>
          <w:szCs w:val="24"/>
        </w:rPr>
        <w:t xml:space="preserve">other study, </w:t>
      </w:r>
      <w:proofErr w:type="spellStart"/>
      <w:r w:rsidR="00D1506F" w:rsidRPr="00877639">
        <w:rPr>
          <w:rFonts w:ascii="Book Antiqua" w:hAnsi="Book Antiqua" w:cs="Times New Roman"/>
          <w:sz w:val="24"/>
          <w:szCs w:val="24"/>
        </w:rPr>
        <w:t>Leida</w:t>
      </w:r>
      <w:proofErr w:type="spellEnd"/>
      <w:r w:rsidR="00D1506F" w:rsidRPr="00877639">
        <w:rPr>
          <w:rFonts w:ascii="Book Antiqua" w:hAnsi="Book Antiqua" w:cs="Times New Roman"/>
          <w:sz w:val="24"/>
          <w:szCs w:val="24"/>
        </w:rPr>
        <w:t xml:space="preserve"> </w:t>
      </w:r>
      <w:r w:rsidR="00D1506F" w:rsidRPr="003C23EB">
        <w:rPr>
          <w:rFonts w:ascii="Book Antiqua" w:hAnsi="Book Antiqua" w:cs="Times New Roman"/>
          <w:i/>
          <w:sz w:val="24"/>
          <w:szCs w:val="24"/>
        </w:rPr>
        <w:t xml:space="preserve">et </w:t>
      </w:r>
      <w:proofErr w:type="gramStart"/>
      <w:r w:rsidR="00D1506F" w:rsidRPr="003C23EB">
        <w:rPr>
          <w:rFonts w:ascii="Book Antiqua" w:hAnsi="Book Antiqua" w:cs="Times New Roman"/>
          <w:i/>
          <w:sz w:val="24"/>
          <w:szCs w:val="24"/>
        </w:rPr>
        <w:t>al</w:t>
      </w:r>
      <w:r w:rsidR="003C23EB" w:rsidRPr="00877639">
        <w:rPr>
          <w:rFonts w:ascii="Book Antiqua" w:hAnsi="Book Antiqua" w:cs="Times New Roman"/>
          <w:sz w:val="24"/>
          <w:szCs w:val="24"/>
          <w:vertAlign w:val="superscript"/>
        </w:rPr>
        <w:t>[</w:t>
      </w:r>
      <w:proofErr w:type="gramEnd"/>
      <w:r w:rsidR="003C23EB" w:rsidRPr="00877639">
        <w:rPr>
          <w:rFonts w:ascii="Book Antiqua" w:hAnsi="Book Antiqua" w:cs="Times New Roman"/>
          <w:sz w:val="24"/>
          <w:szCs w:val="24"/>
          <w:vertAlign w:val="superscript"/>
        </w:rPr>
        <w:t>26]</w:t>
      </w:r>
      <w:r w:rsidRPr="00877639">
        <w:rPr>
          <w:rFonts w:ascii="Book Antiqua" w:hAnsi="Book Antiqua" w:cs="Times New Roman"/>
          <w:sz w:val="24"/>
          <w:szCs w:val="24"/>
        </w:rPr>
        <w:t xml:space="preserve"> showed </w:t>
      </w:r>
      <w:r w:rsidR="00D1506F" w:rsidRPr="00877639">
        <w:rPr>
          <w:rFonts w:ascii="Book Antiqua" w:hAnsi="Book Antiqua" w:cs="Times New Roman"/>
          <w:sz w:val="24"/>
          <w:szCs w:val="24"/>
        </w:rPr>
        <w:t xml:space="preserve">that </w:t>
      </w:r>
      <w:r w:rsidRPr="00877639">
        <w:rPr>
          <w:rFonts w:ascii="Book Antiqua" w:hAnsi="Book Antiqua" w:cs="Times New Roman"/>
          <w:sz w:val="24"/>
          <w:szCs w:val="24"/>
        </w:rPr>
        <w:t>patient</w:t>
      </w:r>
      <w:r w:rsidR="00BF06E0" w:rsidRPr="00877639">
        <w:rPr>
          <w:rFonts w:ascii="Book Antiqua" w:hAnsi="Book Antiqua" w:cs="Times New Roman"/>
          <w:sz w:val="24"/>
          <w:szCs w:val="24"/>
        </w:rPr>
        <w:t>s</w:t>
      </w:r>
      <w:r w:rsidRPr="00877639">
        <w:rPr>
          <w:rFonts w:ascii="Book Antiqua" w:hAnsi="Book Antiqua" w:cs="Times New Roman"/>
          <w:sz w:val="24"/>
          <w:szCs w:val="24"/>
        </w:rPr>
        <w:t xml:space="preserve"> with primary </w:t>
      </w:r>
      <w:r w:rsidR="00D1506F" w:rsidRPr="00877639">
        <w:rPr>
          <w:rFonts w:ascii="Book Antiqua" w:hAnsi="Book Antiqua" w:cs="Times New Roman"/>
          <w:sz w:val="24"/>
          <w:szCs w:val="24"/>
        </w:rPr>
        <w:t>closure of the CBD</w:t>
      </w:r>
      <w:r w:rsidRPr="00877639">
        <w:rPr>
          <w:rFonts w:ascii="Book Antiqua" w:hAnsi="Book Antiqua" w:cs="Times New Roman"/>
          <w:sz w:val="24"/>
          <w:szCs w:val="24"/>
        </w:rPr>
        <w:t xml:space="preserve"> </w:t>
      </w:r>
      <w:r w:rsidR="00BF06E0" w:rsidRPr="00877639">
        <w:rPr>
          <w:rFonts w:ascii="Book Antiqua" w:hAnsi="Book Antiqua" w:cs="Times New Roman"/>
          <w:sz w:val="24"/>
          <w:szCs w:val="24"/>
        </w:rPr>
        <w:t xml:space="preserve">returned to work faster </w:t>
      </w:r>
      <w:r w:rsidRPr="00877639">
        <w:rPr>
          <w:rFonts w:ascii="Book Antiqua" w:hAnsi="Book Antiqua" w:cs="Times New Roman"/>
          <w:sz w:val="24"/>
          <w:szCs w:val="24"/>
        </w:rPr>
        <w:t xml:space="preserve">(12.6 ± 5.1 </w:t>
      </w:r>
      <w:r w:rsidR="00E16741">
        <w:rPr>
          <w:rFonts w:ascii="Book Antiqua" w:hAnsi="Book Antiqua" w:cs="Times New Roman" w:hint="eastAsia"/>
          <w:sz w:val="24"/>
          <w:szCs w:val="24"/>
          <w:lang w:eastAsia="zh-CN"/>
        </w:rPr>
        <w:t xml:space="preserve">d </w:t>
      </w:r>
      <w:r w:rsidRPr="00E16741">
        <w:rPr>
          <w:rFonts w:ascii="Book Antiqua" w:hAnsi="Book Antiqua" w:cs="Times New Roman"/>
          <w:i/>
          <w:sz w:val="24"/>
          <w:szCs w:val="24"/>
        </w:rPr>
        <w:t>vs</w:t>
      </w:r>
      <w:r w:rsidRPr="00877639">
        <w:rPr>
          <w:rFonts w:ascii="Book Antiqua" w:hAnsi="Book Antiqua" w:cs="Times New Roman"/>
          <w:sz w:val="24"/>
          <w:szCs w:val="24"/>
        </w:rPr>
        <w:t xml:space="preserve"> 20.4 ± 13.2</w:t>
      </w:r>
      <w:r w:rsidR="00BF06E0" w:rsidRPr="00877639">
        <w:rPr>
          <w:rFonts w:ascii="Book Antiqua" w:hAnsi="Book Antiqua" w:cs="Times New Roman"/>
          <w:sz w:val="24"/>
          <w:szCs w:val="24"/>
        </w:rPr>
        <w:t xml:space="preserve"> d)</w:t>
      </w:r>
      <w:r w:rsidRPr="00877639">
        <w:rPr>
          <w:rFonts w:ascii="Book Antiqua" w:hAnsi="Book Antiqua" w:cs="Times New Roman"/>
          <w:sz w:val="24"/>
          <w:szCs w:val="24"/>
        </w:rPr>
        <w:t xml:space="preserve">. </w:t>
      </w:r>
      <w:r w:rsidR="00BF06E0" w:rsidRPr="00877639">
        <w:rPr>
          <w:rFonts w:ascii="Book Antiqua" w:hAnsi="Book Antiqua" w:cs="Times New Roman"/>
          <w:sz w:val="24"/>
          <w:szCs w:val="24"/>
        </w:rPr>
        <w:t>This group also showed advantages of significantly lower hospital expenses and less postoperative complications than T tube drainage group</w:t>
      </w:r>
      <w:r w:rsidR="0004597C" w:rsidRPr="00877639">
        <w:rPr>
          <w:rFonts w:ascii="Book Antiqua" w:hAnsi="Book Antiqua" w:cs="Times New Roman"/>
          <w:sz w:val="24"/>
          <w:szCs w:val="24"/>
        </w:rPr>
        <w:t xml:space="preserve"> </w:t>
      </w:r>
      <w:r w:rsidRPr="00877639">
        <w:rPr>
          <w:rFonts w:ascii="Book Antiqua" w:hAnsi="Book Antiqua" w:cs="Times New Roman"/>
          <w:sz w:val="24"/>
          <w:szCs w:val="24"/>
        </w:rPr>
        <w:t xml:space="preserve">(15% </w:t>
      </w:r>
      <w:r w:rsidR="003C23EB" w:rsidRPr="00E16741">
        <w:rPr>
          <w:rFonts w:ascii="Book Antiqua" w:hAnsi="Book Antiqua" w:cs="Times New Roman"/>
          <w:i/>
          <w:sz w:val="24"/>
          <w:szCs w:val="24"/>
        </w:rPr>
        <w:t>vs</w:t>
      </w:r>
      <w:r w:rsidRPr="00877639">
        <w:rPr>
          <w:rFonts w:ascii="Book Antiqua" w:hAnsi="Book Antiqua" w:cs="Times New Roman"/>
          <w:sz w:val="24"/>
          <w:szCs w:val="24"/>
        </w:rPr>
        <w:t xml:space="preserve"> 27.5%)</w:t>
      </w:r>
      <w:r w:rsidR="00100E74" w:rsidRPr="00877639">
        <w:rPr>
          <w:rFonts w:ascii="Book Antiqua" w:hAnsi="Book Antiqua" w:cs="Times New Roman"/>
          <w:sz w:val="24"/>
          <w:szCs w:val="24"/>
          <w:vertAlign w:val="superscript"/>
        </w:rPr>
        <w:t>[26</w:t>
      </w:r>
      <w:r w:rsidR="00157C76" w:rsidRPr="00877639">
        <w:rPr>
          <w:rFonts w:ascii="Book Antiqua" w:hAnsi="Book Antiqua" w:cs="Times New Roman"/>
          <w:sz w:val="24"/>
          <w:szCs w:val="24"/>
          <w:vertAlign w:val="superscript"/>
        </w:rPr>
        <w:t>]</w:t>
      </w:r>
      <w:r w:rsidRPr="00877639">
        <w:rPr>
          <w:rFonts w:ascii="Book Antiqua" w:hAnsi="Book Antiqua" w:cs="Times New Roman"/>
          <w:sz w:val="24"/>
          <w:szCs w:val="24"/>
        </w:rPr>
        <w:t>.</w:t>
      </w:r>
    </w:p>
    <w:p w:rsidR="007E50F9" w:rsidRPr="00877639" w:rsidRDefault="003C23EB" w:rsidP="003C23EB">
      <w:pPr>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 xml:space="preserve">Lyon </w:t>
      </w:r>
      <w:r w:rsidR="007E50F9" w:rsidRPr="003C23EB">
        <w:rPr>
          <w:rFonts w:ascii="Book Antiqua" w:hAnsi="Book Antiqua" w:cs="Times New Roman"/>
          <w:i/>
          <w:sz w:val="24"/>
          <w:szCs w:val="24"/>
        </w:rPr>
        <w:t xml:space="preserve">et </w:t>
      </w:r>
      <w:proofErr w:type="gramStart"/>
      <w:r w:rsidR="007E50F9" w:rsidRPr="003C23EB">
        <w:rPr>
          <w:rFonts w:ascii="Book Antiqua" w:hAnsi="Book Antiqua" w:cs="Times New Roman"/>
          <w:i/>
          <w:sz w:val="24"/>
          <w:szCs w:val="24"/>
        </w:rPr>
        <w:t>al</w:t>
      </w:r>
      <w:r w:rsidRPr="00877639">
        <w:rPr>
          <w:rFonts w:ascii="Book Antiqua" w:hAnsi="Book Antiqua" w:cs="Times New Roman"/>
          <w:sz w:val="24"/>
          <w:szCs w:val="24"/>
          <w:vertAlign w:val="superscript"/>
        </w:rPr>
        <w:t>[</w:t>
      </w:r>
      <w:proofErr w:type="gramEnd"/>
      <w:r w:rsidRPr="00877639">
        <w:rPr>
          <w:rFonts w:ascii="Book Antiqua" w:hAnsi="Book Antiqua" w:cs="Times New Roman"/>
          <w:sz w:val="24"/>
          <w:szCs w:val="24"/>
          <w:vertAlign w:val="superscript"/>
        </w:rPr>
        <w:t>27]</w:t>
      </w:r>
      <w:r w:rsidR="007E50F9" w:rsidRPr="00877639">
        <w:rPr>
          <w:rFonts w:ascii="Book Antiqua" w:hAnsi="Book Antiqua" w:cs="Times New Roman"/>
          <w:sz w:val="24"/>
          <w:szCs w:val="24"/>
        </w:rPr>
        <w:t xml:space="preserve"> compared use of biliary stent (n</w:t>
      </w:r>
      <w:r>
        <w:rPr>
          <w:rFonts w:ascii="Book Antiqua" w:hAnsi="Book Antiqua" w:cs="Times New Roman" w:hint="eastAsia"/>
          <w:sz w:val="24"/>
          <w:szCs w:val="24"/>
          <w:lang w:eastAsia="zh-CN"/>
        </w:rPr>
        <w:t xml:space="preserve"> </w:t>
      </w:r>
      <w:r w:rsidR="007E50F9" w:rsidRPr="00877639">
        <w:rPr>
          <w:rFonts w:ascii="Book Antiqua" w:hAnsi="Book Antiqua" w:cs="Times New Roman"/>
          <w:sz w:val="24"/>
          <w:szCs w:val="24"/>
        </w:rPr>
        <w:t>= 82) with T- tube drainage (</w:t>
      </w:r>
      <w:r w:rsidR="007E50F9" w:rsidRPr="003C23E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007E50F9" w:rsidRPr="0087763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7E50F9" w:rsidRPr="00877639">
        <w:rPr>
          <w:rFonts w:ascii="Book Antiqua" w:hAnsi="Book Antiqua" w:cs="Times New Roman"/>
          <w:sz w:val="24"/>
          <w:szCs w:val="24"/>
        </w:rPr>
        <w:t>34) after LCBDE in a prospective non-randomiz</w:t>
      </w:r>
      <w:r w:rsidR="00EC67B4" w:rsidRPr="00877639">
        <w:rPr>
          <w:rFonts w:ascii="Book Antiqua" w:hAnsi="Book Antiqua" w:cs="Times New Roman"/>
          <w:sz w:val="24"/>
          <w:szCs w:val="24"/>
        </w:rPr>
        <w:t>ed study. The duration of hospitalization</w:t>
      </w:r>
      <w:r w:rsidR="007E50F9" w:rsidRPr="00877639">
        <w:rPr>
          <w:rFonts w:ascii="Book Antiqua" w:hAnsi="Book Antiqua" w:cs="Times New Roman"/>
          <w:sz w:val="24"/>
          <w:szCs w:val="24"/>
        </w:rPr>
        <w:t xml:space="preserve"> for pa</w:t>
      </w:r>
      <w:r w:rsidR="00EC67B4" w:rsidRPr="00877639">
        <w:rPr>
          <w:rFonts w:ascii="Book Antiqua" w:hAnsi="Book Antiqua" w:cs="Times New Roman"/>
          <w:sz w:val="24"/>
          <w:szCs w:val="24"/>
        </w:rPr>
        <w:t xml:space="preserve">tients who underwent </w:t>
      </w:r>
      <w:r w:rsidR="007E50F9" w:rsidRPr="00877639">
        <w:rPr>
          <w:rFonts w:ascii="Book Antiqua" w:hAnsi="Book Antiqua" w:cs="Times New Roman"/>
          <w:sz w:val="24"/>
          <w:szCs w:val="24"/>
        </w:rPr>
        <w:t xml:space="preserve">biliary stent or T-tube insertion after LBCDE were 1 and 3.4 </w:t>
      </w:r>
      <w:r w:rsidR="00EC67B4" w:rsidRPr="00877639">
        <w:rPr>
          <w:rFonts w:ascii="Book Antiqua" w:hAnsi="Book Antiqua" w:cs="Times New Roman"/>
          <w:sz w:val="24"/>
          <w:szCs w:val="24"/>
        </w:rPr>
        <w:t>d, respectively (</w:t>
      </w:r>
      <w:r w:rsidRPr="003C23EB">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00EC67B4" w:rsidRPr="00877639">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EC67B4" w:rsidRPr="00877639">
        <w:rPr>
          <w:rFonts w:ascii="Book Antiqua" w:hAnsi="Book Antiqua" w:cs="Times New Roman"/>
          <w:sz w:val="24"/>
          <w:szCs w:val="24"/>
        </w:rPr>
        <w:t>0.001). In</w:t>
      </w:r>
      <w:r w:rsidR="007E50F9" w:rsidRPr="00877639">
        <w:rPr>
          <w:rFonts w:ascii="Book Antiqua" w:hAnsi="Book Antiqua" w:cs="Times New Roman"/>
          <w:sz w:val="24"/>
          <w:szCs w:val="24"/>
        </w:rPr>
        <w:t xml:space="preserve"> the T-tube group, two patients required laparoscopic washout due to bile l</w:t>
      </w:r>
      <w:r w:rsidR="00EC67B4" w:rsidRPr="00877639">
        <w:rPr>
          <w:rFonts w:ascii="Book Antiqua" w:hAnsi="Book Antiqua" w:cs="Times New Roman"/>
          <w:sz w:val="24"/>
          <w:szCs w:val="24"/>
        </w:rPr>
        <w:t>eaks</w:t>
      </w:r>
      <w:r w:rsidR="007E50F9" w:rsidRPr="00877639">
        <w:rPr>
          <w:rFonts w:ascii="Book Antiqua" w:hAnsi="Book Antiqua" w:cs="Times New Roman"/>
          <w:sz w:val="24"/>
          <w:szCs w:val="24"/>
        </w:rPr>
        <w:t>. They concluded that ante-grade biliary stent insertion is</w:t>
      </w:r>
      <w:r w:rsidR="00EC67B4" w:rsidRPr="00877639">
        <w:rPr>
          <w:rFonts w:ascii="Book Antiqua" w:hAnsi="Book Antiqua" w:cs="Times New Roman"/>
          <w:sz w:val="24"/>
          <w:szCs w:val="24"/>
        </w:rPr>
        <w:t xml:space="preserve"> associated with low hospital expenses and increased </w:t>
      </w:r>
      <w:r w:rsidR="007E50F9" w:rsidRPr="00877639">
        <w:rPr>
          <w:rFonts w:ascii="Book Antiqua" w:hAnsi="Book Antiqua" w:cs="Times New Roman"/>
          <w:sz w:val="24"/>
          <w:szCs w:val="24"/>
        </w:rPr>
        <w:t xml:space="preserve">patient </w:t>
      </w:r>
      <w:proofErr w:type="gramStart"/>
      <w:r w:rsidR="007E50F9" w:rsidRPr="00877639">
        <w:rPr>
          <w:rFonts w:ascii="Book Antiqua" w:hAnsi="Book Antiqua" w:cs="Times New Roman"/>
          <w:sz w:val="24"/>
          <w:szCs w:val="24"/>
        </w:rPr>
        <w:t>satisfaction</w:t>
      </w:r>
      <w:r w:rsidR="00100E74" w:rsidRPr="00877639">
        <w:rPr>
          <w:rFonts w:ascii="Book Antiqua" w:hAnsi="Book Antiqua" w:cs="Times New Roman"/>
          <w:sz w:val="24"/>
          <w:szCs w:val="24"/>
          <w:vertAlign w:val="superscript"/>
        </w:rPr>
        <w:t>[</w:t>
      </w:r>
      <w:proofErr w:type="gramEnd"/>
      <w:r w:rsidR="00100E74" w:rsidRPr="00877639">
        <w:rPr>
          <w:rFonts w:ascii="Book Antiqua" w:hAnsi="Book Antiqua" w:cs="Times New Roman"/>
          <w:sz w:val="24"/>
          <w:szCs w:val="24"/>
          <w:vertAlign w:val="superscript"/>
        </w:rPr>
        <w:t>27</w:t>
      </w:r>
      <w:r w:rsidR="00157C76" w:rsidRPr="00877639">
        <w:rPr>
          <w:rFonts w:ascii="Book Antiqua" w:hAnsi="Book Antiqua" w:cs="Times New Roman"/>
          <w:sz w:val="24"/>
          <w:szCs w:val="24"/>
          <w:vertAlign w:val="superscript"/>
        </w:rPr>
        <w:t>]</w:t>
      </w:r>
      <w:r w:rsidR="007E50F9" w:rsidRPr="00877639">
        <w:rPr>
          <w:rFonts w:ascii="Book Antiqua" w:hAnsi="Book Antiqua" w:cs="Times New Roman"/>
          <w:sz w:val="24"/>
          <w:szCs w:val="24"/>
        </w:rPr>
        <w:t>.</w:t>
      </w:r>
    </w:p>
    <w:p w:rsidR="00F75082" w:rsidRPr="00877639" w:rsidRDefault="00F75082" w:rsidP="003C23EB">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Dietrich</w:t>
      </w:r>
      <w:r w:rsidRPr="003C23EB">
        <w:rPr>
          <w:rFonts w:ascii="Book Antiqua" w:hAnsi="Book Antiqua" w:cs="Times New Roman"/>
          <w:i/>
          <w:sz w:val="24"/>
          <w:szCs w:val="24"/>
        </w:rPr>
        <w:t xml:space="preserve"> et </w:t>
      </w:r>
      <w:proofErr w:type="gramStart"/>
      <w:r w:rsidRPr="003C23EB">
        <w:rPr>
          <w:rFonts w:ascii="Book Antiqua" w:hAnsi="Book Antiqua" w:cs="Times New Roman"/>
          <w:i/>
          <w:sz w:val="24"/>
          <w:szCs w:val="24"/>
        </w:rPr>
        <w:t>al</w:t>
      </w:r>
      <w:r w:rsidR="003C23EB" w:rsidRPr="00877639">
        <w:rPr>
          <w:rFonts w:ascii="Book Antiqua" w:hAnsi="Book Antiqua" w:cs="Times New Roman"/>
          <w:sz w:val="24"/>
          <w:szCs w:val="24"/>
          <w:vertAlign w:val="superscript"/>
        </w:rPr>
        <w:t>[</w:t>
      </w:r>
      <w:proofErr w:type="gramEnd"/>
      <w:r w:rsidR="003C23EB" w:rsidRPr="00877639">
        <w:rPr>
          <w:rFonts w:ascii="Book Antiqua" w:hAnsi="Book Antiqua" w:cs="Times New Roman"/>
          <w:sz w:val="24"/>
          <w:szCs w:val="24"/>
          <w:vertAlign w:val="superscript"/>
        </w:rPr>
        <w:t>28]</w:t>
      </w:r>
      <w:r w:rsidRPr="00877639">
        <w:rPr>
          <w:rFonts w:ascii="Book Antiqua" w:hAnsi="Book Antiqua" w:cs="Times New Roman"/>
          <w:sz w:val="24"/>
          <w:szCs w:val="24"/>
        </w:rPr>
        <w:t xml:space="preserve"> compared biliary stent with T-tube drainage in a series of 48 patients who underwent LCBDE. </w:t>
      </w:r>
      <w:r w:rsidR="00100E74" w:rsidRPr="00877639">
        <w:rPr>
          <w:rFonts w:ascii="Book Antiqua" w:hAnsi="Book Antiqua" w:cs="Times New Roman"/>
          <w:sz w:val="24"/>
          <w:szCs w:val="24"/>
        </w:rPr>
        <w:t xml:space="preserve">Patients with </w:t>
      </w:r>
      <w:r w:rsidR="004C049A" w:rsidRPr="00877639">
        <w:rPr>
          <w:rFonts w:ascii="Book Antiqua" w:hAnsi="Book Antiqua" w:cs="Times New Roman"/>
          <w:sz w:val="24"/>
          <w:szCs w:val="24"/>
        </w:rPr>
        <w:t>T-tube drainage</w:t>
      </w:r>
      <w:r w:rsidR="00EC67B4" w:rsidRPr="00877639">
        <w:rPr>
          <w:rFonts w:ascii="Book Antiqua" w:hAnsi="Book Antiqua" w:cs="Times New Roman"/>
          <w:sz w:val="24"/>
          <w:szCs w:val="24"/>
        </w:rPr>
        <w:t xml:space="preserve"> had more procedure</w:t>
      </w:r>
      <w:r w:rsidRPr="00877639">
        <w:rPr>
          <w:rFonts w:ascii="Book Antiqua" w:hAnsi="Book Antiqua" w:cs="Times New Roman"/>
          <w:sz w:val="24"/>
          <w:szCs w:val="24"/>
        </w:rPr>
        <w:t>-related comp</w:t>
      </w:r>
      <w:r w:rsidR="00EC67B4" w:rsidRPr="00877639">
        <w:rPr>
          <w:rFonts w:ascii="Book Antiqua" w:hAnsi="Book Antiqua" w:cs="Times New Roman"/>
          <w:sz w:val="24"/>
          <w:szCs w:val="24"/>
        </w:rPr>
        <w:t>lications (</w:t>
      </w:r>
      <w:r w:rsidR="00EC67B4" w:rsidRPr="003C23EB">
        <w:rPr>
          <w:rFonts w:ascii="Book Antiqua" w:hAnsi="Book Antiqua" w:cs="Times New Roman"/>
          <w:i/>
          <w:sz w:val="24"/>
          <w:szCs w:val="24"/>
        </w:rPr>
        <w:t>P</w:t>
      </w:r>
      <w:r w:rsidR="003C23EB">
        <w:rPr>
          <w:rFonts w:ascii="Book Antiqua" w:hAnsi="Book Antiqua" w:cs="Times New Roman" w:hint="eastAsia"/>
          <w:sz w:val="24"/>
          <w:szCs w:val="24"/>
          <w:lang w:eastAsia="zh-CN"/>
        </w:rPr>
        <w:t xml:space="preserve"> </w:t>
      </w:r>
      <w:r w:rsidR="00EC67B4" w:rsidRPr="00877639">
        <w:rPr>
          <w:rFonts w:ascii="Book Antiqua" w:hAnsi="Book Antiqua" w:cs="Times New Roman"/>
          <w:sz w:val="24"/>
          <w:szCs w:val="24"/>
        </w:rPr>
        <w:t>&lt;</w:t>
      </w:r>
      <w:r w:rsidR="003C23EB">
        <w:rPr>
          <w:rFonts w:ascii="Book Antiqua" w:hAnsi="Book Antiqua" w:cs="Times New Roman" w:hint="eastAsia"/>
          <w:sz w:val="24"/>
          <w:szCs w:val="24"/>
          <w:lang w:eastAsia="zh-CN"/>
        </w:rPr>
        <w:t xml:space="preserve"> 0</w:t>
      </w:r>
      <w:r w:rsidR="00EC67B4" w:rsidRPr="00877639">
        <w:rPr>
          <w:rFonts w:ascii="Book Antiqua" w:hAnsi="Book Antiqua" w:cs="Times New Roman"/>
          <w:sz w:val="24"/>
          <w:szCs w:val="24"/>
        </w:rPr>
        <w:t>.0001) and a prolonged</w:t>
      </w:r>
      <w:r w:rsidRPr="00877639">
        <w:rPr>
          <w:rFonts w:ascii="Book Antiqua" w:hAnsi="Book Antiqua" w:cs="Times New Roman"/>
          <w:sz w:val="24"/>
          <w:szCs w:val="24"/>
        </w:rPr>
        <w:t xml:space="preserve"> hospital stay (</w:t>
      </w:r>
      <w:r w:rsidR="003C23EB" w:rsidRPr="003C23EB">
        <w:rPr>
          <w:rFonts w:ascii="Book Antiqua" w:hAnsi="Book Antiqua" w:cs="Times New Roman"/>
          <w:i/>
          <w:sz w:val="24"/>
          <w:szCs w:val="24"/>
        </w:rPr>
        <w:t>P</w:t>
      </w:r>
      <w:r w:rsidR="003C23EB" w:rsidRPr="00877639">
        <w:rPr>
          <w:rFonts w:ascii="Book Antiqua" w:hAnsi="Book Antiqua" w:cs="Times New Roman"/>
          <w:sz w:val="24"/>
          <w:szCs w:val="24"/>
        </w:rPr>
        <w:t xml:space="preserve"> </w:t>
      </w:r>
      <w:r w:rsidRPr="00877639">
        <w:rPr>
          <w:rFonts w:ascii="Book Antiqua" w:hAnsi="Book Antiqua" w:cs="Times New Roman"/>
          <w:sz w:val="24"/>
          <w:szCs w:val="24"/>
        </w:rPr>
        <w:t>=</w:t>
      </w:r>
      <w:r w:rsidR="003C23EB">
        <w:rPr>
          <w:rFonts w:ascii="Book Antiqua" w:hAnsi="Book Antiqua" w:cs="Times New Roman" w:hint="eastAsia"/>
          <w:sz w:val="24"/>
          <w:szCs w:val="24"/>
          <w:lang w:eastAsia="zh-CN"/>
        </w:rPr>
        <w:t xml:space="preserve"> 0</w:t>
      </w:r>
      <w:r w:rsidRPr="00877639">
        <w:rPr>
          <w:rFonts w:ascii="Book Antiqua" w:hAnsi="Book Antiqua" w:cs="Times New Roman"/>
          <w:sz w:val="24"/>
          <w:szCs w:val="24"/>
        </w:rPr>
        <w:t>.03).</w:t>
      </w:r>
    </w:p>
    <w:p w:rsidR="00A569A8" w:rsidRPr="00877639" w:rsidRDefault="00A569A8" w:rsidP="003C23EB">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 xml:space="preserve">A retrograde study done by </w:t>
      </w:r>
      <w:proofErr w:type="spellStart"/>
      <w:r w:rsidRPr="00877639">
        <w:rPr>
          <w:rFonts w:ascii="Book Antiqua" w:hAnsi="Book Antiqua" w:cs="Times New Roman"/>
          <w:sz w:val="24"/>
          <w:szCs w:val="24"/>
        </w:rPr>
        <w:t>Morcillo</w:t>
      </w:r>
      <w:proofErr w:type="spellEnd"/>
      <w:r w:rsidRPr="003C23EB">
        <w:rPr>
          <w:rFonts w:ascii="Book Antiqua" w:hAnsi="Book Antiqua" w:cs="Times New Roman"/>
          <w:i/>
          <w:sz w:val="24"/>
          <w:szCs w:val="24"/>
        </w:rPr>
        <w:t xml:space="preserve"> et </w:t>
      </w:r>
      <w:proofErr w:type="gramStart"/>
      <w:r w:rsidRPr="003C23EB">
        <w:rPr>
          <w:rFonts w:ascii="Book Antiqua" w:hAnsi="Book Antiqua" w:cs="Times New Roman"/>
          <w:i/>
          <w:sz w:val="24"/>
          <w:szCs w:val="24"/>
        </w:rPr>
        <w:t>al</w:t>
      </w:r>
      <w:r w:rsidR="003C23EB" w:rsidRPr="00877639">
        <w:rPr>
          <w:rFonts w:ascii="Book Antiqua" w:hAnsi="Book Antiqua" w:cs="Times New Roman"/>
          <w:sz w:val="24"/>
          <w:szCs w:val="24"/>
          <w:vertAlign w:val="superscript"/>
        </w:rPr>
        <w:t>[</w:t>
      </w:r>
      <w:proofErr w:type="gramEnd"/>
      <w:r w:rsidR="003C23EB" w:rsidRPr="00877639">
        <w:rPr>
          <w:rFonts w:ascii="Book Antiqua" w:hAnsi="Book Antiqua" w:cs="Times New Roman"/>
          <w:sz w:val="24"/>
          <w:szCs w:val="24"/>
          <w:vertAlign w:val="superscript"/>
        </w:rPr>
        <w:t>29]</w:t>
      </w:r>
      <w:r w:rsidRPr="00877639">
        <w:rPr>
          <w:rFonts w:ascii="Book Antiqua" w:hAnsi="Book Antiqua" w:cs="Times New Roman"/>
          <w:sz w:val="24"/>
          <w:szCs w:val="24"/>
        </w:rPr>
        <w:t xml:space="preserve">, compared </w:t>
      </w:r>
      <w:r w:rsidR="004C1965" w:rsidRPr="00877639">
        <w:rPr>
          <w:rFonts w:ascii="Book Antiqua" w:hAnsi="Book Antiqua" w:cs="Times New Roman"/>
          <w:sz w:val="24"/>
          <w:szCs w:val="24"/>
        </w:rPr>
        <w:t>T-tube closure (</w:t>
      </w:r>
      <w:r w:rsidR="003C23EB" w:rsidRPr="003C23EB">
        <w:rPr>
          <w:rFonts w:ascii="Book Antiqua" w:hAnsi="Book Antiqua" w:cs="Times New Roman"/>
          <w:i/>
          <w:sz w:val="24"/>
          <w:szCs w:val="24"/>
        </w:rPr>
        <w:t>n</w:t>
      </w:r>
      <w:r w:rsidR="003C23EB">
        <w:rPr>
          <w:rFonts w:ascii="Book Antiqua" w:hAnsi="Book Antiqua" w:cs="Times New Roman" w:hint="eastAsia"/>
          <w:sz w:val="24"/>
          <w:szCs w:val="24"/>
          <w:lang w:eastAsia="zh-CN"/>
        </w:rPr>
        <w:t xml:space="preserve"> </w:t>
      </w:r>
      <w:r w:rsidR="003C23EB" w:rsidRPr="00877639">
        <w:rPr>
          <w:rFonts w:ascii="Book Antiqua" w:hAnsi="Book Antiqua" w:cs="Times New Roman"/>
          <w:sz w:val="24"/>
          <w:szCs w:val="24"/>
        </w:rPr>
        <w:t>=</w:t>
      </w:r>
      <w:r w:rsidR="003C23EB">
        <w:rPr>
          <w:rFonts w:ascii="Book Antiqua" w:hAnsi="Book Antiqua" w:cs="Times New Roman" w:hint="eastAsia"/>
          <w:sz w:val="24"/>
          <w:szCs w:val="24"/>
          <w:lang w:eastAsia="zh-CN"/>
        </w:rPr>
        <w:t xml:space="preserve"> </w:t>
      </w:r>
      <w:r w:rsidR="004C1965" w:rsidRPr="00877639">
        <w:rPr>
          <w:rFonts w:ascii="Book Antiqua" w:hAnsi="Book Antiqua" w:cs="Times New Roman"/>
          <w:sz w:val="24"/>
          <w:szCs w:val="24"/>
        </w:rPr>
        <w:t>36), biliary stent (</w:t>
      </w:r>
      <w:r w:rsidR="004C1965" w:rsidRPr="003C23EB">
        <w:rPr>
          <w:rFonts w:ascii="Book Antiqua" w:hAnsi="Book Antiqua" w:cs="Times New Roman"/>
          <w:i/>
          <w:sz w:val="24"/>
          <w:szCs w:val="24"/>
        </w:rPr>
        <w:t>n</w:t>
      </w:r>
      <w:r w:rsidR="003C23EB">
        <w:rPr>
          <w:rFonts w:ascii="Book Antiqua" w:hAnsi="Book Antiqua" w:cs="Times New Roman" w:hint="eastAsia"/>
          <w:sz w:val="24"/>
          <w:szCs w:val="24"/>
          <w:lang w:eastAsia="zh-CN"/>
        </w:rPr>
        <w:t xml:space="preserve"> </w:t>
      </w:r>
      <w:r w:rsidR="004C1965" w:rsidRPr="00877639">
        <w:rPr>
          <w:rFonts w:ascii="Book Antiqua" w:hAnsi="Book Antiqua" w:cs="Times New Roman"/>
          <w:sz w:val="24"/>
          <w:szCs w:val="24"/>
        </w:rPr>
        <w:t>=</w:t>
      </w:r>
      <w:r w:rsidR="003C23EB">
        <w:rPr>
          <w:rFonts w:ascii="Book Antiqua" w:hAnsi="Book Antiqua" w:cs="Times New Roman" w:hint="eastAsia"/>
          <w:sz w:val="24"/>
          <w:szCs w:val="24"/>
          <w:lang w:eastAsia="zh-CN"/>
        </w:rPr>
        <w:t xml:space="preserve"> </w:t>
      </w:r>
      <w:r w:rsidR="004C1965" w:rsidRPr="00877639">
        <w:rPr>
          <w:rFonts w:ascii="Book Antiqua" w:hAnsi="Book Antiqua" w:cs="Times New Roman"/>
          <w:sz w:val="24"/>
          <w:szCs w:val="24"/>
        </w:rPr>
        <w:t>133) and primary closure (</w:t>
      </w:r>
      <w:r w:rsidR="003C23EB" w:rsidRPr="003C23EB">
        <w:rPr>
          <w:rFonts w:ascii="Book Antiqua" w:hAnsi="Book Antiqua" w:cs="Times New Roman"/>
          <w:i/>
          <w:sz w:val="24"/>
          <w:szCs w:val="24"/>
        </w:rPr>
        <w:t>n</w:t>
      </w:r>
      <w:r w:rsidR="003C23EB">
        <w:rPr>
          <w:rFonts w:ascii="Book Antiqua" w:hAnsi="Book Antiqua" w:cs="Times New Roman" w:hint="eastAsia"/>
          <w:sz w:val="24"/>
          <w:szCs w:val="24"/>
          <w:lang w:eastAsia="zh-CN"/>
        </w:rPr>
        <w:t xml:space="preserve"> </w:t>
      </w:r>
      <w:r w:rsidR="003C23EB" w:rsidRPr="00877639">
        <w:rPr>
          <w:rFonts w:ascii="Book Antiqua" w:hAnsi="Book Antiqua" w:cs="Times New Roman"/>
          <w:sz w:val="24"/>
          <w:szCs w:val="24"/>
        </w:rPr>
        <w:t>=</w:t>
      </w:r>
      <w:r w:rsidR="003C23EB">
        <w:rPr>
          <w:rFonts w:ascii="Book Antiqua" w:hAnsi="Book Antiqua" w:cs="Times New Roman" w:hint="eastAsia"/>
          <w:sz w:val="24"/>
          <w:szCs w:val="24"/>
          <w:lang w:eastAsia="zh-CN"/>
        </w:rPr>
        <w:t xml:space="preserve"> </w:t>
      </w:r>
      <w:r w:rsidR="004C1965" w:rsidRPr="00877639">
        <w:rPr>
          <w:rFonts w:ascii="Book Antiqua" w:hAnsi="Book Antiqua" w:cs="Times New Roman"/>
          <w:sz w:val="24"/>
          <w:szCs w:val="24"/>
        </w:rPr>
        <w:t xml:space="preserve">16). In the stented group, they found an 11.6% incidence of pancreatitis and a 26.1% incidence of hyperamylasemia whereas in the primary closure group, a clear improvement of complications and hospital stay was </w:t>
      </w:r>
      <w:proofErr w:type="gramStart"/>
      <w:r w:rsidR="004C1965" w:rsidRPr="00877639">
        <w:rPr>
          <w:rFonts w:ascii="Book Antiqua" w:hAnsi="Book Antiqua" w:cs="Times New Roman"/>
          <w:sz w:val="24"/>
          <w:szCs w:val="24"/>
        </w:rPr>
        <w:t>observed</w:t>
      </w:r>
      <w:r w:rsidR="00573A01" w:rsidRPr="00877639">
        <w:rPr>
          <w:rFonts w:ascii="Book Antiqua" w:hAnsi="Book Antiqua" w:cs="Times New Roman"/>
          <w:sz w:val="24"/>
          <w:szCs w:val="24"/>
          <w:vertAlign w:val="superscript"/>
        </w:rPr>
        <w:t>[</w:t>
      </w:r>
      <w:proofErr w:type="gramEnd"/>
      <w:r w:rsidR="00573A01" w:rsidRPr="00877639">
        <w:rPr>
          <w:rFonts w:ascii="Book Antiqua" w:hAnsi="Book Antiqua" w:cs="Times New Roman"/>
          <w:sz w:val="24"/>
          <w:szCs w:val="24"/>
          <w:vertAlign w:val="superscript"/>
        </w:rPr>
        <w:t>29</w:t>
      </w:r>
      <w:r w:rsidR="00157C76" w:rsidRPr="00877639">
        <w:rPr>
          <w:rFonts w:ascii="Book Antiqua" w:hAnsi="Book Antiqua" w:cs="Times New Roman"/>
          <w:sz w:val="24"/>
          <w:szCs w:val="24"/>
          <w:vertAlign w:val="superscript"/>
        </w:rPr>
        <w:t>]</w:t>
      </w:r>
      <w:r w:rsidR="004C1965" w:rsidRPr="00877639">
        <w:rPr>
          <w:rFonts w:ascii="Book Antiqua" w:hAnsi="Book Antiqua" w:cs="Times New Roman"/>
          <w:sz w:val="24"/>
          <w:szCs w:val="24"/>
        </w:rPr>
        <w:t>.</w:t>
      </w:r>
    </w:p>
    <w:p w:rsidR="00576C3B" w:rsidRPr="00877639" w:rsidRDefault="00576C3B" w:rsidP="003C23EB">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 xml:space="preserve">Chen </w:t>
      </w:r>
      <w:r w:rsidRPr="0044764E">
        <w:rPr>
          <w:rFonts w:ascii="Book Antiqua" w:hAnsi="Book Antiqua" w:cs="Times New Roman"/>
          <w:i/>
          <w:sz w:val="24"/>
          <w:szCs w:val="24"/>
        </w:rPr>
        <w:t xml:space="preserve">et </w:t>
      </w:r>
      <w:proofErr w:type="gramStart"/>
      <w:r w:rsidRPr="0044764E">
        <w:rPr>
          <w:rFonts w:ascii="Book Antiqua" w:hAnsi="Book Antiqua" w:cs="Times New Roman"/>
          <w:i/>
          <w:sz w:val="24"/>
          <w:szCs w:val="24"/>
        </w:rPr>
        <w:t>al</w:t>
      </w:r>
      <w:r w:rsidR="0044764E" w:rsidRPr="00877639">
        <w:rPr>
          <w:rFonts w:ascii="Book Antiqua" w:hAnsi="Book Antiqua" w:cs="Times New Roman"/>
          <w:sz w:val="24"/>
          <w:szCs w:val="24"/>
          <w:vertAlign w:val="superscript"/>
        </w:rPr>
        <w:t>[</w:t>
      </w:r>
      <w:proofErr w:type="gramEnd"/>
      <w:r w:rsidR="0044764E" w:rsidRPr="00877639">
        <w:rPr>
          <w:rFonts w:ascii="Book Antiqua" w:hAnsi="Book Antiqua" w:cs="Times New Roman"/>
          <w:sz w:val="24"/>
          <w:szCs w:val="24"/>
          <w:vertAlign w:val="superscript"/>
        </w:rPr>
        <w:t>30]</w:t>
      </w:r>
      <w:r w:rsidRPr="00877639">
        <w:rPr>
          <w:rFonts w:ascii="Book Antiqua" w:hAnsi="Book Antiqua" w:cs="Times New Roman"/>
          <w:sz w:val="24"/>
          <w:szCs w:val="24"/>
        </w:rPr>
        <w:t xml:space="preserve"> in their study observed that primary closure is safe after LCBDE (</w:t>
      </w:r>
      <w:r w:rsidRPr="0044764E">
        <w:rPr>
          <w:rFonts w:ascii="Book Antiqua" w:hAnsi="Book Antiqua" w:cs="Times New Roman"/>
          <w:i/>
          <w:sz w:val="24"/>
          <w:szCs w:val="24"/>
        </w:rPr>
        <w:t>n</w:t>
      </w:r>
      <w:r w:rsidR="0044764E">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w:t>
      </w:r>
      <w:r w:rsidR="0044764E">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194).</w:t>
      </w:r>
    </w:p>
    <w:p w:rsidR="005D2535" w:rsidRPr="00877639" w:rsidRDefault="005D2535" w:rsidP="0044764E">
      <w:pPr>
        <w:spacing w:after="0" w:line="360" w:lineRule="auto"/>
        <w:ind w:firstLineChars="100" w:firstLine="240"/>
        <w:jc w:val="both"/>
        <w:rPr>
          <w:rFonts w:ascii="Book Antiqua" w:hAnsi="Book Antiqua" w:cs="Times New Roman"/>
          <w:sz w:val="24"/>
          <w:szCs w:val="24"/>
        </w:rPr>
      </w:pPr>
      <w:proofErr w:type="spellStart"/>
      <w:r w:rsidRPr="00877639">
        <w:rPr>
          <w:rFonts w:ascii="Book Antiqua" w:hAnsi="Book Antiqua" w:cs="Times New Roman"/>
          <w:sz w:val="24"/>
          <w:szCs w:val="24"/>
        </w:rPr>
        <w:t>EstellésVidagany</w:t>
      </w:r>
      <w:proofErr w:type="spellEnd"/>
      <w:r w:rsidRPr="00877639">
        <w:rPr>
          <w:rFonts w:ascii="Book Antiqua" w:hAnsi="Book Antiqua" w:cs="Times New Roman"/>
          <w:sz w:val="24"/>
          <w:szCs w:val="24"/>
        </w:rPr>
        <w:t xml:space="preserve"> </w:t>
      </w:r>
      <w:r w:rsidRPr="0044764E">
        <w:rPr>
          <w:rFonts w:ascii="Book Antiqua" w:hAnsi="Book Antiqua" w:cs="Times New Roman"/>
          <w:i/>
          <w:sz w:val="24"/>
          <w:szCs w:val="24"/>
        </w:rPr>
        <w:t xml:space="preserve">et </w:t>
      </w:r>
      <w:proofErr w:type="gramStart"/>
      <w:r w:rsidRPr="0044764E">
        <w:rPr>
          <w:rFonts w:ascii="Book Antiqua" w:hAnsi="Book Antiqua" w:cs="Times New Roman"/>
          <w:i/>
          <w:sz w:val="24"/>
          <w:szCs w:val="24"/>
        </w:rPr>
        <w:t>al</w:t>
      </w:r>
      <w:r w:rsidR="0044764E" w:rsidRPr="00877639">
        <w:rPr>
          <w:rFonts w:ascii="Book Antiqua" w:hAnsi="Book Antiqua" w:cs="Times New Roman"/>
          <w:sz w:val="24"/>
          <w:szCs w:val="24"/>
          <w:vertAlign w:val="superscript"/>
        </w:rPr>
        <w:t>[</w:t>
      </w:r>
      <w:proofErr w:type="gramEnd"/>
      <w:r w:rsidR="0044764E" w:rsidRPr="00877639">
        <w:rPr>
          <w:rFonts w:ascii="Book Antiqua" w:hAnsi="Book Antiqua" w:cs="Times New Roman"/>
          <w:sz w:val="24"/>
          <w:szCs w:val="24"/>
          <w:vertAlign w:val="superscript"/>
        </w:rPr>
        <w:t>31]</w:t>
      </w:r>
      <w:r w:rsidRPr="00877639">
        <w:rPr>
          <w:rFonts w:ascii="Book Antiqua" w:hAnsi="Book Antiqua" w:cs="Times New Roman"/>
          <w:sz w:val="24"/>
          <w:szCs w:val="24"/>
        </w:rPr>
        <w:t xml:space="preserve"> did primary closure after LCBDE in 160 patients. Bile leakage was reported in 11 patients</w:t>
      </w:r>
      <w:r w:rsidR="0044764E">
        <w:rPr>
          <w:rFonts w:ascii="Book Antiqua" w:hAnsi="Book Antiqua" w:cs="Times New Roman"/>
          <w:sz w:val="24"/>
          <w:szCs w:val="24"/>
        </w:rPr>
        <w:t xml:space="preserve"> (6.8</w:t>
      </w:r>
      <w:r w:rsidR="00905754" w:rsidRPr="00877639">
        <w:rPr>
          <w:rFonts w:ascii="Book Antiqua" w:hAnsi="Book Antiqua" w:cs="Times New Roman"/>
          <w:sz w:val="24"/>
          <w:szCs w:val="24"/>
        </w:rPr>
        <w:t>%)</w:t>
      </w:r>
      <w:r w:rsidR="0044764E">
        <w:rPr>
          <w:rFonts w:ascii="Book Antiqua" w:hAnsi="Book Antiqua" w:cs="Times New Roman"/>
          <w:sz w:val="24"/>
          <w:szCs w:val="24"/>
        </w:rPr>
        <w:t>. In 7 out of 11 patients (63.6</w:t>
      </w:r>
      <w:r w:rsidR="00905754" w:rsidRPr="00877639">
        <w:rPr>
          <w:rFonts w:ascii="Book Antiqua" w:hAnsi="Book Antiqua" w:cs="Times New Roman"/>
          <w:sz w:val="24"/>
          <w:szCs w:val="24"/>
        </w:rPr>
        <w:t>%), no further intervention was needed and the leak closed on its own</w:t>
      </w:r>
      <w:r w:rsidRPr="00877639">
        <w:rPr>
          <w:rFonts w:ascii="Book Antiqua" w:hAnsi="Book Antiqua" w:cs="Times New Roman"/>
          <w:sz w:val="24"/>
          <w:szCs w:val="24"/>
        </w:rPr>
        <w:t xml:space="preserve">. Six patients were </w:t>
      </w:r>
      <w:proofErr w:type="spellStart"/>
      <w:r w:rsidRPr="00877639">
        <w:rPr>
          <w:rFonts w:ascii="Book Antiqua" w:hAnsi="Book Antiqua" w:cs="Times New Roman"/>
          <w:sz w:val="24"/>
          <w:szCs w:val="24"/>
        </w:rPr>
        <w:t>r</w:t>
      </w:r>
      <w:r w:rsidR="0044764E">
        <w:rPr>
          <w:rFonts w:ascii="Book Antiqua" w:hAnsi="Book Antiqua" w:cs="Times New Roman"/>
          <w:sz w:val="24"/>
          <w:szCs w:val="24"/>
        </w:rPr>
        <w:t>eoperated</w:t>
      </w:r>
      <w:proofErr w:type="spellEnd"/>
      <w:r w:rsidR="0044764E">
        <w:rPr>
          <w:rFonts w:ascii="Book Antiqua" w:hAnsi="Book Antiqua" w:cs="Times New Roman"/>
          <w:sz w:val="24"/>
          <w:szCs w:val="24"/>
        </w:rPr>
        <w:t xml:space="preserve"> (3.75</w:t>
      </w:r>
      <w:r w:rsidR="00905754" w:rsidRPr="00877639">
        <w:rPr>
          <w:rFonts w:ascii="Book Antiqua" w:hAnsi="Book Antiqua" w:cs="Times New Roman"/>
          <w:sz w:val="24"/>
          <w:szCs w:val="24"/>
        </w:rPr>
        <w:t>%), two for biliary</w:t>
      </w:r>
      <w:r w:rsidRPr="00877639">
        <w:rPr>
          <w:rFonts w:ascii="Book Antiqua" w:hAnsi="Book Antiqua" w:cs="Times New Roman"/>
          <w:sz w:val="24"/>
          <w:szCs w:val="24"/>
        </w:rPr>
        <w:t xml:space="preserve"> peritonitis and four for </w:t>
      </w:r>
      <w:proofErr w:type="spellStart"/>
      <w:r w:rsidRPr="00877639">
        <w:rPr>
          <w:rFonts w:ascii="Book Antiqua" w:hAnsi="Book Antiqua" w:cs="Times New Roman"/>
          <w:sz w:val="24"/>
          <w:szCs w:val="24"/>
        </w:rPr>
        <w:t>haemoperitoneum</w:t>
      </w:r>
      <w:proofErr w:type="spellEnd"/>
      <w:r w:rsidRPr="00877639">
        <w:rPr>
          <w:rFonts w:ascii="Book Antiqua" w:hAnsi="Book Antiqua" w:cs="Times New Roman"/>
          <w:sz w:val="24"/>
          <w:szCs w:val="24"/>
        </w:rPr>
        <w:t>. The success ra</w:t>
      </w:r>
      <w:r w:rsidR="0044764E">
        <w:rPr>
          <w:rFonts w:ascii="Book Antiqua" w:hAnsi="Book Antiqua" w:cs="Times New Roman"/>
          <w:sz w:val="24"/>
          <w:szCs w:val="24"/>
        </w:rPr>
        <w:t>te for stone clearance was 96.2</w:t>
      </w:r>
      <w:r w:rsidRPr="00877639">
        <w:rPr>
          <w:rFonts w:ascii="Book Antiqua" w:hAnsi="Book Antiqua" w:cs="Times New Roman"/>
          <w:sz w:val="24"/>
          <w:szCs w:val="24"/>
        </w:rPr>
        <w:t xml:space="preserve">%. </w:t>
      </w:r>
      <w:r w:rsidR="006B2C8E" w:rsidRPr="00877639">
        <w:rPr>
          <w:rFonts w:ascii="Book Antiqua" w:hAnsi="Book Antiqua" w:cs="Times New Roman"/>
          <w:sz w:val="24"/>
          <w:szCs w:val="24"/>
        </w:rPr>
        <w:t>No mortality or CBD stricture was reported in the study</w:t>
      </w:r>
      <w:r w:rsidRPr="00877639">
        <w:rPr>
          <w:rFonts w:ascii="Book Antiqua" w:hAnsi="Book Antiqua" w:cs="Times New Roman"/>
          <w:sz w:val="24"/>
          <w:szCs w:val="24"/>
        </w:rPr>
        <w:t xml:space="preserve">. They concluded </w:t>
      </w:r>
      <w:r w:rsidR="00CA46BA" w:rsidRPr="00877639">
        <w:rPr>
          <w:rFonts w:ascii="Book Antiqua" w:hAnsi="Book Antiqua" w:cs="Times New Roman"/>
          <w:sz w:val="24"/>
          <w:szCs w:val="24"/>
        </w:rPr>
        <w:t>that primary</w:t>
      </w:r>
      <w:r w:rsidR="006B2C8E" w:rsidRPr="00877639">
        <w:rPr>
          <w:rFonts w:ascii="Book Antiqua" w:hAnsi="Book Antiqua" w:cs="Times New Roman"/>
          <w:sz w:val="24"/>
          <w:szCs w:val="24"/>
        </w:rPr>
        <w:t xml:space="preserve"> closure after LCBDE is a safe technique with</w:t>
      </w:r>
      <w:r w:rsidRPr="00877639">
        <w:rPr>
          <w:rFonts w:ascii="Book Antiqua" w:hAnsi="Book Antiqua" w:cs="Times New Roman"/>
          <w:sz w:val="24"/>
          <w:szCs w:val="24"/>
        </w:rPr>
        <w:t xml:space="preserve"> excellent </w:t>
      </w:r>
      <w:proofErr w:type="gramStart"/>
      <w:r w:rsidRPr="00877639">
        <w:rPr>
          <w:rFonts w:ascii="Book Antiqua" w:hAnsi="Book Antiqua" w:cs="Times New Roman"/>
          <w:sz w:val="24"/>
          <w:szCs w:val="24"/>
        </w:rPr>
        <w:t>results</w:t>
      </w:r>
      <w:r w:rsidR="00573A01" w:rsidRPr="00877639">
        <w:rPr>
          <w:rFonts w:ascii="Book Antiqua" w:hAnsi="Book Antiqua" w:cs="Times New Roman"/>
          <w:sz w:val="24"/>
          <w:szCs w:val="24"/>
          <w:vertAlign w:val="superscript"/>
        </w:rPr>
        <w:t>[</w:t>
      </w:r>
      <w:proofErr w:type="gramEnd"/>
      <w:r w:rsidR="00573A01" w:rsidRPr="00877639">
        <w:rPr>
          <w:rFonts w:ascii="Book Antiqua" w:hAnsi="Book Antiqua" w:cs="Times New Roman"/>
          <w:sz w:val="24"/>
          <w:szCs w:val="24"/>
          <w:vertAlign w:val="superscript"/>
        </w:rPr>
        <w:t>31]</w:t>
      </w:r>
      <w:r w:rsidRPr="00877639">
        <w:rPr>
          <w:rFonts w:ascii="Book Antiqua" w:hAnsi="Book Antiqua" w:cs="Times New Roman"/>
          <w:sz w:val="24"/>
          <w:szCs w:val="24"/>
        </w:rPr>
        <w:t>.</w:t>
      </w:r>
    </w:p>
    <w:p w:rsidR="00C53A41" w:rsidRPr="00877639" w:rsidRDefault="0044764E" w:rsidP="0044764E">
      <w:pPr>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lastRenderedPageBreak/>
        <w:t>Hua</w:t>
      </w:r>
      <w:r w:rsidRPr="0044764E">
        <w:rPr>
          <w:rFonts w:ascii="Book Antiqua" w:hAnsi="Book Antiqua" w:cs="Times New Roman"/>
          <w:i/>
          <w:sz w:val="24"/>
          <w:szCs w:val="24"/>
        </w:rPr>
        <w:t xml:space="preserve"> </w:t>
      </w:r>
      <w:r w:rsidR="00C53A41" w:rsidRPr="0044764E">
        <w:rPr>
          <w:rFonts w:ascii="Book Antiqua" w:hAnsi="Book Antiqua" w:cs="Times New Roman"/>
          <w:i/>
          <w:sz w:val="24"/>
          <w:szCs w:val="24"/>
        </w:rPr>
        <w:t xml:space="preserve">et </w:t>
      </w:r>
      <w:proofErr w:type="gramStart"/>
      <w:r w:rsidR="00C53A41" w:rsidRPr="0044764E">
        <w:rPr>
          <w:rFonts w:ascii="Book Antiqua" w:hAnsi="Book Antiqua" w:cs="Times New Roman"/>
          <w:i/>
          <w:sz w:val="24"/>
          <w:szCs w:val="24"/>
        </w:rPr>
        <w:t>al</w:t>
      </w:r>
      <w:r w:rsidRPr="00877639">
        <w:rPr>
          <w:rFonts w:ascii="Book Antiqua" w:hAnsi="Book Antiqua" w:cs="Times New Roman"/>
          <w:sz w:val="24"/>
          <w:szCs w:val="24"/>
          <w:vertAlign w:val="superscript"/>
        </w:rPr>
        <w:t>[</w:t>
      </w:r>
      <w:proofErr w:type="gramEnd"/>
      <w:r w:rsidRPr="00877639">
        <w:rPr>
          <w:rFonts w:ascii="Book Antiqua" w:hAnsi="Book Antiqua" w:cs="Times New Roman"/>
          <w:sz w:val="24"/>
          <w:szCs w:val="24"/>
          <w:vertAlign w:val="superscript"/>
        </w:rPr>
        <w:t>32]</w:t>
      </w:r>
      <w:r w:rsidR="00C53A41" w:rsidRPr="00877639">
        <w:rPr>
          <w:rFonts w:ascii="Book Antiqua" w:hAnsi="Book Antiqua" w:cs="Times New Roman"/>
          <w:sz w:val="24"/>
          <w:szCs w:val="24"/>
        </w:rPr>
        <w:t xml:space="preserve"> studied rate of bile leak following primary closure in LCBDE </w:t>
      </w:r>
      <w:r w:rsidR="00C53A41" w:rsidRPr="00C066BE">
        <w:rPr>
          <w:rFonts w:ascii="Book Antiqua" w:hAnsi="Book Antiqua" w:cs="Times New Roman"/>
          <w:i/>
          <w:sz w:val="24"/>
          <w:szCs w:val="24"/>
        </w:rPr>
        <w:t>via</w:t>
      </w:r>
      <w:r w:rsidR="00C53A41" w:rsidRPr="00877639">
        <w:rPr>
          <w:rFonts w:ascii="Book Antiqua" w:hAnsi="Book Antiqua" w:cs="Times New Roman"/>
          <w:sz w:val="24"/>
          <w:szCs w:val="24"/>
        </w:rPr>
        <w:t xml:space="preserve"> </w:t>
      </w:r>
      <w:r w:rsidR="001636D3" w:rsidRPr="00877639">
        <w:rPr>
          <w:rFonts w:ascii="Book Antiqua" w:hAnsi="Book Antiqua" w:cs="Times New Roman"/>
          <w:sz w:val="24"/>
          <w:szCs w:val="24"/>
        </w:rPr>
        <w:t>TD approach</w:t>
      </w:r>
      <w:r w:rsidR="00C53A41" w:rsidRPr="00877639">
        <w:rPr>
          <w:rFonts w:ascii="Book Antiqua" w:hAnsi="Book Antiqua" w:cs="Times New Roman"/>
          <w:sz w:val="24"/>
          <w:szCs w:val="24"/>
        </w:rPr>
        <w:t>. Of 157 LCBDE procedures, 138 (87</w:t>
      </w:r>
      <w:r w:rsidR="001636D3" w:rsidRPr="00877639">
        <w:rPr>
          <w:rFonts w:ascii="Book Antiqua" w:hAnsi="Book Antiqua" w:cs="Times New Roman"/>
          <w:sz w:val="24"/>
          <w:szCs w:val="24"/>
        </w:rPr>
        <w:t>.9%) were successfully managed</w:t>
      </w:r>
      <w:r w:rsidR="00C53A41" w:rsidRPr="00877639">
        <w:rPr>
          <w:rFonts w:ascii="Book Antiqua" w:hAnsi="Book Antiqua" w:cs="Times New Roman"/>
          <w:sz w:val="24"/>
          <w:szCs w:val="24"/>
        </w:rPr>
        <w:t xml:space="preserve"> with primary closure of the </w:t>
      </w:r>
      <w:proofErr w:type="spellStart"/>
      <w:r w:rsidR="00C53A41" w:rsidRPr="00877639">
        <w:rPr>
          <w:rFonts w:ascii="Book Antiqua" w:hAnsi="Book Antiqua" w:cs="Times New Roman"/>
          <w:sz w:val="24"/>
          <w:szCs w:val="24"/>
        </w:rPr>
        <w:t>choledochotomy</w:t>
      </w:r>
      <w:proofErr w:type="spellEnd"/>
      <w:r w:rsidR="00C53A41" w:rsidRPr="00877639">
        <w:rPr>
          <w:rFonts w:ascii="Book Antiqua" w:hAnsi="Book Antiqua" w:cs="Times New Roman"/>
          <w:sz w:val="24"/>
          <w:szCs w:val="24"/>
        </w:rPr>
        <w:t>. Eight patien</w:t>
      </w:r>
      <w:r w:rsidR="001636D3" w:rsidRPr="00877639">
        <w:rPr>
          <w:rFonts w:ascii="Book Antiqua" w:hAnsi="Book Antiqua" w:cs="Times New Roman"/>
          <w:sz w:val="24"/>
          <w:szCs w:val="24"/>
        </w:rPr>
        <w:t>ts (5.1%) underwent closure over a T-tube after LCBDE</w:t>
      </w:r>
      <w:r w:rsidR="00C53A41" w:rsidRPr="00877639">
        <w:rPr>
          <w:rFonts w:ascii="Book Antiqua" w:hAnsi="Book Antiqua" w:cs="Times New Roman"/>
          <w:sz w:val="24"/>
          <w:szCs w:val="24"/>
        </w:rPr>
        <w:t xml:space="preserve"> and 11 patients (7.0%) were converted to open surgery. The </w:t>
      </w:r>
      <w:r w:rsidR="001636D3" w:rsidRPr="00877639">
        <w:rPr>
          <w:rFonts w:ascii="Book Antiqua" w:hAnsi="Book Antiqua" w:cs="Times New Roman"/>
          <w:sz w:val="24"/>
          <w:szCs w:val="24"/>
        </w:rPr>
        <w:t>success rate for CBD stone clearance was 98.1%</w:t>
      </w:r>
      <w:r w:rsidR="00C53A41" w:rsidRPr="00877639">
        <w:rPr>
          <w:rFonts w:ascii="Book Antiqua" w:hAnsi="Book Antiqua" w:cs="Times New Roman"/>
          <w:sz w:val="24"/>
          <w:szCs w:val="24"/>
        </w:rPr>
        <w:t xml:space="preserve">. </w:t>
      </w:r>
      <w:r w:rsidR="001636D3" w:rsidRPr="00877639">
        <w:rPr>
          <w:rFonts w:ascii="Book Antiqua" w:hAnsi="Book Antiqua" w:cs="Times New Roman"/>
          <w:sz w:val="24"/>
          <w:szCs w:val="24"/>
        </w:rPr>
        <w:t>Postoperative bile leak was seen</w:t>
      </w:r>
      <w:r w:rsidR="00C53A41" w:rsidRPr="00877639">
        <w:rPr>
          <w:rFonts w:ascii="Book Antiqua" w:hAnsi="Book Antiqua" w:cs="Times New Roman"/>
          <w:sz w:val="24"/>
          <w:szCs w:val="24"/>
        </w:rPr>
        <w:t xml:space="preserve"> in 6 patients (3.8%).</w:t>
      </w:r>
    </w:p>
    <w:p w:rsidR="00E6644E" w:rsidRPr="00877639" w:rsidRDefault="00E6644E" w:rsidP="0077420B">
      <w:pPr>
        <w:spacing w:after="0" w:line="360" w:lineRule="auto"/>
        <w:ind w:firstLineChars="100" w:firstLine="240"/>
        <w:jc w:val="both"/>
        <w:rPr>
          <w:rFonts w:ascii="Book Antiqua" w:hAnsi="Book Antiqua" w:cs="Times New Roman"/>
          <w:sz w:val="24"/>
          <w:szCs w:val="24"/>
        </w:rPr>
      </w:pPr>
      <w:proofErr w:type="spellStart"/>
      <w:r w:rsidRPr="00877639">
        <w:rPr>
          <w:rFonts w:ascii="Book Antiqua" w:hAnsi="Book Antiqua" w:cs="Times New Roman"/>
          <w:sz w:val="24"/>
          <w:szCs w:val="24"/>
        </w:rPr>
        <w:t>Gurusamy</w:t>
      </w:r>
      <w:proofErr w:type="spellEnd"/>
      <w:r w:rsidRPr="0077420B">
        <w:rPr>
          <w:rFonts w:ascii="Book Antiqua" w:hAnsi="Book Antiqua" w:cs="Times New Roman"/>
          <w:i/>
          <w:sz w:val="24"/>
          <w:szCs w:val="24"/>
        </w:rPr>
        <w:t xml:space="preserve"> et </w:t>
      </w:r>
      <w:proofErr w:type="gramStart"/>
      <w:r w:rsidR="00977353" w:rsidRPr="0077420B">
        <w:rPr>
          <w:rFonts w:ascii="Book Antiqua" w:hAnsi="Book Antiqua" w:cs="Times New Roman"/>
          <w:i/>
          <w:sz w:val="24"/>
          <w:szCs w:val="24"/>
        </w:rPr>
        <w:t>al</w:t>
      </w:r>
      <w:r w:rsidR="0077420B" w:rsidRPr="00877639">
        <w:rPr>
          <w:rFonts w:ascii="Book Antiqua" w:hAnsi="Book Antiqua" w:cs="Times New Roman"/>
          <w:sz w:val="24"/>
          <w:szCs w:val="24"/>
          <w:vertAlign w:val="superscript"/>
        </w:rPr>
        <w:t>[</w:t>
      </w:r>
      <w:proofErr w:type="gramEnd"/>
      <w:r w:rsidR="0077420B" w:rsidRPr="00877639">
        <w:rPr>
          <w:rFonts w:ascii="Book Antiqua" w:hAnsi="Book Antiqua" w:cs="Times New Roman"/>
          <w:sz w:val="24"/>
          <w:szCs w:val="24"/>
          <w:vertAlign w:val="superscript"/>
        </w:rPr>
        <w:t>33]</w:t>
      </w:r>
      <w:r w:rsidRPr="00877639">
        <w:rPr>
          <w:rFonts w:ascii="Book Antiqua" w:hAnsi="Book Antiqua" w:cs="Times New Roman"/>
          <w:sz w:val="24"/>
          <w:szCs w:val="24"/>
        </w:rPr>
        <w:t xml:space="preserve"> published a </w:t>
      </w:r>
      <w:proofErr w:type="spellStart"/>
      <w:r w:rsidRPr="00877639">
        <w:rPr>
          <w:rFonts w:ascii="Book Antiqua" w:hAnsi="Book Antiqua" w:cs="Times New Roman"/>
          <w:sz w:val="24"/>
          <w:szCs w:val="24"/>
        </w:rPr>
        <w:t>cochrane</w:t>
      </w:r>
      <w:proofErr w:type="spellEnd"/>
      <w:r w:rsidRPr="00877639">
        <w:rPr>
          <w:rFonts w:ascii="Book Antiqua" w:hAnsi="Book Antiqua" w:cs="Times New Roman"/>
          <w:sz w:val="24"/>
          <w:szCs w:val="24"/>
        </w:rPr>
        <w:t xml:space="preserve"> systematic review comparing T-tube with primary closure after LCBDE. They</w:t>
      </w:r>
      <w:r w:rsidR="00C53A41" w:rsidRPr="00877639">
        <w:rPr>
          <w:rFonts w:ascii="Book Antiqua" w:hAnsi="Book Antiqua" w:cs="Times New Roman"/>
          <w:sz w:val="24"/>
          <w:szCs w:val="24"/>
        </w:rPr>
        <w:t xml:space="preserve"> included three trials randomiz</w:t>
      </w:r>
      <w:r w:rsidRPr="00877639">
        <w:rPr>
          <w:rFonts w:ascii="Book Antiqua" w:hAnsi="Book Antiqua" w:cs="Times New Roman"/>
          <w:sz w:val="24"/>
          <w:szCs w:val="24"/>
        </w:rPr>
        <w:t xml:space="preserve">ing 295 participants: 147 to T-tube drainage </w:t>
      </w:r>
      <w:r w:rsidR="00700599" w:rsidRPr="00700599">
        <w:rPr>
          <w:rFonts w:ascii="Book Antiqua" w:hAnsi="Book Antiqua" w:cs="Times New Roman"/>
          <w:i/>
          <w:sz w:val="24"/>
          <w:szCs w:val="24"/>
        </w:rPr>
        <w:t>vs</w:t>
      </w:r>
      <w:r w:rsidRPr="00877639">
        <w:rPr>
          <w:rFonts w:ascii="Book Antiqua" w:hAnsi="Book Antiqua" w:cs="Times New Roman"/>
          <w:sz w:val="24"/>
          <w:szCs w:val="24"/>
        </w:rPr>
        <w:t xml:space="preserve"> 148 to </w:t>
      </w:r>
      <w:r w:rsidR="004C6BFC" w:rsidRPr="00877639">
        <w:rPr>
          <w:rFonts w:ascii="Book Antiqua" w:hAnsi="Book Antiqua" w:cs="Times New Roman"/>
          <w:sz w:val="24"/>
          <w:szCs w:val="24"/>
        </w:rPr>
        <w:t>primary closure. The operative time was significantly more</w:t>
      </w:r>
      <w:r w:rsidRPr="00877639">
        <w:rPr>
          <w:rFonts w:ascii="Book Antiqua" w:hAnsi="Book Antiqua" w:cs="Times New Roman"/>
          <w:sz w:val="24"/>
          <w:szCs w:val="24"/>
        </w:rPr>
        <w:t xml:space="preserve"> in the T-tube drainage group compared with the primary closu</w:t>
      </w:r>
      <w:r w:rsidR="0077420B">
        <w:rPr>
          <w:rFonts w:ascii="Book Antiqua" w:hAnsi="Book Antiqua" w:cs="Times New Roman"/>
          <w:sz w:val="24"/>
          <w:szCs w:val="24"/>
        </w:rPr>
        <w:t>re group (MD 21.22 min; 95%</w:t>
      </w:r>
      <w:r w:rsidRPr="00877639">
        <w:rPr>
          <w:rFonts w:ascii="Book Antiqua" w:hAnsi="Book Antiqua" w:cs="Times New Roman"/>
          <w:sz w:val="24"/>
          <w:szCs w:val="24"/>
        </w:rPr>
        <w:t>CI</w:t>
      </w:r>
      <w:r w:rsidR="0077420B">
        <w:rPr>
          <w:rFonts w:ascii="Book Antiqua" w:hAnsi="Book Antiqua" w:cs="Times New Roman" w:hint="eastAsia"/>
          <w:sz w:val="24"/>
          <w:szCs w:val="24"/>
          <w:lang w:eastAsia="zh-CN"/>
        </w:rPr>
        <w:t>:</w:t>
      </w:r>
      <w:r w:rsidRPr="00877639">
        <w:rPr>
          <w:rFonts w:ascii="Book Antiqua" w:hAnsi="Book Antiqua" w:cs="Times New Roman"/>
          <w:sz w:val="24"/>
          <w:szCs w:val="24"/>
        </w:rPr>
        <w:t xml:space="preserve"> 12.44 min to 30.0</w:t>
      </w:r>
      <w:r w:rsidR="0042023A" w:rsidRPr="00877639">
        <w:rPr>
          <w:rFonts w:ascii="Book Antiqua" w:hAnsi="Book Antiqua" w:cs="Times New Roman"/>
          <w:sz w:val="24"/>
          <w:szCs w:val="24"/>
        </w:rPr>
        <w:t>0 min). The duration of hospitalization was significantly more</w:t>
      </w:r>
      <w:r w:rsidRPr="00877639">
        <w:rPr>
          <w:rFonts w:ascii="Book Antiqua" w:hAnsi="Book Antiqua" w:cs="Times New Roman"/>
          <w:sz w:val="24"/>
          <w:szCs w:val="24"/>
        </w:rPr>
        <w:t xml:space="preserve"> in the T-tube drainage group compared with the primary c</w:t>
      </w:r>
      <w:r w:rsidR="0077420B">
        <w:rPr>
          <w:rFonts w:ascii="Book Antiqua" w:hAnsi="Book Antiqua" w:cs="Times New Roman"/>
          <w:sz w:val="24"/>
          <w:szCs w:val="24"/>
        </w:rPr>
        <w:t>losure group (MD 3.26 d; 95%</w:t>
      </w:r>
      <w:r w:rsidRPr="00877639">
        <w:rPr>
          <w:rFonts w:ascii="Book Antiqua" w:hAnsi="Book Antiqua" w:cs="Times New Roman"/>
          <w:sz w:val="24"/>
          <w:szCs w:val="24"/>
        </w:rPr>
        <w:t>CI</w:t>
      </w:r>
      <w:r w:rsidR="0077420B">
        <w:rPr>
          <w:rFonts w:ascii="Book Antiqua" w:hAnsi="Book Antiqua" w:cs="Times New Roman" w:hint="eastAsia"/>
          <w:sz w:val="24"/>
          <w:szCs w:val="24"/>
          <w:lang w:eastAsia="zh-CN"/>
        </w:rPr>
        <w:t>:</w:t>
      </w:r>
      <w:r w:rsidRPr="00877639">
        <w:rPr>
          <w:rFonts w:ascii="Book Antiqua" w:hAnsi="Book Antiqua" w:cs="Times New Roman"/>
          <w:sz w:val="24"/>
          <w:szCs w:val="24"/>
        </w:rPr>
        <w:t xml:space="preserve"> 2.49</w:t>
      </w:r>
      <w:r w:rsidR="0042023A" w:rsidRPr="00877639">
        <w:rPr>
          <w:rFonts w:ascii="Book Antiqua" w:hAnsi="Book Antiqua" w:cs="Times New Roman"/>
          <w:sz w:val="24"/>
          <w:szCs w:val="24"/>
        </w:rPr>
        <w:t xml:space="preserve"> d to 4.04 d</w:t>
      </w:r>
      <w:r w:rsidRPr="00877639">
        <w:rPr>
          <w:rFonts w:ascii="Book Antiqua" w:hAnsi="Book Antiqua" w:cs="Times New Roman"/>
          <w:sz w:val="24"/>
          <w:szCs w:val="24"/>
        </w:rPr>
        <w:t xml:space="preserve">). According to one trial, the participants </w:t>
      </w:r>
      <w:r w:rsidR="00090E96" w:rsidRPr="00877639">
        <w:rPr>
          <w:rFonts w:ascii="Book Antiqua" w:hAnsi="Book Antiqua" w:cs="Times New Roman"/>
          <w:sz w:val="24"/>
          <w:szCs w:val="24"/>
        </w:rPr>
        <w:t>randomized</w:t>
      </w:r>
      <w:r w:rsidRPr="00877639">
        <w:rPr>
          <w:rFonts w:ascii="Book Antiqua" w:hAnsi="Book Antiqua" w:cs="Times New Roman"/>
          <w:sz w:val="24"/>
          <w:szCs w:val="24"/>
        </w:rPr>
        <w:t xml:space="preserve"> to T-</w:t>
      </w:r>
      <w:r w:rsidR="0042023A" w:rsidRPr="00877639">
        <w:rPr>
          <w:rFonts w:ascii="Book Antiqua" w:hAnsi="Book Antiqua" w:cs="Times New Roman"/>
          <w:sz w:val="24"/>
          <w:szCs w:val="24"/>
        </w:rPr>
        <w:t>tube drainage took</w:t>
      </w:r>
      <w:r w:rsidRPr="00877639">
        <w:rPr>
          <w:rFonts w:ascii="Book Antiqua" w:hAnsi="Book Antiqua" w:cs="Times New Roman"/>
          <w:sz w:val="24"/>
          <w:szCs w:val="24"/>
        </w:rPr>
        <w:t xml:space="preserve"> approximately eight days </w:t>
      </w:r>
      <w:r w:rsidR="0042023A" w:rsidRPr="00877639">
        <w:rPr>
          <w:rFonts w:ascii="Book Antiqua" w:hAnsi="Book Antiqua" w:cs="Times New Roman"/>
          <w:sz w:val="24"/>
          <w:szCs w:val="24"/>
        </w:rPr>
        <w:t>more to return to work</w:t>
      </w:r>
      <w:r w:rsidR="00161A0A" w:rsidRPr="00877639">
        <w:rPr>
          <w:rFonts w:ascii="Book Antiqua" w:hAnsi="Book Antiqua" w:cs="Times New Roman"/>
          <w:sz w:val="24"/>
          <w:szCs w:val="24"/>
        </w:rPr>
        <w:t xml:space="preserve"> than the participants randomiz</w:t>
      </w:r>
      <w:r w:rsidRPr="00877639">
        <w:rPr>
          <w:rFonts w:ascii="Book Antiqua" w:hAnsi="Book Antiqua" w:cs="Times New Roman"/>
          <w:sz w:val="24"/>
          <w:szCs w:val="24"/>
        </w:rPr>
        <w:t>ed to the primary closure group (</w:t>
      </w:r>
      <w:r w:rsidRPr="0077420B">
        <w:rPr>
          <w:rFonts w:ascii="Book Antiqua" w:hAnsi="Book Antiqua" w:cs="Times New Roman"/>
          <w:i/>
          <w:sz w:val="24"/>
          <w:szCs w:val="24"/>
        </w:rPr>
        <w:t>P</w:t>
      </w:r>
      <w:r w:rsidRPr="00877639">
        <w:rPr>
          <w:rFonts w:ascii="Book Antiqua" w:hAnsi="Book Antiqua" w:cs="Times New Roman"/>
          <w:sz w:val="24"/>
          <w:szCs w:val="24"/>
        </w:rPr>
        <w:t xml:space="preserve"> &lt; 0.005).</w:t>
      </w:r>
      <w:r w:rsidR="00733AD1" w:rsidRPr="00877639">
        <w:rPr>
          <w:rFonts w:ascii="Book Antiqua" w:hAnsi="Book Antiqua" w:cs="Times New Roman"/>
          <w:sz w:val="24"/>
          <w:szCs w:val="24"/>
        </w:rPr>
        <w:t xml:space="preserve"> They concluded that T-tub</w:t>
      </w:r>
      <w:r w:rsidR="0042023A" w:rsidRPr="00877639">
        <w:rPr>
          <w:rFonts w:ascii="Book Antiqua" w:hAnsi="Book Antiqua" w:cs="Times New Roman"/>
          <w:sz w:val="24"/>
          <w:szCs w:val="24"/>
        </w:rPr>
        <w:t>e drainage is associated with significantly longer operative</w:t>
      </w:r>
      <w:r w:rsidR="00733AD1" w:rsidRPr="00877639">
        <w:rPr>
          <w:rFonts w:ascii="Book Antiqua" w:hAnsi="Book Antiqua" w:cs="Times New Roman"/>
          <w:sz w:val="24"/>
          <w:szCs w:val="24"/>
        </w:rPr>
        <w:t xml:space="preserve"> time and hospital stay as compared with primary closure after </w:t>
      </w:r>
      <w:r w:rsidR="00877639" w:rsidRPr="00877639">
        <w:rPr>
          <w:rFonts w:ascii="Book Antiqua" w:hAnsi="Book Antiqua" w:cs="Times New Roman"/>
          <w:sz w:val="24"/>
          <w:szCs w:val="24"/>
        </w:rPr>
        <w:t>LCBDE</w:t>
      </w:r>
      <w:r w:rsidR="00733AD1" w:rsidRPr="00877639">
        <w:rPr>
          <w:rFonts w:ascii="Book Antiqua" w:hAnsi="Book Antiqua" w:cs="Times New Roman"/>
          <w:sz w:val="24"/>
          <w:szCs w:val="24"/>
        </w:rPr>
        <w:t xml:space="preserve">. </w:t>
      </w:r>
      <w:r w:rsidR="008E1D97" w:rsidRPr="00877639">
        <w:rPr>
          <w:rFonts w:ascii="Book Antiqua" w:hAnsi="Book Antiqua" w:cs="Times New Roman"/>
          <w:sz w:val="24"/>
          <w:szCs w:val="24"/>
        </w:rPr>
        <w:t xml:space="preserve">They also emphasized that currently available evidence cannot justify </w:t>
      </w:r>
      <w:r w:rsidR="00733AD1" w:rsidRPr="00877639">
        <w:rPr>
          <w:rFonts w:ascii="Book Antiqua" w:hAnsi="Book Antiqua" w:cs="Times New Roman"/>
          <w:sz w:val="24"/>
          <w:szCs w:val="24"/>
        </w:rPr>
        <w:t xml:space="preserve">the routine use of T-tube drainage after </w:t>
      </w:r>
      <w:proofErr w:type="gramStart"/>
      <w:r w:rsidR="008E1D97" w:rsidRPr="00877639">
        <w:rPr>
          <w:rFonts w:ascii="Book Antiqua" w:hAnsi="Book Antiqua" w:cs="Times New Roman"/>
          <w:sz w:val="24"/>
          <w:szCs w:val="24"/>
        </w:rPr>
        <w:t>LCBDE</w:t>
      </w:r>
      <w:r w:rsidR="00573A01" w:rsidRPr="00877639">
        <w:rPr>
          <w:rFonts w:ascii="Book Antiqua" w:hAnsi="Book Antiqua" w:cs="Times New Roman"/>
          <w:sz w:val="24"/>
          <w:szCs w:val="24"/>
          <w:vertAlign w:val="superscript"/>
        </w:rPr>
        <w:t>[</w:t>
      </w:r>
      <w:proofErr w:type="gramEnd"/>
      <w:r w:rsidR="00573A01" w:rsidRPr="00877639">
        <w:rPr>
          <w:rFonts w:ascii="Book Antiqua" w:hAnsi="Book Antiqua" w:cs="Times New Roman"/>
          <w:sz w:val="24"/>
          <w:szCs w:val="24"/>
          <w:vertAlign w:val="superscript"/>
        </w:rPr>
        <w:t>33]</w:t>
      </w:r>
      <w:r w:rsidR="00733AD1" w:rsidRPr="00877639">
        <w:rPr>
          <w:rFonts w:ascii="Book Antiqua" w:hAnsi="Book Antiqua" w:cs="Times New Roman"/>
          <w:sz w:val="24"/>
          <w:szCs w:val="24"/>
        </w:rPr>
        <w:t>.</w:t>
      </w:r>
    </w:p>
    <w:p w:rsidR="002B4547" w:rsidRPr="00877639" w:rsidRDefault="0077420B" w:rsidP="0077420B">
      <w:pPr>
        <w:spacing w:after="0" w:line="360" w:lineRule="auto"/>
        <w:ind w:firstLineChars="100" w:firstLine="240"/>
        <w:jc w:val="both"/>
        <w:rPr>
          <w:rFonts w:ascii="Book Antiqua" w:hAnsi="Book Antiqua" w:cs="Times New Roman"/>
          <w:sz w:val="24"/>
          <w:szCs w:val="24"/>
        </w:rPr>
      </w:pPr>
      <w:proofErr w:type="spellStart"/>
      <w:r>
        <w:rPr>
          <w:rFonts w:ascii="Book Antiqua" w:hAnsi="Book Antiqua" w:cs="Times New Roman"/>
          <w:sz w:val="24"/>
          <w:szCs w:val="24"/>
        </w:rPr>
        <w:t>Podda</w:t>
      </w:r>
      <w:proofErr w:type="spellEnd"/>
      <w:r>
        <w:rPr>
          <w:rFonts w:ascii="Book Antiqua" w:hAnsi="Book Antiqua" w:cs="Times New Roman"/>
          <w:sz w:val="24"/>
          <w:szCs w:val="24"/>
        </w:rPr>
        <w:t xml:space="preserve"> </w:t>
      </w:r>
      <w:r w:rsidR="00815AE9" w:rsidRPr="0077420B">
        <w:rPr>
          <w:rFonts w:ascii="Book Antiqua" w:hAnsi="Book Antiqua" w:cs="Times New Roman"/>
          <w:i/>
          <w:sz w:val="24"/>
          <w:szCs w:val="24"/>
        </w:rPr>
        <w:t xml:space="preserve">et </w:t>
      </w:r>
      <w:proofErr w:type="gramStart"/>
      <w:r w:rsidR="00815AE9" w:rsidRPr="0077420B">
        <w:rPr>
          <w:rFonts w:ascii="Book Antiqua" w:hAnsi="Book Antiqua" w:cs="Times New Roman"/>
          <w:i/>
          <w:sz w:val="24"/>
          <w:szCs w:val="24"/>
        </w:rPr>
        <w:t>al</w:t>
      </w:r>
      <w:r w:rsidRPr="00877639">
        <w:rPr>
          <w:rFonts w:ascii="Book Antiqua" w:hAnsi="Book Antiqua" w:cs="Times New Roman"/>
          <w:sz w:val="24"/>
          <w:szCs w:val="24"/>
          <w:vertAlign w:val="superscript"/>
        </w:rPr>
        <w:t>[</w:t>
      </w:r>
      <w:proofErr w:type="gramEnd"/>
      <w:r w:rsidRPr="00877639">
        <w:rPr>
          <w:rFonts w:ascii="Book Antiqua" w:hAnsi="Book Antiqua" w:cs="Times New Roman"/>
          <w:sz w:val="24"/>
          <w:szCs w:val="24"/>
          <w:vertAlign w:val="superscript"/>
        </w:rPr>
        <w:t>34]</w:t>
      </w:r>
      <w:r w:rsidR="00815AE9" w:rsidRPr="00877639">
        <w:rPr>
          <w:rFonts w:ascii="Book Antiqua" w:hAnsi="Book Antiqua" w:cs="Times New Roman"/>
          <w:sz w:val="24"/>
          <w:szCs w:val="24"/>
        </w:rPr>
        <w:t xml:space="preserve"> did a meta-analysis of all </w:t>
      </w:r>
      <w:r w:rsidR="002B4547" w:rsidRPr="00877639">
        <w:rPr>
          <w:rFonts w:ascii="Book Antiqua" w:hAnsi="Book Antiqua" w:cs="Times New Roman"/>
          <w:sz w:val="24"/>
          <w:szCs w:val="24"/>
        </w:rPr>
        <w:t xml:space="preserve">studies comparing primary duct closure and T-tube drainage after </w:t>
      </w:r>
      <w:r w:rsidR="00877639" w:rsidRPr="00877639">
        <w:rPr>
          <w:rFonts w:ascii="Book Antiqua" w:hAnsi="Book Antiqua" w:cs="Times New Roman"/>
          <w:sz w:val="24"/>
          <w:szCs w:val="24"/>
        </w:rPr>
        <w:t>LCBDE</w:t>
      </w:r>
      <w:r w:rsidR="002B4547" w:rsidRPr="00877639">
        <w:rPr>
          <w:rFonts w:ascii="Book Antiqua" w:hAnsi="Book Antiqua" w:cs="Times New Roman"/>
          <w:sz w:val="24"/>
          <w:szCs w:val="24"/>
        </w:rPr>
        <w:t xml:space="preserve"> </w:t>
      </w:r>
      <w:r w:rsidR="00815AE9" w:rsidRPr="00877639">
        <w:rPr>
          <w:rFonts w:ascii="Book Antiqua" w:hAnsi="Book Antiqua" w:cs="Times New Roman"/>
          <w:sz w:val="24"/>
          <w:szCs w:val="24"/>
        </w:rPr>
        <w:t>(Total 16 studies, 1770 patients)</w:t>
      </w:r>
      <w:r w:rsidR="002B4547" w:rsidRPr="00877639">
        <w:rPr>
          <w:rFonts w:ascii="Book Antiqua" w:hAnsi="Book Antiqua" w:cs="Times New Roman"/>
          <w:sz w:val="24"/>
          <w:szCs w:val="24"/>
        </w:rPr>
        <w:t xml:space="preserve">. Primary </w:t>
      </w:r>
      <w:r w:rsidR="00815AE9" w:rsidRPr="00877639">
        <w:rPr>
          <w:rFonts w:ascii="Book Antiqua" w:hAnsi="Book Antiqua" w:cs="Times New Roman"/>
          <w:sz w:val="24"/>
          <w:szCs w:val="24"/>
        </w:rPr>
        <w:t xml:space="preserve">duct </w:t>
      </w:r>
      <w:r w:rsidR="002B4547" w:rsidRPr="00877639">
        <w:rPr>
          <w:rFonts w:ascii="Book Antiqua" w:hAnsi="Book Antiqua" w:cs="Times New Roman"/>
          <w:sz w:val="24"/>
          <w:szCs w:val="24"/>
        </w:rPr>
        <w:t xml:space="preserve">closure showed </w:t>
      </w:r>
      <w:r w:rsidR="00815AE9" w:rsidRPr="00877639">
        <w:rPr>
          <w:rFonts w:ascii="Book Antiqua" w:hAnsi="Book Antiqua" w:cs="Times New Roman"/>
          <w:sz w:val="24"/>
          <w:szCs w:val="24"/>
        </w:rPr>
        <w:t>a significant advantage over</w:t>
      </w:r>
      <w:r w:rsidR="002B4547" w:rsidRPr="00877639">
        <w:rPr>
          <w:rFonts w:ascii="Book Antiqua" w:hAnsi="Book Antiqua" w:cs="Times New Roman"/>
          <w:sz w:val="24"/>
          <w:szCs w:val="24"/>
        </w:rPr>
        <w:t xml:space="preserve"> T-tube i</w:t>
      </w:r>
      <w:r w:rsidR="00815AE9" w:rsidRPr="00877639">
        <w:rPr>
          <w:rFonts w:ascii="Book Antiqua" w:hAnsi="Book Antiqua" w:cs="Times New Roman"/>
          <w:sz w:val="24"/>
          <w:szCs w:val="24"/>
        </w:rPr>
        <w:t>n terms of postoperative bile</w:t>
      </w:r>
      <w:r w:rsidR="002B4547" w:rsidRPr="00877639">
        <w:rPr>
          <w:rFonts w:ascii="Book Antiqua" w:hAnsi="Book Antiqua" w:cs="Times New Roman"/>
          <w:sz w:val="24"/>
          <w:szCs w:val="24"/>
        </w:rPr>
        <w:t xml:space="preserve"> peritonit</w:t>
      </w:r>
      <w:r w:rsidR="00815AE9" w:rsidRPr="00877639">
        <w:rPr>
          <w:rFonts w:ascii="Book Antiqua" w:hAnsi="Book Antiqua" w:cs="Times New Roman"/>
          <w:sz w:val="24"/>
          <w:szCs w:val="24"/>
        </w:rPr>
        <w:t>is (</w:t>
      </w:r>
      <w:r w:rsidR="00815AE9" w:rsidRPr="0077420B">
        <w:rPr>
          <w:rFonts w:ascii="Book Antiqua" w:hAnsi="Book Antiqua" w:cs="Times New Roman"/>
          <w:i/>
          <w:sz w:val="24"/>
          <w:szCs w:val="24"/>
        </w:rPr>
        <w:t>P</w:t>
      </w:r>
      <w:r w:rsidR="00815AE9" w:rsidRPr="00877639">
        <w:rPr>
          <w:rFonts w:ascii="Book Antiqua" w:hAnsi="Book Antiqua" w:cs="Times New Roman"/>
          <w:sz w:val="24"/>
          <w:szCs w:val="24"/>
        </w:rPr>
        <w:t xml:space="preserve"> = 0.02), operative time, duration of hospitalization, and median hospital cost (all </w:t>
      </w:r>
      <w:r w:rsidR="00815AE9" w:rsidRPr="0077420B">
        <w:rPr>
          <w:rFonts w:ascii="Book Antiqua" w:hAnsi="Book Antiqua" w:cs="Times New Roman"/>
          <w:i/>
          <w:sz w:val="24"/>
          <w:szCs w:val="24"/>
        </w:rPr>
        <w:t>P</w:t>
      </w:r>
      <w:r w:rsidR="00815AE9" w:rsidRPr="00877639">
        <w:rPr>
          <w:rFonts w:ascii="Book Antiqua" w:hAnsi="Book Antiqua" w:cs="Times New Roman"/>
          <w:sz w:val="24"/>
          <w:szCs w:val="24"/>
        </w:rPr>
        <w:t xml:space="preserve"> &lt; 0.00001)</w:t>
      </w:r>
      <w:r w:rsidR="002B4547" w:rsidRPr="00877639">
        <w:rPr>
          <w:rFonts w:ascii="Book Antiqua" w:hAnsi="Book Antiqua" w:cs="Times New Roman"/>
          <w:sz w:val="24"/>
          <w:szCs w:val="24"/>
        </w:rPr>
        <w:t>.</w:t>
      </w:r>
    </w:p>
    <w:p w:rsidR="00FD7AF8" w:rsidRDefault="00FD7AF8" w:rsidP="00877639">
      <w:pPr>
        <w:spacing w:after="0" w:line="360" w:lineRule="auto"/>
        <w:jc w:val="both"/>
        <w:rPr>
          <w:rFonts w:ascii="Book Antiqua" w:hAnsi="Book Antiqua" w:cs="Times New Roman"/>
          <w:b/>
          <w:sz w:val="24"/>
          <w:szCs w:val="24"/>
          <w:lang w:eastAsia="zh-CN"/>
        </w:rPr>
      </w:pPr>
    </w:p>
    <w:p w:rsidR="0023037F" w:rsidRPr="00877639" w:rsidRDefault="00FD7AF8" w:rsidP="00877639">
      <w:pPr>
        <w:spacing w:after="0" w:line="360" w:lineRule="auto"/>
        <w:jc w:val="both"/>
        <w:rPr>
          <w:rFonts w:ascii="Book Antiqua" w:hAnsi="Book Antiqua" w:cs="Times New Roman"/>
          <w:b/>
          <w:sz w:val="24"/>
          <w:szCs w:val="24"/>
        </w:rPr>
      </w:pPr>
      <w:r w:rsidRPr="00877639">
        <w:rPr>
          <w:rFonts w:ascii="Book Antiqua" w:hAnsi="Book Antiqua" w:cs="Times New Roman"/>
          <w:b/>
          <w:sz w:val="24"/>
          <w:szCs w:val="24"/>
        </w:rPr>
        <w:t>DISCUSSION</w:t>
      </w:r>
    </w:p>
    <w:p w:rsidR="00175D5B" w:rsidRPr="00877639" w:rsidRDefault="00104866" w:rsidP="00877639">
      <w:pPr>
        <w:spacing w:after="0" w:line="360" w:lineRule="auto"/>
        <w:jc w:val="both"/>
        <w:rPr>
          <w:rFonts w:ascii="Book Antiqua" w:hAnsi="Book Antiqua" w:cs="Times New Roman"/>
          <w:sz w:val="24"/>
          <w:szCs w:val="24"/>
        </w:rPr>
      </w:pPr>
      <w:r w:rsidRPr="00877639">
        <w:rPr>
          <w:rFonts w:ascii="Book Antiqua" w:hAnsi="Book Antiqua" w:cs="Times New Roman"/>
          <w:sz w:val="24"/>
          <w:szCs w:val="24"/>
        </w:rPr>
        <w:t>P</w:t>
      </w:r>
      <w:r w:rsidR="00D16C7D" w:rsidRPr="00877639">
        <w:rPr>
          <w:rFonts w:ascii="Book Antiqua" w:hAnsi="Book Antiqua" w:cs="Times New Roman"/>
          <w:sz w:val="24"/>
          <w:szCs w:val="24"/>
        </w:rPr>
        <w:t xml:space="preserve">re-operative ERCP followed by </w:t>
      </w:r>
      <w:r w:rsidR="00877639" w:rsidRPr="00877639">
        <w:rPr>
          <w:rFonts w:ascii="Book Antiqua" w:hAnsi="Book Antiqua" w:cs="Times New Roman"/>
          <w:sz w:val="24"/>
          <w:szCs w:val="24"/>
        </w:rPr>
        <w:t>LC</w:t>
      </w:r>
      <w:r w:rsidRPr="00877639">
        <w:rPr>
          <w:rFonts w:ascii="Book Antiqua" w:hAnsi="Book Antiqua" w:cs="Times New Roman"/>
          <w:sz w:val="24"/>
          <w:szCs w:val="24"/>
        </w:rPr>
        <w:t xml:space="preserve"> is the most commonly used treatment modality for management of </w:t>
      </w:r>
      <w:proofErr w:type="spellStart"/>
      <w:r w:rsidRPr="00877639">
        <w:rPr>
          <w:rFonts w:ascii="Book Antiqua" w:hAnsi="Book Antiqua" w:cs="Times New Roman"/>
          <w:sz w:val="24"/>
          <w:szCs w:val="24"/>
        </w:rPr>
        <w:t>choledocholithiasis</w:t>
      </w:r>
      <w:proofErr w:type="spellEnd"/>
      <w:r w:rsidRPr="00877639">
        <w:rPr>
          <w:rFonts w:ascii="Book Antiqua" w:hAnsi="Book Antiqua" w:cs="Times New Roman"/>
          <w:sz w:val="24"/>
          <w:szCs w:val="24"/>
        </w:rPr>
        <w:t xml:space="preserve">. ERCP carries a high rate of morbidity and mortality mostly due to post-procedure pancreatitis, duodenal perforation and bleeding. It also causes injury </w:t>
      </w:r>
      <w:bookmarkStart w:id="4" w:name="_GoBack"/>
      <w:r w:rsidRPr="00877639">
        <w:rPr>
          <w:rFonts w:ascii="Book Antiqua" w:hAnsi="Book Antiqua" w:cs="Times New Roman"/>
          <w:sz w:val="24"/>
          <w:szCs w:val="24"/>
        </w:rPr>
        <w:t xml:space="preserve">to sphincter of </w:t>
      </w:r>
      <w:proofErr w:type="spellStart"/>
      <w:r w:rsidRPr="00877639">
        <w:rPr>
          <w:rFonts w:ascii="Book Antiqua" w:hAnsi="Book Antiqua" w:cs="Times New Roman"/>
          <w:sz w:val="24"/>
          <w:szCs w:val="24"/>
        </w:rPr>
        <w:t>oddi</w:t>
      </w:r>
      <w:proofErr w:type="spellEnd"/>
      <w:r w:rsidRPr="00877639">
        <w:rPr>
          <w:rFonts w:ascii="Book Antiqua" w:hAnsi="Book Antiqua" w:cs="Times New Roman"/>
          <w:sz w:val="24"/>
          <w:szCs w:val="24"/>
        </w:rPr>
        <w:t xml:space="preserve"> </w:t>
      </w:r>
      <w:bookmarkEnd w:id="4"/>
      <w:r w:rsidRPr="00877639">
        <w:rPr>
          <w:rFonts w:ascii="Book Antiqua" w:hAnsi="Book Antiqua" w:cs="Times New Roman"/>
          <w:sz w:val="24"/>
          <w:szCs w:val="24"/>
        </w:rPr>
        <w:t xml:space="preserve">which should be avoided in younger </w:t>
      </w:r>
      <w:r w:rsidRPr="00877639">
        <w:rPr>
          <w:rFonts w:ascii="Book Antiqua" w:hAnsi="Book Antiqua" w:cs="Times New Roman"/>
          <w:sz w:val="24"/>
          <w:szCs w:val="24"/>
        </w:rPr>
        <w:lastRenderedPageBreak/>
        <w:t xml:space="preserve">patients. </w:t>
      </w:r>
      <w:r w:rsidR="002F1820" w:rsidRPr="00877639">
        <w:rPr>
          <w:rFonts w:ascii="Book Antiqua" w:hAnsi="Book Antiqua" w:cs="Times New Roman"/>
          <w:sz w:val="24"/>
          <w:szCs w:val="24"/>
        </w:rPr>
        <w:t xml:space="preserve">LCBDE offers a one stage treatment with similar or better stone clearance rate and with a shorter hospital stay. It also preserves function of sphincter of </w:t>
      </w:r>
      <w:proofErr w:type="spellStart"/>
      <w:r w:rsidR="002F1820" w:rsidRPr="00877639">
        <w:rPr>
          <w:rFonts w:ascii="Book Antiqua" w:hAnsi="Book Antiqua" w:cs="Times New Roman"/>
          <w:sz w:val="24"/>
          <w:szCs w:val="24"/>
        </w:rPr>
        <w:t>oddi</w:t>
      </w:r>
      <w:proofErr w:type="spellEnd"/>
      <w:r w:rsidR="002F1820" w:rsidRPr="00877639">
        <w:rPr>
          <w:rFonts w:ascii="Book Antiqua" w:hAnsi="Book Antiqua" w:cs="Times New Roman"/>
          <w:sz w:val="24"/>
          <w:szCs w:val="24"/>
        </w:rPr>
        <w:t xml:space="preserve"> and hence prevents reflux related </w:t>
      </w:r>
      <w:proofErr w:type="gramStart"/>
      <w:r w:rsidR="002F1820" w:rsidRPr="00877639">
        <w:rPr>
          <w:rFonts w:ascii="Book Antiqua" w:hAnsi="Book Antiqua" w:cs="Times New Roman"/>
          <w:sz w:val="24"/>
          <w:szCs w:val="24"/>
        </w:rPr>
        <w:t>complications</w:t>
      </w:r>
      <w:r w:rsidR="008A593F" w:rsidRPr="00877639">
        <w:rPr>
          <w:rFonts w:ascii="Book Antiqua" w:hAnsi="Book Antiqua" w:cs="Times New Roman"/>
          <w:sz w:val="24"/>
          <w:szCs w:val="24"/>
          <w:vertAlign w:val="superscript"/>
        </w:rPr>
        <w:t>[</w:t>
      </w:r>
      <w:proofErr w:type="gramEnd"/>
      <w:r w:rsidR="008A593F" w:rsidRPr="00877639">
        <w:rPr>
          <w:rFonts w:ascii="Book Antiqua" w:hAnsi="Book Antiqua" w:cs="Times New Roman"/>
          <w:sz w:val="24"/>
          <w:szCs w:val="24"/>
          <w:vertAlign w:val="superscript"/>
        </w:rPr>
        <w:t>2,3]</w:t>
      </w:r>
      <w:r w:rsidR="002F1820" w:rsidRPr="00877639">
        <w:rPr>
          <w:rFonts w:ascii="Book Antiqua" w:hAnsi="Book Antiqua" w:cs="Times New Roman"/>
          <w:sz w:val="24"/>
          <w:szCs w:val="24"/>
        </w:rPr>
        <w:t>. LCBDE has been found to be saf</w:t>
      </w:r>
      <w:r w:rsidR="008A593F" w:rsidRPr="00877639">
        <w:rPr>
          <w:rFonts w:ascii="Book Antiqua" w:hAnsi="Book Antiqua" w:cs="Times New Roman"/>
          <w:sz w:val="24"/>
          <w:szCs w:val="24"/>
        </w:rPr>
        <w:t xml:space="preserve">e even in elderly </w:t>
      </w:r>
      <w:proofErr w:type="gramStart"/>
      <w:r w:rsidR="002F1820" w:rsidRPr="00877639">
        <w:rPr>
          <w:rFonts w:ascii="Book Antiqua" w:hAnsi="Book Antiqua" w:cs="Times New Roman"/>
          <w:sz w:val="24"/>
          <w:szCs w:val="24"/>
        </w:rPr>
        <w:t>population</w:t>
      </w:r>
      <w:r w:rsidR="00BA62AC">
        <w:rPr>
          <w:rFonts w:ascii="Book Antiqua" w:hAnsi="Book Antiqua" w:cs="Times New Roman"/>
          <w:sz w:val="24"/>
          <w:szCs w:val="24"/>
          <w:vertAlign w:val="superscript"/>
        </w:rPr>
        <w:t>[</w:t>
      </w:r>
      <w:proofErr w:type="gramEnd"/>
      <w:r w:rsidR="00BA62AC">
        <w:rPr>
          <w:rFonts w:ascii="Book Antiqua" w:hAnsi="Book Antiqua" w:cs="Times New Roman"/>
          <w:sz w:val="24"/>
          <w:szCs w:val="24"/>
          <w:vertAlign w:val="superscript"/>
        </w:rPr>
        <w:t>14,</w:t>
      </w:r>
      <w:r w:rsidR="00F15916" w:rsidRPr="00877639">
        <w:rPr>
          <w:rFonts w:ascii="Book Antiqua" w:hAnsi="Book Antiqua" w:cs="Times New Roman"/>
          <w:sz w:val="24"/>
          <w:szCs w:val="24"/>
          <w:vertAlign w:val="superscript"/>
        </w:rPr>
        <w:t>35</w:t>
      </w:r>
      <w:r w:rsidR="008A593F" w:rsidRPr="00877639">
        <w:rPr>
          <w:rFonts w:ascii="Book Antiqua" w:hAnsi="Book Antiqua" w:cs="Times New Roman"/>
          <w:sz w:val="24"/>
          <w:szCs w:val="24"/>
          <w:vertAlign w:val="superscript"/>
        </w:rPr>
        <w:t>]</w:t>
      </w:r>
      <w:r w:rsidR="002F1820" w:rsidRPr="00877639">
        <w:rPr>
          <w:rFonts w:ascii="Book Antiqua" w:hAnsi="Book Antiqua" w:cs="Times New Roman"/>
          <w:sz w:val="24"/>
          <w:szCs w:val="24"/>
        </w:rPr>
        <w:t xml:space="preserve">. </w:t>
      </w:r>
      <w:r w:rsidR="008A593F" w:rsidRPr="00877639">
        <w:rPr>
          <w:rFonts w:ascii="Book Antiqua" w:hAnsi="Book Antiqua" w:cs="Times New Roman"/>
          <w:sz w:val="24"/>
          <w:szCs w:val="24"/>
        </w:rPr>
        <w:t xml:space="preserve">A Cochrane systematic review by Martin </w:t>
      </w:r>
      <w:r w:rsidR="008A593F" w:rsidRPr="004272A2">
        <w:rPr>
          <w:rFonts w:ascii="Book Antiqua" w:hAnsi="Book Antiqua" w:cs="Times New Roman"/>
          <w:i/>
          <w:sz w:val="24"/>
          <w:szCs w:val="24"/>
        </w:rPr>
        <w:t xml:space="preserve">et </w:t>
      </w:r>
      <w:proofErr w:type="gramStart"/>
      <w:r w:rsidR="008558DB" w:rsidRPr="004272A2">
        <w:rPr>
          <w:rFonts w:ascii="Book Antiqua" w:hAnsi="Book Antiqua" w:cs="Times New Roman"/>
          <w:i/>
          <w:sz w:val="24"/>
          <w:szCs w:val="24"/>
        </w:rPr>
        <w:t>al</w:t>
      </w:r>
      <w:r w:rsidR="004272A2" w:rsidRPr="00877639">
        <w:rPr>
          <w:rFonts w:ascii="Book Antiqua" w:hAnsi="Book Antiqua" w:cs="Times New Roman"/>
          <w:sz w:val="24"/>
          <w:szCs w:val="24"/>
          <w:vertAlign w:val="superscript"/>
        </w:rPr>
        <w:t>[</w:t>
      </w:r>
      <w:proofErr w:type="gramEnd"/>
      <w:r w:rsidR="004272A2" w:rsidRPr="00877639">
        <w:rPr>
          <w:rFonts w:ascii="Book Antiqua" w:hAnsi="Book Antiqua" w:cs="Times New Roman"/>
          <w:sz w:val="24"/>
          <w:szCs w:val="24"/>
          <w:vertAlign w:val="superscript"/>
        </w:rPr>
        <w:t>36]</w:t>
      </w:r>
      <w:r w:rsidR="008558DB" w:rsidRPr="00877639">
        <w:rPr>
          <w:rFonts w:ascii="Book Antiqua" w:hAnsi="Book Antiqua" w:cs="Times New Roman"/>
          <w:sz w:val="24"/>
          <w:szCs w:val="24"/>
        </w:rPr>
        <w:t xml:space="preserve"> concluded</w:t>
      </w:r>
      <w:r w:rsidR="003643C4" w:rsidRPr="00877639">
        <w:rPr>
          <w:rFonts w:ascii="Book Antiqua" w:hAnsi="Book Antiqua" w:cs="Times New Roman"/>
          <w:sz w:val="24"/>
          <w:szCs w:val="24"/>
        </w:rPr>
        <w:t xml:space="preserve"> </w:t>
      </w:r>
      <w:r w:rsidR="003645D4" w:rsidRPr="00877639">
        <w:rPr>
          <w:rFonts w:ascii="Book Antiqua" w:hAnsi="Book Antiqua" w:cs="Times New Roman"/>
          <w:sz w:val="24"/>
          <w:szCs w:val="24"/>
        </w:rPr>
        <w:t xml:space="preserve">that a single-stage treatment </w:t>
      </w:r>
      <w:r w:rsidR="003643C4" w:rsidRPr="00877639">
        <w:rPr>
          <w:rFonts w:ascii="Book Antiqua" w:hAnsi="Book Antiqua" w:cs="Times New Roman"/>
          <w:sz w:val="24"/>
          <w:szCs w:val="24"/>
        </w:rPr>
        <w:t xml:space="preserve">in the form of LCBDE </w:t>
      </w:r>
      <w:r w:rsidR="003643C4" w:rsidRPr="00BA62AC">
        <w:rPr>
          <w:rFonts w:ascii="Book Antiqua" w:hAnsi="Book Antiqua" w:cs="Times New Roman"/>
          <w:i/>
          <w:sz w:val="24"/>
          <w:szCs w:val="24"/>
        </w:rPr>
        <w:t>via</w:t>
      </w:r>
      <w:r w:rsidR="003643C4" w:rsidRPr="00877639">
        <w:rPr>
          <w:rFonts w:ascii="Book Antiqua" w:hAnsi="Book Antiqua" w:cs="Times New Roman"/>
          <w:sz w:val="24"/>
          <w:szCs w:val="24"/>
        </w:rPr>
        <w:t xml:space="preserve"> TC approach is the procedure of choice </w:t>
      </w:r>
      <w:r w:rsidR="003645D4" w:rsidRPr="00877639">
        <w:rPr>
          <w:rFonts w:ascii="Book Antiqua" w:hAnsi="Book Antiqua" w:cs="Times New Roman"/>
          <w:sz w:val="24"/>
          <w:szCs w:val="24"/>
        </w:rPr>
        <w:t>for intraoperatively</w:t>
      </w:r>
      <w:r w:rsidR="003643C4" w:rsidRPr="00877639">
        <w:rPr>
          <w:rFonts w:ascii="Book Antiqua" w:hAnsi="Book Antiqua" w:cs="Times New Roman"/>
          <w:sz w:val="24"/>
          <w:szCs w:val="24"/>
        </w:rPr>
        <w:t xml:space="preserve"> </w:t>
      </w:r>
      <w:r w:rsidR="003645D4" w:rsidRPr="00877639">
        <w:rPr>
          <w:rFonts w:ascii="Book Antiqua" w:hAnsi="Book Antiqua" w:cs="Times New Roman"/>
          <w:sz w:val="24"/>
          <w:szCs w:val="24"/>
        </w:rPr>
        <w:t xml:space="preserve">discovered CBD </w:t>
      </w:r>
      <w:r w:rsidR="003643C4" w:rsidRPr="00877639">
        <w:rPr>
          <w:rFonts w:ascii="Book Antiqua" w:hAnsi="Book Antiqua" w:cs="Times New Roman"/>
          <w:sz w:val="24"/>
          <w:szCs w:val="24"/>
        </w:rPr>
        <w:t>calculi</w:t>
      </w:r>
      <w:r w:rsidR="008A593F" w:rsidRPr="00877639">
        <w:rPr>
          <w:rFonts w:ascii="Book Antiqua" w:hAnsi="Book Antiqua" w:cs="Times New Roman"/>
          <w:sz w:val="24"/>
          <w:szCs w:val="24"/>
        </w:rPr>
        <w:t>.</w:t>
      </w:r>
    </w:p>
    <w:p w:rsidR="002F1820" w:rsidRPr="00877639" w:rsidRDefault="00175D5B" w:rsidP="004272A2">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Despite the simplicity and success of LCBDE, many surgeons across the globe are still not comfortable or confident reg</w:t>
      </w:r>
      <w:r w:rsidR="004272A2">
        <w:rPr>
          <w:rFonts w:ascii="Book Antiqua" w:hAnsi="Book Antiqua" w:cs="Times New Roman"/>
          <w:sz w:val="24"/>
          <w:szCs w:val="24"/>
        </w:rPr>
        <w:t xml:space="preserve">arding the procedure. </w:t>
      </w:r>
      <w:proofErr w:type="spellStart"/>
      <w:r w:rsidR="004272A2">
        <w:rPr>
          <w:rFonts w:ascii="Book Antiqua" w:hAnsi="Book Antiqua" w:cs="Times New Roman"/>
          <w:sz w:val="24"/>
          <w:szCs w:val="24"/>
        </w:rPr>
        <w:t>Baucom</w:t>
      </w:r>
      <w:proofErr w:type="spellEnd"/>
      <w:r w:rsidR="004272A2">
        <w:rPr>
          <w:rFonts w:ascii="Book Antiqua" w:hAnsi="Book Antiqua" w:cs="Times New Roman"/>
          <w:sz w:val="24"/>
          <w:szCs w:val="24"/>
        </w:rPr>
        <w:t xml:space="preserve"> </w:t>
      </w:r>
      <w:r w:rsidRPr="004272A2">
        <w:rPr>
          <w:rFonts w:ascii="Book Antiqua" w:hAnsi="Book Antiqua" w:cs="Times New Roman"/>
          <w:i/>
          <w:sz w:val="24"/>
          <w:szCs w:val="24"/>
        </w:rPr>
        <w:t xml:space="preserve">et </w:t>
      </w:r>
      <w:proofErr w:type="gramStart"/>
      <w:r w:rsidRPr="004272A2">
        <w:rPr>
          <w:rFonts w:ascii="Book Antiqua" w:hAnsi="Book Antiqua" w:cs="Times New Roman"/>
          <w:i/>
          <w:sz w:val="24"/>
          <w:szCs w:val="24"/>
        </w:rPr>
        <w:t>al</w:t>
      </w:r>
      <w:r w:rsidR="004272A2" w:rsidRPr="00877639">
        <w:rPr>
          <w:rFonts w:ascii="Book Antiqua" w:hAnsi="Book Antiqua" w:cs="Times New Roman"/>
          <w:sz w:val="24"/>
          <w:szCs w:val="24"/>
          <w:vertAlign w:val="superscript"/>
        </w:rPr>
        <w:t>[</w:t>
      </w:r>
      <w:proofErr w:type="gramEnd"/>
      <w:r w:rsidR="004272A2" w:rsidRPr="00877639">
        <w:rPr>
          <w:rFonts w:ascii="Book Antiqua" w:hAnsi="Book Antiqua" w:cs="Times New Roman"/>
          <w:sz w:val="24"/>
          <w:szCs w:val="24"/>
          <w:vertAlign w:val="superscript"/>
        </w:rPr>
        <w:t>37]</w:t>
      </w:r>
      <w:r w:rsidRPr="00877639">
        <w:rPr>
          <w:rFonts w:ascii="Book Antiqua" w:hAnsi="Book Antiqua" w:cs="Times New Roman"/>
          <w:sz w:val="24"/>
          <w:szCs w:val="24"/>
        </w:rPr>
        <w:t xml:space="preserve"> did a web based survey among US surgeons regarding their choice for managing </w:t>
      </w:r>
      <w:proofErr w:type="spellStart"/>
      <w:r w:rsidRPr="00877639">
        <w:rPr>
          <w:rFonts w:ascii="Book Antiqua" w:hAnsi="Book Antiqua" w:cs="Times New Roman"/>
          <w:sz w:val="24"/>
          <w:szCs w:val="24"/>
        </w:rPr>
        <w:t>choledocholithiasis</w:t>
      </w:r>
      <w:proofErr w:type="spellEnd"/>
      <w:r w:rsidRPr="00877639">
        <w:rPr>
          <w:rFonts w:ascii="Book Antiqua" w:hAnsi="Book Antiqua" w:cs="Times New Roman"/>
          <w:sz w:val="24"/>
          <w:szCs w:val="24"/>
        </w:rPr>
        <w:t>. For preopera</w:t>
      </w:r>
      <w:r w:rsidR="004272A2">
        <w:rPr>
          <w:rFonts w:ascii="Book Antiqua" w:hAnsi="Book Antiqua" w:cs="Times New Roman"/>
          <w:sz w:val="24"/>
          <w:szCs w:val="24"/>
        </w:rPr>
        <w:t>tively known CBD calculi, 86</w:t>
      </w:r>
      <w:r w:rsidR="00D401AE" w:rsidRPr="00877639">
        <w:rPr>
          <w:rFonts w:ascii="Book Antiqua" w:hAnsi="Book Antiqua" w:cs="Times New Roman"/>
          <w:sz w:val="24"/>
          <w:szCs w:val="24"/>
        </w:rPr>
        <w:t>% preferred</w:t>
      </w:r>
      <w:r w:rsidRPr="00877639">
        <w:rPr>
          <w:rFonts w:ascii="Book Antiqua" w:hAnsi="Book Antiqua" w:cs="Times New Roman"/>
          <w:sz w:val="24"/>
          <w:szCs w:val="24"/>
        </w:rPr>
        <w:t xml:space="preserve"> preoperative </w:t>
      </w:r>
      <w:r w:rsidR="004272A2">
        <w:rPr>
          <w:rFonts w:ascii="Book Antiqua" w:hAnsi="Book Antiqua" w:cs="Times New Roman"/>
          <w:sz w:val="24"/>
          <w:szCs w:val="24"/>
        </w:rPr>
        <w:t>ERCP</w:t>
      </w:r>
      <w:r w:rsidRPr="00877639">
        <w:rPr>
          <w:rFonts w:ascii="Book Antiqua" w:hAnsi="Book Antiqua" w:cs="Times New Roman"/>
          <w:sz w:val="24"/>
          <w:szCs w:val="24"/>
        </w:rPr>
        <w:t xml:space="preserve">. Those in metropolitan </w:t>
      </w:r>
      <w:r w:rsidR="00D401AE" w:rsidRPr="00877639">
        <w:rPr>
          <w:rFonts w:ascii="Book Antiqua" w:hAnsi="Book Antiqua" w:cs="Times New Roman"/>
          <w:sz w:val="24"/>
          <w:szCs w:val="24"/>
        </w:rPr>
        <w:t>areas were more likely to choose</w:t>
      </w:r>
      <w:r w:rsidRPr="00877639">
        <w:rPr>
          <w:rFonts w:ascii="Book Antiqua" w:hAnsi="Book Antiqua" w:cs="Times New Roman"/>
          <w:sz w:val="24"/>
          <w:szCs w:val="24"/>
        </w:rPr>
        <w:t xml:space="preserve"> preoperative ERCP than those </w:t>
      </w:r>
      <w:r w:rsidR="004272A2">
        <w:rPr>
          <w:rFonts w:ascii="Book Antiqua" w:hAnsi="Book Antiqua" w:cs="Times New Roman"/>
          <w:sz w:val="24"/>
          <w:szCs w:val="24"/>
        </w:rPr>
        <w:t>in nonmetropolitan areas (88</w:t>
      </w:r>
      <w:r w:rsidR="004272A2">
        <w:rPr>
          <w:rFonts w:ascii="Book Antiqua" w:hAnsi="Book Antiqua" w:cs="Times New Roman" w:hint="eastAsia"/>
          <w:sz w:val="24"/>
          <w:szCs w:val="24"/>
          <w:lang w:eastAsia="zh-CN"/>
        </w:rPr>
        <w:t>%</w:t>
      </w:r>
      <w:r w:rsidR="004272A2">
        <w:rPr>
          <w:rFonts w:ascii="Book Antiqua" w:hAnsi="Book Antiqua" w:cs="Times New Roman"/>
          <w:sz w:val="24"/>
          <w:szCs w:val="24"/>
        </w:rPr>
        <w:t xml:space="preserve"> </w:t>
      </w:r>
      <w:r w:rsidR="004272A2" w:rsidRPr="004272A2">
        <w:rPr>
          <w:rFonts w:ascii="Book Antiqua" w:hAnsi="Book Antiqua" w:cs="Times New Roman"/>
          <w:i/>
          <w:sz w:val="24"/>
          <w:szCs w:val="24"/>
        </w:rPr>
        <w:t>vs</w:t>
      </w:r>
      <w:r w:rsidR="004272A2">
        <w:rPr>
          <w:rFonts w:ascii="Book Antiqua" w:hAnsi="Book Antiqua" w:cs="Times New Roman"/>
          <w:sz w:val="24"/>
          <w:szCs w:val="24"/>
        </w:rPr>
        <w:t xml:space="preserve"> 79</w:t>
      </w:r>
      <w:r w:rsidRPr="00877639">
        <w:rPr>
          <w:rFonts w:ascii="Book Antiqua" w:hAnsi="Book Antiqua" w:cs="Times New Roman"/>
          <w:sz w:val="24"/>
          <w:szCs w:val="24"/>
        </w:rPr>
        <w:t xml:space="preserve">%, </w:t>
      </w:r>
      <w:r w:rsidR="004272A2" w:rsidRPr="004272A2">
        <w:rPr>
          <w:rFonts w:ascii="Book Antiqua" w:hAnsi="Book Antiqua" w:cs="Times New Roman"/>
          <w:i/>
          <w:sz w:val="24"/>
          <w:szCs w:val="24"/>
        </w:rPr>
        <w:t>P</w:t>
      </w:r>
      <w:r w:rsidRPr="00877639">
        <w:rPr>
          <w:rFonts w:ascii="Book Antiqua" w:hAnsi="Book Antiqua" w:cs="Times New Roman"/>
          <w:sz w:val="24"/>
          <w:szCs w:val="24"/>
        </w:rPr>
        <w:t xml:space="preserve"> &lt; 0.001). For CBD stones discovered</w:t>
      </w:r>
      <w:r w:rsidR="003905A7">
        <w:rPr>
          <w:rFonts w:ascii="Book Antiqua" w:hAnsi="Book Antiqua" w:cs="Times New Roman"/>
          <w:sz w:val="24"/>
          <w:szCs w:val="24"/>
        </w:rPr>
        <w:t xml:space="preserve"> intraoperatively, 30</w:t>
      </w:r>
      <w:r w:rsidR="00D401AE" w:rsidRPr="00877639">
        <w:rPr>
          <w:rFonts w:ascii="Book Antiqua" w:hAnsi="Book Antiqua" w:cs="Times New Roman"/>
          <w:sz w:val="24"/>
          <w:szCs w:val="24"/>
        </w:rPr>
        <w:t>% chose</w:t>
      </w:r>
      <w:r w:rsidRPr="00877639">
        <w:rPr>
          <w:rFonts w:ascii="Book Antiqua" w:hAnsi="Book Antiqua" w:cs="Times New Roman"/>
          <w:sz w:val="24"/>
          <w:szCs w:val="24"/>
        </w:rPr>
        <w:t xml:space="preserve"> </w:t>
      </w:r>
      <w:r w:rsidR="003905A7">
        <w:rPr>
          <w:rFonts w:ascii="Book Antiqua" w:hAnsi="Book Antiqua" w:cs="Times New Roman"/>
          <w:sz w:val="24"/>
          <w:szCs w:val="24"/>
        </w:rPr>
        <w:t>LCBDE</w:t>
      </w:r>
      <w:r w:rsidRPr="00877639">
        <w:rPr>
          <w:rFonts w:ascii="Book Antiqua" w:hAnsi="Book Antiqua" w:cs="Times New Roman"/>
          <w:sz w:val="24"/>
          <w:szCs w:val="24"/>
        </w:rPr>
        <w:t xml:space="preserve"> as their preferred method of management with no difference between metropolitan and nonm</w:t>
      </w:r>
      <w:r w:rsidR="00D401AE" w:rsidRPr="00877639">
        <w:rPr>
          <w:rFonts w:ascii="Book Antiqua" w:hAnsi="Book Antiqua" w:cs="Times New Roman"/>
          <w:sz w:val="24"/>
          <w:szCs w:val="24"/>
        </w:rPr>
        <w:t>etropolitan areas (</w:t>
      </w:r>
      <w:r w:rsidR="003905A7" w:rsidRPr="003905A7">
        <w:rPr>
          <w:rFonts w:ascii="Book Antiqua" w:hAnsi="Book Antiqua" w:cs="Times New Roman"/>
          <w:i/>
          <w:sz w:val="24"/>
          <w:szCs w:val="24"/>
        </w:rPr>
        <w:t>P</w:t>
      </w:r>
      <w:r w:rsidRPr="00877639">
        <w:rPr>
          <w:rFonts w:ascii="Book Antiqua" w:hAnsi="Book Antiqua" w:cs="Times New Roman"/>
          <w:sz w:val="24"/>
          <w:szCs w:val="24"/>
        </w:rPr>
        <w:t xml:space="preserve"> = 0.335). The top reasons for n</w:t>
      </w:r>
      <w:r w:rsidR="00D401AE" w:rsidRPr="00877639">
        <w:rPr>
          <w:rFonts w:ascii="Book Antiqua" w:hAnsi="Book Antiqua" w:cs="Times New Roman"/>
          <w:sz w:val="24"/>
          <w:szCs w:val="24"/>
        </w:rPr>
        <w:t>ot performing LCBDE were: availability of</w:t>
      </w:r>
      <w:r w:rsidRPr="00877639">
        <w:rPr>
          <w:rFonts w:ascii="Book Antiqua" w:hAnsi="Book Antiqua" w:cs="Times New Roman"/>
          <w:sz w:val="24"/>
          <w:szCs w:val="24"/>
        </w:rPr>
        <w:t xml:space="preserve"> a reli</w:t>
      </w:r>
      <w:r w:rsidR="00D401AE" w:rsidRPr="00877639">
        <w:rPr>
          <w:rFonts w:ascii="Book Antiqua" w:hAnsi="Book Antiqua" w:cs="Times New Roman"/>
          <w:sz w:val="24"/>
          <w:szCs w:val="24"/>
        </w:rPr>
        <w:t>able ERCP</w:t>
      </w:r>
      <w:r w:rsidRPr="00877639">
        <w:rPr>
          <w:rFonts w:ascii="Book Antiqua" w:hAnsi="Book Antiqua" w:cs="Times New Roman"/>
          <w:sz w:val="24"/>
          <w:szCs w:val="24"/>
        </w:rPr>
        <w:t xml:space="preserve">, lack of equipment, and lack of </w:t>
      </w:r>
      <w:r w:rsidR="00D401AE" w:rsidRPr="00877639">
        <w:rPr>
          <w:rFonts w:ascii="Book Antiqua" w:hAnsi="Book Antiqua" w:cs="Times New Roman"/>
          <w:sz w:val="24"/>
          <w:szCs w:val="24"/>
        </w:rPr>
        <w:t>skill</w:t>
      </w:r>
      <w:r w:rsidRPr="00877639">
        <w:rPr>
          <w:rFonts w:ascii="Book Antiqua" w:hAnsi="Book Antiqua" w:cs="Times New Roman"/>
          <w:sz w:val="24"/>
          <w:szCs w:val="24"/>
        </w:rPr>
        <w:t xml:space="preserve"> performing LCBDE. They concluded that many surgeons are uncomfortable</w:t>
      </w:r>
      <w:r w:rsidR="00D401AE" w:rsidRPr="00877639">
        <w:rPr>
          <w:rFonts w:ascii="Book Antiqua" w:hAnsi="Book Antiqua" w:cs="Times New Roman"/>
          <w:sz w:val="24"/>
          <w:szCs w:val="24"/>
        </w:rPr>
        <w:t xml:space="preserve"> performing LCBDE, and advanced</w:t>
      </w:r>
      <w:r w:rsidRPr="00877639">
        <w:rPr>
          <w:rFonts w:ascii="Book Antiqua" w:hAnsi="Book Antiqua" w:cs="Times New Roman"/>
          <w:sz w:val="24"/>
          <w:szCs w:val="24"/>
        </w:rPr>
        <w:t xml:space="preserve"> training may be needed. There is a ri</w:t>
      </w:r>
      <w:r w:rsidR="00D401AE" w:rsidRPr="00877639">
        <w:rPr>
          <w:rFonts w:ascii="Book Antiqua" w:hAnsi="Book Antiqua" w:cs="Times New Roman"/>
          <w:sz w:val="24"/>
          <w:szCs w:val="24"/>
        </w:rPr>
        <w:t xml:space="preserve">sk of surgeons </w:t>
      </w:r>
      <w:r w:rsidRPr="00877639">
        <w:rPr>
          <w:rFonts w:ascii="Book Antiqua" w:hAnsi="Book Antiqua" w:cs="Times New Roman"/>
          <w:sz w:val="24"/>
          <w:szCs w:val="24"/>
        </w:rPr>
        <w:t>lo</w:t>
      </w:r>
      <w:r w:rsidR="00D401AE" w:rsidRPr="00877639">
        <w:rPr>
          <w:rFonts w:ascii="Book Antiqua" w:hAnsi="Book Antiqua" w:cs="Times New Roman"/>
          <w:sz w:val="24"/>
          <w:szCs w:val="24"/>
        </w:rPr>
        <w:t>osing the art</w:t>
      </w:r>
      <w:r w:rsidRPr="00877639">
        <w:rPr>
          <w:rFonts w:ascii="Book Antiqua" w:hAnsi="Book Antiqua" w:cs="Times New Roman"/>
          <w:sz w:val="24"/>
          <w:szCs w:val="24"/>
        </w:rPr>
        <w:t xml:space="preserve">, which may still be required </w:t>
      </w:r>
      <w:r w:rsidR="00D401AE" w:rsidRPr="00877639">
        <w:rPr>
          <w:rFonts w:ascii="Book Antiqua" w:hAnsi="Book Antiqua" w:cs="Times New Roman"/>
          <w:sz w:val="24"/>
          <w:szCs w:val="24"/>
        </w:rPr>
        <w:t xml:space="preserve">in cases of unavailability or failure of </w:t>
      </w:r>
      <w:proofErr w:type="gramStart"/>
      <w:r w:rsidR="00D401AE" w:rsidRPr="00877639">
        <w:rPr>
          <w:rFonts w:ascii="Book Antiqua" w:hAnsi="Book Antiqua" w:cs="Times New Roman"/>
          <w:sz w:val="24"/>
          <w:szCs w:val="24"/>
        </w:rPr>
        <w:t>ERCP</w:t>
      </w:r>
      <w:r w:rsidR="00F15916" w:rsidRPr="00877639">
        <w:rPr>
          <w:rFonts w:ascii="Book Antiqua" w:hAnsi="Book Antiqua" w:cs="Times New Roman"/>
          <w:sz w:val="24"/>
          <w:szCs w:val="24"/>
          <w:vertAlign w:val="superscript"/>
        </w:rPr>
        <w:t>[</w:t>
      </w:r>
      <w:proofErr w:type="gramEnd"/>
      <w:r w:rsidR="00F15916" w:rsidRPr="00877639">
        <w:rPr>
          <w:rFonts w:ascii="Book Antiqua" w:hAnsi="Book Antiqua" w:cs="Times New Roman"/>
          <w:sz w:val="24"/>
          <w:szCs w:val="24"/>
          <w:vertAlign w:val="superscript"/>
        </w:rPr>
        <w:t>38</w:t>
      </w:r>
      <w:r w:rsidR="00153E9B" w:rsidRPr="00877639">
        <w:rPr>
          <w:rFonts w:ascii="Book Antiqua" w:hAnsi="Book Antiqua" w:cs="Times New Roman"/>
          <w:sz w:val="24"/>
          <w:szCs w:val="24"/>
          <w:vertAlign w:val="superscript"/>
        </w:rPr>
        <w:t>]</w:t>
      </w:r>
      <w:r w:rsidRPr="00877639">
        <w:rPr>
          <w:rFonts w:ascii="Book Antiqua" w:hAnsi="Book Antiqua" w:cs="Times New Roman"/>
          <w:sz w:val="24"/>
          <w:szCs w:val="24"/>
        </w:rPr>
        <w:t>.</w:t>
      </w:r>
    </w:p>
    <w:p w:rsidR="00913696" w:rsidRPr="00877639" w:rsidRDefault="00913696" w:rsidP="003905A7">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Both TC and TD approaches are safe and effective. TD stone extrac</w:t>
      </w:r>
      <w:r w:rsidR="00D401AE" w:rsidRPr="00877639">
        <w:rPr>
          <w:rFonts w:ascii="Book Antiqua" w:hAnsi="Book Antiqua" w:cs="Times New Roman"/>
          <w:sz w:val="24"/>
          <w:szCs w:val="24"/>
        </w:rPr>
        <w:t>tion is associated with a increased</w:t>
      </w:r>
      <w:r w:rsidRPr="00877639">
        <w:rPr>
          <w:rFonts w:ascii="Book Antiqua" w:hAnsi="Book Antiqua" w:cs="Times New Roman"/>
          <w:sz w:val="24"/>
          <w:szCs w:val="24"/>
        </w:rPr>
        <w:t xml:space="preserve"> risk of bile leaks and requires more expertise</w:t>
      </w:r>
      <w:r w:rsidR="0002497D" w:rsidRPr="00877639">
        <w:rPr>
          <w:rFonts w:ascii="Book Antiqua" w:hAnsi="Book Antiqua" w:cs="Times New Roman"/>
          <w:sz w:val="24"/>
          <w:szCs w:val="24"/>
        </w:rPr>
        <w:t xml:space="preserve"> in intra-corporeal suturing and </w:t>
      </w:r>
      <w:proofErr w:type="spellStart"/>
      <w:proofErr w:type="gramStart"/>
      <w:r w:rsidR="0002497D" w:rsidRPr="00877639">
        <w:rPr>
          <w:rFonts w:ascii="Book Antiqua" w:hAnsi="Book Antiqua" w:cs="Times New Roman"/>
          <w:sz w:val="24"/>
          <w:szCs w:val="24"/>
        </w:rPr>
        <w:t>choledochoscopy</w:t>
      </w:r>
      <w:proofErr w:type="spellEnd"/>
      <w:r w:rsidR="00712D9E" w:rsidRPr="00877639">
        <w:rPr>
          <w:rFonts w:ascii="Book Antiqua" w:hAnsi="Book Antiqua" w:cs="Times New Roman"/>
          <w:sz w:val="24"/>
          <w:szCs w:val="24"/>
          <w:vertAlign w:val="superscript"/>
        </w:rPr>
        <w:t>[</w:t>
      </w:r>
      <w:proofErr w:type="gramEnd"/>
      <w:r w:rsidR="00712D9E" w:rsidRPr="00877639">
        <w:rPr>
          <w:rFonts w:ascii="Book Antiqua" w:hAnsi="Book Antiqua" w:cs="Times New Roman"/>
          <w:sz w:val="24"/>
          <w:szCs w:val="24"/>
          <w:vertAlign w:val="superscript"/>
        </w:rPr>
        <w:t>21</w:t>
      </w:r>
      <w:r w:rsidR="008A593F" w:rsidRPr="00877639">
        <w:rPr>
          <w:rFonts w:ascii="Book Antiqua" w:hAnsi="Book Antiqua" w:cs="Times New Roman"/>
          <w:sz w:val="24"/>
          <w:szCs w:val="24"/>
          <w:vertAlign w:val="superscript"/>
        </w:rPr>
        <w:t>]</w:t>
      </w:r>
      <w:r w:rsidRPr="00877639">
        <w:rPr>
          <w:rFonts w:ascii="Book Antiqua" w:hAnsi="Book Antiqua" w:cs="Times New Roman"/>
          <w:sz w:val="24"/>
          <w:szCs w:val="24"/>
        </w:rPr>
        <w:t>. TC stone extraction seems a more accessible technique with lower complication rates.</w:t>
      </w:r>
      <w:r w:rsidR="007F0F88" w:rsidRPr="00877639">
        <w:rPr>
          <w:rFonts w:ascii="Book Antiqua" w:hAnsi="Book Antiqua" w:cs="Times New Roman"/>
          <w:sz w:val="24"/>
          <w:szCs w:val="24"/>
        </w:rPr>
        <w:t xml:space="preserve"> Choice depends on number of stones, size of stone, diameter of cystic duct and CBD (Table 1)</w:t>
      </w:r>
      <w:r w:rsidR="00F15916" w:rsidRPr="00877639">
        <w:rPr>
          <w:rFonts w:ascii="Book Antiqua" w:hAnsi="Book Antiqua" w:cs="Times New Roman"/>
          <w:sz w:val="24"/>
          <w:szCs w:val="24"/>
          <w:vertAlign w:val="superscript"/>
        </w:rPr>
        <w:t>[39</w:t>
      </w:r>
      <w:r w:rsidR="008A593F" w:rsidRPr="00877639">
        <w:rPr>
          <w:rFonts w:ascii="Book Antiqua" w:hAnsi="Book Antiqua" w:cs="Times New Roman"/>
          <w:sz w:val="24"/>
          <w:szCs w:val="24"/>
          <w:vertAlign w:val="superscript"/>
        </w:rPr>
        <w:t>]</w:t>
      </w:r>
      <w:r w:rsidR="007F0F88" w:rsidRPr="00877639">
        <w:rPr>
          <w:rFonts w:ascii="Book Antiqua" w:hAnsi="Book Antiqua" w:cs="Times New Roman"/>
          <w:sz w:val="24"/>
          <w:szCs w:val="24"/>
        </w:rPr>
        <w:t>.</w:t>
      </w:r>
    </w:p>
    <w:p w:rsidR="009B0A3D" w:rsidRPr="00877639" w:rsidRDefault="00C634B3" w:rsidP="006E1C87">
      <w:pPr>
        <w:spacing w:after="0" w:line="360" w:lineRule="auto"/>
        <w:ind w:firstLineChars="100" w:firstLine="240"/>
        <w:jc w:val="both"/>
        <w:rPr>
          <w:rFonts w:ascii="Book Antiqua" w:hAnsi="Book Antiqua" w:cs="Times New Roman"/>
          <w:sz w:val="24"/>
          <w:szCs w:val="24"/>
        </w:rPr>
      </w:pPr>
      <w:r w:rsidRPr="00877639">
        <w:rPr>
          <w:rFonts w:ascii="Book Antiqua" w:hAnsi="Book Antiqua" w:cs="Times New Roman"/>
          <w:sz w:val="24"/>
          <w:szCs w:val="24"/>
        </w:rPr>
        <w:t xml:space="preserve">Stone clearance </w:t>
      </w:r>
      <w:r w:rsidR="00874A51" w:rsidRPr="00877639">
        <w:rPr>
          <w:rFonts w:ascii="Book Antiqua" w:hAnsi="Book Antiqua" w:cs="Times New Roman"/>
          <w:sz w:val="24"/>
          <w:szCs w:val="24"/>
        </w:rPr>
        <w:t xml:space="preserve">during LCBDE </w:t>
      </w:r>
      <w:r w:rsidRPr="00877639">
        <w:rPr>
          <w:rFonts w:ascii="Book Antiqua" w:hAnsi="Book Antiqua" w:cs="Times New Roman"/>
          <w:sz w:val="24"/>
          <w:szCs w:val="24"/>
        </w:rPr>
        <w:t xml:space="preserve">can </w:t>
      </w:r>
      <w:r w:rsidR="009B0A3D" w:rsidRPr="00877639">
        <w:rPr>
          <w:rFonts w:ascii="Book Antiqua" w:hAnsi="Book Antiqua" w:cs="Times New Roman"/>
          <w:sz w:val="24"/>
          <w:szCs w:val="24"/>
        </w:rPr>
        <w:t xml:space="preserve">be confirmed by IOC or </w:t>
      </w:r>
      <w:proofErr w:type="spellStart"/>
      <w:r w:rsidR="009B0A3D" w:rsidRPr="00877639">
        <w:rPr>
          <w:rFonts w:ascii="Book Antiqua" w:hAnsi="Book Antiqua" w:cs="Times New Roman"/>
          <w:sz w:val="24"/>
          <w:szCs w:val="24"/>
        </w:rPr>
        <w:t>choledochoscopy</w:t>
      </w:r>
      <w:proofErr w:type="spellEnd"/>
      <w:r w:rsidR="009B0A3D" w:rsidRPr="00877639">
        <w:rPr>
          <w:rFonts w:ascii="Book Antiqua" w:hAnsi="Book Antiqua" w:cs="Times New Roman"/>
          <w:sz w:val="24"/>
          <w:szCs w:val="24"/>
        </w:rPr>
        <w:t>. I</w:t>
      </w:r>
      <w:r w:rsidR="00874A51" w:rsidRPr="00877639">
        <w:rPr>
          <w:rFonts w:ascii="Book Antiqua" w:hAnsi="Book Antiqua" w:cs="Times New Roman"/>
          <w:sz w:val="24"/>
          <w:szCs w:val="24"/>
        </w:rPr>
        <w:t xml:space="preserve">ntra-operative </w:t>
      </w:r>
      <w:proofErr w:type="spellStart"/>
      <w:r w:rsidR="00874A51" w:rsidRPr="00877639">
        <w:rPr>
          <w:rFonts w:ascii="Book Antiqua" w:hAnsi="Book Antiqua" w:cs="Times New Roman"/>
          <w:sz w:val="24"/>
          <w:szCs w:val="24"/>
        </w:rPr>
        <w:t>choledochoscopy</w:t>
      </w:r>
      <w:proofErr w:type="spellEnd"/>
      <w:r w:rsidR="0039005B" w:rsidRPr="00877639">
        <w:rPr>
          <w:rFonts w:ascii="Book Antiqua" w:hAnsi="Book Antiqua" w:cs="Times New Roman"/>
          <w:sz w:val="24"/>
          <w:szCs w:val="24"/>
        </w:rPr>
        <w:t xml:space="preserve"> </w:t>
      </w:r>
      <w:r w:rsidR="009B0A3D" w:rsidRPr="00877639">
        <w:rPr>
          <w:rFonts w:ascii="Book Antiqua" w:hAnsi="Book Antiqua" w:cs="Times New Roman"/>
          <w:sz w:val="24"/>
          <w:szCs w:val="24"/>
        </w:rPr>
        <w:t xml:space="preserve">is better than IOC for determining ductal clearance after </w:t>
      </w:r>
      <w:r w:rsidR="00385B6B" w:rsidRPr="00877639">
        <w:rPr>
          <w:rFonts w:ascii="Book Antiqua" w:hAnsi="Book Antiqua" w:cs="Times New Roman"/>
          <w:sz w:val="24"/>
          <w:szCs w:val="24"/>
        </w:rPr>
        <w:t>TD</w:t>
      </w:r>
      <w:r w:rsidR="009B0A3D" w:rsidRPr="00877639">
        <w:rPr>
          <w:rFonts w:ascii="Book Antiqua" w:hAnsi="Book Antiqua" w:cs="Times New Roman"/>
          <w:sz w:val="24"/>
          <w:szCs w:val="24"/>
        </w:rPr>
        <w:t xml:space="preserve"> LCBDE and is less cumbersome and less time-consuming.</w:t>
      </w:r>
    </w:p>
    <w:p w:rsidR="00874A51" w:rsidRPr="00877639" w:rsidRDefault="00874A51" w:rsidP="006E1C87">
      <w:pPr>
        <w:spacing w:after="0" w:line="360" w:lineRule="auto"/>
        <w:ind w:firstLineChars="100" w:firstLine="240"/>
        <w:jc w:val="both"/>
        <w:rPr>
          <w:rFonts w:ascii="Book Antiqua" w:hAnsi="Book Antiqua" w:cs="Times New Roman"/>
          <w:sz w:val="24"/>
          <w:szCs w:val="24"/>
        </w:rPr>
      </w:pPr>
      <w:proofErr w:type="spellStart"/>
      <w:r w:rsidRPr="00877639">
        <w:rPr>
          <w:rFonts w:ascii="Book Antiqua" w:hAnsi="Book Antiqua" w:cs="Times New Roman"/>
          <w:sz w:val="24"/>
          <w:szCs w:val="24"/>
        </w:rPr>
        <w:t>Choledochotomy</w:t>
      </w:r>
      <w:proofErr w:type="spellEnd"/>
      <w:r w:rsidRPr="00877639">
        <w:rPr>
          <w:rFonts w:ascii="Book Antiqua" w:hAnsi="Book Antiqua" w:cs="Times New Roman"/>
          <w:sz w:val="24"/>
          <w:szCs w:val="24"/>
        </w:rPr>
        <w:t xml:space="preserve"> after LCBDE (TD approach) is conventionally managed by T-tube closure. Primary closure of </w:t>
      </w:r>
      <w:proofErr w:type="spellStart"/>
      <w:r w:rsidRPr="00877639">
        <w:rPr>
          <w:rFonts w:ascii="Book Antiqua" w:hAnsi="Book Antiqua" w:cs="Times New Roman"/>
          <w:sz w:val="24"/>
          <w:szCs w:val="24"/>
        </w:rPr>
        <w:t>choledochotomy</w:t>
      </w:r>
      <w:proofErr w:type="spellEnd"/>
      <w:r w:rsidRPr="00877639">
        <w:rPr>
          <w:rFonts w:ascii="Book Antiqua" w:hAnsi="Book Antiqua" w:cs="Times New Roman"/>
          <w:sz w:val="24"/>
          <w:szCs w:val="24"/>
        </w:rPr>
        <w:t xml:space="preserve"> is a safe and effective option with less operative time and hospital stay. Biliary stent also reduces cost and hospital stay as </w:t>
      </w:r>
      <w:r w:rsidRPr="00877639">
        <w:rPr>
          <w:rFonts w:ascii="Book Antiqua" w:hAnsi="Book Antiqua" w:cs="Times New Roman"/>
          <w:sz w:val="24"/>
          <w:szCs w:val="24"/>
        </w:rPr>
        <w:lastRenderedPageBreak/>
        <w:t>compared to T-tube. There is lack of randomized trial comparing primary closure with biliary stent.</w:t>
      </w:r>
    </w:p>
    <w:p w:rsidR="00C72093" w:rsidRDefault="00C72093" w:rsidP="006E1C87">
      <w:pPr>
        <w:spacing w:after="0" w:line="360" w:lineRule="auto"/>
        <w:ind w:firstLineChars="100" w:firstLine="240"/>
        <w:jc w:val="both"/>
        <w:rPr>
          <w:rFonts w:ascii="Book Antiqua" w:hAnsi="Book Antiqua" w:cs="Times New Roman"/>
          <w:sz w:val="24"/>
          <w:szCs w:val="24"/>
          <w:lang w:eastAsia="zh-CN"/>
        </w:rPr>
      </w:pPr>
      <w:r w:rsidRPr="00877639">
        <w:rPr>
          <w:rFonts w:ascii="Book Antiqua" w:hAnsi="Book Antiqua" w:cs="Times New Roman"/>
          <w:sz w:val="24"/>
          <w:szCs w:val="24"/>
        </w:rPr>
        <w:t xml:space="preserve">In patients having cholangitis, it is advisable to go for drainage of biliary obstruction by ERCP followed by LC. LCBDE can be offered to all other patients with CBD stones if expertise is </w:t>
      </w:r>
      <w:proofErr w:type="gramStart"/>
      <w:r w:rsidRPr="00877639">
        <w:rPr>
          <w:rFonts w:ascii="Book Antiqua" w:hAnsi="Book Antiqua" w:cs="Times New Roman"/>
          <w:sz w:val="24"/>
          <w:szCs w:val="24"/>
        </w:rPr>
        <w:t>available</w:t>
      </w:r>
      <w:r w:rsidR="00712D9E" w:rsidRPr="00877639">
        <w:rPr>
          <w:rFonts w:ascii="Book Antiqua" w:hAnsi="Book Antiqua" w:cs="Times New Roman"/>
          <w:sz w:val="24"/>
          <w:szCs w:val="24"/>
          <w:vertAlign w:val="superscript"/>
        </w:rPr>
        <w:t>[</w:t>
      </w:r>
      <w:proofErr w:type="gramEnd"/>
      <w:r w:rsidR="00712D9E" w:rsidRPr="00877639">
        <w:rPr>
          <w:rFonts w:ascii="Book Antiqua" w:hAnsi="Book Antiqua" w:cs="Times New Roman"/>
          <w:sz w:val="24"/>
          <w:szCs w:val="24"/>
          <w:vertAlign w:val="superscript"/>
        </w:rPr>
        <w:t>21</w:t>
      </w:r>
      <w:r w:rsidR="008A593F" w:rsidRPr="00877639">
        <w:rPr>
          <w:rFonts w:ascii="Book Antiqua" w:hAnsi="Book Antiqua" w:cs="Times New Roman"/>
          <w:sz w:val="24"/>
          <w:szCs w:val="24"/>
          <w:vertAlign w:val="superscript"/>
        </w:rPr>
        <w:t>]</w:t>
      </w:r>
      <w:r w:rsidRPr="00877639">
        <w:rPr>
          <w:rFonts w:ascii="Book Antiqua" w:hAnsi="Book Antiqua" w:cs="Times New Roman"/>
          <w:sz w:val="24"/>
          <w:szCs w:val="24"/>
        </w:rPr>
        <w:t xml:space="preserve">. If laparoscopic exploration fails, it is prudent to convert it to open bile duct exploration and removal of ductal stones. </w:t>
      </w:r>
    </w:p>
    <w:p w:rsidR="006E1C87" w:rsidRDefault="006E1C87">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6E1C87" w:rsidRPr="00700599" w:rsidRDefault="006E1C87" w:rsidP="00700599">
      <w:pPr>
        <w:spacing w:after="0" w:line="360" w:lineRule="auto"/>
        <w:jc w:val="both"/>
        <w:rPr>
          <w:rFonts w:ascii="Book Antiqua" w:hAnsi="Book Antiqua" w:cs="Times New Roman"/>
          <w:b/>
          <w:sz w:val="24"/>
          <w:szCs w:val="24"/>
          <w:lang w:eastAsia="zh-CN"/>
        </w:rPr>
      </w:pPr>
      <w:r w:rsidRPr="00700599">
        <w:rPr>
          <w:rFonts w:ascii="Book Antiqua" w:hAnsi="Book Antiqua" w:cs="Times New Roman"/>
          <w:b/>
          <w:sz w:val="24"/>
          <w:szCs w:val="24"/>
          <w:lang w:eastAsia="zh-CN"/>
        </w:rPr>
        <w:lastRenderedPageBreak/>
        <w:t>REFERENCES</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1 </w:t>
      </w:r>
      <w:r w:rsidRPr="00700599">
        <w:rPr>
          <w:rFonts w:ascii="Book Antiqua" w:eastAsia="宋体" w:hAnsi="Book Antiqua" w:cs="宋体"/>
          <w:b/>
          <w:bCs/>
          <w:sz w:val="24"/>
          <w:szCs w:val="24"/>
          <w:lang w:eastAsia="zh-CN"/>
        </w:rPr>
        <w:t>Sharma A</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Dahiya</w:t>
      </w:r>
      <w:proofErr w:type="spellEnd"/>
      <w:r w:rsidRPr="00700599">
        <w:rPr>
          <w:rFonts w:ascii="Book Antiqua" w:eastAsia="宋体" w:hAnsi="Book Antiqua" w:cs="宋体"/>
          <w:sz w:val="24"/>
          <w:szCs w:val="24"/>
          <w:lang w:eastAsia="zh-CN"/>
        </w:rPr>
        <w:t xml:space="preserve"> P, </w:t>
      </w:r>
      <w:proofErr w:type="spellStart"/>
      <w:r w:rsidRPr="00700599">
        <w:rPr>
          <w:rFonts w:ascii="Book Antiqua" w:eastAsia="宋体" w:hAnsi="Book Antiqua" w:cs="宋体"/>
          <w:sz w:val="24"/>
          <w:szCs w:val="24"/>
          <w:lang w:eastAsia="zh-CN"/>
        </w:rPr>
        <w:t>Khullar</w:t>
      </w:r>
      <w:proofErr w:type="spellEnd"/>
      <w:r w:rsidRPr="00700599">
        <w:rPr>
          <w:rFonts w:ascii="Book Antiqua" w:eastAsia="宋体" w:hAnsi="Book Antiqua" w:cs="宋体"/>
          <w:sz w:val="24"/>
          <w:szCs w:val="24"/>
          <w:lang w:eastAsia="zh-CN"/>
        </w:rPr>
        <w:t xml:space="preserve"> R, </w:t>
      </w:r>
      <w:proofErr w:type="spellStart"/>
      <w:r w:rsidRPr="00700599">
        <w:rPr>
          <w:rFonts w:ascii="Book Antiqua" w:eastAsia="宋体" w:hAnsi="Book Antiqua" w:cs="宋体"/>
          <w:sz w:val="24"/>
          <w:szCs w:val="24"/>
          <w:lang w:eastAsia="zh-CN"/>
        </w:rPr>
        <w:t>Soni</w:t>
      </w:r>
      <w:proofErr w:type="spellEnd"/>
      <w:r w:rsidRPr="00700599">
        <w:rPr>
          <w:rFonts w:ascii="Book Antiqua" w:eastAsia="宋体" w:hAnsi="Book Antiqua" w:cs="宋体"/>
          <w:sz w:val="24"/>
          <w:szCs w:val="24"/>
          <w:lang w:eastAsia="zh-CN"/>
        </w:rPr>
        <w:t xml:space="preserve"> V, </w:t>
      </w:r>
      <w:proofErr w:type="spellStart"/>
      <w:r w:rsidRPr="00700599">
        <w:rPr>
          <w:rFonts w:ascii="Book Antiqua" w:eastAsia="宋体" w:hAnsi="Book Antiqua" w:cs="宋体"/>
          <w:sz w:val="24"/>
          <w:szCs w:val="24"/>
          <w:lang w:eastAsia="zh-CN"/>
        </w:rPr>
        <w:t>Baijal</w:t>
      </w:r>
      <w:proofErr w:type="spellEnd"/>
      <w:r w:rsidRPr="00700599">
        <w:rPr>
          <w:rFonts w:ascii="Book Antiqua" w:eastAsia="宋体" w:hAnsi="Book Antiqua" w:cs="宋体"/>
          <w:sz w:val="24"/>
          <w:szCs w:val="24"/>
          <w:lang w:eastAsia="zh-CN"/>
        </w:rPr>
        <w:t xml:space="preserve"> M, </w:t>
      </w:r>
      <w:proofErr w:type="spellStart"/>
      <w:r w:rsidRPr="00700599">
        <w:rPr>
          <w:rFonts w:ascii="Book Antiqua" w:eastAsia="宋体" w:hAnsi="Book Antiqua" w:cs="宋体"/>
          <w:sz w:val="24"/>
          <w:szCs w:val="24"/>
          <w:lang w:eastAsia="zh-CN"/>
        </w:rPr>
        <w:t>Chowbey</w:t>
      </w:r>
      <w:proofErr w:type="spellEnd"/>
      <w:r w:rsidRPr="00700599">
        <w:rPr>
          <w:rFonts w:ascii="Book Antiqua" w:eastAsia="宋体" w:hAnsi="Book Antiqua" w:cs="宋体"/>
          <w:sz w:val="24"/>
          <w:szCs w:val="24"/>
          <w:lang w:eastAsia="zh-CN"/>
        </w:rPr>
        <w:t xml:space="preserve"> PK. Management of common bile duct stones in the laparoscopic era. </w:t>
      </w:r>
      <w:r w:rsidRPr="00700599">
        <w:rPr>
          <w:rFonts w:ascii="Book Antiqua" w:eastAsia="宋体" w:hAnsi="Book Antiqua" w:cs="宋体"/>
          <w:i/>
          <w:iCs/>
          <w:sz w:val="24"/>
          <w:szCs w:val="24"/>
          <w:lang w:eastAsia="zh-CN"/>
        </w:rPr>
        <w:t xml:space="preserve">Indian J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sz w:val="24"/>
          <w:szCs w:val="24"/>
          <w:lang w:eastAsia="zh-CN"/>
        </w:rPr>
        <w:t xml:space="preserve"> 2012; </w:t>
      </w:r>
      <w:r w:rsidRPr="00700599">
        <w:rPr>
          <w:rFonts w:ascii="Book Antiqua" w:eastAsia="宋体" w:hAnsi="Book Antiqua" w:cs="宋体"/>
          <w:b/>
          <w:bCs/>
          <w:sz w:val="24"/>
          <w:szCs w:val="24"/>
          <w:lang w:eastAsia="zh-CN"/>
        </w:rPr>
        <w:t>74</w:t>
      </w:r>
      <w:r w:rsidRPr="00700599">
        <w:rPr>
          <w:rFonts w:ascii="Book Antiqua" w:eastAsia="宋体" w:hAnsi="Book Antiqua" w:cs="宋体"/>
          <w:sz w:val="24"/>
          <w:szCs w:val="24"/>
          <w:lang w:eastAsia="zh-CN"/>
        </w:rPr>
        <w:t>: 264-269 [PMID: 23730054 D</w:t>
      </w:r>
      <w:r w:rsidR="0098249A">
        <w:rPr>
          <w:rFonts w:ascii="Book Antiqua" w:eastAsia="宋体" w:hAnsi="Book Antiqua" w:cs="宋体"/>
          <w:sz w:val="24"/>
          <w:szCs w:val="24"/>
          <w:lang w:eastAsia="zh-CN"/>
        </w:rPr>
        <w:t>OI: 10.1007/s12262-012-0593-6]</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2 </w:t>
      </w:r>
      <w:proofErr w:type="spellStart"/>
      <w:r w:rsidRPr="00700599">
        <w:rPr>
          <w:rFonts w:ascii="Book Antiqua" w:eastAsia="宋体" w:hAnsi="Book Antiqua" w:cs="宋体"/>
          <w:b/>
          <w:bCs/>
          <w:sz w:val="24"/>
          <w:szCs w:val="24"/>
          <w:lang w:eastAsia="zh-CN"/>
        </w:rPr>
        <w:t>Shojaiefard</w:t>
      </w:r>
      <w:proofErr w:type="spellEnd"/>
      <w:r w:rsidRPr="00700599">
        <w:rPr>
          <w:rFonts w:ascii="Book Antiqua" w:eastAsia="宋体" w:hAnsi="Book Antiqua" w:cs="宋体"/>
          <w:b/>
          <w:bCs/>
          <w:sz w:val="24"/>
          <w:szCs w:val="24"/>
          <w:lang w:eastAsia="zh-CN"/>
        </w:rPr>
        <w:t xml:space="preserve"> A</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Esmaeilzadeh</w:t>
      </w:r>
      <w:proofErr w:type="spellEnd"/>
      <w:r w:rsidRPr="00700599">
        <w:rPr>
          <w:rFonts w:ascii="Book Antiqua" w:eastAsia="宋体" w:hAnsi="Book Antiqua" w:cs="宋体"/>
          <w:sz w:val="24"/>
          <w:szCs w:val="24"/>
          <w:lang w:eastAsia="zh-CN"/>
        </w:rPr>
        <w:t xml:space="preserve"> M, </w:t>
      </w:r>
      <w:proofErr w:type="spellStart"/>
      <w:r w:rsidRPr="00700599">
        <w:rPr>
          <w:rFonts w:ascii="Book Antiqua" w:eastAsia="宋体" w:hAnsi="Book Antiqua" w:cs="宋体"/>
          <w:sz w:val="24"/>
          <w:szCs w:val="24"/>
          <w:lang w:eastAsia="zh-CN"/>
        </w:rPr>
        <w:t>Ghafouri</w:t>
      </w:r>
      <w:proofErr w:type="spellEnd"/>
      <w:r w:rsidRPr="00700599">
        <w:rPr>
          <w:rFonts w:ascii="Book Antiqua" w:eastAsia="宋体" w:hAnsi="Book Antiqua" w:cs="宋体"/>
          <w:sz w:val="24"/>
          <w:szCs w:val="24"/>
          <w:lang w:eastAsia="zh-CN"/>
        </w:rPr>
        <w:t xml:space="preserve"> A, </w:t>
      </w:r>
      <w:proofErr w:type="spellStart"/>
      <w:r w:rsidRPr="00700599">
        <w:rPr>
          <w:rFonts w:ascii="Book Antiqua" w:eastAsia="宋体" w:hAnsi="Book Antiqua" w:cs="宋体"/>
          <w:sz w:val="24"/>
          <w:szCs w:val="24"/>
          <w:lang w:eastAsia="zh-CN"/>
        </w:rPr>
        <w:t>Mehrabi</w:t>
      </w:r>
      <w:proofErr w:type="spellEnd"/>
      <w:r w:rsidRPr="00700599">
        <w:rPr>
          <w:rFonts w:ascii="Book Antiqua" w:eastAsia="宋体" w:hAnsi="Book Antiqua" w:cs="宋体"/>
          <w:sz w:val="24"/>
          <w:szCs w:val="24"/>
          <w:lang w:eastAsia="zh-CN"/>
        </w:rPr>
        <w:t xml:space="preserve"> A. Various techniques for the surgical treatment of common bile duct stones: a meta review. </w:t>
      </w:r>
      <w:proofErr w:type="spellStart"/>
      <w:r w:rsidRPr="00700599">
        <w:rPr>
          <w:rFonts w:ascii="Book Antiqua" w:eastAsia="宋体" w:hAnsi="Book Antiqua" w:cs="宋体"/>
          <w:i/>
          <w:iCs/>
          <w:sz w:val="24"/>
          <w:szCs w:val="24"/>
          <w:lang w:eastAsia="zh-CN"/>
        </w:rPr>
        <w:t>Gastroenterol</w:t>
      </w:r>
      <w:proofErr w:type="spellEnd"/>
      <w:r w:rsidRPr="00700599">
        <w:rPr>
          <w:rFonts w:ascii="Book Antiqua" w:eastAsia="宋体" w:hAnsi="Book Antiqua" w:cs="宋体"/>
          <w:i/>
          <w:iCs/>
          <w:sz w:val="24"/>
          <w:szCs w:val="24"/>
          <w:lang w:eastAsia="zh-CN"/>
        </w:rPr>
        <w:t xml:space="preserve"> Res </w:t>
      </w:r>
      <w:proofErr w:type="spellStart"/>
      <w:r w:rsidRPr="00700599">
        <w:rPr>
          <w:rFonts w:ascii="Book Antiqua" w:eastAsia="宋体" w:hAnsi="Book Antiqua" w:cs="宋体"/>
          <w:i/>
          <w:iCs/>
          <w:sz w:val="24"/>
          <w:szCs w:val="24"/>
          <w:lang w:eastAsia="zh-CN"/>
        </w:rPr>
        <w:t>Pract</w:t>
      </w:r>
      <w:proofErr w:type="spellEnd"/>
      <w:r w:rsidRPr="00700599">
        <w:rPr>
          <w:rFonts w:ascii="Book Antiqua" w:eastAsia="宋体" w:hAnsi="Book Antiqua" w:cs="宋体"/>
          <w:sz w:val="24"/>
          <w:szCs w:val="24"/>
          <w:lang w:eastAsia="zh-CN"/>
        </w:rPr>
        <w:t xml:space="preserve"> 2009; </w:t>
      </w:r>
      <w:r w:rsidRPr="00700599">
        <w:rPr>
          <w:rFonts w:ascii="Book Antiqua" w:eastAsia="宋体" w:hAnsi="Book Antiqua" w:cs="宋体"/>
          <w:b/>
          <w:bCs/>
          <w:sz w:val="24"/>
          <w:szCs w:val="24"/>
          <w:lang w:eastAsia="zh-CN"/>
        </w:rPr>
        <w:t>2009</w:t>
      </w:r>
      <w:r w:rsidRPr="00700599">
        <w:rPr>
          <w:rFonts w:ascii="Book Antiqua" w:eastAsia="宋体" w:hAnsi="Book Antiqua" w:cs="宋体"/>
          <w:sz w:val="24"/>
          <w:szCs w:val="24"/>
          <w:lang w:eastAsia="zh-CN"/>
        </w:rPr>
        <w:t>: 840208 [PMID: 19672460 DO</w:t>
      </w:r>
      <w:r w:rsidR="0098249A">
        <w:rPr>
          <w:rFonts w:ascii="Book Antiqua" w:eastAsia="宋体" w:hAnsi="Book Antiqua" w:cs="宋体"/>
          <w:sz w:val="24"/>
          <w:szCs w:val="24"/>
          <w:lang w:eastAsia="zh-CN"/>
        </w:rPr>
        <w:t>I: 10.1155/2009/840208]</w:t>
      </w:r>
    </w:p>
    <w:p w:rsidR="00700599" w:rsidRPr="00700599" w:rsidRDefault="00700599" w:rsidP="00700599">
      <w:pPr>
        <w:spacing w:after="0" w:line="360" w:lineRule="auto"/>
        <w:jc w:val="both"/>
        <w:rPr>
          <w:rFonts w:ascii="Book Antiqua" w:eastAsia="宋体" w:hAnsi="Book Antiqua" w:cs="宋体"/>
          <w:sz w:val="24"/>
          <w:szCs w:val="24"/>
          <w:lang w:eastAsia="zh-CN"/>
        </w:rPr>
      </w:pPr>
      <w:proofErr w:type="gramStart"/>
      <w:r w:rsidRPr="00700599">
        <w:rPr>
          <w:rFonts w:ascii="Book Antiqua" w:eastAsia="宋体" w:hAnsi="Book Antiqua" w:cs="宋体"/>
          <w:sz w:val="24"/>
          <w:szCs w:val="24"/>
          <w:lang w:eastAsia="zh-CN"/>
        </w:rPr>
        <w:t xml:space="preserve">3 </w:t>
      </w:r>
      <w:r w:rsidRPr="00700599">
        <w:rPr>
          <w:rFonts w:ascii="Book Antiqua" w:eastAsia="宋体" w:hAnsi="Book Antiqua" w:cs="宋体"/>
          <w:b/>
          <w:bCs/>
          <w:sz w:val="24"/>
          <w:szCs w:val="24"/>
          <w:lang w:eastAsia="zh-CN"/>
        </w:rPr>
        <w:t>Lee HM</w:t>
      </w:r>
      <w:r w:rsidRPr="00700599">
        <w:rPr>
          <w:rFonts w:ascii="Book Antiqua" w:eastAsia="宋体" w:hAnsi="Book Antiqua" w:cs="宋体"/>
          <w:sz w:val="24"/>
          <w:szCs w:val="24"/>
          <w:lang w:eastAsia="zh-CN"/>
        </w:rPr>
        <w:t>, Min SK, Lee HK.</w:t>
      </w:r>
      <w:proofErr w:type="gramEnd"/>
      <w:r w:rsidRPr="00700599">
        <w:rPr>
          <w:rFonts w:ascii="Book Antiqua" w:eastAsia="宋体" w:hAnsi="Book Antiqua" w:cs="宋体"/>
          <w:sz w:val="24"/>
          <w:szCs w:val="24"/>
          <w:lang w:eastAsia="zh-CN"/>
        </w:rPr>
        <w:t xml:space="preserve"> Long-term results of laparoscopic common bile duct exploration by </w:t>
      </w:r>
      <w:proofErr w:type="spellStart"/>
      <w:r w:rsidRPr="00700599">
        <w:rPr>
          <w:rFonts w:ascii="Book Antiqua" w:eastAsia="宋体" w:hAnsi="Book Antiqua" w:cs="宋体"/>
          <w:sz w:val="24"/>
          <w:szCs w:val="24"/>
          <w:lang w:eastAsia="zh-CN"/>
        </w:rPr>
        <w:t>choledochotomy</w:t>
      </w:r>
      <w:proofErr w:type="spellEnd"/>
      <w:r w:rsidRPr="00700599">
        <w:rPr>
          <w:rFonts w:ascii="Book Antiqua" w:eastAsia="宋体" w:hAnsi="Book Antiqua" w:cs="宋体"/>
          <w:sz w:val="24"/>
          <w:szCs w:val="24"/>
          <w:lang w:eastAsia="zh-CN"/>
        </w:rPr>
        <w:t xml:space="preserve"> for </w:t>
      </w:r>
      <w:proofErr w:type="spellStart"/>
      <w:r w:rsidRPr="00700599">
        <w:rPr>
          <w:rFonts w:ascii="Book Antiqua" w:eastAsia="宋体" w:hAnsi="Book Antiqua" w:cs="宋体"/>
          <w:sz w:val="24"/>
          <w:szCs w:val="24"/>
          <w:lang w:eastAsia="zh-CN"/>
        </w:rPr>
        <w:t>choledocholithiasis</w:t>
      </w:r>
      <w:proofErr w:type="spellEnd"/>
      <w:r w:rsidRPr="00700599">
        <w:rPr>
          <w:rFonts w:ascii="Book Antiqua" w:eastAsia="宋体" w:hAnsi="Book Antiqua" w:cs="宋体"/>
          <w:sz w:val="24"/>
          <w:szCs w:val="24"/>
          <w:lang w:eastAsia="zh-CN"/>
        </w:rPr>
        <w:t xml:space="preserve">: 15-year experience from a single center. </w:t>
      </w:r>
      <w:r w:rsidRPr="00700599">
        <w:rPr>
          <w:rFonts w:ascii="Book Antiqua" w:eastAsia="宋体" w:hAnsi="Book Antiqua" w:cs="宋体"/>
          <w:i/>
          <w:iCs/>
          <w:sz w:val="24"/>
          <w:szCs w:val="24"/>
          <w:lang w:eastAsia="zh-CN"/>
        </w:rPr>
        <w:t xml:space="preserve">Ann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Treat Res</w:t>
      </w:r>
      <w:r w:rsidRPr="00700599">
        <w:rPr>
          <w:rFonts w:ascii="Book Antiqua" w:eastAsia="宋体" w:hAnsi="Book Antiqua" w:cs="宋体"/>
          <w:sz w:val="24"/>
          <w:szCs w:val="24"/>
          <w:lang w:eastAsia="zh-CN"/>
        </w:rPr>
        <w:t xml:space="preserve"> 2014; </w:t>
      </w:r>
      <w:r w:rsidRPr="00700599">
        <w:rPr>
          <w:rFonts w:ascii="Book Antiqua" w:eastAsia="宋体" w:hAnsi="Book Antiqua" w:cs="宋体"/>
          <w:b/>
          <w:bCs/>
          <w:sz w:val="24"/>
          <w:szCs w:val="24"/>
          <w:lang w:eastAsia="zh-CN"/>
        </w:rPr>
        <w:t>86</w:t>
      </w:r>
      <w:r w:rsidRPr="00700599">
        <w:rPr>
          <w:rFonts w:ascii="Book Antiqua" w:eastAsia="宋体" w:hAnsi="Book Antiqua" w:cs="宋体"/>
          <w:sz w:val="24"/>
          <w:szCs w:val="24"/>
          <w:lang w:eastAsia="zh-CN"/>
        </w:rPr>
        <w:t>: 1-6 [PMID: 24761400 DOI: 10.</w:t>
      </w:r>
      <w:r w:rsidR="0098249A">
        <w:rPr>
          <w:rFonts w:ascii="Book Antiqua" w:eastAsia="宋体" w:hAnsi="Book Antiqua" w:cs="宋体"/>
          <w:sz w:val="24"/>
          <w:szCs w:val="24"/>
          <w:lang w:eastAsia="zh-CN"/>
        </w:rPr>
        <w:t>4174/astr.2014.86.1.1]</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4 </w:t>
      </w:r>
      <w:proofErr w:type="spellStart"/>
      <w:r w:rsidRPr="00700599">
        <w:rPr>
          <w:rFonts w:ascii="Book Antiqua" w:eastAsia="宋体" w:hAnsi="Book Antiqua" w:cs="宋体"/>
          <w:b/>
          <w:bCs/>
          <w:sz w:val="24"/>
          <w:szCs w:val="24"/>
          <w:lang w:eastAsia="zh-CN"/>
        </w:rPr>
        <w:t>Cuschieri</w:t>
      </w:r>
      <w:proofErr w:type="spellEnd"/>
      <w:r w:rsidRPr="00700599">
        <w:rPr>
          <w:rFonts w:ascii="Book Antiqua" w:eastAsia="宋体" w:hAnsi="Book Antiqua" w:cs="宋体"/>
          <w:b/>
          <w:bCs/>
          <w:sz w:val="24"/>
          <w:szCs w:val="24"/>
          <w:lang w:eastAsia="zh-CN"/>
        </w:rPr>
        <w:t xml:space="preserve"> A</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Lezoche</w:t>
      </w:r>
      <w:proofErr w:type="spellEnd"/>
      <w:r w:rsidRPr="00700599">
        <w:rPr>
          <w:rFonts w:ascii="Book Antiqua" w:eastAsia="宋体" w:hAnsi="Book Antiqua" w:cs="宋体"/>
          <w:sz w:val="24"/>
          <w:szCs w:val="24"/>
          <w:lang w:eastAsia="zh-CN"/>
        </w:rPr>
        <w:t xml:space="preserve"> E, </w:t>
      </w:r>
      <w:proofErr w:type="spellStart"/>
      <w:r w:rsidRPr="00700599">
        <w:rPr>
          <w:rFonts w:ascii="Book Antiqua" w:eastAsia="宋体" w:hAnsi="Book Antiqua" w:cs="宋体"/>
          <w:sz w:val="24"/>
          <w:szCs w:val="24"/>
          <w:lang w:eastAsia="zh-CN"/>
        </w:rPr>
        <w:t>Morino</w:t>
      </w:r>
      <w:proofErr w:type="spellEnd"/>
      <w:r w:rsidRPr="00700599">
        <w:rPr>
          <w:rFonts w:ascii="Book Antiqua" w:eastAsia="宋体" w:hAnsi="Book Antiqua" w:cs="宋体"/>
          <w:sz w:val="24"/>
          <w:szCs w:val="24"/>
          <w:lang w:eastAsia="zh-CN"/>
        </w:rPr>
        <w:t xml:space="preserve"> M, Croce E, Lacy A, </w:t>
      </w:r>
      <w:proofErr w:type="spellStart"/>
      <w:r w:rsidRPr="00700599">
        <w:rPr>
          <w:rFonts w:ascii="Book Antiqua" w:eastAsia="宋体" w:hAnsi="Book Antiqua" w:cs="宋体"/>
          <w:sz w:val="24"/>
          <w:szCs w:val="24"/>
          <w:lang w:eastAsia="zh-CN"/>
        </w:rPr>
        <w:t>Toouli</w:t>
      </w:r>
      <w:proofErr w:type="spellEnd"/>
      <w:r w:rsidRPr="00700599">
        <w:rPr>
          <w:rFonts w:ascii="Book Antiqua" w:eastAsia="宋体" w:hAnsi="Book Antiqua" w:cs="宋体"/>
          <w:sz w:val="24"/>
          <w:szCs w:val="24"/>
          <w:lang w:eastAsia="zh-CN"/>
        </w:rPr>
        <w:t xml:space="preserve"> J, </w:t>
      </w:r>
      <w:proofErr w:type="spellStart"/>
      <w:r w:rsidRPr="00700599">
        <w:rPr>
          <w:rFonts w:ascii="Book Antiqua" w:eastAsia="宋体" w:hAnsi="Book Antiqua" w:cs="宋体"/>
          <w:sz w:val="24"/>
          <w:szCs w:val="24"/>
          <w:lang w:eastAsia="zh-CN"/>
        </w:rPr>
        <w:t>Faggioni</w:t>
      </w:r>
      <w:proofErr w:type="spellEnd"/>
      <w:r w:rsidRPr="00700599">
        <w:rPr>
          <w:rFonts w:ascii="Book Antiqua" w:eastAsia="宋体" w:hAnsi="Book Antiqua" w:cs="宋体"/>
          <w:sz w:val="24"/>
          <w:szCs w:val="24"/>
          <w:lang w:eastAsia="zh-CN"/>
        </w:rPr>
        <w:t xml:space="preserve"> A, Ribeiro VM, </w:t>
      </w:r>
      <w:proofErr w:type="spellStart"/>
      <w:r w:rsidRPr="00700599">
        <w:rPr>
          <w:rFonts w:ascii="Book Antiqua" w:eastAsia="宋体" w:hAnsi="Book Antiqua" w:cs="宋体"/>
          <w:sz w:val="24"/>
          <w:szCs w:val="24"/>
          <w:lang w:eastAsia="zh-CN"/>
        </w:rPr>
        <w:t>Jakimowicz</w:t>
      </w:r>
      <w:proofErr w:type="spellEnd"/>
      <w:r w:rsidRPr="00700599">
        <w:rPr>
          <w:rFonts w:ascii="Book Antiqua" w:eastAsia="宋体" w:hAnsi="Book Antiqua" w:cs="宋体"/>
          <w:sz w:val="24"/>
          <w:szCs w:val="24"/>
          <w:lang w:eastAsia="zh-CN"/>
        </w:rPr>
        <w:t xml:space="preserve"> J, Visa J, Hanna GB. E.A.E.S. multicenter prospective randomized trial comparing two-stage vs single-stage management of patients with gallstone disease and ductal calculi.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Pr="00700599">
        <w:rPr>
          <w:rFonts w:ascii="Book Antiqua" w:eastAsia="宋体" w:hAnsi="Book Antiqua" w:cs="宋体"/>
          <w:sz w:val="24"/>
          <w:szCs w:val="24"/>
          <w:lang w:eastAsia="zh-CN"/>
        </w:rPr>
        <w:t xml:space="preserve"> 1999; </w:t>
      </w:r>
      <w:r w:rsidRPr="00700599">
        <w:rPr>
          <w:rFonts w:ascii="Book Antiqua" w:eastAsia="宋体" w:hAnsi="Book Antiqua" w:cs="宋体"/>
          <w:b/>
          <w:bCs/>
          <w:sz w:val="24"/>
          <w:szCs w:val="24"/>
          <w:lang w:eastAsia="zh-CN"/>
        </w:rPr>
        <w:t>13</w:t>
      </w:r>
      <w:r w:rsidRPr="00700599">
        <w:rPr>
          <w:rFonts w:ascii="Book Antiqua" w:eastAsia="宋体" w:hAnsi="Book Antiqua" w:cs="宋体"/>
          <w:sz w:val="24"/>
          <w:szCs w:val="24"/>
          <w:lang w:eastAsia="zh-CN"/>
        </w:rPr>
        <w:t>: 952-957 [PMID: 10526025 DOI: 10.1007/s004649901145]</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5 </w:t>
      </w:r>
      <w:r w:rsidRPr="00700599">
        <w:rPr>
          <w:rFonts w:ascii="Book Antiqua" w:eastAsia="宋体" w:hAnsi="Book Antiqua" w:cs="宋体"/>
          <w:b/>
          <w:bCs/>
          <w:sz w:val="24"/>
          <w:szCs w:val="24"/>
          <w:lang w:eastAsia="zh-CN"/>
        </w:rPr>
        <w:t>Rogers SJ</w:t>
      </w:r>
      <w:r w:rsidRPr="00700599">
        <w:rPr>
          <w:rFonts w:ascii="Book Antiqua" w:eastAsia="宋体" w:hAnsi="Book Antiqua" w:cs="宋体"/>
          <w:sz w:val="24"/>
          <w:szCs w:val="24"/>
          <w:lang w:eastAsia="zh-CN"/>
        </w:rPr>
        <w:t xml:space="preserve">, Cello JP, Horn JK, </w:t>
      </w:r>
      <w:proofErr w:type="spellStart"/>
      <w:r w:rsidRPr="00700599">
        <w:rPr>
          <w:rFonts w:ascii="Book Antiqua" w:eastAsia="宋体" w:hAnsi="Book Antiqua" w:cs="宋体"/>
          <w:sz w:val="24"/>
          <w:szCs w:val="24"/>
          <w:lang w:eastAsia="zh-CN"/>
        </w:rPr>
        <w:t>Siperstein</w:t>
      </w:r>
      <w:proofErr w:type="spellEnd"/>
      <w:r w:rsidRPr="00700599">
        <w:rPr>
          <w:rFonts w:ascii="Book Antiqua" w:eastAsia="宋体" w:hAnsi="Book Antiqua" w:cs="宋体"/>
          <w:sz w:val="24"/>
          <w:szCs w:val="24"/>
          <w:lang w:eastAsia="zh-CN"/>
        </w:rPr>
        <w:t xml:space="preserve"> AE, </w:t>
      </w:r>
      <w:proofErr w:type="spellStart"/>
      <w:r w:rsidRPr="00700599">
        <w:rPr>
          <w:rFonts w:ascii="Book Antiqua" w:eastAsia="宋体" w:hAnsi="Book Antiqua" w:cs="宋体"/>
          <w:sz w:val="24"/>
          <w:szCs w:val="24"/>
          <w:lang w:eastAsia="zh-CN"/>
        </w:rPr>
        <w:t>Schecter</w:t>
      </w:r>
      <w:proofErr w:type="spellEnd"/>
      <w:r w:rsidRPr="00700599">
        <w:rPr>
          <w:rFonts w:ascii="Book Antiqua" w:eastAsia="宋体" w:hAnsi="Book Antiqua" w:cs="宋体"/>
          <w:sz w:val="24"/>
          <w:szCs w:val="24"/>
          <w:lang w:eastAsia="zh-CN"/>
        </w:rPr>
        <w:t xml:space="preserve"> WP, Campbell AR, </w:t>
      </w:r>
      <w:proofErr w:type="spellStart"/>
      <w:r w:rsidRPr="00700599">
        <w:rPr>
          <w:rFonts w:ascii="Book Antiqua" w:eastAsia="宋体" w:hAnsi="Book Antiqua" w:cs="宋体"/>
          <w:sz w:val="24"/>
          <w:szCs w:val="24"/>
          <w:lang w:eastAsia="zh-CN"/>
        </w:rPr>
        <w:t>Mackersie</w:t>
      </w:r>
      <w:proofErr w:type="spellEnd"/>
      <w:r w:rsidRPr="00700599">
        <w:rPr>
          <w:rFonts w:ascii="Book Antiqua" w:eastAsia="宋体" w:hAnsi="Book Antiqua" w:cs="宋体"/>
          <w:sz w:val="24"/>
          <w:szCs w:val="24"/>
          <w:lang w:eastAsia="zh-CN"/>
        </w:rPr>
        <w:t xml:space="preserve"> RC, </w:t>
      </w:r>
      <w:proofErr w:type="spellStart"/>
      <w:r w:rsidRPr="00700599">
        <w:rPr>
          <w:rFonts w:ascii="Book Antiqua" w:eastAsia="宋体" w:hAnsi="Book Antiqua" w:cs="宋体"/>
          <w:sz w:val="24"/>
          <w:szCs w:val="24"/>
          <w:lang w:eastAsia="zh-CN"/>
        </w:rPr>
        <w:t>Rodas</w:t>
      </w:r>
      <w:proofErr w:type="spellEnd"/>
      <w:r w:rsidRPr="00700599">
        <w:rPr>
          <w:rFonts w:ascii="Book Antiqua" w:eastAsia="宋体" w:hAnsi="Book Antiqua" w:cs="宋体"/>
          <w:sz w:val="24"/>
          <w:szCs w:val="24"/>
          <w:lang w:eastAsia="zh-CN"/>
        </w:rPr>
        <w:t xml:space="preserve"> A, </w:t>
      </w:r>
      <w:proofErr w:type="spellStart"/>
      <w:r w:rsidRPr="00700599">
        <w:rPr>
          <w:rFonts w:ascii="Book Antiqua" w:eastAsia="宋体" w:hAnsi="Book Antiqua" w:cs="宋体"/>
          <w:sz w:val="24"/>
          <w:szCs w:val="24"/>
          <w:lang w:eastAsia="zh-CN"/>
        </w:rPr>
        <w:t>Kreuwel</w:t>
      </w:r>
      <w:proofErr w:type="spellEnd"/>
      <w:r w:rsidRPr="00700599">
        <w:rPr>
          <w:rFonts w:ascii="Book Antiqua" w:eastAsia="宋体" w:hAnsi="Book Antiqua" w:cs="宋体"/>
          <w:sz w:val="24"/>
          <w:szCs w:val="24"/>
          <w:lang w:eastAsia="zh-CN"/>
        </w:rPr>
        <w:t xml:space="preserve"> HT, Harris HW. Prospective randomized trial of LC+LCBDE vs ERCP/S+LC for common bile duct stone disease. </w:t>
      </w:r>
      <w:r w:rsidRPr="00700599">
        <w:rPr>
          <w:rFonts w:ascii="Book Antiqua" w:eastAsia="宋体" w:hAnsi="Book Antiqua" w:cs="宋体"/>
          <w:i/>
          <w:iCs/>
          <w:sz w:val="24"/>
          <w:szCs w:val="24"/>
          <w:lang w:eastAsia="zh-CN"/>
        </w:rPr>
        <w:t xml:space="preserve">Arch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sz w:val="24"/>
          <w:szCs w:val="24"/>
          <w:lang w:eastAsia="zh-CN"/>
        </w:rPr>
        <w:t xml:space="preserve"> 2010; </w:t>
      </w:r>
      <w:r w:rsidRPr="00700599">
        <w:rPr>
          <w:rFonts w:ascii="Book Antiqua" w:eastAsia="宋体" w:hAnsi="Book Antiqua" w:cs="宋体"/>
          <w:b/>
          <w:bCs/>
          <w:sz w:val="24"/>
          <w:szCs w:val="24"/>
          <w:lang w:eastAsia="zh-CN"/>
        </w:rPr>
        <w:t>145</w:t>
      </w:r>
      <w:r w:rsidRPr="00700599">
        <w:rPr>
          <w:rFonts w:ascii="Book Antiqua" w:eastAsia="宋体" w:hAnsi="Book Antiqua" w:cs="宋体"/>
          <w:sz w:val="24"/>
          <w:szCs w:val="24"/>
          <w:lang w:eastAsia="zh-CN"/>
        </w:rPr>
        <w:t>: 28-33 [PMID: 20083751 DOI: 10.1001/archsurg.2009.226]</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6 </w:t>
      </w:r>
      <w:r w:rsidRPr="00700599">
        <w:rPr>
          <w:rFonts w:ascii="Book Antiqua" w:eastAsia="宋体" w:hAnsi="Book Antiqua" w:cs="宋体"/>
          <w:b/>
          <w:bCs/>
          <w:sz w:val="24"/>
          <w:szCs w:val="24"/>
          <w:lang w:eastAsia="zh-CN"/>
        </w:rPr>
        <w:t>Mohamed MA</w:t>
      </w:r>
      <w:r w:rsidRPr="00700599">
        <w:rPr>
          <w:rFonts w:ascii="Book Antiqua" w:eastAsia="宋体" w:hAnsi="Book Antiqua" w:cs="宋体"/>
          <w:sz w:val="24"/>
          <w:szCs w:val="24"/>
          <w:lang w:eastAsia="zh-CN"/>
        </w:rPr>
        <w:t xml:space="preserve">, Bahram MA, Ammar MS, </w:t>
      </w:r>
      <w:proofErr w:type="spellStart"/>
      <w:r w:rsidRPr="00700599">
        <w:rPr>
          <w:rFonts w:ascii="Book Antiqua" w:eastAsia="宋体" w:hAnsi="Book Antiqua" w:cs="宋体"/>
          <w:sz w:val="24"/>
          <w:szCs w:val="24"/>
          <w:lang w:eastAsia="zh-CN"/>
        </w:rPr>
        <w:t>Nassar</w:t>
      </w:r>
      <w:proofErr w:type="spellEnd"/>
      <w:r w:rsidRPr="00700599">
        <w:rPr>
          <w:rFonts w:ascii="Book Antiqua" w:eastAsia="宋体" w:hAnsi="Book Antiqua" w:cs="宋体"/>
          <w:sz w:val="24"/>
          <w:szCs w:val="24"/>
          <w:lang w:eastAsia="zh-CN"/>
        </w:rPr>
        <w:t xml:space="preserve"> AH. </w:t>
      </w:r>
      <w:proofErr w:type="gramStart"/>
      <w:r w:rsidRPr="00700599">
        <w:rPr>
          <w:rFonts w:ascii="Book Antiqua" w:eastAsia="宋体" w:hAnsi="Book Antiqua" w:cs="宋体"/>
          <w:sz w:val="24"/>
          <w:szCs w:val="24"/>
          <w:lang w:eastAsia="zh-CN"/>
        </w:rPr>
        <w:t>One-Session Laparoscopic Management of Combined Common Bile Duct and Gallbladder Stones Versus Sequential ERCP Followed by Laparoscopic Cholecystectomy.</w:t>
      </w:r>
      <w:proofErr w:type="gramEnd"/>
      <w:r w:rsidRPr="00700599">
        <w:rPr>
          <w:rFonts w:ascii="Book Antiqua" w:eastAsia="宋体" w:hAnsi="Book Antiqua" w:cs="宋体"/>
          <w:sz w:val="24"/>
          <w:szCs w:val="24"/>
          <w:lang w:eastAsia="zh-CN"/>
        </w:rPr>
        <w:t xml:space="preserve"> </w:t>
      </w:r>
      <w:r w:rsidRPr="00700599">
        <w:rPr>
          <w:rFonts w:ascii="Book Antiqua" w:eastAsia="宋体" w:hAnsi="Book Antiqua" w:cs="宋体"/>
          <w:i/>
          <w:iCs/>
          <w:sz w:val="24"/>
          <w:szCs w:val="24"/>
          <w:lang w:eastAsia="zh-CN"/>
        </w:rPr>
        <w:t xml:space="preserve">J </w:t>
      </w:r>
      <w:proofErr w:type="spellStart"/>
      <w:r w:rsidRPr="00700599">
        <w:rPr>
          <w:rFonts w:ascii="Book Antiqua" w:eastAsia="宋体" w:hAnsi="Book Antiqua" w:cs="宋体"/>
          <w:i/>
          <w:iCs/>
          <w:sz w:val="24"/>
          <w:szCs w:val="24"/>
          <w:lang w:eastAsia="zh-CN"/>
        </w:rPr>
        <w:t>Laparoendosc</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Adv</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Tech A</w:t>
      </w:r>
      <w:r w:rsidRPr="00700599">
        <w:rPr>
          <w:rFonts w:ascii="Book Antiqua" w:eastAsia="宋体" w:hAnsi="Book Antiqua" w:cs="宋体"/>
          <w:sz w:val="24"/>
          <w:szCs w:val="24"/>
          <w:lang w:eastAsia="zh-CN"/>
        </w:rPr>
        <w:t xml:space="preserve"> 2015; </w:t>
      </w:r>
      <w:r w:rsidRPr="00700599">
        <w:rPr>
          <w:rFonts w:ascii="Book Antiqua" w:eastAsia="宋体" w:hAnsi="Book Antiqua" w:cs="宋体"/>
          <w:b/>
          <w:bCs/>
          <w:sz w:val="24"/>
          <w:szCs w:val="24"/>
          <w:lang w:eastAsia="zh-CN"/>
        </w:rPr>
        <w:t>25</w:t>
      </w:r>
      <w:r w:rsidRPr="00700599">
        <w:rPr>
          <w:rFonts w:ascii="Book Antiqua" w:eastAsia="宋体" w:hAnsi="Book Antiqua" w:cs="宋体"/>
          <w:sz w:val="24"/>
          <w:szCs w:val="24"/>
          <w:lang w:eastAsia="zh-CN"/>
        </w:rPr>
        <w:t>: 482-485 [PMID: 25951293 DOI: 10.1089/lap.2014.0582]</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7 </w:t>
      </w:r>
      <w:r w:rsidRPr="00700599">
        <w:rPr>
          <w:rFonts w:ascii="Book Antiqua" w:eastAsia="宋体" w:hAnsi="Book Antiqua" w:cs="宋体"/>
          <w:b/>
          <w:bCs/>
          <w:sz w:val="24"/>
          <w:szCs w:val="24"/>
          <w:lang w:eastAsia="zh-CN"/>
        </w:rPr>
        <w:t>Liu JG</w:t>
      </w:r>
      <w:r w:rsidRPr="00700599">
        <w:rPr>
          <w:rFonts w:ascii="Book Antiqua" w:eastAsia="宋体" w:hAnsi="Book Antiqua" w:cs="宋体"/>
          <w:sz w:val="24"/>
          <w:szCs w:val="24"/>
          <w:lang w:eastAsia="zh-CN"/>
        </w:rPr>
        <w:t xml:space="preserve">, Wang YJ, Shu GM, Lou C, Zhang J, Du Z. Laparoscopic versus endoscopic management of </w:t>
      </w:r>
      <w:proofErr w:type="spellStart"/>
      <w:r w:rsidRPr="00700599">
        <w:rPr>
          <w:rFonts w:ascii="Book Antiqua" w:eastAsia="宋体" w:hAnsi="Book Antiqua" w:cs="宋体"/>
          <w:sz w:val="24"/>
          <w:szCs w:val="24"/>
          <w:lang w:eastAsia="zh-CN"/>
        </w:rPr>
        <w:t>choledocholithiasis</w:t>
      </w:r>
      <w:proofErr w:type="spellEnd"/>
      <w:r w:rsidRPr="00700599">
        <w:rPr>
          <w:rFonts w:ascii="Book Antiqua" w:eastAsia="宋体" w:hAnsi="Book Antiqua" w:cs="宋体"/>
          <w:sz w:val="24"/>
          <w:szCs w:val="24"/>
          <w:lang w:eastAsia="zh-CN"/>
        </w:rPr>
        <w:t xml:space="preserve"> in patients undergoing laparoscopic cholecystectomy: a meta-analysis. </w:t>
      </w:r>
      <w:r w:rsidRPr="00700599">
        <w:rPr>
          <w:rFonts w:ascii="Book Antiqua" w:eastAsia="宋体" w:hAnsi="Book Antiqua" w:cs="宋体"/>
          <w:i/>
          <w:iCs/>
          <w:sz w:val="24"/>
          <w:szCs w:val="24"/>
          <w:lang w:eastAsia="zh-CN"/>
        </w:rPr>
        <w:t xml:space="preserve">J </w:t>
      </w:r>
      <w:proofErr w:type="spellStart"/>
      <w:r w:rsidRPr="00700599">
        <w:rPr>
          <w:rFonts w:ascii="Book Antiqua" w:eastAsia="宋体" w:hAnsi="Book Antiqua" w:cs="宋体"/>
          <w:i/>
          <w:iCs/>
          <w:sz w:val="24"/>
          <w:szCs w:val="24"/>
          <w:lang w:eastAsia="zh-CN"/>
        </w:rPr>
        <w:t>Laparoendosc</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Adv</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Tech A</w:t>
      </w:r>
      <w:r w:rsidRPr="00700599">
        <w:rPr>
          <w:rFonts w:ascii="Book Antiqua" w:eastAsia="宋体" w:hAnsi="Book Antiqua" w:cs="宋体"/>
          <w:sz w:val="24"/>
          <w:szCs w:val="24"/>
          <w:lang w:eastAsia="zh-CN"/>
        </w:rPr>
        <w:t xml:space="preserve"> 2014; </w:t>
      </w:r>
      <w:r w:rsidRPr="00700599">
        <w:rPr>
          <w:rFonts w:ascii="Book Antiqua" w:eastAsia="宋体" w:hAnsi="Book Antiqua" w:cs="宋体"/>
          <w:b/>
          <w:bCs/>
          <w:sz w:val="24"/>
          <w:szCs w:val="24"/>
          <w:lang w:eastAsia="zh-CN"/>
        </w:rPr>
        <w:t>24</w:t>
      </w:r>
      <w:r w:rsidRPr="00700599">
        <w:rPr>
          <w:rFonts w:ascii="Book Antiqua" w:eastAsia="宋体" w:hAnsi="Book Antiqua" w:cs="宋体"/>
          <w:sz w:val="24"/>
          <w:szCs w:val="24"/>
          <w:lang w:eastAsia="zh-CN"/>
        </w:rPr>
        <w:t>: 287-294 [PMID: 24809784 DOI: 10.1089/lap.2013.0546]</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lastRenderedPageBreak/>
        <w:t xml:space="preserve">8 </w:t>
      </w:r>
      <w:proofErr w:type="spellStart"/>
      <w:r w:rsidRPr="00700599">
        <w:rPr>
          <w:rFonts w:ascii="Book Antiqua" w:eastAsia="宋体" w:hAnsi="Book Antiqua" w:cs="宋体"/>
          <w:b/>
          <w:bCs/>
          <w:sz w:val="24"/>
          <w:szCs w:val="24"/>
          <w:lang w:eastAsia="zh-CN"/>
        </w:rPr>
        <w:t>Nagaraja</w:t>
      </w:r>
      <w:proofErr w:type="spellEnd"/>
      <w:r w:rsidRPr="00700599">
        <w:rPr>
          <w:rFonts w:ascii="Book Antiqua" w:eastAsia="宋体" w:hAnsi="Book Antiqua" w:cs="宋体"/>
          <w:b/>
          <w:bCs/>
          <w:sz w:val="24"/>
          <w:szCs w:val="24"/>
          <w:lang w:eastAsia="zh-CN"/>
        </w:rPr>
        <w:t xml:space="preserve"> V</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Eslick</w:t>
      </w:r>
      <w:proofErr w:type="spellEnd"/>
      <w:r w:rsidRPr="00700599">
        <w:rPr>
          <w:rFonts w:ascii="Book Antiqua" w:eastAsia="宋体" w:hAnsi="Book Antiqua" w:cs="宋体"/>
          <w:sz w:val="24"/>
          <w:szCs w:val="24"/>
          <w:lang w:eastAsia="zh-CN"/>
        </w:rPr>
        <w:t xml:space="preserve"> GD, Cox MR. Systematic review and meta-analysis of minimally invasive techniques for the management of </w:t>
      </w:r>
      <w:proofErr w:type="spellStart"/>
      <w:r w:rsidRPr="00700599">
        <w:rPr>
          <w:rFonts w:ascii="Book Antiqua" w:eastAsia="宋体" w:hAnsi="Book Antiqua" w:cs="宋体"/>
          <w:sz w:val="24"/>
          <w:szCs w:val="24"/>
          <w:lang w:eastAsia="zh-CN"/>
        </w:rPr>
        <w:t>cholecysto-choledocholithiasis</w:t>
      </w:r>
      <w:proofErr w:type="spellEnd"/>
      <w:r w:rsidRPr="00700599">
        <w:rPr>
          <w:rFonts w:ascii="Book Antiqua" w:eastAsia="宋体" w:hAnsi="Book Antiqua" w:cs="宋体"/>
          <w:sz w:val="24"/>
          <w:szCs w:val="24"/>
          <w:lang w:eastAsia="zh-CN"/>
        </w:rPr>
        <w:t xml:space="preserve">. </w:t>
      </w:r>
      <w:r w:rsidRPr="00700599">
        <w:rPr>
          <w:rFonts w:ascii="Book Antiqua" w:eastAsia="宋体" w:hAnsi="Book Antiqua" w:cs="宋体"/>
          <w:i/>
          <w:iCs/>
          <w:sz w:val="24"/>
          <w:szCs w:val="24"/>
          <w:lang w:eastAsia="zh-CN"/>
        </w:rPr>
        <w:t xml:space="preserve">J Hepatobiliary </w:t>
      </w:r>
      <w:proofErr w:type="spellStart"/>
      <w:r w:rsidRPr="00700599">
        <w:rPr>
          <w:rFonts w:ascii="Book Antiqua" w:eastAsia="宋体" w:hAnsi="Book Antiqua" w:cs="宋体"/>
          <w:i/>
          <w:iCs/>
          <w:sz w:val="24"/>
          <w:szCs w:val="24"/>
          <w:lang w:eastAsia="zh-CN"/>
        </w:rPr>
        <w:t>Pancreat</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Sci</w:t>
      </w:r>
      <w:proofErr w:type="spellEnd"/>
      <w:r w:rsidRPr="00700599">
        <w:rPr>
          <w:rFonts w:ascii="Book Antiqua" w:eastAsia="宋体" w:hAnsi="Book Antiqua" w:cs="宋体"/>
          <w:sz w:val="24"/>
          <w:szCs w:val="24"/>
          <w:lang w:eastAsia="zh-CN"/>
        </w:rPr>
        <w:t xml:space="preserve"> 2014; </w:t>
      </w:r>
      <w:r w:rsidRPr="00700599">
        <w:rPr>
          <w:rFonts w:ascii="Book Antiqua" w:eastAsia="宋体" w:hAnsi="Book Antiqua" w:cs="宋体"/>
          <w:b/>
          <w:bCs/>
          <w:sz w:val="24"/>
          <w:szCs w:val="24"/>
          <w:lang w:eastAsia="zh-CN"/>
        </w:rPr>
        <w:t>21</w:t>
      </w:r>
      <w:r w:rsidRPr="00700599">
        <w:rPr>
          <w:rFonts w:ascii="Book Antiqua" w:eastAsia="宋体" w:hAnsi="Book Antiqua" w:cs="宋体"/>
          <w:sz w:val="24"/>
          <w:szCs w:val="24"/>
          <w:lang w:eastAsia="zh-CN"/>
        </w:rPr>
        <w:t>: 896-901 [PMID: 25187317 DOI: 10.1002/jhbp.152]</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9 </w:t>
      </w:r>
      <w:proofErr w:type="spellStart"/>
      <w:r w:rsidRPr="00700599">
        <w:rPr>
          <w:rFonts w:ascii="Book Antiqua" w:eastAsia="宋体" w:hAnsi="Book Antiqua" w:cs="宋体"/>
          <w:b/>
          <w:bCs/>
          <w:sz w:val="24"/>
          <w:szCs w:val="24"/>
          <w:lang w:eastAsia="zh-CN"/>
        </w:rPr>
        <w:t>Costi</w:t>
      </w:r>
      <w:proofErr w:type="spellEnd"/>
      <w:r w:rsidRPr="00700599">
        <w:rPr>
          <w:rFonts w:ascii="Book Antiqua" w:eastAsia="宋体" w:hAnsi="Book Antiqua" w:cs="宋体"/>
          <w:b/>
          <w:bCs/>
          <w:sz w:val="24"/>
          <w:szCs w:val="24"/>
          <w:lang w:eastAsia="zh-CN"/>
        </w:rPr>
        <w:t xml:space="preserve"> R</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Mazzeo</w:t>
      </w:r>
      <w:proofErr w:type="spellEnd"/>
      <w:r w:rsidRPr="00700599">
        <w:rPr>
          <w:rFonts w:ascii="Book Antiqua" w:eastAsia="宋体" w:hAnsi="Book Antiqua" w:cs="宋体"/>
          <w:sz w:val="24"/>
          <w:szCs w:val="24"/>
          <w:lang w:eastAsia="zh-CN"/>
        </w:rPr>
        <w:t xml:space="preserve"> A, </w:t>
      </w:r>
      <w:proofErr w:type="spellStart"/>
      <w:r w:rsidRPr="00700599">
        <w:rPr>
          <w:rFonts w:ascii="Book Antiqua" w:eastAsia="宋体" w:hAnsi="Book Antiqua" w:cs="宋体"/>
          <w:sz w:val="24"/>
          <w:szCs w:val="24"/>
          <w:lang w:eastAsia="zh-CN"/>
        </w:rPr>
        <w:t>Tartamella</w:t>
      </w:r>
      <w:proofErr w:type="spellEnd"/>
      <w:r w:rsidRPr="00700599">
        <w:rPr>
          <w:rFonts w:ascii="Book Antiqua" w:eastAsia="宋体" w:hAnsi="Book Antiqua" w:cs="宋体"/>
          <w:sz w:val="24"/>
          <w:szCs w:val="24"/>
          <w:lang w:eastAsia="zh-CN"/>
        </w:rPr>
        <w:t xml:space="preserve"> F, </w:t>
      </w:r>
      <w:proofErr w:type="spellStart"/>
      <w:r w:rsidRPr="00700599">
        <w:rPr>
          <w:rFonts w:ascii="Book Antiqua" w:eastAsia="宋体" w:hAnsi="Book Antiqua" w:cs="宋体"/>
          <w:sz w:val="24"/>
          <w:szCs w:val="24"/>
          <w:lang w:eastAsia="zh-CN"/>
        </w:rPr>
        <w:t>Manceau</w:t>
      </w:r>
      <w:proofErr w:type="spellEnd"/>
      <w:r w:rsidRPr="00700599">
        <w:rPr>
          <w:rFonts w:ascii="Book Antiqua" w:eastAsia="宋体" w:hAnsi="Book Antiqua" w:cs="宋体"/>
          <w:sz w:val="24"/>
          <w:szCs w:val="24"/>
          <w:lang w:eastAsia="zh-CN"/>
        </w:rPr>
        <w:t xml:space="preserve"> C, </w:t>
      </w:r>
      <w:proofErr w:type="spellStart"/>
      <w:r w:rsidRPr="00700599">
        <w:rPr>
          <w:rFonts w:ascii="Book Antiqua" w:eastAsia="宋体" w:hAnsi="Book Antiqua" w:cs="宋体"/>
          <w:sz w:val="24"/>
          <w:szCs w:val="24"/>
          <w:lang w:eastAsia="zh-CN"/>
        </w:rPr>
        <w:t>Vacher</w:t>
      </w:r>
      <w:proofErr w:type="spellEnd"/>
      <w:r w:rsidRPr="00700599">
        <w:rPr>
          <w:rFonts w:ascii="Book Antiqua" w:eastAsia="宋体" w:hAnsi="Book Antiqua" w:cs="宋体"/>
          <w:sz w:val="24"/>
          <w:szCs w:val="24"/>
          <w:lang w:eastAsia="zh-CN"/>
        </w:rPr>
        <w:t xml:space="preserve"> B, </w:t>
      </w:r>
      <w:proofErr w:type="spellStart"/>
      <w:r w:rsidRPr="00700599">
        <w:rPr>
          <w:rFonts w:ascii="Book Antiqua" w:eastAsia="宋体" w:hAnsi="Book Antiqua" w:cs="宋体"/>
          <w:sz w:val="24"/>
          <w:szCs w:val="24"/>
          <w:lang w:eastAsia="zh-CN"/>
        </w:rPr>
        <w:t>Valverde</w:t>
      </w:r>
      <w:proofErr w:type="spellEnd"/>
      <w:r w:rsidRPr="00700599">
        <w:rPr>
          <w:rFonts w:ascii="Book Antiqua" w:eastAsia="宋体" w:hAnsi="Book Antiqua" w:cs="宋体"/>
          <w:sz w:val="24"/>
          <w:szCs w:val="24"/>
          <w:lang w:eastAsia="zh-CN"/>
        </w:rPr>
        <w:t xml:space="preserve"> A. </w:t>
      </w:r>
      <w:proofErr w:type="spellStart"/>
      <w:r w:rsidRPr="00700599">
        <w:rPr>
          <w:rFonts w:ascii="Book Antiqua" w:eastAsia="宋体" w:hAnsi="Book Antiqua" w:cs="宋体"/>
          <w:sz w:val="24"/>
          <w:szCs w:val="24"/>
          <w:lang w:eastAsia="zh-CN"/>
        </w:rPr>
        <w:t>Cholecystocholedocholithiasis</w:t>
      </w:r>
      <w:proofErr w:type="spellEnd"/>
      <w:r w:rsidRPr="00700599">
        <w:rPr>
          <w:rFonts w:ascii="Book Antiqua" w:eastAsia="宋体" w:hAnsi="Book Antiqua" w:cs="宋体"/>
          <w:sz w:val="24"/>
          <w:szCs w:val="24"/>
          <w:lang w:eastAsia="zh-CN"/>
        </w:rPr>
        <w:t xml:space="preserve">: a case-control study comparing the short- and long-term outcomes for a "laparoscopy-first" attitude with the outcome for sequential treatment (systematic endoscopic </w:t>
      </w:r>
      <w:proofErr w:type="spellStart"/>
      <w:r w:rsidRPr="00700599">
        <w:rPr>
          <w:rFonts w:ascii="Book Antiqua" w:eastAsia="宋体" w:hAnsi="Book Antiqua" w:cs="宋体"/>
          <w:sz w:val="24"/>
          <w:szCs w:val="24"/>
          <w:lang w:eastAsia="zh-CN"/>
        </w:rPr>
        <w:t>sphincterotomy</w:t>
      </w:r>
      <w:proofErr w:type="spellEnd"/>
      <w:r w:rsidRPr="00700599">
        <w:rPr>
          <w:rFonts w:ascii="Book Antiqua" w:eastAsia="宋体" w:hAnsi="Book Antiqua" w:cs="宋体"/>
          <w:sz w:val="24"/>
          <w:szCs w:val="24"/>
          <w:lang w:eastAsia="zh-CN"/>
        </w:rPr>
        <w:t xml:space="preserve"> followed by laparoscopic cholecystectomy).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Pr="00700599">
        <w:rPr>
          <w:rFonts w:ascii="Book Antiqua" w:eastAsia="宋体" w:hAnsi="Book Antiqua" w:cs="宋体"/>
          <w:sz w:val="24"/>
          <w:szCs w:val="24"/>
          <w:lang w:eastAsia="zh-CN"/>
        </w:rPr>
        <w:t xml:space="preserve"> 2010; </w:t>
      </w:r>
      <w:r w:rsidRPr="00700599">
        <w:rPr>
          <w:rFonts w:ascii="Book Antiqua" w:eastAsia="宋体" w:hAnsi="Book Antiqua" w:cs="宋体"/>
          <w:b/>
          <w:bCs/>
          <w:sz w:val="24"/>
          <w:szCs w:val="24"/>
          <w:lang w:eastAsia="zh-CN"/>
        </w:rPr>
        <w:t>24</w:t>
      </w:r>
      <w:r w:rsidRPr="00700599">
        <w:rPr>
          <w:rFonts w:ascii="Book Antiqua" w:eastAsia="宋体" w:hAnsi="Book Antiqua" w:cs="宋体"/>
          <w:sz w:val="24"/>
          <w:szCs w:val="24"/>
          <w:lang w:eastAsia="zh-CN"/>
        </w:rPr>
        <w:t>: 51-62 [PMID: 19466493 DOI: 10.1007/s00464-009-0511-6]</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10 </w:t>
      </w:r>
      <w:r w:rsidRPr="00700599">
        <w:rPr>
          <w:rFonts w:ascii="Book Antiqua" w:eastAsia="宋体" w:hAnsi="Book Antiqua" w:cs="宋体"/>
          <w:b/>
          <w:bCs/>
          <w:sz w:val="24"/>
          <w:szCs w:val="24"/>
          <w:lang w:eastAsia="zh-CN"/>
        </w:rPr>
        <w:t>Bansal VK</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Misra</w:t>
      </w:r>
      <w:proofErr w:type="spellEnd"/>
      <w:r w:rsidRPr="00700599">
        <w:rPr>
          <w:rFonts w:ascii="Book Antiqua" w:eastAsia="宋体" w:hAnsi="Book Antiqua" w:cs="宋体"/>
          <w:sz w:val="24"/>
          <w:szCs w:val="24"/>
          <w:lang w:eastAsia="zh-CN"/>
        </w:rPr>
        <w:t xml:space="preserve"> MC, Garg P, </w:t>
      </w:r>
      <w:proofErr w:type="spellStart"/>
      <w:r w:rsidRPr="00700599">
        <w:rPr>
          <w:rFonts w:ascii="Book Antiqua" w:eastAsia="宋体" w:hAnsi="Book Antiqua" w:cs="宋体"/>
          <w:sz w:val="24"/>
          <w:szCs w:val="24"/>
          <w:lang w:eastAsia="zh-CN"/>
        </w:rPr>
        <w:t>Prabhu</w:t>
      </w:r>
      <w:proofErr w:type="spellEnd"/>
      <w:r w:rsidRPr="00700599">
        <w:rPr>
          <w:rFonts w:ascii="Book Antiqua" w:eastAsia="宋体" w:hAnsi="Book Antiqua" w:cs="宋体"/>
          <w:sz w:val="24"/>
          <w:szCs w:val="24"/>
          <w:lang w:eastAsia="zh-CN"/>
        </w:rPr>
        <w:t xml:space="preserve"> M. A prospective randomized trial comparing two-stage versus single-stage management of patients with gallstone disease and common bile duct stones.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Pr="00700599">
        <w:rPr>
          <w:rFonts w:ascii="Book Antiqua" w:eastAsia="宋体" w:hAnsi="Book Antiqua" w:cs="宋体"/>
          <w:sz w:val="24"/>
          <w:szCs w:val="24"/>
          <w:lang w:eastAsia="zh-CN"/>
        </w:rPr>
        <w:t xml:space="preserve"> 2010; </w:t>
      </w:r>
      <w:r w:rsidRPr="00700599">
        <w:rPr>
          <w:rFonts w:ascii="Book Antiqua" w:eastAsia="宋体" w:hAnsi="Book Antiqua" w:cs="宋体"/>
          <w:b/>
          <w:bCs/>
          <w:sz w:val="24"/>
          <w:szCs w:val="24"/>
          <w:lang w:eastAsia="zh-CN"/>
        </w:rPr>
        <w:t>24</w:t>
      </w:r>
      <w:r w:rsidRPr="00700599">
        <w:rPr>
          <w:rFonts w:ascii="Book Antiqua" w:eastAsia="宋体" w:hAnsi="Book Antiqua" w:cs="宋体"/>
          <w:sz w:val="24"/>
          <w:szCs w:val="24"/>
          <w:lang w:eastAsia="zh-CN"/>
        </w:rPr>
        <w:t>: 1986-1989 [PMID: 20135172 DOI: 10.1007/s00464-010-0891-7]</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11 </w:t>
      </w:r>
      <w:proofErr w:type="spellStart"/>
      <w:r w:rsidRPr="00700599">
        <w:rPr>
          <w:rFonts w:ascii="Book Antiqua" w:eastAsia="宋体" w:hAnsi="Book Antiqua" w:cs="宋体"/>
          <w:b/>
          <w:bCs/>
          <w:sz w:val="24"/>
          <w:szCs w:val="24"/>
          <w:lang w:eastAsia="zh-CN"/>
        </w:rPr>
        <w:t>Dasari</w:t>
      </w:r>
      <w:proofErr w:type="spellEnd"/>
      <w:r w:rsidRPr="00700599">
        <w:rPr>
          <w:rFonts w:ascii="Book Antiqua" w:eastAsia="宋体" w:hAnsi="Book Antiqua" w:cs="宋体"/>
          <w:b/>
          <w:bCs/>
          <w:sz w:val="24"/>
          <w:szCs w:val="24"/>
          <w:lang w:eastAsia="zh-CN"/>
        </w:rPr>
        <w:t xml:space="preserve"> BV</w:t>
      </w:r>
      <w:r w:rsidRPr="00700599">
        <w:rPr>
          <w:rFonts w:ascii="Book Antiqua" w:eastAsia="宋体" w:hAnsi="Book Antiqua" w:cs="宋体"/>
          <w:sz w:val="24"/>
          <w:szCs w:val="24"/>
          <w:lang w:eastAsia="zh-CN"/>
        </w:rPr>
        <w:t xml:space="preserve">, Tan CJ, </w:t>
      </w:r>
      <w:proofErr w:type="spellStart"/>
      <w:r w:rsidRPr="00700599">
        <w:rPr>
          <w:rFonts w:ascii="Book Antiqua" w:eastAsia="宋体" w:hAnsi="Book Antiqua" w:cs="宋体"/>
          <w:sz w:val="24"/>
          <w:szCs w:val="24"/>
          <w:lang w:eastAsia="zh-CN"/>
        </w:rPr>
        <w:t>Gurusamy</w:t>
      </w:r>
      <w:proofErr w:type="spellEnd"/>
      <w:r w:rsidRPr="00700599">
        <w:rPr>
          <w:rFonts w:ascii="Book Antiqua" w:eastAsia="宋体" w:hAnsi="Book Antiqua" w:cs="宋体"/>
          <w:sz w:val="24"/>
          <w:szCs w:val="24"/>
          <w:lang w:eastAsia="zh-CN"/>
        </w:rPr>
        <w:t xml:space="preserve"> KS, Martin DJ, Kirk G, </w:t>
      </w:r>
      <w:proofErr w:type="spellStart"/>
      <w:r w:rsidRPr="00700599">
        <w:rPr>
          <w:rFonts w:ascii="Book Antiqua" w:eastAsia="宋体" w:hAnsi="Book Antiqua" w:cs="宋体"/>
          <w:sz w:val="24"/>
          <w:szCs w:val="24"/>
          <w:lang w:eastAsia="zh-CN"/>
        </w:rPr>
        <w:t>McKie</w:t>
      </w:r>
      <w:proofErr w:type="spellEnd"/>
      <w:r w:rsidRPr="00700599">
        <w:rPr>
          <w:rFonts w:ascii="Book Antiqua" w:eastAsia="宋体" w:hAnsi="Book Antiqua" w:cs="宋体"/>
          <w:sz w:val="24"/>
          <w:szCs w:val="24"/>
          <w:lang w:eastAsia="zh-CN"/>
        </w:rPr>
        <w:t xml:space="preserve"> L, Diamond T, Taylor MA. </w:t>
      </w:r>
      <w:proofErr w:type="gramStart"/>
      <w:r w:rsidRPr="00700599">
        <w:rPr>
          <w:rFonts w:ascii="Book Antiqua" w:eastAsia="宋体" w:hAnsi="Book Antiqua" w:cs="宋体"/>
          <w:sz w:val="24"/>
          <w:szCs w:val="24"/>
          <w:lang w:eastAsia="zh-CN"/>
        </w:rPr>
        <w:t>Surgical versus endoscopic treatment of bile duct stones.</w:t>
      </w:r>
      <w:proofErr w:type="gramEnd"/>
      <w:r w:rsidRPr="00700599">
        <w:rPr>
          <w:rFonts w:ascii="Book Antiqua" w:eastAsia="宋体" w:hAnsi="Book Antiqua" w:cs="宋体"/>
          <w:sz w:val="24"/>
          <w:szCs w:val="24"/>
          <w:lang w:eastAsia="zh-CN"/>
        </w:rPr>
        <w:t xml:space="preserve"> </w:t>
      </w:r>
      <w:r w:rsidRPr="00700599">
        <w:rPr>
          <w:rFonts w:ascii="Book Antiqua" w:eastAsia="宋体" w:hAnsi="Book Antiqua" w:cs="宋体"/>
          <w:i/>
          <w:iCs/>
          <w:sz w:val="24"/>
          <w:szCs w:val="24"/>
          <w:lang w:eastAsia="zh-CN"/>
        </w:rPr>
        <w:t xml:space="preserve">Cochrane Database </w:t>
      </w:r>
      <w:proofErr w:type="spellStart"/>
      <w:r w:rsidRPr="00700599">
        <w:rPr>
          <w:rFonts w:ascii="Book Antiqua" w:eastAsia="宋体" w:hAnsi="Book Antiqua" w:cs="宋体"/>
          <w:i/>
          <w:iCs/>
          <w:sz w:val="24"/>
          <w:szCs w:val="24"/>
          <w:lang w:eastAsia="zh-CN"/>
        </w:rPr>
        <w:t>Syst</w:t>
      </w:r>
      <w:proofErr w:type="spellEnd"/>
      <w:r w:rsidRPr="00700599">
        <w:rPr>
          <w:rFonts w:ascii="Book Antiqua" w:eastAsia="宋体" w:hAnsi="Book Antiqua" w:cs="宋体"/>
          <w:i/>
          <w:iCs/>
          <w:sz w:val="24"/>
          <w:szCs w:val="24"/>
          <w:lang w:eastAsia="zh-CN"/>
        </w:rPr>
        <w:t xml:space="preserve"> Rev</w:t>
      </w:r>
      <w:r w:rsidRPr="00700599">
        <w:rPr>
          <w:rFonts w:ascii="Book Antiqua" w:eastAsia="宋体" w:hAnsi="Book Antiqua" w:cs="宋体"/>
          <w:sz w:val="24"/>
          <w:szCs w:val="24"/>
          <w:lang w:eastAsia="zh-CN"/>
        </w:rPr>
        <w:t xml:space="preserve"> 2013; </w:t>
      </w:r>
      <w:r w:rsidRPr="00700599">
        <w:rPr>
          <w:rFonts w:ascii="Book Antiqua" w:eastAsia="宋体" w:hAnsi="Book Antiqua" w:cs="宋体"/>
          <w:b/>
          <w:bCs/>
          <w:sz w:val="24"/>
          <w:szCs w:val="24"/>
          <w:lang w:eastAsia="zh-CN"/>
        </w:rPr>
        <w:t>12</w:t>
      </w:r>
      <w:r w:rsidRPr="00700599">
        <w:rPr>
          <w:rFonts w:ascii="Book Antiqua" w:eastAsia="宋体" w:hAnsi="Book Antiqua" w:cs="宋体"/>
          <w:sz w:val="24"/>
          <w:szCs w:val="24"/>
          <w:lang w:eastAsia="zh-CN"/>
        </w:rPr>
        <w:t>: CD003327 [PMID: 24338858 DOI:</w:t>
      </w:r>
      <w:r w:rsidR="0098249A">
        <w:rPr>
          <w:rFonts w:ascii="Book Antiqua" w:eastAsia="宋体" w:hAnsi="Book Antiqua" w:cs="宋体"/>
          <w:sz w:val="24"/>
          <w:szCs w:val="24"/>
          <w:lang w:eastAsia="zh-CN"/>
        </w:rPr>
        <w:t xml:space="preserve"> 10.1002/14651858.CD003327.pub4</w:t>
      </w:r>
      <w:r w:rsidRPr="00700599">
        <w:rPr>
          <w:rFonts w:ascii="Book Antiqua" w:eastAsia="宋体" w:hAnsi="Book Antiqua" w:cs="宋体"/>
          <w:sz w:val="24"/>
          <w:szCs w:val="24"/>
          <w:lang w:eastAsia="zh-CN"/>
        </w:rPr>
        <w:t>]</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12 </w:t>
      </w:r>
      <w:r w:rsidRPr="00700599">
        <w:rPr>
          <w:rFonts w:ascii="Book Antiqua" w:eastAsia="宋体" w:hAnsi="Book Antiqua" w:cs="宋体"/>
          <w:b/>
          <w:bCs/>
          <w:sz w:val="24"/>
          <w:szCs w:val="24"/>
          <w:lang w:eastAsia="zh-CN"/>
        </w:rPr>
        <w:t>Zhu HY</w:t>
      </w:r>
      <w:r w:rsidRPr="00700599">
        <w:rPr>
          <w:rFonts w:ascii="Book Antiqua" w:eastAsia="宋体" w:hAnsi="Book Antiqua" w:cs="宋体"/>
          <w:sz w:val="24"/>
          <w:szCs w:val="24"/>
          <w:lang w:eastAsia="zh-CN"/>
        </w:rPr>
        <w:t xml:space="preserve">, Xu M, Shen HJ, Yang C, Li F, Li KW, Shi WJ, Ji F. </w:t>
      </w:r>
      <w:proofErr w:type="gramStart"/>
      <w:r w:rsidRPr="00700599">
        <w:rPr>
          <w:rFonts w:ascii="Book Antiqua" w:eastAsia="宋体" w:hAnsi="Book Antiqua" w:cs="宋体"/>
          <w:sz w:val="24"/>
          <w:szCs w:val="24"/>
          <w:lang w:eastAsia="zh-CN"/>
        </w:rPr>
        <w:t>A meta-analysis of single-stage versus two-stage management for concomitant gallstones and common bile duct stones.</w:t>
      </w:r>
      <w:proofErr w:type="gramEnd"/>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i/>
          <w:iCs/>
          <w:sz w:val="24"/>
          <w:szCs w:val="24"/>
          <w:lang w:eastAsia="zh-CN"/>
        </w:rPr>
        <w:t>Clin</w:t>
      </w:r>
      <w:proofErr w:type="spellEnd"/>
      <w:r w:rsidRPr="00700599">
        <w:rPr>
          <w:rFonts w:ascii="Book Antiqua" w:eastAsia="宋体" w:hAnsi="Book Antiqua" w:cs="宋体"/>
          <w:i/>
          <w:iCs/>
          <w:sz w:val="24"/>
          <w:szCs w:val="24"/>
          <w:lang w:eastAsia="zh-CN"/>
        </w:rPr>
        <w:t xml:space="preserve"> Res </w:t>
      </w:r>
      <w:proofErr w:type="spellStart"/>
      <w:r w:rsidRPr="00700599">
        <w:rPr>
          <w:rFonts w:ascii="Book Antiqua" w:eastAsia="宋体" w:hAnsi="Book Antiqua" w:cs="宋体"/>
          <w:i/>
          <w:iCs/>
          <w:sz w:val="24"/>
          <w:szCs w:val="24"/>
          <w:lang w:eastAsia="zh-CN"/>
        </w:rPr>
        <w:t>Hepatol</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Gastroenterol</w:t>
      </w:r>
      <w:proofErr w:type="spellEnd"/>
      <w:r w:rsidRPr="00700599">
        <w:rPr>
          <w:rFonts w:ascii="Book Antiqua" w:eastAsia="宋体" w:hAnsi="Book Antiqua" w:cs="宋体"/>
          <w:sz w:val="24"/>
          <w:szCs w:val="24"/>
          <w:lang w:eastAsia="zh-CN"/>
        </w:rPr>
        <w:t xml:space="preserve"> 2015; </w:t>
      </w:r>
      <w:r w:rsidRPr="00700599">
        <w:rPr>
          <w:rFonts w:ascii="Book Antiqua" w:eastAsia="宋体" w:hAnsi="Book Antiqua" w:cs="宋体"/>
          <w:b/>
          <w:bCs/>
          <w:sz w:val="24"/>
          <w:szCs w:val="24"/>
          <w:lang w:eastAsia="zh-CN"/>
        </w:rPr>
        <w:t>39</w:t>
      </w:r>
      <w:r w:rsidRPr="00700599">
        <w:rPr>
          <w:rFonts w:ascii="Book Antiqua" w:eastAsia="宋体" w:hAnsi="Book Antiqua" w:cs="宋体"/>
          <w:sz w:val="24"/>
          <w:szCs w:val="24"/>
          <w:lang w:eastAsia="zh-CN"/>
        </w:rPr>
        <w:t>: 584-593 [PMID: 25936687 DOI: 10.1016/j.clinre.2015.02.002]</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13 </w:t>
      </w:r>
      <w:proofErr w:type="spellStart"/>
      <w:r w:rsidRPr="00700599">
        <w:rPr>
          <w:rFonts w:ascii="Book Antiqua" w:eastAsia="宋体" w:hAnsi="Book Antiqua" w:cs="宋体"/>
          <w:b/>
          <w:bCs/>
          <w:sz w:val="24"/>
          <w:szCs w:val="24"/>
          <w:lang w:eastAsia="zh-CN"/>
        </w:rPr>
        <w:t>Hongjun</w:t>
      </w:r>
      <w:proofErr w:type="spellEnd"/>
      <w:r w:rsidRPr="00700599">
        <w:rPr>
          <w:rFonts w:ascii="Book Antiqua" w:eastAsia="宋体" w:hAnsi="Book Antiqua" w:cs="宋体"/>
          <w:b/>
          <w:bCs/>
          <w:sz w:val="24"/>
          <w:szCs w:val="24"/>
          <w:lang w:eastAsia="zh-CN"/>
        </w:rPr>
        <w:t xml:space="preserve"> H</w:t>
      </w:r>
      <w:r w:rsidRPr="00700599">
        <w:rPr>
          <w:rFonts w:ascii="Book Antiqua" w:eastAsia="宋体" w:hAnsi="Book Antiqua" w:cs="宋体"/>
          <w:sz w:val="24"/>
          <w:szCs w:val="24"/>
          <w:lang w:eastAsia="zh-CN"/>
        </w:rPr>
        <w:t xml:space="preserve">, Yong J, </w:t>
      </w:r>
      <w:proofErr w:type="spellStart"/>
      <w:r w:rsidRPr="00700599">
        <w:rPr>
          <w:rFonts w:ascii="Book Antiqua" w:eastAsia="宋体" w:hAnsi="Book Antiqua" w:cs="宋体"/>
          <w:sz w:val="24"/>
          <w:szCs w:val="24"/>
          <w:lang w:eastAsia="zh-CN"/>
        </w:rPr>
        <w:t>Baoqiang</w:t>
      </w:r>
      <w:proofErr w:type="spellEnd"/>
      <w:r w:rsidRPr="00700599">
        <w:rPr>
          <w:rFonts w:ascii="Book Antiqua" w:eastAsia="宋体" w:hAnsi="Book Antiqua" w:cs="宋体"/>
          <w:sz w:val="24"/>
          <w:szCs w:val="24"/>
          <w:lang w:eastAsia="zh-CN"/>
        </w:rPr>
        <w:t xml:space="preserve"> W. Laparoscopic common bile duct exploration: </w:t>
      </w:r>
      <w:proofErr w:type="spellStart"/>
      <w:r w:rsidRPr="00700599">
        <w:rPr>
          <w:rFonts w:ascii="Book Antiqua" w:eastAsia="宋体" w:hAnsi="Book Antiqua" w:cs="宋体"/>
          <w:sz w:val="24"/>
          <w:szCs w:val="24"/>
          <w:lang w:eastAsia="zh-CN"/>
        </w:rPr>
        <w:t>choledochotomy</w:t>
      </w:r>
      <w:proofErr w:type="spellEnd"/>
      <w:r w:rsidRPr="00700599">
        <w:rPr>
          <w:rFonts w:ascii="Book Antiqua" w:eastAsia="宋体" w:hAnsi="Book Antiqua" w:cs="宋体"/>
          <w:sz w:val="24"/>
          <w:szCs w:val="24"/>
          <w:lang w:eastAsia="zh-CN"/>
        </w:rPr>
        <w:t xml:space="preserve"> versus </w:t>
      </w:r>
      <w:proofErr w:type="spellStart"/>
      <w:r w:rsidRPr="00700599">
        <w:rPr>
          <w:rFonts w:ascii="Book Antiqua" w:eastAsia="宋体" w:hAnsi="Book Antiqua" w:cs="宋体"/>
          <w:sz w:val="24"/>
          <w:szCs w:val="24"/>
          <w:lang w:eastAsia="zh-CN"/>
        </w:rPr>
        <w:t>transcystic</w:t>
      </w:r>
      <w:proofErr w:type="spellEnd"/>
      <w:r w:rsidRPr="00700599">
        <w:rPr>
          <w:rFonts w:ascii="Book Antiqua" w:eastAsia="宋体" w:hAnsi="Book Antiqua" w:cs="宋体"/>
          <w:sz w:val="24"/>
          <w:szCs w:val="24"/>
          <w:lang w:eastAsia="zh-CN"/>
        </w:rPr>
        <w:t xml:space="preserve"> approach?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Laparosc</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Percutan</w:t>
      </w:r>
      <w:proofErr w:type="spellEnd"/>
      <w:r w:rsidRPr="00700599">
        <w:rPr>
          <w:rFonts w:ascii="Book Antiqua" w:eastAsia="宋体" w:hAnsi="Book Antiqua" w:cs="宋体"/>
          <w:i/>
          <w:iCs/>
          <w:sz w:val="24"/>
          <w:szCs w:val="24"/>
          <w:lang w:eastAsia="zh-CN"/>
        </w:rPr>
        <w:t xml:space="preserve"> Tech</w:t>
      </w:r>
      <w:r w:rsidRPr="00700599">
        <w:rPr>
          <w:rFonts w:ascii="Book Antiqua" w:eastAsia="宋体" w:hAnsi="Book Antiqua" w:cs="宋体"/>
          <w:sz w:val="24"/>
          <w:szCs w:val="24"/>
          <w:lang w:eastAsia="zh-CN"/>
        </w:rPr>
        <w:t xml:space="preserve"> 2015; </w:t>
      </w:r>
      <w:r w:rsidRPr="00700599">
        <w:rPr>
          <w:rFonts w:ascii="Book Antiqua" w:eastAsia="宋体" w:hAnsi="Book Antiqua" w:cs="宋体"/>
          <w:b/>
          <w:bCs/>
          <w:sz w:val="24"/>
          <w:szCs w:val="24"/>
          <w:lang w:eastAsia="zh-CN"/>
        </w:rPr>
        <w:t>25</w:t>
      </w:r>
      <w:r w:rsidRPr="00700599">
        <w:rPr>
          <w:rFonts w:ascii="Book Antiqua" w:eastAsia="宋体" w:hAnsi="Book Antiqua" w:cs="宋体"/>
          <w:sz w:val="24"/>
          <w:szCs w:val="24"/>
          <w:lang w:eastAsia="zh-CN"/>
        </w:rPr>
        <w:t>: 218-222 [PMID: 25799258 DOI: 10.1097/SLE.0000000000000133]</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14 </w:t>
      </w:r>
      <w:r w:rsidRPr="00700599">
        <w:rPr>
          <w:rFonts w:ascii="Book Antiqua" w:eastAsia="宋体" w:hAnsi="Book Antiqua" w:cs="宋体"/>
          <w:b/>
          <w:bCs/>
          <w:sz w:val="24"/>
          <w:szCs w:val="24"/>
          <w:lang w:eastAsia="zh-CN"/>
        </w:rPr>
        <w:t>Wang B</w:t>
      </w:r>
      <w:r w:rsidRPr="00700599">
        <w:rPr>
          <w:rFonts w:ascii="Book Antiqua" w:eastAsia="宋体" w:hAnsi="Book Antiqua" w:cs="宋体"/>
          <w:sz w:val="24"/>
          <w:szCs w:val="24"/>
          <w:lang w:eastAsia="zh-CN"/>
        </w:rPr>
        <w:t xml:space="preserve">, Ding YM, </w:t>
      </w:r>
      <w:proofErr w:type="spellStart"/>
      <w:r w:rsidRPr="00700599">
        <w:rPr>
          <w:rFonts w:ascii="Book Antiqua" w:eastAsia="宋体" w:hAnsi="Book Antiqua" w:cs="宋体"/>
          <w:sz w:val="24"/>
          <w:szCs w:val="24"/>
          <w:lang w:eastAsia="zh-CN"/>
        </w:rPr>
        <w:t>Nie</w:t>
      </w:r>
      <w:proofErr w:type="spellEnd"/>
      <w:r w:rsidRPr="00700599">
        <w:rPr>
          <w:rFonts w:ascii="Book Antiqua" w:eastAsia="宋体" w:hAnsi="Book Antiqua" w:cs="宋体"/>
          <w:sz w:val="24"/>
          <w:szCs w:val="24"/>
          <w:lang w:eastAsia="zh-CN"/>
        </w:rPr>
        <w:t xml:space="preserve"> YG, Zhang AM, Wang P, Wang WX. </w:t>
      </w:r>
      <w:proofErr w:type="gramStart"/>
      <w:r w:rsidRPr="00700599">
        <w:rPr>
          <w:rFonts w:ascii="Book Antiqua" w:eastAsia="宋体" w:hAnsi="Book Antiqua" w:cs="宋体"/>
          <w:sz w:val="24"/>
          <w:szCs w:val="24"/>
          <w:lang w:eastAsia="zh-CN"/>
        </w:rPr>
        <w:t xml:space="preserve">The Clinical Evaluation of Laparoscopic </w:t>
      </w:r>
      <w:proofErr w:type="spellStart"/>
      <w:r w:rsidRPr="00700599">
        <w:rPr>
          <w:rFonts w:ascii="Book Antiqua" w:eastAsia="宋体" w:hAnsi="Book Antiqua" w:cs="宋体"/>
          <w:sz w:val="24"/>
          <w:szCs w:val="24"/>
          <w:lang w:eastAsia="zh-CN"/>
        </w:rPr>
        <w:t>Transcystic</w:t>
      </w:r>
      <w:proofErr w:type="spellEnd"/>
      <w:r w:rsidRPr="00700599">
        <w:rPr>
          <w:rFonts w:ascii="Book Antiqua" w:eastAsia="宋体" w:hAnsi="Book Antiqua" w:cs="宋体"/>
          <w:sz w:val="24"/>
          <w:szCs w:val="24"/>
          <w:lang w:eastAsia="zh-CN"/>
        </w:rPr>
        <w:t xml:space="preserve"> Duct Common Bile Duct Exploration in Elderly </w:t>
      </w:r>
      <w:proofErr w:type="spellStart"/>
      <w:r w:rsidRPr="00700599">
        <w:rPr>
          <w:rFonts w:ascii="Book Antiqua" w:eastAsia="宋体" w:hAnsi="Book Antiqua" w:cs="宋体"/>
          <w:sz w:val="24"/>
          <w:szCs w:val="24"/>
          <w:lang w:eastAsia="zh-CN"/>
        </w:rPr>
        <w:t>Choledocholithiasis</w:t>
      </w:r>
      <w:proofErr w:type="spellEnd"/>
      <w:r w:rsidRPr="00700599">
        <w:rPr>
          <w:rFonts w:ascii="Book Antiqua" w:eastAsia="宋体" w:hAnsi="Book Antiqua" w:cs="宋体"/>
          <w:sz w:val="24"/>
          <w:szCs w:val="24"/>
          <w:lang w:eastAsia="zh-CN"/>
        </w:rPr>
        <w:t>.</w:t>
      </w:r>
      <w:proofErr w:type="gramEnd"/>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i/>
          <w:iCs/>
          <w:sz w:val="24"/>
          <w:szCs w:val="24"/>
          <w:lang w:eastAsia="zh-CN"/>
        </w:rPr>
        <w:t>Hepatogastroenterology</w:t>
      </w:r>
      <w:proofErr w:type="spellEnd"/>
      <w:r w:rsidRPr="00700599">
        <w:rPr>
          <w:rFonts w:ascii="Book Antiqua" w:eastAsia="宋体" w:hAnsi="Book Antiqua" w:cs="宋体"/>
          <w:sz w:val="24"/>
          <w:szCs w:val="24"/>
          <w:lang w:eastAsia="zh-CN"/>
        </w:rPr>
        <w:t xml:space="preserve"> 2014; </w:t>
      </w:r>
      <w:r w:rsidRPr="00700599">
        <w:rPr>
          <w:rFonts w:ascii="Book Antiqua" w:eastAsia="宋体" w:hAnsi="Book Antiqua" w:cs="宋体"/>
          <w:b/>
          <w:bCs/>
          <w:sz w:val="24"/>
          <w:szCs w:val="24"/>
          <w:lang w:eastAsia="zh-CN"/>
        </w:rPr>
        <w:t>61</w:t>
      </w:r>
      <w:r w:rsidRPr="00700599">
        <w:rPr>
          <w:rFonts w:ascii="Book Antiqua" w:eastAsia="宋体" w:hAnsi="Book Antiqua" w:cs="宋体"/>
          <w:sz w:val="24"/>
          <w:szCs w:val="24"/>
          <w:lang w:eastAsia="zh-CN"/>
        </w:rPr>
        <w:t>: 892-896 [PMID: 26158137]</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15 </w:t>
      </w:r>
      <w:proofErr w:type="spellStart"/>
      <w:r w:rsidRPr="00700599">
        <w:rPr>
          <w:rFonts w:ascii="Book Antiqua" w:eastAsia="宋体" w:hAnsi="Book Antiqua" w:cs="宋体"/>
          <w:b/>
          <w:bCs/>
          <w:sz w:val="24"/>
          <w:szCs w:val="24"/>
          <w:lang w:eastAsia="zh-CN"/>
        </w:rPr>
        <w:t>Reinders</w:t>
      </w:r>
      <w:proofErr w:type="spellEnd"/>
      <w:r w:rsidRPr="00700599">
        <w:rPr>
          <w:rFonts w:ascii="Book Antiqua" w:eastAsia="宋体" w:hAnsi="Book Antiqua" w:cs="宋体"/>
          <w:b/>
          <w:bCs/>
          <w:sz w:val="24"/>
          <w:szCs w:val="24"/>
          <w:lang w:eastAsia="zh-CN"/>
        </w:rPr>
        <w:t xml:space="preserve"> JS</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Gouma</w:t>
      </w:r>
      <w:proofErr w:type="spellEnd"/>
      <w:r w:rsidRPr="00700599">
        <w:rPr>
          <w:rFonts w:ascii="Book Antiqua" w:eastAsia="宋体" w:hAnsi="Book Antiqua" w:cs="宋体"/>
          <w:sz w:val="24"/>
          <w:szCs w:val="24"/>
          <w:lang w:eastAsia="zh-CN"/>
        </w:rPr>
        <w:t xml:space="preserve"> DJ, </w:t>
      </w:r>
      <w:proofErr w:type="spellStart"/>
      <w:r w:rsidRPr="00700599">
        <w:rPr>
          <w:rFonts w:ascii="Book Antiqua" w:eastAsia="宋体" w:hAnsi="Book Antiqua" w:cs="宋体"/>
          <w:sz w:val="24"/>
          <w:szCs w:val="24"/>
          <w:lang w:eastAsia="zh-CN"/>
        </w:rPr>
        <w:t>Ubbink</w:t>
      </w:r>
      <w:proofErr w:type="spellEnd"/>
      <w:r w:rsidRPr="00700599">
        <w:rPr>
          <w:rFonts w:ascii="Book Antiqua" w:eastAsia="宋体" w:hAnsi="Book Antiqua" w:cs="宋体"/>
          <w:sz w:val="24"/>
          <w:szCs w:val="24"/>
          <w:lang w:eastAsia="zh-CN"/>
        </w:rPr>
        <w:t xml:space="preserve"> DT, van </w:t>
      </w:r>
      <w:proofErr w:type="spellStart"/>
      <w:r w:rsidRPr="00700599">
        <w:rPr>
          <w:rFonts w:ascii="Book Antiqua" w:eastAsia="宋体" w:hAnsi="Book Antiqua" w:cs="宋体"/>
          <w:sz w:val="24"/>
          <w:szCs w:val="24"/>
          <w:lang w:eastAsia="zh-CN"/>
        </w:rPr>
        <w:t>Ramshorst</w:t>
      </w:r>
      <w:proofErr w:type="spellEnd"/>
      <w:r w:rsidRPr="00700599">
        <w:rPr>
          <w:rFonts w:ascii="Book Antiqua" w:eastAsia="宋体" w:hAnsi="Book Antiqua" w:cs="宋体"/>
          <w:sz w:val="24"/>
          <w:szCs w:val="24"/>
          <w:lang w:eastAsia="zh-CN"/>
        </w:rPr>
        <w:t xml:space="preserve"> B, </w:t>
      </w:r>
      <w:proofErr w:type="spellStart"/>
      <w:r w:rsidRPr="00700599">
        <w:rPr>
          <w:rFonts w:ascii="Book Antiqua" w:eastAsia="宋体" w:hAnsi="Book Antiqua" w:cs="宋体"/>
          <w:sz w:val="24"/>
          <w:szCs w:val="24"/>
          <w:lang w:eastAsia="zh-CN"/>
        </w:rPr>
        <w:t>Boerma</w:t>
      </w:r>
      <w:proofErr w:type="spellEnd"/>
      <w:r w:rsidRPr="00700599">
        <w:rPr>
          <w:rFonts w:ascii="Book Antiqua" w:eastAsia="宋体" w:hAnsi="Book Antiqua" w:cs="宋体"/>
          <w:sz w:val="24"/>
          <w:szCs w:val="24"/>
          <w:lang w:eastAsia="zh-CN"/>
        </w:rPr>
        <w:t xml:space="preserve"> D. </w:t>
      </w:r>
      <w:proofErr w:type="spellStart"/>
      <w:r w:rsidRPr="00700599">
        <w:rPr>
          <w:rFonts w:ascii="Book Antiqua" w:eastAsia="宋体" w:hAnsi="Book Antiqua" w:cs="宋体"/>
          <w:sz w:val="24"/>
          <w:szCs w:val="24"/>
          <w:lang w:eastAsia="zh-CN"/>
        </w:rPr>
        <w:t>Transcystic</w:t>
      </w:r>
      <w:proofErr w:type="spellEnd"/>
      <w:r w:rsidRPr="00700599">
        <w:rPr>
          <w:rFonts w:ascii="Book Antiqua" w:eastAsia="宋体" w:hAnsi="Book Antiqua" w:cs="宋体"/>
          <w:sz w:val="24"/>
          <w:szCs w:val="24"/>
          <w:lang w:eastAsia="zh-CN"/>
        </w:rPr>
        <w:t xml:space="preserve"> or </w:t>
      </w:r>
      <w:proofErr w:type="spellStart"/>
      <w:r w:rsidRPr="00700599">
        <w:rPr>
          <w:rFonts w:ascii="Book Antiqua" w:eastAsia="宋体" w:hAnsi="Book Antiqua" w:cs="宋体"/>
          <w:sz w:val="24"/>
          <w:szCs w:val="24"/>
          <w:lang w:eastAsia="zh-CN"/>
        </w:rPr>
        <w:t>transductal</w:t>
      </w:r>
      <w:proofErr w:type="spellEnd"/>
      <w:r w:rsidRPr="00700599">
        <w:rPr>
          <w:rFonts w:ascii="Book Antiqua" w:eastAsia="宋体" w:hAnsi="Book Antiqua" w:cs="宋体"/>
          <w:sz w:val="24"/>
          <w:szCs w:val="24"/>
          <w:lang w:eastAsia="zh-CN"/>
        </w:rPr>
        <w:t xml:space="preserve"> stone extraction during single-stage treatment of </w:t>
      </w:r>
      <w:proofErr w:type="spellStart"/>
      <w:r w:rsidRPr="00700599">
        <w:rPr>
          <w:rFonts w:ascii="Book Antiqua" w:eastAsia="宋体" w:hAnsi="Book Antiqua" w:cs="宋体"/>
          <w:sz w:val="24"/>
          <w:szCs w:val="24"/>
          <w:lang w:eastAsia="zh-CN"/>
        </w:rPr>
        <w:t>choledochocystolithiasis</w:t>
      </w:r>
      <w:proofErr w:type="spellEnd"/>
      <w:r w:rsidRPr="00700599">
        <w:rPr>
          <w:rFonts w:ascii="Book Antiqua" w:eastAsia="宋体" w:hAnsi="Book Antiqua" w:cs="宋体"/>
          <w:sz w:val="24"/>
          <w:szCs w:val="24"/>
          <w:lang w:eastAsia="zh-CN"/>
        </w:rPr>
        <w:t xml:space="preserve">: a systematic review. </w:t>
      </w:r>
      <w:r w:rsidRPr="00700599">
        <w:rPr>
          <w:rFonts w:ascii="Book Antiqua" w:eastAsia="宋体" w:hAnsi="Book Antiqua" w:cs="宋体"/>
          <w:i/>
          <w:iCs/>
          <w:sz w:val="24"/>
          <w:szCs w:val="24"/>
          <w:lang w:eastAsia="zh-CN"/>
        </w:rPr>
        <w:t xml:space="preserve">World J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sz w:val="24"/>
          <w:szCs w:val="24"/>
          <w:lang w:eastAsia="zh-CN"/>
        </w:rPr>
        <w:t xml:space="preserve"> 2014; </w:t>
      </w:r>
      <w:r w:rsidRPr="00700599">
        <w:rPr>
          <w:rFonts w:ascii="Book Antiqua" w:eastAsia="宋体" w:hAnsi="Book Antiqua" w:cs="宋体"/>
          <w:b/>
          <w:bCs/>
          <w:sz w:val="24"/>
          <w:szCs w:val="24"/>
          <w:lang w:eastAsia="zh-CN"/>
        </w:rPr>
        <w:t>38</w:t>
      </w:r>
      <w:r w:rsidRPr="00700599">
        <w:rPr>
          <w:rFonts w:ascii="Book Antiqua" w:eastAsia="宋体" w:hAnsi="Book Antiqua" w:cs="宋体"/>
          <w:sz w:val="24"/>
          <w:szCs w:val="24"/>
          <w:lang w:eastAsia="zh-CN"/>
        </w:rPr>
        <w:t>: 2403-2411 [PMID: 24705779 DOI: 10.1007/s00268-014-2537-8]</w:t>
      </w:r>
    </w:p>
    <w:p w:rsidR="00700599" w:rsidRPr="00700599" w:rsidRDefault="00700599" w:rsidP="00700599">
      <w:pPr>
        <w:spacing w:after="0" w:line="360" w:lineRule="auto"/>
        <w:jc w:val="both"/>
        <w:rPr>
          <w:rFonts w:ascii="Book Antiqua" w:eastAsia="宋体" w:hAnsi="Book Antiqua" w:cs="宋体"/>
          <w:sz w:val="24"/>
          <w:szCs w:val="24"/>
          <w:lang w:eastAsia="zh-CN"/>
        </w:rPr>
      </w:pPr>
      <w:proofErr w:type="gramStart"/>
      <w:r w:rsidRPr="00700599">
        <w:rPr>
          <w:rFonts w:ascii="Book Antiqua" w:eastAsia="宋体" w:hAnsi="Book Antiqua" w:cs="宋体"/>
          <w:sz w:val="24"/>
          <w:szCs w:val="24"/>
          <w:lang w:eastAsia="zh-CN"/>
        </w:rPr>
        <w:lastRenderedPageBreak/>
        <w:t xml:space="preserve">16 </w:t>
      </w:r>
      <w:r w:rsidRPr="00700599">
        <w:rPr>
          <w:rFonts w:ascii="Book Antiqua" w:eastAsia="宋体" w:hAnsi="Book Antiqua" w:cs="宋体"/>
          <w:b/>
          <w:bCs/>
          <w:sz w:val="24"/>
          <w:szCs w:val="24"/>
          <w:lang w:eastAsia="zh-CN"/>
        </w:rPr>
        <w:t>Rhodes M</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Sussman</w:t>
      </w:r>
      <w:proofErr w:type="spellEnd"/>
      <w:r w:rsidRPr="00700599">
        <w:rPr>
          <w:rFonts w:ascii="Book Antiqua" w:eastAsia="宋体" w:hAnsi="Book Antiqua" w:cs="宋体"/>
          <w:sz w:val="24"/>
          <w:szCs w:val="24"/>
          <w:lang w:eastAsia="zh-CN"/>
        </w:rPr>
        <w:t xml:space="preserve"> L, Cohen L, Lewis MP.</w:t>
      </w:r>
      <w:proofErr w:type="gramEnd"/>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Randomised</w:t>
      </w:r>
      <w:proofErr w:type="spellEnd"/>
      <w:r w:rsidRPr="00700599">
        <w:rPr>
          <w:rFonts w:ascii="Book Antiqua" w:eastAsia="宋体" w:hAnsi="Book Antiqua" w:cs="宋体"/>
          <w:sz w:val="24"/>
          <w:szCs w:val="24"/>
          <w:lang w:eastAsia="zh-CN"/>
        </w:rPr>
        <w:t xml:space="preserve"> trial of laparoscopic exploration of common bile duct versus postoperative endoscopic retrograde cholangiography for common bile duct stones. </w:t>
      </w:r>
      <w:r w:rsidRPr="00700599">
        <w:rPr>
          <w:rFonts w:ascii="Book Antiqua" w:eastAsia="宋体" w:hAnsi="Book Antiqua" w:cs="宋体"/>
          <w:i/>
          <w:iCs/>
          <w:sz w:val="24"/>
          <w:szCs w:val="24"/>
          <w:lang w:eastAsia="zh-CN"/>
        </w:rPr>
        <w:t>Lancet</w:t>
      </w:r>
      <w:r w:rsidRPr="00700599">
        <w:rPr>
          <w:rFonts w:ascii="Book Antiqua" w:eastAsia="宋体" w:hAnsi="Book Antiqua" w:cs="宋体"/>
          <w:sz w:val="24"/>
          <w:szCs w:val="24"/>
          <w:lang w:eastAsia="zh-CN"/>
        </w:rPr>
        <w:t xml:space="preserve"> 1998; </w:t>
      </w:r>
      <w:r w:rsidRPr="00700599">
        <w:rPr>
          <w:rFonts w:ascii="Book Antiqua" w:eastAsia="宋体" w:hAnsi="Book Antiqua" w:cs="宋体"/>
          <w:b/>
          <w:bCs/>
          <w:sz w:val="24"/>
          <w:szCs w:val="24"/>
          <w:lang w:eastAsia="zh-CN"/>
        </w:rPr>
        <w:t>351</w:t>
      </w:r>
      <w:r w:rsidRPr="00700599">
        <w:rPr>
          <w:rFonts w:ascii="Book Antiqua" w:eastAsia="宋体" w:hAnsi="Book Antiqua" w:cs="宋体"/>
          <w:sz w:val="24"/>
          <w:szCs w:val="24"/>
          <w:lang w:eastAsia="zh-CN"/>
        </w:rPr>
        <w:t>: 159-161 [PMID: 9449869 DOI: 10.1016/S0140-6736(97)09175-7]</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17 </w:t>
      </w:r>
      <w:proofErr w:type="spellStart"/>
      <w:r w:rsidRPr="00700599">
        <w:rPr>
          <w:rFonts w:ascii="Book Antiqua" w:eastAsia="宋体" w:hAnsi="Book Antiqua" w:cs="宋体"/>
          <w:b/>
          <w:bCs/>
          <w:sz w:val="24"/>
          <w:szCs w:val="24"/>
          <w:lang w:eastAsia="zh-CN"/>
        </w:rPr>
        <w:t>Nathanson</w:t>
      </w:r>
      <w:proofErr w:type="spellEnd"/>
      <w:r w:rsidRPr="00700599">
        <w:rPr>
          <w:rFonts w:ascii="Book Antiqua" w:eastAsia="宋体" w:hAnsi="Book Antiqua" w:cs="宋体"/>
          <w:b/>
          <w:bCs/>
          <w:sz w:val="24"/>
          <w:szCs w:val="24"/>
          <w:lang w:eastAsia="zh-CN"/>
        </w:rPr>
        <w:t xml:space="preserve"> LK</w:t>
      </w:r>
      <w:r w:rsidRPr="00700599">
        <w:rPr>
          <w:rFonts w:ascii="Book Antiqua" w:eastAsia="宋体" w:hAnsi="Book Antiqua" w:cs="宋体"/>
          <w:sz w:val="24"/>
          <w:szCs w:val="24"/>
          <w:lang w:eastAsia="zh-CN"/>
        </w:rPr>
        <w:t xml:space="preserve">, O'Rourke NA, Martin IJ, Fielding GA, Cowen AE, Roberts RK, Kendall BJ, </w:t>
      </w:r>
      <w:proofErr w:type="spellStart"/>
      <w:r w:rsidRPr="00700599">
        <w:rPr>
          <w:rFonts w:ascii="Book Antiqua" w:eastAsia="宋体" w:hAnsi="Book Antiqua" w:cs="宋体"/>
          <w:sz w:val="24"/>
          <w:szCs w:val="24"/>
          <w:lang w:eastAsia="zh-CN"/>
        </w:rPr>
        <w:t>Kerlin</w:t>
      </w:r>
      <w:proofErr w:type="spellEnd"/>
      <w:r w:rsidRPr="00700599">
        <w:rPr>
          <w:rFonts w:ascii="Book Antiqua" w:eastAsia="宋体" w:hAnsi="Book Antiqua" w:cs="宋体"/>
          <w:sz w:val="24"/>
          <w:szCs w:val="24"/>
          <w:lang w:eastAsia="zh-CN"/>
        </w:rPr>
        <w:t xml:space="preserve"> P, Devereux BM. Postoperative ERCP versus laparoscopic </w:t>
      </w:r>
      <w:proofErr w:type="spellStart"/>
      <w:r w:rsidRPr="00700599">
        <w:rPr>
          <w:rFonts w:ascii="Book Antiqua" w:eastAsia="宋体" w:hAnsi="Book Antiqua" w:cs="宋体"/>
          <w:sz w:val="24"/>
          <w:szCs w:val="24"/>
          <w:lang w:eastAsia="zh-CN"/>
        </w:rPr>
        <w:t>choledochotomy</w:t>
      </w:r>
      <w:proofErr w:type="spellEnd"/>
      <w:r w:rsidRPr="00700599">
        <w:rPr>
          <w:rFonts w:ascii="Book Antiqua" w:eastAsia="宋体" w:hAnsi="Book Antiqua" w:cs="宋体"/>
          <w:sz w:val="24"/>
          <w:szCs w:val="24"/>
          <w:lang w:eastAsia="zh-CN"/>
        </w:rPr>
        <w:t xml:space="preserve"> for clearance of selected bile duct calculi: a randomized trial. </w:t>
      </w:r>
      <w:r w:rsidRPr="00700599">
        <w:rPr>
          <w:rFonts w:ascii="Book Antiqua" w:eastAsia="宋体" w:hAnsi="Book Antiqua" w:cs="宋体"/>
          <w:i/>
          <w:iCs/>
          <w:sz w:val="24"/>
          <w:szCs w:val="24"/>
          <w:lang w:eastAsia="zh-CN"/>
        </w:rPr>
        <w:t xml:space="preserve">Ann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sz w:val="24"/>
          <w:szCs w:val="24"/>
          <w:lang w:eastAsia="zh-CN"/>
        </w:rPr>
        <w:t xml:space="preserve"> 2005; </w:t>
      </w:r>
      <w:r w:rsidRPr="00700599">
        <w:rPr>
          <w:rFonts w:ascii="Book Antiqua" w:eastAsia="宋体" w:hAnsi="Book Antiqua" w:cs="宋体"/>
          <w:b/>
          <w:bCs/>
          <w:sz w:val="24"/>
          <w:szCs w:val="24"/>
          <w:lang w:eastAsia="zh-CN"/>
        </w:rPr>
        <w:t>242</w:t>
      </w:r>
      <w:r w:rsidRPr="00700599">
        <w:rPr>
          <w:rFonts w:ascii="Book Antiqua" w:eastAsia="宋体" w:hAnsi="Book Antiqua" w:cs="宋体"/>
          <w:sz w:val="24"/>
          <w:szCs w:val="24"/>
          <w:lang w:eastAsia="zh-CN"/>
        </w:rPr>
        <w:t>: 188-192 [PMID: 16041208 DOI: 10.1097/01.sla.0000171035.57236]</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18 </w:t>
      </w:r>
      <w:proofErr w:type="spellStart"/>
      <w:r w:rsidRPr="00700599">
        <w:rPr>
          <w:rFonts w:ascii="Book Antiqua" w:eastAsia="宋体" w:hAnsi="Book Antiqua" w:cs="宋体"/>
          <w:b/>
          <w:bCs/>
          <w:sz w:val="24"/>
          <w:szCs w:val="24"/>
          <w:lang w:eastAsia="zh-CN"/>
        </w:rPr>
        <w:t>Sgourakis</w:t>
      </w:r>
      <w:proofErr w:type="spellEnd"/>
      <w:r w:rsidRPr="00700599">
        <w:rPr>
          <w:rFonts w:ascii="Book Antiqua" w:eastAsia="宋体" w:hAnsi="Book Antiqua" w:cs="宋体"/>
          <w:b/>
          <w:bCs/>
          <w:sz w:val="24"/>
          <w:szCs w:val="24"/>
          <w:lang w:eastAsia="zh-CN"/>
        </w:rPr>
        <w:t xml:space="preserve"> G</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Karaliotas</w:t>
      </w:r>
      <w:proofErr w:type="spellEnd"/>
      <w:r w:rsidRPr="00700599">
        <w:rPr>
          <w:rFonts w:ascii="Book Antiqua" w:eastAsia="宋体" w:hAnsi="Book Antiqua" w:cs="宋体"/>
          <w:sz w:val="24"/>
          <w:szCs w:val="24"/>
          <w:lang w:eastAsia="zh-CN"/>
        </w:rPr>
        <w:t xml:space="preserve"> K. Laparoscopic common bile duct exploration and cholecystectomy versus endoscopic stone extraction and laparoscopic cholecystectomy for </w:t>
      </w:r>
      <w:proofErr w:type="spellStart"/>
      <w:r w:rsidRPr="00700599">
        <w:rPr>
          <w:rFonts w:ascii="Book Antiqua" w:eastAsia="宋体" w:hAnsi="Book Antiqua" w:cs="宋体"/>
          <w:sz w:val="24"/>
          <w:szCs w:val="24"/>
          <w:lang w:eastAsia="zh-CN"/>
        </w:rPr>
        <w:t>choledocholithiasis</w:t>
      </w:r>
      <w:proofErr w:type="spellEnd"/>
      <w:r w:rsidRPr="00700599">
        <w:rPr>
          <w:rFonts w:ascii="Book Antiqua" w:eastAsia="宋体" w:hAnsi="Book Antiqua" w:cs="宋体"/>
          <w:sz w:val="24"/>
          <w:szCs w:val="24"/>
          <w:lang w:eastAsia="zh-CN"/>
        </w:rPr>
        <w:t xml:space="preserve">. A prospective randomized study. </w:t>
      </w:r>
      <w:r w:rsidRPr="00700599">
        <w:rPr>
          <w:rFonts w:ascii="Book Antiqua" w:eastAsia="宋体" w:hAnsi="Book Antiqua" w:cs="宋体"/>
          <w:i/>
          <w:iCs/>
          <w:sz w:val="24"/>
          <w:szCs w:val="24"/>
          <w:lang w:eastAsia="zh-CN"/>
        </w:rPr>
        <w:t xml:space="preserve">Minerva </w:t>
      </w:r>
      <w:proofErr w:type="spellStart"/>
      <w:r w:rsidRPr="00700599">
        <w:rPr>
          <w:rFonts w:ascii="Book Antiqua" w:eastAsia="宋体" w:hAnsi="Book Antiqua" w:cs="宋体"/>
          <w:i/>
          <w:iCs/>
          <w:sz w:val="24"/>
          <w:szCs w:val="24"/>
          <w:lang w:eastAsia="zh-CN"/>
        </w:rPr>
        <w:t>Chir</w:t>
      </w:r>
      <w:proofErr w:type="spellEnd"/>
      <w:r w:rsidRPr="00700599">
        <w:rPr>
          <w:rFonts w:ascii="Book Antiqua" w:eastAsia="宋体" w:hAnsi="Book Antiqua" w:cs="宋体"/>
          <w:sz w:val="24"/>
          <w:szCs w:val="24"/>
          <w:lang w:eastAsia="zh-CN"/>
        </w:rPr>
        <w:t xml:space="preserve"> 2002; </w:t>
      </w:r>
      <w:r w:rsidRPr="00700599">
        <w:rPr>
          <w:rFonts w:ascii="Book Antiqua" w:eastAsia="宋体" w:hAnsi="Book Antiqua" w:cs="宋体"/>
          <w:b/>
          <w:bCs/>
          <w:sz w:val="24"/>
          <w:szCs w:val="24"/>
          <w:lang w:eastAsia="zh-CN"/>
        </w:rPr>
        <w:t>57</w:t>
      </w:r>
      <w:r w:rsidRPr="00700599">
        <w:rPr>
          <w:rFonts w:ascii="Book Antiqua" w:eastAsia="宋体" w:hAnsi="Book Antiqua" w:cs="宋体"/>
          <w:sz w:val="24"/>
          <w:szCs w:val="24"/>
          <w:lang w:eastAsia="zh-CN"/>
        </w:rPr>
        <w:t>: 467-474 [PMID: 12145577]</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19 </w:t>
      </w:r>
      <w:r w:rsidRPr="00700599">
        <w:rPr>
          <w:rFonts w:ascii="Book Antiqua" w:eastAsia="宋体" w:hAnsi="Book Antiqua" w:cs="宋体"/>
          <w:b/>
          <w:bCs/>
          <w:sz w:val="24"/>
          <w:szCs w:val="24"/>
          <w:lang w:eastAsia="zh-CN"/>
        </w:rPr>
        <w:t>Noble H</w:t>
      </w:r>
      <w:r w:rsidRPr="00700599">
        <w:rPr>
          <w:rFonts w:ascii="Book Antiqua" w:eastAsia="宋体" w:hAnsi="Book Antiqua" w:cs="宋体"/>
          <w:sz w:val="24"/>
          <w:szCs w:val="24"/>
          <w:lang w:eastAsia="zh-CN"/>
        </w:rPr>
        <w:t xml:space="preserve">, Tranter S, </w:t>
      </w:r>
      <w:proofErr w:type="spellStart"/>
      <w:r w:rsidRPr="00700599">
        <w:rPr>
          <w:rFonts w:ascii="Book Antiqua" w:eastAsia="宋体" w:hAnsi="Book Antiqua" w:cs="宋体"/>
          <w:sz w:val="24"/>
          <w:szCs w:val="24"/>
          <w:lang w:eastAsia="zh-CN"/>
        </w:rPr>
        <w:t>Chesworth</w:t>
      </w:r>
      <w:proofErr w:type="spellEnd"/>
      <w:r w:rsidRPr="00700599">
        <w:rPr>
          <w:rFonts w:ascii="Book Antiqua" w:eastAsia="宋体" w:hAnsi="Book Antiqua" w:cs="宋体"/>
          <w:sz w:val="24"/>
          <w:szCs w:val="24"/>
          <w:lang w:eastAsia="zh-CN"/>
        </w:rPr>
        <w:t xml:space="preserve"> T, Norton S, Thompson M. </w:t>
      </w:r>
      <w:proofErr w:type="gramStart"/>
      <w:r w:rsidRPr="00700599">
        <w:rPr>
          <w:rFonts w:ascii="Book Antiqua" w:eastAsia="宋体" w:hAnsi="Book Antiqua" w:cs="宋体"/>
          <w:sz w:val="24"/>
          <w:szCs w:val="24"/>
          <w:lang w:eastAsia="zh-CN"/>
        </w:rPr>
        <w:t xml:space="preserve">A randomized, clinical trial to compare endoscopic </w:t>
      </w:r>
      <w:proofErr w:type="spellStart"/>
      <w:r w:rsidRPr="00700599">
        <w:rPr>
          <w:rFonts w:ascii="Book Antiqua" w:eastAsia="宋体" w:hAnsi="Book Antiqua" w:cs="宋体"/>
          <w:sz w:val="24"/>
          <w:szCs w:val="24"/>
          <w:lang w:eastAsia="zh-CN"/>
        </w:rPr>
        <w:t>sphincterotomy</w:t>
      </w:r>
      <w:proofErr w:type="spellEnd"/>
      <w:r w:rsidRPr="00700599">
        <w:rPr>
          <w:rFonts w:ascii="Book Antiqua" w:eastAsia="宋体" w:hAnsi="Book Antiqua" w:cs="宋体"/>
          <w:sz w:val="24"/>
          <w:szCs w:val="24"/>
          <w:lang w:eastAsia="zh-CN"/>
        </w:rPr>
        <w:t xml:space="preserve"> and subsequent laparoscopic cholecystectomy with primary laparoscopic bile duct exploration during cholecystectomy in higher risk patients with </w:t>
      </w:r>
      <w:proofErr w:type="spellStart"/>
      <w:r w:rsidRPr="00700599">
        <w:rPr>
          <w:rFonts w:ascii="Book Antiqua" w:eastAsia="宋体" w:hAnsi="Book Antiqua" w:cs="宋体"/>
          <w:sz w:val="24"/>
          <w:szCs w:val="24"/>
          <w:lang w:eastAsia="zh-CN"/>
        </w:rPr>
        <w:t>choledocholithiasis</w:t>
      </w:r>
      <w:proofErr w:type="spellEnd"/>
      <w:r w:rsidRPr="00700599">
        <w:rPr>
          <w:rFonts w:ascii="Book Antiqua" w:eastAsia="宋体" w:hAnsi="Book Antiqua" w:cs="宋体"/>
          <w:sz w:val="24"/>
          <w:szCs w:val="24"/>
          <w:lang w:eastAsia="zh-CN"/>
        </w:rPr>
        <w:t>.</w:t>
      </w:r>
      <w:proofErr w:type="gramEnd"/>
      <w:r w:rsidRPr="00700599">
        <w:rPr>
          <w:rFonts w:ascii="Book Antiqua" w:eastAsia="宋体" w:hAnsi="Book Antiqua" w:cs="宋体"/>
          <w:sz w:val="24"/>
          <w:szCs w:val="24"/>
          <w:lang w:eastAsia="zh-CN"/>
        </w:rPr>
        <w:t xml:space="preserve"> </w:t>
      </w:r>
      <w:r w:rsidRPr="00700599">
        <w:rPr>
          <w:rFonts w:ascii="Book Antiqua" w:eastAsia="宋体" w:hAnsi="Book Antiqua" w:cs="宋体"/>
          <w:i/>
          <w:iCs/>
          <w:sz w:val="24"/>
          <w:szCs w:val="24"/>
          <w:lang w:eastAsia="zh-CN"/>
        </w:rPr>
        <w:t xml:space="preserve">J </w:t>
      </w:r>
      <w:proofErr w:type="spellStart"/>
      <w:r w:rsidRPr="00700599">
        <w:rPr>
          <w:rFonts w:ascii="Book Antiqua" w:eastAsia="宋体" w:hAnsi="Book Antiqua" w:cs="宋体"/>
          <w:i/>
          <w:iCs/>
          <w:sz w:val="24"/>
          <w:szCs w:val="24"/>
          <w:lang w:eastAsia="zh-CN"/>
        </w:rPr>
        <w:t>Laparoendosc</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Adv</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Tech A</w:t>
      </w:r>
      <w:r w:rsidRPr="00700599">
        <w:rPr>
          <w:rFonts w:ascii="Book Antiqua" w:eastAsia="宋体" w:hAnsi="Book Antiqua" w:cs="宋体"/>
          <w:sz w:val="24"/>
          <w:szCs w:val="24"/>
          <w:lang w:eastAsia="zh-CN"/>
        </w:rPr>
        <w:t xml:space="preserve"> 2009; </w:t>
      </w:r>
      <w:r w:rsidRPr="00700599">
        <w:rPr>
          <w:rFonts w:ascii="Book Antiqua" w:eastAsia="宋体" w:hAnsi="Book Antiqua" w:cs="宋体"/>
          <w:b/>
          <w:bCs/>
          <w:sz w:val="24"/>
          <w:szCs w:val="24"/>
          <w:lang w:eastAsia="zh-CN"/>
        </w:rPr>
        <w:t>19</w:t>
      </w:r>
      <w:r w:rsidRPr="00700599">
        <w:rPr>
          <w:rFonts w:ascii="Book Antiqua" w:eastAsia="宋体" w:hAnsi="Book Antiqua" w:cs="宋体"/>
          <w:sz w:val="24"/>
          <w:szCs w:val="24"/>
          <w:lang w:eastAsia="zh-CN"/>
        </w:rPr>
        <w:t>: 713-720 [PMID: 19792866 DOI: 10.1089/lap.2008.0428]</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20 </w:t>
      </w:r>
      <w:proofErr w:type="spellStart"/>
      <w:r w:rsidRPr="00700599">
        <w:rPr>
          <w:rFonts w:ascii="Book Antiqua" w:eastAsia="宋体" w:hAnsi="Book Antiqua" w:cs="宋体"/>
          <w:b/>
          <w:bCs/>
          <w:sz w:val="24"/>
          <w:szCs w:val="24"/>
          <w:lang w:eastAsia="zh-CN"/>
        </w:rPr>
        <w:t>ElGeidie</w:t>
      </w:r>
      <w:proofErr w:type="spellEnd"/>
      <w:r w:rsidRPr="00700599">
        <w:rPr>
          <w:rFonts w:ascii="Book Antiqua" w:eastAsia="宋体" w:hAnsi="Book Antiqua" w:cs="宋体"/>
          <w:b/>
          <w:bCs/>
          <w:sz w:val="24"/>
          <w:szCs w:val="24"/>
          <w:lang w:eastAsia="zh-CN"/>
        </w:rPr>
        <w:t xml:space="preserve"> AA</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ElShobary</w:t>
      </w:r>
      <w:proofErr w:type="spellEnd"/>
      <w:r w:rsidRPr="00700599">
        <w:rPr>
          <w:rFonts w:ascii="Book Antiqua" w:eastAsia="宋体" w:hAnsi="Book Antiqua" w:cs="宋体"/>
          <w:sz w:val="24"/>
          <w:szCs w:val="24"/>
          <w:lang w:eastAsia="zh-CN"/>
        </w:rPr>
        <w:t xml:space="preserve"> MM, </w:t>
      </w:r>
      <w:proofErr w:type="spellStart"/>
      <w:r w:rsidRPr="00700599">
        <w:rPr>
          <w:rFonts w:ascii="Book Antiqua" w:eastAsia="宋体" w:hAnsi="Book Antiqua" w:cs="宋体"/>
          <w:sz w:val="24"/>
          <w:szCs w:val="24"/>
          <w:lang w:eastAsia="zh-CN"/>
        </w:rPr>
        <w:t>Naeem</w:t>
      </w:r>
      <w:proofErr w:type="spellEnd"/>
      <w:r w:rsidRPr="00700599">
        <w:rPr>
          <w:rFonts w:ascii="Book Antiqua" w:eastAsia="宋体" w:hAnsi="Book Antiqua" w:cs="宋体"/>
          <w:sz w:val="24"/>
          <w:szCs w:val="24"/>
          <w:lang w:eastAsia="zh-CN"/>
        </w:rPr>
        <w:t xml:space="preserve"> YM. Laparoscopic exploration versus intraoperative endoscopic </w:t>
      </w:r>
      <w:proofErr w:type="spellStart"/>
      <w:r w:rsidRPr="00700599">
        <w:rPr>
          <w:rFonts w:ascii="Book Antiqua" w:eastAsia="宋体" w:hAnsi="Book Antiqua" w:cs="宋体"/>
          <w:sz w:val="24"/>
          <w:szCs w:val="24"/>
          <w:lang w:eastAsia="zh-CN"/>
        </w:rPr>
        <w:t>sphincterotomy</w:t>
      </w:r>
      <w:proofErr w:type="spellEnd"/>
      <w:r w:rsidRPr="00700599">
        <w:rPr>
          <w:rFonts w:ascii="Book Antiqua" w:eastAsia="宋体" w:hAnsi="Book Antiqua" w:cs="宋体"/>
          <w:sz w:val="24"/>
          <w:szCs w:val="24"/>
          <w:lang w:eastAsia="zh-CN"/>
        </w:rPr>
        <w:t xml:space="preserve"> for common bile duct stones: a prospective randomized trial. </w:t>
      </w:r>
      <w:r w:rsidRPr="00700599">
        <w:rPr>
          <w:rFonts w:ascii="Book Antiqua" w:eastAsia="宋体" w:hAnsi="Book Antiqua" w:cs="宋体"/>
          <w:i/>
          <w:iCs/>
          <w:sz w:val="24"/>
          <w:szCs w:val="24"/>
          <w:lang w:eastAsia="zh-CN"/>
        </w:rPr>
        <w:t xml:space="preserve">Dig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sz w:val="24"/>
          <w:szCs w:val="24"/>
          <w:lang w:eastAsia="zh-CN"/>
        </w:rPr>
        <w:t xml:space="preserve"> 2011; </w:t>
      </w:r>
      <w:r w:rsidRPr="00700599">
        <w:rPr>
          <w:rFonts w:ascii="Book Antiqua" w:eastAsia="宋体" w:hAnsi="Book Antiqua" w:cs="宋体"/>
          <w:b/>
          <w:bCs/>
          <w:sz w:val="24"/>
          <w:szCs w:val="24"/>
          <w:lang w:eastAsia="zh-CN"/>
        </w:rPr>
        <w:t>28</w:t>
      </w:r>
      <w:r w:rsidRPr="00700599">
        <w:rPr>
          <w:rFonts w:ascii="Book Antiqua" w:eastAsia="宋体" w:hAnsi="Book Antiqua" w:cs="宋体"/>
          <w:sz w:val="24"/>
          <w:szCs w:val="24"/>
          <w:lang w:eastAsia="zh-CN"/>
        </w:rPr>
        <w:t>: 424-431 [PMID: 22236538 DOI: 10.1159/000331470]</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21 </w:t>
      </w:r>
      <w:proofErr w:type="spellStart"/>
      <w:r w:rsidRPr="00700599">
        <w:rPr>
          <w:rFonts w:ascii="Book Antiqua" w:eastAsia="宋体" w:hAnsi="Book Antiqua" w:cs="宋体"/>
          <w:b/>
          <w:bCs/>
          <w:sz w:val="24"/>
          <w:szCs w:val="24"/>
          <w:lang w:eastAsia="zh-CN"/>
        </w:rPr>
        <w:t>Chander</w:t>
      </w:r>
      <w:proofErr w:type="spellEnd"/>
      <w:r w:rsidRPr="00700599">
        <w:rPr>
          <w:rFonts w:ascii="Book Antiqua" w:eastAsia="宋体" w:hAnsi="Book Antiqua" w:cs="宋体"/>
          <w:b/>
          <w:bCs/>
          <w:sz w:val="24"/>
          <w:szCs w:val="24"/>
          <w:lang w:eastAsia="zh-CN"/>
        </w:rPr>
        <w:t xml:space="preserve"> J</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Vindal</w:t>
      </w:r>
      <w:proofErr w:type="spellEnd"/>
      <w:r w:rsidRPr="00700599">
        <w:rPr>
          <w:rFonts w:ascii="Book Antiqua" w:eastAsia="宋体" w:hAnsi="Book Antiqua" w:cs="宋体"/>
          <w:sz w:val="24"/>
          <w:szCs w:val="24"/>
          <w:lang w:eastAsia="zh-CN"/>
        </w:rPr>
        <w:t xml:space="preserve"> A, Lal P, Gupta N, </w:t>
      </w:r>
      <w:proofErr w:type="spellStart"/>
      <w:r w:rsidRPr="00700599">
        <w:rPr>
          <w:rFonts w:ascii="Book Antiqua" w:eastAsia="宋体" w:hAnsi="Book Antiqua" w:cs="宋体"/>
          <w:sz w:val="24"/>
          <w:szCs w:val="24"/>
          <w:lang w:eastAsia="zh-CN"/>
        </w:rPr>
        <w:t>Ramteke</w:t>
      </w:r>
      <w:proofErr w:type="spellEnd"/>
      <w:r w:rsidRPr="00700599">
        <w:rPr>
          <w:rFonts w:ascii="Book Antiqua" w:eastAsia="宋体" w:hAnsi="Book Antiqua" w:cs="宋体"/>
          <w:sz w:val="24"/>
          <w:szCs w:val="24"/>
          <w:lang w:eastAsia="zh-CN"/>
        </w:rPr>
        <w:t xml:space="preserve"> VK. Laparoscopic management of CBD stones: an Indian experience.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Pr="00700599">
        <w:rPr>
          <w:rFonts w:ascii="Book Antiqua" w:eastAsia="宋体" w:hAnsi="Book Antiqua" w:cs="宋体"/>
          <w:sz w:val="24"/>
          <w:szCs w:val="24"/>
          <w:lang w:eastAsia="zh-CN"/>
        </w:rPr>
        <w:t xml:space="preserve"> 2011; </w:t>
      </w:r>
      <w:r w:rsidRPr="00700599">
        <w:rPr>
          <w:rFonts w:ascii="Book Antiqua" w:eastAsia="宋体" w:hAnsi="Book Antiqua" w:cs="宋体"/>
          <w:b/>
          <w:bCs/>
          <w:sz w:val="24"/>
          <w:szCs w:val="24"/>
          <w:lang w:eastAsia="zh-CN"/>
        </w:rPr>
        <w:t>25</w:t>
      </w:r>
      <w:r w:rsidRPr="00700599">
        <w:rPr>
          <w:rFonts w:ascii="Book Antiqua" w:eastAsia="宋体" w:hAnsi="Book Antiqua" w:cs="宋体"/>
          <w:sz w:val="24"/>
          <w:szCs w:val="24"/>
          <w:lang w:eastAsia="zh-CN"/>
        </w:rPr>
        <w:t>: 172-181 [PMID: 20535498 DOI: 10.1007/s00464-010-1152-5]</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22 </w:t>
      </w:r>
      <w:proofErr w:type="spellStart"/>
      <w:r w:rsidRPr="00700599">
        <w:rPr>
          <w:rFonts w:ascii="Book Antiqua" w:eastAsia="宋体" w:hAnsi="Book Antiqua" w:cs="宋体"/>
          <w:b/>
          <w:bCs/>
          <w:sz w:val="24"/>
          <w:szCs w:val="24"/>
          <w:lang w:eastAsia="zh-CN"/>
        </w:rPr>
        <w:t>Topal</w:t>
      </w:r>
      <w:proofErr w:type="spellEnd"/>
      <w:r w:rsidRPr="00700599">
        <w:rPr>
          <w:rFonts w:ascii="Book Antiqua" w:eastAsia="宋体" w:hAnsi="Book Antiqua" w:cs="宋体"/>
          <w:b/>
          <w:bCs/>
          <w:sz w:val="24"/>
          <w:szCs w:val="24"/>
          <w:lang w:eastAsia="zh-CN"/>
        </w:rPr>
        <w:t xml:space="preserve"> B</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Aerts</w:t>
      </w:r>
      <w:proofErr w:type="spellEnd"/>
      <w:r w:rsidRPr="00700599">
        <w:rPr>
          <w:rFonts w:ascii="Book Antiqua" w:eastAsia="宋体" w:hAnsi="Book Antiqua" w:cs="宋体"/>
          <w:sz w:val="24"/>
          <w:szCs w:val="24"/>
          <w:lang w:eastAsia="zh-CN"/>
        </w:rPr>
        <w:t xml:space="preserve"> R, </w:t>
      </w:r>
      <w:proofErr w:type="spellStart"/>
      <w:r w:rsidRPr="00700599">
        <w:rPr>
          <w:rFonts w:ascii="Book Antiqua" w:eastAsia="宋体" w:hAnsi="Book Antiqua" w:cs="宋体"/>
          <w:sz w:val="24"/>
          <w:szCs w:val="24"/>
          <w:lang w:eastAsia="zh-CN"/>
        </w:rPr>
        <w:t>Penninckx</w:t>
      </w:r>
      <w:proofErr w:type="spellEnd"/>
      <w:r w:rsidRPr="00700599">
        <w:rPr>
          <w:rFonts w:ascii="Book Antiqua" w:eastAsia="宋体" w:hAnsi="Book Antiqua" w:cs="宋体"/>
          <w:sz w:val="24"/>
          <w:szCs w:val="24"/>
          <w:lang w:eastAsia="zh-CN"/>
        </w:rPr>
        <w:t xml:space="preserve"> F. Laparoscopic common bile duct stone clearance with flexible </w:t>
      </w:r>
      <w:proofErr w:type="spellStart"/>
      <w:r w:rsidRPr="00700599">
        <w:rPr>
          <w:rFonts w:ascii="Book Antiqua" w:eastAsia="宋体" w:hAnsi="Book Antiqua" w:cs="宋体"/>
          <w:sz w:val="24"/>
          <w:szCs w:val="24"/>
          <w:lang w:eastAsia="zh-CN"/>
        </w:rPr>
        <w:t>choledochoscopy</w:t>
      </w:r>
      <w:proofErr w:type="spellEnd"/>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Pr="00700599">
        <w:rPr>
          <w:rFonts w:ascii="Book Antiqua" w:eastAsia="宋体" w:hAnsi="Book Antiqua" w:cs="宋体"/>
          <w:sz w:val="24"/>
          <w:szCs w:val="24"/>
          <w:lang w:eastAsia="zh-CN"/>
        </w:rPr>
        <w:t xml:space="preserve"> 2007; </w:t>
      </w:r>
      <w:r w:rsidRPr="00700599">
        <w:rPr>
          <w:rFonts w:ascii="Book Antiqua" w:eastAsia="宋体" w:hAnsi="Book Antiqua" w:cs="宋体"/>
          <w:b/>
          <w:bCs/>
          <w:sz w:val="24"/>
          <w:szCs w:val="24"/>
          <w:lang w:eastAsia="zh-CN"/>
        </w:rPr>
        <w:t>21</w:t>
      </w:r>
      <w:r w:rsidRPr="00700599">
        <w:rPr>
          <w:rFonts w:ascii="Book Antiqua" w:eastAsia="宋体" w:hAnsi="Book Antiqua" w:cs="宋体"/>
          <w:sz w:val="24"/>
          <w:szCs w:val="24"/>
          <w:lang w:eastAsia="zh-CN"/>
        </w:rPr>
        <w:t>: 2317-2321 [PMID: 17943379 DOI: 10.1007/s00464-007-9577-1]</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23 </w:t>
      </w:r>
      <w:proofErr w:type="spellStart"/>
      <w:r w:rsidRPr="00700599">
        <w:rPr>
          <w:rFonts w:ascii="Book Antiqua" w:eastAsia="宋体" w:hAnsi="Book Antiqua" w:cs="宋体"/>
          <w:b/>
          <w:bCs/>
          <w:sz w:val="24"/>
          <w:szCs w:val="24"/>
          <w:lang w:eastAsia="zh-CN"/>
        </w:rPr>
        <w:t>Vindal</w:t>
      </w:r>
      <w:proofErr w:type="spellEnd"/>
      <w:r w:rsidRPr="00700599">
        <w:rPr>
          <w:rFonts w:ascii="Book Antiqua" w:eastAsia="宋体" w:hAnsi="Book Antiqua" w:cs="宋体"/>
          <w:b/>
          <w:bCs/>
          <w:sz w:val="24"/>
          <w:szCs w:val="24"/>
          <w:lang w:eastAsia="zh-CN"/>
        </w:rPr>
        <w:t xml:space="preserve"> A</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Chander</w:t>
      </w:r>
      <w:proofErr w:type="spellEnd"/>
      <w:r w:rsidRPr="00700599">
        <w:rPr>
          <w:rFonts w:ascii="Book Antiqua" w:eastAsia="宋体" w:hAnsi="Book Antiqua" w:cs="宋体"/>
          <w:sz w:val="24"/>
          <w:szCs w:val="24"/>
          <w:lang w:eastAsia="zh-CN"/>
        </w:rPr>
        <w:t xml:space="preserve"> J, Lal P, </w:t>
      </w:r>
      <w:proofErr w:type="spellStart"/>
      <w:r w:rsidRPr="00700599">
        <w:rPr>
          <w:rFonts w:ascii="Book Antiqua" w:eastAsia="宋体" w:hAnsi="Book Antiqua" w:cs="宋体"/>
          <w:sz w:val="24"/>
          <w:szCs w:val="24"/>
          <w:lang w:eastAsia="zh-CN"/>
        </w:rPr>
        <w:t>Mahendra</w:t>
      </w:r>
      <w:proofErr w:type="spellEnd"/>
      <w:r w:rsidRPr="00700599">
        <w:rPr>
          <w:rFonts w:ascii="Book Antiqua" w:eastAsia="宋体" w:hAnsi="Book Antiqua" w:cs="宋体"/>
          <w:sz w:val="24"/>
          <w:szCs w:val="24"/>
          <w:lang w:eastAsia="zh-CN"/>
        </w:rPr>
        <w:t xml:space="preserve"> B. Comparison between intraoperative cholangiography and </w:t>
      </w:r>
      <w:proofErr w:type="spellStart"/>
      <w:r w:rsidRPr="00700599">
        <w:rPr>
          <w:rFonts w:ascii="Book Antiqua" w:eastAsia="宋体" w:hAnsi="Book Antiqua" w:cs="宋体"/>
          <w:sz w:val="24"/>
          <w:szCs w:val="24"/>
          <w:lang w:eastAsia="zh-CN"/>
        </w:rPr>
        <w:t>choledochoscopy</w:t>
      </w:r>
      <w:proofErr w:type="spellEnd"/>
      <w:r w:rsidRPr="00700599">
        <w:rPr>
          <w:rFonts w:ascii="Book Antiqua" w:eastAsia="宋体" w:hAnsi="Book Antiqua" w:cs="宋体"/>
          <w:sz w:val="24"/>
          <w:szCs w:val="24"/>
          <w:lang w:eastAsia="zh-CN"/>
        </w:rPr>
        <w:t xml:space="preserve"> for ductal clearance in laparoscopic CBD exploration: a prospective randomized study.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Pr="00700599">
        <w:rPr>
          <w:rFonts w:ascii="Book Antiqua" w:eastAsia="宋体" w:hAnsi="Book Antiqua" w:cs="宋体"/>
          <w:sz w:val="24"/>
          <w:szCs w:val="24"/>
          <w:lang w:eastAsia="zh-CN"/>
        </w:rPr>
        <w:t xml:space="preserve"> 2015; </w:t>
      </w:r>
      <w:r w:rsidRPr="00700599">
        <w:rPr>
          <w:rFonts w:ascii="Book Antiqua" w:eastAsia="宋体" w:hAnsi="Book Antiqua" w:cs="宋体"/>
          <w:b/>
          <w:bCs/>
          <w:sz w:val="24"/>
          <w:szCs w:val="24"/>
          <w:lang w:eastAsia="zh-CN"/>
        </w:rPr>
        <w:t>29</w:t>
      </w:r>
      <w:r w:rsidRPr="00700599">
        <w:rPr>
          <w:rFonts w:ascii="Book Antiqua" w:eastAsia="宋体" w:hAnsi="Book Antiqua" w:cs="宋体"/>
          <w:sz w:val="24"/>
          <w:szCs w:val="24"/>
          <w:lang w:eastAsia="zh-CN"/>
        </w:rPr>
        <w:t>: 1030-1038 [PMID: 25154888 DOI: 10.1007/s00464-014-3766-5]</w:t>
      </w:r>
    </w:p>
    <w:p w:rsidR="00700599" w:rsidRPr="00700599" w:rsidRDefault="00700599" w:rsidP="00700599">
      <w:pPr>
        <w:spacing w:after="0" w:line="360" w:lineRule="auto"/>
        <w:jc w:val="both"/>
        <w:rPr>
          <w:rFonts w:ascii="Book Antiqua" w:eastAsia="宋体" w:hAnsi="Book Antiqua" w:cs="宋体"/>
          <w:sz w:val="24"/>
          <w:szCs w:val="24"/>
          <w:lang w:eastAsia="zh-CN"/>
        </w:rPr>
      </w:pPr>
      <w:proofErr w:type="gramStart"/>
      <w:r w:rsidRPr="00700599">
        <w:rPr>
          <w:rFonts w:ascii="Book Antiqua" w:eastAsia="宋体" w:hAnsi="Book Antiqua" w:cs="宋体"/>
          <w:sz w:val="24"/>
          <w:szCs w:val="24"/>
          <w:lang w:eastAsia="zh-CN"/>
        </w:rPr>
        <w:lastRenderedPageBreak/>
        <w:t xml:space="preserve">24 </w:t>
      </w:r>
      <w:r w:rsidRPr="00700599">
        <w:rPr>
          <w:rFonts w:ascii="Book Antiqua" w:eastAsia="宋体" w:hAnsi="Book Antiqua" w:cs="宋体"/>
          <w:b/>
          <w:bCs/>
          <w:sz w:val="24"/>
          <w:szCs w:val="24"/>
          <w:lang w:eastAsia="zh-CN"/>
        </w:rPr>
        <w:t>Yi HJ</w:t>
      </w:r>
      <w:r w:rsidRPr="00700599">
        <w:rPr>
          <w:rFonts w:ascii="Book Antiqua" w:eastAsia="宋体" w:hAnsi="Book Antiqua" w:cs="宋体"/>
          <w:sz w:val="24"/>
          <w:szCs w:val="24"/>
          <w:lang w:eastAsia="zh-CN"/>
        </w:rPr>
        <w:t>, Hong G, Min SK, Lee HK.</w:t>
      </w:r>
      <w:proofErr w:type="gramEnd"/>
      <w:r w:rsidRPr="00700599">
        <w:rPr>
          <w:rFonts w:ascii="Book Antiqua" w:eastAsia="宋体" w:hAnsi="Book Antiqua" w:cs="宋体"/>
          <w:sz w:val="24"/>
          <w:szCs w:val="24"/>
          <w:lang w:eastAsia="zh-CN"/>
        </w:rPr>
        <w:t xml:space="preserve"> Long-term Outcome of Primary Closure After Laparoscopic Common Bile Duct Exploration Combined With </w:t>
      </w:r>
      <w:proofErr w:type="spellStart"/>
      <w:r w:rsidRPr="00700599">
        <w:rPr>
          <w:rFonts w:ascii="Book Antiqua" w:eastAsia="宋体" w:hAnsi="Book Antiqua" w:cs="宋体"/>
          <w:sz w:val="24"/>
          <w:szCs w:val="24"/>
          <w:lang w:eastAsia="zh-CN"/>
        </w:rPr>
        <w:t>Choledochoscopy</w:t>
      </w:r>
      <w:proofErr w:type="spellEnd"/>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Laparosc</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Percutan</w:t>
      </w:r>
      <w:proofErr w:type="spellEnd"/>
      <w:r w:rsidRPr="00700599">
        <w:rPr>
          <w:rFonts w:ascii="Book Antiqua" w:eastAsia="宋体" w:hAnsi="Book Antiqua" w:cs="宋体"/>
          <w:i/>
          <w:iCs/>
          <w:sz w:val="24"/>
          <w:szCs w:val="24"/>
          <w:lang w:eastAsia="zh-CN"/>
        </w:rPr>
        <w:t xml:space="preserve"> Tech</w:t>
      </w:r>
      <w:r w:rsidRPr="00700599">
        <w:rPr>
          <w:rFonts w:ascii="Book Antiqua" w:eastAsia="宋体" w:hAnsi="Book Antiqua" w:cs="宋体"/>
          <w:sz w:val="24"/>
          <w:szCs w:val="24"/>
          <w:lang w:eastAsia="zh-CN"/>
        </w:rPr>
        <w:t xml:space="preserve"> 2015; </w:t>
      </w:r>
      <w:r w:rsidRPr="00700599">
        <w:rPr>
          <w:rFonts w:ascii="Book Antiqua" w:eastAsia="宋体" w:hAnsi="Book Antiqua" w:cs="宋体"/>
          <w:b/>
          <w:bCs/>
          <w:sz w:val="24"/>
          <w:szCs w:val="24"/>
          <w:lang w:eastAsia="zh-CN"/>
        </w:rPr>
        <w:t>25</w:t>
      </w:r>
      <w:r w:rsidRPr="00700599">
        <w:rPr>
          <w:rFonts w:ascii="Book Antiqua" w:eastAsia="宋体" w:hAnsi="Book Antiqua" w:cs="宋体"/>
          <w:sz w:val="24"/>
          <w:szCs w:val="24"/>
          <w:lang w:eastAsia="zh-CN"/>
        </w:rPr>
        <w:t>: 250-253 [PMID: 25856136 DOI: 10.1097/SLE.0000000000000151]</w:t>
      </w:r>
    </w:p>
    <w:p w:rsidR="00700599" w:rsidRPr="00700599" w:rsidRDefault="00700599" w:rsidP="00700599">
      <w:pPr>
        <w:spacing w:after="0" w:line="360" w:lineRule="auto"/>
        <w:jc w:val="both"/>
        <w:rPr>
          <w:rFonts w:ascii="Book Antiqua" w:eastAsia="宋体" w:hAnsi="Book Antiqua" w:cs="宋体"/>
          <w:sz w:val="24"/>
          <w:szCs w:val="24"/>
          <w:lang w:eastAsia="zh-CN"/>
        </w:rPr>
      </w:pPr>
      <w:proofErr w:type="gramStart"/>
      <w:r w:rsidRPr="00700599">
        <w:rPr>
          <w:rFonts w:ascii="Book Antiqua" w:eastAsia="宋体" w:hAnsi="Book Antiqua" w:cs="宋体"/>
          <w:sz w:val="24"/>
          <w:szCs w:val="24"/>
          <w:lang w:eastAsia="zh-CN"/>
        </w:rPr>
        <w:t xml:space="preserve">25 </w:t>
      </w:r>
      <w:r w:rsidRPr="00700599">
        <w:rPr>
          <w:rFonts w:ascii="Book Antiqua" w:eastAsia="宋体" w:hAnsi="Book Antiqua" w:cs="宋体"/>
          <w:b/>
          <w:bCs/>
          <w:sz w:val="24"/>
          <w:szCs w:val="24"/>
          <w:lang w:eastAsia="zh-CN"/>
        </w:rPr>
        <w:t>Dong ZT</w:t>
      </w:r>
      <w:r w:rsidRPr="00700599">
        <w:rPr>
          <w:rFonts w:ascii="Book Antiqua" w:eastAsia="宋体" w:hAnsi="Book Antiqua" w:cs="宋体"/>
          <w:sz w:val="24"/>
          <w:szCs w:val="24"/>
          <w:lang w:eastAsia="zh-CN"/>
        </w:rPr>
        <w:t>, Wu GZ, Luo KL, Li JM.</w:t>
      </w:r>
      <w:proofErr w:type="gramEnd"/>
      <w:r w:rsidRPr="00700599">
        <w:rPr>
          <w:rFonts w:ascii="Book Antiqua" w:eastAsia="宋体" w:hAnsi="Book Antiqua" w:cs="宋体"/>
          <w:sz w:val="24"/>
          <w:szCs w:val="24"/>
          <w:lang w:eastAsia="zh-CN"/>
        </w:rPr>
        <w:t xml:space="preserve"> </w:t>
      </w:r>
      <w:proofErr w:type="gramStart"/>
      <w:r w:rsidRPr="00700599">
        <w:rPr>
          <w:rFonts w:ascii="Book Antiqua" w:eastAsia="宋体" w:hAnsi="Book Antiqua" w:cs="宋体"/>
          <w:sz w:val="24"/>
          <w:szCs w:val="24"/>
          <w:lang w:eastAsia="zh-CN"/>
        </w:rPr>
        <w:t>Primary closure after laparoscopic common bile duct exploration versus T-tube.</w:t>
      </w:r>
      <w:proofErr w:type="gramEnd"/>
      <w:r w:rsidRPr="00700599">
        <w:rPr>
          <w:rFonts w:ascii="Book Antiqua" w:eastAsia="宋体" w:hAnsi="Book Antiqua" w:cs="宋体"/>
          <w:sz w:val="24"/>
          <w:szCs w:val="24"/>
          <w:lang w:eastAsia="zh-CN"/>
        </w:rPr>
        <w:t xml:space="preserve"> </w:t>
      </w:r>
      <w:r w:rsidRPr="00700599">
        <w:rPr>
          <w:rFonts w:ascii="Book Antiqua" w:eastAsia="宋体" w:hAnsi="Book Antiqua" w:cs="宋体"/>
          <w:i/>
          <w:iCs/>
          <w:sz w:val="24"/>
          <w:szCs w:val="24"/>
          <w:lang w:eastAsia="zh-CN"/>
        </w:rPr>
        <w:t xml:space="preserve">J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Res</w:t>
      </w:r>
      <w:r w:rsidRPr="00700599">
        <w:rPr>
          <w:rFonts w:ascii="Book Antiqua" w:eastAsia="宋体" w:hAnsi="Book Antiqua" w:cs="宋体"/>
          <w:sz w:val="24"/>
          <w:szCs w:val="24"/>
          <w:lang w:eastAsia="zh-CN"/>
        </w:rPr>
        <w:t xml:space="preserve"> 2014; </w:t>
      </w:r>
      <w:r w:rsidRPr="00700599">
        <w:rPr>
          <w:rFonts w:ascii="Book Antiqua" w:eastAsia="宋体" w:hAnsi="Book Antiqua" w:cs="宋体"/>
          <w:b/>
          <w:bCs/>
          <w:sz w:val="24"/>
          <w:szCs w:val="24"/>
          <w:lang w:eastAsia="zh-CN"/>
        </w:rPr>
        <w:t>189</w:t>
      </w:r>
      <w:r w:rsidRPr="00700599">
        <w:rPr>
          <w:rFonts w:ascii="Book Antiqua" w:eastAsia="宋体" w:hAnsi="Book Antiqua" w:cs="宋体"/>
          <w:sz w:val="24"/>
          <w:szCs w:val="24"/>
          <w:lang w:eastAsia="zh-CN"/>
        </w:rPr>
        <w:t>: 249-254 [PMID: 24746254 DOI: 10.1016/j.jss.2014.03.055]</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26 </w:t>
      </w:r>
      <w:proofErr w:type="spellStart"/>
      <w:r w:rsidRPr="00700599">
        <w:rPr>
          <w:rFonts w:ascii="Book Antiqua" w:eastAsia="宋体" w:hAnsi="Book Antiqua" w:cs="宋体"/>
          <w:b/>
          <w:bCs/>
          <w:sz w:val="24"/>
          <w:szCs w:val="24"/>
          <w:lang w:eastAsia="zh-CN"/>
        </w:rPr>
        <w:t>Leida</w:t>
      </w:r>
      <w:proofErr w:type="spellEnd"/>
      <w:r w:rsidRPr="00700599">
        <w:rPr>
          <w:rFonts w:ascii="Book Antiqua" w:eastAsia="宋体" w:hAnsi="Book Antiqua" w:cs="宋体"/>
          <w:b/>
          <w:bCs/>
          <w:sz w:val="24"/>
          <w:szCs w:val="24"/>
          <w:lang w:eastAsia="zh-CN"/>
        </w:rPr>
        <w:t xml:space="preserve"> Z</w:t>
      </w:r>
      <w:r w:rsidRPr="00700599">
        <w:rPr>
          <w:rFonts w:ascii="Book Antiqua" w:eastAsia="宋体" w:hAnsi="Book Antiqua" w:cs="宋体"/>
          <w:sz w:val="24"/>
          <w:szCs w:val="24"/>
          <w:lang w:eastAsia="zh-CN"/>
        </w:rPr>
        <w:t xml:space="preserve">, Ping B, </w:t>
      </w:r>
      <w:proofErr w:type="spellStart"/>
      <w:r w:rsidRPr="00700599">
        <w:rPr>
          <w:rFonts w:ascii="Book Antiqua" w:eastAsia="宋体" w:hAnsi="Book Antiqua" w:cs="宋体"/>
          <w:sz w:val="24"/>
          <w:szCs w:val="24"/>
          <w:lang w:eastAsia="zh-CN"/>
        </w:rPr>
        <w:t>Shuguang</w:t>
      </w:r>
      <w:proofErr w:type="spellEnd"/>
      <w:r w:rsidRPr="00700599">
        <w:rPr>
          <w:rFonts w:ascii="Book Antiqua" w:eastAsia="宋体" w:hAnsi="Book Antiqua" w:cs="宋体"/>
          <w:sz w:val="24"/>
          <w:szCs w:val="24"/>
          <w:lang w:eastAsia="zh-CN"/>
        </w:rPr>
        <w:t xml:space="preserve"> W, Yu H. </w:t>
      </w:r>
      <w:proofErr w:type="gramStart"/>
      <w:r w:rsidRPr="00700599">
        <w:rPr>
          <w:rFonts w:ascii="Book Antiqua" w:eastAsia="宋体" w:hAnsi="Book Antiqua" w:cs="宋体"/>
          <w:sz w:val="24"/>
          <w:szCs w:val="24"/>
          <w:lang w:eastAsia="zh-CN"/>
        </w:rPr>
        <w:t xml:space="preserve">A randomized comparison of primary closure and T-tube drainage of the common bile duct after laparoscopic </w:t>
      </w:r>
      <w:proofErr w:type="spellStart"/>
      <w:r w:rsidRPr="00700599">
        <w:rPr>
          <w:rFonts w:ascii="Book Antiqua" w:eastAsia="宋体" w:hAnsi="Book Antiqua" w:cs="宋体"/>
          <w:sz w:val="24"/>
          <w:szCs w:val="24"/>
          <w:lang w:eastAsia="zh-CN"/>
        </w:rPr>
        <w:t>choledochotomy</w:t>
      </w:r>
      <w:proofErr w:type="spellEnd"/>
      <w:r w:rsidRPr="00700599">
        <w:rPr>
          <w:rFonts w:ascii="Book Antiqua" w:eastAsia="宋体" w:hAnsi="Book Antiqua" w:cs="宋体"/>
          <w:sz w:val="24"/>
          <w:szCs w:val="24"/>
          <w:lang w:eastAsia="zh-CN"/>
        </w:rPr>
        <w:t>.</w:t>
      </w:r>
      <w:proofErr w:type="gramEnd"/>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Pr="00700599">
        <w:rPr>
          <w:rFonts w:ascii="Book Antiqua" w:eastAsia="宋体" w:hAnsi="Book Antiqua" w:cs="宋体"/>
          <w:sz w:val="24"/>
          <w:szCs w:val="24"/>
          <w:lang w:eastAsia="zh-CN"/>
        </w:rPr>
        <w:t xml:space="preserve"> 2008; </w:t>
      </w:r>
      <w:r w:rsidRPr="00700599">
        <w:rPr>
          <w:rFonts w:ascii="Book Antiqua" w:eastAsia="宋体" w:hAnsi="Book Antiqua" w:cs="宋体"/>
          <w:b/>
          <w:bCs/>
          <w:sz w:val="24"/>
          <w:szCs w:val="24"/>
          <w:lang w:eastAsia="zh-CN"/>
        </w:rPr>
        <w:t>22</w:t>
      </w:r>
      <w:r w:rsidRPr="00700599">
        <w:rPr>
          <w:rFonts w:ascii="Book Antiqua" w:eastAsia="宋体" w:hAnsi="Book Antiqua" w:cs="宋体"/>
          <w:sz w:val="24"/>
          <w:szCs w:val="24"/>
          <w:lang w:eastAsia="zh-CN"/>
        </w:rPr>
        <w:t>: 1595-1600 [PMID: 18202889 DOI: 10.1007/s00464-007-9731-9]</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27 </w:t>
      </w:r>
      <w:r w:rsidRPr="00700599">
        <w:rPr>
          <w:rFonts w:ascii="Book Antiqua" w:eastAsia="宋体" w:hAnsi="Book Antiqua" w:cs="宋体"/>
          <w:b/>
          <w:bCs/>
          <w:sz w:val="24"/>
          <w:szCs w:val="24"/>
          <w:lang w:eastAsia="zh-CN"/>
        </w:rPr>
        <w:t>Lyon M</w:t>
      </w:r>
      <w:r w:rsidRPr="00700599">
        <w:rPr>
          <w:rFonts w:ascii="Book Antiqua" w:eastAsia="宋体" w:hAnsi="Book Antiqua" w:cs="宋体"/>
          <w:sz w:val="24"/>
          <w:szCs w:val="24"/>
          <w:lang w:eastAsia="zh-CN"/>
        </w:rPr>
        <w:t xml:space="preserve">, Menon S, Jain A, Kumar H. Use of biliary stent in laparoscopic common bile duct exploration.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Pr="00700599">
        <w:rPr>
          <w:rFonts w:ascii="Book Antiqua" w:eastAsia="宋体" w:hAnsi="Book Antiqua" w:cs="宋体"/>
          <w:sz w:val="24"/>
          <w:szCs w:val="24"/>
          <w:lang w:eastAsia="zh-CN"/>
        </w:rPr>
        <w:t xml:space="preserve"> 2015; </w:t>
      </w:r>
      <w:r w:rsidRPr="00700599">
        <w:rPr>
          <w:rFonts w:ascii="Book Antiqua" w:eastAsia="宋体" w:hAnsi="Book Antiqua" w:cs="宋体"/>
          <w:b/>
          <w:bCs/>
          <w:sz w:val="24"/>
          <w:szCs w:val="24"/>
          <w:lang w:eastAsia="zh-CN"/>
        </w:rPr>
        <w:t>29</w:t>
      </w:r>
      <w:r w:rsidRPr="00700599">
        <w:rPr>
          <w:rFonts w:ascii="Book Antiqua" w:eastAsia="宋体" w:hAnsi="Book Antiqua" w:cs="宋体"/>
          <w:sz w:val="24"/>
          <w:szCs w:val="24"/>
          <w:lang w:eastAsia="zh-CN"/>
        </w:rPr>
        <w:t>: 1094-1098 [PMID: 25249145 DOI: 10.1007/s00464-014-3797-y]</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28 </w:t>
      </w:r>
      <w:r w:rsidRPr="00700599">
        <w:rPr>
          <w:rFonts w:ascii="Book Antiqua" w:eastAsia="宋体" w:hAnsi="Book Antiqua" w:cs="宋体"/>
          <w:b/>
          <w:bCs/>
          <w:sz w:val="24"/>
          <w:szCs w:val="24"/>
          <w:lang w:eastAsia="zh-CN"/>
        </w:rPr>
        <w:t>Dietrich A</w:t>
      </w:r>
      <w:r w:rsidRPr="00700599">
        <w:rPr>
          <w:rFonts w:ascii="Book Antiqua" w:eastAsia="宋体" w:hAnsi="Book Antiqua" w:cs="宋体"/>
          <w:sz w:val="24"/>
          <w:szCs w:val="24"/>
          <w:lang w:eastAsia="zh-CN"/>
        </w:rPr>
        <w:t xml:space="preserve">, Alvarez F, </w:t>
      </w:r>
      <w:proofErr w:type="spellStart"/>
      <w:r w:rsidRPr="00700599">
        <w:rPr>
          <w:rFonts w:ascii="Book Antiqua" w:eastAsia="宋体" w:hAnsi="Book Antiqua" w:cs="宋体"/>
          <w:sz w:val="24"/>
          <w:szCs w:val="24"/>
          <w:lang w:eastAsia="zh-CN"/>
        </w:rPr>
        <w:t>Resio</w:t>
      </w:r>
      <w:proofErr w:type="spellEnd"/>
      <w:r w:rsidRPr="00700599">
        <w:rPr>
          <w:rFonts w:ascii="Book Antiqua" w:eastAsia="宋体" w:hAnsi="Book Antiqua" w:cs="宋体"/>
          <w:sz w:val="24"/>
          <w:szCs w:val="24"/>
          <w:lang w:eastAsia="zh-CN"/>
        </w:rPr>
        <w:t xml:space="preserve"> N, </w:t>
      </w:r>
      <w:proofErr w:type="spellStart"/>
      <w:r w:rsidRPr="00700599">
        <w:rPr>
          <w:rFonts w:ascii="Book Antiqua" w:eastAsia="宋体" w:hAnsi="Book Antiqua" w:cs="宋体"/>
          <w:sz w:val="24"/>
          <w:szCs w:val="24"/>
          <w:lang w:eastAsia="zh-CN"/>
        </w:rPr>
        <w:t>Mazza</w:t>
      </w:r>
      <w:proofErr w:type="spellEnd"/>
      <w:r w:rsidRPr="00700599">
        <w:rPr>
          <w:rFonts w:ascii="Book Antiqua" w:eastAsia="宋体" w:hAnsi="Book Antiqua" w:cs="宋体"/>
          <w:sz w:val="24"/>
          <w:szCs w:val="24"/>
          <w:lang w:eastAsia="zh-CN"/>
        </w:rPr>
        <w:t xml:space="preserve"> O, de </w:t>
      </w:r>
      <w:proofErr w:type="spellStart"/>
      <w:r w:rsidRPr="00700599">
        <w:rPr>
          <w:rFonts w:ascii="Book Antiqua" w:eastAsia="宋体" w:hAnsi="Book Antiqua" w:cs="宋体"/>
          <w:sz w:val="24"/>
          <w:szCs w:val="24"/>
          <w:lang w:eastAsia="zh-CN"/>
        </w:rPr>
        <w:t>Santibañes</w:t>
      </w:r>
      <w:proofErr w:type="spellEnd"/>
      <w:r w:rsidRPr="00700599">
        <w:rPr>
          <w:rFonts w:ascii="Book Antiqua" w:eastAsia="宋体" w:hAnsi="Book Antiqua" w:cs="宋体"/>
          <w:sz w:val="24"/>
          <w:szCs w:val="24"/>
          <w:lang w:eastAsia="zh-CN"/>
        </w:rPr>
        <w:t xml:space="preserve"> E, </w:t>
      </w:r>
      <w:proofErr w:type="spellStart"/>
      <w:r w:rsidRPr="00700599">
        <w:rPr>
          <w:rFonts w:ascii="Book Antiqua" w:eastAsia="宋体" w:hAnsi="Book Antiqua" w:cs="宋体"/>
          <w:sz w:val="24"/>
          <w:szCs w:val="24"/>
          <w:lang w:eastAsia="zh-CN"/>
        </w:rPr>
        <w:t>Pekolj</w:t>
      </w:r>
      <w:proofErr w:type="spellEnd"/>
      <w:r w:rsidRPr="00700599">
        <w:rPr>
          <w:rFonts w:ascii="Book Antiqua" w:eastAsia="宋体" w:hAnsi="Book Antiqua" w:cs="宋体"/>
          <w:sz w:val="24"/>
          <w:szCs w:val="24"/>
          <w:lang w:eastAsia="zh-CN"/>
        </w:rPr>
        <w:t xml:space="preserve"> J, </w:t>
      </w:r>
      <w:proofErr w:type="spellStart"/>
      <w:r w:rsidRPr="00700599">
        <w:rPr>
          <w:rFonts w:ascii="Book Antiqua" w:eastAsia="宋体" w:hAnsi="Book Antiqua" w:cs="宋体"/>
          <w:sz w:val="24"/>
          <w:szCs w:val="24"/>
          <w:lang w:eastAsia="zh-CN"/>
        </w:rPr>
        <w:t>Clariá</w:t>
      </w:r>
      <w:proofErr w:type="spellEnd"/>
      <w:r w:rsidRPr="00700599">
        <w:rPr>
          <w:rFonts w:ascii="Book Antiqua" w:eastAsia="宋体" w:hAnsi="Book Antiqua" w:cs="宋体"/>
          <w:sz w:val="24"/>
          <w:szCs w:val="24"/>
          <w:lang w:eastAsia="zh-CN"/>
        </w:rPr>
        <w:t xml:space="preserve"> RS, de </w:t>
      </w:r>
      <w:proofErr w:type="spellStart"/>
      <w:r w:rsidRPr="00700599">
        <w:rPr>
          <w:rFonts w:ascii="Book Antiqua" w:eastAsia="宋体" w:hAnsi="Book Antiqua" w:cs="宋体"/>
          <w:sz w:val="24"/>
          <w:szCs w:val="24"/>
          <w:lang w:eastAsia="zh-CN"/>
        </w:rPr>
        <w:t>Santibañes</w:t>
      </w:r>
      <w:proofErr w:type="spellEnd"/>
      <w:r w:rsidRPr="00700599">
        <w:rPr>
          <w:rFonts w:ascii="Book Antiqua" w:eastAsia="宋体" w:hAnsi="Book Antiqua" w:cs="宋体"/>
          <w:sz w:val="24"/>
          <w:szCs w:val="24"/>
          <w:lang w:eastAsia="zh-CN"/>
        </w:rPr>
        <w:t xml:space="preserve"> M. Laparoscopic management of common bile duct stones: </w:t>
      </w:r>
      <w:proofErr w:type="spellStart"/>
      <w:r w:rsidRPr="00700599">
        <w:rPr>
          <w:rFonts w:ascii="Book Antiqua" w:eastAsia="宋体" w:hAnsi="Book Antiqua" w:cs="宋体"/>
          <w:sz w:val="24"/>
          <w:szCs w:val="24"/>
          <w:lang w:eastAsia="zh-CN"/>
        </w:rPr>
        <w:t>transpapillary</w:t>
      </w:r>
      <w:proofErr w:type="spellEnd"/>
      <w:r w:rsidRPr="00700599">
        <w:rPr>
          <w:rFonts w:ascii="Book Antiqua" w:eastAsia="宋体" w:hAnsi="Book Antiqua" w:cs="宋体"/>
          <w:sz w:val="24"/>
          <w:szCs w:val="24"/>
          <w:lang w:eastAsia="zh-CN"/>
        </w:rPr>
        <w:t xml:space="preserve"> stenting or external biliary drainage? </w:t>
      </w:r>
      <w:r w:rsidRPr="00700599">
        <w:rPr>
          <w:rFonts w:ascii="Book Antiqua" w:eastAsia="宋体" w:hAnsi="Book Antiqua" w:cs="宋体"/>
          <w:i/>
          <w:iCs/>
          <w:sz w:val="24"/>
          <w:szCs w:val="24"/>
          <w:lang w:eastAsia="zh-CN"/>
        </w:rPr>
        <w:t>JSLS</w:t>
      </w:r>
      <w:r w:rsidRPr="00700599">
        <w:rPr>
          <w:rFonts w:ascii="Book Antiqua" w:eastAsia="宋体" w:hAnsi="Book Antiqua" w:cs="宋体"/>
          <w:sz w:val="24"/>
          <w:szCs w:val="24"/>
          <w:lang w:eastAsia="zh-CN"/>
        </w:rPr>
        <w:t xml:space="preserve"> </w:t>
      </w:r>
      <w:r w:rsidR="0098249A">
        <w:rPr>
          <w:rFonts w:ascii="Book Antiqua" w:eastAsia="宋体" w:hAnsi="Book Antiqua" w:cs="宋体" w:hint="eastAsia"/>
          <w:sz w:val="24"/>
          <w:szCs w:val="24"/>
          <w:lang w:eastAsia="zh-CN"/>
        </w:rPr>
        <w:t>2014</w:t>
      </w:r>
      <w:r w:rsidRPr="00700599">
        <w:rPr>
          <w:rFonts w:ascii="Book Antiqua" w:eastAsia="宋体" w:hAnsi="Book Antiqua" w:cs="宋体"/>
          <w:sz w:val="24"/>
          <w:szCs w:val="24"/>
          <w:lang w:eastAsia="zh-CN"/>
        </w:rPr>
        <w:t xml:space="preserve">; </w:t>
      </w:r>
      <w:r w:rsidRPr="00700599">
        <w:rPr>
          <w:rFonts w:ascii="Book Antiqua" w:eastAsia="宋体" w:hAnsi="Book Antiqua" w:cs="宋体"/>
          <w:b/>
          <w:bCs/>
          <w:sz w:val="24"/>
          <w:szCs w:val="24"/>
          <w:lang w:eastAsia="zh-CN"/>
        </w:rPr>
        <w:t>18</w:t>
      </w:r>
      <w:r w:rsidRPr="00700599">
        <w:rPr>
          <w:rFonts w:ascii="Book Antiqua" w:eastAsia="宋体" w:hAnsi="Book Antiqua" w:cs="宋体"/>
          <w:sz w:val="24"/>
          <w:szCs w:val="24"/>
          <w:lang w:eastAsia="zh-CN"/>
        </w:rPr>
        <w:t>: [PMID: 25489219</w:t>
      </w:r>
      <w:r w:rsidR="00A8491E">
        <w:rPr>
          <w:rFonts w:ascii="Book Antiqua" w:eastAsia="宋体" w:hAnsi="Book Antiqua" w:cs="宋体"/>
          <w:sz w:val="24"/>
          <w:szCs w:val="24"/>
          <w:lang w:eastAsia="zh-CN"/>
        </w:rPr>
        <w:t xml:space="preserve"> DOI: 10.4293/JSLS.2014.00277]</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29 </w:t>
      </w:r>
      <w:proofErr w:type="spellStart"/>
      <w:r w:rsidRPr="00700599">
        <w:rPr>
          <w:rFonts w:ascii="Book Antiqua" w:eastAsia="宋体" w:hAnsi="Book Antiqua" w:cs="宋体"/>
          <w:b/>
          <w:bCs/>
          <w:sz w:val="24"/>
          <w:szCs w:val="24"/>
          <w:lang w:eastAsia="zh-CN"/>
        </w:rPr>
        <w:t>Abellán</w:t>
      </w:r>
      <w:proofErr w:type="spellEnd"/>
      <w:r w:rsidRPr="00700599">
        <w:rPr>
          <w:rFonts w:ascii="Book Antiqua" w:eastAsia="宋体" w:hAnsi="Book Antiqua" w:cs="宋体"/>
          <w:b/>
          <w:bCs/>
          <w:sz w:val="24"/>
          <w:szCs w:val="24"/>
          <w:lang w:eastAsia="zh-CN"/>
        </w:rPr>
        <w:t xml:space="preserve"> </w:t>
      </w:r>
      <w:proofErr w:type="spellStart"/>
      <w:r w:rsidRPr="00700599">
        <w:rPr>
          <w:rFonts w:ascii="Book Antiqua" w:eastAsia="宋体" w:hAnsi="Book Antiqua" w:cs="宋体"/>
          <w:b/>
          <w:bCs/>
          <w:sz w:val="24"/>
          <w:szCs w:val="24"/>
          <w:lang w:eastAsia="zh-CN"/>
        </w:rPr>
        <w:t>Morcillo</w:t>
      </w:r>
      <w:proofErr w:type="spellEnd"/>
      <w:r w:rsidRPr="00700599">
        <w:rPr>
          <w:rFonts w:ascii="Book Antiqua" w:eastAsia="宋体" w:hAnsi="Book Antiqua" w:cs="宋体"/>
          <w:b/>
          <w:bCs/>
          <w:sz w:val="24"/>
          <w:szCs w:val="24"/>
          <w:lang w:eastAsia="zh-CN"/>
        </w:rPr>
        <w:t xml:space="preserve"> I</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Qurashi</w:t>
      </w:r>
      <w:proofErr w:type="spellEnd"/>
      <w:r w:rsidRPr="00700599">
        <w:rPr>
          <w:rFonts w:ascii="Book Antiqua" w:eastAsia="宋体" w:hAnsi="Book Antiqua" w:cs="宋体"/>
          <w:sz w:val="24"/>
          <w:szCs w:val="24"/>
          <w:lang w:eastAsia="zh-CN"/>
        </w:rPr>
        <w:t xml:space="preserve"> K, </w:t>
      </w:r>
      <w:proofErr w:type="spellStart"/>
      <w:r w:rsidRPr="00700599">
        <w:rPr>
          <w:rFonts w:ascii="Book Antiqua" w:eastAsia="宋体" w:hAnsi="Book Antiqua" w:cs="宋体"/>
          <w:sz w:val="24"/>
          <w:szCs w:val="24"/>
          <w:lang w:eastAsia="zh-CN"/>
        </w:rPr>
        <w:t>Abrisqueta</w:t>
      </w:r>
      <w:proofErr w:type="spellEnd"/>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Carrión</w:t>
      </w:r>
      <w:proofErr w:type="spellEnd"/>
      <w:r w:rsidRPr="00700599">
        <w:rPr>
          <w:rFonts w:ascii="Book Antiqua" w:eastAsia="宋体" w:hAnsi="Book Antiqua" w:cs="宋体"/>
          <w:sz w:val="24"/>
          <w:szCs w:val="24"/>
          <w:lang w:eastAsia="zh-CN"/>
        </w:rPr>
        <w:t xml:space="preserve"> J, Martinez Isla A. Laparoscopic common bile duct exploration. Lessons learned after 200 cases. </w:t>
      </w:r>
      <w:r w:rsidRPr="00700599">
        <w:rPr>
          <w:rFonts w:ascii="Book Antiqua" w:eastAsia="宋体" w:hAnsi="Book Antiqua" w:cs="宋体"/>
          <w:i/>
          <w:iCs/>
          <w:sz w:val="24"/>
          <w:szCs w:val="24"/>
          <w:lang w:eastAsia="zh-CN"/>
        </w:rPr>
        <w:t xml:space="preserve">Cir </w:t>
      </w:r>
      <w:proofErr w:type="spellStart"/>
      <w:r w:rsidRPr="00700599">
        <w:rPr>
          <w:rFonts w:ascii="Book Antiqua" w:eastAsia="宋体" w:hAnsi="Book Antiqua" w:cs="宋体"/>
          <w:i/>
          <w:iCs/>
          <w:sz w:val="24"/>
          <w:szCs w:val="24"/>
          <w:lang w:eastAsia="zh-CN"/>
        </w:rPr>
        <w:t>Esp</w:t>
      </w:r>
      <w:proofErr w:type="spellEnd"/>
      <w:r w:rsidRPr="00700599">
        <w:rPr>
          <w:rFonts w:ascii="Book Antiqua" w:eastAsia="宋体" w:hAnsi="Book Antiqua" w:cs="宋体"/>
          <w:sz w:val="24"/>
          <w:szCs w:val="24"/>
          <w:lang w:eastAsia="zh-CN"/>
        </w:rPr>
        <w:t xml:space="preserve"> 2014; </w:t>
      </w:r>
      <w:r w:rsidRPr="00700599">
        <w:rPr>
          <w:rFonts w:ascii="Book Antiqua" w:eastAsia="宋体" w:hAnsi="Book Antiqua" w:cs="宋体"/>
          <w:b/>
          <w:bCs/>
          <w:sz w:val="24"/>
          <w:szCs w:val="24"/>
          <w:lang w:eastAsia="zh-CN"/>
        </w:rPr>
        <w:t>92</w:t>
      </w:r>
      <w:r w:rsidRPr="00700599">
        <w:rPr>
          <w:rFonts w:ascii="Book Antiqua" w:eastAsia="宋体" w:hAnsi="Book Antiqua" w:cs="宋体"/>
          <w:sz w:val="24"/>
          <w:szCs w:val="24"/>
          <w:lang w:eastAsia="zh-CN"/>
        </w:rPr>
        <w:t>: 341-347 [PMID: 24559592 DOI: 10.1016/j.ciresp.2013.02.010]</w:t>
      </w:r>
    </w:p>
    <w:p w:rsidR="00700599" w:rsidRPr="00700599" w:rsidRDefault="00700599" w:rsidP="00700599">
      <w:pPr>
        <w:spacing w:after="0" w:line="360" w:lineRule="auto"/>
        <w:jc w:val="both"/>
        <w:rPr>
          <w:rFonts w:ascii="Book Antiqua" w:eastAsia="宋体" w:hAnsi="Book Antiqua" w:cs="宋体"/>
          <w:sz w:val="24"/>
          <w:szCs w:val="24"/>
          <w:lang w:eastAsia="zh-CN"/>
        </w:rPr>
      </w:pPr>
      <w:proofErr w:type="gramStart"/>
      <w:r w:rsidRPr="00700599">
        <w:rPr>
          <w:rFonts w:ascii="Book Antiqua" w:eastAsia="宋体" w:hAnsi="Book Antiqua" w:cs="宋体"/>
          <w:sz w:val="24"/>
          <w:szCs w:val="24"/>
          <w:lang w:eastAsia="zh-CN"/>
        </w:rPr>
        <w:t xml:space="preserve">30 </w:t>
      </w:r>
      <w:r w:rsidRPr="00700599">
        <w:rPr>
          <w:rFonts w:ascii="Book Antiqua" w:eastAsia="宋体" w:hAnsi="Book Antiqua" w:cs="宋体"/>
          <w:b/>
          <w:bCs/>
          <w:sz w:val="24"/>
          <w:szCs w:val="24"/>
          <w:lang w:eastAsia="zh-CN"/>
        </w:rPr>
        <w:t>Chen D</w:t>
      </w:r>
      <w:r w:rsidRPr="00700599">
        <w:rPr>
          <w:rFonts w:ascii="Book Antiqua" w:eastAsia="宋体" w:hAnsi="Book Antiqua" w:cs="宋体"/>
          <w:sz w:val="24"/>
          <w:szCs w:val="24"/>
          <w:lang w:eastAsia="zh-CN"/>
        </w:rPr>
        <w:t xml:space="preserve">, Zhu A, Zhang Z. Laparoscopic </w:t>
      </w:r>
      <w:proofErr w:type="spellStart"/>
      <w:r w:rsidRPr="00700599">
        <w:rPr>
          <w:rFonts w:ascii="Book Antiqua" w:eastAsia="宋体" w:hAnsi="Book Antiqua" w:cs="宋体"/>
          <w:sz w:val="24"/>
          <w:szCs w:val="24"/>
          <w:lang w:eastAsia="zh-CN"/>
        </w:rPr>
        <w:t>transcystic</w:t>
      </w:r>
      <w:proofErr w:type="spellEnd"/>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choledochotomy</w:t>
      </w:r>
      <w:proofErr w:type="spellEnd"/>
      <w:r w:rsidRPr="00700599">
        <w:rPr>
          <w:rFonts w:ascii="Book Antiqua" w:eastAsia="宋体" w:hAnsi="Book Antiqua" w:cs="宋体"/>
          <w:sz w:val="24"/>
          <w:szCs w:val="24"/>
          <w:lang w:eastAsia="zh-CN"/>
        </w:rPr>
        <w:t xml:space="preserve"> with primary suture for </w:t>
      </w:r>
      <w:proofErr w:type="spellStart"/>
      <w:r w:rsidRPr="00700599">
        <w:rPr>
          <w:rFonts w:ascii="Book Antiqua" w:eastAsia="宋体" w:hAnsi="Book Antiqua" w:cs="宋体"/>
          <w:sz w:val="24"/>
          <w:szCs w:val="24"/>
          <w:lang w:eastAsia="zh-CN"/>
        </w:rPr>
        <w:t>choledocholith</w:t>
      </w:r>
      <w:proofErr w:type="spellEnd"/>
      <w:r w:rsidRPr="00700599">
        <w:rPr>
          <w:rFonts w:ascii="Book Antiqua" w:eastAsia="宋体" w:hAnsi="Book Antiqua" w:cs="宋体"/>
          <w:sz w:val="24"/>
          <w:szCs w:val="24"/>
          <w:lang w:eastAsia="zh-CN"/>
        </w:rPr>
        <w:t>.</w:t>
      </w:r>
      <w:proofErr w:type="gramEnd"/>
      <w:r w:rsidRPr="00700599">
        <w:rPr>
          <w:rFonts w:ascii="Book Antiqua" w:eastAsia="宋体" w:hAnsi="Book Antiqua" w:cs="宋体"/>
          <w:sz w:val="24"/>
          <w:szCs w:val="24"/>
          <w:lang w:eastAsia="zh-CN"/>
        </w:rPr>
        <w:t xml:space="preserve"> </w:t>
      </w:r>
      <w:r w:rsidRPr="00700599">
        <w:rPr>
          <w:rFonts w:ascii="Book Antiqua" w:eastAsia="宋体" w:hAnsi="Book Antiqua" w:cs="宋体"/>
          <w:i/>
          <w:iCs/>
          <w:sz w:val="24"/>
          <w:szCs w:val="24"/>
          <w:lang w:eastAsia="zh-CN"/>
        </w:rPr>
        <w:t>JSLS</w:t>
      </w:r>
      <w:r w:rsidRPr="00700599">
        <w:rPr>
          <w:rFonts w:ascii="Book Antiqua" w:eastAsia="宋体" w:hAnsi="Book Antiqua" w:cs="宋体"/>
          <w:sz w:val="24"/>
          <w:szCs w:val="24"/>
          <w:lang w:eastAsia="zh-CN"/>
        </w:rPr>
        <w:t xml:space="preserve"> </w:t>
      </w:r>
      <w:r w:rsidR="0098249A">
        <w:rPr>
          <w:rFonts w:ascii="Book Antiqua" w:eastAsia="宋体" w:hAnsi="Book Antiqua" w:cs="宋体" w:hint="eastAsia"/>
          <w:sz w:val="24"/>
          <w:szCs w:val="24"/>
          <w:lang w:eastAsia="zh-CN"/>
        </w:rPr>
        <w:t>2015</w:t>
      </w:r>
      <w:r w:rsidRPr="00700599">
        <w:rPr>
          <w:rFonts w:ascii="Book Antiqua" w:eastAsia="宋体" w:hAnsi="Book Antiqua" w:cs="宋体"/>
          <w:sz w:val="24"/>
          <w:szCs w:val="24"/>
          <w:lang w:eastAsia="zh-CN"/>
        </w:rPr>
        <w:t xml:space="preserve">; </w:t>
      </w:r>
      <w:r w:rsidRPr="00700599">
        <w:rPr>
          <w:rFonts w:ascii="Book Antiqua" w:eastAsia="宋体" w:hAnsi="Book Antiqua" w:cs="宋体"/>
          <w:b/>
          <w:bCs/>
          <w:sz w:val="24"/>
          <w:szCs w:val="24"/>
          <w:lang w:eastAsia="zh-CN"/>
        </w:rPr>
        <w:t>19</w:t>
      </w:r>
      <w:r w:rsidRPr="00700599">
        <w:rPr>
          <w:rFonts w:ascii="Book Antiqua" w:eastAsia="宋体" w:hAnsi="Book Antiqua" w:cs="宋体"/>
          <w:sz w:val="24"/>
          <w:szCs w:val="24"/>
          <w:lang w:eastAsia="zh-CN"/>
        </w:rPr>
        <w:t>: e2014.00057 [PMID: 25848193 DOI: 10.4293/JSLS.2014.00057]</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31 </w:t>
      </w:r>
      <w:proofErr w:type="spellStart"/>
      <w:r w:rsidR="0098249A" w:rsidRPr="0098249A">
        <w:rPr>
          <w:rFonts w:ascii="Book Antiqua" w:hAnsi="Book Antiqua" w:cs="Times New Roman"/>
          <w:b/>
          <w:sz w:val="24"/>
          <w:szCs w:val="24"/>
        </w:rPr>
        <w:t>EstellésVidagany</w:t>
      </w:r>
      <w:proofErr w:type="spellEnd"/>
      <w:r w:rsidR="0098249A" w:rsidRPr="0098249A">
        <w:rPr>
          <w:rFonts w:ascii="Book Antiqua" w:hAnsi="Book Antiqua" w:cs="Times New Roman"/>
          <w:b/>
          <w:sz w:val="24"/>
          <w:szCs w:val="24"/>
        </w:rPr>
        <w:t xml:space="preserve"> N</w:t>
      </w:r>
      <w:r w:rsidR="0098249A" w:rsidRPr="006E5323">
        <w:rPr>
          <w:rFonts w:ascii="Book Antiqua" w:hAnsi="Book Antiqua" w:cs="Times New Roman"/>
          <w:sz w:val="24"/>
          <w:szCs w:val="24"/>
        </w:rPr>
        <w:t xml:space="preserve">, Domingo Del </w:t>
      </w:r>
      <w:proofErr w:type="spellStart"/>
      <w:r w:rsidR="0098249A" w:rsidRPr="006E5323">
        <w:rPr>
          <w:rFonts w:ascii="Book Antiqua" w:hAnsi="Book Antiqua" w:cs="Times New Roman"/>
          <w:sz w:val="24"/>
          <w:szCs w:val="24"/>
        </w:rPr>
        <w:t>Pozo</w:t>
      </w:r>
      <w:proofErr w:type="spellEnd"/>
      <w:r w:rsidR="0098249A" w:rsidRPr="006E5323">
        <w:rPr>
          <w:rFonts w:ascii="Book Antiqua" w:hAnsi="Book Antiqua" w:cs="Times New Roman"/>
          <w:sz w:val="24"/>
          <w:szCs w:val="24"/>
        </w:rPr>
        <w:t xml:space="preserve"> C, </w:t>
      </w:r>
      <w:proofErr w:type="spellStart"/>
      <w:r w:rsidR="0098249A" w:rsidRPr="006E5323">
        <w:rPr>
          <w:rFonts w:ascii="Book Antiqua" w:hAnsi="Book Antiqua" w:cs="Times New Roman"/>
          <w:sz w:val="24"/>
          <w:szCs w:val="24"/>
        </w:rPr>
        <w:t>PerisTomás</w:t>
      </w:r>
      <w:proofErr w:type="spellEnd"/>
      <w:r w:rsidR="0098249A" w:rsidRPr="006E5323">
        <w:rPr>
          <w:rFonts w:ascii="Book Antiqua" w:hAnsi="Book Antiqua" w:cs="Times New Roman"/>
          <w:sz w:val="24"/>
          <w:szCs w:val="24"/>
        </w:rPr>
        <w:t xml:space="preserve"> N, </w:t>
      </w:r>
      <w:proofErr w:type="spellStart"/>
      <w:r w:rsidR="0098249A" w:rsidRPr="006E5323">
        <w:rPr>
          <w:rFonts w:ascii="Book Antiqua" w:hAnsi="Book Antiqua" w:cs="Times New Roman"/>
          <w:sz w:val="24"/>
          <w:szCs w:val="24"/>
        </w:rPr>
        <w:t>Díez</w:t>
      </w:r>
      <w:proofErr w:type="spellEnd"/>
      <w:r w:rsidR="0098249A" w:rsidRPr="006E5323">
        <w:rPr>
          <w:rFonts w:ascii="Book Antiqua" w:hAnsi="Book Antiqua" w:cs="Times New Roman"/>
          <w:sz w:val="24"/>
          <w:szCs w:val="24"/>
        </w:rPr>
        <w:t xml:space="preserve"> Ares JÁ, </w:t>
      </w:r>
      <w:proofErr w:type="spellStart"/>
      <w:r w:rsidR="0098249A" w:rsidRPr="006E5323">
        <w:rPr>
          <w:rFonts w:ascii="Book Antiqua" w:hAnsi="Book Antiqua" w:cs="Times New Roman"/>
          <w:sz w:val="24"/>
          <w:szCs w:val="24"/>
        </w:rPr>
        <w:t>VázquezTarragón</w:t>
      </w:r>
      <w:proofErr w:type="spellEnd"/>
      <w:r w:rsidR="0098249A" w:rsidRPr="006E5323">
        <w:rPr>
          <w:rFonts w:ascii="Book Antiqua" w:hAnsi="Book Antiqua" w:cs="Times New Roman"/>
          <w:sz w:val="24"/>
          <w:szCs w:val="24"/>
        </w:rPr>
        <w:t xml:space="preserve"> A, </w:t>
      </w:r>
      <w:proofErr w:type="spellStart"/>
      <w:r w:rsidR="0098249A" w:rsidRPr="006E5323">
        <w:rPr>
          <w:rFonts w:ascii="Book Antiqua" w:hAnsi="Book Antiqua" w:cs="Times New Roman"/>
          <w:sz w:val="24"/>
          <w:szCs w:val="24"/>
        </w:rPr>
        <w:t>Blanes</w:t>
      </w:r>
      <w:proofErr w:type="spellEnd"/>
      <w:r w:rsidR="0098249A" w:rsidRPr="006E5323">
        <w:rPr>
          <w:rFonts w:ascii="Book Antiqua" w:hAnsi="Book Antiqua" w:cs="Times New Roman"/>
          <w:sz w:val="24"/>
          <w:szCs w:val="24"/>
        </w:rPr>
        <w:t xml:space="preserve"> Masson F</w:t>
      </w:r>
      <w:r w:rsidR="0098249A">
        <w:rPr>
          <w:rFonts w:ascii="Book Antiqua" w:hAnsi="Book Antiqua" w:cs="Times New Roman" w:hint="eastAsia"/>
          <w:sz w:val="24"/>
          <w:szCs w:val="24"/>
          <w:lang w:eastAsia="zh-CN"/>
        </w:rPr>
        <w:t>.</w:t>
      </w:r>
      <w:r w:rsidRPr="00700599">
        <w:rPr>
          <w:rFonts w:ascii="Book Antiqua" w:eastAsia="宋体" w:hAnsi="Book Antiqua" w:cs="宋体"/>
          <w:sz w:val="24"/>
          <w:szCs w:val="24"/>
          <w:lang w:eastAsia="zh-CN"/>
        </w:rPr>
        <w:t xml:space="preserve"> Eleven years of primary closure of common bile duct after </w:t>
      </w:r>
      <w:proofErr w:type="spellStart"/>
      <w:r w:rsidRPr="00700599">
        <w:rPr>
          <w:rFonts w:ascii="Book Antiqua" w:eastAsia="宋体" w:hAnsi="Book Antiqua" w:cs="宋体"/>
          <w:sz w:val="24"/>
          <w:szCs w:val="24"/>
          <w:lang w:eastAsia="zh-CN"/>
        </w:rPr>
        <w:t>choledochotomy</w:t>
      </w:r>
      <w:proofErr w:type="spellEnd"/>
      <w:r w:rsidRPr="00700599">
        <w:rPr>
          <w:rFonts w:ascii="Book Antiqua" w:eastAsia="宋体" w:hAnsi="Book Antiqua" w:cs="宋体"/>
          <w:sz w:val="24"/>
          <w:szCs w:val="24"/>
          <w:lang w:eastAsia="zh-CN"/>
        </w:rPr>
        <w:t xml:space="preserve"> for </w:t>
      </w:r>
      <w:proofErr w:type="spellStart"/>
      <w:r w:rsidRPr="00700599">
        <w:rPr>
          <w:rFonts w:ascii="Book Antiqua" w:eastAsia="宋体" w:hAnsi="Book Antiqua" w:cs="宋体"/>
          <w:sz w:val="24"/>
          <w:szCs w:val="24"/>
          <w:lang w:eastAsia="zh-CN"/>
        </w:rPr>
        <w:t>choledocholithiasis</w:t>
      </w:r>
      <w:proofErr w:type="spellEnd"/>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0098249A">
        <w:rPr>
          <w:rFonts w:ascii="Book Antiqua" w:eastAsia="宋体" w:hAnsi="Book Antiqua" w:cs="宋体"/>
          <w:sz w:val="24"/>
          <w:szCs w:val="24"/>
          <w:lang w:eastAsia="zh-CN"/>
        </w:rPr>
        <w:t xml:space="preserve"> 2015</w:t>
      </w:r>
      <w:r w:rsidRPr="00700599">
        <w:rPr>
          <w:rFonts w:ascii="Book Antiqua" w:eastAsia="宋体" w:hAnsi="Book Antiqua" w:cs="宋体"/>
          <w:sz w:val="24"/>
          <w:szCs w:val="24"/>
          <w:lang w:eastAsia="zh-CN"/>
        </w:rPr>
        <w:t xml:space="preserve">: </w:t>
      </w:r>
      <w:proofErr w:type="spellStart"/>
      <w:r w:rsidR="0098249A" w:rsidRPr="006E5323">
        <w:rPr>
          <w:rFonts w:ascii="Book Antiqua" w:hAnsi="Book Antiqua" w:cs="Times New Roman"/>
          <w:sz w:val="24"/>
          <w:szCs w:val="24"/>
        </w:rPr>
        <w:t>Epub</w:t>
      </w:r>
      <w:proofErr w:type="spellEnd"/>
      <w:r w:rsidR="0098249A" w:rsidRPr="006E5323">
        <w:rPr>
          <w:rFonts w:ascii="Book Antiqua" w:hAnsi="Book Antiqua" w:cs="Times New Roman"/>
          <w:sz w:val="24"/>
          <w:szCs w:val="24"/>
        </w:rPr>
        <w:t xml:space="preserve"> ahead of print</w:t>
      </w:r>
      <w:r w:rsidR="0098249A" w:rsidRPr="00700599">
        <w:rPr>
          <w:rFonts w:ascii="Book Antiqua" w:eastAsia="宋体" w:hAnsi="Book Antiqua" w:cs="宋体"/>
          <w:sz w:val="24"/>
          <w:szCs w:val="24"/>
          <w:lang w:eastAsia="zh-CN"/>
        </w:rPr>
        <w:t xml:space="preserve"> </w:t>
      </w:r>
      <w:r w:rsidRPr="00700599">
        <w:rPr>
          <w:rFonts w:ascii="Book Antiqua" w:eastAsia="宋体" w:hAnsi="Book Antiqua" w:cs="宋体"/>
          <w:sz w:val="24"/>
          <w:szCs w:val="24"/>
          <w:lang w:eastAsia="zh-CN"/>
        </w:rPr>
        <w:t>[PMID: 26201414 DOI: 10.1007/s00464-015-4424-2]</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32 </w:t>
      </w:r>
      <w:r w:rsidRPr="00700599">
        <w:rPr>
          <w:rFonts w:ascii="Book Antiqua" w:eastAsia="宋体" w:hAnsi="Book Antiqua" w:cs="宋体"/>
          <w:b/>
          <w:bCs/>
          <w:sz w:val="24"/>
          <w:szCs w:val="24"/>
          <w:lang w:eastAsia="zh-CN"/>
        </w:rPr>
        <w:t>Hua J</w:t>
      </w:r>
      <w:r w:rsidRPr="00700599">
        <w:rPr>
          <w:rFonts w:ascii="Book Antiqua" w:eastAsia="宋体" w:hAnsi="Book Antiqua" w:cs="宋体"/>
          <w:sz w:val="24"/>
          <w:szCs w:val="24"/>
          <w:lang w:eastAsia="zh-CN"/>
        </w:rPr>
        <w:t xml:space="preserve">, Lin S, Qian D, He Z, Zhang T, Song Z. Primary closure and rate of bile leak following laparoscopic common bile duct exploration via </w:t>
      </w:r>
      <w:proofErr w:type="spellStart"/>
      <w:r w:rsidRPr="00700599">
        <w:rPr>
          <w:rFonts w:ascii="Book Antiqua" w:eastAsia="宋体" w:hAnsi="Book Antiqua" w:cs="宋体"/>
          <w:sz w:val="24"/>
          <w:szCs w:val="24"/>
          <w:lang w:eastAsia="zh-CN"/>
        </w:rPr>
        <w:t>choledochotomy</w:t>
      </w:r>
      <w:proofErr w:type="spellEnd"/>
      <w:r w:rsidRPr="00700599">
        <w:rPr>
          <w:rFonts w:ascii="Book Antiqua" w:eastAsia="宋体" w:hAnsi="Book Antiqua" w:cs="宋体"/>
          <w:sz w:val="24"/>
          <w:szCs w:val="24"/>
          <w:lang w:eastAsia="zh-CN"/>
        </w:rPr>
        <w:t xml:space="preserve">. </w:t>
      </w:r>
      <w:r w:rsidRPr="00700599">
        <w:rPr>
          <w:rFonts w:ascii="Book Antiqua" w:eastAsia="宋体" w:hAnsi="Book Antiqua" w:cs="宋体"/>
          <w:i/>
          <w:iCs/>
          <w:sz w:val="24"/>
          <w:szCs w:val="24"/>
          <w:lang w:eastAsia="zh-CN"/>
        </w:rPr>
        <w:t xml:space="preserve">Dig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sz w:val="24"/>
          <w:szCs w:val="24"/>
          <w:lang w:eastAsia="zh-CN"/>
        </w:rPr>
        <w:t xml:space="preserve"> 2015; </w:t>
      </w:r>
      <w:r w:rsidRPr="00700599">
        <w:rPr>
          <w:rFonts w:ascii="Book Antiqua" w:eastAsia="宋体" w:hAnsi="Book Antiqua" w:cs="宋体"/>
          <w:b/>
          <w:bCs/>
          <w:sz w:val="24"/>
          <w:szCs w:val="24"/>
          <w:lang w:eastAsia="zh-CN"/>
        </w:rPr>
        <w:t>32</w:t>
      </w:r>
      <w:r w:rsidRPr="00700599">
        <w:rPr>
          <w:rFonts w:ascii="Book Antiqua" w:eastAsia="宋体" w:hAnsi="Book Antiqua" w:cs="宋体"/>
          <w:sz w:val="24"/>
          <w:szCs w:val="24"/>
          <w:lang w:eastAsia="zh-CN"/>
        </w:rPr>
        <w:t>: 1-8 [PMID: 25613528 D</w:t>
      </w:r>
      <w:r w:rsidR="0098249A">
        <w:rPr>
          <w:rFonts w:ascii="Book Antiqua" w:eastAsia="宋体" w:hAnsi="Book Antiqua" w:cs="宋体"/>
          <w:sz w:val="24"/>
          <w:szCs w:val="24"/>
          <w:lang w:eastAsia="zh-CN"/>
        </w:rPr>
        <w:t>OI: 10.1159/000368326]</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lastRenderedPageBreak/>
        <w:t xml:space="preserve">33 </w:t>
      </w:r>
      <w:proofErr w:type="spellStart"/>
      <w:r w:rsidRPr="00700599">
        <w:rPr>
          <w:rFonts w:ascii="Book Antiqua" w:eastAsia="宋体" w:hAnsi="Book Antiqua" w:cs="宋体"/>
          <w:b/>
          <w:bCs/>
          <w:sz w:val="24"/>
          <w:szCs w:val="24"/>
          <w:lang w:eastAsia="zh-CN"/>
        </w:rPr>
        <w:t>Gurusamy</w:t>
      </w:r>
      <w:proofErr w:type="spellEnd"/>
      <w:r w:rsidRPr="00700599">
        <w:rPr>
          <w:rFonts w:ascii="Book Antiqua" w:eastAsia="宋体" w:hAnsi="Book Antiqua" w:cs="宋体"/>
          <w:b/>
          <w:bCs/>
          <w:sz w:val="24"/>
          <w:szCs w:val="24"/>
          <w:lang w:eastAsia="zh-CN"/>
        </w:rPr>
        <w:t xml:space="preserve"> KS</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Koti</w:t>
      </w:r>
      <w:proofErr w:type="spellEnd"/>
      <w:r w:rsidRPr="00700599">
        <w:rPr>
          <w:rFonts w:ascii="Book Antiqua" w:eastAsia="宋体" w:hAnsi="Book Antiqua" w:cs="宋体"/>
          <w:sz w:val="24"/>
          <w:szCs w:val="24"/>
          <w:lang w:eastAsia="zh-CN"/>
        </w:rPr>
        <w:t xml:space="preserve"> R, Davidson BR. T-tube drainage versus primary closure after laparoscopic common bile duct exploration. </w:t>
      </w:r>
      <w:r w:rsidRPr="00700599">
        <w:rPr>
          <w:rFonts w:ascii="Book Antiqua" w:eastAsia="宋体" w:hAnsi="Book Antiqua" w:cs="宋体"/>
          <w:i/>
          <w:iCs/>
          <w:sz w:val="24"/>
          <w:szCs w:val="24"/>
          <w:lang w:eastAsia="zh-CN"/>
        </w:rPr>
        <w:t xml:space="preserve">Cochrane Database </w:t>
      </w:r>
      <w:proofErr w:type="spellStart"/>
      <w:r w:rsidRPr="00700599">
        <w:rPr>
          <w:rFonts w:ascii="Book Antiqua" w:eastAsia="宋体" w:hAnsi="Book Antiqua" w:cs="宋体"/>
          <w:i/>
          <w:iCs/>
          <w:sz w:val="24"/>
          <w:szCs w:val="24"/>
          <w:lang w:eastAsia="zh-CN"/>
        </w:rPr>
        <w:t>Syst</w:t>
      </w:r>
      <w:proofErr w:type="spellEnd"/>
      <w:r w:rsidRPr="00700599">
        <w:rPr>
          <w:rFonts w:ascii="Book Antiqua" w:eastAsia="宋体" w:hAnsi="Book Antiqua" w:cs="宋体"/>
          <w:i/>
          <w:iCs/>
          <w:sz w:val="24"/>
          <w:szCs w:val="24"/>
          <w:lang w:eastAsia="zh-CN"/>
        </w:rPr>
        <w:t xml:space="preserve"> Rev</w:t>
      </w:r>
      <w:r w:rsidRPr="00700599">
        <w:rPr>
          <w:rFonts w:ascii="Book Antiqua" w:eastAsia="宋体" w:hAnsi="Book Antiqua" w:cs="宋体"/>
          <w:sz w:val="24"/>
          <w:szCs w:val="24"/>
          <w:lang w:eastAsia="zh-CN"/>
        </w:rPr>
        <w:t xml:space="preserve"> 2013; </w:t>
      </w:r>
      <w:r w:rsidRPr="00700599">
        <w:rPr>
          <w:rFonts w:ascii="Book Antiqua" w:eastAsia="宋体" w:hAnsi="Book Antiqua" w:cs="宋体"/>
          <w:b/>
          <w:bCs/>
          <w:sz w:val="24"/>
          <w:szCs w:val="24"/>
          <w:lang w:eastAsia="zh-CN"/>
        </w:rPr>
        <w:t>6</w:t>
      </w:r>
      <w:r w:rsidRPr="00700599">
        <w:rPr>
          <w:rFonts w:ascii="Book Antiqua" w:eastAsia="宋体" w:hAnsi="Book Antiqua" w:cs="宋体"/>
          <w:sz w:val="24"/>
          <w:szCs w:val="24"/>
          <w:lang w:eastAsia="zh-CN"/>
        </w:rPr>
        <w:t>: CD005641 [PMID: 23794201 DOI:</w:t>
      </w:r>
      <w:r w:rsidR="0098249A">
        <w:rPr>
          <w:rFonts w:ascii="Book Antiqua" w:eastAsia="宋体" w:hAnsi="Book Antiqua" w:cs="宋体"/>
          <w:sz w:val="24"/>
          <w:szCs w:val="24"/>
          <w:lang w:eastAsia="zh-CN"/>
        </w:rPr>
        <w:t xml:space="preserve"> 10.1002/14651858.CD005641.pub3</w:t>
      </w:r>
      <w:r w:rsidRPr="00700599">
        <w:rPr>
          <w:rFonts w:ascii="Book Antiqua" w:eastAsia="宋体" w:hAnsi="Book Antiqua" w:cs="宋体"/>
          <w:sz w:val="24"/>
          <w:szCs w:val="24"/>
          <w:lang w:eastAsia="zh-CN"/>
        </w:rPr>
        <w:t>]</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34 </w:t>
      </w:r>
      <w:proofErr w:type="spellStart"/>
      <w:r w:rsidR="0098249A" w:rsidRPr="0098249A">
        <w:rPr>
          <w:rFonts w:ascii="Book Antiqua" w:hAnsi="Book Antiqua" w:cs="Times New Roman"/>
          <w:b/>
          <w:sz w:val="24"/>
          <w:szCs w:val="24"/>
        </w:rPr>
        <w:t>Podda</w:t>
      </w:r>
      <w:proofErr w:type="spellEnd"/>
      <w:r w:rsidR="0098249A" w:rsidRPr="0098249A">
        <w:rPr>
          <w:rFonts w:ascii="Book Antiqua" w:hAnsi="Book Antiqua" w:cs="Times New Roman"/>
          <w:b/>
          <w:sz w:val="24"/>
          <w:szCs w:val="24"/>
        </w:rPr>
        <w:t xml:space="preserve"> M</w:t>
      </w:r>
      <w:r w:rsidR="0098249A" w:rsidRPr="006E5323">
        <w:rPr>
          <w:rFonts w:ascii="Book Antiqua" w:hAnsi="Book Antiqua" w:cs="Times New Roman"/>
          <w:sz w:val="24"/>
          <w:szCs w:val="24"/>
        </w:rPr>
        <w:t xml:space="preserve">, </w:t>
      </w:r>
      <w:proofErr w:type="spellStart"/>
      <w:r w:rsidR="0098249A" w:rsidRPr="006E5323">
        <w:rPr>
          <w:rFonts w:ascii="Book Antiqua" w:hAnsi="Book Antiqua" w:cs="Times New Roman"/>
          <w:sz w:val="24"/>
          <w:szCs w:val="24"/>
        </w:rPr>
        <w:t>Polignano</w:t>
      </w:r>
      <w:proofErr w:type="spellEnd"/>
      <w:r w:rsidR="0098249A" w:rsidRPr="006E5323">
        <w:rPr>
          <w:rFonts w:ascii="Book Antiqua" w:hAnsi="Book Antiqua" w:cs="Times New Roman"/>
          <w:sz w:val="24"/>
          <w:szCs w:val="24"/>
        </w:rPr>
        <w:t xml:space="preserve"> FM, </w:t>
      </w:r>
      <w:proofErr w:type="spellStart"/>
      <w:r w:rsidR="0098249A" w:rsidRPr="006E5323">
        <w:rPr>
          <w:rFonts w:ascii="Book Antiqua" w:hAnsi="Book Antiqua" w:cs="Times New Roman"/>
          <w:sz w:val="24"/>
          <w:szCs w:val="24"/>
        </w:rPr>
        <w:t>Luhmann</w:t>
      </w:r>
      <w:proofErr w:type="spellEnd"/>
      <w:r w:rsidR="0098249A" w:rsidRPr="006E5323">
        <w:rPr>
          <w:rFonts w:ascii="Book Antiqua" w:hAnsi="Book Antiqua" w:cs="Times New Roman"/>
          <w:sz w:val="24"/>
          <w:szCs w:val="24"/>
        </w:rPr>
        <w:t xml:space="preserve"> A, Wilson MS, </w:t>
      </w:r>
      <w:proofErr w:type="spellStart"/>
      <w:r w:rsidR="0098249A" w:rsidRPr="006E5323">
        <w:rPr>
          <w:rFonts w:ascii="Book Antiqua" w:hAnsi="Book Antiqua" w:cs="Times New Roman"/>
          <w:sz w:val="24"/>
          <w:szCs w:val="24"/>
        </w:rPr>
        <w:t>Kulli</w:t>
      </w:r>
      <w:proofErr w:type="spellEnd"/>
      <w:r w:rsidR="0098249A" w:rsidRPr="006E5323">
        <w:rPr>
          <w:rFonts w:ascii="Book Antiqua" w:hAnsi="Book Antiqua" w:cs="Times New Roman"/>
          <w:sz w:val="24"/>
          <w:szCs w:val="24"/>
        </w:rPr>
        <w:t xml:space="preserve"> C, Tait IS.</w:t>
      </w:r>
      <w:r w:rsidRPr="00700599">
        <w:rPr>
          <w:rFonts w:ascii="Book Antiqua" w:eastAsia="宋体" w:hAnsi="Book Antiqua" w:cs="宋体"/>
          <w:sz w:val="24"/>
          <w:szCs w:val="24"/>
          <w:lang w:eastAsia="zh-CN"/>
        </w:rPr>
        <w:t xml:space="preserve"> Systematic review with meta-analysis of studies comparing primary duct closure and T-tube drainage after laparoscopic common bile duct exploration for </w:t>
      </w:r>
      <w:proofErr w:type="spellStart"/>
      <w:r w:rsidRPr="00700599">
        <w:rPr>
          <w:rFonts w:ascii="Book Antiqua" w:eastAsia="宋体" w:hAnsi="Book Antiqua" w:cs="宋体"/>
          <w:sz w:val="24"/>
          <w:szCs w:val="24"/>
          <w:lang w:eastAsia="zh-CN"/>
        </w:rPr>
        <w:t>choledocholithiasis</w:t>
      </w:r>
      <w:proofErr w:type="spellEnd"/>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0098249A">
        <w:rPr>
          <w:rFonts w:ascii="Book Antiqua" w:eastAsia="宋体" w:hAnsi="Book Antiqua" w:cs="宋体"/>
          <w:sz w:val="24"/>
          <w:szCs w:val="24"/>
          <w:lang w:eastAsia="zh-CN"/>
        </w:rPr>
        <w:t xml:space="preserve"> 2015</w:t>
      </w:r>
      <w:r w:rsidRPr="00700599">
        <w:rPr>
          <w:rFonts w:ascii="Book Antiqua" w:eastAsia="宋体" w:hAnsi="Book Antiqua" w:cs="宋体"/>
          <w:sz w:val="24"/>
          <w:szCs w:val="24"/>
          <w:lang w:eastAsia="zh-CN"/>
        </w:rPr>
        <w:t xml:space="preserve">: </w:t>
      </w:r>
      <w:proofErr w:type="spellStart"/>
      <w:r w:rsidR="0098249A" w:rsidRPr="006E5323">
        <w:rPr>
          <w:rFonts w:ascii="Book Antiqua" w:hAnsi="Book Antiqua" w:cs="Times New Roman"/>
          <w:sz w:val="24"/>
          <w:szCs w:val="24"/>
        </w:rPr>
        <w:t>Epub</w:t>
      </w:r>
      <w:proofErr w:type="spellEnd"/>
      <w:r w:rsidR="0098249A" w:rsidRPr="006E5323">
        <w:rPr>
          <w:rFonts w:ascii="Book Antiqua" w:hAnsi="Book Antiqua" w:cs="Times New Roman"/>
          <w:sz w:val="24"/>
          <w:szCs w:val="24"/>
        </w:rPr>
        <w:t xml:space="preserve"> ahead of print</w:t>
      </w:r>
      <w:r w:rsidR="0098249A" w:rsidRPr="00700599">
        <w:rPr>
          <w:rFonts w:ascii="Book Antiqua" w:eastAsia="宋体" w:hAnsi="Book Antiqua" w:cs="宋体"/>
          <w:sz w:val="24"/>
          <w:szCs w:val="24"/>
          <w:lang w:eastAsia="zh-CN"/>
        </w:rPr>
        <w:t xml:space="preserve"> </w:t>
      </w:r>
      <w:r w:rsidRPr="00700599">
        <w:rPr>
          <w:rFonts w:ascii="Book Antiqua" w:eastAsia="宋体" w:hAnsi="Book Antiqua" w:cs="宋体"/>
          <w:sz w:val="24"/>
          <w:szCs w:val="24"/>
          <w:lang w:eastAsia="zh-CN"/>
        </w:rPr>
        <w:t>[PMID: 26092024 DOI: 10.1007/s00464-015-4303-x]</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35 </w:t>
      </w:r>
      <w:proofErr w:type="spellStart"/>
      <w:r w:rsidRPr="00700599">
        <w:rPr>
          <w:rFonts w:ascii="Book Antiqua" w:eastAsia="宋体" w:hAnsi="Book Antiqua" w:cs="宋体"/>
          <w:b/>
          <w:bCs/>
          <w:sz w:val="24"/>
          <w:szCs w:val="24"/>
          <w:lang w:eastAsia="zh-CN"/>
        </w:rPr>
        <w:t>Shelat</w:t>
      </w:r>
      <w:proofErr w:type="spellEnd"/>
      <w:r w:rsidRPr="00700599">
        <w:rPr>
          <w:rFonts w:ascii="Book Antiqua" w:eastAsia="宋体" w:hAnsi="Book Antiqua" w:cs="宋体"/>
          <w:b/>
          <w:bCs/>
          <w:sz w:val="24"/>
          <w:szCs w:val="24"/>
          <w:lang w:eastAsia="zh-CN"/>
        </w:rPr>
        <w:t xml:space="preserve"> VG</w:t>
      </w:r>
      <w:r w:rsidRPr="00700599">
        <w:rPr>
          <w:rFonts w:ascii="Book Antiqua" w:eastAsia="宋体" w:hAnsi="Book Antiqua" w:cs="宋体"/>
          <w:sz w:val="24"/>
          <w:szCs w:val="24"/>
          <w:lang w:eastAsia="zh-CN"/>
        </w:rPr>
        <w:t xml:space="preserve">, Chia VJ, Low J. Common bile duct exploration in an elderly </w:t>
      </w:r>
      <w:proofErr w:type="spellStart"/>
      <w:r w:rsidRPr="00700599">
        <w:rPr>
          <w:rFonts w:ascii="Book Antiqua" w:eastAsia="宋体" w:hAnsi="Book Antiqua" w:cs="宋体"/>
          <w:sz w:val="24"/>
          <w:szCs w:val="24"/>
          <w:lang w:eastAsia="zh-CN"/>
        </w:rPr>
        <w:t>asian</w:t>
      </w:r>
      <w:proofErr w:type="spellEnd"/>
      <w:r w:rsidRPr="00700599">
        <w:rPr>
          <w:rFonts w:ascii="Book Antiqua" w:eastAsia="宋体" w:hAnsi="Book Antiqua" w:cs="宋体"/>
          <w:sz w:val="24"/>
          <w:szCs w:val="24"/>
          <w:lang w:eastAsia="zh-CN"/>
        </w:rPr>
        <w:t xml:space="preserve"> population. </w:t>
      </w:r>
      <w:proofErr w:type="spellStart"/>
      <w:r w:rsidRPr="00700599">
        <w:rPr>
          <w:rFonts w:ascii="Book Antiqua" w:eastAsia="宋体" w:hAnsi="Book Antiqua" w:cs="宋体"/>
          <w:i/>
          <w:iCs/>
          <w:sz w:val="24"/>
          <w:szCs w:val="24"/>
          <w:lang w:eastAsia="zh-CN"/>
        </w:rPr>
        <w:t>Int</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sz w:val="24"/>
          <w:szCs w:val="24"/>
          <w:lang w:eastAsia="zh-CN"/>
        </w:rPr>
        <w:t xml:space="preserve"> 2015; </w:t>
      </w:r>
      <w:r w:rsidRPr="00700599">
        <w:rPr>
          <w:rFonts w:ascii="Book Antiqua" w:eastAsia="宋体" w:hAnsi="Book Antiqua" w:cs="宋体"/>
          <w:b/>
          <w:bCs/>
          <w:sz w:val="24"/>
          <w:szCs w:val="24"/>
          <w:lang w:eastAsia="zh-CN"/>
        </w:rPr>
        <w:t>100</w:t>
      </w:r>
      <w:r w:rsidRPr="00700599">
        <w:rPr>
          <w:rFonts w:ascii="Book Antiqua" w:eastAsia="宋体" w:hAnsi="Book Antiqua" w:cs="宋体"/>
          <w:sz w:val="24"/>
          <w:szCs w:val="24"/>
          <w:lang w:eastAsia="zh-CN"/>
        </w:rPr>
        <w:t>: 261-267 [PMID: 25692428 DOI: 10.9738/INTSURG-D-13-00168.1]</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36 </w:t>
      </w:r>
      <w:r w:rsidRPr="00700599">
        <w:rPr>
          <w:rFonts w:ascii="Book Antiqua" w:eastAsia="宋体" w:hAnsi="Book Antiqua" w:cs="宋体"/>
          <w:b/>
          <w:bCs/>
          <w:sz w:val="24"/>
          <w:szCs w:val="24"/>
          <w:lang w:eastAsia="zh-CN"/>
        </w:rPr>
        <w:t>Martin DJ</w:t>
      </w:r>
      <w:r w:rsidRPr="00700599">
        <w:rPr>
          <w:rFonts w:ascii="Book Antiqua" w:eastAsia="宋体" w:hAnsi="Book Antiqua" w:cs="宋体"/>
          <w:sz w:val="24"/>
          <w:szCs w:val="24"/>
          <w:lang w:eastAsia="zh-CN"/>
        </w:rPr>
        <w:t xml:space="preserve">, Vernon DR, </w:t>
      </w:r>
      <w:proofErr w:type="spellStart"/>
      <w:r w:rsidRPr="00700599">
        <w:rPr>
          <w:rFonts w:ascii="Book Antiqua" w:eastAsia="宋体" w:hAnsi="Book Antiqua" w:cs="宋体"/>
          <w:sz w:val="24"/>
          <w:szCs w:val="24"/>
          <w:lang w:eastAsia="zh-CN"/>
        </w:rPr>
        <w:t>Toouli</w:t>
      </w:r>
      <w:proofErr w:type="spellEnd"/>
      <w:r w:rsidRPr="00700599">
        <w:rPr>
          <w:rFonts w:ascii="Book Antiqua" w:eastAsia="宋体" w:hAnsi="Book Antiqua" w:cs="宋体"/>
          <w:sz w:val="24"/>
          <w:szCs w:val="24"/>
          <w:lang w:eastAsia="zh-CN"/>
        </w:rPr>
        <w:t xml:space="preserve"> J. Surgical versus endoscopic treatment of bile duct stones. </w:t>
      </w:r>
      <w:r w:rsidRPr="00700599">
        <w:rPr>
          <w:rFonts w:ascii="Book Antiqua" w:eastAsia="宋体" w:hAnsi="Book Antiqua" w:cs="宋体"/>
          <w:i/>
          <w:iCs/>
          <w:sz w:val="24"/>
          <w:szCs w:val="24"/>
          <w:lang w:eastAsia="zh-CN"/>
        </w:rPr>
        <w:t xml:space="preserve">Cochrane Database </w:t>
      </w:r>
      <w:proofErr w:type="spellStart"/>
      <w:r w:rsidRPr="00700599">
        <w:rPr>
          <w:rFonts w:ascii="Book Antiqua" w:eastAsia="宋体" w:hAnsi="Book Antiqua" w:cs="宋体"/>
          <w:i/>
          <w:iCs/>
          <w:sz w:val="24"/>
          <w:szCs w:val="24"/>
          <w:lang w:eastAsia="zh-CN"/>
        </w:rPr>
        <w:t>Syst</w:t>
      </w:r>
      <w:proofErr w:type="spellEnd"/>
      <w:r w:rsidRPr="00700599">
        <w:rPr>
          <w:rFonts w:ascii="Book Antiqua" w:eastAsia="宋体" w:hAnsi="Book Antiqua" w:cs="宋体"/>
          <w:i/>
          <w:iCs/>
          <w:sz w:val="24"/>
          <w:szCs w:val="24"/>
          <w:lang w:eastAsia="zh-CN"/>
        </w:rPr>
        <w:t xml:space="preserve"> Rev</w:t>
      </w:r>
      <w:r w:rsidRPr="00700599">
        <w:rPr>
          <w:rFonts w:ascii="Book Antiqua" w:eastAsia="宋体" w:hAnsi="Book Antiqua" w:cs="宋体"/>
          <w:sz w:val="24"/>
          <w:szCs w:val="24"/>
          <w:lang w:eastAsia="zh-CN"/>
        </w:rPr>
        <w:t xml:space="preserve"> 2006; </w:t>
      </w:r>
      <w:r w:rsidR="00461BEF">
        <w:rPr>
          <w:rFonts w:ascii="Book Antiqua" w:eastAsia="宋体" w:hAnsi="Book Antiqua" w:cs="宋体" w:hint="eastAsia"/>
          <w:b/>
          <w:sz w:val="24"/>
          <w:szCs w:val="24"/>
          <w:lang w:eastAsia="zh-CN"/>
        </w:rPr>
        <w:t>100</w:t>
      </w:r>
      <w:r w:rsidRPr="00700599">
        <w:rPr>
          <w:rFonts w:ascii="Book Antiqua" w:eastAsia="宋体" w:hAnsi="Book Antiqua" w:cs="宋体"/>
          <w:sz w:val="24"/>
          <w:szCs w:val="24"/>
          <w:lang w:eastAsia="zh-CN"/>
        </w:rPr>
        <w:t>: CD003327 [PMID: 16625577]</w:t>
      </w:r>
    </w:p>
    <w:p w:rsidR="00700599" w:rsidRPr="00700599" w:rsidRDefault="00700599" w:rsidP="00700599">
      <w:pPr>
        <w:spacing w:after="0" w:line="360" w:lineRule="auto"/>
        <w:jc w:val="both"/>
        <w:rPr>
          <w:rFonts w:ascii="Book Antiqua" w:eastAsia="宋体" w:hAnsi="Book Antiqua" w:cs="宋体"/>
          <w:sz w:val="24"/>
          <w:szCs w:val="24"/>
          <w:lang w:eastAsia="zh-CN"/>
        </w:rPr>
      </w:pPr>
      <w:proofErr w:type="gramStart"/>
      <w:r w:rsidRPr="00700599">
        <w:rPr>
          <w:rFonts w:ascii="Book Antiqua" w:eastAsia="宋体" w:hAnsi="Book Antiqua" w:cs="宋体"/>
          <w:sz w:val="24"/>
          <w:szCs w:val="24"/>
          <w:lang w:eastAsia="zh-CN"/>
        </w:rPr>
        <w:t xml:space="preserve">37 </w:t>
      </w:r>
      <w:proofErr w:type="spellStart"/>
      <w:r w:rsidRPr="00700599">
        <w:rPr>
          <w:rFonts w:ascii="Book Antiqua" w:eastAsia="宋体" w:hAnsi="Book Antiqua" w:cs="宋体"/>
          <w:b/>
          <w:bCs/>
          <w:sz w:val="24"/>
          <w:szCs w:val="24"/>
          <w:lang w:eastAsia="zh-CN"/>
        </w:rPr>
        <w:t>Petelin</w:t>
      </w:r>
      <w:proofErr w:type="spellEnd"/>
      <w:r w:rsidRPr="00700599">
        <w:rPr>
          <w:rFonts w:ascii="Book Antiqua" w:eastAsia="宋体" w:hAnsi="Book Antiqua" w:cs="宋体"/>
          <w:b/>
          <w:bCs/>
          <w:sz w:val="24"/>
          <w:szCs w:val="24"/>
          <w:lang w:eastAsia="zh-CN"/>
        </w:rPr>
        <w:t xml:space="preserve"> JB</w:t>
      </w:r>
      <w:r w:rsidRPr="00700599">
        <w:rPr>
          <w:rFonts w:ascii="Book Antiqua" w:eastAsia="宋体" w:hAnsi="Book Antiqua" w:cs="宋体"/>
          <w:sz w:val="24"/>
          <w:szCs w:val="24"/>
          <w:lang w:eastAsia="zh-CN"/>
        </w:rPr>
        <w:t>.</w:t>
      </w:r>
      <w:proofErr w:type="gramEnd"/>
      <w:r w:rsidRPr="00700599">
        <w:rPr>
          <w:rFonts w:ascii="Book Antiqua" w:eastAsia="宋体" w:hAnsi="Book Antiqua" w:cs="宋体"/>
          <w:sz w:val="24"/>
          <w:szCs w:val="24"/>
          <w:lang w:eastAsia="zh-CN"/>
        </w:rPr>
        <w:t xml:space="preserve"> </w:t>
      </w:r>
      <w:proofErr w:type="gramStart"/>
      <w:r w:rsidRPr="00700599">
        <w:rPr>
          <w:rFonts w:ascii="Book Antiqua" w:eastAsia="宋体" w:hAnsi="Book Antiqua" w:cs="宋体"/>
          <w:sz w:val="24"/>
          <w:szCs w:val="24"/>
          <w:lang w:eastAsia="zh-CN"/>
        </w:rPr>
        <w:t>Laparoscopic common bile duct exploration.</w:t>
      </w:r>
      <w:proofErr w:type="gramEnd"/>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Pr="00700599">
        <w:rPr>
          <w:rFonts w:ascii="Book Antiqua" w:eastAsia="宋体" w:hAnsi="Book Antiqua" w:cs="宋体"/>
          <w:sz w:val="24"/>
          <w:szCs w:val="24"/>
          <w:lang w:eastAsia="zh-CN"/>
        </w:rPr>
        <w:t xml:space="preserve"> 2003; </w:t>
      </w:r>
      <w:r w:rsidRPr="00700599">
        <w:rPr>
          <w:rFonts w:ascii="Book Antiqua" w:eastAsia="宋体" w:hAnsi="Book Antiqua" w:cs="宋体"/>
          <w:b/>
          <w:bCs/>
          <w:sz w:val="24"/>
          <w:szCs w:val="24"/>
          <w:lang w:eastAsia="zh-CN"/>
        </w:rPr>
        <w:t>17</w:t>
      </w:r>
      <w:r w:rsidRPr="00700599">
        <w:rPr>
          <w:rFonts w:ascii="Book Antiqua" w:eastAsia="宋体" w:hAnsi="Book Antiqua" w:cs="宋体"/>
          <w:sz w:val="24"/>
          <w:szCs w:val="24"/>
          <w:lang w:eastAsia="zh-CN"/>
        </w:rPr>
        <w:t>: 1705-1715 [PMID: 12958681 DOI: 10.1007/s00464-002-8917-4]</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38 </w:t>
      </w:r>
      <w:proofErr w:type="spellStart"/>
      <w:r w:rsidRPr="00700599">
        <w:rPr>
          <w:rFonts w:ascii="Book Antiqua" w:eastAsia="宋体" w:hAnsi="Book Antiqua" w:cs="宋体"/>
          <w:b/>
          <w:bCs/>
          <w:sz w:val="24"/>
          <w:szCs w:val="24"/>
          <w:lang w:eastAsia="zh-CN"/>
        </w:rPr>
        <w:t>Baucom</w:t>
      </w:r>
      <w:proofErr w:type="spellEnd"/>
      <w:r w:rsidRPr="00700599">
        <w:rPr>
          <w:rFonts w:ascii="Book Antiqua" w:eastAsia="宋体" w:hAnsi="Book Antiqua" w:cs="宋体"/>
          <w:b/>
          <w:bCs/>
          <w:sz w:val="24"/>
          <w:szCs w:val="24"/>
          <w:lang w:eastAsia="zh-CN"/>
        </w:rPr>
        <w:t xml:space="preserve"> RB</w:t>
      </w:r>
      <w:r w:rsidRPr="00700599">
        <w:rPr>
          <w:rFonts w:ascii="Book Antiqua" w:eastAsia="宋体" w:hAnsi="Book Antiqua" w:cs="宋体"/>
          <w:sz w:val="24"/>
          <w:szCs w:val="24"/>
          <w:lang w:eastAsia="zh-CN"/>
        </w:rPr>
        <w:t xml:space="preserve">, </w:t>
      </w:r>
      <w:proofErr w:type="spellStart"/>
      <w:r w:rsidRPr="00700599">
        <w:rPr>
          <w:rFonts w:ascii="Book Antiqua" w:eastAsia="宋体" w:hAnsi="Book Antiqua" w:cs="宋体"/>
          <w:sz w:val="24"/>
          <w:szCs w:val="24"/>
          <w:lang w:eastAsia="zh-CN"/>
        </w:rPr>
        <w:t>Feurer</w:t>
      </w:r>
      <w:proofErr w:type="spellEnd"/>
      <w:r w:rsidRPr="00700599">
        <w:rPr>
          <w:rFonts w:ascii="Book Antiqua" w:eastAsia="宋体" w:hAnsi="Book Antiqua" w:cs="宋体"/>
          <w:sz w:val="24"/>
          <w:szCs w:val="24"/>
          <w:lang w:eastAsia="zh-CN"/>
        </w:rPr>
        <w:t xml:space="preserve"> ID, Shelton JS, </w:t>
      </w:r>
      <w:proofErr w:type="spellStart"/>
      <w:r w:rsidRPr="00700599">
        <w:rPr>
          <w:rFonts w:ascii="Book Antiqua" w:eastAsia="宋体" w:hAnsi="Book Antiqua" w:cs="宋体"/>
          <w:sz w:val="24"/>
          <w:szCs w:val="24"/>
          <w:lang w:eastAsia="zh-CN"/>
        </w:rPr>
        <w:t>Kummerow</w:t>
      </w:r>
      <w:proofErr w:type="spellEnd"/>
      <w:r w:rsidRPr="00700599">
        <w:rPr>
          <w:rFonts w:ascii="Book Antiqua" w:eastAsia="宋体" w:hAnsi="Book Antiqua" w:cs="宋体"/>
          <w:sz w:val="24"/>
          <w:szCs w:val="24"/>
          <w:lang w:eastAsia="zh-CN"/>
        </w:rPr>
        <w:t xml:space="preserve"> K, </w:t>
      </w:r>
      <w:proofErr w:type="spellStart"/>
      <w:r w:rsidRPr="00700599">
        <w:rPr>
          <w:rFonts w:ascii="Book Antiqua" w:eastAsia="宋体" w:hAnsi="Book Antiqua" w:cs="宋体"/>
          <w:sz w:val="24"/>
          <w:szCs w:val="24"/>
          <w:lang w:eastAsia="zh-CN"/>
        </w:rPr>
        <w:t>Holzman</w:t>
      </w:r>
      <w:proofErr w:type="spellEnd"/>
      <w:r w:rsidRPr="00700599">
        <w:rPr>
          <w:rFonts w:ascii="Book Antiqua" w:eastAsia="宋体" w:hAnsi="Book Antiqua" w:cs="宋体"/>
          <w:sz w:val="24"/>
          <w:szCs w:val="24"/>
          <w:lang w:eastAsia="zh-CN"/>
        </w:rPr>
        <w:t xml:space="preserve"> MD, </w:t>
      </w:r>
      <w:proofErr w:type="spellStart"/>
      <w:r w:rsidRPr="00700599">
        <w:rPr>
          <w:rFonts w:ascii="Book Antiqua" w:eastAsia="宋体" w:hAnsi="Book Antiqua" w:cs="宋体"/>
          <w:sz w:val="24"/>
          <w:szCs w:val="24"/>
          <w:lang w:eastAsia="zh-CN"/>
        </w:rPr>
        <w:t>Poulose</w:t>
      </w:r>
      <w:proofErr w:type="spellEnd"/>
      <w:r w:rsidRPr="00700599">
        <w:rPr>
          <w:rFonts w:ascii="Book Antiqua" w:eastAsia="宋体" w:hAnsi="Book Antiqua" w:cs="宋体"/>
          <w:sz w:val="24"/>
          <w:szCs w:val="24"/>
          <w:lang w:eastAsia="zh-CN"/>
        </w:rPr>
        <w:t xml:space="preserve"> BK. Surgeons, ERCP, and laparoscopic common bile duct exploration: do we need a standard approach for common bile duct stones?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i/>
          <w:iCs/>
          <w:sz w:val="24"/>
          <w:szCs w:val="24"/>
          <w:lang w:eastAsia="zh-CN"/>
        </w:rPr>
        <w:t xml:space="preserve"> </w:t>
      </w:r>
      <w:proofErr w:type="spellStart"/>
      <w:r w:rsidRPr="00700599">
        <w:rPr>
          <w:rFonts w:ascii="Book Antiqua" w:eastAsia="宋体" w:hAnsi="Book Antiqua" w:cs="宋体"/>
          <w:i/>
          <w:iCs/>
          <w:sz w:val="24"/>
          <w:szCs w:val="24"/>
          <w:lang w:eastAsia="zh-CN"/>
        </w:rPr>
        <w:t>Endosc</w:t>
      </w:r>
      <w:proofErr w:type="spellEnd"/>
      <w:r w:rsidRPr="00700599">
        <w:rPr>
          <w:rFonts w:ascii="Book Antiqua" w:eastAsia="宋体" w:hAnsi="Book Antiqua" w:cs="宋体"/>
          <w:sz w:val="24"/>
          <w:szCs w:val="24"/>
          <w:lang w:eastAsia="zh-CN"/>
        </w:rPr>
        <w:t xml:space="preserve"> 2016; </w:t>
      </w:r>
      <w:r w:rsidRPr="00700599">
        <w:rPr>
          <w:rFonts w:ascii="Book Antiqua" w:eastAsia="宋体" w:hAnsi="Book Antiqua" w:cs="宋体"/>
          <w:b/>
          <w:bCs/>
          <w:sz w:val="24"/>
          <w:szCs w:val="24"/>
          <w:lang w:eastAsia="zh-CN"/>
        </w:rPr>
        <w:t>30</w:t>
      </w:r>
      <w:r w:rsidRPr="00700599">
        <w:rPr>
          <w:rFonts w:ascii="Book Antiqua" w:eastAsia="宋体" w:hAnsi="Book Antiqua" w:cs="宋体"/>
          <w:sz w:val="24"/>
          <w:szCs w:val="24"/>
          <w:lang w:eastAsia="zh-CN"/>
        </w:rPr>
        <w:t>: 414-423 [PMID: 26092008 DOI: 10.1007/s00464-015-4273-z]</w:t>
      </w:r>
    </w:p>
    <w:p w:rsidR="00700599" w:rsidRPr="00700599" w:rsidRDefault="00700599" w:rsidP="00700599">
      <w:pPr>
        <w:spacing w:after="0" w:line="360" w:lineRule="auto"/>
        <w:jc w:val="both"/>
        <w:rPr>
          <w:rFonts w:ascii="Book Antiqua" w:eastAsia="宋体" w:hAnsi="Book Antiqua" w:cs="宋体"/>
          <w:sz w:val="24"/>
          <w:szCs w:val="24"/>
          <w:lang w:eastAsia="zh-CN"/>
        </w:rPr>
      </w:pPr>
      <w:r w:rsidRPr="00700599">
        <w:rPr>
          <w:rFonts w:ascii="Book Antiqua" w:eastAsia="宋体" w:hAnsi="Book Antiqua" w:cs="宋体"/>
          <w:sz w:val="24"/>
          <w:szCs w:val="24"/>
          <w:lang w:eastAsia="zh-CN"/>
        </w:rPr>
        <w:t xml:space="preserve">39 </w:t>
      </w:r>
      <w:proofErr w:type="spellStart"/>
      <w:r w:rsidRPr="00700599">
        <w:rPr>
          <w:rFonts w:ascii="Book Antiqua" w:eastAsia="宋体" w:hAnsi="Book Antiqua" w:cs="宋体"/>
          <w:b/>
          <w:bCs/>
          <w:sz w:val="24"/>
          <w:szCs w:val="24"/>
          <w:lang w:eastAsia="zh-CN"/>
        </w:rPr>
        <w:t>Puhalla</w:t>
      </w:r>
      <w:proofErr w:type="spellEnd"/>
      <w:r w:rsidRPr="00700599">
        <w:rPr>
          <w:rFonts w:ascii="Book Antiqua" w:eastAsia="宋体" w:hAnsi="Book Antiqua" w:cs="宋体"/>
          <w:b/>
          <w:bCs/>
          <w:sz w:val="24"/>
          <w:szCs w:val="24"/>
          <w:lang w:eastAsia="zh-CN"/>
        </w:rPr>
        <w:t xml:space="preserve"> H</w:t>
      </w:r>
      <w:r w:rsidRPr="00700599">
        <w:rPr>
          <w:rFonts w:ascii="Book Antiqua" w:eastAsia="宋体" w:hAnsi="Book Antiqua" w:cs="宋体"/>
          <w:sz w:val="24"/>
          <w:szCs w:val="24"/>
          <w:lang w:eastAsia="zh-CN"/>
        </w:rPr>
        <w:t xml:space="preserve">, Flint N, O'Rourke N. Surgery for common bile duct stones--a lost surgical skill; still worthwhile in the minimally invasive century? </w:t>
      </w:r>
      <w:proofErr w:type="spellStart"/>
      <w:r w:rsidRPr="00700599">
        <w:rPr>
          <w:rFonts w:ascii="Book Antiqua" w:eastAsia="宋体" w:hAnsi="Book Antiqua" w:cs="宋体"/>
          <w:i/>
          <w:iCs/>
          <w:sz w:val="24"/>
          <w:szCs w:val="24"/>
          <w:lang w:eastAsia="zh-CN"/>
        </w:rPr>
        <w:t>Langenbecks</w:t>
      </w:r>
      <w:proofErr w:type="spellEnd"/>
      <w:r w:rsidRPr="00700599">
        <w:rPr>
          <w:rFonts w:ascii="Book Antiqua" w:eastAsia="宋体" w:hAnsi="Book Antiqua" w:cs="宋体"/>
          <w:i/>
          <w:iCs/>
          <w:sz w:val="24"/>
          <w:szCs w:val="24"/>
          <w:lang w:eastAsia="zh-CN"/>
        </w:rPr>
        <w:t xml:space="preserve"> Arch </w:t>
      </w:r>
      <w:proofErr w:type="spellStart"/>
      <w:r w:rsidRPr="00700599">
        <w:rPr>
          <w:rFonts w:ascii="Book Antiqua" w:eastAsia="宋体" w:hAnsi="Book Antiqua" w:cs="宋体"/>
          <w:i/>
          <w:iCs/>
          <w:sz w:val="24"/>
          <w:szCs w:val="24"/>
          <w:lang w:eastAsia="zh-CN"/>
        </w:rPr>
        <w:t>Surg</w:t>
      </w:r>
      <w:proofErr w:type="spellEnd"/>
      <w:r w:rsidRPr="00700599">
        <w:rPr>
          <w:rFonts w:ascii="Book Antiqua" w:eastAsia="宋体" w:hAnsi="Book Antiqua" w:cs="宋体"/>
          <w:sz w:val="24"/>
          <w:szCs w:val="24"/>
          <w:lang w:eastAsia="zh-CN"/>
        </w:rPr>
        <w:t xml:space="preserve"> 2015; </w:t>
      </w:r>
      <w:r w:rsidRPr="00700599">
        <w:rPr>
          <w:rFonts w:ascii="Book Antiqua" w:eastAsia="宋体" w:hAnsi="Book Antiqua" w:cs="宋体"/>
          <w:b/>
          <w:bCs/>
          <w:sz w:val="24"/>
          <w:szCs w:val="24"/>
          <w:lang w:eastAsia="zh-CN"/>
        </w:rPr>
        <w:t>400</w:t>
      </w:r>
      <w:r w:rsidRPr="00700599">
        <w:rPr>
          <w:rFonts w:ascii="Book Antiqua" w:eastAsia="宋体" w:hAnsi="Book Antiqua" w:cs="宋体"/>
          <w:sz w:val="24"/>
          <w:szCs w:val="24"/>
          <w:lang w:eastAsia="zh-CN"/>
        </w:rPr>
        <w:t>: 119-127 [PMID: 25366358 D</w:t>
      </w:r>
      <w:r w:rsidR="00461BEF">
        <w:rPr>
          <w:rFonts w:ascii="Book Antiqua" w:eastAsia="宋体" w:hAnsi="Book Antiqua" w:cs="宋体"/>
          <w:sz w:val="24"/>
          <w:szCs w:val="24"/>
          <w:lang w:eastAsia="zh-CN"/>
        </w:rPr>
        <w:t>OI: 10.1007/s00423-014-1254-y]</w:t>
      </w:r>
    </w:p>
    <w:p w:rsidR="006E1C87" w:rsidRPr="00461BEF" w:rsidRDefault="006E1C87" w:rsidP="00461BEF">
      <w:pPr>
        <w:spacing w:after="0" w:line="360" w:lineRule="auto"/>
        <w:jc w:val="right"/>
        <w:rPr>
          <w:rFonts w:ascii="Book Antiqua" w:hAnsi="Book Antiqua" w:cs="Times New Roman"/>
          <w:sz w:val="24"/>
          <w:szCs w:val="24"/>
          <w:lang w:eastAsia="zh-CN"/>
        </w:rPr>
      </w:pPr>
    </w:p>
    <w:p w:rsidR="006E1C87" w:rsidRPr="00461BEF" w:rsidRDefault="006E1C87" w:rsidP="00461BEF">
      <w:pPr>
        <w:spacing w:after="0" w:line="360" w:lineRule="auto"/>
        <w:jc w:val="right"/>
        <w:rPr>
          <w:rFonts w:ascii="Book Antiqua" w:hAnsi="Book Antiqua"/>
          <w:b/>
          <w:sz w:val="24"/>
          <w:szCs w:val="24"/>
          <w:lang w:eastAsia="zh-CN"/>
        </w:rPr>
      </w:pPr>
      <w:r w:rsidRPr="00461BEF">
        <w:rPr>
          <w:rFonts w:ascii="Book Antiqua" w:hAnsi="Book Antiqua"/>
          <w:b/>
          <w:sz w:val="24"/>
          <w:szCs w:val="24"/>
        </w:rPr>
        <w:t xml:space="preserve">P-Reviewer: </w:t>
      </w:r>
      <w:r w:rsidRPr="00461BEF">
        <w:rPr>
          <w:rFonts w:ascii="Book Antiqua" w:hAnsi="Book Antiqua"/>
          <w:color w:val="000000"/>
          <w:sz w:val="24"/>
          <w:szCs w:val="24"/>
        </w:rPr>
        <w:t>Kaya</w:t>
      </w:r>
      <w:r w:rsidRPr="00461BEF">
        <w:rPr>
          <w:rFonts w:ascii="Book Antiqua" w:hAnsi="Book Antiqua"/>
          <w:color w:val="000000"/>
          <w:sz w:val="24"/>
          <w:szCs w:val="24"/>
          <w:lang w:eastAsia="zh-CN"/>
        </w:rPr>
        <w:t xml:space="preserve"> M, </w:t>
      </w:r>
      <w:r w:rsidRPr="00461BEF">
        <w:rPr>
          <w:rFonts w:ascii="Book Antiqua" w:hAnsi="Book Antiqua"/>
          <w:color w:val="000000"/>
          <w:sz w:val="24"/>
          <w:szCs w:val="24"/>
        </w:rPr>
        <w:t>Lee</w:t>
      </w:r>
      <w:r w:rsidRPr="00461BEF">
        <w:rPr>
          <w:rFonts w:ascii="Book Antiqua" w:hAnsi="Book Antiqua"/>
          <w:color w:val="000000"/>
          <w:sz w:val="24"/>
          <w:szCs w:val="24"/>
          <w:lang w:eastAsia="zh-CN"/>
        </w:rPr>
        <w:t xml:space="preserve"> HC </w:t>
      </w:r>
      <w:r w:rsidRPr="00461BEF">
        <w:rPr>
          <w:rFonts w:ascii="Book Antiqua" w:hAnsi="Book Antiqua"/>
          <w:b/>
          <w:sz w:val="24"/>
          <w:szCs w:val="24"/>
        </w:rPr>
        <w:t xml:space="preserve">S-Editor: </w:t>
      </w:r>
      <w:r w:rsidRPr="00461BEF">
        <w:rPr>
          <w:rFonts w:ascii="Book Antiqua" w:hAnsi="Book Antiqua"/>
          <w:sz w:val="24"/>
          <w:szCs w:val="24"/>
        </w:rPr>
        <w:t>Ji FF</w:t>
      </w:r>
      <w:r w:rsidRPr="00461BEF">
        <w:rPr>
          <w:rFonts w:ascii="Book Antiqua" w:hAnsi="Book Antiqua"/>
          <w:b/>
          <w:sz w:val="24"/>
          <w:szCs w:val="24"/>
        </w:rPr>
        <w:t xml:space="preserve"> L-Editor: E-Editor:</w:t>
      </w:r>
    </w:p>
    <w:p w:rsidR="006E1C87" w:rsidRPr="006E1C87" w:rsidRDefault="006E1C87" w:rsidP="006E1C87">
      <w:pPr>
        <w:spacing w:after="0" w:line="360" w:lineRule="auto"/>
        <w:ind w:firstLineChars="100" w:firstLine="240"/>
        <w:jc w:val="both"/>
        <w:rPr>
          <w:rFonts w:ascii="Book Antiqua" w:hAnsi="Book Antiqua" w:cs="Times New Roman"/>
          <w:sz w:val="24"/>
          <w:szCs w:val="24"/>
          <w:lang w:eastAsia="zh-CN"/>
        </w:rPr>
      </w:pPr>
    </w:p>
    <w:p w:rsidR="007C4065" w:rsidRPr="00877639" w:rsidRDefault="007C4065" w:rsidP="00877639">
      <w:pPr>
        <w:spacing w:after="0" w:line="360" w:lineRule="auto"/>
        <w:jc w:val="both"/>
        <w:rPr>
          <w:rFonts w:ascii="Book Antiqua" w:hAnsi="Book Antiqua" w:cs="Times New Roman"/>
          <w:b/>
          <w:sz w:val="24"/>
          <w:szCs w:val="24"/>
        </w:rPr>
      </w:pPr>
      <w:r w:rsidRPr="00877639">
        <w:rPr>
          <w:rFonts w:ascii="Book Antiqua" w:hAnsi="Book Antiqua" w:cs="Times New Roman"/>
          <w:b/>
          <w:sz w:val="24"/>
          <w:szCs w:val="24"/>
        </w:rPr>
        <w:br w:type="page"/>
      </w:r>
    </w:p>
    <w:p w:rsidR="006E1C87" w:rsidRPr="006E1C87" w:rsidRDefault="006E1C87" w:rsidP="006E1C87">
      <w:pPr>
        <w:spacing w:after="0" w:line="360" w:lineRule="auto"/>
        <w:jc w:val="both"/>
        <w:rPr>
          <w:rFonts w:ascii="Book Antiqua" w:hAnsi="Book Antiqua" w:cs="Times New Roman"/>
          <w:b/>
          <w:sz w:val="24"/>
          <w:szCs w:val="24"/>
        </w:rPr>
      </w:pPr>
      <w:r w:rsidRPr="006E1C87">
        <w:rPr>
          <w:rFonts w:ascii="Book Antiqua" w:hAnsi="Book Antiqua" w:cs="Times New Roman"/>
          <w:b/>
          <w:sz w:val="24"/>
          <w:szCs w:val="24"/>
        </w:rPr>
        <w:lastRenderedPageBreak/>
        <w:t>Table 1 Effective and important factors in common bile duct stones approach</w:t>
      </w:r>
    </w:p>
    <w:tbl>
      <w:tblPr>
        <w:tblStyle w:val="TableGrid"/>
        <w:tblW w:w="0" w:type="auto"/>
        <w:tblLook w:val="04A0" w:firstRow="1" w:lastRow="0" w:firstColumn="1" w:lastColumn="0" w:noHBand="0" w:noVBand="1"/>
      </w:tblPr>
      <w:tblGrid>
        <w:gridCol w:w="3192"/>
        <w:gridCol w:w="3192"/>
        <w:gridCol w:w="3192"/>
      </w:tblGrid>
      <w:tr w:rsidR="006E1C87" w:rsidRPr="00877639" w:rsidTr="00881C8F">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Factor</w:t>
            </w:r>
          </w:p>
        </w:tc>
        <w:tc>
          <w:tcPr>
            <w:tcW w:w="3192" w:type="dxa"/>
          </w:tcPr>
          <w:p w:rsidR="006E1C87" w:rsidRPr="00877639" w:rsidRDefault="006E1C87" w:rsidP="00881C8F">
            <w:pPr>
              <w:autoSpaceDE w:val="0"/>
              <w:autoSpaceDN w:val="0"/>
              <w:adjustRightInd w:val="0"/>
              <w:spacing w:line="360" w:lineRule="auto"/>
              <w:jc w:val="both"/>
              <w:rPr>
                <w:rFonts w:ascii="Book Antiqua" w:hAnsi="Book Antiqua" w:cs="Times New Roman"/>
                <w:sz w:val="24"/>
                <w:szCs w:val="24"/>
              </w:rPr>
            </w:pPr>
            <w:r w:rsidRPr="00877639">
              <w:rPr>
                <w:rFonts w:ascii="Book Antiqua" w:hAnsi="Book Antiqua" w:cs="Times New Roman"/>
                <w:sz w:val="24"/>
                <w:szCs w:val="24"/>
              </w:rPr>
              <w:t>Trans-cystic</w:t>
            </w:r>
          </w:p>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approach</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Trans-ductal</w:t>
            </w:r>
          </w:p>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approach</w:t>
            </w:r>
          </w:p>
        </w:tc>
      </w:tr>
      <w:tr w:rsidR="006E1C87" w:rsidRPr="00877639" w:rsidTr="00881C8F">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Single stone</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r>
      <w:tr w:rsidR="006E1C87" w:rsidRPr="00877639" w:rsidTr="00881C8F">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Multiple stones</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r>
      <w:tr w:rsidR="006E1C87" w:rsidRPr="00877639" w:rsidTr="00881C8F">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Stones &lt; 6</w:t>
            </w:r>
            <w:r>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mm diameter</w:t>
            </w:r>
          </w:p>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each</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r>
      <w:tr w:rsidR="006E1C87" w:rsidRPr="00877639" w:rsidTr="00881C8F">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Stones &gt; 6</w:t>
            </w:r>
            <w:r>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mm diameter</w:t>
            </w:r>
          </w:p>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each</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No</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r>
      <w:tr w:rsidR="006E1C87" w:rsidRPr="00877639" w:rsidTr="00881C8F">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Intrahepatic stones</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No</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r>
      <w:tr w:rsidR="006E1C87" w:rsidRPr="00877639" w:rsidTr="00881C8F">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Diameter of cystic duct</w:t>
            </w:r>
          </w:p>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&lt; 4</w:t>
            </w:r>
            <w:r>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mm</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No</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r>
      <w:tr w:rsidR="006E1C87" w:rsidRPr="00877639" w:rsidTr="00881C8F">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Diameter of cystic duct</w:t>
            </w:r>
          </w:p>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&gt; 4</w:t>
            </w:r>
            <w:r>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mm</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r>
      <w:tr w:rsidR="006E1C87" w:rsidRPr="00877639" w:rsidTr="00881C8F">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Diameter of common bile</w:t>
            </w:r>
          </w:p>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duct &lt; 6</w:t>
            </w:r>
            <w:r>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mm</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No</w:t>
            </w:r>
          </w:p>
        </w:tc>
      </w:tr>
      <w:tr w:rsidR="006E1C87" w:rsidRPr="00877639" w:rsidTr="00881C8F">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Diameter of common bile</w:t>
            </w:r>
          </w:p>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duct &gt; 6</w:t>
            </w:r>
            <w:r>
              <w:rPr>
                <w:rFonts w:ascii="Book Antiqua" w:hAnsi="Book Antiqua" w:cs="Times New Roman" w:hint="eastAsia"/>
                <w:sz w:val="24"/>
                <w:szCs w:val="24"/>
                <w:lang w:eastAsia="zh-CN"/>
              </w:rPr>
              <w:t xml:space="preserve"> </w:t>
            </w:r>
            <w:r w:rsidRPr="00877639">
              <w:rPr>
                <w:rFonts w:ascii="Book Antiqua" w:hAnsi="Book Antiqua" w:cs="Times New Roman"/>
                <w:sz w:val="24"/>
                <w:szCs w:val="24"/>
              </w:rPr>
              <w:t>mm</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r>
      <w:tr w:rsidR="006E1C87" w:rsidRPr="00877639" w:rsidTr="00881C8F">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Suturing ability</w:t>
            </w:r>
            <w:r>
              <w:rPr>
                <w:rFonts w:ascii="Book Antiqua" w:hAnsi="Book Antiqua" w:cs="Times New Roman" w:hint="eastAsia"/>
                <w:sz w:val="24"/>
                <w:szCs w:val="24"/>
                <w:lang w:eastAsia="zh-CN"/>
              </w:rPr>
              <w:t>-</w:t>
            </w:r>
            <w:r w:rsidRPr="00877639">
              <w:rPr>
                <w:rFonts w:ascii="Book Antiqua" w:hAnsi="Book Antiqua" w:cs="Times New Roman"/>
                <w:sz w:val="24"/>
                <w:szCs w:val="24"/>
              </w:rPr>
              <w:t>poor</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Yes</w:t>
            </w:r>
          </w:p>
        </w:tc>
        <w:tc>
          <w:tcPr>
            <w:tcW w:w="3192" w:type="dxa"/>
          </w:tcPr>
          <w:p w:rsidR="006E1C87" w:rsidRPr="00877639" w:rsidRDefault="006E1C87" w:rsidP="00881C8F">
            <w:pPr>
              <w:spacing w:line="360" w:lineRule="auto"/>
              <w:jc w:val="both"/>
              <w:rPr>
                <w:rFonts w:ascii="Book Antiqua" w:hAnsi="Book Antiqua" w:cs="Times New Roman"/>
                <w:sz w:val="24"/>
                <w:szCs w:val="24"/>
              </w:rPr>
            </w:pPr>
            <w:r w:rsidRPr="00877639">
              <w:rPr>
                <w:rFonts w:ascii="Book Antiqua" w:hAnsi="Book Antiqua" w:cs="Times New Roman"/>
                <w:sz w:val="24"/>
                <w:szCs w:val="24"/>
              </w:rPr>
              <w:t>No</w:t>
            </w:r>
          </w:p>
        </w:tc>
      </w:tr>
    </w:tbl>
    <w:p w:rsidR="008C69BB" w:rsidRPr="00877639" w:rsidRDefault="008C69BB" w:rsidP="006E1C87">
      <w:pPr>
        <w:spacing w:after="0" w:line="360" w:lineRule="auto"/>
        <w:jc w:val="both"/>
        <w:rPr>
          <w:rFonts w:ascii="Book Antiqua" w:hAnsi="Book Antiqua" w:cs="Times New Roman"/>
          <w:sz w:val="24"/>
          <w:szCs w:val="24"/>
          <w:lang w:eastAsia="zh-CN"/>
        </w:rPr>
      </w:pPr>
    </w:p>
    <w:sectPr w:rsidR="008C69BB" w:rsidRPr="00877639" w:rsidSect="003B48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0F" w:rsidRDefault="0088460F" w:rsidP="00E47064">
      <w:pPr>
        <w:spacing w:after="0" w:line="240" w:lineRule="auto"/>
      </w:pPr>
      <w:r>
        <w:separator/>
      </w:r>
    </w:p>
  </w:endnote>
  <w:endnote w:type="continuationSeparator" w:id="0">
    <w:p w:rsidR="0088460F" w:rsidRDefault="0088460F" w:rsidP="00E4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0F" w:rsidRDefault="0088460F" w:rsidP="00E47064">
      <w:pPr>
        <w:spacing w:after="0" w:line="240" w:lineRule="auto"/>
      </w:pPr>
      <w:r>
        <w:separator/>
      </w:r>
    </w:p>
  </w:footnote>
  <w:footnote w:type="continuationSeparator" w:id="0">
    <w:p w:rsidR="0088460F" w:rsidRDefault="0088460F" w:rsidP="00E470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277"/>
    <w:multiLevelType w:val="hybridMultilevel"/>
    <w:tmpl w:val="A65E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31193"/>
    <w:multiLevelType w:val="hybridMultilevel"/>
    <w:tmpl w:val="3688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773E0"/>
    <w:multiLevelType w:val="hybridMultilevel"/>
    <w:tmpl w:val="DBC8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4F"/>
    <w:rsid w:val="00001B0A"/>
    <w:rsid w:val="00002983"/>
    <w:rsid w:val="00004244"/>
    <w:rsid w:val="00007FA9"/>
    <w:rsid w:val="000134E5"/>
    <w:rsid w:val="00013F31"/>
    <w:rsid w:val="00016190"/>
    <w:rsid w:val="0001694D"/>
    <w:rsid w:val="0002497D"/>
    <w:rsid w:val="00042CC9"/>
    <w:rsid w:val="0004597C"/>
    <w:rsid w:val="00045D85"/>
    <w:rsid w:val="00053599"/>
    <w:rsid w:val="0006442A"/>
    <w:rsid w:val="0007712D"/>
    <w:rsid w:val="000849A9"/>
    <w:rsid w:val="00090E96"/>
    <w:rsid w:val="00093293"/>
    <w:rsid w:val="000C2311"/>
    <w:rsid w:val="000F6F9C"/>
    <w:rsid w:val="00100E74"/>
    <w:rsid w:val="00104866"/>
    <w:rsid w:val="001155E8"/>
    <w:rsid w:val="00126689"/>
    <w:rsid w:val="00142173"/>
    <w:rsid w:val="001451A4"/>
    <w:rsid w:val="00153E9B"/>
    <w:rsid w:val="00157C76"/>
    <w:rsid w:val="00161A0A"/>
    <w:rsid w:val="001636D3"/>
    <w:rsid w:val="00174C81"/>
    <w:rsid w:val="00175D5B"/>
    <w:rsid w:val="001776CB"/>
    <w:rsid w:val="001820A3"/>
    <w:rsid w:val="00191772"/>
    <w:rsid w:val="001A108E"/>
    <w:rsid w:val="001C6D36"/>
    <w:rsid w:val="001C6E5B"/>
    <w:rsid w:val="001D175E"/>
    <w:rsid w:val="001E24A1"/>
    <w:rsid w:val="0020552A"/>
    <w:rsid w:val="00220818"/>
    <w:rsid w:val="00223EAB"/>
    <w:rsid w:val="0022593C"/>
    <w:rsid w:val="0023037F"/>
    <w:rsid w:val="002307E2"/>
    <w:rsid w:val="00231118"/>
    <w:rsid w:val="00232094"/>
    <w:rsid w:val="0024148C"/>
    <w:rsid w:val="002520EA"/>
    <w:rsid w:val="00255109"/>
    <w:rsid w:val="0027361F"/>
    <w:rsid w:val="002768D7"/>
    <w:rsid w:val="00282A46"/>
    <w:rsid w:val="00283D02"/>
    <w:rsid w:val="0029626C"/>
    <w:rsid w:val="002A42E2"/>
    <w:rsid w:val="002B33F9"/>
    <w:rsid w:val="002B3BE0"/>
    <w:rsid w:val="002B4547"/>
    <w:rsid w:val="002C332E"/>
    <w:rsid w:val="002D3937"/>
    <w:rsid w:val="002F1820"/>
    <w:rsid w:val="00303E3A"/>
    <w:rsid w:val="0031174C"/>
    <w:rsid w:val="00312783"/>
    <w:rsid w:val="0031462A"/>
    <w:rsid w:val="003374CF"/>
    <w:rsid w:val="003566AF"/>
    <w:rsid w:val="003643C4"/>
    <w:rsid w:val="003645D4"/>
    <w:rsid w:val="00385B6B"/>
    <w:rsid w:val="0039005B"/>
    <w:rsid w:val="003905A7"/>
    <w:rsid w:val="0039101B"/>
    <w:rsid w:val="00394F9E"/>
    <w:rsid w:val="003A5517"/>
    <w:rsid w:val="003B07D2"/>
    <w:rsid w:val="003B488F"/>
    <w:rsid w:val="003C23EB"/>
    <w:rsid w:val="003D7688"/>
    <w:rsid w:val="003F7BA6"/>
    <w:rsid w:val="0040321F"/>
    <w:rsid w:val="00407215"/>
    <w:rsid w:val="0042023A"/>
    <w:rsid w:val="004272A2"/>
    <w:rsid w:val="00432263"/>
    <w:rsid w:val="004414D5"/>
    <w:rsid w:val="00442EFA"/>
    <w:rsid w:val="0044764E"/>
    <w:rsid w:val="00454F61"/>
    <w:rsid w:val="00461BEF"/>
    <w:rsid w:val="00474BBE"/>
    <w:rsid w:val="004841BE"/>
    <w:rsid w:val="004B2C59"/>
    <w:rsid w:val="004C049A"/>
    <w:rsid w:val="004C1965"/>
    <w:rsid w:val="004C5063"/>
    <w:rsid w:val="004C6BFC"/>
    <w:rsid w:val="004E2F62"/>
    <w:rsid w:val="00501C84"/>
    <w:rsid w:val="00524D39"/>
    <w:rsid w:val="00527A41"/>
    <w:rsid w:val="00562BB6"/>
    <w:rsid w:val="00573A01"/>
    <w:rsid w:val="00576C3B"/>
    <w:rsid w:val="00582D07"/>
    <w:rsid w:val="00586657"/>
    <w:rsid w:val="00590600"/>
    <w:rsid w:val="005930C1"/>
    <w:rsid w:val="00595BEA"/>
    <w:rsid w:val="005B13D2"/>
    <w:rsid w:val="005B3949"/>
    <w:rsid w:val="005C229A"/>
    <w:rsid w:val="005C5B68"/>
    <w:rsid w:val="005D2535"/>
    <w:rsid w:val="005E3B9B"/>
    <w:rsid w:val="005F14F6"/>
    <w:rsid w:val="005F5E1D"/>
    <w:rsid w:val="0060190B"/>
    <w:rsid w:val="006035DC"/>
    <w:rsid w:val="00610514"/>
    <w:rsid w:val="006228E0"/>
    <w:rsid w:val="006B0621"/>
    <w:rsid w:val="006B2C8E"/>
    <w:rsid w:val="006D6875"/>
    <w:rsid w:val="006E1C87"/>
    <w:rsid w:val="006E5323"/>
    <w:rsid w:val="006F744D"/>
    <w:rsid w:val="0070047C"/>
    <w:rsid w:val="00700599"/>
    <w:rsid w:val="00712D9E"/>
    <w:rsid w:val="00715DBA"/>
    <w:rsid w:val="007300AF"/>
    <w:rsid w:val="00733AD1"/>
    <w:rsid w:val="007425E7"/>
    <w:rsid w:val="0077420B"/>
    <w:rsid w:val="00781E7F"/>
    <w:rsid w:val="0078581F"/>
    <w:rsid w:val="007A1A67"/>
    <w:rsid w:val="007C4065"/>
    <w:rsid w:val="007C68C8"/>
    <w:rsid w:val="007C6DA0"/>
    <w:rsid w:val="007D6857"/>
    <w:rsid w:val="007E50F9"/>
    <w:rsid w:val="007F0F88"/>
    <w:rsid w:val="007F5108"/>
    <w:rsid w:val="0081326D"/>
    <w:rsid w:val="00815430"/>
    <w:rsid w:val="00815AE9"/>
    <w:rsid w:val="00836919"/>
    <w:rsid w:val="00843803"/>
    <w:rsid w:val="00853D37"/>
    <w:rsid w:val="008558DB"/>
    <w:rsid w:val="00874A51"/>
    <w:rsid w:val="00877639"/>
    <w:rsid w:val="0088460F"/>
    <w:rsid w:val="008A239A"/>
    <w:rsid w:val="008A593F"/>
    <w:rsid w:val="008B2341"/>
    <w:rsid w:val="008B4B77"/>
    <w:rsid w:val="008C00B7"/>
    <w:rsid w:val="008C69BB"/>
    <w:rsid w:val="008E1D97"/>
    <w:rsid w:val="008E5F80"/>
    <w:rsid w:val="008F167F"/>
    <w:rsid w:val="00903F9C"/>
    <w:rsid w:val="00905754"/>
    <w:rsid w:val="00912484"/>
    <w:rsid w:val="00913696"/>
    <w:rsid w:val="009270FE"/>
    <w:rsid w:val="00936237"/>
    <w:rsid w:val="00961427"/>
    <w:rsid w:val="00973DFC"/>
    <w:rsid w:val="00977353"/>
    <w:rsid w:val="00980EDA"/>
    <w:rsid w:val="0098249A"/>
    <w:rsid w:val="00984FA3"/>
    <w:rsid w:val="009A6393"/>
    <w:rsid w:val="009A6E0D"/>
    <w:rsid w:val="009B0A3D"/>
    <w:rsid w:val="009B11D2"/>
    <w:rsid w:val="009B6DA4"/>
    <w:rsid w:val="009D3833"/>
    <w:rsid w:val="009D775A"/>
    <w:rsid w:val="009F09D0"/>
    <w:rsid w:val="009F5A13"/>
    <w:rsid w:val="00A1225F"/>
    <w:rsid w:val="00A32190"/>
    <w:rsid w:val="00A32D09"/>
    <w:rsid w:val="00A446E5"/>
    <w:rsid w:val="00A5627F"/>
    <w:rsid w:val="00A569A8"/>
    <w:rsid w:val="00A71C0F"/>
    <w:rsid w:val="00A821B2"/>
    <w:rsid w:val="00A8491E"/>
    <w:rsid w:val="00A95645"/>
    <w:rsid w:val="00AC403A"/>
    <w:rsid w:val="00AE1CDE"/>
    <w:rsid w:val="00AF21C3"/>
    <w:rsid w:val="00B23AC9"/>
    <w:rsid w:val="00B454FA"/>
    <w:rsid w:val="00B4637A"/>
    <w:rsid w:val="00B7591D"/>
    <w:rsid w:val="00B82B62"/>
    <w:rsid w:val="00B9011D"/>
    <w:rsid w:val="00BA62AC"/>
    <w:rsid w:val="00BB3BC0"/>
    <w:rsid w:val="00BC304D"/>
    <w:rsid w:val="00BD70CB"/>
    <w:rsid w:val="00BF06E0"/>
    <w:rsid w:val="00BF1DCD"/>
    <w:rsid w:val="00C066BE"/>
    <w:rsid w:val="00C1170B"/>
    <w:rsid w:val="00C15F91"/>
    <w:rsid w:val="00C177AD"/>
    <w:rsid w:val="00C20462"/>
    <w:rsid w:val="00C255F5"/>
    <w:rsid w:val="00C40E4F"/>
    <w:rsid w:val="00C53A41"/>
    <w:rsid w:val="00C634B3"/>
    <w:rsid w:val="00C6453A"/>
    <w:rsid w:val="00C70159"/>
    <w:rsid w:val="00C72093"/>
    <w:rsid w:val="00C86A1F"/>
    <w:rsid w:val="00CA3000"/>
    <w:rsid w:val="00CA46BA"/>
    <w:rsid w:val="00CA6D01"/>
    <w:rsid w:val="00CB60DC"/>
    <w:rsid w:val="00CD31E6"/>
    <w:rsid w:val="00CF17B9"/>
    <w:rsid w:val="00CF3C83"/>
    <w:rsid w:val="00D1506F"/>
    <w:rsid w:val="00D16C7D"/>
    <w:rsid w:val="00D24AD0"/>
    <w:rsid w:val="00D401AE"/>
    <w:rsid w:val="00D40DA6"/>
    <w:rsid w:val="00D76C25"/>
    <w:rsid w:val="00D84312"/>
    <w:rsid w:val="00D94D2D"/>
    <w:rsid w:val="00DA0003"/>
    <w:rsid w:val="00DB2419"/>
    <w:rsid w:val="00DC79AD"/>
    <w:rsid w:val="00DE59C7"/>
    <w:rsid w:val="00E02594"/>
    <w:rsid w:val="00E07E5C"/>
    <w:rsid w:val="00E14279"/>
    <w:rsid w:val="00E16741"/>
    <w:rsid w:val="00E27E1A"/>
    <w:rsid w:val="00E45657"/>
    <w:rsid w:val="00E47064"/>
    <w:rsid w:val="00E5560F"/>
    <w:rsid w:val="00E614AD"/>
    <w:rsid w:val="00E62498"/>
    <w:rsid w:val="00E6644E"/>
    <w:rsid w:val="00E81C48"/>
    <w:rsid w:val="00E856C8"/>
    <w:rsid w:val="00EA6444"/>
    <w:rsid w:val="00EB7D48"/>
    <w:rsid w:val="00EC1783"/>
    <w:rsid w:val="00EC4512"/>
    <w:rsid w:val="00EC67B4"/>
    <w:rsid w:val="00EE29E5"/>
    <w:rsid w:val="00EE3F28"/>
    <w:rsid w:val="00F06E57"/>
    <w:rsid w:val="00F10A2F"/>
    <w:rsid w:val="00F15916"/>
    <w:rsid w:val="00F176B0"/>
    <w:rsid w:val="00F3047A"/>
    <w:rsid w:val="00F30840"/>
    <w:rsid w:val="00F37F43"/>
    <w:rsid w:val="00F40825"/>
    <w:rsid w:val="00F431A9"/>
    <w:rsid w:val="00F75082"/>
    <w:rsid w:val="00F922B9"/>
    <w:rsid w:val="00FA6992"/>
    <w:rsid w:val="00FA7C09"/>
    <w:rsid w:val="00FC1857"/>
    <w:rsid w:val="00FD4F64"/>
    <w:rsid w:val="00FD7AF8"/>
    <w:rsid w:val="00FF11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C0F"/>
    <w:pPr>
      <w:ind w:left="720"/>
      <w:contextualSpacing/>
    </w:pPr>
  </w:style>
  <w:style w:type="table" w:styleId="TableGrid">
    <w:name w:val="Table Grid"/>
    <w:basedOn w:val="TableNormal"/>
    <w:uiPriority w:val="59"/>
    <w:rsid w:val="009136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2497D"/>
    <w:rPr>
      <w:color w:val="0000FF" w:themeColor="hyperlink"/>
      <w:u w:val="single"/>
    </w:rPr>
  </w:style>
  <w:style w:type="character" w:styleId="CommentReference">
    <w:name w:val="annotation reference"/>
    <w:basedOn w:val="DefaultParagraphFont"/>
    <w:uiPriority w:val="99"/>
    <w:semiHidden/>
    <w:unhideWhenUsed/>
    <w:rsid w:val="00432263"/>
    <w:rPr>
      <w:sz w:val="21"/>
      <w:szCs w:val="21"/>
    </w:rPr>
  </w:style>
  <w:style w:type="paragraph" w:styleId="CommentText">
    <w:name w:val="annotation text"/>
    <w:basedOn w:val="Normal"/>
    <w:link w:val="CommentTextChar"/>
    <w:uiPriority w:val="99"/>
    <w:unhideWhenUsed/>
    <w:rsid w:val="00432263"/>
  </w:style>
  <w:style w:type="character" w:customStyle="1" w:styleId="CommentTextChar">
    <w:name w:val="Comment Text Char"/>
    <w:basedOn w:val="DefaultParagraphFont"/>
    <w:link w:val="CommentText"/>
    <w:uiPriority w:val="99"/>
    <w:rsid w:val="00432263"/>
  </w:style>
  <w:style w:type="paragraph" w:styleId="CommentSubject">
    <w:name w:val="annotation subject"/>
    <w:basedOn w:val="CommentText"/>
    <w:next w:val="CommentText"/>
    <w:link w:val="CommentSubjectChar"/>
    <w:uiPriority w:val="99"/>
    <w:semiHidden/>
    <w:unhideWhenUsed/>
    <w:rsid w:val="00432263"/>
    <w:rPr>
      <w:b/>
      <w:bCs/>
    </w:rPr>
  </w:style>
  <w:style w:type="character" w:customStyle="1" w:styleId="CommentSubjectChar">
    <w:name w:val="Comment Subject Char"/>
    <w:basedOn w:val="CommentTextChar"/>
    <w:link w:val="CommentSubject"/>
    <w:uiPriority w:val="99"/>
    <w:semiHidden/>
    <w:rsid w:val="00432263"/>
    <w:rPr>
      <w:b/>
      <w:bCs/>
    </w:rPr>
  </w:style>
  <w:style w:type="paragraph" w:styleId="BalloonText">
    <w:name w:val="Balloon Text"/>
    <w:basedOn w:val="Normal"/>
    <w:link w:val="BalloonTextChar"/>
    <w:uiPriority w:val="99"/>
    <w:semiHidden/>
    <w:unhideWhenUsed/>
    <w:rsid w:val="00432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32263"/>
    <w:rPr>
      <w:sz w:val="18"/>
      <w:szCs w:val="18"/>
    </w:rPr>
  </w:style>
  <w:style w:type="paragraph" w:styleId="Header">
    <w:name w:val="header"/>
    <w:basedOn w:val="Normal"/>
    <w:link w:val="HeaderChar"/>
    <w:uiPriority w:val="99"/>
    <w:unhideWhenUsed/>
    <w:rsid w:val="00582D07"/>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582D07"/>
    <w:rPr>
      <w:kern w:val="2"/>
      <w:sz w:val="18"/>
      <w:szCs w:val="18"/>
      <w:lang w:eastAsia="zh-CN"/>
    </w:rPr>
  </w:style>
  <w:style w:type="paragraph" w:styleId="Footer">
    <w:name w:val="footer"/>
    <w:basedOn w:val="Normal"/>
    <w:link w:val="FooterChar"/>
    <w:uiPriority w:val="99"/>
    <w:unhideWhenUsed/>
    <w:rsid w:val="00E470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47064"/>
    <w:rPr>
      <w:sz w:val="18"/>
      <w:szCs w:val="18"/>
    </w:rPr>
  </w:style>
  <w:style w:type="character" w:styleId="Emphasis">
    <w:name w:val="Emphasis"/>
    <w:qFormat/>
    <w:rsid w:val="002520E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C0F"/>
    <w:pPr>
      <w:ind w:left="720"/>
      <w:contextualSpacing/>
    </w:pPr>
  </w:style>
  <w:style w:type="table" w:styleId="TableGrid">
    <w:name w:val="Table Grid"/>
    <w:basedOn w:val="TableNormal"/>
    <w:uiPriority w:val="59"/>
    <w:rsid w:val="009136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2497D"/>
    <w:rPr>
      <w:color w:val="0000FF" w:themeColor="hyperlink"/>
      <w:u w:val="single"/>
    </w:rPr>
  </w:style>
  <w:style w:type="character" w:styleId="CommentReference">
    <w:name w:val="annotation reference"/>
    <w:basedOn w:val="DefaultParagraphFont"/>
    <w:uiPriority w:val="99"/>
    <w:semiHidden/>
    <w:unhideWhenUsed/>
    <w:rsid w:val="00432263"/>
    <w:rPr>
      <w:sz w:val="21"/>
      <w:szCs w:val="21"/>
    </w:rPr>
  </w:style>
  <w:style w:type="paragraph" w:styleId="CommentText">
    <w:name w:val="annotation text"/>
    <w:basedOn w:val="Normal"/>
    <w:link w:val="CommentTextChar"/>
    <w:uiPriority w:val="99"/>
    <w:unhideWhenUsed/>
    <w:rsid w:val="00432263"/>
  </w:style>
  <w:style w:type="character" w:customStyle="1" w:styleId="CommentTextChar">
    <w:name w:val="Comment Text Char"/>
    <w:basedOn w:val="DefaultParagraphFont"/>
    <w:link w:val="CommentText"/>
    <w:uiPriority w:val="99"/>
    <w:rsid w:val="00432263"/>
  </w:style>
  <w:style w:type="paragraph" w:styleId="CommentSubject">
    <w:name w:val="annotation subject"/>
    <w:basedOn w:val="CommentText"/>
    <w:next w:val="CommentText"/>
    <w:link w:val="CommentSubjectChar"/>
    <w:uiPriority w:val="99"/>
    <w:semiHidden/>
    <w:unhideWhenUsed/>
    <w:rsid w:val="00432263"/>
    <w:rPr>
      <w:b/>
      <w:bCs/>
    </w:rPr>
  </w:style>
  <w:style w:type="character" w:customStyle="1" w:styleId="CommentSubjectChar">
    <w:name w:val="Comment Subject Char"/>
    <w:basedOn w:val="CommentTextChar"/>
    <w:link w:val="CommentSubject"/>
    <w:uiPriority w:val="99"/>
    <w:semiHidden/>
    <w:rsid w:val="00432263"/>
    <w:rPr>
      <w:b/>
      <w:bCs/>
    </w:rPr>
  </w:style>
  <w:style w:type="paragraph" w:styleId="BalloonText">
    <w:name w:val="Balloon Text"/>
    <w:basedOn w:val="Normal"/>
    <w:link w:val="BalloonTextChar"/>
    <w:uiPriority w:val="99"/>
    <w:semiHidden/>
    <w:unhideWhenUsed/>
    <w:rsid w:val="00432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32263"/>
    <w:rPr>
      <w:sz w:val="18"/>
      <w:szCs w:val="18"/>
    </w:rPr>
  </w:style>
  <w:style w:type="paragraph" w:styleId="Header">
    <w:name w:val="header"/>
    <w:basedOn w:val="Normal"/>
    <w:link w:val="HeaderChar"/>
    <w:uiPriority w:val="99"/>
    <w:unhideWhenUsed/>
    <w:rsid w:val="00582D07"/>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582D07"/>
    <w:rPr>
      <w:kern w:val="2"/>
      <w:sz w:val="18"/>
      <w:szCs w:val="18"/>
      <w:lang w:eastAsia="zh-CN"/>
    </w:rPr>
  </w:style>
  <w:style w:type="paragraph" w:styleId="Footer">
    <w:name w:val="footer"/>
    <w:basedOn w:val="Normal"/>
    <w:link w:val="FooterChar"/>
    <w:uiPriority w:val="99"/>
    <w:unhideWhenUsed/>
    <w:rsid w:val="00E470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47064"/>
    <w:rPr>
      <w:sz w:val="18"/>
      <w:szCs w:val="18"/>
    </w:rPr>
  </w:style>
  <w:style w:type="character" w:styleId="Emphasis">
    <w:name w:val="Emphasis"/>
    <w:qFormat/>
    <w:rsid w:val="002520E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680">
      <w:bodyDiv w:val="1"/>
      <w:marLeft w:val="0"/>
      <w:marRight w:val="0"/>
      <w:marTop w:val="0"/>
      <w:marBottom w:val="0"/>
      <w:divBdr>
        <w:top w:val="none" w:sz="0" w:space="0" w:color="auto"/>
        <w:left w:val="none" w:sz="0" w:space="0" w:color="auto"/>
        <w:bottom w:val="none" w:sz="0" w:space="0" w:color="auto"/>
        <w:right w:val="none" w:sz="0" w:space="0" w:color="auto"/>
      </w:divBdr>
      <w:divsChild>
        <w:div w:id="1018003265">
          <w:marLeft w:val="0"/>
          <w:marRight w:val="1"/>
          <w:marTop w:val="0"/>
          <w:marBottom w:val="0"/>
          <w:divBdr>
            <w:top w:val="none" w:sz="0" w:space="0" w:color="auto"/>
            <w:left w:val="none" w:sz="0" w:space="0" w:color="auto"/>
            <w:bottom w:val="none" w:sz="0" w:space="0" w:color="auto"/>
            <w:right w:val="none" w:sz="0" w:space="0" w:color="auto"/>
          </w:divBdr>
          <w:divsChild>
            <w:div w:id="877740325">
              <w:marLeft w:val="0"/>
              <w:marRight w:val="0"/>
              <w:marTop w:val="0"/>
              <w:marBottom w:val="0"/>
              <w:divBdr>
                <w:top w:val="none" w:sz="0" w:space="0" w:color="auto"/>
                <w:left w:val="none" w:sz="0" w:space="0" w:color="auto"/>
                <w:bottom w:val="none" w:sz="0" w:space="0" w:color="auto"/>
                <w:right w:val="none" w:sz="0" w:space="0" w:color="auto"/>
              </w:divBdr>
              <w:divsChild>
                <w:div w:id="901061255">
                  <w:marLeft w:val="0"/>
                  <w:marRight w:val="1"/>
                  <w:marTop w:val="0"/>
                  <w:marBottom w:val="0"/>
                  <w:divBdr>
                    <w:top w:val="none" w:sz="0" w:space="0" w:color="auto"/>
                    <w:left w:val="none" w:sz="0" w:space="0" w:color="auto"/>
                    <w:bottom w:val="none" w:sz="0" w:space="0" w:color="auto"/>
                    <w:right w:val="none" w:sz="0" w:space="0" w:color="auto"/>
                  </w:divBdr>
                  <w:divsChild>
                    <w:div w:id="100492443">
                      <w:marLeft w:val="0"/>
                      <w:marRight w:val="0"/>
                      <w:marTop w:val="0"/>
                      <w:marBottom w:val="0"/>
                      <w:divBdr>
                        <w:top w:val="none" w:sz="0" w:space="0" w:color="auto"/>
                        <w:left w:val="none" w:sz="0" w:space="0" w:color="auto"/>
                        <w:bottom w:val="none" w:sz="0" w:space="0" w:color="auto"/>
                        <w:right w:val="none" w:sz="0" w:space="0" w:color="auto"/>
                      </w:divBdr>
                      <w:divsChild>
                        <w:div w:id="1031416591">
                          <w:marLeft w:val="0"/>
                          <w:marRight w:val="0"/>
                          <w:marTop w:val="0"/>
                          <w:marBottom w:val="0"/>
                          <w:divBdr>
                            <w:top w:val="none" w:sz="0" w:space="0" w:color="auto"/>
                            <w:left w:val="none" w:sz="0" w:space="0" w:color="auto"/>
                            <w:bottom w:val="none" w:sz="0" w:space="0" w:color="auto"/>
                            <w:right w:val="none" w:sz="0" w:space="0" w:color="auto"/>
                          </w:divBdr>
                          <w:divsChild>
                            <w:div w:id="365060645">
                              <w:marLeft w:val="0"/>
                              <w:marRight w:val="0"/>
                              <w:marTop w:val="120"/>
                              <w:marBottom w:val="360"/>
                              <w:divBdr>
                                <w:top w:val="none" w:sz="0" w:space="0" w:color="auto"/>
                                <w:left w:val="none" w:sz="0" w:space="0" w:color="auto"/>
                                <w:bottom w:val="none" w:sz="0" w:space="0" w:color="auto"/>
                                <w:right w:val="none" w:sz="0" w:space="0" w:color="auto"/>
                              </w:divBdr>
                              <w:divsChild>
                                <w:div w:id="497383089">
                                  <w:marLeft w:val="0"/>
                                  <w:marRight w:val="0"/>
                                  <w:marTop w:val="0"/>
                                  <w:marBottom w:val="0"/>
                                  <w:divBdr>
                                    <w:top w:val="none" w:sz="0" w:space="0" w:color="auto"/>
                                    <w:left w:val="none" w:sz="0" w:space="0" w:color="auto"/>
                                    <w:bottom w:val="none" w:sz="0" w:space="0" w:color="auto"/>
                                    <w:right w:val="none" w:sz="0" w:space="0" w:color="auto"/>
                                  </w:divBdr>
                                  <w:divsChild>
                                    <w:div w:id="1865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72631">
      <w:bodyDiv w:val="1"/>
      <w:marLeft w:val="0"/>
      <w:marRight w:val="0"/>
      <w:marTop w:val="0"/>
      <w:marBottom w:val="0"/>
      <w:divBdr>
        <w:top w:val="none" w:sz="0" w:space="0" w:color="auto"/>
        <w:left w:val="none" w:sz="0" w:space="0" w:color="auto"/>
        <w:bottom w:val="none" w:sz="0" w:space="0" w:color="auto"/>
        <w:right w:val="none" w:sz="0" w:space="0" w:color="auto"/>
      </w:divBdr>
      <w:divsChild>
        <w:div w:id="2006933284">
          <w:marLeft w:val="0"/>
          <w:marRight w:val="1"/>
          <w:marTop w:val="0"/>
          <w:marBottom w:val="0"/>
          <w:divBdr>
            <w:top w:val="none" w:sz="0" w:space="0" w:color="auto"/>
            <w:left w:val="none" w:sz="0" w:space="0" w:color="auto"/>
            <w:bottom w:val="none" w:sz="0" w:space="0" w:color="auto"/>
            <w:right w:val="none" w:sz="0" w:space="0" w:color="auto"/>
          </w:divBdr>
          <w:divsChild>
            <w:div w:id="1644195594">
              <w:marLeft w:val="0"/>
              <w:marRight w:val="0"/>
              <w:marTop w:val="0"/>
              <w:marBottom w:val="0"/>
              <w:divBdr>
                <w:top w:val="none" w:sz="0" w:space="0" w:color="auto"/>
                <w:left w:val="none" w:sz="0" w:space="0" w:color="auto"/>
                <w:bottom w:val="none" w:sz="0" w:space="0" w:color="auto"/>
                <w:right w:val="none" w:sz="0" w:space="0" w:color="auto"/>
              </w:divBdr>
              <w:divsChild>
                <w:div w:id="2003897007">
                  <w:marLeft w:val="0"/>
                  <w:marRight w:val="1"/>
                  <w:marTop w:val="0"/>
                  <w:marBottom w:val="0"/>
                  <w:divBdr>
                    <w:top w:val="none" w:sz="0" w:space="0" w:color="auto"/>
                    <w:left w:val="none" w:sz="0" w:space="0" w:color="auto"/>
                    <w:bottom w:val="none" w:sz="0" w:space="0" w:color="auto"/>
                    <w:right w:val="none" w:sz="0" w:space="0" w:color="auto"/>
                  </w:divBdr>
                  <w:divsChild>
                    <w:div w:id="807286394">
                      <w:marLeft w:val="0"/>
                      <w:marRight w:val="0"/>
                      <w:marTop w:val="0"/>
                      <w:marBottom w:val="0"/>
                      <w:divBdr>
                        <w:top w:val="none" w:sz="0" w:space="0" w:color="auto"/>
                        <w:left w:val="none" w:sz="0" w:space="0" w:color="auto"/>
                        <w:bottom w:val="none" w:sz="0" w:space="0" w:color="auto"/>
                        <w:right w:val="none" w:sz="0" w:space="0" w:color="auto"/>
                      </w:divBdr>
                      <w:divsChild>
                        <w:div w:id="443966262">
                          <w:marLeft w:val="0"/>
                          <w:marRight w:val="0"/>
                          <w:marTop w:val="0"/>
                          <w:marBottom w:val="0"/>
                          <w:divBdr>
                            <w:top w:val="none" w:sz="0" w:space="0" w:color="auto"/>
                            <w:left w:val="none" w:sz="0" w:space="0" w:color="auto"/>
                            <w:bottom w:val="none" w:sz="0" w:space="0" w:color="auto"/>
                            <w:right w:val="none" w:sz="0" w:space="0" w:color="auto"/>
                          </w:divBdr>
                          <w:divsChild>
                            <w:div w:id="1844390058">
                              <w:marLeft w:val="0"/>
                              <w:marRight w:val="0"/>
                              <w:marTop w:val="120"/>
                              <w:marBottom w:val="360"/>
                              <w:divBdr>
                                <w:top w:val="none" w:sz="0" w:space="0" w:color="auto"/>
                                <w:left w:val="none" w:sz="0" w:space="0" w:color="auto"/>
                                <w:bottom w:val="none" w:sz="0" w:space="0" w:color="auto"/>
                                <w:right w:val="none" w:sz="0" w:space="0" w:color="auto"/>
                              </w:divBdr>
                              <w:divsChild>
                                <w:div w:id="552233440">
                                  <w:marLeft w:val="0"/>
                                  <w:marRight w:val="0"/>
                                  <w:marTop w:val="0"/>
                                  <w:marBottom w:val="0"/>
                                  <w:divBdr>
                                    <w:top w:val="none" w:sz="0" w:space="0" w:color="auto"/>
                                    <w:left w:val="none" w:sz="0" w:space="0" w:color="auto"/>
                                    <w:bottom w:val="none" w:sz="0" w:space="0" w:color="auto"/>
                                    <w:right w:val="none" w:sz="0" w:space="0" w:color="auto"/>
                                  </w:divBdr>
                                  <w:divsChild>
                                    <w:div w:id="19977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25595">
      <w:bodyDiv w:val="1"/>
      <w:marLeft w:val="0"/>
      <w:marRight w:val="0"/>
      <w:marTop w:val="0"/>
      <w:marBottom w:val="0"/>
      <w:divBdr>
        <w:top w:val="none" w:sz="0" w:space="0" w:color="auto"/>
        <w:left w:val="none" w:sz="0" w:space="0" w:color="auto"/>
        <w:bottom w:val="none" w:sz="0" w:space="0" w:color="auto"/>
        <w:right w:val="none" w:sz="0" w:space="0" w:color="auto"/>
      </w:divBdr>
      <w:divsChild>
        <w:div w:id="1267352177">
          <w:marLeft w:val="0"/>
          <w:marRight w:val="1"/>
          <w:marTop w:val="0"/>
          <w:marBottom w:val="0"/>
          <w:divBdr>
            <w:top w:val="none" w:sz="0" w:space="0" w:color="auto"/>
            <w:left w:val="none" w:sz="0" w:space="0" w:color="auto"/>
            <w:bottom w:val="none" w:sz="0" w:space="0" w:color="auto"/>
            <w:right w:val="none" w:sz="0" w:space="0" w:color="auto"/>
          </w:divBdr>
          <w:divsChild>
            <w:div w:id="574903641">
              <w:marLeft w:val="0"/>
              <w:marRight w:val="0"/>
              <w:marTop w:val="0"/>
              <w:marBottom w:val="0"/>
              <w:divBdr>
                <w:top w:val="none" w:sz="0" w:space="0" w:color="auto"/>
                <w:left w:val="none" w:sz="0" w:space="0" w:color="auto"/>
                <w:bottom w:val="none" w:sz="0" w:space="0" w:color="auto"/>
                <w:right w:val="none" w:sz="0" w:space="0" w:color="auto"/>
              </w:divBdr>
              <w:divsChild>
                <w:div w:id="1447890626">
                  <w:marLeft w:val="0"/>
                  <w:marRight w:val="1"/>
                  <w:marTop w:val="0"/>
                  <w:marBottom w:val="0"/>
                  <w:divBdr>
                    <w:top w:val="none" w:sz="0" w:space="0" w:color="auto"/>
                    <w:left w:val="none" w:sz="0" w:space="0" w:color="auto"/>
                    <w:bottom w:val="none" w:sz="0" w:space="0" w:color="auto"/>
                    <w:right w:val="none" w:sz="0" w:space="0" w:color="auto"/>
                  </w:divBdr>
                  <w:divsChild>
                    <w:div w:id="1090006879">
                      <w:marLeft w:val="0"/>
                      <w:marRight w:val="0"/>
                      <w:marTop w:val="0"/>
                      <w:marBottom w:val="0"/>
                      <w:divBdr>
                        <w:top w:val="none" w:sz="0" w:space="0" w:color="auto"/>
                        <w:left w:val="none" w:sz="0" w:space="0" w:color="auto"/>
                        <w:bottom w:val="none" w:sz="0" w:space="0" w:color="auto"/>
                        <w:right w:val="none" w:sz="0" w:space="0" w:color="auto"/>
                      </w:divBdr>
                      <w:divsChild>
                        <w:div w:id="195243006">
                          <w:marLeft w:val="0"/>
                          <w:marRight w:val="0"/>
                          <w:marTop w:val="0"/>
                          <w:marBottom w:val="0"/>
                          <w:divBdr>
                            <w:top w:val="none" w:sz="0" w:space="0" w:color="auto"/>
                            <w:left w:val="none" w:sz="0" w:space="0" w:color="auto"/>
                            <w:bottom w:val="none" w:sz="0" w:space="0" w:color="auto"/>
                            <w:right w:val="none" w:sz="0" w:space="0" w:color="auto"/>
                          </w:divBdr>
                          <w:divsChild>
                            <w:div w:id="35278267">
                              <w:marLeft w:val="0"/>
                              <w:marRight w:val="0"/>
                              <w:marTop w:val="120"/>
                              <w:marBottom w:val="360"/>
                              <w:divBdr>
                                <w:top w:val="none" w:sz="0" w:space="0" w:color="auto"/>
                                <w:left w:val="none" w:sz="0" w:space="0" w:color="auto"/>
                                <w:bottom w:val="none" w:sz="0" w:space="0" w:color="auto"/>
                                <w:right w:val="none" w:sz="0" w:space="0" w:color="auto"/>
                              </w:divBdr>
                              <w:divsChild>
                                <w:div w:id="1151484209">
                                  <w:marLeft w:val="380"/>
                                  <w:marRight w:val="0"/>
                                  <w:marTop w:val="0"/>
                                  <w:marBottom w:val="0"/>
                                  <w:divBdr>
                                    <w:top w:val="none" w:sz="0" w:space="0" w:color="auto"/>
                                    <w:left w:val="none" w:sz="0" w:space="0" w:color="auto"/>
                                    <w:bottom w:val="none" w:sz="0" w:space="0" w:color="auto"/>
                                    <w:right w:val="none" w:sz="0" w:space="0" w:color="auto"/>
                                  </w:divBdr>
                                  <w:divsChild>
                                    <w:div w:id="2054847652">
                                      <w:marLeft w:val="0"/>
                                      <w:marRight w:val="0"/>
                                      <w:marTop w:val="0"/>
                                      <w:marBottom w:val="0"/>
                                      <w:divBdr>
                                        <w:top w:val="none" w:sz="0" w:space="0" w:color="auto"/>
                                        <w:left w:val="none" w:sz="0" w:space="0" w:color="auto"/>
                                        <w:bottom w:val="none" w:sz="0" w:space="0" w:color="auto"/>
                                        <w:right w:val="none" w:sz="0" w:space="0" w:color="auto"/>
                                      </w:divBdr>
                                      <w:divsChild>
                                        <w:div w:id="3261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884158">
      <w:bodyDiv w:val="1"/>
      <w:marLeft w:val="0"/>
      <w:marRight w:val="0"/>
      <w:marTop w:val="0"/>
      <w:marBottom w:val="0"/>
      <w:divBdr>
        <w:top w:val="none" w:sz="0" w:space="0" w:color="auto"/>
        <w:left w:val="none" w:sz="0" w:space="0" w:color="auto"/>
        <w:bottom w:val="none" w:sz="0" w:space="0" w:color="auto"/>
        <w:right w:val="none" w:sz="0" w:space="0" w:color="auto"/>
      </w:divBdr>
      <w:divsChild>
        <w:div w:id="1052343922">
          <w:marLeft w:val="0"/>
          <w:marRight w:val="1"/>
          <w:marTop w:val="0"/>
          <w:marBottom w:val="0"/>
          <w:divBdr>
            <w:top w:val="none" w:sz="0" w:space="0" w:color="auto"/>
            <w:left w:val="none" w:sz="0" w:space="0" w:color="auto"/>
            <w:bottom w:val="none" w:sz="0" w:space="0" w:color="auto"/>
            <w:right w:val="none" w:sz="0" w:space="0" w:color="auto"/>
          </w:divBdr>
          <w:divsChild>
            <w:div w:id="1282301750">
              <w:marLeft w:val="0"/>
              <w:marRight w:val="0"/>
              <w:marTop w:val="0"/>
              <w:marBottom w:val="0"/>
              <w:divBdr>
                <w:top w:val="none" w:sz="0" w:space="0" w:color="auto"/>
                <w:left w:val="none" w:sz="0" w:space="0" w:color="auto"/>
                <w:bottom w:val="none" w:sz="0" w:space="0" w:color="auto"/>
                <w:right w:val="none" w:sz="0" w:space="0" w:color="auto"/>
              </w:divBdr>
              <w:divsChild>
                <w:div w:id="1960644014">
                  <w:marLeft w:val="0"/>
                  <w:marRight w:val="1"/>
                  <w:marTop w:val="0"/>
                  <w:marBottom w:val="0"/>
                  <w:divBdr>
                    <w:top w:val="none" w:sz="0" w:space="0" w:color="auto"/>
                    <w:left w:val="none" w:sz="0" w:space="0" w:color="auto"/>
                    <w:bottom w:val="none" w:sz="0" w:space="0" w:color="auto"/>
                    <w:right w:val="none" w:sz="0" w:space="0" w:color="auto"/>
                  </w:divBdr>
                  <w:divsChild>
                    <w:div w:id="450705822">
                      <w:marLeft w:val="0"/>
                      <w:marRight w:val="0"/>
                      <w:marTop w:val="0"/>
                      <w:marBottom w:val="0"/>
                      <w:divBdr>
                        <w:top w:val="none" w:sz="0" w:space="0" w:color="auto"/>
                        <w:left w:val="none" w:sz="0" w:space="0" w:color="auto"/>
                        <w:bottom w:val="none" w:sz="0" w:space="0" w:color="auto"/>
                        <w:right w:val="none" w:sz="0" w:space="0" w:color="auto"/>
                      </w:divBdr>
                      <w:divsChild>
                        <w:div w:id="1527714618">
                          <w:marLeft w:val="0"/>
                          <w:marRight w:val="0"/>
                          <w:marTop w:val="0"/>
                          <w:marBottom w:val="0"/>
                          <w:divBdr>
                            <w:top w:val="none" w:sz="0" w:space="0" w:color="auto"/>
                            <w:left w:val="none" w:sz="0" w:space="0" w:color="auto"/>
                            <w:bottom w:val="none" w:sz="0" w:space="0" w:color="auto"/>
                            <w:right w:val="none" w:sz="0" w:space="0" w:color="auto"/>
                          </w:divBdr>
                          <w:divsChild>
                            <w:div w:id="542060950">
                              <w:marLeft w:val="0"/>
                              <w:marRight w:val="0"/>
                              <w:marTop w:val="120"/>
                              <w:marBottom w:val="360"/>
                              <w:divBdr>
                                <w:top w:val="none" w:sz="0" w:space="0" w:color="auto"/>
                                <w:left w:val="none" w:sz="0" w:space="0" w:color="auto"/>
                                <w:bottom w:val="none" w:sz="0" w:space="0" w:color="auto"/>
                                <w:right w:val="none" w:sz="0" w:space="0" w:color="auto"/>
                              </w:divBdr>
                              <w:divsChild>
                                <w:div w:id="544683589">
                                  <w:marLeft w:val="0"/>
                                  <w:marRight w:val="0"/>
                                  <w:marTop w:val="0"/>
                                  <w:marBottom w:val="0"/>
                                  <w:divBdr>
                                    <w:top w:val="none" w:sz="0" w:space="0" w:color="auto"/>
                                    <w:left w:val="none" w:sz="0" w:space="0" w:color="auto"/>
                                    <w:bottom w:val="none" w:sz="0" w:space="0" w:color="auto"/>
                                    <w:right w:val="none" w:sz="0" w:space="0" w:color="auto"/>
                                  </w:divBdr>
                                  <w:divsChild>
                                    <w:div w:id="18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347438">
      <w:bodyDiv w:val="1"/>
      <w:marLeft w:val="0"/>
      <w:marRight w:val="0"/>
      <w:marTop w:val="0"/>
      <w:marBottom w:val="0"/>
      <w:divBdr>
        <w:top w:val="none" w:sz="0" w:space="0" w:color="auto"/>
        <w:left w:val="none" w:sz="0" w:space="0" w:color="auto"/>
        <w:bottom w:val="none" w:sz="0" w:space="0" w:color="auto"/>
        <w:right w:val="none" w:sz="0" w:space="0" w:color="auto"/>
      </w:divBdr>
      <w:divsChild>
        <w:div w:id="126123367">
          <w:marLeft w:val="0"/>
          <w:marRight w:val="1"/>
          <w:marTop w:val="0"/>
          <w:marBottom w:val="0"/>
          <w:divBdr>
            <w:top w:val="none" w:sz="0" w:space="0" w:color="auto"/>
            <w:left w:val="none" w:sz="0" w:space="0" w:color="auto"/>
            <w:bottom w:val="none" w:sz="0" w:space="0" w:color="auto"/>
            <w:right w:val="none" w:sz="0" w:space="0" w:color="auto"/>
          </w:divBdr>
          <w:divsChild>
            <w:div w:id="1381440734">
              <w:marLeft w:val="0"/>
              <w:marRight w:val="0"/>
              <w:marTop w:val="0"/>
              <w:marBottom w:val="0"/>
              <w:divBdr>
                <w:top w:val="none" w:sz="0" w:space="0" w:color="auto"/>
                <w:left w:val="none" w:sz="0" w:space="0" w:color="auto"/>
                <w:bottom w:val="none" w:sz="0" w:space="0" w:color="auto"/>
                <w:right w:val="none" w:sz="0" w:space="0" w:color="auto"/>
              </w:divBdr>
              <w:divsChild>
                <w:div w:id="1833914112">
                  <w:marLeft w:val="0"/>
                  <w:marRight w:val="1"/>
                  <w:marTop w:val="0"/>
                  <w:marBottom w:val="0"/>
                  <w:divBdr>
                    <w:top w:val="none" w:sz="0" w:space="0" w:color="auto"/>
                    <w:left w:val="none" w:sz="0" w:space="0" w:color="auto"/>
                    <w:bottom w:val="none" w:sz="0" w:space="0" w:color="auto"/>
                    <w:right w:val="none" w:sz="0" w:space="0" w:color="auto"/>
                  </w:divBdr>
                  <w:divsChild>
                    <w:div w:id="859122817">
                      <w:marLeft w:val="0"/>
                      <w:marRight w:val="0"/>
                      <w:marTop w:val="0"/>
                      <w:marBottom w:val="0"/>
                      <w:divBdr>
                        <w:top w:val="none" w:sz="0" w:space="0" w:color="auto"/>
                        <w:left w:val="none" w:sz="0" w:space="0" w:color="auto"/>
                        <w:bottom w:val="none" w:sz="0" w:space="0" w:color="auto"/>
                        <w:right w:val="none" w:sz="0" w:space="0" w:color="auto"/>
                      </w:divBdr>
                      <w:divsChild>
                        <w:div w:id="1180241108">
                          <w:marLeft w:val="0"/>
                          <w:marRight w:val="0"/>
                          <w:marTop w:val="0"/>
                          <w:marBottom w:val="0"/>
                          <w:divBdr>
                            <w:top w:val="none" w:sz="0" w:space="0" w:color="auto"/>
                            <w:left w:val="none" w:sz="0" w:space="0" w:color="auto"/>
                            <w:bottom w:val="none" w:sz="0" w:space="0" w:color="auto"/>
                            <w:right w:val="none" w:sz="0" w:space="0" w:color="auto"/>
                          </w:divBdr>
                          <w:divsChild>
                            <w:div w:id="725686682">
                              <w:marLeft w:val="0"/>
                              <w:marRight w:val="0"/>
                              <w:marTop w:val="120"/>
                              <w:marBottom w:val="360"/>
                              <w:divBdr>
                                <w:top w:val="none" w:sz="0" w:space="0" w:color="auto"/>
                                <w:left w:val="none" w:sz="0" w:space="0" w:color="auto"/>
                                <w:bottom w:val="none" w:sz="0" w:space="0" w:color="auto"/>
                                <w:right w:val="none" w:sz="0" w:space="0" w:color="auto"/>
                              </w:divBdr>
                              <w:divsChild>
                                <w:div w:id="1491484717">
                                  <w:marLeft w:val="0"/>
                                  <w:marRight w:val="0"/>
                                  <w:marTop w:val="0"/>
                                  <w:marBottom w:val="0"/>
                                  <w:divBdr>
                                    <w:top w:val="none" w:sz="0" w:space="0" w:color="auto"/>
                                    <w:left w:val="none" w:sz="0" w:space="0" w:color="auto"/>
                                    <w:bottom w:val="none" w:sz="0" w:space="0" w:color="auto"/>
                                    <w:right w:val="none" w:sz="0" w:space="0" w:color="auto"/>
                                  </w:divBdr>
                                  <w:divsChild>
                                    <w:div w:id="14889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753411">
      <w:bodyDiv w:val="1"/>
      <w:marLeft w:val="0"/>
      <w:marRight w:val="0"/>
      <w:marTop w:val="0"/>
      <w:marBottom w:val="0"/>
      <w:divBdr>
        <w:top w:val="none" w:sz="0" w:space="0" w:color="auto"/>
        <w:left w:val="none" w:sz="0" w:space="0" w:color="auto"/>
        <w:bottom w:val="none" w:sz="0" w:space="0" w:color="auto"/>
        <w:right w:val="none" w:sz="0" w:space="0" w:color="auto"/>
      </w:divBdr>
    </w:div>
    <w:div w:id="431709877">
      <w:bodyDiv w:val="1"/>
      <w:marLeft w:val="0"/>
      <w:marRight w:val="0"/>
      <w:marTop w:val="0"/>
      <w:marBottom w:val="0"/>
      <w:divBdr>
        <w:top w:val="none" w:sz="0" w:space="0" w:color="auto"/>
        <w:left w:val="none" w:sz="0" w:space="0" w:color="auto"/>
        <w:bottom w:val="none" w:sz="0" w:space="0" w:color="auto"/>
        <w:right w:val="none" w:sz="0" w:space="0" w:color="auto"/>
      </w:divBdr>
      <w:divsChild>
        <w:div w:id="116531823">
          <w:marLeft w:val="0"/>
          <w:marRight w:val="1"/>
          <w:marTop w:val="0"/>
          <w:marBottom w:val="0"/>
          <w:divBdr>
            <w:top w:val="none" w:sz="0" w:space="0" w:color="auto"/>
            <w:left w:val="none" w:sz="0" w:space="0" w:color="auto"/>
            <w:bottom w:val="none" w:sz="0" w:space="0" w:color="auto"/>
            <w:right w:val="none" w:sz="0" w:space="0" w:color="auto"/>
          </w:divBdr>
          <w:divsChild>
            <w:div w:id="2147235310">
              <w:marLeft w:val="0"/>
              <w:marRight w:val="0"/>
              <w:marTop w:val="0"/>
              <w:marBottom w:val="0"/>
              <w:divBdr>
                <w:top w:val="none" w:sz="0" w:space="0" w:color="auto"/>
                <w:left w:val="none" w:sz="0" w:space="0" w:color="auto"/>
                <w:bottom w:val="none" w:sz="0" w:space="0" w:color="auto"/>
                <w:right w:val="none" w:sz="0" w:space="0" w:color="auto"/>
              </w:divBdr>
              <w:divsChild>
                <w:div w:id="1952861022">
                  <w:marLeft w:val="0"/>
                  <w:marRight w:val="1"/>
                  <w:marTop w:val="0"/>
                  <w:marBottom w:val="0"/>
                  <w:divBdr>
                    <w:top w:val="none" w:sz="0" w:space="0" w:color="auto"/>
                    <w:left w:val="none" w:sz="0" w:space="0" w:color="auto"/>
                    <w:bottom w:val="none" w:sz="0" w:space="0" w:color="auto"/>
                    <w:right w:val="none" w:sz="0" w:space="0" w:color="auto"/>
                  </w:divBdr>
                  <w:divsChild>
                    <w:div w:id="1036195681">
                      <w:marLeft w:val="0"/>
                      <w:marRight w:val="0"/>
                      <w:marTop w:val="0"/>
                      <w:marBottom w:val="0"/>
                      <w:divBdr>
                        <w:top w:val="none" w:sz="0" w:space="0" w:color="auto"/>
                        <w:left w:val="none" w:sz="0" w:space="0" w:color="auto"/>
                        <w:bottom w:val="none" w:sz="0" w:space="0" w:color="auto"/>
                        <w:right w:val="none" w:sz="0" w:space="0" w:color="auto"/>
                      </w:divBdr>
                      <w:divsChild>
                        <w:div w:id="882861862">
                          <w:marLeft w:val="0"/>
                          <w:marRight w:val="0"/>
                          <w:marTop w:val="0"/>
                          <w:marBottom w:val="0"/>
                          <w:divBdr>
                            <w:top w:val="none" w:sz="0" w:space="0" w:color="auto"/>
                            <w:left w:val="none" w:sz="0" w:space="0" w:color="auto"/>
                            <w:bottom w:val="none" w:sz="0" w:space="0" w:color="auto"/>
                            <w:right w:val="none" w:sz="0" w:space="0" w:color="auto"/>
                          </w:divBdr>
                          <w:divsChild>
                            <w:div w:id="183057313">
                              <w:marLeft w:val="0"/>
                              <w:marRight w:val="0"/>
                              <w:marTop w:val="120"/>
                              <w:marBottom w:val="360"/>
                              <w:divBdr>
                                <w:top w:val="none" w:sz="0" w:space="0" w:color="auto"/>
                                <w:left w:val="none" w:sz="0" w:space="0" w:color="auto"/>
                                <w:bottom w:val="none" w:sz="0" w:space="0" w:color="auto"/>
                                <w:right w:val="none" w:sz="0" w:space="0" w:color="auto"/>
                              </w:divBdr>
                              <w:divsChild>
                                <w:div w:id="1522426640">
                                  <w:marLeft w:val="0"/>
                                  <w:marRight w:val="0"/>
                                  <w:marTop w:val="0"/>
                                  <w:marBottom w:val="0"/>
                                  <w:divBdr>
                                    <w:top w:val="none" w:sz="0" w:space="0" w:color="auto"/>
                                    <w:left w:val="none" w:sz="0" w:space="0" w:color="auto"/>
                                    <w:bottom w:val="none" w:sz="0" w:space="0" w:color="auto"/>
                                    <w:right w:val="none" w:sz="0" w:space="0" w:color="auto"/>
                                  </w:divBdr>
                                  <w:divsChild>
                                    <w:div w:id="16175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225972">
      <w:bodyDiv w:val="1"/>
      <w:marLeft w:val="0"/>
      <w:marRight w:val="0"/>
      <w:marTop w:val="0"/>
      <w:marBottom w:val="0"/>
      <w:divBdr>
        <w:top w:val="none" w:sz="0" w:space="0" w:color="auto"/>
        <w:left w:val="none" w:sz="0" w:space="0" w:color="auto"/>
        <w:bottom w:val="none" w:sz="0" w:space="0" w:color="auto"/>
        <w:right w:val="none" w:sz="0" w:space="0" w:color="auto"/>
      </w:divBdr>
      <w:divsChild>
        <w:div w:id="470824901">
          <w:marLeft w:val="0"/>
          <w:marRight w:val="1"/>
          <w:marTop w:val="0"/>
          <w:marBottom w:val="0"/>
          <w:divBdr>
            <w:top w:val="none" w:sz="0" w:space="0" w:color="auto"/>
            <w:left w:val="none" w:sz="0" w:space="0" w:color="auto"/>
            <w:bottom w:val="none" w:sz="0" w:space="0" w:color="auto"/>
            <w:right w:val="none" w:sz="0" w:space="0" w:color="auto"/>
          </w:divBdr>
          <w:divsChild>
            <w:div w:id="1245532597">
              <w:marLeft w:val="0"/>
              <w:marRight w:val="0"/>
              <w:marTop w:val="0"/>
              <w:marBottom w:val="0"/>
              <w:divBdr>
                <w:top w:val="none" w:sz="0" w:space="0" w:color="auto"/>
                <w:left w:val="none" w:sz="0" w:space="0" w:color="auto"/>
                <w:bottom w:val="none" w:sz="0" w:space="0" w:color="auto"/>
                <w:right w:val="none" w:sz="0" w:space="0" w:color="auto"/>
              </w:divBdr>
              <w:divsChild>
                <w:div w:id="1352535523">
                  <w:marLeft w:val="0"/>
                  <w:marRight w:val="1"/>
                  <w:marTop w:val="0"/>
                  <w:marBottom w:val="0"/>
                  <w:divBdr>
                    <w:top w:val="none" w:sz="0" w:space="0" w:color="auto"/>
                    <w:left w:val="none" w:sz="0" w:space="0" w:color="auto"/>
                    <w:bottom w:val="none" w:sz="0" w:space="0" w:color="auto"/>
                    <w:right w:val="none" w:sz="0" w:space="0" w:color="auto"/>
                  </w:divBdr>
                  <w:divsChild>
                    <w:div w:id="1829519156">
                      <w:marLeft w:val="0"/>
                      <w:marRight w:val="0"/>
                      <w:marTop w:val="0"/>
                      <w:marBottom w:val="0"/>
                      <w:divBdr>
                        <w:top w:val="none" w:sz="0" w:space="0" w:color="auto"/>
                        <w:left w:val="none" w:sz="0" w:space="0" w:color="auto"/>
                        <w:bottom w:val="none" w:sz="0" w:space="0" w:color="auto"/>
                        <w:right w:val="none" w:sz="0" w:space="0" w:color="auto"/>
                      </w:divBdr>
                      <w:divsChild>
                        <w:div w:id="30307589">
                          <w:marLeft w:val="0"/>
                          <w:marRight w:val="0"/>
                          <w:marTop w:val="0"/>
                          <w:marBottom w:val="0"/>
                          <w:divBdr>
                            <w:top w:val="none" w:sz="0" w:space="0" w:color="auto"/>
                            <w:left w:val="none" w:sz="0" w:space="0" w:color="auto"/>
                            <w:bottom w:val="none" w:sz="0" w:space="0" w:color="auto"/>
                            <w:right w:val="none" w:sz="0" w:space="0" w:color="auto"/>
                          </w:divBdr>
                          <w:divsChild>
                            <w:div w:id="830024060">
                              <w:marLeft w:val="0"/>
                              <w:marRight w:val="0"/>
                              <w:marTop w:val="120"/>
                              <w:marBottom w:val="360"/>
                              <w:divBdr>
                                <w:top w:val="none" w:sz="0" w:space="0" w:color="auto"/>
                                <w:left w:val="none" w:sz="0" w:space="0" w:color="auto"/>
                                <w:bottom w:val="none" w:sz="0" w:space="0" w:color="auto"/>
                                <w:right w:val="none" w:sz="0" w:space="0" w:color="auto"/>
                              </w:divBdr>
                              <w:divsChild>
                                <w:div w:id="429283098">
                                  <w:marLeft w:val="0"/>
                                  <w:marRight w:val="0"/>
                                  <w:marTop w:val="0"/>
                                  <w:marBottom w:val="0"/>
                                  <w:divBdr>
                                    <w:top w:val="none" w:sz="0" w:space="0" w:color="auto"/>
                                    <w:left w:val="none" w:sz="0" w:space="0" w:color="auto"/>
                                    <w:bottom w:val="none" w:sz="0" w:space="0" w:color="auto"/>
                                    <w:right w:val="none" w:sz="0" w:space="0" w:color="auto"/>
                                  </w:divBdr>
                                  <w:divsChild>
                                    <w:div w:id="19433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478341">
      <w:bodyDiv w:val="1"/>
      <w:marLeft w:val="0"/>
      <w:marRight w:val="0"/>
      <w:marTop w:val="0"/>
      <w:marBottom w:val="0"/>
      <w:divBdr>
        <w:top w:val="none" w:sz="0" w:space="0" w:color="auto"/>
        <w:left w:val="none" w:sz="0" w:space="0" w:color="auto"/>
        <w:bottom w:val="none" w:sz="0" w:space="0" w:color="auto"/>
        <w:right w:val="none" w:sz="0" w:space="0" w:color="auto"/>
      </w:divBdr>
      <w:divsChild>
        <w:div w:id="1523201435">
          <w:marLeft w:val="0"/>
          <w:marRight w:val="1"/>
          <w:marTop w:val="0"/>
          <w:marBottom w:val="0"/>
          <w:divBdr>
            <w:top w:val="none" w:sz="0" w:space="0" w:color="auto"/>
            <w:left w:val="none" w:sz="0" w:space="0" w:color="auto"/>
            <w:bottom w:val="none" w:sz="0" w:space="0" w:color="auto"/>
            <w:right w:val="none" w:sz="0" w:space="0" w:color="auto"/>
          </w:divBdr>
          <w:divsChild>
            <w:div w:id="338509764">
              <w:marLeft w:val="0"/>
              <w:marRight w:val="0"/>
              <w:marTop w:val="0"/>
              <w:marBottom w:val="0"/>
              <w:divBdr>
                <w:top w:val="none" w:sz="0" w:space="0" w:color="auto"/>
                <w:left w:val="none" w:sz="0" w:space="0" w:color="auto"/>
                <w:bottom w:val="none" w:sz="0" w:space="0" w:color="auto"/>
                <w:right w:val="none" w:sz="0" w:space="0" w:color="auto"/>
              </w:divBdr>
              <w:divsChild>
                <w:div w:id="936407886">
                  <w:marLeft w:val="0"/>
                  <w:marRight w:val="1"/>
                  <w:marTop w:val="0"/>
                  <w:marBottom w:val="0"/>
                  <w:divBdr>
                    <w:top w:val="none" w:sz="0" w:space="0" w:color="auto"/>
                    <w:left w:val="none" w:sz="0" w:space="0" w:color="auto"/>
                    <w:bottom w:val="none" w:sz="0" w:space="0" w:color="auto"/>
                    <w:right w:val="none" w:sz="0" w:space="0" w:color="auto"/>
                  </w:divBdr>
                  <w:divsChild>
                    <w:div w:id="1032463027">
                      <w:marLeft w:val="0"/>
                      <w:marRight w:val="0"/>
                      <w:marTop w:val="0"/>
                      <w:marBottom w:val="0"/>
                      <w:divBdr>
                        <w:top w:val="none" w:sz="0" w:space="0" w:color="auto"/>
                        <w:left w:val="none" w:sz="0" w:space="0" w:color="auto"/>
                        <w:bottom w:val="none" w:sz="0" w:space="0" w:color="auto"/>
                        <w:right w:val="none" w:sz="0" w:space="0" w:color="auto"/>
                      </w:divBdr>
                      <w:divsChild>
                        <w:div w:id="783160803">
                          <w:marLeft w:val="0"/>
                          <w:marRight w:val="0"/>
                          <w:marTop w:val="0"/>
                          <w:marBottom w:val="0"/>
                          <w:divBdr>
                            <w:top w:val="none" w:sz="0" w:space="0" w:color="auto"/>
                            <w:left w:val="none" w:sz="0" w:space="0" w:color="auto"/>
                            <w:bottom w:val="none" w:sz="0" w:space="0" w:color="auto"/>
                            <w:right w:val="none" w:sz="0" w:space="0" w:color="auto"/>
                          </w:divBdr>
                          <w:divsChild>
                            <w:div w:id="171190883">
                              <w:marLeft w:val="0"/>
                              <w:marRight w:val="0"/>
                              <w:marTop w:val="120"/>
                              <w:marBottom w:val="360"/>
                              <w:divBdr>
                                <w:top w:val="none" w:sz="0" w:space="0" w:color="auto"/>
                                <w:left w:val="none" w:sz="0" w:space="0" w:color="auto"/>
                                <w:bottom w:val="none" w:sz="0" w:space="0" w:color="auto"/>
                                <w:right w:val="none" w:sz="0" w:space="0" w:color="auto"/>
                              </w:divBdr>
                              <w:divsChild>
                                <w:div w:id="796726077">
                                  <w:marLeft w:val="0"/>
                                  <w:marRight w:val="0"/>
                                  <w:marTop w:val="0"/>
                                  <w:marBottom w:val="0"/>
                                  <w:divBdr>
                                    <w:top w:val="none" w:sz="0" w:space="0" w:color="auto"/>
                                    <w:left w:val="none" w:sz="0" w:space="0" w:color="auto"/>
                                    <w:bottom w:val="none" w:sz="0" w:space="0" w:color="auto"/>
                                    <w:right w:val="none" w:sz="0" w:space="0" w:color="auto"/>
                                  </w:divBdr>
                                  <w:divsChild>
                                    <w:div w:id="3823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230704">
      <w:bodyDiv w:val="1"/>
      <w:marLeft w:val="0"/>
      <w:marRight w:val="0"/>
      <w:marTop w:val="0"/>
      <w:marBottom w:val="0"/>
      <w:divBdr>
        <w:top w:val="none" w:sz="0" w:space="0" w:color="auto"/>
        <w:left w:val="none" w:sz="0" w:space="0" w:color="auto"/>
        <w:bottom w:val="none" w:sz="0" w:space="0" w:color="auto"/>
        <w:right w:val="none" w:sz="0" w:space="0" w:color="auto"/>
      </w:divBdr>
      <w:divsChild>
        <w:div w:id="1578441614">
          <w:marLeft w:val="0"/>
          <w:marRight w:val="1"/>
          <w:marTop w:val="0"/>
          <w:marBottom w:val="0"/>
          <w:divBdr>
            <w:top w:val="none" w:sz="0" w:space="0" w:color="auto"/>
            <w:left w:val="none" w:sz="0" w:space="0" w:color="auto"/>
            <w:bottom w:val="none" w:sz="0" w:space="0" w:color="auto"/>
            <w:right w:val="none" w:sz="0" w:space="0" w:color="auto"/>
          </w:divBdr>
          <w:divsChild>
            <w:div w:id="1753162420">
              <w:marLeft w:val="0"/>
              <w:marRight w:val="0"/>
              <w:marTop w:val="0"/>
              <w:marBottom w:val="0"/>
              <w:divBdr>
                <w:top w:val="none" w:sz="0" w:space="0" w:color="auto"/>
                <w:left w:val="none" w:sz="0" w:space="0" w:color="auto"/>
                <w:bottom w:val="none" w:sz="0" w:space="0" w:color="auto"/>
                <w:right w:val="none" w:sz="0" w:space="0" w:color="auto"/>
              </w:divBdr>
              <w:divsChild>
                <w:div w:id="2111661426">
                  <w:marLeft w:val="0"/>
                  <w:marRight w:val="1"/>
                  <w:marTop w:val="0"/>
                  <w:marBottom w:val="0"/>
                  <w:divBdr>
                    <w:top w:val="none" w:sz="0" w:space="0" w:color="auto"/>
                    <w:left w:val="none" w:sz="0" w:space="0" w:color="auto"/>
                    <w:bottom w:val="none" w:sz="0" w:space="0" w:color="auto"/>
                    <w:right w:val="none" w:sz="0" w:space="0" w:color="auto"/>
                  </w:divBdr>
                  <w:divsChild>
                    <w:div w:id="1257445958">
                      <w:marLeft w:val="0"/>
                      <w:marRight w:val="0"/>
                      <w:marTop w:val="0"/>
                      <w:marBottom w:val="0"/>
                      <w:divBdr>
                        <w:top w:val="none" w:sz="0" w:space="0" w:color="auto"/>
                        <w:left w:val="none" w:sz="0" w:space="0" w:color="auto"/>
                        <w:bottom w:val="none" w:sz="0" w:space="0" w:color="auto"/>
                        <w:right w:val="none" w:sz="0" w:space="0" w:color="auto"/>
                      </w:divBdr>
                      <w:divsChild>
                        <w:div w:id="951859703">
                          <w:marLeft w:val="0"/>
                          <w:marRight w:val="0"/>
                          <w:marTop w:val="0"/>
                          <w:marBottom w:val="0"/>
                          <w:divBdr>
                            <w:top w:val="none" w:sz="0" w:space="0" w:color="auto"/>
                            <w:left w:val="none" w:sz="0" w:space="0" w:color="auto"/>
                            <w:bottom w:val="none" w:sz="0" w:space="0" w:color="auto"/>
                            <w:right w:val="none" w:sz="0" w:space="0" w:color="auto"/>
                          </w:divBdr>
                          <w:divsChild>
                            <w:div w:id="473528336">
                              <w:marLeft w:val="0"/>
                              <w:marRight w:val="0"/>
                              <w:marTop w:val="120"/>
                              <w:marBottom w:val="360"/>
                              <w:divBdr>
                                <w:top w:val="none" w:sz="0" w:space="0" w:color="auto"/>
                                <w:left w:val="none" w:sz="0" w:space="0" w:color="auto"/>
                                <w:bottom w:val="none" w:sz="0" w:space="0" w:color="auto"/>
                                <w:right w:val="none" w:sz="0" w:space="0" w:color="auto"/>
                              </w:divBdr>
                              <w:divsChild>
                                <w:div w:id="637421901">
                                  <w:marLeft w:val="0"/>
                                  <w:marRight w:val="0"/>
                                  <w:marTop w:val="0"/>
                                  <w:marBottom w:val="0"/>
                                  <w:divBdr>
                                    <w:top w:val="none" w:sz="0" w:space="0" w:color="auto"/>
                                    <w:left w:val="none" w:sz="0" w:space="0" w:color="auto"/>
                                    <w:bottom w:val="none" w:sz="0" w:space="0" w:color="auto"/>
                                    <w:right w:val="none" w:sz="0" w:space="0" w:color="auto"/>
                                  </w:divBdr>
                                  <w:divsChild>
                                    <w:div w:id="765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447355">
      <w:bodyDiv w:val="1"/>
      <w:marLeft w:val="0"/>
      <w:marRight w:val="0"/>
      <w:marTop w:val="0"/>
      <w:marBottom w:val="0"/>
      <w:divBdr>
        <w:top w:val="none" w:sz="0" w:space="0" w:color="auto"/>
        <w:left w:val="none" w:sz="0" w:space="0" w:color="auto"/>
        <w:bottom w:val="none" w:sz="0" w:space="0" w:color="auto"/>
        <w:right w:val="none" w:sz="0" w:space="0" w:color="auto"/>
      </w:divBdr>
    </w:div>
    <w:div w:id="750322582">
      <w:bodyDiv w:val="1"/>
      <w:marLeft w:val="0"/>
      <w:marRight w:val="0"/>
      <w:marTop w:val="0"/>
      <w:marBottom w:val="0"/>
      <w:divBdr>
        <w:top w:val="none" w:sz="0" w:space="0" w:color="auto"/>
        <w:left w:val="none" w:sz="0" w:space="0" w:color="auto"/>
        <w:bottom w:val="none" w:sz="0" w:space="0" w:color="auto"/>
        <w:right w:val="none" w:sz="0" w:space="0" w:color="auto"/>
      </w:divBdr>
      <w:divsChild>
        <w:div w:id="421948942">
          <w:marLeft w:val="0"/>
          <w:marRight w:val="1"/>
          <w:marTop w:val="0"/>
          <w:marBottom w:val="0"/>
          <w:divBdr>
            <w:top w:val="none" w:sz="0" w:space="0" w:color="auto"/>
            <w:left w:val="none" w:sz="0" w:space="0" w:color="auto"/>
            <w:bottom w:val="none" w:sz="0" w:space="0" w:color="auto"/>
            <w:right w:val="none" w:sz="0" w:space="0" w:color="auto"/>
          </w:divBdr>
          <w:divsChild>
            <w:div w:id="508251409">
              <w:marLeft w:val="0"/>
              <w:marRight w:val="0"/>
              <w:marTop w:val="0"/>
              <w:marBottom w:val="0"/>
              <w:divBdr>
                <w:top w:val="none" w:sz="0" w:space="0" w:color="auto"/>
                <w:left w:val="none" w:sz="0" w:space="0" w:color="auto"/>
                <w:bottom w:val="none" w:sz="0" w:space="0" w:color="auto"/>
                <w:right w:val="none" w:sz="0" w:space="0" w:color="auto"/>
              </w:divBdr>
              <w:divsChild>
                <w:div w:id="770585411">
                  <w:marLeft w:val="0"/>
                  <w:marRight w:val="1"/>
                  <w:marTop w:val="0"/>
                  <w:marBottom w:val="0"/>
                  <w:divBdr>
                    <w:top w:val="none" w:sz="0" w:space="0" w:color="auto"/>
                    <w:left w:val="none" w:sz="0" w:space="0" w:color="auto"/>
                    <w:bottom w:val="none" w:sz="0" w:space="0" w:color="auto"/>
                    <w:right w:val="none" w:sz="0" w:space="0" w:color="auto"/>
                  </w:divBdr>
                  <w:divsChild>
                    <w:div w:id="336664295">
                      <w:marLeft w:val="0"/>
                      <w:marRight w:val="0"/>
                      <w:marTop w:val="0"/>
                      <w:marBottom w:val="0"/>
                      <w:divBdr>
                        <w:top w:val="none" w:sz="0" w:space="0" w:color="auto"/>
                        <w:left w:val="none" w:sz="0" w:space="0" w:color="auto"/>
                        <w:bottom w:val="none" w:sz="0" w:space="0" w:color="auto"/>
                        <w:right w:val="none" w:sz="0" w:space="0" w:color="auto"/>
                      </w:divBdr>
                      <w:divsChild>
                        <w:div w:id="802769172">
                          <w:marLeft w:val="0"/>
                          <w:marRight w:val="0"/>
                          <w:marTop w:val="0"/>
                          <w:marBottom w:val="0"/>
                          <w:divBdr>
                            <w:top w:val="none" w:sz="0" w:space="0" w:color="auto"/>
                            <w:left w:val="none" w:sz="0" w:space="0" w:color="auto"/>
                            <w:bottom w:val="none" w:sz="0" w:space="0" w:color="auto"/>
                            <w:right w:val="none" w:sz="0" w:space="0" w:color="auto"/>
                          </w:divBdr>
                          <w:divsChild>
                            <w:div w:id="1862737176">
                              <w:marLeft w:val="0"/>
                              <w:marRight w:val="0"/>
                              <w:marTop w:val="120"/>
                              <w:marBottom w:val="360"/>
                              <w:divBdr>
                                <w:top w:val="none" w:sz="0" w:space="0" w:color="auto"/>
                                <w:left w:val="none" w:sz="0" w:space="0" w:color="auto"/>
                                <w:bottom w:val="none" w:sz="0" w:space="0" w:color="auto"/>
                                <w:right w:val="none" w:sz="0" w:space="0" w:color="auto"/>
                              </w:divBdr>
                              <w:divsChild>
                                <w:div w:id="1146706396">
                                  <w:marLeft w:val="380"/>
                                  <w:marRight w:val="0"/>
                                  <w:marTop w:val="0"/>
                                  <w:marBottom w:val="0"/>
                                  <w:divBdr>
                                    <w:top w:val="none" w:sz="0" w:space="0" w:color="auto"/>
                                    <w:left w:val="none" w:sz="0" w:space="0" w:color="auto"/>
                                    <w:bottom w:val="none" w:sz="0" w:space="0" w:color="auto"/>
                                    <w:right w:val="none" w:sz="0" w:space="0" w:color="auto"/>
                                  </w:divBdr>
                                  <w:divsChild>
                                    <w:div w:id="223681733">
                                      <w:marLeft w:val="0"/>
                                      <w:marRight w:val="0"/>
                                      <w:marTop w:val="0"/>
                                      <w:marBottom w:val="0"/>
                                      <w:divBdr>
                                        <w:top w:val="none" w:sz="0" w:space="0" w:color="auto"/>
                                        <w:left w:val="none" w:sz="0" w:space="0" w:color="auto"/>
                                        <w:bottom w:val="none" w:sz="0" w:space="0" w:color="auto"/>
                                        <w:right w:val="none" w:sz="0" w:space="0" w:color="auto"/>
                                      </w:divBdr>
                                      <w:divsChild>
                                        <w:div w:id="19908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820510">
      <w:bodyDiv w:val="1"/>
      <w:marLeft w:val="0"/>
      <w:marRight w:val="0"/>
      <w:marTop w:val="0"/>
      <w:marBottom w:val="0"/>
      <w:divBdr>
        <w:top w:val="none" w:sz="0" w:space="0" w:color="auto"/>
        <w:left w:val="none" w:sz="0" w:space="0" w:color="auto"/>
        <w:bottom w:val="none" w:sz="0" w:space="0" w:color="auto"/>
        <w:right w:val="none" w:sz="0" w:space="0" w:color="auto"/>
      </w:divBdr>
      <w:divsChild>
        <w:div w:id="603072643">
          <w:marLeft w:val="0"/>
          <w:marRight w:val="1"/>
          <w:marTop w:val="0"/>
          <w:marBottom w:val="0"/>
          <w:divBdr>
            <w:top w:val="none" w:sz="0" w:space="0" w:color="auto"/>
            <w:left w:val="none" w:sz="0" w:space="0" w:color="auto"/>
            <w:bottom w:val="none" w:sz="0" w:space="0" w:color="auto"/>
            <w:right w:val="none" w:sz="0" w:space="0" w:color="auto"/>
          </w:divBdr>
          <w:divsChild>
            <w:div w:id="874121578">
              <w:marLeft w:val="0"/>
              <w:marRight w:val="0"/>
              <w:marTop w:val="0"/>
              <w:marBottom w:val="0"/>
              <w:divBdr>
                <w:top w:val="none" w:sz="0" w:space="0" w:color="auto"/>
                <w:left w:val="none" w:sz="0" w:space="0" w:color="auto"/>
                <w:bottom w:val="none" w:sz="0" w:space="0" w:color="auto"/>
                <w:right w:val="none" w:sz="0" w:space="0" w:color="auto"/>
              </w:divBdr>
              <w:divsChild>
                <w:div w:id="78908285">
                  <w:marLeft w:val="0"/>
                  <w:marRight w:val="1"/>
                  <w:marTop w:val="0"/>
                  <w:marBottom w:val="0"/>
                  <w:divBdr>
                    <w:top w:val="none" w:sz="0" w:space="0" w:color="auto"/>
                    <w:left w:val="none" w:sz="0" w:space="0" w:color="auto"/>
                    <w:bottom w:val="none" w:sz="0" w:space="0" w:color="auto"/>
                    <w:right w:val="none" w:sz="0" w:space="0" w:color="auto"/>
                  </w:divBdr>
                  <w:divsChild>
                    <w:div w:id="1959986683">
                      <w:marLeft w:val="0"/>
                      <w:marRight w:val="0"/>
                      <w:marTop w:val="0"/>
                      <w:marBottom w:val="0"/>
                      <w:divBdr>
                        <w:top w:val="none" w:sz="0" w:space="0" w:color="auto"/>
                        <w:left w:val="none" w:sz="0" w:space="0" w:color="auto"/>
                        <w:bottom w:val="none" w:sz="0" w:space="0" w:color="auto"/>
                        <w:right w:val="none" w:sz="0" w:space="0" w:color="auto"/>
                      </w:divBdr>
                      <w:divsChild>
                        <w:div w:id="602569052">
                          <w:marLeft w:val="0"/>
                          <w:marRight w:val="0"/>
                          <w:marTop w:val="0"/>
                          <w:marBottom w:val="0"/>
                          <w:divBdr>
                            <w:top w:val="none" w:sz="0" w:space="0" w:color="auto"/>
                            <w:left w:val="none" w:sz="0" w:space="0" w:color="auto"/>
                            <w:bottom w:val="none" w:sz="0" w:space="0" w:color="auto"/>
                            <w:right w:val="none" w:sz="0" w:space="0" w:color="auto"/>
                          </w:divBdr>
                          <w:divsChild>
                            <w:div w:id="1630285017">
                              <w:marLeft w:val="0"/>
                              <w:marRight w:val="0"/>
                              <w:marTop w:val="120"/>
                              <w:marBottom w:val="360"/>
                              <w:divBdr>
                                <w:top w:val="none" w:sz="0" w:space="0" w:color="auto"/>
                                <w:left w:val="none" w:sz="0" w:space="0" w:color="auto"/>
                                <w:bottom w:val="none" w:sz="0" w:space="0" w:color="auto"/>
                                <w:right w:val="none" w:sz="0" w:space="0" w:color="auto"/>
                              </w:divBdr>
                              <w:divsChild>
                                <w:div w:id="82455441">
                                  <w:marLeft w:val="380"/>
                                  <w:marRight w:val="0"/>
                                  <w:marTop w:val="0"/>
                                  <w:marBottom w:val="0"/>
                                  <w:divBdr>
                                    <w:top w:val="none" w:sz="0" w:space="0" w:color="auto"/>
                                    <w:left w:val="none" w:sz="0" w:space="0" w:color="auto"/>
                                    <w:bottom w:val="none" w:sz="0" w:space="0" w:color="auto"/>
                                    <w:right w:val="none" w:sz="0" w:space="0" w:color="auto"/>
                                  </w:divBdr>
                                  <w:divsChild>
                                    <w:div w:id="1795635908">
                                      <w:marLeft w:val="0"/>
                                      <w:marRight w:val="0"/>
                                      <w:marTop w:val="0"/>
                                      <w:marBottom w:val="0"/>
                                      <w:divBdr>
                                        <w:top w:val="none" w:sz="0" w:space="0" w:color="auto"/>
                                        <w:left w:val="none" w:sz="0" w:space="0" w:color="auto"/>
                                        <w:bottom w:val="none" w:sz="0" w:space="0" w:color="auto"/>
                                        <w:right w:val="none" w:sz="0" w:space="0" w:color="auto"/>
                                      </w:divBdr>
                                      <w:divsChild>
                                        <w:div w:id="16303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454191">
      <w:bodyDiv w:val="1"/>
      <w:marLeft w:val="0"/>
      <w:marRight w:val="0"/>
      <w:marTop w:val="0"/>
      <w:marBottom w:val="0"/>
      <w:divBdr>
        <w:top w:val="none" w:sz="0" w:space="0" w:color="auto"/>
        <w:left w:val="none" w:sz="0" w:space="0" w:color="auto"/>
        <w:bottom w:val="none" w:sz="0" w:space="0" w:color="auto"/>
        <w:right w:val="none" w:sz="0" w:space="0" w:color="auto"/>
      </w:divBdr>
      <w:divsChild>
        <w:div w:id="469398547">
          <w:marLeft w:val="0"/>
          <w:marRight w:val="1"/>
          <w:marTop w:val="0"/>
          <w:marBottom w:val="0"/>
          <w:divBdr>
            <w:top w:val="none" w:sz="0" w:space="0" w:color="auto"/>
            <w:left w:val="none" w:sz="0" w:space="0" w:color="auto"/>
            <w:bottom w:val="none" w:sz="0" w:space="0" w:color="auto"/>
            <w:right w:val="none" w:sz="0" w:space="0" w:color="auto"/>
          </w:divBdr>
          <w:divsChild>
            <w:div w:id="474641470">
              <w:marLeft w:val="0"/>
              <w:marRight w:val="0"/>
              <w:marTop w:val="0"/>
              <w:marBottom w:val="0"/>
              <w:divBdr>
                <w:top w:val="none" w:sz="0" w:space="0" w:color="auto"/>
                <w:left w:val="none" w:sz="0" w:space="0" w:color="auto"/>
                <w:bottom w:val="none" w:sz="0" w:space="0" w:color="auto"/>
                <w:right w:val="none" w:sz="0" w:space="0" w:color="auto"/>
              </w:divBdr>
              <w:divsChild>
                <w:div w:id="1372608926">
                  <w:marLeft w:val="0"/>
                  <w:marRight w:val="1"/>
                  <w:marTop w:val="0"/>
                  <w:marBottom w:val="0"/>
                  <w:divBdr>
                    <w:top w:val="none" w:sz="0" w:space="0" w:color="auto"/>
                    <w:left w:val="none" w:sz="0" w:space="0" w:color="auto"/>
                    <w:bottom w:val="none" w:sz="0" w:space="0" w:color="auto"/>
                    <w:right w:val="none" w:sz="0" w:space="0" w:color="auto"/>
                  </w:divBdr>
                  <w:divsChild>
                    <w:div w:id="1860584208">
                      <w:marLeft w:val="0"/>
                      <w:marRight w:val="0"/>
                      <w:marTop w:val="0"/>
                      <w:marBottom w:val="0"/>
                      <w:divBdr>
                        <w:top w:val="none" w:sz="0" w:space="0" w:color="auto"/>
                        <w:left w:val="none" w:sz="0" w:space="0" w:color="auto"/>
                        <w:bottom w:val="none" w:sz="0" w:space="0" w:color="auto"/>
                        <w:right w:val="none" w:sz="0" w:space="0" w:color="auto"/>
                      </w:divBdr>
                      <w:divsChild>
                        <w:div w:id="2063094159">
                          <w:marLeft w:val="0"/>
                          <w:marRight w:val="0"/>
                          <w:marTop w:val="0"/>
                          <w:marBottom w:val="0"/>
                          <w:divBdr>
                            <w:top w:val="none" w:sz="0" w:space="0" w:color="auto"/>
                            <w:left w:val="none" w:sz="0" w:space="0" w:color="auto"/>
                            <w:bottom w:val="none" w:sz="0" w:space="0" w:color="auto"/>
                            <w:right w:val="none" w:sz="0" w:space="0" w:color="auto"/>
                          </w:divBdr>
                          <w:divsChild>
                            <w:div w:id="1814251578">
                              <w:marLeft w:val="0"/>
                              <w:marRight w:val="0"/>
                              <w:marTop w:val="120"/>
                              <w:marBottom w:val="360"/>
                              <w:divBdr>
                                <w:top w:val="none" w:sz="0" w:space="0" w:color="auto"/>
                                <w:left w:val="none" w:sz="0" w:space="0" w:color="auto"/>
                                <w:bottom w:val="none" w:sz="0" w:space="0" w:color="auto"/>
                                <w:right w:val="none" w:sz="0" w:space="0" w:color="auto"/>
                              </w:divBdr>
                              <w:divsChild>
                                <w:div w:id="2097895636">
                                  <w:marLeft w:val="0"/>
                                  <w:marRight w:val="0"/>
                                  <w:marTop w:val="0"/>
                                  <w:marBottom w:val="0"/>
                                  <w:divBdr>
                                    <w:top w:val="none" w:sz="0" w:space="0" w:color="auto"/>
                                    <w:left w:val="none" w:sz="0" w:space="0" w:color="auto"/>
                                    <w:bottom w:val="none" w:sz="0" w:space="0" w:color="auto"/>
                                    <w:right w:val="none" w:sz="0" w:space="0" w:color="auto"/>
                                  </w:divBdr>
                                  <w:divsChild>
                                    <w:div w:id="13704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63554">
      <w:bodyDiv w:val="1"/>
      <w:marLeft w:val="0"/>
      <w:marRight w:val="0"/>
      <w:marTop w:val="0"/>
      <w:marBottom w:val="0"/>
      <w:divBdr>
        <w:top w:val="none" w:sz="0" w:space="0" w:color="auto"/>
        <w:left w:val="none" w:sz="0" w:space="0" w:color="auto"/>
        <w:bottom w:val="none" w:sz="0" w:space="0" w:color="auto"/>
        <w:right w:val="none" w:sz="0" w:space="0" w:color="auto"/>
      </w:divBdr>
    </w:div>
    <w:div w:id="801848078">
      <w:bodyDiv w:val="1"/>
      <w:marLeft w:val="0"/>
      <w:marRight w:val="0"/>
      <w:marTop w:val="0"/>
      <w:marBottom w:val="0"/>
      <w:divBdr>
        <w:top w:val="none" w:sz="0" w:space="0" w:color="auto"/>
        <w:left w:val="none" w:sz="0" w:space="0" w:color="auto"/>
        <w:bottom w:val="none" w:sz="0" w:space="0" w:color="auto"/>
        <w:right w:val="none" w:sz="0" w:space="0" w:color="auto"/>
      </w:divBdr>
      <w:divsChild>
        <w:div w:id="924413791">
          <w:marLeft w:val="0"/>
          <w:marRight w:val="1"/>
          <w:marTop w:val="0"/>
          <w:marBottom w:val="0"/>
          <w:divBdr>
            <w:top w:val="none" w:sz="0" w:space="0" w:color="auto"/>
            <w:left w:val="none" w:sz="0" w:space="0" w:color="auto"/>
            <w:bottom w:val="none" w:sz="0" w:space="0" w:color="auto"/>
            <w:right w:val="none" w:sz="0" w:space="0" w:color="auto"/>
          </w:divBdr>
          <w:divsChild>
            <w:div w:id="1402945175">
              <w:marLeft w:val="0"/>
              <w:marRight w:val="0"/>
              <w:marTop w:val="0"/>
              <w:marBottom w:val="0"/>
              <w:divBdr>
                <w:top w:val="none" w:sz="0" w:space="0" w:color="auto"/>
                <w:left w:val="none" w:sz="0" w:space="0" w:color="auto"/>
                <w:bottom w:val="none" w:sz="0" w:space="0" w:color="auto"/>
                <w:right w:val="none" w:sz="0" w:space="0" w:color="auto"/>
              </w:divBdr>
              <w:divsChild>
                <w:div w:id="1662586950">
                  <w:marLeft w:val="0"/>
                  <w:marRight w:val="1"/>
                  <w:marTop w:val="0"/>
                  <w:marBottom w:val="0"/>
                  <w:divBdr>
                    <w:top w:val="none" w:sz="0" w:space="0" w:color="auto"/>
                    <w:left w:val="none" w:sz="0" w:space="0" w:color="auto"/>
                    <w:bottom w:val="none" w:sz="0" w:space="0" w:color="auto"/>
                    <w:right w:val="none" w:sz="0" w:space="0" w:color="auto"/>
                  </w:divBdr>
                  <w:divsChild>
                    <w:div w:id="366374192">
                      <w:marLeft w:val="0"/>
                      <w:marRight w:val="0"/>
                      <w:marTop w:val="0"/>
                      <w:marBottom w:val="0"/>
                      <w:divBdr>
                        <w:top w:val="none" w:sz="0" w:space="0" w:color="auto"/>
                        <w:left w:val="none" w:sz="0" w:space="0" w:color="auto"/>
                        <w:bottom w:val="none" w:sz="0" w:space="0" w:color="auto"/>
                        <w:right w:val="none" w:sz="0" w:space="0" w:color="auto"/>
                      </w:divBdr>
                      <w:divsChild>
                        <w:div w:id="1167208452">
                          <w:marLeft w:val="0"/>
                          <w:marRight w:val="0"/>
                          <w:marTop w:val="0"/>
                          <w:marBottom w:val="0"/>
                          <w:divBdr>
                            <w:top w:val="none" w:sz="0" w:space="0" w:color="auto"/>
                            <w:left w:val="none" w:sz="0" w:space="0" w:color="auto"/>
                            <w:bottom w:val="none" w:sz="0" w:space="0" w:color="auto"/>
                            <w:right w:val="none" w:sz="0" w:space="0" w:color="auto"/>
                          </w:divBdr>
                          <w:divsChild>
                            <w:div w:id="422379835">
                              <w:marLeft w:val="0"/>
                              <w:marRight w:val="0"/>
                              <w:marTop w:val="120"/>
                              <w:marBottom w:val="360"/>
                              <w:divBdr>
                                <w:top w:val="none" w:sz="0" w:space="0" w:color="auto"/>
                                <w:left w:val="none" w:sz="0" w:space="0" w:color="auto"/>
                                <w:bottom w:val="none" w:sz="0" w:space="0" w:color="auto"/>
                                <w:right w:val="none" w:sz="0" w:space="0" w:color="auto"/>
                              </w:divBdr>
                              <w:divsChild>
                                <w:div w:id="812259010">
                                  <w:marLeft w:val="0"/>
                                  <w:marRight w:val="0"/>
                                  <w:marTop w:val="0"/>
                                  <w:marBottom w:val="0"/>
                                  <w:divBdr>
                                    <w:top w:val="none" w:sz="0" w:space="0" w:color="auto"/>
                                    <w:left w:val="none" w:sz="0" w:space="0" w:color="auto"/>
                                    <w:bottom w:val="none" w:sz="0" w:space="0" w:color="auto"/>
                                    <w:right w:val="none" w:sz="0" w:space="0" w:color="auto"/>
                                  </w:divBdr>
                                  <w:divsChild>
                                    <w:div w:id="20588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354923">
      <w:bodyDiv w:val="1"/>
      <w:marLeft w:val="0"/>
      <w:marRight w:val="0"/>
      <w:marTop w:val="0"/>
      <w:marBottom w:val="0"/>
      <w:divBdr>
        <w:top w:val="none" w:sz="0" w:space="0" w:color="auto"/>
        <w:left w:val="none" w:sz="0" w:space="0" w:color="auto"/>
        <w:bottom w:val="none" w:sz="0" w:space="0" w:color="auto"/>
        <w:right w:val="none" w:sz="0" w:space="0" w:color="auto"/>
      </w:divBdr>
    </w:div>
    <w:div w:id="816141831">
      <w:bodyDiv w:val="1"/>
      <w:marLeft w:val="0"/>
      <w:marRight w:val="0"/>
      <w:marTop w:val="0"/>
      <w:marBottom w:val="0"/>
      <w:divBdr>
        <w:top w:val="none" w:sz="0" w:space="0" w:color="auto"/>
        <w:left w:val="none" w:sz="0" w:space="0" w:color="auto"/>
        <w:bottom w:val="none" w:sz="0" w:space="0" w:color="auto"/>
        <w:right w:val="none" w:sz="0" w:space="0" w:color="auto"/>
      </w:divBdr>
      <w:divsChild>
        <w:div w:id="1508209326">
          <w:marLeft w:val="0"/>
          <w:marRight w:val="1"/>
          <w:marTop w:val="0"/>
          <w:marBottom w:val="0"/>
          <w:divBdr>
            <w:top w:val="none" w:sz="0" w:space="0" w:color="auto"/>
            <w:left w:val="none" w:sz="0" w:space="0" w:color="auto"/>
            <w:bottom w:val="none" w:sz="0" w:space="0" w:color="auto"/>
            <w:right w:val="none" w:sz="0" w:space="0" w:color="auto"/>
          </w:divBdr>
          <w:divsChild>
            <w:div w:id="1839809189">
              <w:marLeft w:val="0"/>
              <w:marRight w:val="0"/>
              <w:marTop w:val="0"/>
              <w:marBottom w:val="0"/>
              <w:divBdr>
                <w:top w:val="none" w:sz="0" w:space="0" w:color="auto"/>
                <w:left w:val="none" w:sz="0" w:space="0" w:color="auto"/>
                <w:bottom w:val="none" w:sz="0" w:space="0" w:color="auto"/>
                <w:right w:val="none" w:sz="0" w:space="0" w:color="auto"/>
              </w:divBdr>
              <w:divsChild>
                <w:div w:id="7099671">
                  <w:marLeft w:val="0"/>
                  <w:marRight w:val="1"/>
                  <w:marTop w:val="0"/>
                  <w:marBottom w:val="0"/>
                  <w:divBdr>
                    <w:top w:val="none" w:sz="0" w:space="0" w:color="auto"/>
                    <w:left w:val="none" w:sz="0" w:space="0" w:color="auto"/>
                    <w:bottom w:val="none" w:sz="0" w:space="0" w:color="auto"/>
                    <w:right w:val="none" w:sz="0" w:space="0" w:color="auto"/>
                  </w:divBdr>
                  <w:divsChild>
                    <w:div w:id="119882883">
                      <w:marLeft w:val="0"/>
                      <w:marRight w:val="0"/>
                      <w:marTop w:val="0"/>
                      <w:marBottom w:val="0"/>
                      <w:divBdr>
                        <w:top w:val="none" w:sz="0" w:space="0" w:color="auto"/>
                        <w:left w:val="none" w:sz="0" w:space="0" w:color="auto"/>
                        <w:bottom w:val="none" w:sz="0" w:space="0" w:color="auto"/>
                        <w:right w:val="none" w:sz="0" w:space="0" w:color="auto"/>
                      </w:divBdr>
                      <w:divsChild>
                        <w:div w:id="454565633">
                          <w:marLeft w:val="0"/>
                          <w:marRight w:val="0"/>
                          <w:marTop w:val="0"/>
                          <w:marBottom w:val="0"/>
                          <w:divBdr>
                            <w:top w:val="none" w:sz="0" w:space="0" w:color="auto"/>
                            <w:left w:val="none" w:sz="0" w:space="0" w:color="auto"/>
                            <w:bottom w:val="none" w:sz="0" w:space="0" w:color="auto"/>
                            <w:right w:val="none" w:sz="0" w:space="0" w:color="auto"/>
                          </w:divBdr>
                          <w:divsChild>
                            <w:div w:id="1508208211">
                              <w:marLeft w:val="0"/>
                              <w:marRight w:val="0"/>
                              <w:marTop w:val="120"/>
                              <w:marBottom w:val="360"/>
                              <w:divBdr>
                                <w:top w:val="none" w:sz="0" w:space="0" w:color="auto"/>
                                <w:left w:val="none" w:sz="0" w:space="0" w:color="auto"/>
                                <w:bottom w:val="none" w:sz="0" w:space="0" w:color="auto"/>
                                <w:right w:val="none" w:sz="0" w:space="0" w:color="auto"/>
                              </w:divBdr>
                              <w:divsChild>
                                <w:div w:id="680813010">
                                  <w:marLeft w:val="0"/>
                                  <w:marRight w:val="0"/>
                                  <w:marTop w:val="0"/>
                                  <w:marBottom w:val="0"/>
                                  <w:divBdr>
                                    <w:top w:val="none" w:sz="0" w:space="0" w:color="auto"/>
                                    <w:left w:val="none" w:sz="0" w:space="0" w:color="auto"/>
                                    <w:bottom w:val="none" w:sz="0" w:space="0" w:color="auto"/>
                                    <w:right w:val="none" w:sz="0" w:space="0" w:color="auto"/>
                                  </w:divBdr>
                                  <w:divsChild>
                                    <w:div w:id="1538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659106">
      <w:bodyDiv w:val="1"/>
      <w:marLeft w:val="0"/>
      <w:marRight w:val="0"/>
      <w:marTop w:val="0"/>
      <w:marBottom w:val="0"/>
      <w:divBdr>
        <w:top w:val="none" w:sz="0" w:space="0" w:color="auto"/>
        <w:left w:val="none" w:sz="0" w:space="0" w:color="auto"/>
        <w:bottom w:val="none" w:sz="0" w:space="0" w:color="auto"/>
        <w:right w:val="none" w:sz="0" w:space="0" w:color="auto"/>
      </w:divBdr>
      <w:divsChild>
        <w:div w:id="2062634701">
          <w:marLeft w:val="0"/>
          <w:marRight w:val="1"/>
          <w:marTop w:val="0"/>
          <w:marBottom w:val="0"/>
          <w:divBdr>
            <w:top w:val="none" w:sz="0" w:space="0" w:color="auto"/>
            <w:left w:val="none" w:sz="0" w:space="0" w:color="auto"/>
            <w:bottom w:val="none" w:sz="0" w:space="0" w:color="auto"/>
            <w:right w:val="none" w:sz="0" w:space="0" w:color="auto"/>
          </w:divBdr>
          <w:divsChild>
            <w:div w:id="660044541">
              <w:marLeft w:val="0"/>
              <w:marRight w:val="0"/>
              <w:marTop w:val="0"/>
              <w:marBottom w:val="0"/>
              <w:divBdr>
                <w:top w:val="none" w:sz="0" w:space="0" w:color="auto"/>
                <w:left w:val="none" w:sz="0" w:space="0" w:color="auto"/>
                <w:bottom w:val="none" w:sz="0" w:space="0" w:color="auto"/>
                <w:right w:val="none" w:sz="0" w:space="0" w:color="auto"/>
              </w:divBdr>
              <w:divsChild>
                <w:div w:id="723062519">
                  <w:marLeft w:val="0"/>
                  <w:marRight w:val="1"/>
                  <w:marTop w:val="0"/>
                  <w:marBottom w:val="0"/>
                  <w:divBdr>
                    <w:top w:val="none" w:sz="0" w:space="0" w:color="auto"/>
                    <w:left w:val="none" w:sz="0" w:space="0" w:color="auto"/>
                    <w:bottom w:val="none" w:sz="0" w:space="0" w:color="auto"/>
                    <w:right w:val="none" w:sz="0" w:space="0" w:color="auto"/>
                  </w:divBdr>
                  <w:divsChild>
                    <w:div w:id="1487043687">
                      <w:marLeft w:val="0"/>
                      <w:marRight w:val="0"/>
                      <w:marTop w:val="0"/>
                      <w:marBottom w:val="0"/>
                      <w:divBdr>
                        <w:top w:val="none" w:sz="0" w:space="0" w:color="auto"/>
                        <w:left w:val="none" w:sz="0" w:space="0" w:color="auto"/>
                        <w:bottom w:val="none" w:sz="0" w:space="0" w:color="auto"/>
                        <w:right w:val="none" w:sz="0" w:space="0" w:color="auto"/>
                      </w:divBdr>
                      <w:divsChild>
                        <w:div w:id="1016342460">
                          <w:marLeft w:val="0"/>
                          <w:marRight w:val="0"/>
                          <w:marTop w:val="0"/>
                          <w:marBottom w:val="0"/>
                          <w:divBdr>
                            <w:top w:val="none" w:sz="0" w:space="0" w:color="auto"/>
                            <w:left w:val="none" w:sz="0" w:space="0" w:color="auto"/>
                            <w:bottom w:val="none" w:sz="0" w:space="0" w:color="auto"/>
                            <w:right w:val="none" w:sz="0" w:space="0" w:color="auto"/>
                          </w:divBdr>
                          <w:divsChild>
                            <w:div w:id="1955869004">
                              <w:marLeft w:val="0"/>
                              <w:marRight w:val="0"/>
                              <w:marTop w:val="120"/>
                              <w:marBottom w:val="360"/>
                              <w:divBdr>
                                <w:top w:val="none" w:sz="0" w:space="0" w:color="auto"/>
                                <w:left w:val="none" w:sz="0" w:space="0" w:color="auto"/>
                                <w:bottom w:val="none" w:sz="0" w:space="0" w:color="auto"/>
                                <w:right w:val="none" w:sz="0" w:space="0" w:color="auto"/>
                              </w:divBdr>
                              <w:divsChild>
                                <w:div w:id="629170980">
                                  <w:marLeft w:val="0"/>
                                  <w:marRight w:val="0"/>
                                  <w:marTop w:val="0"/>
                                  <w:marBottom w:val="0"/>
                                  <w:divBdr>
                                    <w:top w:val="none" w:sz="0" w:space="0" w:color="auto"/>
                                    <w:left w:val="none" w:sz="0" w:space="0" w:color="auto"/>
                                    <w:bottom w:val="none" w:sz="0" w:space="0" w:color="auto"/>
                                    <w:right w:val="none" w:sz="0" w:space="0" w:color="auto"/>
                                  </w:divBdr>
                                  <w:divsChild>
                                    <w:div w:id="1240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441609">
      <w:bodyDiv w:val="1"/>
      <w:marLeft w:val="0"/>
      <w:marRight w:val="0"/>
      <w:marTop w:val="0"/>
      <w:marBottom w:val="0"/>
      <w:divBdr>
        <w:top w:val="none" w:sz="0" w:space="0" w:color="auto"/>
        <w:left w:val="none" w:sz="0" w:space="0" w:color="auto"/>
        <w:bottom w:val="none" w:sz="0" w:space="0" w:color="auto"/>
        <w:right w:val="none" w:sz="0" w:space="0" w:color="auto"/>
      </w:divBdr>
      <w:divsChild>
        <w:div w:id="1428893047">
          <w:marLeft w:val="0"/>
          <w:marRight w:val="1"/>
          <w:marTop w:val="0"/>
          <w:marBottom w:val="0"/>
          <w:divBdr>
            <w:top w:val="none" w:sz="0" w:space="0" w:color="auto"/>
            <w:left w:val="none" w:sz="0" w:space="0" w:color="auto"/>
            <w:bottom w:val="none" w:sz="0" w:space="0" w:color="auto"/>
            <w:right w:val="none" w:sz="0" w:space="0" w:color="auto"/>
          </w:divBdr>
          <w:divsChild>
            <w:div w:id="202325012">
              <w:marLeft w:val="0"/>
              <w:marRight w:val="0"/>
              <w:marTop w:val="0"/>
              <w:marBottom w:val="0"/>
              <w:divBdr>
                <w:top w:val="none" w:sz="0" w:space="0" w:color="auto"/>
                <w:left w:val="none" w:sz="0" w:space="0" w:color="auto"/>
                <w:bottom w:val="none" w:sz="0" w:space="0" w:color="auto"/>
                <w:right w:val="none" w:sz="0" w:space="0" w:color="auto"/>
              </w:divBdr>
              <w:divsChild>
                <w:div w:id="488719612">
                  <w:marLeft w:val="0"/>
                  <w:marRight w:val="1"/>
                  <w:marTop w:val="0"/>
                  <w:marBottom w:val="0"/>
                  <w:divBdr>
                    <w:top w:val="none" w:sz="0" w:space="0" w:color="auto"/>
                    <w:left w:val="none" w:sz="0" w:space="0" w:color="auto"/>
                    <w:bottom w:val="none" w:sz="0" w:space="0" w:color="auto"/>
                    <w:right w:val="none" w:sz="0" w:space="0" w:color="auto"/>
                  </w:divBdr>
                  <w:divsChild>
                    <w:div w:id="1294749706">
                      <w:marLeft w:val="0"/>
                      <w:marRight w:val="0"/>
                      <w:marTop w:val="0"/>
                      <w:marBottom w:val="0"/>
                      <w:divBdr>
                        <w:top w:val="none" w:sz="0" w:space="0" w:color="auto"/>
                        <w:left w:val="none" w:sz="0" w:space="0" w:color="auto"/>
                        <w:bottom w:val="none" w:sz="0" w:space="0" w:color="auto"/>
                        <w:right w:val="none" w:sz="0" w:space="0" w:color="auto"/>
                      </w:divBdr>
                      <w:divsChild>
                        <w:div w:id="398401543">
                          <w:marLeft w:val="0"/>
                          <w:marRight w:val="0"/>
                          <w:marTop w:val="0"/>
                          <w:marBottom w:val="0"/>
                          <w:divBdr>
                            <w:top w:val="none" w:sz="0" w:space="0" w:color="auto"/>
                            <w:left w:val="none" w:sz="0" w:space="0" w:color="auto"/>
                            <w:bottom w:val="none" w:sz="0" w:space="0" w:color="auto"/>
                            <w:right w:val="none" w:sz="0" w:space="0" w:color="auto"/>
                          </w:divBdr>
                          <w:divsChild>
                            <w:div w:id="1765152233">
                              <w:marLeft w:val="0"/>
                              <w:marRight w:val="0"/>
                              <w:marTop w:val="120"/>
                              <w:marBottom w:val="360"/>
                              <w:divBdr>
                                <w:top w:val="none" w:sz="0" w:space="0" w:color="auto"/>
                                <w:left w:val="none" w:sz="0" w:space="0" w:color="auto"/>
                                <w:bottom w:val="none" w:sz="0" w:space="0" w:color="auto"/>
                                <w:right w:val="none" w:sz="0" w:space="0" w:color="auto"/>
                              </w:divBdr>
                              <w:divsChild>
                                <w:div w:id="384792664">
                                  <w:marLeft w:val="0"/>
                                  <w:marRight w:val="0"/>
                                  <w:marTop w:val="0"/>
                                  <w:marBottom w:val="0"/>
                                  <w:divBdr>
                                    <w:top w:val="none" w:sz="0" w:space="0" w:color="auto"/>
                                    <w:left w:val="none" w:sz="0" w:space="0" w:color="auto"/>
                                    <w:bottom w:val="none" w:sz="0" w:space="0" w:color="auto"/>
                                    <w:right w:val="none" w:sz="0" w:space="0" w:color="auto"/>
                                  </w:divBdr>
                                  <w:divsChild>
                                    <w:div w:id="13092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63012">
      <w:bodyDiv w:val="1"/>
      <w:marLeft w:val="0"/>
      <w:marRight w:val="0"/>
      <w:marTop w:val="0"/>
      <w:marBottom w:val="0"/>
      <w:divBdr>
        <w:top w:val="none" w:sz="0" w:space="0" w:color="auto"/>
        <w:left w:val="none" w:sz="0" w:space="0" w:color="auto"/>
        <w:bottom w:val="none" w:sz="0" w:space="0" w:color="auto"/>
        <w:right w:val="none" w:sz="0" w:space="0" w:color="auto"/>
      </w:divBdr>
      <w:divsChild>
        <w:div w:id="258410351">
          <w:marLeft w:val="0"/>
          <w:marRight w:val="1"/>
          <w:marTop w:val="0"/>
          <w:marBottom w:val="0"/>
          <w:divBdr>
            <w:top w:val="none" w:sz="0" w:space="0" w:color="auto"/>
            <w:left w:val="none" w:sz="0" w:space="0" w:color="auto"/>
            <w:bottom w:val="none" w:sz="0" w:space="0" w:color="auto"/>
            <w:right w:val="none" w:sz="0" w:space="0" w:color="auto"/>
          </w:divBdr>
          <w:divsChild>
            <w:div w:id="1876115307">
              <w:marLeft w:val="0"/>
              <w:marRight w:val="0"/>
              <w:marTop w:val="0"/>
              <w:marBottom w:val="0"/>
              <w:divBdr>
                <w:top w:val="none" w:sz="0" w:space="0" w:color="auto"/>
                <w:left w:val="none" w:sz="0" w:space="0" w:color="auto"/>
                <w:bottom w:val="none" w:sz="0" w:space="0" w:color="auto"/>
                <w:right w:val="none" w:sz="0" w:space="0" w:color="auto"/>
              </w:divBdr>
              <w:divsChild>
                <w:div w:id="673265614">
                  <w:marLeft w:val="0"/>
                  <w:marRight w:val="1"/>
                  <w:marTop w:val="0"/>
                  <w:marBottom w:val="0"/>
                  <w:divBdr>
                    <w:top w:val="none" w:sz="0" w:space="0" w:color="auto"/>
                    <w:left w:val="none" w:sz="0" w:space="0" w:color="auto"/>
                    <w:bottom w:val="none" w:sz="0" w:space="0" w:color="auto"/>
                    <w:right w:val="none" w:sz="0" w:space="0" w:color="auto"/>
                  </w:divBdr>
                  <w:divsChild>
                    <w:div w:id="760414846">
                      <w:marLeft w:val="0"/>
                      <w:marRight w:val="0"/>
                      <w:marTop w:val="0"/>
                      <w:marBottom w:val="0"/>
                      <w:divBdr>
                        <w:top w:val="none" w:sz="0" w:space="0" w:color="auto"/>
                        <w:left w:val="none" w:sz="0" w:space="0" w:color="auto"/>
                        <w:bottom w:val="none" w:sz="0" w:space="0" w:color="auto"/>
                        <w:right w:val="none" w:sz="0" w:space="0" w:color="auto"/>
                      </w:divBdr>
                      <w:divsChild>
                        <w:div w:id="1087842475">
                          <w:marLeft w:val="0"/>
                          <w:marRight w:val="0"/>
                          <w:marTop w:val="0"/>
                          <w:marBottom w:val="0"/>
                          <w:divBdr>
                            <w:top w:val="none" w:sz="0" w:space="0" w:color="auto"/>
                            <w:left w:val="none" w:sz="0" w:space="0" w:color="auto"/>
                            <w:bottom w:val="none" w:sz="0" w:space="0" w:color="auto"/>
                            <w:right w:val="none" w:sz="0" w:space="0" w:color="auto"/>
                          </w:divBdr>
                          <w:divsChild>
                            <w:div w:id="1481507888">
                              <w:marLeft w:val="0"/>
                              <w:marRight w:val="0"/>
                              <w:marTop w:val="120"/>
                              <w:marBottom w:val="360"/>
                              <w:divBdr>
                                <w:top w:val="none" w:sz="0" w:space="0" w:color="auto"/>
                                <w:left w:val="none" w:sz="0" w:space="0" w:color="auto"/>
                                <w:bottom w:val="none" w:sz="0" w:space="0" w:color="auto"/>
                                <w:right w:val="none" w:sz="0" w:space="0" w:color="auto"/>
                              </w:divBdr>
                              <w:divsChild>
                                <w:div w:id="82343683">
                                  <w:marLeft w:val="0"/>
                                  <w:marRight w:val="0"/>
                                  <w:marTop w:val="0"/>
                                  <w:marBottom w:val="0"/>
                                  <w:divBdr>
                                    <w:top w:val="none" w:sz="0" w:space="0" w:color="auto"/>
                                    <w:left w:val="none" w:sz="0" w:space="0" w:color="auto"/>
                                    <w:bottom w:val="none" w:sz="0" w:space="0" w:color="auto"/>
                                    <w:right w:val="none" w:sz="0" w:space="0" w:color="auto"/>
                                  </w:divBdr>
                                  <w:divsChild>
                                    <w:div w:id="3022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16178">
      <w:bodyDiv w:val="1"/>
      <w:marLeft w:val="0"/>
      <w:marRight w:val="0"/>
      <w:marTop w:val="0"/>
      <w:marBottom w:val="0"/>
      <w:divBdr>
        <w:top w:val="none" w:sz="0" w:space="0" w:color="auto"/>
        <w:left w:val="none" w:sz="0" w:space="0" w:color="auto"/>
        <w:bottom w:val="none" w:sz="0" w:space="0" w:color="auto"/>
        <w:right w:val="none" w:sz="0" w:space="0" w:color="auto"/>
      </w:divBdr>
      <w:divsChild>
        <w:div w:id="1242719220">
          <w:marLeft w:val="0"/>
          <w:marRight w:val="1"/>
          <w:marTop w:val="0"/>
          <w:marBottom w:val="0"/>
          <w:divBdr>
            <w:top w:val="none" w:sz="0" w:space="0" w:color="auto"/>
            <w:left w:val="none" w:sz="0" w:space="0" w:color="auto"/>
            <w:bottom w:val="none" w:sz="0" w:space="0" w:color="auto"/>
            <w:right w:val="none" w:sz="0" w:space="0" w:color="auto"/>
          </w:divBdr>
          <w:divsChild>
            <w:div w:id="2000191225">
              <w:marLeft w:val="0"/>
              <w:marRight w:val="0"/>
              <w:marTop w:val="0"/>
              <w:marBottom w:val="0"/>
              <w:divBdr>
                <w:top w:val="none" w:sz="0" w:space="0" w:color="auto"/>
                <w:left w:val="none" w:sz="0" w:space="0" w:color="auto"/>
                <w:bottom w:val="none" w:sz="0" w:space="0" w:color="auto"/>
                <w:right w:val="none" w:sz="0" w:space="0" w:color="auto"/>
              </w:divBdr>
              <w:divsChild>
                <w:div w:id="1645740122">
                  <w:marLeft w:val="0"/>
                  <w:marRight w:val="1"/>
                  <w:marTop w:val="0"/>
                  <w:marBottom w:val="0"/>
                  <w:divBdr>
                    <w:top w:val="none" w:sz="0" w:space="0" w:color="auto"/>
                    <w:left w:val="none" w:sz="0" w:space="0" w:color="auto"/>
                    <w:bottom w:val="none" w:sz="0" w:space="0" w:color="auto"/>
                    <w:right w:val="none" w:sz="0" w:space="0" w:color="auto"/>
                  </w:divBdr>
                  <w:divsChild>
                    <w:div w:id="810639122">
                      <w:marLeft w:val="0"/>
                      <w:marRight w:val="0"/>
                      <w:marTop w:val="0"/>
                      <w:marBottom w:val="0"/>
                      <w:divBdr>
                        <w:top w:val="none" w:sz="0" w:space="0" w:color="auto"/>
                        <w:left w:val="none" w:sz="0" w:space="0" w:color="auto"/>
                        <w:bottom w:val="none" w:sz="0" w:space="0" w:color="auto"/>
                        <w:right w:val="none" w:sz="0" w:space="0" w:color="auto"/>
                      </w:divBdr>
                      <w:divsChild>
                        <w:div w:id="26103681">
                          <w:marLeft w:val="0"/>
                          <w:marRight w:val="0"/>
                          <w:marTop w:val="0"/>
                          <w:marBottom w:val="0"/>
                          <w:divBdr>
                            <w:top w:val="none" w:sz="0" w:space="0" w:color="auto"/>
                            <w:left w:val="none" w:sz="0" w:space="0" w:color="auto"/>
                            <w:bottom w:val="none" w:sz="0" w:space="0" w:color="auto"/>
                            <w:right w:val="none" w:sz="0" w:space="0" w:color="auto"/>
                          </w:divBdr>
                          <w:divsChild>
                            <w:div w:id="492986665">
                              <w:marLeft w:val="0"/>
                              <w:marRight w:val="0"/>
                              <w:marTop w:val="120"/>
                              <w:marBottom w:val="360"/>
                              <w:divBdr>
                                <w:top w:val="none" w:sz="0" w:space="0" w:color="auto"/>
                                <w:left w:val="none" w:sz="0" w:space="0" w:color="auto"/>
                                <w:bottom w:val="none" w:sz="0" w:space="0" w:color="auto"/>
                                <w:right w:val="none" w:sz="0" w:space="0" w:color="auto"/>
                              </w:divBdr>
                              <w:divsChild>
                                <w:div w:id="1382829923">
                                  <w:marLeft w:val="0"/>
                                  <w:marRight w:val="0"/>
                                  <w:marTop w:val="0"/>
                                  <w:marBottom w:val="0"/>
                                  <w:divBdr>
                                    <w:top w:val="none" w:sz="0" w:space="0" w:color="auto"/>
                                    <w:left w:val="none" w:sz="0" w:space="0" w:color="auto"/>
                                    <w:bottom w:val="none" w:sz="0" w:space="0" w:color="auto"/>
                                    <w:right w:val="none" w:sz="0" w:space="0" w:color="auto"/>
                                  </w:divBdr>
                                  <w:divsChild>
                                    <w:div w:id="10856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582429">
      <w:bodyDiv w:val="1"/>
      <w:marLeft w:val="0"/>
      <w:marRight w:val="0"/>
      <w:marTop w:val="0"/>
      <w:marBottom w:val="0"/>
      <w:divBdr>
        <w:top w:val="none" w:sz="0" w:space="0" w:color="auto"/>
        <w:left w:val="none" w:sz="0" w:space="0" w:color="auto"/>
        <w:bottom w:val="none" w:sz="0" w:space="0" w:color="auto"/>
        <w:right w:val="none" w:sz="0" w:space="0" w:color="auto"/>
      </w:divBdr>
      <w:divsChild>
        <w:div w:id="787551252">
          <w:marLeft w:val="0"/>
          <w:marRight w:val="1"/>
          <w:marTop w:val="0"/>
          <w:marBottom w:val="0"/>
          <w:divBdr>
            <w:top w:val="none" w:sz="0" w:space="0" w:color="auto"/>
            <w:left w:val="none" w:sz="0" w:space="0" w:color="auto"/>
            <w:bottom w:val="none" w:sz="0" w:space="0" w:color="auto"/>
            <w:right w:val="none" w:sz="0" w:space="0" w:color="auto"/>
          </w:divBdr>
          <w:divsChild>
            <w:div w:id="435057943">
              <w:marLeft w:val="0"/>
              <w:marRight w:val="0"/>
              <w:marTop w:val="0"/>
              <w:marBottom w:val="0"/>
              <w:divBdr>
                <w:top w:val="none" w:sz="0" w:space="0" w:color="auto"/>
                <w:left w:val="none" w:sz="0" w:space="0" w:color="auto"/>
                <w:bottom w:val="none" w:sz="0" w:space="0" w:color="auto"/>
                <w:right w:val="none" w:sz="0" w:space="0" w:color="auto"/>
              </w:divBdr>
              <w:divsChild>
                <w:div w:id="1065177635">
                  <w:marLeft w:val="0"/>
                  <w:marRight w:val="1"/>
                  <w:marTop w:val="0"/>
                  <w:marBottom w:val="0"/>
                  <w:divBdr>
                    <w:top w:val="none" w:sz="0" w:space="0" w:color="auto"/>
                    <w:left w:val="none" w:sz="0" w:space="0" w:color="auto"/>
                    <w:bottom w:val="none" w:sz="0" w:space="0" w:color="auto"/>
                    <w:right w:val="none" w:sz="0" w:space="0" w:color="auto"/>
                  </w:divBdr>
                  <w:divsChild>
                    <w:div w:id="566384701">
                      <w:marLeft w:val="0"/>
                      <w:marRight w:val="0"/>
                      <w:marTop w:val="0"/>
                      <w:marBottom w:val="0"/>
                      <w:divBdr>
                        <w:top w:val="none" w:sz="0" w:space="0" w:color="auto"/>
                        <w:left w:val="none" w:sz="0" w:space="0" w:color="auto"/>
                        <w:bottom w:val="none" w:sz="0" w:space="0" w:color="auto"/>
                        <w:right w:val="none" w:sz="0" w:space="0" w:color="auto"/>
                      </w:divBdr>
                      <w:divsChild>
                        <w:div w:id="1355300906">
                          <w:marLeft w:val="0"/>
                          <w:marRight w:val="0"/>
                          <w:marTop w:val="0"/>
                          <w:marBottom w:val="0"/>
                          <w:divBdr>
                            <w:top w:val="none" w:sz="0" w:space="0" w:color="auto"/>
                            <w:left w:val="none" w:sz="0" w:space="0" w:color="auto"/>
                            <w:bottom w:val="none" w:sz="0" w:space="0" w:color="auto"/>
                            <w:right w:val="none" w:sz="0" w:space="0" w:color="auto"/>
                          </w:divBdr>
                          <w:divsChild>
                            <w:div w:id="858395565">
                              <w:marLeft w:val="0"/>
                              <w:marRight w:val="0"/>
                              <w:marTop w:val="120"/>
                              <w:marBottom w:val="360"/>
                              <w:divBdr>
                                <w:top w:val="none" w:sz="0" w:space="0" w:color="auto"/>
                                <w:left w:val="none" w:sz="0" w:space="0" w:color="auto"/>
                                <w:bottom w:val="none" w:sz="0" w:space="0" w:color="auto"/>
                                <w:right w:val="none" w:sz="0" w:space="0" w:color="auto"/>
                              </w:divBdr>
                              <w:divsChild>
                                <w:div w:id="692537727">
                                  <w:marLeft w:val="0"/>
                                  <w:marRight w:val="0"/>
                                  <w:marTop w:val="0"/>
                                  <w:marBottom w:val="0"/>
                                  <w:divBdr>
                                    <w:top w:val="none" w:sz="0" w:space="0" w:color="auto"/>
                                    <w:left w:val="none" w:sz="0" w:space="0" w:color="auto"/>
                                    <w:bottom w:val="none" w:sz="0" w:space="0" w:color="auto"/>
                                    <w:right w:val="none" w:sz="0" w:space="0" w:color="auto"/>
                                  </w:divBdr>
                                  <w:divsChild>
                                    <w:div w:id="3257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72518">
      <w:bodyDiv w:val="1"/>
      <w:marLeft w:val="0"/>
      <w:marRight w:val="0"/>
      <w:marTop w:val="0"/>
      <w:marBottom w:val="0"/>
      <w:divBdr>
        <w:top w:val="none" w:sz="0" w:space="0" w:color="auto"/>
        <w:left w:val="none" w:sz="0" w:space="0" w:color="auto"/>
        <w:bottom w:val="none" w:sz="0" w:space="0" w:color="auto"/>
        <w:right w:val="none" w:sz="0" w:space="0" w:color="auto"/>
      </w:divBdr>
    </w:div>
    <w:div w:id="1168325315">
      <w:bodyDiv w:val="1"/>
      <w:marLeft w:val="0"/>
      <w:marRight w:val="0"/>
      <w:marTop w:val="0"/>
      <w:marBottom w:val="0"/>
      <w:divBdr>
        <w:top w:val="none" w:sz="0" w:space="0" w:color="auto"/>
        <w:left w:val="none" w:sz="0" w:space="0" w:color="auto"/>
        <w:bottom w:val="none" w:sz="0" w:space="0" w:color="auto"/>
        <w:right w:val="none" w:sz="0" w:space="0" w:color="auto"/>
      </w:divBdr>
      <w:divsChild>
        <w:div w:id="1955404360">
          <w:marLeft w:val="0"/>
          <w:marRight w:val="1"/>
          <w:marTop w:val="0"/>
          <w:marBottom w:val="0"/>
          <w:divBdr>
            <w:top w:val="none" w:sz="0" w:space="0" w:color="auto"/>
            <w:left w:val="none" w:sz="0" w:space="0" w:color="auto"/>
            <w:bottom w:val="none" w:sz="0" w:space="0" w:color="auto"/>
            <w:right w:val="none" w:sz="0" w:space="0" w:color="auto"/>
          </w:divBdr>
          <w:divsChild>
            <w:div w:id="282885372">
              <w:marLeft w:val="0"/>
              <w:marRight w:val="0"/>
              <w:marTop w:val="0"/>
              <w:marBottom w:val="0"/>
              <w:divBdr>
                <w:top w:val="none" w:sz="0" w:space="0" w:color="auto"/>
                <w:left w:val="none" w:sz="0" w:space="0" w:color="auto"/>
                <w:bottom w:val="none" w:sz="0" w:space="0" w:color="auto"/>
                <w:right w:val="none" w:sz="0" w:space="0" w:color="auto"/>
              </w:divBdr>
              <w:divsChild>
                <w:div w:id="1399547551">
                  <w:marLeft w:val="0"/>
                  <w:marRight w:val="1"/>
                  <w:marTop w:val="0"/>
                  <w:marBottom w:val="0"/>
                  <w:divBdr>
                    <w:top w:val="none" w:sz="0" w:space="0" w:color="auto"/>
                    <w:left w:val="none" w:sz="0" w:space="0" w:color="auto"/>
                    <w:bottom w:val="none" w:sz="0" w:space="0" w:color="auto"/>
                    <w:right w:val="none" w:sz="0" w:space="0" w:color="auto"/>
                  </w:divBdr>
                  <w:divsChild>
                    <w:div w:id="506791408">
                      <w:marLeft w:val="0"/>
                      <w:marRight w:val="0"/>
                      <w:marTop w:val="0"/>
                      <w:marBottom w:val="0"/>
                      <w:divBdr>
                        <w:top w:val="none" w:sz="0" w:space="0" w:color="auto"/>
                        <w:left w:val="none" w:sz="0" w:space="0" w:color="auto"/>
                        <w:bottom w:val="none" w:sz="0" w:space="0" w:color="auto"/>
                        <w:right w:val="none" w:sz="0" w:space="0" w:color="auto"/>
                      </w:divBdr>
                      <w:divsChild>
                        <w:div w:id="259458326">
                          <w:marLeft w:val="0"/>
                          <w:marRight w:val="0"/>
                          <w:marTop w:val="0"/>
                          <w:marBottom w:val="0"/>
                          <w:divBdr>
                            <w:top w:val="none" w:sz="0" w:space="0" w:color="auto"/>
                            <w:left w:val="none" w:sz="0" w:space="0" w:color="auto"/>
                            <w:bottom w:val="none" w:sz="0" w:space="0" w:color="auto"/>
                            <w:right w:val="none" w:sz="0" w:space="0" w:color="auto"/>
                          </w:divBdr>
                          <w:divsChild>
                            <w:div w:id="1067611058">
                              <w:marLeft w:val="0"/>
                              <w:marRight w:val="0"/>
                              <w:marTop w:val="120"/>
                              <w:marBottom w:val="360"/>
                              <w:divBdr>
                                <w:top w:val="none" w:sz="0" w:space="0" w:color="auto"/>
                                <w:left w:val="none" w:sz="0" w:space="0" w:color="auto"/>
                                <w:bottom w:val="none" w:sz="0" w:space="0" w:color="auto"/>
                                <w:right w:val="none" w:sz="0" w:space="0" w:color="auto"/>
                              </w:divBdr>
                              <w:divsChild>
                                <w:div w:id="197932191">
                                  <w:marLeft w:val="0"/>
                                  <w:marRight w:val="0"/>
                                  <w:marTop w:val="0"/>
                                  <w:marBottom w:val="0"/>
                                  <w:divBdr>
                                    <w:top w:val="none" w:sz="0" w:space="0" w:color="auto"/>
                                    <w:left w:val="none" w:sz="0" w:space="0" w:color="auto"/>
                                    <w:bottom w:val="none" w:sz="0" w:space="0" w:color="auto"/>
                                    <w:right w:val="none" w:sz="0" w:space="0" w:color="auto"/>
                                  </w:divBdr>
                                  <w:divsChild>
                                    <w:div w:id="21230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730647">
      <w:bodyDiv w:val="1"/>
      <w:marLeft w:val="0"/>
      <w:marRight w:val="0"/>
      <w:marTop w:val="0"/>
      <w:marBottom w:val="0"/>
      <w:divBdr>
        <w:top w:val="none" w:sz="0" w:space="0" w:color="auto"/>
        <w:left w:val="none" w:sz="0" w:space="0" w:color="auto"/>
        <w:bottom w:val="none" w:sz="0" w:space="0" w:color="auto"/>
        <w:right w:val="none" w:sz="0" w:space="0" w:color="auto"/>
      </w:divBdr>
      <w:divsChild>
        <w:div w:id="1542742061">
          <w:marLeft w:val="0"/>
          <w:marRight w:val="1"/>
          <w:marTop w:val="0"/>
          <w:marBottom w:val="0"/>
          <w:divBdr>
            <w:top w:val="none" w:sz="0" w:space="0" w:color="auto"/>
            <w:left w:val="none" w:sz="0" w:space="0" w:color="auto"/>
            <w:bottom w:val="none" w:sz="0" w:space="0" w:color="auto"/>
            <w:right w:val="none" w:sz="0" w:space="0" w:color="auto"/>
          </w:divBdr>
          <w:divsChild>
            <w:div w:id="597519840">
              <w:marLeft w:val="0"/>
              <w:marRight w:val="0"/>
              <w:marTop w:val="0"/>
              <w:marBottom w:val="0"/>
              <w:divBdr>
                <w:top w:val="none" w:sz="0" w:space="0" w:color="auto"/>
                <w:left w:val="none" w:sz="0" w:space="0" w:color="auto"/>
                <w:bottom w:val="none" w:sz="0" w:space="0" w:color="auto"/>
                <w:right w:val="none" w:sz="0" w:space="0" w:color="auto"/>
              </w:divBdr>
              <w:divsChild>
                <w:div w:id="55324419">
                  <w:marLeft w:val="0"/>
                  <w:marRight w:val="1"/>
                  <w:marTop w:val="0"/>
                  <w:marBottom w:val="0"/>
                  <w:divBdr>
                    <w:top w:val="none" w:sz="0" w:space="0" w:color="auto"/>
                    <w:left w:val="none" w:sz="0" w:space="0" w:color="auto"/>
                    <w:bottom w:val="none" w:sz="0" w:space="0" w:color="auto"/>
                    <w:right w:val="none" w:sz="0" w:space="0" w:color="auto"/>
                  </w:divBdr>
                  <w:divsChild>
                    <w:div w:id="1263034565">
                      <w:marLeft w:val="0"/>
                      <w:marRight w:val="0"/>
                      <w:marTop w:val="0"/>
                      <w:marBottom w:val="0"/>
                      <w:divBdr>
                        <w:top w:val="none" w:sz="0" w:space="0" w:color="auto"/>
                        <w:left w:val="none" w:sz="0" w:space="0" w:color="auto"/>
                        <w:bottom w:val="none" w:sz="0" w:space="0" w:color="auto"/>
                        <w:right w:val="none" w:sz="0" w:space="0" w:color="auto"/>
                      </w:divBdr>
                      <w:divsChild>
                        <w:div w:id="556824299">
                          <w:marLeft w:val="0"/>
                          <w:marRight w:val="0"/>
                          <w:marTop w:val="0"/>
                          <w:marBottom w:val="0"/>
                          <w:divBdr>
                            <w:top w:val="none" w:sz="0" w:space="0" w:color="auto"/>
                            <w:left w:val="none" w:sz="0" w:space="0" w:color="auto"/>
                            <w:bottom w:val="none" w:sz="0" w:space="0" w:color="auto"/>
                            <w:right w:val="none" w:sz="0" w:space="0" w:color="auto"/>
                          </w:divBdr>
                          <w:divsChild>
                            <w:div w:id="1769959316">
                              <w:marLeft w:val="0"/>
                              <w:marRight w:val="0"/>
                              <w:marTop w:val="120"/>
                              <w:marBottom w:val="360"/>
                              <w:divBdr>
                                <w:top w:val="none" w:sz="0" w:space="0" w:color="auto"/>
                                <w:left w:val="none" w:sz="0" w:space="0" w:color="auto"/>
                                <w:bottom w:val="none" w:sz="0" w:space="0" w:color="auto"/>
                                <w:right w:val="none" w:sz="0" w:space="0" w:color="auto"/>
                              </w:divBdr>
                              <w:divsChild>
                                <w:div w:id="1473208399">
                                  <w:marLeft w:val="0"/>
                                  <w:marRight w:val="0"/>
                                  <w:marTop w:val="0"/>
                                  <w:marBottom w:val="0"/>
                                  <w:divBdr>
                                    <w:top w:val="none" w:sz="0" w:space="0" w:color="auto"/>
                                    <w:left w:val="none" w:sz="0" w:space="0" w:color="auto"/>
                                    <w:bottom w:val="none" w:sz="0" w:space="0" w:color="auto"/>
                                    <w:right w:val="none" w:sz="0" w:space="0" w:color="auto"/>
                                  </w:divBdr>
                                  <w:divsChild>
                                    <w:div w:id="7072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302749">
      <w:bodyDiv w:val="1"/>
      <w:marLeft w:val="0"/>
      <w:marRight w:val="0"/>
      <w:marTop w:val="0"/>
      <w:marBottom w:val="0"/>
      <w:divBdr>
        <w:top w:val="none" w:sz="0" w:space="0" w:color="auto"/>
        <w:left w:val="none" w:sz="0" w:space="0" w:color="auto"/>
        <w:bottom w:val="none" w:sz="0" w:space="0" w:color="auto"/>
        <w:right w:val="none" w:sz="0" w:space="0" w:color="auto"/>
      </w:divBdr>
      <w:divsChild>
        <w:div w:id="2106226575">
          <w:marLeft w:val="0"/>
          <w:marRight w:val="1"/>
          <w:marTop w:val="0"/>
          <w:marBottom w:val="0"/>
          <w:divBdr>
            <w:top w:val="none" w:sz="0" w:space="0" w:color="auto"/>
            <w:left w:val="none" w:sz="0" w:space="0" w:color="auto"/>
            <w:bottom w:val="none" w:sz="0" w:space="0" w:color="auto"/>
            <w:right w:val="none" w:sz="0" w:space="0" w:color="auto"/>
          </w:divBdr>
          <w:divsChild>
            <w:div w:id="1772042037">
              <w:marLeft w:val="0"/>
              <w:marRight w:val="0"/>
              <w:marTop w:val="0"/>
              <w:marBottom w:val="0"/>
              <w:divBdr>
                <w:top w:val="none" w:sz="0" w:space="0" w:color="auto"/>
                <w:left w:val="none" w:sz="0" w:space="0" w:color="auto"/>
                <w:bottom w:val="none" w:sz="0" w:space="0" w:color="auto"/>
                <w:right w:val="none" w:sz="0" w:space="0" w:color="auto"/>
              </w:divBdr>
              <w:divsChild>
                <w:div w:id="487552254">
                  <w:marLeft w:val="0"/>
                  <w:marRight w:val="1"/>
                  <w:marTop w:val="0"/>
                  <w:marBottom w:val="0"/>
                  <w:divBdr>
                    <w:top w:val="none" w:sz="0" w:space="0" w:color="auto"/>
                    <w:left w:val="none" w:sz="0" w:space="0" w:color="auto"/>
                    <w:bottom w:val="none" w:sz="0" w:space="0" w:color="auto"/>
                    <w:right w:val="none" w:sz="0" w:space="0" w:color="auto"/>
                  </w:divBdr>
                  <w:divsChild>
                    <w:div w:id="1634141942">
                      <w:marLeft w:val="0"/>
                      <w:marRight w:val="0"/>
                      <w:marTop w:val="0"/>
                      <w:marBottom w:val="0"/>
                      <w:divBdr>
                        <w:top w:val="none" w:sz="0" w:space="0" w:color="auto"/>
                        <w:left w:val="none" w:sz="0" w:space="0" w:color="auto"/>
                        <w:bottom w:val="none" w:sz="0" w:space="0" w:color="auto"/>
                        <w:right w:val="none" w:sz="0" w:space="0" w:color="auto"/>
                      </w:divBdr>
                      <w:divsChild>
                        <w:div w:id="1750615845">
                          <w:marLeft w:val="0"/>
                          <w:marRight w:val="0"/>
                          <w:marTop w:val="0"/>
                          <w:marBottom w:val="0"/>
                          <w:divBdr>
                            <w:top w:val="none" w:sz="0" w:space="0" w:color="auto"/>
                            <w:left w:val="none" w:sz="0" w:space="0" w:color="auto"/>
                            <w:bottom w:val="none" w:sz="0" w:space="0" w:color="auto"/>
                            <w:right w:val="none" w:sz="0" w:space="0" w:color="auto"/>
                          </w:divBdr>
                          <w:divsChild>
                            <w:div w:id="569581212">
                              <w:marLeft w:val="0"/>
                              <w:marRight w:val="0"/>
                              <w:marTop w:val="120"/>
                              <w:marBottom w:val="360"/>
                              <w:divBdr>
                                <w:top w:val="none" w:sz="0" w:space="0" w:color="auto"/>
                                <w:left w:val="none" w:sz="0" w:space="0" w:color="auto"/>
                                <w:bottom w:val="none" w:sz="0" w:space="0" w:color="auto"/>
                                <w:right w:val="none" w:sz="0" w:space="0" w:color="auto"/>
                              </w:divBdr>
                              <w:divsChild>
                                <w:div w:id="307325927">
                                  <w:marLeft w:val="0"/>
                                  <w:marRight w:val="0"/>
                                  <w:marTop w:val="0"/>
                                  <w:marBottom w:val="0"/>
                                  <w:divBdr>
                                    <w:top w:val="none" w:sz="0" w:space="0" w:color="auto"/>
                                    <w:left w:val="none" w:sz="0" w:space="0" w:color="auto"/>
                                    <w:bottom w:val="none" w:sz="0" w:space="0" w:color="auto"/>
                                    <w:right w:val="none" w:sz="0" w:space="0" w:color="auto"/>
                                  </w:divBdr>
                                  <w:divsChild>
                                    <w:div w:id="20070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49774">
      <w:bodyDiv w:val="1"/>
      <w:marLeft w:val="0"/>
      <w:marRight w:val="0"/>
      <w:marTop w:val="0"/>
      <w:marBottom w:val="0"/>
      <w:divBdr>
        <w:top w:val="none" w:sz="0" w:space="0" w:color="auto"/>
        <w:left w:val="none" w:sz="0" w:space="0" w:color="auto"/>
        <w:bottom w:val="none" w:sz="0" w:space="0" w:color="auto"/>
        <w:right w:val="none" w:sz="0" w:space="0" w:color="auto"/>
      </w:divBdr>
      <w:divsChild>
        <w:div w:id="1636791479">
          <w:marLeft w:val="0"/>
          <w:marRight w:val="1"/>
          <w:marTop w:val="0"/>
          <w:marBottom w:val="0"/>
          <w:divBdr>
            <w:top w:val="none" w:sz="0" w:space="0" w:color="auto"/>
            <w:left w:val="none" w:sz="0" w:space="0" w:color="auto"/>
            <w:bottom w:val="none" w:sz="0" w:space="0" w:color="auto"/>
            <w:right w:val="none" w:sz="0" w:space="0" w:color="auto"/>
          </w:divBdr>
          <w:divsChild>
            <w:div w:id="1447853104">
              <w:marLeft w:val="0"/>
              <w:marRight w:val="0"/>
              <w:marTop w:val="0"/>
              <w:marBottom w:val="0"/>
              <w:divBdr>
                <w:top w:val="none" w:sz="0" w:space="0" w:color="auto"/>
                <w:left w:val="none" w:sz="0" w:space="0" w:color="auto"/>
                <w:bottom w:val="none" w:sz="0" w:space="0" w:color="auto"/>
                <w:right w:val="none" w:sz="0" w:space="0" w:color="auto"/>
              </w:divBdr>
              <w:divsChild>
                <w:div w:id="2106263298">
                  <w:marLeft w:val="0"/>
                  <w:marRight w:val="1"/>
                  <w:marTop w:val="0"/>
                  <w:marBottom w:val="0"/>
                  <w:divBdr>
                    <w:top w:val="none" w:sz="0" w:space="0" w:color="auto"/>
                    <w:left w:val="none" w:sz="0" w:space="0" w:color="auto"/>
                    <w:bottom w:val="none" w:sz="0" w:space="0" w:color="auto"/>
                    <w:right w:val="none" w:sz="0" w:space="0" w:color="auto"/>
                  </w:divBdr>
                  <w:divsChild>
                    <w:div w:id="1477144370">
                      <w:marLeft w:val="0"/>
                      <w:marRight w:val="0"/>
                      <w:marTop w:val="0"/>
                      <w:marBottom w:val="0"/>
                      <w:divBdr>
                        <w:top w:val="none" w:sz="0" w:space="0" w:color="auto"/>
                        <w:left w:val="none" w:sz="0" w:space="0" w:color="auto"/>
                        <w:bottom w:val="none" w:sz="0" w:space="0" w:color="auto"/>
                        <w:right w:val="none" w:sz="0" w:space="0" w:color="auto"/>
                      </w:divBdr>
                      <w:divsChild>
                        <w:div w:id="159196995">
                          <w:marLeft w:val="0"/>
                          <w:marRight w:val="0"/>
                          <w:marTop w:val="0"/>
                          <w:marBottom w:val="0"/>
                          <w:divBdr>
                            <w:top w:val="none" w:sz="0" w:space="0" w:color="auto"/>
                            <w:left w:val="none" w:sz="0" w:space="0" w:color="auto"/>
                            <w:bottom w:val="none" w:sz="0" w:space="0" w:color="auto"/>
                            <w:right w:val="none" w:sz="0" w:space="0" w:color="auto"/>
                          </w:divBdr>
                          <w:divsChild>
                            <w:div w:id="511529139">
                              <w:marLeft w:val="0"/>
                              <w:marRight w:val="0"/>
                              <w:marTop w:val="120"/>
                              <w:marBottom w:val="360"/>
                              <w:divBdr>
                                <w:top w:val="none" w:sz="0" w:space="0" w:color="auto"/>
                                <w:left w:val="none" w:sz="0" w:space="0" w:color="auto"/>
                                <w:bottom w:val="none" w:sz="0" w:space="0" w:color="auto"/>
                                <w:right w:val="none" w:sz="0" w:space="0" w:color="auto"/>
                              </w:divBdr>
                              <w:divsChild>
                                <w:div w:id="57672348">
                                  <w:marLeft w:val="0"/>
                                  <w:marRight w:val="0"/>
                                  <w:marTop w:val="0"/>
                                  <w:marBottom w:val="0"/>
                                  <w:divBdr>
                                    <w:top w:val="none" w:sz="0" w:space="0" w:color="auto"/>
                                    <w:left w:val="none" w:sz="0" w:space="0" w:color="auto"/>
                                    <w:bottom w:val="none" w:sz="0" w:space="0" w:color="auto"/>
                                    <w:right w:val="none" w:sz="0" w:space="0" w:color="auto"/>
                                  </w:divBdr>
                                  <w:divsChild>
                                    <w:div w:id="4314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30495">
      <w:bodyDiv w:val="1"/>
      <w:marLeft w:val="0"/>
      <w:marRight w:val="0"/>
      <w:marTop w:val="0"/>
      <w:marBottom w:val="0"/>
      <w:divBdr>
        <w:top w:val="none" w:sz="0" w:space="0" w:color="auto"/>
        <w:left w:val="none" w:sz="0" w:space="0" w:color="auto"/>
        <w:bottom w:val="none" w:sz="0" w:space="0" w:color="auto"/>
        <w:right w:val="none" w:sz="0" w:space="0" w:color="auto"/>
      </w:divBdr>
      <w:divsChild>
        <w:div w:id="1021668088">
          <w:marLeft w:val="0"/>
          <w:marRight w:val="1"/>
          <w:marTop w:val="0"/>
          <w:marBottom w:val="0"/>
          <w:divBdr>
            <w:top w:val="none" w:sz="0" w:space="0" w:color="auto"/>
            <w:left w:val="none" w:sz="0" w:space="0" w:color="auto"/>
            <w:bottom w:val="none" w:sz="0" w:space="0" w:color="auto"/>
            <w:right w:val="none" w:sz="0" w:space="0" w:color="auto"/>
          </w:divBdr>
          <w:divsChild>
            <w:div w:id="829367443">
              <w:marLeft w:val="0"/>
              <w:marRight w:val="0"/>
              <w:marTop w:val="0"/>
              <w:marBottom w:val="0"/>
              <w:divBdr>
                <w:top w:val="none" w:sz="0" w:space="0" w:color="auto"/>
                <w:left w:val="none" w:sz="0" w:space="0" w:color="auto"/>
                <w:bottom w:val="none" w:sz="0" w:space="0" w:color="auto"/>
                <w:right w:val="none" w:sz="0" w:space="0" w:color="auto"/>
              </w:divBdr>
              <w:divsChild>
                <w:div w:id="42023881">
                  <w:marLeft w:val="0"/>
                  <w:marRight w:val="1"/>
                  <w:marTop w:val="0"/>
                  <w:marBottom w:val="0"/>
                  <w:divBdr>
                    <w:top w:val="none" w:sz="0" w:space="0" w:color="auto"/>
                    <w:left w:val="none" w:sz="0" w:space="0" w:color="auto"/>
                    <w:bottom w:val="none" w:sz="0" w:space="0" w:color="auto"/>
                    <w:right w:val="none" w:sz="0" w:space="0" w:color="auto"/>
                  </w:divBdr>
                  <w:divsChild>
                    <w:div w:id="1695692847">
                      <w:marLeft w:val="0"/>
                      <w:marRight w:val="0"/>
                      <w:marTop w:val="0"/>
                      <w:marBottom w:val="0"/>
                      <w:divBdr>
                        <w:top w:val="none" w:sz="0" w:space="0" w:color="auto"/>
                        <w:left w:val="none" w:sz="0" w:space="0" w:color="auto"/>
                        <w:bottom w:val="none" w:sz="0" w:space="0" w:color="auto"/>
                        <w:right w:val="none" w:sz="0" w:space="0" w:color="auto"/>
                      </w:divBdr>
                      <w:divsChild>
                        <w:div w:id="2016227571">
                          <w:marLeft w:val="0"/>
                          <w:marRight w:val="0"/>
                          <w:marTop w:val="0"/>
                          <w:marBottom w:val="0"/>
                          <w:divBdr>
                            <w:top w:val="none" w:sz="0" w:space="0" w:color="auto"/>
                            <w:left w:val="none" w:sz="0" w:space="0" w:color="auto"/>
                            <w:bottom w:val="none" w:sz="0" w:space="0" w:color="auto"/>
                            <w:right w:val="none" w:sz="0" w:space="0" w:color="auto"/>
                          </w:divBdr>
                          <w:divsChild>
                            <w:div w:id="649865549">
                              <w:marLeft w:val="0"/>
                              <w:marRight w:val="0"/>
                              <w:marTop w:val="120"/>
                              <w:marBottom w:val="360"/>
                              <w:divBdr>
                                <w:top w:val="none" w:sz="0" w:space="0" w:color="auto"/>
                                <w:left w:val="none" w:sz="0" w:space="0" w:color="auto"/>
                                <w:bottom w:val="none" w:sz="0" w:space="0" w:color="auto"/>
                                <w:right w:val="none" w:sz="0" w:space="0" w:color="auto"/>
                              </w:divBdr>
                              <w:divsChild>
                                <w:div w:id="1851526733">
                                  <w:marLeft w:val="380"/>
                                  <w:marRight w:val="0"/>
                                  <w:marTop w:val="0"/>
                                  <w:marBottom w:val="0"/>
                                  <w:divBdr>
                                    <w:top w:val="none" w:sz="0" w:space="0" w:color="auto"/>
                                    <w:left w:val="none" w:sz="0" w:space="0" w:color="auto"/>
                                    <w:bottom w:val="none" w:sz="0" w:space="0" w:color="auto"/>
                                    <w:right w:val="none" w:sz="0" w:space="0" w:color="auto"/>
                                  </w:divBdr>
                                  <w:divsChild>
                                    <w:div w:id="794524390">
                                      <w:marLeft w:val="0"/>
                                      <w:marRight w:val="0"/>
                                      <w:marTop w:val="0"/>
                                      <w:marBottom w:val="0"/>
                                      <w:divBdr>
                                        <w:top w:val="none" w:sz="0" w:space="0" w:color="auto"/>
                                        <w:left w:val="none" w:sz="0" w:space="0" w:color="auto"/>
                                        <w:bottom w:val="none" w:sz="0" w:space="0" w:color="auto"/>
                                        <w:right w:val="none" w:sz="0" w:space="0" w:color="auto"/>
                                      </w:divBdr>
                                      <w:divsChild>
                                        <w:div w:id="190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673769">
      <w:bodyDiv w:val="1"/>
      <w:marLeft w:val="0"/>
      <w:marRight w:val="0"/>
      <w:marTop w:val="0"/>
      <w:marBottom w:val="0"/>
      <w:divBdr>
        <w:top w:val="none" w:sz="0" w:space="0" w:color="auto"/>
        <w:left w:val="none" w:sz="0" w:space="0" w:color="auto"/>
        <w:bottom w:val="none" w:sz="0" w:space="0" w:color="auto"/>
        <w:right w:val="none" w:sz="0" w:space="0" w:color="auto"/>
      </w:divBdr>
      <w:divsChild>
        <w:div w:id="1447698459">
          <w:marLeft w:val="0"/>
          <w:marRight w:val="1"/>
          <w:marTop w:val="0"/>
          <w:marBottom w:val="0"/>
          <w:divBdr>
            <w:top w:val="none" w:sz="0" w:space="0" w:color="auto"/>
            <w:left w:val="none" w:sz="0" w:space="0" w:color="auto"/>
            <w:bottom w:val="none" w:sz="0" w:space="0" w:color="auto"/>
            <w:right w:val="none" w:sz="0" w:space="0" w:color="auto"/>
          </w:divBdr>
          <w:divsChild>
            <w:div w:id="12734655">
              <w:marLeft w:val="0"/>
              <w:marRight w:val="0"/>
              <w:marTop w:val="0"/>
              <w:marBottom w:val="0"/>
              <w:divBdr>
                <w:top w:val="none" w:sz="0" w:space="0" w:color="auto"/>
                <w:left w:val="none" w:sz="0" w:space="0" w:color="auto"/>
                <w:bottom w:val="none" w:sz="0" w:space="0" w:color="auto"/>
                <w:right w:val="none" w:sz="0" w:space="0" w:color="auto"/>
              </w:divBdr>
              <w:divsChild>
                <w:div w:id="289407853">
                  <w:marLeft w:val="0"/>
                  <w:marRight w:val="1"/>
                  <w:marTop w:val="0"/>
                  <w:marBottom w:val="0"/>
                  <w:divBdr>
                    <w:top w:val="none" w:sz="0" w:space="0" w:color="auto"/>
                    <w:left w:val="none" w:sz="0" w:space="0" w:color="auto"/>
                    <w:bottom w:val="none" w:sz="0" w:space="0" w:color="auto"/>
                    <w:right w:val="none" w:sz="0" w:space="0" w:color="auto"/>
                  </w:divBdr>
                  <w:divsChild>
                    <w:div w:id="532502695">
                      <w:marLeft w:val="0"/>
                      <w:marRight w:val="0"/>
                      <w:marTop w:val="0"/>
                      <w:marBottom w:val="0"/>
                      <w:divBdr>
                        <w:top w:val="none" w:sz="0" w:space="0" w:color="auto"/>
                        <w:left w:val="none" w:sz="0" w:space="0" w:color="auto"/>
                        <w:bottom w:val="none" w:sz="0" w:space="0" w:color="auto"/>
                        <w:right w:val="none" w:sz="0" w:space="0" w:color="auto"/>
                      </w:divBdr>
                      <w:divsChild>
                        <w:div w:id="767772294">
                          <w:marLeft w:val="0"/>
                          <w:marRight w:val="0"/>
                          <w:marTop w:val="0"/>
                          <w:marBottom w:val="0"/>
                          <w:divBdr>
                            <w:top w:val="none" w:sz="0" w:space="0" w:color="auto"/>
                            <w:left w:val="none" w:sz="0" w:space="0" w:color="auto"/>
                            <w:bottom w:val="none" w:sz="0" w:space="0" w:color="auto"/>
                            <w:right w:val="none" w:sz="0" w:space="0" w:color="auto"/>
                          </w:divBdr>
                          <w:divsChild>
                            <w:div w:id="1601449201">
                              <w:marLeft w:val="0"/>
                              <w:marRight w:val="0"/>
                              <w:marTop w:val="120"/>
                              <w:marBottom w:val="360"/>
                              <w:divBdr>
                                <w:top w:val="none" w:sz="0" w:space="0" w:color="auto"/>
                                <w:left w:val="none" w:sz="0" w:space="0" w:color="auto"/>
                                <w:bottom w:val="none" w:sz="0" w:space="0" w:color="auto"/>
                                <w:right w:val="none" w:sz="0" w:space="0" w:color="auto"/>
                              </w:divBdr>
                              <w:divsChild>
                                <w:div w:id="962151504">
                                  <w:marLeft w:val="0"/>
                                  <w:marRight w:val="0"/>
                                  <w:marTop w:val="0"/>
                                  <w:marBottom w:val="0"/>
                                  <w:divBdr>
                                    <w:top w:val="none" w:sz="0" w:space="0" w:color="auto"/>
                                    <w:left w:val="none" w:sz="0" w:space="0" w:color="auto"/>
                                    <w:bottom w:val="none" w:sz="0" w:space="0" w:color="auto"/>
                                    <w:right w:val="none" w:sz="0" w:space="0" w:color="auto"/>
                                  </w:divBdr>
                                  <w:divsChild>
                                    <w:div w:id="21364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19207">
      <w:bodyDiv w:val="1"/>
      <w:marLeft w:val="0"/>
      <w:marRight w:val="0"/>
      <w:marTop w:val="0"/>
      <w:marBottom w:val="0"/>
      <w:divBdr>
        <w:top w:val="none" w:sz="0" w:space="0" w:color="auto"/>
        <w:left w:val="none" w:sz="0" w:space="0" w:color="auto"/>
        <w:bottom w:val="none" w:sz="0" w:space="0" w:color="auto"/>
        <w:right w:val="none" w:sz="0" w:space="0" w:color="auto"/>
      </w:divBdr>
      <w:divsChild>
        <w:div w:id="1950813887">
          <w:marLeft w:val="0"/>
          <w:marRight w:val="1"/>
          <w:marTop w:val="0"/>
          <w:marBottom w:val="0"/>
          <w:divBdr>
            <w:top w:val="none" w:sz="0" w:space="0" w:color="auto"/>
            <w:left w:val="none" w:sz="0" w:space="0" w:color="auto"/>
            <w:bottom w:val="none" w:sz="0" w:space="0" w:color="auto"/>
            <w:right w:val="none" w:sz="0" w:space="0" w:color="auto"/>
          </w:divBdr>
          <w:divsChild>
            <w:div w:id="2014186750">
              <w:marLeft w:val="0"/>
              <w:marRight w:val="0"/>
              <w:marTop w:val="0"/>
              <w:marBottom w:val="0"/>
              <w:divBdr>
                <w:top w:val="none" w:sz="0" w:space="0" w:color="auto"/>
                <w:left w:val="none" w:sz="0" w:space="0" w:color="auto"/>
                <w:bottom w:val="none" w:sz="0" w:space="0" w:color="auto"/>
                <w:right w:val="none" w:sz="0" w:space="0" w:color="auto"/>
              </w:divBdr>
              <w:divsChild>
                <w:div w:id="413093016">
                  <w:marLeft w:val="0"/>
                  <w:marRight w:val="1"/>
                  <w:marTop w:val="0"/>
                  <w:marBottom w:val="0"/>
                  <w:divBdr>
                    <w:top w:val="none" w:sz="0" w:space="0" w:color="auto"/>
                    <w:left w:val="none" w:sz="0" w:space="0" w:color="auto"/>
                    <w:bottom w:val="none" w:sz="0" w:space="0" w:color="auto"/>
                    <w:right w:val="none" w:sz="0" w:space="0" w:color="auto"/>
                  </w:divBdr>
                  <w:divsChild>
                    <w:div w:id="1573345971">
                      <w:marLeft w:val="0"/>
                      <w:marRight w:val="0"/>
                      <w:marTop w:val="0"/>
                      <w:marBottom w:val="0"/>
                      <w:divBdr>
                        <w:top w:val="none" w:sz="0" w:space="0" w:color="auto"/>
                        <w:left w:val="none" w:sz="0" w:space="0" w:color="auto"/>
                        <w:bottom w:val="none" w:sz="0" w:space="0" w:color="auto"/>
                        <w:right w:val="none" w:sz="0" w:space="0" w:color="auto"/>
                      </w:divBdr>
                      <w:divsChild>
                        <w:div w:id="966354143">
                          <w:marLeft w:val="0"/>
                          <w:marRight w:val="0"/>
                          <w:marTop w:val="0"/>
                          <w:marBottom w:val="0"/>
                          <w:divBdr>
                            <w:top w:val="none" w:sz="0" w:space="0" w:color="auto"/>
                            <w:left w:val="none" w:sz="0" w:space="0" w:color="auto"/>
                            <w:bottom w:val="none" w:sz="0" w:space="0" w:color="auto"/>
                            <w:right w:val="none" w:sz="0" w:space="0" w:color="auto"/>
                          </w:divBdr>
                          <w:divsChild>
                            <w:div w:id="40786034">
                              <w:marLeft w:val="0"/>
                              <w:marRight w:val="0"/>
                              <w:marTop w:val="120"/>
                              <w:marBottom w:val="360"/>
                              <w:divBdr>
                                <w:top w:val="none" w:sz="0" w:space="0" w:color="auto"/>
                                <w:left w:val="none" w:sz="0" w:space="0" w:color="auto"/>
                                <w:bottom w:val="none" w:sz="0" w:space="0" w:color="auto"/>
                                <w:right w:val="none" w:sz="0" w:space="0" w:color="auto"/>
                              </w:divBdr>
                              <w:divsChild>
                                <w:div w:id="912544911">
                                  <w:marLeft w:val="380"/>
                                  <w:marRight w:val="0"/>
                                  <w:marTop w:val="0"/>
                                  <w:marBottom w:val="0"/>
                                  <w:divBdr>
                                    <w:top w:val="none" w:sz="0" w:space="0" w:color="auto"/>
                                    <w:left w:val="none" w:sz="0" w:space="0" w:color="auto"/>
                                    <w:bottom w:val="none" w:sz="0" w:space="0" w:color="auto"/>
                                    <w:right w:val="none" w:sz="0" w:space="0" w:color="auto"/>
                                  </w:divBdr>
                                  <w:divsChild>
                                    <w:div w:id="1445613108">
                                      <w:marLeft w:val="0"/>
                                      <w:marRight w:val="0"/>
                                      <w:marTop w:val="0"/>
                                      <w:marBottom w:val="0"/>
                                      <w:divBdr>
                                        <w:top w:val="none" w:sz="0" w:space="0" w:color="auto"/>
                                        <w:left w:val="none" w:sz="0" w:space="0" w:color="auto"/>
                                        <w:bottom w:val="none" w:sz="0" w:space="0" w:color="auto"/>
                                        <w:right w:val="none" w:sz="0" w:space="0" w:color="auto"/>
                                      </w:divBdr>
                                      <w:divsChild>
                                        <w:div w:id="11988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890928">
      <w:bodyDiv w:val="1"/>
      <w:marLeft w:val="0"/>
      <w:marRight w:val="0"/>
      <w:marTop w:val="0"/>
      <w:marBottom w:val="0"/>
      <w:divBdr>
        <w:top w:val="none" w:sz="0" w:space="0" w:color="auto"/>
        <w:left w:val="none" w:sz="0" w:space="0" w:color="auto"/>
        <w:bottom w:val="none" w:sz="0" w:space="0" w:color="auto"/>
        <w:right w:val="none" w:sz="0" w:space="0" w:color="auto"/>
      </w:divBdr>
    </w:div>
    <w:div w:id="1420178018">
      <w:bodyDiv w:val="1"/>
      <w:marLeft w:val="0"/>
      <w:marRight w:val="0"/>
      <w:marTop w:val="0"/>
      <w:marBottom w:val="0"/>
      <w:divBdr>
        <w:top w:val="none" w:sz="0" w:space="0" w:color="auto"/>
        <w:left w:val="none" w:sz="0" w:space="0" w:color="auto"/>
        <w:bottom w:val="none" w:sz="0" w:space="0" w:color="auto"/>
        <w:right w:val="none" w:sz="0" w:space="0" w:color="auto"/>
      </w:divBdr>
      <w:divsChild>
        <w:div w:id="1704744027">
          <w:marLeft w:val="0"/>
          <w:marRight w:val="1"/>
          <w:marTop w:val="0"/>
          <w:marBottom w:val="0"/>
          <w:divBdr>
            <w:top w:val="none" w:sz="0" w:space="0" w:color="auto"/>
            <w:left w:val="none" w:sz="0" w:space="0" w:color="auto"/>
            <w:bottom w:val="none" w:sz="0" w:space="0" w:color="auto"/>
            <w:right w:val="none" w:sz="0" w:space="0" w:color="auto"/>
          </w:divBdr>
          <w:divsChild>
            <w:div w:id="1026056124">
              <w:marLeft w:val="0"/>
              <w:marRight w:val="0"/>
              <w:marTop w:val="0"/>
              <w:marBottom w:val="0"/>
              <w:divBdr>
                <w:top w:val="none" w:sz="0" w:space="0" w:color="auto"/>
                <w:left w:val="none" w:sz="0" w:space="0" w:color="auto"/>
                <w:bottom w:val="none" w:sz="0" w:space="0" w:color="auto"/>
                <w:right w:val="none" w:sz="0" w:space="0" w:color="auto"/>
              </w:divBdr>
              <w:divsChild>
                <w:div w:id="736441166">
                  <w:marLeft w:val="0"/>
                  <w:marRight w:val="1"/>
                  <w:marTop w:val="0"/>
                  <w:marBottom w:val="0"/>
                  <w:divBdr>
                    <w:top w:val="none" w:sz="0" w:space="0" w:color="auto"/>
                    <w:left w:val="none" w:sz="0" w:space="0" w:color="auto"/>
                    <w:bottom w:val="none" w:sz="0" w:space="0" w:color="auto"/>
                    <w:right w:val="none" w:sz="0" w:space="0" w:color="auto"/>
                  </w:divBdr>
                  <w:divsChild>
                    <w:div w:id="1309702577">
                      <w:marLeft w:val="0"/>
                      <w:marRight w:val="0"/>
                      <w:marTop w:val="0"/>
                      <w:marBottom w:val="0"/>
                      <w:divBdr>
                        <w:top w:val="none" w:sz="0" w:space="0" w:color="auto"/>
                        <w:left w:val="none" w:sz="0" w:space="0" w:color="auto"/>
                        <w:bottom w:val="none" w:sz="0" w:space="0" w:color="auto"/>
                        <w:right w:val="none" w:sz="0" w:space="0" w:color="auto"/>
                      </w:divBdr>
                      <w:divsChild>
                        <w:div w:id="451437674">
                          <w:marLeft w:val="0"/>
                          <w:marRight w:val="0"/>
                          <w:marTop w:val="0"/>
                          <w:marBottom w:val="0"/>
                          <w:divBdr>
                            <w:top w:val="none" w:sz="0" w:space="0" w:color="auto"/>
                            <w:left w:val="none" w:sz="0" w:space="0" w:color="auto"/>
                            <w:bottom w:val="none" w:sz="0" w:space="0" w:color="auto"/>
                            <w:right w:val="none" w:sz="0" w:space="0" w:color="auto"/>
                          </w:divBdr>
                          <w:divsChild>
                            <w:div w:id="2042782054">
                              <w:marLeft w:val="0"/>
                              <w:marRight w:val="0"/>
                              <w:marTop w:val="120"/>
                              <w:marBottom w:val="360"/>
                              <w:divBdr>
                                <w:top w:val="none" w:sz="0" w:space="0" w:color="auto"/>
                                <w:left w:val="none" w:sz="0" w:space="0" w:color="auto"/>
                                <w:bottom w:val="none" w:sz="0" w:space="0" w:color="auto"/>
                                <w:right w:val="none" w:sz="0" w:space="0" w:color="auto"/>
                              </w:divBdr>
                              <w:divsChild>
                                <w:div w:id="519011800">
                                  <w:marLeft w:val="380"/>
                                  <w:marRight w:val="0"/>
                                  <w:marTop w:val="0"/>
                                  <w:marBottom w:val="0"/>
                                  <w:divBdr>
                                    <w:top w:val="none" w:sz="0" w:space="0" w:color="auto"/>
                                    <w:left w:val="none" w:sz="0" w:space="0" w:color="auto"/>
                                    <w:bottom w:val="none" w:sz="0" w:space="0" w:color="auto"/>
                                    <w:right w:val="none" w:sz="0" w:space="0" w:color="auto"/>
                                  </w:divBdr>
                                  <w:divsChild>
                                    <w:div w:id="413743576">
                                      <w:marLeft w:val="0"/>
                                      <w:marRight w:val="0"/>
                                      <w:marTop w:val="0"/>
                                      <w:marBottom w:val="0"/>
                                      <w:divBdr>
                                        <w:top w:val="none" w:sz="0" w:space="0" w:color="auto"/>
                                        <w:left w:val="none" w:sz="0" w:space="0" w:color="auto"/>
                                        <w:bottom w:val="none" w:sz="0" w:space="0" w:color="auto"/>
                                        <w:right w:val="none" w:sz="0" w:space="0" w:color="auto"/>
                                      </w:divBdr>
                                      <w:divsChild>
                                        <w:div w:id="19965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65761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69">
          <w:marLeft w:val="0"/>
          <w:marRight w:val="1"/>
          <w:marTop w:val="0"/>
          <w:marBottom w:val="0"/>
          <w:divBdr>
            <w:top w:val="none" w:sz="0" w:space="0" w:color="auto"/>
            <w:left w:val="none" w:sz="0" w:space="0" w:color="auto"/>
            <w:bottom w:val="none" w:sz="0" w:space="0" w:color="auto"/>
            <w:right w:val="none" w:sz="0" w:space="0" w:color="auto"/>
          </w:divBdr>
          <w:divsChild>
            <w:div w:id="1443920807">
              <w:marLeft w:val="0"/>
              <w:marRight w:val="0"/>
              <w:marTop w:val="0"/>
              <w:marBottom w:val="0"/>
              <w:divBdr>
                <w:top w:val="none" w:sz="0" w:space="0" w:color="auto"/>
                <w:left w:val="none" w:sz="0" w:space="0" w:color="auto"/>
                <w:bottom w:val="none" w:sz="0" w:space="0" w:color="auto"/>
                <w:right w:val="none" w:sz="0" w:space="0" w:color="auto"/>
              </w:divBdr>
              <w:divsChild>
                <w:div w:id="1346400913">
                  <w:marLeft w:val="0"/>
                  <w:marRight w:val="1"/>
                  <w:marTop w:val="0"/>
                  <w:marBottom w:val="0"/>
                  <w:divBdr>
                    <w:top w:val="none" w:sz="0" w:space="0" w:color="auto"/>
                    <w:left w:val="none" w:sz="0" w:space="0" w:color="auto"/>
                    <w:bottom w:val="none" w:sz="0" w:space="0" w:color="auto"/>
                    <w:right w:val="none" w:sz="0" w:space="0" w:color="auto"/>
                  </w:divBdr>
                  <w:divsChild>
                    <w:div w:id="1388914119">
                      <w:marLeft w:val="0"/>
                      <w:marRight w:val="0"/>
                      <w:marTop w:val="0"/>
                      <w:marBottom w:val="0"/>
                      <w:divBdr>
                        <w:top w:val="none" w:sz="0" w:space="0" w:color="auto"/>
                        <w:left w:val="none" w:sz="0" w:space="0" w:color="auto"/>
                        <w:bottom w:val="none" w:sz="0" w:space="0" w:color="auto"/>
                        <w:right w:val="none" w:sz="0" w:space="0" w:color="auto"/>
                      </w:divBdr>
                      <w:divsChild>
                        <w:div w:id="1976639516">
                          <w:marLeft w:val="0"/>
                          <w:marRight w:val="0"/>
                          <w:marTop w:val="0"/>
                          <w:marBottom w:val="0"/>
                          <w:divBdr>
                            <w:top w:val="none" w:sz="0" w:space="0" w:color="auto"/>
                            <w:left w:val="none" w:sz="0" w:space="0" w:color="auto"/>
                            <w:bottom w:val="none" w:sz="0" w:space="0" w:color="auto"/>
                            <w:right w:val="none" w:sz="0" w:space="0" w:color="auto"/>
                          </w:divBdr>
                          <w:divsChild>
                            <w:div w:id="539323549">
                              <w:marLeft w:val="0"/>
                              <w:marRight w:val="0"/>
                              <w:marTop w:val="120"/>
                              <w:marBottom w:val="360"/>
                              <w:divBdr>
                                <w:top w:val="none" w:sz="0" w:space="0" w:color="auto"/>
                                <w:left w:val="none" w:sz="0" w:space="0" w:color="auto"/>
                                <w:bottom w:val="none" w:sz="0" w:space="0" w:color="auto"/>
                                <w:right w:val="none" w:sz="0" w:space="0" w:color="auto"/>
                              </w:divBdr>
                              <w:divsChild>
                                <w:div w:id="1965194490">
                                  <w:marLeft w:val="0"/>
                                  <w:marRight w:val="0"/>
                                  <w:marTop w:val="0"/>
                                  <w:marBottom w:val="0"/>
                                  <w:divBdr>
                                    <w:top w:val="none" w:sz="0" w:space="0" w:color="auto"/>
                                    <w:left w:val="none" w:sz="0" w:space="0" w:color="auto"/>
                                    <w:bottom w:val="none" w:sz="0" w:space="0" w:color="auto"/>
                                    <w:right w:val="none" w:sz="0" w:space="0" w:color="auto"/>
                                  </w:divBdr>
                                  <w:divsChild>
                                    <w:div w:id="18630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154486">
      <w:bodyDiv w:val="1"/>
      <w:marLeft w:val="0"/>
      <w:marRight w:val="0"/>
      <w:marTop w:val="0"/>
      <w:marBottom w:val="0"/>
      <w:divBdr>
        <w:top w:val="none" w:sz="0" w:space="0" w:color="auto"/>
        <w:left w:val="none" w:sz="0" w:space="0" w:color="auto"/>
        <w:bottom w:val="none" w:sz="0" w:space="0" w:color="auto"/>
        <w:right w:val="none" w:sz="0" w:space="0" w:color="auto"/>
      </w:divBdr>
      <w:divsChild>
        <w:div w:id="1261721812">
          <w:marLeft w:val="0"/>
          <w:marRight w:val="1"/>
          <w:marTop w:val="0"/>
          <w:marBottom w:val="0"/>
          <w:divBdr>
            <w:top w:val="none" w:sz="0" w:space="0" w:color="auto"/>
            <w:left w:val="none" w:sz="0" w:space="0" w:color="auto"/>
            <w:bottom w:val="none" w:sz="0" w:space="0" w:color="auto"/>
            <w:right w:val="none" w:sz="0" w:space="0" w:color="auto"/>
          </w:divBdr>
          <w:divsChild>
            <w:div w:id="1033724303">
              <w:marLeft w:val="0"/>
              <w:marRight w:val="0"/>
              <w:marTop w:val="0"/>
              <w:marBottom w:val="0"/>
              <w:divBdr>
                <w:top w:val="none" w:sz="0" w:space="0" w:color="auto"/>
                <w:left w:val="none" w:sz="0" w:space="0" w:color="auto"/>
                <w:bottom w:val="none" w:sz="0" w:space="0" w:color="auto"/>
                <w:right w:val="none" w:sz="0" w:space="0" w:color="auto"/>
              </w:divBdr>
              <w:divsChild>
                <w:div w:id="2010517513">
                  <w:marLeft w:val="0"/>
                  <w:marRight w:val="1"/>
                  <w:marTop w:val="0"/>
                  <w:marBottom w:val="0"/>
                  <w:divBdr>
                    <w:top w:val="none" w:sz="0" w:space="0" w:color="auto"/>
                    <w:left w:val="none" w:sz="0" w:space="0" w:color="auto"/>
                    <w:bottom w:val="none" w:sz="0" w:space="0" w:color="auto"/>
                    <w:right w:val="none" w:sz="0" w:space="0" w:color="auto"/>
                  </w:divBdr>
                  <w:divsChild>
                    <w:div w:id="61950701">
                      <w:marLeft w:val="0"/>
                      <w:marRight w:val="0"/>
                      <w:marTop w:val="0"/>
                      <w:marBottom w:val="0"/>
                      <w:divBdr>
                        <w:top w:val="none" w:sz="0" w:space="0" w:color="auto"/>
                        <w:left w:val="none" w:sz="0" w:space="0" w:color="auto"/>
                        <w:bottom w:val="none" w:sz="0" w:space="0" w:color="auto"/>
                        <w:right w:val="none" w:sz="0" w:space="0" w:color="auto"/>
                      </w:divBdr>
                      <w:divsChild>
                        <w:div w:id="1885212246">
                          <w:marLeft w:val="0"/>
                          <w:marRight w:val="0"/>
                          <w:marTop w:val="0"/>
                          <w:marBottom w:val="0"/>
                          <w:divBdr>
                            <w:top w:val="none" w:sz="0" w:space="0" w:color="auto"/>
                            <w:left w:val="none" w:sz="0" w:space="0" w:color="auto"/>
                            <w:bottom w:val="none" w:sz="0" w:space="0" w:color="auto"/>
                            <w:right w:val="none" w:sz="0" w:space="0" w:color="auto"/>
                          </w:divBdr>
                          <w:divsChild>
                            <w:div w:id="205681355">
                              <w:marLeft w:val="0"/>
                              <w:marRight w:val="0"/>
                              <w:marTop w:val="120"/>
                              <w:marBottom w:val="360"/>
                              <w:divBdr>
                                <w:top w:val="none" w:sz="0" w:space="0" w:color="auto"/>
                                <w:left w:val="none" w:sz="0" w:space="0" w:color="auto"/>
                                <w:bottom w:val="none" w:sz="0" w:space="0" w:color="auto"/>
                                <w:right w:val="none" w:sz="0" w:space="0" w:color="auto"/>
                              </w:divBdr>
                              <w:divsChild>
                                <w:div w:id="2087680002">
                                  <w:marLeft w:val="380"/>
                                  <w:marRight w:val="0"/>
                                  <w:marTop w:val="0"/>
                                  <w:marBottom w:val="0"/>
                                  <w:divBdr>
                                    <w:top w:val="none" w:sz="0" w:space="0" w:color="auto"/>
                                    <w:left w:val="none" w:sz="0" w:space="0" w:color="auto"/>
                                    <w:bottom w:val="none" w:sz="0" w:space="0" w:color="auto"/>
                                    <w:right w:val="none" w:sz="0" w:space="0" w:color="auto"/>
                                  </w:divBdr>
                                  <w:divsChild>
                                    <w:div w:id="1482386436">
                                      <w:marLeft w:val="0"/>
                                      <w:marRight w:val="0"/>
                                      <w:marTop w:val="0"/>
                                      <w:marBottom w:val="0"/>
                                      <w:divBdr>
                                        <w:top w:val="none" w:sz="0" w:space="0" w:color="auto"/>
                                        <w:left w:val="none" w:sz="0" w:space="0" w:color="auto"/>
                                        <w:bottom w:val="none" w:sz="0" w:space="0" w:color="auto"/>
                                        <w:right w:val="none" w:sz="0" w:space="0" w:color="auto"/>
                                      </w:divBdr>
                                      <w:divsChild>
                                        <w:div w:id="15563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175273">
      <w:bodyDiv w:val="1"/>
      <w:marLeft w:val="0"/>
      <w:marRight w:val="0"/>
      <w:marTop w:val="0"/>
      <w:marBottom w:val="0"/>
      <w:divBdr>
        <w:top w:val="none" w:sz="0" w:space="0" w:color="auto"/>
        <w:left w:val="none" w:sz="0" w:space="0" w:color="auto"/>
        <w:bottom w:val="none" w:sz="0" w:space="0" w:color="auto"/>
        <w:right w:val="none" w:sz="0" w:space="0" w:color="auto"/>
      </w:divBdr>
      <w:divsChild>
        <w:div w:id="425460805">
          <w:marLeft w:val="0"/>
          <w:marRight w:val="0"/>
          <w:marTop w:val="0"/>
          <w:marBottom w:val="0"/>
          <w:divBdr>
            <w:top w:val="none" w:sz="0" w:space="0" w:color="auto"/>
            <w:left w:val="none" w:sz="0" w:space="0" w:color="auto"/>
            <w:bottom w:val="none" w:sz="0" w:space="0" w:color="auto"/>
            <w:right w:val="none" w:sz="0" w:space="0" w:color="auto"/>
          </w:divBdr>
          <w:divsChild>
            <w:div w:id="348721410">
              <w:marLeft w:val="0"/>
              <w:marRight w:val="0"/>
              <w:marTop w:val="0"/>
              <w:marBottom w:val="0"/>
              <w:divBdr>
                <w:top w:val="none" w:sz="0" w:space="0" w:color="auto"/>
                <w:left w:val="none" w:sz="0" w:space="0" w:color="auto"/>
                <w:bottom w:val="none" w:sz="0" w:space="0" w:color="auto"/>
                <w:right w:val="none" w:sz="0" w:space="0" w:color="auto"/>
              </w:divBdr>
              <w:divsChild>
                <w:div w:id="1280799946">
                  <w:marLeft w:val="0"/>
                  <w:marRight w:val="0"/>
                  <w:marTop w:val="0"/>
                  <w:marBottom w:val="0"/>
                  <w:divBdr>
                    <w:top w:val="none" w:sz="0" w:space="0" w:color="auto"/>
                    <w:left w:val="none" w:sz="0" w:space="0" w:color="auto"/>
                    <w:bottom w:val="none" w:sz="0" w:space="0" w:color="auto"/>
                    <w:right w:val="none" w:sz="0" w:space="0" w:color="auto"/>
                  </w:divBdr>
                  <w:divsChild>
                    <w:div w:id="774134639">
                      <w:marLeft w:val="0"/>
                      <w:marRight w:val="0"/>
                      <w:marTop w:val="0"/>
                      <w:marBottom w:val="0"/>
                      <w:divBdr>
                        <w:top w:val="none" w:sz="0" w:space="0" w:color="auto"/>
                        <w:left w:val="none" w:sz="0" w:space="0" w:color="auto"/>
                        <w:bottom w:val="none" w:sz="0" w:space="0" w:color="auto"/>
                        <w:right w:val="none" w:sz="0" w:space="0" w:color="auto"/>
                      </w:divBdr>
                      <w:divsChild>
                        <w:div w:id="96486289">
                          <w:marLeft w:val="0"/>
                          <w:marRight w:val="0"/>
                          <w:marTop w:val="0"/>
                          <w:marBottom w:val="0"/>
                          <w:divBdr>
                            <w:top w:val="none" w:sz="0" w:space="0" w:color="auto"/>
                            <w:left w:val="none" w:sz="0" w:space="0" w:color="auto"/>
                            <w:bottom w:val="none" w:sz="0" w:space="0" w:color="auto"/>
                            <w:right w:val="none" w:sz="0" w:space="0" w:color="auto"/>
                          </w:divBdr>
                          <w:divsChild>
                            <w:div w:id="261651371">
                              <w:marLeft w:val="0"/>
                              <w:marRight w:val="0"/>
                              <w:marTop w:val="0"/>
                              <w:marBottom w:val="0"/>
                              <w:divBdr>
                                <w:top w:val="none" w:sz="0" w:space="0" w:color="auto"/>
                                <w:left w:val="none" w:sz="0" w:space="0" w:color="auto"/>
                                <w:bottom w:val="none" w:sz="0" w:space="0" w:color="auto"/>
                                <w:right w:val="none" w:sz="0" w:space="0" w:color="auto"/>
                              </w:divBdr>
                              <w:divsChild>
                                <w:div w:id="1982685588">
                                  <w:marLeft w:val="0"/>
                                  <w:marRight w:val="0"/>
                                  <w:marTop w:val="0"/>
                                  <w:marBottom w:val="0"/>
                                  <w:divBdr>
                                    <w:top w:val="none" w:sz="0" w:space="0" w:color="auto"/>
                                    <w:left w:val="none" w:sz="0" w:space="0" w:color="auto"/>
                                    <w:bottom w:val="none" w:sz="0" w:space="0" w:color="auto"/>
                                    <w:right w:val="none" w:sz="0" w:space="0" w:color="auto"/>
                                  </w:divBdr>
                                  <w:divsChild>
                                    <w:div w:id="1985623550">
                                      <w:marLeft w:val="0"/>
                                      <w:marRight w:val="0"/>
                                      <w:marTop w:val="0"/>
                                      <w:marBottom w:val="0"/>
                                      <w:divBdr>
                                        <w:top w:val="none" w:sz="0" w:space="0" w:color="auto"/>
                                        <w:left w:val="none" w:sz="0" w:space="0" w:color="auto"/>
                                        <w:bottom w:val="none" w:sz="0" w:space="0" w:color="auto"/>
                                        <w:right w:val="none" w:sz="0" w:space="0" w:color="auto"/>
                                      </w:divBdr>
                                      <w:divsChild>
                                        <w:div w:id="533660645">
                                          <w:marLeft w:val="0"/>
                                          <w:marRight w:val="0"/>
                                          <w:marTop w:val="0"/>
                                          <w:marBottom w:val="0"/>
                                          <w:divBdr>
                                            <w:top w:val="none" w:sz="0" w:space="0" w:color="auto"/>
                                            <w:left w:val="none" w:sz="0" w:space="0" w:color="auto"/>
                                            <w:bottom w:val="none" w:sz="0" w:space="0" w:color="auto"/>
                                            <w:right w:val="none" w:sz="0" w:space="0" w:color="auto"/>
                                          </w:divBdr>
                                          <w:divsChild>
                                            <w:div w:id="1156461129">
                                              <w:marLeft w:val="0"/>
                                              <w:marRight w:val="0"/>
                                              <w:marTop w:val="0"/>
                                              <w:marBottom w:val="0"/>
                                              <w:divBdr>
                                                <w:top w:val="none" w:sz="0" w:space="0" w:color="auto"/>
                                                <w:left w:val="none" w:sz="0" w:space="0" w:color="auto"/>
                                                <w:bottom w:val="none" w:sz="0" w:space="0" w:color="auto"/>
                                                <w:right w:val="none" w:sz="0" w:space="0" w:color="auto"/>
                                              </w:divBdr>
                                              <w:divsChild>
                                                <w:div w:id="1957633918">
                                                  <w:marLeft w:val="0"/>
                                                  <w:marRight w:val="0"/>
                                                  <w:marTop w:val="0"/>
                                                  <w:marBottom w:val="0"/>
                                                  <w:divBdr>
                                                    <w:top w:val="none" w:sz="0" w:space="0" w:color="auto"/>
                                                    <w:left w:val="none" w:sz="0" w:space="0" w:color="auto"/>
                                                    <w:bottom w:val="none" w:sz="0" w:space="0" w:color="auto"/>
                                                    <w:right w:val="none" w:sz="0" w:space="0" w:color="auto"/>
                                                  </w:divBdr>
                                                  <w:divsChild>
                                                    <w:div w:id="583998162">
                                                      <w:marLeft w:val="0"/>
                                                      <w:marRight w:val="0"/>
                                                      <w:marTop w:val="0"/>
                                                      <w:marBottom w:val="0"/>
                                                      <w:divBdr>
                                                        <w:top w:val="none" w:sz="0" w:space="0" w:color="auto"/>
                                                        <w:left w:val="none" w:sz="0" w:space="0" w:color="auto"/>
                                                        <w:bottom w:val="none" w:sz="0" w:space="0" w:color="auto"/>
                                                        <w:right w:val="none" w:sz="0" w:space="0" w:color="auto"/>
                                                      </w:divBdr>
                                                      <w:divsChild>
                                                        <w:div w:id="411467702">
                                                          <w:marLeft w:val="0"/>
                                                          <w:marRight w:val="0"/>
                                                          <w:marTop w:val="0"/>
                                                          <w:marBottom w:val="0"/>
                                                          <w:divBdr>
                                                            <w:top w:val="none" w:sz="0" w:space="0" w:color="auto"/>
                                                            <w:left w:val="none" w:sz="0" w:space="0" w:color="auto"/>
                                                            <w:bottom w:val="none" w:sz="0" w:space="0" w:color="auto"/>
                                                            <w:right w:val="none" w:sz="0" w:space="0" w:color="auto"/>
                                                          </w:divBdr>
                                                          <w:divsChild>
                                                            <w:div w:id="457186266">
                                                              <w:marLeft w:val="0"/>
                                                              <w:marRight w:val="0"/>
                                                              <w:marTop w:val="0"/>
                                                              <w:marBottom w:val="0"/>
                                                              <w:divBdr>
                                                                <w:top w:val="none" w:sz="0" w:space="0" w:color="auto"/>
                                                                <w:left w:val="none" w:sz="0" w:space="0" w:color="auto"/>
                                                                <w:bottom w:val="none" w:sz="0" w:space="0" w:color="auto"/>
                                                                <w:right w:val="none" w:sz="0" w:space="0" w:color="auto"/>
                                                              </w:divBdr>
                                                              <w:divsChild>
                                                                <w:div w:id="1030838385">
                                                                  <w:marLeft w:val="0"/>
                                                                  <w:marRight w:val="0"/>
                                                                  <w:marTop w:val="0"/>
                                                                  <w:marBottom w:val="0"/>
                                                                  <w:divBdr>
                                                                    <w:top w:val="none" w:sz="0" w:space="0" w:color="auto"/>
                                                                    <w:left w:val="none" w:sz="0" w:space="0" w:color="auto"/>
                                                                    <w:bottom w:val="none" w:sz="0" w:space="0" w:color="auto"/>
                                                                    <w:right w:val="none" w:sz="0" w:space="0" w:color="auto"/>
                                                                  </w:divBdr>
                                                                  <w:divsChild>
                                                                    <w:div w:id="14581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7308421">
      <w:bodyDiv w:val="1"/>
      <w:marLeft w:val="0"/>
      <w:marRight w:val="0"/>
      <w:marTop w:val="0"/>
      <w:marBottom w:val="0"/>
      <w:divBdr>
        <w:top w:val="none" w:sz="0" w:space="0" w:color="auto"/>
        <w:left w:val="none" w:sz="0" w:space="0" w:color="auto"/>
        <w:bottom w:val="none" w:sz="0" w:space="0" w:color="auto"/>
        <w:right w:val="none" w:sz="0" w:space="0" w:color="auto"/>
      </w:divBdr>
      <w:divsChild>
        <w:div w:id="1337077092">
          <w:marLeft w:val="0"/>
          <w:marRight w:val="1"/>
          <w:marTop w:val="0"/>
          <w:marBottom w:val="0"/>
          <w:divBdr>
            <w:top w:val="none" w:sz="0" w:space="0" w:color="auto"/>
            <w:left w:val="none" w:sz="0" w:space="0" w:color="auto"/>
            <w:bottom w:val="none" w:sz="0" w:space="0" w:color="auto"/>
            <w:right w:val="none" w:sz="0" w:space="0" w:color="auto"/>
          </w:divBdr>
          <w:divsChild>
            <w:div w:id="314724743">
              <w:marLeft w:val="0"/>
              <w:marRight w:val="0"/>
              <w:marTop w:val="0"/>
              <w:marBottom w:val="0"/>
              <w:divBdr>
                <w:top w:val="none" w:sz="0" w:space="0" w:color="auto"/>
                <w:left w:val="none" w:sz="0" w:space="0" w:color="auto"/>
                <w:bottom w:val="none" w:sz="0" w:space="0" w:color="auto"/>
                <w:right w:val="none" w:sz="0" w:space="0" w:color="auto"/>
              </w:divBdr>
              <w:divsChild>
                <w:div w:id="170032331">
                  <w:marLeft w:val="0"/>
                  <w:marRight w:val="1"/>
                  <w:marTop w:val="0"/>
                  <w:marBottom w:val="0"/>
                  <w:divBdr>
                    <w:top w:val="none" w:sz="0" w:space="0" w:color="auto"/>
                    <w:left w:val="none" w:sz="0" w:space="0" w:color="auto"/>
                    <w:bottom w:val="none" w:sz="0" w:space="0" w:color="auto"/>
                    <w:right w:val="none" w:sz="0" w:space="0" w:color="auto"/>
                  </w:divBdr>
                  <w:divsChild>
                    <w:div w:id="493493847">
                      <w:marLeft w:val="0"/>
                      <w:marRight w:val="0"/>
                      <w:marTop w:val="0"/>
                      <w:marBottom w:val="0"/>
                      <w:divBdr>
                        <w:top w:val="none" w:sz="0" w:space="0" w:color="auto"/>
                        <w:left w:val="none" w:sz="0" w:space="0" w:color="auto"/>
                        <w:bottom w:val="none" w:sz="0" w:space="0" w:color="auto"/>
                        <w:right w:val="none" w:sz="0" w:space="0" w:color="auto"/>
                      </w:divBdr>
                      <w:divsChild>
                        <w:div w:id="1595742741">
                          <w:marLeft w:val="0"/>
                          <w:marRight w:val="0"/>
                          <w:marTop w:val="0"/>
                          <w:marBottom w:val="0"/>
                          <w:divBdr>
                            <w:top w:val="none" w:sz="0" w:space="0" w:color="auto"/>
                            <w:left w:val="none" w:sz="0" w:space="0" w:color="auto"/>
                            <w:bottom w:val="none" w:sz="0" w:space="0" w:color="auto"/>
                            <w:right w:val="none" w:sz="0" w:space="0" w:color="auto"/>
                          </w:divBdr>
                          <w:divsChild>
                            <w:div w:id="1216938383">
                              <w:marLeft w:val="0"/>
                              <w:marRight w:val="0"/>
                              <w:marTop w:val="120"/>
                              <w:marBottom w:val="360"/>
                              <w:divBdr>
                                <w:top w:val="none" w:sz="0" w:space="0" w:color="auto"/>
                                <w:left w:val="none" w:sz="0" w:space="0" w:color="auto"/>
                                <w:bottom w:val="none" w:sz="0" w:space="0" w:color="auto"/>
                                <w:right w:val="none" w:sz="0" w:space="0" w:color="auto"/>
                              </w:divBdr>
                              <w:divsChild>
                                <w:div w:id="1455366361">
                                  <w:marLeft w:val="380"/>
                                  <w:marRight w:val="0"/>
                                  <w:marTop w:val="0"/>
                                  <w:marBottom w:val="0"/>
                                  <w:divBdr>
                                    <w:top w:val="none" w:sz="0" w:space="0" w:color="auto"/>
                                    <w:left w:val="none" w:sz="0" w:space="0" w:color="auto"/>
                                    <w:bottom w:val="none" w:sz="0" w:space="0" w:color="auto"/>
                                    <w:right w:val="none" w:sz="0" w:space="0" w:color="auto"/>
                                  </w:divBdr>
                                  <w:divsChild>
                                    <w:div w:id="1532106839">
                                      <w:marLeft w:val="0"/>
                                      <w:marRight w:val="0"/>
                                      <w:marTop w:val="0"/>
                                      <w:marBottom w:val="0"/>
                                      <w:divBdr>
                                        <w:top w:val="none" w:sz="0" w:space="0" w:color="auto"/>
                                        <w:left w:val="none" w:sz="0" w:space="0" w:color="auto"/>
                                        <w:bottom w:val="none" w:sz="0" w:space="0" w:color="auto"/>
                                        <w:right w:val="none" w:sz="0" w:space="0" w:color="auto"/>
                                      </w:divBdr>
                                      <w:divsChild>
                                        <w:div w:id="8304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655569">
      <w:bodyDiv w:val="1"/>
      <w:marLeft w:val="0"/>
      <w:marRight w:val="0"/>
      <w:marTop w:val="0"/>
      <w:marBottom w:val="0"/>
      <w:divBdr>
        <w:top w:val="none" w:sz="0" w:space="0" w:color="auto"/>
        <w:left w:val="none" w:sz="0" w:space="0" w:color="auto"/>
        <w:bottom w:val="none" w:sz="0" w:space="0" w:color="auto"/>
        <w:right w:val="none" w:sz="0" w:space="0" w:color="auto"/>
      </w:divBdr>
    </w:div>
    <w:div w:id="1561288186">
      <w:bodyDiv w:val="1"/>
      <w:marLeft w:val="0"/>
      <w:marRight w:val="0"/>
      <w:marTop w:val="0"/>
      <w:marBottom w:val="0"/>
      <w:divBdr>
        <w:top w:val="none" w:sz="0" w:space="0" w:color="auto"/>
        <w:left w:val="none" w:sz="0" w:space="0" w:color="auto"/>
        <w:bottom w:val="none" w:sz="0" w:space="0" w:color="auto"/>
        <w:right w:val="none" w:sz="0" w:space="0" w:color="auto"/>
      </w:divBdr>
      <w:divsChild>
        <w:div w:id="301273598">
          <w:marLeft w:val="0"/>
          <w:marRight w:val="1"/>
          <w:marTop w:val="0"/>
          <w:marBottom w:val="0"/>
          <w:divBdr>
            <w:top w:val="none" w:sz="0" w:space="0" w:color="auto"/>
            <w:left w:val="none" w:sz="0" w:space="0" w:color="auto"/>
            <w:bottom w:val="none" w:sz="0" w:space="0" w:color="auto"/>
            <w:right w:val="none" w:sz="0" w:space="0" w:color="auto"/>
          </w:divBdr>
          <w:divsChild>
            <w:div w:id="1536501810">
              <w:marLeft w:val="0"/>
              <w:marRight w:val="0"/>
              <w:marTop w:val="0"/>
              <w:marBottom w:val="0"/>
              <w:divBdr>
                <w:top w:val="none" w:sz="0" w:space="0" w:color="auto"/>
                <w:left w:val="none" w:sz="0" w:space="0" w:color="auto"/>
                <w:bottom w:val="none" w:sz="0" w:space="0" w:color="auto"/>
                <w:right w:val="none" w:sz="0" w:space="0" w:color="auto"/>
              </w:divBdr>
              <w:divsChild>
                <w:div w:id="436368881">
                  <w:marLeft w:val="0"/>
                  <w:marRight w:val="1"/>
                  <w:marTop w:val="0"/>
                  <w:marBottom w:val="0"/>
                  <w:divBdr>
                    <w:top w:val="none" w:sz="0" w:space="0" w:color="auto"/>
                    <w:left w:val="none" w:sz="0" w:space="0" w:color="auto"/>
                    <w:bottom w:val="none" w:sz="0" w:space="0" w:color="auto"/>
                    <w:right w:val="none" w:sz="0" w:space="0" w:color="auto"/>
                  </w:divBdr>
                  <w:divsChild>
                    <w:div w:id="612439702">
                      <w:marLeft w:val="0"/>
                      <w:marRight w:val="0"/>
                      <w:marTop w:val="0"/>
                      <w:marBottom w:val="0"/>
                      <w:divBdr>
                        <w:top w:val="none" w:sz="0" w:space="0" w:color="auto"/>
                        <w:left w:val="none" w:sz="0" w:space="0" w:color="auto"/>
                        <w:bottom w:val="none" w:sz="0" w:space="0" w:color="auto"/>
                        <w:right w:val="none" w:sz="0" w:space="0" w:color="auto"/>
                      </w:divBdr>
                      <w:divsChild>
                        <w:div w:id="1963000152">
                          <w:marLeft w:val="0"/>
                          <w:marRight w:val="0"/>
                          <w:marTop w:val="0"/>
                          <w:marBottom w:val="0"/>
                          <w:divBdr>
                            <w:top w:val="none" w:sz="0" w:space="0" w:color="auto"/>
                            <w:left w:val="none" w:sz="0" w:space="0" w:color="auto"/>
                            <w:bottom w:val="none" w:sz="0" w:space="0" w:color="auto"/>
                            <w:right w:val="none" w:sz="0" w:space="0" w:color="auto"/>
                          </w:divBdr>
                          <w:divsChild>
                            <w:div w:id="54206316">
                              <w:marLeft w:val="0"/>
                              <w:marRight w:val="0"/>
                              <w:marTop w:val="120"/>
                              <w:marBottom w:val="360"/>
                              <w:divBdr>
                                <w:top w:val="none" w:sz="0" w:space="0" w:color="auto"/>
                                <w:left w:val="none" w:sz="0" w:space="0" w:color="auto"/>
                                <w:bottom w:val="none" w:sz="0" w:space="0" w:color="auto"/>
                                <w:right w:val="none" w:sz="0" w:space="0" w:color="auto"/>
                              </w:divBdr>
                              <w:divsChild>
                                <w:div w:id="1660573245">
                                  <w:marLeft w:val="380"/>
                                  <w:marRight w:val="0"/>
                                  <w:marTop w:val="0"/>
                                  <w:marBottom w:val="0"/>
                                  <w:divBdr>
                                    <w:top w:val="none" w:sz="0" w:space="0" w:color="auto"/>
                                    <w:left w:val="none" w:sz="0" w:space="0" w:color="auto"/>
                                    <w:bottom w:val="none" w:sz="0" w:space="0" w:color="auto"/>
                                    <w:right w:val="none" w:sz="0" w:space="0" w:color="auto"/>
                                  </w:divBdr>
                                  <w:divsChild>
                                    <w:div w:id="1269773915">
                                      <w:marLeft w:val="0"/>
                                      <w:marRight w:val="0"/>
                                      <w:marTop w:val="0"/>
                                      <w:marBottom w:val="0"/>
                                      <w:divBdr>
                                        <w:top w:val="none" w:sz="0" w:space="0" w:color="auto"/>
                                        <w:left w:val="none" w:sz="0" w:space="0" w:color="auto"/>
                                        <w:bottom w:val="none" w:sz="0" w:space="0" w:color="auto"/>
                                        <w:right w:val="none" w:sz="0" w:space="0" w:color="auto"/>
                                      </w:divBdr>
                                      <w:divsChild>
                                        <w:div w:id="5845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384752">
      <w:bodyDiv w:val="1"/>
      <w:marLeft w:val="0"/>
      <w:marRight w:val="0"/>
      <w:marTop w:val="0"/>
      <w:marBottom w:val="0"/>
      <w:divBdr>
        <w:top w:val="none" w:sz="0" w:space="0" w:color="auto"/>
        <w:left w:val="none" w:sz="0" w:space="0" w:color="auto"/>
        <w:bottom w:val="none" w:sz="0" w:space="0" w:color="auto"/>
        <w:right w:val="none" w:sz="0" w:space="0" w:color="auto"/>
      </w:divBdr>
      <w:divsChild>
        <w:div w:id="784271266">
          <w:marLeft w:val="0"/>
          <w:marRight w:val="1"/>
          <w:marTop w:val="0"/>
          <w:marBottom w:val="0"/>
          <w:divBdr>
            <w:top w:val="none" w:sz="0" w:space="0" w:color="auto"/>
            <w:left w:val="none" w:sz="0" w:space="0" w:color="auto"/>
            <w:bottom w:val="none" w:sz="0" w:space="0" w:color="auto"/>
            <w:right w:val="none" w:sz="0" w:space="0" w:color="auto"/>
          </w:divBdr>
          <w:divsChild>
            <w:div w:id="551507265">
              <w:marLeft w:val="0"/>
              <w:marRight w:val="0"/>
              <w:marTop w:val="0"/>
              <w:marBottom w:val="0"/>
              <w:divBdr>
                <w:top w:val="none" w:sz="0" w:space="0" w:color="auto"/>
                <w:left w:val="none" w:sz="0" w:space="0" w:color="auto"/>
                <w:bottom w:val="none" w:sz="0" w:space="0" w:color="auto"/>
                <w:right w:val="none" w:sz="0" w:space="0" w:color="auto"/>
              </w:divBdr>
              <w:divsChild>
                <w:div w:id="1519928139">
                  <w:marLeft w:val="0"/>
                  <w:marRight w:val="1"/>
                  <w:marTop w:val="0"/>
                  <w:marBottom w:val="0"/>
                  <w:divBdr>
                    <w:top w:val="none" w:sz="0" w:space="0" w:color="auto"/>
                    <w:left w:val="none" w:sz="0" w:space="0" w:color="auto"/>
                    <w:bottom w:val="none" w:sz="0" w:space="0" w:color="auto"/>
                    <w:right w:val="none" w:sz="0" w:space="0" w:color="auto"/>
                  </w:divBdr>
                  <w:divsChild>
                    <w:div w:id="439447532">
                      <w:marLeft w:val="0"/>
                      <w:marRight w:val="0"/>
                      <w:marTop w:val="0"/>
                      <w:marBottom w:val="0"/>
                      <w:divBdr>
                        <w:top w:val="none" w:sz="0" w:space="0" w:color="auto"/>
                        <w:left w:val="none" w:sz="0" w:space="0" w:color="auto"/>
                        <w:bottom w:val="none" w:sz="0" w:space="0" w:color="auto"/>
                        <w:right w:val="none" w:sz="0" w:space="0" w:color="auto"/>
                      </w:divBdr>
                      <w:divsChild>
                        <w:div w:id="122889990">
                          <w:marLeft w:val="0"/>
                          <w:marRight w:val="0"/>
                          <w:marTop w:val="0"/>
                          <w:marBottom w:val="0"/>
                          <w:divBdr>
                            <w:top w:val="none" w:sz="0" w:space="0" w:color="auto"/>
                            <w:left w:val="none" w:sz="0" w:space="0" w:color="auto"/>
                            <w:bottom w:val="none" w:sz="0" w:space="0" w:color="auto"/>
                            <w:right w:val="none" w:sz="0" w:space="0" w:color="auto"/>
                          </w:divBdr>
                          <w:divsChild>
                            <w:div w:id="1043363331">
                              <w:marLeft w:val="0"/>
                              <w:marRight w:val="0"/>
                              <w:marTop w:val="120"/>
                              <w:marBottom w:val="360"/>
                              <w:divBdr>
                                <w:top w:val="none" w:sz="0" w:space="0" w:color="auto"/>
                                <w:left w:val="none" w:sz="0" w:space="0" w:color="auto"/>
                                <w:bottom w:val="none" w:sz="0" w:space="0" w:color="auto"/>
                                <w:right w:val="none" w:sz="0" w:space="0" w:color="auto"/>
                              </w:divBdr>
                              <w:divsChild>
                                <w:div w:id="1189686246">
                                  <w:marLeft w:val="380"/>
                                  <w:marRight w:val="0"/>
                                  <w:marTop w:val="0"/>
                                  <w:marBottom w:val="0"/>
                                  <w:divBdr>
                                    <w:top w:val="none" w:sz="0" w:space="0" w:color="auto"/>
                                    <w:left w:val="none" w:sz="0" w:space="0" w:color="auto"/>
                                    <w:bottom w:val="none" w:sz="0" w:space="0" w:color="auto"/>
                                    <w:right w:val="none" w:sz="0" w:space="0" w:color="auto"/>
                                  </w:divBdr>
                                  <w:divsChild>
                                    <w:div w:id="2097507090">
                                      <w:marLeft w:val="0"/>
                                      <w:marRight w:val="0"/>
                                      <w:marTop w:val="0"/>
                                      <w:marBottom w:val="0"/>
                                      <w:divBdr>
                                        <w:top w:val="none" w:sz="0" w:space="0" w:color="auto"/>
                                        <w:left w:val="none" w:sz="0" w:space="0" w:color="auto"/>
                                        <w:bottom w:val="none" w:sz="0" w:space="0" w:color="auto"/>
                                        <w:right w:val="none" w:sz="0" w:space="0" w:color="auto"/>
                                      </w:divBdr>
                                      <w:divsChild>
                                        <w:div w:id="1523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763956">
      <w:bodyDiv w:val="1"/>
      <w:marLeft w:val="0"/>
      <w:marRight w:val="0"/>
      <w:marTop w:val="0"/>
      <w:marBottom w:val="0"/>
      <w:divBdr>
        <w:top w:val="none" w:sz="0" w:space="0" w:color="auto"/>
        <w:left w:val="none" w:sz="0" w:space="0" w:color="auto"/>
        <w:bottom w:val="none" w:sz="0" w:space="0" w:color="auto"/>
        <w:right w:val="none" w:sz="0" w:space="0" w:color="auto"/>
      </w:divBdr>
      <w:divsChild>
        <w:div w:id="1936356019">
          <w:marLeft w:val="0"/>
          <w:marRight w:val="0"/>
          <w:marTop w:val="0"/>
          <w:marBottom w:val="0"/>
          <w:divBdr>
            <w:top w:val="none" w:sz="0" w:space="0" w:color="auto"/>
            <w:left w:val="none" w:sz="0" w:space="0" w:color="auto"/>
            <w:bottom w:val="none" w:sz="0" w:space="0" w:color="auto"/>
            <w:right w:val="none" w:sz="0" w:space="0" w:color="auto"/>
          </w:divBdr>
          <w:divsChild>
            <w:div w:id="481509285">
              <w:marLeft w:val="0"/>
              <w:marRight w:val="0"/>
              <w:marTop w:val="0"/>
              <w:marBottom w:val="0"/>
              <w:divBdr>
                <w:top w:val="none" w:sz="0" w:space="0" w:color="auto"/>
                <w:left w:val="none" w:sz="0" w:space="0" w:color="auto"/>
                <w:bottom w:val="none" w:sz="0" w:space="0" w:color="auto"/>
                <w:right w:val="none" w:sz="0" w:space="0" w:color="auto"/>
              </w:divBdr>
            </w:div>
            <w:div w:id="1025253588">
              <w:marLeft w:val="0"/>
              <w:marRight w:val="0"/>
              <w:marTop w:val="0"/>
              <w:marBottom w:val="0"/>
              <w:divBdr>
                <w:top w:val="none" w:sz="0" w:space="0" w:color="auto"/>
                <w:left w:val="none" w:sz="0" w:space="0" w:color="auto"/>
                <w:bottom w:val="none" w:sz="0" w:space="0" w:color="auto"/>
                <w:right w:val="none" w:sz="0" w:space="0" w:color="auto"/>
              </w:divBdr>
            </w:div>
            <w:div w:id="1757364236">
              <w:marLeft w:val="0"/>
              <w:marRight w:val="0"/>
              <w:marTop w:val="0"/>
              <w:marBottom w:val="0"/>
              <w:divBdr>
                <w:top w:val="none" w:sz="0" w:space="0" w:color="auto"/>
                <w:left w:val="none" w:sz="0" w:space="0" w:color="auto"/>
                <w:bottom w:val="none" w:sz="0" w:space="0" w:color="auto"/>
                <w:right w:val="none" w:sz="0" w:space="0" w:color="auto"/>
              </w:divBdr>
            </w:div>
            <w:div w:id="360673314">
              <w:marLeft w:val="0"/>
              <w:marRight w:val="0"/>
              <w:marTop w:val="0"/>
              <w:marBottom w:val="0"/>
              <w:divBdr>
                <w:top w:val="none" w:sz="0" w:space="0" w:color="auto"/>
                <w:left w:val="none" w:sz="0" w:space="0" w:color="auto"/>
                <w:bottom w:val="none" w:sz="0" w:space="0" w:color="auto"/>
                <w:right w:val="none" w:sz="0" w:space="0" w:color="auto"/>
              </w:divBdr>
            </w:div>
            <w:div w:id="1860852854">
              <w:marLeft w:val="0"/>
              <w:marRight w:val="0"/>
              <w:marTop w:val="0"/>
              <w:marBottom w:val="0"/>
              <w:divBdr>
                <w:top w:val="none" w:sz="0" w:space="0" w:color="auto"/>
                <w:left w:val="none" w:sz="0" w:space="0" w:color="auto"/>
                <w:bottom w:val="none" w:sz="0" w:space="0" w:color="auto"/>
                <w:right w:val="none" w:sz="0" w:space="0" w:color="auto"/>
              </w:divBdr>
            </w:div>
            <w:div w:id="1211766766">
              <w:marLeft w:val="0"/>
              <w:marRight w:val="0"/>
              <w:marTop w:val="0"/>
              <w:marBottom w:val="0"/>
              <w:divBdr>
                <w:top w:val="none" w:sz="0" w:space="0" w:color="auto"/>
                <w:left w:val="none" w:sz="0" w:space="0" w:color="auto"/>
                <w:bottom w:val="none" w:sz="0" w:space="0" w:color="auto"/>
                <w:right w:val="none" w:sz="0" w:space="0" w:color="auto"/>
              </w:divBdr>
            </w:div>
            <w:div w:id="70392119">
              <w:marLeft w:val="0"/>
              <w:marRight w:val="0"/>
              <w:marTop w:val="0"/>
              <w:marBottom w:val="0"/>
              <w:divBdr>
                <w:top w:val="none" w:sz="0" w:space="0" w:color="auto"/>
                <w:left w:val="none" w:sz="0" w:space="0" w:color="auto"/>
                <w:bottom w:val="none" w:sz="0" w:space="0" w:color="auto"/>
                <w:right w:val="none" w:sz="0" w:space="0" w:color="auto"/>
              </w:divBdr>
            </w:div>
            <w:div w:id="1564757426">
              <w:marLeft w:val="0"/>
              <w:marRight w:val="0"/>
              <w:marTop w:val="0"/>
              <w:marBottom w:val="0"/>
              <w:divBdr>
                <w:top w:val="none" w:sz="0" w:space="0" w:color="auto"/>
                <w:left w:val="none" w:sz="0" w:space="0" w:color="auto"/>
                <w:bottom w:val="none" w:sz="0" w:space="0" w:color="auto"/>
                <w:right w:val="none" w:sz="0" w:space="0" w:color="auto"/>
              </w:divBdr>
            </w:div>
            <w:div w:id="1422215948">
              <w:marLeft w:val="0"/>
              <w:marRight w:val="0"/>
              <w:marTop w:val="0"/>
              <w:marBottom w:val="0"/>
              <w:divBdr>
                <w:top w:val="none" w:sz="0" w:space="0" w:color="auto"/>
                <w:left w:val="none" w:sz="0" w:space="0" w:color="auto"/>
                <w:bottom w:val="none" w:sz="0" w:space="0" w:color="auto"/>
                <w:right w:val="none" w:sz="0" w:space="0" w:color="auto"/>
              </w:divBdr>
            </w:div>
            <w:div w:id="563293542">
              <w:marLeft w:val="0"/>
              <w:marRight w:val="0"/>
              <w:marTop w:val="0"/>
              <w:marBottom w:val="0"/>
              <w:divBdr>
                <w:top w:val="none" w:sz="0" w:space="0" w:color="auto"/>
                <w:left w:val="none" w:sz="0" w:space="0" w:color="auto"/>
                <w:bottom w:val="none" w:sz="0" w:space="0" w:color="auto"/>
                <w:right w:val="none" w:sz="0" w:space="0" w:color="auto"/>
              </w:divBdr>
            </w:div>
            <w:div w:id="875656935">
              <w:marLeft w:val="0"/>
              <w:marRight w:val="0"/>
              <w:marTop w:val="0"/>
              <w:marBottom w:val="0"/>
              <w:divBdr>
                <w:top w:val="none" w:sz="0" w:space="0" w:color="auto"/>
                <w:left w:val="none" w:sz="0" w:space="0" w:color="auto"/>
                <w:bottom w:val="none" w:sz="0" w:space="0" w:color="auto"/>
                <w:right w:val="none" w:sz="0" w:space="0" w:color="auto"/>
              </w:divBdr>
            </w:div>
            <w:div w:id="798573920">
              <w:marLeft w:val="0"/>
              <w:marRight w:val="0"/>
              <w:marTop w:val="0"/>
              <w:marBottom w:val="0"/>
              <w:divBdr>
                <w:top w:val="none" w:sz="0" w:space="0" w:color="auto"/>
                <w:left w:val="none" w:sz="0" w:space="0" w:color="auto"/>
                <w:bottom w:val="none" w:sz="0" w:space="0" w:color="auto"/>
                <w:right w:val="none" w:sz="0" w:space="0" w:color="auto"/>
              </w:divBdr>
            </w:div>
            <w:div w:id="144013868">
              <w:marLeft w:val="0"/>
              <w:marRight w:val="0"/>
              <w:marTop w:val="0"/>
              <w:marBottom w:val="0"/>
              <w:divBdr>
                <w:top w:val="none" w:sz="0" w:space="0" w:color="auto"/>
                <w:left w:val="none" w:sz="0" w:space="0" w:color="auto"/>
                <w:bottom w:val="none" w:sz="0" w:space="0" w:color="auto"/>
                <w:right w:val="none" w:sz="0" w:space="0" w:color="auto"/>
              </w:divBdr>
            </w:div>
            <w:div w:id="522015319">
              <w:marLeft w:val="0"/>
              <w:marRight w:val="0"/>
              <w:marTop w:val="0"/>
              <w:marBottom w:val="0"/>
              <w:divBdr>
                <w:top w:val="none" w:sz="0" w:space="0" w:color="auto"/>
                <w:left w:val="none" w:sz="0" w:space="0" w:color="auto"/>
                <w:bottom w:val="none" w:sz="0" w:space="0" w:color="auto"/>
                <w:right w:val="none" w:sz="0" w:space="0" w:color="auto"/>
              </w:divBdr>
            </w:div>
            <w:div w:id="1852908445">
              <w:marLeft w:val="0"/>
              <w:marRight w:val="0"/>
              <w:marTop w:val="0"/>
              <w:marBottom w:val="0"/>
              <w:divBdr>
                <w:top w:val="none" w:sz="0" w:space="0" w:color="auto"/>
                <w:left w:val="none" w:sz="0" w:space="0" w:color="auto"/>
                <w:bottom w:val="none" w:sz="0" w:space="0" w:color="auto"/>
                <w:right w:val="none" w:sz="0" w:space="0" w:color="auto"/>
              </w:divBdr>
            </w:div>
            <w:div w:id="1539581143">
              <w:marLeft w:val="0"/>
              <w:marRight w:val="0"/>
              <w:marTop w:val="0"/>
              <w:marBottom w:val="0"/>
              <w:divBdr>
                <w:top w:val="none" w:sz="0" w:space="0" w:color="auto"/>
                <w:left w:val="none" w:sz="0" w:space="0" w:color="auto"/>
                <w:bottom w:val="none" w:sz="0" w:space="0" w:color="auto"/>
                <w:right w:val="none" w:sz="0" w:space="0" w:color="auto"/>
              </w:divBdr>
            </w:div>
            <w:div w:id="1787918474">
              <w:marLeft w:val="0"/>
              <w:marRight w:val="0"/>
              <w:marTop w:val="0"/>
              <w:marBottom w:val="0"/>
              <w:divBdr>
                <w:top w:val="none" w:sz="0" w:space="0" w:color="auto"/>
                <w:left w:val="none" w:sz="0" w:space="0" w:color="auto"/>
                <w:bottom w:val="none" w:sz="0" w:space="0" w:color="auto"/>
                <w:right w:val="none" w:sz="0" w:space="0" w:color="auto"/>
              </w:divBdr>
            </w:div>
            <w:div w:id="25260114">
              <w:marLeft w:val="0"/>
              <w:marRight w:val="0"/>
              <w:marTop w:val="0"/>
              <w:marBottom w:val="0"/>
              <w:divBdr>
                <w:top w:val="none" w:sz="0" w:space="0" w:color="auto"/>
                <w:left w:val="none" w:sz="0" w:space="0" w:color="auto"/>
                <w:bottom w:val="none" w:sz="0" w:space="0" w:color="auto"/>
                <w:right w:val="none" w:sz="0" w:space="0" w:color="auto"/>
              </w:divBdr>
            </w:div>
            <w:div w:id="597300989">
              <w:marLeft w:val="0"/>
              <w:marRight w:val="0"/>
              <w:marTop w:val="0"/>
              <w:marBottom w:val="0"/>
              <w:divBdr>
                <w:top w:val="none" w:sz="0" w:space="0" w:color="auto"/>
                <w:left w:val="none" w:sz="0" w:space="0" w:color="auto"/>
                <w:bottom w:val="none" w:sz="0" w:space="0" w:color="auto"/>
                <w:right w:val="none" w:sz="0" w:space="0" w:color="auto"/>
              </w:divBdr>
            </w:div>
            <w:div w:id="1741756237">
              <w:marLeft w:val="0"/>
              <w:marRight w:val="0"/>
              <w:marTop w:val="0"/>
              <w:marBottom w:val="0"/>
              <w:divBdr>
                <w:top w:val="none" w:sz="0" w:space="0" w:color="auto"/>
                <w:left w:val="none" w:sz="0" w:space="0" w:color="auto"/>
                <w:bottom w:val="none" w:sz="0" w:space="0" w:color="auto"/>
                <w:right w:val="none" w:sz="0" w:space="0" w:color="auto"/>
              </w:divBdr>
            </w:div>
            <w:div w:id="1877768923">
              <w:marLeft w:val="0"/>
              <w:marRight w:val="0"/>
              <w:marTop w:val="0"/>
              <w:marBottom w:val="0"/>
              <w:divBdr>
                <w:top w:val="none" w:sz="0" w:space="0" w:color="auto"/>
                <w:left w:val="none" w:sz="0" w:space="0" w:color="auto"/>
                <w:bottom w:val="none" w:sz="0" w:space="0" w:color="auto"/>
                <w:right w:val="none" w:sz="0" w:space="0" w:color="auto"/>
              </w:divBdr>
            </w:div>
            <w:div w:id="1483348565">
              <w:marLeft w:val="0"/>
              <w:marRight w:val="0"/>
              <w:marTop w:val="0"/>
              <w:marBottom w:val="0"/>
              <w:divBdr>
                <w:top w:val="none" w:sz="0" w:space="0" w:color="auto"/>
                <w:left w:val="none" w:sz="0" w:space="0" w:color="auto"/>
                <w:bottom w:val="none" w:sz="0" w:space="0" w:color="auto"/>
                <w:right w:val="none" w:sz="0" w:space="0" w:color="auto"/>
              </w:divBdr>
            </w:div>
            <w:div w:id="779302459">
              <w:marLeft w:val="0"/>
              <w:marRight w:val="0"/>
              <w:marTop w:val="0"/>
              <w:marBottom w:val="0"/>
              <w:divBdr>
                <w:top w:val="none" w:sz="0" w:space="0" w:color="auto"/>
                <w:left w:val="none" w:sz="0" w:space="0" w:color="auto"/>
                <w:bottom w:val="none" w:sz="0" w:space="0" w:color="auto"/>
                <w:right w:val="none" w:sz="0" w:space="0" w:color="auto"/>
              </w:divBdr>
            </w:div>
            <w:div w:id="2103641611">
              <w:marLeft w:val="0"/>
              <w:marRight w:val="0"/>
              <w:marTop w:val="0"/>
              <w:marBottom w:val="0"/>
              <w:divBdr>
                <w:top w:val="none" w:sz="0" w:space="0" w:color="auto"/>
                <w:left w:val="none" w:sz="0" w:space="0" w:color="auto"/>
                <w:bottom w:val="none" w:sz="0" w:space="0" w:color="auto"/>
                <w:right w:val="none" w:sz="0" w:space="0" w:color="auto"/>
              </w:divBdr>
            </w:div>
            <w:div w:id="1314866717">
              <w:marLeft w:val="0"/>
              <w:marRight w:val="0"/>
              <w:marTop w:val="0"/>
              <w:marBottom w:val="0"/>
              <w:divBdr>
                <w:top w:val="none" w:sz="0" w:space="0" w:color="auto"/>
                <w:left w:val="none" w:sz="0" w:space="0" w:color="auto"/>
                <w:bottom w:val="none" w:sz="0" w:space="0" w:color="auto"/>
                <w:right w:val="none" w:sz="0" w:space="0" w:color="auto"/>
              </w:divBdr>
            </w:div>
            <w:div w:id="1771706111">
              <w:marLeft w:val="0"/>
              <w:marRight w:val="0"/>
              <w:marTop w:val="0"/>
              <w:marBottom w:val="0"/>
              <w:divBdr>
                <w:top w:val="none" w:sz="0" w:space="0" w:color="auto"/>
                <w:left w:val="none" w:sz="0" w:space="0" w:color="auto"/>
                <w:bottom w:val="none" w:sz="0" w:space="0" w:color="auto"/>
                <w:right w:val="none" w:sz="0" w:space="0" w:color="auto"/>
              </w:divBdr>
            </w:div>
            <w:div w:id="922564892">
              <w:marLeft w:val="0"/>
              <w:marRight w:val="0"/>
              <w:marTop w:val="0"/>
              <w:marBottom w:val="0"/>
              <w:divBdr>
                <w:top w:val="none" w:sz="0" w:space="0" w:color="auto"/>
                <w:left w:val="none" w:sz="0" w:space="0" w:color="auto"/>
                <w:bottom w:val="none" w:sz="0" w:space="0" w:color="auto"/>
                <w:right w:val="none" w:sz="0" w:space="0" w:color="auto"/>
              </w:divBdr>
            </w:div>
            <w:div w:id="252708784">
              <w:marLeft w:val="0"/>
              <w:marRight w:val="0"/>
              <w:marTop w:val="0"/>
              <w:marBottom w:val="0"/>
              <w:divBdr>
                <w:top w:val="none" w:sz="0" w:space="0" w:color="auto"/>
                <w:left w:val="none" w:sz="0" w:space="0" w:color="auto"/>
                <w:bottom w:val="none" w:sz="0" w:space="0" w:color="auto"/>
                <w:right w:val="none" w:sz="0" w:space="0" w:color="auto"/>
              </w:divBdr>
            </w:div>
            <w:div w:id="1845313575">
              <w:marLeft w:val="0"/>
              <w:marRight w:val="0"/>
              <w:marTop w:val="0"/>
              <w:marBottom w:val="0"/>
              <w:divBdr>
                <w:top w:val="none" w:sz="0" w:space="0" w:color="auto"/>
                <w:left w:val="none" w:sz="0" w:space="0" w:color="auto"/>
                <w:bottom w:val="none" w:sz="0" w:space="0" w:color="auto"/>
                <w:right w:val="none" w:sz="0" w:space="0" w:color="auto"/>
              </w:divBdr>
            </w:div>
            <w:div w:id="1077940129">
              <w:marLeft w:val="0"/>
              <w:marRight w:val="0"/>
              <w:marTop w:val="0"/>
              <w:marBottom w:val="0"/>
              <w:divBdr>
                <w:top w:val="none" w:sz="0" w:space="0" w:color="auto"/>
                <w:left w:val="none" w:sz="0" w:space="0" w:color="auto"/>
                <w:bottom w:val="none" w:sz="0" w:space="0" w:color="auto"/>
                <w:right w:val="none" w:sz="0" w:space="0" w:color="auto"/>
              </w:divBdr>
            </w:div>
            <w:div w:id="699017021">
              <w:marLeft w:val="0"/>
              <w:marRight w:val="0"/>
              <w:marTop w:val="0"/>
              <w:marBottom w:val="0"/>
              <w:divBdr>
                <w:top w:val="none" w:sz="0" w:space="0" w:color="auto"/>
                <w:left w:val="none" w:sz="0" w:space="0" w:color="auto"/>
                <w:bottom w:val="none" w:sz="0" w:space="0" w:color="auto"/>
                <w:right w:val="none" w:sz="0" w:space="0" w:color="auto"/>
              </w:divBdr>
            </w:div>
            <w:div w:id="1692490899">
              <w:marLeft w:val="0"/>
              <w:marRight w:val="0"/>
              <w:marTop w:val="0"/>
              <w:marBottom w:val="0"/>
              <w:divBdr>
                <w:top w:val="none" w:sz="0" w:space="0" w:color="auto"/>
                <w:left w:val="none" w:sz="0" w:space="0" w:color="auto"/>
                <w:bottom w:val="none" w:sz="0" w:space="0" w:color="auto"/>
                <w:right w:val="none" w:sz="0" w:space="0" w:color="auto"/>
              </w:divBdr>
            </w:div>
            <w:div w:id="356124701">
              <w:marLeft w:val="0"/>
              <w:marRight w:val="0"/>
              <w:marTop w:val="0"/>
              <w:marBottom w:val="0"/>
              <w:divBdr>
                <w:top w:val="none" w:sz="0" w:space="0" w:color="auto"/>
                <w:left w:val="none" w:sz="0" w:space="0" w:color="auto"/>
                <w:bottom w:val="none" w:sz="0" w:space="0" w:color="auto"/>
                <w:right w:val="none" w:sz="0" w:space="0" w:color="auto"/>
              </w:divBdr>
            </w:div>
            <w:div w:id="1068453693">
              <w:marLeft w:val="0"/>
              <w:marRight w:val="0"/>
              <w:marTop w:val="0"/>
              <w:marBottom w:val="0"/>
              <w:divBdr>
                <w:top w:val="none" w:sz="0" w:space="0" w:color="auto"/>
                <w:left w:val="none" w:sz="0" w:space="0" w:color="auto"/>
                <w:bottom w:val="none" w:sz="0" w:space="0" w:color="auto"/>
                <w:right w:val="none" w:sz="0" w:space="0" w:color="auto"/>
              </w:divBdr>
            </w:div>
            <w:div w:id="1809934019">
              <w:marLeft w:val="0"/>
              <w:marRight w:val="0"/>
              <w:marTop w:val="0"/>
              <w:marBottom w:val="0"/>
              <w:divBdr>
                <w:top w:val="none" w:sz="0" w:space="0" w:color="auto"/>
                <w:left w:val="none" w:sz="0" w:space="0" w:color="auto"/>
                <w:bottom w:val="none" w:sz="0" w:space="0" w:color="auto"/>
                <w:right w:val="none" w:sz="0" w:space="0" w:color="auto"/>
              </w:divBdr>
            </w:div>
            <w:div w:id="1846900872">
              <w:marLeft w:val="0"/>
              <w:marRight w:val="0"/>
              <w:marTop w:val="0"/>
              <w:marBottom w:val="0"/>
              <w:divBdr>
                <w:top w:val="none" w:sz="0" w:space="0" w:color="auto"/>
                <w:left w:val="none" w:sz="0" w:space="0" w:color="auto"/>
                <w:bottom w:val="none" w:sz="0" w:space="0" w:color="auto"/>
                <w:right w:val="none" w:sz="0" w:space="0" w:color="auto"/>
              </w:divBdr>
            </w:div>
            <w:div w:id="870072371">
              <w:marLeft w:val="0"/>
              <w:marRight w:val="0"/>
              <w:marTop w:val="0"/>
              <w:marBottom w:val="0"/>
              <w:divBdr>
                <w:top w:val="none" w:sz="0" w:space="0" w:color="auto"/>
                <w:left w:val="none" w:sz="0" w:space="0" w:color="auto"/>
                <w:bottom w:val="none" w:sz="0" w:space="0" w:color="auto"/>
                <w:right w:val="none" w:sz="0" w:space="0" w:color="auto"/>
              </w:divBdr>
            </w:div>
            <w:div w:id="68162651">
              <w:marLeft w:val="0"/>
              <w:marRight w:val="0"/>
              <w:marTop w:val="0"/>
              <w:marBottom w:val="0"/>
              <w:divBdr>
                <w:top w:val="none" w:sz="0" w:space="0" w:color="auto"/>
                <w:left w:val="none" w:sz="0" w:space="0" w:color="auto"/>
                <w:bottom w:val="none" w:sz="0" w:space="0" w:color="auto"/>
                <w:right w:val="none" w:sz="0" w:space="0" w:color="auto"/>
              </w:divBdr>
            </w:div>
            <w:div w:id="17828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4542">
      <w:bodyDiv w:val="1"/>
      <w:marLeft w:val="0"/>
      <w:marRight w:val="0"/>
      <w:marTop w:val="0"/>
      <w:marBottom w:val="0"/>
      <w:divBdr>
        <w:top w:val="none" w:sz="0" w:space="0" w:color="auto"/>
        <w:left w:val="none" w:sz="0" w:space="0" w:color="auto"/>
        <w:bottom w:val="none" w:sz="0" w:space="0" w:color="auto"/>
        <w:right w:val="none" w:sz="0" w:space="0" w:color="auto"/>
      </w:divBdr>
      <w:divsChild>
        <w:div w:id="1653212897">
          <w:marLeft w:val="0"/>
          <w:marRight w:val="1"/>
          <w:marTop w:val="0"/>
          <w:marBottom w:val="0"/>
          <w:divBdr>
            <w:top w:val="none" w:sz="0" w:space="0" w:color="auto"/>
            <w:left w:val="none" w:sz="0" w:space="0" w:color="auto"/>
            <w:bottom w:val="none" w:sz="0" w:space="0" w:color="auto"/>
            <w:right w:val="none" w:sz="0" w:space="0" w:color="auto"/>
          </w:divBdr>
          <w:divsChild>
            <w:div w:id="594480992">
              <w:marLeft w:val="0"/>
              <w:marRight w:val="0"/>
              <w:marTop w:val="0"/>
              <w:marBottom w:val="0"/>
              <w:divBdr>
                <w:top w:val="none" w:sz="0" w:space="0" w:color="auto"/>
                <w:left w:val="none" w:sz="0" w:space="0" w:color="auto"/>
                <w:bottom w:val="none" w:sz="0" w:space="0" w:color="auto"/>
                <w:right w:val="none" w:sz="0" w:space="0" w:color="auto"/>
              </w:divBdr>
              <w:divsChild>
                <w:div w:id="626469381">
                  <w:marLeft w:val="0"/>
                  <w:marRight w:val="1"/>
                  <w:marTop w:val="0"/>
                  <w:marBottom w:val="0"/>
                  <w:divBdr>
                    <w:top w:val="none" w:sz="0" w:space="0" w:color="auto"/>
                    <w:left w:val="none" w:sz="0" w:space="0" w:color="auto"/>
                    <w:bottom w:val="none" w:sz="0" w:space="0" w:color="auto"/>
                    <w:right w:val="none" w:sz="0" w:space="0" w:color="auto"/>
                  </w:divBdr>
                  <w:divsChild>
                    <w:div w:id="87433372">
                      <w:marLeft w:val="0"/>
                      <w:marRight w:val="0"/>
                      <w:marTop w:val="0"/>
                      <w:marBottom w:val="0"/>
                      <w:divBdr>
                        <w:top w:val="none" w:sz="0" w:space="0" w:color="auto"/>
                        <w:left w:val="none" w:sz="0" w:space="0" w:color="auto"/>
                        <w:bottom w:val="none" w:sz="0" w:space="0" w:color="auto"/>
                        <w:right w:val="none" w:sz="0" w:space="0" w:color="auto"/>
                      </w:divBdr>
                      <w:divsChild>
                        <w:div w:id="484781746">
                          <w:marLeft w:val="0"/>
                          <w:marRight w:val="0"/>
                          <w:marTop w:val="0"/>
                          <w:marBottom w:val="0"/>
                          <w:divBdr>
                            <w:top w:val="none" w:sz="0" w:space="0" w:color="auto"/>
                            <w:left w:val="none" w:sz="0" w:space="0" w:color="auto"/>
                            <w:bottom w:val="none" w:sz="0" w:space="0" w:color="auto"/>
                            <w:right w:val="none" w:sz="0" w:space="0" w:color="auto"/>
                          </w:divBdr>
                          <w:divsChild>
                            <w:div w:id="28606403">
                              <w:marLeft w:val="0"/>
                              <w:marRight w:val="0"/>
                              <w:marTop w:val="120"/>
                              <w:marBottom w:val="360"/>
                              <w:divBdr>
                                <w:top w:val="none" w:sz="0" w:space="0" w:color="auto"/>
                                <w:left w:val="none" w:sz="0" w:space="0" w:color="auto"/>
                                <w:bottom w:val="none" w:sz="0" w:space="0" w:color="auto"/>
                                <w:right w:val="none" w:sz="0" w:space="0" w:color="auto"/>
                              </w:divBdr>
                              <w:divsChild>
                                <w:div w:id="1719861308">
                                  <w:marLeft w:val="0"/>
                                  <w:marRight w:val="0"/>
                                  <w:marTop w:val="0"/>
                                  <w:marBottom w:val="0"/>
                                  <w:divBdr>
                                    <w:top w:val="none" w:sz="0" w:space="0" w:color="auto"/>
                                    <w:left w:val="none" w:sz="0" w:space="0" w:color="auto"/>
                                    <w:bottom w:val="none" w:sz="0" w:space="0" w:color="auto"/>
                                    <w:right w:val="none" w:sz="0" w:space="0" w:color="auto"/>
                                  </w:divBdr>
                                  <w:divsChild>
                                    <w:div w:id="4658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116160">
      <w:bodyDiv w:val="1"/>
      <w:marLeft w:val="0"/>
      <w:marRight w:val="0"/>
      <w:marTop w:val="0"/>
      <w:marBottom w:val="0"/>
      <w:divBdr>
        <w:top w:val="none" w:sz="0" w:space="0" w:color="auto"/>
        <w:left w:val="none" w:sz="0" w:space="0" w:color="auto"/>
        <w:bottom w:val="none" w:sz="0" w:space="0" w:color="auto"/>
        <w:right w:val="none" w:sz="0" w:space="0" w:color="auto"/>
      </w:divBdr>
    </w:div>
    <w:div w:id="1702782580">
      <w:bodyDiv w:val="1"/>
      <w:marLeft w:val="0"/>
      <w:marRight w:val="0"/>
      <w:marTop w:val="0"/>
      <w:marBottom w:val="0"/>
      <w:divBdr>
        <w:top w:val="none" w:sz="0" w:space="0" w:color="auto"/>
        <w:left w:val="none" w:sz="0" w:space="0" w:color="auto"/>
        <w:bottom w:val="none" w:sz="0" w:space="0" w:color="auto"/>
        <w:right w:val="none" w:sz="0" w:space="0" w:color="auto"/>
      </w:divBdr>
      <w:divsChild>
        <w:div w:id="335546645">
          <w:marLeft w:val="0"/>
          <w:marRight w:val="1"/>
          <w:marTop w:val="0"/>
          <w:marBottom w:val="0"/>
          <w:divBdr>
            <w:top w:val="none" w:sz="0" w:space="0" w:color="auto"/>
            <w:left w:val="none" w:sz="0" w:space="0" w:color="auto"/>
            <w:bottom w:val="none" w:sz="0" w:space="0" w:color="auto"/>
            <w:right w:val="none" w:sz="0" w:space="0" w:color="auto"/>
          </w:divBdr>
          <w:divsChild>
            <w:div w:id="763768098">
              <w:marLeft w:val="0"/>
              <w:marRight w:val="0"/>
              <w:marTop w:val="0"/>
              <w:marBottom w:val="0"/>
              <w:divBdr>
                <w:top w:val="none" w:sz="0" w:space="0" w:color="auto"/>
                <w:left w:val="none" w:sz="0" w:space="0" w:color="auto"/>
                <w:bottom w:val="none" w:sz="0" w:space="0" w:color="auto"/>
                <w:right w:val="none" w:sz="0" w:space="0" w:color="auto"/>
              </w:divBdr>
              <w:divsChild>
                <w:div w:id="804347478">
                  <w:marLeft w:val="0"/>
                  <w:marRight w:val="1"/>
                  <w:marTop w:val="0"/>
                  <w:marBottom w:val="0"/>
                  <w:divBdr>
                    <w:top w:val="none" w:sz="0" w:space="0" w:color="auto"/>
                    <w:left w:val="none" w:sz="0" w:space="0" w:color="auto"/>
                    <w:bottom w:val="none" w:sz="0" w:space="0" w:color="auto"/>
                    <w:right w:val="none" w:sz="0" w:space="0" w:color="auto"/>
                  </w:divBdr>
                  <w:divsChild>
                    <w:div w:id="706955240">
                      <w:marLeft w:val="0"/>
                      <w:marRight w:val="0"/>
                      <w:marTop w:val="0"/>
                      <w:marBottom w:val="0"/>
                      <w:divBdr>
                        <w:top w:val="none" w:sz="0" w:space="0" w:color="auto"/>
                        <w:left w:val="none" w:sz="0" w:space="0" w:color="auto"/>
                        <w:bottom w:val="none" w:sz="0" w:space="0" w:color="auto"/>
                        <w:right w:val="none" w:sz="0" w:space="0" w:color="auto"/>
                      </w:divBdr>
                      <w:divsChild>
                        <w:div w:id="228610648">
                          <w:marLeft w:val="0"/>
                          <w:marRight w:val="0"/>
                          <w:marTop w:val="0"/>
                          <w:marBottom w:val="0"/>
                          <w:divBdr>
                            <w:top w:val="none" w:sz="0" w:space="0" w:color="auto"/>
                            <w:left w:val="none" w:sz="0" w:space="0" w:color="auto"/>
                            <w:bottom w:val="none" w:sz="0" w:space="0" w:color="auto"/>
                            <w:right w:val="none" w:sz="0" w:space="0" w:color="auto"/>
                          </w:divBdr>
                          <w:divsChild>
                            <w:div w:id="91244316">
                              <w:marLeft w:val="0"/>
                              <w:marRight w:val="0"/>
                              <w:marTop w:val="120"/>
                              <w:marBottom w:val="360"/>
                              <w:divBdr>
                                <w:top w:val="none" w:sz="0" w:space="0" w:color="auto"/>
                                <w:left w:val="none" w:sz="0" w:space="0" w:color="auto"/>
                                <w:bottom w:val="none" w:sz="0" w:space="0" w:color="auto"/>
                                <w:right w:val="none" w:sz="0" w:space="0" w:color="auto"/>
                              </w:divBdr>
                              <w:divsChild>
                                <w:div w:id="1023164747">
                                  <w:marLeft w:val="0"/>
                                  <w:marRight w:val="0"/>
                                  <w:marTop w:val="0"/>
                                  <w:marBottom w:val="0"/>
                                  <w:divBdr>
                                    <w:top w:val="none" w:sz="0" w:space="0" w:color="auto"/>
                                    <w:left w:val="none" w:sz="0" w:space="0" w:color="auto"/>
                                    <w:bottom w:val="none" w:sz="0" w:space="0" w:color="auto"/>
                                    <w:right w:val="none" w:sz="0" w:space="0" w:color="auto"/>
                                  </w:divBdr>
                                  <w:divsChild>
                                    <w:div w:id="13220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658765">
      <w:bodyDiv w:val="1"/>
      <w:marLeft w:val="0"/>
      <w:marRight w:val="0"/>
      <w:marTop w:val="0"/>
      <w:marBottom w:val="0"/>
      <w:divBdr>
        <w:top w:val="none" w:sz="0" w:space="0" w:color="auto"/>
        <w:left w:val="none" w:sz="0" w:space="0" w:color="auto"/>
        <w:bottom w:val="none" w:sz="0" w:space="0" w:color="auto"/>
        <w:right w:val="none" w:sz="0" w:space="0" w:color="auto"/>
      </w:divBdr>
      <w:divsChild>
        <w:div w:id="1141114813">
          <w:marLeft w:val="0"/>
          <w:marRight w:val="1"/>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454254651">
                  <w:marLeft w:val="0"/>
                  <w:marRight w:val="1"/>
                  <w:marTop w:val="0"/>
                  <w:marBottom w:val="0"/>
                  <w:divBdr>
                    <w:top w:val="none" w:sz="0" w:space="0" w:color="auto"/>
                    <w:left w:val="none" w:sz="0" w:space="0" w:color="auto"/>
                    <w:bottom w:val="none" w:sz="0" w:space="0" w:color="auto"/>
                    <w:right w:val="none" w:sz="0" w:space="0" w:color="auto"/>
                  </w:divBdr>
                  <w:divsChild>
                    <w:div w:id="144663329">
                      <w:marLeft w:val="0"/>
                      <w:marRight w:val="0"/>
                      <w:marTop w:val="0"/>
                      <w:marBottom w:val="0"/>
                      <w:divBdr>
                        <w:top w:val="none" w:sz="0" w:space="0" w:color="auto"/>
                        <w:left w:val="none" w:sz="0" w:space="0" w:color="auto"/>
                        <w:bottom w:val="none" w:sz="0" w:space="0" w:color="auto"/>
                        <w:right w:val="none" w:sz="0" w:space="0" w:color="auto"/>
                      </w:divBdr>
                      <w:divsChild>
                        <w:div w:id="2049404302">
                          <w:marLeft w:val="0"/>
                          <w:marRight w:val="0"/>
                          <w:marTop w:val="0"/>
                          <w:marBottom w:val="0"/>
                          <w:divBdr>
                            <w:top w:val="none" w:sz="0" w:space="0" w:color="auto"/>
                            <w:left w:val="none" w:sz="0" w:space="0" w:color="auto"/>
                            <w:bottom w:val="none" w:sz="0" w:space="0" w:color="auto"/>
                            <w:right w:val="none" w:sz="0" w:space="0" w:color="auto"/>
                          </w:divBdr>
                          <w:divsChild>
                            <w:div w:id="1094320321">
                              <w:marLeft w:val="0"/>
                              <w:marRight w:val="0"/>
                              <w:marTop w:val="120"/>
                              <w:marBottom w:val="360"/>
                              <w:divBdr>
                                <w:top w:val="none" w:sz="0" w:space="0" w:color="auto"/>
                                <w:left w:val="none" w:sz="0" w:space="0" w:color="auto"/>
                                <w:bottom w:val="none" w:sz="0" w:space="0" w:color="auto"/>
                                <w:right w:val="none" w:sz="0" w:space="0" w:color="auto"/>
                              </w:divBdr>
                              <w:divsChild>
                                <w:div w:id="1069303401">
                                  <w:marLeft w:val="380"/>
                                  <w:marRight w:val="0"/>
                                  <w:marTop w:val="0"/>
                                  <w:marBottom w:val="0"/>
                                  <w:divBdr>
                                    <w:top w:val="none" w:sz="0" w:space="0" w:color="auto"/>
                                    <w:left w:val="none" w:sz="0" w:space="0" w:color="auto"/>
                                    <w:bottom w:val="none" w:sz="0" w:space="0" w:color="auto"/>
                                    <w:right w:val="none" w:sz="0" w:space="0" w:color="auto"/>
                                  </w:divBdr>
                                  <w:divsChild>
                                    <w:div w:id="1612395992">
                                      <w:marLeft w:val="0"/>
                                      <w:marRight w:val="0"/>
                                      <w:marTop w:val="0"/>
                                      <w:marBottom w:val="0"/>
                                      <w:divBdr>
                                        <w:top w:val="none" w:sz="0" w:space="0" w:color="auto"/>
                                        <w:left w:val="none" w:sz="0" w:space="0" w:color="auto"/>
                                        <w:bottom w:val="none" w:sz="0" w:space="0" w:color="auto"/>
                                        <w:right w:val="none" w:sz="0" w:space="0" w:color="auto"/>
                                      </w:divBdr>
                                      <w:divsChild>
                                        <w:div w:id="21425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3286694">
          <w:marLeft w:val="0"/>
          <w:marRight w:val="1"/>
          <w:marTop w:val="0"/>
          <w:marBottom w:val="0"/>
          <w:divBdr>
            <w:top w:val="none" w:sz="0" w:space="0" w:color="auto"/>
            <w:left w:val="none" w:sz="0" w:space="0" w:color="auto"/>
            <w:bottom w:val="none" w:sz="0" w:space="0" w:color="auto"/>
            <w:right w:val="none" w:sz="0" w:space="0" w:color="auto"/>
          </w:divBdr>
          <w:divsChild>
            <w:div w:id="551037518">
              <w:marLeft w:val="0"/>
              <w:marRight w:val="0"/>
              <w:marTop w:val="0"/>
              <w:marBottom w:val="0"/>
              <w:divBdr>
                <w:top w:val="none" w:sz="0" w:space="0" w:color="auto"/>
                <w:left w:val="none" w:sz="0" w:space="0" w:color="auto"/>
                <w:bottom w:val="none" w:sz="0" w:space="0" w:color="auto"/>
                <w:right w:val="none" w:sz="0" w:space="0" w:color="auto"/>
              </w:divBdr>
              <w:divsChild>
                <w:div w:id="1212882727">
                  <w:marLeft w:val="0"/>
                  <w:marRight w:val="1"/>
                  <w:marTop w:val="0"/>
                  <w:marBottom w:val="0"/>
                  <w:divBdr>
                    <w:top w:val="none" w:sz="0" w:space="0" w:color="auto"/>
                    <w:left w:val="none" w:sz="0" w:space="0" w:color="auto"/>
                    <w:bottom w:val="none" w:sz="0" w:space="0" w:color="auto"/>
                    <w:right w:val="none" w:sz="0" w:space="0" w:color="auto"/>
                  </w:divBdr>
                  <w:divsChild>
                    <w:div w:id="1697926745">
                      <w:marLeft w:val="0"/>
                      <w:marRight w:val="0"/>
                      <w:marTop w:val="0"/>
                      <w:marBottom w:val="0"/>
                      <w:divBdr>
                        <w:top w:val="none" w:sz="0" w:space="0" w:color="auto"/>
                        <w:left w:val="none" w:sz="0" w:space="0" w:color="auto"/>
                        <w:bottom w:val="none" w:sz="0" w:space="0" w:color="auto"/>
                        <w:right w:val="none" w:sz="0" w:space="0" w:color="auto"/>
                      </w:divBdr>
                      <w:divsChild>
                        <w:div w:id="180049305">
                          <w:marLeft w:val="0"/>
                          <w:marRight w:val="0"/>
                          <w:marTop w:val="0"/>
                          <w:marBottom w:val="0"/>
                          <w:divBdr>
                            <w:top w:val="none" w:sz="0" w:space="0" w:color="auto"/>
                            <w:left w:val="none" w:sz="0" w:space="0" w:color="auto"/>
                            <w:bottom w:val="none" w:sz="0" w:space="0" w:color="auto"/>
                            <w:right w:val="none" w:sz="0" w:space="0" w:color="auto"/>
                          </w:divBdr>
                          <w:divsChild>
                            <w:div w:id="114175149">
                              <w:marLeft w:val="0"/>
                              <w:marRight w:val="0"/>
                              <w:marTop w:val="120"/>
                              <w:marBottom w:val="360"/>
                              <w:divBdr>
                                <w:top w:val="none" w:sz="0" w:space="0" w:color="auto"/>
                                <w:left w:val="none" w:sz="0" w:space="0" w:color="auto"/>
                                <w:bottom w:val="none" w:sz="0" w:space="0" w:color="auto"/>
                                <w:right w:val="none" w:sz="0" w:space="0" w:color="auto"/>
                              </w:divBdr>
                              <w:divsChild>
                                <w:div w:id="1658149631">
                                  <w:marLeft w:val="380"/>
                                  <w:marRight w:val="0"/>
                                  <w:marTop w:val="0"/>
                                  <w:marBottom w:val="0"/>
                                  <w:divBdr>
                                    <w:top w:val="none" w:sz="0" w:space="0" w:color="auto"/>
                                    <w:left w:val="none" w:sz="0" w:space="0" w:color="auto"/>
                                    <w:bottom w:val="none" w:sz="0" w:space="0" w:color="auto"/>
                                    <w:right w:val="none" w:sz="0" w:space="0" w:color="auto"/>
                                  </w:divBdr>
                                  <w:divsChild>
                                    <w:div w:id="143202822">
                                      <w:marLeft w:val="0"/>
                                      <w:marRight w:val="0"/>
                                      <w:marTop w:val="0"/>
                                      <w:marBottom w:val="0"/>
                                      <w:divBdr>
                                        <w:top w:val="none" w:sz="0" w:space="0" w:color="auto"/>
                                        <w:left w:val="none" w:sz="0" w:space="0" w:color="auto"/>
                                        <w:bottom w:val="none" w:sz="0" w:space="0" w:color="auto"/>
                                        <w:right w:val="none" w:sz="0" w:space="0" w:color="auto"/>
                                      </w:divBdr>
                                      <w:divsChild>
                                        <w:div w:id="4270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617140">
      <w:bodyDiv w:val="1"/>
      <w:marLeft w:val="0"/>
      <w:marRight w:val="0"/>
      <w:marTop w:val="0"/>
      <w:marBottom w:val="0"/>
      <w:divBdr>
        <w:top w:val="none" w:sz="0" w:space="0" w:color="auto"/>
        <w:left w:val="none" w:sz="0" w:space="0" w:color="auto"/>
        <w:bottom w:val="none" w:sz="0" w:space="0" w:color="auto"/>
        <w:right w:val="none" w:sz="0" w:space="0" w:color="auto"/>
      </w:divBdr>
      <w:divsChild>
        <w:div w:id="2051105148">
          <w:marLeft w:val="0"/>
          <w:marRight w:val="1"/>
          <w:marTop w:val="0"/>
          <w:marBottom w:val="0"/>
          <w:divBdr>
            <w:top w:val="none" w:sz="0" w:space="0" w:color="auto"/>
            <w:left w:val="none" w:sz="0" w:space="0" w:color="auto"/>
            <w:bottom w:val="none" w:sz="0" w:space="0" w:color="auto"/>
            <w:right w:val="none" w:sz="0" w:space="0" w:color="auto"/>
          </w:divBdr>
          <w:divsChild>
            <w:div w:id="63186536">
              <w:marLeft w:val="0"/>
              <w:marRight w:val="0"/>
              <w:marTop w:val="0"/>
              <w:marBottom w:val="0"/>
              <w:divBdr>
                <w:top w:val="none" w:sz="0" w:space="0" w:color="auto"/>
                <w:left w:val="none" w:sz="0" w:space="0" w:color="auto"/>
                <w:bottom w:val="none" w:sz="0" w:space="0" w:color="auto"/>
                <w:right w:val="none" w:sz="0" w:space="0" w:color="auto"/>
              </w:divBdr>
              <w:divsChild>
                <w:div w:id="1506434551">
                  <w:marLeft w:val="0"/>
                  <w:marRight w:val="1"/>
                  <w:marTop w:val="0"/>
                  <w:marBottom w:val="0"/>
                  <w:divBdr>
                    <w:top w:val="none" w:sz="0" w:space="0" w:color="auto"/>
                    <w:left w:val="none" w:sz="0" w:space="0" w:color="auto"/>
                    <w:bottom w:val="none" w:sz="0" w:space="0" w:color="auto"/>
                    <w:right w:val="none" w:sz="0" w:space="0" w:color="auto"/>
                  </w:divBdr>
                  <w:divsChild>
                    <w:div w:id="1354186535">
                      <w:marLeft w:val="0"/>
                      <w:marRight w:val="0"/>
                      <w:marTop w:val="0"/>
                      <w:marBottom w:val="0"/>
                      <w:divBdr>
                        <w:top w:val="none" w:sz="0" w:space="0" w:color="auto"/>
                        <w:left w:val="none" w:sz="0" w:space="0" w:color="auto"/>
                        <w:bottom w:val="none" w:sz="0" w:space="0" w:color="auto"/>
                        <w:right w:val="none" w:sz="0" w:space="0" w:color="auto"/>
                      </w:divBdr>
                      <w:divsChild>
                        <w:div w:id="1082992872">
                          <w:marLeft w:val="0"/>
                          <w:marRight w:val="0"/>
                          <w:marTop w:val="0"/>
                          <w:marBottom w:val="0"/>
                          <w:divBdr>
                            <w:top w:val="none" w:sz="0" w:space="0" w:color="auto"/>
                            <w:left w:val="none" w:sz="0" w:space="0" w:color="auto"/>
                            <w:bottom w:val="none" w:sz="0" w:space="0" w:color="auto"/>
                            <w:right w:val="none" w:sz="0" w:space="0" w:color="auto"/>
                          </w:divBdr>
                          <w:divsChild>
                            <w:div w:id="1822771850">
                              <w:marLeft w:val="0"/>
                              <w:marRight w:val="0"/>
                              <w:marTop w:val="120"/>
                              <w:marBottom w:val="360"/>
                              <w:divBdr>
                                <w:top w:val="none" w:sz="0" w:space="0" w:color="auto"/>
                                <w:left w:val="none" w:sz="0" w:space="0" w:color="auto"/>
                                <w:bottom w:val="none" w:sz="0" w:space="0" w:color="auto"/>
                                <w:right w:val="none" w:sz="0" w:space="0" w:color="auto"/>
                              </w:divBdr>
                              <w:divsChild>
                                <w:div w:id="1165170826">
                                  <w:marLeft w:val="0"/>
                                  <w:marRight w:val="0"/>
                                  <w:marTop w:val="0"/>
                                  <w:marBottom w:val="0"/>
                                  <w:divBdr>
                                    <w:top w:val="none" w:sz="0" w:space="0" w:color="auto"/>
                                    <w:left w:val="none" w:sz="0" w:space="0" w:color="auto"/>
                                    <w:bottom w:val="none" w:sz="0" w:space="0" w:color="auto"/>
                                    <w:right w:val="none" w:sz="0" w:space="0" w:color="auto"/>
                                  </w:divBdr>
                                  <w:divsChild>
                                    <w:div w:id="1300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21533">
      <w:bodyDiv w:val="1"/>
      <w:marLeft w:val="0"/>
      <w:marRight w:val="0"/>
      <w:marTop w:val="0"/>
      <w:marBottom w:val="0"/>
      <w:divBdr>
        <w:top w:val="none" w:sz="0" w:space="0" w:color="auto"/>
        <w:left w:val="none" w:sz="0" w:space="0" w:color="auto"/>
        <w:bottom w:val="none" w:sz="0" w:space="0" w:color="auto"/>
        <w:right w:val="none" w:sz="0" w:space="0" w:color="auto"/>
      </w:divBdr>
      <w:divsChild>
        <w:div w:id="1512184276">
          <w:marLeft w:val="0"/>
          <w:marRight w:val="1"/>
          <w:marTop w:val="0"/>
          <w:marBottom w:val="0"/>
          <w:divBdr>
            <w:top w:val="none" w:sz="0" w:space="0" w:color="auto"/>
            <w:left w:val="none" w:sz="0" w:space="0" w:color="auto"/>
            <w:bottom w:val="none" w:sz="0" w:space="0" w:color="auto"/>
            <w:right w:val="none" w:sz="0" w:space="0" w:color="auto"/>
          </w:divBdr>
          <w:divsChild>
            <w:div w:id="1215893013">
              <w:marLeft w:val="0"/>
              <w:marRight w:val="0"/>
              <w:marTop w:val="0"/>
              <w:marBottom w:val="0"/>
              <w:divBdr>
                <w:top w:val="none" w:sz="0" w:space="0" w:color="auto"/>
                <w:left w:val="none" w:sz="0" w:space="0" w:color="auto"/>
                <w:bottom w:val="none" w:sz="0" w:space="0" w:color="auto"/>
                <w:right w:val="none" w:sz="0" w:space="0" w:color="auto"/>
              </w:divBdr>
              <w:divsChild>
                <w:div w:id="1420517394">
                  <w:marLeft w:val="0"/>
                  <w:marRight w:val="1"/>
                  <w:marTop w:val="0"/>
                  <w:marBottom w:val="0"/>
                  <w:divBdr>
                    <w:top w:val="none" w:sz="0" w:space="0" w:color="auto"/>
                    <w:left w:val="none" w:sz="0" w:space="0" w:color="auto"/>
                    <w:bottom w:val="none" w:sz="0" w:space="0" w:color="auto"/>
                    <w:right w:val="none" w:sz="0" w:space="0" w:color="auto"/>
                  </w:divBdr>
                  <w:divsChild>
                    <w:div w:id="1137457128">
                      <w:marLeft w:val="0"/>
                      <w:marRight w:val="0"/>
                      <w:marTop w:val="0"/>
                      <w:marBottom w:val="0"/>
                      <w:divBdr>
                        <w:top w:val="none" w:sz="0" w:space="0" w:color="auto"/>
                        <w:left w:val="none" w:sz="0" w:space="0" w:color="auto"/>
                        <w:bottom w:val="none" w:sz="0" w:space="0" w:color="auto"/>
                        <w:right w:val="none" w:sz="0" w:space="0" w:color="auto"/>
                      </w:divBdr>
                      <w:divsChild>
                        <w:div w:id="383136486">
                          <w:marLeft w:val="0"/>
                          <w:marRight w:val="0"/>
                          <w:marTop w:val="0"/>
                          <w:marBottom w:val="0"/>
                          <w:divBdr>
                            <w:top w:val="none" w:sz="0" w:space="0" w:color="auto"/>
                            <w:left w:val="none" w:sz="0" w:space="0" w:color="auto"/>
                            <w:bottom w:val="none" w:sz="0" w:space="0" w:color="auto"/>
                            <w:right w:val="none" w:sz="0" w:space="0" w:color="auto"/>
                          </w:divBdr>
                          <w:divsChild>
                            <w:div w:id="28340953">
                              <w:marLeft w:val="0"/>
                              <w:marRight w:val="0"/>
                              <w:marTop w:val="120"/>
                              <w:marBottom w:val="360"/>
                              <w:divBdr>
                                <w:top w:val="none" w:sz="0" w:space="0" w:color="auto"/>
                                <w:left w:val="none" w:sz="0" w:space="0" w:color="auto"/>
                                <w:bottom w:val="none" w:sz="0" w:space="0" w:color="auto"/>
                                <w:right w:val="none" w:sz="0" w:space="0" w:color="auto"/>
                              </w:divBdr>
                              <w:divsChild>
                                <w:div w:id="836311572">
                                  <w:marLeft w:val="380"/>
                                  <w:marRight w:val="0"/>
                                  <w:marTop w:val="0"/>
                                  <w:marBottom w:val="0"/>
                                  <w:divBdr>
                                    <w:top w:val="none" w:sz="0" w:space="0" w:color="auto"/>
                                    <w:left w:val="none" w:sz="0" w:space="0" w:color="auto"/>
                                    <w:bottom w:val="none" w:sz="0" w:space="0" w:color="auto"/>
                                    <w:right w:val="none" w:sz="0" w:space="0" w:color="auto"/>
                                  </w:divBdr>
                                  <w:divsChild>
                                    <w:div w:id="882910529">
                                      <w:marLeft w:val="0"/>
                                      <w:marRight w:val="0"/>
                                      <w:marTop w:val="0"/>
                                      <w:marBottom w:val="0"/>
                                      <w:divBdr>
                                        <w:top w:val="none" w:sz="0" w:space="0" w:color="auto"/>
                                        <w:left w:val="none" w:sz="0" w:space="0" w:color="auto"/>
                                        <w:bottom w:val="none" w:sz="0" w:space="0" w:color="auto"/>
                                        <w:right w:val="none" w:sz="0" w:space="0" w:color="auto"/>
                                      </w:divBdr>
                                      <w:divsChild>
                                        <w:div w:id="6959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213648">
      <w:bodyDiv w:val="1"/>
      <w:marLeft w:val="0"/>
      <w:marRight w:val="0"/>
      <w:marTop w:val="0"/>
      <w:marBottom w:val="0"/>
      <w:divBdr>
        <w:top w:val="none" w:sz="0" w:space="0" w:color="auto"/>
        <w:left w:val="none" w:sz="0" w:space="0" w:color="auto"/>
        <w:bottom w:val="none" w:sz="0" w:space="0" w:color="auto"/>
        <w:right w:val="none" w:sz="0" w:space="0" w:color="auto"/>
      </w:divBdr>
      <w:divsChild>
        <w:div w:id="376702762">
          <w:marLeft w:val="0"/>
          <w:marRight w:val="1"/>
          <w:marTop w:val="0"/>
          <w:marBottom w:val="0"/>
          <w:divBdr>
            <w:top w:val="none" w:sz="0" w:space="0" w:color="auto"/>
            <w:left w:val="none" w:sz="0" w:space="0" w:color="auto"/>
            <w:bottom w:val="none" w:sz="0" w:space="0" w:color="auto"/>
            <w:right w:val="none" w:sz="0" w:space="0" w:color="auto"/>
          </w:divBdr>
          <w:divsChild>
            <w:div w:id="150340278">
              <w:marLeft w:val="0"/>
              <w:marRight w:val="0"/>
              <w:marTop w:val="0"/>
              <w:marBottom w:val="0"/>
              <w:divBdr>
                <w:top w:val="none" w:sz="0" w:space="0" w:color="auto"/>
                <w:left w:val="none" w:sz="0" w:space="0" w:color="auto"/>
                <w:bottom w:val="none" w:sz="0" w:space="0" w:color="auto"/>
                <w:right w:val="none" w:sz="0" w:space="0" w:color="auto"/>
              </w:divBdr>
              <w:divsChild>
                <w:div w:id="749698187">
                  <w:marLeft w:val="0"/>
                  <w:marRight w:val="1"/>
                  <w:marTop w:val="0"/>
                  <w:marBottom w:val="0"/>
                  <w:divBdr>
                    <w:top w:val="none" w:sz="0" w:space="0" w:color="auto"/>
                    <w:left w:val="none" w:sz="0" w:space="0" w:color="auto"/>
                    <w:bottom w:val="none" w:sz="0" w:space="0" w:color="auto"/>
                    <w:right w:val="none" w:sz="0" w:space="0" w:color="auto"/>
                  </w:divBdr>
                  <w:divsChild>
                    <w:div w:id="1136919924">
                      <w:marLeft w:val="0"/>
                      <w:marRight w:val="0"/>
                      <w:marTop w:val="0"/>
                      <w:marBottom w:val="0"/>
                      <w:divBdr>
                        <w:top w:val="none" w:sz="0" w:space="0" w:color="auto"/>
                        <w:left w:val="none" w:sz="0" w:space="0" w:color="auto"/>
                        <w:bottom w:val="none" w:sz="0" w:space="0" w:color="auto"/>
                        <w:right w:val="none" w:sz="0" w:space="0" w:color="auto"/>
                      </w:divBdr>
                      <w:divsChild>
                        <w:div w:id="147943951">
                          <w:marLeft w:val="0"/>
                          <w:marRight w:val="0"/>
                          <w:marTop w:val="0"/>
                          <w:marBottom w:val="0"/>
                          <w:divBdr>
                            <w:top w:val="none" w:sz="0" w:space="0" w:color="auto"/>
                            <w:left w:val="none" w:sz="0" w:space="0" w:color="auto"/>
                            <w:bottom w:val="none" w:sz="0" w:space="0" w:color="auto"/>
                            <w:right w:val="none" w:sz="0" w:space="0" w:color="auto"/>
                          </w:divBdr>
                          <w:divsChild>
                            <w:div w:id="1170023697">
                              <w:marLeft w:val="0"/>
                              <w:marRight w:val="0"/>
                              <w:marTop w:val="120"/>
                              <w:marBottom w:val="360"/>
                              <w:divBdr>
                                <w:top w:val="none" w:sz="0" w:space="0" w:color="auto"/>
                                <w:left w:val="none" w:sz="0" w:space="0" w:color="auto"/>
                                <w:bottom w:val="none" w:sz="0" w:space="0" w:color="auto"/>
                                <w:right w:val="none" w:sz="0" w:space="0" w:color="auto"/>
                              </w:divBdr>
                              <w:divsChild>
                                <w:div w:id="1077049988">
                                  <w:marLeft w:val="380"/>
                                  <w:marRight w:val="0"/>
                                  <w:marTop w:val="0"/>
                                  <w:marBottom w:val="0"/>
                                  <w:divBdr>
                                    <w:top w:val="none" w:sz="0" w:space="0" w:color="auto"/>
                                    <w:left w:val="none" w:sz="0" w:space="0" w:color="auto"/>
                                    <w:bottom w:val="none" w:sz="0" w:space="0" w:color="auto"/>
                                    <w:right w:val="none" w:sz="0" w:space="0" w:color="auto"/>
                                  </w:divBdr>
                                  <w:divsChild>
                                    <w:div w:id="215967573">
                                      <w:marLeft w:val="0"/>
                                      <w:marRight w:val="0"/>
                                      <w:marTop w:val="0"/>
                                      <w:marBottom w:val="0"/>
                                      <w:divBdr>
                                        <w:top w:val="none" w:sz="0" w:space="0" w:color="auto"/>
                                        <w:left w:val="none" w:sz="0" w:space="0" w:color="auto"/>
                                        <w:bottom w:val="none" w:sz="0" w:space="0" w:color="auto"/>
                                        <w:right w:val="none" w:sz="0" w:space="0" w:color="auto"/>
                                      </w:divBdr>
                                      <w:divsChild>
                                        <w:div w:id="13440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551321">
      <w:bodyDiv w:val="1"/>
      <w:marLeft w:val="0"/>
      <w:marRight w:val="0"/>
      <w:marTop w:val="0"/>
      <w:marBottom w:val="0"/>
      <w:divBdr>
        <w:top w:val="none" w:sz="0" w:space="0" w:color="auto"/>
        <w:left w:val="none" w:sz="0" w:space="0" w:color="auto"/>
        <w:bottom w:val="none" w:sz="0" w:space="0" w:color="auto"/>
        <w:right w:val="none" w:sz="0" w:space="0" w:color="auto"/>
      </w:divBdr>
      <w:divsChild>
        <w:div w:id="1215627480">
          <w:marLeft w:val="0"/>
          <w:marRight w:val="1"/>
          <w:marTop w:val="0"/>
          <w:marBottom w:val="0"/>
          <w:divBdr>
            <w:top w:val="none" w:sz="0" w:space="0" w:color="auto"/>
            <w:left w:val="none" w:sz="0" w:space="0" w:color="auto"/>
            <w:bottom w:val="none" w:sz="0" w:space="0" w:color="auto"/>
            <w:right w:val="none" w:sz="0" w:space="0" w:color="auto"/>
          </w:divBdr>
          <w:divsChild>
            <w:div w:id="1659966701">
              <w:marLeft w:val="0"/>
              <w:marRight w:val="0"/>
              <w:marTop w:val="0"/>
              <w:marBottom w:val="0"/>
              <w:divBdr>
                <w:top w:val="none" w:sz="0" w:space="0" w:color="auto"/>
                <w:left w:val="none" w:sz="0" w:space="0" w:color="auto"/>
                <w:bottom w:val="none" w:sz="0" w:space="0" w:color="auto"/>
                <w:right w:val="none" w:sz="0" w:space="0" w:color="auto"/>
              </w:divBdr>
              <w:divsChild>
                <w:div w:id="556747907">
                  <w:marLeft w:val="0"/>
                  <w:marRight w:val="1"/>
                  <w:marTop w:val="0"/>
                  <w:marBottom w:val="0"/>
                  <w:divBdr>
                    <w:top w:val="none" w:sz="0" w:space="0" w:color="auto"/>
                    <w:left w:val="none" w:sz="0" w:space="0" w:color="auto"/>
                    <w:bottom w:val="none" w:sz="0" w:space="0" w:color="auto"/>
                    <w:right w:val="none" w:sz="0" w:space="0" w:color="auto"/>
                  </w:divBdr>
                  <w:divsChild>
                    <w:div w:id="799615547">
                      <w:marLeft w:val="0"/>
                      <w:marRight w:val="0"/>
                      <w:marTop w:val="0"/>
                      <w:marBottom w:val="0"/>
                      <w:divBdr>
                        <w:top w:val="none" w:sz="0" w:space="0" w:color="auto"/>
                        <w:left w:val="none" w:sz="0" w:space="0" w:color="auto"/>
                        <w:bottom w:val="none" w:sz="0" w:space="0" w:color="auto"/>
                        <w:right w:val="none" w:sz="0" w:space="0" w:color="auto"/>
                      </w:divBdr>
                      <w:divsChild>
                        <w:div w:id="252248692">
                          <w:marLeft w:val="0"/>
                          <w:marRight w:val="0"/>
                          <w:marTop w:val="0"/>
                          <w:marBottom w:val="0"/>
                          <w:divBdr>
                            <w:top w:val="none" w:sz="0" w:space="0" w:color="auto"/>
                            <w:left w:val="none" w:sz="0" w:space="0" w:color="auto"/>
                            <w:bottom w:val="none" w:sz="0" w:space="0" w:color="auto"/>
                            <w:right w:val="none" w:sz="0" w:space="0" w:color="auto"/>
                          </w:divBdr>
                          <w:divsChild>
                            <w:div w:id="71706357">
                              <w:marLeft w:val="0"/>
                              <w:marRight w:val="0"/>
                              <w:marTop w:val="120"/>
                              <w:marBottom w:val="360"/>
                              <w:divBdr>
                                <w:top w:val="none" w:sz="0" w:space="0" w:color="auto"/>
                                <w:left w:val="none" w:sz="0" w:space="0" w:color="auto"/>
                                <w:bottom w:val="none" w:sz="0" w:space="0" w:color="auto"/>
                                <w:right w:val="none" w:sz="0" w:space="0" w:color="auto"/>
                              </w:divBdr>
                              <w:divsChild>
                                <w:div w:id="1178078409">
                                  <w:marLeft w:val="380"/>
                                  <w:marRight w:val="0"/>
                                  <w:marTop w:val="0"/>
                                  <w:marBottom w:val="0"/>
                                  <w:divBdr>
                                    <w:top w:val="none" w:sz="0" w:space="0" w:color="auto"/>
                                    <w:left w:val="none" w:sz="0" w:space="0" w:color="auto"/>
                                    <w:bottom w:val="none" w:sz="0" w:space="0" w:color="auto"/>
                                    <w:right w:val="none" w:sz="0" w:space="0" w:color="auto"/>
                                  </w:divBdr>
                                  <w:divsChild>
                                    <w:div w:id="1101023285">
                                      <w:marLeft w:val="0"/>
                                      <w:marRight w:val="0"/>
                                      <w:marTop w:val="0"/>
                                      <w:marBottom w:val="0"/>
                                      <w:divBdr>
                                        <w:top w:val="none" w:sz="0" w:space="0" w:color="auto"/>
                                        <w:left w:val="none" w:sz="0" w:space="0" w:color="auto"/>
                                        <w:bottom w:val="none" w:sz="0" w:space="0" w:color="auto"/>
                                        <w:right w:val="none" w:sz="0" w:space="0" w:color="auto"/>
                                      </w:divBdr>
                                      <w:divsChild>
                                        <w:div w:id="16319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73619">
      <w:bodyDiv w:val="1"/>
      <w:marLeft w:val="0"/>
      <w:marRight w:val="0"/>
      <w:marTop w:val="0"/>
      <w:marBottom w:val="0"/>
      <w:divBdr>
        <w:top w:val="none" w:sz="0" w:space="0" w:color="auto"/>
        <w:left w:val="none" w:sz="0" w:space="0" w:color="auto"/>
        <w:bottom w:val="none" w:sz="0" w:space="0" w:color="auto"/>
        <w:right w:val="none" w:sz="0" w:space="0" w:color="auto"/>
      </w:divBdr>
      <w:divsChild>
        <w:div w:id="557474225">
          <w:marLeft w:val="0"/>
          <w:marRight w:val="1"/>
          <w:marTop w:val="0"/>
          <w:marBottom w:val="0"/>
          <w:divBdr>
            <w:top w:val="none" w:sz="0" w:space="0" w:color="auto"/>
            <w:left w:val="none" w:sz="0" w:space="0" w:color="auto"/>
            <w:bottom w:val="none" w:sz="0" w:space="0" w:color="auto"/>
            <w:right w:val="none" w:sz="0" w:space="0" w:color="auto"/>
          </w:divBdr>
          <w:divsChild>
            <w:div w:id="1672442946">
              <w:marLeft w:val="0"/>
              <w:marRight w:val="0"/>
              <w:marTop w:val="0"/>
              <w:marBottom w:val="0"/>
              <w:divBdr>
                <w:top w:val="none" w:sz="0" w:space="0" w:color="auto"/>
                <w:left w:val="none" w:sz="0" w:space="0" w:color="auto"/>
                <w:bottom w:val="none" w:sz="0" w:space="0" w:color="auto"/>
                <w:right w:val="none" w:sz="0" w:space="0" w:color="auto"/>
              </w:divBdr>
              <w:divsChild>
                <w:div w:id="1258444862">
                  <w:marLeft w:val="0"/>
                  <w:marRight w:val="1"/>
                  <w:marTop w:val="0"/>
                  <w:marBottom w:val="0"/>
                  <w:divBdr>
                    <w:top w:val="none" w:sz="0" w:space="0" w:color="auto"/>
                    <w:left w:val="none" w:sz="0" w:space="0" w:color="auto"/>
                    <w:bottom w:val="none" w:sz="0" w:space="0" w:color="auto"/>
                    <w:right w:val="none" w:sz="0" w:space="0" w:color="auto"/>
                  </w:divBdr>
                  <w:divsChild>
                    <w:div w:id="1516380945">
                      <w:marLeft w:val="0"/>
                      <w:marRight w:val="0"/>
                      <w:marTop w:val="0"/>
                      <w:marBottom w:val="0"/>
                      <w:divBdr>
                        <w:top w:val="none" w:sz="0" w:space="0" w:color="auto"/>
                        <w:left w:val="none" w:sz="0" w:space="0" w:color="auto"/>
                        <w:bottom w:val="none" w:sz="0" w:space="0" w:color="auto"/>
                        <w:right w:val="none" w:sz="0" w:space="0" w:color="auto"/>
                      </w:divBdr>
                      <w:divsChild>
                        <w:div w:id="730495227">
                          <w:marLeft w:val="0"/>
                          <w:marRight w:val="0"/>
                          <w:marTop w:val="0"/>
                          <w:marBottom w:val="0"/>
                          <w:divBdr>
                            <w:top w:val="none" w:sz="0" w:space="0" w:color="auto"/>
                            <w:left w:val="none" w:sz="0" w:space="0" w:color="auto"/>
                            <w:bottom w:val="none" w:sz="0" w:space="0" w:color="auto"/>
                            <w:right w:val="none" w:sz="0" w:space="0" w:color="auto"/>
                          </w:divBdr>
                          <w:divsChild>
                            <w:div w:id="2119640952">
                              <w:marLeft w:val="0"/>
                              <w:marRight w:val="0"/>
                              <w:marTop w:val="120"/>
                              <w:marBottom w:val="360"/>
                              <w:divBdr>
                                <w:top w:val="none" w:sz="0" w:space="0" w:color="auto"/>
                                <w:left w:val="none" w:sz="0" w:space="0" w:color="auto"/>
                                <w:bottom w:val="none" w:sz="0" w:space="0" w:color="auto"/>
                                <w:right w:val="none" w:sz="0" w:space="0" w:color="auto"/>
                              </w:divBdr>
                              <w:divsChild>
                                <w:div w:id="2015955198">
                                  <w:marLeft w:val="380"/>
                                  <w:marRight w:val="0"/>
                                  <w:marTop w:val="0"/>
                                  <w:marBottom w:val="0"/>
                                  <w:divBdr>
                                    <w:top w:val="none" w:sz="0" w:space="0" w:color="auto"/>
                                    <w:left w:val="none" w:sz="0" w:space="0" w:color="auto"/>
                                    <w:bottom w:val="none" w:sz="0" w:space="0" w:color="auto"/>
                                    <w:right w:val="none" w:sz="0" w:space="0" w:color="auto"/>
                                  </w:divBdr>
                                  <w:divsChild>
                                    <w:div w:id="792790219">
                                      <w:marLeft w:val="0"/>
                                      <w:marRight w:val="0"/>
                                      <w:marTop w:val="0"/>
                                      <w:marBottom w:val="0"/>
                                      <w:divBdr>
                                        <w:top w:val="none" w:sz="0" w:space="0" w:color="auto"/>
                                        <w:left w:val="none" w:sz="0" w:space="0" w:color="auto"/>
                                        <w:bottom w:val="none" w:sz="0" w:space="0" w:color="auto"/>
                                        <w:right w:val="none" w:sz="0" w:space="0" w:color="auto"/>
                                      </w:divBdr>
                                      <w:divsChild>
                                        <w:div w:id="13564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628179">
      <w:bodyDiv w:val="1"/>
      <w:marLeft w:val="0"/>
      <w:marRight w:val="0"/>
      <w:marTop w:val="0"/>
      <w:marBottom w:val="0"/>
      <w:divBdr>
        <w:top w:val="none" w:sz="0" w:space="0" w:color="auto"/>
        <w:left w:val="none" w:sz="0" w:space="0" w:color="auto"/>
        <w:bottom w:val="none" w:sz="0" w:space="0" w:color="auto"/>
        <w:right w:val="none" w:sz="0" w:space="0" w:color="auto"/>
      </w:divBdr>
    </w:div>
    <w:div w:id="1993564034">
      <w:bodyDiv w:val="1"/>
      <w:marLeft w:val="0"/>
      <w:marRight w:val="0"/>
      <w:marTop w:val="0"/>
      <w:marBottom w:val="0"/>
      <w:divBdr>
        <w:top w:val="none" w:sz="0" w:space="0" w:color="auto"/>
        <w:left w:val="none" w:sz="0" w:space="0" w:color="auto"/>
        <w:bottom w:val="none" w:sz="0" w:space="0" w:color="auto"/>
        <w:right w:val="none" w:sz="0" w:space="0" w:color="auto"/>
      </w:divBdr>
      <w:divsChild>
        <w:div w:id="1353991126">
          <w:marLeft w:val="0"/>
          <w:marRight w:val="1"/>
          <w:marTop w:val="0"/>
          <w:marBottom w:val="0"/>
          <w:divBdr>
            <w:top w:val="none" w:sz="0" w:space="0" w:color="auto"/>
            <w:left w:val="none" w:sz="0" w:space="0" w:color="auto"/>
            <w:bottom w:val="none" w:sz="0" w:space="0" w:color="auto"/>
            <w:right w:val="none" w:sz="0" w:space="0" w:color="auto"/>
          </w:divBdr>
          <w:divsChild>
            <w:div w:id="104810533">
              <w:marLeft w:val="0"/>
              <w:marRight w:val="0"/>
              <w:marTop w:val="0"/>
              <w:marBottom w:val="0"/>
              <w:divBdr>
                <w:top w:val="none" w:sz="0" w:space="0" w:color="auto"/>
                <w:left w:val="none" w:sz="0" w:space="0" w:color="auto"/>
                <w:bottom w:val="none" w:sz="0" w:space="0" w:color="auto"/>
                <w:right w:val="none" w:sz="0" w:space="0" w:color="auto"/>
              </w:divBdr>
              <w:divsChild>
                <w:div w:id="505368131">
                  <w:marLeft w:val="0"/>
                  <w:marRight w:val="1"/>
                  <w:marTop w:val="0"/>
                  <w:marBottom w:val="0"/>
                  <w:divBdr>
                    <w:top w:val="none" w:sz="0" w:space="0" w:color="auto"/>
                    <w:left w:val="none" w:sz="0" w:space="0" w:color="auto"/>
                    <w:bottom w:val="none" w:sz="0" w:space="0" w:color="auto"/>
                    <w:right w:val="none" w:sz="0" w:space="0" w:color="auto"/>
                  </w:divBdr>
                  <w:divsChild>
                    <w:div w:id="814369725">
                      <w:marLeft w:val="0"/>
                      <w:marRight w:val="0"/>
                      <w:marTop w:val="0"/>
                      <w:marBottom w:val="0"/>
                      <w:divBdr>
                        <w:top w:val="none" w:sz="0" w:space="0" w:color="auto"/>
                        <w:left w:val="none" w:sz="0" w:space="0" w:color="auto"/>
                        <w:bottom w:val="none" w:sz="0" w:space="0" w:color="auto"/>
                        <w:right w:val="none" w:sz="0" w:space="0" w:color="auto"/>
                      </w:divBdr>
                      <w:divsChild>
                        <w:div w:id="270745666">
                          <w:marLeft w:val="0"/>
                          <w:marRight w:val="0"/>
                          <w:marTop w:val="0"/>
                          <w:marBottom w:val="0"/>
                          <w:divBdr>
                            <w:top w:val="none" w:sz="0" w:space="0" w:color="auto"/>
                            <w:left w:val="none" w:sz="0" w:space="0" w:color="auto"/>
                            <w:bottom w:val="none" w:sz="0" w:space="0" w:color="auto"/>
                            <w:right w:val="none" w:sz="0" w:space="0" w:color="auto"/>
                          </w:divBdr>
                          <w:divsChild>
                            <w:div w:id="1648708267">
                              <w:marLeft w:val="0"/>
                              <w:marRight w:val="0"/>
                              <w:marTop w:val="120"/>
                              <w:marBottom w:val="360"/>
                              <w:divBdr>
                                <w:top w:val="none" w:sz="0" w:space="0" w:color="auto"/>
                                <w:left w:val="none" w:sz="0" w:space="0" w:color="auto"/>
                                <w:bottom w:val="none" w:sz="0" w:space="0" w:color="auto"/>
                                <w:right w:val="none" w:sz="0" w:space="0" w:color="auto"/>
                              </w:divBdr>
                              <w:divsChild>
                                <w:div w:id="808060954">
                                  <w:marLeft w:val="380"/>
                                  <w:marRight w:val="0"/>
                                  <w:marTop w:val="0"/>
                                  <w:marBottom w:val="0"/>
                                  <w:divBdr>
                                    <w:top w:val="none" w:sz="0" w:space="0" w:color="auto"/>
                                    <w:left w:val="none" w:sz="0" w:space="0" w:color="auto"/>
                                    <w:bottom w:val="none" w:sz="0" w:space="0" w:color="auto"/>
                                    <w:right w:val="none" w:sz="0" w:space="0" w:color="auto"/>
                                  </w:divBdr>
                                  <w:divsChild>
                                    <w:div w:id="348146030">
                                      <w:marLeft w:val="0"/>
                                      <w:marRight w:val="0"/>
                                      <w:marTop w:val="0"/>
                                      <w:marBottom w:val="0"/>
                                      <w:divBdr>
                                        <w:top w:val="none" w:sz="0" w:space="0" w:color="auto"/>
                                        <w:left w:val="none" w:sz="0" w:space="0" w:color="auto"/>
                                        <w:bottom w:val="none" w:sz="0" w:space="0" w:color="auto"/>
                                        <w:right w:val="none" w:sz="0" w:space="0" w:color="auto"/>
                                      </w:divBdr>
                                      <w:divsChild>
                                        <w:div w:id="11107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282766">
      <w:bodyDiv w:val="1"/>
      <w:marLeft w:val="0"/>
      <w:marRight w:val="0"/>
      <w:marTop w:val="0"/>
      <w:marBottom w:val="0"/>
      <w:divBdr>
        <w:top w:val="none" w:sz="0" w:space="0" w:color="auto"/>
        <w:left w:val="none" w:sz="0" w:space="0" w:color="auto"/>
        <w:bottom w:val="none" w:sz="0" w:space="0" w:color="auto"/>
        <w:right w:val="none" w:sz="0" w:space="0" w:color="auto"/>
      </w:divBdr>
      <w:divsChild>
        <w:div w:id="856771869">
          <w:marLeft w:val="0"/>
          <w:marRight w:val="1"/>
          <w:marTop w:val="0"/>
          <w:marBottom w:val="0"/>
          <w:divBdr>
            <w:top w:val="none" w:sz="0" w:space="0" w:color="auto"/>
            <w:left w:val="none" w:sz="0" w:space="0" w:color="auto"/>
            <w:bottom w:val="none" w:sz="0" w:space="0" w:color="auto"/>
            <w:right w:val="none" w:sz="0" w:space="0" w:color="auto"/>
          </w:divBdr>
          <w:divsChild>
            <w:div w:id="1845439075">
              <w:marLeft w:val="0"/>
              <w:marRight w:val="0"/>
              <w:marTop w:val="0"/>
              <w:marBottom w:val="0"/>
              <w:divBdr>
                <w:top w:val="none" w:sz="0" w:space="0" w:color="auto"/>
                <w:left w:val="none" w:sz="0" w:space="0" w:color="auto"/>
                <w:bottom w:val="none" w:sz="0" w:space="0" w:color="auto"/>
                <w:right w:val="none" w:sz="0" w:space="0" w:color="auto"/>
              </w:divBdr>
              <w:divsChild>
                <w:div w:id="194277260">
                  <w:marLeft w:val="0"/>
                  <w:marRight w:val="1"/>
                  <w:marTop w:val="0"/>
                  <w:marBottom w:val="0"/>
                  <w:divBdr>
                    <w:top w:val="none" w:sz="0" w:space="0" w:color="auto"/>
                    <w:left w:val="none" w:sz="0" w:space="0" w:color="auto"/>
                    <w:bottom w:val="none" w:sz="0" w:space="0" w:color="auto"/>
                    <w:right w:val="none" w:sz="0" w:space="0" w:color="auto"/>
                  </w:divBdr>
                  <w:divsChild>
                    <w:div w:id="359939730">
                      <w:marLeft w:val="0"/>
                      <w:marRight w:val="0"/>
                      <w:marTop w:val="0"/>
                      <w:marBottom w:val="0"/>
                      <w:divBdr>
                        <w:top w:val="none" w:sz="0" w:space="0" w:color="auto"/>
                        <w:left w:val="none" w:sz="0" w:space="0" w:color="auto"/>
                        <w:bottom w:val="none" w:sz="0" w:space="0" w:color="auto"/>
                        <w:right w:val="none" w:sz="0" w:space="0" w:color="auto"/>
                      </w:divBdr>
                      <w:divsChild>
                        <w:div w:id="1951469990">
                          <w:marLeft w:val="0"/>
                          <w:marRight w:val="0"/>
                          <w:marTop w:val="0"/>
                          <w:marBottom w:val="0"/>
                          <w:divBdr>
                            <w:top w:val="none" w:sz="0" w:space="0" w:color="auto"/>
                            <w:left w:val="none" w:sz="0" w:space="0" w:color="auto"/>
                            <w:bottom w:val="none" w:sz="0" w:space="0" w:color="auto"/>
                            <w:right w:val="none" w:sz="0" w:space="0" w:color="auto"/>
                          </w:divBdr>
                          <w:divsChild>
                            <w:div w:id="734814248">
                              <w:marLeft w:val="0"/>
                              <w:marRight w:val="0"/>
                              <w:marTop w:val="120"/>
                              <w:marBottom w:val="360"/>
                              <w:divBdr>
                                <w:top w:val="none" w:sz="0" w:space="0" w:color="auto"/>
                                <w:left w:val="none" w:sz="0" w:space="0" w:color="auto"/>
                                <w:bottom w:val="none" w:sz="0" w:space="0" w:color="auto"/>
                                <w:right w:val="none" w:sz="0" w:space="0" w:color="auto"/>
                              </w:divBdr>
                              <w:divsChild>
                                <w:div w:id="1758357612">
                                  <w:marLeft w:val="0"/>
                                  <w:marRight w:val="0"/>
                                  <w:marTop w:val="0"/>
                                  <w:marBottom w:val="0"/>
                                  <w:divBdr>
                                    <w:top w:val="none" w:sz="0" w:space="0" w:color="auto"/>
                                    <w:left w:val="none" w:sz="0" w:space="0" w:color="auto"/>
                                    <w:bottom w:val="none" w:sz="0" w:space="0" w:color="auto"/>
                                    <w:right w:val="none" w:sz="0" w:space="0" w:color="auto"/>
                                  </w:divBdr>
                                  <w:divsChild>
                                    <w:div w:id="974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735892">
      <w:bodyDiv w:val="1"/>
      <w:marLeft w:val="0"/>
      <w:marRight w:val="0"/>
      <w:marTop w:val="0"/>
      <w:marBottom w:val="0"/>
      <w:divBdr>
        <w:top w:val="none" w:sz="0" w:space="0" w:color="auto"/>
        <w:left w:val="none" w:sz="0" w:space="0" w:color="auto"/>
        <w:bottom w:val="none" w:sz="0" w:space="0" w:color="auto"/>
        <w:right w:val="none" w:sz="0" w:space="0" w:color="auto"/>
      </w:divBdr>
    </w:div>
    <w:div w:id="2101640490">
      <w:bodyDiv w:val="1"/>
      <w:marLeft w:val="0"/>
      <w:marRight w:val="0"/>
      <w:marTop w:val="0"/>
      <w:marBottom w:val="0"/>
      <w:divBdr>
        <w:top w:val="none" w:sz="0" w:space="0" w:color="auto"/>
        <w:left w:val="none" w:sz="0" w:space="0" w:color="auto"/>
        <w:bottom w:val="none" w:sz="0" w:space="0" w:color="auto"/>
        <w:right w:val="none" w:sz="0" w:space="0" w:color="auto"/>
      </w:divBdr>
      <w:divsChild>
        <w:div w:id="567347100">
          <w:marLeft w:val="0"/>
          <w:marRight w:val="1"/>
          <w:marTop w:val="0"/>
          <w:marBottom w:val="0"/>
          <w:divBdr>
            <w:top w:val="none" w:sz="0" w:space="0" w:color="auto"/>
            <w:left w:val="none" w:sz="0" w:space="0" w:color="auto"/>
            <w:bottom w:val="none" w:sz="0" w:space="0" w:color="auto"/>
            <w:right w:val="none" w:sz="0" w:space="0" w:color="auto"/>
          </w:divBdr>
          <w:divsChild>
            <w:div w:id="313994150">
              <w:marLeft w:val="0"/>
              <w:marRight w:val="0"/>
              <w:marTop w:val="0"/>
              <w:marBottom w:val="0"/>
              <w:divBdr>
                <w:top w:val="none" w:sz="0" w:space="0" w:color="auto"/>
                <w:left w:val="none" w:sz="0" w:space="0" w:color="auto"/>
                <w:bottom w:val="none" w:sz="0" w:space="0" w:color="auto"/>
                <w:right w:val="none" w:sz="0" w:space="0" w:color="auto"/>
              </w:divBdr>
              <w:divsChild>
                <w:div w:id="1388334866">
                  <w:marLeft w:val="0"/>
                  <w:marRight w:val="1"/>
                  <w:marTop w:val="0"/>
                  <w:marBottom w:val="0"/>
                  <w:divBdr>
                    <w:top w:val="none" w:sz="0" w:space="0" w:color="auto"/>
                    <w:left w:val="none" w:sz="0" w:space="0" w:color="auto"/>
                    <w:bottom w:val="none" w:sz="0" w:space="0" w:color="auto"/>
                    <w:right w:val="none" w:sz="0" w:space="0" w:color="auto"/>
                  </w:divBdr>
                  <w:divsChild>
                    <w:div w:id="791749096">
                      <w:marLeft w:val="0"/>
                      <w:marRight w:val="0"/>
                      <w:marTop w:val="0"/>
                      <w:marBottom w:val="0"/>
                      <w:divBdr>
                        <w:top w:val="none" w:sz="0" w:space="0" w:color="auto"/>
                        <w:left w:val="none" w:sz="0" w:space="0" w:color="auto"/>
                        <w:bottom w:val="none" w:sz="0" w:space="0" w:color="auto"/>
                        <w:right w:val="none" w:sz="0" w:space="0" w:color="auto"/>
                      </w:divBdr>
                      <w:divsChild>
                        <w:div w:id="912424516">
                          <w:marLeft w:val="0"/>
                          <w:marRight w:val="0"/>
                          <w:marTop w:val="0"/>
                          <w:marBottom w:val="0"/>
                          <w:divBdr>
                            <w:top w:val="none" w:sz="0" w:space="0" w:color="auto"/>
                            <w:left w:val="none" w:sz="0" w:space="0" w:color="auto"/>
                            <w:bottom w:val="none" w:sz="0" w:space="0" w:color="auto"/>
                            <w:right w:val="none" w:sz="0" w:space="0" w:color="auto"/>
                          </w:divBdr>
                          <w:divsChild>
                            <w:div w:id="331492356">
                              <w:marLeft w:val="0"/>
                              <w:marRight w:val="0"/>
                              <w:marTop w:val="120"/>
                              <w:marBottom w:val="360"/>
                              <w:divBdr>
                                <w:top w:val="none" w:sz="0" w:space="0" w:color="auto"/>
                                <w:left w:val="none" w:sz="0" w:space="0" w:color="auto"/>
                                <w:bottom w:val="none" w:sz="0" w:space="0" w:color="auto"/>
                                <w:right w:val="none" w:sz="0" w:space="0" w:color="auto"/>
                              </w:divBdr>
                              <w:divsChild>
                                <w:div w:id="143860582">
                                  <w:marLeft w:val="0"/>
                                  <w:marRight w:val="0"/>
                                  <w:marTop w:val="0"/>
                                  <w:marBottom w:val="0"/>
                                  <w:divBdr>
                                    <w:top w:val="none" w:sz="0" w:space="0" w:color="auto"/>
                                    <w:left w:val="none" w:sz="0" w:space="0" w:color="auto"/>
                                    <w:bottom w:val="none" w:sz="0" w:space="0" w:color="auto"/>
                                    <w:right w:val="none" w:sz="0" w:space="0" w:color="auto"/>
                                  </w:divBdr>
                                  <w:divsChild>
                                    <w:div w:id="13315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nikhil_ms26@yahoo.co.i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4431</Words>
  <Characters>25261</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dcterms:created xsi:type="dcterms:W3CDTF">2016-02-24T00:22:00Z</dcterms:created>
  <dcterms:modified xsi:type="dcterms:W3CDTF">2016-02-24T00:22:00Z</dcterms:modified>
</cp:coreProperties>
</file>