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EDB" w:rsidRPr="005A3795" w:rsidRDefault="00AB334B" w:rsidP="00D5109A">
      <w:pPr>
        <w:spacing w:after="0" w:line="360" w:lineRule="auto"/>
        <w:contextualSpacing/>
        <w:jc w:val="both"/>
        <w:rPr>
          <w:rFonts w:ascii="Book Antiqua" w:hAnsi="Book Antiqua"/>
          <w:b/>
          <w:i/>
          <w:sz w:val="24"/>
          <w:szCs w:val="24"/>
        </w:rPr>
      </w:pPr>
      <w:r w:rsidRPr="005A3795">
        <w:rPr>
          <w:rFonts w:ascii="Book Antiqua" w:hAnsi="Book Antiqua"/>
          <w:b/>
          <w:sz w:val="24"/>
          <w:szCs w:val="24"/>
        </w:rPr>
        <w:t>Name of</w:t>
      </w:r>
      <w:r w:rsidR="007E4B06" w:rsidRPr="005A3795">
        <w:rPr>
          <w:rFonts w:ascii="Book Antiqua" w:hAnsi="Book Antiqua"/>
          <w:b/>
          <w:sz w:val="24"/>
          <w:szCs w:val="24"/>
        </w:rPr>
        <w:t xml:space="preserve"> J</w:t>
      </w:r>
      <w:r w:rsidRPr="005A3795">
        <w:rPr>
          <w:rFonts w:ascii="Book Antiqua" w:hAnsi="Book Antiqua"/>
          <w:b/>
          <w:sz w:val="24"/>
          <w:szCs w:val="24"/>
        </w:rPr>
        <w:t xml:space="preserve">ournal: </w:t>
      </w:r>
      <w:r w:rsidRPr="005A3795">
        <w:rPr>
          <w:rFonts w:ascii="Book Antiqua" w:hAnsi="Book Antiqua"/>
          <w:b/>
          <w:i/>
          <w:sz w:val="24"/>
          <w:szCs w:val="24"/>
        </w:rPr>
        <w:t>World Journal of Gastrointestinal Pharmacology and Therapeutics</w:t>
      </w:r>
    </w:p>
    <w:p w:rsidR="00111EDB" w:rsidRPr="005A3795" w:rsidRDefault="00AB334B" w:rsidP="00D5109A">
      <w:pPr>
        <w:spacing w:after="0" w:line="360" w:lineRule="auto"/>
        <w:contextualSpacing/>
        <w:jc w:val="both"/>
        <w:rPr>
          <w:rFonts w:ascii="Book Antiqua" w:hAnsi="Book Antiqua"/>
          <w:b/>
          <w:sz w:val="24"/>
          <w:szCs w:val="24"/>
          <w:lang w:eastAsia="zh-CN"/>
        </w:rPr>
      </w:pPr>
      <w:r w:rsidRPr="005A3795">
        <w:rPr>
          <w:rFonts w:ascii="Book Antiqua" w:hAnsi="Book Antiqua"/>
          <w:b/>
          <w:sz w:val="24"/>
          <w:szCs w:val="24"/>
        </w:rPr>
        <w:t xml:space="preserve">ESPS Manuscript NO: </w:t>
      </w:r>
      <w:r w:rsidR="007E4B06" w:rsidRPr="005A3795">
        <w:rPr>
          <w:rFonts w:ascii="Book Antiqua" w:hAnsi="Book Antiqua"/>
          <w:b/>
          <w:sz w:val="24"/>
          <w:szCs w:val="24"/>
          <w:lang w:eastAsia="zh-CN"/>
        </w:rPr>
        <w:t>21928</w:t>
      </w:r>
    </w:p>
    <w:p w:rsidR="007E4B06" w:rsidRPr="005A3795" w:rsidRDefault="007E4B06" w:rsidP="00D5109A">
      <w:pPr>
        <w:spacing w:after="0" w:line="360" w:lineRule="auto"/>
        <w:jc w:val="both"/>
        <w:rPr>
          <w:rFonts w:ascii="Book Antiqua" w:eastAsia="宋体" w:hAnsi="Book Antiqua"/>
          <w:b/>
          <w:color w:val="000000"/>
          <w:sz w:val="24"/>
          <w:szCs w:val="24"/>
          <w:lang w:eastAsia="zh-CN"/>
        </w:rPr>
      </w:pPr>
      <w:r w:rsidRPr="005A3795">
        <w:rPr>
          <w:rFonts w:ascii="Book Antiqua" w:hAnsi="Book Antiqua"/>
          <w:b/>
          <w:bCs/>
          <w:color w:val="000000"/>
          <w:sz w:val="24"/>
          <w:szCs w:val="24"/>
        </w:rPr>
        <w:t>Manuscript Type:</w:t>
      </w:r>
      <w:r w:rsidRPr="005A3795">
        <w:rPr>
          <w:rFonts w:ascii="Book Antiqua" w:eastAsia="宋体" w:hAnsi="Book Antiqua"/>
          <w:b/>
          <w:color w:val="000000"/>
          <w:sz w:val="24"/>
          <w:szCs w:val="24"/>
          <w:lang w:eastAsia="zh-CN"/>
        </w:rPr>
        <w:t xml:space="preserve"> ORIGINAL ARTICLE</w:t>
      </w:r>
    </w:p>
    <w:p w:rsidR="00111EDB" w:rsidRPr="005A3795" w:rsidRDefault="00111EDB" w:rsidP="00D5109A">
      <w:pPr>
        <w:spacing w:after="0" w:line="360" w:lineRule="auto"/>
        <w:contextualSpacing/>
        <w:jc w:val="both"/>
        <w:rPr>
          <w:rFonts w:ascii="Book Antiqua" w:hAnsi="Book Antiqua"/>
          <w:b/>
          <w:i/>
          <w:sz w:val="24"/>
          <w:szCs w:val="24"/>
        </w:rPr>
      </w:pPr>
    </w:p>
    <w:p w:rsidR="00111EDB" w:rsidRPr="005A3795" w:rsidRDefault="00F32AE1" w:rsidP="00D5109A">
      <w:pPr>
        <w:spacing w:after="0" w:line="360" w:lineRule="auto"/>
        <w:contextualSpacing/>
        <w:jc w:val="both"/>
        <w:rPr>
          <w:rFonts w:ascii="Book Antiqua" w:hAnsi="Book Antiqua"/>
          <w:b/>
          <w:i/>
          <w:sz w:val="24"/>
          <w:szCs w:val="24"/>
        </w:rPr>
      </w:pPr>
      <w:r w:rsidRPr="005A3795">
        <w:rPr>
          <w:rFonts w:ascii="Book Antiqua" w:hAnsi="Book Antiqua"/>
          <w:b/>
          <w:i/>
          <w:sz w:val="24"/>
          <w:szCs w:val="24"/>
        </w:rPr>
        <w:t>Randomized Controlled Trial</w:t>
      </w:r>
    </w:p>
    <w:p w:rsidR="00111EDB" w:rsidRPr="005A3795" w:rsidRDefault="005F5ECA" w:rsidP="00D5109A">
      <w:pPr>
        <w:spacing w:after="0" w:line="360" w:lineRule="auto"/>
        <w:contextualSpacing/>
        <w:jc w:val="both"/>
        <w:rPr>
          <w:rFonts w:ascii="Book Antiqua" w:hAnsi="Book Antiqua"/>
          <w:b/>
          <w:sz w:val="24"/>
          <w:szCs w:val="24"/>
        </w:rPr>
      </w:pPr>
      <w:r w:rsidRPr="005A3795">
        <w:rPr>
          <w:rFonts w:ascii="Book Antiqua" w:hAnsi="Book Antiqua"/>
          <w:b/>
          <w:sz w:val="24"/>
          <w:szCs w:val="24"/>
        </w:rPr>
        <w:t>T</w:t>
      </w:r>
      <w:r w:rsidR="00AB334B" w:rsidRPr="005A3795">
        <w:rPr>
          <w:rFonts w:ascii="Book Antiqua" w:hAnsi="Book Antiqua"/>
          <w:b/>
          <w:sz w:val="24"/>
          <w:szCs w:val="24"/>
        </w:rPr>
        <w:t>herapeutic effect of melat</w:t>
      </w:r>
      <w:r w:rsidRPr="005A3795">
        <w:rPr>
          <w:rFonts w:ascii="Book Antiqua" w:hAnsi="Book Antiqua"/>
          <w:b/>
          <w:sz w:val="24"/>
          <w:szCs w:val="24"/>
        </w:rPr>
        <w:t xml:space="preserve">onin on pediatric </w:t>
      </w:r>
      <w:r w:rsidR="00AB334B" w:rsidRPr="005A3795">
        <w:rPr>
          <w:rFonts w:ascii="Book Antiqua" w:hAnsi="Book Antiqua"/>
          <w:b/>
          <w:sz w:val="24"/>
          <w:szCs w:val="24"/>
        </w:rPr>
        <w:t>functional dyspepsia</w:t>
      </w:r>
      <w:r w:rsidR="00890A44" w:rsidRPr="005A3795">
        <w:rPr>
          <w:rFonts w:ascii="Book Antiqua" w:hAnsi="Book Antiqua"/>
          <w:b/>
          <w:sz w:val="24"/>
          <w:szCs w:val="24"/>
        </w:rPr>
        <w:t>: A pilot study</w:t>
      </w:r>
    </w:p>
    <w:p w:rsidR="00111EDB" w:rsidRPr="005A3795" w:rsidRDefault="00111EDB" w:rsidP="00D5109A">
      <w:pPr>
        <w:spacing w:after="0" w:line="360" w:lineRule="auto"/>
        <w:contextualSpacing/>
        <w:jc w:val="both"/>
        <w:rPr>
          <w:rFonts w:ascii="Book Antiqua" w:hAnsi="Book Antiqua"/>
          <w:b/>
          <w:sz w:val="24"/>
          <w:szCs w:val="24"/>
        </w:rPr>
      </w:pPr>
    </w:p>
    <w:p w:rsidR="00111EDB" w:rsidRPr="005A3795" w:rsidRDefault="003A6BB3" w:rsidP="00D5109A">
      <w:pPr>
        <w:spacing w:after="0" w:line="360" w:lineRule="auto"/>
        <w:contextualSpacing/>
        <w:jc w:val="both"/>
        <w:rPr>
          <w:rFonts w:ascii="Book Antiqua" w:hAnsi="Book Antiqua"/>
          <w:sz w:val="24"/>
          <w:szCs w:val="24"/>
        </w:rPr>
      </w:pPr>
      <w:proofErr w:type="spellStart"/>
      <w:r w:rsidRPr="005A3795">
        <w:rPr>
          <w:rFonts w:ascii="Book Antiqua" w:hAnsi="Book Antiqua"/>
          <w:sz w:val="24"/>
          <w:szCs w:val="24"/>
        </w:rPr>
        <w:t>Zybach</w:t>
      </w:r>
      <w:proofErr w:type="spellEnd"/>
      <w:r w:rsidRPr="005A3795">
        <w:rPr>
          <w:rFonts w:ascii="Book Antiqua" w:hAnsi="Book Antiqua"/>
          <w:sz w:val="24"/>
          <w:szCs w:val="24"/>
          <w:lang w:eastAsia="zh-CN"/>
        </w:rPr>
        <w:t xml:space="preserve"> K </w:t>
      </w:r>
      <w:r w:rsidRPr="005A3795">
        <w:rPr>
          <w:rFonts w:ascii="Book Antiqua" w:hAnsi="Book Antiqua"/>
          <w:i/>
          <w:sz w:val="24"/>
          <w:szCs w:val="24"/>
          <w:lang w:eastAsia="zh-CN"/>
        </w:rPr>
        <w:t>et al</w:t>
      </w:r>
      <w:r w:rsidRPr="005A3795">
        <w:rPr>
          <w:rFonts w:ascii="Book Antiqua" w:hAnsi="Book Antiqua"/>
          <w:sz w:val="24"/>
          <w:szCs w:val="24"/>
          <w:lang w:eastAsia="zh-CN"/>
        </w:rPr>
        <w:t xml:space="preserve">. </w:t>
      </w:r>
      <w:r w:rsidR="00AB334B" w:rsidRPr="005A3795">
        <w:rPr>
          <w:rFonts w:ascii="Book Antiqua" w:hAnsi="Book Antiqua"/>
          <w:sz w:val="24"/>
          <w:szCs w:val="24"/>
        </w:rPr>
        <w:t>Melatonin in pediatric functional dyspepsia</w:t>
      </w:r>
    </w:p>
    <w:p w:rsidR="00111EDB" w:rsidRPr="005A3795" w:rsidRDefault="00111EDB" w:rsidP="00D5109A">
      <w:pPr>
        <w:spacing w:after="0" w:line="360" w:lineRule="auto"/>
        <w:contextualSpacing/>
        <w:jc w:val="both"/>
        <w:rPr>
          <w:rFonts w:ascii="Book Antiqua" w:hAnsi="Book Antiqua"/>
          <w:sz w:val="24"/>
          <w:szCs w:val="24"/>
        </w:rPr>
      </w:pPr>
    </w:p>
    <w:p w:rsidR="00111EDB" w:rsidRPr="005A3795" w:rsidRDefault="00F32AE1" w:rsidP="00D5109A">
      <w:pPr>
        <w:spacing w:after="0" w:line="360" w:lineRule="auto"/>
        <w:contextualSpacing/>
        <w:jc w:val="both"/>
        <w:rPr>
          <w:rFonts w:ascii="Book Antiqua" w:hAnsi="Book Antiqua"/>
          <w:b/>
          <w:sz w:val="24"/>
          <w:szCs w:val="24"/>
        </w:rPr>
      </w:pPr>
      <w:r w:rsidRPr="005A3795">
        <w:rPr>
          <w:rFonts w:ascii="Book Antiqua" w:hAnsi="Book Antiqua"/>
          <w:b/>
          <w:sz w:val="24"/>
          <w:szCs w:val="24"/>
        </w:rPr>
        <w:t xml:space="preserve">Katherine </w:t>
      </w:r>
      <w:proofErr w:type="spellStart"/>
      <w:r w:rsidRPr="005A3795">
        <w:rPr>
          <w:rFonts w:ascii="Book Antiqua" w:hAnsi="Book Antiqua"/>
          <w:b/>
          <w:sz w:val="24"/>
          <w:szCs w:val="24"/>
        </w:rPr>
        <w:t>Zybach</w:t>
      </w:r>
      <w:proofErr w:type="spellEnd"/>
      <w:r w:rsidR="00512724" w:rsidRPr="005A3795">
        <w:rPr>
          <w:rFonts w:ascii="Book Antiqua" w:hAnsi="Book Antiqua"/>
          <w:b/>
          <w:sz w:val="24"/>
          <w:szCs w:val="24"/>
          <w:lang w:eastAsia="zh-CN"/>
        </w:rPr>
        <w:t xml:space="preserve">, </w:t>
      </w:r>
      <w:r w:rsidR="00AB334B" w:rsidRPr="005A3795">
        <w:rPr>
          <w:rFonts w:ascii="Book Antiqua" w:hAnsi="Book Antiqua"/>
          <w:b/>
          <w:sz w:val="24"/>
          <w:szCs w:val="24"/>
        </w:rPr>
        <w:t>Craig</w:t>
      </w:r>
      <w:r w:rsidR="00512724" w:rsidRPr="005A3795">
        <w:rPr>
          <w:rFonts w:ascii="Book Antiqua" w:hAnsi="Book Antiqua"/>
          <w:b/>
          <w:sz w:val="24"/>
          <w:szCs w:val="24"/>
        </w:rPr>
        <w:t xml:space="preserve"> A</w:t>
      </w:r>
      <w:r w:rsidR="00AB334B" w:rsidRPr="005A3795">
        <w:rPr>
          <w:rFonts w:ascii="Book Antiqua" w:hAnsi="Book Antiqua"/>
          <w:b/>
          <w:sz w:val="24"/>
          <w:szCs w:val="24"/>
        </w:rPr>
        <w:t xml:space="preserve"> Friesen</w:t>
      </w:r>
      <w:r w:rsidR="00512724" w:rsidRPr="005A3795">
        <w:rPr>
          <w:rFonts w:ascii="Book Antiqua" w:hAnsi="Book Antiqua"/>
          <w:b/>
          <w:sz w:val="24"/>
          <w:szCs w:val="24"/>
          <w:lang w:eastAsia="zh-CN"/>
        </w:rPr>
        <w:t>,</w:t>
      </w:r>
      <w:r w:rsidR="00512724" w:rsidRPr="005A3795">
        <w:rPr>
          <w:rFonts w:ascii="Book Antiqua" w:hAnsi="Book Antiqua"/>
          <w:b/>
          <w:sz w:val="24"/>
          <w:szCs w:val="24"/>
        </w:rPr>
        <w:t xml:space="preserve"> Jennifer V</w:t>
      </w:r>
      <w:r w:rsidRPr="005A3795">
        <w:rPr>
          <w:rFonts w:ascii="Book Antiqua" w:hAnsi="Book Antiqua"/>
          <w:b/>
          <w:sz w:val="24"/>
          <w:szCs w:val="24"/>
        </w:rPr>
        <w:t xml:space="preserve"> </w:t>
      </w:r>
      <w:proofErr w:type="spellStart"/>
      <w:r w:rsidRPr="005A3795">
        <w:rPr>
          <w:rFonts w:ascii="Book Antiqua" w:hAnsi="Book Antiqua"/>
          <w:b/>
          <w:sz w:val="24"/>
          <w:szCs w:val="24"/>
        </w:rPr>
        <w:t>Schurman</w:t>
      </w:r>
      <w:proofErr w:type="spellEnd"/>
    </w:p>
    <w:p w:rsidR="00111EDB" w:rsidRPr="005A3795" w:rsidRDefault="00111EDB" w:rsidP="00D5109A">
      <w:pPr>
        <w:spacing w:after="0" w:line="360" w:lineRule="auto"/>
        <w:contextualSpacing/>
        <w:jc w:val="both"/>
        <w:rPr>
          <w:rFonts w:ascii="Book Antiqua" w:hAnsi="Book Antiqua"/>
          <w:b/>
          <w:sz w:val="24"/>
          <w:szCs w:val="24"/>
          <w:lang w:eastAsia="zh-CN"/>
        </w:rPr>
      </w:pPr>
    </w:p>
    <w:p w:rsidR="00111EDB" w:rsidRPr="005A3795" w:rsidRDefault="00B90756" w:rsidP="00D5109A">
      <w:pPr>
        <w:spacing w:after="0" w:line="360" w:lineRule="auto"/>
        <w:contextualSpacing/>
        <w:jc w:val="both"/>
        <w:rPr>
          <w:rFonts w:ascii="Book Antiqua" w:hAnsi="Book Antiqua"/>
          <w:sz w:val="24"/>
          <w:szCs w:val="24"/>
          <w:lang w:eastAsia="zh-CN"/>
        </w:rPr>
      </w:pPr>
      <w:r w:rsidRPr="005A3795">
        <w:rPr>
          <w:rFonts w:ascii="Book Antiqua" w:hAnsi="Book Antiqua"/>
          <w:b/>
          <w:sz w:val="24"/>
          <w:szCs w:val="24"/>
        </w:rPr>
        <w:t xml:space="preserve">Katherine </w:t>
      </w:r>
      <w:proofErr w:type="spellStart"/>
      <w:r w:rsidRPr="005A3795">
        <w:rPr>
          <w:rFonts w:ascii="Book Antiqua" w:hAnsi="Book Antiqua"/>
          <w:b/>
          <w:sz w:val="24"/>
          <w:szCs w:val="24"/>
        </w:rPr>
        <w:t>Zybach</w:t>
      </w:r>
      <w:proofErr w:type="spellEnd"/>
      <w:r w:rsidRPr="005A3795">
        <w:rPr>
          <w:rFonts w:ascii="Book Antiqua" w:hAnsi="Book Antiqua"/>
          <w:b/>
          <w:sz w:val="24"/>
          <w:szCs w:val="24"/>
        </w:rPr>
        <w:t>, Craig A</w:t>
      </w:r>
      <w:r w:rsidR="00F32AE1" w:rsidRPr="005A3795">
        <w:rPr>
          <w:rFonts w:ascii="Book Antiqua" w:hAnsi="Book Antiqua"/>
          <w:b/>
          <w:sz w:val="24"/>
          <w:szCs w:val="24"/>
        </w:rPr>
        <w:t xml:space="preserve"> Friesen,</w:t>
      </w:r>
      <w:r w:rsidR="00F32AE1" w:rsidRPr="005A3795">
        <w:rPr>
          <w:rFonts w:ascii="Book Antiqua" w:hAnsi="Book Antiqua"/>
          <w:sz w:val="24"/>
          <w:szCs w:val="24"/>
        </w:rPr>
        <w:t xml:space="preserve"> </w:t>
      </w:r>
      <w:r w:rsidR="00AB334B" w:rsidRPr="005A3795">
        <w:rPr>
          <w:rFonts w:ascii="Book Antiqua" w:hAnsi="Book Antiqua"/>
          <w:sz w:val="24"/>
          <w:szCs w:val="24"/>
        </w:rPr>
        <w:t>Division of Gastroenterology, Hepatology</w:t>
      </w:r>
      <w:r w:rsidR="004E69A4" w:rsidRPr="005A3795">
        <w:rPr>
          <w:rFonts w:ascii="Book Antiqua" w:hAnsi="Book Antiqua"/>
          <w:sz w:val="24"/>
          <w:szCs w:val="24"/>
          <w:lang w:eastAsia="zh-CN"/>
        </w:rPr>
        <w:t xml:space="preserve"> and</w:t>
      </w:r>
      <w:r w:rsidR="00AB334B" w:rsidRPr="005A3795">
        <w:rPr>
          <w:rFonts w:ascii="Book Antiqua" w:hAnsi="Book Antiqua"/>
          <w:sz w:val="24"/>
          <w:szCs w:val="24"/>
        </w:rPr>
        <w:t xml:space="preserve"> Nutrition</w:t>
      </w:r>
      <w:r w:rsidR="00AF27FA" w:rsidRPr="005A3795">
        <w:rPr>
          <w:rFonts w:ascii="Book Antiqua" w:hAnsi="Book Antiqua"/>
          <w:sz w:val="24"/>
          <w:szCs w:val="24"/>
          <w:lang w:eastAsia="zh-CN"/>
        </w:rPr>
        <w:t>,</w:t>
      </w:r>
      <w:r w:rsidR="00AB334B" w:rsidRPr="005A3795">
        <w:rPr>
          <w:rFonts w:ascii="Book Antiqua" w:hAnsi="Book Antiqua"/>
          <w:sz w:val="24"/>
          <w:szCs w:val="24"/>
        </w:rPr>
        <w:t xml:space="preserve"> Children’s Mercy Kansas City, Kansas City, </w:t>
      </w:r>
      <w:r w:rsidR="00AF27FA" w:rsidRPr="005A3795">
        <w:rPr>
          <w:rFonts w:ascii="Book Antiqua" w:hAnsi="Book Antiqua"/>
          <w:sz w:val="24"/>
          <w:szCs w:val="24"/>
        </w:rPr>
        <w:t>MO</w:t>
      </w:r>
      <w:r w:rsidR="00AF27FA" w:rsidRPr="005A3795">
        <w:rPr>
          <w:rFonts w:ascii="Book Antiqua" w:hAnsi="Book Antiqua"/>
          <w:sz w:val="24"/>
          <w:szCs w:val="24"/>
          <w:lang w:eastAsia="zh-CN"/>
        </w:rPr>
        <w:t xml:space="preserve"> </w:t>
      </w:r>
      <w:r w:rsidR="00E17C00" w:rsidRPr="005A3795">
        <w:rPr>
          <w:rFonts w:ascii="Book Antiqua" w:hAnsi="Book Antiqua"/>
          <w:sz w:val="24"/>
          <w:szCs w:val="24"/>
        </w:rPr>
        <w:t>64108, United States</w:t>
      </w:r>
    </w:p>
    <w:p w:rsidR="00F32AE1" w:rsidRPr="005A3795" w:rsidRDefault="00F32AE1" w:rsidP="00D5109A">
      <w:pPr>
        <w:spacing w:after="0" w:line="360" w:lineRule="auto"/>
        <w:contextualSpacing/>
        <w:jc w:val="both"/>
        <w:rPr>
          <w:rFonts w:ascii="Book Antiqua" w:hAnsi="Book Antiqua"/>
          <w:sz w:val="24"/>
          <w:szCs w:val="24"/>
        </w:rPr>
      </w:pPr>
    </w:p>
    <w:p w:rsidR="00111EDB" w:rsidRPr="005A3795" w:rsidRDefault="00B90756" w:rsidP="00D5109A">
      <w:pPr>
        <w:spacing w:after="0" w:line="360" w:lineRule="auto"/>
        <w:contextualSpacing/>
        <w:jc w:val="both"/>
        <w:rPr>
          <w:rFonts w:ascii="Book Antiqua" w:hAnsi="Book Antiqua"/>
          <w:sz w:val="24"/>
          <w:szCs w:val="24"/>
          <w:lang w:eastAsia="zh-CN"/>
        </w:rPr>
      </w:pPr>
      <w:r w:rsidRPr="005A3795">
        <w:rPr>
          <w:rFonts w:ascii="Book Antiqua" w:hAnsi="Book Antiqua"/>
          <w:b/>
          <w:sz w:val="24"/>
          <w:szCs w:val="24"/>
        </w:rPr>
        <w:t>Jennifer V</w:t>
      </w:r>
      <w:r w:rsidR="00F32AE1" w:rsidRPr="005A3795">
        <w:rPr>
          <w:rFonts w:ascii="Book Antiqua" w:hAnsi="Book Antiqua"/>
          <w:b/>
          <w:sz w:val="24"/>
          <w:szCs w:val="24"/>
        </w:rPr>
        <w:t xml:space="preserve"> </w:t>
      </w:r>
      <w:proofErr w:type="spellStart"/>
      <w:r w:rsidR="00F32AE1" w:rsidRPr="005A3795">
        <w:rPr>
          <w:rFonts w:ascii="Book Antiqua" w:hAnsi="Book Antiqua"/>
          <w:b/>
          <w:sz w:val="24"/>
          <w:szCs w:val="24"/>
        </w:rPr>
        <w:t>Schurman</w:t>
      </w:r>
      <w:proofErr w:type="spellEnd"/>
      <w:r w:rsidR="00F32AE1" w:rsidRPr="005A3795">
        <w:rPr>
          <w:rFonts w:ascii="Book Antiqua" w:hAnsi="Book Antiqua"/>
          <w:b/>
          <w:sz w:val="24"/>
          <w:szCs w:val="24"/>
        </w:rPr>
        <w:t>,</w:t>
      </w:r>
      <w:r w:rsidR="00F32AE1" w:rsidRPr="005A3795">
        <w:rPr>
          <w:rFonts w:ascii="Book Antiqua" w:hAnsi="Book Antiqua"/>
          <w:sz w:val="24"/>
          <w:szCs w:val="24"/>
        </w:rPr>
        <w:t xml:space="preserve"> </w:t>
      </w:r>
      <w:r w:rsidR="00AB334B" w:rsidRPr="005A3795">
        <w:rPr>
          <w:rFonts w:ascii="Book Antiqua" w:hAnsi="Book Antiqua"/>
          <w:sz w:val="24"/>
          <w:szCs w:val="24"/>
        </w:rPr>
        <w:t>Division of Developmental and Behavioral Sciences</w:t>
      </w:r>
      <w:r w:rsidRPr="005A3795">
        <w:rPr>
          <w:rFonts w:ascii="Book Antiqua" w:hAnsi="Book Antiqua"/>
          <w:sz w:val="24"/>
          <w:szCs w:val="24"/>
          <w:lang w:eastAsia="zh-CN"/>
        </w:rPr>
        <w:t>,</w:t>
      </w:r>
      <w:r w:rsidR="00AB334B" w:rsidRPr="005A3795">
        <w:rPr>
          <w:rFonts w:ascii="Book Antiqua" w:hAnsi="Book Antiqua"/>
          <w:sz w:val="24"/>
          <w:szCs w:val="24"/>
        </w:rPr>
        <w:t xml:space="preserve"> Children’s Mercy Kansas City, Kansas City</w:t>
      </w:r>
      <w:r w:rsidR="00F17F15" w:rsidRPr="005A3795">
        <w:rPr>
          <w:rFonts w:ascii="Book Antiqua" w:hAnsi="Book Antiqua"/>
          <w:sz w:val="24"/>
          <w:szCs w:val="24"/>
          <w:lang w:eastAsia="zh-CN"/>
        </w:rPr>
        <w:t>,</w:t>
      </w:r>
      <w:r w:rsidR="00043D98" w:rsidRPr="005A3795">
        <w:rPr>
          <w:rFonts w:ascii="Book Antiqua" w:hAnsi="Book Antiqua"/>
          <w:sz w:val="24"/>
          <w:szCs w:val="24"/>
        </w:rPr>
        <w:t xml:space="preserve"> MO</w:t>
      </w:r>
      <w:r w:rsidR="00043D98" w:rsidRPr="005A3795">
        <w:rPr>
          <w:rFonts w:ascii="Book Antiqua" w:hAnsi="Book Antiqua"/>
          <w:sz w:val="24"/>
          <w:szCs w:val="24"/>
          <w:lang w:eastAsia="zh-CN"/>
        </w:rPr>
        <w:t xml:space="preserve"> </w:t>
      </w:r>
      <w:r w:rsidRPr="005A3795">
        <w:rPr>
          <w:rFonts w:ascii="Book Antiqua" w:hAnsi="Book Antiqua"/>
          <w:sz w:val="24"/>
          <w:szCs w:val="24"/>
        </w:rPr>
        <w:t>64108, United States</w:t>
      </w:r>
    </w:p>
    <w:p w:rsidR="00111EDB" w:rsidRPr="005A3795" w:rsidRDefault="00111EDB" w:rsidP="00D5109A">
      <w:pPr>
        <w:spacing w:after="0" w:line="360" w:lineRule="auto"/>
        <w:contextualSpacing/>
        <w:jc w:val="both"/>
        <w:rPr>
          <w:rFonts w:ascii="Book Antiqua" w:hAnsi="Book Antiqua"/>
          <w:sz w:val="24"/>
          <w:szCs w:val="24"/>
        </w:rPr>
      </w:pPr>
    </w:p>
    <w:p w:rsidR="00111EDB" w:rsidRPr="005A3795" w:rsidRDefault="00AB334B" w:rsidP="00D5109A">
      <w:pPr>
        <w:spacing w:after="0" w:line="360" w:lineRule="auto"/>
        <w:contextualSpacing/>
        <w:jc w:val="both"/>
        <w:rPr>
          <w:rFonts w:ascii="Book Antiqua" w:hAnsi="Book Antiqua"/>
          <w:sz w:val="24"/>
          <w:szCs w:val="24"/>
          <w:lang w:eastAsia="zh-CN"/>
        </w:rPr>
      </w:pPr>
      <w:r w:rsidRPr="005A3795">
        <w:rPr>
          <w:rFonts w:ascii="Book Antiqua" w:hAnsi="Book Antiqua"/>
          <w:b/>
          <w:sz w:val="24"/>
          <w:szCs w:val="24"/>
        </w:rPr>
        <w:t xml:space="preserve">Author </w:t>
      </w:r>
      <w:r w:rsidR="003A753B" w:rsidRPr="005A3795">
        <w:rPr>
          <w:rFonts w:ascii="Book Antiqua" w:hAnsi="Book Antiqua"/>
          <w:b/>
          <w:sz w:val="24"/>
          <w:szCs w:val="24"/>
        </w:rPr>
        <w:t>c</w:t>
      </w:r>
      <w:r w:rsidRPr="005A3795">
        <w:rPr>
          <w:rFonts w:ascii="Book Antiqua" w:hAnsi="Book Antiqua"/>
          <w:b/>
          <w:sz w:val="24"/>
          <w:szCs w:val="24"/>
        </w:rPr>
        <w:t>ontributions:</w:t>
      </w:r>
      <w:r w:rsidR="006342FA" w:rsidRPr="005A3795">
        <w:rPr>
          <w:rFonts w:ascii="Book Antiqua" w:hAnsi="Book Antiqua"/>
          <w:b/>
          <w:sz w:val="24"/>
          <w:szCs w:val="24"/>
        </w:rPr>
        <w:t xml:space="preserve"> </w:t>
      </w:r>
      <w:proofErr w:type="spellStart"/>
      <w:r w:rsidR="006342FA" w:rsidRPr="005A3795">
        <w:rPr>
          <w:rFonts w:ascii="Book Antiqua" w:hAnsi="Book Antiqua"/>
          <w:sz w:val="24"/>
          <w:szCs w:val="24"/>
        </w:rPr>
        <w:t>Zybach</w:t>
      </w:r>
      <w:proofErr w:type="spellEnd"/>
      <w:r w:rsidR="00AD295D" w:rsidRPr="005A3795">
        <w:rPr>
          <w:rFonts w:ascii="Book Antiqua" w:hAnsi="Book Antiqua"/>
          <w:sz w:val="24"/>
          <w:szCs w:val="24"/>
          <w:lang w:eastAsia="zh-CN"/>
        </w:rPr>
        <w:t xml:space="preserve"> K</w:t>
      </w:r>
      <w:r w:rsidR="006342FA" w:rsidRPr="005A3795">
        <w:rPr>
          <w:rFonts w:ascii="Book Antiqua" w:hAnsi="Book Antiqua"/>
          <w:sz w:val="24"/>
          <w:szCs w:val="24"/>
        </w:rPr>
        <w:t xml:space="preserve"> was the primary contributor to study design, study management, data analysis, and manuscript writing and revision</w:t>
      </w:r>
      <w:r w:rsidR="00AD295D" w:rsidRPr="005A3795">
        <w:rPr>
          <w:rFonts w:ascii="Book Antiqua" w:hAnsi="Book Antiqua"/>
          <w:sz w:val="24"/>
          <w:szCs w:val="24"/>
          <w:lang w:eastAsia="zh-CN"/>
        </w:rPr>
        <w:t>;</w:t>
      </w:r>
      <w:r w:rsidR="006342FA" w:rsidRPr="005A3795">
        <w:rPr>
          <w:rFonts w:ascii="Book Antiqua" w:hAnsi="Book Antiqua"/>
          <w:sz w:val="24"/>
          <w:szCs w:val="24"/>
        </w:rPr>
        <w:t xml:space="preserve"> Friesen</w:t>
      </w:r>
      <w:r w:rsidR="00AD295D" w:rsidRPr="005A3795">
        <w:rPr>
          <w:rFonts w:ascii="Book Antiqua" w:hAnsi="Book Antiqua"/>
          <w:sz w:val="24"/>
          <w:szCs w:val="24"/>
          <w:lang w:eastAsia="zh-CN"/>
        </w:rPr>
        <w:t xml:space="preserve"> CA</w:t>
      </w:r>
      <w:r w:rsidR="006342FA" w:rsidRPr="005A3795">
        <w:rPr>
          <w:rFonts w:ascii="Book Antiqua" w:hAnsi="Book Antiqua"/>
          <w:sz w:val="24"/>
          <w:szCs w:val="24"/>
        </w:rPr>
        <w:t xml:space="preserve"> contributed to study design, analysis, and manuscript writing and revision</w:t>
      </w:r>
      <w:r w:rsidR="00AD295D" w:rsidRPr="005A3795">
        <w:rPr>
          <w:rFonts w:ascii="Book Antiqua" w:hAnsi="Book Antiqua"/>
          <w:sz w:val="24"/>
          <w:szCs w:val="24"/>
          <w:lang w:eastAsia="zh-CN"/>
        </w:rPr>
        <w:t>;</w:t>
      </w:r>
      <w:r w:rsidR="006342FA" w:rsidRPr="005A3795">
        <w:rPr>
          <w:rFonts w:ascii="Book Antiqua" w:hAnsi="Book Antiqua"/>
          <w:sz w:val="24"/>
          <w:szCs w:val="24"/>
        </w:rPr>
        <w:t xml:space="preserve"> </w:t>
      </w:r>
      <w:proofErr w:type="spellStart"/>
      <w:r w:rsidR="006342FA" w:rsidRPr="005A3795">
        <w:rPr>
          <w:rFonts w:ascii="Book Antiqua" w:hAnsi="Book Antiqua"/>
          <w:sz w:val="24"/>
          <w:szCs w:val="24"/>
        </w:rPr>
        <w:t>Schurman</w:t>
      </w:r>
      <w:proofErr w:type="spellEnd"/>
      <w:r w:rsidR="006342FA" w:rsidRPr="005A3795">
        <w:rPr>
          <w:rFonts w:ascii="Book Antiqua" w:hAnsi="Book Antiqua"/>
          <w:sz w:val="24"/>
          <w:szCs w:val="24"/>
        </w:rPr>
        <w:t xml:space="preserve"> </w:t>
      </w:r>
      <w:r w:rsidR="00AD295D" w:rsidRPr="005A3795">
        <w:rPr>
          <w:rFonts w:ascii="Book Antiqua" w:hAnsi="Book Antiqua"/>
          <w:sz w:val="24"/>
          <w:szCs w:val="24"/>
          <w:lang w:eastAsia="zh-CN"/>
        </w:rPr>
        <w:t>JV</w:t>
      </w:r>
      <w:r w:rsidR="0048340B" w:rsidRPr="005A3795">
        <w:rPr>
          <w:rFonts w:ascii="Book Antiqua" w:hAnsi="Book Antiqua"/>
          <w:sz w:val="24"/>
          <w:szCs w:val="24"/>
          <w:lang w:eastAsia="zh-CN"/>
        </w:rPr>
        <w:t xml:space="preserve"> </w:t>
      </w:r>
      <w:r w:rsidR="006342FA" w:rsidRPr="005A3795">
        <w:rPr>
          <w:rFonts w:ascii="Book Antiqua" w:hAnsi="Book Antiqua"/>
          <w:sz w:val="24"/>
          <w:szCs w:val="24"/>
        </w:rPr>
        <w:t>contributed to analysis, manuscript writing, and critical review.</w:t>
      </w:r>
    </w:p>
    <w:p w:rsidR="00D974CA" w:rsidRPr="005A3795" w:rsidRDefault="00D974CA" w:rsidP="00D5109A">
      <w:pPr>
        <w:spacing w:after="0" w:line="360" w:lineRule="auto"/>
        <w:contextualSpacing/>
        <w:jc w:val="both"/>
        <w:rPr>
          <w:rFonts w:ascii="Book Antiqua" w:hAnsi="Book Antiqua"/>
          <w:sz w:val="24"/>
          <w:szCs w:val="24"/>
          <w:lang w:eastAsia="zh-CN"/>
        </w:rPr>
      </w:pPr>
    </w:p>
    <w:p w:rsidR="00D974CA" w:rsidRPr="005A3795" w:rsidRDefault="00D974CA" w:rsidP="00D5109A">
      <w:pPr>
        <w:spacing w:after="0" w:line="360" w:lineRule="auto"/>
        <w:jc w:val="both"/>
        <w:rPr>
          <w:rFonts w:ascii="Book Antiqua" w:hAnsi="Book Antiqua"/>
          <w:sz w:val="24"/>
          <w:szCs w:val="24"/>
        </w:rPr>
      </w:pPr>
      <w:r w:rsidRPr="005A3795">
        <w:rPr>
          <w:rFonts w:ascii="Book Antiqua" w:hAnsi="Book Antiqua"/>
          <w:b/>
          <w:sz w:val="24"/>
          <w:szCs w:val="24"/>
        </w:rPr>
        <w:t xml:space="preserve">Clinical trial registration statement: </w:t>
      </w:r>
      <w:r w:rsidRPr="005A3795">
        <w:rPr>
          <w:rFonts w:ascii="Book Antiqua" w:hAnsi="Book Antiqua"/>
          <w:sz w:val="24"/>
          <w:szCs w:val="24"/>
        </w:rPr>
        <w:t>This study is registered at ClinicalTrials.gov.</w:t>
      </w:r>
      <w:r w:rsidRPr="005A3795">
        <w:rPr>
          <w:rFonts w:ascii="Book Antiqua" w:hAnsi="Book Antiqua"/>
          <w:sz w:val="24"/>
          <w:szCs w:val="24"/>
          <w:lang w:eastAsia="zh-CN"/>
        </w:rPr>
        <w:t xml:space="preserve"> (</w:t>
      </w:r>
      <w:r w:rsidRPr="005A3795">
        <w:rPr>
          <w:rFonts w:ascii="Book Antiqua" w:hAnsi="Book Antiqua"/>
          <w:sz w:val="24"/>
          <w:szCs w:val="24"/>
        </w:rPr>
        <w:t>NCT00148603</w:t>
      </w:r>
      <w:r w:rsidRPr="005A3795">
        <w:rPr>
          <w:rFonts w:ascii="Book Antiqua" w:hAnsi="Book Antiqua"/>
          <w:sz w:val="24"/>
          <w:szCs w:val="24"/>
          <w:lang w:eastAsia="zh-CN"/>
        </w:rPr>
        <w:t>)</w:t>
      </w:r>
      <w:r w:rsidRPr="005A3795">
        <w:rPr>
          <w:rFonts w:ascii="Book Antiqua" w:hAnsi="Book Antiqua"/>
          <w:sz w:val="24"/>
          <w:szCs w:val="24"/>
        </w:rPr>
        <w:t>.</w:t>
      </w:r>
    </w:p>
    <w:p w:rsidR="00111EDB" w:rsidRPr="005A3795" w:rsidRDefault="00111EDB" w:rsidP="00D5109A">
      <w:pPr>
        <w:spacing w:after="0" w:line="360" w:lineRule="auto"/>
        <w:jc w:val="both"/>
        <w:rPr>
          <w:rFonts w:ascii="Book Antiqua" w:hAnsi="Book Antiqua"/>
          <w:sz w:val="24"/>
          <w:szCs w:val="24"/>
          <w:lang w:eastAsia="zh-CN"/>
        </w:rPr>
      </w:pPr>
    </w:p>
    <w:p w:rsidR="003E163A" w:rsidRPr="005A3795" w:rsidRDefault="00D974CA" w:rsidP="00D5109A">
      <w:pPr>
        <w:spacing w:after="0" w:line="360" w:lineRule="auto"/>
        <w:jc w:val="both"/>
        <w:rPr>
          <w:rFonts w:ascii="Book Antiqua" w:hAnsi="Book Antiqua"/>
          <w:sz w:val="24"/>
          <w:szCs w:val="24"/>
        </w:rPr>
      </w:pPr>
      <w:r w:rsidRPr="005A3795">
        <w:rPr>
          <w:rFonts w:ascii="Book Antiqua" w:hAnsi="Book Antiqua"/>
          <w:b/>
          <w:sz w:val="24"/>
          <w:szCs w:val="24"/>
        </w:rPr>
        <w:t>Institutional review board statement</w:t>
      </w:r>
      <w:r w:rsidRPr="005A3795">
        <w:rPr>
          <w:rFonts w:ascii="Book Antiqua" w:hAnsi="Book Antiqua"/>
          <w:b/>
          <w:sz w:val="24"/>
          <w:szCs w:val="24"/>
          <w:lang w:eastAsia="zh-CN"/>
        </w:rPr>
        <w:t>:</w:t>
      </w:r>
      <w:r w:rsidR="003E163A" w:rsidRPr="005A3795">
        <w:rPr>
          <w:rFonts w:ascii="Book Antiqua" w:hAnsi="Book Antiqua"/>
          <w:b/>
          <w:sz w:val="24"/>
          <w:szCs w:val="24"/>
        </w:rPr>
        <w:t xml:space="preserve"> </w:t>
      </w:r>
      <w:r w:rsidR="003E163A" w:rsidRPr="005A3795">
        <w:rPr>
          <w:rFonts w:ascii="Book Antiqua" w:hAnsi="Book Antiqua"/>
          <w:sz w:val="24"/>
          <w:szCs w:val="24"/>
        </w:rPr>
        <w:t>The study was reviewed and approved by the Children’s Mercy Hospital Institutional Review Board.</w:t>
      </w:r>
    </w:p>
    <w:p w:rsidR="003E163A" w:rsidRPr="005A3795" w:rsidRDefault="003E163A" w:rsidP="00D5109A">
      <w:pPr>
        <w:spacing w:after="0" w:line="360" w:lineRule="auto"/>
        <w:jc w:val="both"/>
        <w:rPr>
          <w:rFonts w:ascii="Book Antiqua" w:hAnsi="Book Antiqua"/>
          <w:b/>
          <w:sz w:val="24"/>
          <w:szCs w:val="24"/>
          <w:lang w:eastAsia="zh-CN"/>
        </w:rPr>
      </w:pPr>
    </w:p>
    <w:p w:rsidR="003E163A" w:rsidRPr="005A3795" w:rsidRDefault="003E163A" w:rsidP="00D5109A">
      <w:pPr>
        <w:spacing w:after="0" w:line="360" w:lineRule="auto"/>
        <w:jc w:val="both"/>
        <w:rPr>
          <w:rFonts w:ascii="Book Antiqua" w:hAnsi="Book Antiqua"/>
          <w:sz w:val="24"/>
          <w:szCs w:val="24"/>
        </w:rPr>
      </w:pPr>
      <w:r w:rsidRPr="005A3795">
        <w:rPr>
          <w:rFonts w:ascii="Book Antiqua" w:hAnsi="Book Antiqua"/>
          <w:b/>
          <w:sz w:val="24"/>
          <w:szCs w:val="24"/>
        </w:rPr>
        <w:lastRenderedPageBreak/>
        <w:t xml:space="preserve">Informed consent statement: </w:t>
      </w:r>
      <w:r w:rsidRPr="005A3795">
        <w:rPr>
          <w:rFonts w:ascii="Book Antiqua" w:hAnsi="Book Antiqua"/>
          <w:sz w:val="24"/>
          <w:szCs w:val="24"/>
        </w:rPr>
        <w:t>The legal guardians of all study participants provided informed written consent and all study participants provided assent prior to study enrollment.</w:t>
      </w:r>
    </w:p>
    <w:p w:rsidR="003E163A" w:rsidRPr="005A3795" w:rsidRDefault="003E163A" w:rsidP="00D5109A">
      <w:pPr>
        <w:spacing w:after="0" w:line="360" w:lineRule="auto"/>
        <w:jc w:val="both"/>
        <w:rPr>
          <w:rFonts w:ascii="Book Antiqua" w:hAnsi="Book Antiqua"/>
          <w:b/>
          <w:sz w:val="24"/>
          <w:szCs w:val="24"/>
        </w:rPr>
      </w:pPr>
    </w:p>
    <w:p w:rsidR="00111EDB" w:rsidRPr="005A3795" w:rsidRDefault="00AB334B" w:rsidP="00D5109A">
      <w:pPr>
        <w:spacing w:after="0" w:line="360" w:lineRule="auto"/>
        <w:jc w:val="both"/>
        <w:rPr>
          <w:rFonts w:ascii="Book Antiqua" w:hAnsi="Book Antiqua"/>
          <w:sz w:val="24"/>
          <w:szCs w:val="24"/>
        </w:rPr>
      </w:pPr>
      <w:r w:rsidRPr="005A3795">
        <w:rPr>
          <w:rFonts w:ascii="Book Antiqua" w:hAnsi="Book Antiqua"/>
          <w:b/>
          <w:sz w:val="24"/>
          <w:szCs w:val="24"/>
        </w:rPr>
        <w:t xml:space="preserve">Conflict-of-interest statement: </w:t>
      </w:r>
      <w:r w:rsidRPr="005A3795">
        <w:rPr>
          <w:rFonts w:ascii="Book Antiqua" w:hAnsi="Book Antiqua"/>
          <w:sz w:val="24"/>
          <w:szCs w:val="24"/>
        </w:rPr>
        <w:t>The authors have no conflicts of interest.</w:t>
      </w:r>
    </w:p>
    <w:p w:rsidR="00BC5522" w:rsidRPr="005A3795" w:rsidRDefault="00BC5522" w:rsidP="00D5109A">
      <w:pPr>
        <w:spacing w:after="0" w:line="360" w:lineRule="auto"/>
        <w:contextualSpacing/>
        <w:jc w:val="both"/>
        <w:rPr>
          <w:rFonts w:ascii="Book Antiqua" w:hAnsi="Book Antiqua"/>
          <w:sz w:val="24"/>
          <w:szCs w:val="24"/>
          <w:lang w:eastAsia="zh-CN"/>
        </w:rPr>
      </w:pPr>
    </w:p>
    <w:p w:rsidR="00BC5522" w:rsidRPr="005A3795" w:rsidRDefault="00BC5522" w:rsidP="00D5109A">
      <w:pPr>
        <w:spacing w:after="0" w:line="360" w:lineRule="auto"/>
        <w:jc w:val="both"/>
        <w:rPr>
          <w:rFonts w:ascii="Book Antiqua" w:hAnsi="Book Antiqua"/>
          <w:sz w:val="24"/>
          <w:szCs w:val="24"/>
        </w:rPr>
      </w:pPr>
      <w:r w:rsidRPr="005A3795">
        <w:rPr>
          <w:rFonts w:ascii="Book Antiqua" w:hAnsi="Book Antiqua"/>
          <w:b/>
          <w:sz w:val="24"/>
          <w:szCs w:val="24"/>
        </w:rPr>
        <w:t xml:space="preserve">Open-Access: </w:t>
      </w:r>
      <w:r w:rsidRPr="005A3795">
        <w:rPr>
          <w:rFonts w:ascii="Book Antiqua" w:hAnsi="Book Antiqua"/>
          <w:sz w:val="24"/>
          <w:szCs w:val="24"/>
        </w:rPr>
        <w:t>This article is an open-access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BC5522" w:rsidRPr="005A3795" w:rsidRDefault="00BC5522" w:rsidP="00D5109A">
      <w:pPr>
        <w:spacing w:after="0" w:line="360" w:lineRule="auto"/>
        <w:jc w:val="both"/>
        <w:rPr>
          <w:rFonts w:ascii="Book Antiqua" w:hAnsi="Book Antiqua"/>
          <w:b/>
          <w:sz w:val="24"/>
          <w:szCs w:val="24"/>
        </w:rPr>
      </w:pPr>
    </w:p>
    <w:p w:rsidR="00E17C00" w:rsidRPr="005A3795" w:rsidRDefault="00BC5522" w:rsidP="00D5109A">
      <w:pPr>
        <w:spacing w:after="0" w:line="360" w:lineRule="auto"/>
        <w:jc w:val="both"/>
        <w:rPr>
          <w:rStyle w:val="Hyperlink"/>
          <w:rFonts w:ascii="Book Antiqua" w:hAnsi="Book Antiqua"/>
          <w:color w:val="auto"/>
          <w:sz w:val="24"/>
          <w:szCs w:val="24"/>
          <w:u w:val="none"/>
          <w:lang w:eastAsia="zh-CN"/>
        </w:rPr>
      </w:pPr>
      <w:r w:rsidRPr="005A3795">
        <w:rPr>
          <w:rFonts w:ascii="Book Antiqua" w:hAnsi="Book Antiqua"/>
          <w:b/>
          <w:sz w:val="24"/>
          <w:szCs w:val="24"/>
        </w:rPr>
        <w:t>Correspondence to:</w:t>
      </w:r>
      <w:r w:rsidR="00E17C00" w:rsidRPr="005A3795">
        <w:rPr>
          <w:rFonts w:ascii="Book Antiqua" w:hAnsi="Book Antiqua"/>
          <w:b/>
          <w:sz w:val="24"/>
          <w:szCs w:val="24"/>
          <w:lang w:eastAsia="zh-CN"/>
        </w:rPr>
        <w:t xml:space="preserve"> </w:t>
      </w:r>
      <w:r w:rsidR="00E17C00" w:rsidRPr="005A3795">
        <w:rPr>
          <w:rFonts w:ascii="Book Antiqua" w:hAnsi="Book Antiqua"/>
          <w:b/>
          <w:sz w:val="24"/>
          <w:szCs w:val="24"/>
        </w:rPr>
        <w:t>Craig A Friesen, MD</w:t>
      </w:r>
      <w:r w:rsidR="00E17C00" w:rsidRPr="005A3795">
        <w:rPr>
          <w:rFonts w:ascii="Book Antiqua" w:hAnsi="Book Antiqua"/>
          <w:b/>
          <w:sz w:val="24"/>
          <w:szCs w:val="24"/>
          <w:lang w:eastAsia="zh-CN"/>
        </w:rPr>
        <w:t xml:space="preserve">, </w:t>
      </w:r>
      <w:r w:rsidR="00E17C00" w:rsidRPr="005A3795">
        <w:rPr>
          <w:rFonts w:ascii="Book Antiqua" w:hAnsi="Book Antiqua"/>
          <w:sz w:val="24"/>
          <w:szCs w:val="24"/>
        </w:rPr>
        <w:t>Division of Gastroenterology, Hepatology</w:t>
      </w:r>
      <w:r w:rsidR="00E17C00" w:rsidRPr="005A3795">
        <w:rPr>
          <w:rFonts w:ascii="Book Antiqua" w:hAnsi="Book Antiqua"/>
          <w:sz w:val="24"/>
          <w:szCs w:val="24"/>
          <w:lang w:eastAsia="zh-CN"/>
        </w:rPr>
        <w:t xml:space="preserve"> and</w:t>
      </w:r>
      <w:r w:rsidR="00E17C00" w:rsidRPr="005A3795">
        <w:rPr>
          <w:rFonts w:ascii="Book Antiqua" w:hAnsi="Book Antiqua"/>
          <w:sz w:val="24"/>
          <w:szCs w:val="24"/>
        </w:rPr>
        <w:t xml:space="preserve"> Nutrition</w:t>
      </w:r>
      <w:r w:rsidR="00E17C00" w:rsidRPr="005A3795">
        <w:rPr>
          <w:rFonts w:ascii="Book Antiqua" w:hAnsi="Book Antiqua"/>
          <w:sz w:val="24"/>
          <w:szCs w:val="24"/>
          <w:lang w:eastAsia="zh-CN"/>
        </w:rPr>
        <w:t>,</w:t>
      </w:r>
      <w:r w:rsidR="00E17C00" w:rsidRPr="005A3795">
        <w:rPr>
          <w:rFonts w:ascii="Book Antiqua" w:hAnsi="Book Antiqua"/>
          <w:sz w:val="24"/>
          <w:szCs w:val="24"/>
        </w:rPr>
        <w:t xml:space="preserve"> Children’s Mercy Kansas City, 2401 Gillham Road</w:t>
      </w:r>
      <w:r w:rsidR="00E17C00" w:rsidRPr="005A3795">
        <w:rPr>
          <w:rFonts w:ascii="Book Antiqua" w:hAnsi="Book Antiqua"/>
          <w:sz w:val="24"/>
          <w:szCs w:val="24"/>
          <w:lang w:eastAsia="zh-CN"/>
        </w:rPr>
        <w:t xml:space="preserve">, </w:t>
      </w:r>
      <w:r w:rsidR="00E17C00" w:rsidRPr="005A3795">
        <w:rPr>
          <w:rFonts w:ascii="Book Antiqua" w:hAnsi="Book Antiqua"/>
          <w:sz w:val="24"/>
          <w:szCs w:val="24"/>
        </w:rPr>
        <w:t>Kansas City, MO</w:t>
      </w:r>
      <w:r w:rsidR="00E17C00" w:rsidRPr="005A3795">
        <w:rPr>
          <w:rFonts w:ascii="Book Antiqua" w:hAnsi="Book Antiqua"/>
          <w:sz w:val="24"/>
          <w:szCs w:val="24"/>
          <w:lang w:eastAsia="zh-CN"/>
        </w:rPr>
        <w:t xml:space="preserve"> </w:t>
      </w:r>
      <w:r w:rsidR="00E17C00" w:rsidRPr="005A3795">
        <w:rPr>
          <w:rFonts w:ascii="Book Antiqua" w:hAnsi="Book Antiqua"/>
          <w:sz w:val="24"/>
          <w:szCs w:val="24"/>
        </w:rPr>
        <w:t>64108, United States</w:t>
      </w:r>
      <w:r w:rsidR="00E17C00" w:rsidRPr="005A3795">
        <w:rPr>
          <w:rFonts w:ascii="Book Antiqua" w:hAnsi="Book Antiqua"/>
          <w:sz w:val="24"/>
          <w:szCs w:val="24"/>
          <w:lang w:eastAsia="zh-CN"/>
        </w:rPr>
        <w:t xml:space="preserve">. </w:t>
      </w:r>
      <w:hyperlink r:id="rId9" w:history="1">
        <w:r w:rsidR="00E17C00" w:rsidRPr="005A3795">
          <w:rPr>
            <w:rStyle w:val="Hyperlink"/>
            <w:rFonts w:ascii="Book Antiqua" w:hAnsi="Book Antiqua"/>
            <w:color w:val="auto"/>
            <w:sz w:val="24"/>
            <w:szCs w:val="24"/>
            <w:u w:val="none"/>
          </w:rPr>
          <w:t>cfriesen@cmh.edu</w:t>
        </w:r>
      </w:hyperlink>
    </w:p>
    <w:p w:rsidR="00FA7AB0" w:rsidRPr="00FA7AB0" w:rsidRDefault="00FA7AB0" w:rsidP="00D5109A">
      <w:pPr>
        <w:spacing w:after="0" w:line="360" w:lineRule="auto"/>
        <w:jc w:val="both"/>
        <w:rPr>
          <w:rFonts w:ascii="Book Antiqua" w:hAnsi="Book Antiqua"/>
          <w:sz w:val="24"/>
          <w:szCs w:val="24"/>
          <w:lang w:eastAsia="zh-CN"/>
        </w:rPr>
      </w:pPr>
      <w:r w:rsidRPr="00FA7AB0">
        <w:rPr>
          <w:rFonts w:ascii="Book Antiqua" w:eastAsia="宋体" w:hAnsi="Book Antiqua" w:cs="Times New Roman"/>
          <w:b/>
          <w:kern w:val="2"/>
          <w:sz w:val="24"/>
          <w:szCs w:val="24"/>
          <w:lang w:eastAsia="zh-CN"/>
        </w:rPr>
        <w:t xml:space="preserve">Telephone: </w:t>
      </w:r>
      <w:r w:rsidRPr="005A3795">
        <w:rPr>
          <w:rFonts w:ascii="Book Antiqua" w:hAnsi="Book Antiqua"/>
          <w:sz w:val="24"/>
          <w:szCs w:val="24"/>
          <w:lang w:eastAsia="zh-CN"/>
        </w:rPr>
        <w:t>+1-</w:t>
      </w:r>
      <w:r w:rsidRPr="005A3795">
        <w:rPr>
          <w:rFonts w:ascii="Book Antiqua" w:hAnsi="Book Antiqua"/>
          <w:sz w:val="24"/>
          <w:szCs w:val="24"/>
        </w:rPr>
        <w:t>816-2343016</w:t>
      </w:r>
    </w:p>
    <w:p w:rsidR="00FA7AB0" w:rsidRPr="005A3795" w:rsidRDefault="00FA7AB0" w:rsidP="00D5109A">
      <w:pPr>
        <w:spacing w:after="0" w:line="360" w:lineRule="auto"/>
        <w:jc w:val="both"/>
        <w:rPr>
          <w:rFonts w:ascii="Book Antiqua" w:hAnsi="Book Antiqua"/>
          <w:sz w:val="24"/>
          <w:szCs w:val="24"/>
          <w:lang w:eastAsia="zh-CN"/>
        </w:rPr>
      </w:pPr>
      <w:r w:rsidRPr="00FA7AB0">
        <w:rPr>
          <w:rFonts w:ascii="Book Antiqua" w:eastAsia="宋体" w:hAnsi="Book Antiqua" w:cs="Times New Roman"/>
          <w:b/>
          <w:kern w:val="2"/>
          <w:sz w:val="24"/>
          <w:szCs w:val="24"/>
          <w:lang w:eastAsia="zh-CN"/>
        </w:rPr>
        <w:t>Fax:</w:t>
      </w:r>
      <w:r w:rsidRPr="005A3795">
        <w:rPr>
          <w:rFonts w:ascii="Book Antiqua" w:hAnsi="Book Antiqua"/>
          <w:sz w:val="24"/>
          <w:szCs w:val="24"/>
          <w:lang w:eastAsia="zh-CN"/>
        </w:rPr>
        <w:t xml:space="preserve"> +1-</w:t>
      </w:r>
      <w:r w:rsidRPr="005A3795">
        <w:rPr>
          <w:rFonts w:ascii="Book Antiqua" w:hAnsi="Book Antiqua"/>
          <w:sz w:val="24"/>
          <w:szCs w:val="24"/>
        </w:rPr>
        <w:t xml:space="preserve">816-8021465 </w:t>
      </w:r>
    </w:p>
    <w:p w:rsidR="00FA7AB0" w:rsidRPr="005A3795" w:rsidRDefault="00FA7AB0" w:rsidP="00D5109A">
      <w:pPr>
        <w:spacing w:after="0" w:line="360" w:lineRule="auto"/>
        <w:jc w:val="both"/>
        <w:rPr>
          <w:rFonts w:ascii="Book Antiqua" w:hAnsi="Book Antiqua"/>
          <w:sz w:val="24"/>
          <w:szCs w:val="24"/>
          <w:lang w:eastAsia="zh-CN"/>
        </w:rPr>
      </w:pPr>
    </w:p>
    <w:p w:rsidR="00FA7AB0" w:rsidRPr="00FA7AB0" w:rsidRDefault="00FA7AB0" w:rsidP="00D5109A">
      <w:pPr>
        <w:widowControl w:val="0"/>
        <w:spacing w:after="0" w:line="360" w:lineRule="auto"/>
        <w:jc w:val="both"/>
        <w:rPr>
          <w:rFonts w:ascii="Book Antiqua" w:eastAsia="宋体" w:hAnsi="Book Antiqua" w:cs="Times New Roman"/>
          <w:b/>
          <w:kern w:val="2"/>
          <w:sz w:val="24"/>
          <w:szCs w:val="24"/>
          <w:lang w:eastAsia="zh-CN"/>
        </w:rPr>
      </w:pPr>
      <w:bookmarkStart w:id="0" w:name="OLE_LINK108"/>
      <w:bookmarkStart w:id="1" w:name="OLE_LINK175"/>
      <w:bookmarkStart w:id="2" w:name="OLE_LINK177"/>
      <w:r w:rsidRPr="00FA7AB0">
        <w:rPr>
          <w:rFonts w:ascii="Book Antiqua" w:eastAsia="宋体" w:hAnsi="Book Antiqua" w:cs="Times New Roman"/>
          <w:b/>
          <w:kern w:val="2"/>
          <w:sz w:val="24"/>
          <w:szCs w:val="24"/>
          <w:lang w:eastAsia="zh-CN"/>
        </w:rPr>
        <w:t xml:space="preserve">Received: </w:t>
      </w:r>
      <w:r w:rsidR="002F543D" w:rsidRPr="00FA7AB0">
        <w:rPr>
          <w:rFonts w:ascii="Book Antiqua" w:eastAsia="宋体" w:hAnsi="Book Antiqua" w:cs="Times New Roman"/>
          <w:kern w:val="2"/>
          <w:sz w:val="24"/>
          <w:szCs w:val="24"/>
          <w:lang w:eastAsia="zh-CN"/>
        </w:rPr>
        <w:t>August 8, 2015</w:t>
      </w:r>
    </w:p>
    <w:p w:rsidR="00FA7AB0" w:rsidRPr="00FA7AB0" w:rsidRDefault="00FA7AB0" w:rsidP="00D5109A">
      <w:pPr>
        <w:widowControl w:val="0"/>
        <w:spacing w:after="0" w:line="360" w:lineRule="auto"/>
        <w:jc w:val="both"/>
        <w:rPr>
          <w:rFonts w:ascii="Book Antiqua" w:eastAsia="宋体" w:hAnsi="Book Antiqua" w:cs="Times New Roman"/>
          <w:b/>
          <w:kern w:val="2"/>
          <w:sz w:val="24"/>
          <w:szCs w:val="24"/>
          <w:lang w:eastAsia="zh-CN"/>
        </w:rPr>
      </w:pPr>
      <w:r w:rsidRPr="00FA7AB0">
        <w:rPr>
          <w:rFonts w:ascii="Book Antiqua" w:eastAsia="宋体" w:hAnsi="Book Antiqua" w:cs="Times New Roman"/>
          <w:b/>
          <w:kern w:val="2"/>
          <w:sz w:val="24"/>
          <w:szCs w:val="24"/>
          <w:lang w:eastAsia="zh-CN"/>
        </w:rPr>
        <w:t xml:space="preserve">Peer-review started: </w:t>
      </w:r>
      <w:r w:rsidR="002F543D" w:rsidRPr="00FA7AB0">
        <w:rPr>
          <w:rFonts w:ascii="Book Antiqua" w:eastAsia="宋体" w:hAnsi="Book Antiqua" w:cs="Times New Roman"/>
          <w:kern w:val="2"/>
          <w:sz w:val="24"/>
          <w:szCs w:val="24"/>
          <w:lang w:eastAsia="zh-CN"/>
        </w:rPr>
        <w:t xml:space="preserve">August </w:t>
      </w:r>
      <w:r w:rsidR="002F543D" w:rsidRPr="005A3795">
        <w:rPr>
          <w:rFonts w:ascii="Book Antiqua" w:eastAsia="宋体" w:hAnsi="Book Antiqua" w:cs="Times New Roman"/>
          <w:kern w:val="2"/>
          <w:sz w:val="24"/>
          <w:szCs w:val="24"/>
          <w:lang w:eastAsia="zh-CN"/>
        </w:rPr>
        <w:t>11</w:t>
      </w:r>
      <w:r w:rsidR="002F543D" w:rsidRPr="00FA7AB0">
        <w:rPr>
          <w:rFonts w:ascii="Book Antiqua" w:eastAsia="宋体" w:hAnsi="Book Antiqua" w:cs="Times New Roman"/>
          <w:kern w:val="2"/>
          <w:sz w:val="24"/>
          <w:szCs w:val="24"/>
          <w:lang w:eastAsia="zh-CN"/>
        </w:rPr>
        <w:t>, 2015</w:t>
      </w:r>
    </w:p>
    <w:p w:rsidR="00FA7AB0" w:rsidRPr="00FA7AB0" w:rsidRDefault="00FA7AB0" w:rsidP="00D5109A">
      <w:pPr>
        <w:widowControl w:val="0"/>
        <w:spacing w:after="0" w:line="360" w:lineRule="auto"/>
        <w:jc w:val="both"/>
        <w:rPr>
          <w:rFonts w:ascii="Book Antiqua" w:eastAsia="宋体" w:hAnsi="Book Antiqua" w:cs="Times New Roman"/>
          <w:b/>
          <w:kern w:val="2"/>
          <w:sz w:val="24"/>
          <w:szCs w:val="24"/>
          <w:lang w:eastAsia="zh-CN"/>
        </w:rPr>
      </w:pPr>
      <w:r w:rsidRPr="00FA7AB0">
        <w:rPr>
          <w:rFonts w:ascii="Book Antiqua" w:eastAsia="宋体" w:hAnsi="Book Antiqua" w:cs="Times New Roman"/>
          <w:b/>
          <w:kern w:val="2"/>
          <w:sz w:val="24"/>
          <w:szCs w:val="24"/>
          <w:lang w:eastAsia="zh-CN"/>
        </w:rPr>
        <w:t xml:space="preserve">First decision: </w:t>
      </w:r>
      <w:r w:rsidR="006C0BFF" w:rsidRPr="005A3795">
        <w:rPr>
          <w:rFonts w:ascii="Book Antiqua" w:eastAsia="宋体" w:hAnsi="Book Antiqua" w:cs="Times New Roman"/>
          <w:kern w:val="2"/>
          <w:sz w:val="24"/>
          <w:szCs w:val="24"/>
          <w:lang w:eastAsia="zh-CN"/>
        </w:rPr>
        <w:t>September 11</w:t>
      </w:r>
      <w:r w:rsidRPr="00FA7AB0">
        <w:rPr>
          <w:rFonts w:ascii="Book Antiqua" w:eastAsia="宋体" w:hAnsi="Book Antiqua" w:cs="Times New Roman"/>
          <w:kern w:val="2"/>
          <w:sz w:val="24"/>
          <w:szCs w:val="24"/>
          <w:lang w:eastAsia="zh-CN"/>
        </w:rPr>
        <w:t>, 2015</w:t>
      </w:r>
    </w:p>
    <w:p w:rsidR="00FA7AB0" w:rsidRPr="00FA7AB0" w:rsidRDefault="00FA7AB0" w:rsidP="00D5109A">
      <w:pPr>
        <w:widowControl w:val="0"/>
        <w:spacing w:after="0" w:line="360" w:lineRule="auto"/>
        <w:jc w:val="both"/>
        <w:rPr>
          <w:rFonts w:ascii="Book Antiqua" w:eastAsia="宋体" w:hAnsi="Book Antiqua" w:cs="Times New Roman"/>
          <w:b/>
          <w:kern w:val="2"/>
          <w:sz w:val="24"/>
          <w:szCs w:val="24"/>
          <w:lang w:eastAsia="zh-CN"/>
        </w:rPr>
      </w:pPr>
      <w:r w:rsidRPr="00FA7AB0">
        <w:rPr>
          <w:rFonts w:ascii="Book Antiqua" w:eastAsia="宋体" w:hAnsi="Book Antiqua" w:cs="Times New Roman"/>
          <w:b/>
          <w:kern w:val="2"/>
          <w:sz w:val="24"/>
          <w:szCs w:val="24"/>
          <w:lang w:eastAsia="zh-CN"/>
        </w:rPr>
        <w:t xml:space="preserve">Revised: </w:t>
      </w:r>
      <w:r w:rsidR="00970209" w:rsidRPr="005A3795">
        <w:rPr>
          <w:rFonts w:ascii="Book Antiqua" w:eastAsia="宋体" w:hAnsi="Book Antiqua" w:cs="Times New Roman"/>
          <w:kern w:val="2"/>
          <w:sz w:val="24"/>
          <w:szCs w:val="24"/>
          <w:lang w:eastAsia="zh-CN"/>
        </w:rPr>
        <w:t>October</w:t>
      </w:r>
      <w:r w:rsidRPr="00FA7AB0">
        <w:rPr>
          <w:rFonts w:ascii="Book Antiqua" w:eastAsia="宋体" w:hAnsi="Book Antiqua" w:cs="Times New Roman"/>
          <w:kern w:val="2"/>
          <w:sz w:val="24"/>
          <w:szCs w:val="24"/>
          <w:lang w:eastAsia="zh-CN"/>
        </w:rPr>
        <w:t xml:space="preserve"> </w:t>
      </w:r>
      <w:r w:rsidR="00970209" w:rsidRPr="005A3795">
        <w:rPr>
          <w:rFonts w:ascii="Book Antiqua" w:eastAsia="宋体" w:hAnsi="Book Antiqua" w:cs="Times New Roman"/>
          <w:kern w:val="2"/>
          <w:sz w:val="24"/>
          <w:szCs w:val="24"/>
          <w:lang w:eastAsia="zh-CN"/>
        </w:rPr>
        <w:t>6</w:t>
      </w:r>
      <w:r w:rsidRPr="00FA7AB0">
        <w:rPr>
          <w:rFonts w:ascii="Book Antiqua" w:eastAsia="宋体" w:hAnsi="Book Antiqua" w:cs="Times New Roman"/>
          <w:kern w:val="2"/>
          <w:sz w:val="24"/>
          <w:szCs w:val="24"/>
          <w:lang w:eastAsia="zh-CN"/>
        </w:rPr>
        <w:t>, 2015</w:t>
      </w:r>
    </w:p>
    <w:p w:rsidR="00FA7AB0" w:rsidRPr="009B68A0" w:rsidRDefault="00FA7AB0" w:rsidP="009B68A0">
      <w:pPr>
        <w:rPr>
          <w:rFonts w:ascii="Book Antiqua" w:hAnsi="Book Antiqua"/>
          <w:iCs/>
          <w:sz w:val="24"/>
        </w:rPr>
      </w:pPr>
      <w:r w:rsidRPr="00FA7AB0">
        <w:rPr>
          <w:rFonts w:ascii="Book Antiqua" w:eastAsia="宋体" w:hAnsi="Book Antiqua" w:cs="Times New Roman"/>
          <w:b/>
          <w:kern w:val="2"/>
          <w:sz w:val="24"/>
          <w:szCs w:val="24"/>
          <w:lang w:eastAsia="zh-CN"/>
        </w:rPr>
        <w:t xml:space="preserve">Accepted: </w:t>
      </w:r>
      <w:r w:rsidR="009B68A0">
        <w:rPr>
          <w:rStyle w:val="Emphasis"/>
        </w:rPr>
        <w:t>November 23</w:t>
      </w:r>
      <w:r w:rsidR="009B68A0" w:rsidRPr="00235CD4">
        <w:rPr>
          <w:rStyle w:val="Emphasis"/>
        </w:rPr>
        <w:t>, 2015</w:t>
      </w:r>
    </w:p>
    <w:p w:rsidR="00FA7AB0" w:rsidRPr="00FA7AB0" w:rsidRDefault="00FA7AB0" w:rsidP="00D5109A">
      <w:pPr>
        <w:widowControl w:val="0"/>
        <w:spacing w:after="0" w:line="360" w:lineRule="auto"/>
        <w:jc w:val="both"/>
        <w:rPr>
          <w:rFonts w:ascii="Book Antiqua" w:eastAsia="宋体" w:hAnsi="Book Antiqua" w:cs="Times New Roman"/>
          <w:b/>
          <w:kern w:val="2"/>
          <w:sz w:val="24"/>
          <w:szCs w:val="24"/>
          <w:lang w:eastAsia="zh-CN"/>
        </w:rPr>
      </w:pPr>
      <w:r w:rsidRPr="00FA7AB0">
        <w:rPr>
          <w:rFonts w:ascii="Book Antiqua" w:eastAsia="宋体" w:hAnsi="Book Antiqua" w:cs="Times New Roman"/>
          <w:b/>
          <w:kern w:val="2"/>
          <w:sz w:val="24"/>
          <w:szCs w:val="24"/>
          <w:lang w:eastAsia="zh-CN"/>
        </w:rPr>
        <w:t>Article in press:</w:t>
      </w:r>
      <w:r w:rsidRPr="00FA7AB0">
        <w:rPr>
          <w:rFonts w:ascii="Book Antiqua" w:eastAsia="宋体" w:hAnsi="Book Antiqua" w:cs="Times New Roman"/>
          <w:kern w:val="2"/>
          <w:sz w:val="24"/>
          <w:szCs w:val="24"/>
          <w:lang w:eastAsia="zh-CN"/>
        </w:rPr>
        <w:t xml:space="preserve"> </w:t>
      </w:r>
    </w:p>
    <w:p w:rsidR="00FA7AB0" w:rsidRPr="00FA7AB0" w:rsidRDefault="00FA7AB0" w:rsidP="00D5109A">
      <w:pPr>
        <w:widowControl w:val="0"/>
        <w:spacing w:after="0" w:line="360" w:lineRule="auto"/>
        <w:jc w:val="both"/>
        <w:rPr>
          <w:rFonts w:ascii="Book Antiqua" w:eastAsia="宋体" w:hAnsi="Book Antiqua" w:cs="Times New Roman"/>
          <w:b/>
          <w:kern w:val="2"/>
          <w:sz w:val="24"/>
          <w:szCs w:val="24"/>
          <w:lang w:eastAsia="zh-CN"/>
        </w:rPr>
      </w:pPr>
      <w:r w:rsidRPr="00FA7AB0">
        <w:rPr>
          <w:rFonts w:ascii="Book Antiqua" w:eastAsia="宋体" w:hAnsi="Book Antiqua" w:cs="Times New Roman"/>
          <w:b/>
          <w:kern w:val="2"/>
          <w:sz w:val="24"/>
          <w:szCs w:val="24"/>
          <w:lang w:eastAsia="zh-CN"/>
        </w:rPr>
        <w:t xml:space="preserve">Published online: </w:t>
      </w:r>
    </w:p>
    <w:bookmarkEnd w:id="0"/>
    <w:bookmarkEnd w:id="1"/>
    <w:bookmarkEnd w:id="2"/>
    <w:p w:rsidR="00FA7AB0" w:rsidRPr="005A3795" w:rsidRDefault="00FA7AB0" w:rsidP="00D5109A">
      <w:pPr>
        <w:spacing w:after="0" w:line="360" w:lineRule="auto"/>
        <w:jc w:val="both"/>
        <w:rPr>
          <w:rFonts w:ascii="Book Antiqua" w:hAnsi="Book Antiqua"/>
          <w:sz w:val="24"/>
          <w:szCs w:val="24"/>
          <w:lang w:eastAsia="zh-CN"/>
        </w:rPr>
      </w:pPr>
    </w:p>
    <w:p w:rsidR="00D15C41" w:rsidRDefault="00D15C41" w:rsidP="00D5109A">
      <w:pPr>
        <w:spacing w:after="0" w:line="360" w:lineRule="auto"/>
        <w:rPr>
          <w:rFonts w:ascii="Book Antiqua" w:hAnsi="Book Antiqua"/>
          <w:sz w:val="24"/>
          <w:szCs w:val="24"/>
        </w:rPr>
      </w:pPr>
      <w:r>
        <w:rPr>
          <w:rFonts w:ascii="Book Antiqua" w:hAnsi="Book Antiqua"/>
          <w:sz w:val="24"/>
          <w:szCs w:val="24"/>
        </w:rPr>
        <w:br w:type="page"/>
      </w:r>
    </w:p>
    <w:p w:rsidR="00111EDB" w:rsidRPr="005A3795" w:rsidRDefault="0072197D" w:rsidP="00D5109A">
      <w:pPr>
        <w:spacing w:after="0" w:line="360" w:lineRule="auto"/>
        <w:contextualSpacing/>
        <w:jc w:val="both"/>
        <w:rPr>
          <w:rFonts w:ascii="Book Antiqua" w:hAnsi="Book Antiqua"/>
          <w:b/>
          <w:sz w:val="24"/>
          <w:szCs w:val="24"/>
        </w:rPr>
      </w:pPr>
      <w:r w:rsidRPr="005A3795">
        <w:rPr>
          <w:rFonts w:ascii="Book Antiqua" w:hAnsi="Book Antiqua"/>
          <w:b/>
          <w:sz w:val="24"/>
          <w:szCs w:val="24"/>
        </w:rPr>
        <w:lastRenderedPageBreak/>
        <w:t>Abstract</w:t>
      </w:r>
    </w:p>
    <w:p w:rsidR="00111EDB" w:rsidRPr="005A3795" w:rsidRDefault="005F5ECA" w:rsidP="00D5109A">
      <w:pPr>
        <w:spacing w:after="0" w:line="360" w:lineRule="auto"/>
        <w:contextualSpacing/>
        <w:jc w:val="both"/>
        <w:rPr>
          <w:rFonts w:ascii="Book Antiqua" w:hAnsi="Book Antiqua"/>
          <w:sz w:val="24"/>
          <w:szCs w:val="24"/>
        </w:rPr>
      </w:pPr>
      <w:r w:rsidRPr="005A3795">
        <w:rPr>
          <w:rFonts w:ascii="Book Antiqua" w:hAnsi="Book Antiqua"/>
          <w:b/>
          <w:sz w:val="24"/>
          <w:szCs w:val="24"/>
        </w:rPr>
        <w:t>AIM:</w:t>
      </w:r>
      <w:r w:rsidRPr="005A3795">
        <w:rPr>
          <w:rFonts w:ascii="Book Antiqua" w:hAnsi="Book Antiqua"/>
          <w:sz w:val="24"/>
          <w:szCs w:val="24"/>
        </w:rPr>
        <w:t xml:space="preserve"> T</w:t>
      </w:r>
      <w:r w:rsidR="009B0F0D" w:rsidRPr="005A3795">
        <w:rPr>
          <w:rFonts w:ascii="Book Antiqua" w:hAnsi="Book Antiqua"/>
          <w:sz w:val="24"/>
          <w:szCs w:val="24"/>
          <w:lang w:eastAsia="zh-CN"/>
        </w:rPr>
        <w:t>o</w:t>
      </w:r>
      <w:r w:rsidRPr="005A3795">
        <w:rPr>
          <w:rFonts w:ascii="Book Antiqua" w:hAnsi="Book Antiqua"/>
          <w:sz w:val="24"/>
          <w:szCs w:val="24"/>
        </w:rPr>
        <w:t xml:space="preserve"> study the effectiveness of melatonin </w:t>
      </w:r>
      <w:r w:rsidR="00A90449" w:rsidRPr="00A90449">
        <w:rPr>
          <w:rFonts w:ascii="Book Antiqua" w:hAnsi="Book Antiqua" w:hint="eastAsia"/>
          <w:i/>
          <w:sz w:val="24"/>
          <w:szCs w:val="24"/>
          <w:lang w:eastAsia="zh-CN"/>
        </w:rPr>
        <w:t>vs</w:t>
      </w:r>
      <w:r w:rsidR="00A90449">
        <w:rPr>
          <w:rFonts w:ascii="Book Antiqua" w:hAnsi="Book Antiqua" w:hint="eastAsia"/>
          <w:sz w:val="24"/>
          <w:szCs w:val="24"/>
          <w:lang w:eastAsia="zh-CN"/>
        </w:rPr>
        <w:t xml:space="preserve"> </w:t>
      </w:r>
      <w:r w:rsidRPr="005A3795">
        <w:rPr>
          <w:rFonts w:ascii="Book Antiqua" w:hAnsi="Book Antiqua"/>
          <w:sz w:val="24"/>
          <w:szCs w:val="24"/>
        </w:rPr>
        <w:t xml:space="preserve">placebo in children with </w:t>
      </w:r>
      <w:r w:rsidR="00853C7D" w:rsidRPr="005A3795">
        <w:rPr>
          <w:rFonts w:ascii="Book Antiqua" w:hAnsi="Book Antiqua"/>
          <w:sz w:val="24"/>
          <w:szCs w:val="24"/>
        </w:rPr>
        <w:t xml:space="preserve">functional dyspepsia </w:t>
      </w:r>
      <w:r w:rsidR="00853C7D" w:rsidRPr="005A3795">
        <w:rPr>
          <w:rFonts w:ascii="Book Antiqua" w:hAnsi="Book Antiqua"/>
          <w:sz w:val="24"/>
          <w:szCs w:val="24"/>
          <w:lang w:eastAsia="zh-CN"/>
        </w:rPr>
        <w:t>(</w:t>
      </w:r>
      <w:r w:rsidRPr="005A3795">
        <w:rPr>
          <w:rFonts w:ascii="Book Antiqua" w:hAnsi="Book Antiqua"/>
          <w:sz w:val="24"/>
          <w:szCs w:val="24"/>
        </w:rPr>
        <w:t>FD</w:t>
      </w:r>
      <w:r w:rsidR="00853C7D" w:rsidRPr="005A3795">
        <w:rPr>
          <w:rFonts w:ascii="Book Antiqua" w:hAnsi="Book Antiqua"/>
          <w:sz w:val="24"/>
          <w:szCs w:val="24"/>
          <w:lang w:eastAsia="zh-CN"/>
        </w:rPr>
        <w:t>)</w:t>
      </w:r>
      <w:r w:rsidRPr="005A3795">
        <w:rPr>
          <w:rFonts w:ascii="Book Antiqua" w:hAnsi="Book Antiqua"/>
          <w:sz w:val="24"/>
          <w:szCs w:val="24"/>
        </w:rPr>
        <w:t>.</w:t>
      </w:r>
    </w:p>
    <w:p w:rsidR="00BC5522" w:rsidRPr="005A3795" w:rsidRDefault="00BC5522" w:rsidP="00D5109A">
      <w:pPr>
        <w:spacing w:after="0" w:line="360" w:lineRule="auto"/>
        <w:contextualSpacing/>
        <w:jc w:val="both"/>
        <w:rPr>
          <w:rFonts w:ascii="Book Antiqua" w:hAnsi="Book Antiqua"/>
          <w:sz w:val="24"/>
          <w:szCs w:val="24"/>
        </w:rPr>
      </w:pPr>
    </w:p>
    <w:p w:rsidR="002A4DC1" w:rsidRPr="005A3795" w:rsidRDefault="005F5ECA" w:rsidP="00D5109A">
      <w:pPr>
        <w:spacing w:after="0" w:line="360" w:lineRule="auto"/>
        <w:contextualSpacing/>
        <w:jc w:val="both"/>
        <w:rPr>
          <w:rFonts w:ascii="Book Antiqua" w:hAnsi="Book Antiqua"/>
          <w:sz w:val="24"/>
          <w:szCs w:val="24"/>
        </w:rPr>
      </w:pPr>
      <w:r w:rsidRPr="005A3795">
        <w:rPr>
          <w:rFonts w:ascii="Book Antiqua" w:hAnsi="Book Antiqua"/>
          <w:b/>
          <w:sz w:val="24"/>
          <w:szCs w:val="24"/>
        </w:rPr>
        <w:t>METHODS</w:t>
      </w:r>
      <w:r w:rsidR="00D85C96" w:rsidRPr="005A3795">
        <w:rPr>
          <w:rFonts w:ascii="Book Antiqua" w:hAnsi="Book Antiqua"/>
          <w:b/>
          <w:sz w:val="24"/>
          <w:szCs w:val="24"/>
        </w:rPr>
        <w:t>:</w:t>
      </w:r>
      <w:r w:rsidR="00D85C96" w:rsidRPr="005A3795">
        <w:rPr>
          <w:rFonts w:ascii="Book Antiqua" w:hAnsi="Book Antiqua"/>
          <w:sz w:val="24"/>
          <w:szCs w:val="24"/>
        </w:rPr>
        <w:t xml:space="preserve"> The study was </w:t>
      </w:r>
      <w:r w:rsidRPr="005A3795">
        <w:rPr>
          <w:rFonts w:ascii="Book Antiqua" w:hAnsi="Book Antiqua"/>
          <w:sz w:val="24"/>
          <w:szCs w:val="24"/>
        </w:rPr>
        <w:t xml:space="preserve">conducted as </w:t>
      </w:r>
      <w:r w:rsidR="00D85C96" w:rsidRPr="005A3795">
        <w:rPr>
          <w:rFonts w:ascii="Book Antiqua" w:hAnsi="Book Antiqua"/>
          <w:sz w:val="24"/>
          <w:szCs w:val="24"/>
        </w:rPr>
        <w:t xml:space="preserve">a </w:t>
      </w:r>
      <w:r w:rsidR="00676D3E" w:rsidRPr="005A3795">
        <w:rPr>
          <w:rFonts w:ascii="Book Antiqua" w:hAnsi="Book Antiqua"/>
          <w:sz w:val="24"/>
          <w:szCs w:val="24"/>
        </w:rPr>
        <w:t xml:space="preserve">double blind, randomized, placebo controlled crossover </w:t>
      </w:r>
      <w:r w:rsidR="00C114EC" w:rsidRPr="005A3795">
        <w:rPr>
          <w:rFonts w:ascii="Book Antiqua" w:hAnsi="Book Antiqua"/>
          <w:sz w:val="24"/>
          <w:szCs w:val="24"/>
        </w:rPr>
        <w:t>trial</w:t>
      </w:r>
      <w:r w:rsidRPr="005A3795">
        <w:rPr>
          <w:rFonts w:ascii="Book Antiqua" w:hAnsi="Book Antiqua"/>
          <w:sz w:val="24"/>
          <w:szCs w:val="24"/>
        </w:rPr>
        <w:t>.</w:t>
      </w:r>
      <w:r w:rsidR="00676D3E" w:rsidRPr="005A3795">
        <w:rPr>
          <w:rFonts w:ascii="Book Antiqua" w:hAnsi="Book Antiqua"/>
          <w:sz w:val="24"/>
          <w:szCs w:val="24"/>
        </w:rPr>
        <w:t xml:space="preserve"> Subjects were aged 8-17 </w:t>
      </w:r>
      <w:r w:rsidR="00FE3B28" w:rsidRPr="005A3795">
        <w:rPr>
          <w:rFonts w:ascii="Book Antiqua" w:hAnsi="Book Antiqua"/>
          <w:sz w:val="24"/>
          <w:szCs w:val="24"/>
        </w:rPr>
        <w:t xml:space="preserve">years </w:t>
      </w:r>
      <w:r w:rsidR="00023434" w:rsidRPr="005A3795">
        <w:rPr>
          <w:rFonts w:ascii="Book Antiqua" w:hAnsi="Book Antiqua"/>
          <w:sz w:val="24"/>
          <w:szCs w:val="24"/>
        </w:rPr>
        <w:t>and diagnosed with FD</w:t>
      </w:r>
      <w:r w:rsidR="00676D3E" w:rsidRPr="005A3795">
        <w:rPr>
          <w:rFonts w:ascii="Book Antiqua" w:hAnsi="Book Antiqua"/>
          <w:sz w:val="24"/>
          <w:szCs w:val="24"/>
        </w:rPr>
        <w:t xml:space="preserve"> based on Rome III criteria</w:t>
      </w:r>
      <w:r w:rsidR="00C114EC" w:rsidRPr="005A3795">
        <w:rPr>
          <w:rFonts w:ascii="Book Antiqua" w:hAnsi="Book Antiqua"/>
          <w:sz w:val="24"/>
          <w:szCs w:val="24"/>
        </w:rPr>
        <w:t xml:space="preserve">. </w:t>
      </w:r>
      <w:r w:rsidRPr="005A3795">
        <w:rPr>
          <w:rFonts w:ascii="Book Antiqua" w:hAnsi="Book Antiqua"/>
          <w:sz w:val="24"/>
          <w:szCs w:val="24"/>
        </w:rPr>
        <w:t>All subjec</w:t>
      </w:r>
      <w:r w:rsidR="008B0E3D" w:rsidRPr="005A3795">
        <w:rPr>
          <w:rFonts w:ascii="Book Antiqua" w:hAnsi="Book Antiqua"/>
          <w:sz w:val="24"/>
          <w:szCs w:val="24"/>
        </w:rPr>
        <w:t xml:space="preserve">ts had failed to respond to 4 </w:t>
      </w:r>
      <w:proofErr w:type="spellStart"/>
      <w:r w:rsidR="008B0E3D" w:rsidRPr="005A3795">
        <w:rPr>
          <w:rFonts w:ascii="Book Antiqua" w:hAnsi="Book Antiqua"/>
          <w:sz w:val="24"/>
          <w:szCs w:val="24"/>
        </w:rPr>
        <w:t>wk</w:t>
      </w:r>
      <w:proofErr w:type="spellEnd"/>
      <w:r w:rsidRPr="005A3795">
        <w:rPr>
          <w:rFonts w:ascii="Book Antiqua" w:hAnsi="Book Antiqua"/>
          <w:sz w:val="24"/>
          <w:szCs w:val="24"/>
        </w:rPr>
        <w:t xml:space="preserve"> of acid suppression. Subjects receive a continuous two weeks of placebo and a continuous two weeks of melatonin in an order blinded to the participant and the study team. </w:t>
      </w:r>
      <w:r w:rsidR="002A4DC1" w:rsidRPr="005A3795">
        <w:rPr>
          <w:rFonts w:ascii="Book Antiqua" w:hAnsi="Book Antiqua"/>
          <w:sz w:val="24"/>
          <w:szCs w:val="24"/>
        </w:rPr>
        <w:t>A Global Clinical Score was obtained to assess changes in abdominal pain. Pain was self-reported to be worse (grade 1), no change (grade 2), moderate improvement (grade 3), good (grade 4; minimal pain and not interfering with daily activities), or excellent (grade 5; no pain), respectively. A positive clinical response was defined a</w:t>
      </w:r>
      <w:r w:rsidR="008B0E3D" w:rsidRPr="005A3795">
        <w:rPr>
          <w:rFonts w:ascii="Book Antiqua" w:hAnsi="Book Antiqua"/>
          <w:sz w:val="24"/>
          <w:szCs w:val="24"/>
        </w:rPr>
        <w:t>s a grade 3 or greater response</w:t>
      </w:r>
      <w:r w:rsidR="002A4DC1" w:rsidRPr="005A3795">
        <w:rPr>
          <w:rFonts w:ascii="Book Antiqua" w:hAnsi="Book Antiqua"/>
          <w:sz w:val="24"/>
          <w:szCs w:val="24"/>
        </w:rPr>
        <w:t xml:space="preserve">. Subjects wore an </w:t>
      </w:r>
      <w:proofErr w:type="spellStart"/>
      <w:r w:rsidR="002A4DC1" w:rsidRPr="005A3795">
        <w:rPr>
          <w:rFonts w:ascii="Book Antiqua" w:hAnsi="Book Antiqua"/>
          <w:sz w:val="24"/>
          <w:szCs w:val="24"/>
        </w:rPr>
        <w:t>ac</w:t>
      </w:r>
      <w:bookmarkStart w:id="3" w:name="_GoBack"/>
      <w:bookmarkEnd w:id="3"/>
      <w:r w:rsidR="002A4DC1" w:rsidRPr="005A3795">
        <w:rPr>
          <w:rFonts w:ascii="Book Antiqua" w:hAnsi="Book Antiqua"/>
          <w:sz w:val="24"/>
          <w:szCs w:val="24"/>
        </w:rPr>
        <w:t>tigraph</w:t>
      </w:r>
      <w:proofErr w:type="spellEnd"/>
      <w:r w:rsidR="002A4DC1" w:rsidRPr="005A3795">
        <w:rPr>
          <w:rFonts w:ascii="Book Antiqua" w:hAnsi="Book Antiqua"/>
          <w:sz w:val="24"/>
          <w:szCs w:val="24"/>
        </w:rPr>
        <w:t xml:space="preserve"> to assess sleep during a one week baseline period and during each treatment period. </w:t>
      </w:r>
      <w:r w:rsidR="00C114EC" w:rsidRPr="005A3795">
        <w:rPr>
          <w:rFonts w:ascii="Book Antiqua" w:hAnsi="Book Antiqua"/>
          <w:sz w:val="24"/>
          <w:szCs w:val="24"/>
        </w:rPr>
        <w:t>Subjects’ sleep latency and total sleep time were recorded throughout the duration of the study</w:t>
      </w:r>
      <w:r w:rsidR="00CD073A" w:rsidRPr="005A3795">
        <w:rPr>
          <w:rFonts w:ascii="Book Antiqua" w:hAnsi="Book Antiqua"/>
          <w:sz w:val="24"/>
          <w:szCs w:val="24"/>
        </w:rPr>
        <w:t xml:space="preserve">. </w:t>
      </w:r>
    </w:p>
    <w:p w:rsidR="00BC5522" w:rsidRPr="005A3795" w:rsidRDefault="00BC5522" w:rsidP="00D5109A">
      <w:pPr>
        <w:spacing w:after="0" w:line="360" w:lineRule="auto"/>
        <w:contextualSpacing/>
        <w:jc w:val="both"/>
        <w:rPr>
          <w:rFonts w:ascii="Book Antiqua" w:hAnsi="Book Antiqua"/>
          <w:sz w:val="24"/>
          <w:szCs w:val="24"/>
        </w:rPr>
      </w:pPr>
    </w:p>
    <w:p w:rsidR="00DE6DB6" w:rsidRPr="005A3795" w:rsidRDefault="00DE6DB6" w:rsidP="00D5109A">
      <w:pPr>
        <w:spacing w:after="0" w:line="360" w:lineRule="auto"/>
        <w:contextualSpacing/>
        <w:jc w:val="both"/>
        <w:rPr>
          <w:rFonts w:ascii="Book Antiqua" w:hAnsi="Book Antiqua"/>
          <w:sz w:val="24"/>
          <w:szCs w:val="24"/>
        </w:rPr>
      </w:pPr>
      <w:r w:rsidRPr="005A3795">
        <w:rPr>
          <w:rFonts w:ascii="Book Antiqua" w:hAnsi="Book Antiqua"/>
          <w:b/>
          <w:sz w:val="24"/>
          <w:szCs w:val="24"/>
        </w:rPr>
        <w:t>RE</w:t>
      </w:r>
      <w:r w:rsidR="002A4DC1" w:rsidRPr="005A3795">
        <w:rPr>
          <w:rFonts w:ascii="Book Antiqua" w:hAnsi="Book Antiqua"/>
          <w:b/>
          <w:sz w:val="24"/>
          <w:szCs w:val="24"/>
        </w:rPr>
        <w:t>SULTS</w:t>
      </w:r>
      <w:r w:rsidR="004D3371" w:rsidRPr="005A3795">
        <w:rPr>
          <w:rFonts w:ascii="Book Antiqua" w:hAnsi="Book Antiqua"/>
          <w:b/>
          <w:sz w:val="24"/>
          <w:szCs w:val="24"/>
        </w:rPr>
        <w:t>:</w:t>
      </w:r>
      <w:r w:rsidR="00853C7D" w:rsidRPr="005A3795">
        <w:rPr>
          <w:rFonts w:ascii="Book Antiqua" w:hAnsi="Book Antiqua"/>
          <w:sz w:val="24"/>
          <w:szCs w:val="24"/>
        </w:rPr>
        <w:t xml:space="preserve"> </w:t>
      </w:r>
      <w:r w:rsidRPr="005A3795">
        <w:rPr>
          <w:rFonts w:ascii="Book Antiqua" w:hAnsi="Book Antiqua"/>
          <w:sz w:val="24"/>
          <w:szCs w:val="24"/>
        </w:rPr>
        <w:t>Fourteen subjects were enrolled and 12 completed the study. One withdrew prior to starting both melatonin and placebo and the other before starting melatonin. A positive clinical response (</w:t>
      </w:r>
      <w:r w:rsidR="008B0E3D" w:rsidRPr="005A3795">
        <w:rPr>
          <w:rFonts w:ascii="Book Antiqua" w:hAnsi="Book Antiqua"/>
          <w:sz w:val="24"/>
          <w:szCs w:val="24"/>
        </w:rPr>
        <w:t>g</w:t>
      </w:r>
      <w:r w:rsidRPr="005A3795">
        <w:rPr>
          <w:rFonts w:ascii="Book Antiqua" w:hAnsi="Book Antiqua"/>
          <w:sz w:val="24"/>
          <w:szCs w:val="24"/>
        </w:rPr>
        <w:t xml:space="preserve">rade 3-5) was achieved in 42% of subjects on melatonin </w:t>
      </w:r>
      <w:r w:rsidR="005268AC" w:rsidRPr="005A3795">
        <w:rPr>
          <w:rFonts w:ascii="Book Antiqua" w:hAnsi="Book Antiqua"/>
          <w:i/>
          <w:sz w:val="24"/>
          <w:szCs w:val="24"/>
        </w:rPr>
        <w:t>vs</w:t>
      </w:r>
      <w:r w:rsidR="005268AC" w:rsidRPr="005A3795">
        <w:rPr>
          <w:rFonts w:ascii="Book Antiqua" w:hAnsi="Book Antiqua"/>
          <w:sz w:val="24"/>
          <w:szCs w:val="24"/>
        </w:rPr>
        <w:t xml:space="preserve"> </w:t>
      </w:r>
      <w:r w:rsidRPr="005A3795">
        <w:rPr>
          <w:rFonts w:ascii="Book Antiqua" w:hAnsi="Book Antiqua"/>
          <w:sz w:val="24"/>
          <w:szCs w:val="24"/>
        </w:rPr>
        <w:t>50% of subjects on placebo (NS). Effect size was calculated and revealed a Cohen’s D of 0.343 which demonstrates a medium effect favoring placebo. A grade 4 or grade 5 response was seen in 4 patients on melatonin and 5 patients on placebo. Baseline sleep parameters were in the healthy range with the longest sleep la</w:t>
      </w:r>
      <w:r w:rsidR="002F34C3" w:rsidRPr="005A3795">
        <w:rPr>
          <w:rFonts w:ascii="Book Antiqua" w:hAnsi="Book Antiqua"/>
          <w:sz w:val="24"/>
          <w:szCs w:val="24"/>
        </w:rPr>
        <w:t>tency being just over 20 min</w:t>
      </w:r>
      <w:r w:rsidRPr="005A3795">
        <w:rPr>
          <w:rFonts w:ascii="Book Antiqua" w:hAnsi="Book Antiqua"/>
          <w:sz w:val="24"/>
          <w:szCs w:val="24"/>
        </w:rPr>
        <w:t xml:space="preserve"> (mean 7.46 </w:t>
      </w:r>
      <w:r w:rsidR="008B0E3D" w:rsidRPr="005A3795">
        <w:rPr>
          <w:rFonts w:ascii="Book Antiqua" w:hAnsi="Book Antiqua" w:cs="Arial"/>
          <w:color w:val="000000"/>
          <w:sz w:val="24"/>
          <w:szCs w:val="24"/>
        </w:rPr>
        <w:t>±</w:t>
      </w:r>
      <w:r w:rsidR="002F34C3" w:rsidRPr="005A3795">
        <w:rPr>
          <w:rFonts w:ascii="Book Antiqua" w:hAnsi="Book Antiqua"/>
          <w:sz w:val="24"/>
          <w:szCs w:val="24"/>
        </w:rPr>
        <w:t xml:space="preserve"> 8.53 min</w:t>
      </w:r>
      <w:r w:rsidRPr="005A3795">
        <w:rPr>
          <w:rFonts w:ascii="Book Antiqua" w:hAnsi="Book Antiqua"/>
          <w:sz w:val="24"/>
          <w:szCs w:val="24"/>
        </w:rPr>
        <w:t>) and the shortes</w:t>
      </w:r>
      <w:r w:rsidR="002F34C3" w:rsidRPr="005A3795">
        <w:rPr>
          <w:rFonts w:ascii="Book Antiqua" w:hAnsi="Book Antiqua"/>
          <w:sz w:val="24"/>
          <w:szCs w:val="24"/>
        </w:rPr>
        <w:t>t sleep duration just over 7 h</w:t>
      </w:r>
      <w:r w:rsidRPr="005A3795">
        <w:rPr>
          <w:rFonts w:ascii="Book Antiqua" w:hAnsi="Book Antiqua"/>
          <w:sz w:val="24"/>
          <w:szCs w:val="24"/>
        </w:rPr>
        <w:t xml:space="preserve"> (mean 10.09 </w:t>
      </w:r>
      <w:r w:rsidR="00EB1B9F" w:rsidRPr="005A3795">
        <w:rPr>
          <w:rFonts w:ascii="Book Antiqua" w:hAnsi="Book Antiqua" w:cs="Arial"/>
          <w:color w:val="000000"/>
          <w:sz w:val="24"/>
          <w:szCs w:val="24"/>
        </w:rPr>
        <w:t>±</w:t>
      </w:r>
      <w:r w:rsidR="002F34C3" w:rsidRPr="005A3795">
        <w:rPr>
          <w:rFonts w:ascii="Book Antiqua" w:hAnsi="Book Antiqua"/>
          <w:sz w:val="24"/>
          <w:szCs w:val="24"/>
        </w:rPr>
        <w:t xml:space="preserve"> 2.72 h</w:t>
      </w:r>
      <w:r w:rsidRPr="005A3795">
        <w:rPr>
          <w:rFonts w:ascii="Book Antiqua" w:hAnsi="Book Antiqua"/>
          <w:sz w:val="24"/>
          <w:szCs w:val="24"/>
        </w:rPr>
        <w:t xml:space="preserve">). The mean latency did not differ between periods of treatment with melatonin as compared to placebo (4.48 </w:t>
      </w:r>
      <w:r w:rsidR="00AC032F" w:rsidRPr="005A3795">
        <w:rPr>
          <w:rFonts w:ascii="Book Antiqua" w:hAnsi="Book Antiqua" w:cs="Arial"/>
          <w:color w:val="000000"/>
          <w:sz w:val="24"/>
          <w:szCs w:val="24"/>
        </w:rPr>
        <w:t>±</w:t>
      </w:r>
      <w:r w:rsidRPr="005A3795">
        <w:rPr>
          <w:rFonts w:ascii="Book Antiqua" w:hAnsi="Book Antiqua"/>
          <w:sz w:val="24"/>
          <w:szCs w:val="24"/>
        </w:rPr>
        <w:t xml:space="preserve"> 6.45 </w:t>
      </w:r>
      <w:r w:rsidR="005268AC" w:rsidRPr="005A3795">
        <w:rPr>
          <w:rFonts w:ascii="Book Antiqua" w:hAnsi="Book Antiqua"/>
          <w:i/>
          <w:sz w:val="24"/>
          <w:szCs w:val="24"/>
        </w:rPr>
        <w:t>vs</w:t>
      </w:r>
      <w:r w:rsidRPr="005A3795">
        <w:rPr>
          <w:rFonts w:ascii="Book Antiqua" w:hAnsi="Book Antiqua"/>
          <w:sz w:val="24"/>
          <w:szCs w:val="24"/>
        </w:rPr>
        <w:t xml:space="preserve"> 3.58 </w:t>
      </w:r>
      <w:r w:rsidR="00AC032F" w:rsidRPr="005A3795">
        <w:rPr>
          <w:rFonts w:ascii="Book Antiqua" w:hAnsi="Book Antiqua" w:cs="Arial"/>
          <w:color w:val="000000"/>
          <w:sz w:val="24"/>
          <w:szCs w:val="24"/>
        </w:rPr>
        <w:t>±</w:t>
      </w:r>
      <w:r w:rsidR="002F34C3" w:rsidRPr="005A3795">
        <w:rPr>
          <w:rFonts w:ascii="Book Antiqua" w:hAnsi="Book Antiqua"/>
          <w:sz w:val="24"/>
          <w:szCs w:val="24"/>
        </w:rPr>
        <w:t xml:space="preserve"> 4.24 min</w:t>
      </w:r>
      <w:r w:rsidRPr="005A3795">
        <w:rPr>
          <w:rFonts w:ascii="Book Antiqua" w:hAnsi="Book Antiqua"/>
          <w:sz w:val="24"/>
          <w:szCs w:val="24"/>
        </w:rPr>
        <w:t xml:space="preserve">; NS). The mean sleep duration did not differ between periods of treatment with melatonin as compared to placebo (9.90 </w:t>
      </w:r>
      <w:r w:rsidR="00C71E7F" w:rsidRPr="005A3795">
        <w:rPr>
          <w:rFonts w:ascii="Book Antiqua" w:hAnsi="Book Antiqua" w:cs="Arial"/>
          <w:color w:val="000000"/>
          <w:sz w:val="24"/>
          <w:szCs w:val="24"/>
        </w:rPr>
        <w:t>±</w:t>
      </w:r>
      <w:r w:rsidRPr="005A3795">
        <w:rPr>
          <w:rFonts w:ascii="Book Antiqua" w:hAnsi="Book Antiqua"/>
          <w:sz w:val="24"/>
          <w:szCs w:val="24"/>
        </w:rPr>
        <w:t xml:space="preserve"> 3.53 </w:t>
      </w:r>
      <w:r w:rsidR="005268AC" w:rsidRPr="005A3795">
        <w:rPr>
          <w:rFonts w:ascii="Book Antiqua" w:hAnsi="Book Antiqua"/>
          <w:i/>
          <w:sz w:val="24"/>
          <w:szCs w:val="24"/>
        </w:rPr>
        <w:t>vs</w:t>
      </w:r>
      <w:r w:rsidRPr="005A3795">
        <w:rPr>
          <w:rFonts w:ascii="Book Antiqua" w:hAnsi="Book Antiqua"/>
          <w:sz w:val="24"/>
          <w:szCs w:val="24"/>
        </w:rPr>
        <w:t xml:space="preserve"> 9.41 </w:t>
      </w:r>
      <w:r w:rsidR="00C71E7F" w:rsidRPr="005A3795">
        <w:rPr>
          <w:rFonts w:ascii="Book Antiqua" w:hAnsi="Book Antiqua" w:cs="Arial"/>
          <w:color w:val="000000"/>
          <w:sz w:val="24"/>
          <w:szCs w:val="24"/>
        </w:rPr>
        <w:t>±</w:t>
      </w:r>
      <w:r w:rsidR="002F34C3" w:rsidRPr="005A3795">
        <w:rPr>
          <w:rFonts w:ascii="Book Antiqua" w:hAnsi="Book Antiqua"/>
          <w:sz w:val="24"/>
          <w:szCs w:val="24"/>
        </w:rPr>
        <w:t xml:space="preserve"> 2.70 h</w:t>
      </w:r>
      <w:r w:rsidRPr="005A3795">
        <w:rPr>
          <w:rFonts w:ascii="Book Antiqua" w:hAnsi="Book Antiqua"/>
          <w:sz w:val="24"/>
          <w:szCs w:val="24"/>
        </w:rPr>
        <w:t>; NS).</w:t>
      </w:r>
    </w:p>
    <w:p w:rsidR="00111EDB" w:rsidRPr="005A3795" w:rsidRDefault="00111EDB" w:rsidP="00D5109A">
      <w:pPr>
        <w:spacing w:after="0" w:line="360" w:lineRule="auto"/>
        <w:contextualSpacing/>
        <w:jc w:val="both"/>
        <w:rPr>
          <w:rFonts w:ascii="Book Antiqua" w:hAnsi="Book Antiqua"/>
          <w:sz w:val="24"/>
          <w:szCs w:val="24"/>
        </w:rPr>
      </w:pPr>
    </w:p>
    <w:p w:rsidR="00111EDB" w:rsidRPr="005A3795" w:rsidRDefault="00DE6DB6" w:rsidP="00D5109A">
      <w:pPr>
        <w:spacing w:after="0" w:line="360" w:lineRule="auto"/>
        <w:contextualSpacing/>
        <w:jc w:val="both"/>
        <w:rPr>
          <w:rFonts w:ascii="Book Antiqua" w:hAnsi="Book Antiqua"/>
          <w:sz w:val="24"/>
          <w:szCs w:val="24"/>
        </w:rPr>
      </w:pPr>
      <w:r w:rsidRPr="005A3795">
        <w:rPr>
          <w:rFonts w:ascii="Book Antiqua" w:hAnsi="Book Antiqua"/>
          <w:b/>
          <w:sz w:val="24"/>
          <w:szCs w:val="24"/>
        </w:rPr>
        <w:lastRenderedPageBreak/>
        <w:t>CONCLUSION</w:t>
      </w:r>
      <w:r w:rsidR="00124301" w:rsidRPr="005A3795">
        <w:rPr>
          <w:rFonts w:ascii="Book Antiqua" w:hAnsi="Book Antiqua"/>
          <w:b/>
          <w:sz w:val="24"/>
          <w:szCs w:val="24"/>
        </w:rPr>
        <w:t>:</w:t>
      </w:r>
      <w:r w:rsidR="00124301" w:rsidRPr="005A3795">
        <w:rPr>
          <w:rFonts w:ascii="Book Antiqua" w:hAnsi="Book Antiqua"/>
          <w:sz w:val="24"/>
          <w:szCs w:val="24"/>
        </w:rPr>
        <w:t xml:space="preserve"> Melatonin does not appear to have </w:t>
      </w:r>
      <w:r w:rsidRPr="005A3795">
        <w:rPr>
          <w:rFonts w:ascii="Book Antiqua" w:hAnsi="Book Antiqua"/>
          <w:sz w:val="24"/>
          <w:szCs w:val="24"/>
        </w:rPr>
        <w:t>efficacy in relieving pain in</w:t>
      </w:r>
      <w:r w:rsidR="00124301" w:rsidRPr="005A3795">
        <w:rPr>
          <w:rFonts w:ascii="Book Antiqua" w:hAnsi="Book Antiqua"/>
          <w:sz w:val="24"/>
          <w:szCs w:val="24"/>
        </w:rPr>
        <w:t xml:space="preserve"> un</w:t>
      </w:r>
      <w:r w:rsidRPr="005A3795">
        <w:rPr>
          <w:rFonts w:ascii="Book Antiqua" w:hAnsi="Book Antiqua"/>
          <w:sz w:val="24"/>
          <w:szCs w:val="24"/>
        </w:rPr>
        <w:t>selected pediatric FD</w:t>
      </w:r>
      <w:r w:rsidR="00124301" w:rsidRPr="005A3795">
        <w:rPr>
          <w:rFonts w:ascii="Book Antiqua" w:hAnsi="Book Antiqua"/>
          <w:sz w:val="24"/>
          <w:szCs w:val="24"/>
        </w:rPr>
        <w:t xml:space="preserve">. Future studies </w:t>
      </w:r>
      <w:r w:rsidR="002A4DC1" w:rsidRPr="005A3795">
        <w:rPr>
          <w:rFonts w:ascii="Book Antiqua" w:hAnsi="Book Antiqua"/>
          <w:sz w:val="24"/>
          <w:szCs w:val="24"/>
        </w:rPr>
        <w:t>should consider</w:t>
      </w:r>
      <w:r w:rsidR="00023434" w:rsidRPr="005A3795">
        <w:rPr>
          <w:rFonts w:ascii="Book Antiqua" w:hAnsi="Book Antiqua"/>
          <w:sz w:val="24"/>
          <w:szCs w:val="24"/>
        </w:rPr>
        <w:t xml:space="preserve"> FD</w:t>
      </w:r>
      <w:r w:rsidR="00124301" w:rsidRPr="005A3795">
        <w:rPr>
          <w:rFonts w:ascii="Book Antiqua" w:hAnsi="Book Antiqua"/>
          <w:sz w:val="24"/>
          <w:szCs w:val="24"/>
        </w:rPr>
        <w:t xml:space="preserve"> subtypes, </w:t>
      </w:r>
      <w:r w:rsidR="002A4DC1" w:rsidRPr="005A3795">
        <w:rPr>
          <w:rFonts w:ascii="Book Antiqua" w:hAnsi="Book Antiqua"/>
          <w:sz w:val="24"/>
          <w:szCs w:val="24"/>
        </w:rPr>
        <w:t>pathophysiologic mechanisms</w:t>
      </w:r>
      <w:r w:rsidRPr="005A3795">
        <w:rPr>
          <w:rFonts w:ascii="Book Antiqua" w:hAnsi="Book Antiqua"/>
          <w:sz w:val="24"/>
          <w:szCs w:val="24"/>
        </w:rPr>
        <w:t xml:space="preserve">, and </w:t>
      </w:r>
      <w:r w:rsidR="00124301" w:rsidRPr="005A3795">
        <w:rPr>
          <w:rFonts w:ascii="Book Antiqua" w:hAnsi="Book Antiqua"/>
          <w:sz w:val="24"/>
          <w:szCs w:val="24"/>
        </w:rPr>
        <w:t>baseline sleep disturbances</w:t>
      </w:r>
      <w:r w:rsidRPr="005A3795">
        <w:rPr>
          <w:rFonts w:ascii="Book Antiqua" w:hAnsi="Book Antiqua"/>
          <w:sz w:val="24"/>
          <w:szCs w:val="24"/>
        </w:rPr>
        <w:t>.</w:t>
      </w:r>
    </w:p>
    <w:p w:rsidR="002A4DC1" w:rsidRPr="005A3795" w:rsidRDefault="002A4DC1" w:rsidP="00D5109A">
      <w:pPr>
        <w:spacing w:after="0" w:line="360" w:lineRule="auto"/>
        <w:contextualSpacing/>
        <w:jc w:val="both"/>
        <w:rPr>
          <w:rFonts w:ascii="Book Antiqua" w:hAnsi="Book Antiqua"/>
          <w:sz w:val="24"/>
          <w:szCs w:val="24"/>
        </w:rPr>
      </w:pPr>
    </w:p>
    <w:p w:rsidR="00111EDB" w:rsidRDefault="00351119" w:rsidP="00D5109A">
      <w:pPr>
        <w:spacing w:after="0" w:line="360" w:lineRule="auto"/>
        <w:contextualSpacing/>
        <w:jc w:val="both"/>
        <w:rPr>
          <w:rFonts w:ascii="Book Antiqua" w:hAnsi="Book Antiqua"/>
          <w:sz w:val="24"/>
          <w:szCs w:val="24"/>
          <w:lang w:eastAsia="zh-CN"/>
        </w:rPr>
      </w:pPr>
      <w:r w:rsidRPr="005A3795">
        <w:rPr>
          <w:rFonts w:ascii="Book Antiqua" w:hAnsi="Book Antiqua"/>
          <w:b/>
          <w:sz w:val="24"/>
          <w:szCs w:val="24"/>
        </w:rPr>
        <w:t xml:space="preserve">Key </w:t>
      </w:r>
      <w:r w:rsidR="00A044B0" w:rsidRPr="005A3795">
        <w:rPr>
          <w:rFonts w:ascii="Book Antiqua" w:hAnsi="Book Antiqua"/>
          <w:b/>
          <w:sz w:val="24"/>
          <w:szCs w:val="24"/>
        </w:rPr>
        <w:t>w</w:t>
      </w:r>
      <w:r w:rsidRPr="005A3795">
        <w:rPr>
          <w:rFonts w:ascii="Book Antiqua" w:hAnsi="Book Antiqua"/>
          <w:b/>
          <w:sz w:val="24"/>
          <w:szCs w:val="24"/>
        </w:rPr>
        <w:t>ords</w:t>
      </w:r>
      <w:r w:rsidR="00AB334B" w:rsidRPr="005A3795">
        <w:rPr>
          <w:rFonts w:ascii="Book Antiqua" w:hAnsi="Book Antiqua"/>
          <w:b/>
          <w:sz w:val="24"/>
          <w:szCs w:val="24"/>
        </w:rPr>
        <w:t xml:space="preserve">: </w:t>
      </w:r>
      <w:r w:rsidR="004B705B" w:rsidRPr="005A3795">
        <w:rPr>
          <w:rFonts w:ascii="Book Antiqua" w:hAnsi="Book Antiqua"/>
          <w:sz w:val="24"/>
          <w:szCs w:val="24"/>
        </w:rPr>
        <w:t xml:space="preserve">Melatonin; </w:t>
      </w:r>
      <w:r w:rsidR="00D15C41" w:rsidRPr="005A3795">
        <w:rPr>
          <w:rFonts w:ascii="Book Antiqua" w:hAnsi="Book Antiqua"/>
          <w:sz w:val="24"/>
          <w:szCs w:val="24"/>
        </w:rPr>
        <w:t>A</w:t>
      </w:r>
      <w:r w:rsidR="004B705B" w:rsidRPr="005A3795">
        <w:rPr>
          <w:rFonts w:ascii="Book Antiqua" w:hAnsi="Book Antiqua"/>
          <w:sz w:val="24"/>
          <w:szCs w:val="24"/>
        </w:rPr>
        <w:t xml:space="preserve">bdominal pain; </w:t>
      </w:r>
      <w:r w:rsidR="00D15C41" w:rsidRPr="005A3795">
        <w:rPr>
          <w:rFonts w:ascii="Book Antiqua" w:hAnsi="Book Antiqua"/>
          <w:sz w:val="24"/>
          <w:szCs w:val="24"/>
        </w:rPr>
        <w:t>F</w:t>
      </w:r>
      <w:r w:rsidR="004B705B" w:rsidRPr="005A3795">
        <w:rPr>
          <w:rFonts w:ascii="Book Antiqua" w:hAnsi="Book Antiqua"/>
          <w:sz w:val="24"/>
          <w:szCs w:val="24"/>
        </w:rPr>
        <w:t>u</w:t>
      </w:r>
      <w:r w:rsidR="00DE6DB6" w:rsidRPr="005A3795">
        <w:rPr>
          <w:rFonts w:ascii="Book Antiqua" w:hAnsi="Book Antiqua"/>
          <w:sz w:val="24"/>
          <w:szCs w:val="24"/>
        </w:rPr>
        <w:t xml:space="preserve">nctional dyspepsia; </w:t>
      </w:r>
      <w:r w:rsidR="00D15C41" w:rsidRPr="005A3795">
        <w:rPr>
          <w:rFonts w:ascii="Book Antiqua" w:hAnsi="Book Antiqua"/>
          <w:sz w:val="24"/>
          <w:szCs w:val="24"/>
        </w:rPr>
        <w:t>S</w:t>
      </w:r>
      <w:r w:rsidR="004B705B" w:rsidRPr="005A3795">
        <w:rPr>
          <w:rFonts w:ascii="Book Antiqua" w:hAnsi="Book Antiqua"/>
          <w:sz w:val="24"/>
          <w:szCs w:val="24"/>
        </w:rPr>
        <w:t xml:space="preserve">leep latency; </w:t>
      </w:r>
      <w:r w:rsidR="00D15C41" w:rsidRPr="005A3795">
        <w:rPr>
          <w:rFonts w:ascii="Book Antiqua" w:hAnsi="Book Antiqua"/>
          <w:sz w:val="24"/>
          <w:szCs w:val="24"/>
        </w:rPr>
        <w:t>S</w:t>
      </w:r>
      <w:r w:rsidR="004B705B" w:rsidRPr="005A3795">
        <w:rPr>
          <w:rFonts w:ascii="Book Antiqua" w:hAnsi="Book Antiqua"/>
          <w:sz w:val="24"/>
          <w:szCs w:val="24"/>
        </w:rPr>
        <w:t xml:space="preserve">leep duration; </w:t>
      </w:r>
      <w:proofErr w:type="spellStart"/>
      <w:r w:rsidR="00D15C41" w:rsidRPr="005A3795">
        <w:rPr>
          <w:rFonts w:ascii="Book Antiqua" w:hAnsi="Book Antiqua"/>
          <w:sz w:val="24"/>
          <w:szCs w:val="24"/>
        </w:rPr>
        <w:t>A</w:t>
      </w:r>
      <w:r w:rsidR="004B705B" w:rsidRPr="005A3795">
        <w:rPr>
          <w:rFonts w:ascii="Book Antiqua" w:hAnsi="Book Antiqua"/>
          <w:sz w:val="24"/>
          <w:szCs w:val="24"/>
        </w:rPr>
        <w:t>ctigraphy</w:t>
      </w:r>
      <w:proofErr w:type="spellEnd"/>
    </w:p>
    <w:p w:rsidR="00CF7FD3" w:rsidRDefault="00CF7FD3" w:rsidP="00D5109A">
      <w:pPr>
        <w:spacing w:after="0" w:line="360" w:lineRule="auto"/>
        <w:contextualSpacing/>
        <w:jc w:val="both"/>
        <w:rPr>
          <w:rFonts w:ascii="Book Antiqua" w:hAnsi="Book Antiqua"/>
          <w:sz w:val="24"/>
          <w:szCs w:val="24"/>
          <w:lang w:eastAsia="zh-CN"/>
        </w:rPr>
      </w:pPr>
    </w:p>
    <w:p w:rsidR="00CF7FD3" w:rsidRPr="00B01D72" w:rsidRDefault="00CF7FD3" w:rsidP="00D5109A">
      <w:pPr>
        <w:spacing w:after="0" w:line="360" w:lineRule="auto"/>
        <w:jc w:val="both"/>
        <w:rPr>
          <w:rFonts w:ascii="Book Antiqua" w:hAnsi="Book Antiqua" w:cs="Arial"/>
          <w:sz w:val="24"/>
          <w:szCs w:val="24"/>
        </w:rPr>
      </w:pPr>
      <w:proofErr w:type="gramStart"/>
      <w:r w:rsidRPr="00B01D72">
        <w:rPr>
          <w:rFonts w:ascii="Book Antiqua" w:hAnsi="Book Antiqua"/>
          <w:b/>
          <w:sz w:val="24"/>
          <w:szCs w:val="24"/>
        </w:rPr>
        <w:t>©</w:t>
      </w:r>
      <w:r w:rsidRPr="00B01D72">
        <w:rPr>
          <w:rFonts w:ascii="Book Antiqua" w:hAnsi="Book Antiqua" w:hint="eastAsia"/>
          <w:b/>
          <w:sz w:val="24"/>
          <w:szCs w:val="24"/>
        </w:rPr>
        <w:t xml:space="preserve"> </w:t>
      </w:r>
      <w:r w:rsidRPr="00B01D72">
        <w:rPr>
          <w:rFonts w:ascii="Book Antiqua" w:hAnsi="Book Antiqua" w:cs="Arial"/>
          <w:b/>
          <w:sz w:val="24"/>
          <w:szCs w:val="24"/>
        </w:rPr>
        <w:t>The Author(s) 2015.</w:t>
      </w:r>
      <w:proofErr w:type="gramEnd"/>
      <w:r w:rsidRPr="00B01D72">
        <w:rPr>
          <w:rFonts w:ascii="Book Antiqua" w:hAnsi="Book Antiqua" w:cs="Arial"/>
          <w:sz w:val="24"/>
          <w:szCs w:val="24"/>
        </w:rPr>
        <w:t xml:space="preserve"> Published by </w:t>
      </w:r>
      <w:proofErr w:type="spellStart"/>
      <w:r w:rsidRPr="00B01D72">
        <w:rPr>
          <w:rFonts w:ascii="Book Antiqua" w:hAnsi="Book Antiqua" w:cs="Arial"/>
          <w:sz w:val="24"/>
          <w:szCs w:val="24"/>
        </w:rPr>
        <w:t>Baishideng</w:t>
      </w:r>
      <w:proofErr w:type="spellEnd"/>
      <w:r w:rsidRPr="00B01D72">
        <w:rPr>
          <w:rFonts w:ascii="Book Antiqua" w:hAnsi="Book Antiqua" w:cs="Arial"/>
          <w:sz w:val="24"/>
          <w:szCs w:val="24"/>
        </w:rPr>
        <w:t xml:space="preserve"> Publishing Group Inc. All rights reserved.</w:t>
      </w:r>
    </w:p>
    <w:p w:rsidR="00111EDB" w:rsidRPr="005A3795" w:rsidRDefault="00111EDB" w:rsidP="00D5109A">
      <w:pPr>
        <w:spacing w:after="0" w:line="360" w:lineRule="auto"/>
        <w:contextualSpacing/>
        <w:jc w:val="both"/>
        <w:rPr>
          <w:rFonts w:ascii="Book Antiqua" w:hAnsi="Book Antiqua"/>
          <w:b/>
          <w:i/>
          <w:sz w:val="24"/>
          <w:szCs w:val="24"/>
          <w:lang w:eastAsia="zh-CN"/>
        </w:rPr>
      </w:pPr>
    </w:p>
    <w:p w:rsidR="00111EDB" w:rsidRPr="005A3795" w:rsidRDefault="00351119" w:rsidP="00D5109A">
      <w:pPr>
        <w:spacing w:after="0" w:line="360" w:lineRule="auto"/>
        <w:contextualSpacing/>
        <w:jc w:val="both"/>
        <w:rPr>
          <w:rFonts w:ascii="Book Antiqua" w:hAnsi="Book Antiqua"/>
          <w:sz w:val="24"/>
          <w:szCs w:val="24"/>
        </w:rPr>
      </w:pPr>
      <w:r w:rsidRPr="005A3795">
        <w:rPr>
          <w:rFonts w:ascii="Book Antiqua" w:hAnsi="Book Antiqua"/>
          <w:b/>
          <w:sz w:val="24"/>
          <w:szCs w:val="24"/>
        </w:rPr>
        <w:t xml:space="preserve">Core </w:t>
      </w:r>
      <w:r w:rsidR="00E76279" w:rsidRPr="005A3795">
        <w:rPr>
          <w:rFonts w:ascii="Book Antiqua" w:hAnsi="Book Antiqua"/>
          <w:b/>
          <w:sz w:val="24"/>
          <w:szCs w:val="24"/>
        </w:rPr>
        <w:t>t</w:t>
      </w:r>
      <w:r w:rsidRPr="005A3795">
        <w:rPr>
          <w:rFonts w:ascii="Book Antiqua" w:hAnsi="Book Antiqua"/>
          <w:b/>
          <w:sz w:val="24"/>
          <w:szCs w:val="24"/>
        </w:rPr>
        <w:t>ip</w:t>
      </w:r>
      <w:r w:rsidR="00AB334B" w:rsidRPr="005A3795">
        <w:rPr>
          <w:rFonts w:ascii="Book Antiqua" w:hAnsi="Book Antiqua"/>
          <w:b/>
          <w:sz w:val="24"/>
          <w:szCs w:val="24"/>
        </w:rPr>
        <w:t>:</w:t>
      </w:r>
      <w:r w:rsidR="00E73189" w:rsidRPr="005A3795">
        <w:rPr>
          <w:rFonts w:ascii="Book Antiqua" w:hAnsi="Book Antiqua"/>
          <w:sz w:val="24"/>
          <w:szCs w:val="24"/>
        </w:rPr>
        <w:t xml:space="preserve"> Medical therapy is limited in children with functional dyspepsia. This creates a challenging clinical dilemma with regards to managing their symptoms. Melatonin has been shown to have a positive effect on pain </w:t>
      </w:r>
      <w:r w:rsidR="00A90405" w:rsidRPr="005A3795">
        <w:rPr>
          <w:rFonts w:ascii="Book Antiqua" w:hAnsi="Book Antiqua"/>
          <w:sz w:val="24"/>
          <w:szCs w:val="24"/>
        </w:rPr>
        <w:t>in adults with functional dyspepsia or IBS</w:t>
      </w:r>
      <w:r w:rsidR="00E73189" w:rsidRPr="005A3795">
        <w:rPr>
          <w:rFonts w:ascii="Book Antiqua" w:hAnsi="Book Antiqua"/>
          <w:sz w:val="24"/>
          <w:szCs w:val="24"/>
        </w:rPr>
        <w:t>, independent of its effects on sleep. To date, there have been no studies to evaluate the effect of melatonin on abdominal pain in children.</w:t>
      </w:r>
      <w:r w:rsidR="00AB334B" w:rsidRPr="005A3795">
        <w:rPr>
          <w:rFonts w:ascii="Book Antiqua" w:hAnsi="Book Antiqua"/>
          <w:sz w:val="24"/>
          <w:szCs w:val="24"/>
        </w:rPr>
        <w:t xml:space="preserve"> In the current study, melatonin did not result in</w:t>
      </w:r>
      <w:r w:rsidR="00E41A88" w:rsidRPr="005A3795">
        <w:rPr>
          <w:rFonts w:ascii="Book Antiqua" w:hAnsi="Book Antiqua"/>
          <w:sz w:val="24"/>
          <w:szCs w:val="24"/>
        </w:rPr>
        <w:t xml:space="preserve"> improvement in abdominal pain or sleep parameters in children with functional dyspepsia.</w:t>
      </w:r>
    </w:p>
    <w:p w:rsidR="00111EDB" w:rsidRPr="005A3795" w:rsidRDefault="00111EDB" w:rsidP="00D5109A">
      <w:pPr>
        <w:spacing w:after="0" w:line="360" w:lineRule="auto"/>
        <w:contextualSpacing/>
        <w:jc w:val="both"/>
        <w:rPr>
          <w:rFonts w:ascii="Book Antiqua" w:hAnsi="Book Antiqua"/>
          <w:i/>
          <w:sz w:val="24"/>
          <w:szCs w:val="24"/>
        </w:rPr>
      </w:pPr>
    </w:p>
    <w:p w:rsidR="00256E0E" w:rsidRPr="00256E0E" w:rsidRDefault="00256E0E" w:rsidP="00D5109A">
      <w:pPr>
        <w:spacing w:after="0" w:line="360" w:lineRule="auto"/>
        <w:jc w:val="both"/>
        <w:rPr>
          <w:lang w:eastAsia="zh-CN"/>
        </w:rPr>
      </w:pPr>
      <w:proofErr w:type="spellStart"/>
      <w:r w:rsidRPr="005A3795">
        <w:rPr>
          <w:rFonts w:ascii="Book Antiqua" w:hAnsi="Book Antiqua"/>
          <w:sz w:val="24"/>
          <w:szCs w:val="24"/>
        </w:rPr>
        <w:t>Zybach</w:t>
      </w:r>
      <w:proofErr w:type="spellEnd"/>
      <w:r w:rsidRPr="005A3795">
        <w:rPr>
          <w:rFonts w:ascii="Book Antiqua" w:hAnsi="Book Antiqua"/>
          <w:sz w:val="24"/>
          <w:szCs w:val="24"/>
          <w:lang w:eastAsia="zh-CN"/>
        </w:rPr>
        <w:t xml:space="preserve"> K</w:t>
      </w:r>
      <w:r>
        <w:rPr>
          <w:rFonts w:hint="eastAsia"/>
          <w:lang w:eastAsia="zh-CN"/>
        </w:rPr>
        <w:t xml:space="preserve">, </w:t>
      </w:r>
      <w:r w:rsidRPr="005A3795">
        <w:rPr>
          <w:rFonts w:ascii="Book Antiqua" w:hAnsi="Book Antiqua"/>
          <w:sz w:val="24"/>
          <w:szCs w:val="24"/>
        </w:rPr>
        <w:t>Friesen</w:t>
      </w:r>
      <w:r w:rsidRPr="005A3795">
        <w:rPr>
          <w:rFonts w:ascii="Book Antiqua" w:hAnsi="Book Antiqua"/>
          <w:sz w:val="24"/>
          <w:szCs w:val="24"/>
          <w:lang w:eastAsia="zh-CN"/>
        </w:rPr>
        <w:t xml:space="preserve"> CA</w:t>
      </w:r>
      <w:r>
        <w:rPr>
          <w:rFonts w:hint="eastAsia"/>
          <w:lang w:eastAsia="zh-CN"/>
        </w:rPr>
        <w:t xml:space="preserve">, </w:t>
      </w:r>
      <w:proofErr w:type="spellStart"/>
      <w:r w:rsidRPr="005A3795">
        <w:rPr>
          <w:rFonts w:ascii="Book Antiqua" w:hAnsi="Book Antiqua"/>
          <w:sz w:val="24"/>
          <w:szCs w:val="24"/>
        </w:rPr>
        <w:t>Schurman</w:t>
      </w:r>
      <w:proofErr w:type="spellEnd"/>
      <w:r w:rsidRPr="005A3795">
        <w:rPr>
          <w:rFonts w:ascii="Book Antiqua" w:hAnsi="Book Antiqua"/>
          <w:sz w:val="24"/>
          <w:szCs w:val="24"/>
        </w:rPr>
        <w:t xml:space="preserve"> </w:t>
      </w:r>
      <w:r w:rsidRPr="005A3795">
        <w:rPr>
          <w:rFonts w:ascii="Book Antiqua" w:hAnsi="Book Antiqua"/>
          <w:sz w:val="24"/>
          <w:szCs w:val="24"/>
          <w:lang w:eastAsia="zh-CN"/>
        </w:rPr>
        <w:t>JV</w:t>
      </w:r>
      <w:r>
        <w:rPr>
          <w:rFonts w:hint="eastAsia"/>
          <w:lang w:eastAsia="zh-CN"/>
        </w:rPr>
        <w:t xml:space="preserve">. </w:t>
      </w:r>
      <w:r w:rsidRPr="00256E0E">
        <w:rPr>
          <w:rFonts w:ascii="Book Antiqua" w:hAnsi="Book Antiqua"/>
          <w:sz w:val="24"/>
          <w:szCs w:val="24"/>
        </w:rPr>
        <w:t>Therapeutic effect of melatonin on pediatric functional dyspepsia: A pilot study</w:t>
      </w:r>
      <w:r>
        <w:rPr>
          <w:rFonts w:ascii="Book Antiqua" w:hAnsi="Book Antiqua" w:hint="eastAsia"/>
          <w:sz w:val="24"/>
          <w:szCs w:val="24"/>
          <w:lang w:eastAsia="zh-CN"/>
        </w:rPr>
        <w:t>.</w:t>
      </w:r>
      <w:r w:rsidRPr="00256E0E">
        <w:rPr>
          <w:rFonts w:ascii="Book Antiqua" w:hAnsi="Book Antiqua"/>
          <w:i/>
          <w:iCs/>
          <w:sz w:val="24"/>
          <w:szCs w:val="24"/>
        </w:rPr>
        <w:t xml:space="preserve"> </w:t>
      </w:r>
      <w:r w:rsidRPr="00125820">
        <w:rPr>
          <w:rFonts w:ascii="Book Antiqua" w:hAnsi="Book Antiqua"/>
          <w:i/>
          <w:iCs/>
          <w:sz w:val="24"/>
          <w:szCs w:val="24"/>
        </w:rPr>
        <w:t xml:space="preserve">World J </w:t>
      </w:r>
      <w:proofErr w:type="spellStart"/>
      <w:r w:rsidRPr="00125820">
        <w:rPr>
          <w:rFonts w:ascii="Book Antiqua" w:hAnsi="Book Antiqua"/>
          <w:i/>
          <w:iCs/>
          <w:sz w:val="24"/>
          <w:szCs w:val="24"/>
        </w:rPr>
        <w:t>Gastrointest</w:t>
      </w:r>
      <w:proofErr w:type="spellEnd"/>
      <w:r w:rsidRPr="00125820">
        <w:rPr>
          <w:rFonts w:ascii="Book Antiqua" w:hAnsi="Book Antiqua"/>
          <w:i/>
          <w:iCs/>
          <w:sz w:val="24"/>
          <w:szCs w:val="24"/>
        </w:rPr>
        <w:t xml:space="preserve"> </w:t>
      </w:r>
      <w:proofErr w:type="spellStart"/>
      <w:r w:rsidRPr="00125820">
        <w:rPr>
          <w:rFonts w:ascii="Book Antiqua" w:hAnsi="Book Antiqua"/>
          <w:i/>
          <w:iCs/>
          <w:sz w:val="24"/>
          <w:szCs w:val="24"/>
        </w:rPr>
        <w:t>Pharmacol</w:t>
      </w:r>
      <w:proofErr w:type="spellEnd"/>
      <w:r w:rsidRPr="00125820">
        <w:rPr>
          <w:rFonts w:ascii="Book Antiqua" w:hAnsi="Book Antiqua"/>
          <w:i/>
          <w:iCs/>
          <w:sz w:val="24"/>
          <w:szCs w:val="24"/>
        </w:rPr>
        <w:t xml:space="preserve"> </w:t>
      </w:r>
      <w:proofErr w:type="spellStart"/>
      <w:r w:rsidRPr="00125820">
        <w:rPr>
          <w:rFonts w:ascii="Book Antiqua" w:hAnsi="Book Antiqua"/>
          <w:i/>
          <w:iCs/>
          <w:sz w:val="24"/>
          <w:szCs w:val="24"/>
        </w:rPr>
        <w:t>Ther</w:t>
      </w:r>
      <w:proofErr w:type="spellEnd"/>
      <w:r w:rsidRPr="00125820">
        <w:rPr>
          <w:rFonts w:ascii="Book Antiqua" w:hAnsi="Book Antiqua" w:hint="eastAsia"/>
          <w:iCs/>
          <w:sz w:val="24"/>
          <w:szCs w:val="24"/>
        </w:rPr>
        <w:t xml:space="preserve"> 2015; </w:t>
      </w:r>
      <w:proofErr w:type="gramStart"/>
      <w:r w:rsidRPr="00125820">
        <w:rPr>
          <w:rFonts w:ascii="Book Antiqua" w:hAnsi="Book Antiqua" w:hint="eastAsia"/>
          <w:iCs/>
          <w:sz w:val="24"/>
          <w:szCs w:val="24"/>
        </w:rPr>
        <w:t>In</w:t>
      </w:r>
      <w:proofErr w:type="gramEnd"/>
      <w:r w:rsidRPr="00125820">
        <w:rPr>
          <w:rFonts w:ascii="Book Antiqua" w:hAnsi="Book Antiqua" w:hint="eastAsia"/>
          <w:iCs/>
          <w:sz w:val="24"/>
          <w:szCs w:val="24"/>
        </w:rPr>
        <w:t xml:space="preserve"> press</w:t>
      </w:r>
    </w:p>
    <w:p w:rsidR="00111EDB" w:rsidRPr="005A3795" w:rsidRDefault="00111EDB" w:rsidP="00D5109A">
      <w:pPr>
        <w:spacing w:after="0" w:line="360" w:lineRule="auto"/>
        <w:contextualSpacing/>
        <w:jc w:val="both"/>
        <w:rPr>
          <w:rFonts w:ascii="Book Antiqua" w:hAnsi="Book Antiqua"/>
          <w:sz w:val="24"/>
          <w:szCs w:val="24"/>
        </w:rPr>
      </w:pPr>
    </w:p>
    <w:p w:rsidR="00111EDB" w:rsidRPr="005A3795" w:rsidRDefault="00111EDB" w:rsidP="00D5109A">
      <w:pPr>
        <w:spacing w:after="0" w:line="360" w:lineRule="auto"/>
        <w:contextualSpacing/>
        <w:jc w:val="both"/>
        <w:rPr>
          <w:rFonts w:ascii="Book Antiqua" w:hAnsi="Book Antiqua"/>
          <w:i/>
          <w:sz w:val="24"/>
          <w:szCs w:val="24"/>
        </w:rPr>
      </w:pPr>
    </w:p>
    <w:p w:rsidR="00111EDB" w:rsidRPr="005A3795" w:rsidRDefault="00111EDB" w:rsidP="00D5109A">
      <w:pPr>
        <w:spacing w:after="0" w:line="360" w:lineRule="auto"/>
        <w:contextualSpacing/>
        <w:jc w:val="both"/>
        <w:rPr>
          <w:rFonts w:ascii="Book Antiqua" w:hAnsi="Book Antiqua"/>
          <w:i/>
          <w:sz w:val="24"/>
          <w:szCs w:val="24"/>
        </w:rPr>
      </w:pPr>
    </w:p>
    <w:p w:rsidR="00111EDB" w:rsidRPr="005A3795" w:rsidRDefault="00111EDB" w:rsidP="00D5109A">
      <w:pPr>
        <w:spacing w:after="0" w:line="360" w:lineRule="auto"/>
        <w:contextualSpacing/>
        <w:jc w:val="both"/>
        <w:rPr>
          <w:rFonts w:ascii="Book Antiqua" w:hAnsi="Book Antiqua"/>
          <w:i/>
          <w:sz w:val="24"/>
          <w:szCs w:val="24"/>
        </w:rPr>
      </w:pPr>
    </w:p>
    <w:p w:rsidR="00111EDB" w:rsidRPr="005A3795" w:rsidRDefault="00111EDB" w:rsidP="00D5109A">
      <w:pPr>
        <w:spacing w:after="0" w:line="360" w:lineRule="auto"/>
        <w:contextualSpacing/>
        <w:jc w:val="both"/>
        <w:rPr>
          <w:rFonts w:ascii="Book Antiqua" w:hAnsi="Book Antiqua"/>
          <w:i/>
          <w:sz w:val="24"/>
          <w:szCs w:val="24"/>
        </w:rPr>
      </w:pPr>
    </w:p>
    <w:p w:rsidR="00111EDB" w:rsidRPr="005A3795" w:rsidRDefault="00111EDB" w:rsidP="00D5109A">
      <w:pPr>
        <w:spacing w:after="0" w:line="360" w:lineRule="auto"/>
        <w:contextualSpacing/>
        <w:jc w:val="both"/>
        <w:rPr>
          <w:rFonts w:ascii="Book Antiqua" w:hAnsi="Book Antiqua"/>
          <w:i/>
          <w:sz w:val="24"/>
          <w:szCs w:val="24"/>
        </w:rPr>
      </w:pPr>
    </w:p>
    <w:p w:rsidR="00111EDB" w:rsidRPr="005A3795" w:rsidRDefault="00111EDB" w:rsidP="00D5109A">
      <w:pPr>
        <w:spacing w:after="0" w:line="360" w:lineRule="auto"/>
        <w:contextualSpacing/>
        <w:jc w:val="both"/>
        <w:rPr>
          <w:rFonts w:ascii="Book Antiqua" w:hAnsi="Book Antiqua"/>
          <w:i/>
          <w:sz w:val="24"/>
          <w:szCs w:val="24"/>
        </w:rPr>
      </w:pPr>
    </w:p>
    <w:p w:rsidR="00D20641" w:rsidRPr="005A3795" w:rsidRDefault="00D20641" w:rsidP="00D5109A">
      <w:pPr>
        <w:spacing w:after="0" w:line="360" w:lineRule="auto"/>
        <w:jc w:val="both"/>
        <w:rPr>
          <w:rFonts w:ascii="Book Antiqua" w:hAnsi="Book Antiqua"/>
          <w:b/>
          <w:sz w:val="24"/>
          <w:szCs w:val="24"/>
        </w:rPr>
      </w:pPr>
      <w:r w:rsidRPr="005A3795">
        <w:rPr>
          <w:rFonts w:ascii="Book Antiqua" w:hAnsi="Book Antiqua"/>
          <w:b/>
          <w:sz w:val="24"/>
          <w:szCs w:val="24"/>
        </w:rPr>
        <w:br w:type="page"/>
      </w:r>
    </w:p>
    <w:p w:rsidR="00111EDB" w:rsidRPr="005A3795" w:rsidRDefault="00BC5522" w:rsidP="00D5109A">
      <w:pPr>
        <w:spacing w:after="0" w:line="360" w:lineRule="auto"/>
        <w:contextualSpacing/>
        <w:jc w:val="both"/>
        <w:rPr>
          <w:rFonts w:ascii="Book Antiqua" w:hAnsi="Book Antiqua"/>
          <w:b/>
          <w:sz w:val="24"/>
          <w:szCs w:val="24"/>
        </w:rPr>
      </w:pPr>
      <w:r w:rsidRPr="005A3795">
        <w:rPr>
          <w:rFonts w:ascii="Book Antiqua" w:hAnsi="Book Antiqua"/>
          <w:b/>
          <w:sz w:val="24"/>
          <w:szCs w:val="24"/>
        </w:rPr>
        <w:lastRenderedPageBreak/>
        <w:t>INTRODUCTION</w:t>
      </w:r>
    </w:p>
    <w:p w:rsidR="00111EDB" w:rsidRPr="005A3795" w:rsidRDefault="009627C6" w:rsidP="00D5109A">
      <w:pPr>
        <w:spacing w:after="0" w:line="360" w:lineRule="auto"/>
        <w:contextualSpacing/>
        <w:jc w:val="both"/>
        <w:rPr>
          <w:rFonts w:ascii="Book Antiqua" w:hAnsi="Book Antiqua"/>
          <w:sz w:val="24"/>
          <w:szCs w:val="24"/>
        </w:rPr>
      </w:pPr>
      <w:bookmarkStart w:id="4" w:name="OLE_LINK1"/>
      <w:bookmarkStart w:id="5" w:name="OLE_LINK2"/>
      <w:r w:rsidRPr="005A3795">
        <w:rPr>
          <w:rFonts w:ascii="Book Antiqua" w:hAnsi="Book Antiqua"/>
          <w:sz w:val="24"/>
          <w:szCs w:val="24"/>
        </w:rPr>
        <w:t>Pediatric f</w:t>
      </w:r>
      <w:r w:rsidR="00351119" w:rsidRPr="005A3795">
        <w:rPr>
          <w:rFonts w:ascii="Book Antiqua" w:hAnsi="Book Antiqua"/>
          <w:sz w:val="24"/>
          <w:szCs w:val="24"/>
        </w:rPr>
        <w:t xml:space="preserve">unctional dyspepsia </w:t>
      </w:r>
      <w:r w:rsidR="008C5A6B" w:rsidRPr="005A3795">
        <w:rPr>
          <w:rFonts w:ascii="Book Antiqua" w:hAnsi="Book Antiqua"/>
          <w:sz w:val="24"/>
          <w:szCs w:val="24"/>
        </w:rPr>
        <w:t>(FD)</w:t>
      </w:r>
      <w:r w:rsidR="003778CA" w:rsidRPr="005A3795">
        <w:rPr>
          <w:rFonts w:ascii="Book Antiqua" w:hAnsi="Book Antiqua"/>
          <w:sz w:val="24"/>
          <w:szCs w:val="24"/>
        </w:rPr>
        <w:t xml:space="preserve"> </w:t>
      </w:r>
      <w:r w:rsidR="00351119" w:rsidRPr="005A3795">
        <w:rPr>
          <w:rFonts w:ascii="Book Antiqua" w:hAnsi="Book Antiqua"/>
          <w:sz w:val="24"/>
          <w:szCs w:val="24"/>
        </w:rPr>
        <w:t>is defined as persistent or recurrent pain or discomfort centered in the upper abdomen (above the umbilicus) that is unrelated to a change in stool frequency or form and not exclus</w:t>
      </w:r>
      <w:r w:rsidR="005175A1" w:rsidRPr="005A3795">
        <w:rPr>
          <w:rFonts w:ascii="Book Antiqua" w:hAnsi="Book Antiqua"/>
          <w:sz w:val="24"/>
          <w:szCs w:val="24"/>
        </w:rPr>
        <w:t xml:space="preserve">ively </w:t>
      </w:r>
      <w:r w:rsidR="008F5529" w:rsidRPr="005A3795">
        <w:rPr>
          <w:rFonts w:ascii="Book Antiqua" w:hAnsi="Book Antiqua"/>
          <w:sz w:val="24"/>
          <w:szCs w:val="24"/>
        </w:rPr>
        <w:t xml:space="preserve">relieved by </w:t>
      </w:r>
      <w:proofErr w:type="gramStart"/>
      <w:r w:rsidR="008F5529" w:rsidRPr="005A3795">
        <w:rPr>
          <w:rFonts w:ascii="Book Antiqua" w:hAnsi="Book Antiqua"/>
          <w:sz w:val="24"/>
          <w:szCs w:val="24"/>
        </w:rPr>
        <w:t>defecation</w:t>
      </w:r>
      <w:r w:rsidR="006342FA" w:rsidRPr="005A3795">
        <w:rPr>
          <w:rFonts w:ascii="Book Antiqua" w:hAnsi="Book Antiqua"/>
          <w:sz w:val="24"/>
          <w:szCs w:val="24"/>
          <w:vertAlign w:val="superscript"/>
        </w:rPr>
        <w:t>[</w:t>
      </w:r>
      <w:proofErr w:type="gramEnd"/>
      <w:r w:rsidR="005175A1" w:rsidRPr="005A3795">
        <w:rPr>
          <w:rFonts w:ascii="Book Antiqua" w:hAnsi="Book Antiqua"/>
          <w:sz w:val="24"/>
          <w:szCs w:val="24"/>
          <w:vertAlign w:val="superscript"/>
        </w:rPr>
        <w:t>1</w:t>
      </w:r>
      <w:r w:rsidR="006342FA" w:rsidRPr="005A3795">
        <w:rPr>
          <w:rFonts w:ascii="Book Antiqua" w:hAnsi="Book Antiqua"/>
          <w:sz w:val="24"/>
          <w:szCs w:val="24"/>
          <w:vertAlign w:val="superscript"/>
        </w:rPr>
        <w:t>]</w:t>
      </w:r>
      <w:r w:rsidR="00775FBA">
        <w:rPr>
          <w:rFonts w:ascii="Book Antiqua" w:hAnsi="Book Antiqua" w:hint="eastAsia"/>
          <w:sz w:val="24"/>
          <w:szCs w:val="24"/>
          <w:lang w:eastAsia="zh-CN"/>
        </w:rPr>
        <w:t>.</w:t>
      </w:r>
      <w:r w:rsidRPr="005A3795">
        <w:rPr>
          <w:rFonts w:ascii="Book Antiqua" w:hAnsi="Book Antiqua"/>
          <w:sz w:val="24"/>
          <w:szCs w:val="24"/>
          <w:vertAlign w:val="superscript"/>
        </w:rPr>
        <w:t xml:space="preserve"> </w:t>
      </w:r>
      <w:r w:rsidRPr="005A3795">
        <w:rPr>
          <w:rFonts w:ascii="Book Antiqua" w:hAnsi="Book Antiqua"/>
          <w:sz w:val="24"/>
          <w:szCs w:val="24"/>
        </w:rPr>
        <w:t>It is a common diag</w:t>
      </w:r>
      <w:r w:rsidR="00C42643" w:rsidRPr="005A3795">
        <w:rPr>
          <w:rFonts w:ascii="Book Antiqua" w:hAnsi="Book Antiqua"/>
          <w:sz w:val="24"/>
          <w:szCs w:val="24"/>
        </w:rPr>
        <w:t xml:space="preserve">nosis </w:t>
      </w:r>
      <w:r w:rsidRPr="005A3795">
        <w:rPr>
          <w:rFonts w:ascii="Book Antiqua" w:hAnsi="Book Antiqua"/>
          <w:sz w:val="24"/>
          <w:szCs w:val="24"/>
        </w:rPr>
        <w:t xml:space="preserve">in children with </w:t>
      </w:r>
      <w:r w:rsidR="00AF30FB" w:rsidRPr="005A3795">
        <w:rPr>
          <w:rFonts w:ascii="Book Antiqua" w:hAnsi="Book Antiqua"/>
          <w:sz w:val="24"/>
          <w:szCs w:val="24"/>
        </w:rPr>
        <w:t>population prevalen</w:t>
      </w:r>
      <w:r w:rsidR="003A5903">
        <w:rPr>
          <w:rFonts w:ascii="Book Antiqua" w:hAnsi="Book Antiqua"/>
          <w:sz w:val="24"/>
          <w:szCs w:val="24"/>
        </w:rPr>
        <w:t>ce estimates of 3.5% to 27%</w:t>
      </w:r>
      <w:r w:rsidR="006342FA" w:rsidRPr="005A3795">
        <w:rPr>
          <w:rFonts w:ascii="Book Antiqua" w:hAnsi="Book Antiqua"/>
          <w:sz w:val="24"/>
          <w:szCs w:val="24"/>
          <w:vertAlign w:val="superscript"/>
        </w:rPr>
        <w:t>[</w:t>
      </w:r>
      <w:r w:rsidR="005175A1" w:rsidRPr="005A3795">
        <w:rPr>
          <w:rFonts w:ascii="Book Antiqua" w:hAnsi="Book Antiqua"/>
          <w:sz w:val="24"/>
          <w:szCs w:val="24"/>
          <w:vertAlign w:val="superscript"/>
        </w:rPr>
        <w:t>1,2</w:t>
      </w:r>
      <w:r w:rsidR="006342FA" w:rsidRPr="005A3795">
        <w:rPr>
          <w:rFonts w:ascii="Book Antiqua" w:hAnsi="Book Antiqua"/>
          <w:sz w:val="24"/>
          <w:szCs w:val="24"/>
          <w:vertAlign w:val="superscript"/>
        </w:rPr>
        <w:t>]</w:t>
      </w:r>
      <w:r w:rsidR="003A5903">
        <w:rPr>
          <w:rFonts w:ascii="Book Antiqua" w:hAnsi="Book Antiqua" w:hint="eastAsia"/>
          <w:sz w:val="24"/>
          <w:szCs w:val="24"/>
          <w:lang w:eastAsia="zh-CN"/>
        </w:rPr>
        <w:t>.</w:t>
      </w:r>
      <w:r w:rsidRPr="005A3795">
        <w:rPr>
          <w:rFonts w:ascii="Book Antiqua" w:hAnsi="Book Antiqua"/>
          <w:sz w:val="24"/>
          <w:szCs w:val="24"/>
        </w:rPr>
        <w:t xml:space="preserve"> </w:t>
      </w:r>
      <w:r w:rsidR="00A63765" w:rsidRPr="005A3795">
        <w:rPr>
          <w:rFonts w:ascii="Book Antiqua" w:hAnsi="Book Antiqua"/>
          <w:sz w:val="24"/>
          <w:szCs w:val="24"/>
        </w:rPr>
        <w:t>A number of biologic contributors to the generation of FD have been identified and include inflammation, el</w:t>
      </w:r>
      <w:r w:rsidR="00B424F1" w:rsidRPr="005A3795">
        <w:rPr>
          <w:rFonts w:ascii="Book Antiqua" w:hAnsi="Book Antiqua"/>
          <w:sz w:val="24"/>
          <w:szCs w:val="24"/>
        </w:rPr>
        <w:t>ec</w:t>
      </w:r>
      <w:r w:rsidR="00A63765" w:rsidRPr="005A3795">
        <w:rPr>
          <w:rFonts w:ascii="Book Antiqua" w:hAnsi="Book Antiqua"/>
          <w:sz w:val="24"/>
          <w:szCs w:val="24"/>
        </w:rPr>
        <w:t>tromechanical dy</w:t>
      </w:r>
      <w:r w:rsidR="00B424F1" w:rsidRPr="005A3795">
        <w:rPr>
          <w:rFonts w:ascii="Book Antiqua" w:hAnsi="Book Antiqua"/>
          <w:sz w:val="24"/>
          <w:szCs w:val="24"/>
        </w:rPr>
        <w:t>sfunction</w:t>
      </w:r>
      <w:r w:rsidR="00890A44" w:rsidRPr="005A3795">
        <w:rPr>
          <w:rFonts w:ascii="Book Antiqua" w:hAnsi="Book Antiqua"/>
          <w:sz w:val="24"/>
          <w:szCs w:val="24"/>
        </w:rPr>
        <w:t xml:space="preserve"> (</w:t>
      </w:r>
      <w:r w:rsidR="00890A44" w:rsidRPr="00C40912">
        <w:rPr>
          <w:rFonts w:ascii="Book Antiqua" w:hAnsi="Book Antiqua"/>
          <w:i/>
          <w:sz w:val="24"/>
          <w:szCs w:val="24"/>
        </w:rPr>
        <w:t>e.g.</w:t>
      </w:r>
      <w:r w:rsidR="00C40912" w:rsidRPr="00C40912">
        <w:rPr>
          <w:rFonts w:ascii="Book Antiqua" w:hAnsi="Book Antiqua" w:hint="eastAsia"/>
          <w:i/>
          <w:sz w:val="24"/>
          <w:szCs w:val="24"/>
          <w:lang w:eastAsia="zh-CN"/>
        </w:rPr>
        <w:t>,</w:t>
      </w:r>
      <w:r w:rsidR="00890A44" w:rsidRPr="00C40912">
        <w:rPr>
          <w:rFonts w:ascii="Book Antiqua" w:hAnsi="Book Antiqua"/>
          <w:i/>
          <w:sz w:val="24"/>
          <w:szCs w:val="24"/>
        </w:rPr>
        <w:t xml:space="preserve"> </w:t>
      </w:r>
      <w:r w:rsidR="00890A44" w:rsidRPr="005A3795">
        <w:rPr>
          <w:rFonts w:ascii="Book Antiqua" w:hAnsi="Book Antiqua"/>
          <w:sz w:val="24"/>
          <w:szCs w:val="24"/>
        </w:rPr>
        <w:t>altered gastric emptying</w:t>
      </w:r>
      <w:r w:rsidR="003C5734" w:rsidRPr="005A3795">
        <w:rPr>
          <w:rFonts w:ascii="Book Antiqua" w:hAnsi="Book Antiqua"/>
          <w:sz w:val="24"/>
          <w:szCs w:val="24"/>
        </w:rPr>
        <w:t>)</w:t>
      </w:r>
      <w:r w:rsidR="00B424F1" w:rsidRPr="005A3795">
        <w:rPr>
          <w:rFonts w:ascii="Book Antiqua" w:hAnsi="Book Antiqua"/>
          <w:sz w:val="24"/>
          <w:szCs w:val="24"/>
        </w:rPr>
        <w:t xml:space="preserve"> and visceral </w:t>
      </w:r>
      <w:proofErr w:type="gramStart"/>
      <w:r w:rsidR="00B424F1" w:rsidRPr="005A3795">
        <w:rPr>
          <w:rFonts w:ascii="Book Antiqua" w:hAnsi="Book Antiqua"/>
          <w:sz w:val="24"/>
          <w:szCs w:val="24"/>
        </w:rPr>
        <w:t>hyperalgesia</w:t>
      </w:r>
      <w:r w:rsidR="006342FA" w:rsidRPr="005A3795">
        <w:rPr>
          <w:rFonts w:ascii="Book Antiqua" w:hAnsi="Book Antiqua"/>
          <w:sz w:val="24"/>
          <w:szCs w:val="24"/>
          <w:vertAlign w:val="superscript"/>
        </w:rPr>
        <w:t>[</w:t>
      </w:r>
      <w:proofErr w:type="gramEnd"/>
      <w:r w:rsidR="001A4C5B" w:rsidRPr="005A3795">
        <w:rPr>
          <w:rFonts w:ascii="Book Antiqua" w:hAnsi="Book Antiqua"/>
          <w:sz w:val="24"/>
          <w:szCs w:val="24"/>
          <w:vertAlign w:val="superscript"/>
        </w:rPr>
        <w:t>3,4</w:t>
      </w:r>
      <w:r w:rsidR="006342FA" w:rsidRPr="005A3795">
        <w:rPr>
          <w:rFonts w:ascii="Book Antiqua" w:hAnsi="Book Antiqua"/>
          <w:sz w:val="24"/>
          <w:szCs w:val="24"/>
          <w:vertAlign w:val="superscript"/>
        </w:rPr>
        <w:t>]</w:t>
      </w:r>
      <w:r w:rsidR="003A5903">
        <w:rPr>
          <w:rFonts w:ascii="Book Antiqua" w:hAnsi="Book Antiqua" w:hint="eastAsia"/>
          <w:sz w:val="24"/>
          <w:szCs w:val="24"/>
          <w:lang w:eastAsia="zh-CN"/>
        </w:rPr>
        <w:t>.</w:t>
      </w:r>
      <w:r w:rsidR="00B424F1" w:rsidRPr="005A3795">
        <w:rPr>
          <w:rFonts w:ascii="Book Antiqua" w:hAnsi="Book Antiqua"/>
          <w:sz w:val="24"/>
          <w:szCs w:val="24"/>
        </w:rPr>
        <w:t xml:space="preserve"> </w:t>
      </w:r>
    </w:p>
    <w:bookmarkEnd w:id="4"/>
    <w:bookmarkEnd w:id="5"/>
    <w:p w:rsidR="00111EDB" w:rsidRPr="005A3795" w:rsidRDefault="008C5A6B" w:rsidP="00D5109A">
      <w:pPr>
        <w:spacing w:after="0" w:line="360" w:lineRule="auto"/>
        <w:ind w:firstLineChars="100" w:firstLine="240"/>
        <w:contextualSpacing/>
        <w:jc w:val="both"/>
        <w:rPr>
          <w:rFonts w:ascii="Book Antiqua" w:hAnsi="Book Antiqua"/>
          <w:sz w:val="24"/>
          <w:szCs w:val="24"/>
        </w:rPr>
      </w:pPr>
      <w:r w:rsidRPr="005A3795">
        <w:rPr>
          <w:rFonts w:ascii="Book Antiqua" w:hAnsi="Book Antiqua"/>
          <w:sz w:val="24"/>
          <w:szCs w:val="24"/>
        </w:rPr>
        <w:t>Melatonin, a hormone produced, in part, by the pineal gland, has a</w:t>
      </w:r>
      <w:r w:rsidR="00890A44" w:rsidRPr="005A3795">
        <w:rPr>
          <w:rFonts w:ascii="Book Antiqua" w:hAnsi="Book Antiqua"/>
          <w:sz w:val="24"/>
          <w:szCs w:val="24"/>
        </w:rPr>
        <w:t xml:space="preserve"> well</w:t>
      </w:r>
      <w:r w:rsidR="00321724">
        <w:rPr>
          <w:rFonts w:ascii="Book Antiqua" w:hAnsi="Book Antiqua" w:hint="eastAsia"/>
          <w:sz w:val="24"/>
          <w:szCs w:val="24"/>
          <w:lang w:eastAsia="zh-CN"/>
        </w:rPr>
        <w:t>-</w:t>
      </w:r>
      <w:r w:rsidR="00890A44" w:rsidRPr="005A3795">
        <w:rPr>
          <w:rFonts w:ascii="Book Antiqua" w:hAnsi="Book Antiqua"/>
          <w:sz w:val="24"/>
          <w:szCs w:val="24"/>
        </w:rPr>
        <w:t>known</w:t>
      </w:r>
      <w:r w:rsidRPr="005A3795">
        <w:rPr>
          <w:rFonts w:ascii="Book Antiqua" w:hAnsi="Book Antiqua"/>
          <w:sz w:val="24"/>
          <w:szCs w:val="24"/>
        </w:rPr>
        <w:t xml:space="preserve"> role in regulation of sleep-wake cycles through its sleep promoting effects. Melatonin is commonly used to treat sleep disturbances related to sleep-onset latency in children and has been shown to be effective at a dos</w:t>
      </w:r>
      <w:r w:rsidR="003A5903">
        <w:rPr>
          <w:rFonts w:ascii="Book Antiqua" w:hAnsi="Book Antiqua"/>
          <w:sz w:val="24"/>
          <w:szCs w:val="24"/>
        </w:rPr>
        <w:t xml:space="preserve">e of 5 </w:t>
      </w:r>
      <w:proofErr w:type="gramStart"/>
      <w:r w:rsidR="003A5903">
        <w:rPr>
          <w:rFonts w:ascii="Book Antiqua" w:hAnsi="Book Antiqua"/>
          <w:sz w:val="24"/>
          <w:szCs w:val="24"/>
        </w:rPr>
        <w:t>mg</w:t>
      </w:r>
      <w:r w:rsidR="006342FA" w:rsidRPr="005A3795">
        <w:rPr>
          <w:rFonts w:ascii="Book Antiqua" w:hAnsi="Book Antiqua"/>
          <w:sz w:val="24"/>
          <w:szCs w:val="24"/>
          <w:vertAlign w:val="superscript"/>
        </w:rPr>
        <w:t>[</w:t>
      </w:r>
      <w:proofErr w:type="gramEnd"/>
      <w:r w:rsidR="006342FA" w:rsidRPr="005A3795">
        <w:rPr>
          <w:rFonts w:ascii="Book Antiqua" w:hAnsi="Book Antiqua"/>
          <w:sz w:val="24"/>
          <w:szCs w:val="24"/>
          <w:vertAlign w:val="superscript"/>
        </w:rPr>
        <w:t>5]</w:t>
      </w:r>
      <w:r w:rsidR="003A5903">
        <w:rPr>
          <w:rFonts w:ascii="Book Antiqua" w:hAnsi="Book Antiqua" w:hint="eastAsia"/>
          <w:sz w:val="24"/>
          <w:szCs w:val="24"/>
          <w:lang w:eastAsia="zh-CN"/>
        </w:rPr>
        <w:t>.</w:t>
      </w:r>
      <w:r w:rsidRPr="005A3795">
        <w:rPr>
          <w:rFonts w:ascii="Book Antiqua" w:hAnsi="Book Antiqua"/>
          <w:sz w:val="24"/>
          <w:szCs w:val="24"/>
        </w:rPr>
        <w:t xml:space="preserve"> Parent-reported sleep disturbances occur in nearly half of children with FD with the most common problems being related to sleep onset </w:t>
      </w:r>
      <w:r w:rsidR="006342FA" w:rsidRPr="005A3795">
        <w:rPr>
          <w:rFonts w:ascii="Book Antiqua" w:hAnsi="Book Antiqua"/>
          <w:sz w:val="24"/>
          <w:szCs w:val="24"/>
        </w:rPr>
        <w:t xml:space="preserve">and </w:t>
      </w:r>
      <w:proofErr w:type="gramStart"/>
      <w:r w:rsidR="006342FA" w:rsidRPr="005A3795">
        <w:rPr>
          <w:rFonts w:ascii="Book Antiqua" w:hAnsi="Book Antiqua"/>
          <w:sz w:val="24"/>
          <w:szCs w:val="24"/>
        </w:rPr>
        <w:t>maintenance</w:t>
      </w:r>
      <w:r w:rsidR="003A5903" w:rsidRPr="005A3795">
        <w:rPr>
          <w:rFonts w:ascii="Book Antiqua" w:hAnsi="Book Antiqua"/>
          <w:sz w:val="24"/>
          <w:szCs w:val="24"/>
          <w:vertAlign w:val="superscript"/>
        </w:rPr>
        <w:t>[</w:t>
      </w:r>
      <w:proofErr w:type="gramEnd"/>
      <w:r w:rsidR="003A5903">
        <w:rPr>
          <w:rFonts w:ascii="Book Antiqua" w:hAnsi="Book Antiqua" w:hint="eastAsia"/>
          <w:sz w:val="24"/>
          <w:szCs w:val="24"/>
          <w:vertAlign w:val="superscript"/>
          <w:lang w:eastAsia="zh-CN"/>
        </w:rPr>
        <w:t>6</w:t>
      </w:r>
      <w:r w:rsidR="003A5903" w:rsidRPr="005A3795">
        <w:rPr>
          <w:rFonts w:ascii="Book Antiqua" w:hAnsi="Book Antiqua"/>
          <w:sz w:val="24"/>
          <w:szCs w:val="24"/>
          <w:vertAlign w:val="superscript"/>
        </w:rPr>
        <w:t>]</w:t>
      </w:r>
      <w:r w:rsidR="003A5903">
        <w:rPr>
          <w:rFonts w:ascii="Book Antiqua" w:hAnsi="Book Antiqua" w:hint="eastAsia"/>
          <w:sz w:val="24"/>
          <w:szCs w:val="24"/>
          <w:lang w:eastAsia="zh-CN"/>
        </w:rPr>
        <w:t>.</w:t>
      </w:r>
      <w:r w:rsidRPr="005A3795">
        <w:rPr>
          <w:rFonts w:ascii="Book Antiqua" w:hAnsi="Book Antiqua"/>
          <w:sz w:val="24"/>
          <w:szCs w:val="24"/>
        </w:rPr>
        <w:t xml:space="preserve"> These sleep disturbances are positively associated with functional disability </w:t>
      </w:r>
      <w:r w:rsidR="00EA6A37" w:rsidRPr="005A3795">
        <w:rPr>
          <w:rFonts w:ascii="Book Antiqua" w:hAnsi="Book Antiqua"/>
          <w:sz w:val="24"/>
          <w:szCs w:val="24"/>
        </w:rPr>
        <w:t xml:space="preserve">in FD, with </w:t>
      </w:r>
      <w:r w:rsidRPr="005A3795">
        <w:rPr>
          <w:rFonts w:ascii="Book Antiqua" w:hAnsi="Book Antiqua"/>
          <w:sz w:val="24"/>
          <w:szCs w:val="24"/>
        </w:rPr>
        <w:t xml:space="preserve">this association </w:t>
      </w:r>
      <w:r w:rsidR="005175A1" w:rsidRPr="005A3795">
        <w:rPr>
          <w:rFonts w:ascii="Book Antiqua" w:hAnsi="Book Antiqua"/>
          <w:sz w:val="24"/>
          <w:szCs w:val="24"/>
        </w:rPr>
        <w:t>medi</w:t>
      </w:r>
      <w:r w:rsidRPr="005A3795">
        <w:rPr>
          <w:rFonts w:ascii="Book Antiqua" w:hAnsi="Book Antiqua"/>
          <w:sz w:val="24"/>
          <w:szCs w:val="24"/>
        </w:rPr>
        <w:t>ated through ph</w:t>
      </w:r>
      <w:r w:rsidR="006342FA" w:rsidRPr="005A3795">
        <w:rPr>
          <w:rFonts w:ascii="Book Antiqua" w:hAnsi="Book Antiqua"/>
          <w:sz w:val="24"/>
          <w:szCs w:val="24"/>
        </w:rPr>
        <w:t>ysical symptoms</w:t>
      </w:r>
      <w:r w:rsidR="00EA6A37" w:rsidRPr="005A3795">
        <w:rPr>
          <w:rFonts w:ascii="Book Antiqua" w:hAnsi="Book Antiqua"/>
          <w:sz w:val="24"/>
          <w:szCs w:val="24"/>
        </w:rPr>
        <w:t xml:space="preserve">, including </w:t>
      </w:r>
      <w:proofErr w:type="gramStart"/>
      <w:r w:rsidR="00EA6A37" w:rsidRPr="005A3795">
        <w:rPr>
          <w:rFonts w:ascii="Book Antiqua" w:hAnsi="Book Antiqua"/>
          <w:sz w:val="24"/>
          <w:szCs w:val="24"/>
        </w:rPr>
        <w:t>pain</w:t>
      </w:r>
      <w:r w:rsidR="003A5903" w:rsidRPr="005A3795">
        <w:rPr>
          <w:rFonts w:ascii="Book Antiqua" w:hAnsi="Book Antiqua"/>
          <w:sz w:val="24"/>
          <w:szCs w:val="24"/>
          <w:vertAlign w:val="superscript"/>
        </w:rPr>
        <w:t>[</w:t>
      </w:r>
      <w:proofErr w:type="gramEnd"/>
      <w:r w:rsidR="003A5903">
        <w:rPr>
          <w:rFonts w:ascii="Book Antiqua" w:hAnsi="Book Antiqua" w:hint="eastAsia"/>
          <w:sz w:val="24"/>
          <w:szCs w:val="24"/>
          <w:vertAlign w:val="superscript"/>
          <w:lang w:eastAsia="zh-CN"/>
        </w:rPr>
        <w:t>6</w:t>
      </w:r>
      <w:r w:rsidR="003A5903" w:rsidRPr="005A3795">
        <w:rPr>
          <w:rFonts w:ascii="Book Antiqua" w:hAnsi="Book Antiqua"/>
          <w:sz w:val="24"/>
          <w:szCs w:val="24"/>
          <w:vertAlign w:val="superscript"/>
        </w:rPr>
        <w:t>]</w:t>
      </w:r>
      <w:r w:rsidR="003A5903">
        <w:rPr>
          <w:rFonts w:ascii="Book Antiqua" w:hAnsi="Book Antiqua" w:hint="eastAsia"/>
          <w:sz w:val="24"/>
          <w:szCs w:val="24"/>
          <w:lang w:eastAsia="zh-CN"/>
        </w:rPr>
        <w:t>.</w:t>
      </w:r>
      <w:r w:rsidRPr="005A3795">
        <w:rPr>
          <w:rFonts w:ascii="Book Antiqua" w:hAnsi="Book Antiqua"/>
          <w:sz w:val="24"/>
          <w:szCs w:val="24"/>
        </w:rPr>
        <w:t xml:space="preserve"> Thus, melatonin may be a useful treatment in this population to decrease pain indirectly through improvement in sleep. </w:t>
      </w:r>
    </w:p>
    <w:p w:rsidR="00111EDB" w:rsidRPr="005A3795" w:rsidRDefault="00351119" w:rsidP="00D5109A">
      <w:pPr>
        <w:spacing w:after="0" w:line="360" w:lineRule="auto"/>
        <w:ind w:firstLineChars="100" w:firstLine="240"/>
        <w:contextualSpacing/>
        <w:jc w:val="both"/>
        <w:rPr>
          <w:rFonts w:ascii="Book Antiqua" w:hAnsi="Book Antiqua"/>
          <w:sz w:val="24"/>
          <w:szCs w:val="24"/>
        </w:rPr>
      </w:pPr>
      <w:r w:rsidRPr="005A3795">
        <w:rPr>
          <w:rFonts w:ascii="Book Antiqua" w:hAnsi="Book Antiqua"/>
          <w:sz w:val="24"/>
          <w:szCs w:val="24"/>
        </w:rPr>
        <w:t xml:space="preserve">Less widely recognized is </w:t>
      </w:r>
      <w:r w:rsidR="00454FFB" w:rsidRPr="005A3795">
        <w:rPr>
          <w:rFonts w:ascii="Book Antiqua" w:hAnsi="Book Antiqua"/>
          <w:sz w:val="24"/>
          <w:szCs w:val="24"/>
        </w:rPr>
        <w:t xml:space="preserve">melatonin's production in </w:t>
      </w:r>
      <w:r w:rsidRPr="005A3795">
        <w:rPr>
          <w:rFonts w:ascii="Book Antiqua" w:hAnsi="Book Antiqua"/>
          <w:sz w:val="24"/>
          <w:szCs w:val="24"/>
        </w:rPr>
        <w:t>parts of the body</w:t>
      </w:r>
      <w:r w:rsidR="00454FFB" w:rsidRPr="005A3795">
        <w:rPr>
          <w:rFonts w:ascii="Book Antiqua" w:hAnsi="Book Antiqua"/>
          <w:sz w:val="24"/>
          <w:szCs w:val="24"/>
        </w:rPr>
        <w:t xml:space="preserve"> other than the pineal gland</w:t>
      </w:r>
      <w:r w:rsidR="006342FA" w:rsidRPr="005A3795">
        <w:rPr>
          <w:rFonts w:ascii="Book Antiqua" w:hAnsi="Book Antiqua"/>
          <w:sz w:val="24"/>
          <w:szCs w:val="24"/>
        </w:rPr>
        <w:t>,</w:t>
      </w:r>
      <w:r w:rsidRPr="005A3795">
        <w:rPr>
          <w:rFonts w:ascii="Book Antiqua" w:hAnsi="Book Antiqua"/>
          <w:sz w:val="24"/>
          <w:szCs w:val="24"/>
        </w:rPr>
        <w:t xml:space="preserve"> such as in the digestive system and in immun</w:t>
      </w:r>
      <w:r w:rsidR="006342FA" w:rsidRPr="005A3795">
        <w:rPr>
          <w:rFonts w:ascii="Book Antiqua" w:hAnsi="Book Antiqua"/>
          <w:sz w:val="24"/>
          <w:szCs w:val="24"/>
        </w:rPr>
        <w:t xml:space="preserve">e cells including mast </w:t>
      </w:r>
      <w:proofErr w:type="gramStart"/>
      <w:r w:rsidR="006342FA" w:rsidRPr="005A3795">
        <w:rPr>
          <w:rFonts w:ascii="Book Antiqua" w:hAnsi="Book Antiqua"/>
          <w:sz w:val="24"/>
          <w:szCs w:val="24"/>
        </w:rPr>
        <w:t>cells</w:t>
      </w:r>
      <w:r w:rsidR="00786A52" w:rsidRPr="005A3795">
        <w:rPr>
          <w:rFonts w:ascii="Book Antiqua" w:hAnsi="Book Antiqua"/>
          <w:sz w:val="24"/>
          <w:szCs w:val="24"/>
          <w:vertAlign w:val="superscript"/>
        </w:rPr>
        <w:t>[</w:t>
      </w:r>
      <w:proofErr w:type="gramEnd"/>
      <w:r w:rsidR="00786A52">
        <w:rPr>
          <w:rFonts w:ascii="Book Antiqua" w:hAnsi="Book Antiqua" w:hint="eastAsia"/>
          <w:sz w:val="24"/>
          <w:szCs w:val="24"/>
          <w:vertAlign w:val="superscript"/>
          <w:lang w:eastAsia="zh-CN"/>
        </w:rPr>
        <w:t>7</w:t>
      </w:r>
      <w:r w:rsidR="00786A52" w:rsidRPr="005A3795">
        <w:rPr>
          <w:rFonts w:ascii="Book Antiqua" w:hAnsi="Book Antiqua"/>
          <w:sz w:val="24"/>
          <w:szCs w:val="24"/>
          <w:vertAlign w:val="superscript"/>
        </w:rPr>
        <w:t>]</w:t>
      </w:r>
      <w:r w:rsidR="00786A52">
        <w:rPr>
          <w:rFonts w:ascii="Book Antiqua" w:hAnsi="Book Antiqua" w:hint="eastAsia"/>
          <w:sz w:val="24"/>
          <w:szCs w:val="24"/>
          <w:lang w:eastAsia="zh-CN"/>
        </w:rPr>
        <w:t>.</w:t>
      </w:r>
      <w:r w:rsidRPr="005A3795">
        <w:rPr>
          <w:rFonts w:ascii="Book Antiqua" w:hAnsi="Book Antiqua"/>
          <w:sz w:val="24"/>
          <w:szCs w:val="24"/>
        </w:rPr>
        <w:t xml:space="preserve"> The total amount of m</w:t>
      </w:r>
      <w:r w:rsidR="006342FA" w:rsidRPr="005A3795">
        <w:rPr>
          <w:rFonts w:ascii="Book Antiqua" w:hAnsi="Book Antiqua"/>
          <w:sz w:val="24"/>
          <w:szCs w:val="24"/>
        </w:rPr>
        <w:t>elatonin in the digestive tract</w:t>
      </w:r>
      <w:r w:rsidRPr="005A3795">
        <w:rPr>
          <w:rFonts w:ascii="Book Antiqua" w:hAnsi="Book Antiqua"/>
          <w:sz w:val="24"/>
          <w:szCs w:val="24"/>
        </w:rPr>
        <w:t xml:space="preserve"> exceeds that of the pineal gland and blood. </w:t>
      </w:r>
      <w:r w:rsidR="00890A44" w:rsidRPr="005A3795">
        <w:rPr>
          <w:rFonts w:ascii="Book Antiqua" w:hAnsi="Book Antiqua"/>
          <w:sz w:val="24"/>
          <w:szCs w:val="24"/>
        </w:rPr>
        <w:t xml:space="preserve">Melatonin is produced at high levels in the gastrointestinal mucosa in response to food. It exhibits a large number of biologic effects which may be relevant to FD including </w:t>
      </w:r>
      <w:r w:rsidRPr="005A3795">
        <w:rPr>
          <w:rFonts w:ascii="Book Antiqua" w:hAnsi="Book Antiqua"/>
          <w:sz w:val="24"/>
          <w:szCs w:val="24"/>
        </w:rPr>
        <w:t>both excitatory and inhibitory effects on the enteric nervous system</w:t>
      </w:r>
      <w:r w:rsidR="00890A44" w:rsidRPr="005A3795">
        <w:rPr>
          <w:rFonts w:ascii="Book Antiqua" w:hAnsi="Book Antiqua"/>
          <w:sz w:val="24"/>
          <w:szCs w:val="24"/>
        </w:rPr>
        <w:t xml:space="preserve">, anti-inflammatory </w:t>
      </w:r>
      <w:r w:rsidR="005175A1" w:rsidRPr="005A3795">
        <w:rPr>
          <w:rFonts w:ascii="Book Antiqua" w:hAnsi="Book Antiqua"/>
          <w:sz w:val="24"/>
          <w:szCs w:val="24"/>
        </w:rPr>
        <w:t>properties</w:t>
      </w:r>
      <w:r w:rsidR="00890A44" w:rsidRPr="005A3795">
        <w:rPr>
          <w:rFonts w:ascii="Book Antiqua" w:hAnsi="Book Antiqua"/>
          <w:sz w:val="24"/>
          <w:szCs w:val="24"/>
        </w:rPr>
        <w:t xml:space="preserve">, and both anxiolytic and antidepressant </w:t>
      </w:r>
      <w:proofErr w:type="gramStart"/>
      <w:r w:rsidR="00890A44" w:rsidRPr="005A3795">
        <w:rPr>
          <w:rFonts w:ascii="Book Antiqua" w:hAnsi="Book Antiqua"/>
          <w:sz w:val="24"/>
          <w:szCs w:val="24"/>
        </w:rPr>
        <w:t>effects</w:t>
      </w:r>
      <w:r w:rsidR="006342FA" w:rsidRPr="005A3795">
        <w:rPr>
          <w:rFonts w:ascii="Book Antiqua" w:hAnsi="Book Antiqua"/>
          <w:sz w:val="24"/>
          <w:szCs w:val="24"/>
          <w:vertAlign w:val="superscript"/>
        </w:rPr>
        <w:t>[</w:t>
      </w:r>
      <w:proofErr w:type="gramEnd"/>
      <w:r w:rsidR="006342FA" w:rsidRPr="005A3795">
        <w:rPr>
          <w:rFonts w:ascii="Book Antiqua" w:hAnsi="Book Antiqua"/>
          <w:sz w:val="24"/>
          <w:szCs w:val="24"/>
          <w:vertAlign w:val="superscript"/>
        </w:rPr>
        <w:t>8-10]</w:t>
      </w:r>
      <w:r w:rsidR="006702CA">
        <w:rPr>
          <w:rFonts w:ascii="Book Antiqua" w:hAnsi="Book Antiqua" w:hint="eastAsia"/>
          <w:sz w:val="24"/>
          <w:szCs w:val="24"/>
          <w:lang w:eastAsia="zh-CN"/>
        </w:rPr>
        <w:t>.</w:t>
      </w:r>
      <w:r w:rsidRPr="005A3795">
        <w:rPr>
          <w:rFonts w:ascii="Book Antiqua" w:hAnsi="Book Antiqua"/>
          <w:sz w:val="24"/>
          <w:szCs w:val="24"/>
          <w:vertAlign w:val="superscript"/>
        </w:rPr>
        <w:t xml:space="preserve"> </w:t>
      </w:r>
      <w:r w:rsidR="00890A44" w:rsidRPr="005A3795">
        <w:rPr>
          <w:rFonts w:ascii="Book Antiqua" w:hAnsi="Book Antiqua"/>
          <w:sz w:val="24"/>
          <w:szCs w:val="24"/>
        </w:rPr>
        <w:t>At pharmacologic doses, melatonin delays gastric emptying, in part acting as a par</w:t>
      </w:r>
      <w:r w:rsidR="006702CA">
        <w:rPr>
          <w:rFonts w:ascii="Book Antiqua" w:hAnsi="Book Antiqua"/>
          <w:sz w:val="24"/>
          <w:szCs w:val="24"/>
        </w:rPr>
        <w:t xml:space="preserve">tial 5-HT </w:t>
      </w:r>
      <w:proofErr w:type="gramStart"/>
      <w:r w:rsidR="006702CA">
        <w:rPr>
          <w:rFonts w:ascii="Book Antiqua" w:hAnsi="Book Antiqua"/>
          <w:sz w:val="24"/>
          <w:szCs w:val="24"/>
        </w:rPr>
        <w:t>antagonist</w:t>
      </w:r>
      <w:r w:rsidR="006342FA" w:rsidRPr="005A3795">
        <w:rPr>
          <w:rFonts w:ascii="Book Antiqua" w:hAnsi="Book Antiqua"/>
          <w:sz w:val="24"/>
          <w:szCs w:val="24"/>
          <w:vertAlign w:val="superscript"/>
        </w:rPr>
        <w:t>[</w:t>
      </w:r>
      <w:proofErr w:type="gramEnd"/>
      <w:r w:rsidR="006342FA" w:rsidRPr="005A3795">
        <w:rPr>
          <w:rFonts w:ascii="Book Antiqua" w:hAnsi="Book Antiqua"/>
          <w:sz w:val="24"/>
          <w:szCs w:val="24"/>
          <w:vertAlign w:val="superscript"/>
        </w:rPr>
        <w:t>10]</w:t>
      </w:r>
      <w:r w:rsidR="006702CA">
        <w:rPr>
          <w:rFonts w:ascii="Book Antiqua" w:hAnsi="Book Antiqua" w:hint="eastAsia"/>
          <w:sz w:val="24"/>
          <w:szCs w:val="24"/>
          <w:lang w:eastAsia="zh-CN"/>
        </w:rPr>
        <w:t>.</w:t>
      </w:r>
      <w:r w:rsidR="00890A44" w:rsidRPr="005A3795">
        <w:rPr>
          <w:rFonts w:ascii="Book Antiqua" w:hAnsi="Book Antiqua"/>
          <w:sz w:val="24"/>
          <w:szCs w:val="24"/>
        </w:rPr>
        <w:t xml:space="preserve"> </w:t>
      </w:r>
      <w:r w:rsidR="00351640" w:rsidRPr="005A3795">
        <w:rPr>
          <w:rFonts w:ascii="Book Antiqua" w:hAnsi="Book Antiqua"/>
          <w:sz w:val="24"/>
          <w:szCs w:val="24"/>
        </w:rPr>
        <w:t>Thus, m</w:t>
      </w:r>
      <w:r w:rsidR="00890A44" w:rsidRPr="005A3795">
        <w:rPr>
          <w:rFonts w:ascii="Book Antiqua" w:hAnsi="Book Antiqua"/>
          <w:sz w:val="24"/>
          <w:szCs w:val="24"/>
        </w:rPr>
        <w:t xml:space="preserve">elatonin may also have a direct impact on visceral sensitivity. </w:t>
      </w:r>
    </w:p>
    <w:p w:rsidR="00111EDB" w:rsidRPr="005A3795" w:rsidRDefault="00351640" w:rsidP="00D5109A">
      <w:pPr>
        <w:spacing w:after="0" w:line="360" w:lineRule="auto"/>
        <w:ind w:firstLineChars="100" w:firstLine="240"/>
        <w:contextualSpacing/>
        <w:jc w:val="both"/>
        <w:rPr>
          <w:rFonts w:ascii="Book Antiqua" w:hAnsi="Book Antiqua"/>
          <w:sz w:val="24"/>
          <w:szCs w:val="24"/>
        </w:rPr>
      </w:pPr>
      <w:r w:rsidRPr="005A3795">
        <w:rPr>
          <w:rFonts w:ascii="Book Antiqua" w:hAnsi="Book Antiqua"/>
          <w:sz w:val="24"/>
          <w:szCs w:val="24"/>
        </w:rPr>
        <w:t>One study of m</w:t>
      </w:r>
      <w:r w:rsidR="00890A44" w:rsidRPr="005A3795">
        <w:rPr>
          <w:rFonts w:ascii="Book Antiqua" w:hAnsi="Book Antiqua"/>
          <w:sz w:val="24"/>
          <w:szCs w:val="24"/>
        </w:rPr>
        <w:t>elatonin in adult patients with irritable bowel syndrome (IBS), another functional gastrointestinal disorder which shares common pathophysiologic mechanisms with FD</w:t>
      </w:r>
      <w:r w:rsidRPr="005A3795">
        <w:rPr>
          <w:rFonts w:ascii="Book Antiqua" w:hAnsi="Book Antiqua"/>
          <w:sz w:val="24"/>
          <w:szCs w:val="24"/>
        </w:rPr>
        <w:t xml:space="preserve">, provides support for this secondary pathway of </w:t>
      </w:r>
      <w:proofErr w:type="gramStart"/>
      <w:r w:rsidRPr="005A3795">
        <w:rPr>
          <w:rFonts w:ascii="Book Antiqua" w:hAnsi="Book Antiqua"/>
          <w:sz w:val="24"/>
          <w:szCs w:val="24"/>
        </w:rPr>
        <w:t>action</w:t>
      </w:r>
      <w:r w:rsidR="006342FA" w:rsidRPr="005A3795">
        <w:rPr>
          <w:rFonts w:ascii="Book Antiqua" w:hAnsi="Book Antiqua"/>
          <w:sz w:val="24"/>
          <w:szCs w:val="24"/>
          <w:vertAlign w:val="superscript"/>
        </w:rPr>
        <w:t>[</w:t>
      </w:r>
      <w:proofErr w:type="gramEnd"/>
      <w:r w:rsidR="006342FA" w:rsidRPr="005A3795">
        <w:rPr>
          <w:rFonts w:ascii="Book Antiqua" w:hAnsi="Book Antiqua"/>
          <w:sz w:val="24"/>
          <w:szCs w:val="24"/>
          <w:vertAlign w:val="superscript"/>
        </w:rPr>
        <w:t>9]</w:t>
      </w:r>
      <w:r w:rsidR="006702CA">
        <w:rPr>
          <w:rFonts w:ascii="Book Antiqua" w:hAnsi="Book Antiqua" w:hint="eastAsia"/>
          <w:sz w:val="24"/>
          <w:szCs w:val="24"/>
          <w:lang w:eastAsia="zh-CN"/>
        </w:rPr>
        <w:t>.</w:t>
      </w:r>
      <w:r w:rsidR="00890A44" w:rsidRPr="005A3795">
        <w:rPr>
          <w:rFonts w:ascii="Book Antiqua" w:hAnsi="Book Antiqua"/>
          <w:sz w:val="24"/>
          <w:szCs w:val="24"/>
        </w:rPr>
        <w:t xml:space="preserve"> </w:t>
      </w:r>
      <w:r w:rsidR="00D20641" w:rsidRPr="005A3795">
        <w:rPr>
          <w:rFonts w:ascii="Book Antiqua" w:hAnsi="Book Antiqua"/>
          <w:sz w:val="24"/>
          <w:szCs w:val="24"/>
        </w:rPr>
        <w:t>I</w:t>
      </w:r>
      <w:r w:rsidRPr="005A3795">
        <w:rPr>
          <w:rFonts w:ascii="Book Antiqua" w:hAnsi="Book Antiqua"/>
          <w:sz w:val="24"/>
          <w:szCs w:val="24"/>
        </w:rPr>
        <w:t>n this study, t</w:t>
      </w:r>
      <w:r w:rsidR="00890A44" w:rsidRPr="005A3795">
        <w:rPr>
          <w:rFonts w:ascii="Book Antiqua" w:hAnsi="Book Antiqua"/>
          <w:sz w:val="24"/>
          <w:szCs w:val="24"/>
        </w:rPr>
        <w:t xml:space="preserve">wo weeks of treatment with melatonin resulted in decreased mean abdominal </w:t>
      </w:r>
      <w:r w:rsidR="00890A44" w:rsidRPr="005A3795">
        <w:rPr>
          <w:rFonts w:ascii="Book Antiqua" w:hAnsi="Book Antiqua"/>
          <w:sz w:val="24"/>
          <w:szCs w:val="24"/>
        </w:rPr>
        <w:lastRenderedPageBreak/>
        <w:t>pain scores and</w:t>
      </w:r>
      <w:r w:rsidR="006342FA" w:rsidRPr="005A3795">
        <w:rPr>
          <w:rFonts w:ascii="Book Antiqua" w:hAnsi="Book Antiqua"/>
          <w:sz w:val="24"/>
          <w:szCs w:val="24"/>
        </w:rPr>
        <w:t xml:space="preserve"> an</w:t>
      </w:r>
      <w:r w:rsidR="00890A44" w:rsidRPr="005A3795">
        <w:rPr>
          <w:rFonts w:ascii="Book Antiqua" w:hAnsi="Book Antiqua"/>
          <w:sz w:val="24"/>
          <w:szCs w:val="24"/>
        </w:rPr>
        <w:t xml:space="preserve"> increased mean rectal pain threshold without influencing sleep</w:t>
      </w:r>
      <w:r w:rsidRPr="005A3795">
        <w:rPr>
          <w:rFonts w:ascii="Book Antiqua" w:hAnsi="Book Antiqua"/>
          <w:sz w:val="24"/>
          <w:szCs w:val="24"/>
        </w:rPr>
        <w:t>,</w:t>
      </w:r>
      <w:r w:rsidR="00890A44" w:rsidRPr="005A3795">
        <w:rPr>
          <w:rFonts w:ascii="Book Antiqua" w:hAnsi="Book Antiqua"/>
          <w:sz w:val="24"/>
          <w:szCs w:val="24"/>
        </w:rPr>
        <w:t xml:space="preserve"> anx</w:t>
      </w:r>
      <w:r w:rsidR="006342FA" w:rsidRPr="005A3795">
        <w:rPr>
          <w:rFonts w:ascii="Book Antiqua" w:hAnsi="Book Antiqua"/>
          <w:sz w:val="24"/>
          <w:szCs w:val="24"/>
        </w:rPr>
        <w:t>iety</w:t>
      </w:r>
      <w:r w:rsidRPr="005A3795">
        <w:rPr>
          <w:rFonts w:ascii="Book Antiqua" w:hAnsi="Book Antiqua"/>
          <w:sz w:val="24"/>
          <w:szCs w:val="24"/>
        </w:rPr>
        <w:t>,</w:t>
      </w:r>
      <w:r w:rsidR="006342FA" w:rsidRPr="005A3795">
        <w:rPr>
          <w:rFonts w:ascii="Book Antiqua" w:hAnsi="Book Antiqua"/>
          <w:sz w:val="24"/>
          <w:szCs w:val="24"/>
        </w:rPr>
        <w:t xml:space="preserve"> or depression scores</w:t>
      </w:r>
      <w:r w:rsidR="006702CA" w:rsidRPr="005A3795">
        <w:rPr>
          <w:rFonts w:ascii="Book Antiqua" w:hAnsi="Book Antiqua"/>
          <w:sz w:val="24"/>
          <w:szCs w:val="24"/>
          <w:vertAlign w:val="superscript"/>
        </w:rPr>
        <w:t>[9]</w:t>
      </w:r>
      <w:r w:rsidR="006702CA">
        <w:rPr>
          <w:rFonts w:ascii="Book Antiqua" w:hAnsi="Book Antiqua" w:hint="eastAsia"/>
          <w:sz w:val="24"/>
          <w:szCs w:val="24"/>
          <w:lang w:eastAsia="zh-CN"/>
        </w:rPr>
        <w:t>.</w:t>
      </w:r>
      <w:r w:rsidRPr="005A3795">
        <w:rPr>
          <w:rFonts w:ascii="Book Antiqua" w:hAnsi="Book Antiqua"/>
          <w:sz w:val="24"/>
          <w:szCs w:val="24"/>
        </w:rPr>
        <w:t xml:space="preserve"> To date, m</w:t>
      </w:r>
      <w:r w:rsidR="00AF30FB" w:rsidRPr="005A3795">
        <w:rPr>
          <w:rFonts w:ascii="Book Antiqua" w:hAnsi="Book Antiqua"/>
          <w:sz w:val="24"/>
          <w:szCs w:val="24"/>
        </w:rPr>
        <w:t>elatonin e</w:t>
      </w:r>
      <w:r w:rsidR="009627C6" w:rsidRPr="005A3795">
        <w:rPr>
          <w:rFonts w:ascii="Book Antiqua" w:hAnsi="Book Antiqua"/>
          <w:sz w:val="24"/>
          <w:szCs w:val="24"/>
        </w:rPr>
        <w:t xml:space="preserve">fficacy has been demonstrated in reducing </w:t>
      </w:r>
      <w:r w:rsidR="006D563D" w:rsidRPr="005A3795">
        <w:rPr>
          <w:rFonts w:ascii="Book Antiqua" w:hAnsi="Book Antiqua"/>
          <w:sz w:val="24"/>
          <w:szCs w:val="24"/>
        </w:rPr>
        <w:t>pain in adults with</w:t>
      </w:r>
      <w:r w:rsidR="008F5529" w:rsidRPr="005A3795">
        <w:rPr>
          <w:rFonts w:ascii="Book Antiqua" w:hAnsi="Book Antiqua"/>
          <w:sz w:val="24"/>
          <w:szCs w:val="24"/>
        </w:rPr>
        <w:t xml:space="preserve"> </w:t>
      </w:r>
      <w:r w:rsidR="00454FFB" w:rsidRPr="005A3795">
        <w:rPr>
          <w:rFonts w:ascii="Book Antiqua" w:hAnsi="Book Antiqua"/>
          <w:sz w:val="24"/>
          <w:szCs w:val="24"/>
        </w:rPr>
        <w:t>FD</w:t>
      </w:r>
      <w:r w:rsidRPr="005A3795">
        <w:rPr>
          <w:rFonts w:ascii="Book Antiqua" w:hAnsi="Book Antiqua"/>
          <w:sz w:val="24"/>
          <w:szCs w:val="24"/>
        </w:rPr>
        <w:t xml:space="preserve"> in a single </w:t>
      </w:r>
      <w:proofErr w:type="gramStart"/>
      <w:r w:rsidRPr="005A3795">
        <w:rPr>
          <w:rFonts w:ascii="Book Antiqua" w:hAnsi="Book Antiqua"/>
          <w:sz w:val="24"/>
          <w:szCs w:val="24"/>
        </w:rPr>
        <w:t>study</w:t>
      </w:r>
      <w:r w:rsidR="00254F29" w:rsidRPr="005A3795">
        <w:rPr>
          <w:rFonts w:ascii="Book Antiqua" w:hAnsi="Book Antiqua"/>
          <w:sz w:val="24"/>
          <w:szCs w:val="24"/>
          <w:vertAlign w:val="superscript"/>
        </w:rPr>
        <w:t>[</w:t>
      </w:r>
      <w:proofErr w:type="gramEnd"/>
      <w:r w:rsidR="00254F29">
        <w:rPr>
          <w:rFonts w:ascii="Book Antiqua" w:hAnsi="Book Antiqua" w:hint="eastAsia"/>
          <w:sz w:val="24"/>
          <w:szCs w:val="24"/>
          <w:vertAlign w:val="superscript"/>
          <w:lang w:eastAsia="zh-CN"/>
        </w:rPr>
        <w:t>8</w:t>
      </w:r>
      <w:r w:rsidR="00254F29" w:rsidRPr="005A3795">
        <w:rPr>
          <w:rFonts w:ascii="Book Antiqua" w:hAnsi="Book Antiqua"/>
          <w:sz w:val="24"/>
          <w:szCs w:val="24"/>
          <w:vertAlign w:val="superscript"/>
        </w:rPr>
        <w:t>]</w:t>
      </w:r>
      <w:r w:rsidR="00254F29">
        <w:rPr>
          <w:rFonts w:ascii="Book Antiqua" w:hAnsi="Book Antiqua" w:hint="eastAsia"/>
          <w:sz w:val="24"/>
          <w:szCs w:val="24"/>
          <w:lang w:eastAsia="zh-CN"/>
        </w:rPr>
        <w:t>.</w:t>
      </w:r>
      <w:r w:rsidR="00351119" w:rsidRPr="005A3795">
        <w:rPr>
          <w:rFonts w:ascii="Book Antiqua" w:hAnsi="Book Antiqua"/>
          <w:sz w:val="24"/>
          <w:szCs w:val="24"/>
        </w:rPr>
        <w:t xml:space="preserve"> </w:t>
      </w:r>
      <w:r w:rsidRPr="005A3795">
        <w:rPr>
          <w:rFonts w:ascii="Book Antiqua" w:hAnsi="Book Antiqua"/>
          <w:sz w:val="24"/>
          <w:szCs w:val="24"/>
        </w:rPr>
        <w:t>Specifically, t</w:t>
      </w:r>
      <w:r w:rsidR="00351119" w:rsidRPr="005A3795">
        <w:rPr>
          <w:rFonts w:ascii="Book Antiqua" w:hAnsi="Book Antiqua"/>
          <w:sz w:val="24"/>
          <w:szCs w:val="24"/>
        </w:rPr>
        <w:t xml:space="preserve">welve weeks of melatonin (5 mg taken at bedtime) resulted in </w:t>
      </w:r>
      <w:r w:rsidR="00890A44" w:rsidRPr="005A3795">
        <w:rPr>
          <w:rFonts w:ascii="Book Antiqua" w:hAnsi="Book Antiqua"/>
          <w:sz w:val="24"/>
          <w:szCs w:val="24"/>
        </w:rPr>
        <w:t xml:space="preserve">complete resolution of pain in </w:t>
      </w:r>
      <w:r w:rsidR="00351119" w:rsidRPr="005A3795">
        <w:rPr>
          <w:rFonts w:ascii="Book Antiqua" w:hAnsi="Book Antiqua"/>
          <w:sz w:val="24"/>
          <w:szCs w:val="24"/>
        </w:rPr>
        <w:t xml:space="preserve">56.6% of patients </w:t>
      </w:r>
      <w:r w:rsidR="00890A44" w:rsidRPr="005A3795">
        <w:rPr>
          <w:rFonts w:ascii="Book Antiqua" w:hAnsi="Book Antiqua"/>
          <w:sz w:val="24"/>
          <w:szCs w:val="24"/>
        </w:rPr>
        <w:t>as compared to</w:t>
      </w:r>
      <w:r w:rsidR="00351119" w:rsidRPr="005A3795">
        <w:rPr>
          <w:rFonts w:ascii="Book Antiqua" w:hAnsi="Book Antiqua"/>
          <w:sz w:val="24"/>
          <w:szCs w:val="24"/>
        </w:rPr>
        <w:t xml:space="preserve"> only 6.</w:t>
      </w:r>
      <w:r w:rsidR="00890A44" w:rsidRPr="005A3795">
        <w:rPr>
          <w:rFonts w:ascii="Book Antiqua" w:hAnsi="Book Antiqua"/>
          <w:sz w:val="24"/>
          <w:szCs w:val="24"/>
        </w:rPr>
        <w:t>7% of the patients who received</w:t>
      </w:r>
      <w:r w:rsidR="000074FC" w:rsidRPr="005A3795">
        <w:rPr>
          <w:rFonts w:ascii="Book Antiqua" w:hAnsi="Book Antiqua"/>
          <w:sz w:val="24"/>
          <w:szCs w:val="24"/>
        </w:rPr>
        <w:t xml:space="preserve"> </w:t>
      </w:r>
      <w:proofErr w:type="gramStart"/>
      <w:r w:rsidR="000074FC" w:rsidRPr="005A3795">
        <w:rPr>
          <w:rFonts w:ascii="Book Antiqua" w:hAnsi="Book Antiqua"/>
          <w:sz w:val="24"/>
          <w:szCs w:val="24"/>
        </w:rPr>
        <w:t>placebo</w:t>
      </w:r>
      <w:r w:rsidR="0007094A" w:rsidRPr="005A3795">
        <w:rPr>
          <w:rFonts w:ascii="Book Antiqua" w:hAnsi="Book Antiqua"/>
          <w:sz w:val="24"/>
          <w:szCs w:val="24"/>
          <w:vertAlign w:val="superscript"/>
        </w:rPr>
        <w:t>[</w:t>
      </w:r>
      <w:proofErr w:type="gramEnd"/>
      <w:r w:rsidR="0007094A">
        <w:rPr>
          <w:rFonts w:ascii="Book Antiqua" w:hAnsi="Book Antiqua" w:hint="eastAsia"/>
          <w:sz w:val="24"/>
          <w:szCs w:val="24"/>
          <w:vertAlign w:val="superscript"/>
          <w:lang w:eastAsia="zh-CN"/>
        </w:rPr>
        <w:t>8</w:t>
      </w:r>
      <w:r w:rsidR="0007094A" w:rsidRPr="005A3795">
        <w:rPr>
          <w:rFonts w:ascii="Book Antiqua" w:hAnsi="Book Antiqua"/>
          <w:sz w:val="24"/>
          <w:szCs w:val="24"/>
          <w:vertAlign w:val="superscript"/>
        </w:rPr>
        <w:t>]</w:t>
      </w:r>
      <w:r w:rsidR="0007094A">
        <w:rPr>
          <w:rFonts w:ascii="Book Antiqua" w:hAnsi="Book Antiqua" w:hint="eastAsia"/>
          <w:sz w:val="24"/>
          <w:szCs w:val="24"/>
          <w:lang w:eastAsia="zh-CN"/>
        </w:rPr>
        <w:t>.</w:t>
      </w:r>
      <w:r w:rsidR="006342FA" w:rsidRPr="005A3795">
        <w:rPr>
          <w:rFonts w:ascii="Book Antiqua" w:hAnsi="Book Antiqua"/>
          <w:sz w:val="24"/>
          <w:szCs w:val="24"/>
        </w:rPr>
        <w:t xml:space="preserve"> </w:t>
      </w:r>
      <w:r w:rsidR="00DC18A3" w:rsidRPr="005A3795">
        <w:rPr>
          <w:rFonts w:ascii="Book Antiqua" w:hAnsi="Book Antiqua"/>
          <w:sz w:val="24"/>
          <w:szCs w:val="24"/>
        </w:rPr>
        <w:t>However, t</w:t>
      </w:r>
      <w:r w:rsidRPr="005A3795">
        <w:rPr>
          <w:rFonts w:ascii="Book Antiqua" w:hAnsi="Book Antiqua"/>
          <w:sz w:val="24"/>
          <w:szCs w:val="24"/>
        </w:rPr>
        <w:t>he specific mechanism o</w:t>
      </w:r>
      <w:r w:rsidR="00D20641" w:rsidRPr="005A3795">
        <w:rPr>
          <w:rFonts w:ascii="Book Antiqua" w:hAnsi="Book Antiqua"/>
          <w:sz w:val="24"/>
          <w:szCs w:val="24"/>
        </w:rPr>
        <w:t xml:space="preserve">f action was not entirely clear, </w:t>
      </w:r>
      <w:r w:rsidR="00DC18A3" w:rsidRPr="005A3795">
        <w:rPr>
          <w:rFonts w:ascii="Book Antiqua" w:hAnsi="Book Antiqua"/>
          <w:sz w:val="24"/>
          <w:szCs w:val="24"/>
        </w:rPr>
        <w:t>given limited information provided related to methods of measurement on key variables. Although significant differences for complete resolution of pain did not emerge until the second month of treatment, participants receiving placebo took a significantly larger number of “sham” pain pills, nearly doubling those take by the melatonin group in the first month of treatment. This would suggest that they may have had a partial response during the first month that was not captured by the primary measurement strategy.</w:t>
      </w:r>
      <w:r w:rsidR="00361263" w:rsidRPr="005A3795">
        <w:rPr>
          <w:rFonts w:ascii="Book Antiqua" w:hAnsi="Book Antiqua"/>
          <w:sz w:val="24"/>
          <w:szCs w:val="24"/>
        </w:rPr>
        <w:t xml:space="preserve"> </w:t>
      </w:r>
      <w:r w:rsidR="00D20641" w:rsidRPr="005A3795">
        <w:rPr>
          <w:rFonts w:ascii="Book Antiqua" w:hAnsi="Book Antiqua"/>
          <w:sz w:val="24"/>
          <w:szCs w:val="24"/>
        </w:rPr>
        <w:t>T</w:t>
      </w:r>
      <w:r w:rsidR="00361263" w:rsidRPr="005A3795">
        <w:rPr>
          <w:rFonts w:ascii="Book Antiqua" w:hAnsi="Book Antiqua"/>
          <w:sz w:val="24"/>
          <w:szCs w:val="24"/>
        </w:rPr>
        <w:t>aken together, these studies suggest that treatment with melatonin may have a beneficial effect on pain in children with FD</w:t>
      </w:r>
      <w:r w:rsidR="00DC18A3" w:rsidRPr="005A3795">
        <w:rPr>
          <w:rFonts w:ascii="Book Antiqua" w:hAnsi="Book Antiqua"/>
          <w:sz w:val="24"/>
          <w:szCs w:val="24"/>
        </w:rPr>
        <w:t xml:space="preserve"> within a relatively short window of time</w:t>
      </w:r>
      <w:r w:rsidR="00361263" w:rsidRPr="005A3795">
        <w:rPr>
          <w:rFonts w:ascii="Book Antiqua" w:hAnsi="Book Antiqua"/>
          <w:sz w:val="24"/>
          <w:szCs w:val="24"/>
        </w:rPr>
        <w:t xml:space="preserve">. </w:t>
      </w:r>
    </w:p>
    <w:p w:rsidR="00111EDB" w:rsidRPr="005A3795" w:rsidRDefault="00361263" w:rsidP="00D5109A">
      <w:pPr>
        <w:spacing w:after="0" w:line="360" w:lineRule="auto"/>
        <w:ind w:firstLineChars="100" w:firstLine="240"/>
        <w:contextualSpacing/>
        <w:jc w:val="both"/>
        <w:rPr>
          <w:rFonts w:ascii="Book Antiqua" w:hAnsi="Book Antiqua"/>
          <w:sz w:val="24"/>
          <w:szCs w:val="24"/>
        </w:rPr>
      </w:pPr>
      <w:r w:rsidRPr="005A3795">
        <w:rPr>
          <w:rFonts w:ascii="Book Antiqua" w:hAnsi="Book Antiqua"/>
          <w:sz w:val="24"/>
          <w:szCs w:val="24"/>
        </w:rPr>
        <w:t>Of note, t</w:t>
      </w:r>
      <w:r w:rsidR="00890A44" w:rsidRPr="005A3795">
        <w:rPr>
          <w:rFonts w:ascii="Book Antiqua" w:hAnsi="Book Antiqua"/>
          <w:sz w:val="24"/>
          <w:szCs w:val="24"/>
        </w:rPr>
        <w:t xml:space="preserve">here have been only a few placebo controlled trials of medications in children specifically with </w:t>
      </w:r>
      <w:r w:rsidR="00351640" w:rsidRPr="005A3795">
        <w:rPr>
          <w:rFonts w:ascii="Book Antiqua" w:hAnsi="Book Antiqua"/>
          <w:sz w:val="24"/>
          <w:szCs w:val="24"/>
        </w:rPr>
        <w:t>FD</w:t>
      </w:r>
      <w:r w:rsidR="00890A44" w:rsidRPr="005A3795">
        <w:rPr>
          <w:rFonts w:ascii="Book Antiqua" w:hAnsi="Book Antiqua"/>
          <w:sz w:val="24"/>
          <w:szCs w:val="24"/>
        </w:rPr>
        <w:t xml:space="preserve">. </w:t>
      </w:r>
      <w:r w:rsidR="00351640" w:rsidRPr="005A3795">
        <w:rPr>
          <w:rFonts w:ascii="Book Antiqua" w:hAnsi="Book Antiqua"/>
          <w:sz w:val="24"/>
          <w:szCs w:val="24"/>
        </w:rPr>
        <w:t xml:space="preserve">This holds true for melatonin, as well, which has not yet been studied in children with abdominal pain in general or with FD specifically. </w:t>
      </w:r>
      <w:r w:rsidR="00890A44" w:rsidRPr="005A3795">
        <w:rPr>
          <w:rFonts w:ascii="Book Antiqua" w:hAnsi="Book Antiqua"/>
          <w:sz w:val="24"/>
          <w:szCs w:val="24"/>
        </w:rPr>
        <w:t>This paucity of studies reflects the difficulty with conducting such trials in children</w:t>
      </w:r>
      <w:r w:rsidR="00351640" w:rsidRPr="005A3795">
        <w:rPr>
          <w:rFonts w:ascii="Book Antiqua" w:hAnsi="Book Antiqua"/>
          <w:sz w:val="24"/>
          <w:szCs w:val="24"/>
        </w:rPr>
        <w:t>,</w:t>
      </w:r>
      <w:r w:rsidR="00890A44" w:rsidRPr="005A3795">
        <w:rPr>
          <w:rFonts w:ascii="Book Antiqua" w:hAnsi="Book Antiqua"/>
          <w:sz w:val="24"/>
          <w:szCs w:val="24"/>
        </w:rPr>
        <w:t xml:space="preserve"> </w:t>
      </w:r>
      <w:r w:rsidR="006342FA" w:rsidRPr="005A3795">
        <w:rPr>
          <w:rFonts w:ascii="Book Antiqua" w:hAnsi="Book Antiqua"/>
          <w:sz w:val="24"/>
          <w:szCs w:val="24"/>
        </w:rPr>
        <w:t>as well as concerns regarding</w:t>
      </w:r>
      <w:r w:rsidR="00890A44" w:rsidRPr="005A3795">
        <w:rPr>
          <w:rFonts w:ascii="Book Antiqua" w:hAnsi="Book Antiqua"/>
          <w:sz w:val="24"/>
          <w:szCs w:val="24"/>
        </w:rPr>
        <w:t xml:space="preserve"> the ethics</w:t>
      </w:r>
      <w:r w:rsidR="006342FA" w:rsidRPr="005A3795">
        <w:rPr>
          <w:rFonts w:ascii="Book Antiqua" w:hAnsi="Book Antiqua"/>
          <w:sz w:val="24"/>
          <w:szCs w:val="24"/>
        </w:rPr>
        <w:t xml:space="preserve"> of </w:t>
      </w:r>
      <w:proofErr w:type="spellStart"/>
      <w:r w:rsidR="00890A44" w:rsidRPr="005A3795">
        <w:rPr>
          <w:rFonts w:ascii="Book Antiqua" w:hAnsi="Book Antiqua"/>
          <w:sz w:val="24"/>
          <w:szCs w:val="24"/>
        </w:rPr>
        <w:t>witholding</w:t>
      </w:r>
      <w:proofErr w:type="spellEnd"/>
      <w:r w:rsidR="00890A44" w:rsidRPr="005A3795">
        <w:rPr>
          <w:rFonts w:ascii="Book Antiqua" w:hAnsi="Book Antiqua"/>
          <w:sz w:val="24"/>
          <w:szCs w:val="24"/>
        </w:rPr>
        <w:t xml:space="preserve"> treatment for prolonged periods </w:t>
      </w:r>
      <w:r w:rsidR="006342FA" w:rsidRPr="005A3795">
        <w:rPr>
          <w:rFonts w:ascii="Book Antiqua" w:hAnsi="Book Antiqua"/>
          <w:sz w:val="24"/>
          <w:szCs w:val="24"/>
        </w:rPr>
        <w:t>(</w:t>
      </w:r>
      <w:r w:rsidR="00890A44" w:rsidRPr="005A3795">
        <w:rPr>
          <w:rFonts w:ascii="Book Antiqua" w:hAnsi="Book Antiqua"/>
          <w:sz w:val="24"/>
          <w:szCs w:val="24"/>
        </w:rPr>
        <w:t>during the placebo phase</w:t>
      </w:r>
      <w:r w:rsidR="006342FA" w:rsidRPr="005A3795">
        <w:rPr>
          <w:rFonts w:ascii="Book Antiqua" w:hAnsi="Book Antiqua"/>
          <w:sz w:val="24"/>
          <w:szCs w:val="24"/>
        </w:rPr>
        <w:t>)</w:t>
      </w:r>
      <w:r w:rsidR="00890A44" w:rsidRPr="005A3795">
        <w:rPr>
          <w:rFonts w:ascii="Book Antiqua" w:hAnsi="Book Antiqua"/>
          <w:sz w:val="24"/>
          <w:szCs w:val="24"/>
        </w:rPr>
        <w:t xml:space="preserve"> in a vulne</w:t>
      </w:r>
      <w:r w:rsidR="006342FA" w:rsidRPr="005A3795">
        <w:rPr>
          <w:rFonts w:ascii="Book Antiqua" w:hAnsi="Book Antiqua"/>
          <w:sz w:val="24"/>
          <w:szCs w:val="24"/>
        </w:rPr>
        <w:t>rable population. These issues</w:t>
      </w:r>
      <w:r w:rsidR="00890A44" w:rsidRPr="005A3795">
        <w:rPr>
          <w:rFonts w:ascii="Book Antiqua" w:hAnsi="Book Antiqua"/>
          <w:sz w:val="24"/>
          <w:szCs w:val="24"/>
        </w:rPr>
        <w:t xml:space="preserve"> might be addressed, in part, by small n trials which create the potential for establishing preliminary efficacy of an intervention and establishing benefit and </w:t>
      </w:r>
      <w:r w:rsidR="00351640" w:rsidRPr="005A3795">
        <w:rPr>
          <w:rFonts w:ascii="Book Antiqua" w:hAnsi="Book Antiqua"/>
          <w:sz w:val="24"/>
          <w:szCs w:val="24"/>
        </w:rPr>
        <w:t>feasibility</w:t>
      </w:r>
      <w:r w:rsidR="00890A44" w:rsidRPr="005A3795">
        <w:rPr>
          <w:rFonts w:ascii="Book Antiqua" w:hAnsi="Book Antiqua"/>
          <w:sz w:val="24"/>
          <w:szCs w:val="24"/>
        </w:rPr>
        <w:t xml:space="preserve"> of completing a similar trial with a larger sample</w:t>
      </w:r>
      <w:r w:rsidR="0007094A">
        <w:rPr>
          <w:rFonts w:ascii="Book Antiqua" w:hAnsi="Book Antiqua"/>
          <w:sz w:val="24"/>
          <w:szCs w:val="24"/>
        </w:rPr>
        <w:t xml:space="preserve"> </w:t>
      </w:r>
      <w:proofErr w:type="gramStart"/>
      <w:r w:rsidR="0007094A">
        <w:rPr>
          <w:rFonts w:ascii="Book Antiqua" w:hAnsi="Book Antiqua"/>
          <w:sz w:val="24"/>
          <w:szCs w:val="24"/>
        </w:rPr>
        <w:t>size</w:t>
      </w:r>
      <w:r w:rsidR="006342FA" w:rsidRPr="005A3795">
        <w:rPr>
          <w:rFonts w:ascii="Book Antiqua" w:hAnsi="Book Antiqua"/>
          <w:sz w:val="24"/>
          <w:szCs w:val="24"/>
          <w:vertAlign w:val="superscript"/>
        </w:rPr>
        <w:t>[</w:t>
      </w:r>
      <w:proofErr w:type="gramEnd"/>
      <w:r w:rsidR="006342FA" w:rsidRPr="005A3795">
        <w:rPr>
          <w:rFonts w:ascii="Book Antiqua" w:hAnsi="Book Antiqua"/>
          <w:sz w:val="24"/>
          <w:szCs w:val="24"/>
          <w:vertAlign w:val="superscript"/>
        </w:rPr>
        <w:t>11]</w:t>
      </w:r>
      <w:r w:rsidR="0007094A">
        <w:rPr>
          <w:rFonts w:ascii="Book Antiqua" w:hAnsi="Book Antiqua" w:hint="eastAsia"/>
          <w:sz w:val="24"/>
          <w:szCs w:val="24"/>
          <w:lang w:eastAsia="zh-CN"/>
        </w:rPr>
        <w:t>.</w:t>
      </w:r>
      <w:r w:rsidR="00890A44" w:rsidRPr="005A3795">
        <w:rPr>
          <w:rFonts w:ascii="Book Antiqua" w:hAnsi="Book Antiqua"/>
          <w:sz w:val="24"/>
          <w:szCs w:val="24"/>
          <w:vertAlign w:val="superscript"/>
        </w:rPr>
        <w:t xml:space="preserve"> </w:t>
      </w:r>
      <w:r w:rsidR="00890A44" w:rsidRPr="005A3795">
        <w:rPr>
          <w:rFonts w:ascii="Book Antiqua" w:hAnsi="Book Antiqua"/>
          <w:sz w:val="24"/>
          <w:szCs w:val="24"/>
        </w:rPr>
        <w:t>The length of treatment can be based on the suspected mechanism of action</w:t>
      </w:r>
      <w:r w:rsidR="00351640" w:rsidRPr="005A3795">
        <w:rPr>
          <w:rFonts w:ascii="Book Antiqua" w:hAnsi="Book Antiqua"/>
          <w:sz w:val="24"/>
          <w:szCs w:val="24"/>
        </w:rPr>
        <w:t xml:space="preserve"> to minimize study duration and the associated potential for unnecessary delay in treatment modification if/when a treatment is found to be ineffective</w:t>
      </w:r>
      <w:r w:rsidR="00890A44" w:rsidRPr="005A3795">
        <w:rPr>
          <w:rFonts w:ascii="Book Antiqua" w:hAnsi="Book Antiqua"/>
          <w:sz w:val="24"/>
          <w:szCs w:val="24"/>
        </w:rPr>
        <w:t>. In a small n preliminary trial</w:t>
      </w:r>
      <w:r w:rsidR="006342FA" w:rsidRPr="005A3795">
        <w:rPr>
          <w:rFonts w:ascii="Book Antiqua" w:hAnsi="Book Antiqua"/>
          <w:sz w:val="24"/>
          <w:szCs w:val="24"/>
        </w:rPr>
        <w:t xml:space="preserve"> for FD</w:t>
      </w:r>
      <w:r w:rsidR="00890A44" w:rsidRPr="005A3795">
        <w:rPr>
          <w:rFonts w:ascii="Book Antiqua" w:hAnsi="Book Antiqua"/>
          <w:sz w:val="24"/>
          <w:szCs w:val="24"/>
        </w:rPr>
        <w:t xml:space="preserve">, a cross-over design is important to not only control for the large number of biopsychosocial factors which may </w:t>
      </w:r>
      <w:r w:rsidRPr="005A3795">
        <w:rPr>
          <w:rFonts w:ascii="Book Antiqua" w:hAnsi="Book Antiqua"/>
          <w:sz w:val="24"/>
          <w:szCs w:val="24"/>
        </w:rPr>
        <w:t>affect</w:t>
      </w:r>
      <w:r w:rsidR="00890A44" w:rsidRPr="005A3795">
        <w:rPr>
          <w:rFonts w:ascii="Book Antiqua" w:hAnsi="Book Antiqua"/>
          <w:sz w:val="24"/>
          <w:szCs w:val="24"/>
        </w:rPr>
        <w:t xml:space="preserve"> treatment</w:t>
      </w:r>
      <w:r w:rsidR="006342FA" w:rsidRPr="005A3795">
        <w:rPr>
          <w:rFonts w:ascii="Book Antiqua" w:hAnsi="Book Antiqua"/>
          <w:sz w:val="24"/>
          <w:szCs w:val="24"/>
        </w:rPr>
        <w:t xml:space="preserve"> response</w:t>
      </w:r>
      <w:r w:rsidR="00890A44" w:rsidRPr="005A3795">
        <w:rPr>
          <w:rFonts w:ascii="Book Antiqua" w:hAnsi="Book Antiqua"/>
          <w:sz w:val="24"/>
          <w:szCs w:val="24"/>
        </w:rPr>
        <w:t xml:space="preserve"> but </w:t>
      </w:r>
      <w:r w:rsidRPr="005A3795">
        <w:rPr>
          <w:rFonts w:ascii="Book Antiqua" w:hAnsi="Book Antiqua"/>
          <w:sz w:val="24"/>
          <w:szCs w:val="24"/>
        </w:rPr>
        <w:t xml:space="preserve">also </w:t>
      </w:r>
      <w:r w:rsidR="00890A44" w:rsidRPr="005A3795">
        <w:rPr>
          <w:rFonts w:ascii="Book Antiqua" w:hAnsi="Book Antiqua"/>
          <w:sz w:val="24"/>
          <w:szCs w:val="24"/>
        </w:rPr>
        <w:t>to evaluate the effects of treatment withdrawal, an important aspect of small n trials.</w:t>
      </w:r>
    </w:p>
    <w:p w:rsidR="00111EDB" w:rsidRPr="005A3795" w:rsidRDefault="008B2A6B" w:rsidP="00D5109A">
      <w:pPr>
        <w:spacing w:after="0" w:line="360" w:lineRule="auto"/>
        <w:ind w:firstLineChars="100" w:firstLine="240"/>
        <w:contextualSpacing/>
        <w:jc w:val="both"/>
        <w:rPr>
          <w:rFonts w:ascii="Book Antiqua" w:hAnsi="Book Antiqua"/>
          <w:sz w:val="24"/>
          <w:szCs w:val="24"/>
        </w:rPr>
      </w:pPr>
      <w:r w:rsidRPr="005A3795">
        <w:rPr>
          <w:rFonts w:ascii="Book Antiqua" w:hAnsi="Book Antiqua"/>
          <w:sz w:val="24"/>
          <w:szCs w:val="24"/>
        </w:rPr>
        <w:t xml:space="preserve">The aim of the current study was to assess the effectiveness of melatonin </w:t>
      </w:r>
      <w:r w:rsidR="00A90449" w:rsidRPr="00A90449">
        <w:rPr>
          <w:rFonts w:ascii="Book Antiqua" w:hAnsi="Book Antiqua" w:hint="eastAsia"/>
          <w:i/>
          <w:sz w:val="24"/>
          <w:szCs w:val="24"/>
          <w:lang w:eastAsia="zh-CN"/>
        </w:rPr>
        <w:t>vs</w:t>
      </w:r>
      <w:r w:rsidRPr="005A3795">
        <w:rPr>
          <w:rFonts w:ascii="Book Antiqua" w:hAnsi="Book Antiqua"/>
          <w:sz w:val="24"/>
          <w:szCs w:val="24"/>
        </w:rPr>
        <w:t xml:space="preserve"> placebo in children with </w:t>
      </w:r>
      <w:r w:rsidR="00361263" w:rsidRPr="005A3795">
        <w:rPr>
          <w:rFonts w:ascii="Book Antiqua" w:hAnsi="Book Antiqua"/>
          <w:sz w:val="24"/>
          <w:szCs w:val="24"/>
        </w:rPr>
        <w:t>FD</w:t>
      </w:r>
      <w:r w:rsidR="00890A44" w:rsidRPr="005A3795">
        <w:rPr>
          <w:rFonts w:ascii="Book Antiqua" w:hAnsi="Book Antiqua"/>
          <w:sz w:val="24"/>
          <w:szCs w:val="24"/>
        </w:rPr>
        <w:t xml:space="preserve">. </w:t>
      </w:r>
      <w:r w:rsidR="00DC18A3" w:rsidRPr="005A3795">
        <w:rPr>
          <w:rFonts w:ascii="Book Antiqua" w:hAnsi="Book Antiqua"/>
          <w:sz w:val="24"/>
          <w:szCs w:val="24"/>
        </w:rPr>
        <w:t xml:space="preserve">The study was designed as a preliminary small n cross-over trial to </w:t>
      </w:r>
      <w:r w:rsidR="00DC18A3" w:rsidRPr="005A3795">
        <w:rPr>
          <w:rFonts w:ascii="Book Antiqua" w:hAnsi="Book Antiqua"/>
          <w:sz w:val="24"/>
          <w:szCs w:val="24"/>
        </w:rPr>
        <w:lastRenderedPageBreak/>
        <w:t xml:space="preserve">establish an anticipated effect size from which a larger, adequately powered study could be based if results appeared promising. </w:t>
      </w:r>
      <w:r w:rsidR="00890A44" w:rsidRPr="005A3795">
        <w:rPr>
          <w:rFonts w:ascii="Book Antiqua" w:hAnsi="Book Antiqua"/>
          <w:sz w:val="24"/>
          <w:szCs w:val="24"/>
        </w:rPr>
        <w:t xml:space="preserve">The </w:t>
      </w:r>
      <w:r w:rsidR="00DC18A3" w:rsidRPr="005A3795">
        <w:rPr>
          <w:rFonts w:ascii="Book Antiqua" w:hAnsi="Book Antiqua"/>
          <w:sz w:val="24"/>
          <w:szCs w:val="24"/>
        </w:rPr>
        <w:t xml:space="preserve">specific </w:t>
      </w:r>
      <w:r w:rsidR="00890A44" w:rsidRPr="005A3795">
        <w:rPr>
          <w:rFonts w:ascii="Book Antiqua" w:hAnsi="Book Antiqua"/>
          <w:sz w:val="24"/>
          <w:szCs w:val="24"/>
        </w:rPr>
        <w:t xml:space="preserve">study duration was selected </w:t>
      </w:r>
      <w:r w:rsidR="00DC18A3" w:rsidRPr="005A3795">
        <w:rPr>
          <w:rFonts w:ascii="Book Antiqua" w:hAnsi="Book Antiqua"/>
          <w:sz w:val="24"/>
          <w:szCs w:val="24"/>
        </w:rPr>
        <w:t>based on previous work in adults with IBS and FD suggesting the beneficial impact of melatonin may</w:t>
      </w:r>
      <w:r w:rsidR="009034B5" w:rsidRPr="005A3795">
        <w:rPr>
          <w:rFonts w:ascii="Book Antiqua" w:hAnsi="Book Antiqua"/>
          <w:sz w:val="24"/>
          <w:szCs w:val="24"/>
        </w:rPr>
        <w:t xml:space="preserve"> be seen in as little as 2-4 wk</w:t>
      </w:r>
      <w:r w:rsidR="00645504">
        <w:rPr>
          <w:rFonts w:ascii="Book Antiqua" w:hAnsi="Book Antiqua"/>
          <w:sz w:val="24"/>
          <w:szCs w:val="24"/>
        </w:rPr>
        <w:t>. Thus, a 1-mo</w:t>
      </w:r>
      <w:r w:rsidR="00DC18A3" w:rsidRPr="005A3795">
        <w:rPr>
          <w:rFonts w:ascii="Book Antiqua" w:hAnsi="Book Antiqua"/>
          <w:sz w:val="24"/>
          <w:szCs w:val="24"/>
        </w:rPr>
        <w:t xml:space="preserve"> cross-over trial was deemed appropriate at this stage both from a scientific and ethical perspective. </w:t>
      </w:r>
    </w:p>
    <w:p w:rsidR="00111EDB" w:rsidRPr="005A3795" w:rsidRDefault="00111EDB" w:rsidP="00D5109A">
      <w:pPr>
        <w:spacing w:after="0" w:line="360" w:lineRule="auto"/>
        <w:contextualSpacing/>
        <w:jc w:val="both"/>
        <w:rPr>
          <w:rFonts w:ascii="Book Antiqua" w:hAnsi="Book Antiqua"/>
          <w:sz w:val="24"/>
          <w:szCs w:val="24"/>
        </w:rPr>
      </w:pPr>
    </w:p>
    <w:p w:rsidR="00111EDB" w:rsidRPr="005A3795" w:rsidRDefault="00BC5522" w:rsidP="00D5109A">
      <w:pPr>
        <w:spacing w:after="0" w:line="360" w:lineRule="auto"/>
        <w:contextualSpacing/>
        <w:jc w:val="both"/>
        <w:rPr>
          <w:rFonts w:ascii="Book Antiqua" w:hAnsi="Book Antiqua"/>
          <w:b/>
          <w:sz w:val="24"/>
          <w:szCs w:val="24"/>
          <w:lang w:eastAsia="zh-CN"/>
        </w:rPr>
      </w:pPr>
      <w:r w:rsidRPr="005A3795">
        <w:rPr>
          <w:rFonts w:ascii="Book Antiqua" w:hAnsi="Book Antiqua"/>
          <w:b/>
          <w:sz w:val="24"/>
          <w:szCs w:val="24"/>
        </w:rPr>
        <w:t>MATERIALS AND METHODS</w:t>
      </w:r>
    </w:p>
    <w:p w:rsidR="00111EDB" w:rsidRPr="004B1238" w:rsidRDefault="002464AE" w:rsidP="00D5109A">
      <w:pPr>
        <w:spacing w:after="0" w:line="360" w:lineRule="auto"/>
        <w:contextualSpacing/>
        <w:jc w:val="both"/>
        <w:rPr>
          <w:rFonts w:ascii="Book Antiqua" w:hAnsi="Book Antiqua"/>
          <w:b/>
          <w:i/>
          <w:sz w:val="24"/>
          <w:szCs w:val="24"/>
        </w:rPr>
      </w:pPr>
      <w:r w:rsidRPr="004B1238">
        <w:rPr>
          <w:rFonts w:ascii="Book Antiqua" w:hAnsi="Book Antiqua"/>
          <w:b/>
          <w:i/>
          <w:sz w:val="24"/>
          <w:szCs w:val="24"/>
        </w:rPr>
        <w:t xml:space="preserve">Study </w:t>
      </w:r>
      <w:r w:rsidR="004B1238" w:rsidRPr="004B1238">
        <w:rPr>
          <w:rFonts w:ascii="Book Antiqua" w:hAnsi="Book Antiqua"/>
          <w:b/>
          <w:i/>
          <w:sz w:val="24"/>
          <w:szCs w:val="24"/>
        </w:rPr>
        <w:t>d</w:t>
      </w:r>
      <w:r w:rsidRPr="004B1238">
        <w:rPr>
          <w:rFonts w:ascii="Book Antiqua" w:hAnsi="Book Antiqua"/>
          <w:b/>
          <w:i/>
          <w:sz w:val="24"/>
          <w:szCs w:val="24"/>
        </w:rPr>
        <w:t>esign</w:t>
      </w:r>
    </w:p>
    <w:p w:rsidR="00111EDB" w:rsidRPr="005A3795" w:rsidRDefault="008B2A6B" w:rsidP="00D5109A">
      <w:pPr>
        <w:spacing w:after="0" w:line="360" w:lineRule="auto"/>
        <w:contextualSpacing/>
        <w:jc w:val="both"/>
        <w:rPr>
          <w:rFonts w:ascii="Book Antiqua" w:hAnsi="Book Antiqua"/>
          <w:sz w:val="24"/>
          <w:szCs w:val="24"/>
        </w:rPr>
      </w:pPr>
      <w:r w:rsidRPr="005A3795">
        <w:rPr>
          <w:rFonts w:ascii="Book Antiqua" w:hAnsi="Book Antiqua"/>
          <w:sz w:val="24"/>
          <w:szCs w:val="24"/>
        </w:rPr>
        <w:t>The</w:t>
      </w:r>
      <w:r w:rsidR="00011470" w:rsidRPr="005A3795">
        <w:rPr>
          <w:rFonts w:ascii="Book Antiqua" w:hAnsi="Book Antiqua"/>
          <w:sz w:val="24"/>
          <w:szCs w:val="24"/>
        </w:rPr>
        <w:t xml:space="preserve"> study was conducted as a single site, double blind</w:t>
      </w:r>
      <w:r w:rsidR="00A13FBA" w:rsidRPr="005A3795">
        <w:rPr>
          <w:rFonts w:ascii="Book Antiqua" w:hAnsi="Book Antiqua"/>
          <w:sz w:val="24"/>
          <w:szCs w:val="24"/>
        </w:rPr>
        <w:t>,</w:t>
      </w:r>
      <w:r w:rsidR="00011470" w:rsidRPr="005A3795">
        <w:rPr>
          <w:rFonts w:ascii="Book Antiqua" w:hAnsi="Book Antiqua"/>
          <w:sz w:val="24"/>
          <w:szCs w:val="24"/>
        </w:rPr>
        <w:t xml:space="preserve"> </w:t>
      </w:r>
      <w:proofErr w:type="gramStart"/>
      <w:r w:rsidR="00011470" w:rsidRPr="005A3795">
        <w:rPr>
          <w:rFonts w:ascii="Book Antiqua" w:hAnsi="Book Antiqua"/>
          <w:sz w:val="24"/>
          <w:szCs w:val="24"/>
        </w:rPr>
        <w:t>randomized</w:t>
      </w:r>
      <w:proofErr w:type="gramEnd"/>
      <w:r w:rsidR="00A13FBA" w:rsidRPr="005A3795">
        <w:rPr>
          <w:rFonts w:ascii="Book Antiqua" w:hAnsi="Book Antiqua"/>
          <w:sz w:val="24"/>
          <w:szCs w:val="24"/>
        </w:rPr>
        <w:t>,</w:t>
      </w:r>
      <w:r w:rsidR="00011470" w:rsidRPr="005A3795">
        <w:rPr>
          <w:rFonts w:ascii="Book Antiqua" w:hAnsi="Book Antiqua"/>
          <w:sz w:val="24"/>
          <w:szCs w:val="24"/>
        </w:rPr>
        <w:t xml:space="preserve"> placebo-controlled crossover trial.</w:t>
      </w:r>
      <w:r w:rsidR="00A13FBA" w:rsidRPr="005A3795">
        <w:rPr>
          <w:rFonts w:ascii="Book Antiqua" w:hAnsi="Book Antiqua"/>
          <w:sz w:val="24"/>
          <w:szCs w:val="24"/>
        </w:rPr>
        <w:t xml:space="preserve"> </w:t>
      </w:r>
      <w:r w:rsidR="005C7CB4" w:rsidRPr="005A3795">
        <w:rPr>
          <w:rFonts w:ascii="Book Antiqua" w:hAnsi="Book Antiqua"/>
          <w:sz w:val="24"/>
          <w:szCs w:val="24"/>
        </w:rPr>
        <w:t xml:space="preserve">The study involved a one week </w:t>
      </w:r>
      <w:r w:rsidR="00361263" w:rsidRPr="005A3795">
        <w:rPr>
          <w:rFonts w:ascii="Book Antiqua" w:hAnsi="Book Antiqua"/>
          <w:sz w:val="24"/>
          <w:szCs w:val="24"/>
        </w:rPr>
        <w:t xml:space="preserve">baseline </w:t>
      </w:r>
      <w:r w:rsidR="005C7CB4" w:rsidRPr="005A3795">
        <w:rPr>
          <w:rFonts w:ascii="Book Antiqua" w:hAnsi="Book Antiqua"/>
          <w:sz w:val="24"/>
          <w:szCs w:val="24"/>
        </w:rPr>
        <w:t xml:space="preserve">sleep data collection period followed by </w:t>
      </w:r>
      <w:r w:rsidR="00474B87" w:rsidRPr="005A3795">
        <w:rPr>
          <w:rFonts w:ascii="Book Antiqua" w:hAnsi="Book Antiqua"/>
          <w:sz w:val="24"/>
          <w:szCs w:val="24"/>
        </w:rPr>
        <w:t>four</w:t>
      </w:r>
      <w:r w:rsidR="005C7CB4" w:rsidRPr="005A3795">
        <w:rPr>
          <w:rFonts w:ascii="Book Antiqua" w:hAnsi="Book Antiqua"/>
          <w:sz w:val="24"/>
          <w:szCs w:val="24"/>
        </w:rPr>
        <w:t xml:space="preserve"> weeks of </w:t>
      </w:r>
      <w:r w:rsidR="00474B87" w:rsidRPr="005A3795">
        <w:rPr>
          <w:rFonts w:ascii="Book Antiqua" w:hAnsi="Book Antiqua"/>
          <w:sz w:val="24"/>
          <w:szCs w:val="24"/>
        </w:rPr>
        <w:t>sleep data collection and medication administration</w:t>
      </w:r>
      <w:r w:rsidR="005C7CB4" w:rsidRPr="005A3795">
        <w:rPr>
          <w:rFonts w:ascii="Book Antiqua" w:hAnsi="Book Antiqua"/>
          <w:sz w:val="24"/>
          <w:szCs w:val="24"/>
        </w:rPr>
        <w:t xml:space="preserve">. </w:t>
      </w:r>
      <w:r w:rsidR="00474B87" w:rsidRPr="005A3795">
        <w:rPr>
          <w:rFonts w:ascii="Book Antiqua" w:hAnsi="Book Antiqua"/>
          <w:sz w:val="24"/>
          <w:szCs w:val="24"/>
        </w:rPr>
        <w:t>The four weeks of medication administration involve</w:t>
      </w:r>
      <w:r w:rsidR="00661F3F" w:rsidRPr="005A3795">
        <w:rPr>
          <w:rFonts w:ascii="Book Antiqua" w:hAnsi="Book Antiqua"/>
          <w:sz w:val="24"/>
          <w:szCs w:val="24"/>
        </w:rPr>
        <w:t>d</w:t>
      </w:r>
      <w:r w:rsidR="00474B87" w:rsidRPr="005A3795">
        <w:rPr>
          <w:rFonts w:ascii="Book Antiqua" w:hAnsi="Book Antiqua"/>
          <w:sz w:val="24"/>
          <w:szCs w:val="24"/>
        </w:rPr>
        <w:t xml:space="preserve"> a continuous two weeks of placebo and a conti</w:t>
      </w:r>
      <w:r w:rsidR="00AF30FB" w:rsidRPr="005A3795">
        <w:rPr>
          <w:rFonts w:ascii="Book Antiqua" w:hAnsi="Book Antiqua"/>
          <w:sz w:val="24"/>
          <w:szCs w:val="24"/>
        </w:rPr>
        <w:t>nuous two weeks of melatonin</w:t>
      </w:r>
      <w:r w:rsidR="00474B87" w:rsidRPr="005A3795">
        <w:rPr>
          <w:rFonts w:ascii="Book Antiqua" w:hAnsi="Book Antiqua"/>
          <w:sz w:val="24"/>
          <w:szCs w:val="24"/>
        </w:rPr>
        <w:t xml:space="preserve"> in an order blinded to the participant and the study team. </w:t>
      </w:r>
      <w:r w:rsidR="00F04B8B" w:rsidRPr="005A3795">
        <w:rPr>
          <w:rFonts w:ascii="Book Antiqua" w:hAnsi="Book Antiqua"/>
          <w:sz w:val="24"/>
          <w:szCs w:val="24"/>
        </w:rPr>
        <w:t>The study protocol was approved by the Children’s Mercy Kansas City Institutional Review Board. Informed parental consent and participant assent were obtained</w:t>
      </w:r>
      <w:r w:rsidR="00334791" w:rsidRPr="005A3795">
        <w:rPr>
          <w:rFonts w:ascii="Book Antiqua" w:hAnsi="Book Antiqua"/>
          <w:sz w:val="24"/>
          <w:szCs w:val="24"/>
        </w:rPr>
        <w:t xml:space="preserve"> prior to completion of any study procedures</w:t>
      </w:r>
      <w:r w:rsidR="00F04B8B" w:rsidRPr="005A3795">
        <w:rPr>
          <w:rFonts w:ascii="Book Antiqua" w:hAnsi="Book Antiqua"/>
          <w:sz w:val="24"/>
          <w:szCs w:val="24"/>
        </w:rPr>
        <w:t>.</w:t>
      </w:r>
    </w:p>
    <w:p w:rsidR="00111EDB" w:rsidRPr="005A3795" w:rsidRDefault="00111EDB" w:rsidP="00D5109A">
      <w:pPr>
        <w:spacing w:after="0" w:line="360" w:lineRule="auto"/>
        <w:contextualSpacing/>
        <w:jc w:val="both"/>
        <w:rPr>
          <w:rFonts w:ascii="Book Antiqua" w:hAnsi="Book Antiqua"/>
          <w:sz w:val="24"/>
          <w:szCs w:val="24"/>
        </w:rPr>
      </w:pPr>
    </w:p>
    <w:p w:rsidR="00111EDB" w:rsidRPr="00F51232" w:rsidRDefault="002464AE" w:rsidP="00D5109A">
      <w:pPr>
        <w:spacing w:after="0" w:line="360" w:lineRule="auto"/>
        <w:contextualSpacing/>
        <w:jc w:val="both"/>
        <w:rPr>
          <w:rFonts w:ascii="Book Antiqua" w:hAnsi="Book Antiqua"/>
          <w:b/>
          <w:i/>
          <w:sz w:val="24"/>
          <w:szCs w:val="24"/>
        </w:rPr>
      </w:pPr>
      <w:r w:rsidRPr="00F51232">
        <w:rPr>
          <w:rFonts w:ascii="Book Antiqua" w:hAnsi="Book Antiqua"/>
          <w:b/>
          <w:i/>
          <w:sz w:val="24"/>
          <w:szCs w:val="24"/>
        </w:rPr>
        <w:t>Subjects</w:t>
      </w:r>
    </w:p>
    <w:p w:rsidR="00111EDB" w:rsidRPr="005A3795" w:rsidRDefault="002464AE" w:rsidP="00D5109A">
      <w:pPr>
        <w:spacing w:after="0" w:line="360" w:lineRule="auto"/>
        <w:contextualSpacing/>
        <w:jc w:val="both"/>
        <w:rPr>
          <w:rFonts w:ascii="Book Antiqua" w:hAnsi="Book Antiqua"/>
          <w:sz w:val="24"/>
          <w:szCs w:val="24"/>
        </w:rPr>
      </w:pPr>
      <w:r w:rsidRPr="005A3795">
        <w:rPr>
          <w:rFonts w:ascii="Book Antiqua" w:hAnsi="Book Antiqua"/>
          <w:sz w:val="24"/>
          <w:szCs w:val="24"/>
        </w:rPr>
        <w:t xml:space="preserve">Patients ages 8-17 seen in the pediatric gastroenterology clinic with a diagnosis of </w:t>
      </w:r>
      <w:r w:rsidR="00361263" w:rsidRPr="005A3795">
        <w:rPr>
          <w:rFonts w:ascii="Book Antiqua" w:hAnsi="Book Antiqua"/>
          <w:sz w:val="24"/>
          <w:szCs w:val="24"/>
        </w:rPr>
        <w:t>FD</w:t>
      </w:r>
      <w:r w:rsidRPr="005A3795">
        <w:rPr>
          <w:rFonts w:ascii="Book Antiqua" w:hAnsi="Book Antiqua"/>
          <w:sz w:val="24"/>
          <w:szCs w:val="24"/>
        </w:rPr>
        <w:t xml:space="preserve"> defined by Rome III criteria and persistent pain despite</w:t>
      </w:r>
      <w:r w:rsidR="009034B5" w:rsidRPr="005A3795">
        <w:rPr>
          <w:rFonts w:ascii="Book Antiqua" w:hAnsi="Book Antiqua"/>
          <w:sz w:val="24"/>
          <w:szCs w:val="24"/>
        </w:rPr>
        <w:t xml:space="preserve"> a minimum of 4 </w:t>
      </w:r>
      <w:proofErr w:type="spellStart"/>
      <w:r w:rsidR="009034B5" w:rsidRPr="005A3795">
        <w:rPr>
          <w:rFonts w:ascii="Book Antiqua" w:hAnsi="Book Antiqua"/>
          <w:sz w:val="24"/>
          <w:szCs w:val="24"/>
        </w:rPr>
        <w:t>wk</w:t>
      </w:r>
      <w:proofErr w:type="spellEnd"/>
      <w:r w:rsidR="00C42643" w:rsidRPr="005A3795">
        <w:rPr>
          <w:rFonts w:ascii="Book Antiqua" w:hAnsi="Book Antiqua"/>
          <w:sz w:val="24"/>
          <w:szCs w:val="24"/>
        </w:rPr>
        <w:t xml:space="preserve"> of</w:t>
      </w:r>
      <w:r w:rsidRPr="005A3795">
        <w:rPr>
          <w:rFonts w:ascii="Book Antiqua" w:hAnsi="Book Antiqua"/>
          <w:sz w:val="24"/>
          <w:szCs w:val="24"/>
        </w:rPr>
        <w:t xml:space="preserve"> acid s</w:t>
      </w:r>
      <w:r w:rsidR="00C42643" w:rsidRPr="005A3795">
        <w:rPr>
          <w:rFonts w:ascii="Book Antiqua" w:hAnsi="Book Antiqua"/>
          <w:sz w:val="24"/>
          <w:szCs w:val="24"/>
        </w:rPr>
        <w:t>uppression</w:t>
      </w:r>
      <w:r w:rsidR="00454FFB" w:rsidRPr="005A3795">
        <w:rPr>
          <w:rFonts w:ascii="Book Antiqua" w:hAnsi="Book Antiqua"/>
          <w:sz w:val="24"/>
          <w:szCs w:val="24"/>
        </w:rPr>
        <w:t xml:space="preserve"> were included</w:t>
      </w:r>
      <w:r w:rsidRPr="005A3795">
        <w:rPr>
          <w:rFonts w:ascii="Book Antiqua" w:hAnsi="Book Antiqua"/>
          <w:sz w:val="24"/>
          <w:szCs w:val="24"/>
        </w:rPr>
        <w:t>. Patient</w:t>
      </w:r>
      <w:r w:rsidR="007E6F03" w:rsidRPr="005A3795">
        <w:rPr>
          <w:rFonts w:ascii="Book Antiqua" w:hAnsi="Book Antiqua"/>
          <w:sz w:val="24"/>
          <w:szCs w:val="24"/>
        </w:rPr>
        <w:t>s</w:t>
      </w:r>
      <w:r w:rsidRPr="005A3795">
        <w:rPr>
          <w:rFonts w:ascii="Book Antiqua" w:hAnsi="Book Antiqua"/>
          <w:sz w:val="24"/>
          <w:szCs w:val="24"/>
        </w:rPr>
        <w:t xml:space="preserve"> </w:t>
      </w:r>
      <w:r w:rsidR="00AF30FB" w:rsidRPr="005A3795">
        <w:rPr>
          <w:rFonts w:ascii="Book Antiqua" w:hAnsi="Book Antiqua"/>
          <w:sz w:val="24"/>
          <w:szCs w:val="24"/>
        </w:rPr>
        <w:t xml:space="preserve">were excluded if they received </w:t>
      </w:r>
      <w:r w:rsidRPr="005A3795">
        <w:rPr>
          <w:rFonts w:ascii="Book Antiqua" w:hAnsi="Book Antiqua"/>
          <w:sz w:val="24"/>
          <w:szCs w:val="24"/>
        </w:rPr>
        <w:t xml:space="preserve">opiates, tramadol, gabapentin </w:t>
      </w:r>
      <w:r w:rsidR="00AF30FB" w:rsidRPr="005A3795">
        <w:rPr>
          <w:rFonts w:ascii="Book Antiqua" w:hAnsi="Book Antiqua"/>
          <w:sz w:val="24"/>
          <w:szCs w:val="24"/>
        </w:rPr>
        <w:t>o</w:t>
      </w:r>
      <w:r w:rsidR="009034B5" w:rsidRPr="005A3795">
        <w:rPr>
          <w:rFonts w:ascii="Book Antiqua" w:hAnsi="Book Antiqua"/>
          <w:sz w:val="24"/>
          <w:szCs w:val="24"/>
        </w:rPr>
        <w:t xml:space="preserve">r benzodiazepines in the 4 </w:t>
      </w:r>
      <w:proofErr w:type="spellStart"/>
      <w:r w:rsidR="009034B5" w:rsidRPr="005A3795">
        <w:rPr>
          <w:rFonts w:ascii="Book Antiqua" w:hAnsi="Book Antiqua"/>
          <w:sz w:val="24"/>
          <w:szCs w:val="24"/>
        </w:rPr>
        <w:t>wk</w:t>
      </w:r>
      <w:proofErr w:type="spellEnd"/>
      <w:r w:rsidR="00AF30FB" w:rsidRPr="005A3795">
        <w:rPr>
          <w:rFonts w:ascii="Book Antiqua" w:hAnsi="Book Antiqua"/>
          <w:sz w:val="24"/>
          <w:szCs w:val="24"/>
        </w:rPr>
        <w:t xml:space="preserve"> prior to enrollment</w:t>
      </w:r>
      <w:r w:rsidRPr="005A3795">
        <w:rPr>
          <w:rFonts w:ascii="Book Antiqua" w:hAnsi="Book Antiqua"/>
          <w:sz w:val="24"/>
          <w:szCs w:val="24"/>
        </w:rPr>
        <w:t xml:space="preserve">. </w:t>
      </w:r>
    </w:p>
    <w:p w:rsidR="00111EDB" w:rsidRPr="005A3795" w:rsidRDefault="00111EDB" w:rsidP="00D5109A">
      <w:pPr>
        <w:spacing w:after="0" w:line="360" w:lineRule="auto"/>
        <w:contextualSpacing/>
        <w:jc w:val="both"/>
        <w:rPr>
          <w:rFonts w:ascii="Book Antiqua" w:hAnsi="Book Antiqua"/>
          <w:sz w:val="24"/>
          <w:szCs w:val="24"/>
        </w:rPr>
      </w:pPr>
    </w:p>
    <w:p w:rsidR="00111EDB" w:rsidRPr="00BA7C5A" w:rsidRDefault="002464AE" w:rsidP="00D5109A">
      <w:pPr>
        <w:spacing w:after="0" w:line="360" w:lineRule="auto"/>
        <w:contextualSpacing/>
        <w:jc w:val="both"/>
        <w:rPr>
          <w:rFonts w:ascii="Book Antiqua" w:hAnsi="Book Antiqua"/>
          <w:b/>
          <w:i/>
          <w:sz w:val="24"/>
          <w:szCs w:val="24"/>
        </w:rPr>
      </w:pPr>
      <w:r w:rsidRPr="00BA7C5A">
        <w:rPr>
          <w:rFonts w:ascii="Book Antiqua" w:hAnsi="Book Antiqua"/>
          <w:b/>
          <w:i/>
          <w:sz w:val="24"/>
          <w:szCs w:val="24"/>
        </w:rPr>
        <w:t>Methods</w:t>
      </w:r>
    </w:p>
    <w:p w:rsidR="00111EDB" w:rsidRPr="005A3795" w:rsidRDefault="00F04B8B" w:rsidP="00D5109A">
      <w:pPr>
        <w:spacing w:after="0" w:line="360" w:lineRule="auto"/>
        <w:contextualSpacing/>
        <w:jc w:val="both"/>
        <w:rPr>
          <w:rFonts w:ascii="Book Antiqua" w:hAnsi="Book Antiqua"/>
          <w:sz w:val="24"/>
          <w:szCs w:val="24"/>
        </w:rPr>
      </w:pPr>
      <w:r w:rsidRPr="005A3795">
        <w:rPr>
          <w:rFonts w:ascii="Book Antiqua" w:hAnsi="Book Antiqua"/>
          <w:sz w:val="24"/>
          <w:szCs w:val="24"/>
        </w:rPr>
        <w:t>Melatonin and placebo</w:t>
      </w:r>
      <w:r w:rsidR="00A8238D" w:rsidRPr="005A3795">
        <w:rPr>
          <w:rFonts w:ascii="Book Antiqua" w:hAnsi="Book Antiqua"/>
          <w:sz w:val="24"/>
          <w:szCs w:val="24"/>
        </w:rPr>
        <w:t xml:space="preserve"> were compounded by the Children’s Mercy Hospital Investigational Drug Services</w:t>
      </w:r>
      <w:r w:rsidR="00E50A66" w:rsidRPr="005A3795">
        <w:rPr>
          <w:rFonts w:ascii="Book Antiqua" w:hAnsi="Book Antiqua"/>
          <w:sz w:val="24"/>
          <w:szCs w:val="24"/>
        </w:rPr>
        <w:t xml:space="preserve"> (CMH IDS)</w:t>
      </w:r>
      <w:r w:rsidR="00A8238D" w:rsidRPr="005A3795">
        <w:rPr>
          <w:rFonts w:ascii="Book Antiqua" w:hAnsi="Book Antiqua"/>
          <w:sz w:val="24"/>
          <w:szCs w:val="24"/>
        </w:rPr>
        <w:t xml:space="preserve"> Pharmacy in liquid form. Melatonin bo</w:t>
      </w:r>
      <w:r w:rsidRPr="005A3795">
        <w:rPr>
          <w:rFonts w:ascii="Book Antiqua" w:hAnsi="Book Antiqua"/>
          <w:sz w:val="24"/>
          <w:szCs w:val="24"/>
        </w:rPr>
        <w:t>ttles contained 70 mg of melatonin (5 mg/</w:t>
      </w:r>
      <w:r w:rsidR="00A8238D" w:rsidRPr="005A3795">
        <w:rPr>
          <w:rFonts w:ascii="Book Antiqua" w:hAnsi="Book Antiqua"/>
          <w:sz w:val="24"/>
          <w:szCs w:val="24"/>
        </w:rPr>
        <w:t xml:space="preserve">dose </w:t>
      </w:r>
      <w:bookmarkStart w:id="6" w:name="OLE_LINK137"/>
      <w:bookmarkStart w:id="7" w:name="OLE_LINK138"/>
      <w:bookmarkStart w:id="8" w:name="OLE_LINK166"/>
      <w:r w:rsidR="00CF2C10" w:rsidRPr="00B01D72">
        <w:rPr>
          <w:rFonts w:ascii="Book Antiqua" w:hAnsi="Book Antiqua" w:cs="Times New Roman"/>
          <w:color w:val="000000"/>
          <w:sz w:val="24"/>
          <w:szCs w:val="24"/>
        </w:rPr>
        <w:t>×</w:t>
      </w:r>
      <w:bookmarkEnd w:id="6"/>
      <w:bookmarkEnd w:id="7"/>
      <w:bookmarkEnd w:id="8"/>
      <w:r w:rsidR="00DC5B01">
        <w:rPr>
          <w:rFonts w:ascii="Book Antiqua" w:hAnsi="Book Antiqua"/>
          <w:sz w:val="24"/>
          <w:szCs w:val="24"/>
        </w:rPr>
        <w:t xml:space="preserve"> 14 d</w:t>
      </w:r>
      <w:r w:rsidR="002464AE" w:rsidRPr="005A3795">
        <w:rPr>
          <w:rFonts w:ascii="Book Antiqua" w:hAnsi="Book Antiqua"/>
          <w:sz w:val="24"/>
          <w:szCs w:val="24"/>
        </w:rPr>
        <w:t>)</w:t>
      </w:r>
      <w:r w:rsidRPr="005A3795">
        <w:rPr>
          <w:rFonts w:ascii="Book Antiqua" w:hAnsi="Book Antiqua"/>
          <w:sz w:val="24"/>
          <w:szCs w:val="24"/>
        </w:rPr>
        <w:t>. Bott</w:t>
      </w:r>
      <w:r w:rsidR="00AA296A">
        <w:rPr>
          <w:rFonts w:ascii="Book Antiqua" w:hAnsi="Book Antiqua"/>
          <w:sz w:val="24"/>
          <w:szCs w:val="24"/>
        </w:rPr>
        <w:t>les were labeled A or B and d 8-21 or d</w:t>
      </w:r>
      <w:r w:rsidRPr="005A3795">
        <w:rPr>
          <w:rFonts w:ascii="Book Antiqua" w:hAnsi="Book Antiqua"/>
          <w:sz w:val="24"/>
          <w:szCs w:val="24"/>
        </w:rPr>
        <w:t xml:space="preserve"> 22-35 with dos</w:t>
      </w:r>
      <w:r w:rsidR="00A229E7">
        <w:rPr>
          <w:rFonts w:ascii="Book Antiqua" w:hAnsi="Book Antiqua"/>
          <w:sz w:val="24"/>
          <w:szCs w:val="24"/>
        </w:rPr>
        <w:t>ing instructions of “Take 20 mL</w:t>
      </w:r>
      <w:r w:rsidRPr="005A3795">
        <w:rPr>
          <w:rFonts w:ascii="Book Antiqua" w:hAnsi="Book Antiqua"/>
          <w:sz w:val="24"/>
          <w:szCs w:val="24"/>
        </w:rPr>
        <w:t xml:space="preserve"> at bed</w:t>
      </w:r>
      <w:r w:rsidR="00A229E7">
        <w:rPr>
          <w:rFonts w:ascii="Book Antiqua" w:hAnsi="Book Antiqua"/>
          <w:sz w:val="24"/>
          <w:szCs w:val="24"/>
        </w:rPr>
        <w:t>time per measurement on dropper</w:t>
      </w:r>
      <w:r w:rsidRPr="005A3795">
        <w:rPr>
          <w:rFonts w:ascii="Book Antiqua" w:hAnsi="Book Antiqua"/>
          <w:sz w:val="24"/>
          <w:szCs w:val="24"/>
        </w:rPr>
        <w:t>”</w:t>
      </w:r>
      <w:r w:rsidR="00A229E7">
        <w:rPr>
          <w:rFonts w:ascii="Book Antiqua" w:hAnsi="Book Antiqua" w:hint="eastAsia"/>
          <w:sz w:val="24"/>
          <w:szCs w:val="24"/>
          <w:lang w:eastAsia="zh-CN"/>
        </w:rPr>
        <w:t>.</w:t>
      </w:r>
      <w:r w:rsidRPr="005A3795">
        <w:rPr>
          <w:rFonts w:ascii="Book Antiqua" w:hAnsi="Book Antiqua"/>
          <w:sz w:val="24"/>
          <w:szCs w:val="24"/>
        </w:rPr>
        <w:t xml:space="preserve"> </w:t>
      </w:r>
    </w:p>
    <w:p w:rsidR="00111EDB" w:rsidRPr="005A3795" w:rsidRDefault="00C42643" w:rsidP="00D5109A">
      <w:pPr>
        <w:spacing w:after="0" w:line="360" w:lineRule="auto"/>
        <w:ind w:firstLineChars="100" w:firstLine="240"/>
        <w:contextualSpacing/>
        <w:jc w:val="both"/>
        <w:rPr>
          <w:rFonts w:ascii="Book Antiqua" w:hAnsi="Book Antiqua"/>
          <w:sz w:val="24"/>
          <w:szCs w:val="24"/>
        </w:rPr>
      </w:pPr>
      <w:r w:rsidRPr="005A3795">
        <w:rPr>
          <w:rFonts w:ascii="Book Antiqua" w:hAnsi="Book Antiqua"/>
          <w:sz w:val="24"/>
          <w:szCs w:val="24"/>
        </w:rPr>
        <w:lastRenderedPageBreak/>
        <w:t>At enrollment, e</w:t>
      </w:r>
      <w:r w:rsidR="005C7CB4" w:rsidRPr="005A3795">
        <w:rPr>
          <w:rFonts w:ascii="Book Antiqua" w:hAnsi="Book Antiqua"/>
          <w:sz w:val="24"/>
          <w:szCs w:val="24"/>
        </w:rPr>
        <w:t>ach participant</w:t>
      </w:r>
      <w:r w:rsidRPr="005A3795">
        <w:rPr>
          <w:rFonts w:ascii="Book Antiqua" w:hAnsi="Book Antiqua"/>
          <w:sz w:val="24"/>
          <w:szCs w:val="24"/>
        </w:rPr>
        <w:t xml:space="preserve"> received both</w:t>
      </w:r>
      <w:r w:rsidR="00F04B8B" w:rsidRPr="005A3795">
        <w:rPr>
          <w:rFonts w:ascii="Book Antiqua" w:hAnsi="Book Antiqua"/>
          <w:sz w:val="24"/>
          <w:szCs w:val="24"/>
        </w:rPr>
        <w:t xml:space="preserve"> treatment bottle</w:t>
      </w:r>
      <w:r w:rsidRPr="005A3795">
        <w:rPr>
          <w:rFonts w:ascii="Book Antiqua" w:hAnsi="Book Antiqua"/>
          <w:sz w:val="24"/>
          <w:szCs w:val="24"/>
        </w:rPr>
        <w:t>s</w:t>
      </w:r>
      <w:r w:rsidR="00F04B8B" w:rsidRPr="005A3795">
        <w:rPr>
          <w:rFonts w:ascii="Book Antiqua" w:hAnsi="Book Antiqua"/>
          <w:sz w:val="24"/>
          <w:szCs w:val="24"/>
        </w:rPr>
        <w:t xml:space="preserve"> and each participant</w:t>
      </w:r>
      <w:r w:rsidR="00E124C6" w:rsidRPr="005A3795">
        <w:rPr>
          <w:rFonts w:ascii="Book Antiqua" w:hAnsi="Book Antiqua"/>
          <w:sz w:val="24"/>
          <w:szCs w:val="24"/>
        </w:rPr>
        <w:t xml:space="preserve"> w</w:t>
      </w:r>
      <w:r w:rsidR="005C7CB4" w:rsidRPr="005A3795">
        <w:rPr>
          <w:rFonts w:ascii="Book Antiqua" w:hAnsi="Book Antiqua"/>
          <w:sz w:val="24"/>
          <w:szCs w:val="24"/>
        </w:rPr>
        <w:t>as</w:t>
      </w:r>
      <w:r w:rsidR="00E124C6" w:rsidRPr="005A3795">
        <w:rPr>
          <w:rFonts w:ascii="Book Antiqua" w:hAnsi="Book Antiqua"/>
          <w:sz w:val="24"/>
          <w:szCs w:val="24"/>
        </w:rPr>
        <w:t xml:space="preserve"> given</w:t>
      </w:r>
      <w:r w:rsidRPr="005A3795">
        <w:rPr>
          <w:rFonts w:ascii="Book Antiqua" w:hAnsi="Book Antiqua"/>
          <w:sz w:val="24"/>
          <w:szCs w:val="24"/>
        </w:rPr>
        <w:t xml:space="preserve"> a sleep diary with instructions and an </w:t>
      </w:r>
      <w:proofErr w:type="spellStart"/>
      <w:r w:rsidRPr="005A3795">
        <w:rPr>
          <w:rFonts w:ascii="Book Antiqua" w:hAnsi="Book Antiqua"/>
          <w:sz w:val="24"/>
          <w:szCs w:val="24"/>
        </w:rPr>
        <w:t>actigraph</w:t>
      </w:r>
      <w:proofErr w:type="spellEnd"/>
      <w:r w:rsidRPr="005A3795">
        <w:rPr>
          <w:rFonts w:ascii="Book Antiqua" w:hAnsi="Book Antiqua"/>
          <w:sz w:val="24"/>
          <w:szCs w:val="24"/>
        </w:rPr>
        <w:t xml:space="preserve"> watch with instruction</w:t>
      </w:r>
      <w:r w:rsidR="00E124C6" w:rsidRPr="005A3795">
        <w:rPr>
          <w:rFonts w:ascii="Book Antiqua" w:hAnsi="Book Antiqua"/>
          <w:sz w:val="24"/>
          <w:szCs w:val="24"/>
        </w:rPr>
        <w:t xml:space="preserve"> on </w:t>
      </w:r>
      <w:r w:rsidR="005C7CB4" w:rsidRPr="005A3795">
        <w:rPr>
          <w:rFonts w:ascii="Book Antiqua" w:hAnsi="Book Antiqua"/>
          <w:sz w:val="24"/>
          <w:szCs w:val="24"/>
        </w:rPr>
        <w:t>its</w:t>
      </w:r>
      <w:r w:rsidR="00E124C6" w:rsidRPr="005A3795">
        <w:rPr>
          <w:rFonts w:ascii="Book Antiqua" w:hAnsi="Book Antiqua"/>
          <w:sz w:val="24"/>
          <w:szCs w:val="24"/>
        </w:rPr>
        <w:t xml:space="preserve"> usage</w:t>
      </w:r>
      <w:r w:rsidR="00F04B8B" w:rsidRPr="005A3795">
        <w:rPr>
          <w:rFonts w:ascii="Book Antiqua" w:hAnsi="Book Antiqua"/>
          <w:sz w:val="24"/>
          <w:szCs w:val="24"/>
        </w:rPr>
        <w:t>.</w:t>
      </w:r>
      <w:r w:rsidR="00162016">
        <w:rPr>
          <w:rFonts w:ascii="Book Antiqua" w:hAnsi="Book Antiqua"/>
          <w:sz w:val="24"/>
          <w:szCs w:val="24"/>
        </w:rPr>
        <w:t xml:space="preserve"> On D</w:t>
      </w:r>
      <w:r w:rsidR="00E50A66" w:rsidRPr="005A3795">
        <w:rPr>
          <w:rFonts w:ascii="Book Antiqua" w:hAnsi="Book Antiqua"/>
          <w:sz w:val="24"/>
          <w:szCs w:val="24"/>
        </w:rPr>
        <w:t xml:space="preserve"> 1-7,</w:t>
      </w:r>
      <w:r w:rsidR="00F04B8B" w:rsidRPr="005A3795">
        <w:rPr>
          <w:rFonts w:ascii="Book Antiqua" w:hAnsi="Book Antiqua"/>
          <w:sz w:val="24"/>
          <w:szCs w:val="24"/>
        </w:rPr>
        <w:t xml:space="preserve"> in order to obtain baseline sleep parameters,</w:t>
      </w:r>
      <w:r w:rsidR="00E50A66" w:rsidRPr="005A3795">
        <w:rPr>
          <w:rFonts w:ascii="Book Antiqua" w:hAnsi="Book Antiqua"/>
          <w:sz w:val="24"/>
          <w:szCs w:val="24"/>
        </w:rPr>
        <w:t xml:space="preserve"> participants were instructed to wear the </w:t>
      </w:r>
      <w:proofErr w:type="spellStart"/>
      <w:r w:rsidR="00E50A66" w:rsidRPr="005A3795">
        <w:rPr>
          <w:rFonts w:ascii="Book Antiqua" w:hAnsi="Book Antiqua"/>
          <w:sz w:val="24"/>
          <w:szCs w:val="24"/>
        </w:rPr>
        <w:t>actigraph</w:t>
      </w:r>
      <w:proofErr w:type="spellEnd"/>
      <w:r w:rsidR="00E50A66" w:rsidRPr="005A3795">
        <w:rPr>
          <w:rFonts w:ascii="Book Antiqua" w:hAnsi="Book Antiqua"/>
          <w:sz w:val="24"/>
          <w:szCs w:val="24"/>
        </w:rPr>
        <w:t xml:space="preserve"> and complete the sleep diary (sleep latency and sl</w:t>
      </w:r>
      <w:r w:rsidR="00162016">
        <w:rPr>
          <w:rFonts w:ascii="Book Antiqua" w:hAnsi="Book Antiqua"/>
          <w:sz w:val="24"/>
          <w:szCs w:val="24"/>
        </w:rPr>
        <w:t>eep duration each day). On D</w:t>
      </w:r>
      <w:r w:rsidR="00E50A66" w:rsidRPr="005A3795">
        <w:rPr>
          <w:rFonts w:ascii="Book Antiqua" w:hAnsi="Book Antiqua"/>
          <w:sz w:val="24"/>
          <w:szCs w:val="24"/>
        </w:rPr>
        <w:t xml:space="preserve"> 8-21, participants were instructed to wear the </w:t>
      </w:r>
      <w:proofErr w:type="spellStart"/>
      <w:r w:rsidR="00E50A66" w:rsidRPr="005A3795">
        <w:rPr>
          <w:rFonts w:ascii="Book Antiqua" w:hAnsi="Book Antiqua"/>
          <w:sz w:val="24"/>
          <w:szCs w:val="24"/>
        </w:rPr>
        <w:t>actigraph</w:t>
      </w:r>
      <w:proofErr w:type="spellEnd"/>
      <w:r w:rsidR="00E50A66" w:rsidRPr="005A3795">
        <w:rPr>
          <w:rFonts w:ascii="Book Antiqua" w:hAnsi="Book Antiqua"/>
          <w:sz w:val="24"/>
          <w:szCs w:val="24"/>
        </w:rPr>
        <w:t>, comp</w:t>
      </w:r>
      <w:r w:rsidR="00F04B8B" w:rsidRPr="005A3795">
        <w:rPr>
          <w:rFonts w:ascii="Book Antiqua" w:hAnsi="Book Antiqua"/>
          <w:sz w:val="24"/>
          <w:szCs w:val="24"/>
        </w:rPr>
        <w:t>lete the sleep diary and take the medication label</w:t>
      </w:r>
      <w:r w:rsidR="00E50A66" w:rsidRPr="005A3795">
        <w:rPr>
          <w:rFonts w:ascii="Book Antiqua" w:hAnsi="Book Antiqua"/>
          <w:sz w:val="24"/>
          <w:szCs w:val="24"/>
        </w:rPr>
        <w:t xml:space="preserve">ed </w:t>
      </w:r>
      <w:r w:rsidR="00F04B8B" w:rsidRPr="005A3795">
        <w:rPr>
          <w:rFonts w:ascii="Book Antiqua" w:hAnsi="Book Antiqua"/>
          <w:sz w:val="24"/>
          <w:szCs w:val="24"/>
        </w:rPr>
        <w:t>“</w:t>
      </w:r>
      <w:r w:rsidR="00162016">
        <w:rPr>
          <w:rFonts w:ascii="Book Antiqua" w:hAnsi="Book Antiqua"/>
          <w:sz w:val="24"/>
          <w:szCs w:val="24"/>
        </w:rPr>
        <w:t>D</w:t>
      </w:r>
      <w:r w:rsidR="00E50A66" w:rsidRPr="005A3795">
        <w:rPr>
          <w:rFonts w:ascii="Book Antiqua" w:hAnsi="Book Antiqua"/>
          <w:sz w:val="24"/>
          <w:szCs w:val="24"/>
        </w:rPr>
        <w:t xml:space="preserve"> 8-21</w:t>
      </w:r>
      <w:r w:rsidR="00F04B8B" w:rsidRPr="005A3795">
        <w:rPr>
          <w:rFonts w:ascii="Book Antiqua" w:hAnsi="Book Antiqua"/>
          <w:sz w:val="24"/>
          <w:szCs w:val="24"/>
        </w:rPr>
        <w:t>”</w:t>
      </w:r>
      <w:r w:rsidR="00162016">
        <w:rPr>
          <w:rFonts w:ascii="Book Antiqua" w:hAnsi="Book Antiqua"/>
          <w:sz w:val="24"/>
          <w:szCs w:val="24"/>
        </w:rPr>
        <w:t>. On D</w:t>
      </w:r>
      <w:r w:rsidR="00E50A66" w:rsidRPr="005A3795">
        <w:rPr>
          <w:rFonts w:ascii="Book Antiqua" w:hAnsi="Book Antiqua"/>
          <w:sz w:val="24"/>
          <w:szCs w:val="24"/>
        </w:rPr>
        <w:t xml:space="preserve"> 22, a follow up phone call was made and a standardized history was utilized to assign a Global Clinical Score</w:t>
      </w:r>
      <w:r w:rsidR="007E6F03" w:rsidRPr="005A3795">
        <w:rPr>
          <w:rFonts w:ascii="Book Antiqua" w:hAnsi="Book Antiqua"/>
          <w:sz w:val="24"/>
          <w:szCs w:val="24"/>
        </w:rPr>
        <w:t xml:space="preserve"> (see </w:t>
      </w:r>
      <w:r w:rsidR="003E56AC" w:rsidRPr="005A3795">
        <w:rPr>
          <w:rFonts w:ascii="Book Antiqua" w:hAnsi="Book Antiqua"/>
          <w:sz w:val="24"/>
          <w:szCs w:val="24"/>
        </w:rPr>
        <w:t>M</w:t>
      </w:r>
      <w:r w:rsidR="007E6F03" w:rsidRPr="005A3795">
        <w:rPr>
          <w:rFonts w:ascii="Book Antiqua" w:hAnsi="Book Antiqua"/>
          <w:sz w:val="24"/>
          <w:szCs w:val="24"/>
        </w:rPr>
        <w:t>easures)</w:t>
      </w:r>
      <w:r w:rsidR="00E50A66" w:rsidRPr="005A3795">
        <w:rPr>
          <w:rFonts w:ascii="Book Antiqua" w:hAnsi="Book Antiqua"/>
          <w:sz w:val="24"/>
          <w:szCs w:val="24"/>
        </w:rPr>
        <w:t>.</w:t>
      </w:r>
      <w:r w:rsidR="00361263" w:rsidRPr="005A3795">
        <w:rPr>
          <w:rFonts w:ascii="Book Antiqua" w:hAnsi="Book Antiqua"/>
          <w:sz w:val="24"/>
          <w:szCs w:val="24"/>
        </w:rPr>
        <w:t xml:space="preserve"> </w:t>
      </w:r>
      <w:r w:rsidR="00162016">
        <w:rPr>
          <w:rFonts w:ascii="Book Antiqua" w:hAnsi="Book Antiqua"/>
          <w:sz w:val="24"/>
          <w:szCs w:val="24"/>
        </w:rPr>
        <w:t>On D</w:t>
      </w:r>
      <w:r w:rsidR="00E50A66" w:rsidRPr="005A3795">
        <w:rPr>
          <w:rFonts w:ascii="Book Antiqua" w:hAnsi="Book Antiqua"/>
          <w:sz w:val="24"/>
          <w:szCs w:val="24"/>
        </w:rPr>
        <w:t xml:space="preserve"> 22-35, participants</w:t>
      </w:r>
      <w:r w:rsidR="00450E74" w:rsidRPr="005A3795">
        <w:rPr>
          <w:rFonts w:ascii="Book Antiqua" w:hAnsi="Book Antiqua"/>
          <w:sz w:val="24"/>
          <w:szCs w:val="24"/>
        </w:rPr>
        <w:t xml:space="preserve"> </w:t>
      </w:r>
      <w:r w:rsidR="00467E9C" w:rsidRPr="005A3795">
        <w:rPr>
          <w:rFonts w:ascii="Book Antiqua" w:hAnsi="Book Antiqua"/>
          <w:sz w:val="24"/>
          <w:szCs w:val="24"/>
        </w:rPr>
        <w:t>were instructed to wear</w:t>
      </w:r>
      <w:r w:rsidR="00450E74" w:rsidRPr="005A3795">
        <w:rPr>
          <w:rFonts w:ascii="Book Antiqua" w:hAnsi="Book Antiqua"/>
          <w:sz w:val="24"/>
          <w:szCs w:val="24"/>
        </w:rPr>
        <w:t xml:space="preserve"> the </w:t>
      </w:r>
      <w:proofErr w:type="spellStart"/>
      <w:r w:rsidR="00450E74" w:rsidRPr="005A3795">
        <w:rPr>
          <w:rFonts w:ascii="Book Antiqua" w:hAnsi="Book Antiqua"/>
          <w:sz w:val="24"/>
          <w:szCs w:val="24"/>
        </w:rPr>
        <w:t>actigraph</w:t>
      </w:r>
      <w:proofErr w:type="spellEnd"/>
      <w:r w:rsidR="00467E9C" w:rsidRPr="005A3795">
        <w:rPr>
          <w:rFonts w:ascii="Book Antiqua" w:hAnsi="Book Antiqua"/>
          <w:sz w:val="24"/>
          <w:szCs w:val="24"/>
        </w:rPr>
        <w:t xml:space="preserve">, complete the sleep diary and take </w:t>
      </w:r>
      <w:r w:rsidR="00F04B8B" w:rsidRPr="005A3795">
        <w:rPr>
          <w:rFonts w:ascii="Book Antiqua" w:hAnsi="Book Antiqua"/>
          <w:sz w:val="24"/>
          <w:szCs w:val="24"/>
        </w:rPr>
        <w:t xml:space="preserve">the medication labeled </w:t>
      </w:r>
      <w:r w:rsidR="00162016">
        <w:rPr>
          <w:rFonts w:ascii="Book Antiqua" w:hAnsi="Book Antiqua"/>
          <w:sz w:val="24"/>
          <w:szCs w:val="24"/>
        </w:rPr>
        <w:t>“D</w:t>
      </w:r>
      <w:r w:rsidR="00F04B8B" w:rsidRPr="005A3795">
        <w:rPr>
          <w:rFonts w:ascii="Book Antiqua" w:hAnsi="Book Antiqua"/>
          <w:sz w:val="24"/>
          <w:szCs w:val="24"/>
        </w:rPr>
        <w:t xml:space="preserve"> </w:t>
      </w:r>
      <w:r w:rsidR="00467E9C" w:rsidRPr="005A3795">
        <w:rPr>
          <w:rFonts w:ascii="Book Antiqua" w:hAnsi="Book Antiqua"/>
          <w:sz w:val="24"/>
          <w:szCs w:val="24"/>
        </w:rPr>
        <w:t>22-35</w:t>
      </w:r>
      <w:r w:rsidR="00F04B8B" w:rsidRPr="005A3795">
        <w:rPr>
          <w:rFonts w:ascii="Book Antiqua" w:hAnsi="Book Antiqua"/>
          <w:sz w:val="24"/>
          <w:szCs w:val="24"/>
        </w:rPr>
        <w:t>”</w:t>
      </w:r>
      <w:r w:rsidR="00467E9C" w:rsidRPr="005A3795">
        <w:rPr>
          <w:rFonts w:ascii="Book Antiqua" w:hAnsi="Book Antiqua"/>
          <w:sz w:val="24"/>
          <w:szCs w:val="24"/>
        </w:rPr>
        <w:t>.</w:t>
      </w:r>
      <w:r w:rsidR="00361263" w:rsidRPr="005A3795">
        <w:rPr>
          <w:rFonts w:ascii="Book Antiqua" w:hAnsi="Book Antiqua"/>
          <w:sz w:val="24"/>
          <w:szCs w:val="24"/>
        </w:rPr>
        <w:t xml:space="preserve"> </w:t>
      </w:r>
      <w:r w:rsidR="00730CE5" w:rsidRPr="005A3795">
        <w:rPr>
          <w:rFonts w:ascii="Book Antiqua" w:hAnsi="Book Antiqua"/>
          <w:sz w:val="24"/>
          <w:szCs w:val="24"/>
        </w:rPr>
        <w:t xml:space="preserve">Between </w:t>
      </w:r>
      <w:proofErr w:type="gramStart"/>
      <w:r w:rsidR="00162016">
        <w:rPr>
          <w:rFonts w:ascii="Book Antiqua" w:hAnsi="Book Antiqua"/>
          <w:sz w:val="24"/>
          <w:szCs w:val="24"/>
        </w:rPr>
        <w:t>d</w:t>
      </w:r>
      <w:r w:rsidR="000D76B2">
        <w:rPr>
          <w:rFonts w:ascii="Book Antiqua" w:hAnsi="Book Antiqua" w:hint="eastAsia"/>
          <w:sz w:val="24"/>
          <w:szCs w:val="24"/>
          <w:lang w:eastAsia="zh-CN"/>
        </w:rPr>
        <w:t>ay</w:t>
      </w:r>
      <w:proofErr w:type="gramEnd"/>
      <w:r w:rsidR="00F04B8B" w:rsidRPr="005A3795">
        <w:rPr>
          <w:rFonts w:ascii="Book Antiqua" w:hAnsi="Book Antiqua"/>
          <w:sz w:val="24"/>
          <w:szCs w:val="24"/>
        </w:rPr>
        <w:t xml:space="preserve"> 36-40, participants </w:t>
      </w:r>
      <w:r w:rsidR="00730CE5" w:rsidRPr="005A3795">
        <w:rPr>
          <w:rFonts w:ascii="Book Antiqua" w:hAnsi="Book Antiqua"/>
          <w:sz w:val="24"/>
          <w:szCs w:val="24"/>
        </w:rPr>
        <w:t>return</w:t>
      </w:r>
      <w:r w:rsidR="00F04B8B" w:rsidRPr="005A3795">
        <w:rPr>
          <w:rFonts w:ascii="Book Antiqua" w:hAnsi="Book Antiqua"/>
          <w:sz w:val="24"/>
          <w:szCs w:val="24"/>
        </w:rPr>
        <w:t>ed</w:t>
      </w:r>
      <w:r w:rsidR="00730CE5" w:rsidRPr="005A3795">
        <w:rPr>
          <w:rFonts w:ascii="Book Antiqua" w:hAnsi="Book Antiqua"/>
          <w:sz w:val="24"/>
          <w:szCs w:val="24"/>
        </w:rPr>
        <w:t xml:space="preserve"> to clinic and turn</w:t>
      </w:r>
      <w:r w:rsidR="00F04B8B" w:rsidRPr="005A3795">
        <w:rPr>
          <w:rFonts w:ascii="Book Antiqua" w:hAnsi="Book Antiqua"/>
          <w:sz w:val="24"/>
          <w:szCs w:val="24"/>
        </w:rPr>
        <w:t>ed</w:t>
      </w:r>
      <w:r w:rsidR="00730CE5" w:rsidRPr="005A3795">
        <w:rPr>
          <w:rFonts w:ascii="Book Antiqua" w:hAnsi="Book Antiqua"/>
          <w:sz w:val="24"/>
          <w:szCs w:val="24"/>
        </w:rPr>
        <w:t xml:space="preserve"> in the sleep diary and </w:t>
      </w:r>
      <w:proofErr w:type="spellStart"/>
      <w:r w:rsidR="00730CE5" w:rsidRPr="005A3795">
        <w:rPr>
          <w:rFonts w:ascii="Book Antiqua" w:hAnsi="Book Antiqua"/>
          <w:sz w:val="24"/>
          <w:szCs w:val="24"/>
        </w:rPr>
        <w:t>actigraph</w:t>
      </w:r>
      <w:proofErr w:type="spellEnd"/>
      <w:r w:rsidR="00730CE5" w:rsidRPr="005A3795">
        <w:rPr>
          <w:rFonts w:ascii="Book Antiqua" w:hAnsi="Book Antiqua"/>
          <w:sz w:val="24"/>
          <w:szCs w:val="24"/>
        </w:rPr>
        <w:t xml:space="preserve">. A standardized history was utilized to obtain a second Global Clinical Score. </w:t>
      </w:r>
    </w:p>
    <w:p w:rsidR="00111EDB" w:rsidRPr="005A3795" w:rsidRDefault="00111EDB" w:rsidP="00D5109A">
      <w:pPr>
        <w:spacing w:after="0" w:line="360" w:lineRule="auto"/>
        <w:contextualSpacing/>
        <w:jc w:val="both"/>
        <w:rPr>
          <w:rFonts w:ascii="Book Antiqua" w:hAnsi="Book Antiqua"/>
          <w:sz w:val="24"/>
          <w:szCs w:val="24"/>
        </w:rPr>
      </w:pPr>
    </w:p>
    <w:p w:rsidR="00111EDB" w:rsidRPr="00162016" w:rsidRDefault="007E6F03" w:rsidP="00D5109A">
      <w:pPr>
        <w:spacing w:after="0" w:line="360" w:lineRule="auto"/>
        <w:contextualSpacing/>
        <w:jc w:val="both"/>
        <w:rPr>
          <w:rFonts w:ascii="Book Antiqua" w:hAnsi="Book Antiqua"/>
          <w:b/>
          <w:i/>
          <w:sz w:val="24"/>
          <w:szCs w:val="24"/>
        </w:rPr>
      </w:pPr>
      <w:r w:rsidRPr="00162016">
        <w:rPr>
          <w:rFonts w:ascii="Book Antiqua" w:hAnsi="Book Antiqua"/>
          <w:b/>
          <w:i/>
          <w:sz w:val="24"/>
          <w:szCs w:val="24"/>
        </w:rPr>
        <w:t>Measures</w:t>
      </w:r>
    </w:p>
    <w:p w:rsidR="00111EDB" w:rsidRPr="00A102D1" w:rsidRDefault="00F04B8B" w:rsidP="00D5109A">
      <w:pPr>
        <w:spacing w:after="0" w:line="360" w:lineRule="auto"/>
        <w:contextualSpacing/>
        <w:jc w:val="both"/>
        <w:rPr>
          <w:rFonts w:ascii="Book Antiqua" w:hAnsi="Book Antiqua"/>
        </w:rPr>
      </w:pPr>
      <w:r w:rsidRPr="00162016">
        <w:rPr>
          <w:rFonts w:ascii="Book Antiqua" w:hAnsi="Book Antiqua"/>
          <w:b/>
        </w:rPr>
        <w:t xml:space="preserve">Clinical </w:t>
      </w:r>
      <w:r w:rsidR="00162016" w:rsidRPr="00162016">
        <w:rPr>
          <w:rFonts w:ascii="Book Antiqua" w:hAnsi="Book Antiqua"/>
          <w:b/>
        </w:rPr>
        <w:t>r</w:t>
      </w:r>
      <w:r w:rsidRPr="00162016">
        <w:rPr>
          <w:rFonts w:ascii="Book Antiqua" w:hAnsi="Book Antiqua"/>
          <w:b/>
        </w:rPr>
        <w:t>esponse:</w:t>
      </w:r>
      <w:r w:rsidRPr="00162016">
        <w:rPr>
          <w:rFonts w:ascii="Book Antiqua" w:hAnsi="Book Antiqua"/>
        </w:rPr>
        <w:t xml:space="preserve"> </w:t>
      </w:r>
      <w:r w:rsidR="007E6F03" w:rsidRPr="00162016">
        <w:rPr>
          <w:rFonts w:ascii="Book Antiqua" w:hAnsi="Book Antiqua"/>
        </w:rPr>
        <w:t xml:space="preserve">A Global Clinical </w:t>
      </w:r>
      <w:r w:rsidR="003E56AC" w:rsidRPr="00162016">
        <w:rPr>
          <w:rFonts w:ascii="Book Antiqua" w:hAnsi="Book Antiqua"/>
        </w:rPr>
        <w:t xml:space="preserve">Score </w:t>
      </w:r>
      <w:r w:rsidR="005175A1" w:rsidRPr="00162016">
        <w:rPr>
          <w:rFonts w:ascii="Book Antiqua" w:hAnsi="Book Antiqua"/>
        </w:rPr>
        <w:t>was determined</w:t>
      </w:r>
      <w:r w:rsidR="00AB334B" w:rsidRPr="00162016">
        <w:rPr>
          <w:rFonts w:ascii="Book Antiqua" w:hAnsi="Book Antiqua"/>
        </w:rPr>
        <w:t xml:space="preserve"> by interview</w:t>
      </w:r>
      <w:r w:rsidR="007E6F03" w:rsidRPr="00162016">
        <w:rPr>
          <w:rFonts w:ascii="Book Antiqua" w:hAnsi="Book Antiqua"/>
        </w:rPr>
        <w:t xml:space="preserve"> to me</w:t>
      </w:r>
      <w:r w:rsidR="005175A1" w:rsidRPr="00162016">
        <w:rPr>
          <w:rFonts w:ascii="Book Antiqua" w:hAnsi="Book Antiqua"/>
        </w:rPr>
        <w:t>asure changes in abdominal pain as follows:</w:t>
      </w:r>
      <w:r w:rsidR="00162016">
        <w:rPr>
          <w:rFonts w:ascii="Book Antiqua" w:hAnsi="Book Antiqua" w:hint="eastAsia"/>
          <w:lang w:eastAsia="zh-CN"/>
        </w:rPr>
        <w:t xml:space="preserve"> (1) </w:t>
      </w:r>
      <w:r w:rsidR="007E6F03" w:rsidRPr="005A3795">
        <w:rPr>
          <w:rFonts w:ascii="Book Antiqua" w:hAnsi="Book Antiqua"/>
          <w:sz w:val="24"/>
          <w:szCs w:val="24"/>
        </w:rPr>
        <w:t>Grade 1</w:t>
      </w:r>
      <w:r w:rsidRPr="005A3795">
        <w:rPr>
          <w:rFonts w:ascii="Book Antiqua" w:hAnsi="Book Antiqua"/>
          <w:sz w:val="24"/>
          <w:szCs w:val="24"/>
        </w:rPr>
        <w:t>:</w:t>
      </w:r>
      <w:r w:rsidR="007E6F03" w:rsidRPr="005A3795">
        <w:rPr>
          <w:rFonts w:ascii="Book Antiqua" w:hAnsi="Book Antiqua"/>
          <w:sz w:val="24"/>
          <w:szCs w:val="24"/>
        </w:rPr>
        <w:t xml:space="preserve"> Worse - clinical deterioration with in</w:t>
      </w:r>
      <w:r w:rsidR="00162016">
        <w:rPr>
          <w:rFonts w:ascii="Book Antiqua" w:hAnsi="Book Antiqua"/>
          <w:sz w:val="24"/>
          <w:szCs w:val="24"/>
        </w:rPr>
        <w:t xml:space="preserve">creasing pain intensity and/or </w:t>
      </w:r>
      <w:r w:rsidR="007E6F03" w:rsidRPr="005A3795">
        <w:rPr>
          <w:rFonts w:ascii="Book Antiqua" w:hAnsi="Book Antiqua"/>
          <w:sz w:val="24"/>
          <w:szCs w:val="24"/>
        </w:rPr>
        <w:t>frequency</w:t>
      </w:r>
      <w:r w:rsidR="00162016">
        <w:rPr>
          <w:rFonts w:ascii="Book Antiqua" w:hAnsi="Book Antiqua" w:hint="eastAsia"/>
          <w:sz w:val="24"/>
          <w:szCs w:val="24"/>
          <w:lang w:eastAsia="zh-CN"/>
        </w:rPr>
        <w:t xml:space="preserve">; </w:t>
      </w:r>
      <w:r w:rsidR="00162016">
        <w:rPr>
          <w:rFonts w:ascii="Book Antiqua" w:hAnsi="Book Antiqua" w:hint="eastAsia"/>
          <w:lang w:eastAsia="zh-CN"/>
        </w:rPr>
        <w:t xml:space="preserve">(2) </w:t>
      </w:r>
      <w:r w:rsidR="007E6F03" w:rsidRPr="005A3795">
        <w:rPr>
          <w:rFonts w:ascii="Book Antiqua" w:hAnsi="Book Antiqua"/>
          <w:sz w:val="24"/>
          <w:szCs w:val="24"/>
        </w:rPr>
        <w:t>Grade 2</w:t>
      </w:r>
      <w:r w:rsidRPr="005A3795">
        <w:rPr>
          <w:rFonts w:ascii="Book Antiqua" w:hAnsi="Book Antiqua"/>
          <w:sz w:val="24"/>
          <w:szCs w:val="24"/>
        </w:rPr>
        <w:t>:</w:t>
      </w:r>
      <w:r w:rsidR="007E6F03" w:rsidRPr="005A3795">
        <w:rPr>
          <w:rFonts w:ascii="Book Antiqua" w:hAnsi="Book Antiqua"/>
          <w:sz w:val="24"/>
          <w:szCs w:val="24"/>
        </w:rPr>
        <w:t xml:space="preserve"> No change - no increase or decrease in pain intensity or frequency</w:t>
      </w:r>
      <w:r w:rsidR="00162016">
        <w:rPr>
          <w:rFonts w:ascii="Book Antiqua" w:hAnsi="Book Antiqua" w:hint="eastAsia"/>
          <w:sz w:val="24"/>
          <w:szCs w:val="24"/>
          <w:lang w:eastAsia="zh-CN"/>
        </w:rPr>
        <w:t xml:space="preserve">; </w:t>
      </w:r>
      <w:r w:rsidR="00162016">
        <w:rPr>
          <w:rFonts w:ascii="Book Antiqua" w:hAnsi="Book Antiqua" w:hint="eastAsia"/>
          <w:lang w:eastAsia="zh-CN"/>
        </w:rPr>
        <w:t xml:space="preserve">(3) </w:t>
      </w:r>
      <w:r w:rsidR="007E6F03" w:rsidRPr="005A3795">
        <w:rPr>
          <w:rFonts w:ascii="Book Antiqua" w:hAnsi="Book Antiqua"/>
          <w:sz w:val="24"/>
          <w:szCs w:val="24"/>
        </w:rPr>
        <w:t>Grade 3</w:t>
      </w:r>
      <w:r w:rsidRPr="005A3795">
        <w:rPr>
          <w:rFonts w:ascii="Book Antiqua" w:hAnsi="Book Antiqua"/>
          <w:sz w:val="24"/>
          <w:szCs w:val="24"/>
        </w:rPr>
        <w:t>:</w:t>
      </w:r>
      <w:r w:rsidR="007E6F03" w:rsidRPr="005A3795">
        <w:rPr>
          <w:rFonts w:ascii="Book Antiqua" w:hAnsi="Book Antiqua"/>
          <w:sz w:val="24"/>
          <w:szCs w:val="24"/>
        </w:rPr>
        <w:t xml:space="preserve"> Moderate improvement - partial clinical response with definite improvement in pain, but not meeting criteria for Grade 4 response</w:t>
      </w:r>
      <w:r w:rsidR="00A102D1">
        <w:rPr>
          <w:rFonts w:ascii="Book Antiqua" w:hAnsi="Book Antiqua" w:hint="eastAsia"/>
          <w:sz w:val="24"/>
          <w:szCs w:val="24"/>
          <w:lang w:eastAsia="zh-CN"/>
        </w:rPr>
        <w:t xml:space="preserve">; </w:t>
      </w:r>
      <w:r w:rsidR="00A102D1">
        <w:rPr>
          <w:rFonts w:ascii="Book Antiqua" w:hAnsi="Book Antiqua" w:hint="eastAsia"/>
          <w:lang w:eastAsia="zh-CN"/>
        </w:rPr>
        <w:t xml:space="preserve">(4) </w:t>
      </w:r>
      <w:r w:rsidR="007E6F03" w:rsidRPr="005A3795">
        <w:rPr>
          <w:rFonts w:ascii="Book Antiqua" w:hAnsi="Book Antiqua"/>
          <w:sz w:val="24"/>
          <w:szCs w:val="24"/>
        </w:rPr>
        <w:t>Grade 4</w:t>
      </w:r>
      <w:r w:rsidRPr="005A3795">
        <w:rPr>
          <w:rFonts w:ascii="Book Antiqua" w:hAnsi="Book Antiqua"/>
          <w:sz w:val="24"/>
          <w:szCs w:val="24"/>
        </w:rPr>
        <w:t>:</w:t>
      </w:r>
      <w:r w:rsidR="007E6F03" w:rsidRPr="005A3795">
        <w:rPr>
          <w:rFonts w:ascii="Book Antiqua" w:hAnsi="Book Antiqua"/>
          <w:sz w:val="24"/>
          <w:szCs w:val="24"/>
        </w:rPr>
        <w:t xml:space="preserve"> Good - nearly complete relief of symptoms with minimal residual pain and not interfering with daily activities</w:t>
      </w:r>
      <w:r w:rsidR="00A102D1">
        <w:rPr>
          <w:rFonts w:ascii="Book Antiqua" w:hAnsi="Book Antiqua" w:hint="eastAsia"/>
          <w:sz w:val="24"/>
          <w:szCs w:val="24"/>
          <w:lang w:eastAsia="zh-CN"/>
        </w:rPr>
        <w:t xml:space="preserve">; </w:t>
      </w:r>
      <w:r w:rsidR="00A102D1">
        <w:rPr>
          <w:rFonts w:ascii="Book Antiqua" w:hAnsi="Book Antiqua" w:hint="eastAsia"/>
          <w:lang w:eastAsia="zh-CN"/>
        </w:rPr>
        <w:t xml:space="preserve">(5) </w:t>
      </w:r>
      <w:r w:rsidR="007E6F03" w:rsidRPr="005A3795">
        <w:rPr>
          <w:rFonts w:ascii="Book Antiqua" w:hAnsi="Book Antiqua"/>
          <w:sz w:val="24"/>
          <w:szCs w:val="24"/>
        </w:rPr>
        <w:t>Grade 5</w:t>
      </w:r>
      <w:r w:rsidRPr="005A3795">
        <w:rPr>
          <w:rFonts w:ascii="Book Antiqua" w:hAnsi="Book Antiqua"/>
          <w:sz w:val="24"/>
          <w:szCs w:val="24"/>
        </w:rPr>
        <w:t>:</w:t>
      </w:r>
      <w:r w:rsidR="007E6F03" w:rsidRPr="005A3795">
        <w:rPr>
          <w:rFonts w:ascii="Book Antiqua" w:hAnsi="Book Antiqua"/>
          <w:sz w:val="24"/>
          <w:szCs w:val="24"/>
        </w:rPr>
        <w:t xml:space="preserve"> Excellent - complete relief of pain</w:t>
      </w:r>
      <w:r w:rsidR="00A102D1">
        <w:rPr>
          <w:rFonts w:ascii="Book Antiqua" w:hAnsi="Book Antiqua" w:hint="eastAsia"/>
          <w:lang w:eastAsia="zh-CN"/>
        </w:rPr>
        <w:t xml:space="preserve">. </w:t>
      </w:r>
      <w:r w:rsidR="009608DB" w:rsidRPr="005A3795">
        <w:rPr>
          <w:rFonts w:ascii="Book Antiqua" w:hAnsi="Book Antiqua"/>
          <w:sz w:val="24"/>
          <w:szCs w:val="24"/>
        </w:rPr>
        <w:t xml:space="preserve">A positive clinical response was defined as a response grade of 3 or greater, with subjects dichotomized into “responders” and non-responders” following </w:t>
      </w:r>
      <w:r w:rsidR="009034B5" w:rsidRPr="005A3795">
        <w:rPr>
          <w:rFonts w:ascii="Book Antiqua" w:hAnsi="Book Antiqua"/>
          <w:sz w:val="24"/>
          <w:szCs w:val="24"/>
        </w:rPr>
        <w:t>each 2-w</w:t>
      </w:r>
      <w:r w:rsidR="009608DB" w:rsidRPr="005A3795">
        <w:rPr>
          <w:rFonts w:ascii="Book Antiqua" w:hAnsi="Book Antiqua"/>
          <w:sz w:val="24"/>
          <w:szCs w:val="24"/>
        </w:rPr>
        <w:t>k medication trial.</w:t>
      </w:r>
    </w:p>
    <w:p w:rsidR="00B90B0E" w:rsidRDefault="00B90B0E" w:rsidP="00D5109A">
      <w:pPr>
        <w:pStyle w:val="ListParagraph"/>
        <w:spacing w:line="360" w:lineRule="auto"/>
        <w:ind w:left="0"/>
        <w:contextualSpacing/>
        <w:jc w:val="both"/>
        <w:rPr>
          <w:rFonts w:ascii="Book Antiqua" w:eastAsiaTheme="minorEastAsia" w:hAnsi="Book Antiqua"/>
          <w:b/>
          <w:lang w:eastAsia="zh-CN"/>
        </w:rPr>
      </w:pPr>
    </w:p>
    <w:p w:rsidR="008814AD" w:rsidRPr="003D3BA4" w:rsidRDefault="00F04B8B" w:rsidP="00D5109A">
      <w:pPr>
        <w:pStyle w:val="ListParagraph"/>
        <w:spacing w:line="360" w:lineRule="auto"/>
        <w:ind w:left="0"/>
        <w:contextualSpacing/>
        <w:jc w:val="both"/>
        <w:rPr>
          <w:rFonts w:ascii="Book Antiqua" w:eastAsiaTheme="minorEastAsia" w:hAnsi="Book Antiqua"/>
          <w:lang w:eastAsia="zh-CN"/>
        </w:rPr>
      </w:pPr>
      <w:r w:rsidRPr="00A102D1">
        <w:rPr>
          <w:rFonts w:ascii="Book Antiqua" w:hAnsi="Book Antiqua"/>
          <w:b/>
        </w:rPr>
        <w:t xml:space="preserve">Sleep </w:t>
      </w:r>
      <w:r w:rsidR="00A102D1" w:rsidRPr="00A102D1">
        <w:rPr>
          <w:rFonts w:ascii="Book Antiqua" w:hAnsi="Book Antiqua"/>
          <w:b/>
        </w:rPr>
        <w:t>p</w:t>
      </w:r>
      <w:r w:rsidRPr="00A102D1">
        <w:rPr>
          <w:rFonts w:ascii="Book Antiqua" w:hAnsi="Book Antiqua"/>
          <w:b/>
        </w:rPr>
        <w:t>arameters:</w:t>
      </w:r>
      <w:r w:rsidRPr="005A3795">
        <w:rPr>
          <w:rFonts w:ascii="Book Antiqua" w:hAnsi="Book Antiqua"/>
        </w:rPr>
        <w:t xml:space="preserve"> </w:t>
      </w:r>
      <w:r w:rsidR="007E6F03" w:rsidRPr="005A3795">
        <w:rPr>
          <w:rFonts w:ascii="Book Antiqua" w:hAnsi="Book Antiqua"/>
        </w:rPr>
        <w:t xml:space="preserve">Time in bed and out of bed were taken from the sleep diaries and uploaded to the </w:t>
      </w:r>
      <w:proofErr w:type="spellStart"/>
      <w:r w:rsidR="007E6F03" w:rsidRPr="005A3795">
        <w:rPr>
          <w:rFonts w:ascii="Book Antiqua" w:hAnsi="Book Antiqua"/>
        </w:rPr>
        <w:t>actigraph</w:t>
      </w:r>
      <w:proofErr w:type="spellEnd"/>
      <w:r w:rsidR="007E6F03" w:rsidRPr="005A3795">
        <w:rPr>
          <w:rFonts w:ascii="Book Antiqua" w:hAnsi="Book Antiqua"/>
        </w:rPr>
        <w:t xml:space="preserve"> data</w:t>
      </w:r>
      <w:r w:rsidR="003E56AC" w:rsidRPr="005A3795">
        <w:rPr>
          <w:rFonts w:ascii="Book Antiqua" w:hAnsi="Book Antiqua"/>
        </w:rPr>
        <w:t>. S</w:t>
      </w:r>
      <w:r w:rsidR="007E6F03" w:rsidRPr="005A3795">
        <w:rPr>
          <w:rFonts w:ascii="Book Antiqua" w:hAnsi="Book Antiqua"/>
        </w:rPr>
        <w:t>leep latency and duration</w:t>
      </w:r>
      <w:r w:rsidRPr="005A3795">
        <w:rPr>
          <w:rFonts w:ascii="Book Antiqua" w:hAnsi="Book Antiqua"/>
        </w:rPr>
        <w:t xml:space="preserve"> were </w:t>
      </w:r>
      <w:r w:rsidR="003E56AC" w:rsidRPr="005A3795">
        <w:rPr>
          <w:rFonts w:ascii="Book Antiqua" w:hAnsi="Book Antiqua"/>
        </w:rPr>
        <w:t>calculated</w:t>
      </w:r>
      <w:r w:rsidRPr="005A3795">
        <w:rPr>
          <w:rFonts w:ascii="Book Antiqua" w:hAnsi="Book Antiqua"/>
        </w:rPr>
        <w:t xml:space="preserve"> from </w:t>
      </w:r>
      <w:proofErr w:type="spellStart"/>
      <w:r w:rsidRPr="005A3795">
        <w:rPr>
          <w:rFonts w:ascii="Book Antiqua" w:hAnsi="Book Antiqua"/>
        </w:rPr>
        <w:t>actigraphy</w:t>
      </w:r>
      <w:proofErr w:type="spellEnd"/>
      <w:r w:rsidRPr="005A3795">
        <w:rPr>
          <w:rFonts w:ascii="Book Antiqua" w:hAnsi="Book Antiqua"/>
        </w:rPr>
        <w:t xml:space="preserve"> data</w:t>
      </w:r>
      <w:r w:rsidR="007E6F03" w:rsidRPr="005A3795">
        <w:rPr>
          <w:rFonts w:ascii="Book Antiqua" w:hAnsi="Book Antiqua"/>
        </w:rPr>
        <w:t>.</w:t>
      </w:r>
      <w:r w:rsidR="008814AD" w:rsidRPr="005A3795">
        <w:rPr>
          <w:rFonts w:ascii="Book Antiqua" w:hAnsi="Book Antiqua"/>
        </w:rPr>
        <w:t xml:space="preserve"> </w:t>
      </w:r>
      <w:r w:rsidR="00E7031B" w:rsidRPr="005A3795">
        <w:rPr>
          <w:rFonts w:ascii="Book Antiqua" w:hAnsi="Book Antiqua"/>
        </w:rPr>
        <w:t xml:space="preserve">The </w:t>
      </w:r>
      <w:proofErr w:type="spellStart"/>
      <w:r w:rsidR="00E7031B" w:rsidRPr="00814EB2">
        <w:rPr>
          <w:rFonts w:ascii="Book Antiqua" w:hAnsi="Book Antiqua"/>
        </w:rPr>
        <w:t>ActiGraph</w:t>
      </w:r>
      <w:proofErr w:type="spellEnd"/>
      <w:r w:rsidR="00E7031B" w:rsidRPr="005A3795">
        <w:rPr>
          <w:rFonts w:ascii="Book Antiqua" w:hAnsi="Book Antiqua"/>
        </w:rPr>
        <w:t xml:space="preserve"> brand </w:t>
      </w:r>
      <w:proofErr w:type="spellStart"/>
      <w:r w:rsidR="00E7031B" w:rsidRPr="005A3795">
        <w:rPr>
          <w:rFonts w:ascii="Book Antiqua" w:hAnsi="Book Antiqua"/>
        </w:rPr>
        <w:t>accelerometry</w:t>
      </w:r>
      <w:proofErr w:type="spellEnd"/>
      <w:r w:rsidR="00E7031B" w:rsidRPr="005A3795">
        <w:rPr>
          <w:rFonts w:ascii="Book Antiqua" w:hAnsi="Book Antiqua"/>
        </w:rPr>
        <w:t xml:space="preserve"> monitor watches and its accompanying soft</w:t>
      </w:r>
      <w:r w:rsidR="009150A0">
        <w:rPr>
          <w:rFonts w:ascii="Book Antiqua" w:hAnsi="Book Antiqua"/>
        </w:rPr>
        <w:t xml:space="preserve">ware were used for this study. </w:t>
      </w:r>
      <w:r w:rsidR="00E7031B" w:rsidRPr="005A3795">
        <w:rPr>
          <w:rFonts w:ascii="Book Antiqua" w:hAnsi="Book Antiqua"/>
        </w:rPr>
        <w:t xml:space="preserve">The </w:t>
      </w:r>
      <w:r w:rsidR="008814AD" w:rsidRPr="005A3795">
        <w:rPr>
          <w:rFonts w:ascii="Book Antiqua" w:hAnsi="Book Antiqua"/>
        </w:rPr>
        <w:t xml:space="preserve">accelerometer measures movement several times per second. Scoring programs show activity levels for specified time periods and determine when an individual is asleep or </w:t>
      </w:r>
      <w:r w:rsidR="006342FA" w:rsidRPr="005A3795">
        <w:rPr>
          <w:rFonts w:ascii="Book Antiqua" w:hAnsi="Book Antiqua"/>
        </w:rPr>
        <w:t xml:space="preserve">awake. </w:t>
      </w:r>
      <w:r w:rsidR="008814AD" w:rsidRPr="005A3795">
        <w:rPr>
          <w:rFonts w:ascii="Book Antiqua" w:hAnsi="Book Antiqua"/>
        </w:rPr>
        <w:t xml:space="preserve">This methodology </w:t>
      </w:r>
      <w:r w:rsidR="008814AD" w:rsidRPr="005A3795">
        <w:rPr>
          <w:rFonts w:ascii="Book Antiqua" w:hAnsi="Book Antiqua"/>
        </w:rPr>
        <w:lastRenderedPageBreak/>
        <w:t xml:space="preserve">has been validated in studies comparing </w:t>
      </w:r>
      <w:proofErr w:type="spellStart"/>
      <w:r w:rsidR="008814AD" w:rsidRPr="005A3795">
        <w:rPr>
          <w:rFonts w:ascii="Book Antiqua" w:hAnsi="Book Antiqua"/>
        </w:rPr>
        <w:t>actigraphy</w:t>
      </w:r>
      <w:proofErr w:type="spellEnd"/>
      <w:r w:rsidR="008814AD" w:rsidRPr="005A3795">
        <w:rPr>
          <w:rFonts w:ascii="Book Antiqua" w:hAnsi="Book Antiqua"/>
        </w:rPr>
        <w:t xml:space="preserve"> to polysomnography (the gold standar</w:t>
      </w:r>
      <w:r w:rsidR="003D3BA4">
        <w:rPr>
          <w:rFonts w:ascii="Book Antiqua" w:hAnsi="Book Antiqua"/>
        </w:rPr>
        <w:t>d for evaluating sleep)</w:t>
      </w:r>
      <w:r w:rsidR="003D3BA4">
        <w:rPr>
          <w:rFonts w:ascii="Book Antiqua" w:hAnsi="Book Antiqua"/>
          <w:vertAlign w:val="superscript"/>
        </w:rPr>
        <w:t>[12,</w:t>
      </w:r>
      <w:r w:rsidR="006342FA" w:rsidRPr="005A3795">
        <w:rPr>
          <w:rFonts w:ascii="Book Antiqua" w:hAnsi="Book Antiqua"/>
          <w:vertAlign w:val="superscript"/>
        </w:rPr>
        <w:t>13]</w:t>
      </w:r>
      <w:r w:rsidR="003D3BA4">
        <w:rPr>
          <w:rFonts w:ascii="Book Antiqua" w:eastAsiaTheme="minorEastAsia" w:hAnsi="Book Antiqua" w:hint="eastAsia"/>
          <w:lang w:eastAsia="zh-CN"/>
        </w:rPr>
        <w:t>.</w:t>
      </w:r>
    </w:p>
    <w:p w:rsidR="00111EDB" w:rsidRPr="005A3795" w:rsidRDefault="00111EDB" w:rsidP="00D5109A">
      <w:pPr>
        <w:spacing w:after="0" w:line="360" w:lineRule="auto"/>
        <w:contextualSpacing/>
        <w:jc w:val="both"/>
        <w:rPr>
          <w:rFonts w:ascii="Book Antiqua" w:hAnsi="Book Antiqua"/>
          <w:b/>
          <w:i/>
          <w:sz w:val="24"/>
          <w:szCs w:val="24"/>
          <w:lang w:eastAsia="zh-CN"/>
        </w:rPr>
      </w:pPr>
    </w:p>
    <w:p w:rsidR="00111EDB" w:rsidRPr="005A3795" w:rsidRDefault="00BC5522" w:rsidP="00D5109A">
      <w:pPr>
        <w:spacing w:after="0" w:line="360" w:lineRule="auto"/>
        <w:contextualSpacing/>
        <w:jc w:val="both"/>
        <w:rPr>
          <w:rFonts w:ascii="Book Antiqua" w:hAnsi="Book Antiqua"/>
          <w:b/>
          <w:i/>
          <w:sz w:val="24"/>
          <w:szCs w:val="24"/>
        </w:rPr>
      </w:pPr>
      <w:r w:rsidRPr="005A3795">
        <w:rPr>
          <w:rFonts w:ascii="Book Antiqua" w:hAnsi="Book Antiqua"/>
          <w:b/>
          <w:i/>
          <w:sz w:val="24"/>
          <w:szCs w:val="24"/>
        </w:rPr>
        <w:t>Statistical a</w:t>
      </w:r>
      <w:r w:rsidR="00813B19" w:rsidRPr="005A3795">
        <w:rPr>
          <w:rFonts w:ascii="Book Antiqua" w:hAnsi="Book Antiqua"/>
          <w:b/>
          <w:i/>
          <w:sz w:val="24"/>
          <w:szCs w:val="24"/>
        </w:rPr>
        <w:t>nalysis</w:t>
      </w:r>
    </w:p>
    <w:p w:rsidR="00813B19" w:rsidRPr="005A3795" w:rsidRDefault="00854E7E" w:rsidP="00D5109A">
      <w:pPr>
        <w:pStyle w:val="CommentText"/>
        <w:spacing w:line="360" w:lineRule="auto"/>
        <w:contextualSpacing/>
        <w:jc w:val="both"/>
        <w:rPr>
          <w:rFonts w:ascii="Book Antiqua" w:hAnsi="Book Antiqua"/>
          <w:sz w:val="24"/>
          <w:szCs w:val="24"/>
        </w:rPr>
      </w:pPr>
      <w:r w:rsidRPr="005A3795">
        <w:rPr>
          <w:rFonts w:ascii="Book Antiqua" w:hAnsi="Book Antiqua"/>
          <w:sz w:val="24"/>
          <w:szCs w:val="24"/>
        </w:rPr>
        <w:t>SPSS version 18 was utilized</w:t>
      </w:r>
      <w:r w:rsidR="009608DB" w:rsidRPr="005A3795">
        <w:rPr>
          <w:rFonts w:ascii="Book Antiqua" w:hAnsi="Book Antiqua"/>
          <w:sz w:val="24"/>
          <w:szCs w:val="24"/>
        </w:rPr>
        <w:t>.</w:t>
      </w:r>
      <w:r w:rsidR="00F04B8B" w:rsidRPr="005A3795">
        <w:rPr>
          <w:rFonts w:ascii="Book Antiqua" w:hAnsi="Book Antiqua"/>
          <w:sz w:val="24"/>
          <w:szCs w:val="24"/>
        </w:rPr>
        <w:t xml:space="preserve"> The r</w:t>
      </w:r>
      <w:r w:rsidR="009608DB" w:rsidRPr="005A3795">
        <w:rPr>
          <w:rFonts w:ascii="Book Antiqua" w:hAnsi="Book Antiqua"/>
          <w:sz w:val="24"/>
          <w:szCs w:val="24"/>
        </w:rPr>
        <w:t>esponse rate on</w:t>
      </w:r>
      <w:r w:rsidRPr="005A3795">
        <w:rPr>
          <w:rFonts w:ascii="Book Antiqua" w:hAnsi="Book Antiqua"/>
          <w:sz w:val="24"/>
          <w:szCs w:val="24"/>
        </w:rPr>
        <w:t xml:space="preserve"> melatonin was compared to placebo using F</w:t>
      </w:r>
      <w:r w:rsidR="002E78C7">
        <w:rPr>
          <w:rFonts w:ascii="Book Antiqua" w:hAnsi="Book Antiqua"/>
          <w:sz w:val="24"/>
          <w:szCs w:val="24"/>
        </w:rPr>
        <w:t>ischer’s exact test.</w:t>
      </w:r>
      <w:r w:rsidRPr="005A3795">
        <w:rPr>
          <w:rFonts w:ascii="Book Antiqua" w:hAnsi="Book Antiqua"/>
          <w:sz w:val="24"/>
          <w:szCs w:val="24"/>
        </w:rPr>
        <w:t xml:space="preserve"> The mean sleep latency and</w:t>
      </w:r>
      <w:r w:rsidR="00F04B8B" w:rsidRPr="005A3795">
        <w:rPr>
          <w:rFonts w:ascii="Book Antiqua" w:hAnsi="Book Antiqua"/>
          <w:sz w:val="24"/>
          <w:szCs w:val="24"/>
        </w:rPr>
        <w:t xml:space="preserve"> sleep duration</w:t>
      </w:r>
      <w:r w:rsidR="00C42643" w:rsidRPr="005A3795">
        <w:rPr>
          <w:rFonts w:ascii="Book Antiqua" w:hAnsi="Book Antiqua"/>
          <w:sz w:val="24"/>
          <w:szCs w:val="24"/>
        </w:rPr>
        <w:t>, respectively,</w:t>
      </w:r>
      <w:r w:rsidR="00F04B8B" w:rsidRPr="005A3795">
        <w:rPr>
          <w:rFonts w:ascii="Book Antiqua" w:hAnsi="Book Antiqua"/>
          <w:sz w:val="24"/>
          <w:szCs w:val="24"/>
        </w:rPr>
        <w:t xml:space="preserve"> on melatonin </w:t>
      </w:r>
      <w:r w:rsidR="005268AC" w:rsidRPr="005A3795">
        <w:rPr>
          <w:rFonts w:ascii="Book Antiqua" w:hAnsi="Book Antiqua"/>
          <w:i/>
          <w:sz w:val="24"/>
          <w:szCs w:val="24"/>
        </w:rPr>
        <w:t>vs</w:t>
      </w:r>
      <w:r w:rsidRPr="005A3795">
        <w:rPr>
          <w:rFonts w:ascii="Book Antiqua" w:hAnsi="Book Antiqua"/>
          <w:sz w:val="24"/>
          <w:szCs w:val="24"/>
        </w:rPr>
        <w:t xml:space="preserve"> placebo were compared using Wilcoxon Signed Rank Test</w:t>
      </w:r>
      <w:r w:rsidR="005A0486" w:rsidRPr="005A3795">
        <w:rPr>
          <w:rFonts w:ascii="Book Antiqua" w:hAnsi="Book Antiqua"/>
          <w:sz w:val="24"/>
          <w:szCs w:val="24"/>
        </w:rPr>
        <w:t>.</w:t>
      </w:r>
    </w:p>
    <w:p w:rsidR="00111EDB" w:rsidRPr="005A3795" w:rsidRDefault="00111EDB" w:rsidP="00D5109A">
      <w:pPr>
        <w:pStyle w:val="CommentText"/>
        <w:spacing w:line="360" w:lineRule="auto"/>
        <w:contextualSpacing/>
        <w:jc w:val="both"/>
        <w:rPr>
          <w:rFonts w:ascii="Book Antiqua" w:hAnsi="Book Antiqua"/>
          <w:sz w:val="24"/>
          <w:szCs w:val="24"/>
        </w:rPr>
      </w:pPr>
    </w:p>
    <w:p w:rsidR="00111EDB" w:rsidRPr="005A3795" w:rsidRDefault="00BC5522" w:rsidP="00D5109A">
      <w:pPr>
        <w:pStyle w:val="CommentText"/>
        <w:spacing w:line="360" w:lineRule="auto"/>
        <w:contextualSpacing/>
        <w:jc w:val="both"/>
        <w:rPr>
          <w:rFonts w:ascii="Book Antiqua" w:hAnsi="Book Antiqua"/>
          <w:b/>
          <w:sz w:val="24"/>
          <w:szCs w:val="24"/>
        </w:rPr>
      </w:pPr>
      <w:r w:rsidRPr="005A3795">
        <w:rPr>
          <w:rFonts w:ascii="Book Antiqua" w:hAnsi="Book Antiqua"/>
          <w:b/>
          <w:sz w:val="24"/>
          <w:szCs w:val="24"/>
        </w:rPr>
        <w:t>RESULTS</w:t>
      </w:r>
    </w:p>
    <w:p w:rsidR="00111EDB" w:rsidRPr="00742DCE" w:rsidRDefault="00F04B8B" w:rsidP="00D5109A">
      <w:pPr>
        <w:pStyle w:val="CommentText"/>
        <w:spacing w:line="360" w:lineRule="auto"/>
        <w:contextualSpacing/>
        <w:jc w:val="both"/>
        <w:rPr>
          <w:rFonts w:ascii="Book Antiqua" w:hAnsi="Book Antiqua"/>
          <w:b/>
          <w:i/>
          <w:sz w:val="24"/>
          <w:szCs w:val="24"/>
        </w:rPr>
      </w:pPr>
      <w:r w:rsidRPr="00742DCE">
        <w:rPr>
          <w:rFonts w:ascii="Book Antiqua" w:hAnsi="Book Antiqua"/>
          <w:b/>
          <w:i/>
          <w:sz w:val="24"/>
          <w:szCs w:val="24"/>
        </w:rPr>
        <w:t>Subjects</w:t>
      </w:r>
    </w:p>
    <w:p w:rsidR="00111EDB" w:rsidRPr="005A3795" w:rsidRDefault="00464B34" w:rsidP="00D5109A">
      <w:pPr>
        <w:pStyle w:val="CommentText"/>
        <w:spacing w:line="360" w:lineRule="auto"/>
        <w:jc w:val="both"/>
        <w:rPr>
          <w:rFonts w:ascii="Book Antiqua" w:hAnsi="Book Antiqua"/>
          <w:sz w:val="24"/>
          <w:szCs w:val="24"/>
        </w:rPr>
      </w:pPr>
      <w:r w:rsidRPr="005A3795">
        <w:rPr>
          <w:rFonts w:ascii="Book Antiqua" w:hAnsi="Book Antiqua"/>
          <w:sz w:val="24"/>
          <w:szCs w:val="24"/>
        </w:rPr>
        <w:t>Fourteen subjects were enrolled and 12 completed the study.</w:t>
      </w:r>
      <w:r w:rsidR="009608DB" w:rsidRPr="005A3795">
        <w:rPr>
          <w:rFonts w:ascii="Book Antiqua" w:hAnsi="Book Antiqua"/>
          <w:sz w:val="24"/>
          <w:szCs w:val="24"/>
        </w:rPr>
        <w:t xml:space="preserve"> One withdrew prior to starting both melatonin and placebo. The other withdrew after completing placebo and before starting </w:t>
      </w:r>
      <w:r w:rsidRPr="005A3795">
        <w:rPr>
          <w:rFonts w:ascii="Book Antiqua" w:hAnsi="Book Antiqua"/>
          <w:sz w:val="24"/>
          <w:szCs w:val="24"/>
        </w:rPr>
        <w:t>melatonin</w:t>
      </w:r>
      <w:r w:rsidR="009608DB" w:rsidRPr="005A3795">
        <w:rPr>
          <w:rFonts w:ascii="Book Antiqua" w:hAnsi="Book Antiqua"/>
          <w:sz w:val="24"/>
          <w:szCs w:val="24"/>
        </w:rPr>
        <w:t xml:space="preserve"> (this participan</w:t>
      </w:r>
      <w:r w:rsidR="0029510F">
        <w:rPr>
          <w:rFonts w:ascii="Book Antiqua" w:hAnsi="Book Antiqua"/>
          <w:sz w:val="24"/>
          <w:szCs w:val="24"/>
        </w:rPr>
        <w:t xml:space="preserve">t did not respond to placebo). </w:t>
      </w:r>
      <w:r w:rsidR="009608DB" w:rsidRPr="005A3795">
        <w:rPr>
          <w:rFonts w:ascii="Book Antiqua" w:hAnsi="Book Antiqua"/>
          <w:sz w:val="24"/>
          <w:szCs w:val="24"/>
        </w:rPr>
        <w:t>The two participants who withdrew</w:t>
      </w:r>
      <w:r w:rsidRPr="005A3795">
        <w:rPr>
          <w:rFonts w:ascii="Book Antiqua" w:hAnsi="Book Antiqua"/>
          <w:sz w:val="24"/>
          <w:szCs w:val="24"/>
        </w:rPr>
        <w:t xml:space="preserve"> were not included in analysis. Fifty-eight percent of the </w:t>
      </w:r>
      <w:r w:rsidR="006342FA" w:rsidRPr="005A3795">
        <w:rPr>
          <w:rFonts w:ascii="Book Antiqua" w:hAnsi="Book Antiqua"/>
          <w:sz w:val="24"/>
          <w:szCs w:val="24"/>
        </w:rPr>
        <w:t>participants</w:t>
      </w:r>
      <w:r w:rsidRPr="005A3795">
        <w:rPr>
          <w:rFonts w:ascii="Book Antiqua" w:hAnsi="Book Antiqua"/>
          <w:sz w:val="24"/>
          <w:szCs w:val="24"/>
        </w:rPr>
        <w:t xml:space="preserve"> were female and 83% were </w:t>
      </w:r>
      <w:r w:rsidR="00361263" w:rsidRPr="005A3795">
        <w:rPr>
          <w:rFonts w:ascii="Book Antiqua" w:hAnsi="Book Antiqua"/>
          <w:sz w:val="24"/>
          <w:szCs w:val="24"/>
        </w:rPr>
        <w:t>Caucasian</w:t>
      </w:r>
      <w:r w:rsidRPr="005A3795">
        <w:rPr>
          <w:rFonts w:ascii="Book Antiqua" w:hAnsi="Book Antiqua"/>
          <w:sz w:val="24"/>
          <w:szCs w:val="24"/>
        </w:rPr>
        <w:t>.</w:t>
      </w:r>
      <w:r w:rsidR="009608DB" w:rsidRPr="005A3795">
        <w:rPr>
          <w:rFonts w:ascii="Book Antiqua" w:hAnsi="Book Antiqua"/>
          <w:sz w:val="24"/>
          <w:szCs w:val="24"/>
        </w:rPr>
        <w:t xml:space="preserve"> Patients ranged in age from 11</w:t>
      </w:r>
      <w:r w:rsidR="007F4A22" w:rsidRPr="005A3795">
        <w:rPr>
          <w:rFonts w:ascii="Book Antiqua" w:hAnsi="Book Antiqua"/>
          <w:sz w:val="24"/>
          <w:szCs w:val="24"/>
        </w:rPr>
        <w:t xml:space="preserve"> to</w:t>
      </w:r>
      <w:r w:rsidR="009608DB" w:rsidRPr="005A3795">
        <w:rPr>
          <w:rFonts w:ascii="Book Antiqua" w:hAnsi="Book Antiqua"/>
          <w:sz w:val="24"/>
          <w:szCs w:val="24"/>
        </w:rPr>
        <w:t>16 years old with a mean ag</w:t>
      </w:r>
      <w:r w:rsidR="007F4A22" w:rsidRPr="005A3795">
        <w:rPr>
          <w:rFonts w:ascii="Book Antiqua" w:hAnsi="Book Antiqua"/>
          <w:sz w:val="24"/>
          <w:szCs w:val="24"/>
        </w:rPr>
        <w:t xml:space="preserve">e </w:t>
      </w:r>
      <w:r w:rsidR="009608DB" w:rsidRPr="005A3795">
        <w:rPr>
          <w:rFonts w:ascii="Book Antiqua" w:hAnsi="Book Antiqua"/>
          <w:sz w:val="24"/>
          <w:szCs w:val="24"/>
        </w:rPr>
        <w:t>o</w:t>
      </w:r>
      <w:r w:rsidR="007F4A22" w:rsidRPr="005A3795">
        <w:rPr>
          <w:rFonts w:ascii="Book Antiqua" w:hAnsi="Book Antiqua"/>
          <w:sz w:val="24"/>
          <w:szCs w:val="24"/>
        </w:rPr>
        <w:t>f</w:t>
      </w:r>
      <w:r w:rsidR="009608DB" w:rsidRPr="005A3795">
        <w:rPr>
          <w:rFonts w:ascii="Book Antiqua" w:hAnsi="Book Antiqua"/>
          <w:sz w:val="24"/>
          <w:szCs w:val="24"/>
        </w:rPr>
        <w:t xml:space="preserve"> 13.8 +/- 1.6 years. </w:t>
      </w:r>
      <w:r w:rsidRPr="005A3795">
        <w:rPr>
          <w:rFonts w:ascii="Book Antiqua" w:hAnsi="Book Antiqua"/>
          <w:sz w:val="24"/>
          <w:szCs w:val="24"/>
        </w:rPr>
        <w:t>Pain was the predominant symptom in each patient and associated symptoms included nausea in 67%, bloating in 42%, early satie</w:t>
      </w:r>
      <w:r w:rsidR="007F4A22" w:rsidRPr="005A3795">
        <w:rPr>
          <w:rFonts w:ascii="Book Antiqua" w:hAnsi="Book Antiqua"/>
          <w:sz w:val="24"/>
          <w:szCs w:val="24"/>
        </w:rPr>
        <w:t xml:space="preserve">ty in 33%, and vomiting in 25%. </w:t>
      </w:r>
      <w:r w:rsidR="00361263" w:rsidRPr="005A3795">
        <w:rPr>
          <w:rFonts w:ascii="Book Antiqua" w:hAnsi="Book Antiqua"/>
          <w:sz w:val="24"/>
          <w:szCs w:val="24"/>
        </w:rPr>
        <w:t>All participants met criteria for FD, while t</w:t>
      </w:r>
      <w:r w:rsidR="007F4A22" w:rsidRPr="005A3795">
        <w:rPr>
          <w:rFonts w:ascii="Book Antiqua" w:hAnsi="Book Antiqua"/>
          <w:sz w:val="24"/>
          <w:szCs w:val="24"/>
        </w:rPr>
        <w:t xml:space="preserve">hree participants </w:t>
      </w:r>
      <w:r w:rsidR="00361263" w:rsidRPr="005A3795">
        <w:rPr>
          <w:rFonts w:ascii="Book Antiqua" w:hAnsi="Book Antiqua"/>
          <w:sz w:val="24"/>
          <w:szCs w:val="24"/>
        </w:rPr>
        <w:t xml:space="preserve">also </w:t>
      </w:r>
      <w:r w:rsidR="007F4A22" w:rsidRPr="005A3795">
        <w:rPr>
          <w:rFonts w:ascii="Book Antiqua" w:hAnsi="Book Antiqua"/>
          <w:sz w:val="24"/>
          <w:szCs w:val="24"/>
        </w:rPr>
        <w:t xml:space="preserve">met criteria for IBS. </w:t>
      </w:r>
    </w:p>
    <w:p w:rsidR="00111EDB" w:rsidRPr="005A3795" w:rsidRDefault="00111EDB" w:rsidP="00D5109A">
      <w:pPr>
        <w:pStyle w:val="CommentText"/>
        <w:spacing w:line="360" w:lineRule="auto"/>
        <w:jc w:val="both"/>
        <w:rPr>
          <w:rFonts w:ascii="Book Antiqua" w:hAnsi="Book Antiqua"/>
          <w:sz w:val="24"/>
          <w:szCs w:val="24"/>
        </w:rPr>
      </w:pPr>
    </w:p>
    <w:p w:rsidR="002374A3" w:rsidRPr="0029510F" w:rsidRDefault="002374A3" w:rsidP="00D5109A">
      <w:pPr>
        <w:pStyle w:val="CommentText"/>
        <w:spacing w:line="360" w:lineRule="auto"/>
        <w:contextualSpacing/>
        <w:jc w:val="both"/>
        <w:rPr>
          <w:rFonts w:ascii="Book Antiqua" w:hAnsi="Book Antiqua"/>
          <w:b/>
          <w:i/>
          <w:sz w:val="24"/>
          <w:szCs w:val="24"/>
        </w:rPr>
      </w:pPr>
      <w:r w:rsidRPr="0029510F">
        <w:rPr>
          <w:rFonts w:ascii="Book Antiqua" w:hAnsi="Book Antiqua"/>
          <w:b/>
          <w:i/>
          <w:sz w:val="24"/>
          <w:szCs w:val="24"/>
        </w:rPr>
        <w:t xml:space="preserve">Clinical </w:t>
      </w:r>
      <w:r w:rsidR="0029510F" w:rsidRPr="0029510F">
        <w:rPr>
          <w:rFonts w:ascii="Book Antiqua" w:hAnsi="Book Antiqua"/>
          <w:b/>
          <w:i/>
          <w:sz w:val="24"/>
          <w:szCs w:val="24"/>
        </w:rPr>
        <w:t>r</w:t>
      </w:r>
      <w:r w:rsidRPr="0029510F">
        <w:rPr>
          <w:rFonts w:ascii="Book Antiqua" w:hAnsi="Book Antiqua"/>
          <w:b/>
          <w:i/>
          <w:sz w:val="24"/>
          <w:szCs w:val="24"/>
        </w:rPr>
        <w:t>esponse</w:t>
      </w:r>
    </w:p>
    <w:p w:rsidR="00111EDB" w:rsidRPr="005A3795" w:rsidRDefault="002374A3" w:rsidP="00D5109A">
      <w:pPr>
        <w:pStyle w:val="CommentText"/>
        <w:spacing w:line="360" w:lineRule="auto"/>
        <w:contextualSpacing/>
        <w:jc w:val="both"/>
        <w:rPr>
          <w:rFonts w:ascii="Book Antiqua" w:hAnsi="Book Antiqua"/>
          <w:sz w:val="24"/>
          <w:szCs w:val="24"/>
        </w:rPr>
      </w:pPr>
      <w:r w:rsidRPr="005A3795">
        <w:rPr>
          <w:rFonts w:ascii="Book Antiqua" w:hAnsi="Book Antiqua"/>
          <w:sz w:val="24"/>
          <w:szCs w:val="24"/>
        </w:rPr>
        <w:t xml:space="preserve">A positive clinical response (Grade 3-5) was achieved in 42% of subjects on melatonin </w:t>
      </w:r>
      <w:r w:rsidR="005268AC" w:rsidRPr="005A3795">
        <w:rPr>
          <w:rFonts w:ascii="Book Antiqua" w:hAnsi="Book Antiqua"/>
          <w:i/>
          <w:sz w:val="24"/>
          <w:szCs w:val="24"/>
        </w:rPr>
        <w:t>vs</w:t>
      </w:r>
      <w:r w:rsidRPr="005A3795">
        <w:rPr>
          <w:rFonts w:ascii="Book Antiqua" w:hAnsi="Book Antiqua"/>
          <w:sz w:val="24"/>
          <w:szCs w:val="24"/>
        </w:rPr>
        <w:t xml:space="preserve"> </w:t>
      </w:r>
      <w:r w:rsidR="00854E7E" w:rsidRPr="005A3795">
        <w:rPr>
          <w:rFonts w:ascii="Book Antiqua" w:hAnsi="Book Antiqua"/>
          <w:sz w:val="24"/>
          <w:szCs w:val="24"/>
        </w:rPr>
        <w:t>50%</w:t>
      </w:r>
      <w:r w:rsidRPr="005A3795">
        <w:rPr>
          <w:rFonts w:ascii="Book Antiqua" w:hAnsi="Book Antiqua"/>
          <w:sz w:val="24"/>
          <w:szCs w:val="24"/>
        </w:rPr>
        <w:t xml:space="preserve"> of subjects on placebo (NS</w:t>
      </w:r>
      <w:r w:rsidR="005A0486" w:rsidRPr="005A3795">
        <w:rPr>
          <w:rFonts w:ascii="Book Antiqua" w:hAnsi="Book Antiqua"/>
          <w:sz w:val="24"/>
          <w:szCs w:val="24"/>
        </w:rPr>
        <w:t>)</w:t>
      </w:r>
      <w:r w:rsidR="00854E7E" w:rsidRPr="005A3795">
        <w:rPr>
          <w:rFonts w:ascii="Book Antiqua" w:hAnsi="Book Antiqua"/>
          <w:sz w:val="24"/>
          <w:szCs w:val="24"/>
        </w:rPr>
        <w:t>. Effect size was calculated and revea</w:t>
      </w:r>
      <w:r w:rsidRPr="005A3795">
        <w:rPr>
          <w:rFonts w:ascii="Book Antiqua" w:hAnsi="Book Antiqua"/>
          <w:sz w:val="24"/>
          <w:szCs w:val="24"/>
        </w:rPr>
        <w:t>led a Cohen’s D of 0.343</w:t>
      </w:r>
      <w:r w:rsidR="007F4A22" w:rsidRPr="005A3795">
        <w:rPr>
          <w:rFonts w:ascii="Book Antiqua" w:hAnsi="Book Antiqua"/>
          <w:sz w:val="24"/>
          <w:szCs w:val="24"/>
        </w:rPr>
        <w:t xml:space="preserve"> which demonstrates a medium effect favoring placebo</w:t>
      </w:r>
      <w:r w:rsidR="00854E7E" w:rsidRPr="005A3795">
        <w:rPr>
          <w:rFonts w:ascii="Book Antiqua" w:hAnsi="Book Antiqua"/>
          <w:sz w:val="24"/>
          <w:szCs w:val="24"/>
        </w:rPr>
        <w:t>.</w:t>
      </w:r>
      <w:r w:rsidRPr="005A3795">
        <w:rPr>
          <w:rFonts w:ascii="Book Antiqua" w:hAnsi="Book Antiqua"/>
          <w:sz w:val="24"/>
          <w:szCs w:val="24"/>
        </w:rPr>
        <w:t xml:space="preserve"> A summary of the post treatment pain relief grades are shown in Figure 1.</w:t>
      </w:r>
      <w:r w:rsidR="00A06DD6" w:rsidRPr="005A3795">
        <w:rPr>
          <w:rFonts w:ascii="Book Antiqua" w:hAnsi="Book Antiqua"/>
          <w:sz w:val="24"/>
          <w:szCs w:val="24"/>
        </w:rPr>
        <w:t xml:space="preserve"> </w:t>
      </w:r>
      <w:r w:rsidR="006342FA" w:rsidRPr="005A3795">
        <w:rPr>
          <w:rFonts w:ascii="Book Antiqua" w:hAnsi="Book Antiqua"/>
          <w:sz w:val="24"/>
          <w:szCs w:val="24"/>
        </w:rPr>
        <w:t>Individual global clinical scores for melatonin and placebo are shown in Table 1.</w:t>
      </w:r>
      <w:r w:rsidR="00FB47A0" w:rsidRPr="005A3795">
        <w:rPr>
          <w:rFonts w:ascii="Book Antiqua" w:hAnsi="Book Antiqua"/>
          <w:sz w:val="24"/>
          <w:szCs w:val="24"/>
        </w:rPr>
        <w:t xml:space="preserve"> </w:t>
      </w:r>
      <w:r w:rsidR="00AB334B" w:rsidRPr="005A3795">
        <w:rPr>
          <w:rFonts w:ascii="Book Antiqua" w:hAnsi="Book Antiqua"/>
          <w:sz w:val="24"/>
          <w:szCs w:val="24"/>
        </w:rPr>
        <w:t xml:space="preserve">Of the three patients who also met criteria for IBS, two responded to placebo and not melatonin. The third responded to both. </w:t>
      </w:r>
    </w:p>
    <w:p w:rsidR="00D20641" w:rsidRPr="005A3795" w:rsidRDefault="00D20641" w:rsidP="00D5109A">
      <w:pPr>
        <w:pStyle w:val="CommentText"/>
        <w:spacing w:line="360" w:lineRule="auto"/>
        <w:contextualSpacing/>
        <w:jc w:val="both"/>
        <w:rPr>
          <w:rFonts w:ascii="Book Antiqua" w:hAnsi="Book Antiqua"/>
          <w:sz w:val="24"/>
          <w:szCs w:val="24"/>
        </w:rPr>
      </w:pPr>
    </w:p>
    <w:p w:rsidR="002374A3" w:rsidRPr="00A77434" w:rsidRDefault="002374A3" w:rsidP="00D5109A">
      <w:pPr>
        <w:pStyle w:val="CommentText"/>
        <w:spacing w:line="360" w:lineRule="auto"/>
        <w:contextualSpacing/>
        <w:jc w:val="both"/>
        <w:rPr>
          <w:rFonts w:ascii="Book Antiqua" w:hAnsi="Book Antiqua"/>
          <w:b/>
          <w:i/>
          <w:sz w:val="24"/>
          <w:szCs w:val="24"/>
        </w:rPr>
      </w:pPr>
      <w:r w:rsidRPr="00A77434">
        <w:rPr>
          <w:rFonts w:ascii="Book Antiqua" w:hAnsi="Book Antiqua"/>
          <w:b/>
          <w:i/>
          <w:sz w:val="24"/>
          <w:szCs w:val="24"/>
        </w:rPr>
        <w:t>Sleep</w:t>
      </w:r>
    </w:p>
    <w:p w:rsidR="00111EDB" w:rsidRPr="005A3795" w:rsidRDefault="002374A3" w:rsidP="00D5109A">
      <w:pPr>
        <w:spacing w:after="0" w:line="360" w:lineRule="auto"/>
        <w:contextualSpacing/>
        <w:jc w:val="both"/>
        <w:rPr>
          <w:rFonts w:ascii="Book Antiqua" w:hAnsi="Book Antiqua"/>
          <w:sz w:val="24"/>
          <w:szCs w:val="24"/>
        </w:rPr>
      </w:pPr>
      <w:r w:rsidRPr="005A3795">
        <w:rPr>
          <w:rFonts w:ascii="Book Antiqua" w:hAnsi="Book Antiqua"/>
          <w:sz w:val="24"/>
          <w:szCs w:val="24"/>
        </w:rPr>
        <w:lastRenderedPageBreak/>
        <w:t xml:space="preserve">Baseline sleep parameters were </w:t>
      </w:r>
      <w:r w:rsidR="00C42643" w:rsidRPr="005A3795">
        <w:rPr>
          <w:rFonts w:ascii="Book Antiqua" w:hAnsi="Book Antiqua"/>
          <w:sz w:val="24"/>
          <w:szCs w:val="24"/>
        </w:rPr>
        <w:t xml:space="preserve">in the </w:t>
      </w:r>
      <w:r w:rsidRPr="005A3795">
        <w:rPr>
          <w:rFonts w:ascii="Book Antiqua" w:hAnsi="Book Antiqua"/>
          <w:sz w:val="24"/>
          <w:szCs w:val="24"/>
        </w:rPr>
        <w:t>healthy</w:t>
      </w:r>
      <w:r w:rsidR="00C42643" w:rsidRPr="005A3795">
        <w:rPr>
          <w:rFonts w:ascii="Book Antiqua" w:hAnsi="Book Antiqua"/>
          <w:sz w:val="24"/>
          <w:szCs w:val="24"/>
        </w:rPr>
        <w:t xml:space="preserve"> range</w:t>
      </w:r>
      <w:r w:rsidRPr="005A3795">
        <w:rPr>
          <w:rFonts w:ascii="Book Antiqua" w:hAnsi="Book Antiqua"/>
          <w:sz w:val="24"/>
          <w:szCs w:val="24"/>
        </w:rPr>
        <w:t xml:space="preserve"> with the longest sleep la</w:t>
      </w:r>
      <w:r w:rsidR="002F34C3" w:rsidRPr="005A3795">
        <w:rPr>
          <w:rFonts w:ascii="Book Antiqua" w:hAnsi="Book Antiqua"/>
          <w:sz w:val="24"/>
          <w:szCs w:val="24"/>
        </w:rPr>
        <w:t>tency being just over 20 min</w:t>
      </w:r>
      <w:r w:rsidRPr="005A3795">
        <w:rPr>
          <w:rFonts w:ascii="Book Antiqua" w:hAnsi="Book Antiqua"/>
          <w:sz w:val="24"/>
          <w:szCs w:val="24"/>
        </w:rPr>
        <w:t xml:space="preserve"> (mean 7.46 </w:t>
      </w:r>
      <w:r w:rsidR="00A77434" w:rsidRPr="00737727">
        <w:rPr>
          <w:rFonts w:ascii="Book Antiqua" w:hAnsi="Book Antiqua" w:cs="Arial"/>
          <w:color w:val="000000"/>
          <w:sz w:val="24"/>
          <w:szCs w:val="24"/>
        </w:rPr>
        <w:t>±</w:t>
      </w:r>
      <w:r w:rsidR="002F34C3" w:rsidRPr="005A3795">
        <w:rPr>
          <w:rFonts w:ascii="Book Antiqua" w:hAnsi="Book Antiqua"/>
          <w:sz w:val="24"/>
          <w:szCs w:val="24"/>
        </w:rPr>
        <w:t xml:space="preserve"> 8.53 min</w:t>
      </w:r>
      <w:r w:rsidRPr="005A3795">
        <w:rPr>
          <w:rFonts w:ascii="Book Antiqua" w:hAnsi="Book Antiqua"/>
          <w:sz w:val="24"/>
          <w:szCs w:val="24"/>
        </w:rPr>
        <w:t xml:space="preserve">) and the shortest </w:t>
      </w:r>
      <w:r w:rsidR="002F34C3" w:rsidRPr="005A3795">
        <w:rPr>
          <w:rFonts w:ascii="Book Antiqua" w:hAnsi="Book Antiqua"/>
          <w:sz w:val="24"/>
          <w:szCs w:val="24"/>
        </w:rPr>
        <w:t>sleep duration just over 7 h</w:t>
      </w:r>
      <w:r w:rsidRPr="005A3795">
        <w:rPr>
          <w:rFonts w:ascii="Book Antiqua" w:hAnsi="Book Antiqua"/>
          <w:sz w:val="24"/>
          <w:szCs w:val="24"/>
        </w:rPr>
        <w:t xml:space="preserve"> (mean 10.09 </w:t>
      </w:r>
      <w:r w:rsidR="00A77434" w:rsidRPr="00737727">
        <w:rPr>
          <w:rFonts w:ascii="Book Antiqua" w:hAnsi="Book Antiqua" w:cs="Arial"/>
          <w:color w:val="000000"/>
          <w:sz w:val="24"/>
          <w:szCs w:val="24"/>
        </w:rPr>
        <w:t>±</w:t>
      </w:r>
      <w:r w:rsidR="002F34C3" w:rsidRPr="005A3795">
        <w:rPr>
          <w:rFonts w:ascii="Book Antiqua" w:hAnsi="Book Antiqua"/>
          <w:sz w:val="24"/>
          <w:szCs w:val="24"/>
        </w:rPr>
        <w:t xml:space="preserve"> 2.72 h</w:t>
      </w:r>
      <w:r w:rsidRPr="005A3795">
        <w:rPr>
          <w:rFonts w:ascii="Book Antiqua" w:hAnsi="Book Antiqua"/>
          <w:sz w:val="24"/>
          <w:szCs w:val="24"/>
        </w:rPr>
        <w:t xml:space="preserve">). The mean latency did not differ between periods of treatment with melatonin as compared to placebo (4.48 </w:t>
      </w:r>
      <w:r w:rsidR="00A77434" w:rsidRPr="00737727">
        <w:rPr>
          <w:rFonts w:ascii="Book Antiqua" w:hAnsi="Book Antiqua" w:cs="Arial"/>
          <w:color w:val="000000"/>
          <w:sz w:val="24"/>
          <w:szCs w:val="24"/>
        </w:rPr>
        <w:t>±</w:t>
      </w:r>
      <w:r w:rsidR="004923CC" w:rsidRPr="005A3795">
        <w:rPr>
          <w:rFonts w:ascii="Book Antiqua" w:hAnsi="Book Antiqua"/>
          <w:sz w:val="24"/>
          <w:szCs w:val="24"/>
        </w:rPr>
        <w:t xml:space="preserve"> 6.45 </w:t>
      </w:r>
      <w:r w:rsidR="004923CC" w:rsidRPr="005A3795">
        <w:rPr>
          <w:rFonts w:ascii="Book Antiqua" w:hAnsi="Book Antiqua"/>
          <w:i/>
          <w:sz w:val="24"/>
          <w:szCs w:val="24"/>
        </w:rPr>
        <w:t>vs</w:t>
      </w:r>
      <w:r w:rsidRPr="005A3795">
        <w:rPr>
          <w:rFonts w:ascii="Book Antiqua" w:hAnsi="Book Antiqua"/>
          <w:sz w:val="24"/>
          <w:szCs w:val="24"/>
        </w:rPr>
        <w:t xml:space="preserve"> 3.58 </w:t>
      </w:r>
      <w:r w:rsidR="00A77434" w:rsidRPr="00737727">
        <w:rPr>
          <w:rFonts w:ascii="Book Antiqua" w:hAnsi="Book Antiqua" w:cs="Arial"/>
          <w:color w:val="000000"/>
          <w:sz w:val="24"/>
          <w:szCs w:val="24"/>
        </w:rPr>
        <w:t>±</w:t>
      </w:r>
      <w:r w:rsidR="002F34C3" w:rsidRPr="005A3795">
        <w:rPr>
          <w:rFonts w:ascii="Book Antiqua" w:hAnsi="Book Antiqua"/>
          <w:sz w:val="24"/>
          <w:szCs w:val="24"/>
        </w:rPr>
        <w:t xml:space="preserve"> 4.24 min</w:t>
      </w:r>
      <w:r w:rsidRPr="005A3795">
        <w:rPr>
          <w:rFonts w:ascii="Book Antiqua" w:hAnsi="Book Antiqua"/>
          <w:sz w:val="24"/>
          <w:szCs w:val="24"/>
        </w:rPr>
        <w:t xml:space="preserve">; NS). The mean sleep duration did not differ between periods of treatment with melatonin as compared to placebo (9.90 </w:t>
      </w:r>
      <w:r w:rsidR="00A77434" w:rsidRPr="00737727">
        <w:rPr>
          <w:rFonts w:ascii="Book Antiqua" w:hAnsi="Book Antiqua" w:cs="Arial"/>
          <w:color w:val="000000"/>
          <w:sz w:val="24"/>
          <w:szCs w:val="24"/>
        </w:rPr>
        <w:t>±</w:t>
      </w:r>
      <w:r w:rsidRPr="005A3795">
        <w:rPr>
          <w:rFonts w:ascii="Book Antiqua" w:hAnsi="Book Antiqua"/>
          <w:sz w:val="24"/>
          <w:szCs w:val="24"/>
        </w:rPr>
        <w:t xml:space="preserve"> 3.53 </w:t>
      </w:r>
      <w:r w:rsidR="004923CC" w:rsidRPr="005A3795">
        <w:rPr>
          <w:rFonts w:ascii="Book Antiqua" w:hAnsi="Book Antiqua"/>
          <w:i/>
          <w:sz w:val="24"/>
          <w:szCs w:val="24"/>
        </w:rPr>
        <w:t>vs</w:t>
      </w:r>
      <w:r w:rsidRPr="005A3795">
        <w:rPr>
          <w:rFonts w:ascii="Book Antiqua" w:hAnsi="Book Antiqua"/>
          <w:sz w:val="24"/>
          <w:szCs w:val="24"/>
        </w:rPr>
        <w:t xml:space="preserve"> 9.41 </w:t>
      </w:r>
      <w:r w:rsidR="00A77434" w:rsidRPr="00737727">
        <w:rPr>
          <w:rFonts w:ascii="Book Antiqua" w:hAnsi="Book Antiqua" w:cs="Arial"/>
          <w:color w:val="000000"/>
          <w:sz w:val="24"/>
          <w:szCs w:val="24"/>
        </w:rPr>
        <w:t>±</w:t>
      </w:r>
      <w:r w:rsidR="002F34C3" w:rsidRPr="005A3795">
        <w:rPr>
          <w:rFonts w:ascii="Book Antiqua" w:hAnsi="Book Antiqua"/>
          <w:sz w:val="24"/>
          <w:szCs w:val="24"/>
        </w:rPr>
        <w:t xml:space="preserve"> 2.70 h</w:t>
      </w:r>
      <w:r w:rsidRPr="005A3795">
        <w:rPr>
          <w:rFonts w:ascii="Book Antiqua" w:hAnsi="Book Antiqua"/>
          <w:sz w:val="24"/>
          <w:szCs w:val="24"/>
        </w:rPr>
        <w:t>; NS)</w:t>
      </w:r>
    </w:p>
    <w:p w:rsidR="00111EDB" w:rsidRPr="005A3795" w:rsidRDefault="0082187B" w:rsidP="00D5109A">
      <w:pPr>
        <w:spacing w:after="0" w:line="360" w:lineRule="auto"/>
        <w:ind w:firstLineChars="100" w:firstLine="240"/>
        <w:contextualSpacing/>
        <w:jc w:val="both"/>
        <w:rPr>
          <w:rFonts w:ascii="Book Antiqua" w:hAnsi="Book Antiqua"/>
          <w:sz w:val="24"/>
          <w:szCs w:val="24"/>
        </w:rPr>
      </w:pPr>
      <w:r w:rsidRPr="005A3795">
        <w:rPr>
          <w:rFonts w:ascii="Book Antiqua" w:hAnsi="Book Antiqua"/>
          <w:sz w:val="24"/>
          <w:szCs w:val="24"/>
        </w:rPr>
        <w:t>Just one participant had improved sleep (50% reduction in sleep latency and 20% increase in total sleep time)</w:t>
      </w:r>
      <w:r w:rsidR="009D5C43" w:rsidRPr="005A3795">
        <w:rPr>
          <w:rFonts w:ascii="Book Antiqua" w:hAnsi="Book Antiqua"/>
          <w:sz w:val="24"/>
          <w:szCs w:val="24"/>
        </w:rPr>
        <w:t>, and this was while taking melatonin</w:t>
      </w:r>
      <w:r w:rsidRPr="005A3795">
        <w:rPr>
          <w:rFonts w:ascii="Book Antiqua" w:hAnsi="Book Antiqua"/>
          <w:sz w:val="24"/>
          <w:szCs w:val="24"/>
        </w:rPr>
        <w:t xml:space="preserve">. </w:t>
      </w:r>
      <w:r w:rsidR="009D5C43" w:rsidRPr="005A3795">
        <w:rPr>
          <w:rFonts w:ascii="Book Antiqua" w:hAnsi="Book Antiqua"/>
          <w:sz w:val="24"/>
          <w:szCs w:val="24"/>
        </w:rPr>
        <w:t>However, t</w:t>
      </w:r>
      <w:r w:rsidRPr="005A3795">
        <w:rPr>
          <w:rFonts w:ascii="Book Antiqua" w:hAnsi="Book Antiqua"/>
          <w:sz w:val="24"/>
          <w:szCs w:val="24"/>
        </w:rPr>
        <w:t xml:space="preserve">his participant was </w:t>
      </w:r>
      <w:r w:rsidR="00FB47A0" w:rsidRPr="005A3795">
        <w:rPr>
          <w:rFonts w:ascii="Book Antiqua" w:hAnsi="Book Antiqua"/>
          <w:sz w:val="24"/>
          <w:szCs w:val="24"/>
        </w:rPr>
        <w:t xml:space="preserve">classified as </w:t>
      </w:r>
      <w:r w:rsidRPr="005A3795">
        <w:rPr>
          <w:rFonts w:ascii="Book Antiqua" w:hAnsi="Book Antiqua"/>
          <w:sz w:val="24"/>
          <w:szCs w:val="24"/>
        </w:rPr>
        <w:t>a non-responder</w:t>
      </w:r>
      <w:r w:rsidR="009D5C43" w:rsidRPr="005A3795">
        <w:rPr>
          <w:rFonts w:ascii="Book Antiqua" w:hAnsi="Book Antiqua"/>
          <w:sz w:val="24"/>
          <w:szCs w:val="24"/>
        </w:rPr>
        <w:t>, with a clinical grade of 2 following the melatonin treatment phase</w:t>
      </w:r>
      <w:r w:rsidRPr="005A3795">
        <w:rPr>
          <w:rFonts w:ascii="Book Antiqua" w:hAnsi="Book Antiqua"/>
          <w:sz w:val="24"/>
          <w:szCs w:val="24"/>
        </w:rPr>
        <w:t>. Therefore, improved sleep could not be correlated to improved pain</w:t>
      </w:r>
      <w:r w:rsidR="00FB47A0" w:rsidRPr="005A3795">
        <w:rPr>
          <w:rFonts w:ascii="Book Antiqua" w:hAnsi="Book Antiqua"/>
          <w:sz w:val="24"/>
          <w:szCs w:val="24"/>
        </w:rPr>
        <w:t xml:space="preserve"> in this case</w:t>
      </w:r>
      <w:r w:rsidRPr="005A3795">
        <w:rPr>
          <w:rFonts w:ascii="Book Antiqua" w:hAnsi="Book Antiqua"/>
          <w:sz w:val="24"/>
          <w:szCs w:val="24"/>
        </w:rPr>
        <w:t>.</w:t>
      </w:r>
      <w:r w:rsidR="00E41A88" w:rsidRPr="005A3795">
        <w:rPr>
          <w:rFonts w:ascii="Book Antiqua" w:hAnsi="Book Antiqua"/>
          <w:sz w:val="24"/>
          <w:szCs w:val="24"/>
        </w:rPr>
        <w:t xml:space="preserve"> </w:t>
      </w:r>
    </w:p>
    <w:p w:rsidR="00111EDB" w:rsidRPr="005A3795" w:rsidRDefault="00111EDB" w:rsidP="00D5109A">
      <w:pPr>
        <w:spacing w:after="0" w:line="360" w:lineRule="auto"/>
        <w:jc w:val="both"/>
        <w:rPr>
          <w:rFonts w:ascii="Book Antiqua" w:hAnsi="Book Antiqua"/>
          <w:sz w:val="24"/>
          <w:szCs w:val="24"/>
        </w:rPr>
      </w:pPr>
    </w:p>
    <w:p w:rsidR="00111EDB" w:rsidRPr="005A3795" w:rsidRDefault="00BC5522" w:rsidP="00D5109A">
      <w:pPr>
        <w:spacing w:after="0" w:line="360" w:lineRule="auto"/>
        <w:jc w:val="both"/>
        <w:rPr>
          <w:rFonts w:ascii="Book Antiqua" w:hAnsi="Book Antiqua"/>
          <w:b/>
          <w:sz w:val="24"/>
          <w:szCs w:val="24"/>
        </w:rPr>
      </w:pPr>
      <w:r w:rsidRPr="005A3795">
        <w:rPr>
          <w:rFonts w:ascii="Book Antiqua" w:hAnsi="Book Antiqua"/>
          <w:b/>
          <w:sz w:val="24"/>
          <w:szCs w:val="24"/>
        </w:rPr>
        <w:t>DISCUSSION</w:t>
      </w:r>
    </w:p>
    <w:p w:rsidR="00111EDB" w:rsidRPr="005A3795" w:rsidRDefault="00890A44" w:rsidP="00D5109A">
      <w:pPr>
        <w:spacing w:after="0" w:line="360" w:lineRule="auto"/>
        <w:jc w:val="both"/>
        <w:rPr>
          <w:rFonts w:ascii="Book Antiqua" w:hAnsi="Book Antiqua"/>
          <w:sz w:val="24"/>
          <w:szCs w:val="24"/>
        </w:rPr>
      </w:pPr>
      <w:r w:rsidRPr="005A3795">
        <w:rPr>
          <w:rFonts w:ascii="Book Antiqua" w:hAnsi="Book Antiqua"/>
          <w:sz w:val="24"/>
          <w:szCs w:val="24"/>
        </w:rPr>
        <w:t xml:space="preserve">In contrast to the previous study of FD in adults, melatonin had no significant impact on pain in children with FD in the current </w:t>
      </w:r>
      <w:proofErr w:type="gramStart"/>
      <w:r w:rsidR="00775FBA">
        <w:rPr>
          <w:rFonts w:ascii="Book Antiqua" w:hAnsi="Book Antiqua"/>
          <w:sz w:val="24"/>
          <w:szCs w:val="24"/>
        </w:rPr>
        <w:t>study</w:t>
      </w:r>
      <w:r w:rsidR="006342FA" w:rsidRPr="005A3795">
        <w:rPr>
          <w:rFonts w:ascii="Book Antiqua" w:hAnsi="Book Antiqua"/>
          <w:sz w:val="24"/>
          <w:szCs w:val="24"/>
          <w:vertAlign w:val="superscript"/>
        </w:rPr>
        <w:t>[</w:t>
      </w:r>
      <w:proofErr w:type="gramEnd"/>
      <w:r w:rsidR="006342FA" w:rsidRPr="005A3795">
        <w:rPr>
          <w:rFonts w:ascii="Book Antiqua" w:hAnsi="Book Antiqua"/>
          <w:sz w:val="24"/>
          <w:szCs w:val="24"/>
          <w:vertAlign w:val="superscript"/>
        </w:rPr>
        <w:t>8]</w:t>
      </w:r>
      <w:r w:rsidR="00775FBA">
        <w:rPr>
          <w:rFonts w:ascii="Book Antiqua" w:hAnsi="Book Antiqua" w:hint="eastAsia"/>
          <w:sz w:val="24"/>
          <w:szCs w:val="24"/>
          <w:lang w:eastAsia="zh-CN"/>
        </w:rPr>
        <w:t>.</w:t>
      </w:r>
      <w:r w:rsidR="00FC4236" w:rsidRPr="005A3795">
        <w:rPr>
          <w:rFonts w:ascii="Book Antiqua" w:hAnsi="Book Antiqua"/>
          <w:sz w:val="24"/>
          <w:szCs w:val="24"/>
          <w:vertAlign w:val="superscript"/>
        </w:rPr>
        <w:t xml:space="preserve"> </w:t>
      </w:r>
      <w:r w:rsidR="00FB47A0" w:rsidRPr="005A3795">
        <w:rPr>
          <w:rFonts w:ascii="Book Antiqua" w:hAnsi="Book Antiqua"/>
          <w:sz w:val="24"/>
          <w:szCs w:val="24"/>
        </w:rPr>
        <w:t xml:space="preserve">In fact, the study was discontinued following interim analyses which indicated no beneficial response of melatonin and, in fact, appeared to favor placebo. </w:t>
      </w:r>
      <w:r w:rsidR="00E319B0" w:rsidRPr="005A3795">
        <w:rPr>
          <w:rFonts w:ascii="Book Antiqua" w:hAnsi="Book Antiqua"/>
          <w:sz w:val="24"/>
          <w:szCs w:val="24"/>
        </w:rPr>
        <w:t>The 50% placebo response rate in the current study was similar to what has been reported in other pediatric abdominal pain trials where placebo response has generally been 32</w:t>
      </w:r>
      <w:r w:rsidR="002E0599" w:rsidRPr="005A3795">
        <w:rPr>
          <w:rFonts w:ascii="Book Antiqua" w:hAnsi="Book Antiqua"/>
          <w:sz w:val="24"/>
          <w:szCs w:val="24"/>
        </w:rPr>
        <w:t>%</w:t>
      </w:r>
      <w:r w:rsidR="002E0599">
        <w:rPr>
          <w:rFonts w:ascii="Book Antiqua" w:hAnsi="Book Antiqua"/>
          <w:sz w:val="24"/>
          <w:szCs w:val="24"/>
        </w:rPr>
        <w:t>-58%</w:t>
      </w:r>
      <w:r w:rsidR="00E319B0" w:rsidRPr="005A3795">
        <w:rPr>
          <w:rFonts w:ascii="Book Antiqua" w:hAnsi="Book Antiqua"/>
          <w:sz w:val="24"/>
          <w:szCs w:val="24"/>
          <w:vertAlign w:val="superscript"/>
        </w:rPr>
        <w:t>[14]</w:t>
      </w:r>
      <w:r w:rsidR="002E0599">
        <w:rPr>
          <w:rFonts w:ascii="Book Antiqua" w:hAnsi="Book Antiqua" w:hint="eastAsia"/>
          <w:sz w:val="24"/>
          <w:szCs w:val="24"/>
          <w:lang w:eastAsia="zh-CN"/>
        </w:rPr>
        <w:t>.</w:t>
      </w:r>
      <w:r w:rsidR="00E319B0" w:rsidRPr="005A3795">
        <w:rPr>
          <w:rFonts w:ascii="Book Antiqua" w:hAnsi="Book Antiqua"/>
          <w:sz w:val="24"/>
          <w:szCs w:val="24"/>
        </w:rPr>
        <w:t xml:space="preserve"> </w:t>
      </w:r>
      <w:r w:rsidR="00FB47A0" w:rsidRPr="005A3795">
        <w:rPr>
          <w:rFonts w:ascii="Book Antiqua" w:hAnsi="Book Antiqua"/>
          <w:sz w:val="24"/>
          <w:szCs w:val="24"/>
        </w:rPr>
        <w:t>T</w:t>
      </w:r>
      <w:r w:rsidR="00FC4236" w:rsidRPr="005A3795">
        <w:rPr>
          <w:rFonts w:ascii="Book Antiqua" w:hAnsi="Book Antiqua"/>
          <w:sz w:val="24"/>
          <w:szCs w:val="24"/>
        </w:rPr>
        <w:t>hese discordant results may be a function of different pathophysiologic processes being more or less important at different ages or may be a result of differences in study design which target different pathophysiologic factors.</w:t>
      </w:r>
      <w:r w:rsidRPr="005A3795">
        <w:rPr>
          <w:rFonts w:ascii="Book Antiqua" w:hAnsi="Book Antiqua"/>
          <w:sz w:val="24"/>
          <w:szCs w:val="24"/>
        </w:rPr>
        <w:t xml:space="preserve"> </w:t>
      </w:r>
    </w:p>
    <w:p w:rsidR="00111EDB" w:rsidRPr="005A3795" w:rsidRDefault="00FB47A0" w:rsidP="00D5109A">
      <w:pPr>
        <w:spacing w:after="0" w:line="360" w:lineRule="auto"/>
        <w:ind w:firstLineChars="100" w:firstLine="240"/>
        <w:jc w:val="both"/>
        <w:rPr>
          <w:rFonts w:ascii="Book Antiqua" w:hAnsi="Book Antiqua"/>
          <w:sz w:val="24"/>
          <w:szCs w:val="24"/>
        </w:rPr>
      </w:pPr>
      <w:r w:rsidRPr="005A3795">
        <w:rPr>
          <w:rFonts w:ascii="Book Antiqua" w:hAnsi="Book Antiqua"/>
          <w:sz w:val="24"/>
          <w:szCs w:val="24"/>
        </w:rPr>
        <w:t xml:space="preserve">One potential differential factor relates to FD subtyping across the lifespan. </w:t>
      </w:r>
      <w:r w:rsidR="00844B79" w:rsidRPr="005A3795">
        <w:rPr>
          <w:rFonts w:ascii="Book Antiqua" w:hAnsi="Book Antiqua"/>
          <w:sz w:val="24"/>
          <w:szCs w:val="24"/>
        </w:rPr>
        <w:t>In adults, there are two recognized FD subtypes, epigastric pain syndrome (EPS) and postpran</w:t>
      </w:r>
      <w:r w:rsidR="005F471F">
        <w:rPr>
          <w:rFonts w:ascii="Book Antiqua" w:hAnsi="Book Antiqua"/>
          <w:sz w:val="24"/>
          <w:szCs w:val="24"/>
        </w:rPr>
        <w:t>dial distress syndrome (PDS)</w:t>
      </w:r>
      <w:r w:rsidR="006342FA" w:rsidRPr="005A3795">
        <w:rPr>
          <w:rFonts w:ascii="Book Antiqua" w:hAnsi="Book Antiqua"/>
          <w:sz w:val="24"/>
          <w:szCs w:val="24"/>
          <w:vertAlign w:val="superscript"/>
        </w:rPr>
        <w:t>[2]</w:t>
      </w:r>
      <w:r w:rsidR="005F471F">
        <w:rPr>
          <w:rFonts w:ascii="Book Antiqua" w:hAnsi="Book Antiqua" w:hint="eastAsia"/>
          <w:sz w:val="24"/>
          <w:szCs w:val="24"/>
          <w:lang w:eastAsia="zh-CN"/>
        </w:rPr>
        <w:t>.</w:t>
      </w:r>
      <w:r w:rsidR="006342FA" w:rsidRPr="005A3795">
        <w:rPr>
          <w:rFonts w:ascii="Book Antiqua" w:hAnsi="Book Antiqua"/>
          <w:sz w:val="24"/>
          <w:szCs w:val="24"/>
        </w:rPr>
        <w:t xml:space="preserve"> The pediatric FD criteria d</w:t>
      </w:r>
      <w:r w:rsidR="00844B79" w:rsidRPr="005A3795">
        <w:rPr>
          <w:rFonts w:ascii="Book Antiqua" w:hAnsi="Book Antiqua"/>
          <w:sz w:val="24"/>
          <w:szCs w:val="24"/>
        </w:rPr>
        <w:t>o not contain</w:t>
      </w:r>
      <w:r w:rsidR="006342FA" w:rsidRPr="005A3795">
        <w:rPr>
          <w:rFonts w:ascii="Book Antiqua" w:hAnsi="Book Antiqua"/>
          <w:sz w:val="24"/>
          <w:szCs w:val="24"/>
        </w:rPr>
        <w:t xml:space="preserve"> these</w:t>
      </w:r>
      <w:r w:rsidR="00844B79" w:rsidRPr="005A3795">
        <w:rPr>
          <w:rFonts w:ascii="Book Antiqua" w:hAnsi="Book Antiqua"/>
          <w:sz w:val="24"/>
          <w:szCs w:val="24"/>
        </w:rPr>
        <w:t xml:space="preserve"> subtypes. EPS is defined by pain or burning confined to the epigastrium whereas PDS is defined by the presence of early satiety a</w:t>
      </w:r>
      <w:r w:rsidR="006836B9">
        <w:rPr>
          <w:rFonts w:ascii="Book Antiqua" w:hAnsi="Book Antiqua"/>
          <w:sz w:val="24"/>
          <w:szCs w:val="24"/>
        </w:rPr>
        <w:t xml:space="preserve">nd/or postprandial </w:t>
      </w:r>
      <w:proofErr w:type="gramStart"/>
      <w:r w:rsidR="006836B9">
        <w:rPr>
          <w:rFonts w:ascii="Book Antiqua" w:hAnsi="Book Antiqua"/>
          <w:sz w:val="24"/>
          <w:szCs w:val="24"/>
        </w:rPr>
        <w:t>bloating</w:t>
      </w:r>
      <w:r w:rsidR="006836B9" w:rsidRPr="005A3795">
        <w:rPr>
          <w:rFonts w:ascii="Book Antiqua" w:hAnsi="Book Antiqua"/>
          <w:sz w:val="24"/>
          <w:szCs w:val="24"/>
          <w:vertAlign w:val="superscript"/>
        </w:rPr>
        <w:t>[</w:t>
      </w:r>
      <w:proofErr w:type="gramEnd"/>
      <w:r w:rsidR="006836B9" w:rsidRPr="005A3795">
        <w:rPr>
          <w:rFonts w:ascii="Book Antiqua" w:hAnsi="Book Antiqua"/>
          <w:sz w:val="24"/>
          <w:szCs w:val="24"/>
          <w:vertAlign w:val="superscript"/>
        </w:rPr>
        <w:t>2]</w:t>
      </w:r>
      <w:r w:rsidR="006836B9">
        <w:rPr>
          <w:rFonts w:ascii="Book Antiqua" w:hAnsi="Book Antiqua" w:hint="eastAsia"/>
          <w:sz w:val="24"/>
          <w:szCs w:val="24"/>
          <w:lang w:eastAsia="zh-CN"/>
        </w:rPr>
        <w:t>.</w:t>
      </w:r>
      <w:r w:rsidR="00844B79" w:rsidRPr="005A3795">
        <w:rPr>
          <w:rFonts w:ascii="Book Antiqua" w:hAnsi="Book Antiqua"/>
          <w:sz w:val="24"/>
          <w:szCs w:val="24"/>
          <w:vertAlign w:val="superscript"/>
        </w:rPr>
        <w:t xml:space="preserve"> </w:t>
      </w:r>
      <w:r w:rsidR="00FC4236" w:rsidRPr="005A3795">
        <w:rPr>
          <w:rFonts w:ascii="Book Antiqua" w:hAnsi="Book Antiqua"/>
          <w:sz w:val="24"/>
          <w:szCs w:val="24"/>
        </w:rPr>
        <w:t xml:space="preserve">The participants in the </w:t>
      </w:r>
      <w:r w:rsidRPr="005A3795">
        <w:rPr>
          <w:rFonts w:ascii="Book Antiqua" w:hAnsi="Book Antiqua"/>
          <w:sz w:val="24"/>
          <w:szCs w:val="24"/>
        </w:rPr>
        <w:t xml:space="preserve">one </w:t>
      </w:r>
      <w:r w:rsidR="00FC4236" w:rsidRPr="005A3795">
        <w:rPr>
          <w:rFonts w:ascii="Book Antiqua" w:hAnsi="Book Antiqua"/>
          <w:sz w:val="24"/>
          <w:szCs w:val="24"/>
        </w:rPr>
        <w:t xml:space="preserve">adult </w:t>
      </w:r>
      <w:r w:rsidR="000074FC" w:rsidRPr="005A3795">
        <w:rPr>
          <w:rFonts w:ascii="Book Antiqua" w:hAnsi="Book Antiqua"/>
          <w:sz w:val="24"/>
          <w:szCs w:val="24"/>
        </w:rPr>
        <w:t xml:space="preserve">FD </w:t>
      </w:r>
      <w:r w:rsidR="00FC4236" w:rsidRPr="005A3795">
        <w:rPr>
          <w:rFonts w:ascii="Book Antiqua" w:hAnsi="Book Antiqua"/>
          <w:sz w:val="24"/>
          <w:szCs w:val="24"/>
        </w:rPr>
        <w:t>study</w:t>
      </w:r>
      <w:r w:rsidR="00890A44" w:rsidRPr="005A3795">
        <w:rPr>
          <w:rFonts w:ascii="Book Antiqua" w:hAnsi="Book Antiqua"/>
          <w:sz w:val="24"/>
          <w:szCs w:val="24"/>
        </w:rPr>
        <w:t xml:space="preserve"> </w:t>
      </w:r>
      <w:r w:rsidRPr="005A3795">
        <w:rPr>
          <w:rFonts w:ascii="Book Antiqua" w:hAnsi="Book Antiqua"/>
          <w:sz w:val="24"/>
          <w:szCs w:val="24"/>
        </w:rPr>
        <w:t xml:space="preserve">previously noted </w:t>
      </w:r>
      <w:r w:rsidR="00890A44" w:rsidRPr="005A3795">
        <w:rPr>
          <w:rFonts w:ascii="Book Antiqua" w:hAnsi="Book Antiqua"/>
          <w:sz w:val="24"/>
          <w:szCs w:val="24"/>
        </w:rPr>
        <w:t>consisted of p</w:t>
      </w:r>
      <w:r w:rsidR="00844B79" w:rsidRPr="005A3795">
        <w:rPr>
          <w:rFonts w:ascii="Book Antiqua" w:hAnsi="Book Antiqua"/>
          <w:sz w:val="24"/>
          <w:szCs w:val="24"/>
        </w:rPr>
        <w:t xml:space="preserve">atients with symptoms of EPS. </w:t>
      </w:r>
      <w:r w:rsidR="00890A44" w:rsidRPr="005A3795">
        <w:rPr>
          <w:rFonts w:ascii="Book Antiqua" w:hAnsi="Book Antiqua"/>
          <w:sz w:val="24"/>
          <w:szCs w:val="24"/>
        </w:rPr>
        <w:t>EPS is rare in pediatric FD and, in fact, none of the subjects in our study had pain locali</w:t>
      </w:r>
      <w:r w:rsidR="006342FA" w:rsidRPr="005A3795">
        <w:rPr>
          <w:rFonts w:ascii="Book Antiqua" w:hAnsi="Book Antiqua"/>
          <w:sz w:val="24"/>
          <w:szCs w:val="24"/>
        </w:rPr>
        <w:t xml:space="preserve">zed only to the </w:t>
      </w:r>
      <w:proofErr w:type="gramStart"/>
      <w:r w:rsidR="006342FA" w:rsidRPr="005A3795">
        <w:rPr>
          <w:rFonts w:ascii="Book Antiqua" w:hAnsi="Book Antiqua"/>
          <w:sz w:val="24"/>
          <w:szCs w:val="24"/>
        </w:rPr>
        <w:t>epigastrium</w:t>
      </w:r>
      <w:r w:rsidR="006342FA" w:rsidRPr="005A3795">
        <w:rPr>
          <w:rFonts w:ascii="Book Antiqua" w:hAnsi="Book Antiqua"/>
          <w:sz w:val="24"/>
          <w:szCs w:val="24"/>
          <w:vertAlign w:val="superscript"/>
        </w:rPr>
        <w:t>[</w:t>
      </w:r>
      <w:proofErr w:type="gramEnd"/>
      <w:r w:rsidR="006342FA" w:rsidRPr="005A3795">
        <w:rPr>
          <w:rFonts w:ascii="Book Antiqua" w:hAnsi="Book Antiqua"/>
          <w:sz w:val="24"/>
          <w:szCs w:val="24"/>
          <w:vertAlign w:val="superscript"/>
        </w:rPr>
        <w:t>1</w:t>
      </w:r>
      <w:r w:rsidR="00E319B0" w:rsidRPr="005A3795">
        <w:rPr>
          <w:rFonts w:ascii="Book Antiqua" w:hAnsi="Book Antiqua"/>
          <w:sz w:val="24"/>
          <w:szCs w:val="24"/>
          <w:vertAlign w:val="superscript"/>
        </w:rPr>
        <w:t>5</w:t>
      </w:r>
      <w:r w:rsidR="006342FA" w:rsidRPr="005A3795">
        <w:rPr>
          <w:rFonts w:ascii="Book Antiqua" w:hAnsi="Book Antiqua"/>
          <w:sz w:val="24"/>
          <w:szCs w:val="24"/>
          <w:vertAlign w:val="superscript"/>
        </w:rPr>
        <w:t>]</w:t>
      </w:r>
      <w:r w:rsidR="00740718">
        <w:rPr>
          <w:rFonts w:ascii="Book Antiqua" w:hAnsi="Book Antiqua" w:hint="eastAsia"/>
          <w:sz w:val="24"/>
          <w:szCs w:val="24"/>
          <w:lang w:eastAsia="zh-CN"/>
        </w:rPr>
        <w:t>.</w:t>
      </w:r>
      <w:r w:rsidR="00890A44" w:rsidRPr="005A3795">
        <w:rPr>
          <w:rFonts w:ascii="Book Antiqua" w:hAnsi="Book Antiqua"/>
          <w:sz w:val="24"/>
          <w:szCs w:val="24"/>
        </w:rPr>
        <w:t xml:space="preserve"> </w:t>
      </w:r>
      <w:r w:rsidR="00844B79" w:rsidRPr="005A3795">
        <w:rPr>
          <w:rFonts w:ascii="Book Antiqua" w:hAnsi="Book Antiqua"/>
          <w:sz w:val="24"/>
          <w:szCs w:val="24"/>
        </w:rPr>
        <w:t xml:space="preserve">Most of the participants in the current study would </w:t>
      </w:r>
      <w:r w:rsidR="00844B79" w:rsidRPr="005A3795">
        <w:rPr>
          <w:rFonts w:ascii="Book Antiqua" w:hAnsi="Book Antiqua"/>
          <w:sz w:val="24"/>
          <w:szCs w:val="24"/>
        </w:rPr>
        <w:lastRenderedPageBreak/>
        <w:t>have met adult criteria for PDS.</w:t>
      </w:r>
      <w:r w:rsidR="006342FA" w:rsidRPr="005A3795">
        <w:rPr>
          <w:rFonts w:ascii="Book Antiqua" w:hAnsi="Book Antiqua"/>
          <w:sz w:val="24"/>
          <w:szCs w:val="24"/>
        </w:rPr>
        <w:t xml:space="preserve"> </w:t>
      </w:r>
      <w:r w:rsidRPr="005A3795">
        <w:rPr>
          <w:rFonts w:ascii="Book Antiqua" w:hAnsi="Book Antiqua"/>
          <w:sz w:val="24"/>
          <w:szCs w:val="24"/>
        </w:rPr>
        <w:t>This may be important in that it has been suggested that adults with EPS may hav</w:t>
      </w:r>
      <w:r w:rsidR="00616315">
        <w:rPr>
          <w:rFonts w:ascii="Book Antiqua" w:hAnsi="Book Antiqua"/>
          <w:sz w:val="24"/>
          <w:szCs w:val="24"/>
        </w:rPr>
        <w:t xml:space="preserve">e altered melatonin </w:t>
      </w:r>
      <w:proofErr w:type="gramStart"/>
      <w:r w:rsidR="00616315">
        <w:rPr>
          <w:rFonts w:ascii="Book Antiqua" w:hAnsi="Book Antiqua"/>
          <w:sz w:val="24"/>
          <w:szCs w:val="24"/>
        </w:rPr>
        <w:t>production</w:t>
      </w:r>
      <w:r w:rsidRPr="005A3795">
        <w:rPr>
          <w:rFonts w:ascii="Book Antiqua" w:hAnsi="Book Antiqua"/>
          <w:sz w:val="24"/>
          <w:szCs w:val="24"/>
          <w:vertAlign w:val="superscript"/>
        </w:rPr>
        <w:t>[</w:t>
      </w:r>
      <w:proofErr w:type="gramEnd"/>
      <w:r w:rsidRPr="005A3795">
        <w:rPr>
          <w:rFonts w:ascii="Book Antiqua" w:hAnsi="Book Antiqua"/>
          <w:sz w:val="24"/>
          <w:szCs w:val="24"/>
          <w:vertAlign w:val="superscript"/>
        </w:rPr>
        <w:t>1</w:t>
      </w:r>
      <w:r w:rsidR="00E319B0" w:rsidRPr="005A3795">
        <w:rPr>
          <w:rFonts w:ascii="Book Antiqua" w:hAnsi="Book Antiqua"/>
          <w:sz w:val="24"/>
          <w:szCs w:val="24"/>
          <w:vertAlign w:val="superscript"/>
        </w:rPr>
        <w:t>6</w:t>
      </w:r>
      <w:r w:rsidR="00F70063" w:rsidRPr="005A3795">
        <w:rPr>
          <w:rFonts w:ascii="Book Antiqua" w:hAnsi="Book Antiqua"/>
          <w:sz w:val="24"/>
          <w:szCs w:val="24"/>
          <w:vertAlign w:val="superscript"/>
        </w:rPr>
        <w:t>]</w:t>
      </w:r>
      <w:r w:rsidR="00616315">
        <w:rPr>
          <w:rFonts w:ascii="Book Antiqua" w:hAnsi="Book Antiqua" w:hint="eastAsia"/>
          <w:sz w:val="24"/>
          <w:szCs w:val="24"/>
          <w:lang w:eastAsia="zh-CN"/>
        </w:rPr>
        <w:t>.</w:t>
      </w:r>
      <w:r w:rsidR="00616315">
        <w:rPr>
          <w:rFonts w:ascii="Book Antiqua" w:hAnsi="Book Antiqua"/>
          <w:sz w:val="24"/>
          <w:szCs w:val="24"/>
        </w:rPr>
        <w:t xml:space="preserve"> </w:t>
      </w:r>
      <w:r w:rsidR="006342FA" w:rsidRPr="005A3795">
        <w:rPr>
          <w:rFonts w:ascii="Book Antiqua" w:hAnsi="Book Antiqua"/>
          <w:sz w:val="24"/>
          <w:szCs w:val="24"/>
        </w:rPr>
        <w:t>Th</w:t>
      </w:r>
      <w:r w:rsidRPr="005A3795">
        <w:rPr>
          <w:rFonts w:ascii="Book Antiqua" w:hAnsi="Book Antiqua"/>
          <w:sz w:val="24"/>
          <w:szCs w:val="24"/>
        </w:rPr>
        <w:t xml:space="preserve">us, </w:t>
      </w:r>
      <w:r w:rsidR="006342FA" w:rsidRPr="005A3795">
        <w:rPr>
          <w:rFonts w:ascii="Book Antiqua" w:hAnsi="Book Antiqua"/>
          <w:sz w:val="24"/>
          <w:szCs w:val="24"/>
        </w:rPr>
        <w:t>differences in response between the two studies may indicate different mechanisms of symptom generation for EPS as compared to PDS.</w:t>
      </w:r>
    </w:p>
    <w:p w:rsidR="00111EDB" w:rsidRPr="005A3795" w:rsidRDefault="00FB47A0" w:rsidP="00D5109A">
      <w:pPr>
        <w:spacing w:after="0" w:line="360" w:lineRule="auto"/>
        <w:ind w:firstLineChars="100" w:firstLine="240"/>
        <w:contextualSpacing/>
        <w:jc w:val="both"/>
        <w:rPr>
          <w:rFonts w:ascii="Book Antiqua" w:hAnsi="Book Antiqua"/>
          <w:sz w:val="24"/>
          <w:szCs w:val="24"/>
        </w:rPr>
      </w:pPr>
      <w:r w:rsidRPr="005A3795">
        <w:rPr>
          <w:rFonts w:ascii="Book Antiqua" w:hAnsi="Book Antiqua"/>
          <w:sz w:val="24"/>
          <w:szCs w:val="24"/>
        </w:rPr>
        <w:t xml:space="preserve">A second factor that may have led to different results is duration of treatment. </w:t>
      </w:r>
      <w:r w:rsidR="00DC18A3" w:rsidRPr="005A3795">
        <w:rPr>
          <w:rFonts w:ascii="Book Antiqua" w:hAnsi="Book Antiqua"/>
          <w:sz w:val="24"/>
          <w:szCs w:val="24"/>
        </w:rPr>
        <w:t>As noted previously, w</w:t>
      </w:r>
      <w:r w:rsidR="00844B79" w:rsidRPr="005A3795">
        <w:rPr>
          <w:rFonts w:ascii="Book Antiqua" w:hAnsi="Book Antiqua"/>
          <w:sz w:val="24"/>
          <w:szCs w:val="24"/>
        </w:rPr>
        <w:t>e chose the treatment duration for the current</w:t>
      </w:r>
      <w:r w:rsidR="006342FA" w:rsidRPr="005A3795">
        <w:rPr>
          <w:rFonts w:ascii="Book Antiqua" w:hAnsi="Book Antiqua"/>
          <w:sz w:val="24"/>
          <w:szCs w:val="24"/>
        </w:rPr>
        <w:t xml:space="preserve"> study</w:t>
      </w:r>
      <w:r w:rsidR="00844B79" w:rsidRPr="005A3795">
        <w:rPr>
          <w:rFonts w:ascii="Book Antiqua" w:hAnsi="Book Antiqua"/>
          <w:sz w:val="24"/>
          <w:szCs w:val="24"/>
        </w:rPr>
        <w:t xml:space="preserve"> based on </w:t>
      </w:r>
      <w:proofErr w:type="spellStart"/>
      <w:r w:rsidR="00DC18A3" w:rsidRPr="005A3795">
        <w:rPr>
          <w:rFonts w:ascii="Book Antiqua" w:hAnsi="Book Antiqua"/>
          <w:sz w:val="24"/>
          <w:szCs w:val="24"/>
        </w:rPr>
        <w:t>initial</w:t>
      </w:r>
      <w:r w:rsidR="00844B79" w:rsidRPr="005A3795">
        <w:rPr>
          <w:rFonts w:ascii="Book Antiqua" w:hAnsi="Book Antiqua"/>
          <w:sz w:val="24"/>
          <w:szCs w:val="24"/>
        </w:rPr>
        <w:t>findings</w:t>
      </w:r>
      <w:proofErr w:type="spellEnd"/>
      <w:r w:rsidR="00844B79" w:rsidRPr="005A3795">
        <w:rPr>
          <w:rFonts w:ascii="Book Antiqua" w:hAnsi="Book Antiqua"/>
          <w:sz w:val="24"/>
          <w:szCs w:val="24"/>
        </w:rPr>
        <w:t xml:space="preserve"> in adults with IBS </w:t>
      </w:r>
      <w:r w:rsidR="00DC18A3" w:rsidRPr="005A3795">
        <w:rPr>
          <w:rFonts w:ascii="Book Antiqua" w:hAnsi="Book Antiqua"/>
          <w:sz w:val="24"/>
          <w:szCs w:val="24"/>
        </w:rPr>
        <w:t xml:space="preserve">and FD that suggested a treatment response of melatonin could be </w:t>
      </w:r>
      <w:r w:rsidR="009034B5" w:rsidRPr="005A3795">
        <w:rPr>
          <w:rFonts w:ascii="Book Antiqua" w:hAnsi="Book Antiqua"/>
          <w:sz w:val="24"/>
          <w:szCs w:val="24"/>
        </w:rPr>
        <w:t xml:space="preserve">detected in as little as 2-4 </w:t>
      </w:r>
      <w:proofErr w:type="spellStart"/>
      <w:r w:rsidR="009034B5" w:rsidRPr="005A3795">
        <w:rPr>
          <w:rFonts w:ascii="Book Antiqua" w:hAnsi="Book Antiqua"/>
          <w:sz w:val="24"/>
          <w:szCs w:val="24"/>
        </w:rPr>
        <w:t>wk</w:t>
      </w:r>
      <w:proofErr w:type="spellEnd"/>
      <w:r w:rsidR="006342FA" w:rsidRPr="005A3795">
        <w:rPr>
          <w:rFonts w:ascii="Book Antiqua" w:hAnsi="Book Antiqua"/>
          <w:sz w:val="24"/>
          <w:szCs w:val="24"/>
          <w:vertAlign w:val="superscript"/>
        </w:rPr>
        <w:t>[</w:t>
      </w:r>
      <w:r w:rsidR="00C72B41" w:rsidRPr="005A3795">
        <w:rPr>
          <w:rFonts w:ascii="Book Antiqua" w:hAnsi="Book Antiqua"/>
          <w:sz w:val="24"/>
          <w:szCs w:val="24"/>
          <w:vertAlign w:val="superscript"/>
        </w:rPr>
        <w:t>8,</w:t>
      </w:r>
      <w:r w:rsidR="006342FA" w:rsidRPr="005A3795">
        <w:rPr>
          <w:rFonts w:ascii="Book Antiqua" w:hAnsi="Book Antiqua"/>
          <w:sz w:val="24"/>
          <w:szCs w:val="24"/>
          <w:vertAlign w:val="superscript"/>
        </w:rPr>
        <w:t>9]</w:t>
      </w:r>
      <w:r w:rsidR="00F72576">
        <w:rPr>
          <w:rFonts w:ascii="Book Antiqua" w:hAnsi="Book Antiqua" w:hint="eastAsia"/>
          <w:sz w:val="24"/>
          <w:szCs w:val="24"/>
          <w:lang w:eastAsia="zh-CN"/>
        </w:rPr>
        <w:t>.</w:t>
      </w:r>
      <w:r w:rsidR="00844B79" w:rsidRPr="005A3795">
        <w:rPr>
          <w:rFonts w:ascii="Book Antiqua" w:hAnsi="Book Antiqua"/>
          <w:sz w:val="24"/>
          <w:szCs w:val="24"/>
        </w:rPr>
        <w:t xml:space="preserve"> </w:t>
      </w:r>
      <w:r w:rsidR="00BF7372" w:rsidRPr="005A3795">
        <w:rPr>
          <w:rFonts w:ascii="Book Antiqua" w:hAnsi="Book Antiqua"/>
          <w:sz w:val="24"/>
          <w:szCs w:val="24"/>
        </w:rPr>
        <w:t xml:space="preserve">In the </w:t>
      </w:r>
      <w:r w:rsidRPr="005A3795">
        <w:rPr>
          <w:rFonts w:ascii="Book Antiqua" w:hAnsi="Book Antiqua"/>
          <w:sz w:val="24"/>
          <w:szCs w:val="24"/>
        </w:rPr>
        <w:t xml:space="preserve">previous </w:t>
      </w:r>
      <w:r w:rsidR="00BF7372" w:rsidRPr="005A3795">
        <w:rPr>
          <w:rFonts w:ascii="Book Antiqua" w:hAnsi="Book Antiqua"/>
          <w:sz w:val="24"/>
          <w:szCs w:val="24"/>
        </w:rPr>
        <w:t xml:space="preserve">adult </w:t>
      </w:r>
      <w:r w:rsidR="006342FA" w:rsidRPr="005A3795">
        <w:rPr>
          <w:rFonts w:ascii="Book Antiqua" w:hAnsi="Book Antiqua"/>
          <w:sz w:val="24"/>
          <w:szCs w:val="24"/>
        </w:rPr>
        <w:t xml:space="preserve">FD study, </w:t>
      </w:r>
      <w:r w:rsidR="00C72B41" w:rsidRPr="005A3795">
        <w:rPr>
          <w:rFonts w:ascii="Book Antiqua" w:hAnsi="Book Antiqua"/>
          <w:sz w:val="24"/>
          <w:szCs w:val="24"/>
        </w:rPr>
        <w:t xml:space="preserve">although a partial response arguably was seen within the first month of treatment, significant differences in </w:t>
      </w:r>
      <w:r w:rsidR="00BF7372" w:rsidRPr="005A3795">
        <w:rPr>
          <w:rFonts w:ascii="Book Antiqua" w:hAnsi="Book Antiqua"/>
          <w:sz w:val="24"/>
          <w:szCs w:val="24"/>
        </w:rPr>
        <w:t xml:space="preserve">pain </w:t>
      </w:r>
      <w:r w:rsidR="00C72B41" w:rsidRPr="005A3795">
        <w:rPr>
          <w:rFonts w:ascii="Book Antiqua" w:hAnsi="Book Antiqua"/>
          <w:sz w:val="24"/>
          <w:szCs w:val="24"/>
        </w:rPr>
        <w:t>resolution did not emerge between the melatonin and placebo groups unti</w:t>
      </w:r>
      <w:r w:rsidR="00F72576">
        <w:rPr>
          <w:rFonts w:ascii="Book Antiqua" w:hAnsi="Book Antiqua"/>
          <w:sz w:val="24"/>
          <w:szCs w:val="24"/>
        </w:rPr>
        <w:t xml:space="preserve">l the second month of </w:t>
      </w:r>
      <w:proofErr w:type="gramStart"/>
      <w:r w:rsidR="00F72576">
        <w:rPr>
          <w:rFonts w:ascii="Book Antiqua" w:hAnsi="Book Antiqua"/>
          <w:sz w:val="24"/>
          <w:szCs w:val="24"/>
        </w:rPr>
        <w:t>treatment</w:t>
      </w:r>
      <w:r w:rsidR="006342FA" w:rsidRPr="005A3795">
        <w:rPr>
          <w:rFonts w:ascii="Book Antiqua" w:hAnsi="Book Antiqua"/>
          <w:sz w:val="24"/>
          <w:szCs w:val="24"/>
          <w:vertAlign w:val="superscript"/>
        </w:rPr>
        <w:t>[</w:t>
      </w:r>
      <w:proofErr w:type="gramEnd"/>
      <w:r w:rsidR="006342FA" w:rsidRPr="005A3795">
        <w:rPr>
          <w:rFonts w:ascii="Book Antiqua" w:hAnsi="Book Antiqua"/>
          <w:sz w:val="24"/>
          <w:szCs w:val="24"/>
          <w:vertAlign w:val="superscript"/>
        </w:rPr>
        <w:t>8]</w:t>
      </w:r>
      <w:r w:rsidR="00F72576">
        <w:rPr>
          <w:rFonts w:ascii="Book Antiqua" w:hAnsi="Book Antiqua" w:hint="eastAsia"/>
          <w:sz w:val="24"/>
          <w:szCs w:val="24"/>
          <w:lang w:eastAsia="zh-CN"/>
        </w:rPr>
        <w:t>.</w:t>
      </w:r>
      <w:r w:rsidR="006342FA" w:rsidRPr="005A3795">
        <w:rPr>
          <w:rFonts w:ascii="Book Antiqua" w:hAnsi="Book Antiqua"/>
          <w:sz w:val="24"/>
          <w:szCs w:val="24"/>
        </w:rPr>
        <w:t xml:space="preserve"> </w:t>
      </w:r>
      <w:r w:rsidR="00C72B41" w:rsidRPr="005A3795">
        <w:rPr>
          <w:rFonts w:ascii="Book Antiqua" w:hAnsi="Book Antiqua"/>
          <w:sz w:val="24"/>
          <w:szCs w:val="24"/>
        </w:rPr>
        <w:t xml:space="preserve">This </w:t>
      </w:r>
      <w:r w:rsidR="006342FA" w:rsidRPr="005A3795">
        <w:rPr>
          <w:rFonts w:ascii="Book Antiqua" w:hAnsi="Book Antiqua"/>
          <w:sz w:val="24"/>
          <w:szCs w:val="24"/>
        </w:rPr>
        <w:t>overall</w:t>
      </w:r>
      <w:r w:rsidR="00BF7372" w:rsidRPr="005A3795">
        <w:rPr>
          <w:rFonts w:ascii="Book Antiqua" w:hAnsi="Book Antiqua"/>
          <w:sz w:val="24"/>
          <w:szCs w:val="24"/>
        </w:rPr>
        <w:t xml:space="preserve"> </w:t>
      </w:r>
      <w:r w:rsidR="00C72B41" w:rsidRPr="005A3795">
        <w:rPr>
          <w:rFonts w:ascii="Book Antiqua" w:hAnsi="Book Antiqua"/>
          <w:sz w:val="24"/>
          <w:szCs w:val="24"/>
        </w:rPr>
        <w:t xml:space="preserve">delay in treatment </w:t>
      </w:r>
      <w:r w:rsidR="00BF7372" w:rsidRPr="005A3795">
        <w:rPr>
          <w:rFonts w:ascii="Book Antiqua" w:hAnsi="Book Antiqua"/>
          <w:sz w:val="24"/>
          <w:szCs w:val="24"/>
        </w:rPr>
        <w:t xml:space="preserve">response suggests that </w:t>
      </w:r>
      <w:r w:rsidR="00C72B41" w:rsidRPr="005A3795">
        <w:rPr>
          <w:rFonts w:ascii="Book Antiqua" w:hAnsi="Book Antiqua"/>
          <w:sz w:val="24"/>
          <w:szCs w:val="24"/>
        </w:rPr>
        <w:t xml:space="preserve">the observed benefits of melatonin treatment </w:t>
      </w:r>
      <w:r w:rsidR="00BF7372" w:rsidRPr="005A3795">
        <w:rPr>
          <w:rFonts w:ascii="Book Antiqua" w:hAnsi="Book Antiqua"/>
          <w:sz w:val="24"/>
          <w:szCs w:val="24"/>
        </w:rPr>
        <w:t>may have been due to improvement in some factor other than visceral hyp</w:t>
      </w:r>
      <w:r w:rsidR="006342FA" w:rsidRPr="005A3795">
        <w:rPr>
          <w:rFonts w:ascii="Book Antiqua" w:hAnsi="Book Antiqua"/>
          <w:sz w:val="24"/>
          <w:szCs w:val="24"/>
        </w:rPr>
        <w:t>ersensitivity, possibly mediated</w:t>
      </w:r>
      <w:r w:rsidR="00BF7372" w:rsidRPr="005A3795">
        <w:rPr>
          <w:rFonts w:ascii="Book Antiqua" w:hAnsi="Book Antiqua"/>
          <w:sz w:val="24"/>
          <w:szCs w:val="24"/>
        </w:rPr>
        <w:t xml:space="preserve"> through improvement in sleep</w:t>
      </w:r>
      <w:r w:rsidR="00C72B41" w:rsidRPr="005A3795">
        <w:rPr>
          <w:rFonts w:ascii="Book Antiqua" w:hAnsi="Book Antiqua"/>
          <w:sz w:val="24"/>
          <w:szCs w:val="24"/>
        </w:rPr>
        <w:t xml:space="preserve"> over time</w:t>
      </w:r>
      <w:r w:rsidR="00DC4072" w:rsidRPr="005A3795">
        <w:rPr>
          <w:rFonts w:ascii="Book Antiqua" w:hAnsi="Book Antiqua"/>
          <w:sz w:val="24"/>
          <w:szCs w:val="24"/>
        </w:rPr>
        <w:t>. In short, treatment duration in our study may simply not have been long enough to test an indirect effect of melatonin on pain through improvement in sleep</w:t>
      </w:r>
      <w:r w:rsidR="00BF7372" w:rsidRPr="005A3795">
        <w:rPr>
          <w:rFonts w:ascii="Book Antiqua" w:hAnsi="Book Antiqua"/>
          <w:sz w:val="24"/>
          <w:szCs w:val="24"/>
        </w:rPr>
        <w:t xml:space="preserve">. </w:t>
      </w:r>
    </w:p>
    <w:p w:rsidR="00111EDB" w:rsidRPr="005A3795" w:rsidRDefault="00DC4072" w:rsidP="00D5109A">
      <w:pPr>
        <w:spacing w:after="0" w:line="360" w:lineRule="auto"/>
        <w:ind w:firstLineChars="100" w:firstLine="240"/>
        <w:contextualSpacing/>
        <w:jc w:val="both"/>
        <w:rPr>
          <w:rFonts w:ascii="Book Antiqua" w:hAnsi="Book Antiqua"/>
          <w:sz w:val="24"/>
          <w:szCs w:val="24"/>
        </w:rPr>
      </w:pPr>
      <w:r w:rsidRPr="005A3795">
        <w:rPr>
          <w:rFonts w:ascii="Book Antiqua" w:hAnsi="Book Antiqua"/>
          <w:sz w:val="24"/>
          <w:szCs w:val="24"/>
        </w:rPr>
        <w:t>Third, and related to the above, is the relative composition of samples. T</w:t>
      </w:r>
      <w:r w:rsidR="00890A44" w:rsidRPr="005A3795">
        <w:rPr>
          <w:rFonts w:ascii="Book Antiqua" w:hAnsi="Book Antiqua"/>
          <w:sz w:val="24"/>
          <w:szCs w:val="24"/>
        </w:rPr>
        <w:t>he adult study contained patients with sleep disturbances and these</w:t>
      </w:r>
      <w:r w:rsidR="006342FA" w:rsidRPr="005A3795">
        <w:rPr>
          <w:rFonts w:ascii="Book Antiqua" w:hAnsi="Book Antiqua"/>
          <w:sz w:val="24"/>
          <w:szCs w:val="24"/>
        </w:rPr>
        <w:t xml:space="preserve"> disturbances</w:t>
      </w:r>
      <w:r w:rsidR="00890A44" w:rsidRPr="005A3795">
        <w:rPr>
          <w:rFonts w:ascii="Book Antiqua" w:hAnsi="Book Antiqua"/>
          <w:sz w:val="24"/>
          <w:szCs w:val="24"/>
        </w:rPr>
        <w:t xml:space="preserve"> frequently improved or resolved with melatonin. </w:t>
      </w:r>
      <w:r w:rsidRPr="005A3795">
        <w:rPr>
          <w:rFonts w:ascii="Book Antiqua" w:hAnsi="Book Antiqua"/>
          <w:sz w:val="24"/>
          <w:szCs w:val="24"/>
        </w:rPr>
        <w:t>However, t</w:t>
      </w:r>
      <w:r w:rsidR="00890A44" w:rsidRPr="005A3795">
        <w:rPr>
          <w:rFonts w:ascii="Book Antiqua" w:hAnsi="Book Antiqua"/>
          <w:sz w:val="24"/>
          <w:szCs w:val="24"/>
        </w:rPr>
        <w:t>he current study</w:t>
      </w:r>
      <w:r w:rsidR="00C72B41" w:rsidRPr="005A3795">
        <w:rPr>
          <w:rFonts w:ascii="Book Antiqua" w:hAnsi="Book Antiqua"/>
          <w:sz w:val="24"/>
          <w:szCs w:val="24"/>
        </w:rPr>
        <w:t xml:space="preserve"> utilized an unselected group of children and adolescents presenting for evaluation of FD</w:t>
      </w:r>
      <w:r w:rsidRPr="005A3795">
        <w:rPr>
          <w:rFonts w:ascii="Book Antiqua" w:hAnsi="Book Antiqua"/>
          <w:sz w:val="24"/>
          <w:szCs w:val="24"/>
        </w:rPr>
        <w:t xml:space="preserve"> who all ultimately demonstrated </w:t>
      </w:r>
      <w:r w:rsidR="00890A44" w:rsidRPr="005A3795">
        <w:rPr>
          <w:rFonts w:ascii="Book Antiqua" w:hAnsi="Book Antiqua"/>
          <w:sz w:val="24"/>
          <w:szCs w:val="24"/>
        </w:rPr>
        <w:t xml:space="preserve">sleep parameters in the normal range at baseline </w:t>
      </w:r>
      <w:r w:rsidR="006342FA" w:rsidRPr="005A3795">
        <w:rPr>
          <w:rFonts w:ascii="Book Antiqua" w:hAnsi="Book Antiqua"/>
          <w:sz w:val="24"/>
          <w:szCs w:val="24"/>
        </w:rPr>
        <w:t xml:space="preserve">and </w:t>
      </w:r>
      <w:r w:rsidRPr="005A3795">
        <w:rPr>
          <w:rFonts w:ascii="Book Antiqua" w:hAnsi="Book Antiqua"/>
          <w:sz w:val="24"/>
          <w:szCs w:val="24"/>
        </w:rPr>
        <w:t xml:space="preserve">which </w:t>
      </w:r>
      <w:r w:rsidR="006342FA" w:rsidRPr="005A3795">
        <w:rPr>
          <w:rFonts w:ascii="Book Antiqua" w:hAnsi="Book Antiqua"/>
          <w:sz w:val="24"/>
          <w:szCs w:val="24"/>
        </w:rPr>
        <w:t>did not change significantly on melatonin</w:t>
      </w:r>
      <w:r w:rsidR="00C72B41" w:rsidRPr="005A3795">
        <w:rPr>
          <w:rFonts w:ascii="Book Antiqua" w:hAnsi="Book Antiqua"/>
          <w:sz w:val="24"/>
          <w:szCs w:val="24"/>
        </w:rPr>
        <w:t xml:space="preserve">. </w:t>
      </w:r>
      <w:r w:rsidRPr="005A3795">
        <w:rPr>
          <w:rFonts w:ascii="Book Antiqua" w:hAnsi="Book Antiqua"/>
          <w:sz w:val="24"/>
          <w:szCs w:val="24"/>
        </w:rPr>
        <w:t xml:space="preserve">The composition of our sample is both a strength and limitation for our study. On the one hand, there was limited ability to test the impact of melatonin on pain </w:t>
      </w:r>
      <w:r w:rsidR="00F72576" w:rsidRPr="00F72576">
        <w:rPr>
          <w:rFonts w:ascii="Book Antiqua" w:hAnsi="Book Antiqua"/>
          <w:i/>
          <w:sz w:val="24"/>
          <w:szCs w:val="24"/>
        </w:rPr>
        <w:t>via</w:t>
      </w:r>
      <w:r w:rsidRPr="005A3795">
        <w:rPr>
          <w:rFonts w:ascii="Book Antiqua" w:hAnsi="Book Antiqua"/>
          <w:sz w:val="24"/>
          <w:szCs w:val="24"/>
        </w:rPr>
        <w:t xml:space="preserve"> a sleep improvement pathway. On the other hand, having a group of participants without discernible sleep problems</w:t>
      </w:r>
      <w:r w:rsidR="006342FA" w:rsidRPr="005A3795">
        <w:rPr>
          <w:rFonts w:ascii="Book Antiqua" w:hAnsi="Book Antiqua"/>
          <w:sz w:val="24"/>
          <w:szCs w:val="24"/>
        </w:rPr>
        <w:t xml:space="preserve"> </w:t>
      </w:r>
      <w:r w:rsidRPr="005A3795">
        <w:rPr>
          <w:rFonts w:ascii="Book Antiqua" w:hAnsi="Book Antiqua"/>
          <w:sz w:val="24"/>
          <w:szCs w:val="24"/>
        </w:rPr>
        <w:t xml:space="preserve">at baseline allowed </w:t>
      </w:r>
      <w:r w:rsidR="006342FA" w:rsidRPr="005A3795">
        <w:rPr>
          <w:rFonts w:ascii="Book Antiqua" w:hAnsi="Book Antiqua"/>
          <w:sz w:val="24"/>
          <w:szCs w:val="24"/>
        </w:rPr>
        <w:t xml:space="preserve">us to </w:t>
      </w:r>
      <w:r w:rsidRPr="005A3795">
        <w:rPr>
          <w:rFonts w:ascii="Book Antiqua" w:hAnsi="Book Antiqua"/>
          <w:sz w:val="24"/>
          <w:szCs w:val="24"/>
        </w:rPr>
        <w:t xml:space="preserve">more clearly </w:t>
      </w:r>
      <w:r w:rsidR="00BF7372" w:rsidRPr="005A3795">
        <w:rPr>
          <w:rFonts w:ascii="Book Antiqua" w:hAnsi="Book Antiqua"/>
          <w:sz w:val="24"/>
          <w:szCs w:val="24"/>
        </w:rPr>
        <w:t>assess</w:t>
      </w:r>
      <w:r w:rsidR="006342FA" w:rsidRPr="005A3795">
        <w:rPr>
          <w:rFonts w:ascii="Book Antiqua" w:hAnsi="Book Antiqua"/>
          <w:sz w:val="24"/>
          <w:szCs w:val="24"/>
        </w:rPr>
        <w:t xml:space="preserve"> the</w:t>
      </w:r>
      <w:r w:rsidR="00BF7372" w:rsidRPr="005A3795">
        <w:rPr>
          <w:rFonts w:ascii="Book Antiqua" w:hAnsi="Book Antiqua"/>
          <w:sz w:val="24"/>
          <w:szCs w:val="24"/>
        </w:rPr>
        <w:t xml:space="preserve"> effects of melatonin independent from sleep</w:t>
      </w:r>
      <w:r w:rsidRPr="005A3795">
        <w:rPr>
          <w:rFonts w:ascii="Book Antiqua" w:hAnsi="Book Antiqua"/>
          <w:sz w:val="24"/>
          <w:szCs w:val="24"/>
        </w:rPr>
        <w:t xml:space="preserve">, </w:t>
      </w:r>
      <w:r w:rsidRPr="00F72576">
        <w:rPr>
          <w:rFonts w:ascii="Book Antiqua" w:hAnsi="Book Antiqua"/>
          <w:i/>
          <w:sz w:val="24"/>
          <w:szCs w:val="24"/>
        </w:rPr>
        <w:t>i.e.</w:t>
      </w:r>
      <w:r w:rsidR="00F72576" w:rsidRPr="00F72576">
        <w:rPr>
          <w:rFonts w:ascii="Book Antiqua" w:hAnsi="Book Antiqua" w:hint="eastAsia"/>
          <w:i/>
          <w:sz w:val="24"/>
          <w:szCs w:val="24"/>
          <w:lang w:eastAsia="zh-CN"/>
        </w:rPr>
        <w:t>,</w:t>
      </w:r>
      <w:r w:rsidRPr="005A3795">
        <w:rPr>
          <w:rFonts w:ascii="Book Antiqua" w:hAnsi="Book Antiqua"/>
          <w:sz w:val="24"/>
          <w:szCs w:val="24"/>
        </w:rPr>
        <w:t xml:space="preserve"> </w:t>
      </w:r>
      <w:r w:rsidRPr="00F72576">
        <w:rPr>
          <w:rFonts w:ascii="Book Antiqua" w:hAnsi="Book Antiqua"/>
          <w:i/>
          <w:sz w:val="24"/>
          <w:szCs w:val="24"/>
        </w:rPr>
        <w:t>via</w:t>
      </w:r>
      <w:r w:rsidRPr="005A3795">
        <w:rPr>
          <w:rFonts w:ascii="Book Antiqua" w:hAnsi="Book Antiqua"/>
          <w:sz w:val="24"/>
          <w:szCs w:val="24"/>
        </w:rPr>
        <w:t xml:space="preserve"> a visceral hypersensitivity pathway</w:t>
      </w:r>
      <w:r w:rsidR="00890A44" w:rsidRPr="005A3795">
        <w:rPr>
          <w:rFonts w:ascii="Book Antiqua" w:hAnsi="Book Antiqua"/>
          <w:sz w:val="24"/>
          <w:szCs w:val="24"/>
        </w:rPr>
        <w:t>.</w:t>
      </w:r>
      <w:r w:rsidRPr="005A3795">
        <w:rPr>
          <w:rFonts w:ascii="Book Antiqua" w:hAnsi="Book Antiqua"/>
          <w:sz w:val="24"/>
          <w:szCs w:val="24"/>
        </w:rPr>
        <w:t xml:space="preserve"> </w:t>
      </w:r>
    </w:p>
    <w:p w:rsidR="00111EDB" w:rsidRPr="005A3795" w:rsidRDefault="00890A44" w:rsidP="00D5109A">
      <w:pPr>
        <w:spacing w:after="0" w:line="360" w:lineRule="auto"/>
        <w:ind w:firstLineChars="100" w:firstLine="240"/>
        <w:contextualSpacing/>
        <w:jc w:val="both"/>
        <w:rPr>
          <w:rFonts w:ascii="Book Antiqua" w:hAnsi="Book Antiqua"/>
          <w:sz w:val="24"/>
          <w:szCs w:val="24"/>
        </w:rPr>
      </w:pPr>
      <w:r w:rsidRPr="005A3795">
        <w:rPr>
          <w:rFonts w:ascii="Book Antiqua" w:hAnsi="Book Antiqua"/>
          <w:sz w:val="24"/>
          <w:szCs w:val="24"/>
        </w:rPr>
        <w:t>In conc</w:t>
      </w:r>
      <w:r w:rsidR="009034B5" w:rsidRPr="005A3795">
        <w:rPr>
          <w:rFonts w:ascii="Book Antiqua" w:hAnsi="Book Antiqua"/>
          <w:sz w:val="24"/>
          <w:szCs w:val="24"/>
        </w:rPr>
        <w:t xml:space="preserve">lusion, </w:t>
      </w:r>
      <w:r w:rsidR="008E6E05" w:rsidRPr="005A3795">
        <w:rPr>
          <w:rFonts w:ascii="Book Antiqua" w:hAnsi="Book Antiqua"/>
          <w:sz w:val="24"/>
          <w:szCs w:val="24"/>
          <w:lang w:eastAsia="zh-CN"/>
        </w:rPr>
        <w:t xml:space="preserve">the </w:t>
      </w:r>
      <w:r w:rsidR="009034B5" w:rsidRPr="005A3795">
        <w:rPr>
          <w:rFonts w:ascii="Book Antiqua" w:hAnsi="Book Antiqua"/>
          <w:sz w:val="24"/>
          <w:szCs w:val="24"/>
        </w:rPr>
        <w:t>short-term (</w:t>
      </w:r>
      <w:r w:rsidR="009034B5" w:rsidRPr="005A3795">
        <w:rPr>
          <w:rFonts w:ascii="Book Antiqua" w:hAnsi="Book Antiqua"/>
          <w:i/>
          <w:sz w:val="24"/>
          <w:szCs w:val="24"/>
        </w:rPr>
        <w:t>i.e.,</w:t>
      </w:r>
      <w:r w:rsidR="009034B5" w:rsidRPr="005A3795">
        <w:rPr>
          <w:rFonts w:ascii="Book Antiqua" w:hAnsi="Book Antiqua"/>
          <w:sz w:val="24"/>
          <w:szCs w:val="24"/>
        </w:rPr>
        <w:t xml:space="preserve"> 2 </w:t>
      </w:r>
      <w:proofErr w:type="spellStart"/>
      <w:r w:rsidR="009034B5" w:rsidRPr="005A3795">
        <w:rPr>
          <w:rFonts w:ascii="Book Antiqua" w:hAnsi="Book Antiqua"/>
          <w:sz w:val="24"/>
          <w:szCs w:val="24"/>
        </w:rPr>
        <w:t>w</w:t>
      </w:r>
      <w:r w:rsidRPr="005A3795">
        <w:rPr>
          <w:rFonts w:ascii="Book Antiqua" w:hAnsi="Book Antiqua"/>
          <w:sz w:val="24"/>
          <w:szCs w:val="24"/>
        </w:rPr>
        <w:t>k</w:t>
      </w:r>
      <w:proofErr w:type="spellEnd"/>
      <w:r w:rsidRPr="005A3795">
        <w:rPr>
          <w:rFonts w:ascii="Book Antiqua" w:hAnsi="Book Antiqua"/>
          <w:sz w:val="24"/>
          <w:szCs w:val="24"/>
        </w:rPr>
        <w:t>) use of melatonin does not appear to have efficacy in relieving pain in an unselected pediatric FD population.</w:t>
      </w:r>
      <w:r w:rsidR="00BF7372" w:rsidRPr="005A3795">
        <w:rPr>
          <w:rFonts w:ascii="Book Antiqua" w:hAnsi="Book Antiqua"/>
          <w:sz w:val="24"/>
          <w:szCs w:val="24"/>
        </w:rPr>
        <w:t xml:space="preserve"> The strengths of our study are the cross-over design and that we were able to study melatonin in a group of </w:t>
      </w:r>
      <w:r w:rsidR="00BF7372" w:rsidRPr="005A3795">
        <w:rPr>
          <w:rFonts w:ascii="Book Antiqua" w:hAnsi="Book Antiqua"/>
          <w:sz w:val="24"/>
          <w:szCs w:val="24"/>
        </w:rPr>
        <w:lastRenderedPageBreak/>
        <w:t xml:space="preserve">patients without sleep disturbances so we were able to assess efficacy independent from </w:t>
      </w:r>
      <w:r w:rsidR="00DC4072" w:rsidRPr="005A3795">
        <w:rPr>
          <w:rFonts w:ascii="Book Antiqua" w:hAnsi="Book Antiqua"/>
          <w:sz w:val="24"/>
          <w:szCs w:val="24"/>
        </w:rPr>
        <w:t xml:space="preserve">effects </w:t>
      </w:r>
      <w:r w:rsidR="00BF7372" w:rsidRPr="005A3795">
        <w:rPr>
          <w:rFonts w:ascii="Book Antiqua" w:hAnsi="Book Antiqua"/>
          <w:sz w:val="24"/>
          <w:szCs w:val="24"/>
        </w:rPr>
        <w:t>on sleep. In contrast, we studied a relatively sma</w:t>
      </w:r>
      <w:r w:rsidR="000074FC" w:rsidRPr="005A3795">
        <w:rPr>
          <w:rFonts w:ascii="Book Antiqua" w:hAnsi="Book Antiqua"/>
          <w:sz w:val="24"/>
          <w:szCs w:val="24"/>
        </w:rPr>
        <w:t>ll population and did not address</w:t>
      </w:r>
      <w:r w:rsidR="00BF7372" w:rsidRPr="005A3795">
        <w:rPr>
          <w:rFonts w:ascii="Book Antiqua" w:hAnsi="Book Antiqua"/>
          <w:sz w:val="24"/>
          <w:szCs w:val="24"/>
        </w:rPr>
        <w:t xml:space="preserve"> whether melatonin might be effective over a longer duration of treatment</w:t>
      </w:r>
      <w:r w:rsidR="001635E0" w:rsidRPr="005A3795">
        <w:rPr>
          <w:rFonts w:ascii="Book Antiqua" w:hAnsi="Book Antiqua"/>
          <w:sz w:val="24"/>
          <w:szCs w:val="24"/>
        </w:rPr>
        <w:t xml:space="preserve"> and/or in patients with comorbid sleep issues</w:t>
      </w:r>
      <w:r w:rsidR="00BF7372" w:rsidRPr="005A3795">
        <w:rPr>
          <w:rFonts w:ascii="Book Antiqua" w:hAnsi="Book Antiqua"/>
          <w:sz w:val="24"/>
          <w:szCs w:val="24"/>
        </w:rPr>
        <w:t>.</w:t>
      </w:r>
      <w:r w:rsidRPr="005A3795">
        <w:rPr>
          <w:rFonts w:ascii="Book Antiqua" w:hAnsi="Book Antiqua"/>
          <w:sz w:val="24"/>
          <w:szCs w:val="24"/>
        </w:rPr>
        <w:t xml:space="preserve"> Future studies involving melatonin may take into consideratio</w:t>
      </w:r>
      <w:r w:rsidR="00BF7372" w:rsidRPr="005A3795">
        <w:rPr>
          <w:rFonts w:ascii="Book Antiqua" w:hAnsi="Book Antiqua"/>
          <w:sz w:val="24"/>
          <w:szCs w:val="24"/>
        </w:rPr>
        <w:t xml:space="preserve">n </w:t>
      </w:r>
      <w:r w:rsidR="001635E0" w:rsidRPr="005A3795">
        <w:rPr>
          <w:rFonts w:ascii="Book Antiqua" w:hAnsi="Book Antiqua"/>
          <w:sz w:val="24"/>
          <w:szCs w:val="24"/>
        </w:rPr>
        <w:t>FD</w:t>
      </w:r>
      <w:r w:rsidR="00BF7372" w:rsidRPr="005A3795">
        <w:rPr>
          <w:rFonts w:ascii="Book Antiqua" w:hAnsi="Book Antiqua"/>
          <w:sz w:val="24"/>
          <w:szCs w:val="24"/>
        </w:rPr>
        <w:t xml:space="preserve"> subtypes and whether melatonin has effects on specific potential pathophysiologic factors including the presence of inflammation, electromechanical dysfunction, or </w:t>
      </w:r>
      <w:r w:rsidRPr="005A3795">
        <w:rPr>
          <w:rFonts w:ascii="Book Antiqua" w:hAnsi="Book Antiqua"/>
          <w:sz w:val="24"/>
          <w:szCs w:val="24"/>
        </w:rPr>
        <w:t>the presence of ba</w:t>
      </w:r>
      <w:r w:rsidR="00BF7372" w:rsidRPr="005A3795">
        <w:rPr>
          <w:rFonts w:ascii="Book Antiqua" w:hAnsi="Book Antiqua"/>
          <w:sz w:val="24"/>
          <w:szCs w:val="24"/>
        </w:rPr>
        <w:t xml:space="preserve">seline sleep disturbances. </w:t>
      </w:r>
    </w:p>
    <w:p w:rsidR="00321724" w:rsidRDefault="00321724" w:rsidP="00D5109A">
      <w:pPr>
        <w:spacing w:after="0" w:line="360" w:lineRule="auto"/>
        <w:rPr>
          <w:rFonts w:ascii="Book Antiqua" w:hAnsi="Book Antiqua"/>
          <w:b/>
          <w:bCs/>
          <w:color w:val="000000"/>
          <w:sz w:val="24"/>
          <w:lang w:eastAsia="zh-CN"/>
        </w:rPr>
      </w:pPr>
    </w:p>
    <w:p w:rsidR="00321724" w:rsidRPr="00A4097E" w:rsidRDefault="00321724" w:rsidP="00D5109A">
      <w:pPr>
        <w:autoSpaceDE w:val="0"/>
        <w:autoSpaceDN w:val="0"/>
        <w:adjustRightInd w:val="0"/>
        <w:snapToGrid w:val="0"/>
        <w:spacing w:after="0" w:line="360" w:lineRule="auto"/>
        <w:rPr>
          <w:rFonts w:ascii="Book Antiqua" w:hAnsi="Book Antiqua"/>
          <w:b/>
          <w:bCs/>
          <w:color w:val="000000"/>
          <w:sz w:val="24"/>
        </w:rPr>
      </w:pPr>
      <w:r w:rsidRPr="00A4097E">
        <w:rPr>
          <w:rFonts w:ascii="Book Antiqua" w:hAnsi="Book Antiqua"/>
          <w:b/>
          <w:bCs/>
          <w:color w:val="000000"/>
          <w:sz w:val="24"/>
        </w:rPr>
        <w:t>COMMENTS</w:t>
      </w:r>
    </w:p>
    <w:p w:rsidR="00321724" w:rsidRPr="00A4097E" w:rsidRDefault="00321724" w:rsidP="00D5109A">
      <w:pPr>
        <w:autoSpaceDE w:val="0"/>
        <w:autoSpaceDN w:val="0"/>
        <w:adjustRightInd w:val="0"/>
        <w:snapToGrid w:val="0"/>
        <w:spacing w:after="0" w:line="360" w:lineRule="auto"/>
        <w:rPr>
          <w:rFonts w:ascii="Book Antiqua" w:hAnsi="Book Antiqua"/>
          <w:b/>
          <w:bCs/>
          <w:i/>
          <w:sz w:val="24"/>
        </w:rPr>
      </w:pPr>
      <w:bookmarkStart w:id="9" w:name="OLE_LINK615"/>
      <w:bookmarkStart w:id="10" w:name="OLE_LINK614"/>
      <w:r w:rsidRPr="00A4097E">
        <w:rPr>
          <w:rFonts w:ascii="Book Antiqua" w:hAnsi="Book Antiqua"/>
          <w:b/>
          <w:bCs/>
          <w:i/>
          <w:sz w:val="24"/>
        </w:rPr>
        <w:t>Background</w:t>
      </w:r>
    </w:p>
    <w:bookmarkEnd w:id="9"/>
    <w:bookmarkEnd w:id="10"/>
    <w:p w:rsidR="00E00E0E" w:rsidRPr="005A3795" w:rsidRDefault="00E00E0E" w:rsidP="00D5109A">
      <w:pPr>
        <w:spacing w:after="0" w:line="360" w:lineRule="auto"/>
        <w:contextualSpacing/>
        <w:jc w:val="both"/>
        <w:rPr>
          <w:rFonts w:ascii="Book Antiqua" w:hAnsi="Book Antiqua"/>
          <w:sz w:val="24"/>
          <w:szCs w:val="24"/>
        </w:rPr>
      </w:pPr>
      <w:r w:rsidRPr="005A3795">
        <w:rPr>
          <w:rFonts w:ascii="Book Antiqua" w:hAnsi="Book Antiqua"/>
          <w:sz w:val="24"/>
          <w:szCs w:val="24"/>
        </w:rPr>
        <w:t>Pediatric functional dyspepsia (FD) is defined as persistent or recurrent pain or discomfort centered in the upper abdomen (above the umbilicus) that is unrelated to a change in stool frequency or form and not exclusively relieved by defecation</w:t>
      </w:r>
      <w:r>
        <w:rPr>
          <w:rFonts w:ascii="Book Antiqua" w:hAnsi="Book Antiqua" w:hint="eastAsia"/>
          <w:sz w:val="24"/>
          <w:szCs w:val="24"/>
          <w:lang w:eastAsia="zh-CN"/>
        </w:rPr>
        <w:t>.</w:t>
      </w:r>
      <w:r w:rsidRPr="005A3795">
        <w:rPr>
          <w:rFonts w:ascii="Book Antiqua" w:hAnsi="Book Antiqua"/>
          <w:sz w:val="24"/>
          <w:szCs w:val="24"/>
        </w:rPr>
        <w:t xml:space="preserve"> </w:t>
      </w:r>
    </w:p>
    <w:p w:rsidR="00321724" w:rsidRPr="00E00E0E" w:rsidRDefault="00321724" w:rsidP="00D5109A">
      <w:pPr>
        <w:pStyle w:val="PlainText"/>
        <w:snapToGrid w:val="0"/>
        <w:spacing w:line="360" w:lineRule="auto"/>
        <w:rPr>
          <w:rFonts w:ascii="Book Antiqua" w:hAnsi="Book Antiqua" w:cs="Arial"/>
          <w:spacing w:val="-3"/>
          <w:sz w:val="24"/>
          <w:szCs w:val="24"/>
          <w:lang w:eastAsia="zh-CN"/>
        </w:rPr>
      </w:pPr>
    </w:p>
    <w:p w:rsidR="00321724" w:rsidRPr="00A4097E" w:rsidRDefault="00321724" w:rsidP="00D5109A">
      <w:pPr>
        <w:adjustRightInd w:val="0"/>
        <w:snapToGrid w:val="0"/>
        <w:spacing w:after="0" w:line="360" w:lineRule="auto"/>
        <w:rPr>
          <w:rFonts w:ascii="Book Antiqua" w:hAnsi="Book Antiqua"/>
          <w:b/>
          <w:bCs/>
          <w:i/>
          <w:sz w:val="24"/>
        </w:rPr>
      </w:pPr>
      <w:r w:rsidRPr="00A4097E">
        <w:rPr>
          <w:rFonts w:ascii="Book Antiqua" w:hAnsi="Book Antiqua"/>
          <w:b/>
          <w:bCs/>
          <w:i/>
          <w:sz w:val="24"/>
        </w:rPr>
        <w:t>Research frontiers</w:t>
      </w:r>
    </w:p>
    <w:p w:rsidR="00321724" w:rsidRDefault="00FF3364" w:rsidP="00D5109A">
      <w:pPr>
        <w:adjustRightInd w:val="0"/>
        <w:snapToGrid w:val="0"/>
        <w:spacing w:after="0" w:line="360" w:lineRule="auto"/>
        <w:rPr>
          <w:rFonts w:ascii="Book Antiqua" w:hAnsi="Book Antiqua"/>
          <w:sz w:val="24"/>
          <w:szCs w:val="24"/>
          <w:lang w:eastAsia="zh-CN"/>
        </w:rPr>
      </w:pPr>
      <w:r w:rsidRPr="005A3795">
        <w:rPr>
          <w:rFonts w:ascii="Book Antiqua" w:hAnsi="Book Antiqua"/>
          <w:sz w:val="24"/>
          <w:szCs w:val="24"/>
        </w:rPr>
        <w:t>Melatonin and placebo were compounded by the Children’s Mercy Hospital Investigational Drug Services (CMH IDS) Pharmacy in liquid form.</w:t>
      </w:r>
    </w:p>
    <w:p w:rsidR="000D76B2" w:rsidRPr="00A4097E" w:rsidRDefault="000D76B2" w:rsidP="00D5109A">
      <w:pPr>
        <w:adjustRightInd w:val="0"/>
        <w:snapToGrid w:val="0"/>
        <w:spacing w:after="0" w:line="360" w:lineRule="auto"/>
        <w:rPr>
          <w:rFonts w:ascii="Book Antiqua" w:hAnsi="Book Antiqua"/>
          <w:sz w:val="24"/>
          <w:lang w:eastAsia="zh-CN"/>
        </w:rPr>
      </w:pPr>
    </w:p>
    <w:p w:rsidR="00321724" w:rsidRPr="00A4097E" w:rsidRDefault="00321724" w:rsidP="00D5109A">
      <w:pPr>
        <w:adjustRightInd w:val="0"/>
        <w:snapToGrid w:val="0"/>
        <w:spacing w:after="0" w:line="360" w:lineRule="auto"/>
        <w:rPr>
          <w:rFonts w:ascii="Book Antiqua" w:hAnsi="Book Antiqua"/>
          <w:i/>
          <w:sz w:val="24"/>
        </w:rPr>
      </w:pPr>
      <w:r w:rsidRPr="00A4097E">
        <w:rPr>
          <w:rFonts w:ascii="Book Antiqua" w:hAnsi="Book Antiqua"/>
          <w:b/>
          <w:bCs/>
          <w:i/>
          <w:sz w:val="24"/>
        </w:rPr>
        <w:t>Innovations and breakthroughs</w:t>
      </w:r>
    </w:p>
    <w:p w:rsidR="006D7FE5" w:rsidRPr="005A3795" w:rsidRDefault="006D7FE5" w:rsidP="00D5109A">
      <w:pPr>
        <w:pStyle w:val="CommentText"/>
        <w:spacing w:line="360" w:lineRule="auto"/>
        <w:contextualSpacing/>
        <w:jc w:val="both"/>
        <w:rPr>
          <w:rFonts w:ascii="Book Antiqua" w:hAnsi="Book Antiqua"/>
          <w:sz w:val="24"/>
          <w:szCs w:val="24"/>
        </w:rPr>
      </w:pPr>
      <w:r w:rsidRPr="005A3795">
        <w:rPr>
          <w:rFonts w:ascii="Book Antiqua" w:hAnsi="Book Antiqua"/>
          <w:sz w:val="24"/>
          <w:szCs w:val="24"/>
        </w:rPr>
        <w:t xml:space="preserve">The mean sleep latency and sleep duration, respectively, on melatonin </w:t>
      </w:r>
      <w:r w:rsidRPr="005A3795">
        <w:rPr>
          <w:rFonts w:ascii="Book Antiqua" w:hAnsi="Book Antiqua"/>
          <w:i/>
          <w:sz w:val="24"/>
          <w:szCs w:val="24"/>
        </w:rPr>
        <w:t>vs</w:t>
      </w:r>
      <w:r w:rsidRPr="005A3795">
        <w:rPr>
          <w:rFonts w:ascii="Book Antiqua" w:hAnsi="Book Antiqua"/>
          <w:sz w:val="24"/>
          <w:szCs w:val="24"/>
        </w:rPr>
        <w:t xml:space="preserve"> placebo were compared using Wilcoxon Signed Rank Test.</w:t>
      </w:r>
    </w:p>
    <w:p w:rsidR="00321724" w:rsidRPr="00A4097E" w:rsidRDefault="00321724" w:rsidP="00D5109A">
      <w:pPr>
        <w:adjustRightInd w:val="0"/>
        <w:snapToGrid w:val="0"/>
        <w:spacing w:after="0" w:line="360" w:lineRule="auto"/>
        <w:rPr>
          <w:rFonts w:ascii="Book Antiqua" w:hAnsi="Book Antiqua"/>
          <w:bCs/>
          <w:sz w:val="24"/>
        </w:rPr>
      </w:pPr>
    </w:p>
    <w:p w:rsidR="00321724" w:rsidRPr="00A4097E" w:rsidRDefault="00321724" w:rsidP="00D5109A">
      <w:pPr>
        <w:adjustRightInd w:val="0"/>
        <w:snapToGrid w:val="0"/>
        <w:spacing w:after="0" w:line="360" w:lineRule="auto"/>
        <w:rPr>
          <w:rFonts w:ascii="Book Antiqua" w:hAnsi="Book Antiqua"/>
          <w:b/>
          <w:bCs/>
          <w:i/>
          <w:sz w:val="24"/>
        </w:rPr>
      </w:pPr>
      <w:r w:rsidRPr="00A4097E">
        <w:rPr>
          <w:rFonts w:ascii="Book Antiqua" w:hAnsi="Book Antiqua"/>
          <w:b/>
          <w:bCs/>
          <w:i/>
          <w:sz w:val="24"/>
        </w:rPr>
        <w:t xml:space="preserve">Applications </w:t>
      </w:r>
    </w:p>
    <w:p w:rsidR="00321724" w:rsidRDefault="00A9173C" w:rsidP="00D5109A">
      <w:pPr>
        <w:adjustRightInd w:val="0"/>
        <w:snapToGrid w:val="0"/>
        <w:spacing w:after="0" w:line="360" w:lineRule="auto"/>
        <w:rPr>
          <w:rFonts w:ascii="Book Antiqua" w:hAnsi="Book Antiqua"/>
          <w:sz w:val="24"/>
          <w:szCs w:val="24"/>
          <w:lang w:eastAsia="zh-CN"/>
        </w:rPr>
      </w:pPr>
      <w:r w:rsidRPr="005A3795">
        <w:rPr>
          <w:rFonts w:ascii="Book Antiqua" w:hAnsi="Book Antiqua"/>
          <w:sz w:val="24"/>
          <w:szCs w:val="24"/>
        </w:rPr>
        <w:t xml:space="preserve">Subjects wore an </w:t>
      </w:r>
      <w:proofErr w:type="spellStart"/>
      <w:r w:rsidRPr="005A3795">
        <w:rPr>
          <w:rFonts w:ascii="Book Antiqua" w:hAnsi="Book Antiqua"/>
          <w:sz w:val="24"/>
          <w:szCs w:val="24"/>
        </w:rPr>
        <w:t>actigraph</w:t>
      </w:r>
      <w:proofErr w:type="spellEnd"/>
      <w:r w:rsidRPr="005A3795">
        <w:rPr>
          <w:rFonts w:ascii="Book Antiqua" w:hAnsi="Book Antiqua"/>
          <w:sz w:val="24"/>
          <w:szCs w:val="24"/>
        </w:rPr>
        <w:t xml:space="preserve"> to assess sleep during a one week baseline period and during each treatment period. Subjects’ sleep latency and total sleep time were recorded throughout the duration of the study.</w:t>
      </w:r>
    </w:p>
    <w:p w:rsidR="003236DF" w:rsidRPr="00A4097E" w:rsidRDefault="003236DF" w:rsidP="00D5109A">
      <w:pPr>
        <w:adjustRightInd w:val="0"/>
        <w:snapToGrid w:val="0"/>
        <w:spacing w:after="0" w:line="360" w:lineRule="auto"/>
        <w:rPr>
          <w:rFonts w:ascii="Book Antiqua" w:hAnsi="Book Antiqua"/>
          <w:bCs/>
          <w:sz w:val="24"/>
          <w:lang w:eastAsia="zh-CN"/>
        </w:rPr>
      </w:pPr>
    </w:p>
    <w:p w:rsidR="00321724" w:rsidRPr="00A4097E" w:rsidRDefault="00321724" w:rsidP="00D5109A">
      <w:pPr>
        <w:adjustRightInd w:val="0"/>
        <w:snapToGrid w:val="0"/>
        <w:spacing w:after="0" w:line="360" w:lineRule="auto"/>
        <w:rPr>
          <w:rFonts w:ascii="Book Antiqua" w:hAnsi="Book Antiqua"/>
          <w:b/>
          <w:bCs/>
          <w:i/>
          <w:sz w:val="24"/>
        </w:rPr>
      </w:pPr>
      <w:r w:rsidRPr="00A4097E">
        <w:rPr>
          <w:rFonts w:ascii="Book Antiqua" w:hAnsi="Book Antiqua"/>
          <w:b/>
          <w:bCs/>
          <w:i/>
          <w:sz w:val="24"/>
        </w:rPr>
        <w:t>Terminology</w:t>
      </w:r>
    </w:p>
    <w:p w:rsidR="00321724" w:rsidRPr="00A4097E" w:rsidRDefault="003236DF" w:rsidP="00D5109A">
      <w:pPr>
        <w:adjustRightInd w:val="0"/>
        <w:snapToGrid w:val="0"/>
        <w:spacing w:after="0" w:line="360" w:lineRule="auto"/>
        <w:rPr>
          <w:rFonts w:ascii="Book Antiqua" w:hAnsi="Book Antiqua"/>
          <w:sz w:val="24"/>
        </w:rPr>
      </w:pPr>
      <w:r w:rsidRPr="005A3795">
        <w:rPr>
          <w:rFonts w:ascii="Book Antiqua" w:hAnsi="Book Antiqua"/>
          <w:sz w:val="24"/>
          <w:szCs w:val="24"/>
        </w:rPr>
        <w:t>The study was conducted as a double blind, randomized, placebo controlled crossover trial.</w:t>
      </w:r>
    </w:p>
    <w:p w:rsidR="001B62CC" w:rsidRDefault="001B62CC" w:rsidP="00D5109A">
      <w:pPr>
        <w:adjustRightInd w:val="0"/>
        <w:snapToGrid w:val="0"/>
        <w:spacing w:after="0" w:line="360" w:lineRule="auto"/>
        <w:rPr>
          <w:rFonts w:ascii="Book Antiqua" w:hAnsi="Book Antiqua"/>
          <w:b/>
          <w:bCs/>
          <w:i/>
          <w:sz w:val="24"/>
          <w:lang w:eastAsia="zh-CN"/>
        </w:rPr>
      </w:pPr>
    </w:p>
    <w:p w:rsidR="00321724" w:rsidRDefault="00321724" w:rsidP="00D5109A">
      <w:pPr>
        <w:adjustRightInd w:val="0"/>
        <w:snapToGrid w:val="0"/>
        <w:spacing w:after="0" w:line="360" w:lineRule="auto"/>
        <w:rPr>
          <w:rFonts w:ascii="Book Antiqua" w:hAnsi="Book Antiqua"/>
          <w:b/>
          <w:bCs/>
          <w:i/>
          <w:sz w:val="24"/>
          <w:lang w:eastAsia="zh-CN"/>
        </w:rPr>
      </w:pPr>
      <w:r w:rsidRPr="00A4097E">
        <w:rPr>
          <w:rFonts w:ascii="Book Antiqua" w:hAnsi="Book Antiqua"/>
          <w:b/>
          <w:bCs/>
          <w:i/>
          <w:sz w:val="24"/>
        </w:rPr>
        <w:t>Peer</w:t>
      </w:r>
      <w:r>
        <w:rPr>
          <w:rFonts w:ascii="Book Antiqua" w:hAnsi="Book Antiqua" w:hint="eastAsia"/>
          <w:b/>
          <w:bCs/>
          <w:i/>
          <w:sz w:val="24"/>
        </w:rPr>
        <w:t>-</w:t>
      </w:r>
      <w:r w:rsidRPr="00A4097E">
        <w:rPr>
          <w:rFonts w:ascii="Book Antiqua" w:hAnsi="Book Antiqua"/>
          <w:b/>
          <w:bCs/>
          <w:i/>
          <w:sz w:val="24"/>
        </w:rPr>
        <w:t>review</w:t>
      </w:r>
    </w:p>
    <w:p w:rsidR="007B7D09" w:rsidRPr="007B7D09" w:rsidRDefault="007B7D09" w:rsidP="00D5109A">
      <w:pPr>
        <w:adjustRightInd w:val="0"/>
        <w:snapToGrid w:val="0"/>
        <w:spacing w:after="0" w:line="360" w:lineRule="auto"/>
        <w:rPr>
          <w:rFonts w:ascii="Book Antiqua" w:hAnsi="Book Antiqua"/>
          <w:bCs/>
          <w:sz w:val="24"/>
          <w:lang w:eastAsia="zh-CN"/>
        </w:rPr>
      </w:pPr>
      <w:r w:rsidRPr="007B7D09">
        <w:rPr>
          <w:rFonts w:ascii="Book Antiqua" w:hAnsi="Book Antiqua"/>
          <w:bCs/>
          <w:sz w:val="24"/>
          <w:lang w:eastAsia="zh-CN"/>
        </w:rPr>
        <w:t>This is an original study looking for a new therapeutic indication for melatonin in children with FD.</w:t>
      </w:r>
    </w:p>
    <w:p w:rsidR="00111EDB" w:rsidRPr="005A3795" w:rsidRDefault="00111EDB" w:rsidP="00D5109A">
      <w:pPr>
        <w:spacing w:after="0" w:line="360" w:lineRule="auto"/>
        <w:contextualSpacing/>
        <w:jc w:val="both"/>
        <w:rPr>
          <w:rFonts w:ascii="Book Antiqua" w:hAnsi="Book Antiqua"/>
          <w:sz w:val="24"/>
          <w:szCs w:val="24"/>
        </w:rPr>
      </w:pPr>
    </w:p>
    <w:p w:rsidR="00111EDB" w:rsidRPr="005A3795" w:rsidRDefault="00111EDB" w:rsidP="00D5109A">
      <w:pPr>
        <w:spacing w:after="0" w:line="360" w:lineRule="auto"/>
        <w:contextualSpacing/>
        <w:jc w:val="both"/>
        <w:rPr>
          <w:rFonts w:ascii="Book Antiqua" w:hAnsi="Book Antiqua"/>
          <w:sz w:val="24"/>
          <w:szCs w:val="24"/>
        </w:rPr>
      </w:pPr>
    </w:p>
    <w:p w:rsidR="00111EDB" w:rsidRDefault="00111EDB" w:rsidP="00D5109A">
      <w:pPr>
        <w:spacing w:after="0" w:line="360" w:lineRule="auto"/>
        <w:contextualSpacing/>
        <w:jc w:val="both"/>
        <w:rPr>
          <w:rFonts w:ascii="Book Antiqua" w:hAnsi="Book Antiqua"/>
          <w:sz w:val="24"/>
          <w:szCs w:val="24"/>
          <w:lang w:eastAsia="zh-CN"/>
        </w:rPr>
      </w:pPr>
    </w:p>
    <w:p w:rsidR="001B62CC" w:rsidRDefault="001B62CC" w:rsidP="00D5109A">
      <w:pPr>
        <w:spacing w:after="0" w:line="360" w:lineRule="auto"/>
        <w:contextualSpacing/>
        <w:jc w:val="both"/>
        <w:rPr>
          <w:rFonts w:ascii="Book Antiqua" w:hAnsi="Book Antiqua"/>
          <w:sz w:val="24"/>
          <w:szCs w:val="24"/>
          <w:lang w:eastAsia="zh-CN"/>
        </w:rPr>
      </w:pPr>
    </w:p>
    <w:p w:rsidR="001B62CC" w:rsidRDefault="001B62CC" w:rsidP="00D5109A">
      <w:pPr>
        <w:spacing w:after="0" w:line="360" w:lineRule="auto"/>
        <w:contextualSpacing/>
        <w:jc w:val="both"/>
        <w:rPr>
          <w:rFonts w:ascii="Book Antiqua" w:hAnsi="Book Antiqua"/>
          <w:sz w:val="24"/>
          <w:szCs w:val="24"/>
          <w:lang w:eastAsia="zh-CN"/>
        </w:rPr>
      </w:pPr>
    </w:p>
    <w:p w:rsidR="001B62CC" w:rsidRDefault="001B62CC" w:rsidP="00D5109A">
      <w:pPr>
        <w:spacing w:after="0" w:line="360" w:lineRule="auto"/>
        <w:contextualSpacing/>
        <w:jc w:val="both"/>
        <w:rPr>
          <w:rFonts w:ascii="Book Antiqua" w:hAnsi="Book Antiqua"/>
          <w:sz w:val="24"/>
          <w:szCs w:val="24"/>
          <w:lang w:eastAsia="zh-CN"/>
        </w:rPr>
      </w:pPr>
    </w:p>
    <w:p w:rsidR="001B62CC" w:rsidRDefault="001B62CC" w:rsidP="00D5109A">
      <w:pPr>
        <w:spacing w:after="0" w:line="360" w:lineRule="auto"/>
        <w:contextualSpacing/>
        <w:jc w:val="both"/>
        <w:rPr>
          <w:rFonts w:ascii="Book Antiqua" w:hAnsi="Book Antiqua"/>
          <w:sz w:val="24"/>
          <w:szCs w:val="24"/>
          <w:lang w:eastAsia="zh-CN"/>
        </w:rPr>
      </w:pPr>
    </w:p>
    <w:p w:rsidR="001B62CC" w:rsidRDefault="001B62CC" w:rsidP="00D5109A">
      <w:pPr>
        <w:spacing w:after="0" w:line="360" w:lineRule="auto"/>
        <w:contextualSpacing/>
        <w:jc w:val="both"/>
        <w:rPr>
          <w:rFonts w:ascii="Book Antiqua" w:hAnsi="Book Antiqua"/>
          <w:sz w:val="24"/>
          <w:szCs w:val="24"/>
          <w:lang w:eastAsia="zh-CN"/>
        </w:rPr>
      </w:pPr>
    </w:p>
    <w:p w:rsidR="001B62CC" w:rsidRDefault="001B62CC" w:rsidP="00D5109A">
      <w:pPr>
        <w:spacing w:after="0" w:line="360" w:lineRule="auto"/>
        <w:contextualSpacing/>
        <w:jc w:val="both"/>
        <w:rPr>
          <w:rFonts w:ascii="Book Antiqua" w:hAnsi="Book Antiqua"/>
          <w:sz w:val="24"/>
          <w:szCs w:val="24"/>
          <w:lang w:eastAsia="zh-CN"/>
        </w:rPr>
      </w:pPr>
    </w:p>
    <w:p w:rsidR="001B62CC" w:rsidRDefault="001B62CC" w:rsidP="00D5109A">
      <w:pPr>
        <w:spacing w:after="0" w:line="360" w:lineRule="auto"/>
        <w:contextualSpacing/>
        <w:jc w:val="both"/>
        <w:rPr>
          <w:rFonts w:ascii="Book Antiqua" w:hAnsi="Book Antiqua"/>
          <w:sz w:val="24"/>
          <w:szCs w:val="24"/>
          <w:lang w:eastAsia="zh-CN"/>
        </w:rPr>
      </w:pPr>
    </w:p>
    <w:p w:rsidR="001B62CC" w:rsidRDefault="001B62CC" w:rsidP="00D5109A">
      <w:pPr>
        <w:spacing w:after="0" w:line="360" w:lineRule="auto"/>
        <w:contextualSpacing/>
        <w:jc w:val="both"/>
        <w:rPr>
          <w:rFonts w:ascii="Book Antiqua" w:hAnsi="Book Antiqua"/>
          <w:sz w:val="24"/>
          <w:szCs w:val="24"/>
          <w:lang w:eastAsia="zh-CN"/>
        </w:rPr>
      </w:pPr>
    </w:p>
    <w:p w:rsidR="001B62CC" w:rsidRDefault="001B62CC" w:rsidP="00D5109A">
      <w:pPr>
        <w:spacing w:after="0" w:line="360" w:lineRule="auto"/>
        <w:contextualSpacing/>
        <w:jc w:val="both"/>
        <w:rPr>
          <w:rFonts w:ascii="Book Antiqua" w:hAnsi="Book Antiqua"/>
          <w:sz w:val="24"/>
          <w:szCs w:val="24"/>
          <w:lang w:eastAsia="zh-CN"/>
        </w:rPr>
      </w:pPr>
    </w:p>
    <w:p w:rsidR="001B62CC" w:rsidRDefault="001B62CC" w:rsidP="00D5109A">
      <w:pPr>
        <w:spacing w:after="0" w:line="360" w:lineRule="auto"/>
        <w:contextualSpacing/>
        <w:jc w:val="both"/>
        <w:rPr>
          <w:rFonts w:ascii="Book Antiqua" w:hAnsi="Book Antiqua"/>
          <w:sz w:val="24"/>
          <w:szCs w:val="24"/>
          <w:lang w:eastAsia="zh-CN"/>
        </w:rPr>
      </w:pPr>
    </w:p>
    <w:p w:rsidR="001B62CC" w:rsidRDefault="001B62CC" w:rsidP="00D5109A">
      <w:pPr>
        <w:spacing w:after="0" w:line="360" w:lineRule="auto"/>
        <w:contextualSpacing/>
        <w:jc w:val="both"/>
        <w:rPr>
          <w:rFonts w:ascii="Book Antiqua" w:hAnsi="Book Antiqua"/>
          <w:sz w:val="24"/>
          <w:szCs w:val="24"/>
          <w:lang w:eastAsia="zh-CN"/>
        </w:rPr>
      </w:pPr>
    </w:p>
    <w:p w:rsidR="001B62CC" w:rsidRDefault="001B62CC" w:rsidP="00D5109A">
      <w:pPr>
        <w:spacing w:after="0" w:line="360" w:lineRule="auto"/>
        <w:contextualSpacing/>
        <w:jc w:val="both"/>
        <w:rPr>
          <w:rFonts w:ascii="Book Antiqua" w:hAnsi="Book Antiqua"/>
          <w:sz w:val="24"/>
          <w:szCs w:val="24"/>
          <w:lang w:eastAsia="zh-CN"/>
        </w:rPr>
      </w:pPr>
    </w:p>
    <w:p w:rsidR="001B62CC" w:rsidRDefault="001B62CC" w:rsidP="00D5109A">
      <w:pPr>
        <w:spacing w:after="0" w:line="360" w:lineRule="auto"/>
        <w:contextualSpacing/>
        <w:jc w:val="both"/>
        <w:rPr>
          <w:rFonts w:ascii="Book Antiqua" w:hAnsi="Book Antiqua"/>
          <w:sz w:val="24"/>
          <w:szCs w:val="24"/>
          <w:lang w:eastAsia="zh-CN"/>
        </w:rPr>
      </w:pPr>
    </w:p>
    <w:p w:rsidR="001B62CC" w:rsidRPr="005A3795" w:rsidRDefault="001B62CC" w:rsidP="00D5109A">
      <w:pPr>
        <w:spacing w:after="0" w:line="360" w:lineRule="auto"/>
        <w:contextualSpacing/>
        <w:jc w:val="both"/>
        <w:rPr>
          <w:rFonts w:ascii="Book Antiqua" w:hAnsi="Book Antiqua"/>
          <w:sz w:val="24"/>
          <w:szCs w:val="24"/>
          <w:lang w:eastAsia="zh-CN"/>
        </w:rPr>
      </w:pPr>
    </w:p>
    <w:p w:rsidR="00111EDB" w:rsidRPr="005A3795" w:rsidRDefault="00111EDB" w:rsidP="00D5109A">
      <w:pPr>
        <w:spacing w:after="0" w:line="360" w:lineRule="auto"/>
        <w:contextualSpacing/>
        <w:jc w:val="both"/>
        <w:rPr>
          <w:rFonts w:ascii="Book Antiqua" w:hAnsi="Book Antiqua"/>
          <w:sz w:val="24"/>
          <w:szCs w:val="24"/>
        </w:rPr>
      </w:pPr>
    </w:p>
    <w:p w:rsidR="00111EDB" w:rsidRPr="005A3795" w:rsidRDefault="0072197D" w:rsidP="00D5109A">
      <w:pPr>
        <w:spacing w:after="0" w:line="360" w:lineRule="auto"/>
        <w:jc w:val="both"/>
        <w:rPr>
          <w:rFonts w:ascii="Book Antiqua" w:hAnsi="Book Antiqua"/>
          <w:b/>
          <w:sz w:val="24"/>
          <w:szCs w:val="24"/>
        </w:rPr>
      </w:pPr>
      <w:r w:rsidRPr="005A3795">
        <w:rPr>
          <w:rFonts w:ascii="Book Antiqua" w:hAnsi="Book Antiqua"/>
          <w:b/>
          <w:sz w:val="24"/>
          <w:szCs w:val="24"/>
        </w:rPr>
        <w:t>R</w:t>
      </w:r>
      <w:r w:rsidR="00BC5522" w:rsidRPr="005A3795">
        <w:rPr>
          <w:rFonts w:ascii="Book Antiqua" w:hAnsi="Book Antiqua"/>
          <w:b/>
          <w:sz w:val="24"/>
          <w:szCs w:val="24"/>
        </w:rPr>
        <w:t>EFERENCES</w:t>
      </w:r>
    </w:p>
    <w:p w:rsidR="00DC3403" w:rsidRPr="006F0BC6" w:rsidRDefault="00DC3403" w:rsidP="00D5109A">
      <w:pPr>
        <w:spacing w:after="0" w:line="360" w:lineRule="auto"/>
        <w:jc w:val="both"/>
        <w:rPr>
          <w:rFonts w:ascii="Book Antiqua" w:hAnsi="Book Antiqua" w:cs="宋体"/>
          <w:color w:val="000000"/>
          <w:sz w:val="24"/>
          <w:szCs w:val="24"/>
          <w:lang w:eastAsia="zh-CN"/>
        </w:rPr>
      </w:pPr>
      <w:r w:rsidRPr="006F0BC6">
        <w:rPr>
          <w:rFonts w:ascii="Book Antiqua" w:hAnsi="Book Antiqua" w:cs="宋体"/>
          <w:color w:val="000000"/>
          <w:sz w:val="24"/>
          <w:szCs w:val="24"/>
          <w:lang w:eastAsia="zh-CN"/>
        </w:rPr>
        <w:t>1 </w:t>
      </w:r>
      <w:proofErr w:type="spellStart"/>
      <w:r w:rsidRPr="006F0BC6">
        <w:rPr>
          <w:rFonts w:ascii="Book Antiqua" w:hAnsi="Book Antiqua" w:cs="宋体"/>
          <w:b/>
          <w:bCs/>
          <w:color w:val="000000"/>
          <w:sz w:val="24"/>
          <w:szCs w:val="24"/>
          <w:lang w:eastAsia="zh-CN"/>
        </w:rPr>
        <w:t>Rasquin</w:t>
      </w:r>
      <w:proofErr w:type="spellEnd"/>
      <w:r w:rsidRPr="006F0BC6">
        <w:rPr>
          <w:rFonts w:ascii="Book Antiqua" w:hAnsi="Book Antiqua" w:cs="宋体"/>
          <w:b/>
          <w:bCs/>
          <w:color w:val="000000"/>
          <w:sz w:val="24"/>
          <w:szCs w:val="24"/>
          <w:lang w:eastAsia="zh-CN"/>
        </w:rPr>
        <w:t xml:space="preserve"> A</w:t>
      </w:r>
      <w:r w:rsidRPr="006F0BC6">
        <w:rPr>
          <w:rFonts w:ascii="Book Antiqua" w:hAnsi="Book Antiqua" w:cs="宋体"/>
          <w:color w:val="000000"/>
          <w:sz w:val="24"/>
          <w:szCs w:val="24"/>
          <w:lang w:eastAsia="zh-CN"/>
        </w:rPr>
        <w:t xml:space="preserve">, Di Lorenzo C, Forbes D, </w:t>
      </w:r>
      <w:proofErr w:type="spellStart"/>
      <w:r w:rsidRPr="006F0BC6">
        <w:rPr>
          <w:rFonts w:ascii="Book Antiqua" w:hAnsi="Book Antiqua" w:cs="宋体"/>
          <w:color w:val="000000"/>
          <w:sz w:val="24"/>
          <w:szCs w:val="24"/>
          <w:lang w:eastAsia="zh-CN"/>
        </w:rPr>
        <w:t>Guiraldes</w:t>
      </w:r>
      <w:proofErr w:type="spellEnd"/>
      <w:r w:rsidRPr="006F0BC6">
        <w:rPr>
          <w:rFonts w:ascii="Book Antiqua" w:hAnsi="Book Antiqua" w:cs="宋体"/>
          <w:color w:val="000000"/>
          <w:sz w:val="24"/>
          <w:szCs w:val="24"/>
          <w:lang w:eastAsia="zh-CN"/>
        </w:rPr>
        <w:t xml:space="preserve"> E, </w:t>
      </w:r>
      <w:proofErr w:type="spellStart"/>
      <w:r w:rsidRPr="006F0BC6">
        <w:rPr>
          <w:rFonts w:ascii="Book Antiqua" w:hAnsi="Book Antiqua" w:cs="宋体"/>
          <w:color w:val="000000"/>
          <w:sz w:val="24"/>
          <w:szCs w:val="24"/>
          <w:lang w:eastAsia="zh-CN"/>
        </w:rPr>
        <w:t>Hyams</w:t>
      </w:r>
      <w:proofErr w:type="spellEnd"/>
      <w:r w:rsidRPr="006F0BC6">
        <w:rPr>
          <w:rFonts w:ascii="Book Antiqua" w:hAnsi="Book Antiqua" w:cs="宋体"/>
          <w:color w:val="000000"/>
          <w:sz w:val="24"/>
          <w:szCs w:val="24"/>
          <w:lang w:eastAsia="zh-CN"/>
        </w:rPr>
        <w:t xml:space="preserve"> JS, </w:t>
      </w:r>
      <w:proofErr w:type="spellStart"/>
      <w:r w:rsidRPr="006F0BC6">
        <w:rPr>
          <w:rFonts w:ascii="Book Antiqua" w:hAnsi="Book Antiqua" w:cs="宋体"/>
          <w:color w:val="000000"/>
          <w:sz w:val="24"/>
          <w:szCs w:val="24"/>
          <w:lang w:eastAsia="zh-CN"/>
        </w:rPr>
        <w:t>Staiano</w:t>
      </w:r>
      <w:proofErr w:type="spellEnd"/>
      <w:r w:rsidRPr="006F0BC6">
        <w:rPr>
          <w:rFonts w:ascii="Book Antiqua" w:hAnsi="Book Antiqua" w:cs="宋体"/>
          <w:color w:val="000000"/>
          <w:sz w:val="24"/>
          <w:szCs w:val="24"/>
          <w:lang w:eastAsia="zh-CN"/>
        </w:rPr>
        <w:t xml:space="preserve"> A, Walker LS. Childhood functional gastrointestinal disorders: child/adolescent. </w:t>
      </w:r>
      <w:r w:rsidRPr="006F0BC6">
        <w:rPr>
          <w:rFonts w:ascii="Book Antiqua" w:hAnsi="Book Antiqua" w:cs="宋体"/>
          <w:i/>
          <w:iCs/>
          <w:color w:val="000000"/>
          <w:sz w:val="24"/>
          <w:szCs w:val="24"/>
          <w:lang w:eastAsia="zh-CN"/>
        </w:rPr>
        <w:t>Gastroenterology</w:t>
      </w:r>
      <w:r w:rsidRPr="006F0BC6">
        <w:rPr>
          <w:rFonts w:ascii="Book Antiqua" w:hAnsi="Book Antiqua" w:cs="宋体"/>
          <w:color w:val="000000"/>
          <w:sz w:val="24"/>
          <w:szCs w:val="24"/>
          <w:lang w:eastAsia="zh-CN"/>
        </w:rPr>
        <w:t> 2006; </w:t>
      </w:r>
      <w:r w:rsidRPr="006F0BC6">
        <w:rPr>
          <w:rFonts w:ascii="Book Antiqua" w:hAnsi="Book Antiqua" w:cs="宋体"/>
          <w:b/>
          <w:bCs/>
          <w:color w:val="000000"/>
          <w:sz w:val="24"/>
          <w:szCs w:val="24"/>
          <w:lang w:eastAsia="zh-CN"/>
        </w:rPr>
        <w:t>130</w:t>
      </w:r>
      <w:r w:rsidRPr="006F0BC6">
        <w:rPr>
          <w:rFonts w:ascii="Book Antiqua" w:hAnsi="Book Antiqua" w:cs="宋体"/>
          <w:color w:val="000000"/>
          <w:sz w:val="24"/>
          <w:szCs w:val="24"/>
          <w:lang w:eastAsia="zh-CN"/>
        </w:rPr>
        <w:t>: 1527-1537 [PMID: 16678566]</w:t>
      </w:r>
    </w:p>
    <w:p w:rsidR="00DC3403" w:rsidRPr="006F0BC6" w:rsidRDefault="00DC3403" w:rsidP="00D5109A">
      <w:pPr>
        <w:spacing w:after="0" w:line="360" w:lineRule="auto"/>
        <w:jc w:val="both"/>
        <w:rPr>
          <w:rFonts w:ascii="Book Antiqua" w:hAnsi="Book Antiqua" w:cs="宋体"/>
          <w:color w:val="000000"/>
          <w:sz w:val="24"/>
          <w:szCs w:val="24"/>
          <w:lang w:eastAsia="zh-CN"/>
        </w:rPr>
      </w:pPr>
      <w:r w:rsidRPr="006F0BC6">
        <w:rPr>
          <w:rFonts w:ascii="Book Antiqua" w:hAnsi="Book Antiqua" w:cs="宋体"/>
          <w:color w:val="000000"/>
          <w:sz w:val="24"/>
          <w:szCs w:val="24"/>
          <w:lang w:eastAsia="zh-CN"/>
        </w:rPr>
        <w:t>2 </w:t>
      </w:r>
      <w:r w:rsidRPr="006F0BC6">
        <w:rPr>
          <w:rFonts w:ascii="Book Antiqua" w:hAnsi="Book Antiqua" w:cs="宋体"/>
          <w:b/>
          <w:bCs/>
          <w:color w:val="000000"/>
          <w:sz w:val="24"/>
          <w:szCs w:val="24"/>
          <w:lang w:eastAsia="zh-CN"/>
        </w:rPr>
        <w:t>Tack J</w:t>
      </w:r>
      <w:r w:rsidRPr="006F0BC6">
        <w:rPr>
          <w:rFonts w:ascii="Book Antiqua" w:hAnsi="Book Antiqua" w:cs="宋体"/>
          <w:color w:val="000000"/>
          <w:sz w:val="24"/>
          <w:szCs w:val="24"/>
          <w:lang w:eastAsia="zh-CN"/>
        </w:rPr>
        <w:t xml:space="preserve">, Talley NJ, Camilleri M, </w:t>
      </w:r>
      <w:proofErr w:type="spellStart"/>
      <w:r w:rsidRPr="006F0BC6">
        <w:rPr>
          <w:rFonts w:ascii="Book Antiqua" w:hAnsi="Book Antiqua" w:cs="宋体"/>
          <w:color w:val="000000"/>
          <w:sz w:val="24"/>
          <w:szCs w:val="24"/>
          <w:lang w:eastAsia="zh-CN"/>
        </w:rPr>
        <w:t>Holtmann</w:t>
      </w:r>
      <w:proofErr w:type="spellEnd"/>
      <w:r w:rsidRPr="006F0BC6">
        <w:rPr>
          <w:rFonts w:ascii="Book Antiqua" w:hAnsi="Book Antiqua" w:cs="宋体"/>
          <w:color w:val="000000"/>
          <w:sz w:val="24"/>
          <w:szCs w:val="24"/>
          <w:lang w:eastAsia="zh-CN"/>
        </w:rPr>
        <w:t xml:space="preserve"> G, Hu P, </w:t>
      </w:r>
      <w:proofErr w:type="spellStart"/>
      <w:r w:rsidRPr="006F0BC6">
        <w:rPr>
          <w:rFonts w:ascii="Book Antiqua" w:hAnsi="Book Antiqua" w:cs="宋体"/>
          <w:color w:val="000000"/>
          <w:sz w:val="24"/>
          <w:szCs w:val="24"/>
          <w:lang w:eastAsia="zh-CN"/>
        </w:rPr>
        <w:t>Malagelada</w:t>
      </w:r>
      <w:proofErr w:type="spellEnd"/>
      <w:r w:rsidRPr="006F0BC6">
        <w:rPr>
          <w:rFonts w:ascii="Book Antiqua" w:hAnsi="Book Antiqua" w:cs="宋体"/>
          <w:color w:val="000000"/>
          <w:sz w:val="24"/>
          <w:szCs w:val="24"/>
          <w:lang w:eastAsia="zh-CN"/>
        </w:rPr>
        <w:t xml:space="preserve"> JR, </w:t>
      </w:r>
      <w:proofErr w:type="spellStart"/>
      <w:r w:rsidRPr="006F0BC6">
        <w:rPr>
          <w:rFonts w:ascii="Book Antiqua" w:hAnsi="Book Antiqua" w:cs="宋体"/>
          <w:color w:val="000000"/>
          <w:sz w:val="24"/>
          <w:szCs w:val="24"/>
          <w:lang w:eastAsia="zh-CN"/>
        </w:rPr>
        <w:t>Stanghellini</w:t>
      </w:r>
      <w:proofErr w:type="spellEnd"/>
      <w:r w:rsidRPr="006F0BC6">
        <w:rPr>
          <w:rFonts w:ascii="Book Antiqua" w:hAnsi="Book Antiqua" w:cs="宋体"/>
          <w:color w:val="000000"/>
          <w:sz w:val="24"/>
          <w:szCs w:val="24"/>
          <w:lang w:eastAsia="zh-CN"/>
        </w:rPr>
        <w:t xml:space="preserve"> V. Functional gastroduodenal disorders. </w:t>
      </w:r>
      <w:r w:rsidRPr="006F0BC6">
        <w:rPr>
          <w:rFonts w:ascii="Book Antiqua" w:hAnsi="Book Antiqua" w:cs="宋体"/>
          <w:i/>
          <w:iCs/>
          <w:color w:val="000000"/>
          <w:sz w:val="24"/>
          <w:szCs w:val="24"/>
          <w:lang w:eastAsia="zh-CN"/>
        </w:rPr>
        <w:t>Gastroenterology</w:t>
      </w:r>
      <w:r w:rsidRPr="006F0BC6">
        <w:rPr>
          <w:rFonts w:ascii="Book Antiqua" w:hAnsi="Book Antiqua" w:cs="宋体"/>
          <w:color w:val="000000"/>
          <w:sz w:val="24"/>
          <w:szCs w:val="24"/>
          <w:lang w:eastAsia="zh-CN"/>
        </w:rPr>
        <w:t> 2006; </w:t>
      </w:r>
      <w:r w:rsidRPr="006F0BC6">
        <w:rPr>
          <w:rFonts w:ascii="Book Antiqua" w:hAnsi="Book Antiqua" w:cs="宋体"/>
          <w:b/>
          <w:bCs/>
          <w:color w:val="000000"/>
          <w:sz w:val="24"/>
          <w:szCs w:val="24"/>
          <w:lang w:eastAsia="zh-CN"/>
        </w:rPr>
        <w:t>130</w:t>
      </w:r>
      <w:r w:rsidRPr="006F0BC6">
        <w:rPr>
          <w:rFonts w:ascii="Book Antiqua" w:hAnsi="Book Antiqua" w:cs="宋体"/>
          <w:color w:val="000000"/>
          <w:sz w:val="24"/>
          <w:szCs w:val="24"/>
          <w:lang w:eastAsia="zh-CN"/>
        </w:rPr>
        <w:t>: 1466-1479 [PMID: 16678560]</w:t>
      </w:r>
    </w:p>
    <w:p w:rsidR="00DC3403" w:rsidRPr="006F0BC6" w:rsidRDefault="00DC3403" w:rsidP="00D5109A">
      <w:pPr>
        <w:spacing w:after="0" w:line="360" w:lineRule="auto"/>
        <w:jc w:val="both"/>
        <w:rPr>
          <w:rFonts w:ascii="Book Antiqua" w:hAnsi="Book Antiqua" w:cs="宋体"/>
          <w:color w:val="000000"/>
          <w:sz w:val="24"/>
          <w:szCs w:val="24"/>
          <w:lang w:eastAsia="zh-CN"/>
        </w:rPr>
      </w:pPr>
      <w:r w:rsidRPr="006F0BC6">
        <w:rPr>
          <w:rFonts w:ascii="Book Antiqua" w:hAnsi="Book Antiqua" w:cs="宋体"/>
          <w:color w:val="000000"/>
          <w:sz w:val="24"/>
          <w:szCs w:val="24"/>
          <w:lang w:eastAsia="zh-CN"/>
        </w:rPr>
        <w:lastRenderedPageBreak/>
        <w:t>3 </w:t>
      </w:r>
      <w:r w:rsidRPr="006F0BC6">
        <w:rPr>
          <w:rFonts w:ascii="Book Antiqua" w:hAnsi="Book Antiqua" w:cs="宋体"/>
          <w:b/>
          <w:bCs/>
          <w:color w:val="000000"/>
          <w:sz w:val="24"/>
          <w:szCs w:val="24"/>
          <w:lang w:eastAsia="zh-CN"/>
        </w:rPr>
        <w:t>Friesen CA</w:t>
      </w:r>
      <w:r w:rsidRPr="006F0BC6">
        <w:rPr>
          <w:rFonts w:ascii="Book Antiqua" w:hAnsi="Book Antiqua" w:cs="宋体"/>
          <w:color w:val="000000"/>
          <w:sz w:val="24"/>
          <w:szCs w:val="24"/>
          <w:lang w:eastAsia="zh-CN"/>
        </w:rPr>
        <w:t xml:space="preserve">, </w:t>
      </w:r>
      <w:proofErr w:type="spellStart"/>
      <w:r w:rsidRPr="006F0BC6">
        <w:rPr>
          <w:rFonts w:ascii="Book Antiqua" w:hAnsi="Book Antiqua" w:cs="宋体"/>
          <w:color w:val="000000"/>
          <w:sz w:val="24"/>
          <w:szCs w:val="24"/>
          <w:lang w:eastAsia="zh-CN"/>
        </w:rPr>
        <w:t>Schurman</w:t>
      </w:r>
      <w:proofErr w:type="spellEnd"/>
      <w:r w:rsidRPr="006F0BC6">
        <w:rPr>
          <w:rFonts w:ascii="Book Antiqua" w:hAnsi="Book Antiqua" w:cs="宋体"/>
          <w:color w:val="000000"/>
          <w:sz w:val="24"/>
          <w:szCs w:val="24"/>
          <w:lang w:eastAsia="zh-CN"/>
        </w:rPr>
        <w:t xml:space="preserve"> JV, Colombo JM, Abdel-Rahman SM. Eosinophils and mast cells as therapeutic targets in pediatric functional dyspepsia. </w:t>
      </w:r>
      <w:r w:rsidRPr="006F0BC6">
        <w:rPr>
          <w:rFonts w:ascii="Book Antiqua" w:hAnsi="Book Antiqua" w:cs="宋体"/>
          <w:i/>
          <w:iCs/>
          <w:color w:val="000000"/>
          <w:sz w:val="24"/>
          <w:szCs w:val="24"/>
          <w:lang w:eastAsia="zh-CN"/>
        </w:rPr>
        <w:t xml:space="preserve">World J </w:t>
      </w:r>
      <w:proofErr w:type="spellStart"/>
      <w:r w:rsidRPr="006F0BC6">
        <w:rPr>
          <w:rFonts w:ascii="Book Antiqua" w:hAnsi="Book Antiqua" w:cs="宋体"/>
          <w:i/>
          <w:iCs/>
          <w:color w:val="000000"/>
          <w:sz w:val="24"/>
          <w:szCs w:val="24"/>
          <w:lang w:eastAsia="zh-CN"/>
        </w:rPr>
        <w:t>Gastrointest</w:t>
      </w:r>
      <w:proofErr w:type="spellEnd"/>
      <w:r w:rsidRPr="006F0BC6">
        <w:rPr>
          <w:rFonts w:ascii="Book Antiqua" w:hAnsi="Book Antiqua" w:cs="宋体"/>
          <w:i/>
          <w:iCs/>
          <w:color w:val="000000"/>
          <w:sz w:val="24"/>
          <w:szCs w:val="24"/>
          <w:lang w:eastAsia="zh-CN"/>
        </w:rPr>
        <w:t xml:space="preserve"> </w:t>
      </w:r>
      <w:proofErr w:type="spellStart"/>
      <w:r w:rsidRPr="006F0BC6">
        <w:rPr>
          <w:rFonts w:ascii="Book Antiqua" w:hAnsi="Book Antiqua" w:cs="宋体"/>
          <w:i/>
          <w:iCs/>
          <w:color w:val="000000"/>
          <w:sz w:val="24"/>
          <w:szCs w:val="24"/>
          <w:lang w:eastAsia="zh-CN"/>
        </w:rPr>
        <w:t>Pharmacol</w:t>
      </w:r>
      <w:proofErr w:type="spellEnd"/>
      <w:r w:rsidRPr="006F0BC6">
        <w:rPr>
          <w:rFonts w:ascii="Book Antiqua" w:hAnsi="Book Antiqua" w:cs="宋体"/>
          <w:i/>
          <w:iCs/>
          <w:color w:val="000000"/>
          <w:sz w:val="24"/>
          <w:szCs w:val="24"/>
          <w:lang w:eastAsia="zh-CN"/>
        </w:rPr>
        <w:t xml:space="preserve"> </w:t>
      </w:r>
      <w:proofErr w:type="spellStart"/>
      <w:r w:rsidRPr="006F0BC6">
        <w:rPr>
          <w:rFonts w:ascii="Book Antiqua" w:hAnsi="Book Antiqua" w:cs="宋体"/>
          <w:i/>
          <w:iCs/>
          <w:color w:val="000000"/>
          <w:sz w:val="24"/>
          <w:szCs w:val="24"/>
          <w:lang w:eastAsia="zh-CN"/>
        </w:rPr>
        <w:t>Ther</w:t>
      </w:r>
      <w:proofErr w:type="spellEnd"/>
      <w:r w:rsidRPr="006F0BC6">
        <w:rPr>
          <w:rFonts w:ascii="Book Antiqua" w:hAnsi="Book Antiqua" w:cs="宋体"/>
          <w:color w:val="000000"/>
          <w:sz w:val="24"/>
          <w:szCs w:val="24"/>
          <w:lang w:eastAsia="zh-CN"/>
        </w:rPr>
        <w:t> 2013; </w:t>
      </w:r>
      <w:r w:rsidRPr="006F0BC6">
        <w:rPr>
          <w:rFonts w:ascii="Book Antiqua" w:hAnsi="Book Antiqua" w:cs="宋体"/>
          <w:b/>
          <w:bCs/>
          <w:color w:val="000000"/>
          <w:sz w:val="24"/>
          <w:szCs w:val="24"/>
          <w:lang w:eastAsia="zh-CN"/>
        </w:rPr>
        <w:t>4</w:t>
      </w:r>
      <w:r w:rsidRPr="006F0BC6">
        <w:rPr>
          <w:rFonts w:ascii="Book Antiqua" w:hAnsi="Book Antiqua" w:cs="宋体"/>
          <w:color w:val="000000"/>
          <w:sz w:val="24"/>
          <w:szCs w:val="24"/>
          <w:lang w:eastAsia="zh-CN"/>
        </w:rPr>
        <w:t>: 86-96 [PMID: 24199024 DOI: 10.4292/wjgpt.v4.i4.86]</w:t>
      </w:r>
    </w:p>
    <w:p w:rsidR="00DC3403" w:rsidRPr="006F0BC6" w:rsidRDefault="00DC3403" w:rsidP="00D5109A">
      <w:pPr>
        <w:spacing w:after="0" w:line="360" w:lineRule="auto"/>
        <w:jc w:val="both"/>
        <w:rPr>
          <w:rFonts w:ascii="Book Antiqua" w:hAnsi="Book Antiqua" w:cs="宋体"/>
          <w:color w:val="000000"/>
          <w:sz w:val="24"/>
          <w:szCs w:val="24"/>
          <w:lang w:eastAsia="zh-CN"/>
        </w:rPr>
      </w:pPr>
      <w:r w:rsidRPr="006F0BC6">
        <w:rPr>
          <w:rFonts w:ascii="Book Antiqua" w:hAnsi="Book Antiqua" w:cs="宋体"/>
          <w:color w:val="000000"/>
          <w:sz w:val="24"/>
          <w:szCs w:val="24"/>
          <w:lang w:eastAsia="zh-CN"/>
        </w:rPr>
        <w:t>4 </w:t>
      </w:r>
      <w:r w:rsidRPr="006F0BC6">
        <w:rPr>
          <w:rFonts w:ascii="Book Antiqua" w:hAnsi="Book Antiqua" w:cs="宋体"/>
          <w:b/>
          <w:bCs/>
          <w:color w:val="000000"/>
          <w:sz w:val="24"/>
          <w:szCs w:val="24"/>
          <w:lang w:eastAsia="zh-CN"/>
        </w:rPr>
        <w:t>Rosen JM</w:t>
      </w:r>
      <w:r w:rsidRPr="006F0BC6">
        <w:rPr>
          <w:rFonts w:ascii="Book Antiqua" w:hAnsi="Book Antiqua" w:cs="宋体"/>
          <w:color w:val="000000"/>
          <w:sz w:val="24"/>
          <w:szCs w:val="24"/>
          <w:lang w:eastAsia="zh-CN"/>
        </w:rPr>
        <w:t xml:space="preserve">, </w:t>
      </w:r>
      <w:proofErr w:type="spellStart"/>
      <w:r w:rsidRPr="006F0BC6">
        <w:rPr>
          <w:rFonts w:ascii="Book Antiqua" w:hAnsi="Book Antiqua" w:cs="宋体"/>
          <w:color w:val="000000"/>
          <w:sz w:val="24"/>
          <w:szCs w:val="24"/>
          <w:lang w:eastAsia="zh-CN"/>
        </w:rPr>
        <w:t>Cocjin</w:t>
      </w:r>
      <w:proofErr w:type="spellEnd"/>
      <w:r w:rsidRPr="006F0BC6">
        <w:rPr>
          <w:rFonts w:ascii="Book Antiqua" w:hAnsi="Book Antiqua" w:cs="宋体"/>
          <w:color w:val="000000"/>
          <w:sz w:val="24"/>
          <w:szCs w:val="24"/>
          <w:lang w:eastAsia="zh-CN"/>
        </w:rPr>
        <w:t xml:space="preserve"> JT, </w:t>
      </w:r>
      <w:proofErr w:type="spellStart"/>
      <w:r w:rsidRPr="006F0BC6">
        <w:rPr>
          <w:rFonts w:ascii="Book Antiqua" w:hAnsi="Book Antiqua" w:cs="宋体"/>
          <w:color w:val="000000"/>
          <w:sz w:val="24"/>
          <w:szCs w:val="24"/>
          <w:lang w:eastAsia="zh-CN"/>
        </w:rPr>
        <w:t>Schurman</w:t>
      </w:r>
      <w:proofErr w:type="spellEnd"/>
      <w:r w:rsidRPr="006F0BC6">
        <w:rPr>
          <w:rFonts w:ascii="Book Antiqua" w:hAnsi="Book Antiqua" w:cs="宋体"/>
          <w:color w:val="000000"/>
          <w:sz w:val="24"/>
          <w:szCs w:val="24"/>
          <w:lang w:eastAsia="zh-CN"/>
        </w:rPr>
        <w:t xml:space="preserve"> JV, Colombo JM, Friesen CA. Visceral hypersensitivity and electromechanical dysfunction as therapeutic targets in pediatric functional dyspepsia. </w:t>
      </w:r>
      <w:r w:rsidRPr="006F0BC6">
        <w:rPr>
          <w:rFonts w:ascii="Book Antiqua" w:hAnsi="Book Antiqua" w:cs="宋体"/>
          <w:i/>
          <w:iCs/>
          <w:color w:val="000000"/>
          <w:sz w:val="24"/>
          <w:szCs w:val="24"/>
          <w:lang w:eastAsia="zh-CN"/>
        </w:rPr>
        <w:t xml:space="preserve">World J </w:t>
      </w:r>
      <w:proofErr w:type="spellStart"/>
      <w:r w:rsidRPr="006F0BC6">
        <w:rPr>
          <w:rFonts w:ascii="Book Antiqua" w:hAnsi="Book Antiqua" w:cs="宋体"/>
          <w:i/>
          <w:iCs/>
          <w:color w:val="000000"/>
          <w:sz w:val="24"/>
          <w:szCs w:val="24"/>
          <w:lang w:eastAsia="zh-CN"/>
        </w:rPr>
        <w:t>Gastrointest</w:t>
      </w:r>
      <w:proofErr w:type="spellEnd"/>
      <w:r w:rsidRPr="006F0BC6">
        <w:rPr>
          <w:rFonts w:ascii="Book Antiqua" w:hAnsi="Book Antiqua" w:cs="宋体"/>
          <w:i/>
          <w:iCs/>
          <w:color w:val="000000"/>
          <w:sz w:val="24"/>
          <w:szCs w:val="24"/>
          <w:lang w:eastAsia="zh-CN"/>
        </w:rPr>
        <w:t xml:space="preserve"> </w:t>
      </w:r>
      <w:proofErr w:type="spellStart"/>
      <w:r w:rsidRPr="006F0BC6">
        <w:rPr>
          <w:rFonts w:ascii="Book Antiqua" w:hAnsi="Book Antiqua" w:cs="宋体"/>
          <w:i/>
          <w:iCs/>
          <w:color w:val="000000"/>
          <w:sz w:val="24"/>
          <w:szCs w:val="24"/>
          <w:lang w:eastAsia="zh-CN"/>
        </w:rPr>
        <w:t>Pharmacol</w:t>
      </w:r>
      <w:proofErr w:type="spellEnd"/>
      <w:r w:rsidRPr="006F0BC6">
        <w:rPr>
          <w:rFonts w:ascii="Book Antiqua" w:hAnsi="Book Antiqua" w:cs="宋体"/>
          <w:i/>
          <w:iCs/>
          <w:color w:val="000000"/>
          <w:sz w:val="24"/>
          <w:szCs w:val="24"/>
          <w:lang w:eastAsia="zh-CN"/>
        </w:rPr>
        <w:t xml:space="preserve"> </w:t>
      </w:r>
      <w:proofErr w:type="spellStart"/>
      <w:r w:rsidRPr="006F0BC6">
        <w:rPr>
          <w:rFonts w:ascii="Book Antiqua" w:hAnsi="Book Antiqua" w:cs="宋体"/>
          <w:i/>
          <w:iCs/>
          <w:color w:val="000000"/>
          <w:sz w:val="24"/>
          <w:szCs w:val="24"/>
          <w:lang w:eastAsia="zh-CN"/>
        </w:rPr>
        <w:t>Ther</w:t>
      </w:r>
      <w:proofErr w:type="spellEnd"/>
      <w:r w:rsidRPr="006F0BC6">
        <w:rPr>
          <w:rFonts w:ascii="Book Antiqua" w:hAnsi="Book Antiqua" w:cs="宋体"/>
          <w:color w:val="000000"/>
          <w:sz w:val="24"/>
          <w:szCs w:val="24"/>
          <w:lang w:eastAsia="zh-CN"/>
        </w:rPr>
        <w:t> 2014; </w:t>
      </w:r>
      <w:r w:rsidRPr="006F0BC6">
        <w:rPr>
          <w:rFonts w:ascii="Book Antiqua" w:hAnsi="Book Antiqua" w:cs="宋体"/>
          <w:b/>
          <w:bCs/>
          <w:color w:val="000000"/>
          <w:sz w:val="24"/>
          <w:szCs w:val="24"/>
          <w:lang w:eastAsia="zh-CN"/>
        </w:rPr>
        <w:t>5</w:t>
      </w:r>
      <w:r w:rsidRPr="006F0BC6">
        <w:rPr>
          <w:rFonts w:ascii="Book Antiqua" w:hAnsi="Book Antiqua" w:cs="宋体"/>
          <w:color w:val="000000"/>
          <w:sz w:val="24"/>
          <w:szCs w:val="24"/>
          <w:lang w:eastAsia="zh-CN"/>
        </w:rPr>
        <w:t>: 122-138 [PMID: 25133041 DOI: 10.4292/wjgpt.v5.i3.122]</w:t>
      </w:r>
    </w:p>
    <w:p w:rsidR="00DC3403" w:rsidRPr="006F0BC6" w:rsidRDefault="00DC3403" w:rsidP="00D5109A">
      <w:pPr>
        <w:spacing w:after="0" w:line="360" w:lineRule="auto"/>
        <w:jc w:val="both"/>
        <w:rPr>
          <w:rFonts w:ascii="Book Antiqua" w:hAnsi="Book Antiqua" w:cs="宋体"/>
          <w:color w:val="000000"/>
          <w:sz w:val="24"/>
          <w:szCs w:val="24"/>
          <w:lang w:eastAsia="zh-CN"/>
        </w:rPr>
      </w:pPr>
      <w:r w:rsidRPr="006F0BC6">
        <w:rPr>
          <w:rFonts w:ascii="Book Antiqua" w:hAnsi="Book Antiqua" w:cs="宋体"/>
          <w:color w:val="000000"/>
          <w:sz w:val="24"/>
          <w:szCs w:val="24"/>
          <w:lang w:eastAsia="zh-CN"/>
        </w:rPr>
        <w:t>5 </w:t>
      </w:r>
      <w:r w:rsidRPr="006F0BC6">
        <w:rPr>
          <w:rFonts w:ascii="Book Antiqua" w:hAnsi="Book Antiqua" w:cs="宋体"/>
          <w:b/>
          <w:bCs/>
          <w:color w:val="000000"/>
          <w:sz w:val="24"/>
          <w:szCs w:val="24"/>
          <w:lang w:eastAsia="zh-CN"/>
        </w:rPr>
        <w:t xml:space="preserve">van </w:t>
      </w:r>
      <w:proofErr w:type="spellStart"/>
      <w:r w:rsidRPr="006F0BC6">
        <w:rPr>
          <w:rFonts w:ascii="Book Antiqua" w:hAnsi="Book Antiqua" w:cs="宋体"/>
          <w:b/>
          <w:bCs/>
          <w:color w:val="000000"/>
          <w:sz w:val="24"/>
          <w:szCs w:val="24"/>
          <w:lang w:eastAsia="zh-CN"/>
        </w:rPr>
        <w:t>Geijlswijk</w:t>
      </w:r>
      <w:proofErr w:type="spellEnd"/>
      <w:r w:rsidRPr="006F0BC6">
        <w:rPr>
          <w:rFonts w:ascii="Book Antiqua" w:hAnsi="Book Antiqua" w:cs="宋体"/>
          <w:b/>
          <w:bCs/>
          <w:color w:val="000000"/>
          <w:sz w:val="24"/>
          <w:szCs w:val="24"/>
          <w:lang w:eastAsia="zh-CN"/>
        </w:rPr>
        <w:t xml:space="preserve"> IM</w:t>
      </w:r>
      <w:r w:rsidRPr="006F0BC6">
        <w:rPr>
          <w:rFonts w:ascii="Book Antiqua" w:hAnsi="Book Antiqua" w:cs="宋体"/>
          <w:color w:val="000000"/>
          <w:sz w:val="24"/>
          <w:szCs w:val="24"/>
          <w:lang w:eastAsia="zh-CN"/>
        </w:rPr>
        <w:t xml:space="preserve">, </w:t>
      </w:r>
      <w:proofErr w:type="spellStart"/>
      <w:r w:rsidRPr="006F0BC6">
        <w:rPr>
          <w:rFonts w:ascii="Book Antiqua" w:hAnsi="Book Antiqua" w:cs="宋体"/>
          <w:color w:val="000000"/>
          <w:sz w:val="24"/>
          <w:szCs w:val="24"/>
          <w:lang w:eastAsia="zh-CN"/>
        </w:rPr>
        <w:t>Korzilius</w:t>
      </w:r>
      <w:proofErr w:type="spellEnd"/>
      <w:r w:rsidRPr="006F0BC6">
        <w:rPr>
          <w:rFonts w:ascii="Book Antiqua" w:hAnsi="Book Antiqua" w:cs="宋体"/>
          <w:color w:val="000000"/>
          <w:sz w:val="24"/>
          <w:szCs w:val="24"/>
          <w:lang w:eastAsia="zh-CN"/>
        </w:rPr>
        <w:t xml:space="preserve"> HP, Smits MG. The use of exogenous melatonin in delayed sleep phase disorder: a meta-analysis. </w:t>
      </w:r>
      <w:r w:rsidRPr="006F0BC6">
        <w:rPr>
          <w:rFonts w:ascii="Book Antiqua" w:hAnsi="Book Antiqua" w:cs="宋体"/>
          <w:i/>
          <w:iCs/>
          <w:color w:val="000000"/>
          <w:sz w:val="24"/>
          <w:szCs w:val="24"/>
          <w:lang w:eastAsia="zh-CN"/>
        </w:rPr>
        <w:t>Sleep</w:t>
      </w:r>
      <w:r w:rsidRPr="006F0BC6">
        <w:rPr>
          <w:rFonts w:ascii="Book Antiqua" w:hAnsi="Book Antiqua" w:cs="宋体"/>
          <w:color w:val="000000"/>
          <w:sz w:val="24"/>
          <w:szCs w:val="24"/>
          <w:lang w:eastAsia="zh-CN"/>
        </w:rPr>
        <w:t> 2010; </w:t>
      </w:r>
      <w:r w:rsidRPr="006F0BC6">
        <w:rPr>
          <w:rFonts w:ascii="Book Antiqua" w:hAnsi="Book Antiqua" w:cs="宋体"/>
          <w:b/>
          <w:bCs/>
          <w:color w:val="000000"/>
          <w:sz w:val="24"/>
          <w:szCs w:val="24"/>
          <w:lang w:eastAsia="zh-CN"/>
        </w:rPr>
        <w:t>33</w:t>
      </w:r>
      <w:r w:rsidRPr="006F0BC6">
        <w:rPr>
          <w:rFonts w:ascii="Book Antiqua" w:hAnsi="Book Antiqua" w:cs="宋体"/>
          <w:color w:val="000000"/>
          <w:sz w:val="24"/>
          <w:szCs w:val="24"/>
          <w:lang w:eastAsia="zh-CN"/>
        </w:rPr>
        <w:t>: 1605-1614 [PMID: 21120122]</w:t>
      </w:r>
    </w:p>
    <w:p w:rsidR="00DC3403" w:rsidRPr="006F0BC6" w:rsidRDefault="00DC3403" w:rsidP="00D5109A">
      <w:pPr>
        <w:spacing w:after="0" w:line="360" w:lineRule="auto"/>
        <w:jc w:val="both"/>
        <w:rPr>
          <w:rFonts w:ascii="Book Antiqua" w:hAnsi="Book Antiqua" w:cs="宋体"/>
          <w:color w:val="000000"/>
          <w:sz w:val="24"/>
          <w:szCs w:val="24"/>
          <w:lang w:eastAsia="zh-CN"/>
        </w:rPr>
      </w:pPr>
      <w:r w:rsidRPr="006F0BC6">
        <w:rPr>
          <w:rFonts w:ascii="Book Antiqua" w:hAnsi="Book Antiqua" w:cs="宋体"/>
          <w:color w:val="000000"/>
          <w:sz w:val="24"/>
          <w:szCs w:val="24"/>
          <w:lang w:eastAsia="zh-CN"/>
        </w:rPr>
        <w:t>6 </w:t>
      </w:r>
      <w:proofErr w:type="spellStart"/>
      <w:r w:rsidRPr="006F0BC6">
        <w:rPr>
          <w:rFonts w:ascii="Book Antiqua" w:hAnsi="Book Antiqua" w:cs="宋体"/>
          <w:b/>
          <w:bCs/>
          <w:color w:val="000000"/>
          <w:sz w:val="24"/>
          <w:szCs w:val="24"/>
          <w:lang w:eastAsia="zh-CN"/>
        </w:rPr>
        <w:t>Schurman</w:t>
      </w:r>
      <w:proofErr w:type="spellEnd"/>
      <w:r w:rsidRPr="006F0BC6">
        <w:rPr>
          <w:rFonts w:ascii="Book Antiqua" w:hAnsi="Book Antiqua" w:cs="宋体"/>
          <w:b/>
          <w:bCs/>
          <w:color w:val="000000"/>
          <w:sz w:val="24"/>
          <w:szCs w:val="24"/>
          <w:lang w:eastAsia="zh-CN"/>
        </w:rPr>
        <w:t xml:space="preserve"> JV</w:t>
      </w:r>
      <w:r w:rsidRPr="006F0BC6">
        <w:rPr>
          <w:rFonts w:ascii="Book Antiqua" w:hAnsi="Book Antiqua" w:cs="宋体"/>
          <w:color w:val="000000"/>
          <w:sz w:val="24"/>
          <w:szCs w:val="24"/>
          <w:lang w:eastAsia="zh-CN"/>
        </w:rPr>
        <w:t xml:space="preserve">, Friesen CA, Dai H, </w:t>
      </w:r>
      <w:proofErr w:type="spellStart"/>
      <w:r w:rsidRPr="006F0BC6">
        <w:rPr>
          <w:rFonts w:ascii="Book Antiqua" w:hAnsi="Book Antiqua" w:cs="宋体"/>
          <w:color w:val="000000"/>
          <w:sz w:val="24"/>
          <w:szCs w:val="24"/>
          <w:lang w:eastAsia="zh-CN"/>
        </w:rPr>
        <w:t>Danda</w:t>
      </w:r>
      <w:proofErr w:type="spellEnd"/>
      <w:r w:rsidRPr="006F0BC6">
        <w:rPr>
          <w:rFonts w:ascii="Book Antiqua" w:hAnsi="Book Antiqua" w:cs="宋体"/>
          <w:color w:val="000000"/>
          <w:sz w:val="24"/>
          <w:szCs w:val="24"/>
          <w:lang w:eastAsia="zh-CN"/>
        </w:rPr>
        <w:t xml:space="preserve"> CE, Hyman PE, </w:t>
      </w:r>
      <w:proofErr w:type="spellStart"/>
      <w:r w:rsidRPr="006F0BC6">
        <w:rPr>
          <w:rFonts w:ascii="Book Antiqua" w:hAnsi="Book Antiqua" w:cs="宋体"/>
          <w:color w:val="000000"/>
          <w:sz w:val="24"/>
          <w:szCs w:val="24"/>
          <w:lang w:eastAsia="zh-CN"/>
        </w:rPr>
        <w:t>Cocjin</w:t>
      </w:r>
      <w:proofErr w:type="spellEnd"/>
      <w:r w:rsidRPr="006F0BC6">
        <w:rPr>
          <w:rFonts w:ascii="Book Antiqua" w:hAnsi="Book Antiqua" w:cs="宋体"/>
          <w:color w:val="000000"/>
          <w:sz w:val="24"/>
          <w:szCs w:val="24"/>
          <w:lang w:eastAsia="zh-CN"/>
        </w:rPr>
        <w:t xml:space="preserve"> JT. Sleep problems and functional disability in children with functional gastrointestinal disorders: an examination of the potential mediating effects of physical and emotional symptoms. </w:t>
      </w:r>
      <w:r w:rsidRPr="006F0BC6">
        <w:rPr>
          <w:rFonts w:ascii="Book Antiqua" w:hAnsi="Book Antiqua" w:cs="宋体"/>
          <w:i/>
          <w:iCs/>
          <w:color w:val="000000"/>
          <w:sz w:val="24"/>
          <w:szCs w:val="24"/>
          <w:lang w:eastAsia="zh-CN"/>
        </w:rPr>
        <w:t xml:space="preserve">BMC </w:t>
      </w:r>
      <w:proofErr w:type="spellStart"/>
      <w:r w:rsidRPr="006F0BC6">
        <w:rPr>
          <w:rFonts w:ascii="Book Antiqua" w:hAnsi="Book Antiqua" w:cs="宋体"/>
          <w:i/>
          <w:iCs/>
          <w:color w:val="000000"/>
          <w:sz w:val="24"/>
          <w:szCs w:val="24"/>
          <w:lang w:eastAsia="zh-CN"/>
        </w:rPr>
        <w:t>Gastroenterol</w:t>
      </w:r>
      <w:proofErr w:type="spellEnd"/>
      <w:r w:rsidRPr="006F0BC6">
        <w:rPr>
          <w:rFonts w:ascii="Book Antiqua" w:hAnsi="Book Antiqua" w:cs="宋体"/>
          <w:color w:val="000000"/>
          <w:sz w:val="24"/>
          <w:szCs w:val="24"/>
          <w:lang w:eastAsia="zh-CN"/>
        </w:rPr>
        <w:t> 2012; </w:t>
      </w:r>
      <w:r w:rsidRPr="006F0BC6">
        <w:rPr>
          <w:rFonts w:ascii="Book Antiqua" w:hAnsi="Book Antiqua" w:cs="宋体"/>
          <w:b/>
          <w:bCs/>
          <w:color w:val="000000"/>
          <w:sz w:val="24"/>
          <w:szCs w:val="24"/>
          <w:lang w:eastAsia="zh-CN"/>
        </w:rPr>
        <w:t>12</w:t>
      </w:r>
      <w:r w:rsidRPr="006F0BC6">
        <w:rPr>
          <w:rFonts w:ascii="Book Antiqua" w:hAnsi="Book Antiqua" w:cs="宋体"/>
          <w:color w:val="000000"/>
          <w:sz w:val="24"/>
          <w:szCs w:val="24"/>
          <w:lang w:eastAsia="zh-CN"/>
        </w:rPr>
        <w:t>: 142 [PMID: 23067390 DOI: 10.1186/1471-230x-12-142]</w:t>
      </w:r>
    </w:p>
    <w:p w:rsidR="00DC3403" w:rsidRPr="006F0BC6" w:rsidRDefault="00DC3403" w:rsidP="00D5109A">
      <w:pPr>
        <w:spacing w:after="0" w:line="360" w:lineRule="auto"/>
        <w:jc w:val="both"/>
        <w:rPr>
          <w:rFonts w:ascii="Book Antiqua" w:hAnsi="Book Antiqua" w:cs="宋体"/>
          <w:color w:val="000000"/>
          <w:sz w:val="24"/>
          <w:szCs w:val="24"/>
          <w:lang w:eastAsia="zh-CN"/>
        </w:rPr>
      </w:pPr>
      <w:r w:rsidRPr="006F0BC6">
        <w:rPr>
          <w:rFonts w:ascii="Book Antiqua" w:hAnsi="Book Antiqua" w:cs="宋体"/>
          <w:color w:val="000000"/>
          <w:sz w:val="24"/>
          <w:szCs w:val="24"/>
          <w:lang w:eastAsia="zh-CN"/>
        </w:rPr>
        <w:t>7 </w:t>
      </w:r>
      <w:r w:rsidRPr="006F0BC6">
        <w:rPr>
          <w:rFonts w:ascii="Book Antiqua" w:hAnsi="Book Antiqua" w:cs="宋体"/>
          <w:b/>
          <w:bCs/>
          <w:color w:val="000000"/>
          <w:sz w:val="24"/>
          <w:szCs w:val="24"/>
          <w:lang w:eastAsia="zh-CN"/>
        </w:rPr>
        <w:t>Maldonado MD</w:t>
      </w:r>
      <w:r w:rsidRPr="006F0BC6">
        <w:rPr>
          <w:rFonts w:ascii="Book Antiqua" w:hAnsi="Book Antiqua" w:cs="宋体"/>
          <w:color w:val="000000"/>
          <w:sz w:val="24"/>
          <w:szCs w:val="24"/>
          <w:lang w:eastAsia="zh-CN"/>
        </w:rPr>
        <w:t xml:space="preserve">, Mora-Santos M, </w:t>
      </w:r>
      <w:proofErr w:type="spellStart"/>
      <w:r w:rsidRPr="006F0BC6">
        <w:rPr>
          <w:rFonts w:ascii="Book Antiqua" w:hAnsi="Book Antiqua" w:cs="宋体"/>
          <w:color w:val="000000"/>
          <w:sz w:val="24"/>
          <w:szCs w:val="24"/>
          <w:lang w:eastAsia="zh-CN"/>
        </w:rPr>
        <w:t>Naji</w:t>
      </w:r>
      <w:proofErr w:type="spellEnd"/>
      <w:r w:rsidRPr="006F0BC6">
        <w:rPr>
          <w:rFonts w:ascii="Book Antiqua" w:hAnsi="Book Antiqua" w:cs="宋体"/>
          <w:color w:val="000000"/>
          <w:sz w:val="24"/>
          <w:szCs w:val="24"/>
          <w:lang w:eastAsia="zh-CN"/>
        </w:rPr>
        <w:t xml:space="preserve"> L, </w:t>
      </w:r>
      <w:proofErr w:type="spellStart"/>
      <w:r w:rsidRPr="006F0BC6">
        <w:rPr>
          <w:rFonts w:ascii="Book Antiqua" w:hAnsi="Book Antiqua" w:cs="宋体"/>
          <w:color w:val="000000"/>
          <w:sz w:val="24"/>
          <w:szCs w:val="24"/>
          <w:lang w:eastAsia="zh-CN"/>
        </w:rPr>
        <w:t>Carrascosa-Salmoral</w:t>
      </w:r>
      <w:proofErr w:type="spellEnd"/>
      <w:r w:rsidRPr="006F0BC6">
        <w:rPr>
          <w:rFonts w:ascii="Book Antiqua" w:hAnsi="Book Antiqua" w:cs="宋体"/>
          <w:color w:val="000000"/>
          <w:sz w:val="24"/>
          <w:szCs w:val="24"/>
          <w:lang w:eastAsia="zh-CN"/>
        </w:rPr>
        <w:t xml:space="preserve"> MP, Naranjo MC, </w:t>
      </w:r>
      <w:proofErr w:type="spellStart"/>
      <w:r w:rsidRPr="006F0BC6">
        <w:rPr>
          <w:rFonts w:ascii="Book Antiqua" w:hAnsi="Book Antiqua" w:cs="宋体"/>
          <w:color w:val="000000"/>
          <w:sz w:val="24"/>
          <w:szCs w:val="24"/>
          <w:lang w:eastAsia="zh-CN"/>
        </w:rPr>
        <w:t>Calvo</w:t>
      </w:r>
      <w:proofErr w:type="spellEnd"/>
      <w:r w:rsidRPr="006F0BC6">
        <w:rPr>
          <w:rFonts w:ascii="Book Antiqua" w:hAnsi="Book Antiqua" w:cs="宋体"/>
          <w:color w:val="000000"/>
          <w:sz w:val="24"/>
          <w:szCs w:val="24"/>
          <w:lang w:eastAsia="zh-CN"/>
        </w:rPr>
        <w:t xml:space="preserve"> JR. Evidence of melatonin synthesis and release by mast cells. </w:t>
      </w:r>
      <w:proofErr w:type="gramStart"/>
      <w:r w:rsidRPr="006F0BC6">
        <w:rPr>
          <w:rFonts w:ascii="Book Antiqua" w:hAnsi="Book Antiqua" w:cs="宋体"/>
          <w:color w:val="000000"/>
          <w:sz w:val="24"/>
          <w:szCs w:val="24"/>
          <w:lang w:eastAsia="zh-CN"/>
        </w:rPr>
        <w:t>Possible modulatory role on inflammation.</w:t>
      </w:r>
      <w:proofErr w:type="gramEnd"/>
      <w:r w:rsidRPr="006F0BC6">
        <w:rPr>
          <w:rFonts w:ascii="Book Antiqua" w:hAnsi="Book Antiqua" w:cs="宋体"/>
          <w:color w:val="000000"/>
          <w:sz w:val="24"/>
          <w:szCs w:val="24"/>
          <w:lang w:eastAsia="zh-CN"/>
        </w:rPr>
        <w:t> </w:t>
      </w:r>
      <w:proofErr w:type="spellStart"/>
      <w:r w:rsidRPr="006F0BC6">
        <w:rPr>
          <w:rFonts w:ascii="Book Antiqua" w:hAnsi="Book Antiqua" w:cs="宋体"/>
          <w:i/>
          <w:iCs/>
          <w:color w:val="000000"/>
          <w:sz w:val="24"/>
          <w:szCs w:val="24"/>
          <w:lang w:eastAsia="zh-CN"/>
        </w:rPr>
        <w:t>Pharmacol</w:t>
      </w:r>
      <w:proofErr w:type="spellEnd"/>
      <w:r w:rsidRPr="006F0BC6">
        <w:rPr>
          <w:rFonts w:ascii="Book Antiqua" w:hAnsi="Book Antiqua" w:cs="宋体"/>
          <w:i/>
          <w:iCs/>
          <w:color w:val="000000"/>
          <w:sz w:val="24"/>
          <w:szCs w:val="24"/>
          <w:lang w:eastAsia="zh-CN"/>
        </w:rPr>
        <w:t xml:space="preserve"> Res</w:t>
      </w:r>
      <w:r w:rsidRPr="006F0BC6">
        <w:rPr>
          <w:rFonts w:ascii="Book Antiqua" w:hAnsi="Book Antiqua" w:cs="宋体"/>
          <w:color w:val="000000"/>
          <w:sz w:val="24"/>
          <w:szCs w:val="24"/>
          <w:lang w:eastAsia="zh-CN"/>
        </w:rPr>
        <w:t> 2010; </w:t>
      </w:r>
      <w:r w:rsidRPr="006F0BC6">
        <w:rPr>
          <w:rFonts w:ascii="Book Antiqua" w:hAnsi="Book Antiqua" w:cs="宋体"/>
          <w:b/>
          <w:bCs/>
          <w:color w:val="000000"/>
          <w:sz w:val="24"/>
          <w:szCs w:val="24"/>
          <w:lang w:eastAsia="zh-CN"/>
        </w:rPr>
        <w:t>62</w:t>
      </w:r>
      <w:r w:rsidRPr="006F0BC6">
        <w:rPr>
          <w:rFonts w:ascii="Book Antiqua" w:hAnsi="Book Antiqua" w:cs="宋体"/>
          <w:color w:val="000000"/>
          <w:sz w:val="24"/>
          <w:szCs w:val="24"/>
          <w:lang w:eastAsia="zh-CN"/>
        </w:rPr>
        <w:t>: 282-287 [PMID: 19963060 DOI: 10.1016/j.phrs.2009.11.014]</w:t>
      </w:r>
    </w:p>
    <w:p w:rsidR="00DC3403" w:rsidRPr="006F0BC6" w:rsidRDefault="00DC3403" w:rsidP="00D5109A">
      <w:pPr>
        <w:spacing w:after="0" w:line="360" w:lineRule="auto"/>
        <w:jc w:val="both"/>
        <w:rPr>
          <w:rFonts w:ascii="Book Antiqua" w:hAnsi="Book Antiqua" w:cs="宋体"/>
          <w:color w:val="000000"/>
          <w:sz w:val="24"/>
          <w:szCs w:val="24"/>
          <w:lang w:eastAsia="zh-CN"/>
        </w:rPr>
      </w:pPr>
      <w:r w:rsidRPr="006F0BC6">
        <w:rPr>
          <w:rFonts w:ascii="Book Antiqua" w:hAnsi="Book Antiqua" w:cs="宋体"/>
          <w:color w:val="000000"/>
          <w:sz w:val="24"/>
          <w:szCs w:val="24"/>
          <w:lang w:eastAsia="zh-CN"/>
        </w:rPr>
        <w:t>8 </w:t>
      </w:r>
      <w:proofErr w:type="spellStart"/>
      <w:r w:rsidRPr="006F0BC6">
        <w:rPr>
          <w:rFonts w:ascii="Book Antiqua" w:hAnsi="Book Antiqua" w:cs="宋体"/>
          <w:b/>
          <w:bCs/>
          <w:color w:val="000000"/>
          <w:sz w:val="24"/>
          <w:szCs w:val="24"/>
          <w:lang w:eastAsia="zh-CN"/>
        </w:rPr>
        <w:t>Klupińska</w:t>
      </w:r>
      <w:proofErr w:type="spellEnd"/>
      <w:r w:rsidRPr="006F0BC6">
        <w:rPr>
          <w:rFonts w:ascii="Book Antiqua" w:hAnsi="Book Antiqua" w:cs="宋体"/>
          <w:b/>
          <w:bCs/>
          <w:color w:val="000000"/>
          <w:sz w:val="24"/>
          <w:szCs w:val="24"/>
          <w:lang w:eastAsia="zh-CN"/>
        </w:rPr>
        <w:t xml:space="preserve"> G</w:t>
      </w:r>
      <w:r w:rsidRPr="006F0BC6">
        <w:rPr>
          <w:rFonts w:ascii="Book Antiqua" w:hAnsi="Book Antiqua" w:cs="宋体"/>
          <w:color w:val="000000"/>
          <w:sz w:val="24"/>
          <w:szCs w:val="24"/>
          <w:lang w:eastAsia="zh-CN"/>
        </w:rPr>
        <w:t xml:space="preserve">, </w:t>
      </w:r>
      <w:proofErr w:type="spellStart"/>
      <w:r w:rsidRPr="006F0BC6">
        <w:rPr>
          <w:rFonts w:ascii="Book Antiqua" w:hAnsi="Book Antiqua" w:cs="宋体"/>
          <w:color w:val="000000"/>
          <w:sz w:val="24"/>
          <w:szCs w:val="24"/>
          <w:lang w:eastAsia="zh-CN"/>
        </w:rPr>
        <w:t>Poplawski</w:t>
      </w:r>
      <w:proofErr w:type="spellEnd"/>
      <w:r w:rsidRPr="006F0BC6">
        <w:rPr>
          <w:rFonts w:ascii="Book Antiqua" w:hAnsi="Book Antiqua" w:cs="宋体"/>
          <w:color w:val="000000"/>
          <w:sz w:val="24"/>
          <w:szCs w:val="24"/>
          <w:lang w:eastAsia="zh-CN"/>
        </w:rPr>
        <w:t xml:space="preserve"> T, </w:t>
      </w:r>
      <w:proofErr w:type="spellStart"/>
      <w:r w:rsidRPr="006F0BC6">
        <w:rPr>
          <w:rFonts w:ascii="Book Antiqua" w:hAnsi="Book Antiqua" w:cs="宋体"/>
          <w:color w:val="000000"/>
          <w:sz w:val="24"/>
          <w:szCs w:val="24"/>
          <w:lang w:eastAsia="zh-CN"/>
        </w:rPr>
        <w:t>Drzewoski</w:t>
      </w:r>
      <w:proofErr w:type="spellEnd"/>
      <w:r w:rsidRPr="006F0BC6">
        <w:rPr>
          <w:rFonts w:ascii="Book Antiqua" w:hAnsi="Book Antiqua" w:cs="宋体"/>
          <w:color w:val="000000"/>
          <w:sz w:val="24"/>
          <w:szCs w:val="24"/>
          <w:lang w:eastAsia="zh-CN"/>
        </w:rPr>
        <w:t xml:space="preserve"> J, </w:t>
      </w:r>
      <w:proofErr w:type="spellStart"/>
      <w:r w:rsidRPr="006F0BC6">
        <w:rPr>
          <w:rFonts w:ascii="Book Antiqua" w:hAnsi="Book Antiqua" w:cs="宋体"/>
          <w:color w:val="000000"/>
          <w:sz w:val="24"/>
          <w:szCs w:val="24"/>
          <w:lang w:eastAsia="zh-CN"/>
        </w:rPr>
        <w:t>Harasiuk</w:t>
      </w:r>
      <w:proofErr w:type="spellEnd"/>
      <w:r w:rsidRPr="006F0BC6">
        <w:rPr>
          <w:rFonts w:ascii="Book Antiqua" w:hAnsi="Book Antiqua" w:cs="宋体"/>
          <w:color w:val="000000"/>
          <w:sz w:val="24"/>
          <w:szCs w:val="24"/>
          <w:lang w:eastAsia="zh-CN"/>
        </w:rPr>
        <w:t xml:space="preserve"> A, Reiter RJ, </w:t>
      </w:r>
      <w:proofErr w:type="spellStart"/>
      <w:r w:rsidRPr="006F0BC6">
        <w:rPr>
          <w:rFonts w:ascii="Book Antiqua" w:hAnsi="Book Antiqua" w:cs="宋体"/>
          <w:color w:val="000000"/>
          <w:sz w:val="24"/>
          <w:szCs w:val="24"/>
          <w:lang w:eastAsia="zh-CN"/>
        </w:rPr>
        <w:t>Blasiak</w:t>
      </w:r>
      <w:proofErr w:type="spellEnd"/>
      <w:r w:rsidRPr="006F0BC6">
        <w:rPr>
          <w:rFonts w:ascii="Book Antiqua" w:hAnsi="Book Antiqua" w:cs="宋体"/>
          <w:color w:val="000000"/>
          <w:sz w:val="24"/>
          <w:szCs w:val="24"/>
          <w:lang w:eastAsia="zh-CN"/>
        </w:rPr>
        <w:t xml:space="preserve"> J, </w:t>
      </w:r>
      <w:proofErr w:type="spellStart"/>
      <w:r w:rsidRPr="006F0BC6">
        <w:rPr>
          <w:rFonts w:ascii="Book Antiqua" w:hAnsi="Book Antiqua" w:cs="宋体"/>
          <w:color w:val="000000"/>
          <w:sz w:val="24"/>
          <w:szCs w:val="24"/>
          <w:lang w:eastAsia="zh-CN"/>
        </w:rPr>
        <w:t>Chojnacki</w:t>
      </w:r>
      <w:proofErr w:type="spellEnd"/>
      <w:r w:rsidRPr="006F0BC6">
        <w:rPr>
          <w:rFonts w:ascii="Book Antiqua" w:hAnsi="Book Antiqua" w:cs="宋体"/>
          <w:color w:val="000000"/>
          <w:sz w:val="24"/>
          <w:szCs w:val="24"/>
          <w:lang w:eastAsia="zh-CN"/>
        </w:rPr>
        <w:t xml:space="preserve"> J. Therapeutic effect of melatonin in patients with functional dyspepsia. </w:t>
      </w:r>
      <w:r w:rsidRPr="006F0BC6">
        <w:rPr>
          <w:rFonts w:ascii="Book Antiqua" w:hAnsi="Book Antiqua" w:cs="宋体"/>
          <w:i/>
          <w:iCs/>
          <w:color w:val="000000"/>
          <w:sz w:val="24"/>
          <w:szCs w:val="24"/>
          <w:lang w:eastAsia="zh-CN"/>
        </w:rPr>
        <w:t xml:space="preserve">J </w:t>
      </w:r>
      <w:proofErr w:type="spellStart"/>
      <w:r w:rsidRPr="006F0BC6">
        <w:rPr>
          <w:rFonts w:ascii="Book Antiqua" w:hAnsi="Book Antiqua" w:cs="宋体"/>
          <w:i/>
          <w:iCs/>
          <w:color w:val="000000"/>
          <w:sz w:val="24"/>
          <w:szCs w:val="24"/>
          <w:lang w:eastAsia="zh-CN"/>
        </w:rPr>
        <w:t>Clin</w:t>
      </w:r>
      <w:proofErr w:type="spellEnd"/>
      <w:r w:rsidRPr="006F0BC6">
        <w:rPr>
          <w:rFonts w:ascii="Book Antiqua" w:hAnsi="Book Antiqua" w:cs="宋体"/>
          <w:i/>
          <w:iCs/>
          <w:color w:val="000000"/>
          <w:sz w:val="24"/>
          <w:szCs w:val="24"/>
          <w:lang w:eastAsia="zh-CN"/>
        </w:rPr>
        <w:t xml:space="preserve"> </w:t>
      </w:r>
      <w:proofErr w:type="spellStart"/>
      <w:r w:rsidRPr="006F0BC6">
        <w:rPr>
          <w:rFonts w:ascii="Book Antiqua" w:hAnsi="Book Antiqua" w:cs="宋体"/>
          <w:i/>
          <w:iCs/>
          <w:color w:val="000000"/>
          <w:sz w:val="24"/>
          <w:szCs w:val="24"/>
          <w:lang w:eastAsia="zh-CN"/>
        </w:rPr>
        <w:t>Gastroenterol</w:t>
      </w:r>
      <w:proofErr w:type="spellEnd"/>
      <w:r w:rsidRPr="006F0BC6">
        <w:rPr>
          <w:rFonts w:ascii="Book Antiqua" w:hAnsi="Book Antiqua" w:cs="宋体"/>
          <w:color w:val="000000"/>
          <w:sz w:val="24"/>
          <w:szCs w:val="24"/>
          <w:lang w:eastAsia="zh-CN"/>
        </w:rPr>
        <w:t> 2007; </w:t>
      </w:r>
      <w:r w:rsidRPr="006F0BC6">
        <w:rPr>
          <w:rFonts w:ascii="Book Antiqua" w:hAnsi="Book Antiqua" w:cs="宋体"/>
          <w:b/>
          <w:bCs/>
          <w:color w:val="000000"/>
          <w:sz w:val="24"/>
          <w:szCs w:val="24"/>
          <w:lang w:eastAsia="zh-CN"/>
        </w:rPr>
        <w:t>41</w:t>
      </w:r>
      <w:r w:rsidRPr="006F0BC6">
        <w:rPr>
          <w:rFonts w:ascii="Book Antiqua" w:hAnsi="Book Antiqua" w:cs="宋体"/>
          <w:color w:val="000000"/>
          <w:sz w:val="24"/>
          <w:szCs w:val="24"/>
          <w:lang w:eastAsia="zh-CN"/>
        </w:rPr>
        <w:t>: 270-274 [PMID: 17426465]</w:t>
      </w:r>
    </w:p>
    <w:p w:rsidR="00DC3403" w:rsidRPr="006F0BC6" w:rsidRDefault="00DC3403" w:rsidP="00D5109A">
      <w:pPr>
        <w:spacing w:after="0" w:line="360" w:lineRule="auto"/>
        <w:jc w:val="both"/>
        <w:rPr>
          <w:rFonts w:ascii="Book Antiqua" w:hAnsi="Book Antiqua" w:cs="宋体"/>
          <w:color w:val="000000"/>
          <w:sz w:val="24"/>
          <w:szCs w:val="24"/>
          <w:lang w:eastAsia="zh-CN"/>
        </w:rPr>
      </w:pPr>
      <w:r w:rsidRPr="006F0BC6">
        <w:rPr>
          <w:rFonts w:ascii="Book Antiqua" w:hAnsi="Book Antiqua" w:cs="宋体"/>
          <w:color w:val="000000"/>
          <w:sz w:val="24"/>
          <w:szCs w:val="24"/>
          <w:lang w:eastAsia="zh-CN"/>
        </w:rPr>
        <w:t>9 </w:t>
      </w:r>
      <w:r w:rsidRPr="006F0BC6">
        <w:rPr>
          <w:rFonts w:ascii="Book Antiqua" w:hAnsi="Book Antiqua" w:cs="宋体"/>
          <w:b/>
          <w:bCs/>
          <w:color w:val="000000"/>
          <w:sz w:val="24"/>
          <w:szCs w:val="24"/>
          <w:lang w:eastAsia="zh-CN"/>
        </w:rPr>
        <w:t>Song GH</w:t>
      </w:r>
      <w:r w:rsidRPr="006F0BC6">
        <w:rPr>
          <w:rFonts w:ascii="Book Antiqua" w:hAnsi="Book Antiqua" w:cs="宋体"/>
          <w:color w:val="000000"/>
          <w:sz w:val="24"/>
          <w:szCs w:val="24"/>
          <w:lang w:eastAsia="zh-CN"/>
        </w:rPr>
        <w:t xml:space="preserve">, </w:t>
      </w:r>
      <w:proofErr w:type="spellStart"/>
      <w:r w:rsidRPr="006F0BC6">
        <w:rPr>
          <w:rFonts w:ascii="Book Antiqua" w:hAnsi="Book Antiqua" w:cs="宋体"/>
          <w:color w:val="000000"/>
          <w:sz w:val="24"/>
          <w:szCs w:val="24"/>
          <w:lang w:eastAsia="zh-CN"/>
        </w:rPr>
        <w:t>Leng</w:t>
      </w:r>
      <w:proofErr w:type="spellEnd"/>
      <w:r w:rsidRPr="006F0BC6">
        <w:rPr>
          <w:rFonts w:ascii="Book Antiqua" w:hAnsi="Book Antiqua" w:cs="宋体"/>
          <w:color w:val="000000"/>
          <w:sz w:val="24"/>
          <w:szCs w:val="24"/>
          <w:lang w:eastAsia="zh-CN"/>
        </w:rPr>
        <w:t xml:space="preserve"> PH, </w:t>
      </w:r>
      <w:proofErr w:type="spellStart"/>
      <w:r w:rsidRPr="006F0BC6">
        <w:rPr>
          <w:rFonts w:ascii="Book Antiqua" w:hAnsi="Book Antiqua" w:cs="宋体"/>
          <w:color w:val="000000"/>
          <w:sz w:val="24"/>
          <w:szCs w:val="24"/>
          <w:lang w:eastAsia="zh-CN"/>
        </w:rPr>
        <w:t>Gwee</w:t>
      </w:r>
      <w:proofErr w:type="spellEnd"/>
      <w:r w:rsidRPr="006F0BC6">
        <w:rPr>
          <w:rFonts w:ascii="Book Antiqua" w:hAnsi="Book Antiqua" w:cs="宋体"/>
          <w:color w:val="000000"/>
          <w:sz w:val="24"/>
          <w:szCs w:val="24"/>
          <w:lang w:eastAsia="zh-CN"/>
        </w:rPr>
        <w:t xml:space="preserve"> KA, </w:t>
      </w:r>
      <w:proofErr w:type="spellStart"/>
      <w:r w:rsidRPr="006F0BC6">
        <w:rPr>
          <w:rFonts w:ascii="Book Antiqua" w:hAnsi="Book Antiqua" w:cs="宋体"/>
          <w:color w:val="000000"/>
          <w:sz w:val="24"/>
          <w:szCs w:val="24"/>
          <w:lang w:eastAsia="zh-CN"/>
        </w:rPr>
        <w:t>Moochhala</w:t>
      </w:r>
      <w:proofErr w:type="spellEnd"/>
      <w:r w:rsidRPr="006F0BC6">
        <w:rPr>
          <w:rFonts w:ascii="Book Antiqua" w:hAnsi="Book Antiqua" w:cs="宋体"/>
          <w:color w:val="000000"/>
          <w:sz w:val="24"/>
          <w:szCs w:val="24"/>
          <w:lang w:eastAsia="zh-CN"/>
        </w:rPr>
        <w:t xml:space="preserve"> SM, Ho KY. Melatonin improves abdominal pain in irritable bowel syndrome patients who have sleep disturbances: a </w:t>
      </w:r>
      <w:proofErr w:type="spellStart"/>
      <w:r w:rsidRPr="006F0BC6">
        <w:rPr>
          <w:rFonts w:ascii="Book Antiqua" w:hAnsi="Book Antiqua" w:cs="宋体"/>
          <w:color w:val="000000"/>
          <w:sz w:val="24"/>
          <w:szCs w:val="24"/>
          <w:lang w:eastAsia="zh-CN"/>
        </w:rPr>
        <w:t>randomised</w:t>
      </w:r>
      <w:proofErr w:type="spellEnd"/>
      <w:r w:rsidRPr="006F0BC6">
        <w:rPr>
          <w:rFonts w:ascii="Book Antiqua" w:hAnsi="Book Antiqua" w:cs="宋体"/>
          <w:color w:val="000000"/>
          <w:sz w:val="24"/>
          <w:szCs w:val="24"/>
          <w:lang w:eastAsia="zh-CN"/>
        </w:rPr>
        <w:t>, double blind, placebo controlled study. </w:t>
      </w:r>
      <w:r w:rsidRPr="006F0BC6">
        <w:rPr>
          <w:rFonts w:ascii="Book Antiqua" w:hAnsi="Book Antiqua" w:cs="宋体"/>
          <w:i/>
          <w:iCs/>
          <w:color w:val="000000"/>
          <w:sz w:val="24"/>
          <w:szCs w:val="24"/>
          <w:lang w:eastAsia="zh-CN"/>
        </w:rPr>
        <w:t>Gut</w:t>
      </w:r>
      <w:r w:rsidRPr="006F0BC6">
        <w:rPr>
          <w:rFonts w:ascii="Book Antiqua" w:hAnsi="Book Antiqua" w:cs="宋体"/>
          <w:color w:val="000000"/>
          <w:sz w:val="24"/>
          <w:szCs w:val="24"/>
          <w:lang w:eastAsia="zh-CN"/>
        </w:rPr>
        <w:t> 2005; </w:t>
      </w:r>
      <w:r w:rsidRPr="006F0BC6">
        <w:rPr>
          <w:rFonts w:ascii="Book Antiqua" w:hAnsi="Book Antiqua" w:cs="宋体"/>
          <w:b/>
          <w:bCs/>
          <w:color w:val="000000"/>
          <w:sz w:val="24"/>
          <w:szCs w:val="24"/>
          <w:lang w:eastAsia="zh-CN"/>
        </w:rPr>
        <w:t>54</w:t>
      </w:r>
      <w:r w:rsidRPr="006F0BC6">
        <w:rPr>
          <w:rFonts w:ascii="Book Antiqua" w:hAnsi="Book Antiqua" w:cs="宋体"/>
          <w:color w:val="000000"/>
          <w:sz w:val="24"/>
          <w:szCs w:val="24"/>
          <w:lang w:eastAsia="zh-CN"/>
        </w:rPr>
        <w:t>: 1402-1407 [PMID: 15914575]</w:t>
      </w:r>
    </w:p>
    <w:p w:rsidR="00DC3403" w:rsidRPr="006F0BC6" w:rsidRDefault="00DC3403" w:rsidP="00D5109A">
      <w:pPr>
        <w:spacing w:after="0" w:line="360" w:lineRule="auto"/>
        <w:jc w:val="both"/>
        <w:rPr>
          <w:rFonts w:ascii="Book Antiqua" w:hAnsi="Book Antiqua" w:cs="宋体"/>
          <w:color w:val="000000"/>
          <w:sz w:val="24"/>
          <w:szCs w:val="24"/>
          <w:lang w:eastAsia="zh-CN"/>
        </w:rPr>
      </w:pPr>
      <w:r w:rsidRPr="006F0BC6">
        <w:rPr>
          <w:rFonts w:ascii="Book Antiqua" w:hAnsi="Book Antiqua" w:cs="宋体"/>
          <w:color w:val="000000"/>
          <w:sz w:val="24"/>
          <w:szCs w:val="24"/>
          <w:lang w:eastAsia="zh-CN"/>
        </w:rPr>
        <w:t>10 </w:t>
      </w:r>
      <w:proofErr w:type="spellStart"/>
      <w:r w:rsidRPr="006F0BC6">
        <w:rPr>
          <w:rFonts w:ascii="Book Antiqua" w:hAnsi="Book Antiqua" w:cs="宋体"/>
          <w:b/>
          <w:bCs/>
          <w:color w:val="000000"/>
          <w:sz w:val="24"/>
          <w:szCs w:val="24"/>
          <w:lang w:eastAsia="zh-CN"/>
        </w:rPr>
        <w:t>Mozaffari</w:t>
      </w:r>
      <w:proofErr w:type="spellEnd"/>
      <w:r w:rsidRPr="006F0BC6">
        <w:rPr>
          <w:rFonts w:ascii="Book Antiqua" w:hAnsi="Book Antiqua" w:cs="宋体"/>
          <w:b/>
          <w:bCs/>
          <w:color w:val="000000"/>
          <w:sz w:val="24"/>
          <w:szCs w:val="24"/>
          <w:lang w:eastAsia="zh-CN"/>
        </w:rPr>
        <w:t xml:space="preserve"> S</w:t>
      </w:r>
      <w:r w:rsidRPr="006F0BC6">
        <w:rPr>
          <w:rFonts w:ascii="Book Antiqua" w:hAnsi="Book Antiqua" w:cs="宋体"/>
          <w:color w:val="000000"/>
          <w:sz w:val="24"/>
          <w:szCs w:val="24"/>
          <w:lang w:eastAsia="zh-CN"/>
        </w:rPr>
        <w:t xml:space="preserve">, </w:t>
      </w:r>
      <w:proofErr w:type="spellStart"/>
      <w:r w:rsidRPr="006F0BC6">
        <w:rPr>
          <w:rFonts w:ascii="Book Antiqua" w:hAnsi="Book Antiqua" w:cs="宋体"/>
          <w:color w:val="000000"/>
          <w:sz w:val="24"/>
          <w:szCs w:val="24"/>
          <w:lang w:eastAsia="zh-CN"/>
        </w:rPr>
        <w:t>Rahimi</w:t>
      </w:r>
      <w:proofErr w:type="spellEnd"/>
      <w:r w:rsidRPr="006F0BC6">
        <w:rPr>
          <w:rFonts w:ascii="Book Antiqua" w:hAnsi="Book Antiqua" w:cs="宋体"/>
          <w:color w:val="000000"/>
          <w:sz w:val="24"/>
          <w:szCs w:val="24"/>
          <w:lang w:eastAsia="zh-CN"/>
        </w:rPr>
        <w:t xml:space="preserve"> R, </w:t>
      </w:r>
      <w:proofErr w:type="spellStart"/>
      <w:r w:rsidRPr="006F0BC6">
        <w:rPr>
          <w:rFonts w:ascii="Book Antiqua" w:hAnsi="Book Antiqua" w:cs="宋体"/>
          <w:color w:val="000000"/>
          <w:sz w:val="24"/>
          <w:szCs w:val="24"/>
          <w:lang w:eastAsia="zh-CN"/>
        </w:rPr>
        <w:t>Abdollahi</w:t>
      </w:r>
      <w:proofErr w:type="spellEnd"/>
      <w:r w:rsidRPr="006F0BC6">
        <w:rPr>
          <w:rFonts w:ascii="Book Antiqua" w:hAnsi="Book Antiqua" w:cs="宋体"/>
          <w:color w:val="000000"/>
          <w:sz w:val="24"/>
          <w:szCs w:val="24"/>
          <w:lang w:eastAsia="zh-CN"/>
        </w:rPr>
        <w:t xml:space="preserve"> M. Implications of melatonin therapy in irritable bowel syndrome: a systematic review. </w:t>
      </w:r>
      <w:proofErr w:type="spellStart"/>
      <w:r w:rsidRPr="006F0BC6">
        <w:rPr>
          <w:rFonts w:ascii="Book Antiqua" w:hAnsi="Book Antiqua" w:cs="宋体"/>
          <w:i/>
          <w:iCs/>
          <w:color w:val="000000"/>
          <w:sz w:val="24"/>
          <w:szCs w:val="24"/>
          <w:lang w:eastAsia="zh-CN"/>
        </w:rPr>
        <w:t>Curr</w:t>
      </w:r>
      <w:proofErr w:type="spellEnd"/>
      <w:r w:rsidRPr="006F0BC6">
        <w:rPr>
          <w:rFonts w:ascii="Book Antiqua" w:hAnsi="Book Antiqua" w:cs="宋体"/>
          <w:i/>
          <w:iCs/>
          <w:color w:val="000000"/>
          <w:sz w:val="24"/>
          <w:szCs w:val="24"/>
          <w:lang w:eastAsia="zh-CN"/>
        </w:rPr>
        <w:t xml:space="preserve"> Pharm Des</w:t>
      </w:r>
      <w:r w:rsidRPr="006F0BC6">
        <w:rPr>
          <w:rFonts w:ascii="Book Antiqua" w:hAnsi="Book Antiqua" w:cs="宋体"/>
          <w:color w:val="000000"/>
          <w:sz w:val="24"/>
          <w:szCs w:val="24"/>
          <w:lang w:eastAsia="zh-CN"/>
        </w:rPr>
        <w:t> 2010; </w:t>
      </w:r>
      <w:r w:rsidRPr="006F0BC6">
        <w:rPr>
          <w:rFonts w:ascii="Book Antiqua" w:hAnsi="Book Antiqua" w:cs="宋体"/>
          <w:b/>
          <w:bCs/>
          <w:color w:val="000000"/>
          <w:sz w:val="24"/>
          <w:szCs w:val="24"/>
          <w:lang w:eastAsia="zh-CN"/>
        </w:rPr>
        <w:t>16</w:t>
      </w:r>
      <w:r w:rsidRPr="006F0BC6">
        <w:rPr>
          <w:rFonts w:ascii="Book Antiqua" w:hAnsi="Book Antiqua" w:cs="宋体"/>
          <w:color w:val="000000"/>
          <w:sz w:val="24"/>
          <w:szCs w:val="24"/>
          <w:lang w:eastAsia="zh-CN"/>
        </w:rPr>
        <w:t>: 3646-3655 [PMID: 21128901]</w:t>
      </w:r>
    </w:p>
    <w:p w:rsidR="00DC3403" w:rsidRPr="006F0BC6" w:rsidRDefault="00DC3403" w:rsidP="00D5109A">
      <w:pPr>
        <w:spacing w:after="0" w:line="360" w:lineRule="auto"/>
        <w:jc w:val="both"/>
        <w:rPr>
          <w:rFonts w:ascii="Book Antiqua" w:hAnsi="Book Antiqua" w:cs="宋体"/>
          <w:color w:val="000000"/>
          <w:sz w:val="24"/>
          <w:szCs w:val="24"/>
          <w:lang w:eastAsia="zh-CN"/>
        </w:rPr>
      </w:pPr>
      <w:r w:rsidRPr="006F0BC6">
        <w:rPr>
          <w:rFonts w:ascii="Book Antiqua" w:hAnsi="Book Antiqua" w:cs="宋体"/>
          <w:color w:val="000000"/>
          <w:sz w:val="24"/>
          <w:szCs w:val="24"/>
          <w:lang w:eastAsia="zh-CN"/>
        </w:rPr>
        <w:lastRenderedPageBreak/>
        <w:t>11 </w:t>
      </w:r>
      <w:r w:rsidRPr="006F0BC6">
        <w:rPr>
          <w:rFonts w:ascii="Book Antiqua" w:hAnsi="Book Antiqua" w:cs="宋体"/>
          <w:b/>
          <w:bCs/>
          <w:color w:val="000000"/>
          <w:sz w:val="24"/>
          <w:szCs w:val="24"/>
          <w:lang w:eastAsia="zh-CN"/>
        </w:rPr>
        <w:t>Cushing CC</w:t>
      </w:r>
      <w:r w:rsidRPr="006F0BC6">
        <w:rPr>
          <w:rFonts w:ascii="Book Antiqua" w:hAnsi="Book Antiqua" w:cs="宋体"/>
          <w:color w:val="000000"/>
          <w:sz w:val="24"/>
          <w:szCs w:val="24"/>
          <w:lang w:eastAsia="zh-CN"/>
        </w:rPr>
        <w:t>, Walters RW, Hoffman L. Aggregated N-of-1 randomized controlled trials: modern data analytics applied to a clinically valid method of intervention effectiveness. </w:t>
      </w:r>
      <w:r w:rsidRPr="006F0BC6">
        <w:rPr>
          <w:rFonts w:ascii="Book Antiqua" w:hAnsi="Book Antiqua" w:cs="宋体"/>
          <w:i/>
          <w:iCs/>
          <w:color w:val="000000"/>
          <w:sz w:val="24"/>
          <w:szCs w:val="24"/>
          <w:lang w:eastAsia="zh-CN"/>
        </w:rPr>
        <w:t xml:space="preserve">J </w:t>
      </w:r>
      <w:proofErr w:type="spellStart"/>
      <w:r w:rsidRPr="006F0BC6">
        <w:rPr>
          <w:rFonts w:ascii="Book Antiqua" w:hAnsi="Book Antiqua" w:cs="宋体"/>
          <w:i/>
          <w:iCs/>
          <w:color w:val="000000"/>
          <w:sz w:val="24"/>
          <w:szCs w:val="24"/>
          <w:lang w:eastAsia="zh-CN"/>
        </w:rPr>
        <w:t>Pediatr</w:t>
      </w:r>
      <w:proofErr w:type="spellEnd"/>
      <w:r w:rsidRPr="006F0BC6">
        <w:rPr>
          <w:rFonts w:ascii="Book Antiqua" w:hAnsi="Book Antiqua" w:cs="宋体"/>
          <w:i/>
          <w:iCs/>
          <w:color w:val="000000"/>
          <w:sz w:val="24"/>
          <w:szCs w:val="24"/>
          <w:lang w:eastAsia="zh-CN"/>
        </w:rPr>
        <w:t xml:space="preserve"> </w:t>
      </w:r>
      <w:proofErr w:type="spellStart"/>
      <w:r w:rsidRPr="006F0BC6">
        <w:rPr>
          <w:rFonts w:ascii="Book Antiqua" w:hAnsi="Book Antiqua" w:cs="宋体"/>
          <w:i/>
          <w:iCs/>
          <w:color w:val="000000"/>
          <w:sz w:val="24"/>
          <w:szCs w:val="24"/>
          <w:lang w:eastAsia="zh-CN"/>
        </w:rPr>
        <w:t>Psychol</w:t>
      </w:r>
      <w:proofErr w:type="spellEnd"/>
      <w:r w:rsidRPr="006F0BC6">
        <w:rPr>
          <w:rFonts w:ascii="Book Antiqua" w:hAnsi="Book Antiqua" w:cs="宋体"/>
          <w:color w:val="000000"/>
          <w:sz w:val="24"/>
          <w:szCs w:val="24"/>
          <w:lang w:eastAsia="zh-CN"/>
        </w:rPr>
        <w:t> 2014; </w:t>
      </w:r>
      <w:r w:rsidRPr="006F0BC6">
        <w:rPr>
          <w:rFonts w:ascii="Book Antiqua" w:hAnsi="Book Antiqua" w:cs="宋体"/>
          <w:b/>
          <w:bCs/>
          <w:color w:val="000000"/>
          <w:sz w:val="24"/>
          <w:szCs w:val="24"/>
          <w:lang w:eastAsia="zh-CN"/>
        </w:rPr>
        <w:t>39</w:t>
      </w:r>
      <w:r w:rsidRPr="006F0BC6">
        <w:rPr>
          <w:rFonts w:ascii="Book Antiqua" w:hAnsi="Book Antiqua" w:cs="宋体"/>
          <w:color w:val="000000"/>
          <w:sz w:val="24"/>
          <w:szCs w:val="24"/>
          <w:lang w:eastAsia="zh-CN"/>
        </w:rPr>
        <w:t>: 138-150 [PMID: 24284134 DOI: 10.1093/</w:t>
      </w:r>
      <w:proofErr w:type="spellStart"/>
      <w:r w:rsidRPr="006F0BC6">
        <w:rPr>
          <w:rFonts w:ascii="Book Antiqua" w:hAnsi="Book Antiqua" w:cs="宋体"/>
          <w:color w:val="000000"/>
          <w:sz w:val="24"/>
          <w:szCs w:val="24"/>
          <w:lang w:eastAsia="zh-CN"/>
        </w:rPr>
        <w:t>jpepsy</w:t>
      </w:r>
      <w:proofErr w:type="spellEnd"/>
      <w:r w:rsidRPr="006F0BC6">
        <w:rPr>
          <w:rFonts w:ascii="Book Antiqua" w:hAnsi="Book Antiqua" w:cs="宋体"/>
          <w:color w:val="000000"/>
          <w:sz w:val="24"/>
          <w:szCs w:val="24"/>
          <w:lang w:eastAsia="zh-CN"/>
        </w:rPr>
        <w:t>/jst083]</w:t>
      </w:r>
    </w:p>
    <w:p w:rsidR="00DC3403" w:rsidRPr="006F0BC6" w:rsidRDefault="00DC3403" w:rsidP="00D5109A">
      <w:pPr>
        <w:spacing w:after="0" w:line="360" w:lineRule="auto"/>
        <w:jc w:val="both"/>
        <w:rPr>
          <w:rFonts w:ascii="Book Antiqua" w:hAnsi="Book Antiqua" w:cs="宋体"/>
          <w:color w:val="000000"/>
          <w:sz w:val="24"/>
          <w:szCs w:val="24"/>
          <w:lang w:eastAsia="zh-CN"/>
        </w:rPr>
      </w:pPr>
      <w:r w:rsidRPr="006F0BC6">
        <w:rPr>
          <w:rFonts w:ascii="Book Antiqua" w:hAnsi="Book Antiqua" w:cs="宋体"/>
          <w:color w:val="000000"/>
          <w:sz w:val="24"/>
          <w:szCs w:val="24"/>
          <w:lang w:eastAsia="zh-CN"/>
        </w:rPr>
        <w:t>12 </w:t>
      </w:r>
      <w:r w:rsidRPr="006F0BC6">
        <w:rPr>
          <w:rFonts w:ascii="Book Antiqua" w:hAnsi="Book Antiqua" w:cs="宋体"/>
          <w:b/>
          <w:bCs/>
          <w:color w:val="000000"/>
          <w:sz w:val="24"/>
          <w:szCs w:val="24"/>
          <w:lang w:eastAsia="zh-CN"/>
        </w:rPr>
        <w:t>Cellini N</w:t>
      </w:r>
      <w:r w:rsidRPr="006F0BC6">
        <w:rPr>
          <w:rFonts w:ascii="Book Antiqua" w:hAnsi="Book Antiqua" w:cs="宋体"/>
          <w:color w:val="000000"/>
          <w:sz w:val="24"/>
          <w:szCs w:val="24"/>
          <w:lang w:eastAsia="zh-CN"/>
        </w:rPr>
        <w:t xml:space="preserve">, </w:t>
      </w:r>
      <w:proofErr w:type="spellStart"/>
      <w:r w:rsidRPr="006F0BC6">
        <w:rPr>
          <w:rFonts w:ascii="Book Antiqua" w:hAnsi="Book Antiqua" w:cs="宋体"/>
          <w:color w:val="000000"/>
          <w:sz w:val="24"/>
          <w:szCs w:val="24"/>
          <w:lang w:eastAsia="zh-CN"/>
        </w:rPr>
        <w:t>Buman</w:t>
      </w:r>
      <w:proofErr w:type="spellEnd"/>
      <w:r w:rsidRPr="006F0BC6">
        <w:rPr>
          <w:rFonts w:ascii="Book Antiqua" w:hAnsi="Book Antiqua" w:cs="宋体"/>
          <w:color w:val="000000"/>
          <w:sz w:val="24"/>
          <w:szCs w:val="24"/>
          <w:lang w:eastAsia="zh-CN"/>
        </w:rPr>
        <w:t xml:space="preserve"> MP, McDevitt EA, Ricker AA, </w:t>
      </w:r>
      <w:proofErr w:type="spellStart"/>
      <w:r w:rsidRPr="006F0BC6">
        <w:rPr>
          <w:rFonts w:ascii="Book Antiqua" w:hAnsi="Book Antiqua" w:cs="宋体"/>
          <w:color w:val="000000"/>
          <w:sz w:val="24"/>
          <w:szCs w:val="24"/>
          <w:lang w:eastAsia="zh-CN"/>
        </w:rPr>
        <w:t>Mednick</w:t>
      </w:r>
      <w:proofErr w:type="spellEnd"/>
      <w:r w:rsidRPr="006F0BC6">
        <w:rPr>
          <w:rFonts w:ascii="Book Antiqua" w:hAnsi="Book Antiqua" w:cs="宋体"/>
          <w:color w:val="000000"/>
          <w:sz w:val="24"/>
          <w:szCs w:val="24"/>
          <w:lang w:eastAsia="zh-CN"/>
        </w:rPr>
        <w:t xml:space="preserve"> SC. Direct comparison of two </w:t>
      </w:r>
      <w:proofErr w:type="spellStart"/>
      <w:r w:rsidRPr="006F0BC6">
        <w:rPr>
          <w:rFonts w:ascii="Book Antiqua" w:hAnsi="Book Antiqua" w:cs="宋体"/>
          <w:color w:val="000000"/>
          <w:sz w:val="24"/>
          <w:szCs w:val="24"/>
          <w:lang w:eastAsia="zh-CN"/>
        </w:rPr>
        <w:t>actigraphy</w:t>
      </w:r>
      <w:proofErr w:type="spellEnd"/>
      <w:r w:rsidRPr="006F0BC6">
        <w:rPr>
          <w:rFonts w:ascii="Book Antiqua" w:hAnsi="Book Antiqua" w:cs="宋体"/>
          <w:color w:val="000000"/>
          <w:sz w:val="24"/>
          <w:szCs w:val="24"/>
          <w:lang w:eastAsia="zh-CN"/>
        </w:rPr>
        <w:t xml:space="preserve"> devices with </w:t>
      </w:r>
      <w:proofErr w:type="spellStart"/>
      <w:r w:rsidRPr="006F0BC6">
        <w:rPr>
          <w:rFonts w:ascii="Book Antiqua" w:hAnsi="Book Antiqua" w:cs="宋体"/>
          <w:color w:val="000000"/>
          <w:sz w:val="24"/>
          <w:szCs w:val="24"/>
          <w:lang w:eastAsia="zh-CN"/>
        </w:rPr>
        <w:t>polysomnographically</w:t>
      </w:r>
      <w:proofErr w:type="spellEnd"/>
      <w:r w:rsidRPr="006F0BC6">
        <w:rPr>
          <w:rFonts w:ascii="Book Antiqua" w:hAnsi="Book Antiqua" w:cs="宋体"/>
          <w:color w:val="000000"/>
          <w:sz w:val="24"/>
          <w:szCs w:val="24"/>
          <w:lang w:eastAsia="zh-CN"/>
        </w:rPr>
        <w:t xml:space="preserve"> recorded naps in healthy young adults. </w:t>
      </w:r>
      <w:proofErr w:type="spellStart"/>
      <w:r w:rsidRPr="006F0BC6">
        <w:rPr>
          <w:rFonts w:ascii="Book Antiqua" w:hAnsi="Book Antiqua" w:cs="宋体"/>
          <w:i/>
          <w:iCs/>
          <w:color w:val="000000"/>
          <w:sz w:val="24"/>
          <w:szCs w:val="24"/>
          <w:lang w:eastAsia="zh-CN"/>
        </w:rPr>
        <w:t>Chronobiol</w:t>
      </w:r>
      <w:proofErr w:type="spellEnd"/>
      <w:r w:rsidRPr="006F0BC6">
        <w:rPr>
          <w:rFonts w:ascii="Book Antiqua" w:hAnsi="Book Antiqua" w:cs="宋体"/>
          <w:i/>
          <w:iCs/>
          <w:color w:val="000000"/>
          <w:sz w:val="24"/>
          <w:szCs w:val="24"/>
          <w:lang w:eastAsia="zh-CN"/>
        </w:rPr>
        <w:t xml:space="preserve"> </w:t>
      </w:r>
      <w:proofErr w:type="spellStart"/>
      <w:r w:rsidRPr="006F0BC6">
        <w:rPr>
          <w:rFonts w:ascii="Book Antiqua" w:hAnsi="Book Antiqua" w:cs="宋体"/>
          <w:i/>
          <w:iCs/>
          <w:color w:val="000000"/>
          <w:sz w:val="24"/>
          <w:szCs w:val="24"/>
          <w:lang w:eastAsia="zh-CN"/>
        </w:rPr>
        <w:t>Int</w:t>
      </w:r>
      <w:proofErr w:type="spellEnd"/>
      <w:r w:rsidRPr="006F0BC6">
        <w:rPr>
          <w:rFonts w:ascii="Book Antiqua" w:hAnsi="Book Antiqua" w:cs="宋体"/>
          <w:color w:val="000000"/>
          <w:sz w:val="24"/>
          <w:szCs w:val="24"/>
          <w:lang w:eastAsia="zh-CN"/>
        </w:rPr>
        <w:t> 2013; </w:t>
      </w:r>
      <w:r w:rsidRPr="006F0BC6">
        <w:rPr>
          <w:rFonts w:ascii="Book Antiqua" w:hAnsi="Book Antiqua" w:cs="宋体"/>
          <w:b/>
          <w:bCs/>
          <w:color w:val="000000"/>
          <w:sz w:val="24"/>
          <w:szCs w:val="24"/>
          <w:lang w:eastAsia="zh-CN"/>
        </w:rPr>
        <w:t>30</w:t>
      </w:r>
      <w:r w:rsidRPr="006F0BC6">
        <w:rPr>
          <w:rFonts w:ascii="Book Antiqua" w:hAnsi="Book Antiqua" w:cs="宋体"/>
          <w:color w:val="000000"/>
          <w:sz w:val="24"/>
          <w:szCs w:val="24"/>
          <w:lang w:eastAsia="zh-CN"/>
        </w:rPr>
        <w:t>: 691-698 [PMID: 23721120 DOI: 10.3109/07420528.2013.782312]</w:t>
      </w:r>
    </w:p>
    <w:p w:rsidR="00DC3403" w:rsidRPr="006F0BC6" w:rsidRDefault="00DC3403" w:rsidP="00D5109A">
      <w:pPr>
        <w:spacing w:after="0" w:line="360" w:lineRule="auto"/>
        <w:jc w:val="both"/>
        <w:rPr>
          <w:rFonts w:ascii="Book Antiqua" w:hAnsi="Book Antiqua" w:cs="宋体"/>
          <w:color w:val="000000"/>
          <w:sz w:val="24"/>
          <w:szCs w:val="24"/>
          <w:lang w:eastAsia="zh-CN"/>
        </w:rPr>
      </w:pPr>
      <w:r w:rsidRPr="006F0BC6">
        <w:rPr>
          <w:rFonts w:ascii="Book Antiqua" w:hAnsi="Book Antiqua" w:cs="宋体"/>
          <w:color w:val="000000"/>
          <w:sz w:val="24"/>
          <w:szCs w:val="24"/>
          <w:lang w:eastAsia="zh-CN"/>
        </w:rPr>
        <w:t>13 </w:t>
      </w:r>
      <w:proofErr w:type="spellStart"/>
      <w:r w:rsidRPr="006F0BC6">
        <w:rPr>
          <w:rFonts w:ascii="Book Antiqua" w:hAnsi="Book Antiqua" w:cs="宋体"/>
          <w:b/>
          <w:bCs/>
          <w:color w:val="000000"/>
          <w:sz w:val="24"/>
          <w:szCs w:val="24"/>
          <w:lang w:eastAsia="zh-CN"/>
        </w:rPr>
        <w:t>Sadeh</w:t>
      </w:r>
      <w:proofErr w:type="spellEnd"/>
      <w:r w:rsidRPr="006F0BC6">
        <w:rPr>
          <w:rFonts w:ascii="Book Antiqua" w:hAnsi="Book Antiqua" w:cs="宋体"/>
          <w:b/>
          <w:bCs/>
          <w:color w:val="000000"/>
          <w:sz w:val="24"/>
          <w:szCs w:val="24"/>
          <w:lang w:eastAsia="zh-CN"/>
        </w:rPr>
        <w:t xml:space="preserve"> A</w:t>
      </w:r>
      <w:r w:rsidRPr="006F0BC6">
        <w:rPr>
          <w:rFonts w:ascii="Book Antiqua" w:hAnsi="Book Antiqua" w:cs="宋体"/>
          <w:color w:val="000000"/>
          <w:sz w:val="24"/>
          <w:szCs w:val="24"/>
          <w:lang w:eastAsia="zh-CN"/>
        </w:rPr>
        <w:t xml:space="preserve">, Sharkey KM, </w:t>
      </w:r>
      <w:proofErr w:type="spellStart"/>
      <w:r w:rsidRPr="006F0BC6">
        <w:rPr>
          <w:rFonts w:ascii="Book Antiqua" w:hAnsi="Book Antiqua" w:cs="宋体"/>
          <w:color w:val="000000"/>
          <w:sz w:val="24"/>
          <w:szCs w:val="24"/>
          <w:lang w:eastAsia="zh-CN"/>
        </w:rPr>
        <w:t>Carskadon</w:t>
      </w:r>
      <w:proofErr w:type="spellEnd"/>
      <w:r w:rsidRPr="006F0BC6">
        <w:rPr>
          <w:rFonts w:ascii="Book Antiqua" w:hAnsi="Book Antiqua" w:cs="宋体"/>
          <w:color w:val="000000"/>
          <w:sz w:val="24"/>
          <w:szCs w:val="24"/>
          <w:lang w:eastAsia="zh-CN"/>
        </w:rPr>
        <w:t xml:space="preserve"> MA. Activity-based sleep-wake identification: an empirical test of methodological issues. </w:t>
      </w:r>
      <w:r w:rsidRPr="006F0BC6">
        <w:rPr>
          <w:rFonts w:ascii="Book Antiqua" w:hAnsi="Book Antiqua" w:cs="宋体"/>
          <w:i/>
          <w:iCs/>
          <w:color w:val="000000"/>
          <w:sz w:val="24"/>
          <w:szCs w:val="24"/>
          <w:lang w:eastAsia="zh-CN"/>
        </w:rPr>
        <w:t>Sleep</w:t>
      </w:r>
      <w:r w:rsidRPr="006F0BC6">
        <w:rPr>
          <w:rFonts w:ascii="Book Antiqua" w:hAnsi="Book Antiqua" w:cs="宋体"/>
          <w:color w:val="000000"/>
          <w:sz w:val="24"/>
          <w:szCs w:val="24"/>
          <w:lang w:eastAsia="zh-CN"/>
        </w:rPr>
        <w:t> 1994; </w:t>
      </w:r>
      <w:r w:rsidRPr="006F0BC6">
        <w:rPr>
          <w:rFonts w:ascii="Book Antiqua" w:hAnsi="Book Antiqua" w:cs="宋体"/>
          <w:b/>
          <w:bCs/>
          <w:color w:val="000000"/>
          <w:sz w:val="24"/>
          <w:szCs w:val="24"/>
          <w:lang w:eastAsia="zh-CN"/>
        </w:rPr>
        <w:t>17</w:t>
      </w:r>
      <w:r w:rsidRPr="006F0BC6">
        <w:rPr>
          <w:rFonts w:ascii="Book Antiqua" w:hAnsi="Book Antiqua" w:cs="宋体"/>
          <w:color w:val="000000"/>
          <w:sz w:val="24"/>
          <w:szCs w:val="24"/>
          <w:lang w:eastAsia="zh-CN"/>
        </w:rPr>
        <w:t>: 201-207 [PMID: 7939118]</w:t>
      </w:r>
    </w:p>
    <w:p w:rsidR="00DC3403" w:rsidRPr="006F0BC6" w:rsidRDefault="00DC3403" w:rsidP="00D5109A">
      <w:pPr>
        <w:spacing w:after="0" w:line="360" w:lineRule="auto"/>
        <w:jc w:val="both"/>
        <w:rPr>
          <w:rFonts w:ascii="Book Antiqua" w:hAnsi="Book Antiqua" w:cs="宋体"/>
          <w:color w:val="000000"/>
          <w:sz w:val="24"/>
          <w:szCs w:val="24"/>
          <w:lang w:eastAsia="zh-CN"/>
        </w:rPr>
      </w:pPr>
      <w:r>
        <w:rPr>
          <w:rFonts w:ascii="Book Antiqua" w:hAnsi="Book Antiqua" w:cs="宋体"/>
          <w:color w:val="000000"/>
          <w:lang w:eastAsia="zh-CN"/>
        </w:rPr>
        <w:t>14</w:t>
      </w:r>
      <w:r w:rsidRPr="006F0BC6">
        <w:rPr>
          <w:rFonts w:ascii="Book Antiqua" w:hAnsi="Book Antiqua" w:cs="宋体"/>
          <w:color w:val="000000"/>
          <w:sz w:val="24"/>
          <w:szCs w:val="24"/>
          <w:lang w:eastAsia="zh-CN"/>
        </w:rPr>
        <w:t xml:space="preserve"> </w:t>
      </w:r>
      <w:r w:rsidRPr="006F0BC6">
        <w:rPr>
          <w:rFonts w:ascii="Book Antiqua" w:hAnsi="Book Antiqua" w:cs="宋体"/>
          <w:b/>
          <w:color w:val="000000"/>
          <w:sz w:val="24"/>
          <w:szCs w:val="24"/>
          <w:lang w:eastAsia="zh-CN"/>
        </w:rPr>
        <w:t>Friesen CA</w:t>
      </w:r>
      <w:r w:rsidRPr="006F0BC6">
        <w:rPr>
          <w:rFonts w:ascii="Book Antiqua" w:hAnsi="Book Antiqua" w:cs="宋体"/>
          <w:color w:val="000000"/>
          <w:sz w:val="24"/>
          <w:szCs w:val="24"/>
          <w:lang w:eastAsia="zh-CN"/>
        </w:rPr>
        <w:t xml:space="preserve">, </w:t>
      </w:r>
      <w:proofErr w:type="spellStart"/>
      <w:r w:rsidRPr="006F0BC6">
        <w:rPr>
          <w:rFonts w:ascii="Book Antiqua" w:hAnsi="Book Antiqua" w:cs="宋体"/>
          <w:color w:val="000000"/>
          <w:sz w:val="24"/>
          <w:szCs w:val="24"/>
          <w:lang w:eastAsia="zh-CN"/>
        </w:rPr>
        <w:t>Schurman</w:t>
      </w:r>
      <w:proofErr w:type="spellEnd"/>
      <w:r w:rsidRPr="006F0BC6">
        <w:rPr>
          <w:rFonts w:ascii="Book Antiqua" w:hAnsi="Book Antiqua" w:cs="宋体"/>
          <w:color w:val="000000"/>
          <w:sz w:val="24"/>
          <w:szCs w:val="24"/>
          <w:lang w:eastAsia="zh-CN"/>
        </w:rPr>
        <w:t xml:space="preserve"> JV, Abdel-Rahman SM. The present state and future challenges in pediatric abdominal pain therapeutics research. Looking beyond the forest. </w:t>
      </w:r>
      <w:r w:rsidRPr="006F0BC6">
        <w:rPr>
          <w:rFonts w:ascii="Book Antiqua" w:hAnsi="Book Antiqua" w:cs="宋体"/>
          <w:i/>
          <w:color w:val="000000"/>
          <w:sz w:val="24"/>
          <w:szCs w:val="24"/>
          <w:lang w:eastAsia="zh-CN"/>
        </w:rPr>
        <w:t xml:space="preserve">World J </w:t>
      </w:r>
      <w:proofErr w:type="spellStart"/>
      <w:r w:rsidRPr="006F0BC6">
        <w:rPr>
          <w:rFonts w:ascii="Book Antiqua" w:hAnsi="Book Antiqua" w:cs="宋体"/>
          <w:i/>
          <w:color w:val="000000"/>
          <w:sz w:val="24"/>
          <w:szCs w:val="24"/>
          <w:lang w:eastAsia="zh-CN"/>
        </w:rPr>
        <w:t>Gastrointest</w:t>
      </w:r>
      <w:proofErr w:type="spellEnd"/>
      <w:r w:rsidRPr="006F0BC6">
        <w:rPr>
          <w:rFonts w:ascii="Book Antiqua" w:hAnsi="Book Antiqua" w:cs="宋体"/>
          <w:i/>
          <w:color w:val="000000"/>
          <w:sz w:val="24"/>
          <w:szCs w:val="24"/>
          <w:lang w:eastAsia="zh-CN"/>
        </w:rPr>
        <w:t xml:space="preserve"> </w:t>
      </w:r>
      <w:proofErr w:type="spellStart"/>
      <w:r w:rsidRPr="006F0BC6">
        <w:rPr>
          <w:rFonts w:ascii="Book Antiqua" w:hAnsi="Book Antiqua" w:cs="宋体"/>
          <w:i/>
          <w:color w:val="000000"/>
          <w:sz w:val="24"/>
          <w:szCs w:val="24"/>
          <w:lang w:eastAsia="zh-CN"/>
        </w:rPr>
        <w:t>Pharmacol</w:t>
      </w:r>
      <w:proofErr w:type="spellEnd"/>
      <w:r w:rsidRPr="006F0BC6">
        <w:rPr>
          <w:rFonts w:ascii="Book Antiqua" w:hAnsi="Book Antiqua" w:cs="宋体"/>
          <w:i/>
          <w:color w:val="000000"/>
          <w:sz w:val="24"/>
          <w:szCs w:val="24"/>
          <w:lang w:eastAsia="zh-CN"/>
        </w:rPr>
        <w:t xml:space="preserve"> </w:t>
      </w:r>
      <w:proofErr w:type="spellStart"/>
      <w:r w:rsidRPr="006F0BC6">
        <w:rPr>
          <w:rFonts w:ascii="Book Antiqua" w:hAnsi="Book Antiqua" w:cs="宋体"/>
          <w:i/>
          <w:color w:val="000000"/>
          <w:sz w:val="24"/>
          <w:szCs w:val="24"/>
          <w:lang w:eastAsia="zh-CN"/>
        </w:rPr>
        <w:t>Ther</w:t>
      </w:r>
      <w:proofErr w:type="spellEnd"/>
      <w:r w:rsidRPr="006F0BC6">
        <w:rPr>
          <w:rFonts w:ascii="Book Antiqua" w:hAnsi="Book Antiqua" w:cs="宋体"/>
          <w:i/>
          <w:color w:val="000000"/>
          <w:sz w:val="24"/>
          <w:szCs w:val="24"/>
          <w:lang w:eastAsia="zh-CN"/>
        </w:rPr>
        <w:t xml:space="preserve"> </w:t>
      </w:r>
      <w:r w:rsidRPr="006F0BC6">
        <w:rPr>
          <w:rFonts w:ascii="Book Antiqua" w:hAnsi="Book Antiqua" w:cs="宋体"/>
          <w:color w:val="000000"/>
          <w:sz w:val="24"/>
          <w:szCs w:val="24"/>
          <w:lang w:eastAsia="zh-CN"/>
        </w:rPr>
        <w:t xml:space="preserve">2015; </w:t>
      </w:r>
      <w:proofErr w:type="gramStart"/>
      <w:r w:rsidRPr="006F0BC6">
        <w:rPr>
          <w:rFonts w:ascii="Book Antiqua" w:hAnsi="Book Antiqua" w:cs="宋体"/>
          <w:color w:val="000000"/>
          <w:sz w:val="24"/>
          <w:szCs w:val="24"/>
          <w:lang w:eastAsia="zh-CN"/>
        </w:rPr>
        <w:t>In</w:t>
      </w:r>
      <w:proofErr w:type="gramEnd"/>
      <w:r w:rsidRPr="006F0BC6">
        <w:rPr>
          <w:rFonts w:ascii="Book Antiqua" w:hAnsi="Book Antiqua" w:cs="宋体"/>
          <w:color w:val="000000"/>
          <w:sz w:val="24"/>
          <w:szCs w:val="24"/>
          <w:lang w:eastAsia="zh-CN"/>
        </w:rPr>
        <w:t xml:space="preserve"> press</w:t>
      </w:r>
    </w:p>
    <w:p w:rsidR="00DC3403" w:rsidRPr="006F0BC6" w:rsidRDefault="00DC3403" w:rsidP="00D5109A">
      <w:pPr>
        <w:spacing w:after="0" w:line="360" w:lineRule="auto"/>
        <w:jc w:val="both"/>
        <w:rPr>
          <w:rFonts w:ascii="Book Antiqua" w:hAnsi="Book Antiqua" w:cs="宋体"/>
          <w:color w:val="000000"/>
          <w:sz w:val="24"/>
          <w:szCs w:val="24"/>
          <w:lang w:eastAsia="zh-CN"/>
        </w:rPr>
      </w:pPr>
      <w:r w:rsidRPr="006F0BC6">
        <w:rPr>
          <w:rFonts w:ascii="Book Antiqua" w:hAnsi="Book Antiqua" w:cs="宋体"/>
          <w:color w:val="000000"/>
          <w:sz w:val="24"/>
          <w:szCs w:val="24"/>
          <w:lang w:eastAsia="zh-CN"/>
        </w:rPr>
        <w:t>15 </w:t>
      </w:r>
      <w:proofErr w:type="spellStart"/>
      <w:r w:rsidRPr="006F0BC6">
        <w:rPr>
          <w:rFonts w:ascii="Book Antiqua" w:hAnsi="Book Antiqua" w:cs="宋体"/>
          <w:b/>
          <w:bCs/>
          <w:color w:val="000000"/>
          <w:sz w:val="24"/>
          <w:szCs w:val="24"/>
          <w:lang w:eastAsia="zh-CN"/>
        </w:rPr>
        <w:t>Schurman</w:t>
      </w:r>
      <w:proofErr w:type="spellEnd"/>
      <w:r w:rsidRPr="006F0BC6">
        <w:rPr>
          <w:rFonts w:ascii="Book Antiqua" w:hAnsi="Book Antiqua" w:cs="宋体"/>
          <w:b/>
          <w:bCs/>
          <w:color w:val="000000"/>
          <w:sz w:val="24"/>
          <w:szCs w:val="24"/>
          <w:lang w:eastAsia="zh-CN"/>
        </w:rPr>
        <w:t xml:space="preserve"> JV</w:t>
      </w:r>
      <w:r w:rsidRPr="006F0BC6">
        <w:rPr>
          <w:rFonts w:ascii="Book Antiqua" w:hAnsi="Book Antiqua" w:cs="宋体"/>
          <w:color w:val="000000"/>
          <w:sz w:val="24"/>
          <w:szCs w:val="24"/>
          <w:lang w:eastAsia="zh-CN"/>
        </w:rPr>
        <w:t xml:space="preserve">, Singh M, Singh V, </w:t>
      </w:r>
      <w:proofErr w:type="spellStart"/>
      <w:r w:rsidRPr="006F0BC6">
        <w:rPr>
          <w:rFonts w:ascii="Book Antiqua" w:hAnsi="Book Antiqua" w:cs="宋体"/>
          <w:color w:val="000000"/>
          <w:sz w:val="24"/>
          <w:szCs w:val="24"/>
          <w:lang w:eastAsia="zh-CN"/>
        </w:rPr>
        <w:t>Neilan</w:t>
      </w:r>
      <w:proofErr w:type="spellEnd"/>
      <w:r w:rsidRPr="006F0BC6">
        <w:rPr>
          <w:rFonts w:ascii="Book Antiqua" w:hAnsi="Book Antiqua" w:cs="宋体"/>
          <w:color w:val="000000"/>
          <w:sz w:val="24"/>
          <w:szCs w:val="24"/>
          <w:lang w:eastAsia="zh-CN"/>
        </w:rPr>
        <w:t xml:space="preserve"> N, Friesen CA. Symptoms and subtypes in pediatric functional dyspepsia: relation to mucosal inflammation and psychological functioning. </w:t>
      </w:r>
      <w:r w:rsidRPr="006F0BC6">
        <w:rPr>
          <w:rFonts w:ascii="Book Antiqua" w:hAnsi="Book Antiqua" w:cs="宋体"/>
          <w:i/>
          <w:iCs/>
          <w:color w:val="000000"/>
          <w:sz w:val="24"/>
          <w:szCs w:val="24"/>
          <w:lang w:eastAsia="zh-CN"/>
        </w:rPr>
        <w:t xml:space="preserve">J </w:t>
      </w:r>
      <w:proofErr w:type="spellStart"/>
      <w:r w:rsidRPr="006F0BC6">
        <w:rPr>
          <w:rFonts w:ascii="Book Antiqua" w:hAnsi="Book Antiqua" w:cs="宋体"/>
          <w:i/>
          <w:iCs/>
          <w:color w:val="000000"/>
          <w:sz w:val="24"/>
          <w:szCs w:val="24"/>
          <w:lang w:eastAsia="zh-CN"/>
        </w:rPr>
        <w:t>Pediatr</w:t>
      </w:r>
      <w:proofErr w:type="spellEnd"/>
      <w:r w:rsidRPr="006F0BC6">
        <w:rPr>
          <w:rFonts w:ascii="Book Antiqua" w:hAnsi="Book Antiqua" w:cs="宋体"/>
          <w:i/>
          <w:iCs/>
          <w:color w:val="000000"/>
          <w:sz w:val="24"/>
          <w:szCs w:val="24"/>
          <w:lang w:eastAsia="zh-CN"/>
        </w:rPr>
        <w:t xml:space="preserve"> </w:t>
      </w:r>
      <w:proofErr w:type="spellStart"/>
      <w:r w:rsidRPr="006F0BC6">
        <w:rPr>
          <w:rFonts w:ascii="Book Antiqua" w:hAnsi="Book Antiqua" w:cs="宋体"/>
          <w:i/>
          <w:iCs/>
          <w:color w:val="000000"/>
          <w:sz w:val="24"/>
          <w:szCs w:val="24"/>
          <w:lang w:eastAsia="zh-CN"/>
        </w:rPr>
        <w:t>Gastroenterol</w:t>
      </w:r>
      <w:proofErr w:type="spellEnd"/>
      <w:r w:rsidRPr="006F0BC6">
        <w:rPr>
          <w:rFonts w:ascii="Book Antiqua" w:hAnsi="Book Antiqua" w:cs="宋体"/>
          <w:i/>
          <w:iCs/>
          <w:color w:val="000000"/>
          <w:sz w:val="24"/>
          <w:szCs w:val="24"/>
          <w:lang w:eastAsia="zh-CN"/>
        </w:rPr>
        <w:t xml:space="preserve"> </w:t>
      </w:r>
      <w:proofErr w:type="spellStart"/>
      <w:r w:rsidRPr="006F0BC6">
        <w:rPr>
          <w:rFonts w:ascii="Book Antiqua" w:hAnsi="Book Antiqua" w:cs="宋体"/>
          <w:i/>
          <w:iCs/>
          <w:color w:val="000000"/>
          <w:sz w:val="24"/>
          <w:szCs w:val="24"/>
          <w:lang w:eastAsia="zh-CN"/>
        </w:rPr>
        <w:t>Nutr</w:t>
      </w:r>
      <w:proofErr w:type="spellEnd"/>
      <w:r w:rsidRPr="006F0BC6">
        <w:rPr>
          <w:rFonts w:ascii="Book Antiqua" w:hAnsi="Book Antiqua" w:cs="宋体"/>
          <w:color w:val="000000"/>
          <w:sz w:val="24"/>
          <w:szCs w:val="24"/>
          <w:lang w:eastAsia="zh-CN"/>
        </w:rPr>
        <w:t> 2010; </w:t>
      </w:r>
      <w:r w:rsidRPr="006F0BC6">
        <w:rPr>
          <w:rFonts w:ascii="Book Antiqua" w:hAnsi="Book Antiqua" w:cs="宋体"/>
          <w:b/>
          <w:bCs/>
          <w:color w:val="000000"/>
          <w:sz w:val="24"/>
          <w:szCs w:val="24"/>
          <w:lang w:eastAsia="zh-CN"/>
        </w:rPr>
        <w:t>51</w:t>
      </w:r>
      <w:r w:rsidRPr="006F0BC6">
        <w:rPr>
          <w:rFonts w:ascii="Book Antiqua" w:hAnsi="Book Antiqua" w:cs="宋体"/>
          <w:color w:val="000000"/>
          <w:sz w:val="24"/>
          <w:szCs w:val="24"/>
          <w:lang w:eastAsia="zh-CN"/>
        </w:rPr>
        <w:t>: 298-303 [PMID: 20479684 DOI: 10.1097/MPG.0b013e3181d1363c]</w:t>
      </w:r>
    </w:p>
    <w:p w:rsidR="00DC3403" w:rsidRDefault="00DC3403" w:rsidP="00D5109A">
      <w:pPr>
        <w:spacing w:after="0" w:line="360" w:lineRule="auto"/>
        <w:jc w:val="both"/>
        <w:rPr>
          <w:rFonts w:ascii="Book Antiqua" w:hAnsi="Book Antiqua" w:cs="宋体"/>
          <w:color w:val="000000"/>
          <w:sz w:val="24"/>
          <w:szCs w:val="24"/>
          <w:lang w:eastAsia="zh-CN"/>
        </w:rPr>
      </w:pPr>
      <w:r w:rsidRPr="006F0BC6">
        <w:rPr>
          <w:rFonts w:ascii="Book Antiqua" w:hAnsi="Book Antiqua" w:cs="宋体"/>
          <w:color w:val="000000"/>
          <w:sz w:val="24"/>
          <w:szCs w:val="24"/>
          <w:lang w:eastAsia="zh-CN"/>
        </w:rPr>
        <w:t>16 </w:t>
      </w:r>
      <w:proofErr w:type="spellStart"/>
      <w:r w:rsidRPr="006F0BC6">
        <w:rPr>
          <w:rFonts w:ascii="Book Antiqua" w:hAnsi="Book Antiqua" w:cs="宋体"/>
          <w:b/>
          <w:bCs/>
          <w:color w:val="000000"/>
          <w:sz w:val="24"/>
          <w:szCs w:val="24"/>
          <w:lang w:eastAsia="zh-CN"/>
        </w:rPr>
        <w:t>Chojnacki</w:t>
      </w:r>
      <w:proofErr w:type="spellEnd"/>
      <w:r w:rsidRPr="006F0BC6">
        <w:rPr>
          <w:rFonts w:ascii="Book Antiqua" w:hAnsi="Book Antiqua" w:cs="宋体"/>
          <w:b/>
          <w:bCs/>
          <w:color w:val="000000"/>
          <w:sz w:val="24"/>
          <w:szCs w:val="24"/>
          <w:lang w:eastAsia="zh-CN"/>
        </w:rPr>
        <w:t xml:space="preserve"> C</w:t>
      </w:r>
      <w:r w:rsidRPr="006F0BC6">
        <w:rPr>
          <w:rFonts w:ascii="Book Antiqua" w:hAnsi="Book Antiqua" w:cs="宋体"/>
          <w:color w:val="000000"/>
          <w:sz w:val="24"/>
          <w:szCs w:val="24"/>
          <w:lang w:eastAsia="zh-CN"/>
        </w:rPr>
        <w:t xml:space="preserve">, </w:t>
      </w:r>
      <w:proofErr w:type="spellStart"/>
      <w:r w:rsidRPr="006F0BC6">
        <w:rPr>
          <w:rFonts w:ascii="Book Antiqua" w:hAnsi="Book Antiqua" w:cs="宋体"/>
          <w:color w:val="000000"/>
          <w:sz w:val="24"/>
          <w:szCs w:val="24"/>
          <w:lang w:eastAsia="zh-CN"/>
        </w:rPr>
        <w:t>Poplawski</w:t>
      </w:r>
      <w:proofErr w:type="spellEnd"/>
      <w:r w:rsidRPr="006F0BC6">
        <w:rPr>
          <w:rFonts w:ascii="Book Antiqua" w:hAnsi="Book Antiqua" w:cs="宋体"/>
          <w:color w:val="000000"/>
          <w:sz w:val="24"/>
          <w:szCs w:val="24"/>
          <w:lang w:eastAsia="zh-CN"/>
        </w:rPr>
        <w:t xml:space="preserve"> T, </w:t>
      </w:r>
      <w:proofErr w:type="spellStart"/>
      <w:r w:rsidRPr="006F0BC6">
        <w:rPr>
          <w:rFonts w:ascii="Book Antiqua" w:hAnsi="Book Antiqua" w:cs="宋体"/>
          <w:color w:val="000000"/>
          <w:sz w:val="24"/>
          <w:szCs w:val="24"/>
          <w:lang w:eastAsia="zh-CN"/>
        </w:rPr>
        <w:t>Blasiak</w:t>
      </w:r>
      <w:proofErr w:type="spellEnd"/>
      <w:r w:rsidRPr="006F0BC6">
        <w:rPr>
          <w:rFonts w:ascii="Book Antiqua" w:hAnsi="Book Antiqua" w:cs="宋体"/>
          <w:color w:val="000000"/>
          <w:sz w:val="24"/>
          <w:szCs w:val="24"/>
          <w:lang w:eastAsia="zh-CN"/>
        </w:rPr>
        <w:t xml:space="preserve"> J, </w:t>
      </w:r>
      <w:proofErr w:type="spellStart"/>
      <w:r w:rsidRPr="006F0BC6">
        <w:rPr>
          <w:rFonts w:ascii="Book Antiqua" w:hAnsi="Book Antiqua" w:cs="宋体"/>
          <w:color w:val="000000"/>
          <w:sz w:val="24"/>
          <w:szCs w:val="24"/>
          <w:lang w:eastAsia="zh-CN"/>
        </w:rPr>
        <w:t>Chojnacki</w:t>
      </w:r>
      <w:proofErr w:type="spellEnd"/>
      <w:r w:rsidRPr="006F0BC6">
        <w:rPr>
          <w:rFonts w:ascii="Book Antiqua" w:hAnsi="Book Antiqua" w:cs="宋体"/>
          <w:color w:val="000000"/>
          <w:sz w:val="24"/>
          <w:szCs w:val="24"/>
          <w:lang w:eastAsia="zh-CN"/>
        </w:rPr>
        <w:t xml:space="preserve"> J, </w:t>
      </w:r>
      <w:proofErr w:type="spellStart"/>
      <w:r w:rsidRPr="006F0BC6">
        <w:rPr>
          <w:rFonts w:ascii="Book Antiqua" w:hAnsi="Book Antiqua" w:cs="宋体"/>
          <w:color w:val="000000"/>
          <w:sz w:val="24"/>
          <w:szCs w:val="24"/>
          <w:lang w:eastAsia="zh-CN"/>
        </w:rPr>
        <w:t>Klupinska</w:t>
      </w:r>
      <w:proofErr w:type="spellEnd"/>
      <w:r w:rsidRPr="006F0BC6">
        <w:rPr>
          <w:rFonts w:ascii="Book Antiqua" w:hAnsi="Book Antiqua" w:cs="宋体"/>
          <w:color w:val="000000"/>
          <w:sz w:val="24"/>
          <w:szCs w:val="24"/>
          <w:lang w:eastAsia="zh-CN"/>
        </w:rPr>
        <w:t xml:space="preserve"> G. Does melatonin homeostasis play a role in continuous epigastric pain syndrome? </w:t>
      </w:r>
      <w:proofErr w:type="spellStart"/>
      <w:r w:rsidRPr="006F0BC6">
        <w:rPr>
          <w:rFonts w:ascii="Book Antiqua" w:hAnsi="Book Antiqua" w:cs="宋体"/>
          <w:i/>
          <w:iCs/>
          <w:color w:val="000000"/>
          <w:sz w:val="24"/>
          <w:szCs w:val="24"/>
          <w:lang w:eastAsia="zh-CN"/>
        </w:rPr>
        <w:t>Int</w:t>
      </w:r>
      <w:proofErr w:type="spellEnd"/>
      <w:r w:rsidRPr="006F0BC6">
        <w:rPr>
          <w:rFonts w:ascii="Book Antiqua" w:hAnsi="Book Antiqua" w:cs="宋体"/>
          <w:i/>
          <w:iCs/>
          <w:color w:val="000000"/>
          <w:sz w:val="24"/>
          <w:szCs w:val="24"/>
          <w:lang w:eastAsia="zh-CN"/>
        </w:rPr>
        <w:t xml:space="preserve"> J </w:t>
      </w:r>
      <w:proofErr w:type="spellStart"/>
      <w:r w:rsidRPr="006F0BC6">
        <w:rPr>
          <w:rFonts w:ascii="Book Antiqua" w:hAnsi="Book Antiqua" w:cs="宋体"/>
          <w:i/>
          <w:iCs/>
          <w:color w:val="000000"/>
          <w:sz w:val="24"/>
          <w:szCs w:val="24"/>
          <w:lang w:eastAsia="zh-CN"/>
        </w:rPr>
        <w:t>Mol</w:t>
      </w:r>
      <w:proofErr w:type="spellEnd"/>
      <w:r w:rsidRPr="006F0BC6">
        <w:rPr>
          <w:rFonts w:ascii="Book Antiqua" w:hAnsi="Book Antiqua" w:cs="宋体"/>
          <w:i/>
          <w:iCs/>
          <w:color w:val="000000"/>
          <w:sz w:val="24"/>
          <w:szCs w:val="24"/>
          <w:lang w:eastAsia="zh-CN"/>
        </w:rPr>
        <w:t xml:space="preserve"> </w:t>
      </w:r>
      <w:proofErr w:type="spellStart"/>
      <w:r w:rsidRPr="006F0BC6">
        <w:rPr>
          <w:rFonts w:ascii="Book Antiqua" w:hAnsi="Book Antiqua" w:cs="宋体"/>
          <w:i/>
          <w:iCs/>
          <w:color w:val="000000"/>
          <w:sz w:val="24"/>
          <w:szCs w:val="24"/>
          <w:lang w:eastAsia="zh-CN"/>
        </w:rPr>
        <w:t>Sci</w:t>
      </w:r>
      <w:proofErr w:type="spellEnd"/>
      <w:r w:rsidRPr="006F0BC6">
        <w:rPr>
          <w:rFonts w:ascii="Book Antiqua" w:hAnsi="Book Antiqua" w:cs="宋体"/>
          <w:color w:val="000000"/>
          <w:sz w:val="24"/>
          <w:szCs w:val="24"/>
          <w:lang w:eastAsia="zh-CN"/>
        </w:rPr>
        <w:t> 2013; </w:t>
      </w:r>
      <w:r w:rsidRPr="006F0BC6">
        <w:rPr>
          <w:rFonts w:ascii="Book Antiqua" w:hAnsi="Book Antiqua" w:cs="宋体"/>
          <w:b/>
          <w:bCs/>
          <w:color w:val="000000"/>
          <w:sz w:val="24"/>
          <w:szCs w:val="24"/>
          <w:lang w:eastAsia="zh-CN"/>
        </w:rPr>
        <w:t>14</w:t>
      </w:r>
      <w:r w:rsidRPr="006F0BC6">
        <w:rPr>
          <w:rFonts w:ascii="Book Antiqua" w:hAnsi="Book Antiqua" w:cs="宋体"/>
          <w:color w:val="000000"/>
          <w:sz w:val="24"/>
          <w:szCs w:val="24"/>
          <w:lang w:eastAsia="zh-CN"/>
        </w:rPr>
        <w:t>: 12550-12562 [PMID: 23771022 DOI: 10.3390/ijms140612550]</w:t>
      </w:r>
    </w:p>
    <w:p w:rsidR="00DC3403" w:rsidRDefault="00DC3403" w:rsidP="00D5109A">
      <w:pPr>
        <w:spacing w:after="0" w:line="360" w:lineRule="auto"/>
        <w:jc w:val="right"/>
        <w:rPr>
          <w:rFonts w:ascii="Book Antiqua" w:hAnsi="Book Antiqua" w:cs="宋体"/>
          <w:color w:val="000000"/>
          <w:sz w:val="24"/>
          <w:szCs w:val="24"/>
          <w:lang w:eastAsia="zh-CN"/>
        </w:rPr>
      </w:pPr>
    </w:p>
    <w:p w:rsidR="00DC3403" w:rsidRPr="006F0BC6" w:rsidRDefault="00DC3403" w:rsidP="00D5109A">
      <w:pPr>
        <w:spacing w:after="0" w:line="360" w:lineRule="auto"/>
        <w:jc w:val="right"/>
        <w:rPr>
          <w:rFonts w:ascii="Book Antiqua" w:hAnsi="Book Antiqua" w:cs="宋体"/>
          <w:color w:val="000000"/>
          <w:sz w:val="24"/>
          <w:szCs w:val="24"/>
          <w:lang w:eastAsia="zh-CN"/>
        </w:rPr>
      </w:pPr>
      <w:bookmarkStart w:id="11" w:name="OLE_LINK176"/>
      <w:r w:rsidRPr="00B01D72">
        <w:rPr>
          <w:rFonts w:ascii="Book Antiqua" w:hAnsi="Book Antiqua"/>
          <w:b/>
          <w:sz w:val="24"/>
          <w:szCs w:val="24"/>
        </w:rPr>
        <w:t xml:space="preserve">P-Reviewer: </w:t>
      </w:r>
      <w:proofErr w:type="spellStart"/>
      <w:r w:rsidRPr="008F2AA5">
        <w:rPr>
          <w:rFonts w:ascii="Book Antiqua" w:hAnsi="Book Antiqua"/>
          <w:sz w:val="24"/>
          <w:szCs w:val="24"/>
        </w:rPr>
        <w:t>Chiarioni</w:t>
      </w:r>
      <w:proofErr w:type="spellEnd"/>
      <w:r w:rsidRPr="008F2AA5">
        <w:rPr>
          <w:rFonts w:ascii="Book Antiqua" w:hAnsi="Book Antiqua"/>
          <w:sz w:val="24"/>
          <w:szCs w:val="24"/>
        </w:rPr>
        <w:t xml:space="preserve"> G</w:t>
      </w:r>
      <w:r w:rsidRPr="008F2AA5">
        <w:rPr>
          <w:rFonts w:ascii="Book Antiqua" w:hAnsi="Book Antiqua" w:hint="eastAsia"/>
          <w:sz w:val="24"/>
          <w:szCs w:val="24"/>
          <w:lang w:eastAsia="zh-CN"/>
        </w:rPr>
        <w:t xml:space="preserve">, </w:t>
      </w:r>
      <w:proofErr w:type="spellStart"/>
      <w:r w:rsidRPr="008F2AA5">
        <w:rPr>
          <w:rFonts w:ascii="Book Antiqua" w:hAnsi="Book Antiqua"/>
          <w:sz w:val="24"/>
          <w:szCs w:val="24"/>
          <w:lang w:eastAsia="zh-CN"/>
        </w:rPr>
        <w:t>Dumitrascu</w:t>
      </w:r>
      <w:proofErr w:type="spellEnd"/>
      <w:r w:rsidRPr="008F2AA5">
        <w:rPr>
          <w:rFonts w:ascii="Book Antiqua" w:hAnsi="Book Antiqua"/>
          <w:sz w:val="24"/>
          <w:szCs w:val="24"/>
          <w:lang w:eastAsia="zh-CN"/>
        </w:rPr>
        <w:t xml:space="preserve"> DL</w:t>
      </w:r>
      <w:r w:rsidRPr="008F2AA5">
        <w:rPr>
          <w:rFonts w:ascii="Book Antiqua" w:hAnsi="Book Antiqua" w:hint="eastAsia"/>
          <w:sz w:val="24"/>
          <w:szCs w:val="24"/>
          <w:lang w:eastAsia="zh-CN"/>
        </w:rPr>
        <w:t xml:space="preserve">, </w:t>
      </w:r>
      <w:r w:rsidR="008F2AA5" w:rsidRPr="008F2AA5">
        <w:rPr>
          <w:rFonts w:ascii="Book Antiqua" w:hAnsi="Book Antiqua"/>
          <w:sz w:val="24"/>
          <w:szCs w:val="24"/>
          <w:lang w:eastAsia="zh-CN"/>
        </w:rPr>
        <w:t>Rodella LF</w:t>
      </w:r>
      <w:r w:rsidR="008F2AA5">
        <w:rPr>
          <w:rFonts w:ascii="Book Antiqua" w:hAnsi="Book Antiqua" w:hint="eastAsia"/>
          <w:b/>
          <w:sz w:val="24"/>
          <w:szCs w:val="24"/>
          <w:lang w:eastAsia="zh-CN"/>
        </w:rPr>
        <w:t xml:space="preserve"> </w:t>
      </w:r>
      <w:r w:rsidRPr="00B01D72">
        <w:rPr>
          <w:rFonts w:ascii="Book Antiqua" w:hAnsi="Book Antiqua"/>
          <w:b/>
          <w:sz w:val="24"/>
          <w:szCs w:val="24"/>
        </w:rPr>
        <w:t xml:space="preserve">S-Editor: </w:t>
      </w:r>
      <w:proofErr w:type="spellStart"/>
      <w:r>
        <w:rPr>
          <w:rFonts w:ascii="Book Antiqua" w:hAnsi="Book Antiqua" w:hint="eastAsia"/>
          <w:sz w:val="24"/>
          <w:szCs w:val="24"/>
        </w:rPr>
        <w:t>Qiu</w:t>
      </w:r>
      <w:proofErr w:type="spellEnd"/>
      <w:r>
        <w:rPr>
          <w:rFonts w:ascii="Book Antiqua" w:hAnsi="Book Antiqua" w:hint="eastAsia"/>
          <w:sz w:val="24"/>
          <w:szCs w:val="24"/>
        </w:rPr>
        <w:t xml:space="preserve"> S</w:t>
      </w:r>
      <w:r w:rsidRPr="00B01D72">
        <w:rPr>
          <w:rFonts w:ascii="Book Antiqua" w:hAnsi="Book Antiqua"/>
          <w:b/>
          <w:sz w:val="24"/>
          <w:szCs w:val="24"/>
        </w:rPr>
        <w:t xml:space="preserve"> L-Editor: E-Editor:</w:t>
      </w:r>
      <w:bookmarkEnd w:id="11"/>
    </w:p>
    <w:p w:rsidR="00351383" w:rsidRPr="00351383" w:rsidRDefault="00351383" w:rsidP="00D5109A">
      <w:pPr>
        <w:spacing w:after="0" w:line="360" w:lineRule="auto"/>
        <w:contextualSpacing/>
        <w:jc w:val="both"/>
        <w:rPr>
          <w:rFonts w:ascii="Book Antiqua" w:hAnsi="Book Antiqua"/>
          <w:b/>
          <w:sz w:val="24"/>
          <w:szCs w:val="24"/>
          <w:lang w:eastAsia="zh-CN"/>
        </w:rPr>
      </w:pPr>
      <w:r w:rsidRPr="00351383">
        <w:rPr>
          <w:rFonts w:ascii="Book Antiqua" w:hAnsi="Book Antiqua"/>
          <w:b/>
          <w:sz w:val="24"/>
          <w:szCs w:val="24"/>
        </w:rPr>
        <w:t>Table 1 Global clinical scores for participants on melatonin and placebo</w:t>
      </w:r>
    </w:p>
    <w:p w:rsidR="00351383" w:rsidRPr="00A549BC" w:rsidRDefault="00351383" w:rsidP="00D5109A">
      <w:pPr>
        <w:spacing w:after="0" w:line="360" w:lineRule="auto"/>
        <w:contextualSpacing/>
        <w:jc w:val="both"/>
        <w:rPr>
          <w:rFonts w:ascii="Book Antiqua" w:hAnsi="Book Antiqua"/>
          <w:b/>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351383" w:rsidRPr="00A549BC" w:rsidTr="00A549BC">
        <w:tc>
          <w:tcPr>
            <w:tcW w:w="3192" w:type="dxa"/>
            <w:tcBorders>
              <w:left w:val="nil"/>
              <w:bottom w:val="single" w:sz="4" w:space="0" w:color="auto"/>
            </w:tcBorders>
          </w:tcPr>
          <w:p w:rsidR="00351383" w:rsidRPr="00A549BC" w:rsidRDefault="00351383" w:rsidP="00BB10F0">
            <w:pPr>
              <w:spacing w:line="360" w:lineRule="auto"/>
              <w:contextualSpacing/>
              <w:jc w:val="both"/>
              <w:rPr>
                <w:rFonts w:ascii="Book Antiqua" w:hAnsi="Book Antiqua"/>
                <w:b/>
                <w:sz w:val="24"/>
                <w:szCs w:val="24"/>
              </w:rPr>
            </w:pPr>
            <w:r w:rsidRPr="00A549BC">
              <w:rPr>
                <w:rFonts w:ascii="Book Antiqua" w:hAnsi="Book Antiqua"/>
                <w:b/>
                <w:sz w:val="24"/>
                <w:szCs w:val="24"/>
              </w:rPr>
              <w:t>Participant</w:t>
            </w:r>
          </w:p>
        </w:tc>
        <w:tc>
          <w:tcPr>
            <w:tcW w:w="3192" w:type="dxa"/>
            <w:tcBorders>
              <w:bottom w:val="single" w:sz="4" w:space="0" w:color="auto"/>
            </w:tcBorders>
          </w:tcPr>
          <w:p w:rsidR="00351383" w:rsidRPr="00A549BC" w:rsidRDefault="00351383" w:rsidP="00D5109A">
            <w:pPr>
              <w:spacing w:line="360" w:lineRule="auto"/>
              <w:contextualSpacing/>
              <w:jc w:val="both"/>
              <w:rPr>
                <w:rFonts w:ascii="Book Antiqua" w:hAnsi="Book Antiqua"/>
                <w:b/>
                <w:sz w:val="24"/>
                <w:szCs w:val="24"/>
              </w:rPr>
            </w:pPr>
            <w:r w:rsidRPr="00A549BC">
              <w:rPr>
                <w:rFonts w:ascii="Book Antiqua" w:hAnsi="Book Antiqua"/>
                <w:b/>
                <w:sz w:val="24"/>
                <w:szCs w:val="24"/>
              </w:rPr>
              <w:t>Melatonin</w:t>
            </w:r>
          </w:p>
        </w:tc>
        <w:tc>
          <w:tcPr>
            <w:tcW w:w="3192" w:type="dxa"/>
            <w:tcBorders>
              <w:bottom w:val="single" w:sz="4" w:space="0" w:color="auto"/>
            </w:tcBorders>
          </w:tcPr>
          <w:p w:rsidR="00351383" w:rsidRPr="00A549BC" w:rsidRDefault="00351383" w:rsidP="00D5109A">
            <w:pPr>
              <w:spacing w:line="360" w:lineRule="auto"/>
              <w:contextualSpacing/>
              <w:jc w:val="both"/>
              <w:rPr>
                <w:rFonts w:ascii="Book Antiqua" w:hAnsi="Book Antiqua"/>
                <w:b/>
                <w:sz w:val="24"/>
                <w:szCs w:val="24"/>
              </w:rPr>
            </w:pPr>
            <w:r w:rsidRPr="00A549BC">
              <w:rPr>
                <w:rFonts w:ascii="Book Antiqua" w:hAnsi="Book Antiqua"/>
                <w:b/>
                <w:sz w:val="24"/>
                <w:szCs w:val="24"/>
              </w:rPr>
              <w:t>Placebo</w:t>
            </w:r>
          </w:p>
        </w:tc>
      </w:tr>
      <w:tr w:rsidR="00351383" w:rsidRPr="005A3795" w:rsidTr="00A549BC">
        <w:tc>
          <w:tcPr>
            <w:tcW w:w="3192" w:type="dxa"/>
            <w:tcBorders>
              <w:top w:val="single" w:sz="4" w:space="0" w:color="auto"/>
              <w:left w:val="nil"/>
            </w:tcBorders>
          </w:tcPr>
          <w:p w:rsidR="00351383" w:rsidRPr="005A3795" w:rsidRDefault="00351383" w:rsidP="00D5109A">
            <w:pPr>
              <w:spacing w:line="360" w:lineRule="auto"/>
              <w:contextualSpacing/>
              <w:jc w:val="both"/>
              <w:rPr>
                <w:rFonts w:ascii="Book Antiqua" w:hAnsi="Book Antiqua"/>
                <w:sz w:val="24"/>
                <w:szCs w:val="24"/>
              </w:rPr>
            </w:pPr>
            <w:r w:rsidRPr="005A3795">
              <w:rPr>
                <w:rFonts w:ascii="Book Antiqua" w:hAnsi="Book Antiqua"/>
                <w:sz w:val="24"/>
                <w:szCs w:val="24"/>
              </w:rPr>
              <w:t>1</w:t>
            </w:r>
          </w:p>
        </w:tc>
        <w:tc>
          <w:tcPr>
            <w:tcW w:w="3192" w:type="dxa"/>
            <w:tcBorders>
              <w:top w:val="single" w:sz="4" w:space="0" w:color="auto"/>
            </w:tcBorders>
          </w:tcPr>
          <w:p w:rsidR="00351383" w:rsidRPr="005A3795" w:rsidRDefault="00930F1E" w:rsidP="00D5109A">
            <w:pPr>
              <w:spacing w:line="360" w:lineRule="auto"/>
              <w:contextualSpacing/>
              <w:jc w:val="both"/>
              <w:rPr>
                <w:rFonts w:ascii="Book Antiqua" w:hAnsi="Book Antiqua"/>
                <w:sz w:val="24"/>
                <w:szCs w:val="24"/>
              </w:rPr>
            </w:pPr>
            <w:r w:rsidRPr="005A3795">
              <w:rPr>
                <w:rFonts w:ascii="Book Antiqua" w:hAnsi="Book Antiqua"/>
                <w:sz w:val="24"/>
                <w:szCs w:val="24"/>
              </w:rPr>
              <w:t>2</w:t>
            </w:r>
            <w:r>
              <w:rPr>
                <w:rFonts w:ascii="Book Antiqua" w:hAnsi="Book Antiqua" w:hint="eastAsia"/>
                <w:sz w:val="24"/>
                <w:szCs w:val="24"/>
                <w:vertAlign w:val="superscript"/>
                <w:lang w:eastAsia="zh-CN"/>
              </w:rPr>
              <w:t>1</w:t>
            </w:r>
          </w:p>
        </w:tc>
        <w:tc>
          <w:tcPr>
            <w:tcW w:w="3192" w:type="dxa"/>
            <w:tcBorders>
              <w:top w:val="single" w:sz="4" w:space="0" w:color="auto"/>
            </w:tcBorders>
          </w:tcPr>
          <w:p w:rsidR="00351383" w:rsidRPr="005A3795" w:rsidRDefault="00351383" w:rsidP="00D5109A">
            <w:pPr>
              <w:spacing w:line="360" w:lineRule="auto"/>
              <w:contextualSpacing/>
              <w:jc w:val="both"/>
              <w:rPr>
                <w:rFonts w:ascii="Book Antiqua" w:hAnsi="Book Antiqua"/>
                <w:sz w:val="24"/>
                <w:szCs w:val="24"/>
              </w:rPr>
            </w:pPr>
            <w:r w:rsidRPr="005A3795">
              <w:rPr>
                <w:rFonts w:ascii="Book Antiqua" w:hAnsi="Book Antiqua"/>
                <w:sz w:val="24"/>
                <w:szCs w:val="24"/>
              </w:rPr>
              <w:t>2</w:t>
            </w:r>
          </w:p>
        </w:tc>
      </w:tr>
      <w:tr w:rsidR="00351383" w:rsidRPr="005A3795" w:rsidTr="00A549BC">
        <w:tc>
          <w:tcPr>
            <w:tcW w:w="3192" w:type="dxa"/>
          </w:tcPr>
          <w:p w:rsidR="00351383" w:rsidRPr="005A3795" w:rsidRDefault="00351383" w:rsidP="00D5109A">
            <w:pPr>
              <w:spacing w:line="360" w:lineRule="auto"/>
              <w:contextualSpacing/>
              <w:jc w:val="both"/>
              <w:rPr>
                <w:rFonts w:ascii="Book Antiqua" w:hAnsi="Book Antiqua"/>
                <w:sz w:val="24"/>
                <w:szCs w:val="24"/>
              </w:rPr>
            </w:pPr>
            <w:r w:rsidRPr="005A3795">
              <w:rPr>
                <w:rFonts w:ascii="Book Antiqua" w:hAnsi="Book Antiqua"/>
                <w:sz w:val="24"/>
                <w:szCs w:val="24"/>
              </w:rPr>
              <w:t>2</w:t>
            </w:r>
          </w:p>
        </w:tc>
        <w:tc>
          <w:tcPr>
            <w:tcW w:w="3192" w:type="dxa"/>
          </w:tcPr>
          <w:p w:rsidR="00351383" w:rsidRPr="005A3795" w:rsidRDefault="00351383" w:rsidP="00D5109A">
            <w:pPr>
              <w:spacing w:line="360" w:lineRule="auto"/>
              <w:contextualSpacing/>
              <w:jc w:val="both"/>
              <w:rPr>
                <w:rFonts w:ascii="Book Antiqua" w:hAnsi="Book Antiqua"/>
                <w:sz w:val="24"/>
                <w:szCs w:val="24"/>
              </w:rPr>
            </w:pPr>
            <w:r w:rsidRPr="005A3795">
              <w:rPr>
                <w:rFonts w:ascii="Book Antiqua" w:hAnsi="Book Antiqua"/>
                <w:sz w:val="24"/>
                <w:szCs w:val="24"/>
              </w:rPr>
              <w:t>1</w:t>
            </w:r>
          </w:p>
        </w:tc>
        <w:tc>
          <w:tcPr>
            <w:tcW w:w="3192" w:type="dxa"/>
          </w:tcPr>
          <w:p w:rsidR="00351383" w:rsidRPr="005A3795" w:rsidRDefault="00351383" w:rsidP="00D5109A">
            <w:pPr>
              <w:spacing w:line="360" w:lineRule="auto"/>
              <w:contextualSpacing/>
              <w:jc w:val="both"/>
              <w:rPr>
                <w:rFonts w:ascii="Book Antiqua" w:hAnsi="Book Antiqua"/>
                <w:sz w:val="24"/>
                <w:szCs w:val="24"/>
                <w:lang w:eastAsia="zh-CN"/>
              </w:rPr>
            </w:pPr>
            <w:r w:rsidRPr="005A3795">
              <w:rPr>
                <w:rFonts w:ascii="Book Antiqua" w:hAnsi="Book Antiqua"/>
                <w:sz w:val="24"/>
                <w:szCs w:val="24"/>
              </w:rPr>
              <w:t>4</w:t>
            </w:r>
            <w:r w:rsidR="00930F1E" w:rsidRPr="00930F1E">
              <w:rPr>
                <w:rFonts w:ascii="Book Antiqua" w:hAnsi="Book Antiqua" w:hint="eastAsia"/>
                <w:sz w:val="24"/>
                <w:szCs w:val="24"/>
                <w:vertAlign w:val="superscript"/>
                <w:lang w:eastAsia="zh-CN"/>
              </w:rPr>
              <w:t>1</w:t>
            </w:r>
          </w:p>
        </w:tc>
      </w:tr>
      <w:tr w:rsidR="00351383" w:rsidRPr="005A3795" w:rsidTr="00A549BC">
        <w:tc>
          <w:tcPr>
            <w:tcW w:w="3192" w:type="dxa"/>
          </w:tcPr>
          <w:p w:rsidR="00351383" w:rsidRPr="005A3795" w:rsidRDefault="00351383" w:rsidP="00D5109A">
            <w:pPr>
              <w:spacing w:line="360" w:lineRule="auto"/>
              <w:contextualSpacing/>
              <w:jc w:val="both"/>
              <w:rPr>
                <w:rFonts w:ascii="Book Antiqua" w:hAnsi="Book Antiqua"/>
                <w:sz w:val="24"/>
                <w:szCs w:val="24"/>
              </w:rPr>
            </w:pPr>
            <w:r w:rsidRPr="005A3795">
              <w:rPr>
                <w:rFonts w:ascii="Book Antiqua" w:hAnsi="Book Antiqua"/>
                <w:sz w:val="24"/>
                <w:szCs w:val="24"/>
              </w:rPr>
              <w:t>3</w:t>
            </w:r>
          </w:p>
        </w:tc>
        <w:tc>
          <w:tcPr>
            <w:tcW w:w="3192" w:type="dxa"/>
          </w:tcPr>
          <w:p w:rsidR="00351383" w:rsidRPr="005A3795" w:rsidRDefault="00930F1E" w:rsidP="00D5109A">
            <w:pPr>
              <w:spacing w:line="360" w:lineRule="auto"/>
              <w:contextualSpacing/>
              <w:jc w:val="both"/>
              <w:rPr>
                <w:rFonts w:ascii="Book Antiqua" w:hAnsi="Book Antiqua"/>
                <w:sz w:val="24"/>
                <w:szCs w:val="24"/>
              </w:rPr>
            </w:pPr>
            <w:r w:rsidRPr="005A3795">
              <w:rPr>
                <w:rFonts w:ascii="Book Antiqua" w:hAnsi="Book Antiqua"/>
                <w:sz w:val="24"/>
                <w:szCs w:val="24"/>
              </w:rPr>
              <w:t>2</w:t>
            </w:r>
            <w:r>
              <w:rPr>
                <w:rFonts w:ascii="Book Antiqua" w:hAnsi="Book Antiqua" w:hint="eastAsia"/>
                <w:sz w:val="24"/>
                <w:szCs w:val="24"/>
                <w:vertAlign w:val="superscript"/>
                <w:lang w:eastAsia="zh-CN"/>
              </w:rPr>
              <w:t>1</w:t>
            </w:r>
          </w:p>
        </w:tc>
        <w:tc>
          <w:tcPr>
            <w:tcW w:w="3192" w:type="dxa"/>
          </w:tcPr>
          <w:p w:rsidR="00351383" w:rsidRPr="005A3795" w:rsidRDefault="00351383" w:rsidP="00D5109A">
            <w:pPr>
              <w:spacing w:line="360" w:lineRule="auto"/>
              <w:contextualSpacing/>
              <w:jc w:val="both"/>
              <w:rPr>
                <w:rFonts w:ascii="Book Antiqua" w:hAnsi="Book Antiqua"/>
                <w:sz w:val="24"/>
                <w:szCs w:val="24"/>
              </w:rPr>
            </w:pPr>
            <w:r w:rsidRPr="005A3795">
              <w:rPr>
                <w:rFonts w:ascii="Book Antiqua" w:hAnsi="Book Antiqua"/>
                <w:sz w:val="24"/>
                <w:szCs w:val="24"/>
              </w:rPr>
              <w:t>2</w:t>
            </w:r>
          </w:p>
        </w:tc>
      </w:tr>
      <w:tr w:rsidR="00351383" w:rsidRPr="005A3795" w:rsidTr="00A549BC">
        <w:tc>
          <w:tcPr>
            <w:tcW w:w="3192" w:type="dxa"/>
          </w:tcPr>
          <w:p w:rsidR="00351383" w:rsidRPr="005A3795" w:rsidRDefault="00351383" w:rsidP="00D5109A">
            <w:pPr>
              <w:spacing w:line="360" w:lineRule="auto"/>
              <w:contextualSpacing/>
              <w:jc w:val="both"/>
              <w:rPr>
                <w:rFonts w:ascii="Book Antiqua" w:hAnsi="Book Antiqua"/>
                <w:sz w:val="24"/>
                <w:szCs w:val="24"/>
              </w:rPr>
            </w:pPr>
            <w:r w:rsidRPr="005A3795">
              <w:rPr>
                <w:rFonts w:ascii="Book Antiqua" w:hAnsi="Book Antiqua"/>
                <w:sz w:val="24"/>
                <w:szCs w:val="24"/>
              </w:rPr>
              <w:lastRenderedPageBreak/>
              <w:t>4</w:t>
            </w:r>
          </w:p>
        </w:tc>
        <w:tc>
          <w:tcPr>
            <w:tcW w:w="3192" w:type="dxa"/>
          </w:tcPr>
          <w:p w:rsidR="00351383" w:rsidRPr="005A3795" w:rsidRDefault="00351383" w:rsidP="00D5109A">
            <w:pPr>
              <w:spacing w:line="360" w:lineRule="auto"/>
              <w:contextualSpacing/>
              <w:jc w:val="both"/>
              <w:rPr>
                <w:rFonts w:ascii="Book Antiqua" w:hAnsi="Book Antiqua"/>
                <w:sz w:val="24"/>
                <w:szCs w:val="24"/>
                <w:lang w:eastAsia="zh-CN"/>
              </w:rPr>
            </w:pPr>
            <w:r w:rsidRPr="005A3795">
              <w:rPr>
                <w:rFonts w:ascii="Book Antiqua" w:hAnsi="Book Antiqua"/>
                <w:sz w:val="24"/>
                <w:szCs w:val="24"/>
              </w:rPr>
              <w:t>4</w:t>
            </w:r>
            <w:r w:rsidR="00930F1E" w:rsidRPr="00930F1E">
              <w:rPr>
                <w:rFonts w:ascii="Book Antiqua" w:hAnsi="Book Antiqua" w:hint="eastAsia"/>
                <w:sz w:val="24"/>
                <w:szCs w:val="24"/>
                <w:vertAlign w:val="superscript"/>
                <w:lang w:eastAsia="zh-CN"/>
              </w:rPr>
              <w:t>1</w:t>
            </w:r>
          </w:p>
        </w:tc>
        <w:tc>
          <w:tcPr>
            <w:tcW w:w="3192" w:type="dxa"/>
          </w:tcPr>
          <w:p w:rsidR="00351383" w:rsidRPr="005A3795" w:rsidRDefault="00351383" w:rsidP="00D5109A">
            <w:pPr>
              <w:spacing w:line="360" w:lineRule="auto"/>
              <w:contextualSpacing/>
              <w:jc w:val="both"/>
              <w:rPr>
                <w:rFonts w:ascii="Book Antiqua" w:hAnsi="Book Antiqua"/>
                <w:sz w:val="24"/>
                <w:szCs w:val="24"/>
              </w:rPr>
            </w:pPr>
            <w:r w:rsidRPr="005A3795">
              <w:rPr>
                <w:rFonts w:ascii="Book Antiqua" w:hAnsi="Book Antiqua"/>
                <w:sz w:val="24"/>
                <w:szCs w:val="24"/>
              </w:rPr>
              <w:t>5</w:t>
            </w:r>
          </w:p>
        </w:tc>
      </w:tr>
      <w:tr w:rsidR="00351383" w:rsidRPr="005A3795" w:rsidTr="00A549BC">
        <w:tc>
          <w:tcPr>
            <w:tcW w:w="3192" w:type="dxa"/>
          </w:tcPr>
          <w:p w:rsidR="00351383" w:rsidRPr="005A3795" w:rsidRDefault="00351383" w:rsidP="00D5109A">
            <w:pPr>
              <w:spacing w:line="360" w:lineRule="auto"/>
              <w:contextualSpacing/>
              <w:jc w:val="both"/>
              <w:rPr>
                <w:rFonts w:ascii="Book Antiqua" w:hAnsi="Book Antiqua"/>
                <w:sz w:val="24"/>
                <w:szCs w:val="24"/>
              </w:rPr>
            </w:pPr>
            <w:r w:rsidRPr="005A3795">
              <w:rPr>
                <w:rFonts w:ascii="Book Antiqua" w:hAnsi="Book Antiqua"/>
                <w:sz w:val="24"/>
                <w:szCs w:val="24"/>
              </w:rPr>
              <w:t>5</w:t>
            </w:r>
          </w:p>
        </w:tc>
        <w:tc>
          <w:tcPr>
            <w:tcW w:w="3192" w:type="dxa"/>
          </w:tcPr>
          <w:p w:rsidR="00351383" w:rsidRPr="005A3795" w:rsidRDefault="00930F1E" w:rsidP="00D5109A">
            <w:pPr>
              <w:spacing w:line="360" w:lineRule="auto"/>
              <w:contextualSpacing/>
              <w:jc w:val="both"/>
              <w:rPr>
                <w:rFonts w:ascii="Book Antiqua" w:hAnsi="Book Antiqua"/>
                <w:sz w:val="24"/>
                <w:szCs w:val="24"/>
              </w:rPr>
            </w:pPr>
            <w:r w:rsidRPr="005A3795">
              <w:rPr>
                <w:rFonts w:ascii="Book Antiqua" w:hAnsi="Book Antiqua"/>
                <w:sz w:val="24"/>
                <w:szCs w:val="24"/>
              </w:rPr>
              <w:t>2</w:t>
            </w:r>
            <w:r>
              <w:rPr>
                <w:rFonts w:ascii="Book Antiqua" w:hAnsi="Book Antiqua" w:hint="eastAsia"/>
                <w:sz w:val="24"/>
                <w:szCs w:val="24"/>
                <w:vertAlign w:val="superscript"/>
                <w:lang w:eastAsia="zh-CN"/>
              </w:rPr>
              <w:t>1</w:t>
            </w:r>
          </w:p>
        </w:tc>
        <w:tc>
          <w:tcPr>
            <w:tcW w:w="3192" w:type="dxa"/>
          </w:tcPr>
          <w:p w:rsidR="00351383" w:rsidRPr="005A3795" w:rsidRDefault="00351383" w:rsidP="00D5109A">
            <w:pPr>
              <w:spacing w:line="360" w:lineRule="auto"/>
              <w:contextualSpacing/>
              <w:jc w:val="both"/>
              <w:rPr>
                <w:rFonts w:ascii="Book Antiqua" w:hAnsi="Book Antiqua"/>
                <w:sz w:val="24"/>
                <w:szCs w:val="24"/>
              </w:rPr>
            </w:pPr>
            <w:r w:rsidRPr="005A3795">
              <w:rPr>
                <w:rFonts w:ascii="Book Antiqua" w:hAnsi="Book Antiqua"/>
                <w:sz w:val="24"/>
                <w:szCs w:val="24"/>
              </w:rPr>
              <w:t>1</w:t>
            </w:r>
          </w:p>
        </w:tc>
      </w:tr>
      <w:tr w:rsidR="00351383" w:rsidRPr="005A3795" w:rsidTr="00A549BC">
        <w:tc>
          <w:tcPr>
            <w:tcW w:w="3192" w:type="dxa"/>
          </w:tcPr>
          <w:p w:rsidR="00351383" w:rsidRPr="005A3795" w:rsidRDefault="00351383" w:rsidP="00D5109A">
            <w:pPr>
              <w:spacing w:line="360" w:lineRule="auto"/>
              <w:contextualSpacing/>
              <w:jc w:val="both"/>
              <w:rPr>
                <w:rFonts w:ascii="Book Antiqua" w:hAnsi="Book Antiqua"/>
                <w:sz w:val="24"/>
                <w:szCs w:val="24"/>
              </w:rPr>
            </w:pPr>
            <w:r w:rsidRPr="005A3795">
              <w:rPr>
                <w:rFonts w:ascii="Book Antiqua" w:hAnsi="Book Antiqua"/>
                <w:sz w:val="24"/>
                <w:szCs w:val="24"/>
              </w:rPr>
              <w:t>6</w:t>
            </w:r>
          </w:p>
        </w:tc>
        <w:tc>
          <w:tcPr>
            <w:tcW w:w="3192" w:type="dxa"/>
          </w:tcPr>
          <w:p w:rsidR="00351383" w:rsidRPr="005A3795" w:rsidRDefault="00930F1E" w:rsidP="00D5109A">
            <w:pPr>
              <w:spacing w:line="360" w:lineRule="auto"/>
              <w:contextualSpacing/>
              <w:jc w:val="both"/>
              <w:rPr>
                <w:rFonts w:ascii="Book Antiqua" w:hAnsi="Book Antiqua"/>
                <w:sz w:val="24"/>
                <w:szCs w:val="24"/>
              </w:rPr>
            </w:pPr>
            <w:r w:rsidRPr="005A3795">
              <w:rPr>
                <w:rFonts w:ascii="Book Antiqua" w:hAnsi="Book Antiqua"/>
                <w:sz w:val="24"/>
                <w:szCs w:val="24"/>
              </w:rPr>
              <w:t>1</w:t>
            </w:r>
            <w:r w:rsidRPr="00930F1E">
              <w:rPr>
                <w:rFonts w:ascii="Book Antiqua" w:hAnsi="Book Antiqua" w:hint="eastAsia"/>
                <w:sz w:val="24"/>
                <w:szCs w:val="24"/>
                <w:vertAlign w:val="superscript"/>
                <w:lang w:eastAsia="zh-CN"/>
              </w:rPr>
              <w:t>1</w:t>
            </w:r>
          </w:p>
        </w:tc>
        <w:tc>
          <w:tcPr>
            <w:tcW w:w="3192" w:type="dxa"/>
          </w:tcPr>
          <w:p w:rsidR="00351383" w:rsidRPr="005A3795" w:rsidRDefault="00351383" w:rsidP="00D5109A">
            <w:pPr>
              <w:spacing w:line="360" w:lineRule="auto"/>
              <w:contextualSpacing/>
              <w:jc w:val="both"/>
              <w:rPr>
                <w:rFonts w:ascii="Book Antiqua" w:hAnsi="Book Antiqua"/>
                <w:sz w:val="24"/>
                <w:szCs w:val="24"/>
              </w:rPr>
            </w:pPr>
            <w:r w:rsidRPr="005A3795">
              <w:rPr>
                <w:rFonts w:ascii="Book Antiqua" w:hAnsi="Book Antiqua"/>
                <w:sz w:val="24"/>
                <w:szCs w:val="24"/>
              </w:rPr>
              <w:t>5</w:t>
            </w:r>
          </w:p>
        </w:tc>
      </w:tr>
      <w:tr w:rsidR="00351383" w:rsidRPr="005A3795" w:rsidTr="00A549BC">
        <w:tc>
          <w:tcPr>
            <w:tcW w:w="3192" w:type="dxa"/>
          </w:tcPr>
          <w:p w:rsidR="00351383" w:rsidRPr="005A3795" w:rsidRDefault="00351383" w:rsidP="00D5109A">
            <w:pPr>
              <w:spacing w:line="360" w:lineRule="auto"/>
              <w:contextualSpacing/>
              <w:jc w:val="both"/>
              <w:rPr>
                <w:rFonts w:ascii="Book Antiqua" w:hAnsi="Book Antiqua"/>
                <w:sz w:val="24"/>
                <w:szCs w:val="24"/>
              </w:rPr>
            </w:pPr>
            <w:r w:rsidRPr="005A3795">
              <w:rPr>
                <w:rFonts w:ascii="Book Antiqua" w:hAnsi="Book Antiqua"/>
                <w:sz w:val="24"/>
                <w:szCs w:val="24"/>
              </w:rPr>
              <w:t>7</w:t>
            </w:r>
          </w:p>
        </w:tc>
        <w:tc>
          <w:tcPr>
            <w:tcW w:w="3192" w:type="dxa"/>
          </w:tcPr>
          <w:p w:rsidR="00351383" w:rsidRPr="005A3795" w:rsidRDefault="00351383" w:rsidP="00D5109A">
            <w:pPr>
              <w:spacing w:line="360" w:lineRule="auto"/>
              <w:contextualSpacing/>
              <w:jc w:val="both"/>
              <w:rPr>
                <w:rFonts w:ascii="Book Antiqua" w:hAnsi="Book Antiqua"/>
                <w:sz w:val="24"/>
                <w:szCs w:val="24"/>
              </w:rPr>
            </w:pPr>
            <w:r w:rsidRPr="005A3795">
              <w:rPr>
                <w:rFonts w:ascii="Book Antiqua" w:hAnsi="Book Antiqua"/>
                <w:sz w:val="24"/>
                <w:szCs w:val="24"/>
              </w:rPr>
              <w:t>4</w:t>
            </w:r>
          </w:p>
        </w:tc>
        <w:tc>
          <w:tcPr>
            <w:tcW w:w="3192" w:type="dxa"/>
          </w:tcPr>
          <w:p w:rsidR="00351383" w:rsidRPr="005A3795" w:rsidRDefault="00351383" w:rsidP="00D5109A">
            <w:pPr>
              <w:spacing w:line="360" w:lineRule="auto"/>
              <w:contextualSpacing/>
              <w:jc w:val="both"/>
              <w:rPr>
                <w:rFonts w:ascii="Book Antiqua" w:hAnsi="Book Antiqua"/>
                <w:sz w:val="24"/>
                <w:szCs w:val="24"/>
                <w:lang w:eastAsia="zh-CN"/>
              </w:rPr>
            </w:pPr>
            <w:r w:rsidRPr="005A3795">
              <w:rPr>
                <w:rFonts w:ascii="Book Antiqua" w:hAnsi="Book Antiqua"/>
                <w:sz w:val="24"/>
                <w:szCs w:val="24"/>
              </w:rPr>
              <w:t>1</w:t>
            </w:r>
            <w:r w:rsidR="00930F1E">
              <w:rPr>
                <w:rFonts w:ascii="Book Antiqua" w:hAnsi="Book Antiqua" w:hint="eastAsia"/>
                <w:sz w:val="24"/>
                <w:szCs w:val="24"/>
                <w:vertAlign w:val="superscript"/>
                <w:lang w:eastAsia="zh-CN"/>
              </w:rPr>
              <w:t>1</w:t>
            </w:r>
          </w:p>
        </w:tc>
      </w:tr>
      <w:tr w:rsidR="00351383" w:rsidRPr="005A3795" w:rsidTr="00A549BC">
        <w:tc>
          <w:tcPr>
            <w:tcW w:w="3192" w:type="dxa"/>
          </w:tcPr>
          <w:p w:rsidR="00351383" w:rsidRPr="005A3795" w:rsidRDefault="00351383" w:rsidP="00D5109A">
            <w:pPr>
              <w:spacing w:line="360" w:lineRule="auto"/>
              <w:contextualSpacing/>
              <w:jc w:val="both"/>
              <w:rPr>
                <w:rFonts w:ascii="Book Antiqua" w:hAnsi="Book Antiqua"/>
                <w:sz w:val="24"/>
                <w:szCs w:val="24"/>
              </w:rPr>
            </w:pPr>
            <w:r w:rsidRPr="005A3795">
              <w:rPr>
                <w:rFonts w:ascii="Book Antiqua" w:hAnsi="Book Antiqua"/>
                <w:sz w:val="24"/>
                <w:szCs w:val="24"/>
              </w:rPr>
              <w:t>8</w:t>
            </w:r>
          </w:p>
        </w:tc>
        <w:tc>
          <w:tcPr>
            <w:tcW w:w="3192" w:type="dxa"/>
          </w:tcPr>
          <w:p w:rsidR="00351383" w:rsidRPr="005A3795" w:rsidRDefault="00351383" w:rsidP="00D5109A">
            <w:pPr>
              <w:spacing w:line="360" w:lineRule="auto"/>
              <w:contextualSpacing/>
              <w:jc w:val="both"/>
              <w:rPr>
                <w:rFonts w:ascii="Book Antiqua" w:hAnsi="Book Antiqua"/>
                <w:sz w:val="24"/>
                <w:szCs w:val="24"/>
              </w:rPr>
            </w:pPr>
            <w:r w:rsidRPr="005A3795">
              <w:rPr>
                <w:rFonts w:ascii="Book Antiqua" w:hAnsi="Book Antiqua"/>
                <w:sz w:val="24"/>
                <w:szCs w:val="24"/>
              </w:rPr>
              <w:t>3</w:t>
            </w:r>
          </w:p>
        </w:tc>
        <w:tc>
          <w:tcPr>
            <w:tcW w:w="3192" w:type="dxa"/>
          </w:tcPr>
          <w:p w:rsidR="00351383" w:rsidRPr="005A3795" w:rsidRDefault="00930F1E" w:rsidP="00D5109A">
            <w:pPr>
              <w:spacing w:line="360" w:lineRule="auto"/>
              <w:contextualSpacing/>
              <w:jc w:val="both"/>
              <w:rPr>
                <w:rFonts w:ascii="Book Antiqua" w:hAnsi="Book Antiqua"/>
                <w:sz w:val="24"/>
                <w:szCs w:val="24"/>
                <w:lang w:eastAsia="zh-CN"/>
              </w:rPr>
            </w:pPr>
            <w:r>
              <w:rPr>
                <w:rFonts w:ascii="Book Antiqua" w:hAnsi="Book Antiqua"/>
                <w:sz w:val="24"/>
                <w:szCs w:val="24"/>
              </w:rPr>
              <w:t>4</w:t>
            </w:r>
          </w:p>
        </w:tc>
      </w:tr>
      <w:tr w:rsidR="00351383" w:rsidRPr="005A3795" w:rsidTr="00A549BC">
        <w:tc>
          <w:tcPr>
            <w:tcW w:w="3192" w:type="dxa"/>
          </w:tcPr>
          <w:p w:rsidR="00351383" w:rsidRPr="005A3795" w:rsidRDefault="00351383" w:rsidP="00D5109A">
            <w:pPr>
              <w:spacing w:line="360" w:lineRule="auto"/>
              <w:contextualSpacing/>
              <w:jc w:val="both"/>
              <w:rPr>
                <w:rFonts w:ascii="Book Antiqua" w:hAnsi="Book Antiqua"/>
                <w:sz w:val="24"/>
                <w:szCs w:val="24"/>
              </w:rPr>
            </w:pPr>
            <w:r w:rsidRPr="005A3795">
              <w:rPr>
                <w:rFonts w:ascii="Book Antiqua" w:hAnsi="Book Antiqua"/>
                <w:sz w:val="24"/>
                <w:szCs w:val="24"/>
              </w:rPr>
              <w:t>9</w:t>
            </w:r>
          </w:p>
        </w:tc>
        <w:tc>
          <w:tcPr>
            <w:tcW w:w="3192" w:type="dxa"/>
          </w:tcPr>
          <w:p w:rsidR="00351383" w:rsidRPr="005A3795" w:rsidRDefault="00351383" w:rsidP="00D5109A">
            <w:pPr>
              <w:spacing w:line="360" w:lineRule="auto"/>
              <w:contextualSpacing/>
              <w:jc w:val="both"/>
              <w:rPr>
                <w:rFonts w:ascii="Book Antiqua" w:hAnsi="Book Antiqua"/>
                <w:sz w:val="24"/>
                <w:szCs w:val="24"/>
              </w:rPr>
            </w:pPr>
            <w:r w:rsidRPr="005A3795">
              <w:rPr>
                <w:rFonts w:ascii="Book Antiqua" w:hAnsi="Book Antiqua"/>
                <w:sz w:val="24"/>
                <w:szCs w:val="24"/>
              </w:rPr>
              <w:t>2</w:t>
            </w:r>
          </w:p>
        </w:tc>
        <w:tc>
          <w:tcPr>
            <w:tcW w:w="3192" w:type="dxa"/>
          </w:tcPr>
          <w:p w:rsidR="00351383" w:rsidRPr="005A3795" w:rsidRDefault="00930F1E" w:rsidP="00D5109A">
            <w:pPr>
              <w:spacing w:line="360" w:lineRule="auto"/>
              <w:contextualSpacing/>
              <w:jc w:val="both"/>
              <w:rPr>
                <w:rFonts w:ascii="Book Antiqua" w:hAnsi="Book Antiqua"/>
                <w:sz w:val="24"/>
                <w:szCs w:val="24"/>
              </w:rPr>
            </w:pPr>
            <w:r w:rsidRPr="005A3795">
              <w:rPr>
                <w:rFonts w:ascii="Book Antiqua" w:hAnsi="Book Antiqua"/>
                <w:sz w:val="24"/>
                <w:szCs w:val="24"/>
              </w:rPr>
              <w:t>1</w:t>
            </w:r>
            <w:r>
              <w:rPr>
                <w:rFonts w:ascii="Book Antiqua" w:hAnsi="Book Antiqua" w:hint="eastAsia"/>
                <w:sz w:val="24"/>
                <w:szCs w:val="24"/>
                <w:vertAlign w:val="superscript"/>
                <w:lang w:eastAsia="zh-CN"/>
              </w:rPr>
              <w:t>1</w:t>
            </w:r>
          </w:p>
        </w:tc>
      </w:tr>
      <w:tr w:rsidR="00351383" w:rsidRPr="005A3795" w:rsidTr="00A549BC">
        <w:tc>
          <w:tcPr>
            <w:tcW w:w="3192" w:type="dxa"/>
          </w:tcPr>
          <w:p w:rsidR="00351383" w:rsidRPr="005A3795" w:rsidRDefault="00351383" w:rsidP="00D5109A">
            <w:pPr>
              <w:spacing w:line="360" w:lineRule="auto"/>
              <w:contextualSpacing/>
              <w:jc w:val="both"/>
              <w:rPr>
                <w:rFonts w:ascii="Book Antiqua" w:hAnsi="Book Antiqua"/>
                <w:sz w:val="24"/>
                <w:szCs w:val="24"/>
              </w:rPr>
            </w:pPr>
            <w:r w:rsidRPr="005A3795">
              <w:rPr>
                <w:rFonts w:ascii="Book Antiqua" w:hAnsi="Book Antiqua"/>
                <w:sz w:val="24"/>
                <w:szCs w:val="24"/>
              </w:rPr>
              <w:t>10</w:t>
            </w:r>
          </w:p>
        </w:tc>
        <w:tc>
          <w:tcPr>
            <w:tcW w:w="3192" w:type="dxa"/>
          </w:tcPr>
          <w:p w:rsidR="00351383" w:rsidRPr="005A3795" w:rsidRDefault="00351383" w:rsidP="00D5109A">
            <w:pPr>
              <w:spacing w:line="360" w:lineRule="auto"/>
              <w:contextualSpacing/>
              <w:jc w:val="both"/>
              <w:rPr>
                <w:rFonts w:ascii="Book Antiqua" w:hAnsi="Book Antiqua"/>
                <w:sz w:val="24"/>
                <w:szCs w:val="24"/>
              </w:rPr>
            </w:pPr>
            <w:r w:rsidRPr="005A3795">
              <w:rPr>
                <w:rFonts w:ascii="Book Antiqua" w:hAnsi="Book Antiqua"/>
                <w:sz w:val="24"/>
                <w:szCs w:val="24"/>
              </w:rPr>
              <w:t>4</w:t>
            </w:r>
          </w:p>
        </w:tc>
        <w:tc>
          <w:tcPr>
            <w:tcW w:w="3192" w:type="dxa"/>
          </w:tcPr>
          <w:p w:rsidR="00351383" w:rsidRPr="005A3795" w:rsidRDefault="00351383" w:rsidP="00D5109A">
            <w:pPr>
              <w:spacing w:line="360" w:lineRule="auto"/>
              <w:contextualSpacing/>
              <w:jc w:val="both"/>
              <w:rPr>
                <w:rFonts w:ascii="Book Antiqua" w:hAnsi="Book Antiqua"/>
                <w:sz w:val="24"/>
                <w:szCs w:val="24"/>
                <w:lang w:eastAsia="zh-CN"/>
              </w:rPr>
            </w:pPr>
            <w:r w:rsidRPr="005A3795">
              <w:rPr>
                <w:rFonts w:ascii="Book Antiqua" w:hAnsi="Book Antiqua"/>
                <w:sz w:val="24"/>
                <w:szCs w:val="24"/>
              </w:rPr>
              <w:t>3</w:t>
            </w:r>
            <w:r w:rsidR="00930F1E">
              <w:rPr>
                <w:rFonts w:ascii="Book Antiqua" w:hAnsi="Book Antiqua" w:hint="eastAsia"/>
                <w:sz w:val="24"/>
                <w:szCs w:val="24"/>
                <w:vertAlign w:val="superscript"/>
                <w:lang w:eastAsia="zh-CN"/>
              </w:rPr>
              <w:t>1</w:t>
            </w:r>
          </w:p>
        </w:tc>
      </w:tr>
      <w:tr w:rsidR="00351383" w:rsidRPr="005A3795" w:rsidTr="00A549BC">
        <w:tc>
          <w:tcPr>
            <w:tcW w:w="3192" w:type="dxa"/>
          </w:tcPr>
          <w:p w:rsidR="00351383" w:rsidRPr="005A3795" w:rsidRDefault="00351383" w:rsidP="00D5109A">
            <w:pPr>
              <w:spacing w:line="360" w:lineRule="auto"/>
              <w:contextualSpacing/>
              <w:jc w:val="both"/>
              <w:rPr>
                <w:rFonts w:ascii="Book Antiqua" w:hAnsi="Book Antiqua"/>
                <w:sz w:val="24"/>
                <w:szCs w:val="24"/>
              </w:rPr>
            </w:pPr>
            <w:r w:rsidRPr="005A3795">
              <w:rPr>
                <w:rFonts w:ascii="Book Antiqua" w:hAnsi="Book Antiqua"/>
                <w:sz w:val="24"/>
                <w:szCs w:val="24"/>
              </w:rPr>
              <w:t>11</w:t>
            </w:r>
          </w:p>
        </w:tc>
        <w:tc>
          <w:tcPr>
            <w:tcW w:w="3192" w:type="dxa"/>
          </w:tcPr>
          <w:p w:rsidR="00351383" w:rsidRPr="005A3795" w:rsidRDefault="00351383" w:rsidP="00D5109A">
            <w:pPr>
              <w:spacing w:line="360" w:lineRule="auto"/>
              <w:contextualSpacing/>
              <w:jc w:val="both"/>
              <w:rPr>
                <w:rFonts w:ascii="Book Antiqua" w:hAnsi="Book Antiqua"/>
                <w:sz w:val="24"/>
                <w:szCs w:val="24"/>
              </w:rPr>
            </w:pPr>
            <w:r w:rsidRPr="005A3795">
              <w:rPr>
                <w:rFonts w:ascii="Book Antiqua" w:hAnsi="Book Antiqua"/>
                <w:sz w:val="24"/>
                <w:szCs w:val="24"/>
              </w:rPr>
              <w:t>4</w:t>
            </w:r>
          </w:p>
        </w:tc>
        <w:tc>
          <w:tcPr>
            <w:tcW w:w="3192" w:type="dxa"/>
          </w:tcPr>
          <w:p w:rsidR="00351383" w:rsidRPr="005A3795" w:rsidRDefault="00351383" w:rsidP="00D5109A">
            <w:pPr>
              <w:spacing w:line="360" w:lineRule="auto"/>
              <w:contextualSpacing/>
              <w:jc w:val="both"/>
              <w:rPr>
                <w:rFonts w:ascii="Book Antiqua" w:hAnsi="Book Antiqua"/>
                <w:sz w:val="24"/>
                <w:szCs w:val="24"/>
                <w:lang w:eastAsia="zh-CN"/>
              </w:rPr>
            </w:pPr>
            <w:r w:rsidRPr="005A3795">
              <w:rPr>
                <w:rFonts w:ascii="Book Antiqua" w:hAnsi="Book Antiqua"/>
                <w:sz w:val="24"/>
                <w:szCs w:val="24"/>
              </w:rPr>
              <w:t>2</w:t>
            </w:r>
            <w:r w:rsidR="00930F1E">
              <w:rPr>
                <w:rFonts w:ascii="Book Antiqua" w:hAnsi="Book Antiqua" w:hint="eastAsia"/>
                <w:sz w:val="24"/>
                <w:szCs w:val="24"/>
                <w:vertAlign w:val="superscript"/>
                <w:lang w:eastAsia="zh-CN"/>
              </w:rPr>
              <w:t>1</w:t>
            </w:r>
          </w:p>
        </w:tc>
      </w:tr>
      <w:tr w:rsidR="00351383" w:rsidRPr="005A3795" w:rsidTr="00A549BC">
        <w:tc>
          <w:tcPr>
            <w:tcW w:w="3192" w:type="dxa"/>
          </w:tcPr>
          <w:p w:rsidR="00351383" w:rsidRPr="005A3795" w:rsidRDefault="00351383" w:rsidP="00D5109A">
            <w:pPr>
              <w:spacing w:line="360" w:lineRule="auto"/>
              <w:contextualSpacing/>
              <w:jc w:val="both"/>
              <w:rPr>
                <w:rFonts w:ascii="Book Antiqua" w:hAnsi="Book Antiqua"/>
                <w:sz w:val="24"/>
                <w:szCs w:val="24"/>
              </w:rPr>
            </w:pPr>
            <w:r w:rsidRPr="005A3795">
              <w:rPr>
                <w:rFonts w:ascii="Book Antiqua" w:hAnsi="Book Antiqua"/>
                <w:sz w:val="24"/>
                <w:szCs w:val="24"/>
              </w:rPr>
              <w:t>12</w:t>
            </w:r>
          </w:p>
        </w:tc>
        <w:tc>
          <w:tcPr>
            <w:tcW w:w="3192" w:type="dxa"/>
          </w:tcPr>
          <w:p w:rsidR="00351383" w:rsidRPr="005A3795" w:rsidRDefault="00930F1E" w:rsidP="00D5109A">
            <w:pPr>
              <w:spacing w:line="360" w:lineRule="auto"/>
              <w:contextualSpacing/>
              <w:jc w:val="both"/>
              <w:rPr>
                <w:rFonts w:ascii="Book Antiqua" w:hAnsi="Book Antiqua"/>
                <w:sz w:val="24"/>
                <w:szCs w:val="24"/>
              </w:rPr>
            </w:pPr>
            <w:r w:rsidRPr="005A3795">
              <w:rPr>
                <w:rFonts w:ascii="Book Antiqua" w:hAnsi="Book Antiqua"/>
                <w:sz w:val="24"/>
                <w:szCs w:val="24"/>
              </w:rPr>
              <w:t>1</w:t>
            </w:r>
            <w:r w:rsidRPr="00930F1E">
              <w:rPr>
                <w:rFonts w:ascii="Book Antiqua" w:hAnsi="Book Antiqua" w:hint="eastAsia"/>
                <w:sz w:val="24"/>
                <w:szCs w:val="24"/>
                <w:vertAlign w:val="superscript"/>
                <w:lang w:eastAsia="zh-CN"/>
              </w:rPr>
              <w:t>1</w:t>
            </w:r>
          </w:p>
        </w:tc>
        <w:tc>
          <w:tcPr>
            <w:tcW w:w="3192" w:type="dxa"/>
          </w:tcPr>
          <w:p w:rsidR="00351383" w:rsidRPr="005A3795" w:rsidRDefault="00351383" w:rsidP="00D5109A">
            <w:pPr>
              <w:spacing w:line="360" w:lineRule="auto"/>
              <w:contextualSpacing/>
              <w:jc w:val="both"/>
              <w:rPr>
                <w:rFonts w:ascii="Book Antiqua" w:hAnsi="Book Antiqua"/>
                <w:sz w:val="24"/>
                <w:szCs w:val="24"/>
              </w:rPr>
            </w:pPr>
            <w:r w:rsidRPr="005A3795">
              <w:rPr>
                <w:rFonts w:ascii="Book Antiqua" w:hAnsi="Book Antiqua"/>
                <w:sz w:val="24"/>
                <w:szCs w:val="24"/>
              </w:rPr>
              <w:t>4</w:t>
            </w:r>
          </w:p>
        </w:tc>
      </w:tr>
    </w:tbl>
    <w:p w:rsidR="00351383" w:rsidRPr="005A3795" w:rsidRDefault="00351383" w:rsidP="00D5109A">
      <w:pPr>
        <w:spacing w:after="0" w:line="360" w:lineRule="auto"/>
        <w:contextualSpacing/>
        <w:jc w:val="both"/>
        <w:rPr>
          <w:rFonts w:ascii="Book Antiqua" w:hAnsi="Book Antiqua"/>
          <w:sz w:val="24"/>
          <w:szCs w:val="24"/>
        </w:rPr>
      </w:pPr>
    </w:p>
    <w:p w:rsidR="00351383" w:rsidRPr="005A3795" w:rsidRDefault="00EB2698" w:rsidP="00D5109A">
      <w:pPr>
        <w:spacing w:after="0" w:line="360" w:lineRule="auto"/>
        <w:contextualSpacing/>
        <w:jc w:val="both"/>
        <w:rPr>
          <w:rFonts w:ascii="Book Antiqua" w:hAnsi="Book Antiqua"/>
          <w:sz w:val="24"/>
          <w:szCs w:val="24"/>
          <w:lang w:eastAsia="zh-CN"/>
        </w:rPr>
      </w:pPr>
      <w:r w:rsidRPr="00EB2698">
        <w:rPr>
          <w:rFonts w:ascii="Book Antiqua" w:hAnsi="Book Antiqua" w:hint="eastAsia"/>
          <w:sz w:val="24"/>
          <w:szCs w:val="24"/>
          <w:vertAlign w:val="superscript"/>
          <w:lang w:eastAsia="zh-CN"/>
        </w:rPr>
        <w:t>1</w:t>
      </w:r>
      <w:r w:rsidR="00351383" w:rsidRPr="005A3795">
        <w:rPr>
          <w:rFonts w:ascii="Book Antiqua" w:hAnsi="Book Antiqua"/>
          <w:sz w:val="24"/>
          <w:szCs w:val="24"/>
        </w:rPr>
        <w:t>indicates initial treatment</w:t>
      </w:r>
      <w:r w:rsidR="00A94FC8">
        <w:rPr>
          <w:rFonts w:ascii="Book Antiqua" w:hAnsi="Book Antiqua" w:hint="eastAsia"/>
          <w:sz w:val="24"/>
          <w:szCs w:val="24"/>
          <w:lang w:eastAsia="zh-CN"/>
        </w:rPr>
        <w:t>.</w:t>
      </w:r>
    </w:p>
    <w:p w:rsidR="000F546C" w:rsidRPr="005A3795" w:rsidRDefault="000F546C" w:rsidP="00D5109A">
      <w:pPr>
        <w:spacing w:after="0" w:line="360" w:lineRule="auto"/>
        <w:contextualSpacing/>
        <w:jc w:val="both"/>
        <w:rPr>
          <w:rFonts w:ascii="Book Antiqua" w:hAnsi="Book Antiqua"/>
          <w:sz w:val="24"/>
          <w:szCs w:val="24"/>
        </w:rPr>
      </w:pPr>
    </w:p>
    <w:p w:rsidR="000F546C" w:rsidRPr="005A3795" w:rsidRDefault="000F546C" w:rsidP="00D5109A">
      <w:pPr>
        <w:spacing w:after="0" w:line="360" w:lineRule="auto"/>
        <w:contextualSpacing/>
        <w:jc w:val="both"/>
        <w:rPr>
          <w:rFonts w:ascii="Book Antiqua" w:hAnsi="Book Antiqua"/>
          <w:sz w:val="24"/>
          <w:szCs w:val="24"/>
        </w:rPr>
      </w:pPr>
      <w:r w:rsidRPr="005A3795">
        <w:rPr>
          <w:rFonts w:ascii="Book Antiqua" w:hAnsi="Book Antiqua"/>
          <w:sz w:val="24"/>
          <w:szCs w:val="24"/>
        </w:rPr>
        <w:object w:dxaOrig="9390" w:dyaOrig="5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8pt;height:263.75pt" o:ole="">
            <v:imagedata r:id="rId10" o:title=""/>
          </v:shape>
          <o:OLEObject Type="Embed" ProgID="Word.Document.12" ShapeID="_x0000_i1025" DrawAspect="Content" ObjectID="_1383670030" r:id="rId11">
            <o:FieldCodes>\s</o:FieldCodes>
          </o:OLEObject>
        </w:object>
      </w:r>
    </w:p>
    <w:p w:rsidR="005F1D93" w:rsidRPr="005F1D93" w:rsidRDefault="005F1D93" w:rsidP="00D5109A">
      <w:pPr>
        <w:spacing w:after="0" w:line="360" w:lineRule="auto"/>
        <w:contextualSpacing/>
        <w:jc w:val="both"/>
        <w:rPr>
          <w:rFonts w:ascii="Book Antiqua" w:hAnsi="Book Antiqua"/>
          <w:b/>
          <w:sz w:val="24"/>
          <w:szCs w:val="24"/>
        </w:rPr>
      </w:pPr>
      <w:r w:rsidRPr="005F1D93">
        <w:rPr>
          <w:rFonts w:ascii="Book Antiqua" w:hAnsi="Book Antiqua"/>
          <w:b/>
          <w:sz w:val="24"/>
          <w:szCs w:val="24"/>
        </w:rPr>
        <w:t xml:space="preserve">Figure 1 Overall % of patients with each global response grade on melatonin </w:t>
      </w:r>
      <w:r w:rsidRPr="005F1D93">
        <w:rPr>
          <w:rFonts w:ascii="Book Antiqua" w:hAnsi="Book Antiqua"/>
          <w:b/>
          <w:i/>
          <w:sz w:val="24"/>
          <w:szCs w:val="24"/>
        </w:rPr>
        <w:t>vs</w:t>
      </w:r>
      <w:r w:rsidRPr="005F1D93">
        <w:rPr>
          <w:rFonts w:ascii="Book Antiqua" w:hAnsi="Book Antiqua"/>
          <w:b/>
          <w:sz w:val="24"/>
          <w:szCs w:val="24"/>
        </w:rPr>
        <w:t xml:space="preserve"> placebo.</w:t>
      </w:r>
    </w:p>
    <w:p w:rsidR="00890A44" w:rsidRPr="005A3795" w:rsidRDefault="00890A44" w:rsidP="00D5109A">
      <w:pPr>
        <w:spacing w:after="0" w:line="360" w:lineRule="auto"/>
        <w:contextualSpacing/>
        <w:jc w:val="both"/>
        <w:rPr>
          <w:rFonts w:ascii="Book Antiqua" w:hAnsi="Book Antiqua"/>
          <w:sz w:val="24"/>
          <w:szCs w:val="24"/>
        </w:rPr>
      </w:pPr>
    </w:p>
    <w:p w:rsidR="00890A44" w:rsidRPr="005A3795" w:rsidRDefault="00890A44" w:rsidP="00D5109A">
      <w:pPr>
        <w:spacing w:after="0" w:line="360" w:lineRule="auto"/>
        <w:contextualSpacing/>
        <w:jc w:val="both"/>
        <w:rPr>
          <w:rFonts w:ascii="Book Antiqua" w:hAnsi="Book Antiqua"/>
          <w:sz w:val="24"/>
          <w:szCs w:val="24"/>
        </w:rPr>
      </w:pPr>
    </w:p>
    <w:p w:rsidR="00890A44" w:rsidRPr="005A3795" w:rsidRDefault="00890A44" w:rsidP="00D5109A">
      <w:pPr>
        <w:spacing w:after="0" w:line="360" w:lineRule="auto"/>
        <w:contextualSpacing/>
        <w:jc w:val="both"/>
        <w:rPr>
          <w:rFonts w:ascii="Book Antiqua" w:hAnsi="Book Antiqua"/>
          <w:sz w:val="24"/>
          <w:szCs w:val="24"/>
        </w:rPr>
      </w:pPr>
    </w:p>
    <w:p w:rsidR="00890A44" w:rsidRPr="005A3795" w:rsidRDefault="00890A44" w:rsidP="00D5109A">
      <w:pPr>
        <w:spacing w:after="0" w:line="360" w:lineRule="auto"/>
        <w:contextualSpacing/>
        <w:jc w:val="both"/>
        <w:rPr>
          <w:rFonts w:ascii="Book Antiqua" w:hAnsi="Book Antiqua"/>
          <w:sz w:val="24"/>
          <w:szCs w:val="24"/>
        </w:rPr>
      </w:pPr>
    </w:p>
    <w:p w:rsidR="00890A44" w:rsidRPr="005A3795" w:rsidRDefault="00890A44" w:rsidP="00D5109A">
      <w:pPr>
        <w:spacing w:after="0" w:line="360" w:lineRule="auto"/>
        <w:contextualSpacing/>
        <w:jc w:val="both"/>
        <w:rPr>
          <w:rFonts w:ascii="Book Antiqua" w:hAnsi="Book Antiqua"/>
          <w:sz w:val="24"/>
          <w:szCs w:val="24"/>
        </w:rPr>
      </w:pPr>
    </w:p>
    <w:p w:rsidR="00890A44" w:rsidRPr="005A3795" w:rsidRDefault="00890A44" w:rsidP="00D5109A">
      <w:pPr>
        <w:spacing w:after="0" w:line="360" w:lineRule="auto"/>
        <w:contextualSpacing/>
        <w:jc w:val="both"/>
        <w:rPr>
          <w:rFonts w:ascii="Book Antiqua" w:hAnsi="Book Antiqua"/>
          <w:sz w:val="24"/>
          <w:szCs w:val="24"/>
        </w:rPr>
      </w:pPr>
    </w:p>
    <w:p w:rsidR="00890A44" w:rsidRPr="005A3795" w:rsidRDefault="00890A44" w:rsidP="00D5109A">
      <w:pPr>
        <w:spacing w:after="0" w:line="360" w:lineRule="auto"/>
        <w:contextualSpacing/>
        <w:jc w:val="both"/>
        <w:rPr>
          <w:rFonts w:ascii="Book Antiqua" w:hAnsi="Book Antiqua"/>
          <w:sz w:val="24"/>
          <w:szCs w:val="24"/>
        </w:rPr>
      </w:pPr>
    </w:p>
    <w:p w:rsidR="00890A44" w:rsidRPr="005A3795" w:rsidRDefault="00890A44" w:rsidP="00D5109A">
      <w:pPr>
        <w:spacing w:after="0" w:line="360" w:lineRule="auto"/>
        <w:contextualSpacing/>
        <w:jc w:val="both"/>
        <w:rPr>
          <w:rFonts w:ascii="Book Antiqua" w:hAnsi="Book Antiqua"/>
          <w:sz w:val="24"/>
          <w:szCs w:val="24"/>
        </w:rPr>
      </w:pPr>
    </w:p>
    <w:p w:rsidR="00890A44" w:rsidRPr="005A3795" w:rsidRDefault="00890A44" w:rsidP="00D5109A">
      <w:pPr>
        <w:spacing w:after="0" w:line="360" w:lineRule="auto"/>
        <w:contextualSpacing/>
        <w:jc w:val="both"/>
        <w:rPr>
          <w:rFonts w:ascii="Book Antiqua" w:hAnsi="Book Antiqua"/>
          <w:sz w:val="24"/>
          <w:szCs w:val="24"/>
        </w:rPr>
      </w:pPr>
    </w:p>
    <w:p w:rsidR="00890A44" w:rsidRPr="005A3795" w:rsidRDefault="00890A44" w:rsidP="00D5109A">
      <w:pPr>
        <w:spacing w:after="0" w:line="360" w:lineRule="auto"/>
        <w:contextualSpacing/>
        <w:jc w:val="both"/>
        <w:rPr>
          <w:rFonts w:ascii="Book Antiqua" w:hAnsi="Book Antiqua"/>
          <w:sz w:val="24"/>
          <w:szCs w:val="24"/>
        </w:rPr>
      </w:pPr>
    </w:p>
    <w:p w:rsidR="00890A44" w:rsidRPr="005A3795" w:rsidRDefault="00890A44" w:rsidP="00D5109A">
      <w:pPr>
        <w:spacing w:after="0" w:line="360" w:lineRule="auto"/>
        <w:contextualSpacing/>
        <w:jc w:val="both"/>
        <w:rPr>
          <w:rFonts w:ascii="Book Antiqua" w:hAnsi="Book Antiqua"/>
          <w:sz w:val="24"/>
          <w:szCs w:val="24"/>
        </w:rPr>
      </w:pPr>
    </w:p>
    <w:p w:rsidR="00890A44" w:rsidRPr="005A3795" w:rsidRDefault="00890A44" w:rsidP="00D5109A">
      <w:pPr>
        <w:spacing w:after="0" w:line="360" w:lineRule="auto"/>
        <w:contextualSpacing/>
        <w:jc w:val="both"/>
        <w:rPr>
          <w:rFonts w:ascii="Book Antiqua" w:hAnsi="Book Antiqua"/>
          <w:sz w:val="24"/>
          <w:szCs w:val="24"/>
          <w:lang w:eastAsia="zh-CN"/>
        </w:rPr>
      </w:pPr>
    </w:p>
    <w:sectPr w:rsidR="00890A44" w:rsidRPr="005A3795" w:rsidSect="00DE017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20E" w:rsidRDefault="0040020E" w:rsidP="0072197D">
      <w:pPr>
        <w:spacing w:after="0" w:line="240" w:lineRule="auto"/>
      </w:pPr>
      <w:r>
        <w:separator/>
      </w:r>
    </w:p>
  </w:endnote>
  <w:endnote w:type="continuationSeparator" w:id="0">
    <w:p w:rsidR="0040020E" w:rsidRDefault="0040020E" w:rsidP="00721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0001"/>
      <w:docPartObj>
        <w:docPartGallery w:val="Page Numbers (Bottom of Page)"/>
        <w:docPartUnique/>
      </w:docPartObj>
    </w:sdtPr>
    <w:sdtEndPr/>
    <w:sdtContent>
      <w:p w:rsidR="00C51209" w:rsidRDefault="00C51209">
        <w:pPr>
          <w:pStyle w:val="Footer"/>
          <w:jc w:val="right"/>
        </w:pPr>
        <w:r>
          <w:fldChar w:fldCharType="begin"/>
        </w:r>
        <w:r>
          <w:instrText xml:space="preserve"> PAGE   \* MERGEFORMAT </w:instrText>
        </w:r>
        <w:r>
          <w:fldChar w:fldCharType="separate"/>
        </w:r>
        <w:r w:rsidR="009B68A0">
          <w:rPr>
            <w:noProof/>
          </w:rPr>
          <w:t>17</w:t>
        </w:r>
        <w:r>
          <w:rPr>
            <w:noProof/>
          </w:rPr>
          <w:fldChar w:fldCharType="end"/>
        </w:r>
      </w:p>
    </w:sdtContent>
  </w:sdt>
  <w:p w:rsidR="00C51209" w:rsidRDefault="00C512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20E" w:rsidRDefault="0040020E" w:rsidP="0072197D">
      <w:pPr>
        <w:spacing w:after="0" w:line="240" w:lineRule="auto"/>
      </w:pPr>
      <w:r>
        <w:separator/>
      </w:r>
    </w:p>
  </w:footnote>
  <w:footnote w:type="continuationSeparator" w:id="0">
    <w:p w:rsidR="0040020E" w:rsidRDefault="0040020E" w:rsidP="0072197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B04F4"/>
    <w:multiLevelType w:val="hybridMultilevel"/>
    <w:tmpl w:val="9082661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BE2BDF"/>
    <w:multiLevelType w:val="hybridMultilevel"/>
    <w:tmpl w:val="8578E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3E4531"/>
    <w:multiLevelType w:val="hybridMultilevel"/>
    <w:tmpl w:val="4BDA4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D26491"/>
    <w:multiLevelType w:val="hybridMultilevel"/>
    <w:tmpl w:val="9D30B234"/>
    <w:lvl w:ilvl="0" w:tplc="1158A2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9B62CA"/>
    <w:multiLevelType w:val="hybridMultilevel"/>
    <w:tmpl w:val="6EBA4CB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CF06A8"/>
    <w:multiLevelType w:val="hybridMultilevel"/>
    <w:tmpl w:val="48008E3E"/>
    <w:lvl w:ilvl="0" w:tplc="8048EBE0">
      <w:start w:val="1"/>
      <w:numFmt w:val="decimal"/>
      <w:lvlText w:val="%1."/>
      <w:lvlJc w:val="left"/>
      <w:pPr>
        <w:tabs>
          <w:tab w:val="num" w:pos="1080"/>
        </w:tabs>
        <w:ind w:left="1080" w:hanging="720"/>
      </w:pPr>
      <w:rPr>
        <w:rFonts w:cs="Times New Roman" w:hint="default"/>
      </w:rPr>
    </w:lvl>
    <w:lvl w:ilvl="1" w:tplc="830288BE">
      <w:numFmt w:val="none"/>
      <w:lvlText w:val=""/>
      <w:lvlJc w:val="left"/>
      <w:pPr>
        <w:tabs>
          <w:tab w:val="num" w:pos="360"/>
        </w:tabs>
      </w:pPr>
      <w:rPr>
        <w:rFonts w:cs="Times New Roman"/>
      </w:rPr>
    </w:lvl>
    <w:lvl w:ilvl="2" w:tplc="41B068BA">
      <w:numFmt w:val="none"/>
      <w:lvlText w:val=""/>
      <w:lvlJc w:val="left"/>
      <w:pPr>
        <w:tabs>
          <w:tab w:val="num" w:pos="360"/>
        </w:tabs>
      </w:pPr>
      <w:rPr>
        <w:rFonts w:cs="Times New Roman"/>
      </w:rPr>
    </w:lvl>
    <w:lvl w:ilvl="3" w:tplc="1BA04684">
      <w:numFmt w:val="none"/>
      <w:lvlText w:val=""/>
      <w:lvlJc w:val="left"/>
      <w:pPr>
        <w:tabs>
          <w:tab w:val="num" w:pos="360"/>
        </w:tabs>
      </w:pPr>
      <w:rPr>
        <w:rFonts w:cs="Times New Roman"/>
      </w:rPr>
    </w:lvl>
    <w:lvl w:ilvl="4" w:tplc="CB46D376">
      <w:numFmt w:val="none"/>
      <w:lvlText w:val=""/>
      <w:lvlJc w:val="left"/>
      <w:pPr>
        <w:tabs>
          <w:tab w:val="num" w:pos="360"/>
        </w:tabs>
      </w:pPr>
      <w:rPr>
        <w:rFonts w:cs="Times New Roman"/>
      </w:rPr>
    </w:lvl>
    <w:lvl w:ilvl="5" w:tplc="E26025AE">
      <w:numFmt w:val="none"/>
      <w:lvlText w:val=""/>
      <w:lvlJc w:val="left"/>
      <w:pPr>
        <w:tabs>
          <w:tab w:val="num" w:pos="360"/>
        </w:tabs>
      </w:pPr>
      <w:rPr>
        <w:rFonts w:cs="Times New Roman"/>
      </w:rPr>
    </w:lvl>
    <w:lvl w:ilvl="6" w:tplc="D8F2340C">
      <w:numFmt w:val="none"/>
      <w:lvlText w:val=""/>
      <w:lvlJc w:val="left"/>
      <w:pPr>
        <w:tabs>
          <w:tab w:val="num" w:pos="360"/>
        </w:tabs>
      </w:pPr>
      <w:rPr>
        <w:rFonts w:cs="Times New Roman"/>
      </w:rPr>
    </w:lvl>
    <w:lvl w:ilvl="7" w:tplc="332800BA">
      <w:numFmt w:val="none"/>
      <w:lvlText w:val=""/>
      <w:lvlJc w:val="left"/>
      <w:pPr>
        <w:tabs>
          <w:tab w:val="num" w:pos="360"/>
        </w:tabs>
      </w:pPr>
      <w:rPr>
        <w:rFonts w:cs="Times New Roman"/>
      </w:rPr>
    </w:lvl>
    <w:lvl w:ilvl="8" w:tplc="5F827766">
      <w:numFmt w:val="none"/>
      <w:lvlText w:val=""/>
      <w:lvlJc w:val="left"/>
      <w:pPr>
        <w:tabs>
          <w:tab w:val="num" w:pos="360"/>
        </w:tabs>
      </w:pPr>
      <w:rPr>
        <w:rFonts w:cs="Times New Roman"/>
      </w:rPr>
    </w:lvl>
  </w:abstractNum>
  <w:abstractNum w:abstractNumId="6">
    <w:nsid w:val="33020268"/>
    <w:multiLevelType w:val="hybridMultilevel"/>
    <w:tmpl w:val="1A44F13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AF49C8"/>
    <w:multiLevelType w:val="hybridMultilevel"/>
    <w:tmpl w:val="89283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B82269"/>
    <w:multiLevelType w:val="hybridMultilevel"/>
    <w:tmpl w:val="C278EF9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4C6578"/>
    <w:multiLevelType w:val="hybridMultilevel"/>
    <w:tmpl w:val="F3BAA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4EA5FCD"/>
    <w:multiLevelType w:val="hybridMultilevel"/>
    <w:tmpl w:val="F5462BC0"/>
    <w:lvl w:ilvl="0" w:tplc="380464BC">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4CD5F1A"/>
    <w:multiLevelType w:val="hybridMultilevel"/>
    <w:tmpl w:val="40845D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792271F"/>
    <w:multiLevelType w:val="hybridMultilevel"/>
    <w:tmpl w:val="F69C68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5D53274"/>
    <w:multiLevelType w:val="hybridMultilevel"/>
    <w:tmpl w:val="307427F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11061B"/>
    <w:multiLevelType w:val="hybridMultilevel"/>
    <w:tmpl w:val="9D6A8E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14"/>
  </w:num>
  <w:num w:numId="4">
    <w:abstractNumId w:val="4"/>
  </w:num>
  <w:num w:numId="5">
    <w:abstractNumId w:val="13"/>
  </w:num>
  <w:num w:numId="6">
    <w:abstractNumId w:val="8"/>
  </w:num>
  <w:num w:numId="7">
    <w:abstractNumId w:val="6"/>
  </w:num>
  <w:num w:numId="8">
    <w:abstractNumId w:val="1"/>
  </w:num>
  <w:num w:numId="9">
    <w:abstractNumId w:val="2"/>
  </w:num>
  <w:num w:numId="10">
    <w:abstractNumId w:val="9"/>
  </w:num>
  <w:num w:numId="11">
    <w:abstractNumId w:val="7"/>
  </w:num>
  <w:num w:numId="12">
    <w:abstractNumId w:val="3"/>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97D"/>
    <w:rsid w:val="000074FC"/>
    <w:rsid w:val="00011470"/>
    <w:rsid w:val="00011DA6"/>
    <w:rsid w:val="00017EFC"/>
    <w:rsid w:val="00020A19"/>
    <w:rsid w:val="00021A25"/>
    <w:rsid w:val="00023434"/>
    <w:rsid w:val="0003656E"/>
    <w:rsid w:val="00043D98"/>
    <w:rsid w:val="00064B7F"/>
    <w:rsid w:val="0007094A"/>
    <w:rsid w:val="00093CBB"/>
    <w:rsid w:val="000A59D9"/>
    <w:rsid w:val="000D76B2"/>
    <w:rsid w:val="000F2375"/>
    <w:rsid w:val="000F546C"/>
    <w:rsid w:val="00111EDB"/>
    <w:rsid w:val="00116358"/>
    <w:rsid w:val="00124301"/>
    <w:rsid w:val="001426FC"/>
    <w:rsid w:val="0014326A"/>
    <w:rsid w:val="001464C0"/>
    <w:rsid w:val="00162016"/>
    <w:rsid w:val="001635E0"/>
    <w:rsid w:val="0016426A"/>
    <w:rsid w:val="00173214"/>
    <w:rsid w:val="00176562"/>
    <w:rsid w:val="00180312"/>
    <w:rsid w:val="00183029"/>
    <w:rsid w:val="001A4C5B"/>
    <w:rsid w:val="001A682C"/>
    <w:rsid w:val="001B097B"/>
    <w:rsid w:val="001B62CC"/>
    <w:rsid w:val="001D749F"/>
    <w:rsid w:val="001F375C"/>
    <w:rsid w:val="002243AF"/>
    <w:rsid w:val="002374A3"/>
    <w:rsid w:val="00246098"/>
    <w:rsid w:val="002464AE"/>
    <w:rsid w:val="00254F29"/>
    <w:rsid w:val="00256E0E"/>
    <w:rsid w:val="00266BFE"/>
    <w:rsid w:val="002772E5"/>
    <w:rsid w:val="002834A1"/>
    <w:rsid w:val="00294070"/>
    <w:rsid w:val="0029510F"/>
    <w:rsid w:val="002A4DC1"/>
    <w:rsid w:val="002A7028"/>
    <w:rsid w:val="002C07B5"/>
    <w:rsid w:val="002E0599"/>
    <w:rsid w:val="002E78C7"/>
    <w:rsid w:val="002F34C3"/>
    <w:rsid w:val="002F543D"/>
    <w:rsid w:val="003159A9"/>
    <w:rsid w:val="00321724"/>
    <w:rsid w:val="003236DF"/>
    <w:rsid w:val="00334791"/>
    <w:rsid w:val="00351119"/>
    <w:rsid w:val="00351383"/>
    <w:rsid w:val="00351640"/>
    <w:rsid w:val="00354011"/>
    <w:rsid w:val="0035468D"/>
    <w:rsid w:val="00361263"/>
    <w:rsid w:val="00364601"/>
    <w:rsid w:val="0037266D"/>
    <w:rsid w:val="003778CA"/>
    <w:rsid w:val="00391BF4"/>
    <w:rsid w:val="003A5903"/>
    <w:rsid w:val="003A6BB3"/>
    <w:rsid w:val="003A753B"/>
    <w:rsid w:val="003B63F5"/>
    <w:rsid w:val="003B6FC8"/>
    <w:rsid w:val="003C5734"/>
    <w:rsid w:val="003C6EAB"/>
    <w:rsid w:val="003D3BA4"/>
    <w:rsid w:val="003E163A"/>
    <w:rsid w:val="003E56AC"/>
    <w:rsid w:val="003F5824"/>
    <w:rsid w:val="003F662E"/>
    <w:rsid w:val="0040020E"/>
    <w:rsid w:val="00413327"/>
    <w:rsid w:val="00414C95"/>
    <w:rsid w:val="00422026"/>
    <w:rsid w:val="00436558"/>
    <w:rsid w:val="00450E74"/>
    <w:rsid w:val="00454755"/>
    <w:rsid w:val="00454949"/>
    <w:rsid w:val="00454FFB"/>
    <w:rsid w:val="00462964"/>
    <w:rsid w:val="00464B34"/>
    <w:rsid w:val="00467E9C"/>
    <w:rsid w:val="004711FF"/>
    <w:rsid w:val="00474B87"/>
    <w:rsid w:val="0048340B"/>
    <w:rsid w:val="004923CC"/>
    <w:rsid w:val="004A21CA"/>
    <w:rsid w:val="004A58B3"/>
    <w:rsid w:val="004B1238"/>
    <w:rsid w:val="004B6F60"/>
    <w:rsid w:val="004B705B"/>
    <w:rsid w:val="004C2186"/>
    <w:rsid w:val="004D1FF3"/>
    <w:rsid w:val="004D3371"/>
    <w:rsid w:val="004D44BE"/>
    <w:rsid w:val="004E69A4"/>
    <w:rsid w:val="004F525A"/>
    <w:rsid w:val="00502963"/>
    <w:rsid w:val="00504F68"/>
    <w:rsid w:val="00512724"/>
    <w:rsid w:val="005175A1"/>
    <w:rsid w:val="00517EEC"/>
    <w:rsid w:val="005268AC"/>
    <w:rsid w:val="005552F8"/>
    <w:rsid w:val="00560276"/>
    <w:rsid w:val="00560C5E"/>
    <w:rsid w:val="0057258B"/>
    <w:rsid w:val="00572E37"/>
    <w:rsid w:val="00585E78"/>
    <w:rsid w:val="005A0486"/>
    <w:rsid w:val="005A0A9D"/>
    <w:rsid w:val="005A3795"/>
    <w:rsid w:val="005C7CB4"/>
    <w:rsid w:val="005D1B12"/>
    <w:rsid w:val="005D26A5"/>
    <w:rsid w:val="005E06EF"/>
    <w:rsid w:val="005F0CB6"/>
    <w:rsid w:val="005F1D93"/>
    <w:rsid w:val="005F265F"/>
    <w:rsid w:val="005F471F"/>
    <w:rsid w:val="005F5ECA"/>
    <w:rsid w:val="006059B1"/>
    <w:rsid w:val="00615D6C"/>
    <w:rsid w:val="00616315"/>
    <w:rsid w:val="00620BF9"/>
    <w:rsid w:val="0062771E"/>
    <w:rsid w:val="00633C19"/>
    <w:rsid w:val="006342FA"/>
    <w:rsid w:val="00645504"/>
    <w:rsid w:val="0064563A"/>
    <w:rsid w:val="00661F3F"/>
    <w:rsid w:val="00663C9F"/>
    <w:rsid w:val="006702CA"/>
    <w:rsid w:val="00676D3E"/>
    <w:rsid w:val="006836B9"/>
    <w:rsid w:val="006863C0"/>
    <w:rsid w:val="006874C9"/>
    <w:rsid w:val="0069443F"/>
    <w:rsid w:val="006C0BFF"/>
    <w:rsid w:val="006C64A4"/>
    <w:rsid w:val="006C7BAC"/>
    <w:rsid w:val="006D32F5"/>
    <w:rsid w:val="006D563D"/>
    <w:rsid w:val="006D7FE5"/>
    <w:rsid w:val="0072197D"/>
    <w:rsid w:val="00730CE5"/>
    <w:rsid w:val="00740718"/>
    <w:rsid w:val="0074243D"/>
    <w:rsid w:val="00742DCE"/>
    <w:rsid w:val="00744CA0"/>
    <w:rsid w:val="0075550C"/>
    <w:rsid w:val="0077239D"/>
    <w:rsid w:val="00775FBA"/>
    <w:rsid w:val="00786A52"/>
    <w:rsid w:val="007B5C00"/>
    <w:rsid w:val="007B7C6E"/>
    <w:rsid w:val="007B7D09"/>
    <w:rsid w:val="007C78EE"/>
    <w:rsid w:val="007D7958"/>
    <w:rsid w:val="007E4B06"/>
    <w:rsid w:val="007E6F03"/>
    <w:rsid w:val="007F022D"/>
    <w:rsid w:val="007F4A22"/>
    <w:rsid w:val="007F7A7C"/>
    <w:rsid w:val="00810020"/>
    <w:rsid w:val="00810672"/>
    <w:rsid w:val="00813B19"/>
    <w:rsid w:val="00814C8D"/>
    <w:rsid w:val="00814EB2"/>
    <w:rsid w:val="0082187B"/>
    <w:rsid w:val="0083020A"/>
    <w:rsid w:val="008409CD"/>
    <w:rsid w:val="00843769"/>
    <w:rsid w:val="00844B79"/>
    <w:rsid w:val="00853C26"/>
    <w:rsid w:val="00853C7D"/>
    <w:rsid w:val="00854E7E"/>
    <w:rsid w:val="0085581D"/>
    <w:rsid w:val="008814AD"/>
    <w:rsid w:val="00890A44"/>
    <w:rsid w:val="008A7E99"/>
    <w:rsid w:val="008B0E3D"/>
    <w:rsid w:val="008B1D03"/>
    <w:rsid w:val="008B2A6B"/>
    <w:rsid w:val="008B5C61"/>
    <w:rsid w:val="008C5A6B"/>
    <w:rsid w:val="008D2695"/>
    <w:rsid w:val="008E6E05"/>
    <w:rsid w:val="008F2AA5"/>
    <w:rsid w:val="008F4919"/>
    <w:rsid w:val="008F5529"/>
    <w:rsid w:val="009034B5"/>
    <w:rsid w:val="009142FE"/>
    <w:rsid w:val="009150A0"/>
    <w:rsid w:val="00930F1E"/>
    <w:rsid w:val="009318A4"/>
    <w:rsid w:val="00943AC9"/>
    <w:rsid w:val="009608DB"/>
    <w:rsid w:val="00961201"/>
    <w:rsid w:val="009627C6"/>
    <w:rsid w:val="00970209"/>
    <w:rsid w:val="0097285D"/>
    <w:rsid w:val="00976132"/>
    <w:rsid w:val="009967AC"/>
    <w:rsid w:val="009B0F0D"/>
    <w:rsid w:val="009B521C"/>
    <w:rsid w:val="009B68A0"/>
    <w:rsid w:val="009D2978"/>
    <w:rsid w:val="009D4886"/>
    <w:rsid w:val="009D5C43"/>
    <w:rsid w:val="00A044B0"/>
    <w:rsid w:val="00A04850"/>
    <w:rsid w:val="00A06DD6"/>
    <w:rsid w:val="00A102D1"/>
    <w:rsid w:val="00A13FBA"/>
    <w:rsid w:val="00A229E7"/>
    <w:rsid w:val="00A37E53"/>
    <w:rsid w:val="00A40672"/>
    <w:rsid w:val="00A549BC"/>
    <w:rsid w:val="00A63765"/>
    <w:rsid w:val="00A73C2D"/>
    <w:rsid w:val="00A77434"/>
    <w:rsid w:val="00A8238D"/>
    <w:rsid w:val="00A90405"/>
    <w:rsid w:val="00A90449"/>
    <w:rsid w:val="00A9054E"/>
    <w:rsid w:val="00A9173C"/>
    <w:rsid w:val="00A94FC8"/>
    <w:rsid w:val="00AA296A"/>
    <w:rsid w:val="00AB334B"/>
    <w:rsid w:val="00AC032F"/>
    <w:rsid w:val="00AD295D"/>
    <w:rsid w:val="00AF19AE"/>
    <w:rsid w:val="00AF27FA"/>
    <w:rsid w:val="00AF30FB"/>
    <w:rsid w:val="00B3009F"/>
    <w:rsid w:val="00B3520C"/>
    <w:rsid w:val="00B424F1"/>
    <w:rsid w:val="00B55E7B"/>
    <w:rsid w:val="00B679D5"/>
    <w:rsid w:val="00B90756"/>
    <w:rsid w:val="00B90B0E"/>
    <w:rsid w:val="00B960E3"/>
    <w:rsid w:val="00BA7C5A"/>
    <w:rsid w:val="00BB10F0"/>
    <w:rsid w:val="00BC3C5F"/>
    <w:rsid w:val="00BC5522"/>
    <w:rsid w:val="00BE165D"/>
    <w:rsid w:val="00BE4221"/>
    <w:rsid w:val="00BF02E2"/>
    <w:rsid w:val="00BF7135"/>
    <w:rsid w:val="00BF7372"/>
    <w:rsid w:val="00C114EC"/>
    <w:rsid w:val="00C168E5"/>
    <w:rsid w:val="00C323E0"/>
    <w:rsid w:val="00C36197"/>
    <w:rsid w:val="00C37B16"/>
    <w:rsid w:val="00C40912"/>
    <w:rsid w:val="00C41A18"/>
    <w:rsid w:val="00C42643"/>
    <w:rsid w:val="00C50C8C"/>
    <w:rsid w:val="00C51209"/>
    <w:rsid w:val="00C57A94"/>
    <w:rsid w:val="00C57F77"/>
    <w:rsid w:val="00C60D95"/>
    <w:rsid w:val="00C71E7F"/>
    <w:rsid w:val="00C72B41"/>
    <w:rsid w:val="00CD073A"/>
    <w:rsid w:val="00CE03F4"/>
    <w:rsid w:val="00CE30DD"/>
    <w:rsid w:val="00CE5759"/>
    <w:rsid w:val="00CE7A98"/>
    <w:rsid w:val="00CF2C10"/>
    <w:rsid w:val="00CF63F5"/>
    <w:rsid w:val="00CF7FD3"/>
    <w:rsid w:val="00D15C41"/>
    <w:rsid w:val="00D20641"/>
    <w:rsid w:val="00D26B06"/>
    <w:rsid w:val="00D43E7A"/>
    <w:rsid w:val="00D5109A"/>
    <w:rsid w:val="00D532D9"/>
    <w:rsid w:val="00D77F6C"/>
    <w:rsid w:val="00D85C96"/>
    <w:rsid w:val="00D974CA"/>
    <w:rsid w:val="00DA50D7"/>
    <w:rsid w:val="00DB7F0D"/>
    <w:rsid w:val="00DC18A3"/>
    <w:rsid w:val="00DC3403"/>
    <w:rsid w:val="00DC4072"/>
    <w:rsid w:val="00DC5B01"/>
    <w:rsid w:val="00DE0177"/>
    <w:rsid w:val="00DE1CF3"/>
    <w:rsid w:val="00DE203B"/>
    <w:rsid w:val="00DE6DB6"/>
    <w:rsid w:val="00E00E0E"/>
    <w:rsid w:val="00E07509"/>
    <w:rsid w:val="00E124C6"/>
    <w:rsid w:val="00E1297A"/>
    <w:rsid w:val="00E17C00"/>
    <w:rsid w:val="00E303D6"/>
    <w:rsid w:val="00E319B0"/>
    <w:rsid w:val="00E36970"/>
    <w:rsid w:val="00E41A88"/>
    <w:rsid w:val="00E50A66"/>
    <w:rsid w:val="00E66087"/>
    <w:rsid w:val="00E7031B"/>
    <w:rsid w:val="00E71C5C"/>
    <w:rsid w:val="00E73189"/>
    <w:rsid w:val="00E76279"/>
    <w:rsid w:val="00EA02B2"/>
    <w:rsid w:val="00EA6A37"/>
    <w:rsid w:val="00EB1B9F"/>
    <w:rsid w:val="00EB2698"/>
    <w:rsid w:val="00ED0299"/>
    <w:rsid w:val="00EE79BD"/>
    <w:rsid w:val="00EF3DBB"/>
    <w:rsid w:val="00EF6C71"/>
    <w:rsid w:val="00F04B8B"/>
    <w:rsid w:val="00F17F15"/>
    <w:rsid w:val="00F22017"/>
    <w:rsid w:val="00F2385E"/>
    <w:rsid w:val="00F32AE1"/>
    <w:rsid w:val="00F50AAF"/>
    <w:rsid w:val="00F51232"/>
    <w:rsid w:val="00F54D1C"/>
    <w:rsid w:val="00F65C8F"/>
    <w:rsid w:val="00F70063"/>
    <w:rsid w:val="00F72576"/>
    <w:rsid w:val="00F82D6D"/>
    <w:rsid w:val="00F83DA1"/>
    <w:rsid w:val="00F95B43"/>
    <w:rsid w:val="00F96280"/>
    <w:rsid w:val="00FA7AB0"/>
    <w:rsid w:val="00FB3EF9"/>
    <w:rsid w:val="00FB47A0"/>
    <w:rsid w:val="00FC4236"/>
    <w:rsid w:val="00FD36C7"/>
    <w:rsid w:val="00FE3B28"/>
    <w:rsid w:val="00FF3364"/>
    <w:rsid w:val="00FF7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97D"/>
  </w:style>
  <w:style w:type="paragraph" w:styleId="Footer">
    <w:name w:val="footer"/>
    <w:basedOn w:val="Normal"/>
    <w:link w:val="FooterChar"/>
    <w:uiPriority w:val="99"/>
    <w:unhideWhenUsed/>
    <w:rsid w:val="00721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97D"/>
  </w:style>
  <w:style w:type="character" w:styleId="Hyperlink">
    <w:name w:val="Hyperlink"/>
    <w:basedOn w:val="DefaultParagraphFont"/>
    <w:uiPriority w:val="99"/>
    <w:unhideWhenUsed/>
    <w:rsid w:val="00560C5E"/>
    <w:rPr>
      <w:color w:val="0000FF" w:themeColor="hyperlink"/>
      <w:u w:val="single"/>
    </w:rPr>
  </w:style>
  <w:style w:type="paragraph" w:styleId="ListParagraph">
    <w:name w:val="List Paragraph"/>
    <w:basedOn w:val="Normal"/>
    <w:uiPriority w:val="34"/>
    <w:qFormat/>
    <w:rsid w:val="00E73189"/>
    <w:pPr>
      <w:spacing w:after="0" w:line="240" w:lineRule="auto"/>
      <w:ind w:left="720"/>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rsid w:val="00813B1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13B1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55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2F8"/>
    <w:rPr>
      <w:rFonts w:ascii="Tahoma" w:hAnsi="Tahoma" w:cs="Tahoma"/>
      <w:sz w:val="16"/>
      <w:szCs w:val="16"/>
    </w:rPr>
  </w:style>
  <w:style w:type="character" w:customStyle="1" w:styleId="fm-affl">
    <w:name w:val="fm-affl"/>
    <w:basedOn w:val="DefaultParagraphFont"/>
    <w:rsid w:val="005552F8"/>
  </w:style>
  <w:style w:type="character" w:customStyle="1" w:styleId="contrib-email">
    <w:name w:val="contrib-email"/>
    <w:basedOn w:val="DefaultParagraphFont"/>
    <w:rsid w:val="005552F8"/>
  </w:style>
  <w:style w:type="character" w:customStyle="1" w:styleId="eid1252012">
    <w:name w:val="e_id1252012"/>
    <w:basedOn w:val="DefaultParagraphFont"/>
    <w:rsid w:val="005552F8"/>
  </w:style>
  <w:style w:type="character" w:customStyle="1" w:styleId="eid1040061">
    <w:name w:val="e_id1040061"/>
    <w:basedOn w:val="DefaultParagraphFont"/>
    <w:rsid w:val="005552F8"/>
  </w:style>
  <w:style w:type="character" w:customStyle="1" w:styleId="eid1040080">
    <w:name w:val="e_id1040080"/>
    <w:basedOn w:val="DefaultParagraphFont"/>
    <w:rsid w:val="005552F8"/>
  </w:style>
  <w:style w:type="character" w:customStyle="1" w:styleId="eid1339583">
    <w:name w:val="e_id1339583"/>
    <w:basedOn w:val="DefaultParagraphFont"/>
    <w:rsid w:val="005552F8"/>
  </w:style>
  <w:style w:type="character" w:customStyle="1" w:styleId="email-label">
    <w:name w:val="email-label"/>
    <w:basedOn w:val="DefaultParagraphFont"/>
    <w:rsid w:val="005552F8"/>
  </w:style>
  <w:style w:type="character" w:customStyle="1" w:styleId="eid1339590">
    <w:name w:val="e_id1339590"/>
    <w:basedOn w:val="DefaultParagraphFont"/>
    <w:rsid w:val="005552F8"/>
  </w:style>
  <w:style w:type="character" w:customStyle="1" w:styleId="authordegrees">
    <w:name w:val="authordegrees"/>
    <w:basedOn w:val="DefaultParagraphFont"/>
    <w:rsid w:val="005552F8"/>
    <w:rPr>
      <w:sz w:val="24"/>
      <w:szCs w:val="24"/>
      <w:bdr w:val="none" w:sz="0" w:space="0" w:color="auto" w:frame="1"/>
      <w:vertAlign w:val="baseline"/>
    </w:rPr>
  </w:style>
  <w:style w:type="table" w:styleId="TableGrid">
    <w:name w:val="Table Grid"/>
    <w:basedOn w:val="TableNormal"/>
    <w:uiPriority w:val="59"/>
    <w:rsid w:val="003540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863C0"/>
    <w:rPr>
      <w:sz w:val="16"/>
      <w:szCs w:val="16"/>
    </w:rPr>
  </w:style>
  <w:style w:type="paragraph" w:styleId="CommentSubject">
    <w:name w:val="annotation subject"/>
    <w:basedOn w:val="CommentText"/>
    <w:next w:val="CommentText"/>
    <w:link w:val="CommentSubjectChar"/>
    <w:uiPriority w:val="99"/>
    <w:semiHidden/>
    <w:unhideWhenUsed/>
    <w:rsid w:val="006863C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863C0"/>
    <w:rPr>
      <w:rFonts w:ascii="Times New Roman" w:eastAsia="Times New Roman" w:hAnsi="Times New Roman" w:cs="Times New Roman"/>
      <w:b/>
      <w:bCs/>
      <w:sz w:val="20"/>
      <w:szCs w:val="20"/>
    </w:rPr>
  </w:style>
  <w:style w:type="paragraph" w:customStyle="1" w:styleId="EndNoteBibliography">
    <w:name w:val="EndNote Bibliography"/>
    <w:basedOn w:val="Normal"/>
    <w:link w:val="EndNoteBibliographyChar"/>
    <w:uiPriority w:val="99"/>
    <w:rsid w:val="00DC3403"/>
    <w:pPr>
      <w:spacing w:line="240" w:lineRule="auto"/>
    </w:pPr>
    <w:rPr>
      <w:rFonts w:ascii="Calibri" w:eastAsia="宋体" w:hAnsi="Calibri"/>
      <w:noProof/>
    </w:rPr>
  </w:style>
  <w:style w:type="character" w:customStyle="1" w:styleId="EndNoteBibliographyChar">
    <w:name w:val="EndNote Bibliography Char"/>
    <w:basedOn w:val="DefaultParagraphFont"/>
    <w:link w:val="EndNoteBibliography"/>
    <w:uiPriority w:val="99"/>
    <w:rsid w:val="00DC3403"/>
    <w:rPr>
      <w:rFonts w:ascii="Calibri" w:eastAsia="宋体" w:hAnsi="Calibri"/>
      <w:noProof/>
    </w:rPr>
  </w:style>
  <w:style w:type="character" w:customStyle="1" w:styleId="PlainTextChar">
    <w:name w:val="Plain Text Char"/>
    <w:link w:val="PlainText"/>
    <w:rsid w:val="00321724"/>
    <w:rPr>
      <w:rFonts w:ascii="Courier New" w:hAnsi="Courier New"/>
    </w:rPr>
  </w:style>
  <w:style w:type="paragraph" w:styleId="PlainText">
    <w:name w:val="Plain Text"/>
    <w:basedOn w:val="Normal"/>
    <w:link w:val="PlainTextChar"/>
    <w:rsid w:val="00321724"/>
    <w:pPr>
      <w:widowControl w:val="0"/>
      <w:spacing w:after="0" w:line="240" w:lineRule="auto"/>
      <w:jc w:val="both"/>
    </w:pPr>
    <w:rPr>
      <w:rFonts w:ascii="Courier New" w:hAnsi="Courier New"/>
    </w:rPr>
  </w:style>
  <w:style w:type="character" w:customStyle="1" w:styleId="Char1">
    <w:name w:val="纯文本 Char1"/>
    <w:basedOn w:val="DefaultParagraphFont"/>
    <w:uiPriority w:val="99"/>
    <w:semiHidden/>
    <w:rsid w:val="00321724"/>
    <w:rPr>
      <w:rFonts w:ascii="宋体" w:eastAsia="宋体" w:hAnsi="Courier New" w:cs="Courier New"/>
      <w:sz w:val="21"/>
      <w:szCs w:val="21"/>
    </w:rPr>
  </w:style>
  <w:style w:type="character" w:styleId="Emphasis">
    <w:name w:val="Emphasis"/>
    <w:qFormat/>
    <w:rsid w:val="009B68A0"/>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97D"/>
  </w:style>
  <w:style w:type="paragraph" w:styleId="Footer">
    <w:name w:val="footer"/>
    <w:basedOn w:val="Normal"/>
    <w:link w:val="FooterChar"/>
    <w:uiPriority w:val="99"/>
    <w:unhideWhenUsed/>
    <w:rsid w:val="00721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97D"/>
  </w:style>
  <w:style w:type="character" w:styleId="Hyperlink">
    <w:name w:val="Hyperlink"/>
    <w:basedOn w:val="DefaultParagraphFont"/>
    <w:uiPriority w:val="99"/>
    <w:unhideWhenUsed/>
    <w:rsid w:val="00560C5E"/>
    <w:rPr>
      <w:color w:val="0000FF" w:themeColor="hyperlink"/>
      <w:u w:val="single"/>
    </w:rPr>
  </w:style>
  <w:style w:type="paragraph" w:styleId="ListParagraph">
    <w:name w:val="List Paragraph"/>
    <w:basedOn w:val="Normal"/>
    <w:uiPriority w:val="34"/>
    <w:qFormat/>
    <w:rsid w:val="00E73189"/>
    <w:pPr>
      <w:spacing w:after="0" w:line="240" w:lineRule="auto"/>
      <w:ind w:left="720"/>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rsid w:val="00813B1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13B1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55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2F8"/>
    <w:rPr>
      <w:rFonts w:ascii="Tahoma" w:hAnsi="Tahoma" w:cs="Tahoma"/>
      <w:sz w:val="16"/>
      <w:szCs w:val="16"/>
    </w:rPr>
  </w:style>
  <w:style w:type="character" w:customStyle="1" w:styleId="fm-affl">
    <w:name w:val="fm-affl"/>
    <w:basedOn w:val="DefaultParagraphFont"/>
    <w:rsid w:val="005552F8"/>
  </w:style>
  <w:style w:type="character" w:customStyle="1" w:styleId="contrib-email">
    <w:name w:val="contrib-email"/>
    <w:basedOn w:val="DefaultParagraphFont"/>
    <w:rsid w:val="005552F8"/>
  </w:style>
  <w:style w:type="character" w:customStyle="1" w:styleId="eid1252012">
    <w:name w:val="e_id1252012"/>
    <w:basedOn w:val="DefaultParagraphFont"/>
    <w:rsid w:val="005552F8"/>
  </w:style>
  <w:style w:type="character" w:customStyle="1" w:styleId="eid1040061">
    <w:name w:val="e_id1040061"/>
    <w:basedOn w:val="DefaultParagraphFont"/>
    <w:rsid w:val="005552F8"/>
  </w:style>
  <w:style w:type="character" w:customStyle="1" w:styleId="eid1040080">
    <w:name w:val="e_id1040080"/>
    <w:basedOn w:val="DefaultParagraphFont"/>
    <w:rsid w:val="005552F8"/>
  </w:style>
  <w:style w:type="character" w:customStyle="1" w:styleId="eid1339583">
    <w:name w:val="e_id1339583"/>
    <w:basedOn w:val="DefaultParagraphFont"/>
    <w:rsid w:val="005552F8"/>
  </w:style>
  <w:style w:type="character" w:customStyle="1" w:styleId="email-label">
    <w:name w:val="email-label"/>
    <w:basedOn w:val="DefaultParagraphFont"/>
    <w:rsid w:val="005552F8"/>
  </w:style>
  <w:style w:type="character" w:customStyle="1" w:styleId="eid1339590">
    <w:name w:val="e_id1339590"/>
    <w:basedOn w:val="DefaultParagraphFont"/>
    <w:rsid w:val="005552F8"/>
  </w:style>
  <w:style w:type="character" w:customStyle="1" w:styleId="authordegrees">
    <w:name w:val="authordegrees"/>
    <w:basedOn w:val="DefaultParagraphFont"/>
    <w:rsid w:val="005552F8"/>
    <w:rPr>
      <w:sz w:val="24"/>
      <w:szCs w:val="24"/>
      <w:bdr w:val="none" w:sz="0" w:space="0" w:color="auto" w:frame="1"/>
      <w:vertAlign w:val="baseline"/>
    </w:rPr>
  </w:style>
  <w:style w:type="table" w:styleId="TableGrid">
    <w:name w:val="Table Grid"/>
    <w:basedOn w:val="TableNormal"/>
    <w:uiPriority w:val="59"/>
    <w:rsid w:val="003540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863C0"/>
    <w:rPr>
      <w:sz w:val="16"/>
      <w:szCs w:val="16"/>
    </w:rPr>
  </w:style>
  <w:style w:type="paragraph" w:styleId="CommentSubject">
    <w:name w:val="annotation subject"/>
    <w:basedOn w:val="CommentText"/>
    <w:next w:val="CommentText"/>
    <w:link w:val="CommentSubjectChar"/>
    <w:uiPriority w:val="99"/>
    <w:semiHidden/>
    <w:unhideWhenUsed/>
    <w:rsid w:val="006863C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863C0"/>
    <w:rPr>
      <w:rFonts w:ascii="Times New Roman" w:eastAsia="Times New Roman" w:hAnsi="Times New Roman" w:cs="Times New Roman"/>
      <w:b/>
      <w:bCs/>
      <w:sz w:val="20"/>
      <w:szCs w:val="20"/>
    </w:rPr>
  </w:style>
  <w:style w:type="paragraph" w:customStyle="1" w:styleId="EndNoteBibliography">
    <w:name w:val="EndNote Bibliography"/>
    <w:basedOn w:val="Normal"/>
    <w:link w:val="EndNoteBibliographyChar"/>
    <w:uiPriority w:val="99"/>
    <w:rsid w:val="00DC3403"/>
    <w:pPr>
      <w:spacing w:line="240" w:lineRule="auto"/>
    </w:pPr>
    <w:rPr>
      <w:rFonts w:ascii="Calibri" w:eastAsia="宋体" w:hAnsi="Calibri"/>
      <w:noProof/>
    </w:rPr>
  </w:style>
  <w:style w:type="character" w:customStyle="1" w:styleId="EndNoteBibliographyChar">
    <w:name w:val="EndNote Bibliography Char"/>
    <w:basedOn w:val="DefaultParagraphFont"/>
    <w:link w:val="EndNoteBibliography"/>
    <w:uiPriority w:val="99"/>
    <w:rsid w:val="00DC3403"/>
    <w:rPr>
      <w:rFonts w:ascii="Calibri" w:eastAsia="宋体" w:hAnsi="Calibri"/>
      <w:noProof/>
    </w:rPr>
  </w:style>
  <w:style w:type="character" w:customStyle="1" w:styleId="PlainTextChar">
    <w:name w:val="Plain Text Char"/>
    <w:link w:val="PlainText"/>
    <w:rsid w:val="00321724"/>
    <w:rPr>
      <w:rFonts w:ascii="Courier New" w:hAnsi="Courier New"/>
    </w:rPr>
  </w:style>
  <w:style w:type="paragraph" w:styleId="PlainText">
    <w:name w:val="Plain Text"/>
    <w:basedOn w:val="Normal"/>
    <w:link w:val="PlainTextChar"/>
    <w:rsid w:val="00321724"/>
    <w:pPr>
      <w:widowControl w:val="0"/>
      <w:spacing w:after="0" w:line="240" w:lineRule="auto"/>
      <w:jc w:val="both"/>
    </w:pPr>
    <w:rPr>
      <w:rFonts w:ascii="Courier New" w:hAnsi="Courier New"/>
    </w:rPr>
  </w:style>
  <w:style w:type="character" w:customStyle="1" w:styleId="Char1">
    <w:name w:val="纯文本 Char1"/>
    <w:basedOn w:val="DefaultParagraphFont"/>
    <w:uiPriority w:val="99"/>
    <w:semiHidden/>
    <w:rsid w:val="00321724"/>
    <w:rPr>
      <w:rFonts w:ascii="宋体" w:eastAsia="宋体" w:hAnsi="Courier New" w:cs="Courier New"/>
      <w:sz w:val="21"/>
      <w:szCs w:val="21"/>
    </w:rPr>
  </w:style>
  <w:style w:type="character" w:styleId="Emphasis">
    <w:name w:val="Emphasis"/>
    <w:qFormat/>
    <w:rsid w:val="009B68A0"/>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79824">
      <w:bodyDiv w:val="1"/>
      <w:marLeft w:val="0"/>
      <w:marRight w:val="0"/>
      <w:marTop w:val="0"/>
      <w:marBottom w:val="0"/>
      <w:divBdr>
        <w:top w:val="none" w:sz="0" w:space="0" w:color="auto"/>
        <w:left w:val="none" w:sz="0" w:space="0" w:color="auto"/>
        <w:bottom w:val="none" w:sz="0" w:space="0" w:color="auto"/>
        <w:right w:val="none" w:sz="0" w:space="0" w:color="auto"/>
      </w:divBdr>
    </w:div>
    <w:div w:id="1028604123">
      <w:bodyDiv w:val="1"/>
      <w:marLeft w:val="0"/>
      <w:marRight w:val="0"/>
      <w:marTop w:val="0"/>
      <w:marBottom w:val="0"/>
      <w:divBdr>
        <w:top w:val="none" w:sz="0" w:space="0" w:color="auto"/>
        <w:left w:val="none" w:sz="0" w:space="0" w:color="auto"/>
        <w:bottom w:val="none" w:sz="0" w:space="0" w:color="auto"/>
        <w:right w:val="none" w:sz="0" w:space="0" w:color="auto"/>
      </w:divBdr>
    </w:div>
    <w:div w:id="156902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ackage" Target="embeddings/Microsoft_Word_Document1.docx"/><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friesen@cmh.edu" TargetMode="Externa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B600D-DAA5-954E-B06B-163733160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3980</Words>
  <Characters>22688</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Sturgeon</dc:creator>
  <cp:lastModifiedBy>Na Ma</cp:lastModifiedBy>
  <cp:revision>2</cp:revision>
  <cp:lastPrinted>2015-07-29T13:26:00Z</cp:lastPrinted>
  <dcterms:created xsi:type="dcterms:W3CDTF">2015-11-24T04:01:00Z</dcterms:created>
  <dcterms:modified xsi:type="dcterms:W3CDTF">2015-11-24T04:01:00Z</dcterms:modified>
</cp:coreProperties>
</file>